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69AC" w14:textId="5A20203F" w:rsidR="00E93A9B" w:rsidRPr="00C900A7" w:rsidRDefault="00C900A7" w:rsidP="00E93A9B">
      <w:pPr>
        <w:spacing w:before="240" w:line="360" w:lineRule="auto"/>
        <w:jc w:val="right"/>
        <w:rPr>
          <w:b/>
          <w:bCs/>
          <w:i/>
          <w:iCs/>
          <w:color w:val="000000" w:themeColor="text1"/>
          <w:sz w:val="24"/>
          <w:szCs w:val="24"/>
        </w:rPr>
      </w:pPr>
      <w:bookmarkStart w:id="0" w:name="_Hlk211158651"/>
      <w:r w:rsidRPr="00C900A7">
        <w:rPr>
          <w:b/>
          <w:bCs/>
          <w:i/>
          <w:iCs/>
          <w:color w:val="000000" w:themeColor="text1"/>
          <w:sz w:val="24"/>
          <w:szCs w:val="24"/>
        </w:rPr>
        <w:t>https://doi.org/10.23913/ride.v16i31.2647</w:t>
      </w:r>
      <w:bookmarkEnd w:id="0"/>
    </w:p>
    <w:p w14:paraId="288347F6" w14:textId="6BA2F994" w:rsidR="00E93A9B" w:rsidRDefault="00E93A9B" w:rsidP="00E93A9B">
      <w:pPr>
        <w:spacing w:before="240" w:line="360" w:lineRule="auto"/>
        <w:jc w:val="right"/>
        <w:rPr>
          <w:rFonts w:cs="Times New Roman"/>
          <w:sz w:val="24"/>
          <w:szCs w:val="24"/>
        </w:rPr>
      </w:pPr>
      <w:r w:rsidRPr="00693E3A">
        <w:rPr>
          <w:b/>
          <w:bCs/>
          <w:i/>
          <w:iCs/>
          <w:color w:val="000000" w:themeColor="text1"/>
          <w:sz w:val="24"/>
          <w:szCs w:val="24"/>
        </w:rPr>
        <w:t>Artículos científicos</w:t>
      </w:r>
    </w:p>
    <w:p w14:paraId="05DC0B8E" w14:textId="758FCB9D" w:rsidR="00622519" w:rsidRPr="00E93A9B" w:rsidRDefault="00622519" w:rsidP="00E93A9B">
      <w:pPr>
        <w:spacing w:after="0" w:line="276" w:lineRule="auto"/>
        <w:jc w:val="right"/>
        <w:rPr>
          <w:rFonts w:asciiTheme="minorHAnsi" w:hAnsiTheme="minorHAnsi" w:cstheme="minorHAnsi"/>
          <w:b/>
          <w:bCs/>
          <w:szCs w:val="32"/>
        </w:rPr>
      </w:pPr>
      <w:r w:rsidRPr="00E93A9B">
        <w:rPr>
          <w:rFonts w:asciiTheme="minorHAnsi" w:hAnsiTheme="minorHAnsi" w:cstheme="minorHAnsi"/>
          <w:b/>
          <w:bCs/>
          <w:szCs w:val="32"/>
        </w:rPr>
        <w:t>Del Aula al Tr</w:t>
      </w:r>
      <w:r w:rsidR="00640F89" w:rsidRPr="00E93A9B">
        <w:rPr>
          <w:rFonts w:asciiTheme="minorHAnsi" w:hAnsiTheme="minorHAnsi" w:cstheme="minorHAnsi"/>
          <w:b/>
          <w:bCs/>
          <w:szCs w:val="32"/>
        </w:rPr>
        <w:t>abajo: Expectativas</w:t>
      </w:r>
      <w:r w:rsidRPr="00E93A9B">
        <w:rPr>
          <w:rFonts w:asciiTheme="minorHAnsi" w:hAnsiTheme="minorHAnsi" w:cstheme="minorHAnsi"/>
          <w:b/>
          <w:bCs/>
          <w:szCs w:val="32"/>
        </w:rPr>
        <w:t xml:space="preserve"> de los ce</w:t>
      </w:r>
      <w:r w:rsidR="00A50308" w:rsidRPr="00E93A9B">
        <w:rPr>
          <w:rFonts w:asciiTheme="minorHAnsi" w:hAnsiTheme="minorHAnsi" w:cstheme="minorHAnsi"/>
          <w:b/>
          <w:bCs/>
          <w:szCs w:val="32"/>
        </w:rPr>
        <w:t xml:space="preserve">ntennials universitarios </w:t>
      </w:r>
      <w:r w:rsidR="00D2056A" w:rsidRPr="00E93A9B">
        <w:rPr>
          <w:rFonts w:asciiTheme="minorHAnsi" w:hAnsiTheme="minorHAnsi" w:cstheme="minorHAnsi"/>
          <w:b/>
          <w:bCs/>
          <w:szCs w:val="32"/>
        </w:rPr>
        <w:t xml:space="preserve">del Tecnológico Nacional de México en Celaya </w:t>
      </w:r>
      <w:r w:rsidR="00A50308" w:rsidRPr="00E93A9B">
        <w:rPr>
          <w:rFonts w:asciiTheme="minorHAnsi" w:hAnsiTheme="minorHAnsi" w:cstheme="minorHAnsi"/>
          <w:b/>
          <w:bCs/>
          <w:szCs w:val="32"/>
        </w:rPr>
        <w:t>en el mercado laboral a</w:t>
      </w:r>
      <w:r w:rsidRPr="00E93A9B">
        <w:rPr>
          <w:rFonts w:asciiTheme="minorHAnsi" w:hAnsiTheme="minorHAnsi" w:cstheme="minorHAnsi"/>
          <w:b/>
          <w:bCs/>
          <w:szCs w:val="32"/>
        </w:rPr>
        <w:t>ctual</w:t>
      </w:r>
    </w:p>
    <w:p w14:paraId="65B4090C" w14:textId="179E355E" w:rsidR="00E84FF5" w:rsidRPr="00E93A9B" w:rsidRDefault="00E93A9B" w:rsidP="00E93A9B">
      <w:pPr>
        <w:spacing w:after="0" w:line="276" w:lineRule="auto"/>
        <w:jc w:val="right"/>
        <w:rPr>
          <w:rFonts w:asciiTheme="minorHAnsi" w:hAnsiTheme="minorHAnsi" w:cstheme="minorHAnsi"/>
          <w:b/>
          <w:bCs/>
          <w:i/>
          <w:iCs/>
          <w:sz w:val="28"/>
          <w:szCs w:val="28"/>
          <w:lang w:val="en-US"/>
        </w:rPr>
      </w:pPr>
      <w:r w:rsidRPr="00C900A7">
        <w:rPr>
          <w:rFonts w:asciiTheme="minorHAnsi" w:hAnsiTheme="minorHAnsi" w:cstheme="minorHAnsi"/>
          <w:b/>
          <w:bCs/>
          <w:i/>
          <w:iCs/>
          <w:sz w:val="28"/>
          <w:szCs w:val="28"/>
          <w:lang w:val="en-US"/>
        </w:rPr>
        <w:br/>
      </w:r>
      <w:r w:rsidR="00E84FF5" w:rsidRPr="00E93A9B">
        <w:rPr>
          <w:rFonts w:asciiTheme="minorHAnsi" w:hAnsiTheme="minorHAnsi" w:cstheme="minorHAnsi"/>
          <w:b/>
          <w:bCs/>
          <w:i/>
          <w:iCs/>
          <w:sz w:val="28"/>
          <w:szCs w:val="28"/>
          <w:lang w:val="en-US"/>
        </w:rPr>
        <w:t>From Classroom to Career: Job Expectations of Centennial University Students from the National Technological Institute of Mexico in Celaya in the Contemporary Labor Market</w:t>
      </w:r>
    </w:p>
    <w:p w14:paraId="1B2B7E34" w14:textId="2B720468" w:rsidR="00E93A9B" w:rsidRPr="00E93A9B" w:rsidRDefault="00E93A9B" w:rsidP="00E93A9B">
      <w:pPr>
        <w:spacing w:after="0" w:line="276" w:lineRule="auto"/>
        <w:jc w:val="right"/>
        <w:rPr>
          <w:rFonts w:asciiTheme="minorHAnsi" w:hAnsiTheme="minorHAnsi" w:cstheme="minorHAnsi"/>
          <w:b/>
          <w:bCs/>
          <w:i/>
          <w:iCs/>
          <w:sz w:val="28"/>
          <w:szCs w:val="28"/>
        </w:rPr>
      </w:pPr>
      <w:r w:rsidRPr="00C900A7">
        <w:rPr>
          <w:rFonts w:asciiTheme="minorHAnsi" w:hAnsiTheme="minorHAnsi" w:cstheme="minorHAnsi"/>
          <w:b/>
          <w:bCs/>
          <w:i/>
          <w:iCs/>
          <w:sz w:val="28"/>
          <w:szCs w:val="28"/>
        </w:rPr>
        <w:br/>
      </w:r>
      <w:r w:rsidRPr="00E93A9B">
        <w:rPr>
          <w:rFonts w:asciiTheme="minorHAnsi" w:hAnsiTheme="minorHAnsi" w:cstheme="minorHAnsi"/>
          <w:b/>
          <w:bCs/>
          <w:i/>
          <w:iCs/>
          <w:sz w:val="28"/>
          <w:szCs w:val="28"/>
        </w:rPr>
        <w:t xml:space="preserve">Da sala de aula </w:t>
      </w:r>
      <w:proofErr w:type="spellStart"/>
      <w:r w:rsidRPr="00E93A9B">
        <w:rPr>
          <w:rFonts w:asciiTheme="minorHAnsi" w:hAnsiTheme="minorHAnsi" w:cstheme="minorHAnsi"/>
          <w:b/>
          <w:bCs/>
          <w:i/>
          <w:iCs/>
          <w:sz w:val="28"/>
          <w:szCs w:val="28"/>
        </w:rPr>
        <w:t>ao</w:t>
      </w:r>
      <w:proofErr w:type="spellEnd"/>
      <w:r w:rsidRPr="00E93A9B">
        <w:rPr>
          <w:rFonts w:asciiTheme="minorHAnsi" w:hAnsiTheme="minorHAnsi" w:cstheme="minorHAnsi"/>
          <w:b/>
          <w:bCs/>
          <w:i/>
          <w:iCs/>
          <w:sz w:val="28"/>
          <w:szCs w:val="28"/>
        </w:rPr>
        <w:t xml:space="preserve"> local de </w:t>
      </w:r>
      <w:proofErr w:type="spellStart"/>
      <w:r w:rsidRPr="00E93A9B">
        <w:rPr>
          <w:rFonts w:asciiTheme="minorHAnsi" w:hAnsiTheme="minorHAnsi" w:cstheme="minorHAnsi"/>
          <w:b/>
          <w:bCs/>
          <w:i/>
          <w:iCs/>
          <w:sz w:val="28"/>
          <w:szCs w:val="28"/>
        </w:rPr>
        <w:t>trabalho</w:t>
      </w:r>
      <w:proofErr w:type="spellEnd"/>
      <w:r w:rsidRPr="00E93A9B">
        <w:rPr>
          <w:rFonts w:asciiTheme="minorHAnsi" w:hAnsiTheme="minorHAnsi" w:cstheme="minorHAnsi"/>
          <w:b/>
          <w:bCs/>
          <w:i/>
          <w:iCs/>
          <w:sz w:val="28"/>
          <w:szCs w:val="28"/>
        </w:rPr>
        <w:t xml:space="preserve">: expectativas dos </w:t>
      </w:r>
      <w:proofErr w:type="spellStart"/>
      <w:r w:rsidRPr="00E93A9B">
        <w:rPr>
          <w:rFonts w:asciiTheme="minorHAnsi" w:hAnsiTheme="minorHAnsi" w:cstheme="minorHAnsi"/>
          <w:b/>
          <w:bCs/>
          <w:i/>
          <w:iCs/>
          <w:sz w:val="28"/>
          <w:szCs w:val="28"/>
        </w:rPr>
        <w:t>estudantes</w:t>
      </w:r>
      <w:proofErr w:type="spellEnd"/>
      <w:r w:rsidRPr="00E93A9B">
        <w:rPr>
          <w:rFonts w:asciiTheme="minorHAnsi" w:hAnsiTheme="minorHAnsi" w:cstheme="minorHAnsi"/>
          <w:b/>
          <w:bCs/>
          <w:i/>
          <w:iCs/>
          <w:sz w:val="28"/>
          <w:szCs w:val="28"/>
        </w:rPr>
        <w:t xml:space="preserve"> da </w:t>
      </w:r>
      <w:proofErr w:type="spellStart"/>
      <w:r w:rsidRPr="00E93A9B">
        <w:rPr>
          <w:rFonts w:asciiTheme="minorHAnsi" w:hAnsiTheme="minorHAnsi" w:cstheme="minorHAnsi"/>
          <w:b/>
          <w:bCs/>
          <w:i/>
          <w:iCs/>
          <w:sz w:val="28"/>
          <w:szCs w:val="28"/>
        </w:rPr>
        <w:t>Centennial</w:t>
      </w:r>
      <w:proofErr w:type="spellEnd"/>
      <w:r w:rsidRPr="00E93A9B">
        <w:rPr>
          <w:rFonts w:asciiTheme="minorHAnsi" w:hAnsiTheme="minorHAnsi" w:cstheme="minorHAnsi"/>
          <w:b/>
          <w:bCs/>
          <w:i/>
          <w:iCs/>
          <w:sz w:val="28"/>
          <w:szCs w:val="28"/>
        </w:rPr>
        <w:t xml:space="preserve"> </w:t>
      </w:r>
      <w:proofErr w:type="spellStart"/>
      <w:r w:rsidRPr="00E93A9B">
        <w:rPr>
          <w:rFonts w:asciiTheme="minorHAnsi" w:hAnsiTheme="minorHAnsi" w:cstheme="minorHAnsi"/>
          <w:b/>
          <w:bCs/>
          <w:i/>
          <w:iCs/>
          <w:sz w:val="28"/>
          <w:szCs w:val="28"/>
        </w:rPr>
        <w:t>University</w:t>
      </w:r>
      <w:proofErr w:type="spellEnd"/>
      <w:r w:rsidRPr="00E93A9B">
        <w:rPr>
          <w:rFonts w:asciiTheme="minorHAnsi" w:hAnsiTheme="minorHAnsi" w:cstheme="minorHAnsi"/>
          <w:b/>
          <w:bCs/>
          <w:i/>
          <w:iCs/>
          <w:sz w:val="28"/>
          <w:szCs w:val="28"/>
        </w:rPr>
        <w:t xml:space="preserve"> do Instituto Nacional de </w:t>
      </w:r>
      <w:proofErr w:type="spellStart"/>
      <w:r w:rsidRPr="00E93A9B">
        <w:rPr>
          <w:rFonts w:asciiTheme="minorHAnsi" w:hAnsiTheme="minorHAnsi" w:cstheme="minorHAnsi"/>
          <w:b/>
          <w:bCs/>
          <w:i/>
          <w:iCs/>
          <w:sz w:val="28"/>
          <w:szCs w:val="28"/>
        </w:rPr>
        <w:t>Tecnologia</w:t>
      </w:r>
      <w:proofErr w:type="spellEnd"/>
      <w:r w:rsidRPr="00E93A9B">
        <w:rPr>
          <w:rFonts w:asciiTheme="minorHAnsi" w:hAnsiTheme="minorHAnsi" w:cstheme="minorHAnsi"/>
          <w:b/>
          <w:bCs/>
          <w:i/>
          <w:iCs/>
          <w:sz w:val="28"/>
          <w:szCs w:val="28"/>
        </w:rPr>
        <w:t xml:space="preserve"> do México em Celaya no mercado de </w:t>
      </w:r>
      <w:proofErr w:type="spellStart"/>
      <w:r w:rsidRPr="00E93A9B">
        <w:rPr>
          <w:rFonts w:asciiTheme="minorHAnsi" w:hAnsiTheme="minorHAnsi" w:cstheme="minorHAnsi"/>
          <w:b/>
          <w:bCs/>
          <w:i/>
          <w:iCs/>
          <w:sz w:val="28"/>
          <w:szCs w:val="28"/>
        </w:rPr>
        <w:t>trabalho</w:t>
      </w:r>
      <w:proofErr w:type="spellEnd"/>
      <w:r w:rsidRPr="00E93A9B">
        <w:rPr>
          <w:rFonts w:asciiTheme="minorHAnsi" w:hAnsiTheme="minorHAnsi" w:cstheme="minorHAnsi"/>
          <w:b/>
          <w:bCs/>
          <w:i/>
          <w:iCs/>
          <w:sz w:val="28"/>
          <w:szCs w:val="28"/>
        </w:rPr>
        <w:t xml:space="preserve"> </w:t>
      </w:r>
      <w:proofErr w:type="spellStart"/>
      <w:r w:rsidRPr="00E93A9B">
        <w:rPr>
          <w:rFonts w:asciiTheme="minorHAnsi" w:hAnsiTheme="minorHAnsi" w:cstheme="minorHAnsi"/>
          <w:b/>
          <w:bCs/>
          <w:i/>
          <w:iCs/>
          <w:sz w:val="28"/>
          <w:szCs w:val="28"/>
        </w:rPr>
        <w:t>atual</w:t>
      </w:r>
      <w:proofErr w:type="spellEnd"/>
    </w:p>
    <w:p w14:paraId="46CBEF9E" w14:textId="77777777" w:rsidR="00F06D10" w:rsidRPr="00E93A9B" w:rsidRDefault="00F06D10" w:rsidP="00E93A9B">
      <w:pPr>
        <w:spacing w:after="0" w:line="360" w:lineRule="auto"/>
        <w:rPr>
          <w:rFonts w:cs="Times New Roman"/>
          <w:sz w:val="24"/>
          <w:szCs w:val="24"/>
        </w:rPr>
      </w:pPr>
    </w:p>
    <w:p w14:paraId="18B46D92" w14:textId="77777777" w:rsidR="00F06D10" w:rsidRPr="00E93A9B" w:rsidRDefault="007C0A65" w:rsidP="00E93A9B">
      <w:pPr>
        <w:spacing w:after="0" w:line="276" w:lineRule="auto"/>
        <w:jc w:val="right"/>
        <w:rPr>
          <w:rFonts w:asciiTheme="minorHAnsi" w:hAnsiTheme="minorHAnsi" w:cstheme="minorHAnsi"/>
          <w:b/>
          <w:bCs/>
          <w:sz w:val="24"/>
          <w:szCs w:val="24"/>
        </w:rPr>
      </w:pPr>
      <w:r w:rsidRPr="00E93A9B">
        <w:rPr>
          <w:rFonts w:asciiTheme="minorHAnsi" w:hAnsiTheme="minorHAnsi" w:cstheme="minorHAnsi"/>
          <w:b/>
          <w:bCs/>
          <w:sz w:val="24"/>
          <w:szCs w:val="24"/>
        </w:rPr>
        <w:t>Salustia Teresa Cano Ibarra</w:t>
      </w:r>
    </w:p>
    <w:p w14:paraId="5CDC4677" w14:textId="17A8AAA2" w:rsidR="008867B8" w:rsidRDefault="007C0A65" w:rsidP="00E93A9B">
      <w:pPr>
        <w:spacing w:after="0" w:line="276" w:lineRule="auto"/>
        <w:jc w:val="right"/>
        <w:rPr>
          <w:rFonts w:cs="Times New Roman"/>
          <w:sz w:val="24"/>
          <w:szCs w:val="24"/>
        </w:rPr>
      </w:pPr>
      <w:r>
        <w:rPr>
          <w:rFonts w:cs="Times New Roman"/>
          <w:sz w:val="24"/>
          <w:szCs w:val="24"/>
        </w:rPr>
        <w:t>Tecnológico Nacional de México</w:t>
      </w:r>
      <w:r w:rsidR="008867B8">
        <w:rPr>
          <w:rFonts w:cs="Times New Roman"/>
          <w:sz w:val="24"/>
          <w:szCs w:val="24"/>
        </w:rPr>
        <w:t>, México</w:t>
      </w:r>
    </w:p>
    <w:p w14:paraId="09882790" w14:textId="0D3C86C0" w:rsidR="008867B8" w:rsidRPr="00E93A9B" w:rsidRDefault="008867B8" w:rsidP="00E93A9B">
      <w:pPr>
        <w:spacing w:after="0" w:line="276" w:lineRule="auto"/>
        <w:jc w:val="right"/>
        <w:rPr>
          <w:rFonts w:asciiTheme="minorHAnsi" w:hAnsiTheme="minorHAnsi" w:cstheme="minorHAnsi"/>
          <w:color w:val="FF0000"/>
          <w:sz w:val="24"/>
          <w:szCs w:val="24"/>
        </w:rPr>
      </w:pPr>
      <w:r w:rsidRPr="00E93A9B">
        <w:rPr>
          <w:rFonts w:asciiTheme="minorHAnsi" w:hAnsiTheme="minorHAnsi" w:cstheme="minorHAnsi"/>
          <w:color w:val="FF0000"/>
          <w:sz w:val="24"/>
          <w:szCs w:val="24"/>
        </w:rPr>
        <w:t>teresa.cano@itcelaya.edu.mx</w:t>
      </w:r>
    </w:p>
    <w:p w14:paraId="47627B1B" w14:textId="2EF44938" w:rsidR="008867B8" w:rsidRDefault="008867B8" w:rsidP="00E93A9B">
      <w:pPr>
        <w:spacing w:after="0" w:line="276" w:lineRule="auto"/>
        <w:jc w:val="right"/>
        <w:rPr>
          <w:rFonts w:cs="Times New Roman"/>
          <w:sz w:val="24"/>
          <w:szCs w:val="24"/>
        </w:rPr>
      </w:pPr>
      <w:r w:rsidRPr="00E93A9B">
        <w:rPr>
          <w:rFonts w:cs="Times New Roman"/>
          <w:sz w:val="24"/>
          <w:szCs w:val="24"/>
        </w:rPr>
        <w:t>https://orcid.org/0000-0001-7165-4106</w:t>
      </w:r>
    </w:p>
    <w:p w14:paraId="281992B4" w14:textId="77777777" w:rsidR="008867B8" w:rsidRDefault="008867B8" w:rsidP="00E93A9B">
      <w:pPr>
        <w:spacing w:after="0" w:line="276" w:lineRule="auto"/>
        <w:jc w:val="right"/>
        <w:rPr>
          <w:rFonts w:cs="Times New Roman"/>
          <w:sz w:val="24"/>
          <w:szCs w:val="24"/>
        </w:rPr>
      </w:pPr>
    </w:p>
    <w:p w14:paraId="781DB956" w14:textId="77777777" w:rsidR="008867B8" w:rsidRPr="00E93A9B" w:rsidRDefault="008867B8" w:rsidP="00E93A9B">
      <w:pPr>
        <w:spacing w:after="0" w:line="276" w:lineRule="auto"/>
        <w:jc w:val="right"/>
        <w:rPr>
          <w:rFonts w:asciiTheme="minorHAnsi" w:hAnsiTheme="minorHAnsi" w:cstheme="minorHAnsi"/>
          <w:b/>
          <w:bCs/>
          <w:sz w:val="24"/>
          <w:szCs w:val="24"/>
        </w:rPr>
      </w:pPr>
      <w:r w:rsidRPr="00E93A9B">
        <w:rPr>
          <w:rFonts w:asciiTheme="minorHAnsi" w:hAnsiTheme="minorHAnsi" w:cstheme="minorHAnsi"/>
          <w:b/>
          <w:bCs/>
          <w:sz w:val="24"/>
          <w:szCs w:val="24"/>
        </w:rPr>
        <w:t>Evelia Razo Durón</w:t>
      </w:r>
    </w:p>
    <w:p w14:paraId="275C100E" w14:textId="18F0C515" w:rsidR="008867B8" w:rsidRDefault="00C900A7" w:rsidP="00E93A9B">
      <w:pPr>
        <w:spacing w:after="0" w:line="276" w:lineRule="auto"/>
        <w:jc w:val="right"/>
        <w:rPr>
          <w:rFonts w:cs="Times New Roman"/>
          <w:sz w:val="24"/>
          <w:szCs w:val="24"/>
        </w:rPr>
      </w:pPr>
      <w:r>
        <w:rPr>
          <w:rFonts w:cs="Times New Roman"/>
          <w:sz w:val="24"/>
          <w:szCs w:val="24"/>
        </w:rPr>
        <w:t>Tecnológico Nacional de México, México</w:t>
      </w:r>
    </w:p>
    <w:p w14:paraId="11E0ADA6" w14:textId="434246D4" w:rsidR="009B3CBA" w:rsidRPr="00E93A9B" w:rsidRDefault="009B3CBA" w:rsidP="00E93A9B">
      <w:pPr>
        <w:spacing w:after="0" w:line="276" w:lineRule="auto"/>
        <w:jc w:val="right"/>
        <w:rPr>
          <w:rFonts w:asciiTheme="minorHAnsi" w:hAnsiTheme="minorHAnsi" w:cstheme="minorHAnsi"/>
          <w:color w:val="FF0000"/>
          <w:sz w:val="24"/>
          <w:szCs w:val="24"/>
        </w:rPr>
      </w:pPr>
      <w:r w:rsidRPr="00E93A9B">
        <w:rPr>
          <w:rFonts w:asciiTheme="minorHAnsi" w:hAnsiTheme="minorHAnsi" w:cstheme="minorHAnsi"/>
          <w:color w:val="FF0000"/>
          <w:sz w:val="24"/>
          <w:szCs w:val="24"/>
        </w:rPr>
        <w:t>evelia.razo@itcelaya.edu.mx</w:t>
      </w:r>
    </w:p>
    <w:p w14:paraId="7372747F" w14:textId="12FAE34D" w:rsidR="009B3CBA" w:rsidRDefault="004C3912" w:rsidP="00E93A9B">
      <w:pPr>
        <w:spacing w:after="0" w:line="276" w:lineRule="auto"/>
        <w:jc w:val="right"/>
        <w:rPr>
          <w:rFonts w:cs="Times New Roman"/>
          <w:sz w:val="24"/>
          <w:szCs w:val="24"/>
        </w:rPr>
      </w:pPr>
      <w:r w:rsidRPr="00E93A9B">
        <w:rPr>
          <w:rFonts w:cs="Times New Roman"/>
          <w:sz w:val="24"/>
          <w:szCs w:val="24"/>
        </w:rPr>
        <w:t>https://orcid.org/0009-0007-7661-8025</w:t>
      </w:r>
    </w:p>
    <w:p w14:paraId="08EC1903" w14:textId="77777777" w:rsidR="008867B8" w:rsidRDefault="008867B8" w:rsidP="00E93A9B">
      <w:pPr>
        <w:spacing w:after="0" w:line="276" w:lineRule="auto"/>
        <w:jc w:val="right"/>
        <w:rPr>
          <w:rFonts w:cs="Times New Roman"/>
          <w:sz w:val="24"/>
          <w:szCs w:val="24"/>
        </w:rPr>
      </w:pPr>
    </w:p>
    <w:p w14:paraId="648838B7" w14:textId="77777777" w:rsidR="008867B8" w:rsidRPr="00E93A9B" w:rsidRDefault="008867B8" w:rsidP="00E93A9B">
      <w:pPr>
        <w:spacing w:after="0" w:line="276" w:lineRule="auto"/>
        <w:jc w:val="right"/>
        <w:rPr>
          <w:rFonts w:asciiTheme="minorHAnsi" w:hAnsiTheme="minorHAnsi" w:cstheme="minorHAnsi"/>
          <w:b/>
          <w:bCs/>
          <w:sz w:val="24"/>
          <w:szCs w:val="24"/>
        </w:rPr>
      </w:pPr>
      <w:r w:rsidRPr="00E93A9B">
        <w:rPr>
          <w:rFonts w:asciiTheme="minorHAnsi" w:hAnsiTheme="minorHAnsi" w:cstheme="minorHAnsi"/>
          <w:b/>
          <w:bCs/>
          <w:sz w:val="24"/>
          <w:szCs w:val="24"/>
        </w:rPr>
        <w:t>José Porfirio González Farías</w:t>
      </w:r>
    </w:p>
    <w:p w14:paraId="58F4C043" w14:textId="1E4D3F69" w:rsidR="008867B8" w:rsidRDefault="00C900A7" w:rsidP="00E93A9B">
      <w:pPr>
        <w:spacing w:after="0" w:line="276" w:lineRule="auto"/>
        <w:jc w:val="right"/>
        <w:rPr>
          <w:rFonts w:cs="Times New Roman"/>
          <w:sz w:val="24"/>
          <w:szCs w:val="24"/>
        </w:rPr>
      </w:pPr>
      <w:r>
        <w:rPr>
          <w:rFonts w:cs="Times New Roman"/>
          <w:sz w:val="24"/>
          <w:szCs w:val="24"/>
        </w:rPr>
        <w:t>Tecnológico Nacional de México, México</w:t>
      </w:r>
    </w:p>
    <w:p w14:paraId="4080A6E0" w14:textId="08513FAE" w:rsidR="009B3CBA" w:rsidRPr="00E93A9B" w:rsidRDefault="009B3CBA" w:rsidP="00E93A9B">
      <w:pPr>
        <w:spacing w:after="0" w:line="276" w:lineRule="auto"/>
        <w:jc w:val="right"/>
        <w:rPr>
          <w:rFonts w:asciiTheme="minorHAnsi" w:hAnsiTheme="minorHAnsi" w:cstheme="minorHAnsi"/>
          <w:color w:val="FF0000"/>
          <w:sz w:val="24"/>
          <w:szCs w:val="24"/>
        </w:rPr>
      </w:pPr>
      <w:r w:rsidRPr="00E93A9B">
        <w:rPr>
          <w:rFonts w:asciiTheme="minorHAnsi" w:hAnsiTheme="minorHAnsi" w:cstheme="minorHAnsi"/>
          <w:color w:val="FF0000"/>
          <w:sz w:val="24"/>
          <w:szCs w:val="24"/>
        </w:rPr>
        <w:t>porfirio.gonzalez@itcelaya.edu.mx</w:t>
      </w:r>
    </w:p>
    <w:p w14:paraId="228EC5BB" w14:textId="3CCF238B" w:rsidR="008867B8" w:rsidRDefault="008867B8" w:rsidP="00E93A9B">
      <w:pPr>
        <w:spacing w:after="0" w:line="276" w:lineRule="auto"/>
        <w:jc w:val="right"/>
        <w:rPr>
          <w:rFonts w:cs="Times New Roman"/>
          <w:sz w:val="24"/>
          <w:szCs w:val="24"/>
        </w:rPr>
      </w:pPr>
      <w:r w:rsidRPr="00E93A9B">
        <w:rPr>
          <w:rFonts w:cs="Times New Roman"/>
          <w:sz w:val="24"/>
          <w:szCs w:val="24"/>
        </w:rPr>
        <w:t>https://orcid.org/0000-0002-5859-6340</w:t>
      </w:r>
    </w:p>
    <w:p w14:paraId="5A444F0E" w14:textId="77777777" w:rsidR="008867B8" w:rsidRDefault="008867B8" w:rsidP="004739E2">
      <w:pPr>
        <w:spacing w:line="360" w:lineRule="auto"/>
        <w:rPr>
          <w:rFonts w:cs="Times New Roman"/>
          <w:sz w:val="24"/>
          <w:szCs w:val="24"/>
        </w:rPr>
      </w:pPr>
    </w:p>
    <w:p w14:paraId="4B41EE4A" w14:textId="77777777" w:rsidR="00E93A9B" w:rsidRDefault="00E93A9B" w:rsidP="004739E2">
      <w:pPr>
        <w:spacing w:line="360" w:lineRule="auto"/>
        <w:rPr>
          <w:rFonts w:cs="Times New Roman"/>
          <w:sz w:val="24"/>
          <w:szCs w:val="24"/>
        </w:rPr>
      </w:pPr>
    </w:p>
    <w:p w14:paraId="0999A7CD" w14:textId="77777777" w:rsidR="007C0A65" w:rsidRDefault="007C0A65" w:rsidP="004739E2">
      <w:pPr>
        <w:spacing w:line="360" w:lineRule="auto"/>
        <w:rPr>
          <w:rFonts w:cs="Times New Roman"/>
          <w:sz w:val="24"/>
          <w:szCs w:val="24"/>
        </w:rPr>
      </w:pPr>
    </w:p>
    <w:p w14:paraId="66C72389" w14:textId="77777777" w:rsidR="007C0A65" w:rsidRDefault="007C0A65" w:rsidP="004739E2">
      <w:pPr>
        <w:spacing w:line="360" w:lineRule="auto"/>
        <w:rPr>
          <w:rFonts w:cs="Times New Roman"/>
          <w:sz w:val="24"/>
          <w:szCs w:val="24"/>
        </w:rPr>
      </w:pPr>
    </w:p>
    <w:p w14:paraId="00AB243A" w14:textId="77777777" w:rsidR="00F06D10" w:rsidRPr="00622519" w:rsidRDefault="00F06D10" w:rsidP="004739E2">
      <w:pPr>
        <w:spacing w:line="360" w:lineRule="auto"/>
        <w:rPr>
          <w:rFonts w:cs="Times New Roman"/>
          <w:sz w:val="24"/>
          <w:szCs w:val="24"/>
        </w:rPr>
      </w:pPr>
    </w:p>
    <w:p w14:paraId="4099764C" w14:textId="77777777" w:rsidR="00C159B8" w:rsidRPr="00E93A9B" w:rsidRDefault="008D4978" w:rsidP="00E93A9B">
      <w:pPr>
        <w:spacing w:after="0" w:line="360" w:lineRule="auto"/>
        <w:jc w:val="both"/>
        <w:rPr>
          <w:rFonts w:asciiTheme="minorHAnsi" w:hAnsiTheme="minorHAnsi" w:cstheme="minorHAnsi"/>
          <w:b/>
          <w:sz w:val="28"/>
          <w:szCs w:val="20"/>
        </w:rPr>
      </w:pPr>
      <w:r w:rsidRPr="00E93A9B">
        <w:rPr>
          <w:rFonts w:asciiTheme="minorHAnsi" w:hAnsiTheme="minorHAnsi" w:cstheme="minorHAnsi"/>
          <w:b/>
          <w:sz w:val="28"/>
          <w:szCs w:val="20"/>
        </w:rPr>
        <w:lastRenderedPageBreak/>
        <w:t>Resumen</w:t>
      </w:r>
    </w:p>
    <w:p w14:paraId="5A5C2869" w14:textId="77777777" w:rsidR="00E84FF5" w:rsidRPr="008D4978" w:rsidRDefault="00E84FF5" w:rsidP="00E93A9B">
      <w:pPr>
        <w:pStyle w:val="NormalWeb"/>
        <w:spacing w:before="0" w:beforeAutospacing="0" w:after="0" w:afterAutospacing="0" w:line="360" w:lineRule="auto"/>
        <w:jc w:val="both"/>
      </w:pPr>
      <w:r>
        <w:t>El objetivo de esta investigación fue identificar y describir las expectativas laborales de los estudiantes universitarios centennials del Tecnológico Nacional de México en Celaya. Se adoptó un enfoque metodológico cuantitativo, que permitió medir y analizar de manera objetiva las percepciones y preferencias de los participantes. El estudio fue de tipo no experimental</w:t>
      </w:r>
      <w:r w:rsidR="00DE1D42">
        <w:t xml:space="preserve"> y transversal</w:t>
      </w:r>
      <w:r>
        <w:t>, ya que no se manipularon variables, sino que se observaron los fenómenos tal como</w:t>
      </w:r>
      <w:r w:rsidR="00DE1D42">
        <w:t xml:space="preserve"> ocurren en su contexto natural y se recolectaron los da</w:t>
      </w:r>
      <w:r w:rsidR="00472B09">
        <w:t>tos durante el periodo de marzo-</w:t>
      </w:r>
      <w:r w:rsidR="00DE1D42">
        <w:t>mayo de 2024</w:t>
      </w:r>
      <w:r>
        <w:t>. El</w:t>
      </w:r>
      <w:r w:rsidR="00A32D93">
        <w:t xml:space="preserve"> alcance fue explicativo,</w:t>
      </w:r>
      <w:r>
        <w:t xml:space="preserve"> se buscó no solo describir las características de dichas expectativas, sino también comprender las relaciones entre variables </w:t>
      </w:r>
      <w:r w:rsidR="0074618B">
        <w:t>como sexo y carrera</w:t>
      </w:r>
      <w:r>
        <w:t>. La investigación se fundamentó en la teoría de los valores universales de Schwartz y en la teoría de los motivos personales de McClelland. La muestra, no probabilística, estuvo compuesta por 216 estudiantes de entre 18 y 25 años, pertenecientes a ocho programas de ingeniería. Se aplicó un instrumento confiable de 22 ítems</w:t>
      </w:r>
      <w:r w:rsidR="00A32D93">
        <w:t xml:space="preserve"> de elección forzada</w:t>
      </w:r>
      <w:r>
        <w:t>,</w:t>
      </w:r>
      <w:r w:rsidR="00A32D93">
        <w:t xml:space="preserve"> es decir las personas eligen solo algunos del total. Se distribuyeron en</w:t>
      </w:r>
      <w:r>
        <w:t xml:space="preserve"> tres dimensiones bipolares: “empresa ideal”, “jefe ideal” y “yo i</w:t>
      </w:r>
      <w:r w:rsidR="00DE1D42">
        <w:t>deal”. A través de un análisis clúster</w:t>
      </w:r>
      <w:r>
        <w:t>, se identificaron dos perfiles predominantes: uno orientado a las relaciones in</w:t>
      </w:r>
      <w:r w:rsidR="00DE1D42">
        <w:t>terpersonales y la justicia (47,</w:t>
      </w:r>
      <w:r w:rsidR="00A32D93">
        <w:t>2%);</w:t>
      </w:r>
      <w:r>
        <w:t xml:space="preserve"> y otro centra</w:t>
      </w:r>
      <w:r w:rsidR="00DE1D42">
        <w:t>do en la técnica y el éxito (52,</w:t>
      </w:r>
      <w:r>
        <w:t xml:space="preserve">8%). Los resultados revelaron que los aspectos más valorados por los centennials en el entorno laboral son </w:t>
      </w:r>
      <w:r w:rsidR="00DE1D42">
        <w:t>la capacidad de aprendizaje (65,</w:t>
      </w:r>
      <w:r>
        <w:t>3%), la oferta de sueldos y benefi</w:t>
      </w:r>
      <w:r w:rsidR="00DE1D42">
        <w:t>cios superiores al promedio (54,</w:t>
      </w:r>
      <w:r>
        <w:t>6%), la calidad en las</w:t>
      </w:r>
      <w:r w:rsidR="00DE1D42">
        <w:t xml:space="preserve"> relaciones interpersonales (53,</w:t>
      </w:r>
      <w:r>
        <w:t xml:space="preserve">7%) y una comunicación </w:t>
      </w:r>
      <w:r w:rsidR="00DE1D42">
        <w:t>efectiva con sus superiores (53,</w:t>
      </w:r>
      <w:r>
        <w:t>2%). También se observaron diferencias significativas según el sexo, destacando que un 18% más de mujeres, en comparación con los hombres, valoran que la empresa ideal sea socialmente responsable o cuente con un propósito significativo.</w:t>
      </w:r>
    </w:p>
    <w:p w14:paraId="1C87318B" w14:textId="77777777" w:rsidR="008D4978" w:rsidRDefault="008D4978" w:rsidP="00E93A9B">
      <w:pPr>
        <w:spacing w:after="0" w:line="360" w:lineRule="auto"/>
        <w:jc w:val="left"/>
        <w:rPr>
          <w:rFonts w:cs="Times New Roman"/>
          <w:sz w:val="24"/>
          <w:szCs w:val="24"/>
        </w:rPr>
      </w:pPr>
      <w:r w:rsidRPr="00E93A9B">
        <w:rPr>
          <w:rFonts w:asciiTheme="minorHAnsi" w:hAnsiTheme="minorHAnsi" w:cstheme="minorHAnsi"/>
          <w:b/>
          <w:sz w:val="28"/>
          <w:szCs w:val="20"/>
        </w:rPr>
        <w:t>Palabras clave:</w:t>
      </w:r>
      <w:r w:rsidR="005D0786">
        <w:rPr>
          <w:rFonts w:cs="Times New Roman"/>
          <w:sz w:val="24"/>
          <w:szCs w:val="24"/>
        </w:rPr>
        <w:t xml:space="preserve"> Centennials, Expectativas Laborales, Estudiantes U</w:t>
      </w:r>
      <w:r>
        <w:rPr>
          <w:rFonts w:cs="Times New Roman"/>
          <w:sz w:val="24"/>
          <w:szCs w:val="24"/>
        </w:rPr>
        <w:t>niversitarios,</w:t>
      </w:r>
      <w:r w:rsidR="00E84FF5">
        <w:rPr>
          <w:rFonts w:cs="Times New Roman"/>
          <w:sz w:val="24"/>
          <w:szCs w:val="24"/>
        </w:rPr>
        <w:t xml:space="preserve"> </w:t>
      </w:r>
      <w:r w:rsidR="005D0786">
        <w:rPr>
          <w:rFonts w:cs="Times New Roman"/>
          <w:sz w:val="24"/>
          <w:szCs w:val="24"/>
        </w:rPr>
        <w:t>A</w:t>
      </w:r>
      <w:r w:rsidR="000A2AEB">
        <w:rPr>
          <w:rFonts w:cs="Times New Roman"/>
          <w:sz w:val="24"/>
          <w:szCs w:val="24"/>
        </w:rPr>
        <w:t>nálisis</w:t>
      </w:r>
      <w:r w:rsidR="005D0786">
        <w:rPr>
          <w:rFonts w:cs="Times New Roman"/>
          <w:sz w:val="24"/>
          <w:szCs w:val="24"/>
        </w:rPr>
        <w:t xml:space="preserve"> C</w:t>
      </w:r>
      <w:r>
        <w:rPr>
          <w:rFonts w:cs="Times New Roman"/>
          <w:sz w:val="24"/>
          <w:szCs w:val="24"/>
        </w:rPr>
        <w:t>lúster</w:t>
      </w:r>
      <w:r w:rsidR="005D0786">
        <w:rPr>
          <w:rFonts w:cs="Times New Roman"/>
          <w:sz w:val="24"/>
          <w:szCs w:val="24"/>
        </w:rPr>
        <w:t>, D</w:t>
      </w:r>
      <w:r w:rsidR="00E21363">
        <w:rPr>
          <w:rFonts w:cs="Times New Roman"/>
          <w:sz w:val="24"/>
          <w:szCs w:val="24"/>
        </w:rPr>
        <w:t>imensiones</w:t>
      </w:r>
      <w:r w:rsidR="005D0786">
        <w:rPr>
          <w:rFonts w:cs="Times New Roman"/>
          <w:sz w:val="24"/>
          <w:szCs w:val="24"/>
        </w:rPr>
        <w:t xml:space="preserve"> B</w:t>
      </w:r>
      <w:r w:rsidR="00A50308">
        <w:rPr>
          <w:rFonts w:cs="Times New Roman"/>
          <w:sz w:val="24"/>
          <w:szCs w:val="24"/>
        </w:rPr>
        <w:t>ipolar</w:t>
      </w:r>
      <w:r w:rsidR="00E21363">
        <w:rPr>
          <w:rFonts w:cs="Times New Roman"/>
          <w:sz w:val="24"/>
          <w:szCs w:val="24"/>
        </w:rPr>
        <w:t>es</w:t>
      </w:r>
      <w:r>
        <w:rPr>
          <w:rFonts w:cs="Times New Roman"/>
          <w:sz w:val="24"/>
          <w:szCs w:val="24"/>
        </w:rPr>
        <w:t>.</w:t>
      </w:r>
    </w:p>
    <w:p w14:paraId="2E01FDE2" w14:textId="77777777" w:rsidR="00A11D54" w:rsidRDefault="00A11D54" w:rsidP="00E93A9B">
      <w:pPr>
        <w:spacing w:after="0" w:line="360" w:lineRule="auto"/>
        <w:jc w:val="both"/>
        <w:rPr>
          <w:rFonts w:cs="Times New Roman"/>
          <w:b/>
          <w:sz w:val="24"/>
          <w:szCs w:val="24"/>
          <w:lang w:val="es-ES"/>
        </w:rPr>
      </w:pPr>
    </w:p>
    <w:p w14:paraId="56731330" w14:textId="77777777" w:rsidR="00E93A9B" w:rsidRDefault="00E93A9B" w:rsidP="00E93A9B">
      <w:pPr>
        <w:spacing w:after="0" w:line="360" w:lineRule="auto"/>
        <w:jc w:val="both"/>
        <w:rPr>
          <w:rFonts w:cs="Times New Roman"/>
          <w:b/>
          <w:sz w:val="24"/>
          <w:szCs w:val="24"/>
          <w:lang w:val="es-ES"/>
        </w:rPr>
      </w:pPr>
    </w:p>
    <w:p w14:paraId="6EE38E22" w14:textId="77777777" w:rsidR="00E93A9B" w:rsidRDefault="00E93A9B" w:rsidP="00E93A9B">
      <w:pPr>
        <w:spacing w:after="0" w:line="360" w:lineRule="auto"/>
        <w:jc w:val="both"/>
        <w:rPr>
          <w:rFonts w:cs="Times New Roman"/>
          <w:b/>
          <w:sz w:val="24"/>
          <w:szCs w:val="24"/>
          <w:lang w:val="es-ES"/>
        </w:rPr>
      </w:pPr>
    </w:p>
    <w:p w14:paraId="206F6A3C" w14:textId="77777777" w:rsidR="00E93A9B" w:rsidRDefault="00E93A9B" w:rsidP="00E93A9B">
      <w:pPr>
        <w:spacing w:after="0" w:line="360" w:lineRule="auto"/>
        <w:jc w:val="both"/>
        <w:rPr>
          <w:rFonts w:cs="Times New Roman"/>
          <w:b/>
          <w:sz w:val="24"/>
          <w:szCs w:val="24"/>
          <w:lang w:val="es-ES"/>
        </w:rPr>
      </w:pPr>
    </w:p>
    <w:p w14:paraId="7BEED416" w14:textId="77777777" w:rsidR="00E93A9B" w:rsidRDefault="00E93A9B" w:rsidP="00E93A9B">
      <w:pPr>
        <w:spacing w:after="0" w:line="360" w:lineRule="auto"/>
        <w:jc w:val="both"/>
        <w:rPr>
          <w:rFonts w:cs="Times New Roman"/>
          <w:b/>
          <w:sz w:val="24"/>
          <w:szCs w:val="24"/>
          <w:lang w:val="es-ES"/>
        </w:rPr>
      </w:pPr>
    </w:p>
    <w:p w14:paraId="26CF313E" w14:textId="77777777" w:rsidR="00E93A9B" w:rsidRDefault="00E93A9B" w:rsidP="00E93A9B">
      <w:pPr>
        <w:spacing w:after="0" w:line="360" w:lineRule="auto"/>
        <w:jc w:val="both"/>
        <w:rPr>
          <w:rFonts w:cs="Times New Roman"/>
          <w:b/>
          <w:sz w:val="24"/>
          <w:szCs w:val="24"/>
          <w:lang w:val="es-ES"/>
        </w:rPr>
      </w:pPr>
    </w:p>
    <w:p w14:paraId="37D74B4C" w14:textId="77777777" w:rsidR="00E93A9B" w:rsidRDefault="00E93A9B" w:rsidP="00E93A9B">
      <w:pPr>
        <w:spacing w:after="0" w:line="360" w:lineRule="auto"/>
        <w:jc w:val="both"/>
        <w:rPr>
          <w:rFonts w:cs="Times New Roman"/>
          <w:b/>
          <w:sz w:val="24"/>
          <w:szCs w:val="24"/>
          <w:lang w:val="es-ES"/>
        </w:rPr>
      </w:pPr>
    </w:p>
    <w:p w14:paraId="1D759E2C" w14:textId="77777777" w:rsidR="00707386" w:rsidRPr="00C900A7" w:rsidRDefault="008C0B34" w:rsidP="00E93A9B">
      <w:pPr>
        <w:spacing w:after="0" w:line="360" w:lineRule="auto"/>
        <w:jc w:val="both"/>
        <w:rPr>
          <w:rFonts w:asciiTheme="minorHAnsi" w:hAnsiTheme="minorHAnsi" w:cstheme="minorHAnsi"/>
          <w:b/>
          <w:sz w:val="28"/>
          <w:szCs w:val="20"/>
          <w:lang w:val="en-US"/>
        </w:rPr>
      </w:pPr>
      <w:r w:rsidRPr="00C900A7">
        <w:rPr>
          <w:rFonts w:asciiTheme="minorHAnsi" w:hAnsiTheme="minorHAnsi" w:cstheme="minorHAnsi"/>
          <w:b/>
          <w:sz w:val="28"/>
          <w:szCs w:val="20"/>
          <w:lang w:val="en-US"/>
        </w:rPr>
        <w:lastRenderedPageBreak/>
        <w:t>Abstract</w:t>
      </w:r>
    </w:p>
    <w:p w14:paraId="4441B402" w14:textId="77777777" w:rsidR="00707386" w:rsidRPr="00E93A9B" w:rsidRDefault="00303ED4" w:rsidP="00E93A9B">
      <w:pPr>
        <w:spacing w:after="0" w:line="360" w:lineRule="auto"/>
        <w:jc w:val="both"/>
        <w:rPr>
          <w:rFonts w:cs="Times New Roman"/>
          <w:sz w:val="24"/>
          <w:szCs w:val="24"/>
          <w:lang w:val="en-US"/>
        </w:rPr>
      </w:pPr>
      <w:r w:rsidRPr="00E93A9B">
        <w:rPr>
          <w:rFonts w:cs="Times New Roman"/>
          <w:sz w:val="24"/>
          <w:szCs w:val="24"/>
          <w:lang w:val="en-US"/>
        </w:rPr>
        <w:t>The objective of this research was to identify and describe the job expectations of Centennial university students at the National Technological In</w:t>
      </w:r>
      <w:r w:rsidR="00637D8F" w:rsidRPr="00E93A9B">
        <w:rPr>
          <w:rFonts w:cs="Times New Roman"/>
          <w:sz w:val="24"/>
          <w:szCs w:val="24"/>
          <w:lang w:val="en-US"/>
        </w:rPr>
        <w:t>stitute of Mexico, Celaya campus.</w:t>
      </w:r>
      <w:r w:rsidRPr="00E93A9B">
        <w:rPr>
          <w:rFonts w:cs="Times New Roman"/>
          <w:sz w:val="24"/>
          <w:szCs w:val="24"/>
          <w:lang w:val="en-US"/>
        </w:rPr>
        <w:t xml:space="preserve"> A quantitative methodological approach was adopted, allowing for the objective measurement and analysis of participants' perceptions and prefer</w:t>
      </w:r>
      <w:r w:rsidR="00792603" w:rsidRPr="00E93A9B">
        <w:rPr>
          <w:rFonts w:cs="Times New Roman"/>
          <w:sz w:val="24"/>
          <w:szCs w:val="24"/>
          <w:lang w:val="en-US"/>
        </w:rPr>
        <w:t>ences. The study followed a nonexperimental -</w:t>
      </w:r>
      <w:r w:rsidRPr="00E93A9B">
        <w:rPr>
          <w:rFonts w:cs="Times New Roman"/>
          <w:sz w:val="24"/>
          <w:szCs w:val="24"/>
          <w:lang w:val="en-US"/>
        </w:rPr>
        <w:t xml:space="preserve"> cross-sectional design was used, with data collected at a single point in time (March to May 2024). The scope was explanatory, aiming not only to describe the characteristics of job expectations but also to understand the relationships between variables such as gender and academic program. The study was grounded in Schwartz’s theory of universal values and McClelland’s theo</w:t>
      </w:r>
      <w:r w:rsidR="004B24BC" w:rsidRPr="00E93A9B">
        <w:rPr>
          <w:rFonts w:cs="Times New Roman"/>
          <w:sz w:val="24"/>
          <w:szCs w:val="24"/>
          <w:lang w:val="en-US"/>
        </w:rPr>
        <w:t xml:space="preserve">ry of personal motives. The </w:t>
      </w:r>
      <w:proofErr w:type="spellStart"/>
      <w:r w:rsidR="004B24BC" w:rsidRPr="00E93A9B">
        <w:rPr>
          <w:rFonts w:cs="Times New Roman"/>
          <w:sz w:val="24"/>
          <w:szCs w:val="24"/>
          <w:lang w:val="en-US"/>
        </w:rPr>
        <w:t>non</w:t>
      </w:r>
      <w:r w:rsidRPr="00E93A9B">
        <w:rPr>
          <w:rFonts w:cs="Times New Roman"/>
          <w:sz w:val="24"/>
          <w:szCs w:val="24"/>
          <w:lang w:val="en-US"/>
        </w:rPr>
        <w:t>probabilistic</w:t>
      </w:r>
      <w:proofErr w:type="spellEnd"/>
      <w:r w:rsidRPr="00E93A9B">
        <w:rPr>
          <w:rFonts w:cs="Times New Roman"/>
          <w:sz w:val="24"/>
          <w:szCs w:val="24"/>
          <w:lang w:val="en-US"/>
        </w:rPr>
        <w:t xml:space="preserve"> sample consisted of 216 students aged 18 to 25, enrolled in eight engineering programs. A reliable 22-item instrument was applied, structured into three bipolar dimensions: "ideal company," "ideal boss," and "ideal self." Cluster analysis revealed two predominant profiles: one oriented toward interpers</w:t>
      </w:r>
      <w:r w:rsidR="004B24BC" w:rsidRPr="00E93A9B">
        <w:rPr>
          <w:rFonts w:cs="Times New Roman"/>
          <w:sz w:val="24"/>
          <w:szCs w:val="24"/>
          <w:lang w:val="en-US"/>
        </w:rPr>
        <w:t>onal relationships and justice 47.2%</w:t>
      </w:r>
      <w:r w:rsidRPr="00E93A9B">
        <w:rPr>
          <w:rFonts w:cs="Times New Roman"/>
          <w:sz w:val="24"/>
          <w:szCs w:val="24"/>
          <w:lang w:val="en-US"/>
        </w:rPr>
        <w:t>, and another focused on technical ski</w:t>
      </w:r>
      <w:r w:rsidR="004B24BC" w:rsidRPr="00E93A9B">
        <w:rPr>
          <w:rFonts w:cs="Times New Roman"/>
          <w:sz w:val="24"/>
          <w:szCs w:val="24"/>
          <w:lang w:val="en-US"/>
        </w:rPr>
        <w:t>lls and achievement 52.8%</w:t>
      </w:r>
      <w:r w:rsidRPr="00E93A9B">
        <w:rPr>
          <w:rFonts w:cs="Times New Roman"/>
          <w:sz w:val="24"/>
          <w:szCs w:val="24"/>
          <w:lang w:val="en-US"/>
        </w:rPr>
        <w:t>. The results showed that the most valued aspects in the work environment for centennia</w:t>
      </w:r>
      <w:r w:rsidR="004B24BC" w:rsidRPr="00E93A9B">
        <w:rPr>
          <w:rFonts w:cs="Times New Roman"/>
          <w:sz w:val="24"/>
          <w:szCs w:val="24"/>
          <w:lang w:val="en-US"/>
        </w:rPr>
        <w:t>ls were learning opportunities 65.3%</w:t>
      </w:r>
      <w:r w:rsidRPr="00E93A9B">
        <w:rPr>
          <w:rFonts w:cs="Times New Roman"/>
          <w:sz w:val="24"/>
          <w:szCs w:val="24"/>
          <w:lang w:val="en-US"/>
        </w:rPr>
        <w:t>, above</w:t>
      </w:r>
      <w:r w:rsidR="00722A2E" w:rsidRPr="00E93A9B">
        <w:rPr>
          <w:rFonts w:cs="Times New Roman"/>
          <w:sz w:val="24"/>
          <w:szCs w:val="24"/>
          <w:lang w:val="en-US"/>
        </w:rPr>
        <w:t>-average pay</w:t>
      </w:r>
      <w:r w:rsidR="004B24BC" w:rsidRPr="00E93A9B">
        <w:rPr>
          <w:rFonts w:cs="Times New Roman"/>
          <w:sz w:val="24"/>
          <w:szCs w:val="24"/>
          <w:lang w:val="en-US"/>
        </w:rPr>
        <w:t xml:space="preserve"> and benefits 54.6%</w:t>
      </w:r>
      <w:r w:rsidR="00722A2E" w:rsidRPr="00E93A9B">
        <w:rPr>
          <w:rFonts w:cs="Times New Roman"/>
          <w:sz w:val="24"/>
          <w:szCs w:val="24"/>
          <w:lang w:val="en-US"/>
        </w:rPr>
        <w:t xml:space="preserve">, </w:t>
      </w:r>
      <w:r w:rsidRPr="00E93A9B">
        <w:rPr>
          <w:rFonts w:cs="Times New Roman"/>
          <w:sz w:val="24"/>
          <w:szCs w:val="24"/>
          <w:lang w:val="en-US"/>
        </w:rPr>
        <w:t xml:space="preserve">quality </w:t>
      </w:r>
      <w:r w:rsidR="004B24BC" w:rsidRPr="00E93A9B">
        <w:rPr>
          <w:rFonts w:cs="Times New Roman"/>
          <w:sz w:val="24"/>
          <w:szCs w:val="24"/>
          <w:lang w:val="en-US"/>
        </w:rPr>
        <w:t>of interpersonal relationships 53.7%</w:t>
      </w:r>
      <w:r w:rsidRPr="00E93A9B">
        <w:rPr>
          <w:rFonts w:cs="Times New Roman"/>
          <w:sz w:val="24"/>
          <w:szCs w:val="24"/>
          <w:lang w:val="en-US"/>
        </w:rPr>
        <w:t xml:space="preserve">, and effective </w:t>
      </w:r>
      <w:r w:rsidR="004B24BC" w:rsidRPr="00E93A9B">
        <w:rPr>
          <w:rFonts w:cs="Times New Roman"/>
          <w:sz w:val="24"/>
          <w:szCs w:val="24"/>
          <w:lang w:val="en-US"/>
        </w:rPr>
        <w:t>communication with supervisors 53.2%</w:t>
      </w:r>
      <w:r w:rsidRPr="00E93A9B">
        <w:rPr>
          <w:rFonts w:cs="Times New Roman"/>
          <w:sz w:val="24"/>
          <w:szCs w:val="24"/>
          <w:lang w:val="en-US"/>
        </w:rPr>
        <w:t>. Significant gender-based differences were also found; notably, 18% more women than men valued having an ideal company that is socially responsible or has a meaningful purpose.</w:t>
      </w:r>
    </w:p>
    <w:p w14:paraId="27A38925" w14:textId="77777777" w:rsidR="00707386" w:rsidRDefault="00707386" w:rsidP="00E93A9B">
      <w:pPr>
        <w:spacing w:after="0" w:line="360" w:lineRule="auto"/>
        <w:jc w:val="left"/>
        <w:rPr>
          <w:sz w:val="24"/>
          <w:szCs w:val="24"/>
          <w:lang w:val="en-US"/>
        </w:rPr>
      </w:pPr>
      <w:r w:rsidRPr="00C900A7">
        <w:rPr>
          <w:rFonts w:asciiTheme="minorHAnsi" w:hAnsiTheme="minorHAnsi" w:cstheme="minorHAnsi"/>
          <w:b/>
          <w:sz w:val="28"/>
          <w:szCs w:val="20"/>
          <w:lang w:val="en-US"/>
        </w:rPr>
        <w:t>Keywords:</w:t>
      </w:r>
      <w:r w:rsidRPr="00E93A9B">
        <w:rPr>
          <w:rFonts w:cs="Times New Roman"/>
          <w:sz w:val="24"/>
          <w:szCs w:val="24"/>
          <w:lang w:val="en-US"/>
        </w:rPr>
        <w:t xml:space="preserve"> </w:t>
      </w:r>
      <w:r w:rsidR="005D0786" w:rsidRPr="00E93A9B">
        <w:rPr>
          <w:sz w:val="24"/>
          <w:szCs w:val="24"/>
          <w:lang w:val="en-US"/>
        </w:rPr>
        <w:t>Centennials, Job E</w:t>
      </w:r>
      <w:r w:rsidR="00E84FF5" w:rsidRPr="00E93A9B">
        <w:rPr>
          <w:sz w:val="24"/>
          <w:szCs w:val="24"/>
          <w:lang w:val="en-US"/>
        </w:rPr>
        <w:t>xpe</w:t>
      </w:r>
      <w:r w:rsidR="005D0786" w:rsidRPr="00E93A9B">
        <w:rPr>
          <w:sz w:val="24"/>
          <w:szCs w:val="24"/>
          <w:lang w:val="en-US"/>
        </w:rPr>
        <w:t>ctations, University Students, Cluster Analysis, Bipolar D</w:t>
      </w:r>
      <w:r w:rsidR="00E84FF5" w:rsidRPr="00E93A9B">
        <w:rPr>
          <w:sz w:val="24"/>
          <w:szCs w:val="24"/>
          <w:lang w:val="en-US"/>
        </w:rPr>
        <w:t>imensions</w:t>
      </w:r>
      <w:r w:rsidR="005D0786" w:rsidRPr="00E93A9B">
        <w:rPr>
          <w:sz w:val="24"/>
          <w:szCs w:val="24"/>
          <w:lang w:val="en-US"/>
        </w:rPr>
        <w:t>.</w:t>
      </w:r>
    </w:p>
    <w:p w14:paraId="2BCD309E" w14:textId="77777777" w:rsidR="00E93A9B" w:rsidRDefault="00E93A9B" w:rsidP="00E93A9B">
      <w:pPr>
        <w:spacing w:after="0" w:line="360" w:lineRule="auto"/>
        <w:jc w:val="left"/>
        <w:rPr>
          <w:sz w:val="24"/>
          <w:szCs w:val="24"/>
          <w:lang w:val="en-US"/>
        </w:rPr>
      </w:pPr>
    </w:p>
    <w:p w14:paraId="0EE7EAC6" w14:textId="55ACD127" w:rsidR="00E93A9B" w:rsidRPr="00E93A9B" w:rsidRDefault="00E93A9B" w:rsidP="00E93A9B">
      <w:pPr>
        <w:spacing w:after="0" w:line="360" w:lineRule="auto"/>
        <w:jc w:val="left"/>
        <w:rPr>
          <w:rFonts w:asciiTheme="minorHAnsi" w:hAnsiTheme="minorHAnsi" w:cstheme="minorHAnsi"/>
          <w:b/>
          <w:sz w:val="28"/>
          <w:szCs w:val="20"/>
        </w:rPr>
      </w:pPr>
      <w:r w:rsidRPr="00E93A9B">
        <w:rPr>
          <w:rFonts w:asciiTheme="minorHAnsi" w:hAnsiTheme="minorHAnsi" w:cstheme="minorHAnsi"/>
          <w:b/>
          <w:sz w:val="28"/>
          <w:szCs w:val="20"/>
        </w:rPr>
        <w:t>Resumo</w:t>
      </w:r>
    </w:p>
    <w:p w14:paraId="198C42AA" w14:textId="77777777" w:rsidR="00E93A9B" w:rsidRPr="00E93A9B" w:rsidRDefault="00E93A9B" w:rsidP="00E93A9B">
      <w:pPr>
        <w:spacing w:after="0" w:line="360" w:lineRule="auto"/>
        <w:jc w:val="both"/>
        <w:rPr>
          <w:rFonts w:cs="Times New Roman"/>
          <w:sz w:val="24"/>
          <w:szCs w:val="24"/>
        </w:rPr>
      </w:pPr>
      <w:r w:rsidRPr="00E93A9B">
        <w:rPr>
          <w:rFonts w:cs="Times New Roman"/>
          <w:sz w:val="24"/>
          <w:szCs w:val="24"/>
        </w:rPr>
        <w:t xml:space="preserve">O objetivo </w:t>
      </w:r>
      <w:proofErr w:type="spellStart"/>
      <w:r w:rsidRPr="00E93A9B">
        <w:rPr>
          <w:rFonts w:cs="Times New Roman"/>
          <w:sz w:val="24"/>
          <w:szCs w:val="24"/>
        </w:rPr>
        <w:t>desta</w:t>
      </w:r>
      <w:proofErr w:type="spellEnd"/>
      <w:r w:rsidRPr="00E93A9B">
        <w:rPr>
          <w:rFonts w:cs="Times New Roman"/>
          <w:sz w:val="24"/>
          <w:szCs w:val="24"/>
        </w:rPr>
        <w:t xml:space="preserve"> pesquisa </w:t>
      </w:r>
      <w:proofErr w:type="spellStart"/>
      <w:r w:rsidRPr="00E93A9B">
        <w:rPr>
          <w:rFonts w:cs="Times New Roman"/>
          <w:sz w:val="24"/>
          <w:szCs w:val="24"/>
        </w:rPr>
        <w:t>foi</w:t>
      </w:r>
      <w:proofErr w:type="spellEnd"/>
      <w:r w:rsidRPr="00E93A9B">
        <w:rPr>
          <w:rFonts w:cs="Times New Roman"/>
          <w:sz w:val="24"/>
          <w:szCs w:val="24"/>
        </w:rPr>
        <w:t xml:space="preserve"> identificar e </w:t>
      </w:r>
      <w:proofErr w:type="spellStart"/>
      <w:r w:rsidRPr="00E93A9B">
        <w:rPr>
          <w:rFonts w:cs="Times New Roman"/>
          <w:sz w:val="24"/>
          <w:szCs w:val="24"/>
        </w:rPr>
        <w:t>descrever</w:t>
      </w:r>
      <w:proofErr w:type="spellEnd"/>
      <w:r w:rsidRPr="00E93A9B">
        <w:rPr>
          <w:rFonts w:cs="Times New Roman"/>
          <w:sz w:val="24"/>
          <w:szCs w:val="24"/>
        </w:rPr>
        <w:t xml:space="preserve"> as expectativas de </w:t>
      </w:r>
      <w:proofErr w:type="spellStart"/>
      <w:r w:rsidRPr="00E93A9B">
        <w:rPr>
          <w:rFonts w:cs="Times New Roman"/>
          <w:sz w:val="24"/>
          <w:szCs w:val="24"/>
        </w:rPr>
        <w:t>carreira</w:t>
      </w:r>
      <w:proofErr w:type="spellEnd"/>
      <w:r w:rsidRPr="00E93A9B">
        <w:rPr>
          <w:rFonts w:cs="Times New Roman"/>
          <w:sz w:val="24"/>
          <w:szCs w:val="24"/>
        </w:rPr>
        <w:t xml:space="preserve"> de </w:t>
      </w:r>
      <w:proofErr w:type="spellStart"/>
      <w:r w:rsidRPr="00E93A9B">
        <w:rPr>
          <w:rFonts w:cs="Times New Roman"/>
          <w:sz w:val="24"/>
          <w:szCs w:val="24"/>
        </w:rPr>
        <w:t>estudantes</w:t>
      </w:r>
      <w:proofErr w:type="spellEnd"/>
      <w:r w:rsidRPr="00E93A9B">
        <w:rPr>
          <w:rFonts w:cs="Times New Roman"/>
          <w:sz w:val="24"/>
          <w:szCs w:val="24"/>
        </w:rPr>
        <w:t xml:space="preserve"> </w:t>
      </w:r>
      <w:proofErr w:type="spellStart"/>
      <w:r w:rsidRPr="00E93A9B">
        <w:rPr>
          <w:rFonts w:cs="Times New Roman"/>
          <w:sz w:val="24"/>
          <w:szCs w:val="24"/>
        </w:rPr>
        <w:t>universitários</w:t>
      </w:r>
      <w:proofErr w:type="spellEnd"/>
      <w:r w:rsidRPr="00E93A9B">
        <w:rPr>
          <w:rFonts w:cs="Times New Roman"/>
          <w:sz w:val="24"/>
          <w:szCs w:val="24"/>
        </w:rPr>
        <w:t xml:space="preserve"> </w:t>
      </w:r>
      <w:proofErr w:type="spellStart"/>
      <w:r w:rsidRPr="00E93A9B">
        <w:rPr>
          <w:rFonts w:cs="Times New Roman"/>
          <w:sz w:val="24"/>
          <w:szCs w:val="24"/>
        </w:rPr>
        <w:t>centenários</w:t>
      </w:r>
      <w:proofErr w:type="spellEnd"/>
      <w:r w:rsidRPr="00E93A9B">
        <w:rPr>
          <w:rFonts w:cs="Times New Roman"/>
          <w:sz w:val="24"/>
          <w:szCs w:val="24"/>
        </w:rPr>
        <w:t xml:space="preserve"> do Instituto Nacional de </w:t>
      </w:r>
      <w:proofErr w:type="spellStart"/>
      <w:r w:rsidRPr="00E93A9B">
        <w:rPr>
          <w:rFonts w:cs="Times New Roman"/>
          <w:sz w:val="24"/>
          <w:szCs w:val="24"/>
        </w:rPr>
        <w:t>Tecnologia</w:t>
      </w:r>
      <w:proofErr w:type="spellEnd"/>
      <w:r w:rsidRPr="00E93A9B">
        <w:rPr>
          <w:rFonts w:cs="Times New Roman"/>
          <w:sz w:val="24"/>
          <w:szCs w:val="24"/>
        </w:rPr>
        <w:t xml:space="preserve"> do México, em Celaya. </w:t>
      </w:r>
      <w:proofErr w:type="spellStart"/>
      <w:r w:rsidRPr="00E93A9B">
        <w:rPr>
          <w:rFonts w:cs="Times New Roman"/>
          <w:sz w:val="24"/>
          <w:szCs w:val="24"/>
        </w:rPr>
        <w:t>Adotou</w:t>
      </w:r>
      <w:proofErr w:type="spellEnd"/>
      <w:r w:rsidRPr="00E93A9B">
        <w:rPr>
          <w:rFonts w:cs="Times New Roman"/>
          <w:sz w:val="24"/>
          <w:szCs w:val="24"/>
        </w:rPr>
        <w:t xml:space="preserve">-se </w:t>
      </w:r>
      <w:proofErr w:type="spellStart"/>
      <w:r w:rsidRPr="00E93A9B">
        <w:rPr>
          <w:rFonts w:cs="Times New Roman"/>
          <w:sz w:val="24"/>
          <w:szCs w:val="24"/>
        </w:rPr>
        <w:t>uma</w:t>
      </w:r>
      <w:proofErr w:type="spellEnd"/>
      <w:r w:rsidRPr="00E93A9B">
        <w:rPr>
          <w:rFonts w:cs="Times New Roman"/>
          <w:sz w:val="24"/>
          <w:szCs w:val="24"/>
        </w:rPr>
        <w:t xml:space="preserve"> </w:t>
      </w:r>
      <w:proofErr w:type="spellStart"/>
      <w:r w:rsidRPr="00E93A9B">
        <w:rPr>
          <w:rFonts w:cs="Times New Roman"/>
          <w:sz w:val="24"/>
          <w:szCs w:val="24"/>
        </w:rPr>
        <w:t>abordagem</w:t>
      </w:r>
      <w:proofErr w:type="spellEnd"/>
      <w:r w:rsidRPr="00E93A9B">
        <w:rPr>
          <w:rFonts w:cs="Times New Roman"/>
          <w:sz w:val="24"/>
          <w:szCs w:val="24"/>
        </w:rPr>
        <w:t xml:space="preserve"> metodológica </w:t>
      </w:r>
      <w:proofErr w:type="spellStart"/>
      <w:r w:rsidRPr="00E93A9B">
        <w:rPr>
          <w:rFonts w:cs="Times New Roman"/>
          <w:sz w:val="24"/>
          <w:szCs w:val="24"/>
        </w:rPr>
        <w:t>quantitativa</w:t>
      </w:r>
      <w:proofErr w:type="spellEnd"/>
      <w:r w:rsidRPr="00E93A9B">
        <w:rPr>
          <w:rFonts w:cs="Times New Roman"/>
          <w:sz w:val="24"/>
          <w:szCs w:val="24"/>
        </w:rPr>
        <w:t xml:space="preserve">, </w:t>
      </w:r>
      <w:proofErr w:type="spellStart"/>
      <w:r w:rsidRPr="00E93A9B">
        <w:rPr>
          <w:rFonts w:cs="Times New Roman"/>
          <w:sz w:val="24"/>
          <w:szCs w:val="24"/>
        </w:rPr>
        <w:t>permitindo</w:t>
      </w:r>
      <w:proofErr w:type="spellEnd"/>
      <w:r w:rsidRPr="00E93A9B">
        <w:rPr>
          <w:rFonts w:cs="Times New Roman"/>
          <w:sz w:val="24"/>
          <w:szCs w:val="24"/>
        </w:rPr>
        <w:t xml:space="preserve"> a </w:t>
      </w:r>
      <w:proofErr w:type="spellStart"/>
      <w:r w:rsidRPr="00E93A9B">
        <w:rPr>
          <w:rFonts w:cs="Times New Roman"/>
          <w:sz w:val="24"/>
          <w:szCs w:val="24"/>
        </w:rPr>
        <w:t>mensuração</w:t>
      </w:r>
      <w:proofErr w:type="spellEnd"/>
      <w:r w:rsidRPr="00E93A9B">
        <w:rPr>
          <w:rFonts w:cs="Times New Roman"/>
          <w:sz w:val="24"/>
          <w:szCs w:val="24"/>
        </w:rPr>
        <w:t xml:space="preserve"> e </w:t>
      </w:r>
      <w:proofErr w:type="spellStart"/>
      <w:r w:rsidRPr="00E93A9B">
        <w:rPr>
          <w:rFonts w:cs="Times New Roman"/>
          <w:sz w:val="24"/>
          <w:szCs w:val="24"/>
        </w:rPr>
        <w:t>análise</w:t>
      </w:r>
      <w:proofErr w:type="spellEnd"/>
      <w:r w:rsidRPr="00E93A9B">
        <w:rPr>
          <w:rFonts w:cs="Times New Roman"/>
          <w:sz w:val="24"/>
          <w:szCs w:val="24"/>
        </w:rPr>
        <w:t xml:space="preserve"> objetivas das </w:t>
      </w:r>
      <w:proofErr w:type="spellStart"/>
      <w:r w:rsidRPr="00E93A9B">
        <w:rPr>
          <w:rFonts w:cs="Times New Roman"/>
          <w:sz w:val="24"/>
          <w:szCs w:val="24"/>
        </w:rPr>
        <w:t>percepções</w:t>
      </w:r>
      <w:proofErr w:type="spellEnd"/>
      <w:r w:rsidRPr="00E93A9B">
        <w:rPr>
          <w:rFonts w:cs="Times New Roman"/>
          <w:sz w:val="24"/>
          <w:szCs w:val="24"/>
        </w:rPr>
        <w:t xml:space="preserve"> e </w:t>
      </w:r>
      <w:proofErr w:type="spellStart"/>
      <w:r w:rsidRPr="00E93A9B">
        <w:rPr>
          <w:rFonts w:cs="Times New Roman"/>
          <w:sz w:val="24"/>
          <w:szCs w:val="24"/>
        </w:rPr>
        <w:t>preferências</w:t>
      </w:r>
      <w:proofErr w:type="spellEnd"/>
      <w:r w:rsidRPr="00E93A9B">
        <w:rPr>
          <w:rFonts w:cs="Times New Roman"/>
          <w:sz w:val="24"/>
          <w:szCs w:val="24"/>
        </w:rPr>
        <w:t xml:space="preserve"> dos participantes. O </w:t>
      </w:r>
      <w:proofErr w:type="spellStart"/>
      <w:r w:rsidRPr="00E93A9B">
        <w:rPr>
          <w:rFonts w:cs="Times New Roman"/>
          <w:sz w:val="24"/>
          <w:szCs w:val="24"/>
        </w:rPr>
        <w:t>estudo</w:t>
      </w:r>
      <w:proofErr w:type="spellEnd"/>
      <w:r w:rsidRPr="00E93A9B">
        <w:rPr>
          <w:rFonts w:cs="Times New Roman"/>
          <w:sz w:val="24"/>
          <w:szCs w:val="24"/>
        </w:rPr>
        <w:t xml:space="preserve"> </w:t>
      </w:r>
      <w:proofErr w:type="spellStart"/>
      <w:r w:rsidRPr="00E93A9B">
        <w:rPr>
          <w:rFonts w:cs="Times New Roman"/>
          <w:sz w:val="24"/>
          <w:szCs w:val="24"/>
        </w:rPr>
        <w:t>foi</w:t>
      </w:r>
      <w:proofErr w:type="spellEnd"/>
      <w:r w:rsidRPr="00E93A9B">
        <w:rPr>
          <w:rFonts w:cs="Times New Roman"/>
          <w:sz w:val="24"/>
          <w:szCs w:val="24"/>
        </w:rPr>
        <w:t xml:space="preserve"> </w:t>
      </w:r>
      <w:proofErr w:type="spellStart"/>
      <w:r w:rsidRPr="00E93A9B">
        <w:rPr>
          <w:rFonts w:cs="Times New Roman"/>
          <w:sz w:val="24"/>
          <w:szCs w:val="24"/>
        </w:rPr>
        <w:t>não</w:t>
      </w:r>
      <w:proofErr w:type="spellEnd"/>
      <w:r w:rsidRPr="00E93A9B">
        <w:rPr>
          <w:rFonts w:cs="Times New Roman"/>
          <w:sz w:val="24"/>
          <w:szCs w:val="24"/>
        </w:rPr>
        <w:t xml:space="preserve"> experimental </w:t>
      </w:r>
      <w:proofErr w:type="gramStart"/>
      <w:r w:rsidRPr="00E93A9B">
        <w:rPr>
          <w:rFonts w:cs="Times New Roman"/>
          <w:sz w:val="24"/>
          <w:szCs w:val="24"/>
        </w:rPr>
        <w:t>e</w:t>
      </w:r>
      <w:proofErr w:type="gramEnd"/>
      <w:r w:rsidRPr="00E93A9B">
        <w:rPr>
          <w:rFonts w:cs="Times New Roman"/>
          <w:sz w:val="24"/>
          <w:szCs w:val="24"/>
        </w:rPr>
        <w:t xml:space="preserve"> transversal, </w:t>
      </w:r>
      <w:proofErr w:type="spellStart"/>
      <w:r w:rsidRPr="00E93A9B">
        <w:rPr>
          <w:rFonts w:cs="Times New Roman"/>
          <w:sz w:val="24"/>
          <w:szCs w:val="24"/>
        </w:rPr>
        <w:t>pois</w:t>
      </w:r>
      <w:proofErr w:type="spellEnd"/>
      <w:r w:rsidRPr="00E93A9B">
        <w:rPr>
          <w:rFonts w:cs="Times New Roman"/>
          <w:sz w:val="24"/>
          <w:szCs w:val="24"/>
        </w:rPr>
        <w:t xml:space="preserve"> </w:t>
      </w:r>
      <w:proofErr w:type="spellStart"/>
      <w:r w:rsidRPr="00E93A9B">
        <w:rPr>
          <w:rFonts w:cs="Times New Roman"/>
          <w:sz w:val="24"/>
          <w:szCs w:val="24"/>
        </w:rPr>
        <w:t>nenhuma</w:t>
      </w:r>
      <w:proofErr w:type="spellEnd"/>
      <w:r w:rsidRPr="00E93A9B">
        <w:rPr>
          <w:rFonts w:cs="Times New Roman"/>
          <w:sz w:val="24"/>
          <w:szCs w:val="24"/>
        </w:rPr>
        <w:t xml:space="preserve"> </w:t>
      </w:r>
      <w:proofErr w:type="spellStart"/>
      <w:r w:rsidRPr="00E93A9B">
        <w:rPr>
          <w:rFonts w:cs="Times New Roman"/>
          <w:sz w:val="24"/>
          <w:szCs w:val="24"/>
        </w:rPr>
        <w:t>variável</w:t>
      </w:r>
      <w:proofErr w:type="spellEnd"/>
      <w:r w:rsidRPr="00E93A9B">
        <w:rPr>
          <w:rFonts w:cs="Times New Roman"/>
          <w:sz w:val="24"/>
          <w:szCs w:val="24"/>
        </w:rPr>
        <w:t xml:space="preserve"> </w:t>
      </w:r>
      <w:proofErr w:type="spellStart"/>
      <w:r w:rsidRPr="00E93A9B">
        <w:rPr>
          <w:rFonts w:cs="Times New Roman"/>
          <w:sz w:val="24"/>
          <w:szCs w:val="24"/>
        </w:rPr>
        <w:t>foi</w:t>
      </w:r>
      <w:proofErr w:type="spellEnd"/>
      <w:r w:rsidRPr="00E93A9B">
        <w:rPr>
          <w:rFonts w:cs="Times New Roman"/>
          <w:sz w:val="24"/>
          <w:szCs w:val="24"/>
        </w:rPr>
        <w:t xml:space="preserve"> manipulada. Em vez </w:t>
      </w:r>
      <w:proofErr w:type="spellStart"/>
      <w:r w:rsidRPr="00E93A9B">
        <w:rPr>
          <w:rFonts w:cs="Times New Roman"/>
          <w:sz w:val="24"/>
          <w:szCs w:val="24"/>
        </w:rPr>
        <w:t>disso</w:t>
      </w:r>
      <w:proofErr w:type="spellEnd"/>
      <w:r w:rsidRPr="00E93A9B">
        <w:rPr>
          <w:rFonts w:cs="Times New Roman"/>
          <w:sz w:val="24"/>
          <w:szCs w:val="24"/>
        </w:rPr>
        <w:t xml:space="preserve">, os </w:t>
      </w:r>
      <w:proofErr w:type="spellStart"/>
      <w:r w:rsidRPr="00E93A9B">
        <w:rPr>
          <w:rFonts w:cs="Times New Roman"/>
          <w:sz w:val="24"/>
          <w:szCs w:val="24"/>
        </w:rPr>
        <w:t>fenômenos</w:t>
      </w:r>
      <w:proofErr w:type="spellEnd"/>
      <w:r w:rsidRPr="00E93A9B">
        <w:rPr>
          <w:rFonts w:cs="Times New Roman"/>
          <w:sz w:val="24"/>
          <w:szCs w:val="24"/>
        </w:rPr>
        <w:t xml:space="preserve"> </w:t>
      </w:r>
      <w:proofErr w:type="spellStart"/>
      <w:r w:rsidRPr="00E93A9B">
        <w:rPr>
          <w:rFonts w:cs="Times New Roman"/>
          <w:sz w:val="24"/>
          <w:szCs w:val="24"/>
        </w:rPr>
        <w:t>foram</w:t>
      </w:r>
      <w:proofErr w:type="spellEnd"/>
      <w:r w:rsidRPr="00E93A9B">
        <w:rPr>
          <w:rFonts w:cs="Times New Roman"/>
          <w:sz w:val="24"/>
          <w:szCs w:val="24"/>
        </w:rPr>
        <w:t xml:space="preserve"> observados conforme </w:t>
      </w:r>
      <w:proofErr w:type="spellStart"/>
      <w:r w:rsidRPr="00E93A9B">
        <w:rPr>
          <w:rFonts w:cs="Times New Roman"/>
          <w:sz w:val="24"/>
          <w:szCs w:val="24"/>
        </w:rPr>
        <w:t>ocorrem</w:t>
      </w:r>
      <w:proofErr w:type="spellEnd"/>
      <w:r w:rsidRPr="00E93A9B">
        <w:rPr>
          <w:rFonts w:cs="Times New Roman"/>
          <w:sz w:val="24"/>
          <w:szCs w:val="24"/>
        </w:rPr>
        <w:t xml:space="preserve"> em </w:t>
      </w:r>
      <w:proofErr w:type="spellStart"/>
      <w:r w:rsidRPr="00E93A9B">
        <w:rPr>
          <w:rFonts w:cs="Times New Roman"/>
          <w:sz w:val="24"/>
          <w:szCs w:val="24"/>
        </w:rPr>
        <w:t>seu</w:t>
      </w:r>
      <w:proofErr w:type="spellEnd"/>
      <w:r w:rsidRPr="00E93A9B">
        <w:rPr>
          <w:rFonts w:cs="Times New Roman"/>
          <w:sz w:val="24"/>
          <w:szCs w:val="24"/>
        </w:rPr>
        <w:t xml:space="preserve"> contexto natural. Os dados </w:t>
      </w:r>
      <w:proofErr w:type="spellStart"/>
      <w:r w:rsidRPr="00E93A9B">
        <w:rPr>
          <w:rFonts w:cs="Times New Roman"/>
          <w:sz w:val="24"/>
          <w:szCs w:val="24"/>
        </w:rPr>
        <w:t>foram</w:t>
      </w:r>
      <w:proofErr w:type="spellEnd"/>
      <w:r w:rsidRPr="00E93A9B">
        <w:rPr>
          <w:rFonts w:cs="Times New Roman"/>
          <w:sz w:val="24"/>
          <w:szCs w:val="24"/>
        </w:rPr>
        <w:t xml:space="preserve"> </w:t>
      </w:r>
      <w:proofErr w:type="spellStart"/>
      <w:r w:rsidRPr="00E93A9B">
        <w:rPr>
          <w:rFonts w:cs="Times New Roman"/>
          <w:sz w:val="24"/>
          <w:szCs w:val="24"/>
        </w:rPr>
        <w:t>coletados</w:t>
      </w:r>
      <w:proofErr w:type="spellEnd"/>
      <w:r w:rsidRPr="00E93A9B">
        <w:rPr>
          <w:rFonts w:cs="Times New Roman"/>
          <w:sz w:val="24"/>
          <w:szCs w:val="24"/>
        </w:rPr>
        <w:t xml:space="preserve"> de </w:t>
      </w:r>
      <w:proofErr w:type="spellStart"/>
      <w:r w:rsidRPr="00E93A9B">
        <w:rPr>
          <w:rFonts w:cs="Times New Roman"/>
          <w:sz w:val="24"/>
          <w:szCs w:val="24"/>
        </w:rPr>
        <w:t>março</w:t>
      </w:r>
      <w:proofErr w:type="spellEnd"/>
      <w:r w:rsidRPr="00E93A9B">
        <w:rPr>
          <w:rFonts w:cs="Times New Roman"/>
          <w:sz w:val="24"/>
          <w:szCs w:val="24"/>
        </w:rPr>
        <w:t xml:space="preserve"> a </w:t>
      </w:r>
      <w:proofErr w:type="spellStart"/>
      <w:r w:rsidRPr="00E93A9B">
        <w:rPr>
          <w:rFonts w:cs="Times New Roman"/>
          <w:sz w:val="24"/>
          <w:szCs w:val="24"/>
        </w:rPr>
        <w:t>maio</w:t>
      </w:r>
      <w:proofErr w:type="spellEnd"/>
      <w:r w:rsidRPr="00E93A9B">
        <w:rPr>
          <w:rFonts w:cs="Times New Roman"/>
          <w:sz w:val="24"/>
          <w:szCs w:val="24"/>
        </w:rPr>
        <w:t xml:space="preserve"> de 2024. O escopo </w:t>
      </w:r>
      <w:proofErr w:type="spellStart"/>
      <w:r w:rsidRPr="00E93A9B">
        <w:rPr>
          <w:rFonts w:cs="Times New Roman"/>
          <w:sz w:val="24"/>
          <w:szCs w:val="24"/>
        </w:rPr>
        <w:t>foi</w:t>
      </w:r>
      <w:proofErr w:type="spellEnd"/>
      <w:r w:rsidRPr="00E93A9B">
        <w:rPr>
          <w:rFonts w:cs="Times New Roman"/>
          <w:sz w:val="24"/>
          <w:szCs w:val="24"/>
        </w:rPr>
        <w:t xml:space="preserve"> explicativo, buscando </w:t>
      </w:r>
      <w:proofErr w:type="spellStart"/>
      <w:r w:rsidRPr="00E93A9B">
        <w:rPr>
          <w:rFonts w:cs="Times New Roman"/>
          <w:sz w:val="24"/>
          <w:szCs w:val="24"/>
        </w:rPr>
        <w:t>não</w:t>
      </w:r>
      <w:proofErr w:type="spellEnd"/>
      <w:r w:rsidRPr="00E93A9B">
        <w:rPr>
          <w:rFonts w:cs="Times New Roman"/>
          <w:sz w:val="24"/>
          <w:szCs w:val="24"/>
        </w:rPr>
        <w:t xml:space="preserve"> apenas </w:t>
      </w:r>
      <w:proofErr w:type="spellStart"/>
      <w:r w:rsidRPr="00E93A9B">
        <w:rPr>
          <w:rFonts w:cs="Times New Roman"/>
          <w:sz w:val="24"/>
          <w:szCs w:val="24"/>
        </w:rPr>
        <w:t>descrever</w:t>
      </w:r>
      <w:proofErr w:type="spellEnd"/>
      <w:r w:rsidRPr="00E93A9B">
        <w:rPr>
          <w:rFonts w:cs="Times New Roman"/>
          <w:sz w:val="24"/>
          <w:szCs w:val="24"/>
        </w:rPr>
        <w:t xml:space="preserve"> as características </w:t>
      </w:r>
      <w:proofErr w:type="spellStart"/>
      <w:r w:rsidRPr="00E93A9B">
        <w:rPr>
          <w:rFonts w:cs="Times New Roman"/>
          <w:sz w:val="24"/>
          <w:szCs w:val="24"/>
        </w:rPr>
        <w:t>dessas</w:t>
      </w:r>
      <w:proofErr w:type="spellEnd"/>
      <w:r w:rsidRPr="00E93A9B">
        <w:rPr>
          <w:rFonts w:cs="Times New Roman"/>
          <w:sz w:val="24"/>
          <w:szCs w:val="24"/>
        </w:rPr>
        <w:t xml:space="preserve"> expectativas, mas </w:t>
      </w:r>
      <w:proofErr w:type="spellStart"/>
      <w:r w:rsidRPr="00E93A9B">
        <w:rPr>
          <w:rFonts w:cs="Times New Roman"/>
          <w:sz w:val="24"/>
          <w:szCs w:val="24"/>
        </w:rPr>
        <w:t>também</w:t>
      </w:r>
      <w:proofErr w:type="spellEnd"/>
      <w:r w:rsidRPr="00E93A9B">
        <w:rPr>
          <w:rFonts w:cs="Times New Roman"/>
          <w:sz w:val="24"/>
          <w:szCs w:val="24"/>
        </w:rPr>
        <w:t xml:space="preserve"> </w:t>
      </w:r>
      <w:proofErr w:type="spellStart"/>
      <w:r w:rsidRPr="00E93A9B">
        <w:rPr>
          <w:rFonts w:cs="Times New Roman"/>
          <w:sz w:val="24"/>
          <w:szCs w:val="24"/>
        </w:rPr>
        <w:t>compreender</w:t>
      </w:r>
      <w:proofErr w:type="spellEnd"/>
      <w:r w:rsidRPr="00E93A9B">
        <w:rPr>
          <w:rFonts w:cs="Times New Roman"/>
          <w:sz w:val="24"/>
          <w:szCs w:val="24"/>
        </w:rPr>
        <w:t xml:space="preserve"> as </w:t>
      </w:r>
      <w:proofErr w:type="spellStart"/>
      <w:r w:rsidRPr="00E93A9B">
        <w:rPr>
          <w:rFonts w:cs="Times New Roman"/>
          <w:sz w:val="24"/>
          <w:szCs w:val="24"/>
        </w:rPr>
        <w:t>relações</w:t>
      </w:r>
      <w:proofErr w:type="spellEnd"/>
      <w:r w:rsidRPr="00E93A9B">
        <w:rPr>
          <w:rFonts w:cs="Times New Roman"/>
          <w:sz w:val="24"/>
          <w:szCs w:val="24"/>
        </w:rPr>
        <w:t xml:space="preserve"> entre </w:t>
      </w:r>
      <w:proofErr w:type="spellStart"/>
      <w:r w:rsidRPr="00E93A9B">
        <w:rPr>
          <w:rFonts w:cs="Times New Roman"/>
          <w:sz w:val="24"/>
          <w:szCs w:val="24"/>
        </w:rPr>
        <w:t>variáveis</w:t>
      </w:r>
      <w:proofErr w:type="spellEnd"/>
      <w:r w:rsidRPr="00E93A9B">
        <w:rPr>
          <w:rFonts w:cs="Times New Roman"/>
          <w:sz w:val="24"/>
          <w:szCs w:val="24"/>
        </w:rPr>
        <w:t xml:space="preserve"> ​​como </w:t>
      </w:r>
      <w:proofErr w:type="spellStart"/>
      <w:r w:rsidRPr="00E93A9B">
        <w:rPr>
          <w:rFonts w:cs="Times New Roman"/>
          <w:sz w:val="24"/>
          <w:szCs w:val="24"/>
        </w:rPr>
        <w:t>gênero</w:t>
      </w:r>
      <w:proofErr w:type="spellEnd"/>
      <w:r w:rsidRPr="00E93A9B">
        <w:rPr>
          <w:rFonts w:cs="Times New Roman"/>
          <w:sz w:val="24"/>
          <w:szCs w:val="24"/>
        </w:rPr>
        <w:t xml:space="preserve"> e </w:t>
      </w:r>
      <w:r w:rsidRPr="00E93A9B">
        <w:rPr>
          <w:rFonts w:cs="Times New Roman"/>
          <w:sz w:val="24"/>
          <w:szCs w:val="24"/>
        </w:rPr>
        <w:lastRenderedPageBreak/>
        <w:t xml:space="preserve">curso. A pesquisa </w:t>
      </w:r>
      <w:proofErr w:type="spellStart"/>
      <w:r w:rsidRPr="00E93A9B">
        <w:rPr>
          <w:rFonts w:cs="Times New Roman"/>
          <w:sz w:val="24"/>
          <w:szCs w:val="24"/>
        </w:rPr>
        <w:t>baseou</w:t>
      </w:r>
      <w:proofErr w:type="spellEnd"/>
      <w:r w:rsidRPr="00E93A9B">
        <w:rPr>
          <w:rFonts w:cs="Times New Roman"/>
          <w:sz w:val="24"/>
          <w:szCs w:val="24"/>
        </w:rPr>
        <w:t xml:space="preserve">-se </w:t>
      </w:r>
      <w:proofErr w:type="spellStart"/>
      <w:r w:rsidRPr="00E93A9B">
        <w:rPr>
          <w:rFonts w:cs="Times New Roman"/>
          <w:sz w:val="24"/>
          <w:szCs w:val="24"/>
        </w:rPr>
        <w:t>na</w:t>
      </w:r>
      <w:proofErr w:type="spellEnd"/>
      <w:r w:rsidRPr="00E93A9B">
        <w:rPr>
          <w:rFonts w:cs="Times New Roman"/>
          <w:sz w:val="24"/>
          <w:szCs w:val="24"/>
        </w:rPr>
        <w:t xml:space="preserve"> </w:t>
      </w:r>
      <w:proofErr w:type="spellStart"/>
      <w:r w:rsidRPr="00E93A9B">
        <w:rPr>
          <w:rFonts w:cs="Times New Roman"/>
          <w:sz w:val="24"/>
          <w:szCs w:val="24"/>
        </w:rPr>
        <w:t>teoria</w:t>
      </w:r>
      <w:proofErr w:type="spellEnd"/>
      <w:r w:rsidRPr="00E93A9B">
        <w:rPr>
          <w:rFonts w:cs="Times New Roman"/>
          <w:sz w:val="24"/>
          <w:szCs w:val="24"/>
        </w:rPr>
        <w:t xml:space="preserve"> dos valores </w:t>
      </w:r>
      <w:proofErr w:type="spellStart"/>
      <w:r w:rsidRPr="00E93A9B">
        <w:rPr>
          <w:rFonts w:cs="Times New Roman"/>
          <w:sz w:val="24"/>
          <w:szCs w:val="24"/>
        </w:rPr>
        <w:t>universais</w:t>
      </w:r>
      <w:proofErr w:type="spellEnd"/>
      <w:r w:rsidRPr="00E93A9B">
        <w:rPr>
          <w:rFonts w:cs="Times New Roman"/>
          <w:sz w:val="24"/>
          <w:szCs w:val="24"/>
        </w:rPr>
        <w:t xml:space="preserve"> de Schwartz e </w:t>
      </w:r>
      <w:proofErr w:type="spellStart"/>
      <w:r w:rsidRPr="00E93A9B">
        <w:rPr>
          <w:rFonts w:cs="Times New Roman"/>
          <w:sz w:val="24"/>
          <w:szCs w:val="24"/>
        </w:rPr>
        <w:t>na</w:t>
      </w:r>
      <w:proofErr w:type="spellEnd"/>
      <w:r w:rsidRPr="00E93A9B">
        <w:rPr>
          <w:rFonts w:cs="Times New Roman"/>
          <w:sz w:val="24"/>
          <w:szCs w:val="24"/>
        </w:rPr>
        <w:t xml:space="preserve"> </w:t>
      </w:r>
      <w:proofErr w:type="spellStart"/>
      <w:r w:rsidRPr="00E93A9B">
        <w:rPr>
          <w:rFonts w:cs="Times New Roman"/>
          <w:sz w:val="24"/>
          <w:szCs w:val="24"/>
        </w:rPr>
        <w:t>teoria</w:t>
      </w:r>
      <w:proofErr w:type="spellEnd"/>
      <w:r w:rsidRPr="00E93A9B">
        <w:rPr>
          <w:rFonts w:cs="Times New Roman"/>
          <w:sz w:val="24"/>
          <w:szCs w:val="24"/>
        </w:rPr>
        <w:t xml:space="preserve"> dos motivos </w:t>
      </w:r>
      <w:proofErr w:type="spellStart"/>
      <w:r w:rsidRPr="00E93A9B">
        <w:rPr>
          <w:rFonts w:cs="Times New Roman"/>
          <w:sz w:val="24"/>
          <w:szCs w:val="24"/>
        </w:rPr>
        <w:t>pessoais</w:t>
      </w:r>
      <w:proofErr w:type="spellEnd"/>
      <w:r w:rsidRPr="00E93A9B">
        <w:rPr>
          <w:rFonts w:cs="Times New Roman"/>
          <w:sz w:val="24"/>
          <w:szCs w:val="24"/>
        </w:rPr>
        <w:t xml:space="preserve"> de McClelland. A </w:t>
      </w:r>
      <w:proofErr w:type="spellStart"/>
      <w:r w:rsidRPr="00E93A9B">
        <w:rPr>
          <w:rFonts w:cs="Times New Roman"/>
          <w:sz w:val="24"/>
          <w:szCs w:val="24"/>
        </w:rPr>
        <w:t>amostra</w:t>
      </w:r>
      <w:proofErr w:type="spellEnd"/>
      <w:r w:rsidRPr="00E93A9B">
        <w:rPr>
          <w:rFonts w:cs="Times New Roman"/>
          <w:sz w:val="24"/>
          <w:szCs w:val="24"/>
        </w:rPr>
        <w:t xml:space="preserve"> </w:t>
      </w:r>
      <w:proofErr w:type="spellStart"/>
      <w:r w:rsidRPr="00E93A9B">
        <w:rPr>
          <w:rFonts w:cs="Times New Roman"/>
          <w:sz w:val="24"/>
          <w:szCs w:val="24"/>
        </w:rPr>
        <w:t>não</w:t>
      </w:r>
      <w:proofErr w:type="spellEnd"/>
      <w:r w:rsidRPr="00E93A9B">
        <w:rPr>
          <w:rFonts w:cs="Times New Roman"/>
          <w:sz w:val="24"/>
          <w:szCs w:val="24"/>
        </w:rPr>
        <w:t xml:space="preserve"> probabilística </w:t>
      </w:r>
      <w:proofErr w:type="spellStart"/>
      <w:r w:rsidRPr="00E93A9B">
        <w:rPr>
          <w:rFonts w:cs="Times New Roman"/>
          <w:sz w:val="24"/>
          <w:szCs w:val="24"/>
        </w:rPr>
        <w:t>foi</w:t>
      </w:r>
      <w:proofErr w:type="spellEnd"/>
      <w:r w:rsidRPr="00E93A9B">
        <w:rPr>
          <w:rFonts w:cs="Times New Roman"/>
          <w:sz w:val="24"/>
          <w:szCs w:val="24"/>
        </w:rPr>
        <w:t xml:space="preserve"> composta por 216 </w:t>
      </w:r>
      <w:proofErr w:type="spellStart"/>
      <w:r w:rsidRPr="00E93A9B">
        <w:rPr>
          <w:rFonts w:cs="Times New Roman"/>
          <w:sz w:val="24"/>
          <w:szCs w:val="24"/>
        </w:rPr>
        <w:t>estudantes</w:t>
      </w:r>
      <w:proofErr w:type="spellEnd"/>
      <w:r w:rsidRPr="00E93A9B">
        <w:rPr>
          <w:rFonts w:cs="Times New Roman"/>
          <w:sz w:val="24"/>
          <w:szCs w:val="24"/>
        </w:rPr>
        <w:t xml:space="preserve"> </w:t>
      </w:r>
      <w:proofErr w:type="spellStart"/>
      <w:r w:rsidRPr="00E93A9B">
        <w:rPr>
          <w:rFonts w:cs="Times New Roman"/>
          <w:sz w:val="24"/>
          <w:szCs w:val="24"/>
        </w:rPr>
        <w:t>com</w:t>
      </w:r>
      <w:proofErr w:type="spellEnd"/>
      <w:r w:rsidRPr="00E93A9B">
        <w:rPr>
          <w:rFonts w:cs="Times New Roman"/>
          <w:sz w:val="24"/>
          <w:szCs w:val="24"/>
        </w:rPr>
        <w:t xml:space="preserve"> </w:t>
      </w:r>
      <w:proofErr w:type="spellStart"/>
      <w:r w:rsidRPr="00E93A9B">
        <w:rPr>
          <w:rFonts w:cs="Times New Roman"/>
          <w:sz w:val="24"/>
          <w:szCs w:val="24"/>
        </w:rPr>
        <w:t>idades</w:t>
      </w:r>
      <w:proofErr w:type="spellEnd"/>
      <w:r w:rsidRPr="00E93A9B">
        <w:rPr>
          <w:rFonts w:cs="Times New Roman"/>
          <w:sz w:val="24"/>
          <w:szCs w:val="24"/>
        </w:rPr>
        <w:t xml:space="preserve"> entre 18 e 25 </w:t>
      </w:r>
      <w:proofErr w:type="spellStart"/>
      <w:r w:rsidRPr="00E93A9B">
        <w:rPr>
          <w:rFonts w:cs="Times New Roman"/>
          <w:sz w:val="24"/>
          <w:szCs w:val="24"/>
        </w:rPr>
        <w:t>anos</w:t>
      </w:r>
      <w:proofErr w:type="spellEnd"/>
      <w:r w:rsidRPr="00E93A9B">
        <w:rPr>
          <w:rFonts w:cs="Times New Roman"/>
          <w:sz w:val="24"/>
          <w:szCs w:val="24"/>
        </w:rPr>
        <w:t xml:space="preserve">, de </w:t>
      </w:r>
      <w:proofErr w:type="spellStart"/>
      <w:r w:rsidRPr="00E93A9B">
        <w:rPr>
          <w:rFonts w:cs="Times New Roman"/>
          <w:sz w:val="24"/>
          <w:szCs w:val="24"/>
        </w:rPr>
        <w:t>oito</w:t>
      </w:r>
      <w:proofErr w:type="spellEnd"/>
      <w:r w:rsidRPr="00E93A9B">
        <w:rPr>
          <w:rFonts w:cs="Times New Roman"/>
          <w:sz w:val="24"/>
          <w:szCs w:val="24"/>
        </w:rPr>
        <w:t xml:space="preserve"> programas de </w:t>
      </w:r>
      <w:proofErr w:type="spellStart"/>
      <w:r w:rsidRPr="00E93A9B">
        <w:rPr>
          <w:rFonts w:cs="Times New Roman"/>
          <w:sz w:val="24"/>
          <w:szCs w:val="24"/>
        </w:rPr>
        <w:t>engenharia</w:t>
      </w:r>
      <w:proofErr w:type="spellEnd"/>
      <w:r w:rsidRPr="00E93A9B">
        <w:rPr>
          <w:rFonts w:cs="Times New Roman"/>
          <w:sz w:val="24"/>
          <w:szCs w:val="24"/>
        </w:rPr>
        <w:t xml:space="preserve">. </w:t>
      </w:r>
      <w:proofErr w:type="spellStart"/>
      <w:r w:rsidRPr="00E93A9B">
        <w:rPr>
          <w:rFonts w:cs="Times New Roman"/>
          <w:sz w:val="24"/>
          <w:szCs w:val="24"/>
        </w:rPr>
        <w:t>Foi</w:t>
      </w:r>
      <w:proofErr w:type="spellEnd"/>
      <w:r w:rsidRPr="00E93A9B">
        <w:rPr>
          <w:rFonts w:cs="Times New Roman"/>
          <w:sz w:val="24"/>
          <w:szCs w:val="24"/>
        </w:rPr>
        <w:t xml:space="preserve"> aplicado </w:t>
      </w:r>
      <w:proofErr w:type="spellStart"/>
      <w:r w:rsidRPr="00E93A9B">
        <w:rPr>
          <w:rFonts w:cs="Times New Roman"/>
          <w:sz w:val="24"/>
          <w:szCs w:val="24"/>
        </w:rPr>
        <w:t>um</w:t>
      </w:r>
      <w:proofErr w:type="spellEnd"/>
      <w:r w:rsidRPr="00E93A9B">
        <w:rPr>
          <w:rFonts w:cs="Times New Roman"/>
          <w:sz w:val="24"/>
          <w:szCs w:val="24"/>
        </w:rPr>
        <w:t xml:space="preserve"> instrumento </w:t>
      </w:r>
      <w:proofErr w:type="spellStart"/>
      <w:r w:rsidRPr="00E93A9B">
        <w:rPr>
          <w:rFonts w:cs="Times New Roman"/>
          <w:sz w:val="24"/>
          <w:szCs w:val="24"/>
        </w:rPr>
        <w:t>confiável</w:t>
      </w:r>
      <w:proofErr w:type="spellEnd"/>
      <w:r w:rsidRPr="00E93A9B">
        <w:rPr>
          <w:rFonts w:cs="Times New Roman"/>
          <w:sz w:val="24"/>
          <w:szCs w:val="24"/>
        </w:rPr>
        <w:t xml:space="preserve"> de </w:t>
      </w:r>
      <w:proofErr w:type="spellStart"/>
      <w:r w:rsidRPr="00E93A9B">
        <w:rPr>
          <w:rFonts w:cs="Times New Roman"/>
          <w:sz w:val="24"/>
          <w:szCs w:val="24"/>
        </w:rPr>
        <w:t>escolha</w:t>
      </w:r>
      <w:proofErr w:type="spellEnd"/>
      <w:r w:rsidRPr="00E93A9B">
        <w:rPr>
          <w:rFonts w:cs="Times New Roman"/>
          <w:sz w:val="24"/>
          <w:szCs w:val="24"/>
        </w:rPr>
        <w:t xml:space="preserve"> </w:t>
      </w:r>
      <w:proofErr w:type="spellStart"/>
      <w:r w:rsidRPr="00E93A9B">
        <w:rPr>
          <w:rFonts w:cs="Times New Roman"/>
          <w:sz w:val="24"/>
          <w:szCs w:val="24"/>
        </w:rPr>
        <w:t>forçada</w:t>
      </w:r>
      <w:proofErr w:type="spellEnd"/>
      <w:r w:rsidRPr="00E93A9B">
        <w:rPr>
          <w:rFonts w:cs="Times New Roman"/>
          <w:sz w:val="24"/>
          <w:szCs w:val="24"/>
        </w:rPr>
        <w:t xml:space="preserve"> </w:t>
      </w:r>
      <w:proofErr w:type="spellStart"/>
      <w:r w:rsidRPr="00E93A9B">
        <w:rPr>
          <w:rFonts w:cs="Times New Roman"/>
          <w:sz w:val="24"/>
          <w:szCs w:val="24"/>
        </w:rPr>
        <w:t>com</w:t>
      </w:r>
      <w:proofErr w:type="spellEnd"/>
      <w:r w:rsidRPr="00E93A9B">
        <w:rPr>
          <w:rFonts w:cs="Times New Roman"/>
          <w:sz w:val="24"/>
          <w:szCs w:val="24"/>
        </w:rPr>
        <w:t xml:space="preserve"> 22 </w:t>
      </w:r>
      <w:proofErr w:type="spellStart"/>
      <w:r w:rsidRPr="00E93A9B">
        <w:rPr>
          <w:rFonts w:cs="Times New Roman"/>
          <w:sz w:val="24"/>
          <w:szCs w:val="24"/>
        </w:rPr>
        <w:t>itens</w:t>
      </w:r>
      <w:proofErr w:type="spellEnd"/>
      <w:r w:rsidRPr="00E93A9B">
        <w:rPr>
          <w:rFonts w:cs="Times New Roman"/>
          <w:sz w:val="24"/>
          <w:szCs w:val="24"/>
        </w:rPr>
        <w:t xml:space="preserve">, o que significa que os participantes </w:t>
      </w:r>
      <w:proofErr w:type="spellStart"/>
      <w:r w:rsidRPr="00E93A9B">
        <w:rPr>
          <w:rFonts w:cs="Times New Roman"/>
          <w:sz w:val="24"/>
          <w:szCs w:val="24"/>
        </w:rPr>
        <w:t>selecionaram</w:t>
      </w:r>
      <w:proofErr w:type="spellEnd"/>
      <w:r w:rsidRPr="00E93A9B">
        <w:rPr>
          <w:rFonts w:cs="Times New Roman"/>
          <w:sz w:val="24"/>
          <w:szCs w:val="24"/>
        </w:rPr>
        <w:t xml:space="preserve"> apenas </w:t>
      </w:r>
      <w:proofErr w:type="spellStart"/>
      <w:r w:rsidRPr="00E93A9B">
        <w:rPr>
          <w:rFonts w:cs="Times New Roman"/>
          <w:sz w:val="24"/>
          <w:szCs w:val="24"/>
        </w:rPr>
        <w:t>alguns</w:t>
      </w:r>
      <w:proofErr w:type="spellEnd"/>
      <w:r w:rsidRPr="00E93A9B">
        <w:rPr>
          <w:rFonts w:cs="Times New Roman"/>
          <w:sz w:val="24"/>
          <w:szCs w:val="24"/>
        </w:rPr>
        <w:t xml:space="preserve"> </w:t>
      </w:r>
      <w:proofErr w:type="spellStart"/>
      <w:r w:rsidRPr="00E93A9B">
        <w:rPr>
          <w:rFonts w:cs="Times New Roman"/>
          <w:sz w:val="24"/>
          <w:szCs w:val="24"/>
        </w:rPr>
        <w:t>itens</w:t>
      </w:r>
      <w:proofErr w:type="spellEnd"/>
      <w:r w:rsidRPr="00E93A9B">
        <w:rPr>
          <w:rFonts w:cs="Times New Roman"/>
          <w:sz w:val="24"/>
          <w:szCs w:val="24"/>
        </w:rPr>
        <w:t xml:space="preserve"> do total. Eles </w:t>
      </w:r>
      <w:proofErr w:type="spellStart"/>
      <w:r w:rsidRPr="00E93A9B">
        <w:rPr>
          <w:rFonts w:cs="Times New Roman"/>
          <w:sz w:val="24"/>
          <w:szCs w:val="24"/>
        </w:rPr>
        <w:t>foram</w:t>
      </w:r>
      <w:proofErr w:type="spellEnd"/>
      <w:r w:rsidRPr="00E93A9B">
        <w:rPr>
          <w:rFonts w:cs="Times New Roman"/>
          <w:sz w:val="24"/>
          <w:szCs w:val="24"/>
        </w:rPr>
        <w:t xml:space="preserve"> </w:t>
      </w:r>
      <w:proofErr w:type="spellStart"/>
      <w:r w:rsidRPr="00E93A9B">
        <w:rPr>
          <w:rFonts w:cs="Times New Roman"/>
          <w:sz w:val="24"/>
          <w:szCs w:val="24"/>
        </w:rPr>
        <w:t>distribuídos</w:t>
      </w:r>
      <w:proofErr w:type="spellEnd"/>
      <w:r w:rsidRPr="00E93A9B">
        <w:rPr>
          <w:rFonts w:cs="Times New Roman"/>
          <w:sz w:val="24"/>
          <w:szCs w:val="24"/>
        </w:rPr>
        <w:t xml:space="preserve"> em </w:t>
      </w:r>
      <w:proofErr w:type="spellStart"/>
      <w:r w:rsidRPr="00E93A9B">
        <w:rPr>
          <w:rFonts w:cs="Times New Roman"/>
          <w:sz w:val="24"/>
          <w:szCs w:val="24"/>
        </w:rPr>
        <w:t>três</w:t>
      </w:r>
      <w:proofErr w:type="spellEnd"/>
      <w:r w:rsidRPr="00E93A9B">
        <w:rPr>
          <w:rFonts w:cs="Times New Roman"/>
          <w:sz w:val="24"/>
          <w:szCs w:val="24"/>
        </w:rPr>
        <w:t xml:space="preserve"> </w:t>
      </w:r>
      <w:proofErr w:type="spellStart"/>
      <w:r w:rsidRPr="00E93A9B">
        <w:rPr>
          <w:rFonts w:cs="Times New Roman"/>
          <w:sz w:val="24"/>
          <w:szCs w:val="24"/>
        </w:rPr>
        <w:t>dimensões</w:t>
      </w:r>
      <w:proofErr w:type="spellEnd"/>
      <w:r w:rsidRPr="00E93A9B">
        <w:rPr>
          <w:rFonts w:cs="Times New Roman"/>
          <w:sz w:val="24"/>
          <w:szCs w:val="24"/>
        </w:rPr>
        <w:t xml:space="preserve"> bipolares: "empresa ideal", "</w:t>
      </w:r>
      <w:proofErr w:type="spellStart"/>
      <w:r w:rsidRPr="00E93A9B">
        <w:rPr>
          <w:rFonts w:cs="Times New Roman"/>
          <w:sz w:val="24"/>
          <w:szCs w:val="24"/>
        </w:rPr>
        <w:t>chefe</w:t>
      </w:r>
      <w:proofErr w:type="spellEnd"/>
      <w:r w:rsidRPr="00E93A9B">
        <w:rPr>
          <w:rFonts w:cs="Times New Roman"/>
          <w:sz w:val="24"/>
          <w:szCs w:val="24"/>
        </w:rPr>
        <w:t xml:space="preserve"> ideal" e "</w:t>
      </w:r>
      <w:proofErr w:type="spellStart"/>
      <w:r w:rsidRPr="00E93A9B">
        <w:rPr>
          <w:rFonts w:cs="Times New Roman"/>
          <w:sz w:val="24"/>
          <w:szCs w:val="24"/>
        </w:rPr>
        <w:t>eu</w:t>
      </w:r>
      <w:proofErr w:type="spellEnd"/>
      <w:r w:rsidRPr="00E93A9B">
        <w:rPr>
          <w:rFonts w:cs="Times New Roman"/>
          <w:sz w:val="24"/>
          <w:szCs w:val="24"/>
        </w:rPr>
        <w:t xml:space="preserve"> ideal". Por </w:t>
      </w:r>
      <w:proofErr w:type="spellStart"/>
      <w:r w:rsidRPr="00E93A9B">
        <w:rPr>
          <w:rFonts w:cs="Times New Roman"/>
          <w:sz w:val="24"/>
          <w:szCs w:val="24"/>
        </w:rPr>
        <w:t>meio</w:t>
      </w:r>
      <w:proofErr w:type="spellEnd"/>
      <w:r w:rsidRPr="00E93A9B">
        <w:rPr>
          <w:rFonts w:cs="Times New Roman"/>
          <w:sz w:val="24"/>
          <w:szCs w:val="24"/>
        </w:rPr>
        <w:t xml:space="preserve"> da </w:t>
      </w:r>
      <w:proofErr w:type="spellStart"/>
      <w:r w:rsidRPr="00E93A9B">
        <w:rPr>
          <w:rFonts w:cs="Times New Roman"/>
          <w:sz w:val="24"/>
          <w:szCs w:val="24"/>
        </w:rPr>
        <w:t>análise</w:t>
      </w:r>
      <w:proofErr w:type="spellEnd"/>
      <w:r w:rsidRPr="00E93A9B">
        <w:rPr>
          <w:rFonts w:cs="Times New Roman"/>
          <w:sz w:val="24"/>
          <w:szCs w:val="24"/>
        </w:rPr>
        <w:t xml:space="preserve"> de </w:t>
      </w:r>
      <w:proofErr w:type="spellStart"/>
      <w:r w:rsidRPr="00E93A9B">
        <w:rPr>
          <w:rFonts w:cs="Times New Roman"/>
          <w:sz w:val="24"/>
          <w:szCs w:val="24"/>
        </w:rPr>
        <w:t>clusters</w:t>
      </w:r>
      <w:proofErr w:type="spellEnd"/>
      <w:r w:rsidRPr="00E93A9B">
        <w:rPr>
          <w:rFonts w:cs="Times New Roman"/>
          <w:sz w:val="24"/>
          <w:szCs w:val="24"/>
        </w:rPr>
        <w:t xml:space="preserve">, </w:t>
      </w:r>
      <w:proofErr w:type="spellStart"/>
      <w:r w:rsidRPr="00E93A9B">
        <w:rPr>
          <w:rFonts w:cs="Times New Roman"/>
          <w:sz w:val="24"/>
          <w:szCs w:val="24"/>
        </w:rPr>
        <w:t>foram</w:t>
      </w:r>
      <w:proofErr w:type="spellEnd"/>
      <w:r w:rsidRPr="00E93A9B">
        <w:rPr>
          <w:rFonts w:cs="Times New Roman"/>
          <w:sz w:val="24"/>
          <w:szCs w:val="24"/>
        </w:rPr>
        <w:t xml:space="preserve"> identificados </w:t>
      </w:r>
      <w:proofErr w:type="spellStart"/>
      <w:r w:rsidRPr="00E93A9B">
        <w:rPr>
          <w:rFonts w:cs="Times New Roman"/>
          <w:sz w:val="24"/>
          <w:szCs w:val="24"/>
        </w:rPr>
        <w:t>dois</w:t>
      </w:r>
      <w:proofErr w:type="spellEnd"/>
      <w:r w:rsidRPr="00E93A9B">
        <w:rPr>
          <w:rFonts w:cs="Times New Roman"/>
          <w:sz w:val="24"/>
          <w:szCs w:val="24"/>
        </w:rPr>
        <w:t xml:space="preserve"> </w:t>
      </w:r>
      <w:proofErr w:type="spellStart"/>
      <w:r w:rsidRPr="00E93A9B">
        <w:rPr>
          <w:rFonts w:cs="Times New Roman"/>
          <w:sz w:val="24"/>
          <w:szCs w:val="24"/>
        </w:rPr>
        <w:t>perfis</w:t>
      </w:r>
      <w:proofErr w:type="spellEnd"/>
      <w:r w:rsidRPr="00E93A9B">
        <w:rPr>
          <w:rFonts w:cs="Times New Roman"/>
          <w:sz w:val="24"/>
          <w:szCs w:val="24"/>
        </w:rPr>
        <w:t xml:space="preserve"> predominantes: </w:t>
      </w:r>
      <w:proofErr w:type="spellStart"/>
      <w:r w:rsidRPr="00E93A9B">
        <w:rPr>
          <w:rFonts w:cs="Times New Roman"/>
          <w:sz w:val="24"/>
          <w:szCs w:val="24"/>
        </w:rPr>
        <w:t>um</w:t>
      </w:r>
      <w:proofErr w:type="spellEnd"/>
      <w:r w:rsidRPr="00E93A9B">
        <w:rPr>
          <w:rFonts w:cs="Times New Roman"/>
          <w:sz w:val="24"/>
          <w:szCs w:val="24"/>
        </w:rPr>
        <w:t xml:space="preserve"> </w:t>
      </w:r>
      <w:proofErr w:type="spellStart"/>
      <w:r w:rsidRPr="00E93A9B">
        <w:rPr>
          <w:rFonts w:cs="Times New Roman"/>
          <w:sz w:val="24"/>
          <w:szCs w:val="24"/>
        </w:rPr>
        <w:t>voltado</w:t>
      </w:r>
      <w:proofErr w:type="spellEnd"/>
      <w:r w:rsidRPr="00E93A9B">
        <w:rPr>
          <w:rFonts w:cs="Times New Roman"/>
          <w:sz w:val="24"/>
          <w:szCs w:val="24"/>
        </w:rPr>
        <w:t xml:space="preserve"> para </w:t>
      </w:r>
      <w:proofErr w:type="spellStart"/>
      <w:r w:rsidRPr="00E93A9B">
        <w:rPr>
          <w:rFonts w:cs="Times New Roman"/>
          <w:sz w:val="24"/>
          <w:szCs w:val="24"/>
        </w:rPr>
        <w:t>relacionamentos</w:t>
      </w:r>
      <w:proofErr w:type="spellEnd"/>
      <w:r w:rsidRPr="00E93A9B">
        <w:rPr>
          <w:rFonts w:cs="Times New Roman"/>
          <w:sz w:val="24"/>
          <w:szCs w:val="24"/>
        </w:rPr>
        <w:t xml:space="preserve"> </w:t>
      </w:r>
      <w:proofErr w:type="spellStart"/>
      <w:r w:rsidRPr="00E93A9B">
        <w:rPr>
          <w:rFonts w:cs="Times New Roman"/>
          <w:sz w:val="24"/>
          <w:szCs w:val="24"/>
        </w:rPr>
        <w:t>interpessoais</w:t>
      </w:r>
      <w:proofErr w:type="spellEnd"/>
      <w:r w:rsidRPr="00E93A9B">
        <w:rPr>
          <w:rFonts w:cs="Times New Roman"/>
          <w:sz w:val="24"/>
          <w:szCs w:val="24"/>
        </w:rPr>
        <w:t xml:space="preserve"> e </w:t>
      </w:r>
      <w:proofErr w:type="spellStart"/>
      <w:r w:rsidRPr="00E93A9B">
        <w:rPr>
          <w:rFonts w:cs="Times New Roman"/>
          <w:sz w:val="24"/>
          <w:szCs w:val="24"/>
        </w:rPr>
        <w:t>justiça</w:t>
      </w:r>
      <w:proofErr w:type="spellEnd"/>
      <w:r w:rsidRPr="00E93A9B">
        <w:rPr>
          <w:rFonts w:cs="Times New Roman"/>
          <w:sz w:val="24"/>
          <w:szCs w:val="24"/>
        </w:rPr>
        <w:t xml:space="preserve"> (47,2%); e o </w:t>
      </w:r>
      <w:proofErr w:type="spellStart"/>
      <w:r w:rsidRPr="00E93A9B">
        <w:rPr>
          <w:rFonts w:cs="Times New Roman"/>
          <w:sz w:val="24"/>
          <w:szCs w:val="24"/>
        </w:rPr>
        <w:t>outro</w:t>
      </w:r>
      <w:proofErr w:type="spellEnd"/>
      <w:r w:rsidRPr="00E93A9B">
        <w:rPr>
          <w:rFonts w:cs="Times New Roman"/>
          <w:sz w:val="24"/>
          <w:szCs w:val="24"/>
        </w:rPr>
        <w:t xml:space="preserve"> </w:t>
      </w:r>
      <w:proofErr w:type="spellStart"/>
      <w:r w:rsidRPr="00E93A9B">
        <w:rPr>
          <w:rFonts w:cs="Times New Roman"/>
          <w:sz w:val="24"/>
          <w:szCs w:val="24"/>
        </w:rPr>
        <w:t>focado</w:t>
      </w:r>
      <w:proofErr w:type="spellEnd"/>
      <w:r w:rsidRPr="00E93A9B">
        <w:rPr>
          <w:rFonts w:cs="Times New Roman"/>
          <w:sz w:val="24"/>
          <w:szCs w:val="24"/>
        </w:rPr>
        <w:t xml:space="preserve"> em técnica e </w:t>
      </w:r>
      <w:proofErr w:type="spellStart"/>
      <w:r w:rsidRPr="00E93A9B">
        <w:rPr>
          <w:rFonts w:cs="Times New Roman"/>
          <w:sz w:val="24"/>
          <w:szCs w:val="24"/>
        </w:rPr>
        <w:t>sucesso</w:t>
      </w:r>
      <w:proofErr w:type="spellEnd"/>
      <w:r w:rsidRPr="00E93A9B">
        <w:rPr>
          <w:rFonts w:cs="Times New Roman"/>
          <w:sz w:val="24"/>
          <w:szCs w:val="24"/>
        </w:rPr>
        <w:t xml:space="preserve"> (52,8%). Os resultados </w:t>
      </w:r>
      <w:proofErr w:type="spellStart"/>
      <w:r w:rsidRPr="00E93A9B">
        <w:rPr>
          <w:rFonts w:cs="Times New Roman"/>
          <w:sz w:val="24"/>
          <w:szCs w:val="24"/>
        </w:rPr>
        <w:t>revelaram</w:t>
      </w:r>
      <w:proofErr w:type="spellEnd"/>
      <w:r w:rsidRPr="00E93A9B">
        <w:rPr>
          <w:rFonts w:cs="Times New Roman"/>
          <w:sz w:val="24"/>
          <w:szCs w:val="24"/>
        </w:rPr>
        <w:t xml:space="preserve"> que os aspectos </w:t>
      </w:r>
      <w:proofErr w:type="spellStart"/>
      <w:r w:rsidRPr="00E93A9B">
        <w:rPr>
          <w:rFonts w:cs="Times New Roman"/>
          <w:sz w:val="24"/>
          <w:szCs w:val="24"/>
        </w:rPr>
        <w:t>mais</w:t>
      </w:r>
      <w:proofErr w:type="spellEnd"/>
      <w:r w:rsidRPr="00E93A9B">
        <w:rPr>
          <w:rFonts w:cs="Times New Roman"/>
          <w:sz w:val="24"/>
          <w:szCs w:val="24"/>
        </w:rPr>
        <w:t xml:space="preserve"> valorizados pelos </w:t>
      </w:r>
      <w:proofErr w:type="spellStart"/>
      <w:r w:rsidRPr="00E93A9B">
        <w:rPr>
          <w:rFonts w:cs="Times New Roman"/>
          <w:sz w:val="24"/>
          <w:szCs w:val="24"/>
        </w:rPr>
        <w:t>centennials</w:t>
      </w:r>
      <w:proofErr w:type="spellEnd"/>
      <w:r w:rsidRPr="00E93A9B">
        <w:rPr>
          <w:rFonts w:cs="Times New Roman"/>
          <w:sz w:val="24"/>
          <w:szCs w:val="24"/>
        </w:rPr>
        <w:t xml:space="preserve"> no ambiente de </w:t>
      </w:r>
      <w:proofErr w:type="spellStart"/>
      <w:r w:rsidRPr="00E93A9B">
        <w:rPr>
          <w:rFonts w:cs="Times New Roman"/>
          <w:sz w:val="24"/>
          <w:szCs w:val="24"/>
        </w:rPr>
        <w:t>trabalho</w:t>
      </w:r>
      <w:proofErr w:type="spellEnd"/>
      <w:r w:rsidRPr="00E93A9B">
        <w:rPr>
          <w:rFonts w:cs="Times New Roman"/>
          <w:sz w:val="24"/>
          <w:szCs w:val="24"/>
        </w:rPr>
        <w:t xml:space="preserve"> </w:t>
      </w:r>
      <w:proofErr w:type="spellStart"/>
      <w:r w:rsidRPr="00E93A9B">
        <w:rPr>
          <w:rFonts w:cs="Times New Roman"/>
          <w:sz w:val="24"/>
          <w:szCs w:val="24"/>
        </w:rPr>
        <w:t>são</w:t>
      </w:r>
      <w:proofErr w:type="spellEnd"/>
      <w:r w:rsidRPr="00E93A9B">
        <w:rPr>
          <w:rFonts w:cs="Times New Roman"/>
          <w:sz w:val="24"/>
          <w:szCs w:val="24"/>
        </w:rPr>
        <w:t xml:space="preserve"> a </w:t>
      </w:r>
      <w:proofErr w:type="spellStart"/>
      <w:r w:rsidRPr="00E93A9B">
        <w:rPr>
          <w:rFonts w:cs="Times New Roman"/>
          <w:sz w:val="24"/>
          <w:szCs w:val="24"/>
        </w:rPr>
        <w:t>capacidade</w:t>
      </w:r>
      <w:proofErr w:type="spellEnd"/>
      <w:r w:rsidRPr="00E93A9B">
        <w:rPr>
          <w:rFonts w:cs="Times New Roman"/>
          <w:sz w:val="24"/>
          <w:szCs w:val="24"/>
        </w:rPr>
        <w:t xml:space="preserve"> de </w:t>
      </w:r>
      <w:proofErr w:type="spellStart"/>
      <w:r w:rsidRPr="00E93A9B">
        <w:rPr>
          <w:rFonts w:cs="Times New Roman"/>
          <w:sz w:val="24"/>
          <w:szCs w:val="24"/>
        </w:rPr>
        <w:t>aprendizado</w:t>
      </w:r>
      <w:proofErr w:type="spellEnd"/>
      <w:r w:rsidRPr="00E93A9B">
        <w:rPr>
          <w:rFonts w:cs="Times New Roman"/>
          <w:sz w:val="24"/>
          <w:szCs w:val="24"/>
        </w:rPr>
        <w:t xml:space="preserve"> (65,3%), a oferta de </w:t>
      </w:r>
      <w:proofErr w:type="spellStart"/>
      <w:r w:rsidRPr="00E93A9B">
        <w:rPr>
          <w:rFonts w:cs="Times New Roman"/>
          <w:sz w:val="24"/>
          <w:szCs w:val="24"/>
        </w:rPr>
        <w:t>salários</w:t>
      </w:r>
      <w:proofErr w:type="spellEnd"/>
      <w:r w:rsidRPr="00E93A9B">
        <w:rPr>
          <w:rFonts w:cs="Times New Roman"/>
          <w:sz w:val="24"/>
          <w:szCs w:val="24"/>
        </w:rPr>
        <w:t xml:space="preserve"> e </w:t>
      </w:r>
      <w:proofErr w:type="spellStart"/>
      <w:r w:rsidRPr="00E93A9B">
        <w:rPr>
          <w:rFonts w:cs="Times New Roman"/>
          <w:sz w:val="24"/>
          <w:szCs w:val="24"/>
        </w:rPr>
        <w:t>benefícios</w:t>
      </w:r>
      <w:proofErr w:type="spellEnd"/>
      <w:r w:rsidRPr="00E93A9B">
        <w:rPr>
          <w:rFonts w:cs="Times New Roman"/>
          <w:sz w:val="24"/>
          <w:szCs w:val="24"/>
        </w:rPr>
        <w:t xml:space="preserve"> </w:t>
      </w:r>
      <w:proofErr w:type="spellStart"/>
      <w:r w:rsidRPr="00E93A9B">
        <w:rPr>
          <w:rFonts w:cs="Times New Roman"/>
          <w:sz w:val="24"/>
          <w:szCs w:val="24"/>
        </w:rPr>
        <w:t>acima</w:t>
      </w:r>
      <w:proofErr w:type="spellEnd"/>
      <w:r w:rsidRPr="00E93A9B">
        <w:rPr>
          <w:rFonts w:cs="Times New Roman"/>
          <w:sz w:val="24"/>
          <w:szCs w:val="24"/>
        </w:rPr>
        <w:t xml:space="preserve"> da </w:t>
      </w:r>
      <w:proofErr w:type="spellStart"/>
      <w:r w:rsidRPr="00E93A9B">
        <w:rPr>
          <w:rFonts w:cs="Times New Roman"/>
          <w:sz w:val="24"/>
          <w:szCs w:val="24"/>
        </w:rPr>
        <w:t>média</w:t>
      </w:r>
      <w:proofErr w:type="spellEnd"/>
      <w:r w:rsidRPr="00E93A9B">
        <w:rPr>
          <w:rFonts w:cs="Times New Roman"/>
          <w:sz w:val="24"/>
          <w:szCs w:val="24"/>
        </w:rPr>
        <w:t xml:space="preserve"> (54,6%), a </w:t>
      </w:r>
      <w:proofErr w:type="spellStart"/>
      <w:r w:rsidRPr="00E93A9B">
        <w:rPr>
          <w:rFonts w:cs="Times New Roman"/>
          <w:sz w:val="24"/>
          <w:szCs w:val="24"/>
        </w:rPr>
        <w:t>qualidade</w:t>
      </w:r>
      <w:proofErr w:type="spellEnd"/>
      <w:r w:rsidRPr="00E93A9B">
        <w:rPr>
          <w:rFonts w:cs="Times New Roman"/>
          <w:sz w:val="24"/>
          <w:szCs w:val="24"/>
        </w:rPr>
        <w:t xml:space="preserve"> dos </w:t>
      </w:r>
      <w:proofErr w:type="spellStart"/>
      <w:r w:rsidRPr="00E93A9B">
        <w:rPr>
          <w:rFonts w:cs="Times New Roman"/>
          <w:sz w:val="24"/>
          <w:szCs w:val="24"/>
        </w:rPr>
        <w:t>relacionamentos</w:t>
      </w:r>
      <w:proofErr w:type="spellEnd"/>
      <w:r w:rsidRPr="00E93A9B">
        <w:rPr>
          <w:rFonts w:cs="Times New Roman"/>
          <w:sz w:val="24"/>
          <w:szCs w:val="24"/>
        </w:rPr>
        <w:t xml:space="preserve"> </w:t>
      </w:r>
      <w:proofErr w:type="spellStart"/>
      <w:r w:rsidRPr="00E93A9B">
        <w:rPr>
          <w:rFonts w:cs="Times New Roman"/>
          <w:sz w:val="24"/>
          <w:szCs w:val="24"/>
        </w:rPr>
        <w:t>interpessoais</w:t>
      </w:r>
      <w:proofErr w:type="spellEnd"/>
      <w:r w:rsidRPr="00E93A9B">
        <w:rPr>
          <w:rFonts w:cs="Times New Roman"/>
          <w:sz w:val="24"/>
          <w:szCs w:val="24"/>
        </w:rPr>
        <w:t xml:space="preserve"> (53,7%) e a </w:t>
      </w:r>
      <w:proofErr w:type="spellStart"/>
      <w:r w:rsidRPr="00E93A9B">
        <w:rPr>
          <w:rFonts w:cs="Times New Roman"/>
          <w:sz w:val="24"/>
          <w:szCs w:val="24"/>
        </w:rPr>
        <w:t>comunicação</w:t>
      </w:r>
      <w:proofErr w:type="spellEnd"/>
      <w:r w:rsidRPr="00E93A9B">
        <w:rPr>
          <w:rFonts w:cs="Times New Roman"/>
          <w:sz w:val="24"/>
          <w:szCs w:val="24"/>
        </w:rPr>
        <w:t xml:space="preserve"> eficaz </w:t>
      </w:r>
      <w:proofErr w:type="spellStart"/>
      <w:r w:rsidRPr="00E93A9B">
        <w:rPr>
          <w:rFonts w:cs="Times New Roman"/>
          <w:sz w:val="24"/>
          <w:szCs w:val="24"/>
        </w:rPr>
        <w:t>com</w:t>
      </w:r>
      <w:proofErr w:type="spellEnd"/>
      <w:r w:rsidRPr="00E93A9B">
        <w:rPr>
          <w:rFonts w:cs="Times New Roman"/>
          <w:sz w:val="24"/>
          <w:szCs w:val="24"/>
        </w:rPr>
        <w:t xml:space="preserve"> superiores (53,2%). </w:t>
      </w:r>
      <w:proofErr w:type="spellStart"/>
      <w:r w:rsidRPr="00E93A9B">
        <w:rPr>
          <w:rFonts w:cs="Times New Roman"/>
          <w:sz w:val="24"/>
          <w:szCs w:val="24"/>
        </w:rPr>
        <w:t>Diferenças</w:t>
      </w:r>
      <w:proofErr w:type="spellEnd"/>
      <w:r w:rsidRPr="00E93A9B">
        <w:rPr>
          <w:rFonts w:cs="Times New Roman"/>
          <w:sz w:val="24"/>
          <w:szCs w:val="24"/>
        </w:rPr>
        <w:t xml:space="preserve"> significativas </w:t>
      </w:r>
      <w:proofErr w:type="spellStart"/>
      <w:r w:rsidRPr="00E93A9B">
        <w:rPr>
          <w:rFonts w:cs="Times New Roman"/>
          <w:sz w:val="24"/>
          <w:szCs w:val="24"/>
        </w:rPr>
        <w:t>também</w:t>
      </w:r>
      <w:proofErr w:type="spellEnd"/>
      <w:r w:rsidRPr="00E93A9B">
        <w:rPr>
          <w:rFonts w:cs="Times New Roman"/>
          <w:sz w:val="24"/>
          <w:szCs w:val="24"/>
        </w:rPr>
        <w:t xml:space="preserve"> </w:t>
      </w:r>
      <w:proofErr w:type="spellStart"/>
      <w:r w:rsidRPr="00E93A9B">
        <w:rPr>
          <w:rFonts w:cs="Times New Roman"/>
          <w:sz w:val="24"/>
          <w:szCs w:val="24"/>
        </w:rPr>
        <w:t>foram</w:t>
      </w:r>
      <w:proofErr w:type="spellEnd"/>
      <w:r w:rsidRPr="00E93A9B">
        <w:rPr>
          <w:rFonts w:cs="Times New Roman"/>
          <w:sz w:val="24"/>
          <w:szCs w:val="24"/>
        </w:rPr>
        <w:t xml:space="preserve"> observadas por </w:t>
      </w:r>
      <w:proofErr w:type="spellStart"/>
      <w:r w:rsidRPr="00E93A9B">
        <w:rPr>
          <w:rFonts w:cs="Times New Roman"/>
          <w:sz w:val="24"/>
          <w:szCs w:val="24"/>
        </w:rPr>
        <w:t>gênero</w:t>
      </w:r>
      <w:proofErr w:type="spellEnd"/>
      <w:r w:rsidRPr="00E93A9B">
        <w:rPr>
          <w:rFonts w:cs="Times New Roman"/>
          <w:sz w:val="24"/>
          <w:szCs w:val="24"/>
        </w:rPr>
        <w:t xml:space="preserve">, </w:t>
      </w:r>
      <w:proofErr w:type="spellStart"/>
      <w:r w:rsidRPr="00E93A9B">
        <w:rPr>
          <w:rFonts w:cs="Times New Roman"/>
          <w:sz w:val="24"/>
          <w:szCs w:val="24"/>
        </w:rPr>
        <w:t>com</w:t>
      </w:r>
      <w:proofErr w:type="spellEnd"/>
      <w:r w:rsidRPr="00E93A9B">
        <w:rPr>
          <w:rFonts w:cs="Times New Roman"/>
          <w:sz w:val="24"/>
          <w:szCs w:val="24"/>
        </w:rPr>
        <w:t xml:space="preserve"> 18% </w:t>
      </w:r>
      <w:proofErr w:type="spellStart"/>
      <w:r w:rsidRPr="00E93A9B">
        <w:rPr>
          <w:rFonts w:cs="Times New Roman"/>
          <w:sz w:val="24"/>
          <w:szCs w:val="24"/>
        </w:rPr>
        <w:t>mais</w:t>
      </w:r>
      <w:proofErr w:type="spellEnd"/>
      <w:r w:rsidRPr="00E93A9B">
        <w:rPr>
          <w:rFonts w:cs="Times New Roman"/>
          <w:sz w:val="24"/>
          <w:szCs w:val="24"/>
        </w:rPr>
        <w:t xml:space="preserve"> </w:t>
      </w:r>
      <w:proofErr w:type="spellStart"/>
      <w:r w:rsidRPr="00E93A9B">
        <w:rPr>
          <w:rFonts w:cs="Times New Roman"/>
          <w:sz w:val="24"/>
          <w:szCs w:val="24"/>
        </w:rPr>
        <w:t>mulheres</w:t>
      </w:r>
      <w:proofErr w:type="spellEnd"/>
      <w:r w:rsidRPr="00E93A9B">
        <w:rPr>
          <w:rFonts w:cs="Times New Roman"/>
          <w:sz w:val="24"/>
          <w:szCs w:val="24"/>
        </w:rPr>
        <w:t xml:space="preserve"> do que </w:t>
      </w:r>
      <w:proofErr w:type="spellStart"/>
      <w:r w:rsidRPr="00E93A9B">
        <w:rPr>
          <w:rFonts w:cs="Times New Roman"/>
          <w:sz w:val="24"/>
          <w:szCs w:val="24"/>
        </w:rPr>
        <w:t>homens</w:t>
      </w:r>
      <w:proofErr w:type="spellEnd"/>
      <w:r w:rsidRPr="00E93A9B">
        <w:rPr>
          <w:rFonts w:cs="Times New Roman"/>
          <w:sz w:val="24"/>
          <w:szCs w:val="24"/>
        </w:rPr>
        <w:t xml:space="preserve"> avaliando a empresa ideal como socialmente </w:t>
      </w:r>
      <w:proofErr w:type="spellStart"/>
      <w:r w:rsidRPr="00E93A9B">
        <w:rPr>
          <w:rFonts w:cs="Times New Roman"/>
          <w:sz w:val="24"/>
          <w:szCs w:val="24"/>
        </w:rPr>
        <w:t>responsável</w:t>
      </w:r>
      <w:proofErr w:type="spellEnd"/>
      <w:r w:rsidRPr="00E93A9B">
        <w:rPr>
          <w:rFonts w:cs="Times New Roman"/>
          <w:sz w:val="24"/>
          <w:szCs w:val="24"/>
        </w:rPr>
        <w:t xml:space="preserve"> </w:t>
      </w:r>
      <w:proofErr w:type="spellStart"/>
      <w:r w:rsidRPr="00E93A9B">
        <w:rPr>
          <w:rFonts w:cs="Times New Roman"/>
          <w:sz w:val="24"/>
          <w:szCs w:val="24"/>
        </w:rPr>
        <w:t>ou</w:t>
      </w:r>
      <w:proofErr w:type="spellEnd"/>
      <w:r w:rsidRPr="00E93A9B">
        <w:rPr>
          <w:rFonts w:cs="Times New Roman"/>
          <w:sz w:val="24"/>
          <w:szCs w:val="24"/>
        </w:rPr>
        <w:t xml:space="preserve"> </w:t>
      </w:r>
      <w:proofErr w:type="spellStart"/>
      <w:r w:rsidRPr="00E93A9B">
        <w:rPr>
          <w:rFonts w:cs="Times New Roman"/>
          <w:sz w:val="24"/>
          <w:szCs w:val="24"/>
        </w:rPr>
        <w:t>com</w:t>
      </w:r>
      <w:proofErr w:type="spellEnd"/>
      <w:r w:rsidRPr="00E93A9B">
        <w:rPr>
          <w:rFonts w:cs="Times New Roman"/>
          <w:sz w:val="24"/>
          <w:szCs w:val="24"/>
        </w:rPr>
        <w:t xml:space="preserve"> propósito significativo.</w:t>
      </w:r>
    </w:p>
    <w:p w14:paraId="6DDC5FE3" w14:textId="34E642A9" w:rsidR="00E93A9B" w:rsidRDefault="00E93A9B" w:rsidP="00E93A9B">
      <w:pPr>
        <w:spacing w:after="0" w:line="360" w:lineRule="auto"/>
        <w:jc w:val="both"/>
        <w:rPr>
          <w:rFonts w:cs="Times New Roman"/>
          <w:sz w:val="24"/>
          <w:szCs w:val="24"/>
        </w:rPr>
      </w:pPr>
      <w:proofErr w:type="spellStart"/>
      <w:r w:rsidRPr="00E93A9B">
        <w:rPr>
          <w:rFonts w:asciiTheme="minorHAnsi" w:hAnsiTheme="minorHAnsi" w:cstheme="minorHAnsi"/>
          <w:b/>
          <w:sz w:val="28"/>
          <w:szCs w:val="20"/>
        </w:rPr>
        <w:t>Palavras</w:t>
      </w:r>
      <w:proofErr w:type="spellEnd"/>
      <w:r w:rsidRPr="00E93A9B">
        <w:rPr>
          <w:rFonts w:asciiTheme="minorHAnsi" w:hAnsiTheme="minorHAnsi" w:cstheme="minorHAnsi"/>
          <w:b/>
          <w:sz w:val="28"/>
          <w:szCs w:val="20"/>
        </w:rPr>
        <w:t>-chave:</w:t>
      </w:r>
      <w:r w:rsidRPr="00E93A9B">
        <w:rPr>
          <w:rFonts w:cs="Times New Roman"/>
          <w:sz w:val="24"/>
          <w:szCs w:val="24"/>
        </w:rPr>
        <w:t xml:space="preserve"> </w:t>
      </w:r>
      <w:proofErr w:type="spellStart"/>
      <w:r w:rsidRPr="00E93A9B">
        <w:rPr>
          <w:rFonts w:cs="Times New Roman"/>
          <w:sz w:val="24"/>
          <w:szCs w:val="24"/>
        </w:rPr>
        <w:t>Centennials</w:t>
      </w:r>
      <w:proofErr w:type="spellEnd"/>
      <w:r w:rsidRPr="00E93A9B">
        <w:rPr>
          <w:rFonts w:cs="Times New Roman"/>
          <w:sz w:val="24"/>
          <w:szCs w:val="24"/>
        </w:rPr>
        <w:t xml:space="preserve">, Expectativas de </w:t>
      </w:r>
      <w:proofErr w:type="spellStart"/>
      <w:r w:rsidRPr="00E93A9B">
        <w:rPr>
          <w:rFonts w:cs="Times New Roman"/>
          <w:sz w:val="24"/>
          <w:szCs w:val="24"/>
        </w:rPr>
        <w:t>Carreira</w:t>
      </w:r>
      <w:proofErr w:type="spellEnd"/>
      <w:r w:rsidRPr="00E93A9B">
        <w:rPr>
          <w:rFonts w:cs="Times New Roman"/>
          <w:sz w:val="24"/>
          <w:szCs w:val="24"/>
        </w:rPr>
        <w:t xml:space="preserve">, </w:t>
      </w:r>
      <w:proofErr w:type="spellStart"/>
      <w:r w:rsidRPr="00E93A9B">
        <w:rPr>
          <w:rFonts w:cs="Times New Roman"/>
          <w:sz w:val="24"/>
          <w:szCs w:val="24"/>
        </w:rPr>
        <w:t>Estudantes</w:t>
      </w:r>
      <w:proofErr w:type="spellEnd"/>
      <w:r w:rsidRPr="00E93A9B">
        <w:rPr>
          <w:rFonts w:cs="Times New Roman"/>
          <w:sz w:val="24"/>
          <w:szCs w:val="24"/>
        </w:rPr>
        <w:t xml:space="preserve"> </w:t>
      </w:r>
      <w:proofErr w:type="spellStart"/>
      <w:r w:rsidRPr="00E93A9B">
        <w:rPr>
          <w:rFonts w:cs="Times New Roman"/>
          <w:sz w:val="24"/>
          <w:szCs w:val="24"/>
        </w:rPr>
        <w:t>Universitários</w:t>
      </w:r>
      <w:proofErr w:type="spellEnd"/>
      <w:r w:rsidRPr="00E93A9B">
        <w:rPr>
          <w:rFonts w:cs="Times New Roman"/>
          <w:sz w:val="24"/>
          <w:szCs w:val="24"/>
        </w:rPr>
        <w:t xml:space="preserve">, </w:t>
      </w:r>
      <w:proofErr w:type="spellStart"/>
      <w:r w:rsidRPr="00E93A9B">
        <w:rPr>
          <w:rFonts w:cs="Times New Roman"/>
          <w:sz w:val="24"/>
          <w:szCs w:val="24"/>
        </w:rPr>
        <w:t>Análise</w:t>
      </w:r>
      <w:proofErr w:type="spellEnd"/>
      <w:r w:rsidRPr="00E93A9B">
        <w:rPr>
          <w:rFonts w:cs="Times New Roman"/>
          <w:sz w:val="24"/>
          <w:szCs w:val="24"/>
        </w:rPr>
        <w:t xml:space="preserve"> de </w:t>
      </w:r>
      <w:proofErr w:type="spellStart"/>
      <w:r w:rsidRPr="00E93A9B">
        <w:rPr>
          <w:rFonts w:cs="Times New Roman"/>
          <w:sz w:val="24"/>
          <w:szCs w:val="24"/>
        </w:rPr>
        <w:t>Clusters</w:t>
      </w:r>
      <w:proofErr w:type="spellEnd"/>
      <w:r w:rsidRPr="00E93A9B">
        <w:rPr>
          <w:rFonts w:cs="Times New Roman"/>
          <w:sz w:val="24"/>
          <w:szCs w:val="24"/>
        </w:rPr>
        <w:t xml:space="preserve">, </w:t>
      </w:r>
      <w:proofErr w:type="spellStart"/>
      <w:r w:rsidRPr="00E93A9B">
        <w:rPr>
          <w:rFonts w:cs="Times New Roman"/>
          <w:sz w:val="24"/>
          <w:szCs w:val="24"/>
        </w:rPr>
        <w:t>Dimensões</w:t>
      </w:r>
      <w:proofErr w:type="spellEnd"/>
      <w:r w:rsidRPr="00E93A9B">
        <w:rPr>
          <w:rFonts w:cs="Times New Roman"/>
          <w:sz w:val="24"/>
          <w:szCs w:val="24"/>
        </w:rPr>
        <w:t xml:space="preserve"> Bipolares.</w:t>
      </w:r>
    </w:p>
    <w:p w14:paraId="06FA5218" w14:textId="39D13076" w:rsidR="00E93A9B" w:rsidRPr="00E93A9B" w:rsidRDefault="00E93A9B" w:rsidP="00E93A9B">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jc w:val="left"/>
        <w:textAlignment w:val="baseline"/>
        <w:rPr>
          <w:rFonts w:eastAsia="Times New Roman" w:cs="Courier New"/>
          <w:color w:val="000000"/>
          <w:kern w:val="3"/>
          <w:sz w:val="24"/>
          <w:szCs w:val="20"/>
          <w:lang w:eastAsia="es-MX"/>
        </w:rPr>
      </w:pPr>
      <w:r w:rsidRPr="00E93A9B">
        <w:rPr>
          <w:rFonts w:eastAsia="Times New Roman" w:cs="Courier New"/>
          <w:b/>
          <w:color w:val="000000"/>
          <w:kern w:val="3"/>
          <w:sz w:val="24"/>
          <w:szCs w:val="20"/>
          <w:lang w:eastAsia="es-MX"/>
        </w:rPr>
        <w:t xml:space="preserve">Fecha Recepción: </w:t>
      </w:r>
      <w:proofErr w:type="gramStart"/>
      <w:r>
        <w:rPr>
          <w:rFonts w:eastAsia="Times New Roman" w:cs="Courier New"/>
          <w:color w:val="000000"/>
          <w:kern w:val="3"/>
          <w:sz w:val="24"/>
          <w:szCs w:val="20"/>
          <w:lang w:eastAsia="es-MX"/>
        </w:rPr>
        <w:t>Marzo</w:t>
      </w:r>
      <w:proofErr w:type="gramEnd"/>
      <w:r w:rsidRPr="00E93A9B">
        <w:rPr>
          <w:rFonts w:eastAsia="Times New Roman" w:cs="Courier New"/>
          <w:color w:val="000000"/>
          <w:kern w:val="3"/>
          <w:sz w:val="24"/>
          <w:szCs w:val="20"/>
          <w:lang w:eastAsia="es-MX"/>
        </w:rPr>
        <w:t xml:space="preserve"> 2025                </w:t>
      </w:r>
      <w:r>
        <w:rPr>
          <w:rFonts w:eastAsia="Times New Roman" w:cs="Courier New"/>
          <w:color w:val="000000"/>
          <w:kern w:val="3"/>
          <w:sz w:val="24"/>
          <w:szCs w:val="20"/>
          <w:lang w:eastAsia="es-MX"/>
        </w:rPr>
        <w:t xml:space="preserve">     </w:t>
      </w:r>
      <w:r w:rsidRPr="00E93A9B">
        <w:rPr>
          <w:rFonts w:eastAsia="Times New Roman" w:cs="Courier New"/>
          <w:color w:val="000000"/>
          <w:kern w:val="3"/>
          <w:sz w:val="24"/>
          <w:szCs w:val="20"/>
          <w:lang w:eastAsia="es-MX"/>
        </w:rPr>
        <w:t xml:space="preserve">                     </w:t>
      </w:r>
      <w:r w:rsidRPr="00E93A9B">
        <w:rPr>
          <w:rFonts w:eastAsia="Times New Roman" w:cs="Courier New"/>
          <w:b/>
          <w:color w:val="000000"/>
          <w:kern w:val="3"/>
          <w:sz w:val="24"/>
          <w:szCs w:val="20"/>
          <w:lang w:eastAsia="es-MX"/>
        </w:rPr>
        <w:t xml:space="preserve">Fecha Aceptación: </w:t>
      </w:r>
      <w:r>
        <w:rPr>
          <w:rFonts w:eastAsia="Times New Roman" w:cs="Courier New"/>
          <w:color w:val="000000"/>
          <w:kern w:val="3"/>
          <w:sz w:val="24"/>
          <w:szCs w:val="20"/>
          <w:lang w:eastAsia="es-MX"/>
        </w:rPr>
        <w:t>Octu</w:t>
      </w:r>
      <w:r w:rsidRPr="00E93A9B">
        <w:rPr>
          <w:rFonts w:eastAsia="Times New Roman" w:cs="Courier New"/>
          <w:color w:val="000000"/>
          <w:kern w:val="3"/>
          <w:sz w:val="24"/>
          <w:szCs w:val="20"/>
          <w:lang w:eastAsia="es-MX"/>
        </w:rPr>
        <w:t>bre 2025</w:t>
      </w:r>
    </w:p>
    <w:p w14:paraId="4C2C257B" w14:textId="77777777" w:rsidR="00E93A9B" w:rsidRPr="00E93A9B" w:rsidRDefault="00BD7141" w:rsidP="00E93A9B">
      <w:pPr>
        <w:spacing w:after="0" w:line="360" w:lineRule="auto"/>
        <w:jc w:val="both"/>
        <w:rPr>
          <w:rFonts w:eastAsia="Times New Roman" w:cs="Times New Roman"/>
          <w:kern w:val="2"/>
          <w:sz w:val="24"/>
          <w:szCs w:val="24"/>
        </w:rPr>
      </w:pPr>
      <w:r>
        <w:rPr>
          <w:rFonts w:asciiTheme="minorHAnsi" w:eastAsia="Times New Roman" w:hAnsiTheme="minorHAnsi" w:cs="Arial"/>
          <w:noProof/>
          <w:kern w:val="2"/>
          <w:sz w:val="22"/>
        </w:rPr>
        <w:pict w14:anchorId="73470792">
          <v:rect id="_x0000_i1025" style="width:441.9pt;height:.05pt" o:hralign="center" o:hrstd="t" o:hr="t" fillcolor="#a0a0a0" stroked="f"/>
        </w:pict>
      </w:r>
    </w:p>
    <w:p w14:paraId="47D110CE" w14:textId="77777777" w:rsidR="004739E2" w:rsidRPr="008C0B34" w:rsidRDefault="004739E2" w:rsidP="00E93A9B">
      <w:pPr>
        <w:spacing w:after="0" w:line="360" w:lineRule="auto"/>
        <w:rPr>
          <w:rFonts w:cs="Times New Roman"/>
          <w:b/>
          <w:szCs w:val="32"/>
        </w:rPr>
      </w:pPr>
      <w:r w:rsidRPr="008C0B34">
        <w:rPr>
          <w:rFonts w:cs="Times New Roman"/>
          <w:b/>
          <w:szCs w:val="32"/>
        </w:rPr>
        <w:t>Introducción</w:t>
      </w:r>
    </w:p>
    <w:p w14:paraId="3A7E89CD" w14:textId="77777777" w:rsidR="00752FEC"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En un entorno laboral en constante transformación, donde las dinámicas económicas, tecnológicas y sociales evolucionan rápidamente, resulta indispensable comprender las expectativas de las nuevas generaciones que ingresarán al mercado profesional</w:t>
      </w:r>
      <w:r w:rsidR="00722A2E">
        <w:rPr>
          <w:rFonts w:eastAsia="Times New Roman" w:cs="Times New Roman"/>
          <w:sz w:val="24"/>
          <w:szCs w:val="24"/>
          <w:lang w:eastAsia="es-MX"/>
        </w:rPr>
        <w:t>.</w:t>
      </w:r>
    </w:p>
    <w:p w14:paraId="23794495" w14:textId="77777777" w:rsidR="00734BB7" w:rsidRPr="000A2AEB" w:rsidRDefault="00722A2E" w:rsidP="00E93A9B">
      <w:pPr>
        <w:spacing w:after="0" w:line="360" w:lineRule="auto"/>
        <w:ind w:firstLine="709"/>
        <w:jc w:val="both"/>
        <w:rPr>
          <w:rFonts w:eastAsia="Times New Roman" w:cs="Times New Roman"/>
          <w:sz w:val="24"/>
          <w:szCs w:val="24"/>
          <w:lang w:eastAsia="es-MX"/>
        </w:rPr>
      </w:pPr>
      <w:r>
        <w:rPr>
          <w:rFonts w:eastAsia="Times New Roman" w:cs="Times New Roman"/>
          <w:sz w:val="24"/>
          <w:szCs w:val="24"/>
          <w:lang w:eastAsia="es-MX"/>
        </w:rPr>
        <w:t>En particular, los centennials</w:t>
      </w:r>
      <w:r w:rsidR="00734BB7" w:rsidRPr="000A2AEB">
        <w:rPr>
          <w:rFonts w:eastAsia="Times New Roman" w:cs="Times New Roman"/>
          <w:sz w:val="24"/>
          <w:szCs w:val="24"/>
          <w:lang w:eastAsia="es-MX"/>
        </w:rPr>
        <w:t xml:space="preserve"> —actualmente representada por estudiantes universitarios— está llamada a desempeñar un papel protagónico en la configuración de la futura fuerza laboral. Conocer sus aspiraciones, motivaciones y criterios de elección profesional permite a las organizaciones diseñar estrategias de atracción y retención de talento más efectivas, y a las instituciones educativas adaptar sus planes de estudio para responder de manera más pertinente a las exigencias del entorno productivo.</w:t>
      </w:r>
    </w:p>
    <w:p w14:paraId="7E48CA10" w14:textId="77777777" w:rsidR="00752FEC"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Esta investigación se enfoca en los centennials que cursan estudios en una escuela de ingeniería del Tecnol</w:t>
      </w:r>
      <w:r w:rsidR="00A77D36">
        <w:rPr>
          <w:rFonts w:eastAsia="Times New Roman" w:cs="Times New Roman"/>
          <w:sz w:val="24"/>
          <w:szCs w:val="24"/>
          <w:lang w:eastAsia="es-MX"/>
        </w:rPr>
        <w:t>ógico Nacional de México en</w:t>
      </w:r>
      <w:r w:rsidRPr="000A2AEB">
        <w:rPr>
          <w:rFonts w:eastAsia="Times New Roman" w:cs="Times New Roman"/>
          <w:sz w:val="24"/>
          <w:szCs w:val="24"/>
          <w:lang w:eastAsia="es-MX"/>
        </w:rPr>
        <w:t xml:space="preserve"> Celaya. La elección de este contexto no es fortuita, ya que se trata de un entorno educativo que forma perfiles altamente demandados en el sector productivo nacional e internacional. Analizar las expectativas laborales de estos estudiantes no solo permite identificar tendencias emergentes entre futuros profesionales de </w:t>
      </w:r>
      <w:r w:rsidRPr="000A2AEB">
        <w:rPr>
          <w:rFonts w:eastAsia="Times New Roman" w:cs="Times New Roman"/>
          <w:sz w:val="24"/>
          <w:szCs w:val="24"/>
          <w:lang w:eastAsia="es-MX"/>
        </w:rPr>
        <w:lastRenderedPageBreak/>
        <w:t>la ingeniería, sino también detectar diferen</w:t>
      </w:r>
      <w:r w:rsidR="00752FEC">
        <w:rPr>
          <w:rFonts w:eastAsia="Times New Roman" w:cs="Times New Roman"/>
          <w:sz w:val="24"/>
          <w:szCs w:val="24"/>
          <w:lang w:eastAsia="es-MX"/>
        </w:rPr>
        <w:t>cias significativas según sexo</w:t>
      </w:r>
      <w:r w:rsidRPr="000A2AEB">
        <w:rPr>
          <w:rFonts w:eastAsia="Times New Roman" w:cs="Times New Roman"/>
          <w:sz w:val="24"/>
          <w:szCs w:val="24"/>
          <w:lang w:eastAsia="es-MX"/>
        </w:rPr>
        <w:t xml:space="preserve"> y área de formación, lo cual puede informar políticas más inclusivas y orientadas a la equidad.</w:t>
      </w:r>
    </w:p>
    <w:p w14:paraId="497CC205"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Así, este estudio busca contribuir a la generación de conocimiento útil para los sectores académi</w:t>
      </w:r>
      <w:r w:rsidR="00752FEC">
        <w:rPr>
          <w:rFonts w:eastAsia="Times New Roman" w:cs="Times New Roman"/>
          <w:sz w:val="24"/>
          <w:szCs w:val="24"/>
          <w:lang w:eastAsia="es-MX"/>
        </w:rPr>
        <w:t>co, empresarial y gubernamental</w:t>
      </w:r>
      <w:r w:rsidRPr="000A2AEB">
        <w:rPr>
          <w:rFonts w:eastAsia="Times New Roman" w:cs="Times New Roman"/>
          <w:sz w:val="24"/>
          <w:szCs w:val="24"/>
          <w:lang w:eastAsia="es-MX"/>
        </w:rPr>
        <w:t xml:space="preserve"> en el diseño de iniciativas que favorezcan una inserción laboral más efectiva, satisfactoria y alineada con las necesidades del siglo XXI.</w:t>
      </w:r>
    </w:p>
    <w:p w14:paraId="522C1D8C"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 xml:space="preserve">El estudio de las generaciones ha constituido una línea de análisis constante en las ciencias sociales y humanas, con un interés particular en comprender cómo los cambios sociales, económicos y tecnológicos configuran las actitudes y comportamientos de distintos grupos etarios (Maioli, 2016). Desde la perspectiva de las </w:t>
      </w:r>
      <w:r w:rsidR="002A4764" w:rsidRPr="000A2AEB">
        <w:rPr>
          <w:rFonts w:eastAsia="Times New Roman" w:cs="Times New Roman"/>
          <w:sz w:val="24"/>
          <w:szCs w:val="24"/>
          <w:lang w:eastAsia="es-MX"/>
        </w:rPr>
        <w:t>mega tendencias</w:t>
      </w:r>
      <w:r w:rsidRPr="000A2AEB">
        <w:rPr>
          <w:rFonts w:eastAsia="Times New Roman" w:cs="Times New Roman"/>
          <w:sz w:val="24"/>
          <w:szCs w:val="24"/>
          <w:lang w:eastAsia="es-MX"/>
        </w:rPr>
        <w:t xml:space="preserve"> demográficas</w:t>
      </w:r>
      <w:r w:rsidR="00752FEC">
        <w:rPr>
          <w:rFonts w:eastAsia="Times New Roman" w:cs="Times New Roman"/>
          <w:sz w:val="24"/>
          <w:szCs w:val="24"/>
          <w:lang w:eastAsia="es-MX"/>
        </w:rPr>
        <w:t xml:space="preserve"> el Foro Económico Mundial</w:t>
      </w:r>
      <w:r w:rsidRPr="000A2AEB">
        <w:rPr>
          <w:rFonts w:eastAsia="Times New Roman" w:cs="Times New Roman"/>
          <w:sz w:val="24"/>
          <w:szCs w:val="24"/>
          <w:lang w:eastAsia="es-MX"/>
        </w:rPr>
        <w:t xml:space="preserve"> (FEM, 2024) y en consonancia con los Objetivos de Desarrollo Sostenible</w:t>
      </w:r>
      <w:r w:rsidR="00752FEC">
        <w:rPr>
          <w:rFonts w:eastAsia="Times New Roman" w:cs="Times New Roman"/>
          <w:sz w:val="24"/>
          <w:szCs w:val="24"/>
          <w:lang w:eastAsia="es-MX"/>
        </w:rPr>
        <w:t xml:space="preserve"> de la Organización de las Naciones Unidas</w:t>
      </w:r>
      <w:r w:rsidRPr="000A2AEB">
        <w:rPr>
          <w:rFonts w:eastAsia="Times New Roman" w:cs="Times New Roman"/>
          <w:sz w:val="24"/>
          <w:szCs w:val="24"/>
          <w:lang w:eastAsia="es-MX"/>
        </w:rPr>
        <w:t xml:space="preserve"> (ONU, 2023), se ha profundizado en el análisis del comportamiento laboral generacional desde mediados del siglo XX. No obstante, a partir de 2008, y con mayor énfasis desde 2016, la atención académica se ha centrado especialmente en l</w:t>
      </w:r>
      <w:r w:rsidR="00752FEC">
        <w:rPr>
          <w:rFonts w:eastAsia="Times New Roman" w:cs="Times New Roman"/>
          <w:sz w:val="24"/>
          <w:szCs w:val="24"/>
          <w:lang w:eastAsia="es-MX"/>
        </w:rPr>
        <w:t>os millennials y los centenialls</w:t>
      </w:r>
      <w:r w:rsidRPr="000A2AEB">
        <w:rPr>
          <w:rFonts w:eastAsia="Times New Roman" w:cs="Times New Roman"/>
          <w:sz w:val="24"/>
          <w:szCs w:val="24"/>
          <w:lang w:eastAsia="es-MX"/>
        </w:rPr>
        <w:t xml:space="preserve">, destacando el papel del llamado </w:t>
      </w:r>
      <w:r w:rsidRPr="000A2AEB">
        <w:rPr>
          <w:rFonts w:eastAsia="Times New Roman" w:cs="Times New Roman"/>
          <w:i/>
          <w:iCs/>
          <w:sz w:val="24"/>
          <w:szCs w:val="24"/>
          <w:lang w:eastAsia="es-MX"/>
        </w:rPr>
        <w:t>salario emocional</w:t>
      </w:r>
      <w:r w:rsidR="00752FEC">
        <w:rPr>
          <w:rFonts w:eastAsia="Times New Roman" w:cs="Times New Roman"/>
          <w:i/>
          <w:iCs/>
          <w:sz w:val="24"/>
          <w:szCs w:val="24"/>
          <w:lang w:eastAsia="es-MX"/>
        </w:rPr>
        <w:t xml:space="preserve"> </w:t>
      </w:r>
      <w:r w:rsidR="00752FEC">
        <w:rPr>
          <w:rFonts w:eastAsia="Times New Roman" w:cs="Times New Roman"/>
          <w:iCs/>
          <w:sz w:val="24"/>
          <w:szCs w:val="24"/>
          <w:lang w:eastAsia="es-MX"/>
        </w:rPr>
        <w:t>identificado como beneficios no</w:t>
      </w:r>
      <w:r w:rsidRPr="000A2AEB">
        <w:rPr>
          <w:rFonts w:eastAsia="Times New Roman" w:cs="Times New Roman"/>
          <w:sz w:val="24"/>
          <w:szCs w:val="24"/>
          <w:lang w:eastAsia="es-MX"/>
        </w:rPr>
        <w:t xml:space="preserve"> </w:t>
      </w:r>
      <w:r w:rsidR="00752FEC">
        <w:rPr>
          <w:rFonts w:eastAsia="Times New Roman" w:cs="Times New Roman"/>
          <w:sz w:val="24"/>
          <w:szCs w:val="24"/>
          <w:lang w:eastAsia="es-MX"/>
        </w:rPr>
        <w:t xml:space="preserve">monetarios que una empresa ofrece a sus empleados para mejorar su bienestar y satisfacción, y que es </w:t>
      </w:r>
      <w:r w:rsidRPr="000A2AEB">
        <w:rPr>
          <w:rFonts w:eastAsia="Times New Roman" w:cs="Times New Roman"/>
          <w:sz w:val="24"/>
          <w:szCs w:val="24"/>
          <w:lang w:eastAsia="es-MX"/>
        </w:rPr>
        <w:t>un factor relevante en la relación de estas cohortes con el trabajo (Alvarado &amp; Álvarez, 2021).</w:t>
      </w:r>
    </w:p>
    <w:p w14:paraId="017654A3" w14:textId="77777777" w:rsidR="00734BB7" w:rsidRPr="000A2AEB" w:rsidRDefault="00752FEC" w:rsidP="00E93A9B">
      <w:pPr>
        <w:spacing w:after="0" w:line="360" w:lineRule="auto"/>
        <w:ind w:firstLine="709"/>
        <w:jc w:val="both"/>
        <w:rPr>
          <w:rFonts w:eastAsia="Times New Roman" w:cs="Times New Roman"/>
          <w:sz w:val="24"/>
          <w:szCs w:val="24"/>
          <w:lang w:eastAsia="es-MX"/>
        </w:rPr>
      </w:pPr>
      <w:r>
        <w:rPr>
          <w:rFonts w:eastAsia="Times New Roman" w:cs="Times New Roman"/>
          <w:sz w:val="24"/>
          <w:szCs w:val="24"/>
          <w:lang w:eastAsia="es-MX"/>
        </w:rPr>
        <w:t>A escala</w:t>
      </w:r>
      <w:r w:rsidR="00734BB7" w:rsidRPr="000A2AEB">
        <w:rPr>
          <w:rFonts w:eastAsia="Times New Roman" w:cs="Times New Roman"/>
          <w:sz w:val="24"/>
          <w:szCs w:val="24"/>
          <w:lang w:eastAsia="es-MX"/>
        </w:rPr>
        <w:t xml:space="preserve"> internacional, diversas investigaciones han abordado el impacto de los cambios demográficos en las estrategias organizacionales. En países como Estados Unidos, se han analizado los factores que influyen en las actitudes hacia la carrera profesional, tomando en cuenta v</w:t>
      </w:r>
      <w:r w:rsidR="00321609">
        <w:rPr>
          <w:rFonts w:eastAsia="Times New Roman" w:cs="Times New Roman"/>
          <w:sz w:val="24"/>
          <w:szCs w:val="24"/>
          <w:lang w:eastAsia="es-MX"/>
        </w:rPr>
        <w:t>ariables como la edad, el sexo</w:t>
      </w:r>
      <w:r w:rsidR="00734BB7" w:rsidRPr="000A2AEB">
        <w:rPr>
          <w:rFonts w:eastAsia="Times New Roman" w:cs="Times New Roman"/>
          <w:sz w:val="24"/>
          <w:szCs w:val="24"/>
          <w:lang w:eastAsia="es-MX"/>
        </w:rPr>
        <w:t xml:space="preserve"> y la cultura (Prakash &amp; Tiwari, 2021). En Europa, estudios como el de Puente y Regil (2020) han identificado los elementos que influyen en la decisión de los jóvenes trabajadores de permanecer en sus empleos, destacando la relevancia </w:t>
      </w:r>
      <w:r w:rsidR="00321609">
        <w:rPr>
          <w:rFonts w:eastAsia="Times New Roman" w:cs="Times New Roman"/>
          <w:sz w:val="24"/>
          <w:szCs w:val="24"/>
          <w:lang w:eastAsia="es-MX"/>
        </w:rPr>
        <w:t>del salario emocional para los m</w:t>
      </w:r>
      <w:r w:rsidR="00734BB7" w:rsidRPr="000A2AEB">
        <w:rPr>
          <w:rFonts w:eastAsia="Times New Roman" w:cs="Times New Roman"/>
          <w:sz w:val="24"/>
          <w:szCs w:val="24"/>
          <w:lang w:eastAsia="es-MX"/>
        </w:rPr>
        <w:t>illennials y los centennials. En la misma línea, Espinoza y Toscano (2020) evidencian que las nuevas generaciones valoran cada vez más los beneficios no económicos, como el ambiente laboral, la flexibilidad y las oportunidades de crecimiento personal.</w:t>
      </w:r>
    </w:p>
    <w:p w14:paraId="33999D59"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En América Latina, el interés por los patrones de comportamiento laboral intergeneracional también ha crecido, tanto en estudios comparativos entre generaciones (Quintero &amp; Betancur, 2021) como en investigaciones centradas en las particularidades de los jóvenes profesionales. En el caso de México, se ha avanzado en la identificación de tendencias laborales y expectativas profesionales entre generaciones, aunque los estudios centrados e</w:t>
      </w:r>
      <w:r w:rsidR="00321609">
        <w:rPr>
          <w:rFonts w:eastAsia="Times New Roman" w:cs="Times New Roman"/>
          <w:sz w:val="24"/>
          <w:szCs w:val="24"/>
          <w:lang w:eastAsia="es-MX"/>
        </w:rPr>
        <w:t>xclusivamente en los centennials</w:t>
      </w:r>
      <w:r w:rsidRPr="000A2AEB">
        <w:rPr>
          <w:rFonts w:eastAsia="Times New Roman" w:cs="Times New Roman"/>
          <w:sz w:val="24"/>
          <w:szCs w:val="24"/>
          <w:lang w:eastAsia="es-MX"/>
        </w:rPr>
        <w:t xml:space="preserve"> aún son limitados. Investigaciones como la de </w:t>
      </w:r>
      <w:r w:rsidRPr="000A2AEB">
        <w:rPr>
          <w:rFonts w:eastAsia="Times New Roman" w:cs="Times New Roman"/>
          <w:sz w:val="24"/>
          <w:szCs w:val="24"/>
          <w:lang w:eastAsia="es-MX"/>
        </w:rPr>
        <w:lastRenderedPageBreak/>
        <w:t>Madero (2019) han explorado las diferencias generacionales en cuanto a motivaciones laborales, y otros trabajos más rec</w:t>
      </w:r>
      <w:r w:rsidR="00321609">
        <w:rPr>
          <w:rFonts w:eastAsia="Times New Roman" w:cs="Times New Roman"/>
          <w:sz w:val="24"/>
          <w:szCs w:val="24"/>
          <w:lang w:eastAsia="es-MX"/>
        </w:rPr>
        <w:t>ientes, como el de Sonda et al., (2020)</w:t>
      </w:r>
      <w:r w:rsidRPr="000A2AEB">
        <w:rPr>
          <w:rFonts w:eastAsia="Times New Roman" w:cs="Times New Roman"/>
          <w:sz w:val="24"/>
          <w:szCs w:val="24"/>
          <w:lang w:eastAsia="es-MX"/>
        </w:rPr>
        <w:t xml:space="preserve"> han abordado específicamente las expectativas laborales de centennials en sectores como el turismo, identificando factores clave como la infr</w:t>
      </w:r>
      <w:r w:rsidR="00321609">
        <w:rPr>
          <w:rFonts w:eastAsia="Times New Roman" w:cs="Times New Roman"/>
          <w:sz w:val="24"/>
          <w:szCs w:val="24"/>
          <w:lang w:eastAsia="es-MX"/>
        </w:rPr>
        <w:t>aestructura, el equilibrio vida-</w:t>
      </w:r>
      <w:r w:rsidRPr="000A2AEB">
        <w:rPr>
          <w:rFonts w:eastAsia="Times New Roman" w:cs="Times New Roman"/>
          <w:sz w:val="24"/>
          <w:szCs w:val="24"/>
          <w:lang w:eastAsia="es-MX"/>
        </w:rPr>
        <w:t>trabajo, el ambiente organizacional y la sostenibilidad como motivadores importantes.</w:t>
      </w:r>
    </w:p>
    <w:p w14:paraId="273638A6"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 xml:space="preserve">En términos conceptuales, una generación se define como un grupo de personas que comparten eventos históricos y culturales significativos durante etapas formativas de sus vidas, lo que influye en sus actitudes, valores y comportamientos (Sosa et al., 2021). Aunque existen discrepancias sobre los rangos exactos de nacimiento de cada generación, autores como Dimock (2019) y Francis y </w:t>
      </w:r>
      <w:proofErr w:type="spellStart"/>
      <w:r w:rsidRPr="000A2AEB">
        <w:rPr>
          <w:rFonts w:eastAsia="Times New Roman" w:cs="Times New Roman"/>
          <w:sz w:val="24"/>
          <w:szCs w:val="24"/>
          <w:lang w:eastAsia="es-MX"/>
        </w:rPr>
        <w:t>Hoefel</w:t>
      </w:r>
      <w:proofErr w:type="spellEnd"/>
      <w:r w:rsidRPr="000A2AEB">
        <w:rPr>
          <w:rFonts w:eastAsia="Times New Roman" w:cs="Times New Roman"/>
          <w:sz w:val="24"/>
          <w:szCs w:val="24"/>
          <w:lang w:eastAsia="es-MX"/>
        </w:rPr>
        <w:t xml:space="preserve"> </w:t>
      </w:r>
      <w:r w:rsidR="00321609">
        <w:rPr>
          <w:rFonts w:eastAsia="Times New Roman" w:cs="Times New Roman"/>
          <w:sz w:val="24"/>
          <w:szCs w:val="24"/>
          <w:lang w:eastAsia="es-MX"/>
        </w:rPr>
        <w:t>(2018) coinciden en ubicar a los centennials</w:t>
      </w:r>
      <w:r w:rsidRPr="000A2AEB">
        <w:rPr>
          <w:rFonts w:eastAsia="Times New Roman" w:cs="Times New Roman"/>
          <w:sz w:val="24"/>
          <w:szCs w:val="24"/>
          <w:lang w:eastAsia="es-MX"/>
        </w:rPr>
        <w:t xml:space="preserve"> entre los nacidos aproximadamente entre 1995 y 2012. Esta generación ha crecido en un contexto profundamente digitalizado, sin experiencias significativas con tecnologías analógicas como el teléfono fijo, y con un acceso ilimitado a información en tiempo real. Pasan varias horas al día conectados a redes sociales, manejan múltiples pantallas simultáneamente y socializan mayormente en entornos digitales.</w:t>
      </w:r>
    </w:p>
    <w:p w14:paraId="66280B10"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Estas características tecnológicas y culturales les han conferido atributos específicos: se les considera multitarea, autodidactas, emprendedores, dinámicos y con una fuerte necesidad de retroalimentación constante (Seemiller &amp; Grace, 2018; Tang, 2019). No obstante, también se les atribuyen ciertas limitaciones, como una menor capacidad de atención y un mayor grado de impaciencia, producto de la inmediatez tecnológica que los rodea (Raudales &amp; Chinchilla, 2023). En el ámbito laboral, los centennials priorizan el crecimiento profesional, la vocación y la adquisición de experiencias significativas. Aunque valoran el salario, también otorgan gran importancia a factores como el propósito del trabajo, el ambiente laboral y la flexibilidad.</w:t>
      </w:r>
    </w:p>
    <w:p w14:paraId="293D4356" w14:textId="77777777" w:rsidR="00734BB7"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Las expectativas laborales de esta generación han evolucionado conforme a los cambios estructurales y culturales del mundo contemporáneo. Martín et al. (2022) argumentan que los procesos históricos recientes han influido en su forma de entender el consumo, el futuro y la vida laboral. Por su parte, Steele (2017</w:t>
      </w:r>
      <w:r w:rsidR="00D72785">
        <w:rPr>
          <w:rFonts w:eastAsia="Times New Roman" w:cs="Times New Roman"/>
          <w:sz w:val="24"/>
          <w:szCs w:val="24"/>
          <w:lang w:eastAsia="es-MX"/>
        </w:rPr>
        <w:t>) identificó que los centenialls</w:t>
      </w:r>
      <w:r w:rsidRPr="000A2AEB">
        <w:rPr>
          <w:rFonts w:eastAsia="Times New Roman" w:cs="Times New Roman"/>
          <w:sz w:val="24"/>
          <w:szCs w:val="24"/>
          <w:lang w:eastAsia="es-MX"/>
        </w:rPr>
        <w:t xml:space="preserve"> valora</w:t>
      </w:r>
      <w:r w:rsidR="00D72785">
        <w:rPr>
          <w:rFonts w:eastAsia="Times New Roman" w:cs="Times New Roman"/>
          <w:sz w:val="24"/>
          <w:szCs w:val="24"/>
          <w:lang w:eastAsia="es-MX"/>
        </w:rPr>
        <w:t>n</w:t>
      </w:r>
      <w:r w:rsidRPr="000A2AEB">
        <w:rPr>
          <w:rFonts w:eastAsia="Times New Roman" w:cs="Times New Roman"/>
          <w:sz w:val="24"/>
          <w:szCs w:val="24"/>
          <w:lang w:eastAsia="es-MX"/>
        </w:rPr>
        <w:t>, en orden de importancia, la felicidad, las relaciones personales, la salud, la seguridad financiera, el desarrollo profesional y, en menor medida, la espiritualidad. Además, s</w:t>
      </w:r>
      <w:r w:rsidR="00D72785">
        <w:rPr>
          <w:rFonts w:eastAsia="Times New Roman" w:cs="Times New Roman"/>
          <w:sz w:val="24"/>
          <w:szCs w:val="24"/>
          <w:lang w:eastAsia="es-MX"/>
        </w:rPr>
        <w:t>e observan diferencias de sexo</w:t>
      </w:r>
      <w:r w:rsidRPr="000A2AEB">
        <w:rPr>
          <w:rFonts w:eastAsia="Times New Roman" w:cs="Times New Roman"/>
          <w:sz w:val="24"/>
          <w:szCs w:val="24"/>
          <w:lang w:eastAsia="es-MX"/>
        </w:rPr>
        <w:t xml:space="preserve"> en estas prioridades: los hombres tienden a valorar más el crecimiento profesional, mientras que las mujeres priorizan las relaciones interpersonales, la felicidad y la salud.</w:t>
      </w:r>
    </w:p>
    <w:p w14:paraId="2E4D0639" w14:textId="77777777" w:rsidR="000641D4" w:rsidRPr="000A2AEB" w:rsidRDefault="00734BB7"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lastRenderedPageBreak/>
        <w:t>En conjunto, estos estudios ofrecen una base teórica sólida para analizar las expectativas laborales de los centennials universitarios en México. No obstante, aún existe una brecha en la literatura empírica enfocada en contextos regionales específicos y en campos profesionales como la ingeniería, lo que refuerza la pe</w:t>
      </w:r>
      <w:r w:rsidR="008F1689" w:rsidRPr="000A2AEB">
        <w:rPr>
          <w:rFonts w:eastAsia="Times New Roman" w:cs="Times New Roman"/>
          <w:sz w:val="24"/>
          <w:szCs w:val="24"/>
          <w:lang w:eastAsia="es-MX"/>
        </w:rPr>
        <w:t>rtinencia del presente estudio.</w:t>
      </w:r>
    </w:p>
    <w:p w14:paraId="5BF4733A" w14:textId="77777777" w:rsidR="000641D4" w:rsidRPr="000A2AEB" w:rsidRDefault="007C395A" w:rsidP="00E93A9B">
      <w:pPr>
        <w:spacing w:after="0" w:line="360" w:lineRule="auto"/>
        <w:ind w:firstLine="709"/>
        <w:jc w:val="both"/>
        <w:rPr>
          <w:rFonts w:eastAsia="Times New Roman" w:cs="Times New Roman"/>
          <w:sz w:val="24"/>
          <w:szCs w:val="24"/>
          <w:lang w:eastAsia="es-MX"/>
        </w:rPr>
      </w:pPr>
      <w:r>
        <w:rPr>
          <w:rFonts w:eastAsia="Times New Roman" w:cs="Times New Roman"/>
          <w:sz w:val="24"/>
          <w:szCs w:val="24"/>
          <w:lang w:eastAsia="es-MX"/>
        </w:rPr>
        <w:t>Los centenialls</w:t>
      </w:r>
      <w:r w:rsidR="000641D4" w:rsidRPr="000A2AEB">
        <w:rPr>
          <w:rFonts w:eastAsia="Times New Roman" w:cs="Times New Roman"/>
          <w:sz w:val="24"/>
          <w:szCs w:val="24"/>
          <w:lang w:eastAsia="es-MX"/>
        </w:rPr>
        <w:t xml:space="preserve"> ha</w:t>
      </w:r>
      <w:r>
        <w:rPr>
          <w:rFonts w:eastAsia="Times New Roman" w:cs="Times New Roman"/>
          <w:sz w:val="24"/>
          <w:szCs w:val="24"/>
          <w:lang w:eastAsia="es-MX"/>
        </w:rPr>
        <w:t>n</w:t>
      </w:r>
      <w:r w:rsidR="000641D4" w:rsidRPr="000A2AEB">
        <w:rPr>
          <w:rFonts w:eastAsia="Times New Roman" w:cs="Times New Roman"/>
          <w:sz w:val="24"/>
          <w:szCs w:val="24"/>
          <w:lang w:eastAsia="es-MX"/>
        </w:rPr>
        <w:t xml:space="preserve"> crecido en un entorno profundamente influido por los avances tecnológicos, la conectividad digital y la exposición constante a redes sociales y fenómenos globales. Estas condiciones han moldeado en ellos una visión del mundo única y un conjunto de valores y expectativas que difieren significativamente de los de generaciones anteriores. En particular, sus aspiraciones respecto al mundo laboral reflejan una fuerte orientación hacia el equilibrio entre la vida personal y profesional, el sentido de propósito en el trabajo, la flexibilidad, el desarrollo continuo y la inclusión.</w:t>
      </w:r>
    </w:p>
    <w:p w14:paraId="4BF54C97" w14:textId="77777777" w:rsidR="007C395A" w:rsidRDefault="000641D4"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Comprender estas expectativas no es únicamente relevante desde el punto de vista sociológico o generacional; constituye, además, una necesidad estratégica tanto para los empleadores como para las instituciones de educación superior (IES). Para las organizaciones, identificar lo que esta nueva generación valora en un entorno laboral permite diseñar propuestas de valor más atractivas y eficaces, lo cual es crucial en un contexto donde atraer y retener talento joven se ha vuelto cada vez más desafiante.</w:t>
      </w:r>
    </w:p>
    <w:p w14:paraId="1C881280" w14:textId="77777777" w:rsidR="000641D4" w:rsidRPr="000A2AEB" w:rsidRDefault="000641D4"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Para las IES, por su parte, alinear los contenidos curriculares y las competencias formativas con las expectativas de los estudiantes y las demandas del mercado laboral promueve la empleabilidad, la pertinencia educativa y el desarrollo profesional sostenible.</w:t>
      </w:r>
    </w:p>
    <w:p w14:paraId="2B3A8394" w14:textId="77777777" w:rsidR="008110D2" w:rsidRPr="000A2AEB" w:rsidRDefault="000641D4" w:rsidP="00E93A9B">
      <w:pPr>
        <w:spacing w:after="0" w:line="360" w:lineRule="auto"/>
        <w:ind w:firstLine="709"/>
        <w:jc w:val="both"/>
        <w:rPr>
          <w:rFonts w:eastAsia="Times New Roman" w:cs="Times New Roman"/>
          <w:sz w:val="24"/>
          <w:szCs w:val="24"/>
          <w:lang w:eastAsia="es-MX"/>
        </w:rPr>
      </w:pPr>
      <w:r w:rsidRPr="000A2AEB">
        <w:rPr>
          <w:rFonts w:eastAsia="Times New Roman" w:cs="Times New Roman"/>
          <w:sz w:val="24"/>
          <w:szCs w:val="24"/>
          <w:lang w:eastAsia="es-MX"/>
        </w:rPr>
        <w:t>En la presente investigación se describen las expectativas laborales de estudiantes universitarios centennials, con el propósito de generar evidencia empírica que contribuya a una mejor comprensión de sus aspiraciones profesionales. Este análisis se vuelve particularmente relevante si se considera que, en la próxima década, esta generación conformará la mayor parte de la fuerza laboral</w:t>
      </w:r>
      <w:r w:rsidRPr="007C395A">
        <w:rPr>
          <w:rFonts w:eastAsia="Times New Roman" w:cs="Times New Roman"/>
          <w:sz w:val="24"/>
          <w:szCs w:val="24"/>
          <w:lang w:eastAsia="es-MX"/>
        </w:rPr>
        <w:t xml:space="preserve"> global</w:t>
      </w:r>
      <w:r w:rsidR="007C395A" w:rsidRPr="007C395A">
        <w:rPr>
          <w:rFonts w:eastAsia="Times New Roman" w:cs="Times New Roman"/>
          <w:sz w:val="24"/>
          <w:szCs w:val="24"/>
          <w:lang w:eastAsia="es-MX"/>
        </w:rPr>
        <w:t xml:space="preserve"> </w:t>
      </w:r>
      <w:r w:rsidR="007C395A">
        <w:rPr>
          <w:rFonts w:eastAsia="Times New Roman" w:cs="Times New Roman"/>
          <w:sz w:val="24"/>
          <w:szCs w:val="24"/>
          <w:lang w:eastAsia="es-MX"/>
        </w:rPr>
        <w:fldChar w:fldCharType="begin"/>
      </w:r>
      <w:r w:rsidR="00F92686">
        <w:rPr>
          <w:rFonts w:eastAsia="Times New Roman" w:cs="Times New Roman"/>
          <w:sz w:val="24"/>
          <w:szCs w:val="24"/>
          <w:lang w:eastAsia="es-MX"/>
        </w:rPr>
        <w:instrText xml:space="preserve"> ADDIN ZOTERO_ITEM CSL_CITATION {"citationID":"BbtaRDI9","properties":{"formattedCitation":"(Steele, 2017)","plainCitation":"(Steele, 2017)","noteIndex":0},"citationItems":[{"id":146,"uris":["http://zotero.org/users/12002635/items/ADK38C8V"],"itemData":{"id":146,"type":"book","event-place":"U.S.A","ISBN":"0-9986384-1-2","number-of-pages":"120","publisher":"Candace Steele","publisher-place":"U.S.A","title":"Generation Z in the Workplace: Helping the Newest Generation in the Workforce Build Successful Working Relationships and Career Path - Softcover","author":[{"family":"Steele","given":"Flippin"}],"issued":{"date-parts":[["2017"]]}}}],"schema":"https://github.com/citation-style-language/schema/raw/master/csl-citation.json"} </w:instrText>
      </w:r>
      <w:r w:rsidR="007C395A">
        <w:rPr>
          <w:rFonts w:eastAsia="Times New Roman" w:cs="Times New Roman"/>
          <w:sz w:val="24"/>
          <w:szCs w:val="24"/>
          <w:lang w:eastAsia="es-MX"/>
        </w:rPr>
        <w:fldChar w:fldCharType="separate"/>
      </w:r>
      <w:r w:rsidR="0031569A" w:rsidRPr="0031569A">
        <w:rPr>
          <w:rFonts w:cs="Times New Roman"/>
          <w:sz w:val="24"/>
        </w:rPr>
        <w:t>(Steele, 2017)</w:t>
      </w:r>
      <w:r w:rsidR="007C395A">
        <w:rPr>
          <w:rFonts w:eastAsia="Times New Roman" w:cs="Times New Roman"/>
          <w:sz w:val="24"/>
          <w:szCs w:val="24"/>
          <w:lang w:eastAsia="es-MX"/>
        </w:rPr>
        <w:fldChar w:fldCharType="end"/>
      </w:r>
      <w:r w:rsidRPr="000A2AEB">
        <w:rPr>
          <w:rFonts w:eastAsia="Times New Roman" w:cs="Times New Roman"/>
          <w:sz w:val="24"/>
          <w:szCs w:val="24"/>
          <w:lang w:eastAsia="es-MX"/>
        </w:rPr>
        <w:t>. El estudio se enfoca en estudiantes del Tecnológico Nacional de México en Celaya, una delimitación que permite contextualizar los hallazgos y captar mejor las dinámicas locales. Además de identificar las expectativas laborales más frecuentes, se analizan diferencias según vari</w:t>
      </w:r>
      <w:r w:rsidR="007C395A">
        <w:rPr>
          <w:rFonts w:eastAsia="Times New Roman" w:cs="Times New Roman"/>
          <w:sz w:val="24"/>
          <w:szCs w:val="24"/>
          <w:lang w:eastAsia="es-MX"/>
        </w:rPr>
        <w:t>ables demográficas como el sexo</w:t>
      </w:r>
      <w:r w:rsidRPr="000A2AEB">
        <w:rPr>
          <w:rFonts w:eastAsia="Times New Roman" w:cs="Times New Roman"/>
          <w:sz w:val="24"/>
          <w:szCs w:val="24"/>
          <w:lang w:eastAsia="es-MX"/>
        </w:rPr>
        <w:t xml:space="preserve"> y la carrera, con el fin de ofrecer una visión más matizada y completa sobre las particularidades que definen a esta generación en tráns</w:t>
      </w:r>
      <w:r w:rsidR="000A2AEB">
        <w:rPr>
          <w:rFonts w:eastAsia="Times New Roman" w:cs="Times New Roman"/>
          <w:sz w:val="24"/>
          <w:szCs w:val="24"/>
          <w:lang w:eastAsia="es-MX"/>
        </w:rPr>
        <w:t xml:space="preserve">ito hacia el mundo profesional. </w:t>
      </w:r>
      <w:r w:rsidR="00205259" w:rsidRPr="000A2AEB">
        <w:rPr>
          <w:rFonts w:cs="Times New Roman"/>
          <w:sz w:val="24"/>
          <w:szCs w:val="24"/>
        </w:rPr>
        <w:t>Por ello, conocer sus expectativas puede facilitar el diseño de estrategias y propuestas de valor que les resulten atractivas y efectivas para fomentar su compromiso y satisfacción (Racolta &amp; Irini, 2021).</w:t>
      </w:r>
    </w:p>
    <w:p w14:paraId="7ED69EC0" w14:textId="77777777" w:rsidR="00C2601E" w:rsidRPr="000A2AEB" w:rsidRDefault="009067A0" w:rsidP="00E93A9B">
      <w:pPr>
        <w:spacing w:after="0" w:line="360" w:lineRule="auto"/>
        <w:ind w:firstLine="709"/>
        <w:jc w:val="both"/>
        <w:rPr>
          <w:rFonts w:cs="Times New Roman"/>
          <w:sz w:val="24"/>
          <w:szCs w:val="24"/>
        </w:rPr>
      </w:pPr>
      <w:r w:rsidRPr="000A2AEB">
        <w:rPr>
          <w:rFonts w:cs="Times New Roman"/>
          <w:sz w:val="24"/>
          <w:szCs w:val="24"/>
        </w:rPr>
        <w:lastRenderedPageBreak/>
        <w:t>La incorporación de los jóvenes al sector productivo representa un elemento clave para el desarrollo económico y social de cualquier país. En México, durante el tercer trimestre de 2024, la Población Económicam</w:t>
      </w:r>
      <w:r w:rsidR="004979FD">
        <w:rPr>
          <w:rFonts w:cs="Times New Roman"/>
          <w:sz w:val="24"/>
          <w:szCs w:val="24"/>
        </w:rPr>
        <w:t>ente Activa (PEA) ascendió a 61,</w:t>
      </w:r>
      <w:r w:rsidRPr="000A2AEB">
        <w:rPr>
          <w:rFonts w:cs="Times New Roman"/>
          <w:sz w:val="24"/>
          <w:szCs w:val="24"/>
        </w:rPr>
        <w:t>1 millone</w:t>
      </w:r>
      <w:r w:rsidR="004979FD">
        <w:rPr>
          <w:rFonts w:cs="Times New Roman"/>
          <w:sz w:val="24"/>
          <w:szCs w:val="24"/>
        </w:rPr>
        <w:t>s de personas, de las cuales 10,</w:t>
      </w:r>
      <w:r w:rsidR="002F3A7B">
        <w:rPr>
          <w:rFonts w:cs="Times New Roman"/>
          <w:sz w:val="24"/>
          <w:szCs w:val="24"/>
        </w:rPr>
        <w:t>8 millones (18,</w:t>
      </w:r>
      <w:r w:rsidRPr="000A2AEB">
        <w:rPr>
          <w:rFonts w:cs="Times New Roman"/>
          <w:sz w:val="24"/>
          <w:szCs w:val="24"/>
        </w:rPr>
        <w:t>15%) correspondían a jóvenes de entre 15 y 19 años de edad, pertenecientes a la generación de los centennials. En ese mismo periodo, el estado de G</w:t>
      </w:r>
      <w:r w:rsidR="004979FD">
        <w:rPr>
          <w:rFonts w:cs="Times New Roman"/>
          <w:sz w:val="24"/>
          <w:szCs w:val="24"/>
        </w:rPr>
        <w:t>uanajuato registró una PEA de 2,</w:t>
      </w:r>
      <w:r w:rsidRPr="000A2AEB">
        <w:rPr>
          <w:rFonts w:cs="Times New Roman"/>
          <w:sz w:val="24"/>
          <w:szCs w:val="24"/>
        </w:rPr>
        <w:t xml:space="preserve">81 millones, </w:t>
      </w:r>
      <w:r w:rsidR="002F3A7B">
        <w:rPr>
          <w:rFonts w:cs="Times New Roman"/>
          <w:sz w:val="24"/>
          <w:szCs w:val="24"/>
        </w:rPr>
        <w:t>con una población juvenil de 55</w:t>
      </w:r>
      <w:r w:rsidRPr="000A2AEB">
        <w:rPr>
          <w:rFonts w:cs="Times New Roman"/>
          <w:sz w:val="24"/>
          <w:szCs w:val="24"/>
        </w:rPr>
        <w:t>4</w:t>
      </w:r>
      <w:r w:rsidR="00A11D54">
        <w:rPr>
          <w:rFonts w:cs="Times New Roman"/>
          <w:sz w:val="24"/>
          <w:szCs w:val="24"/>
        </w:rPr>
        <w:t xml:space="preserve"> </w:t>
      </w:r>
      <w:r w:rsidRPr="000A2AEB">
        <w:rPr>
          <w:rFonts w:cs="Times New Roman"/>
          <w:sz w:val="24"/>
          <w:szCs w:val="24"/>
        </w:rPr>
        <w:t xml:space="preserve">208 personas en el rango de edad mencionado. En el caso específico de la ciudad de Celaya, </w:t>
      </w:r>
      <w:r w:rsidR="009D1A83">
        <w:rPr>
          <w:rFonts w:cs="Times New Roman"/>
          <w:sz w:val="24"/>
          <w:szCs w:val="24"/>
        </w:rPr>
        <w:t xml:space="preserve">según datos del Instituto Nacional de Estadística y Geografía (INEGI) </w:t>
      </w:r>
      <w:r w:rsidRPr="000A2AEB">
        <w:rPr>
          <w:rFonts w:cs="Times New Roman"/>
          <w:sz w:val="24"/>
          <w:szCs w:val="24"/>
        </w:rPr>
        <w:t>la población de jóvenes entre 15 y 1</w:t>
      </w:r>
      <w:r w:rsidR="00A11D54">
        <w:rPr>
          <w:rFonts w:cs="Times New Roman"/>
          <w:sz w:val="24"/>
          <w:szCs w:val="24"/>
        </w:rPr>
        <w:t xml:space="preserve">9 años fue de 44 </w:t>
      </w:r>
      <w:r w:rsidR="00910E36" w:rsidRPr="000A2AEB">
        <w:rPr>
          <w:rFonts w:cs="Times New Roman"/>
          <w:sz w:val="24"/>
          <w:szCs w:val="24"/>
        </w:rPr>
        <w:t>962; y</w:t>
      </w:r>
      <w:r w:rsidRPr="000A2AEB">
        <w:rPr>
          <w:rFonts w:cs="Times New Roman"/>
          <w:sz w:val="24"/>
          <w:szCs w:val="24"/>
        </w:rPr>
        <w:t xml:space="preserve"> la PEA </w:t>
      </w:r>
      <w:r w:rsidR="00A11D54">
        <w:rPr>
          <w:rFonts w:cs="Times New Roman"/>
          <w:sz w:val="24"/>
          <w:szCs w:val="24"/>
        </w:rPr>
        <w:t xml:space="preserve">era de 262 </w:t>
      </w:r>
      <w:r w:rsidR="00910E36" w:rsidRPr="000A2AEB">
        <w:rPr>
          <w:rFonts w:cs="Times New Roman"/>
          <w:sz w:val="24"/>
          <w:szCs w:val="24"/>
        </w:rPr>
        <w:t xml:space="preserve">642 </w:t>
      </w:r>
      <w:r w:rsidR="002F3A7B">
        <w:rPr>
          <w:rFonts w:cs="Times New Roman"/>
          <w:sz w:val="24"/>
          <w:szCs w:val="24"/>
        </w:rPr>
        <w:t>(INEGI, 2024</w:t>
      </w:r>
      <w:r w:rsidRPr="000A2AEB">
        <w:rPr>
          <w:rFonts w:cs="Times New Roman"/>
          <w:sz w:val="24"/>
          <w:szCs w:val="24"/>
        </w:rPr>
        <w:t>).</w:t>
      </w:r>
    </w:p>
    <w:p w14:paraId="0A9531BA" w14:textId="77777777" w:rsidR="00F42C0A" w:rsidRPr="000A2AEB" w:rsidRDefault="00F42C0A" w:rsidP="00E93A9B">
      <w:pPr>
        <w:spacing w:after="0" w:line="360" w:lineRule="auto"/>
        <w:ind w:firstLine="709"/>
        <w:jc w:val="both"/>
        <w:rPr>
          <w:rFonts w:eastAsia="Times New Roman" w:cs="Times New Roman"/>
          <w:sz w:val="24"/>
          <w:szCs w:val="24"/>
          <w:lang w:eastAsia="es-MX"/>
        </w:rPr>
      </w:pPr>
      <w:r w:rsidRPr="008110D2">
        <w:rPr>
          <w:rFonts w:eastAsia="Times New Roman" w:cs="Times New Roman"/>
          <w:sz w:val="24"/>
          <w:szCs w:val="24"/>
          <w:lang w:eastAsia="es-MX"/>
        </w:rPr>
        <w:t xml:space="preserve">Este panorama demográfico genera una presión creciente sobre los gobiernos para promover oportunidades laborales que faciliten la integración de los jóvenes al mercado de trabajo. Esta tarea no solo implica generar más empleos o negociar con el sector empresarial para su creación, sino también comprender y considerar las características propias de las nuevas generaciones. </w:t>
      </w:r>
    </w:p>
    <w:p w14:paraId="18A1575B" w14:textId="77777777" w:rsidR="002F3A7B" w:rsidRDefault="000628C6" w:rsidP="00E93A9B">
      <w:pPr>
        <w:spacing w:after="0" w:line="360" w:lineRule="auto"/>
        <w:ind w:firstLine="709"/>
        <w:jc w:val="both"/>
        <w:rPr>
          <w:rFonts w:cs="Times New Roman"/>
          <w:sz w:val="24"/>
          <w:szCs w:val="24"/>
        </w:rPr>
      </w:pPr>
      <w:r w:rsidRPr="000A2AEB">
        <w:rPr>
          <w:rFonts w:cs="Times New Roman"/>
          <w:sz w:val="24"/>
          <w:szCs w:val="24"/>
        </w:rPr>
        <w:t xml:space="preserve">Las instituciones de educación superior también desempeñan un papel clave en este contexto, ya que es fundamental lograr un equilibrio entre la cantidad de egresados y la capacidad del mercado para ofrecerles empleos adecuados a </w:t>
      </w:r>
      <w:r w:rsidR="002F3A7B">
        <w:rPr>
          <w:rFonts w:cs="Times New Roman"/>
          <w:sz w:val="24"/>
          <w:szCs w:val="24"/>
        </w:rPr>
        <w:t>su formación. Según la Secretarí</w:t>
      </w:r>
      <w:r w:rsidRPr="000A2AEB">
        <w:rPr>
          <w:rFonts w:cs="Times New Roman"/>
          <w:sz w:val="24"/>
          <w:szCs w:val="24"/>
        </w:rPr>
        <w:t>a de Educación Pública (SEP)</w:t>
      </w:r>
      <w:r w:rsidR="00A11D54">
        <w:rPr>
          <w:rFonts w:cs="Times New Roman"/>
          <w:sz w:val="24"/>
          <w:szCs w:val="24"/>
        </w:rPr>
        <w:t>, durante el ciclo escolar 2022</w:t>
      </w:r>
      <w:r w:rsidR="00A11D54" w:rsidRPr="008110D2">
        <w:rPr>
          <w:rFonts w:eastAsia="Times New Roman" w:cs="Times New Roman"/>
          <w:sz w:val="24"/>
          <w:szCs w:val="24"/>
          <w:lang w:eastAsia="es-MX"/>
        </w:rPr>
        <w:t>—</w:t>
      </w:r>
      <w:r w:rsidRPr="000A2AEB">
        <w:rPr>
          <w:rFonts w:cs="Times New Roman"/>
          <w:sz w:val="24"/>
          <w:szCs w:val="24"/>
        </w:rPr>
        <w:t xml:space="preserve">2023, el sistema de educación superior recibió a </w:t>
      </w:r>
      <w:r w:rsidR="002F3A7B">
        <w:rPr>
          <w:rFonts w:cs="Times New Roman"/>
          <w:sz w:val="24"/>
          <w:szCs w:val="24"/>
        </w:rPr>
        <w:t>5</w:t>
      </w:r>
      <w:r w:rsidR="00194C47">
        <w:rPr>
          <w:rFonts w:cs="Times New Roman"/>
          <w:sz w:val="24"/>
          <w:szCs w:val="24"/>
        </w:rPr>
        <w:t xml:space="preserve"> </w:t>
      </w:r>
      <w:r w:rsidR="002F3A7B">
        <w:rPr>
          <w:rFonts w:cs="Times New Roman"/>
          <w:sz w:val="24"/>
          <w:szCs w:val="24"/>
        </w:rPr>
        <w:t>111</w:t>
      </w:r>
      <w:r w:rsidR="00194C47">
        <w:rPr>
          <w:rFonts w:cs="Times New Roman"/>
          <w:sz w:val="24"/>
          <w:szCs w:val="24"/>
        </w:rPr>
        <w:t xml:space="preserve"> </w:t>
      </w:r>
      <w:r w:rsidR="002F3A7B">
        <w:rPr>
          <w:rFonts w:cs="Times New Roman"/>
          <w:sz w:val="24"/>
          <w:szCs w:val="24"/>
        </w:rPr>
        <w:t xml:space="preserve">750 </w:t>
      </w:r>
      <w:r w:rsidRPr="000A2AEB">
        <w:rPr>
          <w:rFonts w:cs="Times New Roman"/>
          <w:sz w:val="24"/>
          <w:szCs w:val="24"/>
        </w:rPr>
        <w:t xml:space="preserve">estudiantes, </w:t>
      </w:r>
      <w:r w:rsidR="007F36D4" w:rsidRPr="000A2AEB">
        <w:rPr>
          <w:rFonts w:cs="Times New Roman"/>
          <w:sz w:val="24"/>
          <w:szCs w:val="24"/>
        </w:rPr>
        <w:t>en Guanajuato, en ese ci</w:t>
      </w:r>
      <w:r w:rsidR="00194C47">
        <w:rPr>
          <w:rFonts w:cs="Times New Roman"/>
          <w:sz w:val="24"/>
          <w:szCs w:val="24"/>
        </w:rPr>
        <w:t xml:space="preserve">clo escolar se matricularon 226 </w:t>
      </w:r>
      <w:r w:rsidR="007F36D4" w:rsidRPr="000A2AEB">
        <w:rPr>
          <w:rFonts w:cs="Times New Roman"/>
          <w:sz w:val="24"/>
          <w:szCs w:val="24"/>
        </w:rPr>
        <w:t>170</w:t>
      </w:r>
      <w:r w:rsidR="00910E36" w:rsidRPr="000A2AEB">
        <w:rPr>
          <w:rFonts w:cs="Times New Roman"/>
          <w:sz w:val="24"/>
          <w:szCs w:val="24"/>
        </w:rPr>
        <w:t xml:space="preserve"> estudiantes, en la ciudad de Celaya se registran 55</w:t>
      </w:r>
      <w:r w:rsidR="00194C47">
        <w:rPr>
          <w:rFonts w:cs="Times New Roman"/>
          <w:sz w:val="24"/>
          <w:szCs w:val="24"/>
        </w:rPr>
        <w:t xml:space="preserve"> </w:t>
      </w:r>
      <w:r w:rsidR="00910E36" w:rsidRPr="000A2AEB">
        <w:rPr>
          <w:rFonts w:cs="Times New Roman"/>
          <w:sz w:val="24"/>
          <w:szCs w:val="24"/>
        </w:rPr>
        <w:t xml:space="preserve">069 </w:t>
      </w:r>
      <w:r w:rsidRPr="000A2AEB">
        <w:rPr>
          <w:rFonts w:cs="Times New Roman"/>
          <w:sz w:val="24"/>
          <w:szCs w:val="24"/>
        </w:rPr>
        <w:t xml:space="preserve">lo que en el futuro demandará una cantidad similar de oportunidades laborales. </w:t>
      </w:r>
    </w:p>
    <w:p w14:paraId="00A10D0A" w14:textId="77777777" w:rsidR="000628C6" w:rsidRPr="000A2AEB" w:rsidRDefault="000628C6" w:rsidP="00E93A9B">
      <w:pPr>
        <w:spacing w:after="0" w:line="360" w:lineRule="auto"/>
        <w:ind w:firstLine="709"/>
        <w:jc w:val="both"/>
        <w:rPr>
          <w:rFonts w:cs="Times New Roman"/>
          <w:sz w:val="24"/>
          <w:szCs w:val="24"/>
        </w:rPr>
      </w:pPr>
      <w:r w:rsidRPr="000A2AEB">
        <w:rPr>
          <w:rFonts w:cs="Times New Roman"/>
          <w:sz w:val="24"/>
          <w:szCs w:val="24"/>
        </w:rPr>
        <w:t>Esta situación contribuye al fenómeno conocido como desempleo estructural, el cual representa un obstáculo significativo para la incorporación de los egresados al ámbito laboral (Pérez &amp; Pinto, 2021).</w:t>
      </w:r>
    </w:p>
    <w:p w14:paraId="3D7DD6FB" w14:textId="77777777" w:rsidR="00B21C45" w:rsidRPr="000A2AEB" w:rsidRDefault="00F42C0A" w:rsidP="00E93A9B">
      <w:pPr>
        <w:spacing w:after="0" w:line="360" w:lineRule="auto"/>
        <w:ind w:firstLine="709"/>
        <w:jc w:val="both"/>
        <w:rPr>
          <w:rFonts w:cs="Times New Roman"/>
          <w:sz w:val="24"/>
          <w:szCs w:val="24"/>
        </w:rPr>
      </w:pPr>
      <w:r w:rsidRPr="008110D2">
        <w:rPr>
          <w:rFonts w:eastAsia="Times New Roman" w:cs="Times New Roman"/>
          <w:sz w:val="24"/>
          <w:szCs w:val="24"/>
          <w:lang w:eastAsia="es-MX"/>
        </w:rPr>
        <w:t>Ante este contexto, resulta pertinente reflexionar sobre los factores que inciden —o incidirán— en la inserción laboral de los centennials, particularmente aquellos formados en el Tecnológico Nacional de Méxi</w:t>
      </w:r>
      <w:r w:rsidR="009D1A83">
        <w:rPr>
          <w:rFonts w:eastAsia="Times New Roman" w:cs="Times New Roman"/>
          <w:sz w:val="24"/>
          <w:szCs w:val="24"/>
          <w:lang w:eastAsia="es-MX"/>
        </w:rPr>
        <w:t>co en</w:t>
      </w:r>
      <w:r w:rsidR="00194C47">
        <w:rPr>
          <w:rFonts w:eastAsia="Times New Roman" w:cs="Times New Roman"/>
          <w:sz w:val="24"/>
          <w:szCs w:val="24"/>
          <w:lang w:eastAsia="es-MX"/>
        </w:rPr>
        <w:t xml:space="preserve"> Celaya</w:t>
      </w:r>
      <w:r w:rsidRPr="008110D2">
        <w:rPr>
          <w:rFonts w:eastAsia="Times New Roman" w:cs="Times New Roman"/>
          <w:sz w:val="24"/>
          <w:szCs w:val="24"/>
          <w:lang w:eastAsia="es-MX"/>
        </w:rPr>
        <w:t xml:space="preserve">. Si generaciones anteriores enfrentaron obstáculos para acceder a empleos alineados con sus características, ¿qué puede esperarse para la generación actual? Conocer sus expectativas laborales es esencial para identificar qué aspectos del entorno laboral necesitan transformarse o preservarse, a fin de lograr una mejor adecuación </w:t>
      </w:r>
      <w:r w:rsidR="00194C47">
        <w:rPr>
          <w:rFonts w:eastAsia="Times New Roman" w:cs="Times New Roman"/>
          <w:sz w:val="24"/>
          <w:szCs w:val="24"/>
          <w:lang w:eastAsia="es-MX"/>
        </w:rPr>
        <w:t>entre los jóvenes profesionales</w:t>
      </w:r>
      <w:r w:rsidRPr="008110D2">
        <w:rPr>
          <w:rFonts w:eastAsia="Times New Roman" w:cs="Times New Roman"/>
          <w:sz w:val="24"/>
          <w:szCs w:val="24"/>
          <w:lang w:eastAsia="es-MX"/>
        </w:rPr>
        <w:t xml:space="preserve"> y el mercado laboral</w:t>
      </w:r>
      <w:r w:rsidR="000A2AEB">
        <w:rPr>
          <w:rFonts w:cs="Times New Roman"/>
          <w:sz w:val="24"/>
          <w:szCs w:val="24"/>
        </w:rPr>
        <w:t>.</w:t>
      </w:r>
    </w:p>
    <w:p w14:paraId="1FAD2451" w14:textId="77777777" w:rsidR="009F7FCB" w:rsidRPr="000A2AEB" w:rsidRDefault="00B21C45" w:rsidP="00E93A9B">
      <w:pPr>
        <w:spacing w:after="0" w:line="360" w:lineRule="auto"/>
        <w:ind w:firstLine="709"/>
        <w:jc w:val="both"/>
        <w:rPr>
          <w:rFonts w:eastAsia="Arial" w:cs="Times New Roman"/>
          <w:sz w:val="24"/>
          <w:szCs w:val="24"/>
        </w:rPr>
      </w:pPr>
      <w:r w:rsidRPr="000A2AEB">
        <w:rPr>
          <w:rFonts w:eastAsia="Arial" w:cs="Times New Roman"/>
          <w:sz w:val="24"/>
          <w:szCs w:val="24"/>
        </w:rPr>
        <w:t>Esta investigación se enfoca en explorar</w:t>
      </w:r>
      <w:r w:rsidR="009F7FCB" w:rsidRPr="000A2AEB">
        <w:rPr>
          <w:rFonts w:eastAsia="Arial" w:cs="Times New Roman"/>
          <w:sz w:val="24"/>
          <w:szCs w:val="24"/>
        </w:rPr>
        <w:t xml:space="preserve"> las expectativas</w:t>
      </w:r>
      <w:r w:rsidRPr="000A2AEB">
        <w:rPr>
          <w:rFonts w:eastAsia="Arial" w:cs="Times New Roman"/>
          <w:sz w:val="24"/>
          <w:szCs w:val="24"/>
        </w:rPr>
        <w:t xml:space="preserve"> laborales</w:t>
      </w:r>
      <w:r w:rsidR="00194C47">
        <w:rPr>
          <w:rFonts w:eastAsia="Arial" w:cs="Times New Roman"/>
          <w:sz w:val="24"/>
          <w:szCs w:val="24"/>
        </w:rPr>
        <w:t xml:space="preserve"> de la generación de los c</w:t>
      </w:r>
      <w:r w:rsidR="009F7FCB" w:rsidRPr="000A2AEB">
        <w:rPr>
          <w:rFonts w:eastAsia="Arial" w:cs="Times New Roman"/>
          <w:sz w:val="24"/>
          <w:szCs w:val="24"/>
        </w:rPr>
        <w:t>enten</w:t>
      </w:r>
      <w:r w:rsidR="00194C47">
        <w:rPr>
          <w:rFonts w:eastAsia="Arial" w:cs="Times New Roman"/>
          <w:sz w:val="24"/>
          <w:szCs w:val="24"/>
        </w:rPr>
        <w:t>nials</w:t>
      </w:r>
      <w:r w:rsidR="009F7FCB" w:rsidRPr="000A2AEB">
        <w:rPr>
          <w:rFonts w:eastAsia="Arial" w:cs="Times New Roman"/>
          <w:sz w:val="24"/>
          <w:szCs w:val="24"/>
        </w:rPr>
        <w:t xml:space="preserve"> </w:t>
      </w:r>
      <w:r w:rsidRPr="000A2AEB">
        <w:rPr>
          <w:rFonts w:eastAsia="Arial" w:cs="Times New Roman"/>
          <w:sz w:val="24"/>
          <w:szCs w:val="24"/>
        </w:rPr>
        <w:t>que está por incorporarse</w:t>
      </w:r>
      <w:r w:rsidR="009F7FCB" w:rsidRPr="000A2AEB">
        <w:rPr>
          <w:rFonts w:eastAsia="Arial" w:cs="Times New Roman"/>
          <w:sz w:val="24"/>
          <w:szCs w:val="24"/>
        </w:rPr>
        <w:t xml:space="preserve"> al ámbito laboral, enfocándose a la matrícula de </w:t>
      </w:r>
      <w:r w:rsidR="009F7FCB" w:rsidRPr="000A2AEB">
        <w:rPr>
          <w:rFonts w:eastAsia="Arial" w:cs="Times New Roman"/>
          <w:sz w:val="24"/>
          <w:szCs w:val="24"/>
        </w:rPr>
        <w:lastRenderedPageBreak/>
        <w:t>estudiantes del Tecnológico Nacional de Mé</w:t>
      </w:r>
      <w:r w:rsidR="00C2601E" w:rsidRPr="000A2AEB">
        <w:rPr>
          <w:rFonts w:eastAsia="Arial" w:cs="Times New Roman"/>
          <w:sz w:val="24"/>
          <w:szCs w:val="24"/>
        </w:rPr>
        <w:t>xico en Celaya, que para el 2022</w:t>
      </w:r>
      <w:r w:rsidR="00194C47">
        <w:rPr>
          <w:rFonts w:eastAsia="Arial" w:cs="Times New Roman"/>
          <w:sz w:val="24"/>
          <w:szCs w:val="24"/>
        </w:rPr>
        <w:t xml:space="preserve"> eran</w:t>
      </w:r>
      <w:r w:rsidR="009F7FCB" w:rsidRPr="000A2AEB">
        <w:rPr>
          <w:rFonts w:eastAsia="Arial" w:cs="Times New Roman"/>
          <w:sz w:val="24"/>
          <w:szCs w:val="24"/>
        </w:rPr>
        <w:t xml:space="preserve"> aproximadamente 6</w:t>
      </w:r>
      <w:r w:rsidR="00194C47">
        <w:rPr>
          <w:rFonts w:eastAsia="Arial" w:cs="Times New Roman"/>
          <w:sz w:val="24"/>
          <w:szCs w:val="24"/>
        </w:rPr>
        <w:t xml:space="preserve"> </w:t>
      </w:r>
      <w:r w:rsidR="009F7FCB" w:rsidRPr="000A2AEB">
        <w:rPr>
          <w:rFonts w:eastAsia="Arial" w:cs="Times New Roman"/>
          <w:sz w:val="24"/>
          <w:szCs w:val="24"/>
        </w:rPr>
        <w:t xml:space="preserve">772 alumnos de licenciatura, que cumplan con la edad característica de la generación en cuestión y para noviembre de 2023, la matrícula total de estudiantes es de </w:t>
      </w:r>
      <w:r w:rsidR="00734D18" w:rsidRPr="000A2AEB">
        <w:rPr>
          <w:rFonts w:eastAsia="Arial" w:cs="Times New Roman"/>
          <w:sz w:val="24"/>
          <w:szCs w:val="24"/>
        </w:rPr>
        <w:t>6</w:t>
      </w:r>
      <w:r w:rsidR="00194C47">
        <w:rPr>
          <w:rFonts w:eastAsia="Arial" w:cs="Times New Roman"/>
          <w:sz w:val="24"/>
          <w:szCs w:val="24"/>
        </w:rPr>
        <w:t xml:space="preserve"> </w:t>
      </w:r>
      <w:r w:rsidR="00734D18" w:rsidRPr="000A2AEB">
        <w:rPr>
          <w:rFonts w:eastAsia="Arial" w:cs="Times New Roman"/>
          <w:sz w:val="24"/>
          <w:szCs w:val="24"/>
        </w:rPr>
        <w:t>797 alumnos</w:t>
      </w:r>
      <w:r w:rsidR="009F7FCB" w:rsidRPr="000A2AEB">
        <w:rPr>
          <w:rFonts w:eastAsia="Arial" w:cs="Times New Roman"/>
          <w:sz w:val="24"/>
          <w:szCs w:val="24"/>
        </w:rPr>
        <w:t>. Tomando como referencia al Tecnológico Nacional de México en Celaya por ser reconocida a nivel nacional como una de las mejores in</w:t>
      </w:r>
      <w:r w:rsidR="00783581" w:rsidRPr="000A2AEB">
        <w:rPr>
          <w:rFonts w:eastAsia="Arial" w:cs="Times New Roman"/>
          <w:sz w:val="24"/>
          <w:szCs w:val="24"/>
        </w:rPr>
        <w:t>stituciones de ingeniería del p</w:t>
      </w:r>
      <w:r w:rsidR="009F7FCB" w:rsidRPr="000A2AEB">
        <w:rPr>
          <w:rFonts w:eastAsia="Arial" w:cs="Times New Roman"/>
          <w:sz w:val="24"/>
          <w:szCs w:val="24"/>
        </w:rPr>
        <w:t>aís; reconocimiento obtenido por la Asociación Nacional de Facultades y Escuelas de Ingeniería (ANFEI), en el marco de la XXVI</w:t>
      </w:r>
      <w:r w:rsidR="00C2601E" w:rsidRPr="000A2AEB">
        <w:rPr>
          <w:rFonts w:eastAsia="Arial" w:cs="Times New Roman"/>
          <w:sz w:val="24"/>
          <w:szCs w:val="24"/>
        </w:rPr>
        <w:t>I</w:t>
      </w:r>
      <w:r w:rsidR="009F7FCB" w:rsidRPr="000A2AEB">
        <w:rPr>
          <w:rFonts w:eastAsia="Arial" w:cs="Times New Roman"/>
          <w:sz w:val="24"/>
          <w:szCs w:val="24"/>
        </w:rPr>
        <w:t xml:space="preserve"> Reunión Gener</w:t>
      </w:r>
      <w:r w:rsidR="00194C47">
        <w:rPr>
          <w:rFonts w:eastAsia="Arial" w:cs="Times New Roman"/>
          <w:sz w:val="24"/>
          <w:szCs w:val="24"/>
        </w:rPr>
        <w:t xml:space="preserve">al de Directores del día </w:t>
      </w:r>
      <w:r w:rsidR="00194C47" w:rsidRPr="00D92924">
        <w:rPr>
          <w:rFonts w:eastAsia="Arial" w:cs="Times New Roman"/>
          <w:sz w:val="24"/>
          <w:szCs w:val="24"/>
        </w:rPr>
        <w:t>11 de n</w:t>
      </w:r>
      <w:r w:rsidR="009F7FCB" w:rsidRPr="00D92924">
        <w:rPr>
          <w:rFonts w:eastAsia="Arial" w:cs="Times New Roman"/>
          <w:sz w:val="24"/>
          <w:szCs w:val="24"/>
        </w:rPr>
        <w:t xml:space="preserve">oviembre </w:t>
      </w:r>
      <w:r w:rsidR="00D92924">
        <w:rPr>
          <w:rFonts w:eastAsia="Arial" w:cs="Times New Roman"/>
          <w:sz w:val="24"/>
          <w:szCs w:val="24"/>
        </w:rPr>
        <w:t>de 2021</w:t>
      </w:r>
      <w:r w:rsidR="002E3FB3">
        <w:rPr>
          <w:rFonts w:eastAsia="Arial" w:cs="Times New Roman"/>
          <w:sz w:val="24"/>
          <w:szCs w:val="24"/>
        </w:rPr>
        <w:fldChar w:fldCharType="begin"/>
      </w:r>
      <w:r w:rsidR="002E3FB3">
        <w:rPr>
          <w:rFonts w:eastAsia="Arial" w:cs="Times New Roman"/>
          <w:sz w:val="24"/>
          <w:szCs w:val="24"/>
        </w:rPr>
        <w:instrText xml:space="preserve"> ADDIN ZOTERO_ITEM CSL_CITATION {"citationID":"bg9NpdFa","properties":{"formattedCitation":"(Tecnol\\uc0\\u243{}gico Nacional de M\\uc0\\u233{}xico en Celaya, 2021)","plainCitation":"(Tecnológico Nacional de México en Celaya, 2021)","noteIndex":0},"citationItems":[{"id":306,"uris":["http://zotero.org/users/12002635/items/MPRS7BF6"],"itemData":{"id":306,"type":"document","title":"Reconoce ANFEI al TecNM en Celaya como una de las mejores instituciones de Ingeniería del país.","URL":"https://celaya.tecnm.mx/reconoce-anfei-al-tecnm-en-celaya-como-una-de-las-mejores-instituciones-de-ingenieria-del-pais/","author":[{"family":"Tecnológico Nacional de México en Celaya","given":""}],"issued":{"date-parts":[["2021"]]}}}],"schema":"https://github.com/citation-style-language/schema/raw/master/csl-citation.json"} </w:instrText>
      </w:r>
      <w:r w:rsidR="002E3FB3">
        <w:rPr>
          <w:rFonts w:eastAsia="Arial" w:cs="Times New Roman"/>
          <w:sz w:val="24"/>
          <w:szCs w:val="24"/>
        </w:rPr>
        <w:fldChar w:fldCharType="separate"/>
      </w:r>
      <w:r w:rsidR="002E3FB3" w:rsidRPr="002E3FB3">
        <w:rPr>
          <w:rFonts w:cs="Times New Roman"/>
          <w:sz w:val="24"/>
          <w:szCs w:val="24"/>
        </w:rPr>
        <w:t>(Tecnológico Nacional de México en Celaya, 2021)</w:t>
      </w:r>
      <w:r w:rsidR="002E3FB3">
        <w:rPr>
          <w:rFonts w:eastAsia="Arial" w:cs="Times New Roman"/>
          <w:sz w:val="24"/>
          <w:szCs w:val="24"/>
        </w:rPr>
        <w:fldChar w:fldCharType="end"/>
      </w:r>
      <w:r w:rsidR="002E3FB3">
        <w:rPr>
          <w:rFonts w:eastAsia="Arial" w:cs="Times New Roman"/>
          <w:sz w:val="24"/>
          <w:szCs w:val="24"/>
        </w:rPr>
        <w:t>.</w:t>
      </w:r>
      <w:r w:rsidR="00194C47">
        <w:rPr>
          <w:rFonts w:eastAsia="Arial" w:cs="Times New Roman"/>
          <w:sz w:val="24"/>
          <w:szCs w:val="24"/>
        </w:rPr>
        <w:t xml:space="preserve"> </w:t>
      </w:r>
    </w:p>
    <w:p w14:paraId="50570128" w14:textId="77777777" w:rsidR="00B21C45" w:rsidRPr="000A2AEB" w:rsidRDefault="00B21C45" w:rsidP="00E93A9B">
      <w:pPr>
        <w:spacing w:after="0" w:line="360" w:lineRule="auto"/>
        <w:ind w:firstLine="709"/>
        <w:jc w:val="both"/>
        <w:rPr>
          <w:rFonts w:eastAsia="Times New Roman" w:cs="Times New Roman"/>
          <w:sz w:val="24"/>
          <w:szCs w:val="24"/>
          <w:lang w:eastAsia="es-MX"/>
        </w:rPr>
      </w:pPr>
      <w:r w:rsidRPr="008110D2">
        <w:rPr>
          <w:rFonts w:eastAsia="Times New Roman" w:cs="Times New Roman"/>
          <w:sz w:val="24"/>
          <w:szCs w:val="24"/>
          <w:lang w:eastAsia="es-MX"/>
        </w:rPr>
        <w:t>Lo anterior permite plantear una hipótesis clave: así como las empresas han tenido que adaptar sus estrategias tradicionales para interactuar con la generación millennial, también es posible que deban ajustar sus prácticas para atraer, motivar y retener a los centennials.</w:t>
      </w:r>
      <w:r w:rsidRPr="008110D2">
        <w:rPr>
          <w:rFonts w:eastAsia="Times New Roman" w:cs="Times New Roman"/>
          <w:sz w:val="24"/>
          <w:szCs w:val="24"/>
          <w:lang w:eastAsia="es-MX"/>
        </w:rPr>
        <w:br/>
        <w:t xml:space="preserve">Un modelo de este tipo permitiría desarrollar estrategias </w:t>
      </w:r>
      <w:r w:rsidR="000A2AEB">
        <w:rPr>
          <w:rFonts w:eastAsia="Times New Roman" w:cs="Times New Roman"/>
          <w:sz w:val="24"/>
          <w:szCs w:val="24"/>
          <w:lang w:eastAsia="es-MX"/>
        </w:rPr>
        <w:t>“</w:t>
      </w:r>
      <w:r w:rsidRPr="00D92924">
        <w:rPr>
          <w:rFonts w:eastAsia="Times New Roman" w:cs="Times New Roman"/>
          <w:i/>
          <w:sz w:val="24"/>
          <w:szCs w:val="24"/>
          <w:lang w:eastAsia="es-MX"/>
        </w:rPr>
        <w:t>ad hoc</w:t>
      </w:r>
      <w:r w:rsidR="000A2AEB">
        <w:rPr>
          <w:rFonts w:eastAsia="Times New Roman" w:cs="Times New Roman"/>
          <w:sz w:val="24"/>
          <w:szCs w:val="24"/>
          <w:lang w:eastAsia="es-MX"/>
        </w:rPr>
        <w:t>”</w:t>
      </w:r>
      <w:r w:rsidRPr="008110D2">
        <w:rPr>
          <w:rFonts w:eastAsia="Times New Roman" w:cs="Times New Roman"/>
          <w:sz w:val="24"/>
          <w:szCs w:val="24"/>
          <w:lang w:eastAsia="es-MX"/>
        </w:rPr>
        <w:t xml:space="preserve"> a las características de esta generación y reducir, a su vez, los índices de rotación laboral.</w:t>
      </w:r>
      <w:r w:rsidR="00F835E5">
        <w:rPr>
          <w:rFonts w:eastAsia="Times New Roman" w:cs="Times New Roman"/>
          <w:sz w:val="24"/>
          <w:szCs w:val="24"/>
          <w:lang w:eastAsia="es-MX"/>
        </w:rPr>
        <w:t xml:space="preserve"> Aunado a esto, es importante identificar la existencia de diferencias significativas en relación a variables como el sexo y la carrera.</w:t>
      </w:r>
    </w:p>
    <w:p w14:paraId="34D42B2E" w14:textId="77777777" w:rsidR="00666EBB" w:rsidRPr="000A2AEB" w:rsidRDefault="00B21C45" w:rsidP="00E93A9B">
      <w:pPr>
        <w:pStyle w:val="NormalWeb"/>
        <w:spacing w:before="0" w:beforeAutospacing="0" w:after="0" w:afterAutospacing="0" w:line="360" w:lineRule="auto"/>
        <w:ind w:firstLine="709"/>
        <w:jc w:val="both"/>
      </w:pPr>
      <w:r w:rsidRPr="000A2AEB">
        <w:t>Expectativas laborales: una definición</w:t>
      </w:r>
    </w:p>
    <w:p w14:paraId="4A8960C6" w14:textId="77777777" w:rsidR="00B21C45" w:rsidRPr="000A2AEB" w:rsidRDefault="00B21C45" w:rsidP="00E93A9B">
      <w:pPr>
        <w:spacing w:after="0" w:line="360" w:lineRule="auto"/>
        <w:ind w:firstLine="709"/>
        <w:jc w:val="both"/>
        <w:rPr>
          <w:rFonts w:eastAsia="Times New Roman" w:cs="Times New Roman"/>
          <w:sz w:val="24"/>
          <w:szCs w:val="24"/>
          <w:lang w:eastAsia="es-MX"/>
        </w:rPr>
      </w:pPr>
      <w:r w:rsidRPr="008110D2">
        <w:rPr>
          <w:rFonts w:eastAsia="Times New Roman" w:cs="Times New Roman"/>
          <w:sz w:val="24"/>
          <w:szCs w:val="24"/>
          <w:lang w:eastAsia="es-MX"/>
        </w:rPr>
        <w:t>Las expectativas pueden entenderse como creencias, aspiraciones o anhelos orientados hacia el futuro, independientemente de su grado de realismo. En el contexto laboral, reflejan los valores y motivaciones personales aplicados al trabajo y están influenciadas por la trayectoria de vida de cada individuo, lo que explica su variabilidad entre generaciones. Desde esta perspectiva, las expectativas se consideran un elemento clave en la satisfacción laboral: cuando se cumplen, los niveles de satisfacción tienden a aumentar. Por lo tanto, las organizaciones que logran identificar y comprender las expectativas de sus empleados tienen la posibilidad de ajustar su cultura corporativa, sus políticas y sus esquemas de incentivos para fomentar ambientes laborales más sa</w:t>
      </w:r>
      <w:r w:rsidRPr="000A2AEB">
        <w:rPr>
          <w:rFonts w:eastAsia="Times New Roman" w:cs="Times New Roman"/>
          <w:sz w:val="24"/>
          <w:szCs w:val="24"/>
          <w:lang w:eastAsia="es-MX"/>
        </w:rPr>
        <w:t>tisfactorio</w:t>
      </w:r>
      <w:r w:rsidR="00D92924">
        <w:rPr>
          <w:rFonts w:eastAsia="Times New Roman" w:cs="Times New Roman"/>
          <w:sz w:val="24"/>
          <w:szCs w:val="24"/>
          <w:lang w:eastAsia="es-MX"/>
        </w:rPr>
        <w:t>s</w:t>
      </w:r>
      <w:r w:rsidRPr="008110D2">
        <w:rPr>
          <w:rFonts w:eastAsia="Times New Roman" w:cs="Times New Roman"/>
          <w:sz w:val="24"/>
          <w:szCs w:val="24"/>
          <w:lang w:eastAsia="es-MX"/>
        </w:rPr>
        <w:t>.</w:t>
      </w:r>
    </w:p>
    <w:p w14:paraId="13525656" w14:textId="77777777" w:rsidR="003D2964" w:rsidRPr="000A2AEB" w:rsidRDefault="00C159B8" w:rsidP="00E93A9B">
      <w:pPr>
        <w:pStyle w:val="NormalWeb"/>
        <w:spacing w:before="0" w:beforeAutospacing="0" w:after="0" w:afterAutospacing="0" w:line="360" w:lineRule="auto"/>
        <w:ind w:firstLine="709"/>
        <w:jc w:val="both"/>
      </w:pPr>
      <w:r>
        <w:t>Enfoque teórico</w:t>
      </w:r>
      <w:r w:rsidR="00846AE5" w:rsidRPr="000A2AEB">
        <w:t xml:space="preserve"> </w:t>
      </w:r>
    </w:p>
    <w:p w14:paraId="58C6E2E1" w14:textId="77777777" w:rsidR="000C7EEE" w:rsidRPr="000A2AEB" w:rsidRDefault="003D2964" w:rsidP="00E93A9B">
      <w:pPr>
        <w:pStyle w:val="NormalWeb"/>
        <w:spacing w:before="0" w:beforeAutospacing="0" w:after="0" w:afterAutospacing="0" w:line="360" w:lineRule="auto"/>
        <w:ind w:firstLine="709"/>
        <w:jc w:val="both"/>
      </w:pPr>
      <w:r w:rsidRPr="000A2AEB">
        <w:t>E</w:t>
      </w:r>
      <w:r w:rsidR="000628C6" w:rsidRPr="000A2AEB">
        <w:t xml:space="preserve">l estudio de las expectativas laborales puede apoyarse en marcos teóricos relacionados con los valores universales y la motivación, tal como lo presenta </w:t>
      </w:r>
      <w:r w:rsidR="00666EBB" w:rsidRPr="000A2AEB">
        <w:t>Shalom Schwartz</w:t>
      </w:r>
      <w:r w:rsidR="003C07CB" w:rsidRPr="000A2AEB">
        <w:t xml:space="preserve"> </w:t>
      </w:r>
      <w:r w:rsidR="003C07CB" w:rsidRPr="000A2AEB">
        <w:fldChar w:fldCharType="begin"/>
      </w:r>
      <w:r w:rsidR="002C45E0">
        <w:instrText xml:space="preserve"> ADDIN ZOTERO_ITEM CSL_CITATION {"citationID":"N3IKT6us","properties":{"formattedCitation":"(1992)","plainCitation":"(1992)","noteIndex":0},"citationItems":[{"id":149,"uris":["http://zotero.org/users/12002635/items/YYMWKJKR"],"itemData":{"id":149,"type":"article-magazine","container-title":"Advances in Experimental Social Psychology","page":"1-65","title":"Universals in the content and structure of values: Theory and empirical tests in 20 countries","URL":"https://www.sciencedirect.com/science/article/abs/pii/S0065260108602816","volume":"25","author":[{"family":"Schwartz","given":"Shalom"}],"issued":{"date-parts":[["1992"]]}},"suppress-author":true}],"schema":"https://github.com/citation-style-language/schema/raw/master/csl-citation.json"} </w:instrText>
      </w:r>
      <w:r w:rsidR="003C07CB" w:rsidRPr="000A2AEB">
        <w:fldChar w:fldCharType="separate"/>
      </w:r>
      <w:r w:rsidR="0031569A" w:rsidRPr="0031569A">
        <w:t>(1992)</w:t>
      </w:r>
      <w:r w:rsidR="003C07CB" w:rsidRPr="000A2AEB">
        <w:fldChar w:fldCharType="end"/>
      </w:r>
      <w:r w:rsidR="00666EBB" w:rsidRPr="000A2AEB">
        <w:t xml:space="preserve"> </w:t>
      </w:r>
      <w:r w:rsidR="000628C6" w:rsidRPr="000A2AEB">
        <w:t xml:space="preserve"> quien </w:t>
      </w:r>
      <w:r w:rsidR="00666EBB" w:rsidRPr="000A2AEB">
        <w:t>plantea que los valores pueden organizarse en cuadrantes opuestos</w:t>
      </w:r>
      <w:r w:rsidR="000C7EEE" w:rsidRPr="000A2AEB">
        <w:t>:</w:t>
      </w:r>
    </w:p>
    <w:p w14:paraId="60FAB012" w14:textId="77777777" w:rsidR="000C7EEE" w:rsidRPr="00E93A9B" w:rsidRDefault="000C7EEE" w:rsidP="00E93A9B">
      <w:pPr>
        <w:numPr>
          <w:ilvl w:val="0"/>
          <w:numId w:val="8"/>
        </w:numPr>
        <w:spacing w:after="0" w:line="360" w:lineRule="auto"/>
        <w:jc w:val="both"/>
        <w:rPr>
          <w:rFonts w:eastAsia="Times New Roman" w:cs="Times New Roman"/>
          <w:sz w:val="24"/>
          <w:szCs w:val="24"/>
          <w:lang w:eastAsia="es-MX"/>
        </w:rPr>
      </w:pPr>
      <w:r w:rsidRPr="00E93A9B">
        <w:rPr>
          <w:rFonts w:eastAsia="Times New Roman" w:cs="Times New Roman"/>
          <w:sz w:val="24"/>
          <w:szCs w:val="24"/>
          <w:lang w:eastAsia="es-MX"/>
        </w:rPr>
        <w:t>Autotrascendencia y autoconservación, que abarcan principios como la justicia, la equidad, el bienestar colectivo y la estabilidad personal.</w:t>
      </w:r>
    </w:p>
    <w:p w14:paraId="0C4196AE" w14:textId="77777777" w:rsidR="000C7EEE" w:rsidRPr="000A2AEB" w:rsidRDefault="000C7EEE" w:rsidP="00E93A9B">
      <w:pPr>
        <w:numPr>
          <w:ilvl w:val="0"/>
          <w:numId w:val="8"/>
        </w:numPr>
        <w:spacing w:after="0" w:line="360" w:lineRule="auto"/>
        <w:jc w:val="both"/>
        <w:rPr>
          <w:rFonts w:eastAsia="Times New Roman" w:cs="Times New Roman"/>
          <w:sz w:val="24"/>
          <w:szCs w:val="24"/>
          <w:lang w:eastAsia="es-MX"/>
        </w:rPr>
      </w:pPr>
      <w:r w:rsidRPr="00E93A9B">
        <w:rPr>
          <w:rFonts w:eastAsia="Times New Roman" w:cs="Times New Roman"/>
          <w:sz w:val="24"/>
          <w:szCs w:val="24"/>
          <w:lang w:eastAsia="es-MX"/>
        </w:rPr>
        <w:lastRenderedPageBreak/>
        <w:t>Autopromoción y apertura al cambio</w:t>
      </w:r>
      <w:r w:rsidRPr="000A2AEB">
        <w:rPr>
          <w:rFonts w:eastAsia="Times New Roman" w:cs="Times New Roman"/>
          <w:sz w:val="24"/>
          <w:szCs w:val="24"/>
          <w:lang w:eastAsia="es-MX"/>
        </w:rPr>
        <w:t>, que incluyen el logro individual, el estatus, la innovación y la productividad.</w:t>
      </w:r>
    </w:p>
    <w:p w14:paraId="4B3E5984" w14:textId="77777777" w:rsidR="000C7EEE" w:rsidRPr="000A2AEB" w:rsidRDefault="000C7EEE" w:rsidP="00E93A9B">
      <w:pPr>
        <w:spacing w:after="0" w:line="360" w:lineRule="auto"/>
        <w:jc w:val="both"/>
        <w:rPr>
          <w:rFonts w:eastAsia="Times New Roman" w:cs="Times New Roman"/>
          <w:sz w:val="24"/>
          <w:szCs w:val="24"/>
          <w:lang w:eastAsia="es-MX"/>
        </w:rPr>
      </w:pPr>
      <w:r w:rsidRPr="000A2AEB">
        <w:rPr>
          <w:rFonts w:eastAsia="Times New Roman" w:cs="Times New Roman"/>
          <w:sz w:val="24"/>
          <w:szCs w:val="24"/>
          <w:lang w:eastAsia="es-MX"/>
        </w:rPr>
        <w:t>Por otro lado, la teoría de los motivos personales de David McClelland (1985) establece que la motivación de las personas se basa principalmente en:</w:t>
      </w:r>
    </w:p>
    <w:p w14:paraId="31FD01A8" w14:textId="77777777" w:rsidR="000C7EEE" w:rsidRPr="00E93A9B" w:rsidRDefault="000C7EEE" w:rsidP="00E93A9B">
      <w:pPr>
        <w:numPr>
          <w:ilvl w:val="0"/>
          <w:numId w:val="9"/>
        </w:numPr>
        <w:spacing w:after="0" w:line="360" w:lineRule="auto"/>
        <w:jc w:val="both"/>
        <w:rPr>
          <w:rFonts w:eastAsia="Times New Roman" w:cs="Times New Roman"/>
          <w:sz w:val="24"/>
          <w:szCs w:val="24"/>
          <w:lang w:eastAsia="es-MX"/>
        </w:rPr>
      </w:pPr>
      <w:r w:rsidRPr="00E93A9B">
        <w:rPr>
          <w:rFonts w:eastAsia="Times New Roman" w:cs="Times New Roman"/>
          <w:sz w:val="24"/>
          <w:szCs w:val="24"/>
          <w:lang w:eastAsia="es-MX"/>
        </w:rPr>
        <w:t>El logro, orientado hacia metas, desempeño y éxito.</w:t>
      </w:r>
    </w:p>
    <w:p w14:paraId="523568AA" w14:textId="77777777" w:rsidR="00846AE5" w:rsidRPr="00E93A9B" w:rsidRDefault="000C7EEE" w:rsidP="00E93A9B">
      <w:pPr>
        <w:numPr>
          <w:ilvl w:val="0"/>
          <w:numId w:val="9"/>
        </w:numPr>
        <w:spacing w:after="0" w:line="360" w:lineRule="auto"/>
        <w:jc w:val="both"/>
        <w:rPr>
          <w:rFonts w:eastAsia="Times New Roman" w:cs="Times New Roman"/>
          <w:sz w:val="24"/>
          <w:szCs w:val="24"/>
          <w:lang w:eastAsia="es-MX"/>
        </w:rPr>
      </w:pPr>
      <w:r w:rsidRPr="00E93A9B">
        <w:rPr>
          <w:rFonts w:eastAsia="Times New Roman" w:cs="Times New Roman"/>
          <w:sz w:val="24"/>
          <w:szCs w:val="24"/>
          <w:lang w:eastAsia="es-MX"/>
        </w:rPr>
        <w:t>La afiliación, centrada en las relaciones interpersonales, la colaboración y el bienestar común.</w:t>
      </w:r>
    </w:p>
    <w:p w14:paraId="65FD2B68" w14:textId="77777777" w:rsidR="000C7EEE" w:rsidRPr="00E93A9B" w:rsidRDefault="00846AE5" w:rsidP="00E93A9B">
      <w:pPr>
        <w:spacing w:after="0" w:line="360" w:lineRule="auto"/>
        <w:jc w:val="both"/>
        <w:rPr>
          <w:rFonts w:eastAsia="Times New Roman" w:cs="Times New Roman"/>
          <w:sz w:val="24"/>
          <w:szCs w:val="24"/>
          <w:lang w:eastAsia="es-MX"/>
        </w:rPr>
      </w:pPr>
      <w:r w:rsidRPr="00E93A9B">
        <w:rPr>
          <w:rFonts w:eastAsia="Times New Roman" w:cs="Times New Roman"/>
          <w:sz w:val="24"/>
          <w:szCs w:val="24"/>
          <w:lang w:eastAsia="es-MX"/>
        </w:rPr>
        <w:t xml:space="preserve">La combinación de estos marcos teóricos, junto con hallazgos sobre las características de la generación centennial, permite estructurar un modelo analítico bidimensional tipo Radex. </w:t>
      </w:r>
      <w:r w:rsidR="000C7EEE" w:rsidRPr="00E93A9B">
        <w:rPr>
          <w:rFonts w:eastAsia="Times New Roman" w:cs="Times New Roman"/>
          <w:sz w:val="24"/>
          <w:szCs w:val="24"/>
          <w:lang w:eastAsia="es-MX"/>
        </w:rPr>
        <w:t xml:space="preserve">La Figura 1 presenta este modelo, donde los valores universales de Schwartz se destacan en azul, los motivos personales de McClelland en verde y las expectativas laborales bipolares en rojo. En este esquema, los elementos se distribuyen en tres dimensiones principales: </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empresa ideal</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 xml:space="preserve">, </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yo ideal</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 xml:space="preserve"> y </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jefe ideal</w:t>
      </w:r>
      <w:r w:rsidR="00C74908" w:rsidRPr="00E93A9B">
        <w:rPr>
          <w:rFonts w:eastAsia="Times New Roman" w:cs="Times New Roman"/>
          <w:sz w:val="24"/>
          <w:szCs w:val="24"/>
          <w:lang w:eastAsia="es-MX"/>
        </w:rPr>
        <w:t>”</w:t>
      </w:r>
      <w:r w:rsidR="000C7EEE" w:rsidRPr="00E93A9B">
        <w:rPr>
          <w:rFonts w:eastAsia="Times New Roman" w:cs="Times New Roman"/>
          <w:sz w:val="24"/>
          <w:szCs w:val="24"/>
          <w:lang w:eastAsia="es-MX"/>
        </w:rPr>
        <w:t>, organizados en dos sectores dentro de cuadrantes específicos.</w:t>
      </w:r>
    </w:p>
    <w:p w14:paraId="3C7712F7" w14:textId="77777777" w:rsidR="00666EBB" w:rsidRPr="00E93A9B" w:rsidRDefault="00666EBB" w:rsidP="00E93A9B">
      <w:pPr>
        <w:pStyle w:val="NormalWeb"/>
        <w:numPr>
          <w:ilvl w:val="0"/>
          <w:numId w:val="7"/>
        </w:numPr>
        <w:spacing w:before="0" w:beforeAutospacing="0" w:after="0" w:afterAutospacing="0" w:line="360" w:lineRule="auto"/>
        <w:jc w:val="both"/>
      </w:pPr>
      <w:r w:rsidRPr="00E93A9B">
        <w:rPr>
          <w:rStyle w:val="Textoennegrita"/>
          <w:b w:val="0"/>
          <w:bCs w:val="0"/>
        </w:rPr>
        <w:t>Centennials co</w:t>
      </w:r>
      <w:r w:rsidR="000C7EEE" w:rsidRPr="00E93A9B">
        <w:rPr>
          <w:rStyle w:val="Textoennegrita"/>
          <w:b w:val="0"/>
          <w:bCs w:val="0"/>
        </w:rPr>
        <w:t>n expectativas de relación y</w:t>
      </w:r>
      <w:r w:rsidRPr="00E93A9B">
        <w:rPr>
          <w:rStyle w:val="Textoennegrita"/>
          <w:b w:val="0"/>
          <w:bCs w:val="0"/>
        </w:rPr>
        <w:t xml:space="preserve"> justicia:</w:t>
      </w:r>
    </w:p>
    <w:p w14:paraId="3F1F73EF" w14:textId="77777777" w:rsidR="00666EBB" w:rsidRPr="000A2AEB" w:rsidRDefault="00666EBB" w:rsidP="00E93A9B">
      <w:pPr>
        <w:pStyle w:val="NormalWeb"/>
        <w:numPr>
          <w:ilvl w:val="1"/>
          <w:numId w:val="22"/>
        </w:numPr>
        <w:spacing w:before="0" w:beforeAutospacing="0" w:after="0" w:afterAutospacing="0" w:line="360" w:lineRule="auto"/>
        <w:jc w:val="both"/>
      </w:pPr>
      <w:r w:rsidRPr="000A2AEB">
        <w:t>Prefieren trabajar en empresas socialmente responsables, con un propósito claro, oportunidades de desarrollo profesional y un enfoque en el bienestar y la calidad de vida de los empleados.</w:t>
      </w:r>
    </w:p>
    <w:p w14:paraId="34AF6860" w14:textId="77777777" w:rsidR="00666EBB" w:rsidRPr="000A2AEB" w:rsidRDefault="00666EBB" w:rsidP="00E93A9B">
      <w:pPr>
        <w:pStyle w:val="NormalWeb"/>
        <w:numPr>
          <w:ilvl w:val="1"/>
          <w:numId w:val="22"/>
        </w:numPr>
        <w:spacing w:before="0" w:beforeAutospacing="0" w:after="0" w:afterAutospacing="0" w:line="360" w:lineRule="auto"/>
        <w:jc w:val="both"/>
      </w:pPr>
      <w:r w:rsidRPr="000A2AEB">
        <w:t>Valoran jefes con buen sentido del humor, principios éticos y habilidades de comunicación.</w:t>
      </w:r>
    </w:p>
    <w:p w14:paraId="4843E877" w14:textId="77777777" w:rsidR="00666EBB" w:rsidRPr="000A2AEB" w:rsidRDefault="00666EBB" w:rsidP="00E93A9B">
      <w:pPr>
        <w:pStyle w:val="NormalWeb"/>
        <w:numPr>
          <w:ilvl w:val="1"/>
          <w:numId w:val="22"/>
        </w:numPr>
        <w:spacing w:before="0" w:beforeAutospacing="0" w:after="0" w:afterAutospacing="0" w:line="360" w:lineRule="auto"/>
        <w:jc w:val="both"/>
      </w:pPr>
      <w:r w:rsidRPr="000A2AEB">
        <w:t>Buscan desarrollarse como profesionales éticos, con capacidad de aprendizaje y habilidades interpersonales.</w:t>
      </w:r>
    </w:p>
    <w:p w14:paraId="703A02E8" w14:textId="77777777" w:rsidR="00666EBB" w:rsidRPr="00E93A9B" w:rsidRDefault="00666EBB" w:rsidP="00E93A9B">
      <w:pPr>
        <w:pStyle w:val="NormalWeb"/>
        <w:numPr>
          <w:ilvl w:val="0"/>
          <w:numId w:val="7"/>
        </w:numPr>
        <w:spacing w:before="0" w:beforeAutospacing="0" w:after="0" w:afterAutospacing="0" w:line="360" w:lineRule="auto"/>
        <w:jc w:val="both"/>
        <w:rPr>
          <w:b/>
          <w:bCs/>
        </w:rPr>
      </w:pPr>
      <w:r w:rsidRPr="00E93A9B">
        <w:rPr>
          <w:rStyle w:val="Textoennegrita"/>
          <w:b w:val="0"/>
          <w:bCs w:val="0"/>
        </w:rPr>
        <w:t>Centennials con expectativas técnicas y de éxito:</w:t>
      </w:r>
    </w:p>
    <w:p w14:paraId="7C8E6AC6" w14:textId="77777777" w:rsidR="00666EBB" w:rsidRPr="000A2AEB" w:rsidRDefault="00666EBB" w:rsidP="00E93A9B">
      <w:pPr>
        <w:pStyle w:val="NormalWeb"/>
        <w:numPr>
          <w:ilvl w:val="1"/>
          <w:numId w:val="23"/>
        </w:numPr>
        <w:spacing w:before="0" w:beforeAutospacing="0" w:after="0" w:afterAutospacing="0" w:line="360" w:lineRule="auto"/>
        <w:jc w:val="both"/>
      </w:pPr>
      <w:r w:rsidRPr="000A2AEB">
        <w:t>Priorizan empresas con sueldos y beneficios superiores al promedio, con alta facturación, presencia multinacional, innovación y gran prestigio.</w:t>
      </w:r>
    </w:p>
    <w:p w14:paraId="7EA32EBA" w14:textId="77777777" w:rsidR="00666EBB" w:rsidRPr="000A2AEB" w:rsidRDefault="00666EBB" w:rsidP="00E93A9B">
      <w:pPr>
        <w:pStyle w:val="NormalWeb"/>
        <w:numPr>
          <w:ilvl w:val="1"/>
          <w:numId w:val="23"/>
        </w:numPr>
        <w:spacing w:before="0" w:beforeAutospacing="0" w:after="0" w:afterAutospacing="0" w:line="360" w:lineRule="auto"/>
        <w:jc w:val="both"/>
      </w:pPr>
      <w:r w:rsidRPr="000A2AEB">
        <w:t>Prefieren jefes flexibles, inteligentes, con visión a largo plazo y sólidos conocimientos técnicos.</w:t>
      </w:r>
    </w:p>
    <w:p w14:paraId="55449F10" w14:textId="77777777" w:rsidR="00666EBB" w:rsidRPr="000A2AEB" w:rsidRDefault="00666EBB" w:rsidP="00E93A9B">
      <w:pPr>
        <w:pStyle w:val="NormalWeb"/>
        <w:numPr>
          <w:ilvl w:val="1"/>
          <w:numId w:val="23"/>
        </w:numPr>
        <w:spacing w:before="0" w:beforeAutospacing="0" w:after="0" w:afterAutospacing="0" w:line="360" w:lineRule="auto"/>
        <w:jc w:val="both"/>
      </w:pPr>
      <w:r w:rsidRPr="000A2AEB">
        <w:t>Se identifican como trabajadores disciplinados, con buena</w:t>
      </w:r>
      <w:r w:rsidR="00293D87" w:rsidRPr="000A2AEB">
        <w:t xml:space="preserve"> gestión del tiempo y dominan las cuestiones técnicas</w:t>
      </w:r>
      <w:r w:rsidRPr="000A2AEB">
        <w:t xml:space="preserve"> </w:t>
      </w:r>
      <w:r w:rsidR="00293D87" w:rsidRPr="000A2AEB">
        <w:t>de</w:t>
      </w:r>
      <w:r w:rsidRPr="000A2AEB">
        <w:t xml:space="preserve"> su profesión.</w:t>
      </w:r>
    </w:p>
    <w:p w14:paraId="44970EA4" w14:textId="77777777" w:rsidR="0071170C" w:rsidRDefault="0071170C" w:rsidP="00E93A9B">
      <w:pPr>
        <w:spacing w:after="0" w:line="360" w:lineRule="auto"/>
        <w:jc w:val="both"/>
        <w:rPr>
          <w:rFonts w:eastAsia="Times New Roman" w:cs="Times New Roman"/>
          <w:sz w:val="24"/>
          <w:szCs w:val="24"/>
          <w:lang w:eastAsia="es-MX"/>
        </w:rPr>
      </w:pPr>
      <w:r w:rsidRPr="000A2AEB">
        <w:rPr>
          <w:rFonts w:eastAsia="Times New Roman" w:cs="Times New Roman"/>
          <w:sz w:val="24"/>
          <w:szCs w:val="24"/>
          <w:lang w:eastAsia="es-MX"/>
        </w:rPr>
        <w:t>Este modelo permite comprender mejor las expectativas de los futuros profesio</w:t>
      </w:r>
      <w:r w:rsidR="00D92924">
        <w:rPr>
          <w:rFonts w:eastAsia="Times New Roman" w:cs="Times New Roman"/>
          <w:sz w:val="24"/>
          <w:szCs w:val="24"/>
          <w:lang w:eastAsia="es-MX"/>
        </w:rPr>
        <w:t>nales egresados del Tecnológico Nacional de México en Celaya</w:t>
      </w:r>
      <w:r w:rsidRPr="000A2AEB">
        <w:rPr>
          <w:rFonts w:eastAsia="Times New Roman" w:cs="Times New Roman"/>
          <w:sz w:val="24"/>
          <w:szCs w:val="24"/>
          <w:lang w:eastAsia="es-MX"/>
        </w:rPr>
        <w:t xml:space="preserve"> y puede ser una herramienta útil para que las organizaciones diseñen estrategias de atracción y retención alineadas con las motivaciones de esta nueva generación.</w:t>
      </w:r>
    </w:p>
    <w:p w14:paraId="72197DA5" w14:textId="65274C05" w:rsidR="008C5E80" w:rsidRPr="008C5E80" w:rsidRDefault="0037555A" w:rsidP="008C5E80">
      <w:pPr>
        <w:pStyle w:val="Descripcin"/>
        <w:rPr>
          <w:rFonts w:cs="Times New Roman"/>
          <w:i w:val="0"/>
          <w:color w:val="auto"/>
          <w:sz w:val="24"/>
          <w:szCs w:val="24"/>
        </w:rPr>
      </w:pPr>
      <w:r w:rsidRPr="00E93A9B">
        <w:rPr>
          <w:rFonts w:cs="Times New Roman"/>
          <w:b/>
          <w:bCs/>
          <w:i w:val="0"/>
          <w:color w:val="auto"/>
          <w:sz w:val="24"/>
          <w:szCs w:val="24"/>
        </w:rPr>
        <w:lastRenderedPageBreak/>
        <w:t xml:space="preserve">Figura </w:t>
      </w:r>
      <w:r w:rsidR="00187EA1" w:rsidRPr="00E93A9B">
        <w:rPr>
          <w:rFonts w:cs="Times New Roman"/>
          <w:b/>
          <w:bCs/>
          <w:i w:val="0"/>
          <w:color w:val="auto"/>
          <w:sz w:val="24"/>
          <w:szCs w:val="24"/>
        </w:rPr>
        <w:fldChar w:fldCharType="begin"/>
      </w:r>
      <w:r w:rsidR="00187EA1" w:rsidRPr="00E93A9B">
        <w:rPr>
          <w:rFonts w:cs="Times New Roman"/>
          <w:b/>
          <w:bCs/>
          <w:i w:val="0"/>
          <w:color w:val="auto"/>
          <w:sz w:val="24"/>
          <w:szCs w:val="24"/>
        </w:rPr>
        <w:instrText xml:space="preserve"> SEQ Figura \* ARABIC </w:instrText>
      </w:r>
      <w:r w:rsidR="00187EA1" w:rsidRPr="00E93A9B">
        <w:rPr>
          <w:rFonts w:cs="Times New Roman"/>
          <w:b/>
          <w:bCs/>
          <w:i w:val="0"/>
          <w:color w:val="auto"/>
          <w:sz w:val="24"/>
          <w:szCs w:val="24"/>
        </w:rPr>
        <w:fldChar w:fldCharType="separate"/>
      </w:r>
      <w:r w:rsidR="00F4035C">
        <w:rPr>
          <w:rFonts w:cs="Times New Roman"/>
          <w:b/>
          <w:bCs/>
          <w:i w:val="0"/>
          <w:noProof/>
          <w:color w:val="auto"/>
          <w:sz w:val="24"/>
          <w:szCs w:val="24"/>
        </w:rPr>
        <w:t>1</w:t>
      </w:r>
      <w:r w:rsidR="00187EA1" w:rsidRPr="00E93A9B">
        <w:rPr>
          <w:rFonts w:cs="Times New Roman"/>
          <w:b/>
          <w:bCs/>
          <w:i w:val="0"/>
          <w:noProof/>
          <w:color w:val="auto"/>
          <w:sz w:val="24"/>
          <w:szCs w:val="24"/>
        </w:rPr>
        <w:fldChar w:fldCharType="end"/>
      </w:r>
      <w:r w:rsidR="00C74908" w:rsidRPr="00E93A9B">
        <w:rPr>
          <w:rFonts w:cs="Times New Roman"/>
          <w:b/>
          <w:bCs/>
          <w:i w:val="0"/>
          <w:noProof/>
          <w:color w:val="auto"/>
          <w:sz w:val="24"/>
          <w:szCs w:val="24"/>
        </w:rPr>
        <w:t>.</w:t>
      </w:r>
      <w:r w:rsidRPr="00D15C24">
        <w:rPr>
          <w:rFonts w:cs="Times New Roman"/>
          <w:i w:val="0"/>
          <w:color w:val="auto"/>
          <w:sz w:val="24"/>
          <w:szCs w:val="24"/>
        </w:rPr>
        <w:t xml:space="preserve"> Modelo </w:t>
      </w:r>
      <w:r w:rsidR="00431D95" w:rsidRPr="00D15C24">
        <w:rPr>
          <w:rFonts w:cs="Times New Roman"/>
          <w:i w:val="0"/>
          <w:color w:val="auto"/>
          <w:sz w:val="24"/>
          <w:szCs w:val="24"/>
        </w:rPr>
        <w:t>bipol</w:t>
      </w:r>
      <w:r w:rsidR="00293D87">
        <w:rPr>
          <w:rFonts w:cs="Times New Roman"/>
          <w:i w:val="0"/>
          <w:color w:val="auto"/>
          <w:sz w:val="24"/>
          <w:szCs w:val="24"/>
        </w:rPr>
        <w:t>ar</w:t>
      </w:r>
      <w:r w:rsidR="00C74908">
        <w:rPr>
          <w:rFonts w:cs="Times New Roman"/>
          <w:i w:val="0"/>
          <w:color w:val="auto"/>
          <w:sz w:val="24"/>
          <w:szCs w:val="24"/>
        </w:rPr>
        <w:t xml:space="preserve"> </w:t>
      </w:r>
      <w:r w:rsidR="00431D95" w:rsidRPr="00D15C24">
        <w:rPr>
          <w:rFonts w:cs="Times New Roman"/>
          <w:i w:val="0"/>
          <w:color w:val="auto"/>
          <w:sz w:val="24"/>
          <w:szCs w:val="24"/>
        </w:rPr>
        <w:t>(</w:t>
      </w:r>
      <w:r w:rsidRPr="00D15C24">
        <w:rPr>
          <w:rFonts w:cs="Times New Roman"/>
          <w:i w:val="0"/>
          <w:color w:val="auto"/>
          <w:sz w:val="24"/>
          <w:szCs w:val="24"/>
        </w:rPr>
        <w:t>Radex</w:t>
      </w:r>
      <w:r w:rsidR="00431D95" w:rsidRPr="00D15C24">
        <w:rPr>
          <w:rFonts w:cs="Times New Roman"/>
          <w:i w:val="0"/>
          <w:color w:val="auto"/>
          <w:sz w:val="24"/>
          <w:szCs w:val="24"/>
        </w:rPr>
        <w:t>)</w:t>
      </w:r>
    </w:p>
    <w:p w14:paraId="56F61B80" w14:textId="77777777" w:rsidR="00D278EF" w:rsidRDefault="008C5E80" w:rsidP="008C5E80">
      <w:r w:rsidRPr="008C5E80">
        <w:rPr>
          <w:noProof/>
          <w:lang w:eastAsia="es-MX"/>
        </w:rPr>
        <w:drawing>
          <wp:inline distT="0" distB="0" distL="0" distR="0" wp14:anchorId="212DA181" wp14:editId="6E998736">
            <wp:extent cx="4925273" cy="3352800"/>
            <wp:effectExtent l="0" t="0" r="8890" b="0"/>
            <wp:docPr id="12" name="Imagen 12" descr="C:\Users\Tere_Cano\Desktop\CANO IBARRA\MISCELANEA\Investigaciones\Evelia\Revista RIDE\Modelo bip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_Cano\Desktop\CANO IBARRA\MISCELANEA\Investigaciones\Evelia\Revista RIDE\Modelo bip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126" cy="3360868"/>
                    </a:xfrm>
                    <a:prstGeom prst="rect">
                      <a:avLst/>
                    </a:prstGeom>
                    <a:noFill/>
                    <a:ln>
                      <a:noFill/>
                    </a:ln>
                  </pic:spPr>
                </pic:pic>
              </a:graphicData>
            </a:graphic>
          </wp:inline>
        </w:drawing>
      </w:r>
    </w:p>
    <w:p w14:paraId="3A89E161" w14:textId="77777777" w:rsidR="00D278EF" w:rsidRPr="00E93A9B" w:rsidRDefault="00A11D54" w:rsidP="00E93A9B">
      <w:pPr>
        <w:autoSpaceDE w:val="0"/>
        <w:autoSpaceDN w:val="0"/>
        <w:adjustRightInd w:val="0"/>
        <w:spacing w:after="0" w:line="360" w:lineRule="auto"/>
        <w:rPr>
          <w:rFonts w:eastAsia="BookAntiqua" w:cs="Times New Roman"/>
          <w:sz w:val="24"/>
          <w:szCs w:val="24"/>
        </w:rPr>
      </w:pPr>
      <w:r w:rsidRPr="00E93A9B">
        <w:rPr>
          <w:rFonts w:eastAsia="BookAntiqua" w:cs="Times New Roman"/>
          <w:sz w:val="24"/>
          <w:szCs w:val="24"/>
        </w:rPr>
        <w:t>Fuente.</w:t>
      </w:r>
      <w:r w:rsidR="00F64164" w:rsidRPr="00E93A9B">
        <w:rPr>
          <w:rFonts w:eastAsia="BookAntiqua" w:cs="Times New Roman"/>
          <w:sz w:val="24"/>
          <w:szCs w:val="24"/>
        </w:rPr>
        <w:t xml:space="preserve"> Sosa et al</w:t>
      </w:r>
      <w:r w:rsidR="00C74908" w:rsidRPr="00E93A9B">
        <w:rPr>
          <w:rFonts w:eastAsia="BookAntiqua" w:cs="Times New Roman"/>
          <w:sz w:val="24"/>
          <w:szCs w:val="24"/>
        </w:rPr>
        <w:t>,</w:t>
      </w:r>
      <w:r w:rsidR="00F64164" w:rsidRPr="00E93A9B">
        <w:rPr>
          <w:rFonts w:eastAsia="BookAntiqua" w:cs="Times New Roman"/>
          <w:sz w:val="24"/>
          <w:szCs w:val="24"/>
        </w:rPr>
        <w:t xml:space="preserve"> </w:t>
      </w:r>
      <w:r w:rsidR="00F64164" w:rsidRPr="00E93A9B">
        <w:rPr>
          <w:rFonts w:eastAsia="BookAntiqua" w:cs="Times New Roman"/>
          <w:sz w:val="24"/>
          <w:szCs w:val="24"/>
        </w:rPr>
        <w:fldChar w:fldCharType="begin"/>
      </w:r>
      <w:r w:rsidR="002C45E0" w:rsidRPr="00E93A9B">
        <w:rPr>
          <w:rFonts w:eastAsia="BookAntiqua" w:cs="Times New Roman"/>
          <w:sz w:val="24"/>
          <w:szCs w:val="24"/>
        </w:rPr>
        <w:instrText xml:space="preserve"> ADDIN ZOTERO_ITEM CSL_CITATION {"citationID":"FluoX0qB","properties":{"formattedCitation":"(2021)","plainCitation":"(2021)","noteIndex":0},"citationItems":[{"id":119,"uris":["http://zotero.org/users/12002635/items/VQGZFPIW"],"itemData":{"id":119,"type":"book","event-place":"Lima, Perú","ISBN":"978-612-4460-46-3","number-of-pages":"68","publisher":"ACBSP, USMP &amp; ISIL.","publisher-place":"Lima, Perú","title":"EXPECTATIVAS LABORALES DE LOS CENTENNIALS DE LAS ESCUELAS DE NEGOCIOS EN LATINOAMÉRICA","URL":"https://repositorio.usmp.edu.pe/handle/20.500.12727/9592","author":[{"family":"Sosa","given":"Elizángela"},{"family":"Giraldo","given":"Wilfredo"},{"family":"Vara","given":"Arisatides"}],"issued":{"date-parts":[["2021"]]}},"suppress-author":true}],"schema":"https://github.com/citation-style-language/schema/raw/master/csl-citation.json"} </w:instrText>
      </w:r>
      <w:r w:rsidR="00F64164" w:rsidRPr="00E93A9B">
        <w:rPr>
          <w:rFonts w:eastAsia="BookAntiqua" w:cs="Times New Roman"/>
          <w:sz w:val="24"/>
          <w:szCs w:val="24"/>
        </w:rPr>
        <w:fldChar w:fldCharType="separate"/>
      </w:r>
      <w:r w:rsidR="0031569A" w:rsidRPr="00E93A9B">
        <w:rPr>
          <w:rFonts w:cs="Times New Roman"/>
          <w:sz w:val="24"/>
        </w:rPr>
        <w:t>(2021)</w:t>
      </w:r>
      <w:r w:rsidR="00F64164" w:rsidRPr="00E93A9B">
        <w:rPr>
          <w:rFonts w:eastAsia="BookAntiqua" w:cs="Times New Roman"/>
          <w:sz w:val="24"/>
          <w:szCs w:val="24"/>
        </w:rPr>
        <w:fldChar w:fldCharType="end"/>
      </w:r>
      <w:r w:rsidR="00187EA1" w:rsidRPr="00E93A9B">
        <w:rPr>
          <w:rFonts w:eastAsia="BookAntiqua" w:cs="Times New Roman"/>
          <w:sz w:val="24"/>
          <w:szCs w:val="24"/>
        </w:rPr>
        <w:t>.</w:t>
      </w:r>
    </w:p>
    <w:p w14:paraId="569824F2" w14:textId="77777777" w:rsidR="00293D87" w:rsidRPr="00E93A9B" w:rsidRDefault="00293D87" w:rsidP="00E93A9B">
      <w:pPr>
        <w:spacing w:after="0" w:line="360" w:lineRule="auto"/>
        <w:ind w:firstLine="709"/>
        <w:jc w:val="both"/>
        <w:rPr>
          <w:rFonts w:eastAsia="Times New Roman" w:cs="Times New Roman"/>
          <w:sz w:val="24"/>
          <w:szCs w:val="24"/>
          <w:lang w:eastAsia="es-MX"/>
        </w:rPr>
      </w:pPr>
      <w:r w:rsidRPr="00E93A9B">
        <w:rPr>
          <w:rFonts w:eastAsia="Times New Roman" w:cs="Times New Roman"/>
          <w:sz w:val="24"/>
          <w:szCs w:val="24"/>
          <w:lang w:eastAsia="es-MX"/>
        </w:rPr>
        <w:t xml:space="preserve">El modelo Radex puede someterse a validación utilizando técnicas como el </w:t>
      </w:r>
      <w:r w:rsidR="00C74908" w:rsidRPr="00E93A9B">
        <w:rPr>
          <w:rFonts w:eastAsia="Times New Roman" w:cs="Times New Roman"/>
          <w:sz w:val="24"/>
          <w:szCs w:val="24"/>
          <w:lang w:eastAsia="es-MX"/>
        </w:rPr>
        <w:t>escalamiento multidimensional no m</w:t>
      </w:r>
      <w:r w:rsidRPr="00E93A9B">
        <w:rPr>
          <w:rFonts w:eastAsia="Times New Roman" w:cs="Times New Roman"/>
          <w:sz w:val="24"/>
          <w:szCs w:val="24"/>
          <w:lang w:eastAsia="es-MX"/>
        </w:rPr>
        <w:t xml:space="preserve">étrico, lo que permite analizar la disposición de los elementos en el espacio conceptual. Para evaluar cada dimensión, se pueden aplicar </w:t>
      </w:r>
      <w:r w:rsidR="00C74908" w:rsidRPr="00E93A9B">
        <w:rPr>
          <w:rFonts w:eastAsia="Times New Roman" w:cs="Times New Roman"/>
          <w:sz w:val="24"/>
          <w:szCs w:val="24"/>
          <w:lang w:eastAsia="es-MX"/>
        </w:rPr>
        <w:t>ecuaciones estructurales de mínimos cuadrados p</w:t>
      </w:r>
      <w:r w:rsidRPr="00E93A9B">
        <w:rPr>
          <w:rFonts w:eastAsia="Times New Roman" w:cs="Times New Roman"/>
          <w:sz w:val="24"/>
          <w:szCs w:val="24"/>
          <w:lang w:eastAsia="es-MX"/>
        </w:rPr>
        <w:t>arciales (PLS-SEM), con el objetivo de determinar la bipolaridad de cada factor y la influencia específica de cada ítem en el modelo.</w:t>
      </w:r>
    </w:p>
    <w:p w14:paraId="25CE4889" w14:textId="77777777" w:rsidR="00293D87" w:rsidRPr="00293D87" w:rsidRDefault="00293D87" w:rsidP="00E93A9B">
      <w:pPr>
        <w:spacing w:after="0" w:line="360" w:lineRule="auto"/>
        <w:ind w:firstLine="709"/>
        <w:jc w:val="both"/>
        <w:rPr>
          <w:rFonts w:eastAsia="Times New Roman" w:cs="Times New Roman"/>
          <w:sz w:val="24"/>
          <w:szCs w:val="24"/>
          <w:lang w:eastAsia="es-MX"/>
        </w:rPr>
      </w:pPr>
      <w:r w:rsidRPr="00E93A9B">
        <w:rPr>
          <w:rFonts w:eastAsia="Times New Roman" w:cs="Times New Roman"/>
          <w:sz w:val="24"/>
          <w:szCs w:val="24"/>
          <w:lang w:eastAsia="es-MX"/>
        </w:rPr>
        <w:t>En la Figura 2 se muestra la estructura lineal del modelo bipolar de expectativas laborales, el cual constituye una adaptación metodológica del</w:t>
      </w:r>
      <w:r w:rsidRPr="00293D87">
        <w:rPr>
          <w:rFonts w:eastAsia="Times New Roman" w:cs="Times New Roman"/>
          <w:sz w:val="24"/>
          <w:szCs w:val="24"/>
          <w:lang w:eastAsia="es-MX"/>
        </w:rPr>
        <w:t xml:space="preserve"> modelo presentado en la </w:t>
      </w:r>
      <w:r w:rsidRPr="009E5944">
        <w:rPr>
          <w:rFonts w:eastAsia="Times New Roman" w:cs="Times New Roman"/>
          <w:bCs/>
          <w:sz w:val="24"/>
          <w:szCs w:val="24"/>
          <w:lang w:eastAsia="es-MX"/>
        </w:rPr>
        <w:t>Figura 1</w:t>
      </w:r>
      <w:r w:rsidR="00D92924">
        <w:rPr>
          <w:rFonts w:eastAsia="Times New Roman" w:cs="Times New Roman"/>
          <w:sz w:val="24"/>
          <w:szCs w:val="24"/>
          <w:lang w:eastAsia="es-MX"/>
        </w:rPr>
        <w:t>, ajustándolo al enfoque de Ecuaciones E</w:t>
      </w:r>
      <w:r w:rsidRPr="00293D87">
        <w:rPr>
          <w:rFonts w:eastAsia="Times New Roman" w:cs="Times New Roman"/>
          <w:sz w:val="24"/>
          <w:szCs w:val="24"/>
          <w:lang w:eastAsia="es-MX"/>
        </w:rPr>
        <w:t>structurales.</w:t>
      </w:r>
    </w:p>
    <w:p w14:paraId="03AD9E22" w14:textId="77777777" w:rsidR="00A11D54" w:rsidRDefault="00A11D54" w:rsidP="003072B8">
      <w:pPr>
        <w:pStyle w:val="Descripcin"/>
        <w:shd w:val="clear" w:color="auto" w:fill="FFFFFF" w:themeFill="background1"/>
        <w:rPr>
          <w:rFonts w:cs="Times New Roman"/>
          <w:i w:val="0"/>
          <w:color w:val="auto"/>
          <w:sz w:val="24"/>
          <w:szCs w:val="24"/>
        </w:rPr>
      </w:pPr>
    </w:p>
    <w:p w14:paraId="6BA3E5B0" w14:textId="77777777" w:rsidR="00C900A7" w:rsidRDefault="00C900A7" w:rsidP="00C900A7"/>
    <w:p w14:paraId="2B523DFA" w14:textId="77777777" w:rsidR="00C900A7" w:rsidRDefault="00C900A7" w:rsidP="00C900A7"/>
    <w:p w14:paraId="3069CB45" w14:textId="77777777" w:rsidR="00C900A7" w:rsidRDefault="00C900A7" w:rsidP="00C900A7"/>
    <w:p w14:paraId="7280F8EE" w14:textId="77777777" w:rsidR="00C900A7" w:rsidRDefault="00C900A7" w:rsidP="00C900A7"/>
    <w:p w14:paraId="5A81F00E" w14:textId="77777777" w:rsidR="00C900A7" w:rsidRDefault="00C900A7" w:rsidP="00C900A7"/>
    <w:p w14:paraId="654987B4" w14:textId="77777777" w:rsidR="00C900A7" w:rsidRPr="00C900A7" w:rsidRDefault="00C900A7" w:rsidP="00C900A7"/>
    <w:p w14:paraId="07F3183A" w14:textId="26BC7AFB" w:rsidR="008C5E80" w:rsidRPr="00E93A9B" w:rsidRDefault="00A63ACA" w:rsidP="00E93A9B">
      <w:pPr>
        <w:pStyle w:val="Descripcin"/>
        <w:shd w:val="clear" w:color="auto" w:fill="FFFFFF" w:themeFill="background1"/>
        <w:spacing w:after="0" w:line="360" w:lineRule="auto"/>
        <w:rPr>
          <w:rFonts w:cs="Times New Roman"/>
          <w:i w:val="0"/>
          <w:color w:val="auto"/>
          <w:sz w:val="24"/>
          <w:szCs w:val="24"/>
        </w:rPr>
      </w:pPr>
      <w:r w:rsidRPr="00E93A9B">
        <w:rPr>
          <w:rFonts w:cs="Times New Roman"/>
          <w:b/>
          <w:bCs/>
          <w:i w:val="0"/>
          <w:color w:val="auto"/>
          <w:sz w:val="24"/>
          <w:szCs w:val="24"/>
        </w:rPr>
        <w:lastRenderedPageBreak/>
        <w:t xml:space="preserve">Figura </w:t>
      </w:r>
      <w:r w:rsidR="00187EA1" w:rsidRPr="00E93A9B">
        <w:rPr>
          <w:rFonts w:cs="Times New Roman"/>
          <w:b/>
          <w:bCs/>
          <w:i w:val="0"/>
          <w:color w:val="auto"/>
          <w:sz w:val="24"/>
          <w:szCs w:val="24"/>
        </w:rPr>
        <w:fldChar w:fldCharType="begin"/>
      </w:r>
      <w:r w:rsidR="00187EA1" w:rsidRPr="00E93A9B">
        <w:rPr>
          <w:rFonts w:cs="Times New Roman"/>
          <w:b/>
          <w:bCs/>
          <w:i w:val="0"/>
          <w:color w:val="auto"/>
          <w:sz w:val="24"/>
          <w:szCs w:val="24"/>
        </w:rPr>
        <w:instrText xml:space="preserve"> SEQ Figura \* ARABIC </w:instrText>
      </w:r>
      <w:r w:rsidR="00187EA1" w:rsidRPr="00E93A9B">
        <w:rPr>
          <w:rFonts w:cs="Times New Roman"/>
          <w:b/>
          <w:bCs/>
          <w:i w:val="0"/>
          <w:color w:val="auto"/>
          <w:sz w:val="24"/>
          <w:szCs w:val="24"/>
        </w:rPr>
        <w:fldChar w:fldCharType="separate"/>
      </w:r>
      <w:r w:rsidR="00F4035C">
        <w:rPr>
          <w:rFonts w:cs="Times New Roman"/>
          <w:b/>
          <w:bCs/>
          <w:i w:val="0"/>
          <w:noProof/>
          <w:color w:val="auto"/>
          <w:sz w:val="24"/>
          <w:szCs w:val="24"/>
        </w:rPr>
        <w:t>2</w:t>
      </w:r>
      <w:r w:rsidR="00187EA1" w:rsidRPr="00E93A9B">
        <w:rPr>
          <w:rFonts w:cs="Times New Roman"/>
          <w:b/>
          <w:bCs/>
          <w:i w:val="0"/>
          <w:noProof/>
          <w:color w:val="auto"/>
          <w:sz w:val="24"/>
          <w:szCs w:val="24"/>
        </w:rPr>
        <w:fldChar w:fldCharType="end"/>
      </w:r>
      <w:r w:rsidR="00FB5829" w:rsidRPr="00E93A9B">
        <w:rPr>
          <w:rFonts w:cs="Times New Roman"/>
          <w:b/>
          <w:bCs/>
          <w:i w:val="0"/>
          <w:noProof/>
          <w:color w:val="auto"/>
          <w:sz w:val="24"/>
          <w:szCs w:val="24"/>
        </w:rPr>
        <w:t>.</w:t>
      </w:r>
      <w:r w:rsidRPr="003072B8">
        <w:rPr>
          <w:rFonts w:cs="Times New Roman"/>
          <w:i w:val="0"/>
          <w:color w:val="auto"/>
          <w:sz w:val="24"/>
          <w:szCs w:val="24"/>
        </w:rPr>
        <w:t xml:space="preserve"> Modelo </w:t>
      </w:r>
      <w:proofErr w:type="gramStart"/>
      <w:r w:rsidR="00431D95" w:rsidRPr="003072B8">
        <w:rPr>
          <w:rFonts w:cs="Times New Roman"/>
          <w:i w:val="0"/>
          <w:color w:val="auto"/>
          <w:sz w:val="24"/>
          <w:szCs w:val="24"/>
        </w:rPr>
        <w:t>bipol</w:t>
      </w:r>
      <w:r w:rsidR="00293D87">
        <w:rPr>
          <w:rFonts w:cs="Times New Roman"/>
          <w:i w:val="0"/>
          <w:color w:val="auto"/>
          <w:sz w:val="24"/>
          <w:szCs w:val="24"/>
        </w:rPr>
        <w:t xml:space="preserve">ar </w:t>
      </w:r>
      <w:r w:rsidR="00431D95" w:rsidRPr="003072B8">
        <w:rPr>
          <w:rFonts w:cs="Times New Roman"/>
          <w:i w:val="0"/>
          <w:color w:val="auto"/>
          <w:sz w:val="24"/>
          <w:szCs w:val="24"/>
        </w:rPr>
        <w:t xml:space="preserve"> (</w:t>
      </w:r>
      <w:proofErr w:type="gramEnd"/>
      <w:r w:rsidR="00431D95" w:rsidRPr="003072B8">
        <w:rPr>
          <w:rFonts w:cs="Times New Roman"/>
          <w:i w:val="0"/>
          <w:color w:val="auto"/>
          <w:sz w:val="24"/>
          <w:szCs w:val="24"/>
        </w:rPr>
        <w:t>lineal)</w:t>
      </w:r>
    </w:p>
    <w:p w14:paraId="13F5288A" w14:textId="77777777" w:rsidR="008C5E80" w:rsidRDefault="008C5E80" w:rsidP="008C5E80">
      <w:r w:rsidRPr="008C5E80">
        <w:rPr>
          <w:noProof/>
          <w:lang w:eastAsia="es-MX"/>
        </w:rPr>
        <w:drawing>
          <wp:inline distT="0" distB="0" distL="0" distR="0" wp14:anchorId="12E5090C" wp14:editId="7798D085">
            <wp:extent cx="4632960" cy="2640395"/>
            <wp:effectExtent l="0" t="0" r="0" b="7620"/>
            <wp:docPr id="13" name="Imagen 13" descr="C:\Users\Tere_Cano\Desktop\CANO IBARRA\MISCELANEA\Investigaciones\Evelia\Revista RIDE\Modelo bipolar lin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_Cano\Desktop\CANO IBARRA\MISCELANEA\Investigaciones\Evelia\Revista RIDE\Modelo bipolar lin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9763" cy="2649971"/>
                    </a:xfrm>
                    <a:prstGeom prst="rect">
                      <a:avLst/>
                    </a:prstGeom>
                    <a:noFill/>
                    <a:ln>
                      <a:noFill/>
                    </a:ln>
                  </pic:spPr>
                </pic:pic>
              </a:graphicData>
            </a:graphic>
          </wp:inline>
        </w:drawing>
      </w:r>
    </w:p>
    <w:p w14:paraId="6BD1814D" w14:textId="77777777" w:rsidR="00F64164" w:rsidRPr="008C0B34" w:rsidRDefault="009D1A83" w:rsidP="00E93A9B">
      <w:pPr>
        <w:autoSpaceDE w:val="0"/>
        <w:autoSpaceDN w:val="0"/>
        <w:adjustRightInd w:val="0"/>
        <w:spacing w:after="0" w:line="360" w:lineRule="auto"/>
        <w:rPr>
          <w:rFonts w:eastAsia="BookAntiqua" w:cs="Times New Roman"/>
          <w:sz w:val="24"/>
          <w:szCs w:val="24"/>
        </w:rPr>
      </w:pPr>
      <w:r>
        <w:rPr>
          <w:rFonts w:eastAsia="BookAntiqua" w:cs="Times New Roman"/>
          <w:sz w:val="24"/>
          <w:szCs w:val="24"/>
        </w:rPr>
        <w:t>Fuente.</w:t>
      </w:r>
      <w:r w:rsidR="00F64164">
        <w:rPr>
          <w:rFonts w:eastAsia="BookAntiqua" w:cs="Times New Roman"/>
          <w:sz w:val="24"/>
          <w:szCs w:val="24"/>
        </w:rPr>
        <w:t xml:space="preserve"> Sosa et al</w:t>
      </w:r>
      <w:r w:rsidR="00FB5829">
        <w:rPr>
          <w:rFonts w:eastAsia="BookAntiqua" w:cs="Times New Roman"/>
          <w:sz w:val="24"/>
          <w:szCs w:val="24"/>
        </w:rPr>
        <w:t>,</w:t>
      </w:r>
      <w:r w:rsidR="00F64164">
        <w:rPr>
          <w:rFonts w:eastAsia="BookAntiqua" w:cs="Times New Roman"/>
          <w:sz w:val="24"/>
          <w:szCs w:val="24"/>
        </w:rPr>
        <w:t xml:space="preserve"> </w:t>
      </w:r>
      <w:r w:rsidR="00F64164">
        <w:rPr>
          <w:rFonts w:eastAsia="BookAntiqua" w:cs="Times New Roman"/>
          <w:sz w:val="24"/>
          <w:szCs w:val="24"/>
        </w:rPr>
        <w:fldChar w:fldCharType="begin"/>
      </w:r>
      <w:r w:rsidR="002C45E0">
        <w:rPr>
          <w:rFonts w:eastAsia="BookAntiqua" w:cs="Times New Roman"/>
          <w:sz w:val="24"/>
          <w:szCs w:val="24"/>
        </w:rPr>
        <w:instrText xml:space="preserve"> ADDIN ZOTERO_ITEM CSL_CITATION {"citationID":"62StrU1h","properties":{"formattedCitation":"(2021)","plainCitation":"(2021)","noteIndex":0},"citationItems":[{"id":119,"uris":["http://zotero.org/users/12002635/items/VQGZFPIW"],"itemData":{"id":119,"type":"book","event-place":"Lima, Perú","ISBN":"978-612-4460-46-3","number-of-pages":"68","publisher":"ACBSP, USMP &amp; ISIL.","publisher-place":"Lima, Perú","title":"EXPECTATIVAS LABORALES DE LOS CENTENNIALS DE LAS ESCUELAS DE NEGOCIOS EN LATINOAMÉRICA","URL":"https://repositorio.usmp.edu.pe/handle/20.500.12727/9592","author":[{"family":"Sosa","given":"Elizángela"},{"family":"Giraldo","given":"Wilfredo"},{"family":"Vara","given":"Arisatides"}],"issued":{"date-parts":[["2021"]]}},"suppress-author":true}],"schema":"https://github.com/citation-style-language/schema/raw/master/csl-citation.json"} </w:instrText>
      </w:r>
      <w:r w:rsidR="00F64164">
        <w:rPr>
          <w:rFonts w:eastAsia="BookAntiqua" w:cs="Times New Roman"/>
          <w:sz w:val="24"/>
          <w:szCs w:val="24"/>
        </w:rPr>
        <w:fldChar w:fldCharType="separate"/>
      </w:r>
      <w:r w:rsidR="0031569A" w:rsidRPr="0031569A">
        <w:rPr>
          <w:rFonts w:cs="Times New Roman"/>
          <w:sz w:val="24"/>
        </w:rPr>
        <w:t>(2021)</w:t>
      </w:r>
      <w:r w:rsidR="00F64164">
        <w:rPr>
          <w:rFonts w:eastAsia="BookAntiqua" w:cs="Times New Roman"/>
          <w:sz w:val="24"/>
          <w:szCs w:val="24"/>
        </w:rPr>
        <w:fldChar w:fldCharType="end"/>
      </w:r>
      <w:r w:rsidR="00F64164" w:rsidRPr="008C0B34">
        <w:rPr>
          <w:rFonts w:eastAsia="BookAntiqua" w:cs="Times New Roman"/>
          <w:sz w:val="24"/>
          <w:szCs w:val="24"/>
        </w:rPr>
        <w:t>.</w:t>
      </w:r>
    </w:p>
    <w:p w14:paraId="5F5A4AC7" w14:textId="77777777" w:rsidR="009D3D10" w:rsidRPr="004739E2" w:rsidRDefault="009D3D10" w:rsidP="00E93A9B">
      <w:pPr>
        <w:spacing w:after="0" w:line="360" w:lineRule="auto"/>
        <w:rPr>
          <w:rFonts w:cs="Times New Roman"/>
          <w:sz w:val="24"/>
          <w:szCs w:val="24"/>
        </w:rPr>
      </w:pPr>
    </w:p>
    <w:p w14:paraId="25F38C09" w14:textId="77777777" w:rsidR="00F25C32" w:rsidRPr="000A2AEB" w:rsidRDefault="00187EA1" w:rsidP="00E93A9B">
      <w:pPr>
        <w:spacing w:after="0" w:line="360" w:lineRule="auto"/>
        <w:rPr>
          <w:rFonts w:cs="Times New Roman"/>
          <w:b/>
          <w:sz w:val="24"/>
          <w:szCs w:val="24"/>
          <w:shd w:val="clear" w:color="auto" w:fill="FFFFFF"/>
        </w:rPr>
      </w:pPr>
      <w:r w:rsidRPr="00F64164">
        <w:rPr>
          <w:rFonts w:cs="Times New Roman"/>
          <w:b/>
          <w:szCs w:val="32"/>
          <w:shd w:val="clear" w:color="auto" w:fill="FFFFFF"/>
        </w:rPr>
        <w:t>Método</w:t>
      </w:r>
    </w:p>
    <w:p w14:paraId="0B5003A6" w14:textId="77777777" w:rsidR="008B171D" w:rsidRDefault="00B80C9B" w:rsidP="00E93A9B">
      <w:pPr>
        <w:pStyle w:val="Default"/>
        <w:spacing w:line="360" w:lineRule="auto"/>
        <w:ind w:firstLine="709"/>
        <w:jc w:val="both"/>
        <w:rPr>
          <w:rFonts w:ascii="Times New Roman" w:eastAsia="Arial" w:hAnsi="Times New Roman" w:cs="Times New Roman"/>
          <w:color w:val="auto"/>
        </w:rPr>
      </w:pPr>
      <w:r w:rsidRPr="007826C8">
        <w:rPr>
          <w:rFonts w:ascii="Times New Roman" w:eastAsia="Arial" w:hAnsi="Times New Roman" w:cs="Times New Roman"/>
          <w:color w:val="auto"/>
        </w:rPr>
        <w:t xml:space="preserve">La investigación tiene un enfoque </w:t>
      </w:r>
      <w:r w:rsidRPr="00B775C4">
        <w:rPr>
          <w:rFonts w:ascii="Times New Roman" w:eastAsia="Arial" w:hAnsi="Times New Roman" w:cs="Times New Roman"/>
          <w:b/>
          <w:color w:val="auto"/>
        </w:rPr>
        <w:t>cuantitativo</w:t>
      </w:r>
      <w:r w:rsidR="004E5419">
        <w:rPr>
          <w:rFonts w:ascii="Times New Roman" w:eastAsia="Arial" w:hAnsi="Times New Roman" w:cs="Times New Roman"/>
          <w:color w:val="auto"/>
        </w:rPr>
        <w:t xml:space="preserve"> pues se orienta a la recolección de datos con base en el análisis estadístico para establecer patrones y teorías;</w:t>
      </w:r>
      <w:r w:rsidRPr="007826C8">
        <w:rPr>
          <w:rFonts w:ascii="Times New Roman" w:eastAsia="Arial" w:hAnsi="Times New Roman" w:cs="Times New Roman"/>
          <w:color w:val="auto"/>
        </w:rPr>
        <w:t xml:space="preserve"> </w:t>
      </w:r>
      <w:r w:rsidRPr="00B775C4">
        <w:rPr>
          <w:rFonts w:ascii="Times New Roman" w:eastAsia="Arial" w:hAnsi="Times New Roman" w:cs="Times New Roman"/>
          <w:b/>
          <w:color w:val="auto"/>
        </w:rPr>
        <w:t>no experimental</w:t>
      </w:r>
      <w:r w:rsidR="004E5419">
        <w:rPr>
          <w:rFonts w:ascii="Times New Roman" w:eastAsia="Arial" w:hAnsi="Times New Roman" w:cs="Times New Roman"/>
          <w:color w:val="auto"/>
        </w:rPr>
        <w:t xml:space="preserve"> pues se realiza sin manipulación deliberada </w:t>
      </w:r>
      <w:r w:rsidR="008B171D">
        <w:rPr>
          <w:rFonts w:ascii="Times New Roman" w:eastAsia="Arial" w:hAnsi="Times New Roman" w:cs="Times New Roman"/>
          <w:color w:val="auto"/>
        </w:rPr>
        <w:t>de variables en la</w:t>
      </w:r>
      <w:r w:rsidR="00B775C4">
        <w:rPr>
          <w:rFonts w:ascii="Times New Roman" w:eastAsia="Arial" w:hAnsi="Times New Roman" w:cs="Times New Roman"/>
          <w:color w:val="auto"/>
        </w:rPr>
        <w:t xml:space="preserve"> que se observan el fenómeno en su ambiente natural y después se analiza</w:t>
      </w:r>
      <w:r w:rsidR="008B171D">
        <w:rPr>
          <w:rFonts w:ascii="Times New Roman" w:eastAsia="Arial" w:hAnsi="Times New Roman" w:cs="Times New Roman"/>
          <w:color w:val="auto"/>
        </w:rPr>
        <w:t>;</w:t>
      </w:r>
      <w:r w:rsidRPr="007826C8">
        <w:rPr>
          <w:rFonts w:ascii="Times New Roman" w:eastAsia="Arial" w:hAnsi="Times New Roman" w:cs="Times New Roman"/>
          <w:color w:val="auto"/>
        </w:rPr>
        <w:t xml:space="preserve"> </w:t>
      </w:r>
      <w:r w:rsidRPr="00B775C4">
        <w:rPr>
          <w:rFonts w:ascii="Times New Roman" w:eastAsia="Arial" w:hAnsi="Times New Roman" w:cs="Times New Roman"/>
          <w:b/>
          <w:color w:val="auto"/>
        </w:rPr>
        <w:t>transversal</w:t>
      </w:r>
      <w:r w:rsidRPr="007826C8">
        <w:rPr>
          <w:rFonts w:ascii="Times New Roman" w:eastAsia="Arial" w:hAnsi="Times New Roman" w:cs="Times New Roman"/>
          <w:color w:val="auto"/>
        </w:rPr>
        <w:t xml:space="preserve"> </w:t>
      </w:r>
      <w:r w:rsidR="008B171D">
        <w:rPr>
          <w:rFonts w:ascii="Times New Roman" w:eastAsia="Arial" w:hAnsi="Times New Roman" w:cs="Times New Roman"/>
          <w:color w:val="auto"/>
        </w:rPr>
        <w:t>porque se realiza en un periodo</w:t>
      </w:r>
      <w:r w:rsidR="00B775C4">
        <w:rPr>
          <w:rFonts w:ascii="Times New Roman" w:eastAsia="Arial" w:hAnsi="Times New Roman" w:cs="Times New Roman"/>
          <w:color w:val="auto"/>
        </w:rPr>
        <w:t xml:space="preserve"> determinado </w:t>
      </w:r>
      <w:r w:rsidRPr="007826C8">
        <w:rPr>
          <w:rFonts w:ascii="Times New Roman" w:eastAsia="Arial" w:hAnsi="Times New Roman" w:cs="Times New Roman"/>
          <w:color w:val="auto"/>
        </w:rPr>
        <w:t xml:space="preserve">y con un alcance </w:t>
      </w:r>
      <w:r w:rsidRPr="00F94FFC">
        <w:rPr>
          <w:rFonts w:ascii="Times New Roman" w:eastAsia="Arial" w:hAnsi="Times New Roman" w:cs="Times New Roman"/>
          <w:b/>
          <w:color w:val="auto"/>
        </w:rPr>
        <w:t>explicativo</w:t>
      </w:r>
      <w:r w:rsidR="00B775C4">
        <w:rPr>
          <w:rFonts w:ascii="Times New Roman" w:eastAsia="Arial" w:hAnsi="Times New Roman" w:cs="Times New Roman"/>
          <w:color w:val="auto"/>
        </w:rPr>
        <w:t xml:space="preserve"> que busca explicar el fenómeno de las expectativas laborales de la generación centennials</w:t>
      </w:r>
      <w:r w:rsidR="008B171D">
        <w:rPr>
          <w:rFonts w:ascii="Times New Roman" w:eastAsia="Arial" w:hAnsi="Times New Roman" w:cs="Times New Roman"/>
          <w:color w:val="auto"/>
        </w:rPr>
        <w:t>.</w:t>
      </w:r>
    </w:p>
    <w:p w14:paraId="17A8AAA2" w14:textId="77777777" w:rsidR="008B171D" w:rsidRDefault="00C1068C" w:rsidP="00E93A9B">
      <w:pPr>
        <w:pStyle w:val="Default"/>
        <w:spacing w:line="360" w:lineRule="auto"/>
        <w:ind w:firstLine="709"/>
        <w:jc w:val="both"/>
        <w:rPr>
          <w:rFonts w:ascii="Times New Roman" w:eastAsia="Arial" w:hAnsi="Times New Roman" w:cs="Times New Roman"/>
          <w:color w:val="auto"/>
        </w:rPr>
      </w:pPr>
      <w:r>
        <w:rPr>
          <w:rFonts w:ascii="Times New Roman" w:eastAsia="Arial" w:hAnsi="Times New Roman" w:cs="Times New Roman"/>
          <w:color w:val="auto"/>
        </w:rPr>
        <w:t>Se utilizó</w:t>
      </w:r>
      <w:r w:rsidR="00B80C9B" w:rsidRPr="007826C8">
        <w:rPr>
          <w:rFonts w:ascii="Times New Roman" w:eastAsia="Arial" w:hAnsi="Times New Roman" w:cs="Times New Roman"/>
          <w:color w:val="auto"/>
        </w:rPr>
        <w:t xml:space="preserve"> un modelo de ecuac</w:t>
      </w:r>
      <w:r w:rsidR="00682E51">
        <w:rPr>
          <w:rFonts w:ascii="Times New Roman" w:eastAsia="Arial" w:hAnsi="Times New Roman" w:cs="Times New Roman"/>
          <w:color w:val="auto"/>
        </w:rPr>
        <w:t>iones estructurales para explicar</w:t>
      </w:r>
      <w:r w:rsidR="00B80C9B" w:rsidRPr="007826C8">
        <w:rPr>
          <w:rFonts w:ascii="Times New Roman" w:eastAsia="Arial" w:hAnsi="Times New Roman" w:cs="Times New Roman"/>
          <w:color w:val="auto"/>
        </w:rPr>
        <w:t xml:space="preserve"> la</w:t>
      </w:r>
      <w:r w:rsidR="003072B8">
        <w:rPr>
          <w:rFonts w:ascii="Times New Roman" w:eastAsia="Arial" w:hAnsi="Times New Roman" w:cs="Times New Roman"/>
          <w:color w:val="auto"/>
        </w:rPr>
        <w:t xml:space="preserve"> validación y</w:t>
      </w:r>
      <w:r w:rsidR="00B80C9B" w:rsidRPr="007826C8">
        <w:rPr>
          <w:rFonts w:ascii="Times New Roman" w:eastAsia="Arial" w:hAnsi="Times New Roman" w:cs="Times New Roman"/>
          <w:color w:val="auto"/>
        </w:rPr>
        <w:t xml:space="preserve"> relación entre los constructos del modelo teórico.</w:t>
      </w:r>
      <w:r w:rsidR="0028557B">
        <w:rPr>
          <w:rFonts w:ascii="Times New Roman" w:eastAsia="Arial" w:hAnsi="Times New Roman" w:cs="Times New Roman"/>
          <w:color w:val="auto"/>
        </w:rPr>
        <w:t xml:space="preserve"> </w:t>
      </w:r>
      <w:r w:rsidR="0028557B" w:rsidRPr="00C2601E">
        <w:rPr>
          <w:rFonts w:ascii="Times New Roman" w:eastAsia="Arial" w:hAnsi="Times New Roman" w:cs="Times New Roman"/>
          <w:color w:val="auto"/>
        </w:rPr>
        <w:t xml:space="preserve">El levantamiento de datos se realizó en el periodo de marzo a mayo del año 2024, en la ciudad de Celaya, Guanajuato, México, en la institución de Educación Superior Tecnológico Nacional de México en Celaya y se enfocó en estudiantes de pregrado. </w:t>
      </w:r>
    </w:p>
    <w:p w14:paraId="3CA6CC96" w14:textId="77777777" w:rsidR="00B80C9B" w:rsidRDefault="003072B8" w:rsidP="00E93A9B">
      <w:pPr>
        <w:pStyle w:val="Default"/>
        <w:spacing w:line="360" w:lineRule="auto"/>
        <w:ind w:firstLine="709"/>
        <w:jc w:val="both"/>
        <w:rPr>
          <w:rFonts w:ascii="Times New Roman" w:hAnsi="Times New Roman" w:cs="Times New Roman"/>
          <w:color w:val="auto"/>
        </w:rPr>
      </w:pPr>
      <w:r w:rsidRPr="00C2601E">
        <w:rPr>
          <w:rFonts w:ascii="Times New Roman" w:eastAsia="Arial" w:hAnsi="Times New Roman" w:cs="Times New Roman"/>
          <w:color w:val="auto"/>
        </w:rPr>
        <w:t>La metodología</w:t>
      </w:r>
      <w:r w:rsidRPr="00C2601E">
        <w:rPr>
          <w:rFonts w:ascii="Times New Roman" w:hAnsi="Times New Roman" w:cs="Times New Roman"/>
          <w:color w:val="auto"/>
        </w:rPr>
        <w:t xml:space="preserve"> fue de elección forzada</w:t>
      </w:r>
      <w:r w:rsidR="00682E51">
        <w:rPr>
          <w:rFonts w:ascii="Times New Roman" w:hAnsi="Times New Roman" w:cs="Times New Roman"/>
          <w:color w:val="auto"/>
        </w:rPr>
        <w:t>, consistió</w:t>
      </w:r>
      <w:r w:rsidR="00F25C32" w:rsidRPr="00C2601E">
        <w:rPr>
          <w:rFonts w:ascii="Times New Roman" w:hAnsi="Times New Roman" w:cs="Times New Roman"/>
          <w:color w:val="auto"/>
        </w:rPr>
        <w:t xml:space="preserve"> en elegir entre los ítems aquellos que más prefiera y que indique de manera más clara su opinión, con</w:t>
      </w:r>
      <w:r w:rsidRPr="00C2601E">
        <w:rPr>
          <w:rFonts w:ascii="Times New Roman" w:hAnsi="Times New Roman" w:cs="Times New Roman"/>
          <w:color w:val="auto"/>
        </w:rPr>
        <w:t xml:space="preserve"> la intención de que no solo tienen</w:t>
      </w:r>
      <w:r w:rsidR="00247670" w:rsidRPr="00C2601E">
        <w:rPr>
          <w:rFonts w:ascii="Times New Roman" w:hAnsi="Times New Roman" w:cs="Times New Roman"/>
          <w:color w:val="auto"/>
        </w:rPr>
        <w:t xml:space="preserve"> la función descriptiva, sino </w:t>
      </w:r>
      <w:r w:rsidRPr="00C2601E">
        <w:rPr>
          <w:rFonts w:ascii="Times New Roman" w:hAnsi="Times New Roman" w:cs="Times New Roman"/>
          <w:color w:val="auto"/>
        </w:rPr>
        <w:t>también la ubicación de extremos bipolares</w:t>
      </w:r>
      <w:r w:rsidR="0028557B" w:rsidRPr="00C2601E">
        <w:rPr>
          <w:rFonts w:ascii="Times New Roman" w:hAnsi="Times New Roman" w:cs="Times New Roman"/>
          <w:color w:val="auto"/>
        </w:rPr>
        <w:t>.</w:t>
      </w:r>
    </w:p>
    <w:p w14:paraId="6603781F" w14:textId="77777777" w:rsidR="00C1068C" w:rsidRPr="00934C34" w:rsidRDefault="00C1068C" w:rsidP="00E93A9B">
      <w:pPr>
        <w:pStyle w:val="NormalWeb"/>
        <w:spacing w:before="0" w:beforeAutospacing="0" w:after="0" w:afterAutospacing="0" w:line="360" w:lineRule="auto"/>
        <w:ind w:firstLine="709"/>
        <w:jc w:val="both"/>
        <w:rPr>
          <w:color w:val="FF0000"/>
        </w:rPr>
      </w:pPr>
      <w:r w:rsidRPr="007826C8">
        <w:t>La intención de utilizar esta metodología de elección forzada, es que los reactivos no solo tienen la función descriptiva, también la ubicación de extremos bipolares, y ello dependerá de la elección de reactivos que los estudiantes elijan</w:t>
      </w:r>
      <w:r>
        <w:t xml:space="preserve"> </w:t>
      </w:r>
      <w:r>
        <w:fldChar w:fldCharType="begin"/>
      </w:r>
      <w:r w:rsidR="002C45E0">
        <w:instrText xml:space="preserve"> ADDIN ZOTERO_ITEM CSL_CITATION {"citationID":"MoQfAhBv","properties":{"formattedCitation":"(Sosa et\\uc0\\u160{}al., 2021)","plainCitation":"(Sosa et al., 2021)","noteIndex":0},"citationItems":[{"id":119,"uris":["http://zotero.org/users/12002635/items/VQGZFPIW"],"itemData":{"id":119,"type":"book","event-place":"Lima, Perú","ISBN":"978-612-4460-46-3","number-of-pages":"68","publisher":"ACBSP, USMP &amp; ISIL.","publisher-place":"Lima, Perú","title":"EXPECTATIVAS LABORALES DE LOS CENTENNIALS DE LAS ESCUELAS DE NEGOCIOS EN LATINOAMÉRICA","URL":"https://repositorio.usmp.edu.pe/handle/20.500.12727/9592","author":[{"family":"Sosa","given":"Elizángela"},{"family":"Giraldo","given":"Wilfredo"},{"family":"Vara","given":"Arisatides"}],"issued":{"date-parts":[["2021"]]}}}],"schema":"https://github.com/citation-style-language/schema/raw/master/csl-citation.json"} </w:instrText>
      </w:r>
      <w:r>
        <w:fldChar w:fldCharType="separate"/>
      </w:r>
      <w:r w:rsidR="0031569A" w:rsidRPr="0031569A">
        <w:t>(Sosa et al., 2021)</w:t>
      </w:r>
      <w:r>
        <w:fldChar w:fldCharType="end"/>
      </w:r>
      <w:r>
        <w:t>.</w:t>
      </w:r>
      <w:r w:rsidRPr="007826C8">
        <w:rPr>
          <w:color w:val="FF0000"/>
        </w:rPr>
        <w:t xml:space="preserve">  </w:t>
      </w:r>
      <w:r w:rsidRPr="00C2601E">
        <w:t xml:space="preserve">Para su evaluación, los ítems seleccionados reciben una puntuación de </w:t>
      </w:r>
      <w:r w:rsidRPr="00C2601E">
        <w:rPr>
          <w:rStyle w:val="Textoennegrita"/>
        </w:rPr>
        <w:t>uno</w:t>
      </w:r>
      <w:r w:rsidRPr="00C2601E">
        <w:t xml:space="preserve">, mientras que aquellos </w:t>
      </w:r>
      <w:r w:rsidRPr="00C2601E">
        <w:lastRenderedPageBreak/>
        <w:t xml:space="preserve">no elegidos reciben un </w:t>
      </w:r>
      <w:r w:rsidRPr="00C2601E">
        <w:rPr>
          <w:rStyle w:val="Textoennegrita"/>
        </w:rPr>
        <w:t>cero</w:t>
      </w:r>
      <w:r w:rsidRPr="00C2601E">
        <w:t>. Posteriormente, se suman los valores para conformar cada dimensión. En una teoría clásica en la que se utiliza escala de Likert con niveles de acuerdo o desacuerdo se espera que los ítem</w:t>
      </w:r>
      <w:r w:rsidR="00682E51">
        <w:t>s estén correlacionados entre sí</w:t>
      </w:r>
      <w:r w:rsidRPr="00C2601E">
        <w:t xml:space="preserve"> y compartan varianza común en un modelo conocido </w:t>
      </w:r>
      <w:r w:rsidRPr="00E93A9B">
        <w:t xml:space="preserve">como “reflectivo” donde cada ítem es un indicador del constructo y puede ser intercambiable. Por el contrario, </w:t>
      </w:r>
      <w:r w:rsidR="00682E51" w:rsidRPr="00E93A9B">
        <w:t>en esta metodología</w:t>
      </w:r>
      <w:r w:rsidRPr="00E93A9B">
        <w:t xml:space="preserve">, cada dimensión sigue un modelo “formativo” donde cada ítem aporta de manera única a su constitución y no es intercambiable. En este sentido, en un primer nivel jerárquico no deberían existir </w:t>
      </w:r>
      <w:r w:rsidRPr="00E93A9B">
        <w:rPr>
          <w:rStyle w:val="Textoennegrita"/>
        </w:rPr>
        <w:t>correlaciones altas entre los ítems</w:t>
      </w:r>
      <w:r w:rsidRPr="00E93A9B">
        <w:t xml:space="preserve">, ya que esto indicaría </w:t>
      </w:r>
      <w:r w:rsidRPr="00E93A9B">
        <w:rPr>
          <w:rStyle w:val="Textoennegrita"/>
        </w:rPr>
        <w:t>redundancia o multicolinealidad</w:t>
      </w:r>
      <w:r w:rsidRPr="00E93A9B">
        <w:t xml:space="preserve">. En un </w:t>
      </w:r>
      <w:r w:rsidRPr="00E93A9B">
        <w:rPr>
          <w:rStyle w:val="Textoennegrita"/>
        </w:rPr>
        <w:t>segundo nivel jerárquico</w:t>
      </w:r>
      <w:r w:rsidRPr="00E93A9B">
        <w:t xml:space="preserve">, las dimensiones funcionan como polos opuestos dentro de un mismo constructo. En esta etapa sí se espera que las dimensiones estén correlacionadas, siguiendo un </w:t>
      </w:r>
      <w:r w:rsidRPr="00E93A9B">
        <w:rPr>
          <w:rStyle w:val="Textoennegrita"/>
        </w:rPr>
        <w:t>modelo reflectivo</w:t>
      </w:r>
      <w:r w:rsidRPr="00E93A9B">
        <w:t xml:space="preserve">. De este modo, la estructura del modelo se basa en un enfoque de </w:t>
      </w:r>
      <w:r w:rsidRPr="00E93A9B">
        <w:rPr>
          <w:rStyle w:val="Textoennegrita"/>
        </w:rPr>
        <w:t>formativo de primer orden y reflectivo de segundo orden</w:t>
      </w:r>
      <w:r w:rsidRPr="00E93A9B">
        <w:t>, lineal</w:t>
      </w:r>
      <w:r w:rsidRPr="00E409C3">
        <w:t xml:space="preserve"> con el </w:t>
      </w:r>
      <w:r w:rsidRPr="00F94FFC">
        <w:rPr>
          <w:rStyle w:val="Textoennegrita"/>
          <w:b w:val="0"/>
        </w:rPr>
        <w:t>Partial Least Squares Path Modeling (PLS</w:t>
      </w:r>
      <w:r w:rsidR="00682E51">
        <w:rPr>
          <w:rStyle w:val="Textoennegrita"/>
          <w:b w:val="0"/>
        </w:rPr>
        <w:t>-SEM</w:t>
      </w:r>
      <w:r w:rsidRPr="00F94FFC">
        <w:rPr>
          <w:rStyle w:val="Textoennegrita"/>
          <w:b w:val="0"/>
        </w:rPr>
        <w:t>)</w:t>
      </w:r>
      <w:r w:rsidRPr="00E409C3">
        <w:t xml:space="preserve"> </w:t>
      </w:r>
      <w:r w:rsidR="001D541B">
        <w:fldChar w:fldCharType="begin"/>
      </w:r>
      <w:r w:rsidR="001D541B">
        <w:instrText xml:space="preserve"> ADDIN ZOTERO_ITEM CSL_CITATION {"citationID":"1Iw3mc0d","properties":{"formattedCitation":"(Kupperschmidt, 2000)","plainCitation":"(Kupperschmidt, 2000)","noteIndex":0},"citationItems":[{"id":308,"uris":["http://zotero.org/users/12002635/items/BXBW7TAE"],"itemData":{"id":308,"type":"article-journal","abstract":"La fuerza laboral de atención médica actual comprende empleados tradicionales, Baby Boomers y Generación X. Los gerentes efectivos deben comprender los tiempos y las características generacionales de estos empleados y deben asegurarse de que los empleados comprendan y respeten las diferencias de los demás. Deben fomentar una discusión abierta sobre cómo las diferencias generacionales influyen en las actitudes hacia el trabajo y las organizaciones. Deben brindar oportunidades para que los empleados multigeneracionales contribuyan al máximo al mismo tiempo que cumplen con los objetivos de la organización. A los empleados se les debe ofrecer una seguridad condicional basada en resultados de valor agregado y colaboración. Los gerentes deben usar prácticas de liderazgo que fomenten los corazones de los empleados desanimados.","container-title":"The Health Care Manager","ISSN":"1525-5794","issue":"1","language":"en-US","page":"65","source":"journals.lww.com","title":"Multigeneration Employees: Strategies for Effective Management","title-short":"Multigeneration Employees","URL":"https://journals.lww.com/healthcaremanagerjournal/abstract/2000/19010/multigeneration_employees__strategies_for.11.aspx","volume":"19","author":[{"family":"Kupperschmidt","given":"Betty R."}],"accessed":{"date-parts":[["2025",10,7]]},"issued":{"date-parts":[["2000",9]]}}}],"schema":"https://github.com/citation-style-language/schema/raw/master/csl-citation.json"} </w:instrText>
      </w:r>
      <w:r w:rsidR="001D541B">
        <w:fldChar w:fldCharType="separate"/>
      </w:r>
      <w:r w:rsidR="001D541B" w:rsidRPr="001D541B">
        <w:t>(Kupperschmidt, 2000)</w:t>
      </w:r>
      <w:r w:rsidR="001D541B">
        <w:fldChar w:fldCharType="end"/>
      </w:r>
      <w:r w:rsidR="00F92686">
        <w:t>,</w:t>
      </w:r>
      <w:r w:rsidR="001D541B">
        <w:t xml:space="preserve"> </w:t>
      </w:r>
      <w:r w:rsidR="00F92686">
        <w:fldChar w:fldCharType="begin"/>
      </w:r>
      <w:r w:rsidR="00F92686">
        <w:instrText xml:space="preserve"> ADDIN ZOTERO_ITEM CSL_CITATION {"citationID":"Vh0Cb39p","properties":{"formattedCitation":"(Ozkan &amp; Solmaz, 2015)","plainCitation":"(Ozkan &amp; Solmaz, 2015)","noteIndex":0},"citationItems":[{"id":309,"uris":["http://zotero.org/users/12002635/items/CXYRVP66"],"itemData":{"id":309,"type":"article-journal","container-title":"Procedia - Ciencias Sociales y del Comportamiento","DOI":"https://doi.org/10.1016/j.sbspro.2015.09.027","page":"92-98","title":"Adicción móvil de la Generación Z y sus efectos en su vida social: una aplicación entre estudiantes universitarios en el grupo de edad de 18 a 23 años","volume":"205","author":[{"family":"Ozkan","given":"M."},{"family":"Solmaz","given":"B."}],"issued":{"date-parts":[["2015"]]}}}],"schema":"https://github.com/citation-style-language/schema/raw/master/csl-citation.json"} </w:instrText>
      </w:r>
      <w:r w:rsidR="00F92686">
        <w:fldChar w:fldCharType="separate"/>
      </w:r>
      <w:r w:rsidR="00F92686" w:rsidRPr="00F92686">
        <w:t>(Ozkan &amp; Solmaz, 2015)</w:t>
      </w:r>
      <w:r w:rsidR="00F92686">
        <w:fldChar w:fldCharType="end"/>
      </w:r>
      <w:r w:rsidR="009D1A83" w:rsidRPr="009D1A83">
        <w:t>.</w:t>
      </w:r>
    </w:p>
    <w:p w14:paraId="2E24311A" w14:textId="77777777" w:rsidR="0028557B" w:rsidRDefault="00C1068C" w:rsidP="00E93A9B">
      <w:pPr>
        <w:pStyle w:val="Default"/>
        <w:spacing w:line="360" w:lineRule="auto"/>
        <w:ind w:firstLine="709"/>
        <w:jc w:val="both"/>
        <w:rPr>
          <w:rFonts w:ascii="Times New Roman" w:hAnsi="Times New Roman" w:cs="Times New Roman"/>
        </w:rPr>
      </w:pPr>
      <w:r w:rsidRPr="00C1068C">
        <w:rPr>
          <w:rFonts w:ascii="Times New Roman" w:hAnsi="Times New Roman" w:cs="Times New Roman"/>
        </w:rPr>
        <w:t>Para clasificar a los participantes, se real</w:t>
      </w:r>
      <w:r w:rsidR="00934C34">
        <w:rPr>
          <w:rFonts w:ascii="Times New Roman" w:hAnsi="Times New Roman" w:cs="Times New Roman"/>
        </w:rPr>
        <w:t xml:space="preserve">izó un análisis de clúster, es </w:t>
      </w:r>
      <w:r w:rsidRPr="00C1068C">
        <w:rPr>
          <w:rFonts w:ascii="Times New Roman" w:hAnsi="Times New Roman" w:cs="Times New Roman"/>
        </w:rPr>
        <w:t>una técnica estadística que permite explorar la estructura subyacente de los datos mediante un proceso de segmentación. Este método facilitó la identificación de grupos homogéneos, o clústers, con base en similitudes en las respuestas a los ítems del instrumento.</w:t>
      </w:r>
    </w:p>
    <w:p w14:paraId="139AE4C4" w14:textId="77777777" w:rsidR="00E93A9B" w:rsidRPr="00C1068C" w:rsidRDefault="00E93A9B" w:rsidP="00E93A9B">
      <w:pPr>
        <w:pStyle w:val="Default"/>
        <w:spacing w:line="360" w:lineRule="auto"/>
        <w:ind w:firstLine="709"/>
        <w:jc w:val="both"/>
        <w:rPr>
          <w:rFonts w:ascii="Times New Roman" w:eastAsia="Arial" w:hAnsi="Times New Roman" w:cs="Times New Roman"/>
          <w:color w:val="auto"/>
        </w:rPr>
      </w:pPr>
    </w:p>
    <w:p w14:paraId="3D7C853E" w14:textId="77777777" w:rsidR="007826C8" w:rsidRPr="00F64164" w:rsidRDefault="007826C8" w:rsidP="00E93A9B">
      <w:pPr>
        <w:spacing w:after="0" w:line="360" w:lineRule="auto"/>
        <w:rPr>
          <w:rFonts w:cs="Times New Roman"/>
          <w:b/>
          <w:sz w:val="28"/>
          <w:szCs w:val="28"/>
        </w:rPr>
      </w:pPr>
      <w:r w:rsidRPr="00F64164">
        <w:rPr>
          <w:rFonts w:cs="Times New Roman"/>
          <w:b/>
          <w:sz w:val="28"/>
          <w:szCs w:val="28"/>
        </w:rPr>
        <w:t>Muestra</w:t>
      </w:r>
    </w:p>
    <w:p w14:paraId="6D106A58" w14:textId="77777777" w:rsidR="007826C8" w:rsidRPr="007826C8" w:rsidRDefault="007826C8" w:rsidP="001578CC">
      <w:pPr>
        <w:spacing w:after="0" w:line="360" w:lineRule="auto"/>
        <w:ind w:firstLine="709"/>
        <w:jc w:val="both"/>
        <w:rPr>
          <w:rFonts w:cs="Times New Roman"/>
          <w:sz w:val="24"/>
          <w:szCs w:val="24"/>
        </w:rPr>
      </w:pPr>
      <w:r w:rsidRPr="007826C8">
        <w:rPr>
          <w:rFonts w:cs="Times New Roman"/>
          <w:sz w:val="24"/>
          <w:szCs w:val="24"/>
        </w:rPr>
        <w:t>La muestra utilizada fue no probabilística, en la que participaron 216 estudiantes del Tecnológico Nacional de México en Celaya con edades de 18 a 25 años, pertenecen a 8 carreras, de ellas 7 ingenierías, Electrónica</w:t>
      </w:r>
      <w:r w:rsidR="00B37177">
        <w:rPr>
          <w:rFonts w:cs="Times New Roman"/>
          <w:sz w:val="24"/>
          <w:szCs w:val="24"/>
        </w:rPr>
        <w:t xml:space="preserve"> (6)</w:t>
      </w:r>
      <w:r w:rsidRPr="007826C8">
        <w:rPr>
          <w:rFonts w:cs="Times New Roman"/>
          <w:sz w:val="24"/>
          <w:szCs w:val="24"/>
        </w:rPr>
        <w:t>, Bioquímica</w:t>
      </w:r>
      <w:r w:rsidR="00934C34">
        <w:rPr>
          <w:rFonts w:cs="Times New Roman"/>
          <w:sz w:val="24"/>
          <w:szCs w:val="24"/>
        </w:rPr>
        <w:t xml:space="preserve"> (6)</w:t>
      </w:r>
      <w:r w:rsidR="00B37177">
        <w:rPr>
          <w:rFonts w:cs="Times New Roman"/>
          <w:sz w:val="24"/>
          <w:szCs w:val="24"/>
        </w:rPr>
        <w:t>, Gestión Empresarial (21)</w:t>
      </w:r>
      <w:r w:rsidRPr="007826C8">
        <w:rPr>
          <w:rFonts w:cs="Times New Roman"/>
          <w:sz w:val="24"/>
          <w:szCs w:val="24"/>
        </w:rPr>
        <w:t>, Industrial</w:t>
      </w:r>
      <w:r w:rsidR="00934C34">
        <w:rPr>
          <w:rFonts w:cs="Times New Roman"/>
          <w:sz w:val="24"/>
          <w:szCs w:val="24"/>
        </w:rPr>
        <w:t xml:space="preserve"> (14)</w:t>
      </w:r>
      <w:r w:rsidRPr="007826C8">
        <w:rPr>
          <w:rFonts w:cs="Times New Roman"/>
          <w:sz w:val="24"/>
          <w:szCs w:val="24"/>
        </w:rPr>
        <w:t>, Mecánica</w:t>
      </w:r>
      <w:r w:rsidR="00934C34">
        <w:rPr>
          <w:rFonts w:cs="Times New Roman"/>
          <w:sz w:val="24"/>
          <w:szCs w:val="24"/>
        </w:rPr>
        <w:t xml:space="preserve"> (43)</w:t>
      </w:r>
      <w:r w:rsidRPr="007826C8">
        <w:rPr>
          <w:rFonts w:cs="Times New Roman"/>
          <w:sz w:val="24"/>
          <w:szCs w:val="24"/>
        </w:rPr>
        <w:t>, Mecatrónica</w:t>
      </w:r>
      <w:r w:rsidR="00B37177">
        <w:rPr>
          <w:rFonts w:cs="Times New Roman"/>
          <w:sz w:val="24"/>
          <w:szCs w:val="24"/>
        </w:rPr>
        <w:t xml:space="preserve"> (56)</w:t>
      </w:r>
      <w:r w:rsidRPr="007826C8">
        <w:rPr>
          <w:rFonts w:cs="Times New Roman"/>
          <w:sz w:val="24"/>
          <w:szCs w:val="24"/>
        </w:rPr>
        <w:t>, Química</w:t>
      </w:r>
      <w:r w:rsidR="00B37177">
        <w:rPr>
          <w:rFonts w:cs="Times New Roman"/>
          <w:sz w:val="24"/>
          <w:szCs w:val="24"/>
        </w:rPr>
        <w:t xml:space="preserve"> (5) </w:t>
      </w:r>
      <w:r w:rsidR="00934C34">
        <w:rPr>
          <w:rFonts w:cs="Times New Roman"/>
          <w:sz w:val="24"/>
          <w:szCs w:val="24"/>
        </w:rPr>
        <w:t>y Sistemas C</w:t>
      </w:r>
      <w:r w:rsidRPr="007826C8">
        <w:rPr>
          <w:rFonts w:cs="Times New Roman"/>
          <w:sz w:val="24"/>
          <w:szCs w:val="24"/>
        </w:rPr>
        <w:t>omputacionales</w:t>
      </w:r>
      <w:r w:rsidR="00124E8C">
        <w:rPr>
          <w:rFonts w:cs="Times New Roman"/>
          <w:sz w:val="24"/>
          <w:szCs w:val="24"/>
        </w:rPr>
        <w:t xml:space="preserve"> (55)</w:t>
      </w:r>
      <w:r w:rsidRPr="007826C8">
        <w:rPr>
          <w:rFonts w:cs="Times New Roman"/>
          <w:sz w:val="24"/>
          <w:szCs w:val="24"/>
        </w:rPr>
        <w:t>, participaron también estudiantes de Licenciatura en Administración</w:t>
      </w:r>
      <w:r w:rsidR="00124E8C">
        <w:rPr>
          <w:rFonts w:cs="Times New Roman"/>
          <w:sz w:val="24"/>
          <w:szCs w:val="24"/>
        </w:rPr>
        <w:t xml:space="preserve"> (8)</w:t>
      </w:r>
      <w:r w:rsidRPr="007826C8">
        <w:rPr>
          <w:rFonts w:cs="Times New Roman"/>
          <w:sz w:val="24"/>
          <w:szCs w:val="24"/>
        </w:rPr>
        <w:t>.</w:t>
      </w:r>
    </w:p>
    <w:p w14:paraId="29CCB578" w14:textId="77777777" w:rsidR="007826C8" w:rsidRDefault="00934C34" w:rsidP="001578CC">
      <w:pPr>
        <w:spacing w:after="0" w:line="360" w:lineRule="auto"/>
        <w:ind w:firstLine="709"/>
        <w:jc w:val="both"/>
        <w:rPr>
          <w:rFonts w:cs="Times New Roman"/>
          <w:sz w:val="24"/>
          <w:szCs w:val="24"/>
        </w:rPr>
      </w:pPr>
      <w:r>
        <w:rPr>
          <w:rFonts w:cs="Times New Roman"/>
          <w:sz w:val="24"/>
          <w:szCs w:val="24"/>
        </w:rPr>
        <w:t>En relación con el</w:t>
      </w:r>
      <w:r w:rsidR="00CF5879">
        <w:rPr>
          <w:rFonts w:cs="Times New Roman"/>
          <w:sz w:val="24"/>
          <w:szCs w:val="24"/>
        </w:rPr>
        <w:t xml:space="preserve"> sexo, participaron 156</w:t>
      </w:r>
      <w:r w:rsidR="007826C8" w:rsidRPr="007826C8">
        <w:rPr>
          <w:rFonts w:cs="Times New Roman"/>
          <w:sz w:val="24"/>
          <w:szCs w:val="24"/>
        </w:rPr>
        <w:t xml:space="preserve"> hombr</w:t>
      </w:r>
      <w:r w:rsidR="00CF5879">
        <w:rPr>
          <w:rFonts w:cs="Times New Roman"/>
          <w:sz w:val="24"/>
          <w:szCs w:val="24"/>
        </w:rPr>
        <w:t>es y 60 mujeres, es decir el 72,3</w:t>
      </w:r>
      <w:r w:rsidR="00A11D54">
        <w:rPr>
          <w:rFonts w:cs="Times New Roman"/>
          <w:sz w:val="24"/>
          <w:szCs w:val="24"/>
        </w:rPr>
        <w:t xml:space="preserve"> </w:t>
      </w:r>
      <w:r w:rsidR="00CF5879">
        <w:rPr>
          <w:rFonts w:cs="Times New Roman"/>
          <w:sz w:val="24"/>
          <w:szCs w:val="24"/>
        </w:rPr>
        <w:t>% y 27,7|</w:t>
      </w:r>
      <w:r w:rsidR="00A11D54">
        <w:rPr>
          <w:rFonts w:cs="Times New Roman"/>
          <w:sz w:val="24"/>
          <w:szCs w:val="24"/>
        </w:rPr>
        <w:t xml:space="preserve"> </w:t>
      </w:r>
      <w:r w:rsidR="007826C8" w:rsidRPr="007826C8">
        <w:rPr>
          <w:rFonts w:cs="Times New Roman"/>
          <w:sz w:val="24"/>
          <w:szCs w:val="24"/>
        </w:rPr>
        <w:t>% respectivamente.</w:t>
      </w:r>
    </w:p>
    <w:p w14:paraId="12385E21" w14:textId="77777777" w:rsidR="001578CC" w:rsidRPr="007826C8" w:rsidRDefault="001578CC" w:rsidP="00E93A9B">
      <w:pPr>
        <w:spacing w:after="0" w:line="360" w:lineRule="auto"/>
        <w:jc w:val="both"/>
        <w:rPr>
          <w:rFonts w:cs="Times New Roman"/>
          <w:sz w:val="24"/>
          <w:szCs w:val="24"/>
        </w:rPr>
      </w:pPr>
    </w:p>
    <w:p w14:paraId="2D5A8E0B" w14:textId="77777777" w:rsidR="007826C8" w:rsidRPr="00F64164" w:rsidRDefault="007826C8" w:rsidP="00E93A9B">
      <w:pPr>
        <w:spacing w:after="0" w:line="360" w:lineRule="auto"/>
        <w:rPr>
          <w:rFonts w:cs="Times New Roman"/>
          <w:b/>
          <w:sz w:val="28"/>
          <w:szCs w:val="28"/>
        </w:rPr>
      </w:pPr>
      <w:r w:rsidRPr="00F64164">
        <w:rPr>
          <w:rFonts w:cs="Times New Roman"/>
          <w:b/>
          <w:sz w:val="28"/>
          <w:szCs w:val="28"/>
        </w:rPr>
        <w:t>Instrumento</w:t>
      </w:r>
    </w:p>
    <w:p w14:paraId="0608007C" w14:textId="77777777" w:rsidR="00293D87" w:rsidRPr="00293D87" w:rsidRDefault="00293D87" w:rsidP="001578CC">
      <w:pPr>
        <w:spacing w:after="0" w:line="360" w:lineRule="auto"/>
        <w:ind w:firstLine="709"/>
        <w:jc w:val="both"/>
        <w:rPr>
          <w:rFonts w:eastAsia="Times New Roman" w:cs="Times New Roman"/>
          <w:sz w:val="24"/>
          <w:szCs w:val="24"/>
          <w:lang w:eastAsia="es-MX"/>
        </w:rPr>
      </w:pPr>
      <w:r w:rsidRPr="00293D87">
        <w:rPr>
          <w:rFonts w:eastAsia="Times New Roman" w:cs="Times New Roman"/>
          <w:sz w:val="24"/>
          <w:szCs w:val="24"/>
          <w:lang w:eastAsia="es-MX"/>
        </w:rPr>
        <w:t xml:space="preserve">La encuesta se diseñó bajo principios de </w:t>
      </w:r>
      <w:r w:rsidRPr="00293D87">
        <w:rPr>
          <w:rFonts w:eastAsia="Times New Roman" w:cs="Times New Roman"/>
          <w:bCs/>
          <w:sz w:val="24"/>
          <w:szCs w:val="24"/>
          <w:lang w:eastAsia="es-MX"/>
        </w:rPr>
        <w:t>anonimato y confidencialidad</w:t>
      </w:r>
      <w:r w:rsidRPr="00293D87">
        <w:rPr>
          <w:rFonts w:eastAsia="Times New Roman" w:cs="Times New Roman"/>
          <w:sz w:val="24"/>
          <w:szCs w:val="24"/>
          <w:lang w:eastAsia="es-MX"/>
        </w:rPr>
        <w:t xml:space="preserve">, solicitando el consentimiento informado de los participantes antes de su aplicación. Se llevó a cabo de manera </w:t>
      </w:r>
      <w:r w:rsidRPr="00293D87">
        <w:rPr>
          <w:rFonts w:eastAsia="Times New Roman" w:cs="Times New Roman"/>
          <w:bCs/>
          <w:sz w:val="24"/>
          <w:szCs w:val="24"/>
          <w:lang w:eastAsia="es-MX"/>
        </w:rPr>
        <w:t>online</w:t>
      </w:r>
      <w:r w:rsidRPr="00293D87">
        <w:rPr>
          <w:rFonts w:eastAsia="Times New Roman" w:cs="Times New Roman"/>
          <w:sz w:val="24"/>
          <w:szCs w:val="24"/>
          <w:lang w:eastAsia="es-MX"/>
        </w:rPr>
        <w:t xml:space="preserve"> a través de la plataforma </w:t>
      </w:r>
      <w:r w:rsidRPr="00293D87">
        <w:rPr>
          <w:rFonts w:eastAsia="Times New Roman" w:cs="Times New Roman"/>
          <w:bCs/>
          <w:sz w:val="24"/>
          <w:szCs w:val="24"/>
          <w:lang w:eastAsia="es-MX"/>
        </w:rPr>
        <w:t xml:space="preserve">Google </w:t>
      </w:r>
      <w:proofErr w:type="spellStart"/>
      <w:r w:rsidRPr="00293D87">
        <w:rPr>
          <w:rFonts w:eastAsia="Times New Roman" w:cs="Times New Roman"/>
          <w:bCs/>
          <w:sz w:val="24"/>
          <w:szCs w:val="24"/>
          <w:lang w:eastAsia="es-MX"/>
        </w:rPr>
        <w:t>Forms</w:t>
      </w:r>
      <w:proofErr w:type="spellEnd"/>
      <w:r w:rsidRPr="00293D87">
        <w:rPr>
          <w:rFonts w:eastAsia="Times New Roman" w:cs="Times New Roman"/>
          <w:sz w:val="24"/>
          <w:szCs w:val="24"/>
          <w:lang w:eastAsia="es-MX"/>
        </w:rPr>
        <w:t xml:space="preserve"> y se estructuró en dos secciones principales:</w:t>
      </w:r>
    </w:p>
    <w:p w14:paraId="7C074945" w14:textId="77777777" w:rsidR="00293D87" w:rsidRPr="00293D87" w:rsidRDefault="00293D87" w:rsidP="00E93A9B">
      <w:pPr>
        <w:numPr>
          <w:ilvl w:val="0"/>
          <w:numId w:val="10"/>
        </w:numPr>
        <w:spacing w:before="100" w:beforeAutospacing="1" w:after="0" w:line="360" w:lineRule="auto"/>
        <w:jc w:val="both"/>
        <w:rPr>
          <w:rFonts w:eastAsia="Times New Roman" w:cs="Times New Roman"/>
          <w:sz w:val="24"/>
          <w:szCs w:val="24"/>
          <w:lang w:eastAsia="es-MX"/>
        </w:rPr>
      </w:pPr>
      <w:r w:rsidRPr="00293D87">
        <w:rPr>
          <w:rFonts w:eastAsia="Times New Roman" w:cs="Times New Roman"/>
          <w:bCs/>
          <w:sz w:val="24"/>
          <w:szCs w:val="24"/>
          <w:lang w:eastAsia="es-MX"/>
        </w:rPr>
        <w:lastRenderedPageBreak/>
        <w:t>Información demográfica</w:t>
      </w:r>
      <w:r w:rsidRPr="00293D87">
        <w:rPr>
          <w:rFonts w:eastAsia="Times New Roman" w:cs="Times New Roman"/>
          <w:sz w:val="24"/>
          <w:szCs w:val="24"/>
          <w:lang w:eastAsia="es-MX"/>
        </w:rPr>
        <w:t xml:space="preserve">, que incluyó datos como </w:t>
      </w:r>
      <w:r w:rsidRPr="00293D87">
        <w:rPr>
          <w:rFonts w:eastAsia="Times New Roman" w:cs="Times New Roman"/>
          <w:bCs/>
          <w:sz w:val="24"/>
          <w:szCs w:val="24"/>
          <w:lang w:eastAsia="es-MX"/>
        </w:rPr>
        <w:t>sexo, año de nacimiento, carrera y semestre</w:t>
      </w:r>
      <w:r w:rsidRPr="00293D87">
        <w:rPr>
          <w:rFonts w:eastAsia="Times New Roman" w:cs="Times New Roman"/>
          <w:sz w:val="24"/>
          <w:szCs w:val="24"/>
          <w:lang w:eastAsia="es-MX"/>
        </w:rPr>
        <w:t>.</w:t>
      </w:r>
    </w:p>
    <w:p w14:paraId="3E92CD0F" w14:textId="77777777" w:rsidR="00293D87" w:rsidRPr="00293D87" w:rsidRDefault="00293D87" w:rsidP="00E93A9B">
      <w:pPr>
        <w:numPr>
          <w:ilvl w:val="0"/>
          <w:numId w:val="10"/>
        </w:numPr>
        <w:spacing w:after="0" w:line="360" w:lineRule="auto"/>
        <w:jc w:val="both"/>
        <w:rPr>
          <w:rFonts w:eastAsia="Times New Roman" w:cs="Times New Roman"/>
          <w:sz w:val="24"/>
          <w:szCs w:val="24"/>
          <w:lang w:eastAsia="es-MX"/>
        </w:rPr>
      </w:pPr>
      <w:r w:rsidRPr="00293D87">
        <w:rPr>
          <w:rFonts w:eastAsia="Times New Roman" w:cs="Times New Roman"/>
          <w:bCs/>
          <w:sz w:val="24"/>
          <w:szCs w:val="24"/>
          <w:lang w:eastAsia="es-MX"/>
        </w:rPr>
        <w:t>Expectativas laborales</w:t>
      </w:r>
      <w:r w:rsidRPr="00293D87">
        <w:rPr>
          <w:rFonts w:eastAsia="Times New Roman" w:cs="Times New Roman"/>
          <w:sz w:val="24"/>
          <w:szCs w:val="24"/>
          <w:lang w:eastAsia="es-MX"/>
        </w:rPr>
        <w:t>, organizadas en tres dimensiones:</w:t>
      </w:r>
    </w:p>
    <w:p w14:paraId="20D18EFE" w14:textId="77777777" w:rsidR="00293D87" w:rsidRPr="00293D87" w:rsidRDefault="00293D87" w:rsidP="00E93A9B">
      <w:pPr>
        <w:numPr>
          <w:ilvl w:val="1"/>
          <w:numId w:val="10"/>
        </w:numPr>
        <w:spacing w:after="0" w:line="360" w:lineRule="auto"/>
        <w:jc w:val="both"/>
        <w:rPr>
          <w:rFonts w:eastAsia="Times New Roman" w:cs="Times New Roman"/>
          <w:sz w:val="24"/>
          <w:szCs w:val="24"/>
          <w:lang w:eastAsia="es-MX"/>
        </w:rPr>
      </w:pPr>
      <w:r w:rsidRPr="00293D87">
        <w:rPr>
          <w:rFonts w:eastAsia="Times New Roman" w:cs="Times New Roman"/>
          <w:bCs/>
          <w:sz w:val="24"/>
          <w:szCs w:val="24"/>
          <w:lang w:eastAsia="es-MX"/>
        </w:rPr>
        <w:t>Empresa ideal</w:t>
      </w:r>
      <w:r w:rsidRPr="00293D87">
        <w:rPr>
          <w:rFonts w:eastAsia="Times New Roman" w:cs="Times New Roman"/>
          <w:sz w:val="24"/>
          <w:szCs w:val="24"/>
          <w:lang w:eastAsia="es-MX"/>
        </w:rPr>
        <w:t>, enfocada en las características del entorno laboral deseado.</w:t>
      </w:r>
    </w:p>
    <w:p w14:paraId="2267783F" w14:textId="77777777" w:rsidR="00293D87" w:rsidRPr="00293D87" w:rsidRDefault="00293D87" w:rsidP="00E93A9B">
      <w:pPr>
        <w:numPr>
          <w:ilvl w:val="1"/>
          <w:numId w:val="10"/>
        </w:numPr>
        <w:spacing w:after="0" w:line="360" w:lineRule="auto"/>
        <w:jc w:val="both"/>
        <w:rPr>
          <w:rFonts w:eastAsia="Times New Roman" w:cs="Times New Roman"/>
          <w:sz w:val="24"/>
          <w:szCs w:val="24"/>
          <w:lang w:eastAsia="es-MX"/>
        </w:rPr>
      </w:pPr>
      <w:r w:rsidRPr="00293D87">
        <w:rPr>
          <w:rFonts w:eastAsia="Times New Roman" w:cs="Times New Roman"/>
          <w:bCs/>
          <w:sz w:val="24"/>
          <w:szCs w:val="24"/>
          <w:lang w:eastAsia="es-MX"/>
        </w:rPr>
        <w:t>Jefe ideal</w:t>
      </w:r>
      <w:r w:rsidRPr="00293D87">
        <w:rPr>
          <w:rFonts w:eastAsia="Times New Roman" w:cs="Times New Roman"/>
          <w:sz w:val="24"/>
          <w:szCs w:val="24"/>
          <w:lang w:eastAsia="es-MX"/>
        </w:rPr>
        <w:t>, que analiza las cualidades esperadas en una figura de liderazgo.</w:t>
      </w:r>
    </w:p>
    <w:p w14:paraId="767CD7C9" w14:textId="77777777" w:rsidR="00293D87" w:rsidRDefault="008268C5" w:rsidP="00E93A9B">
      <w:pPr>
        <w:numPr>
          <w:ilvl w:val="1"/>
          <w:numId w:val="10"/>
        </w:numPr>
        <w:spacing w:after="0" w:line="360" w:lineRule="auto"/>
        <w:jc w:val="both"/>
        <w:rPr>
          <w:rFonts w:eastAsia="Times New Roman" w:cs="Times New Roman"/>
          <w:sz w:val="24"/>
          <w:szCs w:val="24"/>
          <w:lang w:eastAsia="es-MX"/>
        </w:rPr>
      </w:pPr>
      <w:r>
        <w:rPr>
          <w:rFonts w:eastAsia="Times New Roman" w:cs="Times New Roman"/>
          <w:bCs/>
          <w:sz w:val="24"/>
          <w:szCs w:val="24"/>
          <w:lang w:eastAsia="es-MX"/>
        </w:rPr>
        <w:t>Yo</w:t>
      </w:r>
      <w:r w:rsidR="00293D87" w:rsidRPr="00293D87">
        <w:rPr>
          <w:rFonts w:eastAsia="Times New Roman" w:cs="Times New Roman"/>
          <w:bCs/>
          <w:sz w:val="24"/>
          <w:szCs w:val="24"/>
          <w:lang w:eastAsia="es-MX"/>
        </w:rPr>
        <w:t xml:space="preserve"> ideal</w:t>
      </w:r>
      <w:r w:rsidR="00293D87" w:rsidRPr="00293D87">
        <w:rPr>
          <w:rFonts w:eastAsia="Times New Roman" w:cs="Times New Roman"/>
          <w:sz w:val="24"/>
          <w:szCs w:val="24"/>
          <w:lang w:eastAsia="es-MX"/>
        </w:rPr>
        <w:t>, que refleja la autoimagen y aspiraciones del encuestado en su desarrollo profesional.</w:t>
      </w:r>
    </w:p>
    <w:p w14:paraId="2E6F1E20" w14:textId="77777777" w:rsidR="00D306E2" w:rsidRPr="00D306E2" w:rsidRDefault="00D306E2" w:rsidP="001578CC">
      <w:pPr>
        <w:spacing w:after="0" w:line="360" w:lineRule="auto"/>
        <w:ind w:firstLine="709"/>
        <w:jc w:val="both"/>
        <w:rPr>
          <w:rFonts w:eastAsia="Times New Roman" w:cs="Times New Roman"/>
          <w:sz w:val="24"/>
          <w:szCs w:val="24"/>
          <w:lang w:eastAsia="es-MX"/>
        </w:rPr>
      </w:pPr>
      <w:r w:rsidRPr="00D306E2">
        <w:rPr>
          <w:rFonts w:eastAsia="Times New Roman" w:cs="Times New Roman"/>
          <w:sz w:val="24"/>
          <w:szCs w:val="24"/>
          <w:lang w:eastAsia="es-MX"/>
        </w:rPr>
        <w:t xml:space="preserve">Para evaluar las expectativas sobre la </w:t>
      </w:r>
      <w:r w:rsidRPr="00D306E2">
        <w:rPr>
          <w:rFonts w:eastAsia="Times New Roman" w:cs="Times New Roman"/>
          <w:bCs/>
          <w:sz w:val="24"/>
          <w:szCs w:val="24"/>
          <w:lang w:eastAsia="es-MX"/>
        </w:rPr>
        <w:t>empresa ideal</w:t>
      </w:r>
      <w:r w:rsidRPr="00D306E2">
        <w:rPr>
          <w:rFonts w:eastAsia="Times New Roman" w:cs="Times New Roman"/>
          <w:sz w:val="24"/>
          <w:szCs w:val="24"/>
          <w:lang w:eastAsia="es-MX"/>
        </w:rPr>
        <w:t xml:space="preserve">, se presentó a los participantes una lista de </w:t>
      </w:r>
      <w:r w:rsidRPr="00D306E2">
        <w:rPr>
          <w:rFonts w:eastAsia="Times New Roman" w:cs="Times New Roman"/>
          <w:bCs/>
          <w:sz w:val="24"/>
          <w:szCs w:val="24"/>
          <w:lang w:eastAsia="es-MX"/>
        </w:rPr>
        <w:t>nueve ítems</w:t>
      </w:r>
      <w:r w:rsidRPr="00D306E2">
        <w:rPr>
          <w:rFonts w:eastAsia="Times New Roman" w:cs="Times New Roman"/>
          <w:sz w:val="24"/>
          <w:szCs w:val="24"/>
          <w:lang w:eastAsia="es-MX"/>
        </w:rPr>
        <w:t>,</w:t>
      </w:r>
      <w:r w:rsidR="00635CC3">
        <w:rPr>
          <w:rFonts w:eastAsia="Times New Roman" w:cs="Times New Roman"/>
          <w:sz w:val="24"/>
          <w:szCs w:val="24"/>
          <w:lang w:eastAsia="es-MX"/>
        </w:rPr>
        <w:t xml:space="preserve"> y se solicitó que eligieran solo a tres,</w:t>
      </w:r>
      <w:r w:rsidRPr="00D306E2">
        <w:rPr>
          <w:rFonts w:eastAsia="Times New Roman" w:cs="Times New Roman"/>
          <w:sz w:val="24"/>
          <w:szCs w:val="24"/>
          <w:lang w:eastAsia="es-MX"/>
        </w:rPr>
        <w:t xml:space="preserve"> los cuales permitieron responder a la pregunta: </w:t>
      </w:r>
      <w:r w:rsidRPr="00D306E2">
        <w:rPr>
          <w:rFonts w:eastAsia="Times New Roman" w:cs="Times New Roman"/>
          <w:bCs/>
          <w:sz w:val="24"/>
          <w:szCs w:val="24"/>
          <w:lang w:eastAsia="es-MX"/>
        </w:rPr>
        <w:t>¿Qué características debería tener u</w:t>
      </w:r>
      <w:r w:rsidR="009D1A83">
        <w:rPr>
          <w:rFonts w:eastAsia="Times New Roman" w:cs="Times New Roman"/>
          <w:bCs/>
          <w:sz w:val="24"/>
          <w:szCs w:val="24"/>
          <w:lang w:eastAsia="es-MX"/>
        </w:rPr>
        <w:t>na empresa ideal para trabajar?</w:t>
      </w:r>
      <w:r w:rsidRPr="00D306E2">
        <w:rPr>
          <w:rFonts w:eastAsia="Times New Roman" w:cs="Times New Roman"/>
          <w:sz w:val="24"/>
          <w:szCs w:val="24"/>
          <w:lang w:eastAsia="es-MX"/>
        </w:rPr>
        <w:t xml:space="preserve"> Los aspectos considerados fueron:</w:t>
      </w:r>
    </w:p>
    <w:p w14:paraId="77E37EDF"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Alta facturación</w:t>
      </w:r>
    </w:p>
    <w:p w14:paraId="6D873BA0"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Empresa con valores alineados a los propios</w:t>
      </w:r>
    </w:p>
    <w:p w14:paraId="78076AD3"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Presencia multinacional o internacional</w:t>
      </w:r>
    </w:p>
    <w:p w14:paraId="4F9A0AAD"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Enfoque en la innovación</w:t>
      </w:r>
    </w:p>
    <w:p w14:paraId="63986995"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Prestigio y gran reputación</w:t>
      </w:r>
    </w:p>
    <w:p w14:paraId="6917780E"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Sueldos y beneficios superiores al promedio</w:t>
      </w:r>
    </w:p>
    <w:p w14:paraId="4465A5C0"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Responsabilidad social o propósito alineado con el bienestar común</w:t>
      </w:r>
    </w:p>
    <w:p w14:paraId="0A948979"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Oportunidades de crecimiento y desarrollo profesional</w:t>
      </w:r>
    </w:p>
    <w:p w14:paraId="7F6AAECF" w14:textId="77777777" w:rsidR="00D306E2" w:rsidRPr="00D306E2" w:rsidRDefault="00D306E2" w:rsidP="00E93A9B">
      <w:pPr>
        <w:numPr>
          <w:ilvl w:val="0"/>
          <w:numId w:val="11"/>
        </w:numPr>
        <w:spacing w:after="0" w:line="360" w:lineRule="auto"/>
        <w:jc w:val="both"/>
        <w:rPr>
          <w:rFonts w:eastAsia="Times New Roman" w:cs="Times New Roman"/>
          <w:sz w:val="24"/>
          <w:szCs w:val="24"/>
          <w:lang w:eastAsia="es-MX"/>
        </w:rPr>
      </w:pPr>
      <w:r w:rsidRPr="00D306E2">
        <w:rPr>
          <w:rFonts w:eastAsia="Times New Roman" w:cs="Times New Roman"/>
          <w:bCs/>
          <w:sz w:val="24"/>
          <w:szCs w:val="24"/>
          <w:lang w:eastAsia="es-MX"/>
        </w:rPr>
        <w:t>Compromiso con el bienestar y la calidad de vida de los empleados</w:t>
      </w:r>
    </w:p>
    <w:p w14:paraId="3AC142D2" w14:textId="77777777" w:rsidR="00D306E2" w:rsidRPr="00D306E2" w:rsidRDefault="00D306E2" w:rsidP="001578CC">
      <w:pPr>
        <w:spacing w:after="0" w:line="360" w:lineRule="auto"/>
        <w:ind w:firstLine="709"/>
        <w:jc w:val="both"/>
        <w:rPr>
          <w:rFonts w:eastAsia="Times New Roman" w:cs="Times New Roman"/>
          <w:sz w:val="24"/>
          <w:szCs w:val="24"/>
          <w:lang w:eastAsia="es-MX"/>
        </w:rPr>
      </w:pPr>
      <w:r w:rsidRPr="00D306E2">
        <w:rPr>
          <w:rFonts w:eastAsia="Times New Roman" w:cs="Times New Roman"/>
          <w:sz w:val="24"/>
          <w:szCs w:val="24"/>
          <w:lang w:eastAsia="es-MX"/>
        </w:rPr>
        <w:t xml:space="preserve">Para evaluar las expectativas sobre el </w:t>
      </w:r>
      <w:r w:rsidRPr="00D306E2">
        <w:rPr>
          <w:rFonts w:eastAsia="Times New Roman" w:cs="Times New Roman"/>
          <w:bCs/>
          <w:sz w:val="24"/>
          <w:szCs w:val="24"/>
          <w:lang w:eastAsia="es-MX"/>
        </w:rPr>
        <w:t>jefe ideal</w:t>
      </w:r>
      <w:r w:rsidRPr="00D306E2">
        <w:rPr>
          <w:rFonts w:eastAsia="Times New Roman" w:cs="Times New Roman"/>
          <w:sz w:val="24"/>
          <w:szCs w:val="24"/>
          <w:lang w:eastAsia="es-MX"/>
        </w:rPr>
        <w:t xml:space="preserve">, se presentó la pregunta: </w:t>
      </w:r>
      <w:r w:rsidRPr="00D306E2">
        <w:rPr>
          <w:rFonts w:eastAsia="Times New Roman" w:cs="Times New Roman"/>
          <w:bCs/>
          <w:sz w:val="24"/>
          <w:szCs w:val="24"/>
          <w:lang w:eastAsia="es-MX"/>
        </w:rPr>
        <w:t>¿Qué atributos</w:t>
      </w:r>
      <w:r w:rsidR="009D1A83">
        <w:rPr>
          <w:rFonts w:eastAsia="Times New Roman" w:cs="Times New Roman"/>
          <w:bCs/>
          <w:sz w:val="24"/>
          <w:szCs w:val="24"/>
          <w:lang w:eastAsia="es-MX"/>
        </w:rPr>
        <w:t xml:space="preserve"> valoras en un jefe?</w:t>
      </w:r>
      <w:r w:rsidRPr="00D306E2">
        <w:rPr>
          <w:rFonts w:eastAsia="Times New Roman" w:cs="Times New Roman"/>
          <w:sz w:val="24"/>
          <w:szCs w:val="24"/>
          <w:lang w:eastAsia="es-MX"/>
        </w:rPr>
        <w:t xml:space="preserve">, proporcionando una lista de </w:t>
      </w:r>
      <w:r w:rsidRPr="00D306E2">
        <w:rPr>
          <w:rFonts w:eastAsia="Times New Roman" w:cs="Times New Roman"/>
          <w:bCs/>
          <w:sz w:val="24"/>
          <w:szCs w:val="24"/>
          <w:lang w:eastAsia="es-MX"/>
        </w:rPr>
        <w:t>siete opciones</w:t>
      </w:r>
      <w:r w:rsidRPr="00D306E2">
        <w:rPr>
          <w:rFonts w:eastAsia="Times New Roman" w:cs="Times New Roman"/>
          <w:sz w:val="24"/>
          <w:szCs w:val="24"/>
          <w:lang w:eastAsia="es-MX"/>
        </w:rPr>
        <w:t xml:space="preserve">, de las cuales los participantes debían seleccionar </w:t>
      </w:r>
      <w:r w:rsidRPr="00D306E2">
        <w:rPr>
          <w:rFonts w:eastAsia="Times New Roman" w:cs="Times New Roman"/>
          <w:bCs/>
          <w:sz w:val="24"/>
          <w:szCs w:val="24"/>
          <w:lang w:eastAsia="es-MX"/>
        </w:rPr>
        <w:t>tres</w:t>
      </w:r>
      <w:r w:rsidRPr="00D306E2">
        <w:rPr>
          <w:rFonts w:eastAsia="Times New Roman" w:cs="Times New Roman"/>
          <w:sz w:val="24"/>
          <w:szCs w:val="24"/>
          <w:lang w:eastAsia="es-MX"/>
        </w:rPr>
        <w:t>:</w:t>
      </w:r>
    </w:p>
    <w:p w14:paraId="232D4370"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Sentido del humor</w:t>
      </w:r>
    </w:p>
    <w:p w14:paraId="1A80EEAA"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Flexibilidad</w:t>
      </w:r>
    </w:p>
    <w:p w14:paraId="5F50B477"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Inteligencia</w:t>
      </w:r>
    </w:p>
    <w:p w14:paraId="362828BA"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Visión de largo plazo</w:t>
      </w:r>
    </w:p>
    <w:p w14:paraId="3DAF25D6"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Conocimiento técnico</w:t>
      </w:r>
    </w:p>
    <w:p w14:paraId="034B5A6A"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Buenos valores</w:t>
      </w:r>
    </w:p>
    <w:p w14:paraId="7CD8358C" w14:textId="77777777" w:rsidR="00D306E2" w:rsidRPr="00D306E2" w:rsidRDefault="00D306E2" w:rsidP="00E93A9B">
      <w:pPr>
        <w:numPr>
          <w:ilvl w:val="0"/>
          <w:numId w:val="12"/>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Buena comunicación</w:t>
      </w:r>
    </w:p>
    <w:p w14:paraId="0D8B400A" w14:textId="77777777" w:rsidR="00D306E2" w:rsidRPr="00D306E2" w:rsidRDefault="00D306E2" w:rsidP="00E93A9B">
      <w:pPr>
        <w:spacing w:after="0" w:line="360" w:lineRule="auto"/>
        <w:jc w:val="both"/>
        <w:rPr>
          <w:rFonts w:eastAsia="Times New Roman" w:cs="Times New Roman"/>
          <w:sz w:val="24"/>
          <w:szCs w:val="24"/>
          <w:lang w:eastAsia="es-MX"/>
        </w:rPr>
      </w:pPr>
      <w:r w:rsidRPr="00D306E2">
        <w:rPr>
          <w:rFonts w:eastAsia="Times New Roman" w:cs="Times New Roman"/>
          <w:sz w:val="24"/>
          <w:szCs w:val="24"/>
          <w:lang w:eastAsia="es-MX"/>
        </w:rPr>
        <w:t xml:space="preserve">En cuanto a la percepción del </w:t>
      </w:r>
      <w:r w:rsidRPr="00D306E2">
        <w:rPr>
          <w:rFonts w:eastAsia="Times New Roman" w:cs="Times New Roman"/>
          <w:bCs/>
          <w:sz w:val="24"/>
          <w:szCs w:val="24"/>
          <w:lang w:eastAsia="es-MX"/>
        </w:rPr>
        <w:t>profesional ideal</w:t>
      </w:r>
      <w:r w:rsidRPr="00D306E2">
        <w:rPr>
          <w:rFonts w:eastAsia="Times New Roman" w:cs="Times New Roman"/>
          <w:sz w:val="24"/>
          <w:szCs w:val="24"/>
          <w:lang w:eastAsia="es-MX"/>
        </w:rPr>
        <w:t xml:space="preserve">, se planteó la pregunta: </w:t>
      </w:r>
      <w:r w:rsidRPr="00D306E2">
        <w:rPr>
          <w:rFonts w:eastAsia="Times New Roman" w:cs="Times New Roman"/>
          <w:bCs/>
          <w:sz w:val="24"/>
          <w:szCs w:val="24"/>
          <w:lang w:eastAsia="es-MX"/>
        </w:rPr>
        <w:t>¿Cuál es la principal cualidad para ser un buen profesional</w:t>
      </w:r>
      <w:r w:rsidR="00A31EDF">
        <w:rPr>
          <w:rFonts w:eastAsia="Times New Roman" w:cs="Times New Roman"/>
          <w:bCs/>
          <w:sz w:val="24"/>
          <w:szCs w:val="24"/>
          <w:lang w:eastAsia="es-MX"/>
        </w:rPr>
        <w:t xml:space="preserve"> (yo </w:t>
      </w:r>
      <w:r w:rsidR="009D1A83">
        <w:rPr>
          <w:rFonts w:eastAsia="Times New Roman" w:cs="Times New Roman"/>
          <w:bCs/>
          <w:sz w:val="24"/>
          <w:szCs w:val="24"/>
          <w:lang w:eastAsia="es-MX"/>
        </w:rPr>
        <w:t>ideal) ?,</w:t>
      </w:r>
      <w:r w:rsidRPr="00D306E2">
        <w:rPr>
          <w:rFonts w:eastAsia="Times New Roman" w:cs="Times New Roman"/>
          <w:sz w:val="24"/>
          <w:szCs w:val="24"/>
          <w:lang w:eastAsia="es-MX"/>
        </w:rPr>
        <w:t xml:space="preserve"> pidiendo a los encuestados que eligieran </w:t>
      </w:r>
      <w:r w:rsidRPr="00D306E2">
        <w:rPr>
          <w:rFonts w:eastAsia="Times New Roman" w:cs="Times New Roman"/>
          <w:bCs/>
          <w:sz w:val="24"/>
          <w:szCs w:val="24"/>
          <w:lang w:eastAsia="es-MX"/>
        </w:rPr>
        <w:t>tres</w:t>
      </w:r>
      <w:r w:rsidRPr="00D306E2">
        <w:rPr>
          <w:rFonts w:eastAsia="Times New Roman" w:cs="Times New Roman"/>
          <w:sz w:val="24"/>
          <w:szCs w:val="24"/>
          <w:lang w:eastAsia="es-MX"/>
        </w:rPr>
        <w:t xml:space="preserve"> de las siguientes </w:t>
      </w:r>
      <w:r w:rsidRPr="00D306E2">
        <w:rPr>
          <w:rFonts w:eastAsia="Times New Roman" w:cs="Times New Roman"/>
          <w:bCs/>
          <w:sz w:val="24"/>
          <w:szCs w:val="24"/>
          <w:lang w:eastAsia="es-MX"/>
        </w:rPr>
        <w:t>seis opciones</w:t>
      </w:r>
      <w:r w:rsidRPr="00D306E2">
        <w:rPr>
          <w:rFonts w:eastAsia="Times New Roman" w:cs="Times New Roman"/>
          <w:sz w:val="24"/>
          <w:szCs w:val="24"/>
          <w:lang w:eastAsia="es-MX"/>
        </w:rPr>
        <w:t>:</w:t>
      </w:r>
    </w:p>
    <w:p w14:paraId="322473B6" w14:textId="77777777" w:rsidR="00D306E2" w:rsidRPr="00D306E2" w:rsidRDefault="00D306E2" w:rsidP="00E93A9B">
      <w:pPr>
        <w:numPr>
          <w:ilvl w:val="0"/>
          <w:numId w:val="13"/>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lastRenderedPageBreak/>
        <w:t>Poder relacionarse bien con los demás</w:t>
      </w:r>
    </w:p>
    <w:p w14:paraId="3B77C9CF" w14:textId="77777777" w:rsidR="00D306E2" w:rsidRPr="00D306E2" w:rsidRDefault="00D306E2" w:rsidP="00E93A9B">
      <w:pPr>
        <w:numPr>
          <w:ilvl w:val="0"/>
          <w:numId w:val="13"/>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Ética</w:t>
      </w:r>
    </w:p>
    <w:p w14:paraId="7D85E8FB" w14:textId="77777777" w:rsidR="00D306E2" w:rsidRPr="00D306E2" w:rsidRDefault="00D306E2" w:rsidP="00E93A9B">
      <w:pPr>
        <w:numPr>
          <w:ilvl w:val="0"/>
          <w:numId w:val="13"/>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Trabajar duro</w:t>
      </w:r>
    </w:p>
    <w:p w14:paraId="1547DCC6" w14:textId="77777777" w:rsidR="00D306E2" w:rsidRPr="00D306E2" w:rsidRDefault="00D306E2" w:rsidP="00E93A9B">
      <w:pPr>
        <w:numPr>
          <w:ilvl w:val="0"/>
          <w:numId w:val="13"/>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Gestionar bien el tiempo</w:t>
      </w:r>
    </w:p>
    <w:p w14:paraId="00ED4783" w14:textId="77777777" w:rsidR="00D306E2" w:rsidRPr="00D306E2" w:rsidRDefault="00D306E2" w:rsidP="00E93A9B">
      <w:pPr>
        <w:numPr>
          <w:ilvl w:val="0"/>
          <w:numId w:val="13"/>
        </w:numPr>
        <w:spacing w:after="0" w:line="360" w:lineRule="auto"/>
        <w:jc w:val="left"/>
        <w:rPr>
          <w:rFonts w:eastAsia="Times New Roman" w:cs="Times New Roman"/>
          <w:sz w:val="24"/>
          <w:szCs w:val="24"/>
          <w:lang w:eastAsia="es-MX"/>
        </w:rPr>
      </w:pPr>
      <w:r w:rsidRPr="00D306E2">
        <w:rPr>
          <w:rFonts w:eastAsia="Times New Roman" w:cs="Times New Roman"/>
          <w:bCs/>
          <w:sz w:val="24"/>
          <w:szCs w:val="24"/>
          <w:lang w:eastAsia="es-MX"/>
        </w:rPr>
        <w:t>Conocer los aspectos técnicos de la profesión</w:t>
      </w:r>
    </w:p>
    <w:p w14:paraId="29DD2D2E" w14:textId="77777777" w:rsidR="00D306E2" w:rsidRPr="00293D87" w:rsidRDefault="001E03E3" w:rsidP="00E93A9B">
      <w:pPr>
        <w:numPr>
          <w:ilvl w:val="0"/>
          <w:numId w:val="13"/>
        </w:numPr>
        <w:spacing w:after="0" w:line="360" w:lineRule="auto"/>
        <w:jc w:val="left"/>
        <w:rPr>
          <w:rFonts w:eastAsia="Times New Roman" w:cs="Times New Roman"/>
          <w:sz w:val="24"/>
          <w:szCs w:val="24"/>
          <w:lang w:eastAsia="es-MX"/>
        </w:rPr>
      </w:pPr>
      <w:r>
        <w:rPr>
          <w:rFonts w:eastAsia="Times New Roman" w:cs="Times New Roman"/>
          <w:bCs/>
          <w:sz w:val="24"/>
          <w:szCs w:val="24"/>
          <w:lang w:eastAsia="es-MX"/>
        </w:rPr>
        <w:t>Tener capacidad de</w:t>
      </w:r>
      <w:r w:rsidR="00D306E2" w:rsidRPr="00D306E2">
        <w:rPr>
          <w:rFonts w:eastAsia="Times New Roman" w:cs="Times New Roman"/>
          <w:bCs/>
          <w:sz w:val="24"/>
          <w:szCs w:val="24"/>
          <w:lang w:eastAsia="es-MX"/>
        </w:rPr>
        <w:t xml:space="preserve"> aprender</w:t>
      </w:r>
    </w:p>
    <w:p w14:paraId="251B0738" w14:textId="77777777" w:rsidR="007826C8" w:rsidRPr="007826C8" w:rsidRDefault="007826C8" w:rsidP="00E93A9B">
      <w:pPr>
        <w:autoSpaceDE w:val="0"/>
        <w:autoSpaceDN w:val="0"/>
        <w:adjustRightInd w:val="0"/>
        <w:spacing w:after="0" w:line="360" w:lineRule="auto"/>
        <w:ind w:firstLine="709"/>
        <w:jc w:val="both"/>
        <w:rPr>
          <w:rFonts w:cs="Times New Roman"/>
          <w:sz w:val="24"/>
          <w:szCs w:val="24"/>
        </w:rPr>
      </w:pPr>
      <w:r w:rsidRPr="007826C8">
        <w:rPr>
          <w:rFonts w:cs="Times New Roman"/>
          <w:sz w:val="24"/>
          <w:szCs w:val="24"/>
        </w:rPr>
        <w:t>Una vez completadas las encuestas, los datos fueron registrados en una base de datos de</w:t>
      </w:r>
      <w:r w:rsidR="001E03E3">
        <w:rPr>
          <w:rFonts w:cs="Times New Roman"/>
          <w:sz w:val="24"/>
          <w:szCs w:val="24"/>
        </w:rPr>
        <w:t xml:space="preserve"> Microsoft</w:t>
      </w:r>
      <w:r w:rsidRPr="007826C8">
        <w:rPr>
          <w:rFonts w:cs="Times New Roman"/>
          <w:sz w:val="24"/>
          <w:szCs w:val="24"/>
        </w:rPr>
        <w:t xml:space="preserve"> Ex</w:t>
      </w:r>
      <w:r w:rsidR="00D306E2">
        <w:rPr>
          <w:rFonts w:cs="Times New Roman"/>
          <w:sz w:val="24"/>
          <w:szCs w:val="24"/>
        </w:rPr>
        <w:t>cel, se validaron los datos</w:t>
      </w:r>
      <w:r w:rsidRPr="007826C8">
        <w:rPr>
          <w:rFonts w:cs="Times New Roman"/>
          <w:sz w:val="24"/>
          <w:szCs w:val="24"/>
        </w:rPr>
        <w:t xml:space="preserve"> y se procedió al análisis estadístico utilizando los programas SPSS versión 27, Jamovi y para la elaboración de ecuaciones estructurales se </w:t>
      </w:r>
      <w:r w:rsidR="00206920">
        <w:rPr>
          <w:rFonts w:cs="Times New Roman"/>
          <w:sz w:val="24"/>
          <w:szCs w:val="24"/>
        </w:rPr>
        <w:t>utilizó el software Sma</w:t>
      </w:r>
      <w:r w:rsidR="001E03E3">
        <w:rPr>
          <w:rFonts w:cs="Times New Roman"/>
          <w:sz w:val="24"/>
          <w:szCs w:val="24"/>
        </w:rPr>
        <w:t>r</w:t>
      </w:r>
      <w:r w:rsidR="00206920">
        <w:rPr>
          <w:rFonts w:cs="Times New Roman"/>
          <w:sz w:val="24"/>
          <w:szCs w:val="24"/>
        </w:rPr>
        <w:t xml:space="preserve">tPLS 4. </w:t>
      </w:r>
    </w:p>
    <w:p w14:paraId="18F0B597" w14:textId="77777777" w:rsidR="00F32F28" w:rsidRPr="00F32F28" w:rsidRDefault="007223F8" w:rsidP="00E93A9B">
      <w:pPr>
        <w:spacing w:after="0" w:line="360" w:lineRule="auto"/>
        <w:ind w:firstLine="709"/>
        <w:jc w:val="both"/>
        <w:rPr>
          <w:rFonts w:eastAsia="Times New Roman" w:cs="Times New Roman"/>
          <w:sz w:val="24"/>
          <w:szCs w:val="24"/>
          <w:lang w:eastAsia="es-MX"/>
        </w:rPr>
      </w:pPr>
      <w:r>
        <w:rPr>
          <w:rFonts w:eastAsia="Times New Roman" w:cs="Times New Roman"/>
          <w:sz w:val="24"/>
          <w:szCs w:val="24"/>
          <w:lang w:eastAsia="es-MX"/>
        </w:rPr>
        <w:t xml:space="preserve">Para evaluar la </w:t>
      </w:r>
      <w:r w:rsidR="00F32F28" w:rsidRPr="00F32F28">
        <w:rPr>
          <w:rFonts w:eastAsia="Times New Roman" w:cs="Times New Roman"/>
          <w:sz w:val="24"/>
          <w:szCs w:val="24"/>
          <w:lang w:eastAsia="es-MX"/>
        </w:rPr>
        <w:t xml:space="preserve">medición de las variables, se aplicó el modelo de ecuaciones estructurales con mínimos cuadrados parciales </w:t>
      </w:r>
      <w:r w:rsidR="001E03E3" w:rsidRPr="001E03E3">
        <w:rPr>
          <w:rFonts w:eastAsia="Times New Roman" w:cs="Times New Roman"/>
          <w:sz w:val="24"/>
          <w:szCs w:val="24"/>
          <w:lang w:eastAsia="es-MX"/>
        </w:rPr>
        <w:t>(</w:t>
      </w:r>
      <w:r w:rsidR="00F32F28" w:rsidRPr="001E03E3">
        <w:rPr>
          <w:rFonts w:eastAsia="Times New Roman" w:cs="Times New Roman"/>
          <w:sz w:val="24"/>
          <w:szCs w:val="24"/>
          <w:lang w:eastAsia="es-MX"/>
        </w:rPr>
        <w:t>PLS</w:t>
      </w:r>
      <w:r w:rsidR="001E03E3" w:rsidRPr="001E03E3">
        <w:rPr>
          <w:rFonts w:eastAsia="Times New Roman" w:cs="Times New Roman"/>
          <w:sz w:val="24"/>
          <w:szCs w:val="24"/>
          <w:lang w:eastAsia="es-MX"/>
        </w:rPr>
        <w:t>-SEM</w:t>
      </w:r>
      <w:r w:rsidR="00F32F28" w:rsidRPr="001E03E3">
        <w:rPr>
          <w:rFonts w:eastAsia="Times New Roman" w:cs="Times New Roman"/>
          <w:sz w:val="24"/>
          <w:szCs w:val="24"/>
          <w:lang w:eastAsia="es-MX"/>
        </w:rPr>
        <w:t xml:space="preserve">). </w:t>
      </w:r>
      <w:r w:rsidR="00F32F28" w:rsidRPr="00F32F28">
        <w:rPr>
          <w:rFonts w:eastAsia="Times New Roman" w:cs="Times New Roman"/>
          <w:sz w:val="24"/>
          <w:szCs w:val="24"/>
          <w:lang w:eastAsia="es-MX"/>
        </w:rPr>
        <w:t xml:space="preserve">En la </w:t>
      </w:r>
      <w:r w:rsidR="00537CAC">
        <w:rPr>
          <w:rFonts w:eastAsia="Times New Roman" w:cs="Times New Roman"/>
          <w:bCs/>
          <w:sz w:val="24"/>
          <w:szCs w:val="24"/>
          <w:lang w:eastAsia="es-MX"/>
        </w:rPr>
        <w:t>t</w:t>
      </w:r>
      <w:r w:rsidR="00F32F28" w:rsidRPr="00537CAC">
        <w:rPr>
          <w:rFonts w:eastAsia="Times New Roman" w:cs="Times New Roman"/>
          <w:bCs/>
          <w:sz w:val="24"/>
          <w:szCs w:val="24"/>
          <w:lang w:eastAsia="es-MX"/>
        </w:rPr>
        <w:t>abla 1</w:t>
      </w:r>
      <w:r w:rsidR="00F32F28" w:rsidRPr="00F32F28">
        <w:rPr>
          <w:rFonts w:eastAsia="Times New Roman" w:cs="Times New Roman"/>
          <w:sz w:val="24"/>
          <w:szCs w:val="24"/>
          <w:lang w:eastAsia="es-MX"/>
        </w:rPr>
        <w:t xml:space="preserve"> se presenta la validez del constructo asociado a las expectativas laborales, el cual está compuesto por tres dimensiones principales: “empresa ide</w:t>
      </w:r>
      <w:r w:rsidR="00A31EDF">
        <w:rPr>
          <w:rFonts w:eastAsia="Times New Roman" w:cs="Times New Roman"/>
          <w:sz w:val="24"/>
          <w:szCs w:val="24"/>
          <w:lang w:eastAsia="es-MX"/>
        </w:rPr>
        <w:t>al”, “jefe ideal” y “yo</w:t>
      </w:r>
      <w:r w:rsidR="00F32F28" w:rsidRPr="00F32F28">
        <w:rPr>
          <w:rFonts w:eastAsia="Times New Roman" w:cs="Times New Roman"/>
          <w:sz w:val="24"/>
          <w:szCs w:val="24"/>
          <w:lang w:eastAsia="es-MX"/>
        </w:rPr>
        <w:t xml:space="preserve"> ideal”. Cada una de estas dimensiones se estructura en dos factores opuestos y, a su vez, cada factor se mide a través de tres o cuatro ítems.</w:t>
      </w:r>
    </w:p>
    <w:p w14:paraId="65733390" w14:textId="77777777" w:rsidR="00F32F28" w:rsidRPr="00F32F28" w:rsidRDefault="00F32F28" w:rsidP="00E93A9B">
      <w:pPr>
        <w:spacing w:after="0" w:line="360" w:lineRule="auto"/>
        <w:ind w:firstLine="709"/>
        <w:jc w:val="both"/>
        <w:rPr>
          <w:rFonts w:eastAsia="Times New Roman" w:cs="Times New Roman"/>
          <w:sz w:val="24"/>
          <w:szCs w:val="24"/>
          <w:lang w:eastAsia="es-MX"/>
        </w:rPr>
      </w:pPr>
      <w:r w:rsidRPr="00F32F28">
        <w:rPr>
          <w:rFonts w:eastAsia="Times New Roman" w:cs="Times New Roman"/>
          <w:sz w:val="24"/>
          <w:szCs w:val="24"/>
          <w:lang w:eastAsia="es-MX"/>
        </w:rPr>
        <w:t>A partir del análisis de los pesos formativos y los valores</w:t>
      </w:r>
      <w:r w:rsidR="003558EE">
        <w:rPr>
          <w:rFonts w:eastAsia="Times New Roman" w:cs="Times New Roman"/>
          <w:sz w:val="24"/>
          <w:szCs w:val="24"/>
          <w:lang w:eastAsia="es-MX"/>
        </w:rPr>
        <w:t xml:space="preserve"> </w:t>
      </w:r>
      <w:r w:rsidR="003558EE" w:rsidRPr="003558EE">
        <w:rPr>
          <w:rFonts w:eastAsia="Times New Roman" w:cs="Times New Roman"/>
          <w:i/>
          <w:sz w:val="24"/>
          <w:szCs w:val="24"/>
          <w:lang w:eastAsia="es-MX"/>
        </w:rPr>
        <w:t>t</w:t>
      </w:r>
      <w:r w:rsidRPr="00F32F28">
        <w:rPr>
          <w:rFonts w:eastAsia="Times New Roman" w:cs="Times New Roman"/>
          <w:sz w:val="24"/>
          <w:szCs w:val="24"/>
          <w:lang w:eastAsia="es-MX"/>
        </w:rPr>
        <w:t>, se observa que todos los ítems tienen una contribución significativa en la conformación de las dimensiones, manteniendo la estructura bipolar esperada</w:t>
      </w:r>
      <w:r w:rsidR="007223F8">
        <w:rPr>
          <w:rFonts w:eastAsia="Times New Roman" w:cs="Times New Roman"/>
          <w:sz w:val="24"/>
          <w:szCs w:val="24"/>
          <w:lang w:eastAsia="es-MX"/>
        </w:rPr>
        <w:t xml:space="preserve"> (cargas positivas y negativas)</w:t>
      </w:r>
      <w:r w:rsidRPr="00F32F28">
        <w:rPr>
          <w:rFonts w:eastAsia="Times New Roman" w:cs="Times New Roman"/>
          <w:sz w:val="24"/>
          <w:szCs w:val="24"/>
          <w:lang w:eastAsia="es-MX"/>
        </w:rPr>
        <w:t>. Asimismo, el análisis del factor de inflación de la varianza (VIF)</w:t>
      </w:r>
      <w:r w:rsidR="00F94FFC">
        <w:rPr>
          <w:rFonts w:eastAsia="Times New Roman" w:cs="Times New Roman"/>
          <w:sz w:val="24"/>
          <w:szCs w:val="24"/>
          <w:lang w:eastAsia="es-MX"/>
        </w:rPr>
        <w:t xml:space="preserve"> qu</w:t>
      </w:r>
      <w:r w:rsidR="003558EE">
        <w:rPr>
          <w:rFonts w:eastAsia="Times New Roman" w:cs="Times New Roman"/>
          <w:sz w:val="24"/>
          <w:szCs w:val="24"/>
          <w:lang w:eastAsia="es-MX"/>
        </w:rPr>
        <w:t>e es un estadístico</w:t>
      </w:r>
      <w:r w:rsidR="00F94FFC">
        <w:rPr>
          <w:rFonts w:eastAsia="Times New Roman" w:cs="Times New Roman"/>
          <w:sz w:val="24"/>
          <w:szCs w:val="24"/>
          <w:lang w:eastAsia="es-MX"/>
        </w:rPr>
        <w:t xml:space="preserve"> </w:t>
      </w:r>
      <w:r w:rsidR="003558EE">
        <w:rPr>
          <w:rFonts w:eastAsia="Times New Roman" w:cs="Times New Roman"/>
          <w:sz w:val="24"/>
          <w:szCs w:val="24"/>
          <w:lang w:eastAsia="es-MX"/>
        </w:rPr>
        <w:t xml:space="preserve">para detectar </w:t>
      </w:r>
      <w:r w:rsidR="00F8387C">
        <w:rPr>
          <w:rFonts w:eastAsia="Times New Roman" w:cs="Times New Roman"/>
          <w:sz w:val="24"/>
          <w:szCs w:val="24"/>
          <w:lang w:eastAsia="es-MX"/>
        </w:rPr>
        <w:t>la multicolinealidad</w:t>
      </w:r>
      <w:r w:rsidRPr="00F32F28">
        <w:rPr>
          <w:rFonts w:eastAsia="Times New Roman" w:cs="Times New Roman"/>
          <w:sz w:val="24"/>
          <w:szCs w:val="24"/>
          <w:lang w:eastAsia="es-MX"/>
        </w:rPr>
        <w:t xml:space="preserve"> arroja valores cercanos a la unidad, lo que indica </w:t>
      </w:r>
      <w:r w:rsidR="00F8387C">
        <w:rPr>
          <w:rFonts w:eastAsia="Times New Roman" w:cs="Times New Roman"/>
          <w:sz w:val="24"/>
          <w:szCs w:val="24"/>
          <w:lang w:eastAsia="es-MX"/>
        </w:rPr>
        <w:t>la ausencia de la misma</w:t>
      </w:r>
      <w:r w:rsidRPr="00F32F28">
        <w:rPr>
          <w:rFonts w:eastAsia="Times New Roman" w:cs="Times New Roman"/>
          <w:sz w:val="24"/>
          <w:szCs w:val="24"/>
          <w:lang w:eastAsia="es-MX"/>
        </w:rPr>
        <w:t xml:space="preserve"> entre los ítems.</w:t>
      </w:r>
    </w:p>
    <w:p w14:paraId="0F8E0B5F" w14:textId="77777777" w:rsidR="00F64164" w:rsidRDefault="00F32F28" w:rsidP="00E93A9B">
      <w:pPr>
        <w:spacing w:after="0" w:line="360" w:lineRule="auto"/>
        <w:ind w:firstLine="709"/>
        <w:jc w:val="both"/>
        <w:rPr>
          <w:rFonts w:eastAsia="Times New Roman" w:cs="Times New Roman"/>
          <w:sz w:val="24"/>
          <w:szCs w:val="24"/>
          <w:lang w:eastAsia="es-MX"/>
        </w:rPr>
      </w:pPr>
      <w:r w:rsidRPr="00F32F28">
        <w:rPr>
          <w:rFonts w:eastAsia="Times New Roman" w:cs="Times New Roman"/>
          <w:sz w:val="24"/>
          <w:szCs w:val="24"/>
          <w:lang w:eastAsia="es-MX"/>
        </w:rPr>
        <w:t>En cuanto al segundo nivel del modelo</w:t>
      </w:r>
      <w:r w:rsidR="007223F8">
        <w:rPr>
          <w:rFonts w:eastAsia="Times New Roman" w:cs="Times New Roman"/>
          <w:sz w:val="24"/>
          <w:szCs w:val="24"/>
          <w:lang w:eastAsia="es-MX"/>
        </w:rPr>
        <w:t xml:space="preserve"> (reflectivo)</w:t>
      </w:r>
      <w:r w:rsidRPr="00F32F28">
        <w:rPr>
          <w:rFonts w:eastAsia="Times New Roman" w:cs="Times New Roman"/>
          <w:sz w:val="24"/>
          <w:szCs w:val="24"/>
          <w:lang w:eastAsia="es-MX"/>
        </w:rPr>
        <w:t>, las cargas factoriales de las dimensiones reflejan una saturación significativa en cada constructo</w:t>
      </w:r>
      <w:r w:rsidR="003558EE">
        <w:rPr>
          <w:rFonts w:eastAsia="Times New Roman" w:cs="Times New Roman"/>
          <w:sz w:val="24"/>
          <w:szCs w:val="24"/>
          <w:lang w:eastAsia="es-MX"/>
        </w:rPr>
        <w:t>, -0,7387 y 0,</w:t>
      </w:r>
      <w:r w:rsidR="007223F8">
        <w:rPr>
          <w:rFonts w:eastAsia="Times New Roman" w:cs="Times New Roman"/>
          <w:sz w:val="24"/>
          <w:szCs w:val="24"/>
          <w:lang w:eastAsia="es-MX"/>
        </w:rPr>
        <w:t xml:space="preserve">7982 para la </w:t>
      </w:r>
      <w:r w:rsidR="002B31F6">
        <w:rPr>
          <w:rFonts w:eastAsia="Times New Roman" w:cs="Times New Roman"/>
          <w:sz w:val="24"/>
          <w:szCs w:val="24"/>
          <w:lang w:eastAsia="es-MX"/>
        </w:rPr>
        <w:t>“</w:t>
      </w:r>
      <w:r w:rsidR="007223F8">
        <w:rPr>
          <w:rFonts w:eastAsia="Times New Roman" w:cs="Times New Roman"/>
          <w:sz w:val="24"/>
          <w:szCs w:val="24"/>
          <w:lang w:eastAsia="es-MX"/>
        </w:rPr>
        <w:t>empresa ideal</w:t>
      </w:r>
      <w:r w:rsidR="002B31F6">
        <w:rPr>
          <w:rFonts w:eastAsia="Times New Roman" w:cs="Times New Roman"/>
          <w:sz w:val="24"/>
          <w:szCs w:val="24"/>
          <w:lang w:eastAsia="es-MX"/>
        </w:rPr>
        <w:t>”</w:t>
      </w:r>
      <w:r w:rsidR="003558EE">
        <w:rPr>
          <w:rFonts w:eastAsia="Times New Roman" w:cs="Times New Roman"/>
          <w:sz w:val="24"/>
          <w:szCs w:val="24"/>
          <w:lang w:eastAsia="es-MX"/>
        </w:rPr>
        <w:t>, -0,9987 y 0,</w:t>
      </w:r>
      <w:r w:rsidR="007223F8">
        <w:rPr>
          <w:rFonts w:eastAsia="Times New Roman" w:cs="Times New Roman"/>
          <w:sz w:val="24"/>
          <w:szCs w:val="24"/>
          <w:lang w:eastAsia="es-MX"/>
        </w:rPr>
        <w:t xml:space="preserve">9987 para el </w:t>
      </w:r>
      <w:r w:rsidR="002B31F6">
        <w:rPr>
          <w:rFonts w:eastAsia="Times New Roman" w:cs="Times New Roman"/>
          <w:sz w:val="24"/>
          <w:szCs w:val="24"/>
          <w:lang w:eastAsia="es-MX"/>
        </w:rPr>
        <w:t>“</w:t>
      </w:r>
      <w:r w:rsidR="007223F8">
        <w:rPr>
          <w:rFonts w:eastAsia="Times New Roman" w:cs="Times New Roman"/>
          <w:sz w:val="24"/>
          <w:szCs w:val="24"/>
          <w:lang w:eastAsia="es-MX"/>
        </w:rPr>
        <w:t>jefe ideal</w:t>
      </w:r>
      <w:r w:rsidR="002B31F6">
        <w:rPr>
          <w:rFonts w:eastAsia="Times New Roman" w:cs="Times New Roman"/>
          <w:sz w:val="24"/>
          <w:szCs w:val="24"/>
          <w:lang w:eastAsia="es-MX"/>
        </w:rPr>
        <w:t>”</w:t>
      </w:r>
      <w:r w:rsidR="003558EE">
        <w:rPr>
          <w:rFonts w:eastAsia="Times New Roman" w:cs="Times New Roman"/>
          <w:sz w:val="24"/>
          <w:szCs w:val="24"/>
          <w:lang w:eastAsia="es-MX"/>
        </w:rPr>
        <w:t>, -0,996 y 0,</w:t>
      </w:r>
      <w:r w:rsidR="007223F8">
        <w:rPr>
          <w:rFonts w:eastAsia="Times New Roman" w:cs="Times New Roman"/>
          <w:sz w:val="24"/>
          <w:szCs w:val="24"/>
          <w:lang w:eastAsia="es-MX"/>
        </w:rPr>
        <w:t xml:space="preserve">998 para el </w:t>
      </w:r>
      <w:r w:rsidR="002B31F6">
        <w:rPr>
          <w:rFonts w:eastAsia="Times New Roman" w:cs="Times New Roman"/>
          <w:sz w:val="24"/>
          <w:szCs w:val="24"/>
          <w:lang w:eastAsia="es-MX"/>
        </w:rPr>
        <w:t>“</w:t>
      </w:r>
      <w:r w:rsidR="007223F8">
        <w:rPr>
          <w:rFonts w:eastAsia="Times New Roman" w:cs="Times New Roman"/>
          <w:sz w:val="24"/>
          <w:szCs w:val="24"/>
          <w:lang w:eastAsia="es-MX"/>
        </w:rPr>
        <w:t>yo ideal</w:t>
      </w:r>
      <w:r w:rsidR="002B31F6">
        <w:rPr>
          <w:rFonts w:eastAsia="Times New Roman" w:cs="Times New Roman"/>
          <w:sz w:val="24"/>
          <w:szCs w:val="24"/>
          <w:lang w:eastAsia="es-MX"/>
        </w:rPr>
        <w:t>”</w:t>
      </w:r>
      <w:r w:rsidRPr="00F32F28">
        <w:rPr>
          <w:rFonts w:eastAsia="Times New Roman" w:cs="Times New Roman"/>
          <w:sz w:val="24"/>
          <w:szCs w:val="24"/>
          <w:lang w:eastAsia="es-MX"/>
        </w:rPr>
        <w:t>. Finalmente, la varianza</w:t>
      </w:r>
      <w:r w:rsidR="00FA0946">
        <w:rPr>
          <w:rFonts w:eastAsia="Times New Roman" w:cs="Times New Roman"/>
          <w:sz w:val="24"/>
          <w:szCs w:val="24"/>
          <w:lang w:eastAsia="es-MX"/>
        </w:rPr>
        <w:t xml:space="preserve"> media extraída</w:t>
      </w:r>
      <w:r w:rsidRPr="00F32F28">
        <w:rPr>
          <w:rFonts w:eastAsia="Times New Roman" w:cs="Times New Roman"/>
          <w:sz w:val="24"/>
          <w:szCs w:val="24"/>
          <w:lang w:eastAsia="es-MX"/>
        </w:rPr>
        <w:t xml:space="preserve"> (AVE)</w:t>
      </w:r>
      <w:r w:rsidR="00F8387C">
        <w:rPr>
          <w:rFonts w:eastAsia="Times New Roman" w:cs="Times New Roman"/>
          <w:sz w:val="24"/>
          <w:szCs w:val="24"/>
          <w:lang w:eastAsia="es-MX"/>
        </w:rPr>
        <w:t xml:space="preserve"> entendida como la proporción de la varianza total de los datos,</w:t>
      </w:r>
      <w:r w:rsidR="003558EE">
        <w:rPr>
          <w:rFonts w:eastAsia="Times New Roman" w:cs="Times New Roman"/>
          <w:sz w:val="24"/>
          <w:szCs w:val="24"/>
          <w:lang w:eastAsia="es-MX"/>
        </w:rPr>
        <w:t xml:space="preserve"> para cada constructo es del 63,</w:t>
      </w:r>
      <w:r w:rsidRPr="00F32F28">
        <w:rPr>
          <w:rFonts w:eastAsia="Times New Roman" w:cs="Times New Roman"/>
          <w:sz w:val="24"/>
          <w:szCs w:val="24"/>
          <w:lang w:eastAsia="es-MX"/>
        </w:rPr>
        <w:t>71% en el cas</w:t>
      </w:r>
      <w:r w:rsidR="003558EE">
        <w:rPr>
          <w:rFonts w:eastAsia="Times New Roman" w:cs="Times New Roman"/>
          <w:sz w:val="24"/>
          <w:szCs w:val="24"/>
          <w:lang w:eastAsia="es-MX"/>
        </w:rPr>
        <w:t>o de la “empresa ideal”, del 99,</w:t>
      </w:r>
      <w:r w:rsidRPr="00F32F28">
        <w:rPr>
          <w:rFonts w:eastAsia="Times New Roman" w:cs="Times New Roman"/>
          <w:sz w:val="24"/>
          <w:szCs w:val="24"/>
          <w:lang w:eastAsia="es-MX"/>
        </w:rPr>
        <w:t>75</w:t>
      </w:r>
      <w:r w:rsidR="003558EE">
        <w:rPr>
          <w:rFonts w:eastAsia="Times New Roman" w:cs="Times New Roman"/>
          <w:sz w:val="24"/>
          <w:szCs w:val="24"/>
          <w:lang w:eastAsia="es-MX"/>
        </w:rPr>
        <w:t>% para el “jefe ideal” y del 99,</w:t>
      </w:r>
      <w:r w:rsidR="009D1A83">
        <w:rPr>
          <w:rFonts w:eastAsia="Times New Roman" w:cs="Times New Roman"/>
          <w:sz w:val="24"/>
          <w:szCs w:val="24"/>
          <w:lang w:eastAsia="es-MX"/>
        </w:rPr>
        <w:t>77% en el “yo</w:t>
      </w:r>
      <w:r w:rsidRPr="00F32F28">
        <w:rPr>
          <w:rFonts w:eastAsia="Times New Roman" w:cs="Times New Roman"/>
          <w:sz w:val="24"/>
          <w:szCs w:val="24"/>
          <w:lang w:eastAsia="es-MX"/>
        </w:rPr>
        <w:t xml:space="preserve"> ideal”, lo que confirma la validez y robustez del modelo aplicado.</w:t>
      </w:r>
    </w:p>
    <w:p w14:paraId="619A95AD" w14:textId="77777777" w:rsidR="00E93A9B" w:rsidRDefault="00E93A9B" w:rsidP="00E93A9B">
      <w:pPr>
        <w:spacing w:after="0" w:line="360" w:lineRule="auto"/>
        <w:jc w:val="both"/>
        <w:rPr>
          <w:rFonts w:eastAsia="Times New Roman" w:cs="Times New Roman"/>
          <w:sz w:val="24"/>
          <w:szCs w:val="24"/>
          <w:lang w:eastAsia="es-MX"/>
        </w:rPr>
      </w:pPr>
    </w:p>
    <w:p w14:paraId="6B2864E3" w14:textId="77777777" w:rsidR="00C900A7" w:rsidRDefault="00C900A7" w:rsidP="00E93A9B">
      <w:pPr>
        <w:spacing w:after="0" w:line="360" w:lineRule="auto"/>
        <w:jc w:val="both"/>
        <w:rPr>
          <w:rFonts w:eastAsia="Times New Roman" w:cs="Times New Roman"/>
          <w:sz w:val="24"/>
          <w:szCs w:val="24"/>
          <w:lang w:eastAsia="es-MX"/>
        </w:rPr>
      </w:pPr>
    </w:p>
    <w:p w14:paraId="03806AC6" w14:textId="77777777" w:rsidR="00C900A7" w:rsidRDefault="00C900A7" w:rsidP="00E93A9B">
      <w:pPr>
        <w:spacing w:after="0" w:line="360" w:lineRule="auto"/>
        <w:jc w:val="both"/>
        <w:rPr>
          <w:rFonts w:eastAsia="Times New Roman" w:cs="Times New Roman"/>
          <w:sz w:val="24"/>
          <w:szCs w:val="24"/>
          <w:lang w:eastAsia="es-MX"/>
        </w:rPr>
      </w:pPr>
    </w:p>
    <w:p w14:paraId="69E0AB3B" w14:textId="77777777" w:rsidR="00C900A7" w:rsidRPr="00F32F28" w:rsidRDefault="00C900A7" w:rsidP="00E93A9B">
      <w:pPr>
        <w:spacing w:after="0" w:line="360" w:lineRule="auto"/>
        <w:jc w:val="both"/>
        <w:rPr>
          <w:rFonts w:eastAsia="Times New Roman" w:cs="Times New Roman"/>
          <w:sz w:val="24"/>
          <w:szCs w:val="24"/>
          <w:lang w:eastAsia="es-MX"/>
        </w:rPr>
      </w:pPr>
    </w:p>
    <w:p w14:paraId="5756F475" w14:textId="15BDA4D0" w:rsidR="007826C8" w:rsidRPr="00247670" w:rsidRDefault="00124E8C" w:rsidP="00247670">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lastRenderedPageBreak/>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1</w:t>
      </w:r>
      <w:r w:rsidR="00187EA1" w:rsidRPr="001578CC">
        <w:rPr>
          <w:rFonts w:cs="Times New Roman"/>
          <w:b/>
          <w:bCs/>
          <w:i w:val="0"/>
          <w:noProof/>
          <w:color w:val="auto"/>
          <w:sz w:val="24"/>
          <w:szCs w:val="24"/>
        </w:rPr>
        <w:fldChar w:fldCharType="end"/>
      </w:r>
      <w:r w:rsidR="00A11D54" w:rsidRPr="001578CC">
        <w:rPr>
          <w:rFonts w:cs="Times New Roman"/>
          <w:b/>
          <w:bCs/>
          <w:i w:val="0"/>
          <w:noProof/>
          <w:color w:val="auto"/>
          <w:sz w:val="24"/>
          <w:szCs w:val="24"/>
        </w:rPr>
        <w:t>.</w:t>
      </w:r>
      <w:r w:rsidRPr="00247670">
        <w:rPr>
          <w:rFonts w:cs="Times New Roman"/>
          <w:i w:val="0"/>
          <w:color w:val="auto"/>
          <w:sz w:val="24"/>
          <w:szCs w:val="24"/>
        </w:rPr>
        <w:t xml:space="preserve"> Validez del constructo</w:t>
      </w:r>
      <w:r w:rsidR="00FA0946">
        <w:rPr>
          <w:rFonts w:cs="Times New Roman"/>
          <w:i w:val="0"/>
          <w:color w:val="auto"/>
          <w:sz w:val="24"/>
          <w:szCs w:val="24"/>
        </w:rPr>
        <w:t>, dimensiones</w:t>
      </w:r>
      <w:r w:rsidRPr="00247670">
        <w:rPr>
          <w:rFonts w:cs="Times New Roman"/>
          <w:i w:val="0"/>
          <w:color w:val="auto"/>
          <w:sz w:val="24"/>
          <w:szCs w:val="24"/>
        </w:rPr>
        <w:t xml:space="preserve"> e indicadores de las expectativas laborales</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018"/>
        <w:gridCol w:w="2521"/>
        <w:gridCol w:w="1018"/>
        <w:gridCol w:w="1016"/>
        <w:gridCol w:w="709"/>
        <w:gridCol w:w="850"/>
        <w:gridCol w:w="973"/>
        <w:gridCol w:w="757"/>
      </w:tblGrid>
      <w:tr w:rsidR="001F7429" w:rsidRPr="00A63ACA" w14:paraId="67C57CAF" w14:textId="77777777" w:rsidTr="001F7429">
        <w:trPr>
          <w:trHeight w:val="170"/>
          <w:jc w:val="center"/>
        </w:trPr>
        <w:tc>
          <w:tcPr>
            <w:tcW w:w="1134" w:type="dxa"/>
            <w:shd w:val="clear" w:color="auto" w:fill="auto"/>
            <w:noWrap/>
            <w:vAlign w:val="center"/>
            <w:hideMark/>
          </w:tcPr>
          <w:p w14:paraId="3DED0824"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Constructo</w:t>
            </w:r>
          </w:p>
        </w:tc>
        <w:tc>
          <w:tcPr>
            <w:tcW w:w="1018" w:type="dxa"/>
            <w:shd w:val="clear" w:color="auto" w:fill="auto"/>
            <w:noWrap/>
            <w:vAlign w:val="center"/>
            <w:hideMark/>
          </w:tcPr>
          <w:p w14:paraId="495E2C89"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 xml:space="preserve">Dimensión </w:t>
            </w:r>
          </w:p>
        </w:tc>
        <w:tc>
          <w:tcPr>
            <w:tcW w:w="2521" w:type="dxa"/>
            <w:shd w:val="clear" w:color="auto" w:fill="auto"/>
            <w:noWrap/>
            <w:vAlign w:val="center"/>
            <w:hideMark/>
          </w:tcPr>
          <w:p w14:paraId="3CDF6D58"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Ítems</w:t>
            </w:r>
          </w:p>
        </w:tc>
        <w:tc>
          <w:tcPr>
            <w:tcW w:w="827" w:type="dxa"/>
            <w:shd w:val="clear" w:color="auto" w:fill="auto"/>
            <w:noWrap/>
            <w:vAlign w:val="center"/>
            <w:hideMark/>
          </w:tcPr>
          <w:p w14:paraId="6272A02F" w14:textId="77777777" w:rsidR="007826C8"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Frecuencia</w:t>
            </w:r>
          </w:p>
          <w:p w14:paraId="62781565" w14:textId="77777777" w:rsidR="00FA0946" w:rsidRPr="00A63ACA" w:rsidRDefault="00FA0946" w:rsidP="00FA0946">
            <w:pPr>
              <w:spacing w:after="0" w:line="360" w:lineRule="auto"/>
              <w:rPr>
                <w:rFonts w:eastAsia="Times New Roman" w:cs="Times New Roman"/>
                <w:sz w:val="20"/>
                <w:szCs w:val="20"/>
                <w:lang w:eastAsia="es-MX"/>
              </w:rPr>
            </w:pPr>
            <w:r>
              <w:rPr>
                <w:rFonts w:eastAsia="Times New Roman" w:cs="Times New Roman"/>
                <w:sz w:val="20"/>
                <w:szCs w:val="20"/>
                <w:lang w:eastAsia="es-MX"/>
              </w:rPr>
              <w:t>(%)</w:t>
            </w:r>
          </w:p>
        </w:tc>
        <w:tc>
          <w:tcPr>
            <w:tcW w:w="1016" w:type="dxa"/>
            <w:shd w:val="clear" w:color="auto" w:fill="auto"/>
            <w:vAlign w:val="center"/>
            <w:hideMark/>
          </w:tcPr>
          <w:p w14:paraId="33D9BA3B"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Pesos formativos</w:t>
            </w:r>
          </w:p>
        </w:tc>
        <w:tc>
          <w:tcPr>
            <w:tcW w:w="709" w:type="dxa"/>
            <w:shd w:val="clear" w:color="auto" w:fill="auto"/>
            <w:noWrap/>
            <w:vAlign w:val="center"/>
            <w:hideMark/>
          </w:tcPr>
          <w:p w14:paraId="42CA2A8C" w14:textId="77777777" w:rsidR="007826C8" w:rsidRPr="00A63ACA" w:rsidRDefault="00FA0946" w:rsidP="00FA0946">
            <w:pPr>
              <w:spacing w:after="0" w:line="360" w:lineRule="auto"/>
              <w:rPr>
                <w:rFonts w:eastAsia="Times New Roman" w:cs="Times New Roman"/>
                <w:sz w:val="20"/>
                <w:szCs w:val="20"/>
                <w:lang w:eastAsia="es-MX"/>
              </w:rPr>
            </w:pPr>
            <w:r>
              <w:rPr>
                <w:rFonts w:eastAsia="Times New Roman" w:cs="Times New Roman"/>
                <w:sz w:val="20"/>
                <w:szCs w:val="20"/>
                <w:lang w:eastAsia="es-MX"/>
              </w:rPr>
              <w:t>t</w:t>
            </w:r>
          </w:p>
        </w:tc>
        <w:tc>
          <w:tcPr>
            <w:tcW w:w="850" w:type="dxa"/>
            <w:shd w:val="clear" w:color="auto" w:fill="auto"/>
            <w:noWrap/>
            <w:vAlign w:val="center"/>
            <w:hideMark/>
          </w:tcPr>
          <w:p w14:paraId="60CF10C7"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VIF</w:t>
            </w:r>
          </w:p>
        </w:tc>
        <w:tc>
          <w:tcPr>
            <w:tcW w:w="973" w:type="dxa"/>
            <w:shd w:val="clear" w:color="auto" w:fill="auto"/>
            <w:vAlign w:val="center"/>
            <w:hideMark/>
          </w:tcPr>
          <w:p w14:paraId="02C38CEC"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Cargas factoriales</w:t>
            </w:r>
          </w:p>
        </w:tc>
        <w:tc>
          <w:tcPr>
            <w:tcW w:w="757" w:type="dxa"/>
            <w:shd w:val="clear" w:color="auto" w:fill="auto"/>
            <w:noWrap/>
            <w:vAlign w:val="center"/>
            <w:hideMark/>
          </w:tcPr>
          <w:p w14:paraId="2301D90E" w14:textId="77777777" w:rsidR="007826C8"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AVE</w:t>
            </w:r>
          </w:p>
          <w:p w14:paraId="18F0C515" w14:textId="77777777" w:rsidR="00FA0946" w:rsidRPr="00A63ACA" w:rsidRDefault="00FA0946" w:rsidP="007826C8">
            <w:pPr>
              <w:spacing w:after="0" w:line="360" w:lineRule="auto"/>
              <w:jc w:val="both"/>
              <w:rPr>
                <w:rFonts w:eastAsia="Times New Roman" w:cs="Times New Roman"/>
                <w:sz w:val="20"/>
                <w:szCs w:val="20"/>
                <w:lang w:eastAsia="es-MX"/>
              </w:rPr>
            </w:pPr>
            <w:r>
              <w:rPr>
                <w:rFonts w:eastAsia="Times New Roman" w:cs="Times New Roman"/>
                <w:sz w:val="20"/>
                <w:szCs w:val="20"/>
                <w:lang w:eastAsia="es-MX"/>
              </w:rPr>
              <w:t>(%)</w:t>
            </w:r>
          </w:p>
        </w:tc>
      </w:tr>
      <w:tr w:rsidR="001F7429" w:rsidRPr="00A63ACA" w14:paraId="36F0A308" w14:textId="77777777" w:rsidTr="001F7429">
        <w:trPr>
          <w:trHeight w:val="102"/>
          <w:jc w:val="center"/>
        </w:trPr>
        <w:tc>
          <w:tcPr>
            <w:tcW w:w="1134" w:type="dxa"/>
            <w:vMerge w:val="restart"/>
            <w:shd w:val="clear" w:color="auto" w:fill="auto"/>
            <w:noWrap/>
            <w:vAlign w:val="center"/>
            <w:hideMark/>
          </w:tcPr>
          <w:p w14:paraId="1E4D3F69"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Empresa ideal</w:t>
            </w:r>
          </w:p>
        </w:tc>
        <w:tc>
          <w:tcPr>
            <w:tcW w:w="1018" w:type="dxa"/>
            <w:vMerge w:val="restart"/>
            <w:shd w:val="clear" w:color="auto" w:fill="auto"/>
            <w:noWrap/>
            <w:vAlign w:val="center"/>
            <w:hideMark/>
          </w:tcPr>
          <w:p w14:paraId="14865FF6"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Exitosa</w:t>
            </w:r>
          </w:p>
        </w:tc>
        <w:tc>
          <w:tcPr>
            <w:tcW w:w="2521" w:type="dxa"/>
            <w:shd w:val="clear" w:color="000000" w:fill="FFFFFF"/>
            <w:noWrap/>
            <w:vAlign w:val="bottom"/>
            <w:hideMark/>
          </w:tcPr>
          <w:p w14:paraId="021C186B"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Alta facturación</w:t>
            </w:r>
          </w:p>
        </w:tc>
        <w:tc>
          <w:tcPr>
            <w:tcW w:w="827" w:type="dxa"/>
            <w:shd w:val="clear" w:color="000000" w:fill="FFFFFF"/>
            <w:noWrap/>
            <w:vAlign w:val="bottom"/>
            <w:hideMark/>
          </w:tcPr>
          <w:p w14:paraId="0AE16F41"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14,4</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575D4CE"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499</w:t>
            </w:r>
          </w:p>
        </w:tc>
        <w:tc>
          <w:tcPr>
            <w:tcW w:w="709" w:type="dxa"/>
            <w:shd w:val="clear" w:color="000000" w:fill="FFFFFF"/>
            <w:vAlign w:val="center"/>
            <w:hideMark/>
          </w:tcPr>
          <w:p w14:paraId="1471922F"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6,</w:t>
            </w:r>
            <w:r w:rsidR="00C20AD1">
              <w:rPr>
                <w:rFonts w:eastAsia="Times New Roman" w:cs="Times New Roman"/>
                <w:sz w:val="20"/>
                <w:szCs w:val="20"/>
                <w:lang w:eastAsia="es-MX"/>
              </w:rPr>
              <w:t>00</w:t>
            </w:r>
          </w:p>
        </w:tc>
        <w:tc>
          <w:tcPr>
            <w:tcW w:w="850" w:type="dxa"/>
            <w:shd w:val="clear" w:color="000000" w:fill="FFFFFF"/>
            <w:vAlign w:val="center"/>
            <w:hideMark/>
          </w:tcPr>
          <w:p w14:paraId="6401D7DD"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159</w:t>
            </w:r>
          </w:p>
        </w:tc>
        <w:tc>
          <w:tcPr>
            <w:tcW w:w="973" w:type="dxa"/>
            <w:vMerge w:val="restart"/>
            <w:shd w:val="clear" w:color="000000" w:fill="FFFFFF"/>
            <w:noWrap/>
            <w:vAlign w:val="center"/>
            <w:hideMark/>
          </w:tcPr>
          <w:p w14:paraId="35C31479"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7387</w:t>
            </w:r>
          </w:p>
        </w:tc>
        <w:tc>
          <w:tcPr>
            <w:tcW w:w="757" w:type="dxa"/>
            <w:vMerge w:val="restart"/>
            <w:shd w:val="clear" w:color="auto" w:fill="auto"/>
            <w:noWrap/>
            <w:vAlign w:val="center"/>
            <w:hideMark/>
          </w:tcPr>
          <w:p w14:paraId="17F541F9" w14:textId="77777777" w:rsidR="007826C8" w:rsidRPr="00A63ACA" w:rsidRDefault="009D1A83" w:rsidP="008268C5">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6,</w:t>
            </w:r>
            <w:r w:rsidR="008268C5">
              <w:rPr>
                <w:rFonts w:eastAsia="Times New Roman" w:cs="Times New Roman"/>
                <w:color w:val="000000"/>
                <w:sz w:val="20"/>
                <w:szCs w:val="20"/>
                <w:lang w:eastAsia="es-MX"/>
              </w:rPr>
              <w:t>71</w:t>
            </w:r>
          </w:p>
        </w:tc>
      </w:tr>
      <w:tr w:rsidR="001F7429" w:rsidRPr="00A63ACA" w14:paraId="73221448" w14:textId="77777777" w:rsidTr="001F7429">
        <w:trPr>
          <w:trHeight w:val="102"/>
          <w:jc w:val="center"/>
        </w:trPr>
        <w:tc>
          <w:tcPr>
            <w:tcW w:w="1134" w:type="dxa"/>
            <w:vMerge/>
            <w:vAlign w:val="center"/>
            <w:hideMark/>
          </w:tcPr>
          <w:p w14:paraId="48AB3EE0"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6C97F076"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1BF0DDF3"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 xml:space="preserve">Que </w:t>
            </w:r>
            <w:r w:rsidR="00C20AD1">
              <w:rPr>
                <w:rFonts w:eastAsia="Times New Roman" w:cs="Times New Roman"/>
                <w:sz w:val="20"/>
                <w:szCs w:val="20"/>
                <w:lang w:eastAsia="es-MX"/>
              </w:rPr>
              <w:t>sea multinacional</w:t>
            </w:r>
          </w:p>
        </w:tc>
        <w:tc>
          <w:tcPr>
            <w:tcW w:w="827" w:type="dxa"/>
            <w:shd w:val="clear" w:color="000000" w:fill="FFFFFF"/>
            <w:noWrap/>
            <w:vAlign w:val="bottom"/>
            <w:hideMark/>
          </w:tcPr>
          <w:p w14:paraId="027F692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30,2</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6CF1C7A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656</w:t>
            </w:r>
          </w:p>
        </w:tc>
        <w:tc>
          <w:tcPr>
            <w:tcW w:w="709" w:type="dxa"/>
            <w:shd w:val="clear" w:color="000000" w:fill="FFFFFF"/>
            <w:vAlign w:val="center"/>
            <w:hideMark/>
          </w:tcPr>
          <w:p w14:paraId="1284F3E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9,</w:t>
            </w:r>
            <w:r w:rsidR="00C20AD1">
              <w:rPr>
                <w:rFonts w:eastAsia="Times New Roman" w:cs="Times New Roman"/>
                <w:sz w:val="20"/>
                <w:szCs w:val="20"/>
                <w:lang w:eastAsia="es-MX"/>
              </w:rPr>
              <w:t>54</w:t>
            </w:r>
          </w:p>
        </w:tc>
        <w:tc>
          <w:tcPr>
            <w:tcW w:w="850" w:type="dxa"/>
            <w:shd w:val="clear" w:color="000000" w:fill="FFFFFF"/>
            <w:vAlign w:val="center"/>
            <w:hideMark/>
          </w:tcPr>
          <w:p w14:paraId="118E22DD"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024</w:t>
            </w:r>
          </w:p>
        </w:tc>
        <w:tc>
          <w:tcPr>
            <w:tcW w:w="973" w:type="dxa"/>
            <w:vMerge/>
            <w:vAlign w:val="center"/>
            <w:hideMark/>
          </w:tcPr>
          <w:p w14:paraId="14DC3D5F"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602B2B1E"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2E74B289" w14:textId="77777777" w:rsidTr="001F7429">
        <w:trPr>
          <w:trHeight w:val="102"/>
          <w:jc w:val="center"/>
        </w:trPr>
        <w:tc>
          <w:tcPr>
            <w:tcW w:w="1134" w:type="dxa"/>
            <w:vMerge/>
            <w:vAlign w:val="center"/>
            <w:hideMark/>
          </w:tcPr>
          <w:p w14:paraId="7D710E0E"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753531AF"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14BFF77E" w14:textId="77777777" w:rsidR="007826C8" w:rsidRPr="00A63ACA" w:rsidRDefault="0027530D" w:rsidP="007826C8">
            <w:pPr>
              <w:spacing w:after="0" w:line="360" w:lineRule="auto"/>
              <w:jc w:val="both"/>
              <w:rPr>
                <w:rFonts w:eastAsia="Times New Roman" w:cs="Times New Roman"/>
                <w:sz w:val="20"/>
                <w:szCs w:val="20"/>
                <w:lang w:eastAsia="es-MX"/>
              </w:rPr>
            </w:pPr>
            <w:r>
              <w:rPr>
                <w:rFonts w:eastAsia="Times New Roman" w:cs="Times New Roman"/>
                <w:sz w:val="20"/>
                <w:szCs w:val="20"/>
                <w:lang w:eastAsia="es-MX"/>
              </w:rPr>
              <w:t>G</w:t>
            </w:r>
            <w:r w:rsidR="007826C8" w:rsidRPr="00A63ACA">
              <w:rPr>
                <w:rFonts w:eastAsia="Times New Roman" w:cs="Times New Roman"/>
                <w:sz w:val="20"/>
                <w:szCs w:val="20"/>
                <w:lang w:eastAsia="es-MX"/>
              </w:rPr>
              <w:t>ran reputación</w:t>
            </w:r>
          </w:p>
        </w:tc>
        <w:tc>
          <w:tcPr>
            <w:tcW w:w="827" w:type="dxa"/>
            <w:shd w:val="clear" w:color="000000" w:fill="FFFFFF"/>
            <w:noWrap/>
            <w:vAlign w:val="bottom"/>
            <w:hideMark/>
          </w:tcPr>
          <w:p w14:paraId="23866C6D"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13,0</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76FA484B"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516</w:t>
            </w:r>
          </w:p>
        </w:tc>
        <w:tc>
          <w:tcPr>
            <w:tcW w:w="709" w:type="dxa"/>
            <w:shd w:val="clear" w:color="000000" w:fill="FFFFFF"/>
            <w:vAlign w:val="center"/>
            <w:hideMark/>
          </w:tcPr>
          <w:p w14:paraId="7AB45603"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w:t>
            </w:r>
            <w:r w:rsidR="00C20AD1">
              <w:rPr>
                <w:rFonts w:eastAsia="Times New Roman" w:cs="Times New Roman"/>
                <w:sz w:val="20"/>
                <w:szCs w:val="20"/>
                <w:lang w:eastAsia="es-MX"/>
              </w:rPr>
              <w:t>66</w:t>
            </w:r>
          </w:p>
        </w:tc>
        <w:tc>
          <w:tcPr>
            <w:tcW w:w="850" w:type="dxa"/>
            <w:shd w:val="clear" w:color="000000" w:fill="FFFFFF"/>
            <w:vAlign w:val="center"/>
            <w:hideMark/>
          </w:tcPr>
          <w:p w14:paraId="7354992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035</w:t>
            </w:r>
          </w:p>
        </w:tc>
        <w:tc>
          <w:tcPr>
            <w:tcW w:w="973" w:type="dxa"/>
            <w:vMerge/>
            <w:vAlign w:val="center"/>
            <w:hideMark/>
          </w:tcPr>
          <w:p w14:paraId="0F84C5A4"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739ECEE9"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24BDCE0A" w14:textId="77777777" w:rsidTr="001F7429">
        <w:trPr>
          <w:trHeight w:val="102"/>
          <w:jc w:val="center"/>
        </w:trPr>
        <w:tc>
          <w:tcPr>
            <w:tcW w:w="1134" w:type="dxa"/>
            <w:vMerge/>
            <w:vAlign w:val="center"/>
            <w:hideMark/>
          </w:tcPr>
          <w:p w14:paraId="4DF20F34"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5A3E2B23"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1E09B11D"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Con sueldos y beneficios superiores al promedio</w:t>
            </w:r>
          </w:p>
        </w:tc>
        <w:tc>
          <w:tcPr>
            <w:tcW w:w="827" w:type="dxa"/>
            <w:shd w:val="clear" w:color="000000" w:fill="FFFFFF"/>
            <w:noWrap/>
            <w:vAlign w:val="bottom"/>
            <w:hideMark/>
          </w:tcPr>
          <w:p w14:paraId="74DC5F60"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54,6</w:t>
            </w:r>
            <w:r w:rsidR="009D1A83">
              <w:rPr>
                <w:rFonts w:eastAsia="Times New Roman" w:cs="Times New Roman"/>
                <w:sz w:val="20"/>
                <w:szCs w:val="20"/>
                <w:lang w:eastAsia="es-MX"/>
              </w:rPr>
              <w:t xml:space="preserve"> %</w:t>
            </w:r>
          </w:p>
        </w:tc>
        <w:tc>
          <w:tcPr>
            <w:tcW w:w="1016" w:type="dxa"/>
            <w:shd w:val="clear" w:color="000000" w:fill="FFFFFF"/>
            <w:noWrap/>
            <w:vAlign w:val="bottom"/>
            <w:hideMark/>
          </w:tcPr>
          <w:p w14:paraId="4543EEC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614</w:t>
            </w:r>
          </w:p>
        </w:tc>
        <w:tc>
          <w:tcPr>
            <w:tcW w:w="709" w:type="dxa"/>
            <w:shd w:val="clear" w:color="000000" w:fill="FFFFFF"/>
            <w:vAlign w:val="center"/>
            <w:hideMark/>
          </w:tcPr>
          <w:p w14:paraId="5A2BD002"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15,</w:t>
            </w:r>
            <w:r w:rsidR="00C20AD1">
              <w:rPr>
                <w:rFonts w:eastAsia="Times New Roman" w:cs="Times New Roman"/>
                <w:sz w:val="20"/>
                <w:szCs w:val="20"/>
                <w:lang w:eastAsia="es-MX"/>
              </w:rPr>
              <w:t>87</w:t>
            </w:r>
          </w:p>
        </w:tc>
        <w:tc>
          <w:tcPr>
            <w:tcW w:w="850" w:type="dxa"/>
            <w:shd w:val="clear" w:color="000000" w:fill="FFFFFF"/>
            <w:vAlign w:val="center"/>
            <w:hideMark/>
          </w:tcPr>
          <w:p w14:paraId="5DD7D1C3"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169</w:t>
            </w:r>
          </w:p>
        </w:tc>
        <w:tc>
          <w:tcPr>
            <w:tcW w:w="973" w:type="dxa"/>
            <w:vMerge/>
            <w:vAlign w:val="center"/>
            <w:hideMark/>
          </w:tcPr>
          <w:p w14:paraId="3B971B67"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2F031809"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67816716" w14:textId="77777777" w:rsidTr="001F7429">
        <w:trPr>
          <w:trHeight w:val="102"/>
          <w:jc w:val="center"/>
        </w:trPr>
        <w:tc>
          <w:tcPr>
            <w:tcW w:w="1134" w:type="dxa"/>
            <w:vMerge/>
            <w:vAlign w:val="center"/>
            <w:hideMark/>
          </w:tcPr>
          <w:p w14:paraId="20961506"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38B15448"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05FB247A"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Innovadora</w:t>
            </w:r>
          </w:p>
        </w:tc>
        <w:tc>
          <w:tcPr>
            <w:tcW w:w="827" w:type="dxa"/>
            <w:shd w:val="clear" w:color="000000" w:fill="FFFFFF"/>
            <w:noWrap/>
            <w:vAlign w:val="bottom"/>
            <w:hideMark/>
          </w:tcPr>
          <w:p w14:paraId="0EB31964"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42,1</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7E1C63B"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605</w:t>
            </w:r>
          </w:p>
        </w:tc>
        <w:tc>
          <w:tcPr>
            <w:tcW w:w="709" w:type="dxa"/>
            <w:shd w:val="clear" w:color="000000" w:fill="FFFFFF"/>
            <w:vAlign w:val="center"/>
            <w:hideMark/>
          </w:tcPr>
          <w:p w14:paraId="7B7E820C"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12,</w:t>
            </w:r>
            <w:r w:rsidR="00C20AD1">
              <w:rPr>
                <w:rFonts w:eastAsia="Times New Roman" w:cs="Times New Roman"/>
                <w:sz w:val="20"/>
                <w:szCs w:val="20"/>
                <w:lang w:eastAsia="es-MX"/>
              </w:rPr>
              <w:t>43</w:t>
            </w:r>
          </w:p>
        </w:tc>
        <w:tc>
          <w:tcPr>
            <w:tcW w:w="850" w:type="dxa"/>
            <w:shd w:val="clear" w:color="000000" w:fill="FFFFFF"/>
            <w:vAlign w:val="center"/>
            <w:hideMark/>
          </w:tcPr>
          <w:p w14:paraId="3F50048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158</w:t>
            </w:r>
          </w:p>
        </w:tc>
        <w:tc>
          <w:tcPr>
            <w:tcW w:w="973" w:type="dxa"/>
            <w:vMerge/>
            <w:vAlign w:val="center"/>
            <w:hideMark/>
          </w:tcPr>
          <w:p w14:paraId="7BCAF779"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3484D8E4"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6625EC7B" w14:textId="77777777" w:rsidTr="001F7429">
        <w:trPr>
          <w:trHeight w:val="102"/>
          <w:jc w:val="center"/>
        </w:trPr>
        <w:tc>
          <w:tcPr>
            <w:tcW w:w="1134" w:type="dxa"/>
            <w:vMerge/>
            <w:vAlign w:val="center"/>
            <w:hideMark/>
          </w:tcPr>
          <w:p w14:paraId="6A5CA30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restart"/>
            <w:shd w:val="clear" w:color="auto" w:fill="auto"/>
            <w:noWrap/>
            <w:vAlign w:val="center"/>
            <w:hideMark/>
          </w:tcPr>
          <w:p w14:paraId="7EE78D9F"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Justa</w:t>
            </w:r>
          </w:p>
        </w:tc>
        <w:tc>
          <w:tcPr>
            <w:tcW w:w="2521" w:type="dxa"/>
            <w:shd w:val="clear" w:color="000000" w:fill="FFFFFF"/>
            <w:noWrap/>
            <w:vAlign w:val="bottom"/>
            <w:hideMark/>
          </w:tcPr>
          <w:p w14:paraId="1431088C"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 xml:space="preserve">Socialmente </w:t>
            </w:r>
            <w:r w:rsidR="0027530D">
              <w:rPr>
                <w:rFonts w:eastAsia="Times New Roman" w:cs="Times New Roman"/>
                <w:sz w:val="20"/>
                <w:szCs w:val="20"/>
                <w:lang w:eastAsia="es-MX"/>
              </w:rPr>
              <w:t xml:space="preserve">responsable </w:t>
            </w:r>
          </w:p>
        </w:tc>
        <w:tc>
          <w:tcPr>
            <w:tcW w:w="827" w:type="dxa"/>
            <w:shd w:val="clear" w:color="000000" w:fill="FFFFFF"/>
            <w:noWrap/>
            <w:vAlign w:val="bottom"/>
            <w:hideMark/>
          </w:tcPr>
          <w:p w14:paraId="38219909"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34,3</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7BF8AE41"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711</w:t>
            </w:r>
          </w:p>
        </w:tc>
        <w:tc>
          <w:tcPr>
            <w:tcW w:w="709" w:type="dxa"/>
            <w:shd w:val="clear" w:color="000000" w:fill="FFFFFF"/>
            <w:vAlign w:val="center"/>
            <w:hideMark/>
          </w:tcPr>
          <w:p w14:paraId="0E41F877"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10,</w:t>
            </w:r>
            <w:r w:rsidR="00C20AD1">
              <w:rPr>
                <w:rFonts w:eastAsia="Times New Roman" w:cs="Times New Roman"/>
                <w:sz w:val="20"/>
                <w:szCs w:val="20"/>
                <w:lang w:eastAsia="es-MX"/>
              </w:rPr>
              <w:t>61</w:t>
            </w:r>
          </w:p>
        </w:tc>
        <w:tc>
          <w:tcPr>
            <w:tcW w:w="850" w:type="dxa"/>
            <w:shd w:val="clear" w:color="000000" w:fill="FFFFFF"/>
            <w:vAlign w:val="center"/>
            <w:hideMark/>
          </w:tcPr>
          <w:p w14:paraId="13E5A2A8"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087</w:t>
            </w:r>
          </w:p>
        </w:tc>
        <w:tc>
          <w:tcPr>
            <w:tcW w:w="973" w:type="dxa"/>
            <w:vMerge w:val="restart"/>
            <w:shd w:val="clear" w:color="000000" w:fill="FFFFFF"/>
            <w:noWrap/>
            <w:vAlign w:val="center"/>
            <w:hideMark/>
          </w:tcPr>
          <w:p w14:paraId="6B9DCE10"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7982</w:t>
            </w:r>
          </w:p>
        </w:tc>
        <w:tc>
          <w:tcPr>
            <w:tcW w:w="757" w:type="dxa"/>
            <w:vMerge/>
            <w:vAlign w:val="center"/>
            <w:hideMark/>
          </w:tcPr>
          <w:p w14:paraId="1FF71D26"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51B65796" w14:textId="77777777" w:rsidTr="001F7429">
        <w:trPr>
          <w:trHeight w:val="102"/>
          <w:jc w:val="center"/>
        </w:trPr>
        <w:tc>
          <w:tcPr>
            <w:tcW w:w="1134" w:type="dxa"/>
            <w:vMerge/>
            <w:vAlign w:val="center"/>
            <w:hideMark/>
          </w:tcPr>
          <w:p w14:paraId="57EE14EE"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63A5DE07"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6D439E23"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Que valore</w:t>
            </w:r>
            <w:r w:rsidR="0027530D">
              <w:rPr>
                <w:rFonts w:eastAsia="Times New Roman" w:cs="Times New Roman"/>
                <w:sz w:val="20"/>
                <w:szCs w:val="20"/>
                <w:lang w:eastAsia="es-MX"/>
              </w:rPr>
              <w:t xml:space="preserve"> el bienestar </w:t>
            </w:r>
            <w:r w:rsidRPr="00A63ACA">
              <w:rPr>
                <w:rFonts w:eastAsia="Times New Roman" w:cs="Times New Roman"/>
                <w:sz w:val="20"/>
                <w:szCs w:val="20"/>
                <w:lang w:eastAsia="es-MX"/>
              </w:rPr>
              <w:t>de sus empleados</w:t>
            </w:r>
          </w:p>
        </w:tc>
        <w:tc>
          <w:tcPr>
            <w:tcW w:w="827" w:type="dxa"/>
            <w:shd w:val="clear" w:color="000000" w:fill="FFFFFF"/>
            <w:noWrap/>
            <w:vAlign w:val="bottom"/>
            <w:hideMark/>
          </w:tcPr>
          <w:p w14:paraId="56169E9F"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51,4</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3CD027FB"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363</w:t>
            </w:r>
          </w:p>
        </w:tc>
        <w:tc>
          <w:tcPr>
            <w:tcW w:w="709" w:type="dxa"/>
            <w:shd w:val="clear" w:color="000000" w:fill="FFFFFF"/>
            <w:vAlign w:val="center"/>
            <w:hideMark/>
          </w:tcPr>
          <w:p w14:paraId="189AA971"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14,</w:t>
            </w:r>
            <w:r w:rsidR="00C20AD1">
              <w:rPr>
                <w:rFonts w:eastAsia="Times New Roman" w:cs="Times New Roman"/>
                <w:sz w:val="20"/>
                <w:szCs w:val="20"/>
                <w:lang w:eastAsia="es-MX"/>
              </w:rPr>
              <w:t>86</w:t>
            </w:r>
          </w:p>
        </w:tc>
        <w:tc>
          <w:tcPr>
            <w:tcW w:w="850" w:type="dxa"/>
            <w:shd w:val="clear" w:color="000000" w:fill="FFFFFF"/>
            <w:vAlign w:val="center"/>
            <w:hideMark/>
          </w:tcPr>
          <w:p w14:paraId="0063250D"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001</w:t>
            </w:r>
          </w:p>
        </w:tc>
        <w:tc>
          <w:tcPr>
            <w:tcW w:w="973" w:type="dxa"/>
            <w:vMerge/>
            <w:vAlign w:val="center"/>
            <w:hideMark/>
          </w:tcPr>
          <w:p w14:paraId="769124C2"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393C19CB"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5B74EC1D" w14:textId="77777777" w:rsidTr="001F7429">
        <w:trPr>
          <w:trHeight w:val="102"/>
          <w:jc w:val="center"/>
        </w:trPr>
        <w:tc>
          <w:tcPr>
            <w:tcW w:w="1134" w:type="dxa"/>
            <w:vMerge/>
            <w:vAlign w:val="center"/>
            <w:hideMark/>
          </w:tcPr>
          <w:p w14:paraId="5B4B0356"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67CBDF05"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1337A86C" w14:textId="77777777" w:rsidR="007826C8" w:rsidRPr="00A63ACA" w:rsidRDefault="008268C5" w:rsidP="007826C8">
            <w:pPr>
              <w:spacing w:after="0" w:line="360" w:lineRule="auto"/>
              <w:jc w:val="both"/>
              <w:rPr>
                <w:rFonts w:eastAsia="Times New Roman" w:cs="Times New Roman"/>
                <w:sz w:val="20"/>
                <w:szCs w:val="20"/>
                <w:lang w:eastAsia="es-MX"/>
              </w:rPr>
            </w:pPr>
            <w:r>
              <w:rPr>
                <w:rFonts w:eastAsia="Times New Roman" w:cs="Times New Roman"/>
                <w:sz w:val="20"/>
                <w:szCs w:val="20"/>
                <w:lang w:eastAsia="es-MX"/>
              </w:rPr>
              <w:t>Que brinde plan</w:t>
            </w:r>
            <w:r w:rsidR="0027530D">
              <w:rPr>
                <w:rFonts w:eastAsia="Times New Roman" w:cs="Times New Roman"/>
                <w:sz w:val="20"/>
                <w:szCs w:val="20"/>
                <w:lang w:eastAsia="es-MX"/>
              </w:rPr>
              <w:t xml:space="preserve"> de carrera</w:t>
            </w:r>
          </w:p>
        </w:tc>
        <w:tc>
          <w:tcPr>
            <w:tcW w:w="827" w:type="dxa"/>
            <w:shd w:val="clear" w:color="000000" w:fill="FFFFFF"/>
            <w:noWrap/>
            <w:vAlign w:val="bottom"/>
            <w:hideMark/>
          </w:tcPr>
          <w:p w14:paraId="5944F666"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38</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45AD859D"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79</w:t>
            </w:r>
          </w:p>
        </w:tc>
        <w:tc>
          <w:tcPr>
            <w:tcW w:w="709" w:type="dxa"/>
            <w:shd w:val="clear" w:color="000000" w:fill="FFFFFF"/>
            <w:vAlign w:val="center"/>
            <w:hideMark/>
          </w:tcPr>
          <w:p w14:paraId="2CEBBAB8"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11,</w:t>
            </w:r>
            <w:r w:rsidR="00C20AD1">
              <w:rPr>
                <w:rFonts w:eastAsia="Times New Roman" w:cs="Times New Roman"/>
                <w:sz w:val="20"/>
                <w:szCs w:val="20"/>
                <w:lang w:eastAsia="es-MX"/>
              </w:rPr>
              <w:t>50</w:t>
            </w:r>
          </w:p>
        </w:tc>
        <w:tc>
          <w:tcPr>
            <w:tcW w:w="850" w:type="dxa"/>
            <w:shd w:val="clear" w:color="000000" w:fill="FFFFFF"/>
            <w:vAlign w:val="center"/>
            <w:hideMark/>
          </w:tcPr>
          <w:p w14:paraId="6A66E0C9"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075</w:t>
            </w:r>
          </w:p>
        </w:tc>
        <w:tc>
          <w:tcPr>
            <w:tcW w:w="973" w:type="dxa"/>
            <w:vMerge/>
            <w:vAlign w:val="center"/>
            <w:hideMark/>
          </w:tcPr>
          <w:p w14:paraId="07CA64DA"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7A8BACE6"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51988112" w14:textId="77777777" w:rsidTr="001F7429">
        <w:trPr>
          <w:trHeight w:val="106"/>
          <w:jc w:val="center"/>
        </w:trPr>
        <w:tc>
          <w:tcPr>
            <w:tcW w:w="1134" w:type="dxa"/>
            <w:vMerge/>
            <w:vAlign w:val="center"/>
            <w:hideMark/>
          </w:tcPr>
          <w:p w14:paraId="2F92F86A"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3450D938"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1CAA039A"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 xml:space="preserve">Empresa con valores similares a los </w:t>
            </w:r>
            <w:r w:rsidR="0027530D" w:rsidRPr="00A63ACA">
              <w:rPr>
                <w:rFonts w:eastAsia="Times New Roman" w:cs="Times New Roman"/>
                <w:sz w:val="20"/>
                <w:szCs w:val="20"/>
                <w:lang w:eastAsia="es-MX"/>
              </w:rPr>
              <w:t>míos</w:t>
            </w:r>
          </w:p>
        </w:tc>
        <w:tc>
          <w:tcPr>
            <w:tcW w:w="827" w:type="dxa"/>
            <w:shd w:val="clear" w:color="000000" w:fill="FFFFFF"/>
            <w:noWrap/>
            <w:vAlign w:val="bottom"/>
            <w:hideMark/>
          </w:tcPr>
          <w:p w14:paraId="4158DEA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20,8</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9624686"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141</w:t>
            </w:r>
          </w:p>
        </w:tc>
        <w:tc>
          <w:tcPr>
            <w:tcW w:w="709" w:type="dxa"/>
            <w:shd w:val="clear" w:color="000000" w:fill="FFFFFF"/>
            <w:vAlign w:val="center"/>
            <w:hideMark/>
          </w:tcPr>
          <w:p w14:paraId="1A38295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7,</w:t>
            </w:r>
            <w:r w:rsidR="00C20AD1">
              <w:rPr>
                <w:rFonts w:eastAsia="Times New Roman" w:cs="Times New Roman"/>
                <w:sz w:val="20"/>
                <w:szCs w:val="20"/>
                <w:lang w:eastAsia="es-MX"/>
              </w:rPr>
              <w:t>53</w:t>
            </w:r>
          </w:p>
        </w:tc>
        <w:tc>
          <w:tcPr>
            <w:tcW w:w="850" w:type="dxa"/>
            <w:shd w:val="clear" w:color="000000" w:fill="FFFFFF"/>
            <w:vAlign w:val="center"/>
            <w:hideMark/>
          </w:tcPr>
          <w:p w14:paraId="7796E451"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012</w:t>
            </w:r>
          </w:p>
        </w:tc>
        <w:tc>
          <w:tcPr>
            <w:tcW w:w="973" w:type="dxa"/>
            <w:vMerge/>
            <w:vAlign w:val="center"/>
            <w:hideMark/>
          </w:tcPr>
          <w:p w14:paraId="72C1DEF9"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1293F7DC"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6C222DBC" w14:textId="77777777" w:rsidTr="001F7429">
        <w:trPr>
          <w:trHeight w:val="102"/>
          <w:jc w:val="center"/>
        </w:trPr>
        <w:tc>
          <w:tcPr>
            <w:tcW w:w="1134" w:type="dxa"/>
            <w:vMerge w:val="restart"/>
            <w:shd w:val="clear" w:color="auto" w:fill="auto"/>
            <w:noWrap/>
            <w:vAlign w:val="center"/>
            <w:hideMark/>
          </w:tcPr>
          <w:p w14:paraId="629C7AAF"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Jefe ideal</w:t>
            </w:r>
          </w:p>
        </w:tc>
        <w:tc>
          <w:tcPr>
            <w:tcW w:w="1018" w:type="dxa"/>
            <w:vMerge w:val="restart"/>
            <w:shd w:val="clear" w:color="auto" w:fill="auto"/>
            <w:noWrap/>
            <w:vAlign w:val="center"/>
            <w:hideMark/>
          </w:tcPr>
          <w:p w14:paraId="281B820A"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Relacional</w:t>
            </w:r>
          </w:p>
        </w:tc>
        <w:tc>
          <w:tcPr>
            <w:tcW w:w="2521" w:type="dxa"/>
            <w:shd w:val="clear" w:color="000000" w:fill="FFFFFF"/>
            <w:noWrap/>
            <w:vAlign w:val="bottom"/>
            <w:hideMark/>
          </w:tcPr>
          <w:p w14:paraId="425873C7"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Buenos valores</w:t>
            </w:r>
          </w:p>
        </w:tc>
        <w:tc>
          <w:tcPr>
            <w:tcW w:w="827" w:type="dxa"/>
            <w:shd w:val="clear" w:color="000000" w:fill="FFFFFF"/>
            <w:noWrap/>
            <w:vAlign w:val="bottom"/>
            <w:hideMark/>
          </w:tcPr>
          <w:p w14:paraId="565E715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37,5</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02EB422"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829</w:t>
            </w:r>
          </w:p>
        </w:tc>
        <w:tc>
          <w:tcPr>
            <w:tcW w:w="709" w:type="dxa"/>
            <w:shd w:val="clear" w:color="000000" w:fill="FFFFFF"/>
            <w:vAlign w:val="center"/>
            <w:hideMark/>
          </w:tcPr>
          <w:p w14:paraId="1AC11F32"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11,</w:t>
            </w:r>
            <w:r w:rsidR="00C20AD1">
              <w:rPr>
                <w:rFonts w:eastAsia="Times New Roman" w:cs="Times New Roman"/>
                <w:sz w:val="20"/>
                <w:szCs w:val="20"/>
                <w:lang w:eastAsia="es-MX"/>
              </w:rPr>
              <w:t>38</w:t>
            </w:r>
          </w:p>
        </w:tc>
        <w:tc>
          <w:tcPr>
            <w:tcW w:w="850" w:type="dxa"/>
            <w:shd w:val="clear" w:color="000000" w:fill="FFFFFF"/>
            <w:vAlign w:val="center"/>
            <w:hideMark/>
          </w:tcPr>
          <w:p w14:paraId="7DD68665"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14</w:t>
            </w:r>
          </w:p>
        </w:tc>
        <w:tc>
          <w:tcPr>
            <w:tcW w:w="973" w:type="dxa"/>
            <w:shd w:val="clear" w:color="auto" w:fill="auto"/>
            <w:noWrap/>
            <w:vAlign w:val="bottom"/>
            <w:hideMark/>
          </w:tcPr>
          <w:p w14:paraId="29EED8FD"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restart"/>
            <w:shd w:val="clear" w:color="auto" w:fill="auto"/>
            <w:noWrap/>
            <w:vAlign w:val="center"/>
            <w:hideMark/>
          </w:tcPr>
          <w:p w14:paraId="4B0724F8" w14:textId="77777777" w:rsidR="007826C8" w:rsidRPr="00A63ACA" w:rsidRDefault="008268C5" w:rsidP="008268C5">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99,75</w:t>
            </w:r>
          </w:p>
        </w:tc>
      </w:tr>
      <w:tr w:rsidR="001F7429" w:rsidRPr="00A63ACA" w14:paraId="1BAA8FBE" w14:textId="77777777" w:rsidTr="001F7429">
        <w:trPr>
          <w:trHeight w:val="102"/>
          <w:jc w:val="center"/>
        </w:trPr>
        <w:tc>
          <w:tcPr>
            <w:tcW w:w="1134" w:type="dxa"/>
            <w:vMerge/>
            <w:vAlign w:val="center"/>
            <w:hideMark/>
          </w:tcPr>
          <w:p w14:paraId="764177DC"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48A028C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43497638"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Buena comunicación</w:t>
            </w:r>
          </w:p>
        </w:tc>
        <w:tc>
          <w:tcPr>
            <w:tcW w:w="827" w:type="dxa"/>
            <w:shd w:val="clear" w:color="000000" w:fill="FFFFFF"/>
            <w:noWrap/>
            <w:vAlign w:val="bottom"/>
            <w:hideMark/>
          </w:tcPr>
          <w:p w14:paraId="74491BF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53,2</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33C26923"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854</w:t>
            </w:r>
          </w:p>
        </w:tc>
        <w:tc>
          <w:tcPr>
            <w:tcW w:w="709" w:type="dxa"/>
            <w:shd w:val="clear" w:color="000000" w:fill="FFFFFF"/>
            <w:vAlign w:val="center"/>
            <w:hideMark/>
          </w:tcPr>
          <w:p w14:paraId="4448232E"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15,</w:t>
            </w:r>
            <w:r w:rsidR="00C20AD1">
              <w:rPr>
                <w:rFonts w:eastAsia="Times New Roman" w:cs="Times New Roman"/>
                <w:sz w:val="20"/>
                <w:szCs w:val="20"/>
                <w:lang w:eastAsia="es-MX"/>
              </w:rPr>
              <w:t>43</w:t>
            </w:r>
          </w:p>
        </w:tc>
        <w:tc>
          <w:tcPr>
            <w:tcW w:w="850" w:type="dxa"/>
            <w:shd w:val="clear" w:color="000000" w:fill="FFFFFF"/>
            <w:vAlign w:val="center"/>
            <w:hideMark/>
          </w:tcPr>
          <w:p w14:paraId="1E7A6FC8"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14</w:t>
            </w:r>
          </w:p>
        </w:tc>
        <w:tc>
          <w:tcPr>
            <w:tcW w:w="973" w:type="dxa"/>
            <w:shd w:val="clear" w:color="auto" w:fill="auto"/>
            <w:noWrap/>
            <w:vAlign w:val="bottom"/>
            <w:hideMark/>
          </w:tcPr>
          <w:p w14:paraId="5A1F1DD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9987</w:t>
            </w:r>
          </w:p>
        </w:tc>
        <w:tc>
          <w:tcPr>
            <w:tcW w:w="757" w:type="dxa"/>
            <w:vMerge/>
            <w:vAlign w:val="center"/>
            <w:hideMark/>
          </w:tcPr>
          <w:p w14:paraId="76C917FF"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2475C5CE" w14:textId="77777777" w:rsidTr="001F7429">
        <w:trPr>
          <w:trHeight w:val="102"/>
          <w:jc w:val="center"/>
        </w:trPr>
        <w:tc>
          <w:tcPr>
            <w:tcW w:w="1134" w:type="dxa"/>
            <w:vMerge/>
            <w:vAlign w:val="center"/>
            <w:hideMark/>
          </w:tcPr>
          <w:p w14:paraId="79593A78"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6F25149D"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7C94B129"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Sentido del humor</w:t>
            </w:r>
          </w:p>
        </w:tc>
        <w:tc>
          <w:tcPr>
            <w:tcW w:w="827" w:type="dxa"/>
            <w:shd w:val="clear" w:color="000000" w:fill="FFFFFF"/>
            <w:noWrap/>
            <w:vAlign w:val="bottom"/>
            <w:hideMark/>
          </w:tcPr>
          <w:p w14:paraId="6F5D61E9"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5,6</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6C8216C3"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392</w:t>
            </w:r>
          </w:p>
        </w:tc>
        <w:tc>
          <w:tcPr>
            <w:tcW w:w="709" w:type="dxa"/>
            <w:shd w:val="clear" w:color="000000" w:fill="FFFFFF"/>
            <w:vAlign w:val="center"/>
            <w:hideMark/>
          </w:tcPr>
          <w:p w14:paraId="55B01F10"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w:t>
            </w:r>
            <w:r w:rsidR="00C20AD1">
              <w:rPr>
                <w:rFonts w:eastAsia="Times New Roman" w:cs="Times New Roman"/>
                <w:sz w:val="20"/>
                <w:szCs w:val="20"/>
                <w:lang w:eastAsia="es-MX"/>
              </w:rPr>
              <w:t>55</w:t>
            </w:r>
          </w:p>
        </w:tc>
        <w:tc>
          <w:tcPr>
            <w:tcW w:w="850" w:type="dxa"/>
            <w:shd w:val="clear" w:color="000000" w:fill="FFFFFF"/>
            <w:vAlign w:val="center"/>
            <w:hideMark/>
          </w:tcPr>
          <w:p w14:paraId="60A49C20"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048</w:t>
            </w:r>
          </w:p>
        </w:tc>
        <w:tc>
          <w:tcPr>
            <w:tcW w:w="973" w:type="dxa"/>
            <w:shd w:val="clear" w:color="auto" w:fill="auto"/>
            <w:noWrap/>
            <w:vAlign w:val="bottom"/>
            <w:hideMark/>
          </w:tcPr>
          <w:p w14:paraId="2606665F"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5E920FD2"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711AB593" w14:textId="77777777" w:rsidTr="001F7429">
        <w:trPr>
          <w:trHeight w:val="102"/>
          <w:jc w:val="center"/>
        </w:trPr>
        <w:tc>
          <w:tcPr>
            <w:tcW w:w="1134" w:type="dxa"/>
            <w:vMerge/>
            <w:vAlign w:val="center"/>
            <w:hideMark/>
          </w:tcPr>
          <w:p w14:paraId="5532337F"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restart"/>
            <w:shd w:val="clear" w:color="auto" w:fill="auto"/>
            <w:noWrap/>
            <w:vAlign w:val="center"/>
            <w:hideMark/>
          </w:tcPr>
          <w:p w14:paraId="01EE69CE"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Técnico</w:t>
            </w:r>
          </w:p>
        </w:tc>
        <w:tc>
          <w:tcPr>
            <w:tcW w:w="2521" w:type="dxa"/>
            <w:shd w:val="clear" w:color="000000" w:fill="FFFFFF"/>
            <w:noWrap/>
            <w:vAlign w:val="bottom"/>
            <w:hideMark/>
          </w:tcPr>
          <w:p w14:paraId="325DAF12"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Conocimiento técnico</w:t>
            </w:r>
          </w:p>
        </w:tc>
        <w:tc>
          <w:tcPr>
            <w:tcW w:w="827" w:type="dxa"/>
            <w:shd w:val="clear" w:color="000000" w:fill="FFFFFF"/>
            <w:noWrap/>
            <w:vAlign w:val="bottom"/>
            <w:hideMark/>
          </w:tcPr>
          <w:p w14:paraId="4F1217F6"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21,8</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42E21B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706</w:t>
            </w:r>
          </w:p>
        </w:tc>
        <w:tc>
          <w:tcPr>
            <w:tcW w:w="709" w:type="dxa"/>
            <w:shd w:val="clear" w:color="000000" w:fill="FFFFFF"/>
            <w:vAlign w:val="center"/>
            <w:hideMark/>
          </w:tcPr>
          <w:p w14:paraId="78D05227"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7,</w:t>
            </w:r>
            <w:r w:rsidR="00C20AD1">
              <w:rPr>
                <w:rFonts w:eastAsia="Times New Roman" w:cs="Times New Roman"/>
                <w:sz w:val="20"/>
                <w:szCs w:val="20"/>
                <w:lang w:eastAsia="es-MX"/>
              </w:rPr>
              <w:t>63</w:t>
            </w:r>
          </w:p>
        </w:tc>
        <w:tc>
          <w:tcPr>
            <w:tcW w:w="850" w:type="dxa"/>
            <w:shd w:val="clear" w:color="000000" w:fill="FFFFFF"/>
            <w:vAlign w:val="center"/>
            <w:hideMark/>
          </w:tcPr>
          <w:p w14:paraId="6AEC98D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193</w:t>
            </w:r>
          </w:p>
        </w:tc>
        <w:tc>
          <w:tcPr>
            <w:tcW w:w="973" w:type="dxa"/>
            <w:shd w:val="clear" w:color="auto" w:fill="auto"/>
            <w:noWrap/>
            <w:vAlign w:val="bottom"/>
            <w:hideMark/>
          </w:tcPr>
          <w:p w14:paraId="11B0D89C"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4872A46D"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06E25771" w14:textId="77777777" w:rsidTr="001F7429">
        <w:trPr>
          <w:trHeight w:val="102"/>
          <w:jc w:val="center"/>
        </w:trPr>
        <w:tc>
          <w:tcPr>
            <w:tcW w:w="1134" w:type="dxa"/>
            <w:vMerge/>
            <w:vAlign w:val="center"/>
            <w:hideMark/>
          </w:tcPr>
          <w:p w14:paraId="28B4A94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35CF2A1D"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678F7725"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Inteligencia</w:t>
            </w:r>
          </w:p>
        </w:tc>
        <w:tc>
          <w:tcPr>
            <w:tcW w:w="827" w:type="dxa"/>
            <w:shd w:val="clear" w:color="000000" w:fill="FFFFFF"/>
            <w:noWrap/>
            <w:vAlign w:val="bottom"/>
            <w:hideMark/>
          </w:tcPr>
          <w:p w14:paraId="05DAB3C4"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31</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322F1A34"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792</w:t>
            </w:r>
          </w:p>
        </w:tc>
        <w:tc>
          <w:tcPr>
            <w:tcW w:w="709" w:type="dxa"/>
            <w:shd w:val="clear" w:color="000000" w:fill="FFFFFF"/>
            <w:vAlign w:val="center"/>
            <w:hideMark/>
          </w:tcPr>
          <w:p w14:paraId="540D18FA"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9,</w:t>
            </w:r>
            <w:r w:rsidR="00C20AD1">
              <w:rPr>
                <w:rFonts w:eastAsia="Times New Roman" w:cs="Times New Roman"/>
                <w:sz w:val="20"/>
                <w:szCs w:val="20"/>
                <w:lang w:eastAsia="es-MX"/>
              </w:rPr>
              <w:t>74</w:t>
            </w:r>
          </w:p>
        </w:tc>
        <w:tc>
          <w:tcPr>
            <w:tcW w:w="850" w:type="dxa"/>
            <w:shd w:val="clear" w:color="000000" w:fill="FFFFFF"/>
            <w:vAlign w:val="center"/>
            <w:hideMark/>
          </w:tcPr>
          <w:p w14:paraId="158411BB"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305</w:t>
            </w:r>
          </w:p>
        </w:tc>
        <w:tc>
          <w:tcPr>
            <w:tcW w:w="973" w:type="dxa"/>
            <w:shd w:val="clear" w:color="auto" w:fill="auto"/>
            <w:noWrap/>
            <w:vAlign w:val="bottom"/>
            <w:hideMark/>
          </w:tcPr>
          <w:p w14:paraId="06A8DD6C"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17432B57"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3DEE4FF1" w14:textId="77777777" w:rsidTr="001F7429">
        <w:trPr>
          <w:trHeight w:val="102"/>
          <w:jc w:val="center"/>
        </w:trPr>
        <w:tc>
          <w:tcPr>
            <w:tcW w:w="1134" w:type="dxa"/>
            <w:vMerge/>
            <w:vAlign w:val="center"/>
            <w:hideMark/>
          </w:tcPr>
          <w:p w14:paraId="34412B52"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4327B524"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655D0370"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Visión a largo plazo</w:t>
            </w:r>
          </w:p>
        </w:tc>
        <w:tc>
          <w:tcPr>
            <w:tcW w:w="827" w:type="dxa"/>
            <w:shd w:val="clear" w:color="000000" w:fill="FFFFFF"/>
            <w:noWrap/>
            <w:vAlign w:val="bottom"/>
            <w:hideMark/>
          </w:tcPr>
          <w:p w14:paraId="3C59C5F7"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27,8</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5B0C6C3F"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767</w:t>
            </w:r>
          </w:p>
        </w:tc>
        <w:tc>
          <w:tcPr>
            <w:tcW w:w="709" w:type="dxa"/>
            <w:shd w:val="clear" w:color="000000" w:fill="FFFFFF"/>
            <w:vAlign w:val="center"/>
            <w:hideMark/>
          </w:tcPr>
          <w:p w14:paraId="06A18CB9"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9,</w:t>
            </w:r>
            <w:r w:rsidR="00C20AD1">
              <w:rPr>
                <w:rFonts w:eastAsia="Times New Roman" w:cs="Times New Roman"/>
                <w:sz w:val="20"/>
                <w:szCs w:val="20"/>
                <w:lang w:eastAsia="es-MX"/>
              </w:rPr>
              <w:t>10</w:t>
            </w:r>
          </w:p>
        </w:tc>
        <w:tc>
          <w:tcPr>
            <w:tcW w:w="850" w:type="dxa"/>
            <w:shd w:val="clear" w:color="000000" w:fill="FFFFFF"/>
            <w:vAlign w:val="center"/>
            <w:hideMark/>
          </w:tcPr>
          <w:p w14:paraId="7EA054E5"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161</w:t>
            </w:r>
          </w:p>
        </w:tc>
        <w:tc>
          <w:tcPr>
            <w:tcW w:w="973" w:type="dxa"/>
            <w:shd w:val="clear" w:color="auto" w:fill="auto"/>
            <w:noWrap/>
            <w:vAlign w:val="bottom"/>
            <w:hideMark/>
          </w:tcPr>
          <w:p w14:paraId="67E5BE2A"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9987</w:t>
            </w:r>
          </w:p>
        </w:tc>
        <w:tc>
          <w:tcPr>
            <w:tcW w:w="757" w:type="dxa"/>
            <w:vMerge/>
            <w:vAlign w:val="center"/>
            <w:hideMark/>
          </w:tcPr>
          <w:p w14:paraId="73BD3D87"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2004C0C0" w14:textId="77777777" w:rsidTr="001F7429">
        <w:trPr>
          <w:trHeight w:val="106"/>
          <w:jc w:val="center"/>
        </w:trPr>
        <w:tc>
          <w:tcPr>
            <w:tcW w:w="1134" w:type="dxa"/>
            <w:vMerge/>
            <w:vAlign w:val="center"/>
            <w:hideMark/>
          </w:tcPr>
          <w:p w14:paraId="7A7D999A"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3F7AACF8"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604A8207"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Flexibilidad</w:t>
            </w:r>
          </w:p>
        </w:tc>
        <w:tc>
          <w:tcPr>
            <w:tcW w:w="827" w:type="dxa"/>
            <w:shd w:val="clear" w:color="000000" w:fill="FFFFFF"/>
            <w:noWrap/>
            <w:vAlign w:val="bottom"/>
            <w:hideMark/>
          </w:tcPr>
          <w:p w14:paraId="256B41E0"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23,2</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1ECB077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767</w:t>
            </w:r>
          </w:p>
        </w:tc>
        <w:tc>
          <w:tcPr>
            <w:tcW w:w="709" w:type="dxa"/>
            <w:shd w:val="clear" w:color="000000" w:fill="FFFFFF"/>
            <w:vAlign w:val="center"/>
            <w:hideMark/>
          </w:tcPr>
          <w:p w14:paraId="6DEA38F1"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8,</w:t>
            </w:r>
            <w:r w:rsidR="006C1097">
              <w:rPr>
                <w:rFonts w:eastAsia="Times New Roman" w:cs="Times New Roman"/>
                <w:sz w:val="20"/>
                <w:szCs w:val="20"/>
                <w:lang w:eastAsia="es-MX"/>
              </w:rPr>
              <w:t>05</w:t>
            </w:r>
          </w:p>
        </w:tc>
        <w:tc>
          <w:tcPr>
            <w:tcW w:w="850" w:type="dxa"/>
            <w:shd w:val="clear" w:color="000000" w:fill="FFFFFF"/>
            <w:vAlign w:val="center"/>
            <w:hideMark/>
          </w:tcPr>
          <w:p w14:paraId="4D977826"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193</w:t>
            </w:r>
          </w:p>
        </w:tc>
        <w:tc>
          <w:tcPr>
            <w:tcW w:w="973" w:type="dxa"/>
            <w:shd w:val="clear" w:color="auto" w:fill="auto"/>
            <w:noWrap/>
            <w:vAlign w:val="bottom"/>
            <w:hideMark/>
          </w:tcPr>
          <w:p w14:paraId="46E93AB9" w14:textId="77777777" w:rsidR="007826C8" w:rsidRPr="00A63ACA" w:rsidRDefault="007826C8" w:rsidP="008268C5">
            <w:pPr>
              <w:spacing w:after="0" w:line="360" w:lineRule="auto"/>
              <w:rPr>
                <w:rFonts w:eastAsia="Times New Roman" w:cs="Times New Roman"/>
                <w:sz w:val="20"/>
                <w:szCs w:val="20"/>
                <w:lang w:eastAsia="es-MX"/>
              </w:rPr>
            </w:pPr>
          </w:p>
        </w:tc>
        <w:tc>
          <w:tcPr>
            <w:tcW w:w="757" w:type="dxa"/>
            <w:vMerge/>
            <w:vAlign w:val="center"/>
            <w:hideMark/>
          </w:tcPr>
          <w:p w14:paraId="7C7E9AC7" w14:textId="77777777" w:rsidR="007826C8" w:rsidRPr="00A63ACA" w:rsidRDefault="007826C8" w:rsidP="008268C5">
            <w:pPr>
              <w:spacing w:after="0" w:line="360" w:lineRule="auto"/>
              <w:rPr>
                <w:rFonts w:eastAsia="Times New Roman" w:cs="Times New Roman"/>
                <w:color w:val="000000"/>
                <w:sz w:val="20"/>
                <w:szCs w:val="20"/>
                <w:lang w:eastAsia="es-MX"/>
              </w:rPr>
            </w:pPr>
          </w:p>
        </w:tc>
      </w:tr>
      <w:tr w:rsidR="001F7429" w:rsidRPr="00A63ACA" w14:paraId="7558DA17" w14:textId="77777777" w:rsidTr="001F7429">
        <w:trPr>
          <w:trHeight w:val="102"/>
          <w:jc w:val="center"/>
        </w:trPr>
        <w:tc>
          <w:tcPr>
            <w:tcW w:w="1134" w:type="dxa"/>
            <w:vMerge w:val="restart"/>
            <w:shd w:val="clear" w:color="auto" w:fill="auto"/>
            <w:vAlign w:val="center"/>
            <w:hideMark/>
          </w:tcPr>
          <w:p w14:paraId="71635459" w14:textId="77777777" w:rsidR="007826C8" w:rsidRPr="00A63ACA" w:rsidRDefault="008268C5" w:rsidP="007826C8">
            <w:pPr>
              <w:spacing w:after="0" w:line="360" w:lineRule="auto"/>
              <w:jc w:val="both"/>
              <w:rPr>
                <w:rFonts w:eastAsia="Times New Roman" w:cs="Times New Roman"/>
                <w:sz w:val="20"/>
                <w:szCs w:val="20"/>
                <w:lang w:eastAsia="es-MX"/>
              </w:rPr>
            </w:pPr>
            <w:r>
              <w:rPr>
                <w:rFonts w:eastAsia="Times New Roman" w:cs="Times New Roman"/>
                <w:sz w:val="20"/>
                <w:szCs w:val="20"/>
                <w:lang w:eastAsia="es-MX"/>
              </w:rPr>
              <w:t xml:space="preserve"> Yo ideal</w:t>
            </w:r>
          </w:p>
        </w:tc>
        <w:tc>
          <w:tcPr>
            <w:tcW w:w="1018" w:type="dxa"/>
            <w:vMerge w:val="restart"/>
            <w:shd w:val="clear" w:color="auto" w:fill="auto"/>
            <w:noWrap/>
            <w:vAlign w:val="center"/>
            <w:hideMark/>
          </w:tcPr>
          <w:p w14:paraId="0AA7C8EE"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Relacional</w:t>
            </w:r>
          </w:p>
        </w:tc>
        <w:tc>
          <w:tcPr>
            <w:tcW w:w="2521" w:type="dxa"/>
            <w:shd w:val="clear" w:color="000000" w:fill="FFFFFF"/>
            <w:noWrap/>
            <w:vAlign w:val="bottom"/>
            <w:hideMark/>
          </w:tcPr>
          <w:p w14:paraId="61D409D5"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Poder relacionarse bien con los demás</w:t>
            </w:r>
          </w:p>
        </w:tc>
        <w:tc>
          <w:tcPr>
            <w:tcW w:w="827" w:type="dxa"/>
            <w:shd w:val="clear" w:color="000000" w:fill="FFFFFF"/>
            <w:noWrap/>
            <w:vAlign w:val="bottom"/>
            <w:hideMark/>
          </w:tcPr>
          <w:p w14:paraId="1E8A1323"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53,7</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320CE8A1"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814</w:t>
            </w:r>
          </w:p>
        </w:tc>
        <w:tc>
          <w:tcPr>
            <w:tcW w:w="709" w:type="dxa"/>
            <w:shd w:val="clear" w:color="000000" w:fill="FFFFFF"/>
            <w:vAlign w:val="center"/>
            <w:hideMark/>
          </w:tcPr>
          <w:p w14:paraId="344523D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15,</w:t>
            </w:r>
            <w:r w:rsidR="006C1097">
              <w:rPr>
                <w:rFonts w:eastAsia="Times New Roman" w:cs="Times New Roman"/>
                <w:sz w:val="20"/>
                <w:szCs w:val="20"/>
                <w:lang w:eastAsia="es-MX"/>
              </w:rPr>
              <w:t>72</w:t>
            </w:r>
          </w:p>
        </w:tc>
        <w:tc>
          <w:tcPr>
            <w:tcW w:w="850" w:type="dxa"/>
            <w:shd w:val="clear" w:color="000000" w:fill="FFFFFF"/>
            <w:vAlign w:val="center"/>
            <w:hideMark/>
          </w:tcPr>
          <w:p w14:paraId="5B7C76D2"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238</w:t>
            </w:r>
          </w:p>
        </w:tc>
        <w:tc>
          <w:tcPr>
            <w:tcW w:w="973" w:type="dxa"/>
            <w:vMerge w:val="restart"/>
            <w:shd w:val="clear" w:color="auto" w:fill="auto"/>
            <w:noWrap/>
            <w:vAlign w:val="center"/>
            <w:hideMark/>
          </w:tcPr>
          <w:p w14:paraId="50E74B54"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996</w:t>
            </w:r>
          </w:p>
        </w:tc>
        <w:tc>
          <w:tcPr>
            <w:tcW w:w="757" w:type="dxa"/>
            <w:vMerge w:val="restart"/>
            <w:shd w:val="clear" w:color="auto" w:fill="auto"/>
            <w:noWrap/>
            <w:vAlign w:val="center"/>
            <w:hideMark/>
          </w:tcPr>
          <w:p w14:paraId="5441A4B7" w14:textId="77777777" w:rsidR="007826C8" w:rsidRPr="00A63ACA" w:rsidRDefault="008268C5" w:rsidP="008268C5">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99,77</w:t>
            </w:r>
          </w:p>
        </w:tc>
      </w:tr>
      <w:tr w:rsidR="001F7429" w:rsidRPr="00A63ACA" w14:paraId="01D3342E" w14:textId="77777777" w:rsidTr="001F7429">
        <w:trPr>
          <w:trHeight w:val="102"/>
          <w:jc w:val="center"/>
        </w:trPr>
        <w:tc>
          <w:tcPr>
            <w:tcW w:w="1134" w:type="dxa"/>
            <w:vMerge/>
            <w:vAlign w:val="center"/>
            <w:hideMark/>
          </w:tcPr>
          <w:p w14:paraId="6CB3ADD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442143A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4B2D7E8A"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Ética</w:t>
            </w:r>
          </w:p>
        </w:tc>
        <w:tc>
          <w:tcPr>
            <w:tcW w:w="827" w:type="dxa"/>
            <w:shd w:val="clear" w:color="000000" w:fill="FFFFFF"/>
            <w:noWrap/>
            <w:vAlign w:val="bottom"/>
            <w:hideMark/>
          </w:tcPr>
          <w:p w14:paraId="2B5C4D4D"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51,4</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0F0E3C4C"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816</w:t>
            </w:r>
          </w:p>
        </w:tc>
        <w:tc>
          <w:tcPr>
            <w:tcW w:w="709" w:type="dxa"/>
            <w:shd w:val="clear" w:color="000000" w:fill="FFFFFF"/>
            <w:vAlign w:val="center"/>
            <w:hideMark/>
          </w:tcPr>
          <w:p w14:paraId="302BE15D"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15,</w:t>
            </w:r>
            <w:r w:rsidR="006C1097">
              <w:rPr>
                <w:rFonts w:eastAsia="Times New Roman" w:cs="Times New Roman"/>
                <w:sz w:val="20"/>
                <w:szCs w:val="20"/>
                <w:lang w:eastAsia="es-MX"/>
              </w:rPr>
              <w:t>15</w:t>
            </w:r>
          </w:p>
        </w:tc>
        <w:tc>
          <w:tcPr>
            <w:tcW w:w="850" w:type="dxa"/>
            <w:shd w:val="clear" w:color="000000" w:fill="FFFFFF"/>
            <w:vAlign w:val="center"/>
            <w:hideMark/>
          </w:tcPr>
          <w:p w14:paraId="1E7177A4"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362</w:t>
            </w:r>
          </w:p>
        </w:tc>
        <w:tc>
          <w:tcPr>
            <w:tcW w:w="973" w:type="dxa"/>
            <w:vMerge/>
            <w:vAlign w:val="center"/>
            <w:hideMark/>
          </w:tcPr>
          <w:p w14:paraId="020793AB"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757" w:type="dxa"/>
            <w:vMerge/>
            <w:vAlign w:val="center"/>
            <w:hideMark/>
          </w:tcPr>
          <w:p w14:paraId="77B8A65D" w14:textId="77777777" w:rsidR="007826C8" w:rsidRPr="00A63ACA" w:rsidRDefault="007826C8" w:rsidP="007826C8">
            <w:pPr>
              <w:spacing w:after="0" w:line="360" w:lineRule="auto"/>
              <w:jc w:val="both"/>
              <w:rPr>
                <w:rFonts w:eastAsia="Times New Roman" w:cs="Times New Roman"/>
                <w:color w:val="000000"/>
                <w:sz w:val="20"/>
                <w:szCs w:val="20"/>
                <w:lang w:eastAsia="es-MX"/>
              </w:rPr>
            </w:pPr>
          </w:p>
        </w:tc>
      </w:tr>
      <w:tr w:rsidR="001F7429" w:rsidRPr="00A63ACA" w14:paraId="624EB49E" w14:textId="77777777" w:rsidTr="001F7429">
        <w:trPr>
          <w:trHeight w:val="102"/>
          <w:jc w:val="center"/>
        </w:trPr>
        <w:tc>
          <w:tcPr>
            <w:tcW w:w="1134" w:type="dxa"/>
            <w:vMerge/>
            <w:vAlign w:val="center"/>
            <w:hideMark/>
          </w:tcPr>
          <w:p w14:paraId="1E856C9B"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7FA42A02"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57EC8C4E"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Tener capacidad de aprender</w:t>
            </w:r>
          </w:p>
        </w:tc>
        <w:tc>
          <w:tcPr>
            <w:tcW w:w="827" w:type="dxa"/>
            <w:shd w:val="clear" w:color="000000" w:fill="FFFFFF"/>
            <w:noWrap/>
            <w:vAlign w:val="bottom"/>
            <w:hideMark/>
          </w:tcPr>
          <w:p w14:paraId="28CF76A9"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65,3</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3A080192"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777</w:t>
            </w:r>
          </w:p>
        </w:tc>
        <w:tc>
          <w:tcPr>
            <w:tcW w:w="709" w:type="dxa"/>
            <w:shd w:val="clear" w:color="000000" w:fill="FFFFFF"/>
            <w:vAlign w:val="center"/>
            <w:hideMark/>
          </w:tcPr>
          <w:p w14:paraId="6030FF26"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20,</w:t>
            </w:r>
            <w:r w:rsidR="006C1097">
              <w:rPr>
                <w:rFonts w:eastAsia="Times New Roman" w:cs="Times New Roman"/>
                <w:sz w:val="20"/>
                <w:szCs w:val="20"/>
                <w:lang w:eastAsia="es-MX"/>
              </w:rPr>
              <w:t>07</w:t>
            </w:r>
          </w:p>
        </w:tc>
        <w:tc>
          <w:tcPr>
            <w:tcW w:w="850" w:type="dxa"/>
            <w:shd w:val="clear" w:color="000000" w:fill="FFFFFF"/>
            <w:vAlign w:val="center"/>
            <w:hideMark/>
          </w:tcPr>
          <w:p w14:paraId="52B94F16"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121</w:t>
            </w:r>
          </w:p>
        </w:tc>
        <w:tc>
          <w:tcPr>
            <w:tcW w:w="973" w:type="dxa"/>
            <w:vMerge/>
            <w:vAlign w:val="center"/>
            <w:hideMark/>
          </w:tcPr>
          <w:p w14:paraId="2A1BE99E"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757" w:type="dxa"/>
            <w:vMerge/>
            <w:vAlign w:val="center"/>
            <w:hideMark/>
          </w:tcPr>
          <w:p w14:paraId="0BDE1816" w14:textId="77777777" w:rsidR="007826C8" w:rsidRPr="00A63ACA" w:rsidRDefault="007826C8" w:rsidP="007826C8">
            <w:pPr>
              <w:spacing w:after="0" w:line="360" w:lineRule="auto"/>
              <w:jc w:val="both"/>
              <w:rPr>
                <w:rFonts w:eastAsia="Times New Roman" w:cs="Times New Roman"/>
                <w:color w:val="000000"/>
                <w:sz w:val="20"/>
                <w:szCs w:val="20"/>
                <w:lang w:eastAsia="es-MX"/>
              </w:rPr>
            </w:pPr>
          </w:p>
        </w:tc>
      </w:tr>
      <w:tr w:rsidR="001F7429" w:rsidRPr="00A63ACA" w14:paraId="64718ECF" w14:textId="77777777" w:rsidTr="001F7429">
        <w:trPr>
          <w:trHeight w:val="102"/>
          <w:jc w:val="center"/>
        </w:trPr>
        <w:tc>
          <w:tcPr>
            <w:tcW w:w="1134" w:type="dxa"/>
            <w:vMerge/>
            <w:vAlign w:val="center"/>
            <w:hideMark/>
          </w:tcPr>
          <w:p w14:paraId="00740D2F"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restart"/>
            <w:shd w:val="clear" w:color="auto" w:fill="auto"/>
            <w:noWrap/>
            <w:vAlign w:val="center"/>
            <w:hideMark/>
          </w:tcPr>
          <w:p w14:paraId="7F2A7A3E"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Técnico</w:t>
            </w:r>
          </w:p>
        </w:tc>
        <w:tc>
          <w:tcPr>
            <w:tcW w:w="2521" w:type="dxa"/>
            <w:shd w:val="clear" w:color="000000" w:fill="FFFFFF"/>
            <w:noWrap/>
            <w:vAlign w:val="bottom"/>
            <w:hideMark/>
          </w:tcPr>
          <w:p w14:paraId="1BA0A93E"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Conocer los aspectos técnicos de la profesión</w:t>
            </w:r>
          </w:p>
        </w:tc>
        <w:tc>
          <w:tcPr>
            <w:tcW w:w="827" w:type="dxa"/>
            <w:shd w:val="clear" w:color="000000" w:fill="FFFFFF"/>
            <w:noWrap/>
            <w:vAlign w:val="bottom"/>
            <w:hideMark/>
          </w:tcPr>
          <w:p w14:paraId="7D89732E"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50</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1D14ACBD"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816</w:t>
            </w:r>
          </w:p>
        </w:tc>
        <w:tc>
          <w:tcPr>
            <w:tcW w:w="709" w:type="dxa"/>
            <w:shd w:val="clear" w:color="000000" w:fill="FFFFFF"/>
            <w:vAlign w:val="center"/>
            <w:hideMark/>
          </w:tcPr>
          <w:p w14:paraId="3D33A06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14,</w:t>
            </w:r>
            <w:r w:rsidR="006C1097">
              <w:rPr>
                <w:rFonts w:eastAsia="Times New Roman" w:cs="Times New Roman"/>
                <w:sz w:val="20"/>
                <w:szCs w:val="20"/>
                <w:lang w:eastAsia="es-MX"/>
              </w:rPr>
              <w:t>45</w:t>
            </w:r>
          </w:p>
        </w:tc>
        <w:tc>
          <w:tcPr>
            <w:tcW w:w="850" w:type="dxa"/>
            <w:shd w:val="clear" w:color="000000" w:fill="FFFFFF"/>
            <w:vAlign w:val="center"/>
            <w:hideMark/>
          </w:tcPr>
          <w:p w14:paraId="009D9625"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177</w:t>
            </w:r>
          </w:p>
        </w:tc>
        <w:tc>
          <w:tcPr>
            <w:tcW w:w="973" w:type="dxa"/>
            <w:vMerge w:val="restart"/>
            <w:shd w:val="clear" w:color="auto" w:fill="auto"/>
            <w:noWrap/>
            <w:vAlign w:val="center"/>
            <w:hideMark/>
          </w:tcPr>
          <w:p w14:paraId="3895AD2F" w14:textId="77777777" w:rsidR="007826C8" w:rsidRPr="00A63ACA" w:rsidRDefault="008268C5" w:rsidP="007826C8">
            <w:pPr>
              <w:spacing w:after="0" w:line="360" w:lineRule="auto"/>
              <w:jc w:val="both"/>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998</w:t>
            </w:r>
          </w:p>
        </w:tc>
        <w:tc>
          <w:tcPr>
            <w:tcW w:w="757" w:type="dxa"/>
            <w:vMerge/>
            <w:vAlign w:val="center"/>
            <w:hideMark/>
          </w:tcPr>
          <w:p w14:paraId="6121B033" w14:textId="77777777" w:rsidR="007826C8" w:rsidRPr="00A63ACA" w:rsidRDefault="007826C8" w:rsidP="007826C8">
            <w:pPr>
              <w:spacing w:after="0" w:line="360" w:lineRule="auto"/>
              <w:jc w:val="both"/>
              <w:rPr>
                <w:rFonts w:eastAsia="Times New Roman" w:cs="Times New Roman"/>
                <w:color w:val="000000"/>
                <w:sz w:val="20"/>
                <w:szCs w:val="20"/>
                <w:lang w:eastAsia="es-MX"/>
              </w:rPr>
            </w:pPr>
          </w:p>
        </w:tc>
      </w:tr>
      <w:tr w:rsidR="001F7429" w:rsidRPr="00A63ACA" w14:paraId="58B5AEE5" w14:textId="77777777" w:rsidTr="001F7429">
        <w:trPr>
          <w:trHeight w:val="102"/>
          <w:jc w:val="center"/>
        </w:trPr>
        <w:tc>
          <w:tcPr>
            <w:tcW w:w="1134" w:type="dxa"/>
            <w:vMerge/>
            <w:vAlign w:val="center"/>
            <w:hideMark/>
          </w:tcPr>
          <w:p w14:paraId="738085D2"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249AB556"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5E2B7B62"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Gestionar bien el tiempo</w:t>
            </w:r>
          </w:p>
        </w:tc>
        <w:tc>
          <w:tcPr>
            <w:tcW w:w="827" w:type="dxa"/>
            <w:shd w:val="clear" w:color="000000" w:fill="FFFFFF"/>
            <w:noWrap/>
            <w:vAlign w:val="bottom"/>
            <w:hideMark/>
          </w:tcPr>
          <w:p w14:paraId="452941F5"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48,6</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5AD4284C"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816</w:t>
            </w:r>
          </w:p>
        </w:tc>
        <w:tc>
          <w:tcPr>
            <w:tcW w:w="709" w:type="dxa"/>
            <w:shd w:val="clear" w:color="000000" w:fill="FFFFFF"/>
            <w:vAlign w:val="center"/>
            <w:hideMark/>
          </w:tcPr>
          <w:p w14:paraId="181AD2B7"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14,</w:t>
            </w:r>
            <w:r w:rsidR="006C1097">
              <w:rPr>
                <w:rFonts w:eastAsia="Times New Roman" w:cs="Times New Roman"/>
                <w:sz w:val="20"/>
                <w:szCs w:val="20"/>
                <w:lang w:eastAsia="es-MX"/>
              </w:rPr>
              <w:t>05</w:t>
            </w:r>
          </w:p>
        </w:tc>
        <w:tc>
          <w:tcPr>
            <w:tcW w:w="850" w:type="dxa"/>
            <w:shd w:val="clear" w:color="000000" w:fill="FFFFFF"/>
            <w:vAlign w:val="center"/>
            <w:hideMark/>
          </w:tcPr>
          <w:p w14:paraId="5812678F"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178</w:t>
            </w:r>
          </w:p>
        </w:tc>
        <w:tc>
          <w:tcPr>
            <w:tcW w:w="973" w:type="dxa"/>
            <w:vMerge/>
            <w:vAlign w:val="center"/>
            <w:hideMark/>
          </w:tcPr>
          <w:p w14:paraId="551BB1D0"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757" w:type="dxa"/>
            <w:vMerge/>
            <w:vAlign w:val="center"/>
            <w:hideMark/>
          </w:tcPr>
          <w:p w14:paraId="228162BD" w14:textId="77777777" w:rsidR="007826C8" w:rsidRPr="00A63ACA" w:rsidRDefault="007826C8" w:rsidP="007826C8">
            <w:pPr>
              <w:spacing w:after="0" w:line="360" w:lineRule="auto"/>
              <w:jc w:val="both"/>
              <w:rPr>
                <w:rFonts w:eastAsia="Times New Roman" w:cs="Times New Roman"/>
                <w:color w:val="000000"/>
                <w:sz w:val="20"/>
                <w:szCs w:val="20"/>
                <w:lang w:eastAsia="es-MX"/>
              </w:rPr>
            </w:pPr>
          </w:p>
        </w:tc>
      </w:tr>
      <w:tr w:rsidR="001F7429" w:rsidRPr="00A63ACA" w14:paraId="6A6EB066" w14:textId="77777777" w:rsidTr="001F7429">
        <w:trPr>
          <w:trHeight w:val="106"/>
          <w:jc w:val="center"/>
        </w:trPr>
        <w:tc>
          <w:tcPr>
            <w:tcW w:w="1134" w:type="dxa"/>
            <w:vMerge/>
            <w:vAlign w:val="center"/>
            <w:hideMark/>
          </w:tcPr>
          <w:p w14:paraId="4D0376E9"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1018" w:type="dxa"/>
            <w:vMerge/>
            <w:vAlign w:val="center"/>
            <w:hideMark/>
          </w:tcPr>
          <w:p w14:paraId="18F59BD1"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2521" w:type="dxa"/>
            <w:shd w:val="clear" w:color="000000" w:fill="FFFFFF"/>
            <w:noWrap/>
            <w:vAlign w:val="bottom"/>
            <w:hideMark/>
          </w:tcPr>
          <w:p w14:paraId="21676C3B" w14:textId="77777777" w:rsidR="007826C8" w:rsidRPr="00A63ACA" w:rsidRDefault="007826C8" w:rsidP="007826C8">
            <w:pPr>
              <w:spacing w:after="0" w:line="360" w:lineRule="auto"/>
              <w:jc w:val="both"/>
              <w:rPr>
                <w:rFonts w:eastAsia="Times New Roman" w:cs="Times New Roman"/>
                <w:sz w:val="20"/>
                <w:szCs w:val="20"/>
                <w:lang w:eastAsia="es-MX"/>
              </w:rPr>
            </w:pPr>
            <w:r w:rsidRPr="00A63ACA">
              <w:rPr>
                <w:rFonts w:eastAsia="Times New Roman" w:cs="Times New Roman"/>
                <w:sz w:val="20"/>
                <w:szCs w:val="20"/>
                <w:lang w:eastAsia="es-MX"/>
              </w:rPr>
              <w:t>Trabajar duro</w:t>
            </w:r>
          </w:p>
        </w:tc>
        <w:tc>
          <w:tcPr>
            <w:tcW w:w="827" w:type="dxa"/>
            <w:shd w:val="clear" w:color="000000" w:fill="FFFFFF"/>
            <w:noWrap/>
            <w:vAlign w:val="bottom"/>
            <w:hideMark/>
          </w:tcPr>
          <w:p w14:paraId="17AFDBF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31</w:t>
            </w:r>
            <w:r w:rsidR="009D1A83">
              <w:rPr>
                <w:rFonts w:eastAsia="Times New Roman" w:cs="Times New Roman"/>
                <w:sz w:val="20"/>
                <w:szCs w:val="20"/>
                <w:lang w:eastAsia="es-MX"/>
              </w:rPr>
              <w:t xml:space="preserve"> %</w:t>
            </w:r>
          </w:p>
        </w:tc>
        <w:tc>
          <w:tcPr>
            <w:tcW w:w="1016" w:type="dxa"/>
            <w:shd w:val="clear" w:color="000000" w:fill="FFFFFF"/>
            <w:vAlign w:val="center"/>
            <w:hideMark/>
          </w:tcPr>
          <w:p w14:paraId="509665FA"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0,</w:t>
            </w:r>
            <w:r w:rsidR="007826C8" w:rsidRPr="00A63ACA">
              <w:rPr>
                <w:rFonts w:eastAsia="Times New Roman" w:cs="Times New Roman"/>
                <w:sz w:val="20"/>
                <w:szCs w:val="20"/>
                <w:lang w:eastAsia="es-MX"/>
              </w:rPr>
              <w:t>755</w:t>
            </w:r>
          </w:p>
        </w:tc>
        <w:tc>
          <w:tcPr>
            <w:tcW w:w="709" w:type="dxa"/>
            <w:shd w:val="clear" w:color="000000" w:fill="FFFFFF"/>
            <w:vAlign w:val="center"/>
            <w:hideMark/>
          </w:tcPr>
          <w:p w14:paraId="34D2FA18" w14:textId="77777777" w:rsidR="007826C8" w:rsidRPr="00A63ACA" w:rsidRDefault="00FA0946"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9,</w:t>
            </w:r>
            <w:r w:rsidR="006C1097">
              <w:rPr>
                <w:rFonts w:eastAsia="Times New Roman" w:cs="Times New Roman"/>
                <w:sz w:val="20"/>
                <w:szCs w:val="20"/>
                <w:lang w:eastAsia="es-MX"/>
              </w:rPr>
              <w:t>85</w:t>
            </w:r>
          </w:p>
        </w:tc>
        <w:tc>
          <w:tcPr>
            <w:tcW w:w="850" w:type="dxa"/>
            <w:shd w:val="clear" w:color="000000" w:fill="FFFFFF"/>
            <w:vAlign w:val="center"/>
            <w:hideMark/>
          </w:tcPr>
          <w:p w14:paraId="1CD12F21" w14:textId="77777777" w:rsidR="007826C8" w:rsidRPr="00A63ACA" w:rsidRDefault="008268C5" w:rsidP="008268C5">
            <w:pPr>
              <w:spacing w:after="0" w:line="360" w:lineRule="auto"/>
              <w:rPr>
                <w:rFonts w:eastAsia="Times New Roman" w:cs="Times New Roman"/>
                <w:sz w:val="20"/>
                <w:szCs w:val="20"/>
                <w:lang w:eastAsia="es-MX"/>
              </w:rPr>
            </w:pPr>
            <w:r>
              <w:rPr>
                <w:rFonts w:eastAsia="Times New Roman" w:cs="Times New Roman"/>
                <w:sz w:val="20"/>
                <w:szCs w:val="20"/>
                <w:lang w:eastAsia="es-MX"/>
              </w:rPr>
              <w:t>1,</w:t>
            </w:r>
            <w:r w:rsidR="007826C8" w:rsidRPr="00A63ACA">
              <w:rPr>
                <w:rFonts w:eastAsia="Times New Roman" w:cs="Times New Roman"/>
                <w:sz w:val="20"/>
                <w:szCs w:val="20"/>
                <w:lang w:eastAsia="es-MX"/>
              </w:rPr>
              <w:t>166</w:t>
            </w:r>
          </w:p>
        </w:tc>
        <w:tc>
          <w:tcPr>
            <w:tcW w:w="973" w:type="dxa"/>
            <w:vMerge/>
            <w:vAlign w:val="center"/>
            <w:hideMark/>
          </w:tcPr>
          <w:p w14:paraId="2009D89C" w14:textId="77777777" w:rsidR="007826C8" w:rsidRPr="00A63ACA" w:rsidRDefault="007826C8" w:rsidP="007826C8">
            <w:pPr>
              <w:spacing w:after="0" w:line="360" w:lineRule="auto"/>
              <w:jc w:val="both"/>
              <w:rPr>
                <w:rFonts w:eastAsia="Times New Roman" w:cs="Times New Roman"/>
                <w:sz w:val="20"/>
                <w:szCs w:val="20"/>
                <w:lang w:eastAsia="es-MX"/>
              </w:rPr>
            </w:pPr>
          </w:p>
        </w:tc>
        <w:tc>
          <w:tcPr>
            <w:tcW w:w="757" w:type="dxa"/>
            <w:vMerge/>
            <w:vAlign w:val="center"/>
            <w:hideMark/>
          </w:tcPr>
          <w:p w14:paraId="34C7A76C" w14:textId="77777777" w:rsidR="007826C8" w:rsidRPr="00A63ACA" w:rsidRDefault="007826C8" w:rsidP="007826C8">
            <w:pPr>
              <w:spacing w:after="0" w:line="360" w:lineRule="auto"/>
              <w:jc w:val="both"/>
              <w:rPr>
                <w:rFonts w:eastAsia="Times New Roman" w:cs="Times New Roman"/>
                <w:color w:val="000000"/>
                <w:sz w:val="20"/>
                <w:szCs w:val="20"/>
                <w:lang w:eastAsia="es-MX"/>
              </w:rPr>
            </w:pPr>
          </w:p>
        </w:tc>
      </w:tr>
    </w:tbl>
    <w:p w14:paraId="337234EA" w14:textId="77777777" w:rsidR="00B80C9B" w:rsidRPr="007826C8" w:rsidRDefault="00593A7F" w:rsidP="001578CC">
      <w:pPr>
        <w:spacing w:after="0" w:line="360" w:lineRule="auto"/>
        <w:rPr>
          <w:rFonts w:cs="Times New Roman"/>
          <w:sz w:val="24"/>
          <w:szCs w:val="24"/>
          <w:shd w:val="clear" w:color="auto" w:fill="FFFFFF"/>
        </w:rPr>
      </w:pPr>
      <w:r>
        <w:rPr>
          <w:rFonts w:cs="Times New Roman"/>
          <w:sz w:val="24"/>
          <w:szCs w:val="24"/>
          <w:shd w:val="clear" w:color="auto" w:fill="FFFFFF"/>
        </w:rPr>
        <w:t>Fuente.</w:t>
      </w:r>
      <w:r w:rsidR="00187EA1">
        <w:rPr>
          <w:rFonts w:cs="Times New Roman"/>
          <w:sz w:val="24"/>
          <w:szCs w:val="24"/>
          <w:shd w:val="clear" w:color="auto" w:fill="FFFFFF"/>
        </w:rPr>
        <w:t xml:space="preserve"> Elaboración propia</w:t>
      </w:r>
    </w:p>
    <w:p w14:paraId="3F64B226" w14:textId="77777777" w:rsidR="007826C8" w:rsidRDefault="007826C8" w:rsidP="001578CC">
      <w:pPr>
        <w:spacing w:after="0" w:line="360" w:lineRule="auto"/>
        <w:jc w:val="both"/>
        <w:rPr>
          <w:rFonts w:cs="Times New Roman"/>
          <w:sz w:val="24"/>
          <w:szCs w:val="24"/>
        </w:rPr>
      </w:pPr>
      <w:r w:rsidRPr="007826C8">
        <w:rPr>
          <w:rFonts w:cs="Times New Roman"/>
          <w:sz w:val="24"/>
          <w:szCs w:val="24"/>
        </w:rPr>
        <w:t>La figura</w:t>
      </w:r>
      <w:r w:rsidR="00F64164">
        <w:rPr>
          <w:rFonts w:cs="Times New Roman"/>
          <w:sz w:val="24"/>
          <w:szCs w:val="24"/>
        </w:rPr>
        <w:t xml:space="preserve"> 3</w:t>
      </w:r>
      <w:r w:rsidRPr="007826C8">
        <w:rPr>
          <w:rFonts w:cs="Times New Roman"/>
          <w:sz w:val="24"/>
          <w:szCs w:val="24"/>
        </w:rPr>
        <w:t xml:space="preserve"> muestra el modelo de medida jerárquico formativo reflectivo de las expectativas laborales</w:t>
      </w:r>
      <w:r w:rsidR="00F8387C">
        <w:rPr>
          <w:rFonts w:cs="Times New Roman"/>
          <w:sz w:val="24"/>
          <w:szCs w:val="24"/>
        </w:rPr>
        <w:t xml:space="preserve"> en su forma lineal que básicamente es el mismo modelo presentado en la tabla 1 adaptado a la lógica de las ecuaciones estructurales</w:t>
      </w:r>
      <w:r w:rsidR="00DD02CA">
        <w:rPr>
          <w:rFonts w:cs="Times New Roman"/>
          <w:sz w:val="24"/>
          <w:szCs w:val="24"/>
        </w:rPr>
        <w:t>.</w:t>
      </w:r>
    </w:p>
    <w:p w14:paraId="62102BC5" w14:textId="77777777" w:rsidR="001578CC" w:rsidRDefault="001578CC" w:rsidP="001578CC">
      <w:pPr>
        <w:spacing w:after="0" w:line="360" w:lineRule="auto"/>
        <w:jc w:val="both"/>
        <w:rPr>
          <w:rFonts w:cs="Times New Roman"/>
          <w:sz w:val="24"/>
          <w:szCs w:val="24"/>
        </w:rPr>
      </w:pPr>
    </w:p>
    <w:p w14:paraId="44E2DA0B" w14:textId="77777777" w:rsidR="00C900A7" w:rsidRDefault="00C900A7" w:rsidP="001578CC">
      <w:pPr>
        <w:spacing w:after="0" w:line="360" w:lineRule="auto"/>
        <w:jc w:val="both"/>
        <w:rPr>
          <w:rFonts w:cs="Times New Roman"/>
          <w:sz w:val="24"/>
          <w:szCs w:val="24"/>
        </w:rPr>
      </w:pPr>
    </w:p>
    <w:p w14:paraId="4B32493F" w14:textId="77777777" w:rsidR="00C900A7" w:rsidRDefault="00C900A7" w:rsidP="001578CC">
      <w:pPr>
        <w:spacing w:after="0" w:line="360" w:lineRule="auto"/>
        <w:jc w:val="both"/>
        <w:rPr>
          <w:rFonts w:cs="Times New Roman"/>
          <w:sz w:val="24"/>
          <w:szCs w:val="24"/>
        </w:rPr>
      </w:pPr>
    </w:p>
    <w:p w14:paraId="15133E0A" w14:textId="5E9A98A8" w:rsidR="00124E8C" w:rsidRDefault="00124E8C" w:rsidP="001578CC">
      <w:pPr>
        <w:pStyle w:val="Descripcin"/>
        <w:shd w:val="clear" w:color="auto" w:fill="FFFFFF" w:themeFill="background1"/>
        <w:spacing w:after="0"/>
        <w:rPr>
          <w:rFonts w:cs="Times New Roman"/>
          <w:i w:val="0"/>
          <w:color w:val="auto"/>
          <w:sz w:val="24"/>
          <w:szCs w:val="24"/>
        </w:rPr>
      </w:pPr>
      <w:r w:rsidRPr="001578CC">
        <w:rPr>
          <w:rFonts w:cs="Times New Roman"/>
          <w:b/>
          <w:bCs/>
          <w:i w:val="0"/>
          <w:color w:val="auto"/>
          <w:sz w:val="24"/>
          <w:szCs w:val="24"/>
        </w:rPr>
        <w:lastRenderedPageBreak/>
        <w:t xml:space="preserve">Figura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Figura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3</w:t>
      </w:r>
      <w:r w:rsidR="00187EA1" w:rsidRPr="001578CC">
        <w:rPr>
          <w:rFonts w:cs="Times New Roman"/>
          <w:b/>
          <w:bCs/>
          <w:i w:val="0"/>
          <w:noProof/>
          <w:color w:val="auto"/>
          <w:sz w:val="24"/>
          <w:szCs w:val="24"/>
        </w:rPr>
        <w:fldChar w:fldCharType="end"/>
      </w:r>
      <w:r w:rsidR="00593A7F" w:rsidRPr="001578CC">
        <w:rPr>
          <w:rFonts w:cs="Times New Roman"/>
          <w:b/>
          <w:bCs/>
          <w:i w:val="0"/>
          <w:noProof/>
          <w:color w:val="auto"/>
          <w:sz w:val="24"/>
          <w:szCs w:val="24"/>
        </w:rPr>
        <w:t>.</w:t>
      </w:r>
      <w:r w:rsidR="00593A7F">
        <w:rPr>
          <w:rFonts w:cs="Times New Roman"/>
          <w:i w:val="0"/>
          <w:color w:val="auto"/>
          <w:sz w:val="24"/>
          <w:szCs w:val="24"/>
        </w:rPr>
        <w:t xml:space="preserve"> Modelo jerárquico formativo</w:t>
      </w:r>
      <w:r w:rsidR="00593A7F" w:rsidRPr="00B17169">
        <w:rPr>
          <w:b/>
          <w:bCs/>
        </w:rPr>
        <w:t>–</w:t>
      </w:r>
      <w:r w:rsidRPr="00247670">
        <w:rPr>
          <w:rFonts w:cs="Times New Roman"/>
          <w:i w:val="0"/>
          <w:color w:val="auto"/>
          <w:sz w:val="24"/>
          <w:szCs w:val="24"/>
        </w:rPr>
        <w:t>reflectivo de las expectativas laborales</w:t>
      </w:r>
    </w:p>
    <w:p w14:paraId="1E3FBE22" w14:textId="77777777" w:rsidR="008C5E80" w:rsidRDefault="008C5E80" w:rsidP="008C5E80"/>
    <w:p w14:paraId="0E6DD02F" w14:textId="77777777" w:rsidR="007826C8" w:rsidRPr="00F84B47" w:rsidRDefault="00FC45E6" w:rsidP="00F84B47">
      <w:r w:rsidRPr="00FC45E6">
        <w:rPr>
          <w:noProof/>
          <w:lang w:eastAsia="es-MX"/>
        </w:rPr>
        <w:drawing>
          <wp:inline distT="0" distB="0" distL="0" distR="0" wp14:anchorId="3C84833D" wp14:editId="42AB9DFE">
            <wp:extent cx="4998720" cy="2811780"/>
            <wp:effectExtent l="0" t="0" r="0" b="7620"/>
            <wp:docPr id="15" name="Imagen 15" descr="C:\Users\Tere_Cano\Desktop\CANO IBARRA\MISCELANEA\Investigaciones\Evelia\Revista RIDE\Modelo jerarqu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re_Cano\Desktop\CANO IBARRA\MISCELANEA\Investigaciones\Evelia\Revista RIDE\Modelo jerarqui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8699" cy="2817393"/>
                    </a:xfrm>
                    <a:prstGeom prst="rect">
                      <a:avLst/>
                    </a:prstGeom>
                    <a:noFill/>
                    <a:ln>
                      <a:noFill/>
                    </a:ln>
                  </pic:spPr>
                </pic:pic>
              </a:graphicData>
            </a:graphic>
          </wp:inline>
        </w:drawing>
      </w:r>
    </w:p>
    <w:p w14:paraId="25D84689" w14:textId="77777777" w:rsidR="007826C8" w:rsidRPr="007826C8" w:rsidRDefault="00593A7F" w:rsidP="001578CC">
      <w:pPr>
        <w:spacing w:after="0" w:line="360" w:lineRule="auto"/>
        <w:rPr>
          <w:rFonts w:cs="Times New Roman"/>
          <w:sz w:val="24"/>
          <w:szCs w:val="24"/>
          <w:shd w:val="clear" w:color="auto" w:fill="FFFFFF"/>
        </w:rPr>
      </w:pPr>
      <w:r>
        <w:rPr>
          <w:rFonts w:cs="Times New Roman"/>
          <w:sz w:val="24"/>
          <w:szCs w:val="24"/>
          <w:shd w:val="clear" w:color="auto" w:fill="FFFFFF"/>
        </w:rPr>
        <w:t>Fuente.</w:t>
      </w:r>
      <w:r w:rsidR="00187EA1">
        <w:rPr>
          <w:rFonts w:cs="Times New Roman"/>
          <w:sz w:val="24"/>
          <w:szCs w:val="24"/>
          <w:shd w:val="clear" w:color="auto" w:fill="FFFFFF"/>
        </w:rPr>
        <w:t xml:space="preserve"> Elaboración propia</w:t>
      </w:r>
    </w:p>
    <w:p w14:paraId="7516B6BB" w14:textId="77777777" w:rsidR="00F32F28" w:rsidRPr="00F32F28" w:rsidRDefault="00F32F28" w:rsidP="001578CC">
      <w:pPr>
        <w:spacing w:after="0" w:line="360" w:lineRule="auto"/>
        <w:ind w:firstLine="709"/>
        <w:jc w:val="both"/>
        <w:rPr>
          <w:rFonts w:eastAsia="Times New Roman" w:cs="Times New Roman"/>
          <w:sz w:val="24"/>
          <w:szCs w:val="24"/>
          <w:lang w:eastAsia="es-MX"/>
        </w:rPr>
      </w:pPr>
      <w:r w:rsidRPr="00F32F28">
        <w:rPr>
          <w:rFonts w:eastAsia="Times New Roman" w:cs="Times New Roman"/>
          <w:sz w:val="24"/>
          <w:szCs w:val="24"/>
          <w:lang w:eastAsia="es-MX"/>
        </w:rPr>
        <w:t xml:space="preserve">El modelo lineal fue transformado en un modelo Radex, como se ilustra en la </w:t>
      </w:r>
      <w:r w:rsidR="00C1068C">
        <w:rPr>
          <w:rFonts w:eastAsia="Times New Roman" w:cs="Times New Roman"/>
          <w:bCs/>
          <w:sz w:val="24"/>
          <w:szCs w:val="24"/>
          <w:lang w:eastAsia="es-MX"/>
        </w:rPr>
        <w:t>f</w:t>
      </w:r>
      <w:r w:rsidRPr="00C1068C">
        <w:rPr>
          <w:rFonts w:eastAsia="Times New Roman" w:cs="Times New Roman"/>
          <w:bCs/>
          <w:sz w:val="24"/>
          <w:szCs w:val="24"/>
          <w:lang w:eastAsia="es-MX"/>
        </w:rPr>
        <w:t>igura 4</w:t>
      </w:r>
      <w:r w:rsidRPr="00F32F28">
        <w:rPr>
          <w:rFonts w:eastAsia="Times New Roman" w:cs="Times New Roman"/>
          <w:sz w:val="24"/>
          <w:szCs w:val="24"/>
          <w:lang w:eastAsia="es-MX"/>
        </w:rPr>
        <w:t>, con el propósito de evaluar la validez de los cuadrantes mediante el uso de escalamiento multidimensional no métrico basado en distancias euclidianas. Los resultados muestran que los ítems se distribuyen espacialmente en concordancia con su posición teórica, permitiendo diferenciar claramente entre los cuadrantes relacionales y técnicos.</w:t>
      </w:r>
    </w:p>
    <w:p w14:paraId="036D1049" w14:textId="77777777" w:rsidR="00F84B47" w:rsidRDefault="00F32F28" w:rsidP="001578CC">
      <w:pPr>
        <w:spacing w:after="0" w:line="360" w:lineRule="auto"/>
        <w:ind w:firstLine="709"/>
        <w:jc w:val="both"/>
        <w:rPr>
          <w:rFonts w:eastAsia="Times New Roman" w:cs="Times New Roman"/>
          <w:sz w:val="24"/>
          <w:szCs w:val="24"/>
          <w:lang w:eastAsia="es-MX"/>
        </w:rPr>
      </w:pPr>
      <w:r w:rsidRPr="00F32F28">
        <w:rPr>
          <w:rFonts w:eastAsia="Times New Roman" w:cs="Times New Roman"/>
          <w:sz w:val="24"/>
          <w:szCs w:val="24"/>
          <w:lang w:eastAsia="es-MX"/>
        </w:rPr>
        <w:t>Asimismo, el modelo refleja correspondencia con la teoría de los valores universales de Schwartz (representada en rojo) y con la teoría de los motivos personales de McClelland (representada en verde). Este patrón de agrupamiento natural proporciona evidencia adicional sobre la validez d</w:t>
      </w:r>
      <w:r w:rsidR="00FC45E6">
        <w:rPr>
          <w:rFonts w:eastAsia="Times New Roman" w:cs="Times New Roman"/>
          <w:sz w:val="24"/>
          <w:szCs w:val="24"/>
          <w:lang w:eastAsia="es-MX"/>
        </w:rPr>
        <w:t>el modelo conceptual propuesto.</w:t>
      </w:r>
    </w:p>
    <w:p w14:paraId="7B46705C" w14:textId="77777777" w:rsidR="001578CC" w:rsidRDefault="001578CC" w:rsidP="001578CC">
      <w:pPr>
        <w:spacing w:after="0" w:line="360" w:lineRule="auto"/>
        <w:jc w:val="both"/>
        <w:rPr>
          <w:rFonts w:eastAsia="Times New Roman" w:cs="Times New Roman"/>
          <w:sz w:val="24"/>
          <w:szCs w:val="24"/>
          <w:lang w:eastAsia="es-MX"/>
        </w:rPr>
      </w:pPr>
    </w:p>
    <w:p w14:paraId="6064BDD9" w14:textId="77777777" w:rsidR="00C900A7" w:rsidRDefault="00C900A7" w:rsidP="001578CC">
      <w:pPr>
        <w:spacing w:after="0" w:line="360" w:lineRule="auto"/>
        <w:jc w:val="both"/>
        <w:rPr>
          <w:rFonts w:eastAsia="Times New Roman" w:cs="Times New Roman"/>
          <w:sz w:val="24"/>
          <w:szCs w:val="24"/>
          <w:lang w:eastAsia="es-MX"/>
        </w:rPr>
      </w:pPr>
    </w:p>
    <w:p w14:paraId="49B29216" w14:textId="77777777" w:rsidR="00C900A7" w:rsidRDefault="00C900A7" w:rsidP="001578CC">
      <w:pPr>
        <w:spacing w:after="0" w:line="360" w:lineRule="auto"/>
        <w:jc w:val="both"/>
        <w:rPr>
          <w:rFonts w:eastAsia="Times New Roman" w:cs="Times New Roman"/>
          <w:sz w:val="24"/>
          <w:szCs w:val="24"/>
          <w:lang w:eastAsia="es-MX"/>
        </w:rPr>
      </w:pPr>
    </w:p>
    <w:p w14:paraId="756D1CB9" w14:textId="77777777" w:rsidR="00C900A7" w:rsidRDefault="00C900A7" w:rsidP="001578CC">
      <w:pPr>
        <w:spacing w:after="0" w:line="360" w:lineRule="auto"/>
        <w:jc w:val="both"/>
        <w:rPr>
          <w:rFonts w:eastAsia="Times New Roman" w:cs="Times New Roman"/>
          <w:sz w:val="24"/>
          <w:szCs w:val="24"/>
          <w:lang w:eastAsia="es-MX"/>
        </w:rPr>
      </w:pPr>
    </w:p>
    <w:p w14:paraId="25EBDEF7" w14:textId="77777777" w:rsidR="00C900A7" w:rsidRDefault="00C900A7" w:rsidP="001578CC">
      <w:pPr>
        <w:spacing w:after="0" w:line="360" w:lineRule="auto"/>
        <w:jc w:val="both"/>
        <w:rPr>
          <w:rFonts w:eastAsia="Times New Roman" w:cs="Times New Roman"/>
          <w:sz w:val="24"/>
          <w:szCs w:val="24"/>
          <w:lang w:eastAsia="es-MX"/>
        </w:rPr>
      </w:pPr>
    </w:p>
    <w:p w14:paraId="6D115620" w14:textId="77777777" w:rsidR="00C900A7" w:rsidRDefault="00C900A7" w:rsidP="001578CC">
      <w:pPr>
        <w:spacing w:after="0" w:line="360" w:lineRule="auto"/>
        <w:jc w:val="both"/>
        <w:rPr>
          <w:rFonts w:eastAsia="Times New Roman" w:cs="Times New Roman"/>
          <w:sz w:val="24"/>
          <w:szCs w:val="24"/>
          <w:lang w:eastAsia="es-MX"/>
        </w:rPr>
      </w:pPr>
    </w:p>
    <w:p w14:paraId="29DACA10" w14:textId="77777777" w:rsidR="00C900A7" w:rsidRDefault="00C900A7" w:rsidP="001578CC">
      <w:pPr>
        <w:spacing w:after="0" w:line="360" w:lineRule="auto"/>
        <w:jc w:val="both"/>
        <w:rPr>
          <w:rFonts w:eastAsia="Times New Roman" w:cs="Times New Roman"/>
          <w:sz w:val="24"/>
          <w:szCs w:val="24"/>
          <w:lang w:eastAsia="es-MX"/>
        </w:rPr>
      </w:pPr>
    </w:p>
    <w:p w14:paraId="4ACF4E0A" w14:textId="77777777" w:rsidR="00C900A7" w:rsidRDefault="00C900A7" w:rsidP="001578CC">
      <w:pPr>
        <w:spacing w:after="0" w:line="360" w:lineRule="auto"/>
        <w:jc w:val="both"/>
        <w:rPr>
          <w:rFonts w:eastAsia="Times New Roman" w:cs="Times New Roman"/>
          <w:sz w:val="24"/>
          <w:szCs w:val="24"/>
          <w:lang w:eastAsia="es-MX"/>
        </w:rPr>
      </w:pPr>
    </w:p>
    <w:p w14:paraId="0ECE0523" w14:textId="77777777" w:rsidR="00C900A7" w:rsidRDefault="00C900A7" w:rsidP="001578CC">
      <w:pPr>
        <w:spacing w:after="0" w:line="360" w:lineRule="auto"/>
        <w:jc w:val="both"/>
        <w:rPr>
          <w:rFonts w:eastAsia="Times New Roman" w:cs="Times New Roman"/>
          <w:sz w:val="24"/>
          <w:szCs w:val="24"/>
          <w:lang w:eastAsia="es-MX"/>
        </w:rPr>
      </w:pPr>
    </w:p>
    <w:p w14:paraId="0FEC557C" w14:textId="77777777" w:rsidR="00C900A7" w:rsidRPr="00FC45E6" w:rsidRDefault="00C900A7" w:rsidP="001578CC">
      <w:pPr>
        <w:spacing w:after="0" w:line="360" w:lineRule="auto"/>
        <w:jc w:val="both"/>
        <w:rPr>
          <w:rFonts w:eastAsia="Times New Roman" w:cs="Times New Roman"/>
          <w:sz w:val="24"/>
          <w:szCs w:val="24"/>
          <w:lang w:eastAsia="es-MX"/>
        </w:rPr>
      </w:pPr>
    </w:p>
    <w:p w14:paraId="0A1666D0" w14:textId="66CF594F" w:rsidR="00FC45E6" w:rsidRPr="00F84B47" w:rsidRDefault="00124E8C" w:rsidP="00F84B47">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lastRenderedPageBreak/>
        <w:t xml:space="preserve">Figura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Figura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4</w:t>
      </w:r>
      <w:r w:rsidR="00187EA1" w:rsidRPr="001578CC">
        <w:rPr>
          <w:rFonts w:cs="Times New Roman"/>
          <w:b/>
          <w:bCs/>
          <w:i w:val="0"/>
          <w:noProof/>
          <w:color w:val="auto"/>
          <w:sz w:val="24"/>
          <w:szCs w:val="24"/>
        </w:rPr>
        <w:fldChar w:fldCharType="end"/>
      </w:r>
      <w:r w:rsidR="00FA7188" w:rsidRPr="001578CC">
        <w:rPr>
          <w:rFonts w:cs="Times New Roman"/>
          <w:b/>
          <w:bCs/>
          <w:i w:val="0"/>
          <w:noProof/>
          <w:color w:val="auto"/>
          <w:sz w:val="24"/>
          <w:szCs w:val="24"/>
        </w:rPr>
        <w:t>.</w:t>
      </w:r>
      <w:r w:rsidRPr="00247670">
        <w:rPr>
          <w:rFonts w:cs="Times New Roman"/>
          <w:i w:val="0"/>
          <w:color w:val="auto"/>
          <w:sz w:val="24"/>
          <w:szCs w:val="24"/>
        </w:rPr>
        <w:t xml:space="preserve"> Modelo bipolar de las expectativas laborales (estructura Radex)</w:t>
      </w:r>
    </w:p>
    <w:p w14:paraId="1872E613" w14:textId="77777777" w:rsidR="007826C8" w:rsidRPr="00FC45E6" w:rsidRDefault="00FC45E6" w:rsidP="002268A7">
      <w:r w:rsidRPr="00FC45E6">
        <w:rPr>
          <w:noProof/>
          <w:lang w:eastAsia="es-MX"/>
        </w:rPr>
        <w:drawing>
          <wp:inline distT="0" distB="0" distL="0" distR="0" wp14:anchorId="4CD8E327" wp14:editId="378F2CC1">
            <wp:extent cx="4876800" cy="2743200"/>
            <wp:effectExtent l="0" t="0" r="0" b="0"/>
            <wp:docPr id="18" name="Imagen 18" descr="C:\Users\Tere_Cano\Desktop\CANO IBARRA\MISCELANEA\Investigaciones\Evelia\Revista RIDE\bip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re_Cano\Desktop\CANO IBARRA\MISCELANEA\Investigaciones\Evelia\Revista RIDE\bipo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941" cy="2747217"/>
                    </a:xfrm>
                    <a:prstGeom prst="rect">
                      <a:avLst/>
                    </a:prstGeom>
                    <a:noFill/>
                    <a:ln>
                      <a:noFill/>
                    </a:ln>
                  </pic:spPr>
                </pic:pic>
              </a:graphicData>
            </a:graphic>
          </wp:inline>
        </w:drawing>
      </w:r>
    </w:p>
    <w:p w14:paraId="0AF11656" w14:textId="77777777" w:rsidR="00187EA1" w:rsidRPr="007826C8" w:rsidRDefault="00FA7188" w:rsidP="001578CC">
      <w:pPr>
        <w:spacing w:after="0" w:line="360" w:lineRule="auto"/>
        <w:rPr>
          <w:rFonts w:cs="Times New Roman"/>
          <w:sz w:val="24"/>
          <w:szCs w:val="24"/>
          <w:shd w:val="clear" w:color="auto" w:fill="FFFFFF"/>
        </w:rPr>
      </w:pPr>
      <w:r>
        <w:rPr>
          <w:rFonts w:cs="Times New Roman"/>
          <w:sz w:val="24"/>
          <w:szCs w:val="24"/>
          <w:shd w:val="clear" w:color="auto" w:fill="FFFFFF"/>
        </w:rPr>
        <w:t>Fuente. E</w:t>
      </w:r>
      <w:r w:rsidR="00187EA1">
        <w:rPr>
          <w:rFonts w:cs="Times New Roman"/>
          <w:sz w:val="24"/>
          <w:szCs w:val="24"/>
          <w:shd w:val="clear" w:color="auto" w:fill="FFFFFF"/>
        </w:rPr>
        <w:t>laboración propia</w:t>
      </w:r>
    </w:p>
    <w:p w14:paraId="5DF293E4" w14:textId="77777777" w:rsidR="00A11D54" w:rsidRDefault="00A11D54" w:rsidP="001578CC">
      <w:pPr>
        <w:spacing w:after="0" w:line="360" w:lineRule="auto"/>
        <w:rPr>
          <w:rFonts w:cs="Times New Roman"/>
          <w:b/>
          <w:sz w:val="28"/>
          <w:szCs w:val="28"/>
        </w:rPr>
      </w:pPr>
    </w:p>
    <w:p w14:paraId="3E2089F0" w14:textId="77777777" w:rsidR="007826C8" w:rsidRPr="00F64164" w:rsidRDefault="007826C8" w:rsidP="001578CC">
      <w:pPr>
        <w:spacing w:after="0" w:line="360" w:lineRule="auto"/>
        <w:rPr>
          <w:rFonts w:cs="Times New Roman"/>
          <w:b/>
          <w:sz w:val="28"/>
          <w:szCs w:val="28"/>
        </w:rPr>
      </w:pPr>
      <w:r w:rsidRPr="00F64164">
        <w:rPr>
          <w:rFonts w:cs="Times New Roman"/>
          <w:b/>
          <w:sz w:val="28"/>
          <w:szCs w:val="28"/>
        </w:rPr>
        <w:t>Análisis</w:t>
      </w:r>
    </w:p>
    <w:p w14:paraId="01589C8D" w14:textId="77777777" w:rsidR="00F32F28" w:rsidRDefault="006754A0" w:rsidP="001578CC">
      <w:pPr>
        <w:spacing w:after="0" w:line="360" w:lineRule="auto"/>
        <w:ind w:firstLine="709"/>
        <w:jc w:val="both"/>
        <w:rPr>
          <w:rFonts w:eastAsia="Times New Roman" w:cs="Times New Roman"/>
          <w:sz w:val="24"/>
          <w:szCs w:val="24"/>
          <w:lang w:eastAsia="es-MX"/>
        </w:rPr>
      </w:pPr>
      <w:r>
        <w:rPr>
          <w:rFonts w:eastAsia="Times New Roman" w:cs="Times New Roman"/>
          <w:sz w:val="24"/>
          <w:szCs w:val="24"/>
          <w:lang w:eastAsia="es-MX"/>
        </w:rPr>
        <w:t>En la clasificación de los grupos, s</w:t>
      </w:r>
      <w:r w:rsidR="00F32F28" w:rsidRPr="00F32F28">
        <w:rPr>
          <w:rFonts w:eastAsia="Times New Roman" w:cs="Times New Roman"/>
          <w:sz w:val="24"/>
          <w:szCs w:val="24"/>
          <w:lang w:eastAsia="es-MX"/>
        </w:rPr>
        <w:t>e llevó a cab</w:t>
      </w:r>
      <w:r w:rsidR="00FA7188">
        <w:rPr>
          <w:rFonts w:eastAsia="Times New Roman" w:cs="Times New Roman"/>
          <w:sz w:val="24"/>
          <w:szCs w:val="24"/>
          <w:lang w:eastAsia="es-MX"/>
        </w:rPr>
        <w:t>o un análisis de clústers</w:t>
      </w:r>
      <w:r w:rsidR="00F32F28" w:rsidRPr="00F32F28">
        <w:rPr>
          <w:rFonts w:eastAsia="Times New Roman" w:cs="Times New Roman"/>
          <w:sz w:val="24"/>
          <w:szCs w:val="24"/>
          <w:lang w:eastAsia="es-MX"/>
        </w:rPr>
        <w:t xml:space="preserve"> para examinar la estructura de los ítems, aplicando un método de segmentación que permite identificar gr</w:t>
      </w:r>
      <w:r w:rsidR="00FA7188">
        <w:rPr>
          <w:rFonts w:eastAsia="Times New Roman" w:cs="Times New Roman"/>
          <w:sz w:val="24"/>
          <w:szCs w:val="24"/>
          <w:lang w:eastAsia="es-MX"/>
        </w:rPr>
        <w:t>upos homogéneos</w:t>
      </w:r>
      <w:r w:rsidR="00F32F28" w:rsidRPr="00F32F28">
        <w:rPr>
          <w:rFonts w:eastAsia="Times New Roman" w:cs="Times New Roman"/>
          <w:sz w:val="24"/>
          <w:szCs w:val="24"/>
          <w:lang w:eastAsia="es-MX"/>
        </w:rPr>
        <w:t>. Este enfoque busca maximizar la similitud entre las observaciones dentro de cada clúster, al tiempo que asegura la mayor diferencia posible con los elementos de otros grupos (Sarstedt &amp; Mooi, 2019).</w:t>
      </w:r>
      <w:r>
        <w:rPr>
          <w:rFonts w:eastAsia="Times New Roman" w:cs="Times New Roman"/>
          <w:sz w:val="24"/>
          <w:szCs w:val="24"/>
          <w:lang w:eastAsia="es-MX"/>
        </w:rPr>
        <w:t xml:space="preserve"> En un clúster los objetos deben ser lo más similares entre sí, pero lo más distintos con los objetos de otros clústers. </w:t>
      </w:r>
      <w:r w:rsidR="00F32F28" w:rsidRPr="00F32F28">
        <w:rPr>
          <w:rFonts w:eastAsia="Times New Roman" w:cs="Times New Roman"/>
          <w:sz w:val="24"/>
          <w:szCs w:val="24"/>
          <w:lang w:eastAsia="es-MX"/>
        </w:rPr>
        <w:t>En e</w:t>
      </w:r>
      <w:r>
        <w:rPr>
          <w:rFonts w:eastAsia="Times New Roman" w:cs="Times New Roman"/>
          <w:sz w:val="24"/>
          <w:szCs w:val="24"/>
          <w:lang w:eastAsia="es-MX"/>
        </w:rPr>
        <w:t xml:space="preserve">sta investigación, </w:t>
      </w:r>
      <w:r w:rsidR="00C637C9">
        <w:rPr>
          <w:rFonts w:eastAsia="Times New Roman" w:cs="Times New Roman"/>
          <w:sz w:val="24"/>
          <w:szCs w:val="24"/>
          <w:lang w:eastAsia="es-MX"/>
        </w:rPr>
        <w:t xml:space="preserve">por considerar que los datos son binarios (0,1), </w:t>
      </w:r>
      <w:r>
        <w:rPr>
          <w:rFonts w:eastAsia="Times New Roman" w:cs="Times New Roman"/>
          <w:sz w:val="24"/>
          <w:szCs w:val="24"/>
          <w:lang w:eastAsia="es-MX"/>
        </w:rPr>
        <w:t xml:space="preserve">se empleó el </w:t>
      </w:r>
      <w:r w:rsidR="00F32F28" w:rsidRPr="00F32F28">
        <w:rPr>
          <w:rFonts w:eastAsia="Times New Roman" w:cs="Times New Roman"/>
          <w:sz w:val="24"/>
          <w:szCs w:val="24"/>
          <w:lang w:eastAsia="es-MX"/>
        </w:rPr>
        <w:t xml:space="preserve">análisis jerárquico utilizando el método de varianza mínima de Ward, basado en distancias </w:t>
      </w:r>
      <w:r w:rsidR="00FA7188">
        <w:rPr>
          <w:rFonts w:eastAsia="Times New Roman" w:cs="Times New Roman"/>
          <w:sz w:val="24"/>
          <w:szCs w:val="24"/>
          <w:lang w:eastAsia="es-MX"/>
        </w:rPr>
        <w:t>euclídeas</w:t>
      </w:r>
      <w:r w:rsidR="00C637C9">
        <w:rPr>
          <w:rFonts w:eastAsia="Times New Roman" w:cs="Times New Roman"/>
          <w:sz w:val="24"/>
          <w:szCs w:val="24"/>
          <w:lang w:eastAsia="es-MX"/>
        </w:rPr>
        <w:t xml:space="preserve"> al cuadrado para este tipo de datos</w:t>
      </w:r>
      <w:r w:rsidR="00F32F28" w:rsidRPr="00F32F28">
        <w:rPr>
          <w:rFonts w:eastAsia="Times New Roman" w:cs="Times New Roman"/>
          <w:sz w:val="24"/>
          <w:szCs w:val="24"/>
          <w:lang w:eastAsia="es-MX"/>
        </w:rPr>
        <w:t xml:space="preserve">. La </w:t>
      </w:r>
      <w:r w:rsidR="00C1068C">
        <w:rPr>
          <w:rFonts w:eastAsia="Times New Roman" w:cs="Times New Roman"/>
          <w:bCs/>
          <w:sz w:val="24"/>
          <w:szCs w:val="24"/>
          <w:lang w:eastAsia="es-MX"/>
        </w:rPr>
        <w:t>f</w:t>
      </w:r>
      <w:r w:rsidR="00F32F28" w:rsidRPr="00C1068C">
        <w:rPr>
          <w:rFonts w:eastAsia="Times New Roman" w:cs="Times New Roman"/>
          <w:bCs/>
          <w:sz w:val="24"/>
          <w:szCs w:val="24"/>
          <w:lang w:eastAsia="es-MX"/>
        </w:rPr>
        <w:t>igura 5</w:t>
      </w:r>
      <w:r w:rsidR="00F32F28" w:rsidRPr="00F32F28">
        <w:rPr>
          <w:rFonts w:eastAsia="Times New Roman" w:cs="Times New Roman"/>
          <w:sz w:val="24"/>
          <w:szCs w:val="24"/>
          <w:lang w:eastAsia="es-MX"/>
        </w:rPr>
        <w:t xml:space="preserve"> presenta el dendrograma correspondiente a los 22 ítems, en el cual se observa su organización en dos grupos principales, cada uno de los cuales se subdivid</w:t>
      </w:r>
      <w:r w:rsidR="00FC45E6">
        <w:rPr>
          <w:rFonts w:eastAsia="Times New Roman" w:cs="Times New Roman"/>
          <w:sz w:val="24"/>
          <w:szCs w:val="24"/>
          <w:lang w:eastAsia="es-MX"/>
        </w:rPr>
        <w:t>e en dos subgrupos adicionales.</w:t>
      </w:r>
    </w:p>
    <w:p w14:paraId="32C1F102" w14:textId="77777777" w:rsidR="001578CC" w:rsidRDefault="001578CC" w:rsidP="001578CC">
      <w:pPr>
        <w:pStyle w:val="Descripcin"/>
        <w:shd w:val="clear" w:color="auto" w:fill="FFFFFF" w:themeFill="background1"/>
        <w:spacing w:after="0" w:line="360" w:lineRule="auto"/>
        <w:rPr>
          <w:rFonts w:cs="Times New Roman"/>
          <w:i w:val="0"/>
          <w:color w:val="auto"/>
          <w:sz w:val="24"/>
          <w:szCs w:val="24"/>
        </w:rPr>
      </w:pPr>
    </w:p>
    <w:p w14:paraId="231DF307" w14:textId="77777777" w:rsidR="00C900A7" w:rsidRDefault="00C900A7" w:rsidP="00C900A7"/>
    <w:p w14:paraId="757CDC3A" w14:textId="77777777" w:rsidR="00C900A7" w:rsidRDefault="00C900A7" w:rsidP="00C900A7"/>
    <w:p w14:paraId="3A65E72E" w14:textId="77777777" w:rsidR="00C900A7" w:rsidRDefault="00C900A7" w:rsidP="00C900A7"/>
    <w:p w14:paraId="4BF01056" w14:textId="77777777" w:rsidR="00C900A7" w:rsidRPr="00C900A7" w:rsidRDefault="00C900A7" w:rsidP="00C900A7"/>
    <w:p w14:paraId="2CD1EED8" w14:textId="761F2B71" w:rsidR="00124E8C" w:rsidRDefault="00124E8C" w:rsidP="001578CC">
      <w:pPr>
        <w:pStyle w:val="Descripcin"/>
        <w:shd w:val="clear" w:color="auto" w:fill="FFFFFF" w:themeFill="background1"/>
        <w:spacing w:after="0"/>
        <w:rPr>
          <w:rFonts w:cs="Times New Roman"/>
          <w:i w:val="0"/>
          <w:color w:val="auto"/>
          <w:sz w:val="24"/>
          <w:szCs w:val="24"/>
        </w:rPr>
      </w:pPr>
      <w:r w:rsidRPr="001578CC">
        <w:rPr>
          <w:rFonts w:cs="Times New Roman"/>
          <w:b/>
          <w:bCs/>
          <w:i w:val="0"/>
          <w:color w:val="auto"/>
          <w:sz w:val="24"/>
          <w:szCs w:val="24"/>
        </w:rPr>
        <w:lastRenderedPageBreak/>
        <w:t xml:space="preserve">Figura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Figura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5</w:t>
      </w:r>
      <w:r w:rsidR="00187EA1" w:rsidRPr="001578CC">
        <w:rPr>
          <w:rFonts w:cs="Times New Roman"/>
          <w:b/>
          <w:bCs/>
          <w:i w:val="0"/>
          <w:noProof/>
          <w:color w:val="auto"/>
          <w:sz w:val="24"/>
          <w:szCs w:val="24"/>
        </w:rPr>
        <w:fldChar w:fldCharType="end"/>
      </w:r>
      <w:r w:rsidR="00FA7188" w:rsidRPr="001578CC">
        <w:rPr>
          <w:rFonts w:cs="Times New Roman"/>
          <w:b/>
          <w:bCs/>
          <w:i w:val="0"/>
          <w:noProof/>
          <w:color w:val="auto"/>
          <w:sz w:val="24"/>
          <w:szCs w:val="24"/>
        </w:rPr>
        <w:t>.</w:t>
      </w:r>
      <w:r w:rsidRPr="00247670">
        <w:rPr>
          <w:rFonts w:cs="Times New Roman"/>
          <w:i w:val="0"/>
          <w:color w:val="auto"/>
          <w:sz w:val="24"/>
          <w:szCs w:val="24"/>
        </w:rPr>
        <w:t xml:space="preserve"> Dendograma de análisis de conglomerados jerárquico de variables</w:t>
      </w:r>
    </w:p>
    <w:p w14:paraId="0CC498BB" w14:textId="77777777" w:rsidR="007826C8" w:rsidRPr="00F84B47" w:rsidRDefault="00FC45E6" w:rsidP="00F84B47">
      <w:r w:rsidRPr="00FC45E6">
        <w:rPr>
          <w:noProof/>
          <w:lang w:eastAsia="es-MX"/>
        </w:rPr>
        <w:drawing>
          <wp:inline distT="0" distB="0" distL="0" distR="0" wp14:anchorId="0AB4BCF0" wp14:editId="52C0E7FA">
            <wp:extent cx="3741420" cy="3206278"/>
            <wp:effectExtent l="0" t="0" r="0" b="0"/>
            <wp:docPr id="19" name="Imagen 19" descr="C:\Users\Tere_Cano\Desktop\CANO IBARRA\MISCELANEA\Investigaciones\Evelia\Revista RIDE\dendo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re_Cano\Desktop\CANO IBARRA\MISCELANEA\Investigaciones\Evelia\Revista RIDE\dendogram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4353" cy="3217362"/>
                    </a:xfrm>
                    <a:prstGeom prst="rect">
                      <a:avLst/>
                    </a:prstGeom>
                    <a:noFill/>
                    <a:ln>
                      <a:noFill/>
                    </a:ln>
                  </pic:spPr>
                </pic:pic>
              </a:graphicData>
            </a:graphic>
          </wp:inline>
        </w:drawing>
      </w:r>
    </w:p>
    <w:p w14:paraId="6D24039D" w14:textId="77777777" w:rsidR="00EE09AD" w:rsidRPr="007826C8" w:rsidRDefault="00FA7188" w:rsidP="001578CC">
      <w:pPr>
        <w:spacing w:after="0" w:line="360" w:lineRule="auto"/>
        <w:rPr>
          <w:rFonts w:cs="Times New Roman"/>
          <w:sz w:val="24"/>
          <w:szCs w:val="24"/>
        </w:rPr>
      </w:pPr>
      <w:r>
        <w:rPr>
          <w:rFonts w:cs="Times New Roman"/>
          <w:sz w:val="24"/>
          <w:szCs w:val="24"/>
        </w:rPr>
        <w:t>Fuente.</w:t>
      </w:r>
      <w:r w:rsidR="00F64164">
        <w:rPr>
          <w:rFonts w:cs="Times New Roman"/>
          <w:sz w:val="24"/>
          <w:szCs w:val="24"/>
        </w:rPr>
        <w:t xml:space="preserve"> Elaboración propia</w:t>
      </w:r>
    </w:p>
    <w:p w14:paraId="19AB9B65" w14:textId="77777777" w:rsidR="00636C1F" w:rsidRDefault="007826C8" w:rsidP="001578CC">
      <w:pPr>
        <w:spacing w:after="0" w:line="360" w:lineRule="auto"/>
        <w:ind w:firstLine="709"/>
        <w:jc w:val="both"/>
        <w:rPr>
          <w:rFonts w:cs="Times New Roman"/>
          <w:sz w:val="24"/>
          <w:szCs w:val="24"/>
        </w:rPr>
      </w:pPr>
      <w:r w:rsidRPr="007826C8">
        <w:rPr>
          <w:rFonts w:cs="Times New Roman"/>
          <w:sz w:val="24"/>
          <w:szCs w:val="24"/>
        </w:rPr>
        <w:t>Al graficar</w:t>
      </w:r>
      <w:r w:rsidR="00C637C9">
        <w:rPr>
          <w:rFonts w:cs="Times New Roman"/>
          <w:sz w:val="24"/>
          <w:szCs w:val="24"/>
        </w:rPr>
        <w:t xml:space="preserve"> las relaciones en un espacio bidimensional</w:t>
      </w:r>
      <w:r w:rsidRPr="007826C8">
        <w:rPr>
          <w:rFonts w:cs="Times New Roman"/>
          <w:sz w:val="24"/>
          <w:szCs w:val="24"/>
        </w:rPr>
        <w:t>,</w:t>
      </w:r>
      <w:r w:rsidR="00EE09AD">
        <w:rPr>
          <w:rFonts w:cs="Times New Roman"/>
          <w:sz w:val="24"/>
          <w:szCs w:val="24"/>
        </w:rPr>
        <w:t xml:space="preserve"> como muestra la figura 6</w:t>
      </w:r>
      <w:r w:rsidRPr="007826C8">
        <w:rPr>
          <w:rFonts w:cs="Times New Roman"/>
          <w:sz w:val="24"/>
          <w:szCs w:val="24"/>
        </w:rPr>
        <w:t xml:space="preserve"> se verifica el agrupamiento de las tres </w:t>
      </w:r>
      <w:r w:rsidR="00FA7188">
        <w:rPr>
          <w:rFonts w:cs="Times New Roman"/>
          <w:sz w:val="24"/>
          <w:szCs w:val="24"/>
        </w:rPr>
        <w:t>dimensiones (empresa, jefes y sí</w:t>
      </w:r>
      <w:r w:rsidRPr="007826C8">
        <w:rPr>
          <w:rFonts w:cs="Times New Roman"/>
          <w:sz w:val="24"/>
          <w:szCs w:val="24"/>
        </w:rPr>
        <w:t xml:space="preserve"> mismo) en dos polos opuestos, uno en la parte relacional </w:t>
      </w:r>
      <w:r w:rsidR="00FC45E6">
        <w:rPr>
          <w:rFonts w:cs="Times New Roman"/>
          <w:sz w:val="24"/>
          <w:szCs w:val="24"/>
        </w:rPr>
        <w:t>y el otro en la parte técnica</w:t>
      </w:r>
      <w:r w:rsidR="00C637C9">
        <w:rPr>
          <w:rFonts w:cs="Times New Roman"/>
          <w:sz w:val="24"/>
          <w:szCs w:val="24"/>
        </w:rPr>
        <w:t>, todo ello conforme al modelo conceptual propuesto</w:t>
      </w:r>
      <w:r w:rsidR="00FC45E6">
        <w:rPr>
          <w:rFonts w:cs="Times New Roman"/>
          <w:sz w:val="24"/>
          <w:szCs w:val="24"/>
        </w:rPr>
        <w:t xml:space="preserve">. </w:t>
      </w:r>
    </w:p>
    <w:p w14:paraId="6114BFAF" w14:textId="77777777" w:rsidR="001578CC" w:rsidRPr="00F84B47" w:rsidRDefault="001578CC" w:rsidP="001578CC">
      <w:pPr>
        <w:spacing w:after="0" w:line="360" w:lineRule="auto"/>
        <w:jc w:val="both"/>
        <w:rPr>
          <w:rFonts w:cs="Times New Roman"/>
          <w:sz w:val="24"/>
          <w:szCs w:val="24"/>
        </w:rPr>
      </w:pPr>
    </w:p>
    <w:p w14:paraId="677520D2" w14:textId="27E65E99" w:rsidR="007826C8" w:rsidRDefault="00EE09AD" w:rsidP="001578CC">
      <w:pPr>
        <w:pStyle w:val="Descripcin"/>
        <w:shd w:val="clear" w:color="auto" w:fill="FFFFFF" w:themeFill="background1"/>
        <w:spacing w:after="0" w:line="360" w:lineRule="auto"/>
        <w:rPr>
          <w:rFonts w:cs="Times New Roman"/>
          <w:i w:val="0"/>
          <w:color w:val="auto"/>
          <w:sz w:val="24"/>
          <w:szCs w:val="24"/>
        </w:rPr>
      </w:pPr>
      <w:r w:rsidRPr="001578CC">
        <w:rPr>
          <w:rFonts w:cs="Times New Roman"/>
          <w:b/>
          <w:bCs/>
          <w:i w:val="0"/>
          <w:color w:val="auto"/>
          <w:sz w:val="24"/>
          <w:szCs w:val="24"/>
        </w:rPr>
        <w:t xml:space="preserve">Figura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Figura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6</w:t>
      </w:r>
      <w:r w:rsidR="00187EA1" w:rsidRPr="001578CC">
        <w:rPr>
          <w:rFonts w:cs="Times New Roman"/>
          <w:b/>
          <w:bCs/>
          <w:i w:val="0"/>
          <w:noProof/>
          <w:color w:val="auto"/>
          <w:sz w:val="24"/>
          <w:szCs w:val="24"/>
        </w:rPr>
        <w:fldChar w:fldCharType="end"/>
      </w:r>
      <w:r w:rsidR="00E75BC6" w:rsidRPr="001578CC">
        <w:rPr>
          <w:rFonts w:cs="Times New Roman"/>
          <w:b/>
          <w:bCs/>
          <w:i w:val="0"/>
          <w:noProof/>
          <w:color w:val="auto"/>
          <w:sz w:val="24"/>
          <w:szCs w:val="24"/>
        </w:rPr>
        <w:t>.</w:t>
      </w:r>
      <w:r w:rsidRPr="00247670">
        <w:rPr>
          <w:rFonts w:cs="Times New Roman"/>
          <w:i w:val="0"/>
          <w:color w:val="auto"/>
          <w:sz w:val="24"/>
          <w:szCs w:val="24"/>
        </w:rPr>
        <w:t xml:space="preserve"> Dendograma de agrupamiento de</w:t>
      </w:r>
      <w:r w:rsidR="00E75BC6">
        <w:rPr>
          <w:rFonts w:cs="Times New Roman"/>
          <w:i w:val="0"/>
          <w:color w:val="auto"/>
          <w:sz w:val="24"/>
          <w:szCs w:val="24"/>
        </w:rPr>
        <w:t xml:space="preserve"> las</w:t>
      </w:r>
      <w:r w:rsidRPr="00247670">
        <w:rPr>
          <w:rFonts w:cs="Times New Roman"/>
          <w:i w:val="0"/>
          <w:color w:val="auto"/>
          <w:sz w:val="24"/>
          <w:szCs w:val="24"/>
        </w:rPr>
        <w:t xml:space="preserve"> tres dimensiones</w:t>
      </w:r>
      <w:r w:rsidR="00E75BC6">
        <w:rPr>
          <w:rFonts w:cs="Times New Roman"/>
          <w:i w:val="0"/>
          <w:color w:val="auto"/>
          <w:sz w:val="24"/>
          <w:szCs w:val="24"/>
        </w:rPr>
        <w:t xml:space="preserve"> en el espacio </w:t>
      </w:r>
      <w:r w:rsidR="001A1505">
        <w:rPr>
          <w:rFonts w:cs="Times New Roman"/>
          <w:i w:val="0"/>
          <w:color w:val="auto"/>
          <w:sz w:val="24"/>
          <w:szCs w:val="24"/>
        </w:rPr>
        <w:t>bidimensional</w:t>
      </w:r>
    </w:p>
    <w:p w14:paraId="1378FBCC" w14:textId="77777777" w:rsidR="007826C8" w:rsidRPr="00A11D54" w:rsidRDefault="002268A7" w:rsidP="00A11D54">
      <w:pPr>
        <w:rPr>
          <w:rFonts w:asciiTheme="minorHAnsi" w:hAnsiTheme="minorHAnsi"/>
          <w:sz w:val="22"/>
        </w:rPr>
      </w:pPr>
      <w:r w:rsidRPr="002268A7">
        <w:rPr>
          <w:noProof/>
          <w:lang w:eastAsia="es-MX"/>
        </w:rPr>
        <w:drawing>
          <wp:inline distT="0" distB="0" distL="0" distR="0" wp14:anchorId="4D9042C7" wp14:editId="325EA7C8">
            <wp:extent cx="2598420" cy="2598420"/>
            <wp:effectExtent l="0" t="0" r="0" b="0"/>
            <wp:docPr id="1" name="Imagen 1" descr="C:\Users\Tere_Cano\Desktop\CANO IBARRA\MISCELANEA\Investigaciones\Evelia\Revista RIDE\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_Cano\Desktop\CANO IBARRA\MISCELANEA\Investigaciones\Evelia\Revista RIDE\Image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8420" cy="2598420"/>
                    </a:xfrm>
                    <a:prstGeom prst="rect">
                      <a:avLst/>
                    </a:prstGeom>
                    <a:noFill/>
                    <a:ln>
                      <a:noFill/>
                    </a:ln>
                  </pic:spPr>
                </pic:pic>
              </a:graphicData>
            </a:graphic>
          </wp:inline>
        </w:drawing>
      </w:r>
    </w:p>
    <w:p w14:paraId="23607CFB" w14:textId="77777777" w:rsidR="007826C8" w:rsidRPr="007826C8" w:rsidRDefault="00E75BC6" w:rsidP="00636C1F">
      <w:pPr>
        <w:spacing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187EA1">
        <w:rPr>
          <w:rFonts w:eastAsia="Times New Roman" w:cs="Times New Roman"/>
          <w:color w:val="333333"/>
          <w:sz w:val="24"/>
          <w:szCs w:val="24"/>
          <w:lang w:eastAsia="es-MX"/>
        </w:rPr>
        <w:t xml:space="preserve"> Elaboración propia</w:t>
      </w:r>
    </w:p>
    <w:p w14:paraId="47A761AE" w14:textId="77777777" w:rsidR="004739E2" w:rsidRPr="00C159B8" w:rsidRDefault="004315E7" w:rsidP="001578CC">
      <w:pPr>
        <w:spacing w:after="0" w:line="360" w:lineRule="auto"/>
        <w:rPr>
          <w:rFonts w:cs="Times New Roman"/>
          <w:b/>
          <w:szCs w:val="32"/>
          <w:shd w:val="clear" w:color="auto" w:fill="FFFFFF"/>
        </w:rPr>
      </w:pPr>
      <w:r w:rsidRPr="00C159B8">
        <w:rPr>
          <w:rFonts w:cs="Times New Roman"/>
          <w:b/>
          <w:szCs w:val="32"/>
          <w:shd w:val="clear" w:color="auto" w:fill="FFFFFF"/>
        </w:rPr>
        <w:lastRenderedPageBreak/>
        <w:t>Resultados</w:t>
      </w:r>
    </w:p>
    <w:p w14:paraId="2930E44E" w14:textId="431A7CEA" w:rsidR="001578CC" w:rsidRPr="001578CC" w:rsidRDefault="009B0088" w:rsidP="001578CC">
      <w:pPr>
        <w:spacing w:after="0" w:line="360" w:lineRule="auto"/>
        <w:rPr>
          <w:rFonts w:cs="Times New Roman"/>
          <w:b/>
          <w:sz w:val="28"/>
          <w:szCs w:val="28"/>
        </w:rPr>
      </w:pPr>
      <w:r w:rsidRPr="001578CC">
        <w:rPr>
          <w:rFonts w:cs="Times New Roman"/>
          <w:b/>
          <w:sz w:val="28"/>
          <w:szCs w:val="28"/>
        </w:rPr>
        <w:t>Expectativas laborales</w:t>
      </w:r>
    </w:p>
    <w:p w14:paraId="7329C93D" w14:textId="77777777" w:rsidR="003C4DAC" w:rsidRDefault="00F32F28" w:rsidP="001578CC">
      <w:pPr>
        <w:spacing w:after="0" w:line="360" w:lineRule="auto"/>
        <w:ind w:firstLine="709"/>
        <w:jc w:val="both"/>
        <w:rPr>
          <w:rFonts w:cs="Times New Roman"/>
          <w:sz w:val="24"/>
          <w:szCs w:val="24"/>
        </w:rPr>
      </w:pPr>
      <w:r>
        <w:rPr>
          <w:rFonts w:cs="Times New Roman"/>
          <w:sz w:val="24"/>
          <w:szCs w:val="24"/>
        </w:rPr>
        <w:t>L</w:t>
      </w:r>
      <w:r w:rsidR="007826C8" w:rsidRPr="007826C8">
        <w:rPr>
          <w:rFonts w:cs="Times New Roman"/>
          <w:sz w:val="24"/>
          <w:szCs w:val="24"/>
        </w:rPr>
        <w:t xml:space="preserve">os </w:t>
      </w:r>
      <w:r>
        <w:rPr>
          <w:rFonts w:cs="Times New Roman"/>
          <w:sz w:val="24"/>
          <w:szCs w:val="24"/>
        </w:rPr>
        <w:t>estudiantes centennials participantes</w:t>
      </w:r>
      <w:r w:rsidR="003507C0">
        <w:rPr>
          <w:rFonts w:cs="Times New Roman"/>
          <w:sz w:val="24"/>
          <w:szCs w:val="24"/>
        </w:rPr>
        <w:t xml:space="preserve"> en la investigación y con</w:t>
      </w:r>
      <w:r w:rsidR="001C4100">
        <w:rPr>
          <w:rFonts w:cs="Times New Roman"/>
          <w:sz w:val="24"/>
          <w:szCs w:val="24"/>
        </w:rPr>
        <w:t xml:space="preserve"> base </w:t>
      </w:r>
      <w:r w:rsidR="003507C0">
        <w:rPr>
          <w:rFonts w:cs="Times New Roman"/>
          <w:sz w:val="24"/>
          <w:szCs w:val="24"/>
        </w:rPr>
        <w:t>al análisis de clúster</w:t>
      </w:r>
      <w:r w:rsidR="001C4100">
        <w:rPr>
          <w:rFonts w:cs="Times New Roman"/>
          <w:sz w:val="24"/>
          <w:szCs w:val="24"/>
        </w:rPr>
        <w:t>,</w:t>
      </w:r>
      <w:r w:rsidR="007826C8" w:rsidRPr="007826C8">
        <w:rPr>
          <w:rFonts w:cs="Times New Roman"/>
          <w:sz w:val="24"/>
          <w:szCs w:val="24"/>
        </w:rPr>
        <w:t xml:space="preserve"> consideran que las principales </w:t>
      </w:r>
      <w:r w:rsidR="00C06535">
        <w:rPr>
          <w:rFonts w:cs="Times New Roman"/>
          <w:sz w:val="24"/>
          <w:szCs w:val="24"/>
        </w:rPr>
        <w:t xml:space="preserve">cualidades que debe tener la </w:t>
      </w:r>
      <w:r w:rsidR="007826C8" w:rsidRPr="007826C8">
        <w:rPr>
          <w:rFonts w:cs="Times New Roman"/>
          <w:b/>
          <w:sz w:val="24"/>
          <w:szCs w:val="24"/>
        </w:rPr>
        <w:t>empresa</w:t>
      </w:r>
      <w:r w:rsidR="00C06535">
        <w:rPr>
          <w:rFonts w:cs="Times New Roman"/>
          <w:b/>
          <w:sz w:val="24"/>
          <w:szCs w:val="24"/>
        </w:rPr>
        <w:t xml:space="preserve"> </w:t>
      </w:r>
      <w:r w:rsidR="00C06535" w:rsidRPr="00C06535">
        <w:rPr>
          <w:rFonts w:cs="Times New Roman"/>
          <w:sz w:val="24"/>
          <w:szCs w:val="24"/>
        </w:rPr>
        <w:t>considerada como</w:t>
      </w:r>
      <w:r w:rsidR="00C06535">
        <w:rPr>
          <w:rFonts w:cs="Times New Roman"/>
          <w:b/>
          <w:sz w:val="24"/>
          <w:szCs w:val="24"/>
        </w:rPr>
        <w:t xml:space="preserve"> </w:t>
      </w:r>
      <w:r w:rsidR="007826C8" w:rsidRPr="007826C8">
        <w:rPr>
          <w:rFonts w:cs="Times New Roman"/>
          <w:b/>
          <w:sz w:val="24"/>
          <w:szCs w:val="24"/>
        </w:rPr>
        <w:t xml:space="preserve"> ideal</w:t>
      </w:r>
      <w:r w:rsidR="007826C8" w:rsidRPr="007826C8">
        <w:rPr>
          <w:rFonts w:cs="Times New Roman"/>
          <w:sz w:val="24"/>
          <w:szCs w:val="24"/>
        </w:rPr>
        <w:t xml:space="preserve"> para trabajar en ella se da</w:t>
      </w:r>
      <w:r w:rsidR="003507C0">
        <w:rPr>
          <w:rFonts w:cs="Times New Roman"/>
          <w:sz w:val="24"/>
          <w:szCs w:val="24"/>
        </w:rPr>
        <w:t>n</w:t>
      </w:r>
      <w:r w:rsidR="007826C8" w:rsidRPr="007826C8">
        <w:rPr>
          <w:rFonts w:cs="Times New Roman"/>
          <w:sz w:val="24"/>
          <w:szCs w:val="24"/>
        </w:rPr>
        <w:t xml:space="preserve"> en dos vertientes, la empresa justa y la empresa exitosa, dentro de la </w:t>
      </w:r>
      <w:r w:rsidR="007826C8" w:rsidRPr="007826C8">
        <w:rPr>
          <w:rFonts w:cs="Times New Roman"/>
          <w:b/>
          <w:sz w:val="24"/>
          <w:szCs w:val="24"/>
        </w:rPr>
        <w:t>empresa exitosa</w:t>
      </w:r>
      <w:r w:rsidR="007826C8" w:rsidRPr="007826C8">
        <w:rPr>
          <w:rFonts w:cs="Times New Roman"/>
          <w:sz w:val="24"/>
          <w:szCs w:val="24"/>
        </w:rPr>
        <w:t>, lo que más les int</w:t>
      </w:r>
      <w:r w:rsidR="003C4DAC">
        <w:rPr>
          <w:rFonts w:cs="Times New Roman"/>
          <w:sz w:val="24"/>
          <w:szCs w:val="24"/>
        </w:rPr>
        <w:t>eresa con un 54,</w:t>
      </w:r>
      <w:r w:rsidR="007826C8" w:rsidRPr="007826C8">
        <w:rPr>
          <w:rFonts w:cs="Times New Roman"/>
          <w:sz w:val="24"/>
          <w:szCs w:val="24"/>
        </w:rPr>
        <w:t>6 % es “tener sueldo y beneficios superiores</w:t>
      </w:r>
      <w:r w:rsidR="003C4DAC">
        <w:rPr>
          <w:rFonts w:cs="Times New Roman"/>
          <w:sz w:val="24"/>
          <w:szCs w:val="24"/>
        </w:rPr>
        <w:t xml:space="preserve"> al promedio”, seguida de un 42,</w:t>
      </w:r>
      <w:r w:rsidR="007826C8" w:rsidRPr="007826C8">
        <w:rPr>
          <w:rFonts w:cs="Times New Roman"/>
          <w:sz w:val="24"/>
          <w:szCs w:val="24"/>
        </w:rPr>
        <w:t>1% que eligieron “trabajar en una empresa innovadora”, y qu</w:t>
      </w:r>
      <w:r w:rsidR="003C4DAC">
        <w:rPr>
          <w:rFonts w:cs="Times New Roman"/>
          <w:sz w:val="24"/>
          <w:szCs w:val="24"/>
        </w:rPr>
        <w:t>e “sea multinacional” con un 30,</w:t>
      </w:r>
      <w:r w:rsidR="007826C8" w:rsidRPr="007826C8">
        <w:rPr>
          <w:rFonts w:cs="Times New Roman"/>
          <w:sz w:val="24"/>
          <w:szCs w:val="24"/>
        </w:rPr>
        <w:t>2%</w:t>
      </w:r>
      <w:r w:rsidR="003C4DAC">
        <w:rPr>
          <w:rFonts w:cs="Times New Roman"/>
          <w:sz w:val="24"/>
          <w:szCs w:val="24"/>
        </w:rPr>
        <w:t xml:space="preserve">. Las </w:t>
      </w:r>
      <w:r w:rsidR="007826C8" w:rsidRPr="007826C8">
        <w:rPr>
          <w:rFonts w:cs="Times New Roman"/>
          <w:sz w:val="24"/>
          <w:szCs w:val="24"/>
        </w:rPr>
        <w:t>características que menos eligieron fueron “alta facturación” co</w:t>
      </w:r>
      <w:r w:rsidR="003C4DAC">
        <w:rPr>
          <w:rFonts w:cs="Times New Roman"/>
          <w:sz w:val="24"/>
          <w:szCs w:val="24"/>
        </w:rPr>
        <w:t>n un 14,</w:t>
      </w:r>
      <w:r w:rsidR="007826C8" w:rsidRPr="007826C8">
        <w:rPr>
          <w:rFonts w:cs="Times New Roman"/>
          <w:sz w:val="24"/>
          <w:szCs w:val="24"/>
        </w:rPr>
        <w:t>4% y “con prestigio/gran reputación” con un 13%.</w:t>
      </w:r>
    </w:p>
    <w:p w14:paraId="251A107D" w14:textId="77777777" w:rsidR="007826C8" w:rsidRDefault="003C4DAC" w:rsidP="001578CC">
      <w:pPr>
        <w:spacing w:after="0" w:line="360" w:lineRule="auto"/>
        <w:ind w:firstLine="709"/>
        <w:jc w:val="both"/>
        <w:rPr>
          <w:rFonts w:cs="Times New Roman"/>
          <w:sz w:val="24"/>
          <w:szCs w:val="24"/>
        </w:rPr>
      </w:pPr>
      <w:r>
        <w:rPr>
          <w:rFonts w:cs="Times New Roman"/>
          <w:sz w:val="24"/>
          <w:szCs w:val="24"/>
        </w:rPr>
        <w:t>En relación con</w:t>
      </w:r>
      <w:r w:rsidR="007826C8" w:rsidRPr="007826C8">
        <w:rPr>
          <w:rFonts w:cs="Times New Roman"/>
          <w:sz w:val="24"/>
          <w:szCs w:val="24"/>
        </w:rPr>
        <w:t xml:space="preserve"> la </w:t>
      </w:r>
      <w:r w:rsidR="007826C8" w:rsidRPr="007826C8">
        <w:rPr>
          <w:rFonts w:cs="Times New Roman"/>
          <w:b/>
          <w:sz w:val="24"/>
          <w:szCs w:val="24"/>
        </w:rPr>
        <w:t>empresa justa</w:t>
      </w:r>
      <w:r w:rsidR="007826C8" w:rsidRPr="007826C8">
        <w:rPr>
          <w:rFonts w:cs="Times New Roman"/>
          <w:sz w:val="24"/>
          <w:szCs w:val="24"/>
        </w:rPr>
        <w:t>, los centennials consideran a la característica más importante es “que valore el bienestar (calidad de v</w:t>
      </w:r>
      <w:r>
        <w:rPr>
          <w:rFonts w:cs="Times New Roman"/>
          <w:sz w:val="24"/>
          <w:szCs w:val="24"/>
        </w:rPr>
        <w:t>ida) de sus empleados” con un 51,4%, seguida de “que brinde plan</w:t>
      </w:r>
      <w:r w:rsidR="007826C8" w:rsidRPr="007826C8">
        <w:rPr>
          <w:rFonts w:cs="Times New Roman"/>
          <w:sz w:val="24"/>
          <w:szCs w:val="24"/>
        </w:rPr>
        <w:t xml:space="preserve"> de carrera o desarrollo profesional” con un 38%; y “so</w:t>
      </w:r>
      <w:r>
        <w:rPr>
          <w:rFonts w:cs="Times New Roman"/>
          <w:sz w:val="24"/>
          <w:szCs w:val="24"/>
        </w:rPr>
        <w:t>cialmente responsable” con un 34,</w:t>
      </w:r>
      <w:r w:rsidR="007826C8" w:rsidRPr="007826C8">
        <w:rPr>
          <w:rFonts w:cs="Times New Roman"/>
          <w:sz w:val="24"/>
          <w:szCs w:val="24"/>
        </w:rPr>
        <w:t xml:space="preserve">3%, la característica que menos eligieron fue “empresa con valores </w:t>
      </w:r>
      <w:r>
        <w:rPr>
          <w:rFonts w:cs="Times New Roman"/>
          <w:sz w:val="24"/>
          <w:szCs w:val="24"/>
        </w:rPr>
        <w:t>similares a los míos” con un 20,</w:t>
      </w:r>
      <w:r w:rsidR="007826C8" w:rsidRPr="007826C8">
        <w:rPr>
          <w:rFonts w:cs="Times New Roman"/>
          <w:sz w:val="24"/>
          <w:szCs w:val="24"/>
        </w:rPr>
        <w:t>8%. Lo</w:t>
      </w:r>
      <w:r>
        <w:rPr>
          <w:rFonts w:cs="Times New Roman"/>
          <w:sz w:val="24"/>
          <w:szCs w:val="24"/>
        </w:rPr>
        <w:t>s resultados se muestran en la T</w:t>
      </w:r>
      <w:r w:rsidR="007826C8" w:rsidRPr="007826C8">
        <w:rPr>
          <w:rFonts w:cs="Times New Roman"/>
          <w:sz w:val="24"/>
          <w:szCs w:val="24"/>
        </w:rPr>
        <w:t>abla</w:t>
      </w:r>
      <w:r w:rsidR="004C617D">
        <w:rPr>
          <w:rFonts w:cs="Times New Roman"/>
          <w:sz w:val="24"/>
          <w:szCs w:val="24"/>
        </w:rPr>
        <w:t xml:space="preserve"> 2.</w:t>
      </w:r>
    </w:p>
    <w:p w14:paraId="5861033F" w14:textId="77777777" w:rsidR="001578CC" w:rsidRDefault="001578CC" w:rsidP="001578CC">
      <w:pPr>
        <w:spacing w:after="0" w:line="360" w:lineRule="auto"/>
        <w:ind w:firstLine="709"/>
        <w:jc w:val="both"/>
        <w:rPr>
          <w:rFonts w:cs="Times New Roman"/>
          <w:sz w:val="24"/>
          <w:szCs w:val="24"/>
        </w:rPr>
      </w:pPr>
    </w:p>
    <w:p w14:paraId="73F75177" w14:textId="19B34DB5" w:rsidR="00247670" w:rsidRPr="003C4DAC" w:rsidRDefault="004C617D" w:rsidP="003C4DAC">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2</w:t>
      </w:r>
      <w:r w:rsidR="00187EA1" w:rsidRPr="001578CC">
        <w:rPr>
          <w:rFonts w:cs="Times New Roman"/>
          <w:b/>
          <w:bCs/>
          <w:i w:val="0"/>
          <w:noProof/>
          <w:color w:val="auto"/>
          <w:sz w:val="24"/>
          <w:szCs w:val="24"/>
        </w:rPr>
        <w:fldChar w:fldCharType="end"/>
      </w:r>
      <w:r w:rsidR="003C4DAC" w:rsidRPr="001578CC">
        <w:rPr>
          <w:rFonts w:cs="Times New Roman"/>
          <w:b/>
          <w:bCs/>
          <w:i w:val="0"/>
          <w:noProof/>
          <w:color w:val="auto"/>
          <w:sz w:val="24"/>
          <w:szCs w:val="24"/>
        </w:rPr>
        <w:t>.</w:t>
      </w:r>
      <w:r w:rsidRPr="00247670">
        <w:rPr>
          <w:rFonts w:cs="Times New Roman"/>
          <w:i w:val="0"/>
          <w:color w:val="auto"/>
          <w:sz w:val="24"/>
          <w:szCs w:val="24"/>
        </w:rPr>
        <w:t xml:space="preserve"> Expectativas laborales de los centennials en relación a la empresa</w:t>
      </w:r>
      <w:r w:rsidR="003C4DAC">
        <w:rPr>
          <w:rFonts w:cs="Times New Roman"/>
          <w:i w:val="0"/>
          <w:color w:val="auto"/>
          <w:sz w:val="24"/>
          <w:szCs w:val="24"/>
        </w:rPr>
        <w:t xml:space="preserve"> ideal y</w:t>
      </w:r>
      <w:r w:rsidRPr="00247670">
        <w:rPr>
          <w:rFonts w:cs="Times New Roman"/>
          <w:i w:val="0"/>
          <w:color w:val="auto"/>
          <w:sz w:val="24"/>
          <w:szCs w:val="24"/>
        </w:rPr>
        <w:t xml:space="preserve"> justa</w:t>
      </w:r>
    </w:p>
    <w:tbl>
      <w:tblPr>
        <w:tblW w:w="86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729"/>
        <w:gridCol w:w="1335"/>
        <w:gridCol w:w="1578"/>
      </w:tblGrid>
      <w:tr w:rsidR="007826C8" w:rsidRPr="007826C8" w14:paraId="25BC5230" w14:textId="77777777" w:rsidTr="005A1326">
        <w:trPr>
          <w:trHeight w:val="284"/>
          <w:jc w:val="center"/>
        </w:trPr>
        <w:tc>
          <w:tcPr>
            <w:tcW w:w="5729" w:type="dxa"/>
            <w:shd w:val="clear" w:color="auto" w:fill="auto"/>
            <w:noWrap/>
            <w:vAlign w:val="bottom"/>
            <w:hideMark/>
          </w:tcPr>
          <w:p w14:paraId="71FD3C10" w14:textId="77777777" w:rsidR="007826C8" w:rsidRPr="007826C8" w:rsidRDefault="007826C8" w:rsidP="007826C8">
            <w:pPr>
              <w:spacing w:after="0" w:line="360" w:lineRule="auto"/>
              <w:jc w:val="both"/>
              <w:rPr>
                <w:rFonts w:eastAsia="Times New Roman" w:cs="Times New Roman"/>
                <w:sz w:val="24"/>
                <w:szCs w:val="24"/>
                <w:lang w:eastAsia="es-MX"/>
              </w:rPr>
            </w:pPr>
          </w:p>
        </w:tc>
        <w:tc>
          <w:tcPr>
            <w:tcW w:w="1335" w:type="dxa"/>
            <w:shd w:val="clear" w:color="auto" w:fill="auto"/>
            <w:noWrap/>
            <w:vAlign w:val="bottom"/>
            <w:hideMark/>
          </w:tcPr>
          <w:p w14:paraId="1AF61924"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Frecuencia</w:t>
            </w:r>
          </w:p>
        </w:tc>
        <w:tc>
          <w:tcPr>
            <w:tcW w:w="1578" w:type="dxa"/>
            <w:shd w:val="clear" w:color="auto" w:fill="auto"/>
            <w:noWrap/>
            <w:vAlign w:val="bottom"/>
            <w:hideMark/>
          </w:tcPr>
          <w:p w14:paraId="6E2F4022"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Proporción</w:t>
            </w:r>
            <w:r w:rsidR="005A1326">
              <w:rPr>
                <w:rFonts w:eastAsia="Times New Roman" w:cs="Times New Roman"/>
                <w:color w:val="000000"/>
                <w:sz w:val="24"/>
                <w:szCs w:val="24"/>
                <w:lang w:eastAsia="es-MX"/>
              </w:rPr>
              <w:t xml:space="preserve"> %</w:t>
            </w:r>
          </w:p>
        </w:tc>
      </w:tr>
      <w:tr w:rsidR="007826C8" w:rsidRPr="007826C8" w14:paraId="32AADAAB" w14:textId="77777777" w:rsidTr="005A1326">
        <w:trPr>
          <w:trHeight w:val="284"/>
          <w:jc w:val="center"/>
        </w:trPr>
        <w:tc>
          <w:tcPr>
            <w:tcW w:w="5729" w:type="dxa"/>
            <w:shd w:val="clear" w:color="auto" w:fill="auto"/>
            <w:noWrap/>
            <w:vAlign w:val="bottom"/>
            <w:hideMark/>
          </w:tcPr>
          <w:p w14:paraId="44A9BC66"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Con sueldos y beneficios superiores al promedio</w:t>
            </w:r>
          </w:p>
        </w:tc>
        <w:tc>
          <w:tcPr>
            <w:tcW w:w="1335" w:type="dxa"/>
            <w:shd w:val="clear" w:color="auto" w:fill="auto"/>
            <w:noWrap/>
            <w:vAlign w:val="bottom"/>
            <w:hideMark/>
          </w:tcPr>
          <w:p w14:paraId="3EAD8167"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118</w:t>
            </w:r>
          </w:p>
        </w:tc>
        <w:tc>
          <w:tcPr>
            <w:tcW w:w="1578" w:type="dxa"/>
            <w:shd w:val="clear" w:color="auto" w:fill="auto"/>
            <w:noWrap/>
            <w:vAlign w:val="bottom"/>
            <w:hideMark/>
          </w:tcPr>
          <w:p w14:paraId="214A18EC"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54</w:t>
            </w:r>
            <w:r w:rsidR="006834C6">
              <w:rPr>
                <w:rFonts w:eastAsia="Times New Roman" w:cs="Times New Roman"/>
                <w:color w:val="000000"/>
                <w:sz w:val="24"/>
                <w:szCs w:val="24"/>
                <w:lang w:eastAsia="es-MX"/>
              </w:rPr>
              <w:t>,</w:t>
            </w:r>
            <w:r w:rsidR="007826C8" w:rsidRPr="007826C8">
              <w:rPr>
                <w:rFonts w:eastAsia="Times New Roman" w:cs="Times New Roman"/>
                <w:color w:val="000000"/>
                <w:sz w:val="24"/>
                <w:szCs w:val="24"/>
                <w:lang w:eastAsia="es-MX"/>
              </w:rPr>
              <w:t>6</w:t>
            </w:r>
            <w:r w:rsidR="001A1505">
              <w:rPr>
                <w:rFonts w:eastAsia="Times New Roman" w:cs="Times New Roman"/>
                <w:color w:val="000000"/>
                <w:sz w:val="24"/>
                <w:szCs w:val="24"/>
                <w:lang w:eastAsia="es-MX"/>
              </w:rPr>
              <w:t xml:space="preserve"> %</w:t>
            </w:r>
          </w:p>
        </w:tc>
      </w:tr>
      <w:tr w:rsidR="007826C8" w:rsidRPr="007826C8" w14:paraId="0EDB52C3" w14:textId="77777777" w:rsidTr="005A1326">
        <w:trPr>
          <w:trHeight w:val="284"/>
          <w:jc w:val="center"/>
        </w:trPr>
        <w:tc>
          <w:tcPr>
            <w:tcW w:w="5729" w:type="dxa"/>
            <w:shd w:val="clear" w:color="auto" w:fill="auto"/>
            <w:noWrap/>
            <w:vAlign w:val="bottom"/>
            <w:hideMark/>
          </w:tcPr>
          <w:p w14:paraId="5F93B028"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Que valore el bienestar (calidad de vida) de sus empleados</w:t>
            </w:r>
          </w:p>
        </w:tc>
        <w:tc>
          <w:tcPr>
            <w:tcW w:w="1335" w:type="dxa"/>
            <w:shd w:val="clear" w:color="auto" w:fill="auto"/>
            <w:noWrap/>
            <w:vAlign w:val="bottom"/>
            <w:hideMark/>
          </w:tcPr>
          <w:p w14:paraId="3FD9C6CC"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111</w:t>
            </w:r>
          </w:p>
        </w:tc>
        <w:tc>
          <w:tcPr>
            <w:tcW w:w="1578" w:type="dxa"/>
            <w:shd w:val="clear" w:color="auto" w:fill="auto"/>
            <w:noWrap/>
            <w:vAlign w:val="bottom"/>
            <w:hideMark/>
          </w:tcPr>
          <w:p w14:paraId="20AC58E7"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51,</w:t>
            </w:r>
            <w:r w:rsidR="007826C8" w:rsidRPr="007826C8">
              <w:rPr>
                <w:rFonts w:eastAsia="Times New Roman" w:cs="Times New Roman"/>
                <w:color w:val="000000"/>
                <w:sz w:val="24"/>
                <w:szCs w:val="24"/>
                <w:lang w:eastAsia="es-MX"/>
              </w:rPr>
              <w:t>4</w:t>
            </w:r>
            <w:r w:rsidR="001A1505">
              <w:rPr>
                <w:rFonts w:eastAsia="Times New Roman" w:cs="Times New Roman"/>
                <w:color w:val="000000"/>
                <w:sz w:val="24"/>
                <w:szCs w:val="24"/>
                <w:lang w:eastAsia="es-MX"/>
              </w:rPr>
              <w:t xml:space="preserve"> %</w:t>
            </w:r>
          </w:p>
        </w:tc>
      </w:tr>
      <w:tr w:rsidR="007826C8" w:rsidRPr="007826C8" w14:paraId="0F8C065C" w14:textId="77777777" w:rsidTr="005A1326">
        <w:trPr>
          <w:trHeight w:val="284"/>
          <w:jc w:val="center"/>
        </w:trPr>
        <w:tc>
          <w:tcPr>
            <w:tcW w:w="5729" w:type="dxa"/>
            <w:shd w:val="clear" w:color="auto" w:fill="auto"/>
            <w:noWrap/>
            <w:vAlign w:val="bottom"/>
            <w:hideMark/>
          </w:tcPr>
          <w:p w14:paraId="0F02C933"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Innovadora</w:t>
            </w:r>
          </w:p>
        </w:tc>
        <w:tc>
          <w:tcPr>
            <w:tcW w:w="1335" w:type="dxa"/>
            <w:shd w:val="clear" w:color="auto" w:fill="auto"/>
            <w:noWrap/>
            <w:vAlign w:val="bottom"/>
            <w:hideMark/>
          </w:tcPr>
          <w:p w14:paraId="78ED7281"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91</w:t>
            </w:r>
          </w:p>
        </w:tc>
        <w:tc>
          <w:tcPr>
            <w:tcW w:w="1578" w:type="dxa"/>
            <w:shd w:val="clear" w:color="auto" w:fill="auto"/>
            <w:noWrap/>
            <w:vAlign w:val="bottom"/>
            <w:hideMark/>
          </w:tcPr>
          <w:p w14:paraId="484EBBEB"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42,</w:t>
            </w:r>
            <w:r w:rsidR="007826C8" w:rsidRPr="007826C8">
              <w:rPr>
                <w:rFonts w:eastAsia="Times New Roman" w:cs="Times New Roman"/>
                <w:color w:val="000000"/>
                <w:sz w:val="24"/>
                <w:szCs w:val="24"/>
                <w:lang w:eastAsia="es-MX"/>
              </w:rPr>
              <w:t>1</w:t>
            </w:r>
            <w:r w:rsidR="001A1505">
              <w:rPr>
                <w:rFonts w:eastAsia="Times New Roman" w:cs="Times New Roman"/>
                <w:color w:val="000000"/>
                <w:sz w:val="24"/>
                <w:szCs w:val="24"/>
                <w:lang w:eastAsia="es-MX"/>
              </w:rPr>
              <w:t xml:space="preserve"> %</w:t>
            </w:r>
          </w:p>
        </w:tc>
      </w:tr>
      <w:tr w:rsidR="007826C8" w:rsidRPr="007826C8" w14:paraId="76FB3130" w14:textId="77777777" w:rsidTr="005A1326">
        <w:trPr>
          <w:trHeight w:val="284"/>
          <w:jc w:val="center"/>
        </w:trPr>
        <w:tc>
          <w:tcPr>
            <w:tcW w:w="5729" w:type="dxa"/>
            <w:shd w:val="clear" w:color="auto" w:fill="auto"/>
            <w:noWrap/>
            <w:vAlign w:val="bottom"/>
            <w:hideMark/>
          </w:tcPr>
          <w:p w14:paraId="09DC9EB0" w14:textId="77777777" w:rsidR="007826C8" w:rsidRPr="007826C8" w:rsidRDefault="005A1326" w:rsidP="007826C8">
            <w:pPr>
              <w:spacing w:after="0" w:line="360" w:lineRule="auto"/>
              <w:jc w:val="both"/>
              <w:rPr>
                <w:rFonts w:eastAsia="Times New Roman" w:cs="Times New Roman"/>
                <w:color w:val="000000"/>
                <w:sz w:val="24"/>
                <w:szCs w:val="24"/>
                <w:lang w:eastAsia="es-MX"/>
              </w:rPr>
            </w:pPr>
            <w:r>
              <w:rPr>
                <w:rFonts w:eastAsia="Times New Roman" w:cs="Times New Roman"/>
                <w:color w:val="000000"/>
                <w:sz w:val="24"/>
                <w:szCs w:val="24"/>
                <w:lang w:eastAsia="es-MX"/>
              </w:rPr>
              <w:t>Que brinde plan</w:t>
            </w:r>
            <w:r w:rsidR="007826C8" w:rsidRPr="007826C8">
              <w:rPr>
                <w:rFonts w:eastAsia="Times New Roman" w:cs="Times New Roman"/>
                <w:color w:val="000000"/>
                <w:sz w:val="24"/>
                <w:szCs w:val="24"/>
                <w:lang w:eastAsia="es-MX"/>
              </w:rPr>
              <w:t xml:space="preserve"> de carrera o desarrollo profesional</w:t>
            </w:r>
          </w:p>
        </w:tc>
        <w:tc>
          <w:tcPr>
            <w:tcW w:w="1335" w:type="dxa"/>
            <w:shd w:val="clear" w:color="auto" w:fill="auto"/>
            <w:noWrap/>
            <w:vAlign w:val="bottom"/>
            <w:hideMark/>
          </w:tcPr>
          <w:p w14:paraId="6FC0804E"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82</w:t>
            </w:r>
          </w:p>
        </w:tc>
        <w:tc>
          <w:tcPr>
            <w:tcW w:w="1578" w:type="dxa"/>
            <w:shd w:val="clear" w:color="auto" w:fill="auto"/>
            <w:noWrap/>
            <w:vAlign w:val="bottom"/>
            <w:hideMark/>
          </w:tcPr>
          <w:p w14:paraId="47071D48" w14:textId="77777777" w:rsidR="007826C8" w:rsidRPr="007826C8" w:rsidRDefault="001A1505"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38 %</w:t>
            </w:r>
          </w:p>
        </w:tc>
      </w:tr>
      <w:tr w:rsidR="007826C8" w:rsidRPr="007826C8" w14:paraId="299A9454" w14:textId="77777777" w:rsidTr="005A1326">
        <w:trPr>
          <w:trHeight w:val="284"/>
          <w:jc w:val="center"/>
        </w:trPr>
        <w:tc>
          <w:tcPr>
            <w:tcW w:w="5729" w:type="dxa"/>
            <w:shd w:val="clear" w:color="auto" w:fill="auto"/>
            <w:noWrap/>
            <w:vAlign w:val="bottom"/>
            <w:hideMark/>
          </w:tcPr>
          <w:p w14:paraId="1D9AFD12"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Socialmente responsable o con buen propósito</w:t>
            </w:r>
          </w:p>
        </w:tc>
        <w:tc>
          <w:tcPr>
            <w:tcW w:w="1335" w:type="dxa"/>
            <w:shd w:val="clear" w:color="auto" w:fill="auto"/>
            <w:noWrap/>
            <w:vAlign w:val="bottom"/>
            <w:hideMark/>
          </w:tcPr>
          <w:p w14:paraId="5DEB4E1D"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74</w:t>
            </w:r>
          </w:p>
        </w:tc>
        <w:tc>
          <w:tcPr>
            <w:tcW w:w="1578" w:type="dxa"/>
            <w:shd w:val="clear" w:color="auto" w:fill="auto"/>
            <w:noWrap/>
            <w:vAlign w:val="bottom"/>
            <w:hideMark/>
          </w:tcPr>
          <w:p w14:paraId="27209FAE"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34,</w:t>
            </w:r>
            <w:r w:rsidR="007826C8" w:rsidRPr="007826C8">
              <w:rPr>
                <w:rFonts w:eastAsia="Times New Roman" w:cs="Times New Roman"/>
                <w:color w:val="000000"/>
                <w:sz w:val="24"/>
                <w:szCs w:val="24"/>
                <w:lang w:eastAsia="es-MX"/>
              </w:rPr>
              <w:t>3</w:t>
            </w:r>
            <w:r w:rsidR="001A1505">
              <w:rPr>
                <w:rFonts w:eastAsia="Times New Roman" w:cs="Times New Roman"/>
                <w:color w:val="000000"/>
                <w:sz w:val="24"/>
                <w:szCs w:val="24"/>
                <w:lang w:eastAsia="es-MX"/>
              </w:rPr>
              <w:t xml:space="preserve"> %</w:t>
            </w:r>
          </w:p>
        </w:tc>
      </w:tr>
      <w:tr w:rsidR="007826C8" w:rsidRPr="007826C8" w14:paraId="001BFDF0" w14:textId="77777777" w:rsidTr="005A1326">
        <w:trPr>
          <w:trHeight w:val="284"/>
          <w:jc w:val="center"/>
        </w:trPr>
        <w:tc>
          <w:tcPr>
            <w:tcW w:w="5729" w:type="dxa"/>
            <w:shd w:val="clear" w:color="auto" w:fill="auto"/>
            <w:noWrap/>
            <w:vAlign w:val="bottom"/>
            <w:hideMark/>
          </w:tcPr>
          <w:p w14:paraId="2A39243F"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Que s</w:t>
            </w:r>
            <w:r w:rsidR="005A1326">
              <w:rPr>
                <w:rFonts w:eastAsia="Times New Roman" w:cs="Times New Roman"/>
                <w:color w:val="000000"/>
                <w:sz w:val="24"/>
                <w:szCs w:val="24"/>
                <w:lang w:eastAsia="es-MX"/>
              </w:rPr>
              <w:t>ea multinacional</w:t>
            </w:r>
          </w:p>
        </w:tc>
        <w:tc>
          <w:tcPr>
            <w:tcW w:w="1335" w:type="dxa"/>
            <w:shd w:val="clear" w:color="auto" w:fill="auto"/>
            <w:noWrap/>
            <w:vAlign w:val="bottom"/>
            <w:hideMark/>
          </w:tcPr>
          <w:p w14:paraId="6D305488"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65</w:t>
            </w:r>
          </w:p>
        </w:tc>
        <w:tc>
          <w:tcPr>
            <w:tcW w:w="1578" w:type="dxa"/>
            <w:shd w:val="clear" w:color="auto" w:fill="auto"/>
            <w:noWrap/>
            <w:vAlign w:val="bottom"/>
            <w:hideMark/>
          </w:tcPr>
          <w:p w14:paraId="7227E8D4"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30,</w:t>
            </w:r>
            <w:r w:rsidR="007826C8" w:rsidRPr="007826C8">
              <w:rPr>
                <w:rFonts w:eastAsia="Times New Roman" w:cs="Times New Roman"/>
                <w:color w:val="000000"/>
                <w:sz w:val="24"/>
                <w:szCs w:val="24"/>
                <w:lang w:eastAsia="es-MX"/>
              </w:rPr>
              <w:t>2</w:t>
            </w:r>
            <w:r w:rsidR="001A1505">
              <w:rPr>
                <w:rFonts w:eastAsia="Times New Roman" w:cs="Times New Roman"/>
                <w:color w:val="000000"/>
                <w:sz w:val="24"/>
                <w:szCs w:val="24"/>
                <w:lang w:eastAsia="es-MX"/>
              </w:rPr>
              <w:t xml:space="preserve"> %</w:t>
            </w:r>
          </w:p>
        </w:tc>
      </w:tr>
      <w:tr w:rsidR="007826C8" w:rsidRPr="007826C8" w14:paraId="40D53984" w14:textId="77777777" w:rsidTr="005A1326">
        <w:trPr>
          <w:trHeight w:val="284"/>
          <w:jc w:val="center"/>
        </w:trPr>
        <w:tc>
          <w:tcPr>
            <w:tcW w:w="5729" w:type="dxa"/>
            <w:shd w:val="clear" w:color="auto" w:fill="auto"/>
            <w:noWrap/>
            <w:vAlign w:val="bottom"/>
            <w:hideMark/>
          </w:tcPr>
          <w:p w14:paraId="4CE98979"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Empresa con valores similares a los míos</w:t>
            </w:r>
          </w:p>
        </w:tc>
        <w:tc>
          <w:tcPr>
            <w:tcW w:w="1335" w:type="dxa"/>
            <w:shd w:val="clear" w:color="auto" w:fill="auto"/>
            <w:noWrap/>
            <w:vAlign w:val="bottom"/>
            <w:hideMark/>
          </w:tcPr>
          <w:p w14:paraId="364BC405"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45</w:t>
            </w:r>
          </w:p>
        </w:tc>
        <w:tc>
          <w:tcPr>
            <w:tcW w:w="1578" w:type="dxa"/>
            <w:shd w:val="clear" w:color="auto" w:fill="auto"/>
            <w:noWrap/>
            <w:vAlign w:val="bottom"/>
            <w:hideMark/>
          </w:tcPr>
          <w:p w14:paraId="13ABCC9C"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20,</w:t>
            </w:r>
            <w:r w:rsidR="007826C8" w:rsidRPr="007826C8">
              <w:rPr>
                <w:rFonts w:eastAsia="Times New Roman" w:cs="Times New Roman"/>
                <w:color w:val="000000"/>
                <w:sz w:val="24"/>
                <w:szCs w:val="24"/>
                <w:lang w:eastAsia="es-MX"/>
              </w:rPr>
              <w:t>8</w:t>
            </w:r>
            <w:r w:rsidR="001A1505">
              <w:rPr>
                <w:rFonts w:eastAsia="Times New Roman" w:cs="Times New Roman"/>
                <w:color w:val="000000"/>
                <w:sz w:val="24"/>
                <w:szCs w:val="24"/>
                <w:lang w:eastAsia="es-MX"/>
              </w:rPr>
              <w:t xml:space="preserve"> %</w:t>
            </w:r>
          </w:p>
        </w:tc>
      </w:tr>
      <w:tr w:rsidR="007826C8" w:rsidRPr="007826C8" w14:paraId="390910D9" w14:textId="77777777" w:rsidTr="005A1326">
        <w:trPr>
          <w:trHeight w:val="415"/>
          <w:jc w:val="center"/>
        </w:trPr>
        <w:tc>
          <w:tcPr>
            <w:tcW w:w="5729" w:type="dxa"/>
            <w:shd w:val="clear" w:color="auto" w:fill="auto"/>
            <w:noWrap/>
            <w:vAlign w:val="bottom"/>
            <w:hideMark/>
          </w:tcPr>
          <w:p w14:paraId="4F0C434F"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Alta facturación</w:t>
            </w:r>
          </w:p>
        </w:tc>
        <w:tc>
          <w:tcPr>
            <w:tcW w:w="1335" w:type="dxa"/>
            <w:shd w:val="clear" w:color="auto" w:fill="auto"/>
            <w:noWrap/>
            <w:vAlign w:val="bottom"/>
            <w:hideMark/>
          </w:tcPr>
          <w:p w14:paraId="247F1D0B"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31</w:t>
            </w:r>
          </w:p>
        </w:tc>
        <w:tc>
          <w:tcPr>
            <w:tcW w:w="1578" w:type="dxa"/>
            <w:shd w:val="clear" w:color="auto" w:fill="auto"/>
            <w:noWrap/>
            <w:vAlign w:val="bottom"/>
            <w:hideMark/>
          </w:tcPr>
          <w:p w14:paraId="3B8A05B0" w14:textId="77777777" w:rsidR="007826C8" w:rsidRPr="007826C8" w:rsidRDefault="005A1326"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14,4</w:t>
            </w:r>
            <w:r w:rsidR="001A1505">
              <w:rPr>
                <w:rFonts w:eastAsia="Times New Roman" w:cs="Times New Roman"/>
                <w:color w:val="000000"/>
                <w:sz w:val="24"/>
                <w:szCs w:val="24"/>
                <w:lang w:eastAsia="es-MX"/>
              </w:rPr>
              <w:t xml:space="preserve"> %</w:t>
            </w:r>
          </w:p>
        </w:tc>
      </w:tr>
      <w:tr w:rsidR="007826C8" w:rsidRPr="007826C8" w14:paraId="5150510D" w14:textId="77777777" w:rsidTr="005A1326">
        <w:trPr>
          <w:trHeight w:val="296"/>
          <w:jc w:val="center"/>
        </w:trPr>
        <w:tc>
          <w:tcPr>
            <w:tcW w:w="5729" w:type="dxa"/>
            <w:shd w:val="clear" w:color="auto" w:fill="auto"/>
            <w:noWrap/>
            <w:vAlign w:val="bottom"/>
            <w:hideMark/>
          </w:tcPr>
          <w:p w14:paraId="2BD81B7E"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Con prestigi</w:t>
            </w:r>
            <w:r w:rsidR="005A1326">
              <w:rPr>
                <w:rFonts w:eastAsia="Times New Roman" w:cs="Times New Roman"/>
                <w:color w:val="000000"/>
                <w:sz w:val="24"/>
                <w:szCs w:val="24"/>
                <w:lang w:eastAsia="es-MX"/>
              </w:rPr>
              <w:t>o/</w:t>
            </w:r>
            <w:r w:rsidRPr="007826C8">
              <w:rPr>
                <w:rFonts w:eastAsia="Times New Roman" w:cs="Times New Roman"/>
                <w:color w:val="000000"/>
                <w:sz w:val="24"/>
                <w:szCs w:val="24"/>
                <w:lang w:eastAsia="es-MX"/>
              </w:rPr>
              <w:t>gran reputación</w:t>
            </w:r>
          </w:p>
        </w:tc>
        <w:tc>
          <w:tcPr>
            <w:tcW w:w="1335" w:type="dxa"/>
            <w:shd w:val="clear" w:color="auto" w:fill="auto"/>
            <w:noWrap/>
            <w:vAlign w:val="bottom"/>
            <w:hideMark/>
          </w:tcPr>
          <w:p w14:paraId="1CA36F44" w14:textId="77777777" w:rsidR="007826C8" w:rsidRPr="007826C8" w:rsidRDefault="007826C8" w:rsidP="005A1326">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28</w:t>
            </w:r>
          </w:p>
        </w:tc>
        <w:tc>
          <w:tcPr>
            <w:tcW w:w="1578" w:type="dxa"/>
            <w:shd w:val="clear" w:color="auto" w:fill="auto"/>
            <w:noWrap/>
            <w:vAlign w:val="bottom"/>
            <w:hideMark/>
          </w:tcPr>
          <w:p w14:paraId="44F049E9" w14:textId="77777777" w:rsidR="007826C8" w:rsidRPr="007826C8" w:rsidRDefault="001A1505" w:rsidP="005A1326">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13 %</w:t>
            </w:r>
          </w:p>
        </w:tc>
      </w:tr>
    </w:tbl>
    <w:p w14:paraId="11423EA9" w14:textId="77777777" w:rsidR="006576AD" w:rsidRPr="00636C1F" w:rsidRDefault="005A1326"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6576AD">
        <w:rPr>
          <w:rFonts w:eastAsia="Times New Roman" w:cs="Times New Roman"/>
          <w:color w:val="333333"/>
          <w:sz w:val="24"/>
          <w:szCs w:val="24"/>
          <w:lang w:eastAsia="es-MX"/>
        </w:rPr>
        <w:t xml:space="preserve"> Elaboración propia</w:t>
      </w:r>
    </w:p>
    <w:p w14:paraId="356A9231" w14:textId="77777777" w:rsidR="007826C8" w:rsidRDefault="006834C6" w:rsidP="001578CC">
      <w:pPr>
        <w:spacing w:after="0" w:line="360" w:lineRule="auto"/>
        <w:ind w:firstLine="709"/>
        <w:jc w:val="both"/>
        <w:rPr>
          <w:rFonts w:cs="Times New Roman"/>
          <w:sz w:val="24"/>
          <w:szCs w:val="24"/>
        </w:rPr>
      </w:pPr>
      <w:r>
        <w:rPr>
          <w:rFonts w:cs="Times New Roman"/>
          <w:sz w:val="24"/>
          <w:szCs w:val="24"/>
        </w:rPr>
        <w:t>En relación con el</w:t>
      </w:r>
      <w:r w:rsidR="007826C8" w:rsidRPr="007826C8">
        <w:rPr>
          <w:rFonts w:cs="Times New Roman"/>
          <w:sz w:val="24"/>
          <w:szCs w:val="24"/>
        </w:rPr>
        <w:t xml:space="preserve"> </w:t>
      </w:r>
      <w:r w:rsidR="007826C8" w:rsidRPr="007826C8">
        <w:rPr>
          <w:rFonts w:cs="Times New Roman"/>
          <w:b/>
          <w:sz w:val="24"/>
          <w:szCs w:val="24"/>
        </w:rPr>
        <w:t>jefe ideal,</w:t>
      </w:r>
      <w:r w:rsidR="007826C8" w:rsidRPr="007826C8">
        <w:rPr>
          <w:rFonts w:cs="Times New Roman"/>
          <w:sz w:val="24"/>
          <w:szCs w:val="24"/>
        </w:rPr>
        <w:t xml:space="preserve"> los resultados </w:t>
      </w:r>
      <w:r w:rsidR="004C617D">
        <w:rPr>
          <w:rFonts w:cs="Times New Roman"/>
          <w:sz w:val="24"/>
          <w:szCs w:val="24"/>
        </w:rPr>
        <w:t xml:space="preserve">se presentan en la tabla </w:t>
      </w:r>
      <w:r w:rsidR="001C4100">
        <w:rPr>
          <w:rFonts w:cs="Times New Roman"/>
          <w:sz w:val="24"/>
          <w:szCs w:val="24"/>
        </w:rPr>
        <w:t xml:space="preserve">3 </w:t>
      </w:r>
      <w:r w:rsidR="004C617D">
        <w:rPr>
          <w:rFonts w:cs="Times New Roman"/>
          <w:sz w:val="24"/>
          <w:szCs w:val="24"/>
        </w:rPr>
        <w:t xml:space="preserve">y </w:t>
      </w:r>
      <w:r w:rsidR="007826C8" w:rsidRPr="007826C8">
        <w:rPr>
          <w:rFonts w:cs="Times New Roman"/>
          <w:sz w:val="24"/>
          <w:szCs w:val="24"/>
        </w:rPr>
        <w:t>muestran que los atributos más va</w:t>
      </w:r>
      <w:r>
        <w:rPr>
          <w:rFonts w:cs="Times New Roman"/>
          <w:sz w:val="24"/>
          <w:szCs w:val="24"/>
        </w:rPr>
        <w:t>lorados en un jefe relacional son,</w:t>
      </w:r>
      <w:r w:rsidR="007826C8" w:rsidRPr="007826C8">
        <w:rPr>
          <w:rFonts w:cs="Times New Roman"/>
          <w:sz w:val="24"/>
          <w:szCs w:val="24"/>
        </w:rPr>
        <w:t xml:space="preserve"> </w:t>
      </w:r>
      <w:r>
        <w:rPr>
          <w:rFonts w:cs="Times New Roman"/>
          <w:sz w:val="24"/>
          <w:szCs w:val="24"/>
        </w:rPr>
        <w:t>“buena comunicación” con un 53,</w:t>
      </w:r>
      <w:r w:rsidR="007826C8" w:rsidRPr="007826C8">
        <w:rPr>
          <w:rFonts w:cs="Times New Roman"/>
          <w:sz w:val="24"/>
          <w:szCs w:val="24"/>
        </w:rPr>
        <w:t>2</w:t>
      </w:r>
      <w:r w:rsidR="001A1505">
        <w:rPr>
          <w:rFonts w:cs="Times New Roman"/>
          <w:sz w:val="24"/>
          <w:szCs w:val="24"/>
        </w:rPr>
        <w:t xml:space="preserve"> </w:t>
      </w:r>
      <w:r w:rsidR="007826C8" w:rsidRPr="007826C8">
        <w:rPr>
          <w:rFonts w:cs="Times New Roman"/>
          <w:sz w:val="24"/>
          <w:szCs w:val="24"/>
        </w:rPr>
        <w:t xml:space="preserve">% y </w:t>
      </w:r>
      <w:r>
        <w:rPr>
          <w:rFonts w:cs="Times New Roman"/>
          <w:sz w:val="24"/>
          <w:szCs w:val="24"/>
        </w:rPr>
        <w:t>“</w:t>
      </w:r>
      <w:r w:rsidR="007826C8" w:rsidRPr="007826C8">
        <w:rPr>
          <w:rFonts w:cs="Times New Roman"/>
          <w:sz w:val="24"/>
          <w:szCs w:val="24"/>
        </w:rPr>
        <w:t>buenos valores</w:t>
      </w:r>
      <w:r>
        <w:rPr>
          <w:rFonts w:cs="Times New Roman"/>
          <w:sz w:val="24"/>
          <w:szCs w:val="24"/>
        </w:rPr>
        <w:t>”</w:t>
      </w:r>
      <w:r w:rsidR="007826C8" w:rsidRPr="007826C8">
        <w:rPr>
          <w:rFonts w:cs="Times New Roman"/>
          <w:sz w:val="24"/>
          <w:szCs w:val="24"/>
        </w:rPr>
        <w:t xml:space="preserve"> con un </w:t>
      </w:r>
      <w:r>
        <w:rPr>
          <w:rFonts w:cs="Times New Roman"/>
          <w:sz w:val="24"/>
          <w:szCs w:val="24"/>
        </w:rPr>
        <w:t>37,</w:t>
      </w:r>
      <w:r w:rsidR="007826C8" w:rsidRPr="007826C8">
        <w:rPr>
          <w:rFonts w:cs="Times New Roman"/>
          <w:sz w:val="24"/>
          <w:szCs w:val="24"/>
        </w:rPr>
        <w:t>5</w:t>
      </w:r>
      <w:r w:rsidR="001A1505">
        <w:rPr>
          <w:rFonts w:cs="Times New Roman"/>
          <w:sz w:val="24"/>
          <w:szCs w:val="24"/>
        </w:rPr>
        <w:t xml:space="preserve"> </w:t>
      </w:r>
      <w:r w:rsidR="007826C8" w:rsidRPr="007826C8">
        <w:rPr>
          <w:rFonts w:cs="Times New Roman"/>
          <w:sz w:val="24"/>
          <w:szCs w:val="24"/>
        </w:rPr>
        <w:t xml:space="preserve">% y el menos valorado </w:t>
      </w:r>
      <w:r>
        <w:rPr>
          <w:rFonts w:cs="Times New Roman"/>
          <w:sz w:val="24"/>
          <w:szCs w:val="24"/>
        </w:rPr>
        <w:t>es “sentido del humor” con un 5,</w:t>
      </w:r>
      <w:r w:rsidR="007826C8" w:rsidRPr="007826C8">
        <w:rPr>
          <w:rFonts w:cs="Times New Roman"/>
          <w:sz w:val="24"/>
          <w:szCs w:val="24"/>
        </w:rPr>
        <w:t>6</w:t>
      </w:r>
      <w:r w:rsidR="001A1505">
        <w:rPr>
          <w:rFonts w:cs="Times New Roman"/>
          <w:sz w:val="24"/>
          <w:szCs w:val="24"/>
        </w:rPr>
        <w:t xml:space="preserve"> </w:t>
      </w:r>
      <w:r w:rsidR="007826C8" w:rsidRPr="007826C8">
        <w:rPr>
          <w:rFonts w:cs="Times New Roman"/>
          <w:sz w:val="24"/>
          <w:szCs w:val="24"/>
        </w:rPr>
        <w:t>%. Por su parte</w:t>
      </w:r>
      <w:r>
        <w:rPr>
          <w:rFonts w:cs="Times New Roman"/>
          <w:sz w:val="24"/>
          <w:szCs w:val="24"/>
        </w:rPr>
        <w:t>,</w:t>
      </w:r>
      <w:r w:rsidR="007826C8" w:rsidRPr="007826C8">
        <w:rPr>
          <w:rFonts w:cs="Times New Roman"/>
          <w:sz w:val="24"/>
          <w:szCs w:val="24"/>
        </w:rPr>
        <w:t xml:space="preserve"> los atributos más val</w:t>
      </w:r>
      <w:r>
        <w:rPr>
          <w:rFonts w:cs="Times New Roman"/>
          <w:sz w:val="24"/>
          <w:szCs w:val="24"/>
        </w:rPr>
        <w:t>orados en un jefe técnico son “la inteligencia” con un 31</w:t>
      </w:r>
      <w:r w:rsidR="001A1505">
        <w:rPr>
          <w:rFonts w:cs="Times New Roman"/>
          <w:sz w:val="24"/>
          <w:szCs w:val="24"/>
        </w:rPr>
        <w:t xml:space="preserve"> </w:t>
      </w:r>
      <w:r w:rsidR="001A1505">
        <w:rPr>
          <w:rFonts w:cs="Times New Roman"/>
          <w:sz w:val="24"/>
          <w:szCs w:val="24"/>
        </w:rPr>
        <w:lastRenderedPageBreak/>
        <w:t>%</w:t>
      </w:r>
      <w:r w:rsidR="007826C8" w:rsidRPr="007826C8">
        <w:rPr>
          <w:rFonts w:cs="Times New Roman"/>
          <w:sz w:val="24"/>
          <w:szCs w:val="24"/>
        </w:rPr>
        <w:t xml:space="preserve"> y “</w:t>
      </w:r>
      <w:r>
        <w:rPr>
          <w:rFonts w:cs="Times New Roman"/>
          <w:sz w:val="24"/>
          <w:szCs w:val="24"/>
        </w:rPr>
        <w:t>visión a largo plazo” con un 27,</w:t>
      </w:r>
      <w:r w:rsidR="007826C8" w:rsidRPr="007826C8">
        <w:rPr>
          <w:rFonts w:cs="Times New Roman"/>
          <w:sz w:val="24"/>
          <w:szCs w:val="24"/>
        </w:rPr>
        <w:t>8</w:t>
      </w:r>
      <w:r w:rsidR="001A1505">
        <w:rPr>
          <w:rFonts w:cs="Times New Roman"/>
          <w:sz w:val="24"/>
          <w:szCs w:val="24"/>
        </w:rPr>
        <w:t xml:space="preserve"> </w:t>
      </w:r>
      <w:r>
        <w:rPr>
          <w:rFonts w:cs="Times New Roman"/>
          <w:sz w:val="24"/>
          <w:szCs w:val="24"/>
        </w:rPr>
        <w:t>% y el que menos se valora es “conocimiento técnico” con un 21,</w:t>
      </w:r>
      <w:r w:rsidR="007826C8" w:rsidRPr="007826C8">
        <w:rPr>
          <w:rFonts w:cs="Times New Roman"/>
          <w:sz w:val="24"/>
          <w:szCs w:val="24"/>
        </w:rPr>
        <w:t>8</w:t>
      </w:r>
      <w:r w:rsidR="001A1505">
        <w:rPr>
          <w:rFonts w:cs="Times New Roman"/>
          <w:sz w:val="24"/>
          <w:szCs w:val="24"/>
        </w:rPr>
        <w:t xml:space="preserve"> </w:t>
      </w:r>
      <w:r w:rsidR="007826C8" w:rsidRPr="007826C8">
        <w:rPr>
          <w:rFonts w:cs="Times New Roman"/>
          <w:sz w:val="24"/>
          <w:szCs w:val="24"/>
        </w:rPr>
        <w:t>%.</w:t>
      </w:r>
    </w:p>
    <w:p w14:paraId="6C6C9747" w14:textId="77777777" w:rsidR="001578CC" w:rsidRPr="007826C8" w:rsidRDefault="001578CC" w:rsidP="001578CC">
      <w:pPr>
        <w:spacing w:after="0" w:line="360" w:lineRule="auto"/>
        <w:ind w:firstLine="709"/>
        <w:jc w:val="both"/>
        <w:rPr>
          <w:rFonts w:cs="Times New Roman"/>
          <w:sz w:val="24"/>
          <w:szCs w:val="24"/>
        </w:rPr>
      </w:pPr>
    </w:p>
    <w:p w14:paraId="54772F80" w14:textId="07EFBEFD" w:rsidR="007826C8" w:rsidRPr="00636C1F" w:rsidRDefault="004C617D" w:rsidP="00636C1F">
      <w:pPr>
        <w:pStyle w:val="Descripcin"/>
        <w:rPr>
          <w:rFonts w:cs="Times New Roman"/>
          <w:i w:val="0"/>
          <w:color w:val="auto"/>
          <w:sz w:val="24"/>
          <w:szCs w:val="24"/>
        </w:rPr>
      </w:pPr>
      <w:r w:rsidRPr="001578CC">
        <w:rPr>
          <w:rFonts w:cs="Times New Roman"/>
          <w:b/>
          <w:bCs/>
          <w:i w:val="0"/>
          <w:color w:val="auto"/>
          <w:sz w:val="24"/>
          <w:szCs w:val="24"/>
        </w:rPr>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3</w:t>
      </w:r>
      <w:r w:rsidR="00187EA1" w:rsidRPr="001578CC">
        <w:rPr>
          <w:rFonts w:cs="Times New Roman"/>
          <w:b/>
          <w:bCs/>
          <w:i w:val="0"/>
          <w:noProof/>
          <w:color w:val="auto"/>
          <w:sz w:val="24"/>
          <w:szCs w:val="24"/>
        </w:rPr>
        <w:fldChar w:fldCharType="end"/>
      </w:r>
      <w:r w:rsidR="006834C6" w:rsidRPr="001578CC">
        <w:rPr>
          <w:rFonts w:cs="Times New Roman"/>
          <w:b/>
          <w:bCs/>
          <w:i w:val="0"/>
          <w:noProof/>
          <w:color w:val="auto"/>
          <w:sz w:val="24"/>
          <w:szCs w:val="24"/>
        </w:rPr>
        <w:t>.</w:t>
      </w:r>
      <w:r w:rsidRPr="00636C1F">
        <w:rPr>
          <w:rFonts w:cs="Times New Roman"/>
          <w:i w:val="0"/>
          <w:color w:val="auto"/>
          <w:sz w:val="24"/>
          <w:szCs w:val="24"/>
        </w:rPr>
        <w:t xml:space="preserve"> Expectativas laborales de los centennials en relación al jefe ideal</w:t>
      </w:r>
    </w:p>
    <w:tbl>
      <w:tblPr>
        <w:tblW w:w="524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294"/>
        <w:gridCol w:w="1240"/>
        <w:gridCol w:w="1711"/>
      </w:tblGrid>
      <w:tr w:rsidR="007826C8" w:rsidRPr="007826C8" w14:paraId="036591B0" w14:textId="77777777" w:rsidTr="0008151C">
        <w:trPr>
          <w:trHeight w:val="360"/>
          <w:jc w:val="center"/>
        </w:trPr>
        <w:tc>
          <w:tcPr>
            <w:tcW w:w="2294" w:type="dxa"/>
            <w:shd w:val="clear" w:color="auto" w:fill="auto"/>
            <w:noWrap/>
            <w:vAlign w:val="bottom"/>
            <w:hideMark/>
          </w:tcPr>
          <w:p w14:paraId="7B662933" w14:textId="77777777" w:rsidR="007826C8" w:rsidRPr="007826C8" w:rsidRDefault="007826C8" w:rsidP="007826C8">
            <w:pPr>
              <w:spacing w:after="0" w:line="360" w:lineRule="auto"/>
              <w:jc w:val="both"/>
              <w:rPr>
                <w:rFonts w:eastAsia="Times New Roman" w:cs="Times New Roman"/>
                <w:sz w:val="24"/>
                <w:szCs w:val="24"/>
                <w:lang w:eastAsia="es-MX"/>
              </w:rPr>
            </w:pPr>
          </w:p>
        </w:tc>
        <w:tc>
          <w:tcPr>
            <w:tcW w:w="1240" w:type="dxa"/>
            <w:shd w:val="clear" w:color="auto" w:fill="auto"/>
            <w:noWrap/>
            <w:vAlign w:val="bottom"/>
            <w:hideMark/>
          </w:tcPr>
          <w:p w14:paraId="1947725B"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Frecuencia</w:t>
            </w:r>
          </w:p>
        </w:tc>
        <w:tc>
          <w:tcPr>
            <w:tcW w:w="1711" w:type="dxa"/>
            <w:shd w:val="clear" w:color="auto" w:fill="auto"/>
            <w:noWrap/>
            <w:vAlign w:val="bottom"/>
            <w:hideMark/>
          </w:tcPr>
          <w:p w14:paraId="64FAC507"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Proporción</w:t>
            </w:r>
            <w:r w:rsidR="006834C6">
              <w:rPr>
                <w:rFonts w:eastAsia="Times New Roman" w:cs="Times New Roman"/>
                <w:color w:val="000000"/>
                <w:sz w:val="24"/>
                <w:szCs w:val="24"/>
                <w:lang w:eastAsia="es-MX"/>
              </w:rPr>
              <w:t xml:space="preserve"> %</w:t>
            </w:r>
          </w:p>
        </w:tc>
      </w:tr>
      <w:tr w:rsidR="007826C8" w:rsidRPr="007826C8" w14:paraId="1CFA7E3A" w14:textId="77777777" w:rsidTr="0008151C">
        <w:trPr>
          <w:trHeight w:val="384"/>
          <w:jc w:val="center"/>
        </w:trPr>
        <w:tc>
          <w:tcPr>
            <w:tcW w:w="2294" w:type="dxa"/>
            <w:shd w:val="clear" w:color="auto" w:fill="auto"/>
            <w:noWrap/>
            <w:vAlign w:val="bottom"/>
            <w:hideMark/>
          </w:tcPr>
          <w:p w14:paraId="6A92AEE1"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Buena comunicación</w:t>
            </w:r>
          </w:p>
        </w:tc>
        <w:tc>
          <w:tcPr>
            <w:tcW w:w="1240" w:type="dxa"/>
            <w:shd w:val="clear" w:color="auto" w:fill="auto"/>
            <w:noWrap/>
            <w:vAlign w:val="bottom"/>
            <w:hideMark/>
          </w:tcPr>
          <w:p w14:paraId="184BD272"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115</w:t>
            </w:r>
          </w:p>
        </w:tc>
        <w:tc>
          <w:tcPr>
            <w:tcW w:w="1711" w:type="dxa"/>
            <w:shd w:val="clear" w:color="auto" w:fill="auto"/>
            <w:noWrap/>
            <w:vAlign w:val="bottom"/>
            <w:hideMark/>
          </w:tcPr>
          <w:p w14:paraId="2FD517B0"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53,2</w:t>
            </w:r>
          </w:p>
        </w:tc>
      </w:tr>
      <w:tr w:rsidR="007826C8" w:rsidRPr="007826C8" w14:paraId="74069C18" w14:textId="77777777" w:rsidTr="0008151C">
        <w:trPr>
          <w:trHeight w:val="300"/>
          <w:jc w:val="center"/>
        </w:trPr>
        <w:tc>
          <w:tcPr>
            <w:tcW w:w="2294" w:type="dxa"/>
            <w:shd w:val="clear" w:color="auto" w:fill="auto"/>
            <w:noWrap/>
            <w:vAlign w:val="bottom"/>
            <w:hideMark/>
          </w:tcPr>
          <w:p w14:paraId="50C92EE4"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Buenos valores</w:t>
            </w:r>
          </w:p>
        </w:tc>
        <w:tc>
          <w:tcPr>
            <w:tcW w:w="1240" w:type="dxa"/>
            <w:shd w:val="clear" w:color="auto" w:fill="auto"/>
            <w:noWrap/>
            <w:vAlign w:val="bottom"/>
            <w:hideMark/>
          </w:tcPr>
          <w:p w14:paraId="5118C708"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81</w:t>
            </w:r>
          </w:p>
        </w:tc>
        <w:tc>
          <w:tcPr>
            <w:tcW w:w="1711" w:type="dxa"/>
            <w:shd w:val="clear" w:color="auto" w:fill="auto"/>
            <w:noWrap/>
            <w:vAlign w:val="bottom"/>
            <w:hideMark/>
          </w:tcPr>
          <w:p w14:paraId="3E984E74"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37,5</w:t>
            </w:r>
          </w:p>
        </w:tc>
      </w:tr>
      <w:tr w:rsidR="007826C8" w:rsidRPr="007826C8" w14:paraId="30657652" w14:textId="77777777" w:rsidTr="0008151C">
        <w:trPr>
          <w:trHeight w:val="372"/>
          <w:jc w:val="center"/>
        </w:trPr>
        <w:tc>
          <w:tcPr>
            <w:tcW w:w="2294" w:type="dxa"/>
            <w:shd w:val="clear" w:color="auto" w:fill="auto"/>
            <w:noWrap/>
            <w:vAlign w:val="bottom"/>
            <w:hideMark/>
          </w:tcPr>
          <w:p w14:paraId="3C9F2A66"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Inteligencia</w:t>
            </w:r>
          </w:p>
        </w:tc>
        <w:tc>
          <w:tcPr>
            <w:tcW w:w="1240" w:type="dxa"/>
            <w:shd w:val="clear" w:color="auto" w:fill="auto"/>
            <w:noWrap/>
            <w:vAlign w:val="bottom"/>
            <w:hideMark/>
          </w:tcPr>
          <w:p w14:paraId="412A5143"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67</w:t>
            </w:r>
          </w:p>
        </w:tc>
        <w:tc>
          <w:tcPr>
            <w:tcW w:w="1711" w:type="dxa"/>
            <w:shd w:val="clear" w:color="auto" w:fill="auto"/>
            <w:noWrap/>
            <w:vAlign w:val="bottom"/>
            <w:hideMark/>
          </w:tcPr>
          <w:p w14:paraId="0F7C58C0"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31,0</w:t>
            </w:r>
          </w:p>
        </w:tc>
      </w:tr>
      <w:tr w:rsidR="007826C8" w:rsidRPr="007826C8" w14:paraId="6AAD4A24" w14:textId="77777777" w:rsidTr="0008151C">
        <w:trPr>
          <w:trHeight w:val="300"/>
          <w:jc w:val="center"/>
        </w:trPr>
        <w:tc>
          <w:tcPr>
            <w:tcW w:w="2294" w:type="dxa"/>
            <w:shd w:val="clear" w:color="auto" w:fill="auto"/>
            <w:noWrap/>
            <w:vAlign w:val="bottom"/>
            <w:hideMark/>
          </w:tcPr>
          <w:p w14:paraId="3F7906F3"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Visión a largo plazo</w:t>
            </w:r>
          </w:p>
        </w:tc>
        <w:tc>
          <w:tcPr>
            <w:tcW w:w="1240" w:type="dxa"/>
            <w:shd w:val="clear" w:color="auto" w:fill="auto"/>
            <w:noWrap/>
            <w:vAlign w:val="bottom"/>
            <w:hideMark/>
          </w:tcPr>
          <w:p w14:paraId="210C65FB"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60</w:t>
            </w:r>
          </w:p>
        </w:tc>
        <w:tc>
          <w:tcPr>
            <w:tcW w:w="1711" w:type="dxa"/>
            <w:shd w:val="clear" w:color="auto" w:fill="auto"/>
            <w:noWrap/>
            <w:vAlign w:val="bottom"/>
            <w:hideMark/>
          </w:tcPr>
          <w:p w14:paraId="73B10F85"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27,8</w:t>
            </w:r>
          </w:p>
        </w:tc>
      </w:tr>
      <w:tr w:rsidR="007826C8" w:rsidRPr="007826C8" w14:paraId="5483445B" w14:textId="77777777" w:rsidTr="0008151C">
        <w:trPr>
          <w:trHeight w:val="300"/>
          <w:jc w:val="center"/>
        </w:trPr>
        <w:tc>
          <w:tcPr>
            <w:tcW w:w="2294" w:type="dxa"/>
            <w:shd w:val="clear" w:color="auto" w:fill="auto"/>
            <w:noWrap/>
            <w:vAlign w:val="bottom"/>
            <w:hideMark/>
          </w:tcPr>
          <w:p w14:paraId="1502256A"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Flexibilidad</w:t>
            </w:r>
          </w:p>
        </w:tc>
        <w:tc>
          <w:tcPr>
            <w:tcW w:w="1240" w:type="dxa"/>
            <w:shd w:val="clear" w:color="auto" w:fill="auto"/>
            <w:noWrap/>
            <w:vAlign w:val="bottom"/>
            <w:hideMark/>
          </w:tcPr>
          <w:p w14:paraId="0E622149"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50</w:t>
            </w:r>
          </w:p>
        </w:tc>
        <w:tc>
          <w:tcPr>
            <w:tcW w:w="1711" w:type="dxa"/>
            <w:shd w:val="clear" w:color="auto" w:fill="auto"/>
            <w:noWrap/>
            <w:vAlign w:val="bottom"/>
            <w:hideMark/>
          </w:tcPr>
          <w:p w14:paraId="65A3B5D3"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23,</w:t>
            </w:r>
            <w:r w:rsidR="007826C8" w:rsidRPr="007826C8">
              <w:rPr>
                <w:rFonts w:eastAsia="Times New Roman" w:cs="Times New Roman"/>
                <w:color w:val="000000"/>
                <w:sz w:val="24"/>
                <w:szCs w:val="24"/>
                <w:lang w:eastAsia="es-MX"/>
              </w:rPr>
              <w:t>2</w:t>
            </w:r>
          </w:p>
        </w:tc>
      </w:tr>
      <w:tr w:rsidR="007826C8" w:rsidRPr="007826C8" w14:paraId="6B71ED11" w14:textId="77777777" w:rsidTr="0008151C">
        <w:trPr>
          <w:trHeight w:val="300"/>
          <w:jc w:val="center"/>
        </w:trPr>
        <w:tc>
          <w:tcPr>
            <w:tcW w:w="2294" w:type="dxa"/>
            <w:shd w:val="clear" w:color="auto" w:fill="auto"/>
            <w:noWrap/>
            <w:vAlign w:val="bottom"/>
            <w:hideMark/>
          </w:tcPr>
          <w:p w14:paraId="4AE235B1"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Conocimiento técnico</w:t>
            </w:r>
          </w:p>
        </w:tc>
        <w:tc>
          <w:tcPr>
            <w:tcW w:w="1240" w:type="dxa"/>
            <w:shd w:val="clear" w:color="auto" w:fill="auto"/>
            <w:noWrap/>
            <w:vAlign w:val="bottom"/>
            <w:hideMark/>
          </w:tcPr>
          <w:p w14:paraId="6332B0F3"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47</w:t>
            </w:r>
          </w:p>
        </w:tc>
        <w:tc>
          <w:tcPr>
            <w:tcW w:w="1711" w:type="dxa"/>
            <w:shd w:val="clear" w:color="auto" w:fill="auto"/>
            <w:noWrap/>
            <w:vAlign w:val="bottom"/>
            <w:hideMark/>
          </w:tcPr>
          <w:p w14:paraId="2ABB3877"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21,8</w:t>
            </w:r>
          </w:p>
        </w:tc>
      </w:tr>
      <w:tr w:rsidR="007826C8" w:rsidRPr="007826C8" w14:paraId="46C6CF3E" w14:textId="77777777" w:rsidTr="0008151C">
        <w:trPr>
          <w:trHeight w:val="384"/>
          <w:jc w:val="center"/>
        </w:trPr>
        <w:tc>
          <w:tcPr>
            <w:tcW w:w="2294" w:type="dxa"/>
            <w:shd w:val="clear" w:color="auto" w:fill="auto"/>
            <w:noWrap/>
            <w:vAlign w:val="bottom"/>
            <w:hideMark/>
          </w:tcPr>
          <w:p w14:paraId="0CA09C17"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Sentido del humor</w:t>
            </w:r>
          </w:p>
        </w:tc>
        <w:tc>
          <w:tcPr>
            <w:tcW w:w="1240" w:type="dxa"/>
            <w:shd w:val="clear" w:color="auto" w:fill="auto"/>
            <w:noWrap/>
            <w:vAlign w:val="bottom"/>
            <w:hideMark/>
          </w:tcPr>
          <w:p w14:paraId="0890DC06" w14:textId="77777777" w:rsidR="007826C8" w:rsidRPr="007826C8" w:rsidRDefault="007826C8" w:rsidP="0008151C">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12</w:t>
            </w:r>
          </w:p>
        </w:tc>
        <w:tc>
          <w:tcPr>
            <w:tcW w:w="1711" w:type="dxa"/>
            <w:shd w:val="clear" w:color="auto" w:fill="auto"/>
            <w:noWrap/>
            <w:vAlign w:val="bottom"/>
            <w:hideMark/>
          </w:tcPr>
          <w:p w14:paraId="38559877" w14:textId="77777777" w:rsidR="007826C8" w:rsidRPr="007826C8" w:rsidRDefault="006834C6" w:rsidP="0008151C">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5,6</w:t>
            </w:r>
          </w:p>
        </w:tc>
      </w:tr>
    </w:tbl>
    <w:p w14:paraId="54095856" w14:textId="77777777" w:rsidR="006576AD" w:rsidRPr="00636C1F" w:rsidRDefault="0008151C"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6576AD">
        <w:rPr>
          <w:rFonts w:eastAsia="Times New Roman" w:cs="Times New Roman"/>
          <w:color w:val="333333"/>
          <w:sz w:val="24"/>
          <w:szCs w:val="24"/>
          <w:lang w:eastAsia="es-MX"/>
        </w:rPr>
        <w:t xml:space="preserve"> Elaboración propia</w:t>
      </w:r>
    </w:p>
    <w:p w14:paraId="058EBAC8" w14:textId="77777777" w:rsidR="007826C8" w:rsidRDefault="007826C8" w:rsidP="001578CC">
      <w:pPr>
        <w:spacing w:after="0" w:line="360" w:lineRule="auto"/>
        <w:ind w:firstLine="709"/>
        <w:jc w:val="both"/>
        <w:rPr>
          <w:rFonts w:cs="Times New Roman"/>
          <w:sz w:val="24"/>
          <w:szCs w:val="24"/>
        </w:rPr>
      </w:pPr>
      <w:r w:rsidRPr="007826C8">
        <w:rPr>
          <w:rFonts w:cs="Times New Roman"/>
          <w:sz w:val="24"/>
          <w:szCs w:val="24"/>
        </w:rPr>
        <w:t>Las principales cualidades que los ce</w:t>
      </w:r>
      <w:r w:rsidR="004657EE">
        <w:rPr>
          <w:rFonts w:cs="Times New Roman"/>
          <w:sz w:val="24"/>
          <w:szCs w:val="24"/>
        </w:rPr>
        <w:t>ntennials consideran para ser el</w:t>
      </w:r>
      <w:r w:rsidRPr="007826C8">
        <w:rPr>
          <w:rFonts w:cs="Times New Roman"/>
          <w:sz w:val="24"/>
          <w:szCs w:val="24"/>
        </w:rPr>
        <w:t xml:space="preserve"> </w:t>
      </w:r>
      <w:r w:rsidR="004657EE">
        <w:rPr>
          <w:rFonts w:cs="Times New Roman"/>
          <w:b/>
          <w:sz w:val="24"/>
          <w:szCs w:val="24"/>
        </w:rPr>
        <w:t>yo ideal</w:t>
      </w:r>
      <w:r w:rsidRPr="007826C8">
        <w:rPr>
          <w:rFonts w:cs="Times New Roman"/>
          <w:sz w:val="24"/>
          <w:szCs w:val="24"/>
        </w:rPr>
        <w:t xml:space="preserve"> </w:t>
      </w:r>
      <w:r w:rsidR="004C617D">
        <w:rPr>
          <w:rFonts w:cs="Times New Roman"/>
          <w:sz w:val="24"/>
          <w:szCs w:val="24"/>
        </w:rPr>
        <w:t xml:space="preserve">se presentan en la tabla </w:t>
      </w:r>
      <w:r w:rsidR="001B7858">
        <w:rPr>
          <w:rFonts w:cs="Times New Roman"/>
          <w:sz w:val="24"/>
          <w:szCs w:val="24"/>
        </w:rPr>
        <w:t xml:space="preserve">4, </w:t>
      </w:r>
      <w:r w:rsidR="004657EE">
        <w:rPr>
          <w:rFonts w:cs="Times New Roman"/>
          <w:sz w:val="24"/>
          <w:szCs w:val="24"/>
        </w:rPr>
        <w:t>de manera rela</w:t>
      </w:r>
      <w:r w:rsidRPr="007826C8">
        <w:rPr>
          <w:rFonts w:cs="Times New Roman"/>
          <w:sz w:val="24"/>
          <w:szCs w:val="24"/>
        </w:rPr>
        <w:t>cional es “tener capacidad de aprender” c</w:t>
      </w:r>
      <w:r w:rsidR="004657EE">
        <w:rPr>
          <w:rFonts w:cs="Times New Roman"/>
          <w:sz w:val="24"/>
          <w:szCs w:val="24"/>
        </w:rPr>
        <w:t>on un 65,</w:t>
      </w:r>
      <w:r w:rsidRPr="007826C8">
        <w:rPr>
          <w:rFonts w:cs="Times New Roman"/>
          <w:sz w:val="24"/>
          <w:szCs w:val="24"/>
        </w:rPr>
        <w:t>3</w:t>
      </w:r>
      <w:r w:rsidR="001A1505">
        <w:rPr>
          <w:rFonts w:cs="Times New Roman"/>
          <w:sz w:val="24"/>
          <w:szCs w:val="24"/>
        </w:rPr>
        <w:t xml:space="preserve"> </w:t>
      </w:r>
      <w:r w:rsidRPr="007826C8">
        <w:rPr>
          <w:rFonts w:cs="Times New Roman"/>
          <w:sz w:val="24"/>
          <w:szCs w:val="24"/>
        </w:rPr>
        <w:t>% y “poder relacionars</w:t>
      </w:r>
      <w:r w:rsidR="004657EE">
        <w:rPr>
          <w:rFonts w:cs="Times New Roman"/>
          <w:sz w:val="24"/>
          <w:szCs w:val="24"/>
        </w:rPr>
        <w:t>e bien con los demás” con un 53,</w:t>
      </w:r>
      <w:r w:rsidRPr="007826C8">
        <w:rPr>
          <w:rFonts w:cs="Times New Roman"/>
          <w:sz w:val="24"/>
          <w:szCs w:val="24"/>
        </w:rPr>
        <w:t>7</w:t>
      </w:r>
      <w:r w:rsidR="001A1505">
        <w:rPr>
          <w:rFonts w:cs="Times New Roman"/>
          <w:sz w:val="24"/>
          <w:szCs w:val="24"/>
        </w:rPr>
        <w:t xml:space="preserve"> </w:t>
      </w:r>
      <w:r w:rsidRPr="007826C8">
        <w:rPr>
          <w:rFonts w:cs="Times New Roman"/>
          <w:sz w:val="24"/>
          <w:szCs w:val="24"/>
        </w:rPr>
        <w:t xml:space="preserve">%, y </w:t>
      </w:r>
      <w:r w:rsidR="004657EE">
        <w:rPr>
          <w:rFonts w:cs="Times New Roman"/>
          <w:sz w:val="24"/>
          <w:szCs w:val="24"/>
        </w:rPr>
        <w:t>al final la “ética” con un 51,</w:t>
      </w:r>
      <w:r w:rsidRPr="007826C8">
        <w:rPr>
          <w:rFonts w:cs="Times New Roman"/>
          <w:sz w:val="24"/>
          <w:szCs w:val="24"/>
        </w:rPr>
        <w:t>4</w:t>
      </w:r>
      <w:r w:rsidR="001A1505">
        <w:rPr>
          <w:rFonts w:cs="Times New Roman"/>
          <w:sz w:val="24"/>
          <w:szCs w:val="24"/>
        </w:rPr>
        <w:t xml:space="preserve"> </w:t>
      </w:r>
      <w:r w:rsidRPr="007826C8">
        <w:rPr>
          <w:rFonts w:cs="Times New Roman"/>
          <w:sz w:val="24"/>
          <w:szCs w:val="24"/>
        </w:rPr>
        <w:t>%. Las cualida</w:t>
      </w:r>
      <w:r w:rsidR="004657EE">
        <w:rPr>
          <w:rFonts w:cs="Times New Roman"/>
          <w:sz w:val="24"/>
          <w:szCs w:val="24"/>
        </w:rPr>
        <w:t xml:space="preserve">des para ser un </w:t>
      </w:r>
      <w:r w:rsidR="004657EE" w:rsidRPr="004657EE">
        <w:rPr>
          <w:rFonts w:cs="Times New Roman"/>
          <w:b/>
          <w:sz w:val="24"/>
          <w:szCs w:val="24"/>
        </w:rPr>
        <w:t>yo ideal</w:t>
      </w:r>
      <w:r w:rsidRPr="004657EE">
        <w:rPr>
          <w:rFonts w:cs="Times New Roman"/>
          <w:b/>
          <w:sz w:val="24"/>
          <w:szCs w:val="24"/>
        </w:rPr>
        <w:t xml:space="preserve"> </w:t>
      </w:r>
      <w:r w:rsidRPr="007826C8">
        <w:rPr>
          <w:rFonts w:cs="Times New Roman"/>
          <w:sz w:val="24"/>
          <w:szCs w:val="24"/>
        </w:rPr>
        <w:t>de forma técnica consideran principalmente “conocer los aspectos técnicos de la profesión” con un 50</w:t>
      </w:r>
      <w:r w:rsidR="001A1505">
        <w:rPr>
          <w:rFonts w:cs="Times New Roman"/>
          <w:sz w:val="24"/>
          <w:szCs w:val="24"/>
        </w:rPr>
        <w:t xml:space="preserve"> </w:t>
      </w:r>
      <w:r w:rsidRPr="007826C8">
        <w:rPr>
          <w:rFonts w:cs="Times New Roman"/>
          <w:sz w:val="24"/>
          <w:szCs w:val="24"/>
        </w:rPr>
        <w:t>%, seguida de “gest</w:t>
      </w:r>
      <w:r w:rsidR="004657EE">
        <w:rPr>
          <w:rFonts w:cs="Times New Roman"/>
          <w:sz w:val="24"/>
          <w:szCs w:val="24"/>
        </w:rPr>
        <w:t>ionar bien el tiempo” con un 48,</w:t>
      </w:r>
      <w:r w:rsidRPr="007826C8">
        <w:rPr>
          <w:rFonts w:cs="Times New Roman"/>
          <w:sz w:val="24"/>
          <w:szCs w:val="24"/>
        </w:rPr>
        <w:t>6</w:t>
      </w:r>
      <w:r w:rsidR="001A1505">
        <w:rPr>
          <w:rFonts w:cs="Times New Roman"/>
          <w:sz w:val="24"/>
          <w:szCs w:val="24"/>
        </w:rPr>
        <w:t xml:space="preserve"> </w:t>
      </w:r>
      <w:r w:rsidRPr="007826C8">
        <w:rPr>
          <w:rFonts w:cs="Times New Roman"/>
          <w:sz w:val="24"/>
          <w:szCs w:val="24"/>
        </w:rPr>
        <w:t>% y la menos considerada es “trabajar duro” con un 31</w:t>
      </w:r>
      <w:r w:rsidR="001A1505">
        <w:rPr>
          <w:rFonts w:cs="Times New Roman"/>
          <w:sz w:val="24"/>
          <w:szCs w:val="24"/>
        </w:rPr>
        <w:t xml:space="preserve"> </w:t>
      </w:r>
      <w:r w:rsidRPr="007826C8">
        <w:rPr>
          <w:rFonts w:cs="Times New Roman"/>
          <w:sz w:val="24"/>
          <w:szCs w:val="24"/>
        </w:rPr>
        <w:t>%</w:t>
      </w:r>
      <w:r w:rsidR="004C617D">
        <w:rPr>
          <w:rFonts w:cs="Times New Roman"/>
          <w:sz w:val="24"/>
          <w:szCs w:val="24"/>
        </w:rPr>
        <w:t>.</w:t>
      </w:r>
    </w:p>
    <w:p w14:paraId="3C29E1EC" w14:textId="77777777" w:rsidR="001578CC" w:rsidRDefault="001578CC" w:rsidP="001578CC">
      <w:pPr>
        <w:spacing w:after="0" w:line="360" w:lineRule="auto"/>
        <w:ind w:firstLine="709"/>
        <w:jc w:val="both"/>
        <w:rPr>
          <w:rFonts w:cs="Times New Roman"/>
          <w:sz w:val="24"/>
          <w:szCs w:val="24"/>
        </w:rPr>
      </w:pPr>
    </w:p>
    <w:p w14:paraId="4FA02E79" w14:textId="009525CB" w:rsidR="007826C8" w:rsidRPr="00636C1F" w:rsidRDefault="004C617D" w:rsidP="00636C1F">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4</w:t>
      </w:r>
      <w:r w:rsidR="00187EA1" w:rsidRPr="001578CC">
        <w:rPr>
          <w:rFonts w:cs="Times New Roman"/>
          <w:b/>
          <w:bCs/>
          <w:i w:val="0"/>
          <w:noProof/>
          <w:color w:val="auto"/>
          <w:sz w:val="24"/>
          <w:szCs w:val="24"/>
        </w:rPr>
        <w:fldChar w:fldCharType="end"/>
      </w:r>
      <w:r w:rsidR="004657EE" w:rsidRPr="001578CC">
        <w:rPr>
          <w:rFonts w:cs="Times New Roman"/>
          <w:b/>
          <w:bCs/>
          <w:i w:val="0"/>
          <w:noProof/>
          <w:color w:val="auto"/>
          <w:sz w:val="24"/>
          <w:szCs w:val="24"/>
        </w:rPr>
        <w:t>.</w:t>
      </w:r>
      <w:r w:rsidRPr="00636C1F">
        <w:rPr>
          <w:rFonts w:cs="Times New Roman"/>
          <w:i w:val="0"/>
          <w:color w:val="auto"/>
          <w:sz w:val="24"/>
          <w:szCs w:val="24"/>
        </w:rPr>
        <w:t xml:space="preserve"> Expectativas laborales de los cent</w:t>
      </w:r>
      <w:r w:rsidR="00636C1F">
        <w:rPr>
          <w:rFonts w:cs="Times New Roman"/>
          <w:i w:val="0"/>
          <w:color w:val="auto"/>
          <w:sz w:val="24"/>
          <w:szCs w:val="24"/>
        </w:rPr>
        <w:t>ennials en relación al yo ideal</w:t>
      </w:r>
    </w:p>
    <w:tbl>
      <w:tblPr>
        <w:tblW w:w="750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54"/>
        <w:gridCol w:w="1332"/>
        <w:gridCol w:w="1622"/>
      </w:tblGrid>
      <w:tr w:rsidR="007826C8" w:rsidRPr="007826C8" w14:paraId="3716E256" w14:textId="77777777" w:rsidTr="004657EE">
        <w:trPr>
          <w:trHeight w:val="292"/>
          <w:jc w:val="center"/>
        </w:trPr>
        <w:tc>
          <w:tcPr>
            <w:tcW w:w="4554" w:type="dxa"/>
            <w:shd w:val="clear" w:color="auto" w:fill="auto"/>
            <w:noWrap/>
            <w:vAlign w:val="bottom"/>
            <w:hideMark/>
          </w:tcPr>
          <w:p w14:paraId="4F23AB0D" w14:textId="77777777" w:rsidR="007826C8" w:rsidRPr="007826C8" w:rsidRDefault="007826C8" w:rsidP="007826C8">
            <w:pPr>
              <w:spacing w:after="0" w:line="360" w:lineRule="auto"/>
              <w:jc w:val="both"/>
              <w:rPr>
                <w:rFonts w:eastAsia="Times New Roman" w:cs="Times New Roman"/>
                <w:sz w:val="24"/>
                <w:szCs w:val="24"/>
                <w:lang w:eastAsia="es-MX"/>
              </w:rPr>
            </w:pPr>
          </w:p>
        </w:tc>
        <w:tc>
          <w:tcPr>
            <w:tcW w:w="1332" w:type="dxa"/>
            <w:shd w:val="clear" w:color="auto" w:fill="auto"/>
            <w:noWrap/>
            <w:vAlign w:val="bottom"/>
            <w:hideMark/>
          </w:tcPr>
          <w:p w14:paraId="2665FC6C"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Frecuencia</w:t>
            </w:r>
          </w:p>
        </w:tc>
        <w:tc>
          <w:tcPr>
            <w:tcW w:w="1622" w:type="dxa"/>
            <w:shd w:val="clear" w:color="auto" w:fill="auto"/>
            <w:noWrap/>
            <w:vAlign w:val="bottom"/>
            <w:hideMark/>
          </w:tcPr>
          <w:p w14:paraId="319187E3"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Proporción</w:t>
            </w:r>
            <w:r w:rsidR="004657EE">
              <w:rPr>
                <w:rFonts w:eastAsia="Times New Roman" w:cs="Times New Roman"/>
                <w:color w:val="000000"/>
                <w:sz w:val="24"/>
                <w:szCs w:val="24"/>
                <w:lang w:eastAsia="es-MX"/>
              </w:rPr>
              <w:t xml:space="preserve"> (%)</w:t>
            </w:r>
          </w:p>
        </w:tc>
      </w:tr>
      <w:tr w:rsidR="007826C8" w:rsidRPr="007826C8" w14:paraId="0A38EC11" w14:textId="77777777" w:rsidTr="004657EE">
        <w:trPr>
          <w:trHeight w:val="317"/>
          <w:jc w:val="center"/>
        </w:trPr>
        <w:tc>
          <w:tcPr>
            <w:tcW w:w="4554" w:type="dxa"/>
            <w:shd w:val="clear" w:color="auto" w:fill="auto"/>
            <w:noWrap/>
            <w:vAlign w:val="bottom"/>
            <w:hideMark/>
          </w:tcPr>
          <w:p w14:paraId="03F5D30A"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Tener capacidad de aprender</w:t>
            </w:r>
          </w:p>
        </w:tc>
        <w:tc>
          <w:tcPr>
            <w:tcW w:w="1332" w:type="dxa"/>
            <w:shd w:val="clear" w:color="auto" w:fill="auto"/>
            <w:noWrap/>
            <w:vAlign w:val="bottom"/>
            <w:hideMark/>
          </w:tcPr>
          <w:p w14:paraId="08ADD94A"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141</w:t>
            </w:r>
          </w:p>
        </w:tc>
        <w:tc>
          <w:tcPr>
            <w:tcW w:w="1622" w:type="dxa"/>
            <w:shd w:val="clear" w:color="auto" w:fill="auto"/>
            <w:noWrap/>
            <w:vAlign w:val="bottom"/>
            <w:hideMark/>
          </w:tcPr>
          <w:p w14:paraId="10759745"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65,3</w:t>
            </w:r>
            <w:r w:rsidR="001A1505">
              <w:rPr>
                <w:rFonts w:eastAsia="Times New Roman" w:cs="Times New Roman"/>
                <w:color w:val="000000"/>
                <w:sz w:val="24"/>
                <w:szCs w:val="24"/>
                <w:lang w:eastAsia="es-MX"/>
              </w:rPr>
              <w:t xml:space="preserve"> %</w:t>
            </w:r>
          </w:p>
        </w:tc>
      </w:tr>
      <w:tr w:rsidR="007826C8" w:rsidRPr="007826C8" w14:paraId="1CABD349" w14:textId="77777777" w:rsidTr="004657EE">
        <w:trPr>
          <w:trHeight w:val="256"/>
          <w:jc w:val="center"/>
        </w:trPr>
        <w:tc>
          <w:tcPr>
            <w:tcW w:w="4554" w:type="dxa"/>
            <w:shd w:val="clear" w:color="auto" w:fill="auto"/>
            <w:noWrap/>
            <w:vAlign w:val="bottom"/>
            <w:hideMark/>
          </w:tcPr>
          <w:p w14:paraId="44C4EBEB"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Poder relacionarse bien con los demás</w:t>
            </w:r>
          </w:p>
        </w:tc>
        <w:tc>
          <w:tcPr>
            <w:tcW w:w="1332" w:type="dxa"/>
            <w:shd w:val="clear" w:color="auto" w:fill="auto"/>
            <w:noWrap/>
            <w:vAlign w:val="bottom"/>
            <w:hideMark/>
          </w:tcPr>
          <w:p w14:paraId="519B627F"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116</w:t>
            </w:r>
          </w:p>
        </w:tc>
        <w:tc>
          <w:tcPr>
            <w:tcW w:w="1622" w:type="dxa"/>
            <w:shd w:val="clear" w:color="auto" w:fill="auto"/>
            <w:noWrap/>
            <w:vAlign w:val="bottom"/>
            <w:hideMark/>
          </w:tcPr>
          <w:p w14:paraId="511E90F4"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53,7</w:t>
            </w:r>
            <w:r w:rsidR="001A1505">
              <w:rPr>
                <w:rFonts w:eastAsia="Times New Roman" w:cs="Times New Roman"/>
                <w:color w:val="000000"/>
                <w:sz w:val="24"/>
                <w:szCs w:val="24"/>
                <w:lang w:eastAsia="es-MX"/>
              </w:rPr>
              <w:t xml:space="preserve"> %</w:t>
            </w:r>
          </w:p>
        </w:tc>
      </w:tr>
      <w:tr w:rsidR="007826C8" w:rsidRPr="007826C8" w14:paraId="47658141" w14:textId="77777777" w:rsidTr="004657EE">
        <w:trPr>
          <w:trHeight w:val="341"/>
          <w:jc w:val="center"/>
        </w:trPr>
        <w:tc>
          <w:tcPr>
            <w:tcW w:w="4554" w:type="dxa"/>
            <w:shd w:val="clear" w:color="auto" w:fill="auto"/>
            <w:noWrap/>
            <w:vAlign w:val="bottom"/>
            <w:hideMark/>
          </w:tcPr>
          <w:p w14:paraId="06D5478D"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Ética</w:t>
            </w:r>
          </w:p>
        </w:tc>
        <w:tc>
          <w:tcPr>
            <w:tcW w:w="1332" w:type="dxa"/>
            <w:shd w:val="clear" w:color="auto" w:fill="auto"/>
            <w:noWrap/>
            <w:vAlign w:val="bottom"/>
            <w:hideMark/>
          </w:tcPr>
          <w:p w14:paraId="3F26B042"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111</w:t>
            </w:r>
          </w:p>
        </w:tc>
        <w:tc>
          <w:tcPr>
            <w:tcW w:w="1622" w:type="dxa"/>
            <w:shd w:val="clear" w:color="auto" w:fill="auto"/>
            <w:noWrap/>
            <w:vAlign w:val="bottom"/>
            <w:hideMark/>
          </w:tcPr>
          <w:p w14:paraId="4A44AB1E"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51,4</w:t>
            </w:r>
            <w:r w:rsidR="001A1505">
              <w:rPr>
                <w:rFonts w:eastAsia="Times New Roman" w:cs="Times New Roman"/>
                <w:color w:val="000000"/>
                <w:sz w:val="24"/>
                <w:szCs w:val="24"/>
                <w:lang w:eastAsia="es-MX"/>
              </w:rPr>
              <w:t xml:space="preserve"> %</w:t>
            </w:r>
          </w:p>
        </w:tc>
      </w:tr>
      <w:tr w:rsidR="007826C8" w:rsidRPr="007826C8" w14:paraId="1542F2DD" w14:textId="77777777" w:rsidTr="004657EE">
        <w:trPr>
          <w:trHeight w:val="305"/>
          <w:jc w:val="center"/>
        </w:trPr>
        <w:tc>
          <w:tcPr>
            <w:tcW w:w="4554" w:type="dxa"/>
            <w:shd w:val="clear" w:color="auto" w:fill="auto"/>
            <w:noWrap/>
            <w:vAlign w:val="bottom"/>
            <w:hideMark/>
          </w:tcPr>
          <w:p w14:paraId="1C1C6EE9"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Conocer los aspectos técnicos de la profesión</w:t>
            </w:r>
          </w:p>
        </w:tc>
        <w:tc>
          <w:tcPr>
            <w:tcW w:w="1332" w:type="dxa"/>
            <w:shd w:val="clear" w:color="auto" w:fill="auto"/>
            <w:noWrap/>
            <w:vAlign w:val="bottom"/>
            <w:hideMark/>
          </w:tcPr>
          <w:p w14:paraId="09D7A163"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108</w:t>
            </w:r>
          </w:p>
        </w:tc>
        <w:tc>
          <w:tcPr>
            <w:tcW w:w="1622" w:type="dxa"/>
            <w:shd w:val="clear" w:color="auto" w:fill="auto"/>
            <w:noWrap/>
            <w:vAlign w:val="bottom"/>
            <w:hideMark/>
          </w:tcPr>
          <w:p w14:paraId="3057040B"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50</w:t>
            </w:r>
            <w:r w:rsidR="001A1505">
              <w:rPr>
                <w:rFonts w:eastAsia="Times New Roman" w:cs="Times New Roman"/>
                <w:color w:val="000000"/>
                <w:sz w:val="24"/>
                <w:szCs w:val="24"/>
                <w:lang w:eastAsia="es-MX"/>
              </w:rPr>
              <w:t xml:space="preserve"> %</w:t>
            </w:r>
          </w:p>
        </w:tc>
      </w:tr>
      <w:tr w:rsidR="007826C8" w:rsidRPr="007826C8" w14:paraId="0BAD8AB1" w14:textId="77777777" w:rsidTr="004657EE">
        <w:trPr>
          <w:trHeight w:val="280"/>
          <w:jc w:val="center"/>
        </w:trPr>
        <w:tc>
          <w:tcPr>
            <w:tcW w:w="4554" w:type="dxa"/>
            <w:shd w:val="clear" w:color="auto" w:fill="auto"/>
            <w:noWrap/>
            <w:vAlign w:val="bottom"/>
            <w:hideMark/>
          </w:tcPr>
          <w:p w14:paraId="446BCC18"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Gestionar bien el tiempo</w:t>
            </w:r>
          </w:p>
        </w:tc>
        <w:tc>
          <w:tcPr>
            <w:tcW w:w="1332" w:type="dxa"/>
            <w:shd w:val="clear" w:color="auto" w:fill="auto"/>
            <w:noWrap/>
            <w:vAlign w:val="bottom"/>
            <w:hideMark/>
          </w:tcPr>
          <w:p w14:paraId="76819D51"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105</w:t>
            </w:r>
          </w:p>
        </w:tc>
        <w:tc>
          <w:tcPr>
            <w:tcW w:w="1622" w:type="dxa"/>
            <w:shd w:val="clear" w:color="auto" w:fill="auto"/>
            <w:noWrap/>
            <w:vAlign w:val="bottom"/>
            <w:hideMark/>
          </w:tcPr>
          <w:p w14:paraId="657D1C24"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48,6</w:t>
            </w:r>
            <w:r w:rsidR="001A1505">
              <w:rPr>
                <w:rFonts w:eastAsia="Times New Roman" w:cs="Times New Roman"/>
                <w:color w:val="000000"/>
                <w:sz w:val="24"/>
                <w:szCs w:val="24"/>
                <w:lang w:eastAsia="es-MX"/>
              </w:rPr>
              <w:t xml:space="preserve"> %</w:t>
            </w:r>
          </w:p>
        </w:tc>
      </w:tr>
      <w:tr w:rsidR="007826C8" w:rsidRPr="007826C8" w14:paraId="4431DA02" w14:textId="77777777" w:rsidTr="004657EE">
        <w:trPr>
          <w:trHeight w:val="280"/>
          <w:jc w:val="center"/>
        </w:trPr>
        <w:tc>
          <w:tcPr>
            <w:tcW w:w="4554" w:type="dxa"/>
            <w:shd w:val="clear" w:color="auto" w:fill="auto"/>
            <w:noWrap/>
            <w:vAlign w:val="bottom"/>
            <w:hideMark/>
          </w:tcPr>
          <w:p w14:paraId="1BAE5436" w14:textId="77777777" w:rsidR="007826C8" w:rsidRPr="007826C8" w:rsidRDefault="007826C8" w:rsidP="007826C8">
            <w:pPr>
              <w:spacing w:after="0" w:line="360" w:lineRule="auto"/>
              <w:jc w:val="both"/>
              <w:rPr>
                <w:rFonts w:eastAsia="Times New Roman" w:cs="Times New Roman"/>
                <w:color w:val="000000"/>
                <w:sz w:val="24"/>
                <w:szCs w:val="24"/>
                <w:lang w:eastAsia="es-MX"/>
              </w:rPr>
            </w:pPr>
            <w:r w:rsidRPr="007826C8">
              <w:rPr>
                <w:rFonts w:eastAsia="Times New Roman" w:cs="Times New Roman"/>
                <w:color w:val="000000"/>
                <w:sz w:val="24"/>
                <w:szCs w:val="24"/>
                <w:lang w:eastAsia="es-MX"/>
              </w:rPr>
              <w:t>Trabajar duro</w:t>
            </w:r>
          </w:p>
        </w:tc>
        <w:tc>
          <w:tcPr>
            <w:tcW w:w="1332" w:type="dxa"/>
            <w:shd w:val="clear" w:color="auto" w:fill="auto"/>
            <w:noWrap/>
            <w:vAlign w:val="bottom"/>
            <w:hideMark/>
          </w:tcPr>
          <w:p w14:paraId="09E16008" w14:textId="77777777" w:rsidR="007826C8" w:rsidRPr="007826C8" w:rsidRDefault="007826C8" w:rsidP="004657EE">
            <w:pPr>
              <w:spacing w:after="0" w:line="360" w:lineRule="auto"/>
              <w:rPr>
                <w:rFonts w:eastAsia="Times New Roman" w:cs="Times New Roman"/>
                <w:color w:val="000000"/>
                <w:sz w:val="24"/>
                <w:szCs w:val="24"/>
                <w:lang w:eastAsia="es-MX"/>
              </w:rPr>
            </w:pPr>
            <w:r w:rsidRPr="007826C8">
              <w:rPr>
                <w:rFonts w:eastAsia="Times New Roman" w:cs="Times New Roman"/>
                <w:color w:val="000000"/>
                <w:sz w:val="24"/>
                <w:szCs w:val="24"/>
                <w:lang w:eastAsia="es-MX"/>
              </w:rPr>
              <w:t>67</w:t>
            </w:r>
          </w:p>
        </w:tc>
        <w:tc>
          <w:tcPr>
            <w:tcW w:w="1622" w:type="dxa"/>
            <w:shd w:val="clear" w:color="auto" w:fill="auto"/>
            <w:noWrap/>
            <w:vAlign w:val="bottom"/>
            <w:hideMark/>
          </w:tcPr>
          <w:p w14:paraId="262DC02A" w14:textId="77777777" w:rsidR="007826C8" w:rsidRPr="007826C8" w:rsidRDefault="004657EE" w:rsidP="004657EE">
            <w:pPr>
              <w:spacing w:after="0" w:line="360" w:lineRule="auto"/>
              <w:rPr>
                <w:rFonts w:eastAsia="Times New Roman" w:cs="Times New Roman"/>
                <w:color w:val="000000"/>
                <w:sz w:val="24"/>
                <w:szCs w:val="24"/>
                <w:lang w:eastAsia="es-MX"/>
              </w:rPr>
            </w:pPr>
            <w:r>
              <w:rPr>
                <w:rFonts w:eastAsia="Times New Roman" w:cs="Times New Roman"/>
                <w:color w:val="000000"/>
                <w:sz w:val="24"/>
                <w:szCs w:val="24"/>
                <w:lang w:eastAsia="es-MX"/>
              </w:rPr>
              <w:t>31</w:t>
            </w:r>
            <w:r w:rsidR="001A1505">
              <w:rPr>
                <w:rFonts w:eastAsia="Times New Roman" w:cs="Times New Roman"/>
                <w:color w:val="000000"/>
                <w:sz w:val="24"/>
                <w:szCs w:val="24"/>
                <w:lang w:eastAsia="es-MX"/>
              </w:rPr>
              <w:t xml:space="preserve"> %</w:t>
            </w:r>
          </w:p>
        </w:tc>
      </w:tr>
    </w:tbl>
    <w:p w14:paraId="478554E5" w14:textId="77777777" w:rsidR="006576AD" w:rsidRPr="00636C1F" w:rsidRDefault="004657EE"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636C1F">
        <w:rPr>
          <w:rFonts w:eastAsia="Times New Roman" w:cs="Times New Roman"/>
          <w:color w:val="333333"/>
          <w:sz w:val="24"/>
          <w:szCs w:val="24"/>
          <w:lang w:eastAsia="es-MX"/>
        </w:rPr>
        <w:t xml:space="preserve"> Elaboración propia</w:t>
      </w:r>
    </w:p>
    <w:p w14:paraId="6116AAAF" w14:textId="77777777" w:rsidR="007826C8" w:rsidRDefault="007826C8" w:rsidP="001578CC">
      <w:pPr>
        <w:spacing w:after="0" w:line="360" w:lineRule="auto"/>
        <w:ind w:firstLine="709"/>
        <w:jc w:val="both"/>
        <w:rPr>
          <w:rFonts w:cs="Times New Roman"/>
          <w:sz w:val="24"/>
          <w:szCs w:val="24"/>
        </w:rPr>
      </w:pPr>
      <w:r w:rsidRPr="007826C8">
        <w:rPr>
          <w:rFonts w:cs="Times New Roman"/>
          <w:sz w:val="24"/>
          <w:szCs w:val="24"/>
        </w:rPr>
        <w:t>De manera general, las cualidades que más valo</w:t>
      </w:r>
      <w:r w:rsidR="004657EE">
        <w:rPr>
          <w:rFonts w:cs="Times New Roman"/>
          <w:sz w:val="24"/>
          <w:szCs w:val="24"/>
        </w:rPr>
        <w:t>ran los centennials</w:t>
      </w:r>
      <w:r w:rsidRPr="007826C8">
        <w:rPr>
          <w:rFonts w:cs="Times New Roman"/>
          <w:sz w:val="24"/>
          <w:szCs w:val="24"/>
        </w:rPr>
        <w:t xml:space="preserve"> fue</w:t>
      </w:r>
      <w:r w:rsidR="004657EE">
        <w:rPr>
          <w:rFonts w:cs="Times New Roman"/>
          <w:sz w:val="24"/>
          <w:szCs w:val="24"/>
        </w:rPr>
        <w:t>ron</w:t>
      </w:r>
      <w:r w:rsidRPr="007826C8">
        <w:rPr>
          <w:rFonts w:cs="Times New Roman"/>
          <w:sz w:val="24"/>
          <w:szCs w:val="24"/>
        </w:rPr>
        <w:t xml:space="preserve"> “tener capacidad de aprender”, </w:t>
      </w:r>
      <w:r w:rsidR="004657EE">
        <w:rPr>
          <w:rFonts w:cs="Times New Roman"/>
          <w:sz w:val="24"/>
          <w:szCs w:val="24"/>
        </w:rPr>
        <w:t>“</w:t>
      </w:r>
      <w:r w:rsidRPr="007826C8">
        <w:rPr>
          <w:rFonts w:cs="Times New Roman"/>
          <w:sz w:val="24"/>
          <w:szCs w:val="24"/>
        </w:rPr>
        <w:t xml:space="preserve">empresas </w:t>
      </w:r>
      <w:r w:rsidR="004657EE">
        <w:rPr>
          <w:rFonts w:eastAsia="Times New Roman" w:cs="Times New Roman"/>
          <w:color w:val="000000"/>
          <w:sz w:val="24"/>
          <w:szCs w:val="24"/>
          <w:lang w:eastAsia="es-MX"/>
        </w:rPr>
        <w:t xml:space="preserve">que ofrezcan </w:t>
      </w:r>
      <w:r w:rsidRPr="007826C8">
        <w:rPr>
          <w:rFonts w:eastAsia="Times New Roman" w:cs="Times New Roman"/>
          <w:color w:val="000000"/>
          <w:sz w:val="24"/>
          <w:szCs w:val="24"/>
          <w:lang w:eastAsia="es-MX"/>
        </w:rPr>
        <w:t>sueldos y beneficios superiores al promedio"</w:t>
      </w:r>
      <w:r w:rsidR="00110B6D">
        <w:rPr>
          <w:rFonts w:cs="Times New Roman"/>
          <w:sz w:val="24"/>
          <w:szCs w:val="24"/>
        </w:rPr>
        <w:t>, “poder relacionarse bien con los demás” y tener “buena comunica</w:t>
      </w:r>
      <w:r w:rsidRPr="007826C8">
        <w:rPr>
          <w:rFonts w:cs="Times New Roman"/>
          <w:sz w:val="24"/>
          <w:szCs w:val="24"/>
        </w:rPr>
        <w:t xml:space="preserve">ción con su </w:t>
      </w:r>
      <w:r w:rsidRPr="007826C8">
        <w:rPr>
          <w:rFonts w:cs="Times New Roman"/>
          <w:sz w:val="24"/>
          <w:szCs w:val="24"/>
        </w:rPr>
        <w:lastRenderedPageBreak/>
        <w:t>jefe”. Lo que indica que buscan ganar bien, seguir aprendien</w:t>
      </w:r>
      <w:r w:rsidR="0010752B">
        <w:rPr>
          <w:rFonts w:cs="Times New Roman"/>
          <w:sz w:val="24"/>
          <w:szCs w:val="24"/>
        </w:rPr>
        <w:t>do y las buenas relaciones. La T</w:t>
      </w:r>
      <w:r w:rsidRPr="007826C8">
        <w:rPr>
          <w:rFonts w:cs="Times New Roman"/>
          <w:sz w:val="24"/>
          <w:szCs w:val="24"/>
        </w:rPr>
        <w:t>abla</w:t>
      </w:r>
      <w:r w:rsidR="009B0088">
        <w:rPr>
          <w:rFonts w:cs="Times New Roman"/>
          <w:sz w:val="24"/>
          <w:szCs w:val="24"/>
        </w:rPr>
        <w:t xml:space="preserve"> 5</w:t>
      </w:r>
      <w:r w:rsidRPr="007826C8">
        <w:rPr>
          <w:rFonts w:cs="Times New Roman"/>
          <w:sz w:val="24"/>
          <w:szCs w:val="24"/>
        </w:rPr>
        <w:t xml:space="preserve"> muestra en orden descendente de proporción a las cualidades en sus tres constructos. </w:t>
      </w:r>
    </w:p>
    <w:p w14:paraId="298D8B8F" w14:textId="77777777" w:rsidR="001578CC" w:rsidRDefault="001578CC" w:rsidP="001578CC">
      <w:pPr>
        <w:spacing w:after="0" w:line="360" w:lineRule="auto"/>
        <w:ind w:firstLine="709"/>
        <w:jc w:val="both"/>
        <w:rPr>
          <w:rFonts w:cs="Times New Roman"/>
          <w:sz w:val="24"/>
          <w:szCs w:val="24"/>
        </w:rPr>
      </w:pPr>
    </w:p>
    <w:p w14:paraId="3D9EDF14" w14:textId="0E9848E0" w:rsidR="001B7858" w:rsidRPr="00247670" w:rsidRDefault="001B7858" w:rsidP="00247670">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5</w:t>
      </w:r>
      <w:r w:rsidR="00187EA1" w:rsidRPr="001578CC">
        <w:rPr>
          <w:rFonts w:cs="Times New Roman"/>
          <w:b/>
          <w:bCs/>
          <w:i w:val="0"/>
          <w:noProof/>
          <w:color w:val="auto"/>
          <w:sz w:val="24"/>
          <w:szCs w:val="24"/>
        </w:rPr>
        <w:fldChar w:fldCharType="end"/>
      </w:r>
      <w:r w:rsidR="0010752B" w:rsidRPr="001578CC">
        <w:rPr>
          <w:rFonts w:cs="Times New Roman"/>
          <w:b/>
          <w:bCs/>
          <w:i w:val="0"/>
          <w:noProof/>
          <w:color w:val="auto"/>
          <w:sz w:val="24"/>
          <w:szCs w:val="24"/>
        </w:rPr>
        <w:t>.</w:t>
      </w:r>
      <w:r w:rsidRPr="00247670">
        <w:rPr>
          <w:rFonts w:cs="Times New Roman"/>
          <w:i w:val="0"/>
          <w:color w:val="auto"/>
          <w:sz w:val="24"/>
          <w:szCs w:val="24"/>
        </w:rPr>
        <w:t xml:space="preserve"> Cualidades generales de los centennials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5540"/>
        <w:gridCol w:w="1437"/>
      </w:tblGrid>
      <w:tr w:rsidR="007826C8" w:rsidRPr="00636C1F" w14:paraId="002AB6D7" w14:textId="77777777" w:rsidTr="001578CC">
        <w:trPr>
          <w:trHeight w:val="300"/>
          <w:jc w:val="center"/>
        </w:trPr>
        <w:tc>
          <w:tcPr>
            <w:tcW w:w="1660" w:type="dxa"/>
            <w:shd w:val="clear" w:color="auto" w:fill="auto"/>
            <w:noWrap/>
            <w:vAlign w:val="bottom"/>
            <w:hideMark/>
          </w:tcPr>
          <w:p w14:paraId="12E0E480" w14:textId="77777777" w:rsidR="007826C8" w:rsidRPr="00636C1F" w:rsidRDefault="007826C8" w:rsidP="0010752B">
            <w:pPr>
              <w:spacing w:after="0" w:line="360" w:lineRule="auto"/>
              <w:rPr>
                <w:rFonts w:eastAsia="Times New Roman" w:cs="Times New Roman"/>
                <w:color w:val="000000"/>
                <w:sz w:val="20"/>
                <w:szCs w:val="20"/>
                <w:lang w:eastAsia="es-MX"/>
              </w:rPr>
            </w:pPr>
          </w:p>
        </w:tc>
        <w:tc>
          <w:tcPr>
            <w:tcW w:w="5540" w:type="dxa"/>
            <w:shd w:val="clear" w:color="auto" w:fill="auto"/>
            <w:noWrap/>
            <w:vAlign w:val="bottom"/>
            <w:hideMark/>
          </w:tcPr>
          <w:p w14:paraId="58AABAFF"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Ítem</w:t>
            </w:r>
          </w:p>
        </w:tc>
        <w:tc>
          <w:tcPr>
            <w:tcW w:w="1437" w:type="dxa"/>
            <w:shd w:val="clear" w:color="auto" w:fill="auto"/>
            <w:noWrap/>
            <w:vAlign w:val="bottom"/>
            <w:hideMark/>
          </w:tcPr>
          <w:p w14:paraId="28D4A0D4"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Proporción</w:t>
            </w:r>
            <w:r w:rsidR="0010752B">
              <w:rPr>
                <w:rFonts w:eastAsia="Times New Roman" w:cs="Times New Roman"/>
                <w:color w:val="000000"/>
                <w:sz w:val="20"/>
                <w:szCs w:val="20"/>
                <w:lang w:eastAsia="es-MX"/>
              </w:rPr>
              <w:t xml:space="preserve"> (%)</w:t>
            </w:r>
          </w:p>
        </w:tc>
      </w:tr>
      <w:tr w:rsidR="007826C8" w:rsidRPr="00636C1F" w14:paraId="03D1AC34" w14:textId="77777777" w:rsidTr="001578CC">
        <w:trPr>
          <w:trHeight w:val="288"/>
          <w:jc w:val="center"/>
        </w:trPr>
        <w:tc>
          <w:tcPr>
            <w:tcW w:w="1660" w:type="dxa"/>
            <w:vMerge w:val="restart"/>
            <w:shd w:val="clear" w:color="auto" w:fill="auto"/>
            <w:noWrap/>
            <w:vAlign w:val="center"/>
            <w:hideMark/>
          </w:tcPr>
          <w:p w14:paraId="01B51713"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Empresa ideal</w:t>
            </w:r>
          </w:p>
        </w:tc>
        <w:tc>
          <w:tcPr>
            <w:tcW w:w="5540" w:type="dxa"/>
            <w:shd w:val="clear" w:color="auto" w:fill="auto"/>
            <w:noWrap/>
            <w:vAlign w:val="bottom"/>
            <w:hideMark/>
          </w:tcPr>
          <w:p w14:paraId="1B42D387"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Con sueldos y beneficios superiores al promedio</w:t>
            </w:r>
          </w:p>
        </w:tc>
        <w:tc>
          <w:tcPr>
            <w:tcW w:w="1437" w:type="dxa"/>
            <w:shd w:val="clear" w:color="auto" w:fill="auto"/>
            <w:noWrap/>
            <w:vAlign w:val="bottom"/>
            <w:hideMark/>
          </w:tcPr>
          <w:p w14:paraId="6DB9968E"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54.6</w:t>
            </w:r>
            <w:r w:rsidR="001A1505">
              <w:rPr>
                <w:rFonts w:eastAsia="Times New Roman" w:cs="Times New Roman"/>
                <w:color w:val="000000"/>
                <w:sz w:val="20"/>
                <w:szCs w:val="20"/>
                <w:lang w:eastAsia="es-MX"/>
              </w:rPr>
              <w:t xml:space="preserve"> %</w:t>
            </w:r>
          </w:p>
        </w:tc>
      </w:tr>
      <w:tr w:rsidR="007826C8" w:rsidRPr="00636C1F" w14:paraId="1D81EA34" w14:textId="77777777" w:rsidTr="001578CC">
        <w:trPr>
          <w:trHeight w:val="288"/>
          <w:jc w:val="center"/>
        </w:trPr>
        <w:tc>
          <w:tcPr>
            <w:tcW w:w="1660" w:type="dxa"/>
            <w:vMerge/>
            <w:shd w:val="clear" w:color="auto" w:fill="auto"/>
            <w:vAlign w:val="center"/>
            <w:hideMark/>
          </w:tcPr>
          <w:p w14:paraId="1DC8044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1D5828C0"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Que valore el bienestar (calidad de vida) de sus empleados</w:t>
            </w:r>
          </w:p>
        </w:tc>
        <w:tc>
          <w:tcPr>
            <w:tcW w:w="1437" w:type="dxa"/>
            <w:shd w:val="clear" w:color="auto" w:fill="auto"/>
            <w:noWrap/>
            <w:vAlign w:val="bottom"/>
            <w:hideMark/>
          </w:tcPr>
          <w:p w14:paraId="5A20203F"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51.4</w:t>
            </w:r>
            <w:r w:rsidR="001A1505">
              <w:rPr>
                <w:rFonts w:eastAsia="Times New Roman" w:cs="Times New Roman"/>
                <w:color w:val="000000"/>
                <w:sz w:val="20"/>
                <w:szCs w:val="20"/>
                <w:lang w:eastAsia="es-MX"/>
              </w:rPr>
              <w:t xml:space="preserve"> %</w:t>
            </w:r>
          </w:p>
        </w:tc>
      </w:tr>
      <w:tr w:rsidR="007826C8" w:rsidRPr="00636C1F" w14:paraId="72AFE2F7" w14:textId="77777777" w:rsidTr="001578CC">
        <w:trPr>
          <w:trHeight w:val="288"/>
          <w:jc w:val="center"/>
        </w:trPr>
        <w:tc>
          <w:tcPr>
            <w:tcW w:w="1660" w:type="dxa"/>
            <w:vMerge/>
            <w:shd w:val="clear" w:color="auto" w:fill="auto"/>
            <w:vAlign w:val="center"/>
            <w:hideMark/>
          </w:tcPr>
          <w:p w14:paraId="1C029426"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29FA45AE"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Innovadora</w:t>
            </w:r>
          </w:p>
        </w:tc>
        <w:tc>
          <w:tcPr>
            <w:tcW w:w="1437" w:type="dxa"/>
            <w:shd w:val="clear" w:color="auto" w:fill="auto"/>
            <w:noWrap/>
            <w:vAlign w:val="bottom"/>
            <w:hideMark/>
          </w:tcPr>
          <w:p w14:paraId="014FEFD1"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42.1</w:t>
            </w:r>
            <w:r w:rsidR="001A1505">
              <w:rPr>
                <w:rFonts w:eastAsia="Times New Roman" w:cs="Times New Roman"/>
                <w:color w:val="000000"/>
                <w:sz w:val="20"/>
                <w:szCs w:val="20"/>
                <w:lang w:eastAsia="es-MX"/>
              </w:rPr>
              <w:t xml:space="preserve"> %</w:t>
            </w:r>
          </w:p>
        </w:tc>
      </w:tr>
      <w:tr w:rsidR="007826C8" w:rsidRPr="00636C1F" w14:paraId="558E27DE" w14:textId="77777777" w:rsidTr="001578CC">
        <w:trPr>
          <w:trHeight w:val="288"/>
          <w:jc w:val="center"/>
        </w:trPr>
        <w:tc>
          <w:tcPr>
            <w:tcW w:w="1660" w:type="dxa"/>
            <w:vMerge/>
            <w:shd w:val="clear" w:color="auto" w:fill="auto"/>
            <w:vAlign w:val="center"/>
            <w:hideMark/>
          </w:tcPr>
          <w:p w14:paraId="60A306DB"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694ADEF1"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Que brinde línea de carrera o desarrollo profesional</w:t>
            </w:r>
          </w:p>
        </w:tc>
        <w:tc>
          <w:tcPr>
            <w:tcW w:w="1437" w:type="dxa"/>
            <w:shd w:val="clear" w:color="auto" w:fill="auto"/>
            <w:noWrap/>
            <w:vAlign w:val="bottom"/>
            <w:hideMark/>
          </w:tcPr>
          <w:p w14:paraId="7857A627" w14:textId="77777777" w:rsidR="007826C8" w:rsidRPr="00636C1F" w:rsidRDefault="001A1505"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38 %</w:t>
            </w:r>
          </w:p>
        </w:tc>
      </w:tr>
      <w:tr w:rsidR="007826C8" w:rsidRPr="00636C1F" w14:paraId="160EFED8" w14:textId="77777777" w:rsidTr="001578CC">
        <w:trPr>
          <w:trHeight w:val="288"/>
          <w:jc w:val="center"/>
        </w:trPr>
        <w:tc>
          <w:tcPr>
            <w:tcW w:w="1660" w:type="dxa"/>
            <w:vMerge/>
            <w:shd w:val="clear" w:color="auto" w:fill="auto"/>
            <w:vAlign w:val="center"/>
            <w:hideMark/>
          </w:tcPr>
          <w:p w14:paraId="499C59AC"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0E28F627"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Socialmente responsable o con buen propósito</w:t>
            </w:r>
          </w:p>
        </w:tc>
        <w:tc>
          <w:tcPr>
            <w:tcW w:w="1437" w:type="dxa"/>
            <w:shd w:val="clear" w:color="auto" w:fill="auto"/>
            <w:noWrap/>
            <w:vAlign w:val="bottom"/>
            <w:hideMark/>
          </w:tcPr>
          <w:p w14:paraId="5477E167"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34.3</w:t>
            </w:r>
            <w:r w:rsidR="001A1505">
              <w:rPr>
                <w:rFonts w:eastAsia="Times New Roman" w:cs="Times New Roman"/>
                <w:color w:val="000000"/>
                <w:sz w:val="20"/>
                <w:szCs w:val="20"/>
                <w:lang w:eastAsia="es-MX"/>
              </w:rPr>
              <w:t xml:space="preserve"> %</w:t>
            </w:r>
          </w:p>
        </w:tc>
      </w:tr>
      <w:tr w:rsidR="007826C8" w:rsidRPr="00636C1F" w14:paraId="3729AF0D" w14:textId="77777777" w:rsidTr="001578CC">
        <w:trPr>
          <w:trHeight w:val="288"/>
          <w:jc w:val="center"/>
        </w:trPr>
        <w:tc>
          <w:tcPr>
            <w:tcW w:w="1660" w:type="dxa"/>
            <w:vMerge/>
            <w:shd w:val="clear" w:color="auto" w:fill="auto"/>
            <w:vAlign w:val="center"/>
            <w:hideMark/>
          </w:tcPr>
          <w:p w14:paraId="58535073"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0F423D86"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Que s</w:t>
            </w:r>
            <w:r w:rsidR="0010752B">
              <w:rPr>
                <w:rFonts w:eastAsia="Times New Roman" w:cs="Times New Roman"/>
                <w:color w:val="000000"/>
                <w:sz w:val="20"/>
                <w:szCs w:val="20"/>
                <w:lang w:eastAsia="es-MX"/>
              </w:rPr>
              <w:t>ea multinacional</w:t>
            </w:r>
          </w:p>
        </w:tc>
        <w:tc>
          <w:tcPr>
            <w:tcW w:w="1437" w:type="dxa"/>
            <w:shd w:val="clear" w:color="auto" w:fill="auto"/>
            <w:noWrap/>
            <w:vAlign w:val="bottom"/>
            <w:hideMark/>
          </w:tcPr>
          <w:p w14:paraId="7B3EE6D0"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30.2</w:t>
            </w:r>
            <w:r w:rsidR="001A1505">
              <w:rPr>
                <w:rFonts w:eastAsia="Times New Roman" w:cs="Times New Roman"/>
                <w:color w:val="000000"/>
                <w:sz w:val="20"/>
                <w:szCs w:val="20"/>
                <w:lang w:eastAsia="es-MX"/>
              </w:rPr>
              <w:t xml:space="preserve"> %</w:t>
            </w:r>
          </w:p>
        </w:tc>
      </w:tr>
      <w:tr w:rsidR="007826C8" w:rsidRPr="00636C1F" w14:paraId="39CA85F3" w14:textId="77777777" w:rsidTr="001578CC">
        <w:trPr>
          <w:trHeight w:val="288"/>
          <w:jc w:val="center"/>
        </w:trPr>
        <w:tc>
          <w:tcPr>
            <w:tcW w:w="1660" w:type="dxa"/>
            <w:vMerge/>
            <w:shd w:val="clear" w:color="auto" w:fill="auto"/>
            <w:vAlign w:val="center"/>
            <w:hideMark/>
          </w:tcPr>
          <w:p w14:paraId="552D585E"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47A3F566"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Empresa con valores similares a los míos</w:t>
            </w:r>
          </w:p>
        </w:tc>
        <w:tc>
          <w:tcPr>
            <w:tcW w:w="1437" w:type="dxa"/>
            <w:shd w:val="clear" w:color="auto" w:fill="auto"/>
            <w:noWrap/>
            <w:vAlign w:val="bottom"/>
            <w:hideMark/>
          </w:tcPr>
          <w:p w14:paraId="780A2F6E"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20.8</w:t>
            </w:r>
            <w:r w:rsidR="001A1505">
              <w:rPr>
                <w:rFonts w:eastAsia="Times New Roman" w:cs="Times New Roman"/>
                <w:color w:val="000000"/>
                <w:sz w:val="20"/>
                <w:szCs w:val="20"/>
                <w:lang w:eastAsia="es-MX"/>
              </w:rPr>
              <w:t xml:space="preserve"> %</w:t>
            </w:r>
          </w:p>
        </w:tc>
      </w:tr>
      <w:tr w:rsidR="007826C8" w:rsidRPr="00636C1F" w14:paraId="09459B9B" w14:textId="77777777" w:rsidTr="001578CC">
        <w:trPr>
          <w:trHeight w:val="288"/>
          <w:jc w:val="center"/>
        </w:trPr>
        <w:tc>
          <w:tcPr>
            <w:tcW w:w="1660" w:type="dxa"/>
            <w:vMerge/>
            <w:shd w:val="clear" w:color="auto" w:fill="auto"/>
            <w:vAlign w:val="center"/>
            <w:hideMark/>
          </w:tcPr>
          <w:p w14:paraId="29817FD7"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6812164C"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Alta facturación</w:t>
            </w:r>
          </w:p>
        </w:tc>
        <w:tc>
          <w:tcPr>
            <w:tcW w:w="1437" w:type="dxa"/>
            <w:shd w:val="clear" w:color="auto" w:fill="auto"/>
            <w:noWrap/>
            <w:vAlign w:val="bottom"/>
            <w:hideMark/>
          </w:tcPr>
          <w:p w14:paraId="18EE4E7C"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14.4</w:t>
            </w:r>
            <w:r w:rsidR="001A1505">
              <w:rPr>
                <w:rFonts w:eastAsia="Times New Roman" w:cs="Times New Roman"/>
                <w:color w:val="000000"/>
                <w:sz w:val="20"/>
                <w:szCs w:val="20"/>
                <w:lang w:eastAsia="es-MX"/>
              </w:rPr>
              <w:t xml:space="preserve"> %</w:t>
            </w:r>
          </w:p>
        </w:tc>
      </w:tr>
      <w:tr w:rsidR="007826C8" w:rsidRPr="00636C1F" w14:paraId="5631D4B4" w14:textId="77777777" w:rsidTr="001578CC">
        <w:trPr>
          <w:trHeight w:val="300"/>
          <w:jc w:val="center"/>
        </w:trPr>
        <w:tc>
          <w:tcPr>
            <w:tcW w:w="1660" w:type="dxa"/>
            <w:vMerge/>
            <w:shd w:val="clear" w:color="auto" w:fill="auto"/>
            <w:vAlign w:val="center"/>
            <w:hideMark/>
          </w:tcPr>
          <w:p w14:paraId="4E6F3165"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1AC6D05A" w14:textId="77777777" w:rsidR="007826C8" w:rsidRPr="00636C1F" w:rsidRDefault="0010752B" w:rsidP="007826C8">
            <w:pPr>
              <w:spacing w:after="0" w:line="36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t>Con prestigio/</w:t>
            </w:r>
            <w:r w:rsidR="007826C8" w:rsidRPr="00636C1F">
              <w:rPr>
                <w:rFonts w:eastAsia="Times New Roman" w:cs="Times New Roman"/>
                <w:color w:val="000000"/>
                <w:sz w:val="20"/>
                <w:szCs w:val="20"/>
                <w:lang w:eastAsia="es-MX"/>
              </w:rPr>
              <w:t>gran reputación</w:t>
            </w:r>
          </w:p>
        </w:tc>
        <w:tc>
          <w:tcPr>
            <w:tcW w:w="1437" w:type="dxa"/>
            <w:shd w:val="clear" w:color="auto" w:fill="auto"/>
            <w:noWrap/>
            <w:vAlign w:val="bottom"/>
            <w:hideMark/>
          </w:tcPr>
          <w:p w14:paraId="5833CC4F"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13.0</w:t>
            </w:r>
            <w:r w:rsidR="001A1505">
              <w:rPr>
                <w:rFonts w:eastAsia="Times New Roman" w:cs="Times New Roman"/>
                <w:color w:val="000000"/>
                <w:sz w:val="20"/>
                <w:szCs w:val="20"/>
                <w:lang w:eastAsia="es-MX"/>
              </w:rPr>
              <w:t xml:space="preserve"> %</w:t>
            </w:r>
          </w:p>
        </w:tc>
      </w:tr>
      <w:tr w:rsidR="007826C8" w:rsidRPr="00636C1F" w14:paraId="21038496" w14:textId="77777777" w:rsidTr="001578CC">
        <w:trPr>
          <w:trHeight w:val="288"/>
          <w:jc w:val="center"/>
        </w:trPr>
        <w:tc>
          <w:tcPr>
            <w:tcW w:w="1660" w:type="dxa"/>
            <w:vMerge w:val="restart"/>
            <w:shd w:val="clear" w:color="auto" w:fill="auto"/>
            <w:noWrap/>
            <w:vAlign w:val="center"/>
            <w:hideMark/>
          </w:tcPr>
          <w:p w14:paraId="50B9EDB5"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Jefe ideal</w:t>
            </w:r>
          </w:p>
        </w:tc>
        <w:tc>
          <w:tcPr>
            <w:tcW w:w="5540" w:type="dxa"/>
            <w:shd w:val="clear" w:color="auto" w:fill="auto"/>
            <w:noWrap/>
            <w:vAlign w:val="bottom"/>
            <w:hideMark/>
          </w:tcPr>
          <w:p w14:paraId="07E11D50"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Buena comunicación</w:t>
            </w:r>
          </w:p>
        </w:tc>
        <w:tc>
          <w:tcPr>
            <w:tcW w:w="1437" w:type="dxa"/>
            <w:shd w:val="clear" w:color="auto" w:fill="auto"/>
            <w:noWrap/>
            <w:vAlign w:val="bottom"/>
            <w:hideMark/>
          </w:tcPr>
          <w:p w14:paraId="622E3065"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53.2</w:t>
            </w:r>
            <w:r w:rsidR="001A1505">
              <w:rPr>
                <w:rFonts w:eastAsia="Times New Roman" w:cs="Times New Roman"/>
                <w:color w:val="000000"/>
                <w:sz w:val="20"/>
                <w:szCs w:val="20"/>
                <w:lang w:eastAsia="es-MX"/>
              </w:rPr>
              <w:t xml:space="preserve"> %</w:t>
            </w:r>
          </w:p>
        </w:tc>
      </w:tr>
      <w:tr w:rsidR="007826C8" w:rsidRPr="00636C1F" w14:paraId="5978AF2D" w14:textId="77777777" w:rsidTr="001578CC">
        <w:trPr>
          <w:trHeight w:val="288"/>
          <w:jc w:val="center"/>
        </w:trPr>
        <w:tc>
          <w:tcPr>
            <w:tcW w:w="1660" w:type="dxa"/>
            <w:vMerge/>
            <w:shd w:val="clear" w:color="auto" w:fill="auto"/>
            <w:vAlign w:val="center"/>
            <w:hideMark/>
          </w:tcPr>
          <w:p w14:paraId="1F022591"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3067F28F"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Buenos valores</w:t>
            </w:r>
          </w:p>
        </w:tc>
        <w:tc>
          <w:tcPr>
            <w:tcW w:w="1437" w:type="dxa"/>
            <w:shd w:val="clear" w:color="auto" w:fill="auto"/>
            <w:noWrap/>
            <w:vAlign w:val="bottom"/>
            <w:hideMark/>
          </w:tcPr>
          <w:p w14:paraId="1ED12B59"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37.5</w:t>
            </w:r>
            <w:r w:rsidR="001A1505">
              <w:rPr>
                <w:rFonts w:eastAsia="Times New Roman" w:cs="Times New Roman"/>
                <w:color w:val="000000"/>
                <w:sz w:val="20"/>
                <w:szCs w:val="20"/>
                <w:lang w:eastAsia="es-MX"/>
              </w:rPr>
              <w:t xml:space="preserve"> %</w:t>
            </w:r>
          </w:p>
        </w:tc>
      </w:tr>
      <w:tr w:rsidR="007826C8" w:rsidRPr="00636C1F" w14:paraId="5488EB0F" w14:textId="77777777" w:rsidTr="001578CC">
        <w:trPr>
          <w:trHeight w:val="288"/>
          <w:jc w:val="center"/>
        </w:trPr>
        <w:tc>
          <w:tcPr>
            <w:tcW w:w="1660" w:type="dxa"/>
            <w:vMerge/>
            <w:shd w:val="clear" w:color="auto" w:fill="auto"/>
            <w:vAlign w:val="center"/>
            <w:hideMark/>
          </w:tcPr>
          <w:p w14:paraId="05E533E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4504131C"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Inteligencia</w:t>
            </w:r>
          </w:p>
        </w:tc>
        <w:tc>
          <w:tcPr>
            <w:tcW w:w="1437" w:type="dxa"/>
            <w:shd w:val="clear" w:color="auto" w:fill="auto"/>
            <w:noWrap/>
            <w:vAlign w:val="bottom"/>
            <w:hideMark/>
          </w:tcPr>
          <w:p w14:paraId="485DE0E1" w14:textId="77777777" w:rsidR="007826C8" w:rsidRPr="00636C1F" w:rsidRDefault="001A1505"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31 %</w:t>
            </w:r>
          </w:p>
        </w:tc>
      </w:tr>
      <w:tr w:rsidR="007826C8" w:rsidRPr="00636C1F" w14:paraId="592AE37F" w14:textId="77777777" w:rsidTr="001578CC">
        <w:trPr>
          <w:trHeight w:val="288"/>
          <w:jc w:val="center"/>
        </w:trPr>
        <w:tc>
          <w:tcPr>
            <w:tcW w:w="1660" w:type="dxa"/>
            <w:vMerge/>
            <w:shd w:val="clear" w:color="auto" w:fill="auto"/>
            <w:vAlign w:val="center"/>
            <w:hideMark/>
          </w:tcPr>
          <w:p w14:paraId="23AE77B1"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77328196"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Visión a largo plazo</w:t>
            </w:r>
          </w:p>
        </w:tc>
        <w:tc>
          <w:tcPr>
            <w:tcW w:w="1437" w:type="dxa"/>
            <w:shd w:val="clear" w:color="auto" w:fill="auto"/>
            <w:noWrap/>
            <w:vAlign w:val="bottom"/>
            <w:hideMark/>
          </w:tcPr>
          <w:p w14:paraId="67A251D9"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27.8</w:t>
            </w:r>
            <w:r w:rsidR="001A1505">
              <w:rPr>
                <w:rFonts w:eastAsia="Times New Roman" w:cs="Times New Roman"/>
                <w:color w:val="000000"/>
                <w:sz w:val="20"/>
                <w:szCs w:val="20"/>
                <w:lang w:eastAsia="es-MX"/>
              </w:rPr>
              <w:t xml:space="preserve"> %</w:t>
            </w:r>
          </w:p>
        </w:tc>
      </w:tr>
      <w:tr w:rsidR="007826C8" w:rsidRPr="00636C1F" w14:paraId="4B825176" w14:textId="77777777" w:rsidTr="001578CC">
        <w:trPr>
          <w:trHeight w:val="288"/>
          <w:jc w:val="center"/>
        </w:trPr>
        <w:tc>
          <w:tcPr>
            <w:tcW w:w="1660" w:type="dxa"/>
            <w:vMerge/>
            <w:shd w:val="clear" w:color="auto" w:fill="auto"/>
            <w:vAlign w:val="center"/>
            <w:hideMark/>
          </w:tcPr>
          <w:p w14:paraId="5D666E07"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3D97FC27"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Flexibilidad</w:t>
            </w:r>
          </w:p>
        </w:tc>
        <w:tc>
          <w:tcPr>
            <w:tcW w:w="1437" w:type="dxa"/>
            <w:shd w:val="clear" w:color="auto" w:fill="auto"/>
            <w:noWrap/>
            <w:vAlign w:val="bottom"/>
            <w:hideMark/>
          </w:tcPr>
          <w:p w14:paraId="0AB13671"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23.2</w:t>
            </w:r>
            <w:r w:rsidR="001A1505">
              <w:rPr>
                <w:rFonts w:eastAsia="Times New Roman" w:cs="Times New Roman"/>
                <w:color w:val="000000"/>
                <w:sz w:val="20"/>
                <w:szCs w:val="20"/>
                <w:lang w:eastAsia="es-MX"/>
              </w:rPr>
              <w:t xml:space="preserve"> %</w:t>
            </w:r>
          </w:p>
        </w:tc>
      </w:tr>
      <w:tr w:rsidR="007826C8" w:rsidRPr="00636C1F" w14:paraId="03FF6F4F" w14:textId="77777777" w:rsidTr="001578CC">
        <w:trPr>
          <w:trHeight w:val="288"/>
          <w:jc w:val="center"/>
        </w:trPr>
        <w:tc>
          <w:tcPr>
            <w:tcW w:w="1660" w:type="dxa"/>
            <w:vMerge/>
            <w:shd w:val="clear" w:color="auto" w:fill="auto"/>
            <w:vAlign w:val="center"/>
            <w:hideMark/>
          </w:tcPr>
          <w:p w14:paraId="617BEF7C"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6A9F5D28"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Conocimiento técnico</w:t>
            </w:r>
          </w:p>
        </w:tc>
        <w:tc>
          <w:tcPr>
            <w:tcW w:w="1437" w:type="dxa"/>
            <w:shd w:val="clear" w:color="auto" w:fill="auto"/>
            <w:noWrap/>
            <w:vAlign w:val="bottom"/>
            <w:hideMark/>
          </w:tcPr>
          <w:p w14:paraId="7EC5C40F"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21.8</w:t>
            </w:r>
            <w:r w:rsidR="001A1505">
              <w:rPr>
                <w:rFonts w:eastAsia="Times New Roman" w:cs="Times New Roman"/>
                <w:color w:val="000000"/>
                <w:sz w:val="20"/>
                <w:szCs w:val="20"/>
                <w:lang w:eastAsia="es-MX"/>
              </w:rPr>
              <w:t xml:space="preserve"> %</w:t>
            </w:r>
          </w:p>
        </w:tc>
      </w:tr>
      <w:tr w:rsidR="007826C8" w:rsidRPr="00636C1F" w14:paraId="1EA56FD7" w14:textId="77777777" w:rsidTr="001578CC">
        <w:trPr>
          <w:trHeight w:val="300"/>
          <w:jc w:val="center"/>
        </w:trPr>
        <w:tc>
          <w:tcPr>
            <w:tcW w:w="1660" w:type="dxa"/>
            <w:vMerge/>
            <w:shd w:val="clear" w:color="auto" w:fill="auto"/>
            <w:vAlign w:val="center"/>
            <w:hideMark/>
          </w:tcPr>
          <w:p w14:paraId="795DE6EA"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22708836"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Sentido del humor</w:t>
            </w:r>
          </w:p>
        </w:tc>
        <w:tc>
          <w:tcPr>
            <w:tcW w:w="1437" w:type="dxa"/>
            <w:shd w:val="clear" w:color="auto" w:fill="auto"/>
            <w:noWrap/>
            <w:vAlign w:val="bottom"/>
            <w:hideMark/>
          </w:tcPr>
          <w:p w14:paraId="522633FE"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5.6</w:t>
            </w:r>
            <w:r w:rsidR="001A1505">
              <w:rPr>
                <w:rFonts w:eastAsia="Times New Roman" w:cs="Times New Roman"/>
                <w:color w:val="000000"/>
                <w:sz w:val="20"/>
                <w:szCs w:val="20"/>
                <w:lang w:eastAsia="es-MX"/>
              </w:rPr>
              <w:t xml:space="preserve"> %</w:t>
            </w:r>
          </w:p>
        </w:tc>
      </w:tr>
      <w:tr w:rsidR="007826C8" w:rsidRPr="00636C1F" w14:paraId="2F5A051A" w14:textId="77777777" w:rsidTr="001578CC">
        <w:trPr>
          <w:trHeight w:val="288"/>
          <w:jc w:val="center"/>
        </w:trPr>
        <w:tc>
          <w:tcPr>
            <w:tcW w:w="1660" w:type="dxa"/>
            <w:vMerge w:val="restart"/>
            <w:shd w:val="clear" w:color="auto" w:fill="auto"/>
            <w:noWrap/>
            <w:vAlign w:val="center"/>
            <w:hideMark/>
          </w:tcPr>
          <w:p w14:paraId="4BC05968"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Yo ideal</w:t>
            </w:r>
          </w:p>
        </w:tc>
        <w:tc>
          <w:tcPr>
            <w:tcW w:w="5540" w:type="dxa"/>
            <w:shd w:val="clear" w:color="auto" w:fill="auto"/>
            <w:noWrap/>
            <w:vAlign w:val="bottom"/>
            <w:hideMark/>
          </w:tcPr>
          <w:p w14:paraId="2D32BD81"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Tener capacidad de aprender</w:t>
            </w:r>
          </w:p>
        </w:tc>
        <w:tc>
          <w:tcPr>
            <w:tcW w:w="1437" w:type="dxa"/>
            <w:shd w:val="clear" w:color="auto" w:fill="auto"/>
            <w:noWrap/>
            <w:vAlign w:val="bottom"/>
            <w:hideMark/>
          </w:tcPr>
          <w:p w14:paraId="0E9CC5B9"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65.3</w:t>
            </w:r>
            <w:r w:rsidR="001A1505">
              <w:rPr>
                <w:rFonts w:eastAsia="Times New Roman" w:cs="Times New Roman"/>
                <w:color w:val="000000"/>
                <w:sz w:val="20"/>
                <w:szCs w:val="20"/>
                <w:lang w:eastAsia="es-MX"/>
              </w:rPr>
              <w:t xml:space="preserve"> %</w:t>
            </w:r>
          </w:p>
        </w:tc>
      </w:tr>
      <w:tr w:rsidR="007826C8" w:rsidRPr="00636C1F" w14:paraId="03711D1A" w14:textId="77777777" w:rsidTr="001578CC">
        <w:trPr>
          <w:trHeight w:val="288"/>
          <w:jc w:val="center"/>
        </w:trPr>
        <w:tc>
          <w:tcPr>
            <w:tcW w:w="1660" w:type="dxa"/>
            <w:vMerge/>
            <w:shd w:val="clear" w:color="auto" w:fill="auto"/>
            <w:vAlign w:val="center"/>
            <w:hideMark/>
          </w:tcPr>
          <w:p w14:paraId="2B82877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4992E174"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Poder relacionarse bien con los demás</w:t>
            </w:r>
          </w:p>
        </w:tc>
        <w:tc>
          <w:tcPr>
            <w:tcW w:w="1437" w:type="dxa"/>
            <w:shd w:val="clear" w:color="auto" w:fill="auto"/>
            <w:noWrap/>
            <w:vAlign w:val="bottom"/>
            <w:hideMark/>
          </w:tcPr>
          <w:p w14:paraId="22DFEC18"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53.7</w:t>
            </w:r>
            <w:r w:rsidR="001A1505">
              <w:rPr>
                <w:rFonts w:eastAsia="Times New Roman" w:cs="Times New Roman"/>
                <w:color w:val="000000"/>
                <w:sz w:val="20"/>
                <w:szCs w:val="20"/>
                <w:lang w:eastAsia="es-MX"/>
              </w:rPr>
              <w:t xml:space="preserve"> %</w:t>
            </w:r>
          </w:p>
        </w:tc>
      </w:tr>
      <w:tr w:rsidR="007826C8" w:rsidRPr="00636C1F" w14:paraId="7272D577" w14:textId="77777777" w:rsidTr="001578CC">
        <w:trPr>
          <w:trHeight w:val="288"/>
          <w:jc w:val="center"/>
        </w:trPr>
        <w:tc>
          <w:tcPr>
            <w:tcW w:w="1660" w:type="dxa"/>
            <w:vMerge/>
            <w:shd w:val="clear" w:color="auto" w:fill="auto"/>
            <w:vAlign w:val="center"/>
            <w:hideMark/>
          </w:tcPr>
          <w:p w14:paraId="257633C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42AC4DA0"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Ética</w:t>
            </w:r>
          </w:p>
        </w:tc>
        <w:tc>
          <w:tcPr>
            <w:tcW w:w="1437" w:type="dxa"/>
            <w:shd w:val="clear" w:color="auto" w:fill="auto"/>
            <w:noWrap/>
            <w:vAlign w:val="bottom"/>
            <w:hideMark/>
          </w:tcPr>
          <w:p w14:paraId="672ADD25"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51.4</w:t>
            </w:r>
            <w:r w:rsidR="001A1505">
              <w:rPr>
                <w:rFonts w:eastAsia="Times New Roman" w:cs="Times New Roman"/>
                <w:color w:val="000000"/>
                <w:sz w:val="20"/>
                <w:szCs w:val="20"/>
                <w:lang w:eastAsia="es-MX"/>
              </w:rPr>
              <w:t xml:space="preserve"> %</w:t>
            </w:r>
          </w:p>
        </w:tc>
      </w:tr>
      <w:tr w:rsidR="007826C8" w:rsidRPr="00636C1F" w14:paraId="59F1F75A" w14:textId="77777777" w:rsidTr="001578CC">
        <w:trPr>
          <w:trHeight w:val="288"/>
          <w:jc w:val="center"/>
        </w:trPr>
        <w:tc>
          <w:tcPr>
            <w:tcW w:w="1660" w:type="dxa"/>
            <w:vMerge/>
            <w:shd w:val="clear" w:color="auto" w:fill="auto"/>
            <w:vAlign w:val="center"/>
            <w:hideMark/>
          </w:tcPr>
          <w:p w14:paraId="3A742E31"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161CE04D"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Conocer los aspectos técnicos de la profesión</w:t>
            </w:r>
          </w:p>
        </w:tc>
        <w:tc>
          <w:tcPr>
            <w:tcW w:w="1437" w:type="dxa"/>
            <w:shd w:val="clear" w:color="auto" w:fill="auto"/>
            <w:noWrap/>
            <w:vAlign w:val="bottom"/>
            <w:hideMark/>
          </w:tcPr>
          <w:p w14:paraId="6CD59CEC" w14:textId="77777777" w:rsidR="007826C8" w:rsidRPr="00636C1F" w:rsidRDefault="001A1505"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50 %</w:t>
            </w:r>
          </w:p>
        </w:tc>
      </w:tr>
      <w:tr w:rsidR="007826C8" w:rsidRPr="00636C1F" w14:paraId="3E69A867" w14:textId="77777777" w:rsidTr="001578CC">
        <w:trPr>
          <w:trHeight w:val="288"/>
          <w:jc w:val="center"/>
        </w:trPr>
        <w:tc>
          <w:tcPr>
            <w:tcW w:w="1660" w:type="dxa"/>
            <w:vMerge/>
            <w:shd w:val="clear" w:color="auto" w:fill="auto"/>
            <w:vAlign w:val="center"/>
            <w:hideMark/>
          </w:tcPr>
          <w:p w14:paraId="32AB2E0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6C10D54C"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Gestionar bien el tiempo</w:t>
            </w:r>
          </w:p>
        </w:tc>
        <w:tc>
          <w:tcPr>
            <w:tcW w:w="1437" w:type="dxa"/>
            <w:shd w:val="clear" w:color="auto" w:fill="auto"/>
            <w:noWrap/>
            <w:vAlign w:val="bottom"/>
            <w:hideMark/>
          </w:tcPr>
          <w:p w14:paraId="5CD3A4E4" w14:textId="77777777" w:rsidR="007826C8" w:rsidRPr="00636C1F" w:rsidRDefault="0010752B"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48.6</w:t>
            </w:r>
            <w:r w:rsidR="001A1505">
              <w:rPr>
                <w:rFonts w:eastAsia="Times New Roman" w:cs="Times New Roman"/>
                <w:color w:val="000000"/>
                <w:sz w:val="20"/>
                <w:szCs w:val="20"/>
                <w:lang w:eastAsia="es-MX"/>
              </w:rPr>
              <w:t xml:space="preserve"> %</w:t>
            </w:r>
          </w:p>
        </w:tc>
      </w:tr>
      <w:tr w:rsidR="007826C8" w:rsidRPr="00636C1F" w14:paraId="73CA4AA9" w14:textId="77777777" w:rsidTr="001578CC">
        <w:trPr>
          <w:trHeight w:val="300"/>
          <w:jc w:val="center"/>
        </w:trPr>
        <w:tc>
          <w:tcPr>
            <w:tcW w:w="1660" w:type="dxa"/>
            <w:vMerge/>
            <w:shd w:val="clear" w:color="auto" w:fill="auto"/>
            <w:vAlign w:val="center"/>
            <w:hideMark/>
          </w:tcPr>
          <w:p w14:paraId="766E4EA2" w14:textId="77777777" w:rsidR="007826C8" w:rsidRPr="00636C1F" w:rsidRDefault="007826C8" w:rsidP="007826C8">
            <w:pPr>
              <w:spacing w:after="0" w:line="360" w:lineRule="auto"/>
              <w:jc w:val="both"/>
              <w:rPr>
                <w:rFonts w:eastAsia="Times New Roman" w:cs="Times New Roman"/>
                <w:color w:val="000000"/>
                <w:sz w:val="20"/>
                <w:szCs w:val="20"/>
                <w:lang w:eastAsia="es-MX"/>
              </w:rPr>
            </w:pPr>
          </w:p>
        </w:tc>
        <w:tc>
          <w:tcPr>
            <w:tcW w:w="5540" w:type="dxa"/>
            <w:shd w:val="clear" w:color="auto" w:fill="auto"/>
            <w:noWrap/>
            <w:vAlign w:val="bottom"/>
            <w:hideMark/>
          </w:tcPr>
          <w:p w14:paraId="00CB872E" w14:textId="77777777" w:rsidR="007826C8" w:rsidRPr="00636C1F" w:rsidRDefault="007826C8" w:rsidP="007826C8">
            <w:pPr>
              <w:spacing w:after="0" w:line="360" w:lineRule="auto"/>
              <w:jc w:val="both"/>
              <w:rPr>
                <w:rFonts w:eastAsia="Times New Roman" w:cs="Times New Roman"/>
                <w:color w:val="000000"/>
                <w:sz w:val="20"/>
                <w:szCs w:val="20"/>
                <w:lang w:eastAsia="es-MX"/>
              </w:rPr>
            </w:pPr>
            <w:r w:rsidRPr="00636C1F">
              <w:rPr>
                <w:rFonts w:eastAsia="Times New Roman" w:cs="Times New Roman"/>
                <w:color w:val="000000"/>
                <w:sz w:val="20"/>
                <w:szCs w:val="20"/>
                <w:lang w:eastAsia="es-MX"/>
              </w:rPr>
              <w:t>Trabajar duro</w:t>
            </w:r>
          </w:p>
        </w:tc>
        <w:tc>
          <w:tcPr>
            <w:tcW w:w="1437" w:type="dxa"/>
            <w:shd w:val="clear" w:color="auto" w:fill="auto"/>
            <w:noWrap/>
            <w:vAlign w:val="bottom"/>
            <w:hideMark/>
          </w:tcPr>
          <w:p w14:paraId="1B0D9999" w14:textId="77777777" w:rsidR="007826C8" w:rsidRPr="00636C1F" w:rsidRDefault="001A1505" w:rsidP="0010752B">
            <w:pPr>
              <w:spacing w:after="0" w:line="360" w:lineRule="auto"/>
              <w:rPr>
                <w:rFonts w:eastAsia="Times New Roman" w:cs="Times New Roman"/>
                <w:color w:val="000000"/>
                <w:sz w:val="20"/>
                <w:szCs w:val="20"/>
                <w:lang w:eastAsia="es-MX"/>
              </w:rPr>
            </w:pPr>
            <w:r>
              <w:rPr>
                <w:rFonts w:eastAsia="Times New Roman" w:cs="Times New Roman"/>
                <w:color w:val="000000"/>
                <w:sz w:val="20"/>
                <w:szCs w:val="20"/>
                <w:lang w:eastAsia="es-MX"/>
              </w:rPr>
              <w:t>31 %</w:t>
            </w:r>
          </w:p>
        </w:tc>
      </w:tr>
    </w:tbl>
    <w:p w14:paraId="329F370F" w14:textId="77777777" w:rsidR="006576AD" w:rsidRDefault="0010752B"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6576AD">
        <w:rPr>
          <w:rFonts w:eastAsia="Times New Roman" w:cs="Times New Roman"/>
          <w:color w:val="333333"/>
          <w:sz w:val="24"/>
          <w:szCs w:val="24"/>
          <w:lang w:eastAsia="es-MX"/>
        </w:rPr>
        <w:t xml:space="preserve"> Elaboración propia</w:t>
      </w:r>
    </w:p>
    <w:p w14:paraId="29BA08AF" w14:textId="77777777" w:rsidR="001578CC" w:rsidRPr="00F84B47" w:rsidRDefault="001578CC" w:rsidP="001578CC">
      <w:pPr>
        <w:spacing w:after="0" w:line="360" w:lineRule="auto"/>
        <w:rPr>
          <w:rFonts w:eastAsia="Times New Roman" w:cs="Times New Roman"/>
          <w:color w:val="333333"/>
          <w:sz w:val="24"/>
          <w:szCs w:val="24"/>
          <w:lang w:eastAsia="es-MX"/>
        </w:rPr>
      </w:pPr>
    </w:p>
    <w:p w14:paraId="21100DD9" w14:textId="77777777" w:rsidR="007826C8" w:rsidRPr="00711C9B" w:rsidRDefault="007826C8" w:rsidP="001578CC">
      <w:pPr>
        <w:spacing w:after="0" w:line="360" w:lineRule="auto"/>
        <w:rPr>
          <w:rFonts w:cs="Times New Roman"/>
          <w:b/>
          <w:sz w:val="24"/>
          <w:szCs w:val="24"/>
        </w:rPr>
      </w:pPr>
      <w:r w:rsidRPr="00711C9B">
        <w:rPr>
          <w:rFonts w:cs="Times New Roman"/>
          <w:b/>
          <w:sz w:val="24"/>
          <w:szCs w:val="24"/>
        </w:rPr>
        <w:t>Diferencias por sexo</w:t>
      </w:r>
    </w:p>
    <w:p w14:paraId="7FEFF7AC" w14:textId="77777777" w:rsidR="0010752B" w:rsidRPr="001578CC" w:rsidRDefault="007826C8" w:rsidP="001578CC">
      <w:pPr>
        <w:spacing w:after="0" w:line="360" w:lineRule="auto"/>
        <w:ind w:firstLine="709"/>
        <w:jc w:val="both"/>
        <w:rPr>
          <w:rFonts w:cs="Times New Roman"/>
          <w:sz w:val="24"/>
          <w:szCs w:val="24"/>
        </w:rPr>
      </w:pPr>
      <w:r w:rsidRPr="001578CC">
        <w:rPr>
          <w:rFonts w:cs="Times New Roman"/>
          <w:sz w:val="24"/>
          <w:szCs w:val="24"/>
        </w:rPr>
        <w:t>En la tabla</w:t>
      </w:r>
      <w:r w:rsidR="00012FC0" w:rsidRPr="001578CC">
        <w:rPr>
          <w:rFonts w:cs="Times New Roman"/>
          <w:sz w:val="24"/>
          <w:szCs w:val="24"/>
        </w:rPr>
        <w:t xml:space="preserve"> 6</w:t>
      </w:r>
      <w:r w:rsidRPr="001578CC">
        <w:rPr>
          <w:rFonts w:cs="Times New Roman"/>
          <w:sz w:val="24"/>
          <w:szCs w:val="24"/>
        </w:rPr>
        <w:t xml:space="preserve">, se </w:t>
      </w:r>
      <w:r w:rsidR="0010752B" w:rsidRPr="001578CC">
        <w:rPr>
          <w:rFonts w:cs="Times New Roman"/>
          <w:sz w:val="24"/>
          <w:szCs w:val="24"/>
        </w:rPr>
        <w:t>puede observar que en relación con el</w:t>
      </w:r>
      <w:r w:rsidRPr="001578CC">
        <w:rPr>
          <w:rFonts w:cs="Times New Roman"/>
          <w:sz w:val="24"/>
          <w:szCs w:val="24"/>
        </w:rPr>
        <w:t xml:space="preserve"> constructo empresa ideal, tanto centennial mujeres como hombres consideran como primer factor de importancia “tener sueldos y beneficios superiores al promedio”, existen</w:t>
      </w:r>
      <w:r w:rsidR="001A1505" w:rsidRPr="001578CC">
        <w:rPr>
          <w:rFonts w:cs="Times New Roman"/>
          <w:sz w:val="24"/>
          <w:szCs w:val="24"/>
        </w:rPr>
        <w:t xml:space="preserve"> mayor proporción de hombres (9,</w:t>
      </w:r>
      <w:r w:rsidRPr="001578CC">
        <w:rPr>
          <w:rFonts w:cs="Times New Roman"/>
          <w:sz w:val="24"/>
          <w:szCs w:val="24"/>
        </w:rPr>
        <w:t>48</w:t>
      </w:r>
      <w:r w:rsidR="001A1505" w:rsidRPr="001578CC">
        <w:rPr>
          <w:rFonts w:cs="Times New Roman"/>
          <w:sz w:val="24"/>
          <w:szCs w:val="24"/>
        </w:rPr>
        <w:t xml:space="preserve"> </w:t>
      </w:r>
      <w:r w:rsidRPr="001578CC">
        <w:rPr>
          <w:rFonts w:cs="Times New Roman"/>
          <w:sz w:val="24"/>
          <w:szCs w:val="24"/>
        </w:rPr>
        <w:t xml:space="preserve">%) que mujeres que buscan </w:t>
      </w:r>
      <w:r w:rsidR="0010752B" w:rsidRPr="001578CC">
        <w:rPr>
          <w:rFonts w:cs="Times New Roman"/>
          <w:sz w:val="24"/>
          <w:szCs w:val="24"/>
        </w:rPr>
        <w:t>“</w:t>
      </w:r>
      <w:r w:rsidRPr="001578CC">
        <w:rPr>
          <w:rFonts w:cs="Times New Roman"/>
          <w:sz w:val="24"/>
          <w:szCs w:val="24"/>
        </w:rPr>
        <w:t>el bienestar (calidad de vi</w:t>
      </w:r>
      <w:r w:rsidR="0010752B" w:rsidRPr="001578CC">
        <w:rPr>
          <w:rFonts w:cs="Times New Roman"/>
          <w:sz w:val="24"/>
          <w:szCs w:val="24"/>
        </w:rPr>
        <w:t>da) de sus empleados”, hay un 12,</w:t>
      </w:r>
      <w:r w:rsidRPr="001578CC">
        <w:rPr>
          <w:rFonts w:cs="Times New Roman"/>
          <w:sz w:val="24"/>
          <w:szCs w:val="24"/>
        </w:rPr>
        <w:t>14</w:t>
      </w:r>
      <w:r w:rsidR="001A1505" w:rsidRPr="001578CC">
        <w:rPr>
          <w:rFonts w:cs="Times New Roman"/>
          <w:sz w:val="24"/>
          <w:szCs w:val="24"/>
        </w:rPr>
        <w:t xml:space="preserve"> </w:t>
      </w:r>
      <w:r w:rsidRPr="001578CC">
        <w:rPr>
          <w:rFonts w:cs="Times New Roman"/>
          <w:sz w:val="24"/>
          <w:szCs w:val="24"/>
        </w:rPr>
        <w:t xml:space="preserve">% de diferencia mayor en mujeres con respecto a hombres en relación a la preferencia de </w:t>
      </w:r>
      <w:r w:rsidR="0010752B" w:rsidRPr="001578CC">
        <w:rPr>
          <w:rFonts w:cs="Times New Roman"/>
          <w:sz w:val="24"/>
          <w:szCs w:val="24"/>
        </w:rPr>
        <w:t>“</w:t>
      </w:r>
      <w:r w:rsidRPr="001578CC">
        <w:rPr>
          <w:rFonts w:cs="Times New Roman"/>
          <w:sz w:val="24"/>
          <w:szCs w:val="24"/>
        </w:rPr>
        <w:t>trabajar en una empresa que sea innovadora</w:t>
      </w:r>
      <w:r w:rsidR="0010752B" w:rsidRPr="001578CC">
        <w:rPr>
          <w:rFonts w:cs="Times New Roman"/>
          <w:sz w:val="24"/>
          <w:szCs w:val="24"/>
        </w:rPr>
        <w:t>”</w:t>
      </w:r>
      <w:r w:rsidRPr="001578CC">
        <w:rPr>
          <w:rFonts w:cs="Times New Roman"/>
          <w:sz w:val="24"/>
          <w:szCs w:val="24"/>
        </w:rPr>
        <w:t xml:space="preserve">, se presenta una diferencia significativa de </w:t>
      </w:r>
      <w:r w:rsidRPr="001578CC">
        <w:rPr>
          <w:rFonts w:cs="Times New Roman"/>
          <w:sz w:val="24"/>
          <w:szCs w:val="24"/>
        </w:rPr>
        <w:lastRenderedPageBreak/>
        <w:t xml:space="preserve">más hombres que buscan que </w:t>
      </w:r>
      <w:r w:rsidR="0010752B" w:rsidRPr="001578CC">
        <w:rPr>
          <w:rFonts w:cs="Times New Roman"/>
          <w:sz w:val="24"/>
          <w:szCs w:val="24"/>
        </w:rPr>
        <w:t>“la empresa brinde plan</w:t>
      </w:r>
      <w:r w:rsidRPr="001578CC">
        <w:rPr>
          <w:rFonts w:cs="Times New Roman"/>
          <w:sz w:val="24"/>
          <w:szCs w:val="24"/>
        </w:rPr>
        <w:t xml:space="preserve"> de carrera o desarrollo profesional” que mujeres. Hay casi un 18</w:t>
      </w:r>
      <w:r w:rsidR="001A1505" w:rsidRPr="001578CC">
        <w:rPr>
          <w:rFonts w:cs="Times New Roman"/>
          <w:sz w:val="24"/>
          <w:szCs w:val="24"/>
        </w:rPr>
        <w:t xml:space="preserve"> </w:t>
      </w:r>
      <w:r w:rsidRPr="001578CC">
        <w:rPr>
          <w:rFonts w:cs="Times New Roman"/>
          <w:sz w:val="24"/>
          <w:szCs w:val="24"/>
        </w:rPr>
        <w:t>% mayor de mujeres en relac</w:t>
      </w:r>
      <w:r w:rsidR="0010752B" w:rsidRPr="001578CC">
        <w:rPr>
          <w:rFonts w:cs="Times New Roman"/>
          <w:sz w:val="24"/>
          <w:szCs w:val="24"/>
        </w:rPr>
        <w:t>ión a los hombres que</w:t>
      </w:r>
      <w:r w:rsidRPr="001578CC">
        <w:rPr>
          <w:rFonts w:cs="Times New Roman"/>
          <w:sz w:val="24"/>
          <w:szCs w:val="24"/>
        </w:rPr>
        <w:t xml:space="preserve"> buscan </w:t>
      </w:r>
      <w:r w:rsidR="0010752B" w:rsidRPr="001578CC">
        <w:rPr>
          <w:rFonts w:cs="Times New Roman"/>
          <w:sz w:val="24"/>
          <w:szCs w:val="24"/>
        </w:rPr>
        <w:t xml:space="preserve">que </w:t>
      </w:r>
      <w:r w:rsidRPr="001578CC">
        <w:rPr>
          <w:rFonts w:cs="Times New Roman"/>
          <w:sz w:val="24"/>
          <w:szCs w:val="24"/>
        </w:rPr>
        <w:t>en la empresa ideal sea “socialmente responsable o con buen propósito</w:t>
      </w:r>
      <w:r w:rsidR="0010752B" w:rsidRPr="001578CC">
        <w:rPr>
          <w:rFonts w:cs="Times New Roman"/>
          <w:sz w:val="24"/>
          <w:szCs w:val="24"/>
        </w:rPr>
        <w:t>”</w:t>
      </w:r>
      <w:r w:rsidRPr="001578CC">
        <w:rPr>
          <w:rFonts w:cs="Times New Roman"/>
          <w:sz w:val="24"/>
          <w:szCs w:val="24"/>
        </w:rPr>
        <w:t>. Existen más hombres que mujeres que buscan empresas con “valores similares a los míos”.</w:t>
      </w:r>
    </w:p>
    <w:p w14:paraId="33FD8A61" w14:textId="77777777" w:rsidR="00220D30" w:rsidRPr="001578CC" w:rsidRDefault="007826C8" w:rsidP="001578CC">
      <w:pPr>
        <w:spacing w:after="0" w:line="360" w:lineRule="auto"/>
        <w:ind w:firstLine="709"/>
        <w:jc w:val="both"/>
        <w:rPr>
          <w:rFonts w:cs="Times New Roman"/>
          <w:sz w:val="24"/>
          <w:szCs w:val="24"/>
        </w:rPr>
      </w:pPr>
      <w:r w:rsidRPr="001578CC">
        <w:rPr>
          <w:rFonts w:cs="Times New Roman"/>
          <w:sz w:val="24"/>
          <w:szCs w:val="24"/>
        </w:rPr>
        <w:t>En cuanto al constructo jefe ideal, tanto mujeres como hombres anteponen como principal característica el tener “buena comunicación”, las principales diferencias se encuentran en el ítem “co</w:t>
      </w:r>
      <w:r w:rsidR="001A1505" w:rsidRPr="001578CC">
        <w:rPr>
          <w:rFonts w:cs="Times New Roman"/>
          <w:sz w:val="24"/>
          <w:szCs w:val="24"/>
        </w:rPr>
        <w:t>nocimiento técnico” en el que 11 %</w:t>
      </w:r>
      <w:r w:rsidRPr="001578CC">
        <w:rPr>
          <w:rFonts w:cs="Times New Roman"/>
          <w:sz w:val="24"/>
          <w:szCs w:val="24"/>
        </w:rPr>
        <w:t xml:space="preserve"> más hombres buscan en sus jefes que las mujeres. Se presenta una diferencia importante en el ítem “visión a largo plazo” en el cual hay </w:t>
      </w:r>
      <w:r w:rsidR="00D34234" w:rsidRPr="001578CC">
        <w:rPr>
          <w:rFonts w:cs="Times New Roman"/>
          <w:sz w:val="24"/>
          <w:szCs w:val="24"/>
        </w:rPr>
        <w:t>más</w:t>
      </w:r>
      <w:r w:rsidRPr="001578CC">
        <w:rPr>
          <w:rFonts w:cs="Times New Roman"/>
          <w:sz w:val="24"/>
          <w:szCs w:val="24"/>
        </w:rPr>
        <w:t xml:space="preserve"> mujeres que hombres en un 8</w:t>
      </w:r>
      <w:r w:rsidR="001A1505" w:rsidRPr="001578CC">
        <w:rPr>
          <w:rFonts w:cs="Times New Roman"/>
          <w:sz w:val="24"/>
          <w:szCs w:val="24"/>
        </w:rPr>
        <w:t xml:space="preserve"> </w:t>
      </w:r>
      <w:r w:rsidRPr="001578CC">
        <w:rPr>
          <w:rFonts w:cs="Times New Roman"/>
          <w:sz w:val="24"/>
          <w:szCs w:val="24"/>
        </w:rPr>
        <w:t>%.</w:t>
      </w:r>
    </w:p>
    <w:p w14:paraId="20B27FAF" w14:textId="77777777" w:rsidR="007826C8" w:rsidRPr="001578CC" w:rsidRDefault="007826C8" w:rsidP="001578CC">
      <w:pPr>
        <w:spacing w:after="0" w:line="360" w:lineRule="auto"/>
        <w:ind w:firstLine="709"/>
        <w:jc w:val="both"/>
        <w:rPr>
          <w:rFonts w:cs="Times New Roman"/>
          <w:sz w:val="24"/>
          <w:szCs w:val="24"/>
        </w:rPr>
      </w:pPr>
      <w:r w:rsidRPr="001578CC">
        <w:rPr>
          <w:rFonts w:cs="Times New Roman"/>
          <w:sz w:val="24"/>
          <w:szCs w:val="24"/>
        </w:rPr>
        <w:t xml:space="preserve">En relación al constructo del </w:t>
      </w:r>
      <w:r w:rsidR="00ED333F" w:rsidRPr="001578CC">
        <w:rPr>
          <w:rFonts w:cs="Times New Roman"/>
          <w:sz w:val="24"/>
          <w:szCs w:val="24"/>
        </w:rPr>
        <w:t>y</w:t>
      </w:r>
      <w:r w:rsidRPr="001578CC">
        <w:rPr>
          <w:rFonts w:cs="Times New Roman"/>
          <w:sz w:val="24"/>
          <w:szCs w:val="24"/>
        </w:rPr>
        <w:t>o ideal, tanto mujeres y hombres consideran como prioridad “tener capacidad de aprender” y las principales diferencias radican en los ítems “poder relacionarse bien con los demás” en la que un 18</w:t>
      </w:r>
      <w:r w:rsidR="001A1505" w:rsidRPr="001578CC">
        <w:rPr>
          <w:rFonts w:cs="Times New Roman"/>
          <w:sz w:val="24"/>
          <w:szCs w:val="24"/>
        </w:rPr>
        <w:t xml:space="preserve"> </w:t>
      </w:r>
      <w:r w:rsidRPr="001578CC">
        <w:rPr>
          <w:rFonts w:cs="Times New Roman"/>
          <w:sz w:val="24"/>
          <w:szCs w:val="24"/>
        </w:rPr>
        <w:t xml:space="preserve">% más hombres lo consideran que mujeres; en el ítem “ética” en la que un 15 % </w:t>
      </w:r>
      <w:r w:rsidR="0053684D" w:rsidRPr="001578CC">
        <w:rPr>
          <w:rFonts w:cs="Times New Roman"/>
          <w:sz w:val="24"/>
          <w:szCs w:val="24"/>
        </w:rPr>
        <w:t>más</w:t>
      </w:r>
      <w:r w:rsidRPr="001578CC">
        <w:rPr>
          <w:rFonts w:cs="Times New Roman"/>
          <w:sz w:val="24"/>
          <w:szCs w:val="24"/>
        </w:rPr>
        <w:t xml:space="preserve"> mujeres que hombres buscan en esta característica y en el ítem “gestionar bien el tiempo” en la que más mujeres (6</w:t>
      </w:r>
      <w:r w:rsidR="001A1505" w:rsidRPr="001578CC">
        <w:rPr>
          <w:rFonts w:cs="Times New Roman"/>
          <w:sz w:val="24"/>
          <w:szCs w:val="24"/>
        </w:rPr>
        <w:t xml:space="preserve"> </w:t>
      </w:r>
      <w:r w:rsidRPr="001578CC">
        <w:rPr>
          <w:rFonts w:cs="Times New Roman"/>
          <w:sz w:val="24"/>
          <w:szCs w:val="24"/>
        </w:rPr>
        <w:t xml:space="preserve">%) que hombres consideran una cualidad importante.   </w:t>
      </w:r>
    </w:p>
    <w:p w14:paraId="322028F0" w14:textId="77777777" w:rsidR="001578CC" w:rsidRDefault="001578CC" w:rsidP="001578CC">
      <w:pPr>
        <w:spacing w:after="0" w:line="360" w:lineRule="auto"/>
        <w:jc w:val="both"/>
        <w:rPr>
          <w:rFonts w:cs="Times New Roman"/>
          <w:sz w:val="24"/>
          <w:szCs w:val="24"/>
        </w:rPr>
      </w:pPr>
    </w:p>
    <w:p w14:paraId="12735CE8" w14:textId="77777777" w:rsidR="00C900A7" w:rsidRDefault="00C900A7" w:rsidP="001578CC">
      <w:pPr>
        <w:spacing w:after="0" w:line="360" w:lineRule="auto"/>
        <w:jc w:val="both"/>
        <w:rPr>
          <w:rFonts w:cs="Times New Roman"/>
          <w:sz w:val="24"/>
          <w:szCs w:val="24"/>
        </w:rPr>
      </w:pPr>
    </w:p>
    <w:p w14:paraId="51D9636D" w14:textId="77777777" w:rsidR="00C900A7" w:rsidRDefault="00C900A7" w:rsidP="001578CC">
      <w:pPr>
        <w:spacing w:after="0" w:line="360" w:lineRule="auto"/>
        <w:jc w:val="both"/>
        <w:rPr>
          <w:rFonts w:cs="Times New Roman"/>
          <w:sz w:val="24"/>
          <w:szCs w:val="24"/>
        </w:rPr>
      </w:pPr>
    </w:p>
    <w:p w14:paraId="67B3F127" w14:textId="77777777" w:rsidR="00C900A7" w:rsidRDefault="00C900A7" w:rsidP="001578CC">
      <w:pPr>
        <w:spacing w:after="0" w:line="360" w:lineRule="auto"/>
        <w:jc w:val="both"/>
        <w:rPr>
          <w:rFonts w:cs="Times New Roman"/>
          <w:sz w:val="24"/>
          <w:szCs w:val="24"/>
        </w:rPr>
      </w:pPr>
    </w:p>
    <w:p w14:paraId="4D282E00" w14:textId="77777777" w:rsidR="00C900A7" w:rsidRDefault="00C900A7" w:rsidP="001578CC">
      <w:pPr>
        <w:spacing w:after="0" w:line="360" w:lineRule="auto"/>
        <w:jc w:val="both"/>
        <w:rPr>
          <w:rFonts w:cs="Times New Roman"/>
          <w:sz w:val="24"/>
          <w:szCs w:val="24"/>
        </w:rPr>
      </w:pPr>
    </w:p>
    <w:p w14:paraId="66D8050D" w14:textId="77777777" w:rsidR="00C900A7" w:rsidRDefault="00C900A7" w:rsidP="001578CC">
      <w:pPr>
        <w:spacing w:after="0" w:line="360" w:lineRule="auto"/>
        <w:jc w:val="both"/>
        <w:rPr>
          <w:rFonts w:cs="Times New Roman"/>
          <w:sz w:val="24"/>
          <w:szCs w:val="24"/>
        </w:rPr>
      </w:pPr>
    </w:p>
    <w:p w14:paraId="1D0DF5D3" w14:textId="77777777" w:rsidR="00C900A7" w:rsidRDefault="00C900A7" w:rsidP="001578CC">
      <w:pPr>
        <w:spacing w:after="0" w:line="360" w:lineRule="auto"/>
        <w:jc w:val="both"/>
        <w:rPr>
          <w:rFonts w:cs="Times New Roman"/>
          <w:sz w:val="24"/>
          <w:szCs w:val="24"/>
        </w:rPr>
      </w:pPr>
    </w:p>
    <w:p w14:paraId="7A194908" w14:textId="77777777" w:rsidR="00C900A7" w:rsidRDefault="00C900A7" w:rsidP="001578CC">
      <w:pPr>
        <w:spacing w:after="0" w:line="360" w:lineRule="auto"/>
        <w:jc w:val="both"/>
        <w:rPr>
          <w:rFonts w:cs="Times New Roman"/>
          <w:sz w:val="24"/>
          <w:szCs w:val="24"/>
        </w:rPr>
      </w:pPr>
    </w:p>
    <w:p w14:paraId="0AE1180B" w14:textId="77777777" w:rsidR="00C900A7" w:rsidRDefault="00C900A7" w:rsidP="001578CC">
      <w:pPr>
        <w:spacing w:after="0" w:line="360" w:lineRule="auto"/>
        <w:jc w:val="both"/>
        <w:rPr>
          <w:rFonts w:cs="Times New Roman"/>
          <w:sz w:val="24"/>
          <w:szCs w:val="24"/>
        </w:rPr>
      </w:pPr>
    </w:p>
    <w:p w14:paraId="31B1841F" w14:textId="77777777" w:rsidR="00C900A7" w:rsidRDefault="00C900A7" w:rsidP="001578CC">
      <w:pPr>
        <w:spacing w:after="0" w:line="360" w:lineRule="auto"/>
        <w:jc w:val="both"/>
        <w:rPr>
          <w:rFonts w:cs="Times New Roman"/>
          <w:sz w:val="24"/>
          <w:szCs w:val="24"/>
        </w:rPr>
      </w:pPr>
    </w:p>
    <w:p w14:paraId="1779855D" w14:textId="77777777" w:rsidR="00C900A7" w:rsidRDefault="00C900A7" w:rsidP="001578CC">
      <w:pPr>
        <w:spacing w:after="0" w:line="360" w:lineRule="auto"/>
        <w:jc w:val="both"/>
        <w:rPr>
          <w:rFonts w:cs="Times New Roman"/>
          <w:sz w:val="24"/>
          <w:szCs w:val="24"/>
        </w:rPr>
      </w:pPr>
    </w:p>
    <w:p w14:paraId="489656C1" w14:textId="77777777" w:rsidR="00C900A7" w:rsidRDefault="00C900A7" w:rsidP="001578CC">
      <w:pPr>
        <w:spacing w:after="0" w:line="360" w:lineRule="auto"/>
        <w:jc w:val="both"/>
        <w:rPr>
          <w:rFonts w:cs="Times New Roman"/>
          <w:sz w:val="24"/>
          <w:szCs w:val="24"/>
        </w:rPr>
      </w:pPr>
    </w:p>
    <w:p w14:paraId="5539F5BF" w14:textId="77777777" w:rsidR="00C900A7" w:rsidRDefault="00C900A7" w:rsidP="001578CC">
      <w:pPr>
        <w:spacing w:after="0" w:line="360" w:lineRule="auto"/>
        <w:jc w:val="both"/>
        <w:rPr>
          <w:rFonts w:cs="Times New Roman"/>
          <w:sz w:val="24"/>
          <w:szCs w:val="24"/>
        </w:rPr>
      </w:pPr>
    </w:p>
    <w:p w14:paraId="23111721" w14:textId="77777777" w:rsidR="00C900A7" w:rsidRDefault="00C900A7" w:rsidP="001578CC">
      <w:pPr>
        <w:spacing w:after="0" w:line="360" w:lineRule="auto"/>
        <w:jc w:val="both"/>
        <w:rPr>
          <w:rFonts w:cs="Times New Roman"/>
          <w:sz w:val="24"/>
          <w:szCs w:val="24"/>
        </w:rPr>
      </w:pPr>
    </w:p>
    <w:p w14:paraId="60A7AD2A" w14:textId="77777777" w:rsidR="00C900A7" w:rsidRDefault="00C900A7" w:rsidP="001578CC">
      <w:pPr>
        <w:spacing w:after="0" w:line="360" w:lineRule="auto"/>
        <w:jc w:val="both"/>
        <w:rPr>
          <w:rFonts w:cs="Times New Roman"/>
          <w:sz w:val="24"/>
          <w:szCs w:val="24"/>
        </w:rPr>
      </w:pPr>
    </w:p>
    <w:p w14:paraId="0D668E47" w14:textId="19F0C98F" w:rsidR="00C900A7" w:rsidRDefault="00C900A7" w:rsidP="001578CC">
      <w:pPr>
        <w:spacing w:after="0" w:line="360" w:lineRule="auto"/>
        <w:jc w:val="both"/>
        <w:rPr>
          <w:rFonts w:cs="Times New Roman"/>
          <w:sz w:val="24"/>
          <w:szCs w:val="24"/>
        </w:rPr>
      </w:pPr>
    </w:p>
    <w:p w14:paraId="20495BDE" w14:textId="77777777" w:rsidR="00C900A7" w:rsidRDefault="00C900A7" w:rsidP="001578CC">
      <w:pPr>
        <w:spacing w:after="0" w:line="360" w:lineRule="auto"/>
        <w:jc w:val="both"/>
        <w:rPr>
          <w:rFonts w:cs="Times New Roman"/>
          <w:sz w:val="24"/>
          <w:szCs w:val="24"/>
        </w:rPr>
      </w:pPr>
    </w:p>
    <w:p w14:paraId="370B2964" w14:textId="77777777" w:rsidR="00C900A7" w:rsidRDefault="00C900A7" w:rsidP="001578CC">
      <w:pPr>
        <w:spacing w:after="0" w:line="360" w:lineRule="auto"/>
        <w:jc w:val="both"/>
        <w:rPr>
          <w:rFonts w:cs="Times New Roman"/>
          <w:sz w:val="24"/>
          <w:szCs w:val="24"/>
        </w:rPr>
      </w:pPr>
    </w:p>
    <w:p w14:paraId="7AD92B3F" w14:textId="26EB3AC1" w:rsidR="007826C8" w:rsidRPr="00247670" w:rsidRDefault="001B7858" w:rsidP="00247670">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lastRenderedPageBreak/>
        <w:t xml:space="preserve">Tabla </w:t>
      </w:r>
      <w:r w:rsidR="00187EA1" w:rsidRPr="001578CC">
        <w:rPr>
          <w:rFonts w:cs="Times New Roman"/>
          <w:b/>
          <w:bCs/>
          <w:i w:val="0"/>
          <w:color w:val="auto"/>
          <w:sz w:val="24"/>
          <w:szCs w:val="24"/>
        </w:rPr>
        <w:fldChar w:fldCharType="begin"/>
      </w:r>
      <w:r w:rsidR="00187EA1" w:rsidRPr="001578CC">
        <w:rPr>
          <w:rFonts w:cs="Times New Roman"/>
          <w:b/>
          <w:bCs/>
          <w:i w:val="0"/>
          <w:color w:val="auto"/>
          <w:sz w:val="24"/>
          <w:szCs w:val="24"/>
        </w:rPr>
        <w:instrText xml:space="preserve"> SEQ Tabla \* ARABIC </w:instrText>
      </w:r>
      <w:r w:rsidR="00187EA1" w:rsidRPr="001578CC">
        <w:rPr>
          <w:rFonts w:cs="Times New Roman"/>
          <w:b/>
          <w:bCs/>
          <w:i w:val="0"/>
          <w:color w:val="auto"/>
          <w:sz w:val="24"/>
          <w:szCs w:val="24"/>
        </w:rPr>
        <w:fldChar w:fldCharType="separate"/>
      </w:r>
      <w:r w:rsidR="00F4035C">
        <w:rPr>
          <w:rFonts w:cs="Times New Roman"/>
          <w:b/>
          <w:bCs/>
          <w:i w:val="0"/>
          <w:noProof/>
          <w:color w:val="auto"/>
          <w:sz w:val="24"/>
          <w:szCs w:val="24"/>
        </w:rPr>
        <w:t>6</w:t>
      </w:r>
      <w:r w:rsidR="00187EA1" w:rsidRPr="001578CC">
        <w:rPr>
          <w:rFonts w:cs="Times New Roman"/>
          <w:b/>
          <w:bCs/>
          <w:i w:val="0"/>
          <w:noProof/>
          <w:color w:val="auto"/>
          <w:sz w:val="24"/>
          <w:szCs w:val="24"/>
        </w:rPr>
        <w:fldChar w:fldCharType="end"/>
      </w:r>
      <w:r w:rsidR="001A7B70" w:rsidRPr="001578CC">
        <w:rPr>
          <w:rFonts w:cs="Times New Roman"/>
          <w:b/>
          <w:bCs/>
          <w:i w:val="0"/>
          <w:noProof/>
          <w:color w:val="auto"/>
          <w:sz w:val="24"/>
          <w:szCs w:val="24"/>
        </w:rPr>
        <w:t>.</w:t>
      </w:r>
      <w:r w:rsidRPr="00247670">
        <w:rPr>
          <w:rFonts w:cs="Times New Roman"/>
          <w:i w:val="0"/>
          <w:color w:val="auto"/>
          <w:sz w:val="24"/>
          <w:szCs w:val="24"/>
        </w:rPr>
        <w:t xml:space="preserve"> Diferencias según sexo de las expectativas laborales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4074"/>
        <w:gridCol w:w="1154"/>
        <w:gridCol w:w="1130"/>
        <w:gridCol w:w="822"/>
        <w:gridCol w:w="1040"/>
      </w:tblGrid>
      <w:tr w:rsidR="007826C8" w:rsidRPr="001578CC" w14:paraId="4373CED6" w14:textId="77777777" w:rsidTr="001578CC">
        <w:trPr>
          <w:trHeight w:val="310"/>
        </w:trPr>
        <w:tc>
          <w:tcPr>
            <w:tcW w:w="959" w:type="dxa"/>
            <w:shd w:val="clear" w:color="auto" w:fill="auto"/>
            <w:noWrap/>
            <w:vAlign w:val="bottom"/>
            <w:hideMark/>
          </w:tcPr>
          <w:p w14:paraId="785D0572"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 </w:t>
            </w:r>
          </w:p>
        </w:tc>
        <w:tc>
          <w:tcPr>
            <w:tcW w:w="4074" w:type="dxa"/>
            <w:shd w:val="clear" w:color="auto" w:fill="auto"/>
            <w:noWrap/>
            <w:vAlign w:val="center"/>
            <w:hideMark/>
          </w:tcPr>
          <w:p w14:paraId="23A6E678"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Ítems</w:t>
            </w:r>
          </w:p>
        </w:tc>
        <w:tc>
          <w:tcPr>
            <w:tcW w:w="1182" w:type="dxa"/>
            <w:shd w:val="clear" w:color="auto" w:fill="auto"/>
            <w:vAlign w:val="center"/>
            <w:hideMark/>
          </w:tcPr>
          <w:p w14:paraId="54E44D67"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Masculino</w:t>
            </w:r>
            <w:r w:rsidR="007F250D"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557A5104"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Femenino</w:t>
            </w:r>
            <w:r w:rsidR="007F250D"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5082F62C" w14:textId="77777777" w:rsidR="007826C8" w:rsidRPr="001578CC" w:rsidRDefault="007826C8" w:rsidP="007826C8">
            <w:pPr>
              <w:spacing w:after="0" w:line="360" w:lineRule="auto"/>
              <w:jc w:val="both"/>
              <w:rPr>
                <w:rFonts w:eastAsia="Times New Roman" w:cs="Times New Roman"/>
                <w:color w:val="000000"/>
                <w:sz w:val="24"/>
                <w:szCs w:val="24"/>
                <w:lang w:eastAsia="es-MX"/>
              </w:rPr>
            </w:pPr>
            <w:proofErr w:type="spellStart"/>
            <w:r w:rsidRPr="001578CC">
              <w:rPr>
                <w:rFonts w:eastAsia="Times New Roman" w:cs="Times New Roman"/>
                <w:color w:val="000000"/>
                <w:sz w:val="24"/>
                <w:szCs w:val="24"/>
                <w:lang w:eastAsia="es-MX"/>
              </w:rPr>
              <w:t>Dif</w:t>
            </w:r>
            <w:proofErr w:type="spellEnd"/>
            <w:r w:rsidR="007F250D" w:rsidRPr="001578CC">
              <w:rPr>
                <w:rFonts w:eastAsia="Times New Roman" w:cs="Times New Roman"/>
                <w:color w:val="000000"/>
                <w:sz w:val="24"/>
                <w:szCs w:val="24"/>
                <w:lang w:eastAsia="es-MX"/>
              </w:rPr>
              <w:t xml:space="preserve"> (p.p.)</w:t>
            </w:r>
          </w:p>
        </w:tc>
        <w:tc>
          <w:tcPr>
            <w:tcW w:w="923" w:type="dxa"/>
            <w:shd w:val="clear" w:color="auto" w:fill="auto"/>
            <w:vAlign w:val="center"/>
            <w:hideMark/>
          </w:tcPr>
          <w:p w14:paraId="4B2AC928"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χ²</w:t>
            </w:r>
          </w:p>
        </w:tc>
      </w:tr>
      <w:tr w:rsidR="007826C8" w:rsidRPr="001578CC" w14:paraId="28609C1E" w14:textId="77777777" w:rsidTr="001578CC">
        <w:trPr>
          <w:trHeight w:val="392"/>
        </w:trPr>
        <w:tc>
          <w:tcPr>
            <w:tcW w:w="959" w:type="dxa"/>
            <w:vMerge w:val="restart"/>
            <w:shd w:val="clear" w:color="auto" w:fill="auto"/>
            <w:noWrap/>
            <w:vAlign w:val="center"/>
            <w:hideMark/>
          </w:tcPr>
          <w:p w14:paraId="4CD2B046"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Empresa ideal</w:t>
            </w:r>
          </w:p>
        </w:tc>
        <w:tc>
          <w:tcPr>
            <w:tcW w:w="4074" w:type="dxa"/>
            <w:shd w:val="clear" w:color="auto" w:fill="auto"/>
            <w:vAlign w:val="center"/>
            <w:hideMark/>
          </w:tcPr>
          <w:p w14:paraId="49C140AD"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Con sueldos y beneficios superiores al promedio</w:t>
            </w:r>
          </w:p>
        </w:tc>
        <w:tc>
          <w:tcPr>
            <w:tcW w:w="1182" w:type="dxa"/>
            <w:shd w:val="clear" w:color="auto" w:fill="auto"/>
            <w:vAlign w:val="center"/>
            <w:hideMark/>
          </w:tcPr>
          <w:p w14:paraId="15DAFF1F"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54,</w:t>
            </w:r>
            <w:r w:rsidR="007826C8" w:rsidRPr="001578CC">
              <w:rPr>
                <w:rFonts w:eastAsia="Times New Roman" w:cs="Times New Roman"/>
                <w:color w:val="000000"/>
                <w:sz w:val="24"/>
                <w:szCs w:val="24"/>
                <w:lang w:eastAsia="es-MX"/>
              </w:rPr>
              <w:t>84</w:t>
            </w:r>
            <w:r w:rsidR="00C841E5" w:rsidRPr="001578CC">
              <w:rPr>
                <w:rFonts w:eastAsia="Times New Roman" w:cs="Times New Roman"/>
                <w:color w:val="000000"/>
                <w:sz w:val="24"/>
                <w:szCs w:val="24"/>
                <w:lang w:eastAsia="es-MX"/>
              </w:rPr>
              <w:t xml:space="preserve"> %</w:t>
            </w:r>
          </w:p>
        </w:tc>
        <w:tc>
          <w:tcPr>
            <w:tcW w:w="1130" w:type="dxa"/>
            <w:shd w:val="clear" w:color="auto" w:fill="auto"/>
            <w:noWrap/>
            <w:vAlign w:val="center"/>
            <w:hideMark/>
          </w:tcPr>
          <w:p w14:paraId="0D7A0CAD"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52,</w:t>
            </w:r>
            <w:r w:rsidR="007826C8" w:rsidRPr="001578CC">
              <w:rPr>
                <w:rFonts w:eastAsia="Times New Roman" w:cs="Times New Roman"/>
                <w:color w:val="000000"/>
                <w:sz w:val="24"/>
                <w:szCs w:val="24"/>
                <w:lang w:eastAsia="es-MX"/>
              </w:rPr>
              <w:t>54</w:t>
            </w:r>
            <w:r w:rsidRPr="001578CC">
              <w:rPr>
                <w:rFonts w:eastAsia="Times New Roman" w:cs="Times New Roman"/>
                <w:color w:val="000000"/>
                <w:sz w:val="24"/>
                <w:szCs w:val="24"/>
                <w:lang w:eastAsia="es-MX"/>
              </w:rPr>
              <w:t xml:space="preserve"> %</w:t>
            </w:r>
          </w:p>
        </w:tc>
        <w:tc>
          <w:tcPr>
            <w:tcW w:w="822" w:type="dxa"/>
            <w:shd w:val="clear" w:color="auto" w:fill="auto"/>
            <w:noWrap/>
            <w:vAlign w:val="center"/>
            <w:hideMark/>
          </w:tcPr>
          <w:p w14:paraId="1E44F61B"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w:t>
            </w:r>
            <w:r w:rsidR="007826C8" w:rsidRPr="001578CC">
              <w:rPr>
                <w:rFonts w:eastAsia="Times New Roman" w:cs="Times New Roman"/>
                <w:color w:val="000000"/>
                <w:sz w:val="24"/>
                <w:szCs w:val="24"/>
                <w:lang w:eastAsia="es-MX"/>
              </w:rPr>
              <w:t>3</w:t>
            </w:r>
            <w:r w:rsidR="00C841E5" w:rsidRPr="001578CC">
              <w:rPr>
                <w:rFonts w:eastAsia="Times New Roman" w:cs="Times New Roman"/>
                <w:color w:val="000000"/>
                <w:sz w:val="24"/>
                <w:szCs w:val="24"/>
                <w:lang w:eastAsia="es-MX"/>
              </w:rPr>
              <w:t>*</w:t>
            </w:r>
          </w:p>
        </w:tc>
        <w:tc>
          <w:tcPr>
            <w:tcW w:w="923" w:type="dxa"/>
            <w:shd w:val="clear" w:color="auto" w:fill="auto"/>
            <w:vAlign w:val="center"/>
            <w:hideMark/>
          </w:tcPr>
          <w:p w14:paraId="56A2388F"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0.0908</w:t>
            </w:r>
            <w:r w:rsidR="00C841E5" w:rsidRPr="001578CC">
              <w:rPr>
                <w:rFonts w:eastAsia="Times New Roman" w:cs="Times New Roman"/>
                <w:color w:val="000000"/>
                <w:sz w:val="24"/>
                <w:szCs w:val="24"/>
                <w:lang w:eastAsia="es-MX"/>
              </w:rPr>
              <w:t>**</w:t>
            </w:r>
          </w:p>
        </w:tc>
      </w:tr>
      <w:tr w:rsidR="007826C8" w:rsidRPr="001578CC" w14:paraId="5F78E169" w14:textId="77777777" w:rsidTr="001578CC">
        <w:trPr>
          <w:trHeight w:val="360"/>
        </w:trPr>
        <w:tc>
          <w:tcPr>
            <w:tcW w:w="959" w:type="dxa"/>
            <w:vMerge/>
            <w:shd w:val="clear" w:color="auto" w:fill="auto"/>
            <w:vAlign w:val="center"/>
            <w:hideMark/>
          </w:tcPr>
          <w:p w14:paraId="1D520065"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6DE5DFD5"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Que valore el bienestar (calidad de vida) de sus empleados</w:t>
            </w:r>
          </w:p>
        </w:tc>
        <w:tc>
          <w:tcPr>
            <w:tcW w:w="1182" w:type="dxa"/>
            <w:shd w:val="clear" w:color="auto" w:fill="auto"/>
            <w:vAlign w:val="center"/>
            <w:hideMark/>
          </w:tcPr>
          <w:p w14:paraId="26C8D09D"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53,</w:t>
            </w:r>
            <w:r w:rsidR="007826C8" w:rsidRPr="001578CC">
              <w:rPr>
                <w:rFonts w:eastAsia="Times New Roman" w:cs="Times New Roman"/>
                <w:color w:val="000000"/>
                <w:sz w:val="24"/>
                <w:szCs w:val="24"/>
                <w:lang w:eastAsia="es-MX"/>
              </w:rPr>
              <w:t>55</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00F7CF9C"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44,</w:t>
            </w:r>
            <w:r w:rsidR="007826C8" w:rsidRPr="001578CC">
              <w:rPr>
                <w:rFonts w:eastAsia="Times New Roman" w:cs="Times New Roman"/>
                <w:color w:val="000000"/>
                <w:sz w:val="24"/>
                <w:szCs w:val="24"/>
                <w:lang w:eastAsia="es-MX"/>
              </w:rPr>
              <w:t>07</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3DE44C78"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9,</w:t>
            </w:r>
            <w:r w:rsidR="007826C8" w:rsidRPr="001578CC">
              <w:rPr>
                <w:rFonts w:eastAsia="Times New Roman" w:cs="Times New Roman"/>
                <w:color w:val="000000"/>
                <w:sz w:val="24"/>
                <w:szCs w:val="24"/>
                <w:lang w:eastAsia="es-MX"/>
              </w:rPr>
              <w:t>48</w:t>
            </w:r>
            <w:r w:rsidR="00C841E5" w:rsidRPr="001578CC">
              <w:rPr>
                <w:rFonts w:eastAsia="Times New Roman" w:cs="Times New Roman"/>
                <w:color w:val="000000"/>
                <w:sz w:val="24"/>
                <w:szCs w:val="24"/>
                <w:lang w:eastAsia="es-MX"/>
              </w:rPr>
              <w:t>*</w:t>
            </w:r>
          </w:p>
        </w:tc>
        <w:tc>
          <w:tcPr>
            <w:tcW w:w="923" w:type="dxa"/>
            <w:shd w:val="clear" w:color="auto" w:fill="auto"/>
            <w:noWrap/>
            <w:vAlign w:val="center"/>
            <w:hideMark/>
          </w:tcPr>
          <w:p w14:paraId="7A56654B"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1.5369</w:t>
            </w:r>
          </w:p>
        </w:tc>
      </w:tr>
      <w:tr w:rsidR="007826C8" w:rsidRPr="001578CC" w14:paraId="1B5E7160" w14:textId="77777777" w:rsidTr="001578CC">
        <w:trPr>
          <w:trHeight w:val="360"/>
        </w:trPr>
        <w:tc>
          <w:tcPr>
            <w:tcW w:w="959" w:type="dxa"/>
            <w:vMerge/>
            <w:shd w:val="clear" w:color="auto" w:fill="auto"/>
            <w:vAlign w:val="center"/>
            <w:hideMark/>
          </w:tcPr>
          <w:p w14:paraId="3B6C5A07"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46C69310"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Innovadora</w:t>
            </w:r>
          </w:p>
        </w:tc>
        <w:tc>
          <w:tcPr>
            <w:tcW w:w="1182" w:type="dxa"/>
            <w:shd w:val="clear" w:color="auto" w:fill="auto"/>
            <w:vAlign w:val="center"/>
            <w:hideMark/>
          </w:tcPr>
          <w:p w14:paraId="4B04A275"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38,</w:t>
            </w:r>
            <w:r w:rsidR="007826C8" w:rsidRPr="001578CC">
              <w:rPr>
                <w:rFonts w:eastAsia="Times New Roman" w:cs="Times New Roman"/>
                <w:color w:val="000000"/>
                <w:sz w:val="24"/>
                <w:szCs w:val="24"/>
                <w:lang w:eastAsia="es-MX"/>
              </w:rPr>
              <w:t>71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0BD92D9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50,</w:t>
            </w:r>
            <w:r w:rsidR="007826C8" w:rsidRPr="001578CC">
              <w:rPr>
                <w:rFonts w:eastAsia="Times New Roman" w:cs="Times New Roman"/>
                <w:color w:val="000000"/>
                <w:sz w:val="24"/>
                <w:szCs w:val="24"/>
                <w:lang w:eastAsia="es-MX"/>
              </w:rPr>
              <w:t>85</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5B6871F"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-12,</w:t>
            </w:r>
            <w:r w:rsidR="007826C8" w:rsidRPr="001578CC">
              <w:rPr>
                <w:rFonts w:eastAsia="Times New Roman" w:cs="Times New Roman"/>
                <w:color w:val="000000"/>
                <w:sz w:val="24"/>
                <w:szCs w:val="24"/>
                <w:lang w:eastAsia="es-MX"/>
              </w:rPr>
              <w:t>14</w:t>
            </w:r>
          </w:p>
        </w:tc>
        <w:tc>
          <w:tcPr>
            <w:tcW w:w="923" w:type="dxa"/>
            <w:shd w:val="clear" w:color="auto" w:fill="auto"/>
            <w:noWrap/>
            <w:vAlign w:val="center"/>
            <w:hideMark/>
          </w:tcPr>
          <w:p w14:paraId="666A6981"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2.5835</w:t>
            </w:r>
          </w:p>
        </w:tc>
      </w:tr>
      <w:tr w:rsidR="007826C8" w:rsidRPr="001578CC" w14:paraId="3D321128" w14:textId="77777777" w:rsidTr="001578CC">
        <w:trPr>
          <w:trHeight w:val="360"/>
        </w:trPr>
        <w:tc>
          <w:tcPr>
            <w:tcW w:w="959" w:type="dxa"/>
            <w:vMerge/>
            <w:shd w:val="clear" w:color="auto" w:fill="auto"/>
            <w:vAlign w:val="center"/>
            <w:hideMark/>
          </w:tcPr>
          <w:p w14:paraId="11303EDA"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02E7F5E9" w14:textId="77777777" w:rsidR="007826C8" w:rsidRPr="001578CC" w:rsidRDefault="0060507E"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Que brinde plan</w:t>
            </w:r>
            <w:r w:rsidR="007826C8" w:rsidRPr="001578CC">
              <w:rPr>
                <w:rFonts w:eastAsia="Times New Roman" w:cs="Times New Roman"/>
                <w:color w:val="000000"/>
                <w:sz w:val="24"/>
                <w:szCs w:val="24"/>
                <w:lang w:eastAsia="es-MX"/>
              </w:rPr>
              <w:t xml:space="preserve"> de carrera o desarrollo profesional</w:t>
            </w:r>
          </w:p>
        </w:tc>
        <w:tc>
          <w:tcPr>
            <w:tcW w:w="1182" w:type="dxa"/>
            <w:shd w:val="clear" w:color="auto" w:fill="auto"/>
            <w:vAlign w:val="center"/>
            <w:hideMark/>
          </w:tcPr>
          <w:p w14:paraId="17D18E6A"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41,</w:t>
            </w:r>
            <w:r w:rsidR="007826C8" w:rsidRPr="001578CC">
              <w:rPr>
                <w:rFonts w:eastAsia="Times New Roman" w:cs="Times New Roman"/>
                <w:color w:val="000000"/>
                <w:sz w:val="24"/>
                <w:szCs w:val="24"/>
                <w:lang w:eastAsia="es-MX"/>
              </w:rPr>
              <w:t>94</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5D5136C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28,</w:t>
            </w:r>
            <w:r w:rsidR="007826C8" w:rsidRPr="001578CC">
              <w:rPr>
                <w:rFonts w:eastAsia="Times New Roman" w:cs="Times New Roman"/>
                <w:color w:val="000000"/>
                <w:sz w:val="24"/>
                <w:szCs w:val="24"/>
                <w:lang w:eastAsia="es-MX"/>
              </w:rPr>
              <w:t>81</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0FAF389A"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13,</w:t>
            </w:r>
            <w:r w:rsidR="007826C8" w:rsidRPr="001578CC">
              <w:rPr>
                <w:rFonts w:eastAsia="Times New Roman" w:cs="Times New Roman"/>
                <w:color w:val="000000"/>
                <w:sz w:val="24"/>
                <w:szCs w:val="24"/>
                <w:lang w:eastAsia="es-MX"/>
              </w:rPr>
              <w:t>13</w:t>
            </w:r>
          </w:p>
        </w:tc>
        <w:tc>
          <w:tcPr>
            <w:tcW w:w="923" w:type="dxa"/>
            <w:shd w:val="clear" w:color="auto" w:fill="auto"/>
            <w:noWrap/>
            <w:vAlign w:val="center"/>
            <w:hideMark/>
          </w:tcPr>
          <w:p w14:paraId="501B2A49"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3.1132</w:t>
            </w:r>
          </w:p>
        </w:tc>
      </w:tr>
      <w:tr w:rsidR="007826C8" w:rsidRPr="001578CC" w14:paraId="6D0D39EB" w14:textId="77777777" w:rsidTr="001578CC">
        <w:trPr>
          <w:trHeight w:val="360"/>
        </w:trPr>
        <w:tc>
          <w:tcPr>
            <w:tcW w:w="959" w:type="dxa"/>
            <w:vMerge/>
            <w:shd w:val="clear" w:color="auto" w:fill="auto"/>
            <w:vAlign w:val="center"/>
            <w:hideMark/>
          </w:tcPr>
          <w:p w14:paraId="44C8EED1"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6B7EA61C"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Socialmente responsable o con buen propósito</w:t>
            </w:r>
          </w:p>
        </w:tc>
        <w:tc>
          <w:tcPr>
            <w:tcW w:w="1182" w:type="dxa"/>
            <w:shd w:val="clear" w:color="auto" w:fill="auto"/>
            <w:vAlign w:val="center"/>
            <w:hideMark/>
          </w:tcPr>
          <w:p w14:paraId="74B7665F"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29,</w:t>
            </w:r>
            <w:r w:rsidR="007826C8" w:rsidRPr="001578CC">
              <w:rPr>
                <w:rFonts w:eastAsia="Times New Roman" w:cs="Times New Roman"/>
                <w:color w:val="000000"/>
                <w:sz w:val="24"/>
                <w:szCs w:val="24"/>
                <w:lang w:eastAsia="es-MX"/>
              </w:rPr>
              <w:t>68</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3ADF416C"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47,</w:t>
            </w:r>
            <w:r w:rsidR="007826C8" w:rsidRPr="001578CC">
              <w:rPr>
                <w:rFonts w:eastAsia="Times New Roman" w:cs="Times New Roman"/>
                <w:color w:val="000000"/>
                <w:sz w:val="24"/>
                <w:szCs w:val="24"/>
                <w:lang w:eastAsia="es-MX"/>
              </w:rPr>
              <w:t>46</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1DDB044"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-17,</w:t>
            </w:r>
            <w:r w:rsidR="007826C8" w:rsidRPr="001578CC">
              <w:rPr>
                <w:rFonts w:eastAsia="Times New Roman" w:cs="Times New Roman"/>
                <w:color w:val="000000"/>
                <w:sz w:val="24"/>
                <w:szCs w:val="24"/>
                <w:lang w:eastAsia="es-MX"/>
              </w:rPr>
              <w:t>78</w:t>
            </w:r>
          </w:p>
        </w:tc>
        <w:tc>
          <w:tcPr>
            <w:tcW w:w="923" w:type="dxa"/>
            <w:shd w:val="clear" w:color="auto" w:fill="auto"/>
            <w:noWrap/>
            <w:vAlign w:val="center"/>
            <w:hideMark/>
          </w:tcPr>
          <w:p w14:paraId="50BFE6FC"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5.9719</w:t>
            </w:r>
          </w:p>
        </w:tc>
      </w:tr>
      <w:tr w:rsidR="007826C8" w:rsidRPr="001578CC" w14:paraId="4AC954AF" w14:textId="77777777" w:rsidTr="001578CC">
        <w:trPr>
          <w:trHeight w:val="360"/>
        </w:trPr>
        <w:tc>
          <w:tcPr>
            <w:tcW w:w="959" w:type="dxa"/>
            <w:vMerge/>
            <w:shd w:val="clear" w:color="auto" w:fill="auto"/>
            <w:vAlign w:val="center"/>
            <w:hideMark/>
          </w:tcPr>
          <w:p w14:paraId="2F73ED8C"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0D6CF365"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 xml:space="preserve">Que </w:t>
            </w:r>
            <w:r w:rsidR="0060507E" w:rsidRPr="001578CC">
              <w:rPr>
                <w:rFonts w:eastAsia="Times New Roman" w:cs="Times New Roman"/>
                <w:color w:val="000000"/>
                <w:sz w:val="24"/>
                <w:szCs w:val="24"/>
                <w:lang w:eastAsia="es-MX"/>
              </w:rPr>
              <w:t>sea multinacional</w:t>
            </w:r>
          </w:p>
        </w:tc>
        <w:tc>
          <w:tcPr>
            <w:tcW w:w="1182" w:type="dxa"/>
            <w:shd w:val="clear" w:color="auto" w:fill="auto"/>
            <w:vAlign w:val="center"/>
            <w:hideMark/>
          </w:tcPr>
          <w:p w14:paraId="27C233DF"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29,</w:t>
            </w:r>
            <w:r w:rsidR="007826C8" w:rsidRPr="001578CC">
              <w:rPr>
                <w:rFonts w:eastAsia="Times New Roman" w:cs="Times New Roman"/>
                <w:color w:val="000000"/>
                <w:sz w:val="24"/>
                <w:szCs w:val="24"/>
                <w:lang w:eastAsia="es-MX"/>
              </w:rPr>
              <w:t>22</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604CC51B"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w:t>
            </w:r>
            <w:r w:rsidR="007826C8" w:rsidRPr="001578CC">
              <w:rPr>
                <w:rFonts w:eastAsia="Times New Roman" w:cs="Times New Roman"/>
                <w:color w:val="000000"/>
                <w:sz w:val="24"/>
                <w:szCs w:val="24"/>
                <w:lang w:eastAsia="es-MX"/>
              </w:rPr>
              <w:t>2</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7C328781"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w:t>
            </w:r>
            <w:r w:rsidR="007826C8" w:rsidRPr="001578CC">
              <w:rPr>
                <w:rFonts w:eastAsia="Times New Roman" w:cs="Times New Roman"/>
                <w:color w:val="000000"/>
                <w:sz w:val="24"/>
                <w:szCs w:val="24"/>
                <w:lang w:eastAsia="es-MX"/>
              </w:rPr>
              <w:t>98</w:t>
            </w:r>
          </w:p>
        </w:tc>
        <w:tc>
          <w:tcPr>
            <w:tcW w:w="923" w:type="dxa"/>
            <w:shd w:val="clear" w:color="auto" w:fill="auto"/>
            <w:noWrap/>
            <w:vAlign w:val="center"/>
            <w:hideMark/>
          </w:tcPr>
          <w:p w14:paraId="398552E1"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0.1805</w:t>
            </w:r>
          </w:p>
        </w:tc>
      </w:tr>
      <w:tr w:rsidR="007826C8" w:rsidRPr="001578CC" w14:paraId="241AF75D" w14:textId="77777777" w:rsidTr="001578CC">
        <w:trPr>
          <w:trHeight w:val="360"/>
        </w:trPr>
        <w:tc>
          <w:tcPr>
            <w:tcW w:w="959" w:type="dxa"/>
            <w:vMerge/>
            <w:shd w:val="clear" w:color="auto" w:fill="auto"/>
            <w:vAlign w:val="center"/>
            <w:hideMark/>
          </w:tcPr>
          <w:p w14:paraId="28C29A56"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4CA7AA23"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Empresa con valores similares a los míos</w:t>
            </w:r>
          </w:p>
        </w:tc>
        <w:tc>
          <w:tcPr>
            <w:tcW w:w="1182" w:type="dxa"/>
            <w:shd w:val="clear" w:color="auto" w:fill="auto"/>
            <w:vAlign w:val="center"/>
            <w:hideMark/>
          </w:tcPr>
          <w:p w14:paraId="5736D2D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23,</w:t>
            </w:r>
            <w:r w:rsidR="007826C8" w:rsidRPr="001578CC">
              <w:rPr>
                <w:rFonts w:eastAsia="Times New Roman" w:cs="Times New Roman"/>
                <w:color w:val="000000"/>
                <w:sz w:val="24"/>
                <w:szCs w:val="24"/>
                <w:lang w:eastAsia="es-MX"/>
              </w:rPr>
              <w:t>23</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6D433893"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15,</w:t>
            </w:r>
            <w:r w:rsidR="007826C8" w:rsidRPr="001578CC">
              <w:rPr>
                <w:rFonts w:eastAsia="Times New Roman" w:cs="Times New Roman"/>
                <w:color w:val="000000"/>
                <w:sz w:val="24"/>
                <w:szCs w:val="24"/>
                <w:lang w:eastAsia="es-MX"/>
              </w:rPr>
              <w:t>25</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46DE61A1"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7,</w:t>
            </w:r>
            <w:r w:rsidR="007826C8" w:rsidRPr="001578CC">
              <w:rPr>
                <w:rFonts w:eastAsia="Times New Roman" w:cs="Times New Roman"/>
                <w:color w:val="000000"/>
                <w:sz w:val="24"/>
                <w:szCs w:val="24"/>
                <w:lang w:eastAsia="es-MX"/>
              </w:rPr>
              <w:t>98</w:t>
            </w:r>
          </w:p>
        </w:tc>
        <w:tc>
          <w:tcPr>
            <w:tcW w:w="923" w:type="dxa"/>
            <w:shd w:val="clear" w:color="auto" w:fill="auto"/>
            <w:noWrap/>
            <w:vAlign w:val="center"/>
            <w:hideMark/>
          </w:tcPr>
          <w:p w14:paraId="5C542BA3"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1.6353</w:t>
            </w:r>
          </w:p>
        </w:tc>
      </w:tr>
      <w:tr w:rsidR="007826C8" w:rsidRPr="001578CC" w14:paraId="2094C376" w14:textId="77777777" w:rsidTr="001578CC">
        <w:trPr>
          <w:trHeight w:val="360"/>
        </w:trPr>
        <w:tc>
          <w:tcPr>
            <w:tcW w:w="959" w:type="dxa"/>
            <w:vMerge/>
            <w:shd w:val="clear" w:color="auto" w:fill="auto"/>
            <w:vAlign w:val="center"/>
            <w:hideMark/>
          </w:tcPr>
          <w:p w14:paraId="39907AE2"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76C7109B"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Alta facturación</w:t>
            </w:r>
          </w:p>
        </w:tc>
        <w:tc>
          <w:tcPr>
            <w:tcW w:w="1182" w:type="dxa"/>
            <w:shd w:val="clear" w:color="auto" w:fill="auto"/>
            <w:vAlign w:val="center"/>
            <w:hideMark/>
          </w:tcPr>
          <w:p w14:paraId="4DD508B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16,</w:t>
            </w:r>
            <w:r w:rsidR="007826C8" w:rsidRPr="001578CC">
              <w:rPr>
                <w:rFonts w:eastAsia="Times New Roman" w:cs="Times New Roman"/>
                <w:color w:val="000000"/>
                <w:sz w:val="24"/>
                <w:szCs w:val="24"/>
                <w:lang w:eastAsia="es-MX"/>
              </w:rPr>
              <w:t>77</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00BC1872"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8,</w:t>
            </w:r>
            <w:r w:rsidR="007826C8" w:rsidRPr="001578CC">
              <w:rPr>
                <w:rFonts w:eastAsia="Times New Roman" w:cs="Times New Roman"/>
                <w:color w:val="000000"/>
                <w:sz w:val="24"/>
                <w:szCs w:val="24"/>
                <w:lang w:eastAsia="es-MX"/>
              </w:rPr>
              <w:t>47</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4B027739"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8,</w:t>
            </w:r>
            <w:r w:rsidR="007826C8" w:rsidRPr="001578CC">
              <w:rPr>
                <w:rFonts w:eastAsia="Times New Roman" w:cs="Times New Roman"/>
                <w:color w:val="000000"/>
                <w:sz w:val="24"/>
                <w:szCs w:val="24"/>
                <w:lang w:eastAsia="es-MX"/>
              </w:rPr>
              <w:t>3</w:t>
            </w:r>
          </w:p>
        </w:tc>
        <w:tc>
          <w:tcPr>
            <w:tcW w:w="923" w:type="dxa"/>
            <w:shd w:val="clear" w:color="auto" w:fill="auto"/>
            <w:noWrap/>
            <w:vAlign w:val="center"/>
            <w:hideMark/>
          </w:tcPr>
          <w:p w14:paraId="38A4AD2F"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2.3763</w:t>
            </w:r>
          </w:p>
        </w:tc>
      </w:tr>
      <w:tr w:rsidR="007826C8" w:rsidRPr="001578CC" w14:paraId="0E46F3EA" w14:textId="77777777" w:rsidTr="001578CC">
        <w:trPr>
          <w:trHeight w:val="360"/>
        </w:trPr>
        <w:tc>
          <w:tcPr>
            <w:tcW w:w="959" w:type="dxa"/>
            <w:vMerge/>
            <w:shd w:val="clear" w:color="auto" w:fill="auto"/>
            <w:vAlign w:val="center"/>
            <w:hideMark/>
          </w:tcPr>
          <w:p w14:paraId="061B421D"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5EC40782"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Con prestigio/ gran reputación</w:t>
            </w:r>
          </w:p>
        </w:tc>
        <w:tc>
          <w:tcPr>
            <w:tcW w:w="1182" w:type="dxa"/>
            <w:shd w:val="clear" w:color="auto" w:fill="auto"/>
            <w:vAlign w:val="center"/>
            <w:hideMark/>
          </w:tcPr>
          <w:p w14:paraId="2160F02D"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12,</w:t>
            </w:r>
            <w:r w:rsidR="007826C8" w:rsidRPr="001578CC">
              <w:rPr>
                <w:rFonts w:eastAsia="Times New Roman" w:cs="Times New Roman"/>
                <w:color w:val="000000"/>
                <w:sz w:val="24"/>
                <w:szCs w:val="24"/>
                <w:lang w:eastAsia="es-MX"/>
              </w:rPr>
              <w:t>26</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1EEAC20B"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15,</w:t>
            </w:r>
            <w:r w:rsidR="007826C8" w:rsidRPr="001578CC">
              <w:rPr>
                <w:rFonts w:eastAsia="Times New Roman" w:cs="Times New Roman"/>
                <w:color w:val="000000"/>
                <w:sz w:val="24"/>
                <w:szCs w:val="24"/>
                <w:lang w:eastAsia="es-MX"/>
              </w:rPr>
              <w:t>25</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F22F5B7"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w:t>
            </w:r>
            <w:r w:rsidR="007826C8" w:rsidRPr="001578CC">
              <w:rPr>
                <w:rFonts w:eastAsia="Times New Roman" w:cs="Times New Roman"/>
                <w:color w:val="000000"/>
                <w:sz w:val="24"/>
                <w:szCs w:val="24"/>
                <w:lang w:eastAsia="es-MX"/>
              </w:rPr>
              <w:t>99</w:t>
            </w:r>
          </w:p>
        </w:tc>
        <w:tc>
          <w:tcPr>
            <w:tcW w:w="923" w:type="dxa"/>
            <w:shd w:val="clear" w:color="auto" w:fill="auto"/>
            <w:noWrap/>
            <w:vAlign w:val="center"/>
            <w:hideMark/>
          </w:tcPr>
          <w:p w14:paraId="6B393F86"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0.3373</w:t>
            </w:r>
          </w:p>
        </w:tc>
      </w:tr>
      <w:tr w:rsidR="007826C8" w:rsidRPr="001578CC" w14:paraId="7E784487" w14:textId="77777777" w:rsidTr="001578CC">
        <w:trPr>
          <w:trHeight w:val="360"/>
        </w:trPr>
        <w:tc>
          <w:tcPr>
            <w:tcW w:w="959" w:type="dxa"/>
            <w:vMerge w:val="restart"/>
            <w:shd w:val="clear" w:color="auto" w:fill="auto"/>
            <w:noWrap/>
            <w:vAlign w:val="center"/>
            <w:hideMark/>
          </w:tcPr>
          <w:p w14:paraId="530811C7" w14:textId="77777777" w:rsidR="007826C8" w:rsidRPr="001578CC" w:rsidRDefault="00C841E5"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J</w:t>
            </w:r>
            <w:r w:rsidR="007826C8" w:rsidRPr="001578CC">
              <w:rPr>
                <w:rFonts w:eastAsia="Times New Roman" w:cs="Times New Roman"/>
                <w:color w:val="000000"/>
                <w:sz w:val="24"/>
                <w:szCs w:val="24"/>
                <w:lang w:eastAsia="es-MX"/>
              </w:rPr>
              <w:t>efe ideal</w:t>
            </w:r>
          </w:p>
        </w:tc>
        <w:tc>
          <w:tcPr>
            <w:tcW w:w="4074" w:type="dxa"/>
            <w:shd w:val="clear" w:color="auto" w:fill="auto"/>
            <w:noWrap/>
            <w:vAlign w:val="center"/>
            <w:hideMark/>
          </w:tcPr>
          <w:p w14:paraId="779EDADA"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Buena comunicación</w:t>
            </w:r>
          </w:p>
        </w:tc>
        <w:tc>
          <w:tcPr>
            <w:tcW w:w="1182" w:type="dxa"/>
            <w:shd w:val="clear" w:color="auto" w:fill="auto"/>
            <w:vAlign w:val="center"/>
            <w:hideMark/>
          </w:tcPr>
          <w:p w14:paraId="243EDC0D"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50,</w:t>
            </w:r>
            <w:r w:rsidR="007826C8" w:rsidRPr="001578CC">
              <w:rPr>
                <w:rFonts w:eastAsia="Times New Roman" w:cs="Times New Roman"/>
                <w:color w:val="000000"/>
                <w:sz w:val="24"/>
                <w:szCs w:val="24"/>
                <w:lang w:eastAsia="es-MX"/>
              </w:rPr>
              <w:t>97</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1A8CA622"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57,</w:t>
            </w:r>
            <w:r w:rsidR="007826C8" w:rsidRPr="001578CC">
              <w:rPr>
                <w:rFonts w:eastAsia="Times New Roman" w:cs="Times New Roman"/>
                <w:color w:val="000000"/>
                <w:sz w:val="24"/>
                <w:szCs w:val="24"/>
                <w:lang w:eastAsia="es-MX"/>
              </w:rPr>
              <w:t>63</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0CE1DCD"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-6,</w:t>
            </w:r>
            <w:r w:rsidR="007826C8" w:rsidRPr="001578CC">
              <w:rPr>
                <w:rFonts w:eastAsia="Times New Roman" w:cs="Times New Roman"/>
                <w:color w:val="000000"/>
                <w:sz w:val="24"/>
                <w:szCs w:val="24"/>
                <w:lang w:eastAsia="es-MX"/>
              </w:rPr>
              <w:t>66</w:t>
            </w:r>
          </w:p>
        </w:tc>
        <w:tc>
          <w:tcPr>
            <w:tcW w:w="923" w:type="dxa"/>
            <w:shd w:val="clear" w:color="auto" w:fill="auto"/>
            <w:noWrap/>
            <w:vAlign w:val="center"/>
            <w:hideMark/>
          </w:tcPr>
          <w:p w14:paraId="1E5A04D6"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0.7604</w:t>
            </w:r>
          </w:p>
        </w:tc>
      </w:tr>
      <w:tr w:rsidR="007826C8" w:rsidRPr="001578CC" w14:paraId="6460D32F" w14:textId="77777777" w:rsidTr="001578CC">
        <w:trPr>
          <w:trHeight w:val="360"/>
        </w:trPr>
        <w:tc>
          <w:tcPr>
            <w:tcW w:w="959" w:type="dxa"/>
            <w:vMerge/>
            <w:shd w:val="clear" w:color="auto" w:fill="auto"/>
            <w:vAlign w:val="center"/>
            <w:hideMark/>
          </w:tcPr>
          <w:p w14:paraId="66E9F77C"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38C84769"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Buenos valores</w:t>
            </w:r>
          </w:p>
        </w:tc>
        <w:tc>
          <w:tcPr>
            <w:tcW w:w="1182" w:type="dxa"/>
            <w:shd w:val="clear" w:color="auto" w:fill="auto"/>
            <w:vAlign w:val="center"/>
            <w:hideMark/>
          </w:tcPr>
          <w:p w14:paraId="7668482E"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38,</w:t>
            </w:r>
            <w:r w:rsidR="007826C8" w:rsidRPr="001578CC">
              <w:rPr>
                <w:rFonts w:eastAsia="Times New Roman" w:cs="Times New Roman"/>
                <w:color w:val="000000"/>
                <w:sz w:val="24"/>
                <w:szCs w:val="24"/>
                <w:lang w:eastAsia="es-MX"/>
              </w:rPr>
              <w:t>71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19A60007"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35,</w:t>
            </w:r>
            <w:r w:rsidR="007826C8" w:rsidRPr="001578CC">
              <w:rPr>
                <w:rFonts w:eastAsia="Times New Roman" w:cs="Times New Roman"/>
                <w:color w:val="000000"/>
                <w:sz w:val="24"/>
                <w:szCs w:val="24"/>
                <w:lang w:eastAsia="es-MX"/>
              </w:rPr>
              <w:t>59</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105BD500"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w:t>
            </w:r>
            <w:r w:rsidR="007826C8" w:rsidRPr="001578CC">
              <w:rPr>
                <w:rFonts w:eastAsia="Times New Roman" w:cs="Times New Roman"/>
                <w:color w:val="000000"/>
                <w:sz w:val="24"/>
                <w:szCs w:val="24"/>
                <w:lang w:eastAsia="es-MX"/>
              </w:rPr>
              <w:t>12</w:t>
            </w:r>
          </w:p>
        </w:tc>
        <w:tc>
          <w:tcPr>
            <w:tcW w:w="923" w:type="dxa"/>
            <w:shd w:val="clear" w:color="auto" w:fill="auto"/>
            <w:noWrap/>
            <w:vAlign w:val="center"/>
            <w:hideMark/>
          </w:tcPr>
          <w:p w14:paraId="2E072D47"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0.1764</w:t>
            </w:r>
          </w:p>
        </w:tc>
      </w:tr>
      <w:tr w:rsidR="007826C8" w:rsidRPr="001578CC" w14:paraId="44ED8B9A" w14:textId="77777777" w:rsidTr="001578CC">
        <w:trPr>
          <w:trHeight w:val="360"/>
        </w:trPr>
        <w:tc>
          <w:tcPr>
            <w:tcW w:w="959" w:type="dxa"/>
            <w:vMerge/>
            <w:shd w:val="clear" w:color="auto" w:fill="auto"/>
            <w:vAlign w:val="center"/>
            <w:hideMark/>
          </w:tcPr>
          <w:p w14:paraId="71929C78"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2089A51A"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Inteligencia</w:t>
            </w:r>
          </w:p>
        </w:tc>
        <w:tc>
          <w:tcPr>
            <w:tcW w:w="1182" w:type="dxa"/>
            <w:shd w:val="clear" w:color="auto" w:fill="auto"/>
            <w:vAlign w:val="center"/>
            <w:hideMark/>
          </w:tcPr>
          <w:p w14:paraId="5B8F9383"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31,</w:t>
            </w:r>
            <w:r w:rsidR="007826C8" w:rsidRPr="001578CC">
              <w:rPr>
                <w:rFonts w:eastAsia="Times New Roman" w:cs="Times New Roman"/>
                <w:color w:val="000000"/>
                <w:sz w:val="24"/>
                <w:szCs w:val="24"/>
                <w:lang w:eastAsia="es-MX"/>
              </w:rPr>
              <w:t>61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2E1AE3DB"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28,</w:t>
            </w:r>
            <w:r w:rsidR="007826C8" w:rsidRPr="001578CC">
              <w:rPr>
                <w:rFonts w:eastAsia="Times New Roman" w:cs="Times New Roman"/>
                <w:color w:val="000000"/>
                <w:sz w:val="24"/>
                <w:szCs w:val="24"/>
                <w:lang w:eastAsia="es-MX"/>
              </w:rPr>
              <w:t>81</w:t>
            </w:r>
            <w:r w:rsidRPr="001578CC">
              <w:rPr>
                <w:rFonts w:eastAsia="Times New Roman" w:cs="Times New Roman"/>
                <w:color w:val="000000"/>
                <w:sz w:val="24"/>
                <w:szCs w:val="24"/>
                <w:lang w:eastAsia="es-MX"/>
              </w:rPr>
              <w:t>%</w:t>
            </w:r>
          </w:p>
        </w:tc>
        <w:tc>
          <w:tcPr>
            <w:tcW w:w="822" w:type="dxa"/>
            <w:shd w:val="clear" w:color="auto" w:fill="auto"/>
            <w:vAlign w:val="center"/>
            <w:hideMark/>
          </w:tcPr>
          <w:p w14:paraId="58A4052D"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w:t>
            </w:r>
            <w:r w:rsidR="007826C8" w:rsidRPr="001578CC">
              <w:rPr>
                <w:rFonts w:eastAsia="Times New Roman" w:cs="Times New Roman"/>
                <w:color w:val="000000"/>
                <w:sz w:val="24"/>
                <w:szCs w:val="24"/>
                <w:lang w:eastAsia="es-MX"/>
              </w:rPr>
              <w:t>8</w:t>
            </w:r>
          </w:p>
        </w:tc>
        <w:tc>
          <w:tcPr>
            <w:tcW w:w="923" w:type="dxa"/>
            <w:shd w:val="clear" w:color="auto" w:fill="auto"/>
            <w:noWrap/>
            <w:vAlign w:val="center"/>
            <w:hideMark/>
          </w:tcPr>
          <w:p w14:paraId="2767672A"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0.157</w:t>
            </w:r>
          </w:p>
        </w:tc>
      </w:tr>
      <w:tr w:rsidR="007826C8" w:rsidRPr="001578CC" w14:paraId="34FE991D" w14:textId="77777777" w:rsidTr="001578CC">
        <w:trPr>
          <w:trHeight w:val="360"/>
        </w:trPr>
        <w:tc>
          <w:tcPr>
            <w:tcW w:w="959" w:type="dxa"/>
            <w:vMerge/>
            <w:shd w:val="clear" w:color="auto" w:fill="auto"/>
            <w:vAlign w:val="center"/>
            <w:hideMark/>
          </w:tcPr>
          <w:p w14:paraId="68116883"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7EE3540F"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Visión a largo plazo</w:t>
            </w:r>
          </w:p>
        </w:tc>
        <w:tc>
          <w:tcPr>
            <w:tcW w:w="1182" w:type="dxa"/>
            <w:shd w:val="clear" w:color="auto" w:fill="auto"/>
            <w:vAlign w:val="center"/>
            <w:hideMark/>
          </w:tcPr>
          <w:p w14:paraId="721CC7EB"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25,</w:t>
            </w:r>
            <w:r w:rsidR="007826C8" w:rsidRPr="001578CC">
              <w:rPr>
                <w:rFonts w:eastAsia="Times New Roman" w:cs="Times New Roman"/>
                <w:color w:val="000000"/>
                <w:sz w:val="24"/>
                <w:szCs w:val="24"/>
                <w:lang w:eastAsia="es-MX"/>
              </w:rPr>
              <w:t>81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552E87F8"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33,</w:t>
            </w:r>
            <w:r w:rsidR="007826C8" w:rsidRPr="001578CC">
              <w:rPr>
                <w:rFonts w:eastAsia="Times New Roman" w:cs="Times New Roman"/>
                <w:color w:val="000000"/>
                <w:sz w:val="24"/>
                <w:szCs w:val="24"/>
                <w:lang w:eastAsia="es-MX"/>
              </w:rPr>
              <w:t>9</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752309D6"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-8,</w:t>
            </w:r>
            <w:r w:rsidR="007826C8" w:rsidRPr="001578CC">
              <w:rPr>
                <w:rFonts w:eastAsia="Times New Roman" w:cs="Times New Roman"/>
                <w:color w:val="000000"/>
                <w:sz w:val="24"/>
                <w:szCs w:val="24"/>
                <w:lang w:eastAsia="es-MX"/>
              </w:rPr>
              <w:t>09</w:t>
            </w:r>
          </w:p>
        </w:tc>
        <w:tc>
          <w:tcPr>
            <w:tcW w:w="923" w:type="dxa"/>
            <w:shd w:val="clear" w:color="auto" w:fill="auto"/>
            <w:noWrap/>
            <w:vAlign w:val="center"/>
            <w:hideMark/>
          </w:tcPr>
          <w:p w14:paraId="5C3D414A"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1.3868</w:t>
            </w:r>
          </w:p>
        </w:tc>
      </w:tr>
      <w:tr w:rsidR="007826C8" w:rsidRPr="001578CC" w14:paraId="4F5C90E5" w14:textId="77777777" w:rsidTr="001578CC">
        <w:trPr>
          <w:trHeight w:val="360"/>
        </w:trPr>
        <w:tc>
          <w:tcPr>
            <w:tcW w:w="959" w:type="dxa"/>
            <w:vMerge/>
            <w:shd w:val="clear" w:color="auto" w:fill="auto"/>
            <w:vAlign w:val="center"/>
            <w:hideMark/>
          </w:tcPr>
          <w:p w14:paraId="2644B039"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34294782"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Flexibilidad</w:t>
            </w:r>
          </w:p>
        </w:tc>
        <w:tc>
          <w:tcPr>
            <w:tcW w:w="1182" w:type="dxa"/>
            <w:shd w:val="clear" w:color="auto" w:fill="auto"/>
            <w:vAlign w:val="center"/>
            <w:hideMark/>
          </w:tcPr>
          <w:p w14:paraId="2EA92709"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22,</w:t>
            </w:r>
            <w:r w:rsidR="007826C8" w:rsidRPr="001578CC">
              <w:rPr>
                <w:rFonts w:eastAsia="Times New Roman" w:cs="Times New Roman"/>
                <w:color w:val="000000"/>
                <w:sz w:val="24"/>
                <w:szCs w:val="24"/>
                <w:lang w:eastAsia="es-MX"/>
              </w:rPr>
              <w:t>58</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2A4B51D2"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25,</w:t>
            </w:r>
            <w:r w:rsidR="007826C8" w:rsidRPr="001578CC">
              <w:rPr>
                <w:rFonts w:eastAsia="Times New Roman" w:cs="Times New Roman"/>
                <w:color w:val="000000"/>
                <w:sz w:val="24"/>
                <w:szCs w:val="24"/>
                <w:lang w:eastAsia="es-MX"/>
              </w:rPr>
              <w:t>42</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68EBF0E"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w:t>
            </w:r>
            <w:r w:rsidR="007826C8" w:rsidRPr="001578CC">
              <w:rPr>
                <w:rFonts w:eastAsia="Times New Roman" w:cs="Times New Roman"/>
                <w:color w:val="000000"/>
                <w:sz w:val="24"/>
                <w:szCs w:val="24"/>
                <w:lang w:eastAsia="es-MX"/>
              </w:rPr>
              <w:t>84</w:t>
            </w:r>
          </w:p>
        </w:tc>
        <w:tc>
          <w:tcPr>
            <w:tcW w:w="923" w:type="dxa"/>
            <w:shd w:val="clear" w:color="auto" w:fill="auto"/>
            <w:noWrap/>
            <w:vAlign w:val="center"/>
            <w:hideMark/>
          </w:tcPr>
          <w:p w14:paraId="4D4446CA"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0.1929</w:t>
            </w:r>
          </w:p>
        </w:tc>
      </w:tr>
      <w:tr w:rsidR="007826C8" w:rsidRPr="001578CC" w14:paraId="079C7351" w14:textId="77777777" w:rsidTr="001578CC">
        <w:trPr>
          <w:trHeight w:val="360"/>
        </w:trPr>
        <w:tc>
          <w:tcPr>
            <w:tcW w:w="959" w:type="dxa"/>
            <w:vMerge/>
            <w:shd w:val="clear" w:color="auto" w:fill="auto"/>
            <w:vAlign w:val="center"/>
            <w:hideMark/>
          </w:tcPr>
          <w:p w14:paraId="2D2F6F0B"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0FC3C846"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Conocimiento técnico</w:t>
            </w:r>
          </w:p>
        </w:tc>
        <w:tc>
          <w:tcPr>
            <w:tcW w:w="1182" w:type="dxa"/>
            <w:shd w:val="clear" w:color="auto" w:fill="auto"/>
            <w:vAlign w:val="center"/>
            <w:hideMark/>
          </w:tcPr>
          <w:p w14:paraId="64E6DFA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24,</w:t>
            </w:r>
            <w:r w:rsidR="007826C8" w:rsidRPr="001578CC">
              <w:rPr>
                <w:rFonts w:eastAsia="Times New Roman" w:cs="Times New Roman"/>
                <w:color w:val="000000"/>
                <w:sz w:val="24"/>
                <w:szCs w:val="24"/>
                <w:lang w:eastAsia="es-MX"/>
              </w:rPr>
              <w:t>52</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081EC251"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13,</w:t>
            </w:r>
            <w:r w:rsidR="007826C8" w:rsidRPr="001578CC">
              <w:rPr>
                <w:rFonts w:eastAsia="Times New Roman" w:cs="Times New Roman"/>
                <w:color w:val="000000"/>
                <w:sz w:val="24"/>
                <w:szCs w:val="24"/>
                <w:lang w:eastAsia="es-MX"/>
              </w:rPr>
              <w:t>56</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1F115D31"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10,</w:t>
            </w:r>
            <w:r w:rsidR="007826C8" w:rsidRPr="001578CC">
              <w:rPr>
                <w:rFonts w:eastAsia="Times New Roman" w:cs="Times New Roman"/>
                <w:color w:val="000000"/>
                <w:sz w:val="24"/>
                <w:szCs w:val="24"/>
                <w:lang w:eastAsia="es-MX"/>
              </w:rPr>
              <w:t>96</w:t>
            </w:r>
          </w:p>
        </w:tc>
        <w:tc>
          <w:tcPr>
            <w:tcW w:w="923" w:type="dxa"/>
            <w:shd w:val="clear" w:color="auto" w:fill="auto"/>
            <w:noWrap/>
            <w:vAlign w:val="center"/>
            <w:hideMark/>
          </w:tcPr>
          <w:p w14:paraId="7830EA61"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3.0402</w:t>
            </w:r>
          </w:p>
        </w:tc>
      </w:tr>
      <w:tr w:rsidR="007826C8" w:rsidRPr="001578CC" w14:paraId="2EF90BCB" w14:textId="77777777" w:rsidTr="001578CC">
        <w:trPr>
          <w:trHeight w:val="360"/>
        </w:trPr>
        <w:tc>
          <w:tcPr>
            <w:tcW w:w="959" w:type="dxa"/>
            <w:vMerge/>
            <w:shd w:val="clear" w:color="auto" w:fill="auto"/>
            <w:vAlign w:val="center"/>
            <w:hideMark/>
          </w:tcPr>
          <w:p w14:paraId="1800A971"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6C7124AC"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Sentido del humor</w:t>
            </w:r>
          </w:p>
        </w:tc>
        <w:tc>
          <w:tcPr>
            <w:tcW w:w="1182" w:type="dxa"/>
            <w:shd w:val="clear" w:color="auto" w:fill="auto"/>
            <w:vAlign w:val="center"/>
            <w:hideMark/>
          </w:tcPr>
          <w:p w14:paraId="4B98C568"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w:t>
            </w:r>
            <w:r w:rsidR="007826C8" w:rsidRPr="001578CC">
              <w:rPr>
                <w:rFonts w:eastAsia="Times New Roman" w:cs="Times New Roman"/>
                <w:color w:val="000000"/>
                <w:sz w:val="24"/>
                <w:szCs w:val="24"/>
                <w:lang w:eastAsia="es-MX"/>
              </w:rPr>
              <w:t>81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3EDA086A"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w:t>
            </w:r>
            <w:r w:rsidR="007826C8" w:rsidRPr="001578CC">
              <w:rPr>
                <w:rFonts w:eastAsia="Times New Roman" w:cs="Times New Roman"/>
                <w:color w:val="000000"/>
                <w:sz w:val="24"/>
                <w:szCs w:val="24"/>
                <w:lang w:eastAsia="es-MX"/>
              </w:rPr>
              <w:t>08</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4D8197FC"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w:t>
            </w:r>
            <w:r w:rsidR="007826C8" w:rsidRPr="001578CC">
              <w:rPr>
                <w:rFonts w:eastAsia="Times New Roman" w:cs="Times New Roman"/>
                <w:color w:val="000000"/>
                <w:sz w:val="24"/>
                <w:szCs w:val="24"/>
                <w:lang w:eastAsia="es-MX"/>
              </w:rPr>
              <w:t>73</w:t>
            </w:r>
          </w:p>
        </w:tc>
        <w:tc>
          <w:tcPr>
            <w:tcW w:w="923" w:type="dxa"/>
            <w:shd w:val="clear" w:color="auto" w:fill="auto"/>
            <w:noWrap/>
            <w:vAlign w:val="center"/>
            <w:hideMark/>
          </w:tcPr>
          <w:p w14:paraId="7FB07157"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0.0421</w:t>
            </w:r>
          </w:p>
        </w:tc>
      </w:tr>
      <w:tr w:rsidR="007826C8" w:rsidRPr="001578CC" w14:paraId="06E8A1B2" w14:textId="77777777" w:rsidTr="001578CC">
        <w:trPr>
          <w:trHeight w:val="360"/>
        </w:trPr>
        <w:tc>
          <w:tcPr>
            <w:tcW w:w="959" w:type="dxa"/>
            <w:vMerge w:val="restart"/>
            <w:shd w:val="clear" w:color="auto" w:fill="auto"/>
            <w:noWrap/>
            <w:vAlign w:val="center"/>
            <w:hideMark/>
          </w:tcPr>
          <w:p w14:paraId="234647E2"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Yo ideal</w:t>
            </w:r>
          </w:p>
        </w:tc>
        <w:tc>
          <w:tcPr>
            <w:tcW w:w="4074" w:type="dxa"/>
            <w:shd w:val="clear" w:color="auto" w:fill="auto"/>
            <w:noWrap/>
            <w:vAlign w:val="center"/>
            <w:hideMark/>
          </w:tcPr>
          <w:p w14:paraId="5A407A79"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Tener capacidad de aprender</w:t>
            </w:r>
          </w:p>
        </w:tc>
        <w:tc>
          <w:tcPr>
            <w:tcW w:w="1182" w:type="dxa"/>
            <w:shd w:val="clear" w:color="auto" w:fill="auto"/>
            <w:vAlign w:val="center"/>
            <w:hideMark/>
          </w:tcPr>
          <w:p w14:paraId="76A757D5"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64,</w:t>
            </w:r>
            <w:r w:rsidR="007826C8" w:rsidRPr="001578CC">
              <w:rPr>
                <w:rFonts w:eastAsia="Times New Roman" w:cs="Times New Roman"/>
                <w:color w:val="000000"/>
                <w:sz w:val="24"/>
                <w:szCs w:val="24"/>
                <w:lang w:eastAsia="es-MX"/>
              </w:rPr>
              <w:t>52</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0CE18B74"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67,</w:t>
            </w:r>
            <w:r w:rsidR="007826C8" w:rsidRPr="001578CC">
              <w:rPr>
                <w:rFonts w:eastAsia="Times New Roman" w:cs="Times New Roman"/>
                <w:color w:val="000000"/>
                <w:sz w:val="24"/>
                <w:szCs w:val="24"/>
                <w:lang w:eastAsia="es-MX"/>
              </w:rPr>
              <w:t>8</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43AFAB65"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w:t>
            </w:r>
            <w:r w:rsidR="007826C8" w:rsidRPr="001578CC">
              <w:rPr>
                <w:rFonts w:eastAsia="Times New Roman" w:cs="Times New Roman"/>
                <w:color w:val="000000"/>
                <w:sz w:val="24"/>
                <w:szCs w:val="24"/>
                <w:lang w:eastAsia="es-MX"/>
              </w:rPr>
              <w:t>28</w:t>
            </w:r>
          </w:p>
        </w:tc>
        <w:tc>
          <w:tcPr>
            <w:tcW w:w="923" w:type="dxa"/>
            <w:shd w:val="clear" w:color="auto" w:fill="auto"/>
            <w:noWrap/>
            <w:vAlign w:val="center"/>
            <w:hideMark/>
          </w:tcPr>
          <w:p w14:paraId="454F1BC1"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0.2033</w:t>
            </w:r>
          </w:p>
        </w:tc>
      </w:tr>
      <w:tr w:rsidR="007826C8" w:rsidRPr="001578CC" w14:paraId="1764865A" w14:textId="77777777" w:rsidTr="001578CC">
        <w:trPr>
          <w:trHeight w:val="360"/>
        </w:trPr>
        <w:tc>
          <w:tcPr>
            <w:tcW w:w="959" w:type="dxa"/>
            <w:vMerge/>
            <w:shd w:val="clear" w:color="auto" w:fill="auto"/>
            <w:vAlign w:val="center"/>
            <w:hideMark/>
          </w:tcPr>
          <w:p w14:paraId="258FD054"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1937F5DE"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Poder relacionarse bien con los demás</w:t>
            </w:r>
          </w:p>
        </w:tc>
        <w:tc>
          <w:tcPr>
            <w:tcW w:w="1182" w:type="dxa"/>
            <w:shd w:val="clear" w:color="auto" w:fill="auto"/>
            <w:vAlign w:val="center"/>
            <w:hideMark/>
          </w:tcPr>
          <w:p w14:paraId="12E006D7"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58,</w:t>
            </w:r>
            <w:r w:rsidR="007826C8" w:rsidRPr="001578CC">
              <w:rPr>
                <w:rFonts w:eastAsia="Times New Roman" w:cs="Times New Roman"/>
                <w:color w:val="000000"/>
                <w:sz w:val="24"/>
                <w:szCs w:val="24"/>
                <w:lang w:eastAsia="es-MX"/>
              </w:rPr>
              <w:t>71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37731AA2"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40,</w:t>
            </w:r>
            <w:r w:rsidR="007826C8" w:rsidRPr="001578CC">
              <w:rPr>
                <w:rFonts w:eastAsia="Times New Roman" w:cs="Times New Roman"/>
                <w:color w:val="000000"/>
                <w:sz w:val="24"/>
                <w:szCs w:val="24"/>
                <w:lang w:eastAsia="es-MX"/>
              </w:rPr>
              <w:t>68</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55D178FD"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18,</w:t>
            </w:r>
            <w:r w:rsidR="007826C8" w:rsidRPr="001578CC">
              <w:rPr>
                <w:rFonts w:eastAsia="Times New Roman" w:cs="Times New Roman"/>
                <w:color w:val="000000"/>
                <w:sz w:val="24"/>
                <w:szCs w:val="24"/>
                <w:lang w:eastAsia="es-MX"/>
              </w:rPr>
              <w:t>03</w:t>
            </w:r>
          </w:p>
        </w:tc>
        <w:tc>
          <w:tcPr>
            <w:tcW w:w="923" w:type="dxa"/>
            <w:shd w:val="clear" w:color="auto" w:fill="auto"/>
            <w:noWrap/>
            <w:vAlign w:val="center"/>
            <w:hideMark/>
          </w:tcPr>
          <w:p w14:paraId="601B6E54"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5.5891</w:t>
            </w:r>
          </w:p>
        </w:tc>
      </w:tr>
      <w:tr w:rsidR="007826C8" w:rsidRPr="001578CC" w14:paraId="34681609" w14:textId="77777777" w:rsidTr="001578CC">
        <w:trPr>
          <w:trHeight w:val="360"/>
        </w:trPr>
        <w:tc>
          <w:tcPr>
            <w:tcW w:w="959" w:type="dxa"/>
            <w:vMerge/>
            <w:shd w:val="clear" w:color="auto" w:fill="auto"/>
            <w:vAlign w:val="center"/>
            <w:hideMark/>
          </w:tcPr>
          <w:p w14:paraId="0682EB83"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6791B8A2"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Ética</w:t>
            </w:r>
          </w:p>
        </w:tc>
        <w:tc>
          <w:tcPr>
            <w:tcW w:w="1182" w:type="dxa"/>
            <w:shd w:val="clear" w:color="auto" w:fill="auto"/>
            <w:vAlign w:val="center"/>
            <w:hideMark/>
          </w:tcPr>
          <w:p w14:paraId="5C6519F5"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47,</w:t>
            </w:r>
            <w:r w:rsidR="007826C8" w:rsidRPr="001578CC">
              <w:rPr>
                <w:rFonts w:eastAsia="Times New Roman" w:cs="Times New Roman"/>
                <w:color w:val="000000"/>
                <w:sz w:val="24"/>
                <w:szCs w:val="24"/>
                <w:lang w:eastAsia="es-MX"/>
              </w:rPr>
              <w:t>74</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2DA1B68E"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62,</w:t>
            </w:r>
            <w:r w:rsidR="007826C8" w:rsidRPr="001578CC">
              <w:rPr>
                <w:rFonts w:eastAsia="Times New Roman" w:cs="Times New Roman"/>
                <w:color w:val="000000"/>
                <w:sz w:val="24"/>
                <w:szCs w:val="24"/>
                <w:lang w:eastAsia="es-MX"/>
              </w:rPr>
              <w:t>71</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2FE5244D"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-14,</w:t>
            </w:r>
            <w:r w:rsidR="007826C8" w:rsidRPr="001578CC">
              <w:rPr>
                <w:rFonts w:eastAsia="Times New Roman" w:cs="Times New Roman"/>
                <w:color w:val="000000"/>
                <w:sz w:val="24"/>
                <w:szCs w:val="24"/>
                <w:lang w:eastAsia="es-MX"/>
              </w:rPr>
              <w:t>97</w:t>
            </w:r>
          </w:p>
        </w:tc>
        <w:tc>
          <w:tcPr>
            <w:tcW w:w="923" w:type="dxa"/>
            <w:shd w:val="clear" w:color="auto" w:fill="auto"/>
            <w:noWrap/>
            <w:vAlign w:val="center"/>
            <w:hideMark/>
          </w:tcPr>
          <w:p w14:paraId="04AE7917"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3.836</w:t>
            </w:r>
          </w:p>
        </w:tc>
      </w:tr>
      <w:tr w:rsidR="007826C8" w:rsidRPr="001578CC" w14:paraId="789D4AB0" w14:textId="77777777" w:rsidTr="001578CC">
        <w:trPr>
          <w:trHeight w:val="360"/>
        </w:trPr>
        <w:tc>
          <w:tcPr>
            <w:tcW w:w="959" w:type="dxa"/>
            <w:vMerge/>
            <w:shd w:val="clear" w:color="auto" w:fill="auto"/>
            <w:vAlign w:val="center"/>
            <w:hideMark/>
          </w:tcPr>
          <w:p w14:paraId="18223755"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73B1661B"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Conocer los aspectos técnicos de la profesión</w:t>
            </w:r>
          </w:p>
        </w:tc>
        <w:tc>
          <w:tcPr>
            <w:tcW w:w="1182" w:type="dxa"/>
            <w:shd w:val="clear" w:color="auto" w:fill="auto"/>
            <w:vAlign w:val="center"/>
            <w:hideMark/>
          </w:tcPr>
          <w:p w14:paraId="77A71CC8"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51,</w:t>
            </w:r>
            <w:r w:rsidR="007826C8" w:rsidRPr="001578CC">
              <w:rPr>
                <w:rFonts w:eastAsia="Times New Roman" w:cs="Times New Roman"/>
                <w:color w:val="000000"/>
                <w:sz w:val="24"/>
                <w:szCs w:val="24"/>
                <w:lang w:eastAsia="es-MX"/>
              </w:rPr>
              <w:t>61</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610811FA"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44,</w:t>
            </w:r>
            <w:r w:rsidR="007826C8" w:rsidRPr="001578CC">
              <w:rPr>
                <w:rFonts w:eastAsia="Times New Roman" w:cs="Times New Roman"/>
                <w:color w:val="000000"/>
                <w:sz w:val="24"/>
                <w:szCs w:val="24"/>
                <w:lang w:eastAsia="es-MX"/>
              </w:rPr>
              <w:t>07</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0DA67E43"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7,</w:t>
            </w:r>
            <w:r w:rsidR="007826C8" w:rsidRPr="001578CC">
              <w:rPr>
                <w:rFonts w:eastAsia="Times New Roman" w:cs="Times New Roman"/>
                <w:color w:val="000000"/>
                <w:sz w:val="24"/>
                <w:szCs w:val="24"/>
                <w:lang w:eastAsia="es-MX"/>
              </w:rPr>
              <w:t>54</w:t>
            </w:r>
          </w:p>
        </w:tc>
        <w:tc>
          <w:tcPr>
            <w:tcW w:w="923" w:type="dxa"/>
            <w:shd w:val="clear" w:color="auto" w:fill="auto"/>
            <w:noWrap/>
            <w:vAlign w:val="center"/>
            <w:hideMark/>
          </w:tcPr>
          <w:p w14:paraId="47468D08"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0.9732</w:t>
            </w:r>
          </w:p>
        </w:tc>
      </w:tr>
      <w:tr w:rsidR="007826C8" w:rsidRPr="001578CC" w14:paraId="17E76C00" w14:textId="77777777" w:rsidTr="001578CC">
        <w:trPr>
          <w:trHeight w:val="360"/>
        </w:trPr>
        <w:tc>
          <w:tcPr>
            <w:tcW w:w="959" w:type="dxa"/>
            <w:vMerge/>
            <w:shd w:val="clear" w:color="auto" w:fill="auto"/>
            <w:vAlign w:val="center"/>
            <w:hideMark/>
          </w:tcPr>
          <w:p w14:paraId="45473986"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58769F9F"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Gestionar bien el tiempo</w:t>
            </w:r>
          </w:p>
        </w:tc>
        <w:tc>
          <w:tcPr>
            <w:tcW w:w="1182" w:type="dxa"/>
            <w:shd w:val="clear" w:color="auto" w:fill="auto"/>
            <w:vAlign w:val="center"/>
            <w:hideMark/>
          </w:tcPr>
          <w:p w14:paraId="59D67DB6"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46,</w:t>
            </w:r>
            <w:r w:rsidR="007826C8" w:rsidRPr="001578CC">
              <w:rPr>
                <w:rFonts w:eastAsia="Times New Roman" w:cs="Times New Roman"/>
                <w:color w:val="000000"/>
                <w:sz w:val="24"/>
                <w:szCs w:val="24"/>
                <w:lang w:eastAsia="es-MX"/>
              </w:rPr>
              <w:t>45</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14A19EFD"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52,</w:t>
            </w:r>
            <w:r w:rsidR="007826C8" w:rsidRPr="001578CC">
              <w:rPr>
                <w:rFonts w:eastAsia="Times New Roman" w:cs="Times New Roman"/>
                <w:color w:val="000000"/>
                <w:sz w:val="24"/>
                <w:szCs w:val="24"/>
                <w:lang w:eastAsia="es-MX"/>
              </w:rPr>
              <w:t>54</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175D0AA8"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-6,</w:t>
            </w:r>
            <w:r w:rsidR="007826C8" w:rsidRPr="001578CC">
              <w:rPr>
                <w:rFonts w:eastAsia="Times New Roman" w:cs="Times New Roman"/>
                <w:color w:val="000000"/>
                <w:sz w:val="24"/>
                <w:szCs w:val="24"/>
                <w:lang w:eastAsia="es-MX"/>
              </w:rPr>
              <w:t>09</w:t>
            </w:r>
          </w:p>
        </w:tc>
        <w:tc>
          <w:tcPr>
            <w:tcW w:w="923" w:type="dxa"/>
            <w:shd w:val="clear" w:color="auto" w:fill="auto"/>
            <w:noWrap/>
            <w:vAlign w:val="center"/>
            <w:hideMark/>
          </w:tcPr>
          <w:p w14:paraId="676E9217"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0.635</w:t>
            </w:r>
          </w:p>
        </w:tc>
      </w:tr>
      <w:tr w:rsidR="007826C8" w:rsidRPr="001578CC" w14:paraId="21553E22" w14:textId="77777777" w:rsidTr="001578CC">
        <w:trPr>
          <w:trHeight w:val="360"/>
        </w:trPr>
        <w:tc>
          <w:tcPr>
            <w:tcW w:w="959" w:type="dxa"/>
            <w:vMerge/>
            <w:shd w:val="clear" w:color="auto" w:fill="auto"/>
            <w:vAlign w:val="center"/>
            <w:hideMark/>
          </w:tcPr>
          <w:p w14:paraId="24270834" w14:textId="77777777" w:rsidR="007826C8" w:rsidRPr="001578CC" w:rsidRDefault="007826C8" w:rsidP="007826C8">
            <w:pPr>
              <w:spacing w:after="0" w:line="360" w:lineRule="auto"/>
              <w:jc w:val="both"/>
              <w:rPr>
                <w:rFonts w:eastAsia="Times New Roman" w:cs="Times New Roman"/>
                <w:color w:val="000000"/>
                <w:sz w:val="24"/>
                <w:szCs w:val="24"/>
                <w:lang w:eastAsia="es-MX"/>
              </w:rPr>
            </w:pPr>
          </w:p>
        </w:tc>
        <w:tc>
          <w:tcPr>
            <w:tcW w:w="4074" w:type="dxa"/>
            <w:shd w:val="clear" w:color="auto" w:fill="auto"/>
            <w:noWrap/>
            <w:vAlign w:val="center"/>
            <w:hideMark/>
          </w:tcPr>
          <w:p w14:paraId="08728251"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Trabajar duro</w:t>
            </w:r>
          </w:p>
        </w:tc>
        <w:tc>
          <w:tcPr>
            <w:tcW w:w="1182" w:type="dxa"/>
            <w:shd w:val="clear" w:color="auto" w:fill="auto"/>
            <w:vAlign w:val="center"/>
            <w:hideMark/>
          </w:tcPr>
          <w:p w14:paraId="2BFE2595"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30,</w:t>
            </w:r>
            <w:r w:rsidR="007826C8" w:rsidRPr="001578CC">
              <w:rPr>
                <w:rFonts w:eastAsia="Times New Roman" w:cs="Times New Roman"/>
                <w:color w:val="000000"/>
                <w:sz w:val="24"/>
                <w:szCs w:val="24"/>
                <w:lang w:eastAsia="es-MX"/>
              </w:rPr>
              <w:t>97</w:t>
            </w:r>
            <w:r w:rsidR="00C841E5" w:rsidRPr="001578CC">
              <w:rPr>
                <w:rFonts w:eastAsia="Times New Roman" w:cs="Times New Roman"/>
                <w:color w:val="000000"/>
                <w:sz w:val="24"/>
                <w:szCs w:val="24"/>
                <w:lang w:eastAsia="es-MX"/>
              </w:rPr>
              <w:t xml:space="preserve"> %</w:t>
            </w:r>
          </w:p>
        </w:tc>
        <w:tc>
          <w:tcPr>
            <w:tcW w:w="1130" w:type="dxa"/>
            <w:shd w:val="clear" w:color="auto" w:fill="auto"/>
            <w:vAlign w:val="center"/>
            <w:hideMark/>
          </w:tcPr>
          <w:p w14:paraId="4FF49BE5" w14:textId="77777777" w:rsidR="007826C8" w:rsidRPr="001578CC" w:rsidRDefault="00895EBA"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32,</w:t>
            </w:r>
            <w:r w:rsidR="007826C8" w:rsidRPr="001578CC">
              <w:rPr>
                <w:rFonts w:eastAsia="Times New Roman" w:cs="Times New Roman"/>
                <w:color w:val="000000"/>
                <w:sz w:val="24"/>
                <w:szCs w:val="24"/>
                <w:lang w:eastAsia="es-MX"/>
              </w:rPr>
              <w:t>2</w:t>
            </w:r>
            <w:r w:rsidRPr="001578CC">
              <w:rPr>
                <w:rFonts w:eastAsia="Times New Roman" w:cs="Times New Roman"/>
                <w:color w:val="000000"/>
                <w:sz w:val="24"/>
                <w:szCs w:val="24"/>
                <w:lang w:eastAsia="es-MX"/>
              </w:rPr>
              <w:t xml:space="preserve"> %</w:t>
            </w:r>
          </w:p>
        </w:tc>
        <w:tc>
          <w:tcPr>
            <w:tcW w:w="822" w:type="dxa"/>
            <w:shd w:val="clear" w:color="auto" w:fill="auto"/>
            <w:vAlign w:val="center"/>
            <w:hideMark/>
          </w:tcPr>
          <w:p w14:paraId="760D8711" w14:textId="77777777" w:rsidR="007826C8" w:rsidRPr="001578CC" w:rsidRDefault="00E52ED7"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-1,</w:t>
            </w:r>
            <w:r w:rsidR="007826C8" w:rsidRPr="001578CC">
              <w:rPr>
                <w:rFonts w:eastAsia="Times New Roman" w:cs="Times New Roman"/>
                <w:color w:val="000000"/>
                <w:sz w:val="24"/>
                <w:szCs w:val="24"/>
                <w:lang w:eastAsia="es-MX"/>
              </w:rPr>
              <w:t>23</w:t>
            </w:r>
          </w:p>
        </w:tc>
        <w:tc>
          <w:tcPr>
            <w:tcW w:w="923" w:type="dxa"/>
            <w:shd w:val="clear" w:color="auto" w:fill="auto"/>
            <w:noWrap/>
            <w:vAlign w:val="center"/>
            <w:hideMark/>
          </w:tcPr>
          <w:p w14:paraId="00038014" w14:textId="77777777" w:rsidR="007826C8" w:rsidRPr="001578CC" w:rsidRDefault="007826C8" w:rsidP="007826C8">
            <w:pPr>
              <w:spacing w:after="0" w:line="360" w:lineRule="auto"/>
              <w:jc w:val="both"/>
              <w:rPr>
                <w:rFonts w:eastAsia="Times New Roman" w:cs="Times New Roman"/>
                <w:color w:val="000000"/>
                <w:sz w:val="24"/>
                <w:szCs w:val="24"/>
                <w:lang w:eastAsia="es-MX"/>
              </w:rPr>
            </w:pPr>
            <w:r w:rsidRPr="001578CC">
              <w:rPr>
                <w:rFonts w:eastAsia="Times New Roman" w:cs="Times New Roman"/>
                <w:color w:val="000000"/>
                <w:sz w:val="24"/>
                <w:szCs w:val="24"/>
                <w:lang w:eastAsia="es-MX"/>
              </w:rPr>
              <w:t>0.0303</w:t>
            </w:r>
          </w:p>
        </w:tc>
      </w:tr>
    </w:tbl>
    <w:p w14:paraId="5E3D610A" w14:textId="77777777" w:rsidR="00E52ED7" w:rsidRDefault="00C841E5"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w:t>
      </w:r>
      <w:r w:rsidR="00E52ED7">
        <w:rPr>
          <w:rFonts w:eastAsia="Times New Roman" w:cs="Times New Roman"/>
          <w:color w:val="333333"/>
          <w:sz w:val="24"/>
          <w:szCs w:val="24"/>
          <w:lang w:eastAsia="es-MX"/>
        </w:rPr>
        <w:t>p</w:t>
      </w:r>
      <w:r>
        <w:rPr>
          <w:rFonts w:eastAsia="Times New Roman" w:cs="Times New Roman"/>
          <w:color w:val="333333"/>
          <w:sz w:val="24"/>
          <w:szCs w:val="24"/>
          <w:lang w:eastAsia="es-MX"/>
        </w:rPr>
        <w:t>&lt;0,</w:t>
      </w:r>
      <w:r w:rsidR="00E52ED7">
        <w:rPr>
          <w:rFonts w:eastAsia="Times New Roman" w:cs="Times New Roman"/>
          <w:color w:val="333333"/>
          <w:sz w:val="24"/>
          <w:szCs w:val="24"/>
          <w:lang w:eastAsia="es-MX"/>
        </w:rPr>
        <w:t>01</w:t>
      </w:r>
      <w:r>
        <w:rPr>
          <w:rFonts w:eastAsia="Times New Roman" w:cs="Times New Roman"/>
          <w:color w:val="333333"/>
          <w:sz w:val="24"/>
          <w:szCs w:val="24"/>
          <w:lang w:eastAsia="es-MX"/>
        </w:rPr>
        <w:t>.   *Positivo mayor en hombres</w:t>
      </w:r>
    </w:p>
    <w:p w14:paraId="73C09741" w14:textId="77777777" w:rsidR="006576AD" w:rsidRDefault="006576AD"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 Elaboración propia</w:t>
      </w:r>
    </w:p>
    <w:p w14:paraId="3E77A03C" w14:textId="77777777" w:rsidR="007826C8" w:rsidRPr="00C159B8" w:rsidRDefault="007826C8" w:rsidP="001578CC">
      <w:pPr>
        <w:spacing w:after="0" w:line="360" w:lineRule="auto"/>
        <w:rPr>
          <w:rFonts w:cs="Times New Roman"/>
          <w:b/>
          <w:sz w:val="24"/>
          <w:szCs w:val="24"/>
        </w:rPr>
      </w:pPr>
      <w:r w:rsidRPr="00C159B8">
        <w:rPr>
          <w:rFonts w:cs="Times New Roman"/>
          <w:b/>
          <w:sz w:val="24"/>
          <w:szCs w:val="24"/>
        </w:rPr>
        <w:lastRenderedPageBreak/>
        <w:t>Relación de agrupación entre los grupos (cuadrantes)</w:t>
      </w:r>
    </w:p>
    <w:p w14:paraId="17882D08" w14:textId="77777777" w:rsidR="001578CC" w:rsidRDefault="007826C8" w:rsidP="001578CC">
      <w:pPr>
        <w:spacing w:after="0" w:line="360" w:lineRule="auto"/>
        <w:ind w:firstLine="709"/>
        <w:jc w:val="both"/>
        <w:rPr>
          <w:rFonts w:cs="Times New Roman"/>
          <w:sz w:val="24"/>
          <w:szCs w:val="24"/>
        </w:rPr>
      </w:pPr>
      <w:r w:rsidRPr="007826C8">
        <w:rPr>
          <w:rFonts w:cs="Times New Roman"/>
          <w:sz w:val="24"/>
          <w:szCs w:val="24"/>
        </w:rPr>
        <w:t>Se realizó un an</w:t>
      </w:r>
      <w:r w:rsidR="00C841E5">
        <w:rPr>
          <w:rFonts w:cs="Times New Roman"/>
          <w:sz w:val="24"/>
          <w:szCs w:val="24"/>
        </w:rPr>
        <w:t>álisis clúster jerárquico y de k–</w:t>
      </w:r>
      <w:r w:rsidRPr="007826C8">
        <w:rPr>
          <w:rFonts w:cs="Times New Roman"/>
          <w:sz w:val="24"/>
          <w:szCs w:val="24"/>
        </w:rPr>
        <w:t xml:space="preserve">medias para identificar la ubicación en dos grupos, </w:t>
      </w:r>
      <w:r w:rsidR="008874D3">
        <w:rPr>
          <w:rFonts w:cs="Times New Roman"/>
          <w:sz w:val="24"/>
          <w:szCs w:val="24"/>
        </w:rPr>
        <w:t>en la figura 7</w:t>
      </w:r>
      <w:r w:rsidR="001B7858">
        <w:rPr>
          <w:rFonts w:cs="Times New Roman"/>
          <w:sz w:val="24"/>
          <w:szCs w:val="24"/>
        </w:rPr>
        <w:t xml:space="preserve"> se muestra que un primer grupo</w:t>
      </w:r>
      <w:r w:rsidR="00C841E5">
        <w:rPr>
          <w:rFonts w:cs="Times New Roman"/>
          <w:sz w:val="24"/>
          <w:szCs w:val="24"/>
        </w:rPr>
        <w:t xml:space="preserve"> </w:t>
      </w:r>
      <w:r w:rsidRPr="007826C8">
        <w:rPr>
          <w:rFonts w:cs="Times New Roman"/>
          <w:sz w:val="24"/>
          <w:szCs w:val="24"/>
        </w:rPr>
        <w:t>agrupa las expectativas</w:t>
      </w:r>
      <w:r w:rsidR="0053684D" w:rsidRPr="0053684D">
        <w:rPr>
          <w:rFonts w:cs="Times New Roman"/>
          <w:sz w:val="24"/>
          <w:szCs w:val="24"/>
        </w:rPr>
        <w:t xml:space="preserve"> </w:t>
      </w:r>
      <w:r w:rsidR="0053684D" w:rsidRPr="007826C8">
        <w:rPr>
          <w:rFonts w:cs="Times New Roman"/>
          <w:sz w:val="24"/>
          <w:szCs w:val="24"/>
        </w:rPr>
        <w:t>que menos prevalecen</w:t>
      </w:r>
      <w:r w:rsidRPr="007826C8">
        <w:rPr>
          <w:rFonts w:cs="Times New Roman"/>
          <w:sz w:val="24"/>
          <w:szCs w:val="24"/>
        </w:rPr>
        <w:t xml:space="preserve"> </w:t>
      </w:r>
      <w:r w:rsidR="00C841E5">
        <w:rPr>
          <w:rFonts w:cs="Times New Roman"/>
          <w:sz w:val="24"/>
          <w:szCs w:val="24"/>
        </w:rPr>
        <w:t>con un 47,</w:t>
      </w:r>
      <w:r w:rsidR="008874D3">
        <w:rPr>
          <w:rFonts w:cs="Times New Roman"/>
          <w:sz w:val="24"/>
          <w:szCs w:val="24"/>
        </w:rPr>
        <w:t>2</w:t>
      </w:r>
      <w:r w:rsidR="001A1505">
        <w:rPr>
          <w:rFonts w:cs="Times New Roman"/>
          <w:sz w:val="24"/>
          <w:szCs w:val="24"/>
        </w:rPr>
        <w:t xml:space="preserve"> </w:t>
      </w:r>
      <w:r w:rsidR="008874D3">
        <w:rPr>
          <w:rFonts w:cs="Times New Roman"/>
          <w:sz w:val="24"/>
          <w:szCs w:val="24"/>
        </w:rPr>
        <w:t xml:space="preserve">% </w:t>
      </w:r>
      <w:r w:rsidR="0053684D" w:rsidRPr="007826C8">
        <w:rPr>
          <w:rFonts w:cs="Times New Roman"/>
          <w:sz w:val="24"/>
          <w:szCs w:val="24"/>
        </w:rPr>
        <w:t>están ref</w:t>
      </w:r>
      <w:r w:rsidR="008874D3">
        <w:rPr>
          <w:rFonts w:cs="Times New Roman"/>
          <w:sz w:val="24"/>
          <w:szCs w:val="24"/>
        </w:rPr>
        <w:t>eridas a</w:t>
      </w:r>
      <w:r w:rsidR="0053684D">
        <w:rPr>
          <w:rFonts w:cs="Times New Roman"/>
          <w:sz w:val="24"/>
          <w:szCs w:val="24"/>
        </w:rPr>
        <w:t xml:space="preserve"> la parte relacional y </w:t>
      </w:r>
      <w:r w:rsidR="00ED333F">
        <w:rPr>
          <w:rFonts w:cs="Times New Roman"/>
          <w:sz w:val="24"/>
          <w:szCs w:val="24"/>
        </w:rPr>
        <w:t xml:space="preserve">en </w:t>
      </w:r>
      <w:r w:rsidR="0053684D">
        <w:rPr>
          <w:rFonts w:cs="Times New Roman"/>
          <w:sz w:val="24"/>
          <w:szCs w:val="24"/>
        </w:rPr>
        <w:t>el segundo</w:t>
      </w:r>
      <w:r w:rsidR="00ED333F">
        <w:rPr>
          <w:rFonts w:cs="Times New Roman"/>
          <w:sz w:val="24"/>
          <w:szCs w:val="24"/>
        </w:rPr>
        <w:t xml:space="preserve"> grupo</w:t>
      </w:r>
      <w:r w:rsidR="0053684D">
        <w:rPr>
          <w:rFonts w:cs="Times New Roman"/>
          <w:sz w:val="24"/>
          <w:szCs w:val="24"/>
        </w:rPr>
        <w:t xml:space="preserve">, el </w:t>
      </w:r>
      <w:r w:rsidR="00C841E5">
        <w:rPr>
          <w:rFonts w:cs="Times New Roman"/>
          <w:sz w:val="24"/>
          <w:szCs w:val="24"/>
        </w:rPr>
        <w:t>que más prevalecen con un 52,</w:t>
      </w:r>
      <w:r w:rsidR="001A1505">
        <w:rPr>
          <w:rFonts w:cs="Times New Roman"/>
          <w:sz w:val="24"/>
          <w:szCs w:val="24"/>
        </w:rPr>
        <w:t xml:space="preserve"> </w:t>
      </w:r>
      <w:r w:rsidR="008874D3">
        <w:rPr>
          <w:rFonts w:cs="Times New Roman"/>
          <w:sz w:val="24"/>
          <w:szCs w:val="24"/>
        </w:rPr>
        <w:t>8% que está relacionado</w:t>
      </w:r>
      <w:r w:rsidRPr="007826C8">
        <w:rPr>
          <w:rFonts w:cs="Times New Roman"/>
          <w:sz w:val="24"/>
          <w:szCs w:val="24"/>
        </w:rPr>
        <w:t xml:space="preserve"> c</w:t>
      </w:r>
      <w:r w:rsidR="00F84B47">
        <w:rPr>
          <w:rFonts w:cs="Times New Roman"/>
          <w:sz w:val="24"/>
          <w:szCs w:val="24"/>
        </w:rPr>
        <w:t>on la parte técnica.</w:t>
      </w:r>
    </w:p>
    <w:p w14:paraId="0E4AEEF3" w14:textId="7F55BEDD" w:rsidR="00636C1F" w:rsidRDefault="00F84B47" w:rsidP="001578CC">
      <w:pPr>
        <w:spacing w:after="0" w:line="360" w:lineRule="auto"/>
        <w:ind w:firstLine="709"/>
        <w:jc w:val="both"/>
        <w:rPr>
          <w:rFonts w:cs="Times New Roman"/>
          <w:sz w:val="24"/>
          <w:szCs w:val="24"/>
        </w:rPr>
      </w:pPr>
      <w:r>
        <w:rPr>
          <w:rFonts w:cs="Times New Roman"/>
          <w:sz w:val="24"/>
          <w:szCs w:val="24"/>
        </w:rPr>
        <w:t xml:space="preserve"> </w:t>
      </w:r>
    </w:p>
    <w:p w14:paraId="6BBD88E3" w14:textId="77777777" w:rsidR="002268A7" w:rsidRPr="00973D17" w:rsidRDefault="001B7858" w:rsidP="001578CC">
      <w:pPr>
        <w:pStyle w:val="Descripcin"/>
        <w:shd w:val="clear" w:color="auto" w:fill="FFFFFF" w:themeFill="background1"/>
        <w:spacing w:after="0" w:line="360" w:lineRule="auto"/>
        <w:rPr>
          <w:rFonts w:cs="Times New Roman"/>
          <w:i w:val="0"/>
          <w:color w:val="auto"/>
          <w:sz w:val="24"/>
          <w:szCs w:val="24"/>
        </w:rPr>
      </w:pPr>
      <w:r w:rsidRPr="001578CC">
        <w:rPr>
          <w:rFonts w:cs="Times New Roman"/>
          <w:b/>
          <w:bCs/>
          <w:i w:val="0"/>
          <w:color w:val="auto"/>
          <w:sz w:val="24"/>
          <w:szCs w:val="24"/>
        </w:rPr>
        <w:t xml:space="preserve">Figura </w:t>
      </w:r>
      <w:r w:rsidR="008874D3" w:rsidRPr="001578CC">
        <w:rPr>
          <w:rFonts w:cs="Times New Roman"/>
          <w:b/>
          <w:bCs/>
          <w:i w:val="0"/>
          <w:color w:val="auto"/>
          <w:sz w:val="24"/>
          <w:szCs w:val="24"/>
        </w:rPr>
        <w:t>7</w:t>
      </w:r>
      <w:r w:rsidR="00C841E5" w:rsidRPr="001578CC">
        <w:rPr>
          <w:rFonts w:cs="Times New Roman"/>
          <w:b/>
          <w:bCs/>
          <w:i w:val="0"/>
          <w:noProof/>
          <w:color w:val="auto"/>
          <w:sz w:val="24"/>
          <w:szCs w:val="24"/>
        </w:rPr>
        <w:t>.</w:t>
      </w:r>
      <w:r w:rsidR="00C841E5">
        <w:rPr>
          <w:rFonts w:cs="Times New Roman"/>
          <w:i w:val="0"/>
          <w:color w:val="auto"/>
          <w:sz w:val="24"/>
          <w:szCs w:val="24"/>
        </w:rPr>
        <w:t xml:space="preserve"> Clúster jerárquico y de k-</w:t>
      </w:r>
      <w:r w:rsidRPr="00247670">
        <w:rPr>
          <w:rFonts w:cs="Times New Roman"/>
          <w:i w:val="0"/>
          <w:color w:val="auto"/>
          <w:sz w:val="24"/>
          <w:szCs w:val="24"/>
        </w:rPr>
        <w:t>medias</w:t>
      </w:r>
    </w:p>
    <w:p w14:paraId="61395789" w14:textId="77777777" w:rsidR="00AD6B84" w:rsidRPr="00F84B47" w:rsidRDefault="002268A7" w:rsidP="00F84B47">
      <w:pPr>
        <w:spacing w:before="100" w:beforeAutospacing="1" w:after="100" w:afterAutospacing="1" w:line="240" w:lineRule="auto"/>
        <w:rPr>
          <w:rFonts w:eastAsia="Times New Roman" w:cs="Times New Roman"/>
          <w:sz w:val="24"/>
          <w:szCs w:val="24"/>
          <w:lang w:eastAsia="es-MX"/>
        </w:rPr>
      </w:pPr>
      <w:r w:rsidRPr="002268A7">
        <w:rPr>
          <w:rFonts w:eastAsia="Times New Roman" w:cs="Times New Roman"/>
          <w:noProof/>
          <w:sz w:val="24"/>
          <w:szCs w:val="24"/>
          <w:lang w:eastAsia="es-MX"/>
        </w:rPr>
        <w:drawing>
          <wp:inline distT="0" distB="0" distL="0" distR="0" wp14:anchorId="7457752D" wp14:editId="5A37312A">
            <wp:extent cx="2380989" cy="3383280"/>
            <wp:effectExtent l="0" t="0" r="635" b="7620"/>
            <wp:docPr id="8" name="Imagen 8" descr="C:\Users\Tere_Cano\Desktop\CANO IBARRA\MISCELANEA\Investigaciones\Evelia\Revista RIDE\clú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_Cano\Desktop\CANO IBARRA\MISCELANEA\Investigaciones\Evelia\Revista RIDE\clúst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743" cy="3407086"/>
                    </a:xfrm>
                    <a:prstGeom prst="rect">
                      <a:avLst/>
                    </a:prstGeom>
                    <a:noFill/>
                    <a:ln>
                      <a:noFill/>
                    </a:ln>
                  </pic:spPr>
                </pic:pic>
              </a:graphicData>
            </a:graphic>
          </wp:inline>
        </w:drawing>
      </w:r>
    </w:p>
    <w:p w14:paraId="6FE01256" w14:textId="77777777" w:rsidR="007826C8" w:rsidRPr="006576AD" w:rsidRDefault="006576AD"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w:t>
      </w:r>
      <w:r w:rsidR="008874D3">
        <w:rPr>
          <w:rFonts w:eastAsia="Times New Roman" w:cs="Times New Roman"/>
          <w:color w:val="333333"/>
          <w:sz w:val="24"/>
          <w:szCs w:val="24"/>
          <w:lang w:eastAsia="es-MX"/>
        </w:rPr>
        <w:t>nte.</w:t>
      </w:r>
      <w:r>
        <w:rPr>
          <w:rFonts w:eastAsia="Times New Roman" w:cs="Times New Roman"/>
          <w:color w:val="333333"/>
          <w:sz w:val="24"/>
          <w:szCs w:val="24"/>
          <w:lang w:eastAsia="es-MX"/>
        </w:rPr>
        <w:t xml:space="preserve"> Elaboración propia</w:t>
      </w:r>
    </w:p>
    <w:p w14:paraId="022C58D8" w14:textId="77777777" w:rsidR="00C06535" w:rsidRPr="00C06535" w:rsidRDefault="00C06535" w:rsidP="001578CC">
      <w:pPr>
        <w:spacing w:after="0" w:line="360" w:lineRule="auto"/>
        <w:ind w:firstLine="709"/>
        <w:jc w:val="both"/>
        <w:rPr>
          <w:rFonts w:eastAsia="Times New Roman" w:cs="Times New Roman"/>
          <w:sz w:val="24"/>
          <w:szCs w:val="24"/>
          <w:lang w:eastAsia="es-MX"/>
        </w:rPr>
      </w:pPr>
      <w:r w:rsidRPr="00C06535">
        <w:rPr>
          <w:rFonts w:eastAsia="Times New Roman" w:cs="Times New Roman"/>
          <w:sz w:val="24"/>
          <w:szCs w:val="24"/>
          <w:lang w:eastAsia="es-MX"/>
        </w:rPr>
        <w:t>El análisis de las relaciones de semejanza entre los ítems revela que el primer clúster agrupa aspectos vinculados a las relaciones interpersonales y la equidad, incluyendo elementos como una comunicación efectiva, habilidades para establecer vínculos, capacidad de aprendizaje, bienestar del personal, valores éticos, propósito organizacional y principios sólidos.</w:t>
      </w:r>
    </w:p>
    <w:p w14:paraId="7A5903A6" w14:textId="77777777" w:rsidR="00C06535" w:rsidRPr="00C06535" w:rsidRDefault="00C06535" w:rsidP="001578CC">
      <w:pPr>
        <w:spacing w:after="0" w:line="360" w:lineRule="auto"/>
        <w:ind w:firstLine="709"/>
        <w:jc w:val="both"/>
        <w:rPr>
          <w:rFonts w:eastAsia="Times New Roman" w:cs="Times New Roman"/>
          <w:sz w:val="24"/>
          <w:szCs w:val="24"/>
          <w:lang w:eastAsia="es-MX"/>
        </w:rPr>
      </w:pPr>
      <w:r w:rsidRPr="00C06535">
        <w:rPr>
          <w:rFonts w:eastAsia="Times New Roman" w:cs="Times New Roman"/>
          <w:sz w:val="24"/>
          <w:szCs w:val="24"/>
          <w:lang w:eastAsia="es-MX"/>
        </w:rPr>
        <w:t xml:space="preserve">Por otro lado, el segundo clúster se estructura en torno al desempeño técnico y el éxito, abarcando factores como conocimientos especializados, dedicación al trabajo, reconocimiento, altos salarios, inteligencia, visión estratégica, innovación, presencia en mercados internacionales </w:t>
      </w:r>
      <w:r w:rsidR="00ED333F">
        <w:rPr>
          <w:rFonts w:eastAsia="Times New Roman" w:cs="Times New Roman"/>
          <w:sz w:val="24"/>
          <w:szCs w:val="24"/>
          <w:lang w:eastAsia="es-MX"/>
        </w:rPr>
        <w:t xml:space="preserve">y altos niveles de facturación. </w:t>
      </w:r>
    </w:p>
    <w:p w14:paraId="1082CF73" w14:textId="77777777" w:rsidR="001578CC" w:rsidRDefault="001578CC" w:rsidP="001578CC">
      <w:pPr>
        <w:spacing w:after="0" w:line="360" w:lineRule="auto"/>
        <w:jc w:val="both"/>
        <w:rPr>
          <w:rFonts w:cs="Times New Roman"/>
          <w:b/>
          <w:sz w:val="24"/>
          <w:szCs w:val="24"/>
        </w:rPr>
      </w:pPr>
    </w:p>
    <w:p w14:paraId="1E0B3FB0" w14:textId="77777777" w:rsidR="00C900A7" w:rsidRDefault="00C900A7" w:rsidP="001578CC">
      <w:pPr>
        <w:spacing w:after="0" w:line="360" w:lineRule="auto"/>
        <w:jc w:val="both"/>
        <w:rPr>
          <w:rFonts w:cs="Times New Roman"/>
          <w:b/>
          <w:sz w:val="24"/>
          <w:szCs w:val="24"/>
        </w:rPr>
      </w:pPr>
    </w:p>
    <w:p w14:paraId="43EDE574" w14:textId="0871CAEE" w:rsidR="007826C8" w:rsidRPr="00AD6B84" w:rsidRDefault="007826C8" w:rsidP="001578CC">
      <w:pPr>
        <w:spacing w:after="0" w:line="360" w:lineRule="auto"/>
        <w:rPr>
          <w:rFonts w:cs="Times New Roman"/>
          <w:b/>
          <w:sz w:val="24"/>
          <w:szCs w:val="24"/>
        </w:rPr>
      </w:pPr>
      <w:r w:rsidRPr="00AD6B84">
        <w:rPr>
          <w:rFonts w:cs="Times New Roman"/>
          <w:b/>
          <w:sz w:val="24"/>
          <w:szCs w:val="24"/>
        </w:rPr>
        <w:lastRenderedPageBreak/>
        <w:t>Pertenencia a clúster según sexo</w:t>
      </w:r>
    </w:p>
    <w:p w14:paraId="18885E26" w14:textId="77777777" w:rsidR="007826C8" w:rsidRPr="007826C8" w:rsidRDefault="007826C8" w:rsidP="001578CC">
      <w:pPr>
        <w:spacing w:after="0" w:line="360" w:lineRule="auto"/>
        <w:ind w:firstLine="709"/>
        <w:jc w:val="both"/>
        <w:rPr>
          <w:rFonts w:cs="Times New Roman"/>
          <w:sz w:val="24"/>
          <w:szCs w:val="24"/>
        </w:rPr>
      </w:pPr>
      <w:r w:rsidRPr="007826C8">
        <w:rPr>
          <w:rFonts w:cs="Times New Roman"/>
          <w:sz w:val="24"/>
          <w:szCs w:val="24"/>
        </w:rPr>
        <w:t>En la figura</w:t>
      </w:r>
      <w:r w:rsidR="008874D3">
        <w:rPr>
          <w:rFonts w:cs="Times New Roman"/>
          <w:sz w:val="24"/>
          <w:szCs w:val="24"/>
        </w:rPr>
        <w:t xml:space="preserve"> 8</w:t>
      </w:r>
      <w:r w:rsidRPr="007826C8">
        <w:rPr>
          <w:rFonts w:cs="Times New Roman"/>
          <w:sz w:val="24"/>
          <w:szCs w:val="24"/>
        </w:rPr>
        <w:t xml:space="preserve">, se identifica que </w:t>
      </w:r>
      <w:r w:rsidR="005A74D2">
        <w:rPr>
          <w:rFonts w:cs="Times New Roman"/>
          <w:sz w:val="24"/>
          <w:szCs w:val="24"/>
        </w:rPr>
        <w:t>en el clúster 1, es decir centrado en relaciones interpersonales y de justicia predominan las</w:t>
      </w:r>
      <w:r w:rsidRPr="007826C8">
        <w:rPr>
          <w:rFonts w:cs="Times New Roman"/>
          <w:sz w:val="24"/>
          <w:szCs w:val="24"/>
        </w:rPr>
        <w:t xml:space="preserve"> mujeres (58</w:t>
      </w:r>
      <w:r w:rsidR="001A1505">
        <w:rPr>
          <w:rFonts w:cs="Times New Roman"/>
          <w:sz w:val="24"/>
          <w:szCs w:val="24"/>
        </w:rPr>
        <w:t xml:space="preserve"> </w:t>
      </w:r>
      <w:r w:rsidRPr="007826C8">
        <w:rPr>
          <w:rFonts w:cs="Times New Roman"/>
          <w:sz w:val="24"/>
          <w:szCs w:val="24"/>
        </w:rPr>
        <w:t>%)</w:t>
      </w:r>
      <w:r w:rsidR="005A74D2">
        <w:rPr>
          <w:rFonts w:cs="Times New Roman"/>
          <w:sz w:val="24"/>
          <w:szCs w:val="24"/>
        </w:rPr>
        <w:t>, mientras que en el clúster 2 centrado en el desempeño técnico y el éxito predominan los hombres.</w:t>
      </w:r>
      <w:r w:rsidR="008874D3">
        <w:rPr>
          <w:rFonts w:cs="Times New Roman"/>
          <w:sz w:val="24"/>
          <w:szCs w:val="24"/>
        </w:rPr>
        <w:t xml:space="preserve"> </w:t>
      </w:r>
      <w:r w:rsidR="005A74D2">
        <w:rPr>
          <w:rFonts w:cs="Times New Roman"/>
          <w:sz w:val="24"/>
          <w:szCs w:val="24"/>
        </w:rPr>
        <w:t xml:space="preserve">Las diferencias no son muy grandes, pero muestran que la composición de sexo varía entre los clústers. </w:t>
      </w:r>
    </w:p>
    <w:p w14:paraId="42908476" w14:textId="77777777" w:rsidR="00711C9B" w:rsidRDefault="00711C9B" w:rsidP="00247670">
      <w:pPr>
        <w:pStyle w:val="Descripcin"/>
        <w:shd w:val="clear" w:color="auto" w:fill="FFFFFF" w:themeFill="background1"/>
        <w:rPr>
          <w:rFonts w:cs="Times New Roman"/>
          <w:i w:val="0"/>
          <w:color w:val="auto"/>
          <w:sz w:val="24"/>
          <w:szCs w:val="24"/>
        </w:rPr>
      </w:pPr>
    </w:p>
    <w:p w14:paraId="3D368699" w14:textId="77777777" w:rsidR="003952BD" w:rsidRDefault="003952BD" w:rsidP="00247670">
      <w:pPr>
        <w:pStyle w:val="Descripcin"/>
        <w:shd w:val="clear" w:color="auto" w:fill="FFFFFF" w:themeFill="background1"/>
        <w:rPr>
          <w:rFonts w:cs="Times New Roman"/>
          <w:i w:val="0"/>
          <w:color w:val="auto"/>
          <w:sz w:val="24"/>
          <w:szCs w:val="24"/>
        </w:rPr>
      </w:pPr>
      <w:r w:rsidRPr="001578CC">
        <w:rPr>
          <w:rFonts w:cs="Times New Roman"/>
          <w:b/>
          <w:bCs/>
          <w:i w:val="0"/>
          <w:color w:val="auto"/>
          <w:sz w:val="24"/>
          <w:szCs w:val="24"/>
        </w:rPr>
        <w:t xml:space="preserve">Figura </w:t>
      </w:r>
      <w:r w:rsidR="008874D3" w:rsidRPr="001578CC">
        <w:rPr>
          <w:rFonts w:cs="Times New Roman"/>
          <w:b/>
          <w:bCs/>
          <w:i w:val="0"/>
          <w:color w:val="auto"/>
          <w:sz w:val="24"/>
          <w:szCs w:val="24"/>
        </w:rPr>
        <w:t>8.</w:t>
      </w:r>
      <w:r w:rsidRPr="00247670">
        <w:rPr>
          <w:rFonts w:cs="Times New Roman"/>
          <w:i w:val="0"/>
          <w:color w:val="auto"/>
          <w:sz w:val="24"/>
          <w:szCs w:val="24"/>
        </w:rPr>
        <w:t xml:space="preserve"> Identificación del clúster según sexo</w:t>
      </w:r>
    </w:p>
    <w:p w14:paraId="6FD66C5A" w14:textId="77777777" w:rsidR="007826C8" w:rsidRPr="005A74D2" w:rsidRDefault="00A43170" w:rsidP="005A74D2">
      <w:r w:rsidRPr="00A43170">
        <w:rPr>
          <w:noProof/>
          <w:lang w:eastAsia="es-MX"/>
        </w:rPr>
        <w:drawing>
          <wp:inline distT="0" distB="0" distL="0" distR="0" wp14:anchorId="1265EECE" wp14:editId="6B870071">
            <wp:extent cx="3093720" cy="1887789"/>
            <wp:effectExtent l="0" t="0" r="0" b="0"/>
            <wp:docPr id="14" name="Imagen 14" descr="C:\Users\Tere_Cano\Desktop\CANO IBARRA\MISCELANEA\Investigaciones\Evelia\Revista RIDE\Imag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re_Cano\Desktop\CANO IBARRA\MISCELANEA\Investigaciones\Evelia\Revista RIDE\Imagen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6113" cy="1895351"/>
                    </a:xfrm>
                    <a:prstGeom prst="rect">
                      <a:avLst/>
                    </a:prstGeom>
                    <a:noFill/>
                    <a:ln>
                      <a:noFill/>
                    </a:ln>
                  </pic:spPr>
                </pic:pic>
              </a:graphicData>
            </a:graphic>
          </wp:inline>
        </w:drawing>
      </w:r>
    </w:p>
    <w:p w14:paraId="1007B18F" w14:textId="77777777" w:rsidR="007826C8" w:rsidRPr="00AD6B84" w:rsidRDefault="00EF6391" w:rsidP="001578CC">
      <w:pPr>
        <w:spacing w:after="0"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Fuente.</w:t>
      </w:r>
      <w:r w:rsidR="006576AD">
        <w:rPr>
          <w:rFonts w:eastAsia="Times New Roman" w:cs="Times New Roman"/>
          <w:color w:val="333333"/>
          <w:sz w:val="24"/>
          <w:szCs w:val="24"/>
          <w:lang w:eastAsia="es-MX"/>
        </w:rPr>
        <w:t xml:space="preserve"> Elaboración propia</w:t>
      </w:r>
    </w:p>
    <w:p w14:paraId="2F282CF2" w14:textId="77777777" w:rsidR="001578CC" w:rsidRDefault="001578CC" w:rsidP="001578CC">
      <w:pPr>
        <w:spacing w:after="0" w:line="360" w:lineRule="auto"/>
        <w:jc w:val="both"/>
        <w:rPr>
          <w:rFonts w:cs="Times New Roman"/>
          <w:b/>
          <w:sz w:val="24"/>
          <w:szCs w:val="24"/>
        </w:rPr>
      </w:pPr>
    </w:p>
    <w:p w14:paraId="12336DFA" w14:textId="65B01526" w:rsidR="007826C8" w:rsidRPr="00AD6B84" w:rsidRDefault="007826C8" w:rsidP="001578CC">
      <w:pPr>
        <w:spacing w:after="0" w:line="360" w:lineRule="auto"/>
        <w:rPr>
          <w:rFonts w:cs="Times New Roman"/>
          <w:b/>
          <w:sz w:val="24"/>
          <w:szCs w:val="24"/>
        </w:rPr>
      </w:pPr>
      <w:r w:rsidRPr="00AD6B84">
        <w:rPr>
          <w:rFonts w:cs="Times New Roman"/>
          <w:b/>
          <w:sz w:val="24"/>
          <w:szCs w:val="24"/>
        </w:rPr>
        <w:t>Pertenencia a clúster según carrera</w:t>
      </w:r>
    </w:p>
    <w:p w14:paraId="5A0EDE0B" w14:textId="77777777" w:rsidR="007826C8" w:rsidRDefault="007826C8" w:rsidP="001578CC">
      <w:pPr>
        <w:spacing w:after="0" w:line="360" w:lineRule="auto"/>
        <w:ind w:firstLine="709"/>
        <w:jc w:val="both"/>
        <w:rPr>
          <w:rFonts w:cs="Times New Roman"/>
          <w:sz w:val="24"/>
          <w:szCs w:val="24"/>
        </w:rPr>
      </w:pPr>
      <w:r w:rsidRPr="007826C8">
        <w:rPr>
          <w:rFonts w:cs="Times New Roman"/>
          <w:sz w:val="24"/>
          <w:szCs w:val="24"/>
        </w:rPr>
        <w:t>Los centennials</w:t>
      </w:r>
      <w:r w:rsidR="00EF6391">
        <w:rPr>
          <w:rFonts w:cs="Times New Roman"/>
          <w:sz w:val="24"/>
          <w:szCs w:val="24"/>
        </w:rPr>
        <w:t xml:space="preserve"> </w:t>
      </w:r>
      <w:r w:rsidR="00EF6391" w:rsidRPr="007826C8">
        <w:rPr>
          <w:rFonts w:cs="Times New Roman"/>
          <w:sz w:val="24"/>
          <w:szCs w:val="24"/>
        </w:rPr>
        <w:t>estudiantes</w:t>
      </w:r>
      <w:r w:rsidR="00EF6391">
        <w:rPr>
          <w:rFonts w:cs="Times New Roman"/>
          <w:sz w:val="24"/>
          <w:szCs w:val="24"/>
        </w:rPr>
        <w:t xml:space="preserve"> de las carreras de Ingeniería E</w:t>
      </w:r>
      <w:r w:rsidRPr="007826C8">
        <w:rPr>
          <w:rFonts w:cs="Times New Roman"/>
          <w:sz w:val="24"/>
          <w:szCs w:val="24"/>
        </w:rPr>
        <w:t>lectrónica, Bioquímica,</w:t>
      </w:r>
      <w:r w:rsidR="00EF6391">
        <w:rPr>
          <w:rFonts w:cs="Times New Roman"/>
          <w:sz w:val="24"/>
          <w:szCs w:val="24"/>
        </w:rPr>
        <w:t xml:space="preserve"> Mecatrónica, Química, Gestión E</w:t>
      </w:r>
      <w:r w:rsidRPr="007826C8">
        <w:rPr>
          <w:rFonts w:cs="Times New Roman"/>
          <w:sz w:val="24"/>
          <w:szCs w:val="24"/>
        </w:rPr>
        <w:t xml:space="preserve">mpresarial, Sistemas Computacionales y Administración muestran agrupamiento en el clúster 1, es decir centrada en las relaciones interpersonales </w:t>
      </w:r>
      <w:r w:rsidR="00C159B8">
        <w:rPr>
          <w:rFonts w:cs="Times New Roman"/>
          <w:sz w:val="24"/>
          <w:szCs w:val="24"/>
        </w:rPr>
        <w:t>y la justicia, y los centennials</w:t>
      </w:r>
      <w:r w:rsidRPr="007826C8">
        <w:rPr>
          <w:rFonts w:cs="Times New Roman"/>
          <w:sz w:val="24"/>
          <w:szCs w:val="24"/>
        </w:rPr>
        <w:t xml:space="preserve"> </w:t>
      </w:r>
      <w:r w:rsidR="00EF6391">
        <w:rPr>
          <w:rFonts w:cs="Times New Roman"/>
          <w:sz w:val="24"/>
          <w:szCs w:val="24"/>
        </w:rPr>
        <w:t>estudiantes de las carreras de Ingeniería I</w:t>
      </w:r>
      <w:r w:rsidRPr="007826C8">
        <w:rPr>
          <w:rFonts w:cs="Times New Roman"/>
          <w:sz w:val="24"/>
          <w:szCs w:val="24"/>
        </w:rPr>
        <w:t>ndustrial y Mecánica muestran agrupamiento en el clúster 2, es decir, centrado en el desempeño técnico y el éxito.  Los resultados se presentan en la figura</w:t>
      </w:r>
      <w:r w:rsidR="00EF6391">
        <w:rPr>
          <w:rFonts w:cs="Times New Roman"/>
          <w:sz w:val="24"/>
          <w:szCs w:val="24"/>
        </w:rPr>
        <w:t xml:space="preserve"> 9</w:t>
      </w:r>
      <w:r w:rsidR="001C077B">
        <w:rPr>
          <w:rFonts w:cs="Times New Roman"/>
          <w:sz w:val="24"/>
          <w:szCs w:val="24"/>
        </w:rPr>
        <w:t>.</w:t>
      </w:r>
    </w:p>
    <w:p w14:paraId="468A12FD" w14:textId="77777777" w:rsidR="001578CC" w:rsidRDefault="001578CC" w:rsidP="001578CC">
      <w:pPr>
        <w:spacing w:after="0" w:line="360" w:lineRule="auto"/>
        <w:ind w:firstLine="709"/>
        <w:jc w:val="both"/>
        <w:rPr>
          <w:rFonts w:cs="Times New Roman"/>
          <w:sz w:val="24"/>
          <w:szCs w:val="24"/>
        </w:rPr>
      </w:pPr>
    </w:p>
    <w:p w14:paraId="2E748445" w14:textId="77777777" w:rsidR="00C900A7" w:rsidRDefault="00C900A7" w:rsidP="001578CC">
      <w:pPr>
        <w:spacing w:after="0" w:line="360" w:lineRule="auto"/>
        <w:ind w:firstLine="709"/>
        <w:jc w:val="both"/>
        <w:rPr>
          <w:rFonts w:cs="Times New Roman"/>
          <w:sz w:val="24"/>
          <w:szCs w:val="24"/>
        </w:rPr>
      </w:pPr>
    </w:p>
    <w:p w14:paraId="5DD413A7" w14:textId="77777777" w:rsidR="00C900A7" w:rsidRDefault="00C900A7" w:rsidP="001578CC">
      <w:pPr>
        <w:spacing w:after="0" w:line="360" w:lineRule="auto"/>
        <w:ind w:firstLine="709"/>
        <w:jc w:val="both"/>
        <w:rPr>
          <w:rFonts w:cs="Times New Roman"/>
          <w:sz w:val="24"/>
          <w:szCs w:val="24"/>
        </w:rPr>
      </w:pPr>
    </w:p>
    <w:p w14:paraId="01EEB4EE" w14:textId="77777777" w:rsidR="00C900A7" w:rsidRDefault="00C900A7" w:rsidP="001578CC">
      <w:pPr>
        <w:spacing w:after="0" w:line="360" w:lineRule="auto"/>
        <w:ind w:firstLine="709"/>
        <w:jc w:val="both"/>
        <w:rPr>
          <w:rFonts w:cs="Times New Roman"/>
          <w:sz w:val="24"/>
          <w:szCs w:val="24"/>
        </w:rPr>
      </w:pPr>
    </w:p>
    <w:p w14:paraId="3219E5CE" w14:textId="77777777" w:rsidR="00C900A7" w:rsidRDefault="00C900A7" w:rsidP="001578CC">
      <w:pPr>
        <w:spacing w:after="0" w:line="360" w:lineRule="auto"/>
        <w:ind w:firstLine="709"/>
        <w:jc w:val="both"/>
        <w:rPr>
          <w:rFonts w:cs="Times New Roman"/>
          <w:sz w:val="24"/>
          <w:szCs w:val="24"/>
        </w:rPr>
      </w:pPr>
    </w:p>
    <w:p w14:paraId="47709B80" w14:textId="77777777" w:rsidR="00C900A7" w:rsidRDefault="00C900A7" w:rsidP="001578CC">
      <w:pPr>
        <w:spacing w:after="0" w:line="360" w:lineRule="auto"/>
        <w:ind w:firstLine="709"/>
        <w:jc w:val="both"/>
        <w:rPr>
          <w:rFonts w:cs="Times New Roman"/>
          <w:sz w:val="24"/>
          <w:szCs w:val="24"/>
        </w:rPr>
      </w:pPr>
    </w:p>
    <w:p w14:paraId="17A8608E" w14:textId="77777777" w:rsidR="00C900A7" w:rsidRDefault="00C900A7" w:rsidP="001578CC">
      <w:pPr>
        <w:spacing w:after="0" w:line="360" w:lineRule="auto"/>
        <w:ind w:firstLine="709"/>
        <w:jc w:val="both"/>
        <w:rPr>
          <w:rFonts w:cs="Times New Roman"/>
          <w:sz w:val="24"/>
          <w:szCs w:val="24"/>
        </w:rPr>
      </w:pPr>
    </w:p>
    <w:p w14:paraId="03668A5E" w14:textId="77777777" w:rsidR="00C900A7" w:rsidRDefault="00C900A7" w:rsidP="001578CC">
      <w:pPr>
        <w:spacing w:after="0" w:line="360" w:lineRule="auto"/>
        <w:ind w:firstLine="709"/>
        <w:jc w:val="both"/>
        <w:rPr>
          <w:rFonts w:cs="Times New Roman"/>
          <w:sz w:val="24"/>
          <w:szCs w:val="24"/>
        </w:rPr>
      </w:pPr>
    </w:p>
    <w:p w14:paraId="44509CD4" w14:textId="77777777" w:rsidR="00C900A7" w:rsidRPr="007826C8" w:rsidRDefault="00C900A7" w:rsidP="001578CC">
      <w:pPr>
        <w:spacing w:after="0" w:line="360" w:lineRule="auto"/>
        <w:ind w:firstLine="709"/>
        <w:jc w:val="both"/>
        <w:rPr>
          <w:rFonts w:cs="Times New Roman"/>
          <w:sz w:val="24"/>
          <w:szCs w:val="24"/>
        </w:rPr>
      </w:pPr>
    </w:p>
    <w:p w14:paraId="07693E1E" w14:textId="77777777" w:rsidR="00A43170" w:rsidRPr="00F84B47" w:rsidRDefault="003952BD" w:rsidP="001578CC">
      <w:pPr>
        <w:pStyle w:val="Descripcin"/>
        <w:spacing w:after="0" w:line="360" w:lineRule="auto"/>
        <w:rPr>
          <w:rFonts w:cs="Times New Roman"/>
          <w:i w:val="0"/>
          <w:color w:val="auto"/>
          <w:sz w:val="24"/>
          <w:szCs w:val="24"/>
        </w:rPr>
      </w:pPr>
      <w:r w:rsidRPr="00140511">
        <w:rPr>
          <w:rFonts w:cs="Times New Roman"/>
          <w:b/>
          <w:bCs/>
          <w:i w:val="0"/>
          <w:color w:val="auto"/>
          <w:sz w:val="24"/>
          <w:szCs w:val="24"/>
        </w:rPr>
        <w:lastRenderedPageBreak/>
        <w:t xml:space="preserve">Figura </w:t>
      </w:r>
      <w:r w:rsidR="00EF6391" w:rsidRPr="00140511">
        <w:rPr>
          <w:rFonts w:cs="Times New Roman"/>
          <w:b/>
          <w:bCs/>
          <w:i w:val="0"/>
          <w:color w:val="auto"/>
          <w:sz w:val="24"/>
          <w:szCs w:val="24"/>
        </w:rPr>
        <w:t>9.</w:t>
      </w:r>
      <w:r w:rsidRPr="00247670">
        <w:rPr>
          <w:rFonts w:cs="Times New Roman"/>
          <w:i w:val="0"/>
          <w:color w:val="auto"/>
          <w:sz w:val="24"/>
          <w:szCs w:val="24"/>
        </w:rPr>
        <w:t xml:space="preserve"> Identificación del clúster según carrera</w:t>
      </w:r>
    </w:p>
    <w:p w14:paraId="6B80AA83" w14:textId="77777777" w:rsidR="007826C8" w:rsidRPr="00F84B47" w:rsidRDefault="00A43170" w:rsidP="00F84B47">
      <w:r w:rsidRPr="00A43170">
        <w:rPr>
          <w:noProof/>
          <w:lang w:eastAsia="es-MX"/>
        </w:rPr>
        <w:drawing>
          <wp:inline distT="0" distB="0" distL="0" distR="0" wp14:anchorId="3528E451" wp14:editId="7CCBB53D">
            <wp:extent cx="4107180" cy="2149458"/>
            <wp:effectExtent l="0" t="0" r="7620" b="3810"/>
            <wp:docPr id="16" name="Imagen 16" descr="C:\Users\Tere_Cano\Desktop\CANO IBARRA\MISCELANEA\Investigaciones\Evelia\Revista RIDE\Imag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re_Cano\Desktop\CANO IBARRA\MISCELANEA\Investigaciones\Evelia\Revista RIDE\Imagen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5858" cy="2169700"/>
                    </a:xfrm>
                    <a:prstGeom prst="rect">
                      <a:avLst/>
                    </a:prstGeom>
                    <a:noFill/>
                    <a:ln>
                      <a:noFill/>
                    </a:ln>
                  </pic:spPr>
                </pic:pic>
              </a:graphicData>
            </a:graphic>
          </wp:inline>
        </w:drawing>
      </w:r>
    </w:p>
    <w:p w14:paraId="421A4479" w14:textId="77777777" w:rsidR="006576AD" w:rsidRPr="007826C8" w:rsidRDefault="00EF6391" w:rsidP="006576AD">
      <w:pPr>
        <w:spacing w:line="360" w:lineRule="auto"/>
        <w:rPr>
          <w:rFonts w:eastAsia="Times New Roman" w:cs="Times New Roman"/>
          <w:color w:val="333333"/>
          <w:sz w:val="24"/>
          <w:szCs w:val="24"/>
          <w:lang w:eastAsia="es-MX"/>
        </w:rPr>
      </w:pPr>
      <w:r>
        <w:rPr>
          <w:rFonts w:eastAsia="Times New Roman" w:cs="Times New Roman"/>
          <w:color w:val="333333"/>
          <w:sz w:val="24"/>
          <w:szCs w:val="24"/>
          <w:lang w:eastAsia="es-MX"/>
        </w:rPr>
        <w:t xml:space="preserve">Fuente. </w:t>
      </w:r>
      <w:r w:rsidR="006576AD">
        <w:rPr>
          <w:rFonts w:eastAsia="Times New Roman" w:cs="Times New Roman"/>
          <w:color w:val="333333"/>
          <w:sz w:val="24"/>
          <w:szCs w:val="24"/>
          <w:lang w:eastAsia="es-MX"/>
        </w:rPr>
        <w:t>Elaboración propia</w:t>
      </w:r>
    </w:p>
    <w:p w14:paraId="04C1AA8E" w14:textId="77777777" w:rsidR="00370EC3" w:rsidRPr="00370EC3" w:rsidRDefault="00370EC3" w:rsidP="00140511">
      <w:pPr>
        <w:spacing w:after="0" w:line="360" w:lineRule="auto"/>
        <w:jc w:val="both"/>
        <w:rPr>
          <w:rFonts w:cs="Times New Roman"/>
          <w:sz w:val="24"/>
          <w:szCs w:val="24"/>
        </w:rPr>
      </w:pPr>
    </w:p>
    <w:p w14:paraId="14B8BFD6" w14:textId="77777777" w:rsidR="004739E2" w:rsidRPr="00AD6B84" w:rsidRDefault="00553C34" w:rsidP="00140511">
      <w:pPr>
        <w:spacing w:after="0" w:line="360" w:lineRule="auto"/>
        <w:rPr>
          <w:rFonts w:cs="Times New Roman"/>
          <w:b/>
          <w:szCs w:val="32"/>
          <w:shd w:val="clear" w:color="auto" w:fill="FFFFFF"/>
        </w:rPr>
      </w:pPr>
      <w:r w:rsidRPr="00AD6B84">
        <w:rPr>
          <w:rFonts w:cs="Times New Roman"/>
          <w:b/>
          <w:szCs w:val="32"/>
          <w:shd w:val="clear" w:color="auto" w:fill="FFFFFF"/>
        </w:rPr>
        <w:t>Discusión</w:t>
      </w:r>
    </w:p>
    <w:p w14:paraId="0EA43BB4" w14:textId="77777777" w:rsidR="00F171C2" w:rsidRDefault="00F171C2" w:rsidP="00140511">
      <w:pPr>
        <w:spacing w:after="0" w:line="360" w:lineRule="auto"/>
        <w:ind w:firstLine="709"/>
        <w:jc w:val="both"/>
        <w:rPr>
          <w:rFonts w:cs="Times New Roman"/>
          <w:sz w:val="24"/>
          <w:szCs w:val="24"/>
        </w:rPr>
      </w:pPr>
      <w:r>
        <w:rPr>
          <w:rFonts w:cs="Times New Roman"/>
          <w:sz w:val="24"/>
          <w:szCs w:val="24"/>
        </w:rPr>
        <w:t>Identificar las expectativas laborales de los centennials es importante tanto para</w:t>
      </w:r>
      <w:r w:rsidR="00CD1409">
        <w:rPr>
          <w:rFonts w:cs="Times New Roman"/>
          <w:sz w:val="24"/>
          <w:szCs w:val="24"/>
        </w:rPr>
        <w:t xml:space="preserve"> las instituciones universitarias como para </w:t>
      </w:r>
      <w:r>
        <w:rPr>
          <w:rFonts w:cs="Times New Roman"/>
          <w:sz w:val="24"/>
          <w:szCs w:val="24"/>
        </w:rPr>
        <w:t>los empleadore</w:t>
      </w:r>
      <w:r w:rsidR="00CD1409">
        <w:rPr>
          <w:rFonts w:cs="Times New Roman"/>
          <w:sz w:val="24"/>
          <w:szCs w:val="24"/>
        </w:rPr>
        <w:t>s</w:t>
      </w:r>
      <w:r w:rsidR="007A2A00">
        <w:rPr>
          <w:rFonts w:cs="Times New Roman"/>
          <w:sz w:val="24"/>
          <w:szCs w:val="24"/>
        </w:rPr>
        <w:t>,</w:t>
      </w:r>
      <w:r>
        <w:rPr>
          <w:rFonts w:cs="Times New Roman"/>
          <w:sz w:val="24"/>
          <w:szCs w:val="24"/>
        </w:rPr>
        <w:t xml:space="preserve"> en la reflexión de las </w:t>
      </w:r>
      <w:r w:rsidR="00CD1409">
        <w:rPr>
          <w:rFonts w:cs="Times New Roman"/>
          <w:sz w:val="24"/>
          <w:szCs w:val="24"/>
        </w:rPr>
        <w:t>características</w:t>
      </w:r>
      <w:r>
        <w:rPr>
          <w:rFonts w:cs="Times New Roman"/>
          <w:sz w:val="24"/>
          <w:szCs w:val="24"/>
        </w:rPr>
        <w:t xml:space="preserve"> de esta generación</w:t>
      </w:r>
      <w:r w:rsidR="007A2A00">
        <w:rPr>
          <w:rFonts w:cs="Times New Roman"/>
          <w:sz w:val="24"/>
          <w:szCs w:val="24"/>
        </w:rPr>
        <w:t xml:space="preserve">, </w:t>
      </w:r>
      <w:r>
        <w:rPr>
          <w:rFonts w:cs="Times New Roman"/>
          <w:sz w:val="24"/>
          <w:szCs w:val="24"/>
        </w:rPr>
        <w:t xml:space="preserve"> las adecuaciones pertinentes en los planes de estudio y co</w:t>
      </w:r>
      <w:r w:rsidR="00CD1409">
        <w:rPr>
          <w:rFonts w:cs="Times New Roman"/>
          <w:sz w:val="24"/>
          <w:szCs w:val="24"/>
        </w:rPr>
        <w:t>ndiciones laborales respectivamente</w:t>
      </w:r>
      <w:r w:rsidR="00B43352">
        <w:rPr>
          <w:rFonts w:cs="Times New Roman"/>
          <w:sz w:val="24"/>
          <w:szCs w:val="24"/>
        </w:rPr>
        <w:t xml:space="preserve">, tal como lo presentan </w:t>
      </w:r>
      <w:r w:rsidR="007A2A00">
        <w:rPr>
          <w:rFonts w:cs="Times New Roman"/>
          <w:sz w:val="24"/>
        </w:rPr>
        <w:t>Raudales y</w:t>
      </w:r>
      <w:r w:rsidR="00B43352" w:rsidRPr="00B43352">
        <w:rPr>
          <w:rFonts w:cs="Times New Roman"/>
          <w:sz w:val="24"/>
        </w:rPr>
        <w:t xml:space="preserve"> Chinchilla</w:t>
      </w:r>
      <w:r w:rsidR="00B43352">
        <w:rPr>
          <w:rFonts w:cs="Times New Roman"/>
          <w:sz w:val="24"/>
          <w:szCs w:val="24"/>
        </w:rPr>
        <w:t xml:space="preserve"> </w:t>
      </w:r>
      <w:r w:rsidR="00B43352">
        <w:rPr>
          <w:rFonts w:cs="Times New Roman"/>
          <w:sz w:val="24"/>
          <w:szCs w:val="24"/>
        </w:rPr>
        <w:fldChar w:fldCharType="begin"/>
      </w:r>
      <w:r w:rsidR="006576AD">
        <w:rPr>
          <w:rFonts w:cs="Times New Roman"/>
          <w:sz w:val="24"/>
          <w:szCs w:val="24"/>
        </w:rPr>
        <w:instrText xml:space="preserve"> ADDIN ZOTERO_ITEM CSL_CITATION {"citationID":"CF2mbZrC","properties":{"formattedCitation":"(Raudales &amp; Chinchilla, 2023)","plainCitation":"(Raudales &amp; Chinchilla, 2023)","dontUpdate":true,"noteIndex":0},"citationItems":[{"id":125,"uris":["http://zotero.org/users/12002635/items/N8YSIJ8Q"],"itemData":{"id":125,"type":"article-journal","abstract":"En este artículo se analiza el desempeño laboral de tres generaciones: X, Millennials\ny Centennials, a partir de una revisión de la literatura. Se identifican las características\ndistintivas de cada generación en cuanto a sus expectativas, fortalezas y debilidades\nen el trabajo. Se concluye que las diferencias generacionales son relevantes para el\nmanejo efectivo del talento humano en las organizaciones y que se requieren políticas\ny estrategias de recursos humanos adaptadas a cada grupo generacional a efecto de\nintegrar la fuerza laboral basada en diferencias etarias.","container-title":"YACHAY","DOI":"https://doi. org/10.36881/yachay.v12i1.667","ISSN":"2520-9051","issue":"1","page":"53-57","title":"Análisis exploratorio del desempeño laboral en tres generaciones: X, Millennials y Centennials","URL":"https://revistas.uandina.edu.pe/index.php/Yachay/article/view/667/290","volume":"12","author":[{"family":"Raudales","given":"Elí"},{"family":"Chinchilla","given":"Leyla"}],"issued":{"date-parts":[["2023"]]}}}],"schema":"https://github.com/citation-style-language/schema/raw/master/csl-citation.json"} </w:instrText>
      </w:r>
      <w:r w:rsidR="00B43352">
        <w:rPr>
          <w:rFonts w:cs="Times New Roman"/>
          <w:sz w:val="24"/>
          <w:szCs w:val="24"/>
        </w:rPr>
        <w:fldChar w:fldCharType="separate"/>
      </w:r>
      <w:r w:rsidR="00B43352" w:rsidRPr="00B43352">
        <w:rPr>
          <w:rFonts w:cs="Times New Roman"/>
          <w:sz w:val="24"/>
        </w:rPr>
        <w:t>(2023)</w:t>
      </w:r>
      <w:r w:rsidR="00B43352">
        <w:rPr>
          <w:rFonts w:cs="Times New Roman"/>
          <w:sz w:val="24"/>
          <w:szCs w:val="24"/>
        </w:rPr>
        <w:fldChar w:fldCharType="end"/>
      </w:r>
      <w:r w:rsidR="00B43352">
        <w:rPr>
          <w:rFonts w:cs="Times New Roman"/>
          <w:sz w:val="24"/>
          <w:szCs w:val="24"/>
        </w:rPr>
        <w:t xml:space="preserve"> en su investigación exploratoria del desempeño laboral de tres generaciones. </w:t>
      </w:r>
    </w:p>
    <w:p w14:paraId="4D931C64" w14:textId="77777777" w:rsidR="007A2A00" w:rsidRDefault="00EA765A" w:rsidP="00140511">
      <w:pPr>
        <w:pStyle w:val="NormalWeb"/>
        <w:spacing w:before="0" w:beforeAutospacing="0" w:after="0" w:afterAutospacing="0" w:line="360" w:lineRule="auto"/>
        <w:ind w:firstLine="709"/>
        <w:jc w:val="both"/>
      </w:pPr>
      <w:r>
        <w:t>En las</w:t>
      </w:r>
      <w:r w:rsidR="00CD1409">
        <w:t xml:space="preserve"> expectativa</w:t>
      </w:r>
      <w:r w:rsidR="007C3216">
        <w:t>s de los centennials relacionada</w:t>
      </w:r>
      <w:r w:rsidR="00CD1409">
        <w:t>s con “la empresa ideal”,  l</w:t>
      </w:r>
      <w:r w:rsidR="00553C34" w:rsidRPr="007826C8">
        <w:t>os resultados muestran como primer</w:t>
      </w:r>
      <w:r w:rsidR="007C3216">
        <w:t>a</w:t>
      </w:r>
      <w:r w:rsidR="00553C34" w:rsidRPr="007826C8">
        <w:t xml:space="preserve"> característica de </w:t>
      </w:r>
      <w:r>
        <w:t>importancia para los estudiantes</w:t>
      </w:r>
      <w:r w:rsidR="00553C34" w:rsidRPr="007826C8">
        <w:t xml:space="preserve"> en Celaya es que  “buscan sueldos y beneficios superiores al promedio” c</w:t>
      </w:r>
      <w:r w:rsidR="007A2A00">
        <w:t>on un 54,</w:t>
      </w:r>
      <w:r w:rsidR="00553C34" w:rsidRPr="007826C8">
        <w:t>6</w:t>
      </w:r>
      <w:r w:rsidR="007C3216">
        <w:t xml:space="preserve"> </w:t>
      </w:r>
      <w:r w:rsidR="00553C34" w:rsidRPr="007826C8">
        <w:t>%, seguida de “que valores el bienestar (calidad de vida</w:t>
      </w:r>
      <w:r w:rsidR="00856666">
        <w:t>)</w:t>
      </w:r>
      <w:r w:rsidR="00553C34" w:rsidRPr="007826C8">
        <w:t xml:space="preserve"> d</w:t>
      </w:r>
      <w:r w:rsidR="007A2A00">
        <w:t>e sus empleado</w:t>
      </w:r>
      <w:r w:rsidR="00856666">
        <w:t>s</w:t>
      </w:r>
      <w:r w:rsidR="007A2A00">
        <w:t>” con un 51,</w:t>
      </w:r>
      <w:r>
        <w:t>4</w:t>
      </w:r>
      <w:r w:rsidR="007C3216">
        <w:t xml:space="preserve"> </w:t>
      </w:r>
      <w:r>
        <w:t xml:space="preserve">%,  </w:t>
      </w:r>
      <w:r w:rsidR="00553C34" w:rsidRPr="007826C8">
        <w:t xml:space="preserve">mientras que </w:t>
      </w:r>
      <w:r w:rsidR="00CD1409">
        <w:t>en la investigación de</w:t>
      </w:r>
      <w:r w:rsidR="00CF5254">
        <w:t xml:space="preserve"> Sosa et al</w:t>
      </w:r>
      <w:r w:rsidR="00CD1409">
        <w:t xml:space="preserve"> </w:t>
      </w:r>
      <w:r w:rsidR="00F17E25">
        <w:fldChar w:fldCharType="begin"/>
      </w:r>
      <w:r w:rsidR="002C45E0">
        <w:instrText xml:space="preserve"> ADDIN ZOTERO_ITEM CSL_CITATION {"citationID":"qXFFOBny","properties":{"formattedCitation":"(2021)","plainCitation":"(2021)","noteIndex":0},"citationItems":[{"id":119,"uris":["http://zotero.org/users/12002635/items/VQGZFPIW"],"itemData":{"id":119,"type":"book","event-place":"Lima, Perú","ISBN":"978-612-4460-46-3","number-of-pages":"68","publisher":"ACBSP, USMP &amp; ISIL.","publisher-place":"Lima, Perú","title":"EXPECTATIVAS LABORALES DE LOS CENTENNIALS DE LAS ESCUELAS DE NEGOCIOS EN LATINOAMÉRICA","URL":"https://repositorio.usmp.edu.pe/handle/20.500.12727/9592","author":[{"family":"Sosa","given":"Elizángela"},{"family":"Giraldo","given":"Wilfredo"},{"family":"Vara","given":"Arisatides"}],"issued":{"date-parts":[["2021"]]}},"suppress-author":true}],"schema":"https://github.com/citation-style-language/schema/raw/master/csl-citation.json"} </w:instrText>
      </w:r>
      <w:r w:rsidR="00F17E25">
        <w:fldChar w:fldCharType="separate"/>
      </w:r>
      <w:r w:rsidR="0031569A" w:rsidRPr="0031569A">
        <w:t>(2021)</w:t>
      </w:r>
      <w:r w:rsidR="00F17E25">
        <w:fldChar w:fldCharType="end"/>
      </w:r>
      <w:r w:rsidR="00CD1409">
        <w:t xml:space="preserve"> </w:t>
      </w:r>
      <w:r w:rsidR="00CF5254">
        <w:t>con estudiantes de la carr</w:t>
      </w:r>
      <w:r w:rsidR="00856666">
        <w:t>era</w:t>
      </w:r>
      <w:r w:rsidR="00CF5254">
        <w:t xml:space="preserve"> de </w:t>
      </w:r>
      <w:r w:rsidR="00553C34" w:rsidRPr="00CF5254">
        <w:t>negocios</w:t>
      </w:r>
      <w:r w:rsidR="00CF5254">
        <w:t>,</w:t>
      </w:r>
      <w:r w:rsidR="00553C34" w:rsidRPr="007826C8">
        <w:t xml:space="preserve"> le dan mayor importancia a trabajar en empr</w:t>
      </w:r>
      <w:r>
        <w:t xml:space="preserve">esas “que valores el bienestar y </w:t>
      </w:r>
      <w:r w:rsidR="00553C34" w:rsidRPr="007826C8">
        <w:t xml:space="preserve">calidad de </w:t>
      </w:r>
      <w:r w:rsidR="007A2A00">
        <w:t>vida de sus empleado” con un 57,</w:t>
      </w:r>
      <w:r w:rsidR="00553C34" w:rsidRPr="007826C8">
        <w:t>1</w:t>
      </w:r>
      <w:r w:rsidR="007C3216">
        <w:t xml:space="preserve"> </w:t>
      </w:r>
      <w:r w:rsidR="00553C34" w:rsidRPr="007826C8">
        <w:t>%  y a la característica “buscan sueldos y beneficios superiores al pro</w:t>
      </w:r>
      <w:r w:rsidR="007A2A00">
        <w:t>medio” le dieron un peso del 38,</w:t>
      </w:r>
      <w:r w:rsidR="00553C34" w:rsidRPr="007826C8">
        <w:t>4</w:t>
      </w:r>
      <w:r w:rsidR="007C3216">
        <w:t xml:space="preserve"> </w:t>
      </w:r>
      <w:r w:rsidR="00856666">
        <w:t>%. Se muestra</w:t>
      </w:r>
      <w:r w:rsidR="00553C34" w:rsidRPr="007826C8">
        <w:t xml:space="preserve"> así diferencias entre los estudiantes de </w:t>
      </w:r>
      <w:r w:rsidR="00553C34">
        <w:t>ingeniería y de negocios.</w:t>
      </w:r>
      <w:r>
        <w:t xml:space="preserve"> </w:t>
      </w:r>
    </w:p>
    <w:p w14:paraId="1FB5046B" w14:textId="77777777" w:rsidR="007A2A00" w:rsidRDefault="00EA765A" w:rsidP="00140511">
      <w:pPr>
        <w:pStyle w:val="NormalWeb"/>
        <w:spacing w:before="0" w:beforeAutospacing="0" w:after="0" w:afterAutospacing="0" w:line="360" w:lineRule="auto"/>
        <w:ind w:firstLine="709"/>
        <w:jc w:val="both"/>
      </w:pPr>
      <w:r>
        <w:t>Sin embargo, en relación al “jefe ideal”, l</w:t>
      </w:r>
      <w:r w:rsidR="00553C34" w:rsidRPr="007826C8">
        <w:t xml:space="preserve">os resultados obtenidos en la investigación muestran semejanza con la desarrollada por los estudiantes de </w:t>
      </w:r>
      <w:r w:rsidR="00553C34" w:rsidRPr="00EA765A">
        <w:t>negocios.</w:t>
      </w:r>
      <w:r>
        <w:t xml:space="preserve"> En la dimensión </w:t>
      </w:r>
      <w:r w:rsidR="007A2A00">
        <w:t>“</w:t>
      </w:r>
      <w:r w:rsidR="007A2A00">
        <w:rPr>
          <w:shd w:val="clear" w:color="auto" w:fill="FFFFFF"/>
        </w:rPr>
        <w:t>y</w:t>
      </w:r>
      <w:r w:rsidR="00553C34" w:rsidRPr="00EA765A">
        <w:rPr>
          <w:shd w:val="clear" w:color="auto" w:fill="FFFFFF"/>
        </w:rPr>
        <w:t>o ideal</w:t>
      </w:r>
      <w:r w:rsidR="007A2A00">
        <w:rPr>
          <w:shd w:val="clear" w:color="auto" w:fill="FFFFFF"/>
        </w:rPr>
        <w:t>”</w:t>
      </w:r>
      <w:r w:rsidRPr="00EA765A">
        <w:rPr>
          <w:shd w:val="clear" w:color="auto" w:fill="FFFFFF"/>
        </w:rPr>
        <w:t>,</w:t>
      </w:r>
      <w:r w:rsidR="00553C34" w:rsidRPr="007663C0">
        <w:rPr>
          <w:color w:val="FF0000"/>
          <w:shd w:val="clear" w:color="auto" w:fill="FFFFFF"/>
        </w:rPr>
        <w:t xml:space="preserve"> </w:t>
      </w:r>
      <w:r>
        <w:t>s</w:t>
      </w:r>
      <w:r w:rsidR="00553C34" w:rsidRPr="007826C8">
        <w:t>e presentan dife</w:t>
      </w:r>
      <w:r w:rsidR="00856666">
        <w:t>rencias con los estudiantes de negocios</w:t>
      </w:r>
      <w:r w:rsidR="00553C34" w:rsidRPr="007826C8">
        <w:t>, pues ellos consideran como cualidad princi</w:t>
      </w:r>
      <w:r w:rsidR="00856666">
        <w:t>pal a tener “ética” en el “yo rela</w:t>
      </w:r>
      <w:r w:rsidR="00553C34" w:rsidRPr="007826C8">
        <w:t>cional” y en el “yo técnico”</w:t>
      </w:r>
      <w:r>
        <w:t xml:space="preserve"> </w:t>
      </w:r>
      <w:r w:rsidR="00553C34" w:rsidRPr="007826C8">
        <w:t>consideran a la cualidad principal “gestionar bien e</w:t>
      </w:r>
      <w:r>
        <w:t>l tiempo”, y los estudiantes en esta investigación</w:t>
      </w:r>
      <w:r w:rsidR="00323F6C">
        <w:t xml:space="preserve"> consideran en primera instancia</w:t>
      </w:r>
      <w:r w:rsidR="0033352B">
        <w:t xml:space="preserve"> </w:t>
      </w:r>
      <w:r w:rsidRPr="007826C8">
        <w:t>“tener c</w:t>
      </w:r>
      <w:r w:rsidR="007A2A00">
        <w:t>apacidad de aprender” con un 65,</w:t>
      </w:r>
      <w:r w:rsidRPr="007826C8">
        <w:t>3</w:t>
      </w:r>
      <w:r w:rsidR="001A1505">
        <w:t xml:space="preserve"> </w:t>
      </w:r>
      <w:r w:rsidRPr="007826C8">
        <w:t xml:space="preserve">% y “poder </w:t>
      </w:r>
      <w:r w:rsidRPr="007826C8">
        <w:lastRenderedPageBreak/>
        <w:t>relacionars</w:t>
      </w:r>
      <w:r w:rsidR="007A2A00">
        <w:t>e bien con los demás” con un 53,</w:t>
      </w:r>
      <w:r w:rsidRPr="007826C8">
        <w:t>7</w:t>
      </w:r>
      <w:r w:rsidR="001A1505">
        <w:t xml:space="preserve"> </w:t>
      </w:r>
      <w:r w:rsidRPr="007826C8">
        <w:t xml:space="preserve">%, y </w:t>
      </w:r>
      <w:r w:rsidR="007A2A00">
        <w:t>la que menos consideran es la “ética” con un 51,</w:t>
      </w:r>
      <w:r w:rsidRPr="007826C8">
        <w:t>4</w:t>
      </w:r>
      <w:r w:rsidR="001A1505">
        <w:t xml:space="preserve"> </w:t>
      </w:r>
      <w:r w:rsidRPr="007826C8">
        <w:t>%.</w:t>
      </w:r>
      <w:r w:rsidR="00F575D1">
        <w:t xml:space="preserve"> </w:t>
      </w:r>
    </w:p>
    <w:p w14:paraId="7E773969" w14:textId="77777777" w:rsidR="00C06535" w:rsidRPr="001D2044" w:rsidRDefault="00323F6C" w:rsidP="00140511">
      <w:pPr>
        <w:pStyle w:val="NormalWeb"/>
        <w:spacing w:before="0" w:beforeAutospacing="0" w:after="0" w:afterAutospacing="0" w:line="360" w:lineRule="auto"/>
        <w:ind w:firstLine="709"/>
        <w:jc w:val="both"/>
      </w:pPr>
      <w:r>
        <w:t>Los resultados</w:t>
      </w:r>
      <w:r w:rsidR="00F575D1">
        <w:t xml:space="preserve"> muestran semejanza con los obtenidos por </w:t>
      </w:r>
      <w:r w:rsidR="00F575D1">
        <w:fldChar w:fldCharType="begin"/>
      </w:r>
      <w:r w:rsidR="002C45E0">
        <w:instrText xml:space="preserve"> ADDIN ZOTERO_ITEM CSL_CITATION {"citationID":"3FnSF6KE","properties":{"formattedCitation":"(Westover, 2024)","plainCitation":"(Westover, 2024)","noteIndex":0},"citationItems":[{"id":122,"uris":["http://zotero.org/users/12002635/items/Q6JXAZU3"],"itemData":{"id":122,"type":"webpage","abstract":"Este artículo examina la investigación que muestra las diferencias en las expectativas profesionales entre los trabajadores más jóvenes de la generación del milenio y la generación Z en comparación con las generaciones anteriores. Los trabajadores más jóvenes priorizan las oportunidades de crecimiento, el aprendizaje de nuevas habilidades, la flexibilidad en los acuerdos laborales y la búsqueda de significado y propósito a través del impacto social, valoran el reconocimiento y están menos satisfechos con los roles estáticos en contraste con el enfoque de las generaciones anteriores en la estabilidad laboral y la lealtad al empleador. Si no se aborda, esta brecha generacional podría conducir a una mayor rotación a medida que las organizaciones luchan por adaptarse, pero algunas empresas están implementando de manera proactiva estrategias alineadas con las necesidades de los trabajadores más jóvenes, como Deloitte, que se centra en el desarrollo a través de rotaciones y tutorías para aumentar la retención, y Anthropic, que se centra en el trabajo flexible y los proyectos de impacto social para atraer ingenieros. El artículo luego propone acciones específicas en recursos humanos, desarrollo de liderazgo y cultura que las empresas pueden tomar para involucrar mejor a los talentos más jóvenes, incluyendo ofrecer oportunidades de aprendizaje, flexibilidad, realizar entrevistas de permanencia, recompensar el crecimiento y promover la diversidad, demostrando cómo empresas como Deloitte, Kickstarter y Chobani operacionalizan estas estrategias a través de un enfoque en el aprendizaje, la flexibilidad, el propósito social y la inclusión para fortalecer la retención de las generaciones más jóvenes que ingresan a la fuerza laboral.","container-title":"Human Capital Innovations","title":"Younger Generations Want To Change Jobs: Here’s How Employers Can Keep Them.","URL":"https://www.innovativehumancapital.com/article/younger-generations-want-to-change-jobs-here-s-how-employers-can-keep-them","author":[{"family":"Westover","given":"Jonathan"}],"issued":{"date-parts":[["2024"]]}}}],"schema":"https://github.com/citation-style-language/schema/raw/master/csl-citation.json"} </w:instrText>
      </w:r>
      <w:r w:rsidR="00F575D1">
        <w:fldChar w:fldCharType="separate"/>
      </w:r>
      <w:r w:rsidR="0031569A" w:rsidRPr="0031569A">
        <w:t>(Westover, 2024)</w:t>
      </w:r>
      <w:r w:rsidR="00F575D1">
        <w:fldChar w:fldCharType="end"/>
      </w:r>
      <w:r w:rsidR="00787C53">
        <w:t xml:space="preserve"> en la que concluye que los trabajadores</w:t>
      </w:r>
      <w:r w:rsidR="00787C53" w:rsidRPr="00787C53">
        <w:t xml:space="preserve"> jóvenes priorizan las oportunidades de crecimiento, el aprendizaje de nuevas habilidades, la flexibilidad en los acuerdos laborales y la búsqueda de significado y propósito a través del impacto social, valoran el reconocimiento y están menos satisfechos con los roles estáticos</w:t>
      </w:r>
      <w:r w:rsidR="00787C53">
        <w:t xml:space="preserve">. </w:t>
      </w:r>
      <w:r w:rsidR="00C06535" w:rsidRPr="00C06535">
        <w:t xml:space="preserve">El estudio realizado por </w:t>
      </w:r>
      <w:r w:rsidR="00C06535" w:rsidRPr="007A2A00">
        <w:rPr>
          <w:bCs/>
        </w:rPr>
        <w:t>Sosa et al. (2021)</w:t>
      </w:r>
      <w:r w:rsidR="00C06535" w:rsidRPr="00C06535">
        <w:t xml:space="preserve"> con estudiantes de turismo sustentable y gestión hotelera de la </w:t>
      </w:r>
      <w:r w:rsidR="00C06535" w:rsidRPr="001D2044">
        <w:rPr>
          <w:bCs/>
        </w:rPr>
        <w:t>Universidad del Caribe</w:t>
      </w:r>
      <w:r w:rsidR="00C06535" w:rsidRPr="001D2044">
        <w:t xml:space="preserve">, en </w:t>
      </w:r>
      <w:r w:rsidR="00C06535" w:rsidRPr="001D2044">
        <w:rPr>
          <w:bCs/>
        </w:rPr>
        <w:t>Cancún, Quintana Roo, México</w:t>
      </w:r>
      <w:r w:rsidR="00C06535" w:rsidRPr="001D2044">
        <w:t>, identificó como características clave de la generación centennial aspectos como la infraestructura, el equilibrio entre la vida personal y laboral, el ambiente de trabajo y la existencia de programas de sustentabilidad.</w:t>
      </w:r>
    </w:p>
    <w:p w14:paraId="3EE2685B" w14:textId="77777777" w:rsidR="00C06535" w:rsidRPr="00C06535" w:rsidRDefault="00C06535" w:rsidP="00140511">
      <w:pPr>
        <w:spacing w:after="0" w:line="360" w:lineRule="auto"/>
        <w:ind w:firstLine="709"/>
        <w:jc w:val="both"/>
        <w:rPr>
          <w:rFonts w:eastAsia="Times New Roman" w:cs="Times New Roman"/>
          <w:sz w:val="24"/>
          <w:szCs w:val="24"/>
          <w:lang w:eastAsia="es-MX"/>
        </w:rPr>
      </w:pPr>
      <w:r w:rsidRPr="00C06535">
        <w:rPr>
          <w:rFonts w:eastAsia="Times New Roman" w:cs="Times New Roman"/>
          <w:sz w:val="24"/>
          <w:szCs w:val="24"/>
          <w:lang w:eastAsia="es-MX"/>
        </w:rPr>
        <w:t xml:space="preserve">Estos hallazgos son consistentes con los resultados obtenidos por </w:t>
      </w:r>
      <w:r w:rsidRPr="001D2044">
        <w:rPr>
          <w:rFonts w:eastAsia="Times New Roman" w:cs="Times New Roman"/>
          <w:bCs/>
          <w:sz w:val="24"/>
          <w:szCs w:val="24"/>
          <w:lang w:eastAsia="es-MX"/>
        </w:rPr>
        <w:t>Madero (2019)</w:t>
      </w:r>
      <w:r w:rsidRPr="00C06535">
        <w:rPr>
          <w:rFonts w:eastAsia="Times New Roman" w:cs="Times New Roman"/>
          <w:sz w:val="24"/>
          <w:szCs w:val="24"/>
          <w:lang w:eastAsia="es-MX"/>
        </w:rPr>
        <w:t>, quien concluyó que los centennials priorizan principalmente prestaciones y beneficios atractivos, seguidos de oportunidades de crecimiento profesional.</w:t>
      </w:r>
    </w:p>
    <w:p w14:paraId="0ECA449A" w14:textId="77777777" w:rsidR="00C06535" w:rsidRPr="00C06535" w:rsidRDefault="00C06535" w:rsidP="00140511">
      <w:pPr>
        <w:spacing w:after="0" w:line="360" w:lineRule="auto"/>
        <w:ind w:firstLine="709"/>
        <w:jc w:val="both"/>
        <w:rPr>
          <w:rFonts w:eastAsia="Times New Roman" w:cs="Times New Roman"/>
          <w:sz w:val="24"/>
          <w:szCs w:val="24"/>
          <w:lang w:eastAsia="es-MX"/>
        </w:rPr>
      </w:pPr>
      <w:r w:rsidRPr="00C06535">
        <w:rPr>
          <w:rFonts w:eastAsia="Times New Roman" w:cs="Times New Roman"/>
          <w:sz w:val="24"/>
          <w:szCs w:val="24"/>
          <w:lang w:eastAsia="es-MX"/>
        </w:rPr>
        <w:t xml:space="preserve">Por otra parte, en un estudio sobre tendencias laborales intergeneracionales en </w:t>
      </w:r>
      <w:r w:rsidRPr="001D2044">
        <w:rPr>
          <w:rFonts w:eastAsia="Times New Roman" w:cs="Times New Roman"/>
          <w:bCs/>
          <w:sz w:val="24"/>
          <w:szCs w:val="24"/>
          <w:lang w:eastAsia="es-MX"/>
        </w:rPr>
        <w:t>España</w:t>
      </w:r>
      <w:r w:rsidRPr="00C06535">
        <w:rPr>
          <w:rFonts w:eastAsia="Times New Roman" w:cs="Times New Roman"/>
          <w:sz w:val="24"/>
          <w:szCs w:val="24"/>
          <w:lang w:eastAsia="es-MX"/>
        </w:rPr>
        <w:t xml:space="preserve">, </w:t>
      </w:r>
      <w:r w:rsidR="00323F6C">
        <w:rPr>
          <w:rFonts w:eastAsia="Times New Roman" w:cs="Times New Roman"/>
          <w:bCs/>
          <w:sz w:val="24"/>
          <w:szCs w:val="24"/>
          <w:lang w:eastAsia="es-MX"/>
        </w:rPr>
        <w:t>Puente y</w:t>
      </w:r>
      <w:r w:rsidRPr="001D2044">
        <w:rPr>
          <w:rFonts w:eastAsia="Times New Roman" w:cs="Times New Roman"/>
          <w:bCs/>
          <w:sz w:val="24"/>
          <w:szCs w:val="24"/>
          <w:lang w:eastAsia="es-MX"/>
        </w:rPr>
        <w:t xml:space="preserve"> Regil (2020)</w:t>
      </w:r>
      <w:r w:rsidRPr="00C06535">
        <w:rPr>
          <w:rFonts w:eastAsia="Times New Roman" w:cs="Times New Roman"/>
          <w:sz w:val="24"/>
          <w:szCs w:val="24"/>
          <w:lang w:eastAsia="es-MX"/>
        </w:rPr>
        <w:t xml:space="preserve"> señalaron que el salario y la jornada laboral son los factores más relevantes par</w:t>
      </w:r>
      <w:r w:rsidR="0029553A">
        <w:rPr>
          <w:rFonts w:eastAsia="Times New Roman" w:cs="Times New Roman"/>
          <w:sz w:val="24"/>
          <w:szCs w:val="24"/>
          <w:lang w:eastAsia="es-MX"/>
        </w:rPr>
        <w:t xml:space="preserve">a esta generación, </w:t>
      </w:r>
      <w:r w:rsidRPr="00C06535">
        <w:rPr>
          <w:rFonts w:eastAsia="Times New Roman" w:cs="Times New Roman"/>
          <w:sz w:val="24"/>
          <w:szCs w:val="24"/>
          <w:lang w:eastAsia="es-MX"/>
        </w:rPr>
        <w:t>que coincide con los resultados</w:t>
      </w:r>
      <w:r w:rsidR="00323F6C">
        <w:rPr>
          <w:rFonts w:eastAsia="Times New Roman" w:cs="Times New Roman"/>
          <w:sz w:val="24"/>
          <w:szCs w:val="24"/>
          <w:lang w:eastAsia="es-MX"/>
        </w:rPr>
        <w:t xml:space="preserve"> de la presen</w:t>
      </w:r>
      <w:r w:rsidR="0029553A">
        <w:rPr>
          <w:rFonts w:eastAsia="Times New Roman" w:cs="Times New Roman"/>
          <w:sz w:val="24"/>
          <w:szCs w:val="24"/>
          <w:lang w:eastAsia="es-MX"/>
        </w:rPr>
        <w:t>te investigación en</w:t>
      </w:r>
      <w:r w:rsidR="00323F6C">
        <w:rPr>
          <w:rFonts w:eastAsia="Times New Roman" w:cs="Times New Roman"/>
          <w:sz w:val="24"/>
          <w:szCs w:val="24"/>
          <w:lang w:eastAsia="es-MX"/>
        </w:rPr>
        <w:t xml:space="preserve"> relación</w:t>
      </w:r>
      <w:r w:rsidR="0029553A">
        <w:rPr>
          <w:rFonts w:eastAsia="Times New Roman" w:cs="Times New Roman"/>
          <w:sz w:val="24"/>
          <w:szCs w:val="24"/>
          <w:lang w:eastAsia="es-MX"/>
        </w:rPr>
        <w:t xml:space="preserve"> con</w:t>
      </w:r>
      <w:r w:rsidRPr="00C06535">
        <w:rPr>
          <w:rFonts w:eastAsia="Times New Roman" w:cs="Times New Roman"/>
          <w:sz w:val="24"/>
          <w:szCs w:val="24"/>
          <w:lang w:eastAsia="es-MX"/>
        </w:rPr>
        <w:t xml:space="preserve"> la importancia del salario.</w:t>
      </w:r>
    </w:p>
    <w:p w14:paraId="00B67DBF" w14:textId="77777777" w:rsidR="00553C34" w:rsidRPr="00B3333D" w:rsidRDefault="0029553A" w:rsidP="00140511">
      <w:pPr>
        <w:autoSpaceDE w:val="0"/>
        <w:autoSpaceDN w:val="0"/>
        <w:adjustRightInd w:val="0"/>
        <w:spacing w:after="0" w:line="360" w:lineRule="auto"/>
        <w:ind w:firstLine="709"/>
        <w:jc w:val="both"/>
        <w:rPr>
          <w:rFonts w:cs="Times New Roman"/>
          <w:sz w:val="24"/>
          <w:szCs w:val="24"/>
        </w:rPr>
      </w:pPr>
      <w:r>
        <w:rPr>
          <w:rFonts w:cs="Times New Roman"/>
          <w:sz w:val="24"/>
          <w:szCs w:val="24"/>
        </w:rPr>
        <w:t>En la pertinencia a</w:t>
      </w:r>
      <w:r w:rsidR="00F575D1">
        <w:rPr>
          <w:rFonts w:cs="Times New Roman"/>
          <w:sz w:val="24"/>
          <w:szCs w:val="24"/>
        </w:rPr>
        <w:t xml:space="preserve"> clúster según sexo, l</w:t>
      </w:r>
      <w:r w:rsidR="007663C0" w:rsidRPr="007826C8">
        <w:rPr>
          <w:rFonts w:cs="Times New Roman"/>
          <w:sz w:val="24"/>
          <w:szCs w:val="24"/>
        </w:rPr>
        <w:t xml:space="preserve">os resultados </w:t>
      </w:r>
      <w:r w:rsidR="00F575D1">
        <w:rPr>
          <w:rFonts w:cs="Times New Roman"/>
          <w:sz w:val="24"/>
          <w:szCs w:val="24"/>
        </w:rPr>
        <w:t xml:space="preserve">obtenidos en esta investigación, </w:t>
      </w:r>
      <w:r w:rsidR="007663C0" w:rsidRPr="007826C8">
        <w:rPr>
          <w:rFonts w:cs="Times New Roman"/>
          <w:sz w:val="24"/>
          <w:szCs w:val="24"/>
        </w:rPr>
        <w:t>coinciden con la investigación de los estudiantes de negocios</w:t>
      </w:r>
      <w:r w:rsidR="00F575D1">
        <w:rPr>
          <w:rFonts w:cs="Times New Roman"/>
          <w:sz w:val="24"/>
          <w:szCs w:val="24"/>
        </w:rPr>
        <w:t xml:space="preserve"> </w:t>
      </w:r>
      <w:r w:rsidR="00F575D1">
        <w:rPr>
          <w:rFonts w:cs="Times New Roman"/>
          <w:sz w:val="24"/>
          <w:szCs w:val="24"/>
        </w:rPr>
        <w:fldChar w:fldCharType="begin"/>
      </w:r>
      <w:r w:rsidR="002C45E0">
        <w:rPr>
          <w:rFonts w:cs="Times New Roman"/>
          <w:sz w:val="24"/>
          <w:szCs w:val="24"/>
        </w:rPr>
        <w:instrText xml:space="preserve"> ADDIN ZOTERO_ITEM CSL_CITATION {"citationID":"50GHdFuf","properties":{"formattedCitation":"(Sosa et\\uc0\\u160{}al., 2021)","plainCitation":"(Sosa et al., 2021)","noteIndex":0},"citationItems":[{"id":119,"uris":["http://zotero.org/users/12002635/items/VQGZFPIW"],"itemData":{"id":119,"type":"book","event-place":"Lima, Perú","ISBN":"978-612-4460-46-3","number-of-pages":"68","publisher":"ACBSP, USMP &amp; ISIL.","publisher-place":"Lima, Perú","title":"EXPECTATIVAS LABORALES DE LOS CENTENNIALS DE LAS ESCUELAS DE NEGOCIOS EN LATINOAMÉRICA","URL":"https://repositorio.usmp.edu.pe/handle/20.500.12727/9592","author":[{"family":"Sosa","given":"Elizángela"},{"family":"Giraldo","given":"Wilfredo"},{"family":"Vara","given":"Arisatides"}],"issued":{"date-parts":[["2021"]]}}}],"schema":"https://github.com/citation-style-language/schema/raw/master/csl-citation.json"} </w:instrText>
      </w:r>
      <w:r w:rsidR="00F575D1">
        <w:rPr>
          <w:rFonts w:cs="Times New Roman"/>
          <w:sz w:val="24"/>
          <w:szCs w:val="24"/>
        </w:rPr>
        <w:fldChar w:fldCharType="separate"/>
      </w:r>
      <w:r w:rsidR="0031569A" w:rsidRPr="0031569A">
        <w:rPr>
          <w:rFonts w:cs="Times New Roman"/>
          <w:sz w:val="24"/>
          <w:szCs w:val="24"/>
        </w:rPr>
        <w:t>(Sosa et al., 2021)</w:t>
      </w:r>
      <w:r w:rsidR="00F575D1">
        <w:rPr>
          <w:rFonts w:cs="Times New Roman"/>
          <w:sz w:val="24"/>
          <w:szCs w:val="24"/>
        </w:rPr>
        <w:fldChar w:fldCharType="end"/>
      </w:r>
      <w:r w:rsidR="007A2A00">
        <w:rPr>
          <w:rFonts w:cs="Times New Roman"/>
          <w:sz w:val="24"/>
          <w:szCs w:val="24"/>
        </w:rPr>
        <w:t>, en el que la mayoría (52,</w:t>
      </w:r>
      <w:r w:rsidR="007663C0" w:rsidRPr="007826C8">
        <w:rPr>
          <w:rFonts w:cs="Times New Roman"/>
          <w:sz w:val="24"/>
          <w:szCs w:val="24"/>
        </w:rPr>
        <w:t>6</w:t>
      </w:r>
      <w:r>
        <w:rPr>
          <w:rFonts w:cs="Times New Roman"/>
          <w:sz w:val="24"/>
          <w:szCs w:val="24"/>
        </w:rPr>
        <w:t xml:space="preserve"> </w:t>
      </w:r>
      <w:r w:rsidR="007663C0" w:rsidRPr="007826C8">
        <w:rPr>
          <w:rFonts w:cs="Times New Roman"/>
          <w:sz w:val="24"/>
          <w:szCs w:val="24"/>
        </w:rPr>
        <w:t xml:space="preserve">%) de los hombres se centran en el clúster 2 centrado en el desempeño técnico y el éxito </w:t>
      </w:r>
      <w:r w:rsidR="007A2A00">
        <w:rPr>
          <w:rFonts w:cs="Times New Roman"/>
          <w:sz w:val="24"/>
          <w:szCs w:val="24"/>
        </w:rPr>
        <w:t>y las mujeres en su mayoría (60,</w:t>
      </w:r>
      <w:r w:rsidR="007663C0" w:rsidRPr="007826C8">
        <w:rPr>
          <w:rFonts w:cs="Times New Roman"/>
          <w:sz w:val="24"/>
          <w:szCs w:val="24"/>
        </w:rPr>
        <w:t>2</w:t>
      </w:r>
      <w:r>
        <w:rPr>
          <w:rFonts w:cs="Times New Roman"/>
          <w:sz w:val="24"/>
          <w:szCs w:val="24"/>
        </w:rPr>
        <w:t xml:space="preserve"> </w:t>
      </w:r>
      <w:r w:rsidR="007663C0" w:rsidRPr="007826C8">
        <w:rPr>
          <w:rFonts w:cs="Times New Roman"/>
          <w:sz w:val="24"/>
          <w:szCs w:val="24"/>
        </w:rPr>
        <w:t xml:space="preserve">%) se </w:t>
      </w:r>
      <w:r>
        <w:rPr>
          <w:rFonts w:cs="Times New Roman"/>
          <w:sz w:val="24"/>
          <w:szCs w:val="24"/>
        </w:rPr>
        <w:t>agrupan en el clúster 1 centrado</w:t>
      </w:r>
      <w:r w:rsidR="007663C0" w:rsidRPr="007826C8">
        <w:rPr>
          <w:rFonts w:cs="Times New Roman"/>
          <w:sz w:val="24"/>
          <w:szCs w:val="24"/>
        </w:rPr>
        <w:t xml:space="preserve"> en relaciones interpersonales y la justicia. Esta tendencia se repite en v</w:t>
      </w:r>
      <w:r w:rsidR="007A2A00">
        <w:rPr>
          <w:rFonts w:cs="Times New Roman"/>
          <w:sz w:val="24"/>
          <w:szCs w:val="24"/>
        </w:rPr>
        <w:t>arios estudios previos de sexo</w:t>
      </w:r>
      <w:r w:rsidR="007663C0" w:rsidRPr="007826C8">
        <w:rPr>
          <w:rFonts w:cs="Times New Roman"/>
          <w:sz w:val="24"/>
          <w:szCs w:val="24"/>
        </w:rPr>
        <w:t xml:space="preserve"> en el que</w:t>
      </w:r>
      <w:r w:rsidR="00C06535">
        <w:rPr>
          <w:rFonts w:cs="Times New Roman"/>
          <w:sz w:val="24"/>
          <w:szCs w:val="24"/>
        </w:rPr>
        <w:t xml:space="preserve"> los hombres</w:t>
      </w:r>
      <w:r>
        <w:rPr>
          <w:rFonts w:cs="Times New Roman"/>
          <w:sz w:val="24"/>
          <w:szCs w:val="24"/>
        </w:rPr>
        <w:t xml:space="preserve"> se presentan mayor orientación</w:t>
      </w:r>
      <w:r w:rsidR="00C06535">
        <w:rPr>
          <w:rFonts w:cs="Times New Roman"/>
          <w:sz w:val="24"/>
          <w:szCs w:val="24"/>
        </w:rPr>
        <w:t xml:space="preserve"> al </w:t>
      </w:r>
      <w:r w:rsidR="007663C0" w:rsidRPr="007826C8">
        <w:rPr>
          <w:rFonts w:cs="Times New Roman"/>
          <w:sz w:val="24"/>
          <w:szCs w:val="24"/>
        </w:rPr>
        <w:t>d</w:t>
      </w:r>
      <w:r w:rsidR="00C06535">
        <w:rPr>
          <w:rFonts w:cs="Times New Roman"/>
          <w:sz w:val="24"/>
          <w:szCs w:val="24"/>
        </w:rPr>
        <w:t>esempeño y recompensas, contrario a</w:t>
      </w:r>
      <w:r w:rsidR="007663C0" w:rsidRPr="007826C8">
        <w:rPr>
          <w:rFonts w:cs="Times New Roman"/>
          <w:sz w:val="24"/>
          <w:szCs w:val="24"/>
        </w:rPr>
        <w:t xml:space="preserve"> las mujere</w:t>
      </w:r>
      <w:r w:rsidR="00C06535">
        <w:rPr>
          <w:rFonts w:cs="Times New Roman"/>
          <w:sz w:val="24"/>
          <w:szCs w:val="24"/>
        </w:rPr>
        <w:t>s se orientan más al ser humano</w:t>
      </w:r>
      <w:r w:rsidR="007663C0" w:rsidRPr="007826C8">
        <w:rPr>
          <w:rFonts w:cs="Times New Roman"/>
          <w:sz w:val="24"/>
          <w:szCs w:val="24"/>
        </w:rPr>
        <w:t xml:space="preserve"> y la equidad</w:t>
      </w:r>
      <w:r w:rsidR="007A2A00">
        <w:rPr>
          <w:rFonts w:cs="Times New Roman"/>
          <w:sz w:val="24"/>
          <w:szCs w:val="24"/>
        </w:rPr>
        <w:t xml:space="preserve"> </w:t>
      </w:r>
      <w:r w:rsidR="007663C0">
        <w:rPr>
          <w:rFonts w:cs="Times New Roman"/>
          <w:sz w:val="24"/>
          <w:szCs w:val="24"/>
        </w:rPr>
        <w:fldChar w:fldCharType="begin"/>
      </w:r>
      <w:r w:rsidR="007663C0">
        <w:rPr>
          <w:rFonts w:cs="Times New Roman"/>
          <w:sz w:val="24"/>
          <w:szCs w:val="24"/>
        </w:rPr>
        <w:instrText xml:space="preserve"> ADDIN ZOTERO_ITEM CSL_CITATION {"citationID":"Fjbgigl3","properties":{"formattedCitation":"(Chandler et\\uc0\\u160{}al., 1983)","plainCitation":"(Chandler et al., 1983)","noteIndex":0},"citationItems":[{"id":152,"uris":["http://zotero.org/users/12002635/items/4CUZDXUI"],"itemData":{"id":152,"type":"article-journal","container-title":"Journal of Cross-Cultural Psychology","DOI":"https://doi.org/10.1177/0022002183014002007","issue":"2","page":"241-256","title":"Gender Differences in Achievement and Affiliation Attributions: A Five-Nation Study","volume":"14","author":[{"family":"Chandler","given":"T"},{"family":"Shama","given":"D"},{"family":"Wolf","given":"F."}],"issued":{"date-parts":[["1983"]]}}}],"schema":"https://github.com/citation-style-language/schema/raw/master/csl-citation.json"} </w:instrText>
      </w:r>
      <w:r w:rsidR="007663C0">
        <w:rPr>
          <w:rFonts w:cs="Times New Roman"/>
          <w:sz w:val="24"/>
          <w:szCs w:val="24"/>
        </w:rPr>
        <w:fldChar w:fldCharType="separate"/>
      </w:r>
      <w:r w:rsidR="0031569A" w:rsidRPr="0031569A">
        <w:rPr>
          <w:rFonts w:cs="Times New Roman"/>
          <w:sz w:val="24"/>
          <w:szCs w:val="24"/>
        </w:rPr>
        <w:t>(Chandler et al., 1983)</w:t>
      </w:r>
      <w:r w:rsidR="007663C0">
        <w:rPr>
          <w:rFonts w:cs="Times New Roman"/>
          <w:sz w:val="24"/>
          <w:szCs w:val="24"/>
        </w:rPr>
        <w:fldChar w:fldCharType="end"/>
      </w:r>
      <w:r w:rsidR="007663C0">
        <w:rPr>
          <w:rFonts w:cs="Times New Roman"/>
          <w:sz w:val="24"/>
          <w:szCs w:val="24"/>
        </w:rPr>
        <w:t>.</w:t>
      </w:r>
      <w:r w:rsidR="00B43352">
        <w:rPr>
          <w:rFonts w:cs="Times New Roman"/>
          <w:sz w:val="24"/>
          <w:szCs w:val="24"/>
        </w:rPr>
        <w:t xml:space="preserve"> </w:t>
      </w:r>
    </w:p>
    <w:p w14:paraId="417BE243" w14:textId="77777777" w:rsidR="00140511" w:rsidRDefault="00140511" w:rsidP="00140511">
      <w:pPr>
        <w:spacing w:after="0" w:line="360" w:lineRule="auto"/>
        <w:rPr>
          <w:rFonts w:cs="Times New Roman"/>
          <w:b/>
          <w:sz w:val="24"/>
          <w:szCs w:val="24"/>
          <w:shd w:val="clear" w:color="auto" w:fill="FFFFFF"/>
        </w:rPr>
      </w:pPr>
    </w:p>
    <w:p w14:paraId="2686ABA0" w14:textId="77777777" w:rsidR="00C900A7" w:rsidRDefault="00C900A7" w:rsidP="00140511">
      <w:pPr>
        <w:spacing w:after="0" w:line="360" w:lineRule="auto"/>
        <w:rPr>
          <w:rFonts w:cs="Times New Roman"/>
          <w:b/>
          <w:sz w:val="24"/>
          <w:szCs w:val="24"/>
          <w:shd w:val="clear" w:color="auto" w:fill="FFFFFF"/>
        </w:rPr>
      </w:pPr>
    </w:p>
    <w:p w14:paraId="2E41D207" w14:textId="77777777" w:rsidR="00C900A7" w:rsidRDefault="00C900A7" w:rsidP="00140511">
      <w:pPr>
        <w:spacing w:after="0" w:line="360" w:lineRule="auto"/>
        <w:rPr>
          <w:rFonts w:cs="Times New Roman"/>
          <w:b/>
          <w:sz w:val="24"/>
          <w:szCs w:val="24"/>
          <w:shd w:val="clear" w:color="auto" w:fill="FFFFFF"/>
        </w:rPr>
      </w:pPr>
    </w:p>
    <w:p w14:paraId="13E4D53B" w14:textId="77777777" w:rsidR="00C900A7" w:rsidRDefault="00C900A7" w:rsidP="00140511">
      <w:pPr>
        <w:spacing w:after="0" w:line="360" w:lineRule="auto"/>
        <w:rPr>
          <w:rFonts w:cs="Times New Roman"/>
          <w:b/>
          <w:sz w:val="24"/>
          <w:szCs w:val="24"/>
          <w:shd w:val="clear" w:color="auto" w:fill="FFFFFF"/>
        </w:rPr>
      </w:pPr>
    </w:p>
    <w:p w14:paraId="1E90A526" w14:textId="77777777" w:rsidR="00C900A7" w:rsidRDefault="00C900A7" w:rsidP="00140511">
      <w:pPr>
        <w:spacing w:after="0" w:line="360" w:lineRule="auto"/>
        <w:rPr>
          <w:rFonts w:cs="Times New Roman"/>
          <w:b/>
          <w:sz w:val="24"/>
          <w:szCs w:val="24"/>
          <w:shd w:val="clear" w:color="auto" w:fill="FFFFFF"/>
        </w:rPr>
      </w:pPr>
    </w:p>
    <w:p w14:paraId="11070FBE" w14:textId="77777777" w:rsidR="00C900A7" w:rsidRDefault="00C900A7" w:rsidP="00140511">
      <w:pPr>
        <w:spacing w:after="0" w:line="360" w:lineRule="auto"/>
        <w:rPr>
          <w:rFonts w:cs="Times New Roman"/>
          <w:b/>
          <w:sz w:val="24"/>
          <w:szCs w:val="24"/>
          <w:shd w:val="clear" w:color="auto" w:fill="FFFFFF"/>
        </w:rPr>
      </w:pPr>
    </w:p>
    <w:p w14:paraId="5EBB9AD2" w14:textId="77777777" w:rsidR="00C900A7" w:rsidRDefault="00C900A7" w:rsidP="00140511">
      <w:pPr>
        <w:spacing w:after="0" w:line="360" w:lineRule="auto"/>
        <w:rPr>
          <w:rFonts w:cs="Times New Roman"/>
          <w:b/>
          <w:sz w:val="24"/>
          <w:szCs w:val="24"/>
          <w:shd w:val="clear" w:color="auto" w:fill="FFFFFF"/>
        </w:rPr>
      </w:pPr>
    </w:p>
    <w:p w14:paraId="590D185D" w14:textId="77777777" w:rsidR="00C900A7" w:rsidRPr="00140511" w:rsidRDefault="00C900A7" w:rsidP="00140511">
      <w:pPr>
        <w:spacing w:after="0" w:line="360" w:lineRule="auto"/>
        <w:rPr>
          <w:rFonts w:cs="Times New Roman"/>
          <w:b/>
          <w:sz w:val="24"/>
          <w:szCs w:val="24"/>
          <w:shd w:val="clear" w:color="auto" w:fill="FFFFFF"/>
        </w:rPr>
      </w:pPr>
    </w:p>
    <w:p w14:paraId="7402CBE5" w14:textId="42E0B490" w:rsidR="004739E2" w:rsidRPr="00AD6B84" w:rsidRDefault="004739E2" w:rsidP="00140511">
      <w:pPr>
        <w:spacing w:after="0" w:line="360" w:lineRule="auto"/>
        <w:rPr>
          <w:rFonts w:cs="Times New Roman"/>
          <w:b/>
          <w:szCs w:val="32"/>
          <w:shd w:val="clear" w:color="auto" w:fill="FFFFFF"/>
        </w:rPr>
      </w:pPr>
      <w:r w:rsidRPr="00AD6B84">
        <w:rPr>
          <w:rFonts w:cs="Times New Roman"/>
          <w:b/>
          <w:szCs w:val="32"/>
          <w:shd w:val="clear" w:color="auto" w:fill="FFFFFF"/>
        </w:rPr>
        <w:lastRenderedPageBreak/>
        <w:t>Conclusiones</w:t>
      </w:r>
    </w:p>
    <w:p w14:paraId="2A550349" w14:textId="77777777" w:rsidR="00880D76" w:rsidRPr="00880D76" w:rsidRDefault="00880D76" w:rsidP="00140511">
      <w:pPr>
        <w:spacing w:after="0" w:line="360" w:lineRule="auto"/>
        <w:ind w:firstLine="709"/>
        <w:jc w:val="both"/>
        <w:rPr>
          <w:rFonts w:eastAsia="Times New Roman" w:cs="Times New Roman"/>
          <w:sz w:val="24"/>
          <w:szCs w:val="24"/>
          <w:lang w:eastAsia="es-MX"/>
        </w:rPr>
      </w:pPr>
      <w:r w:rsidRPr="00880D76">
        <w:rPr>
          <w:rFonts w:eastAsia="Times New Roman" w:cs="Times New Roman"/>
          <w:sz w:val="24"/>
          <w:szCs w:val="24"/>
          <w:lang w:eastAsia="es-MX"/>
        </w:rPr>
        <w:t xml:space="preserve">La presente investigación tuvo como objetivo identificar las expectativas laborales de los estudiantes centennials del </w:t>
      </w:r>
      <w:r w:rsidRPr="00880D76">
        <w:rPr>
          <w:rFonts w:eastAsia="Times New Roman" w:cs="Times New Roman"/>
          <w:bCs/>
          <w:sz w:val="24"/>
          <w:szCs w:val="24"/>
          <w:lang w:eastAsia="es-MX"/>
        </w:rPr>
        <w:t>Tecnológico Nacional de México en Celaya</w:t>
      </w:r>
      <w:r w:rsidRPr="00880D76">
        <w:rPr>
          <w:rFonts w:eastAsia="Times New Roman" w:cs="Times New Roman"/>
          <w:sz w:val="24"/>
          <w:szCs w:val="24"/>
          <w:lang w:eastAsia="es-MX"/>
        </w:rPr>
        <w:t xml:space="preserve">. Para ello, se trabajó con una muestra de </w:t>
      </w:r>
      <w:r w:rsidRPr="00880D76">
        <w:rPr>
          <w:rFonts w:eastAsia="Times New Roman" w:cs="Times New Roman"/>
          <w:bCs/>
          <w:sz w:val="24"/>
          <w:szCs w:val="24"/>
          <w:lang w:eastAsia="es-MX"/>
        </w:rPr>
        <w:t>216 estudiantes</w:t>
      </w:r>
      <w:r w:rsidRPr="00880D76">
        <w:rPr>
          <w:rFonts w:eastAsia="Times New Roman" w:cs="Times New Roman"/>
          <w:sz w:val="24"/>
          <w:szCs w:val="24"/>
          <w:lang w:eastAsia="es-MX"/>
        </w:rPr>
        <w:t xml:space="preserve"> de entre </w:t>
      </w:r>
      <w:r w:rsidRPr="00880D76">
        <w:rPr>
          <w:rFonts w:eastAsia="Times New Roman" w:cs="Times New Roman"/>
          <w:bCs/>
          <w:sz w:val="24"/>
          <w:szCs w:val="24"/>
          <w:lang w:eastAsia="es-MX"/>
        </w:rPr>
        <w:t>18 y 25 años</w:t>
      </w:r>
      <w:r w:rsidRPr="00880D76">
        <w:rPr>
          <w:rFonts w:eastAsia="Times New Roman" w:cs="Times New Roman"/>
          <w:sz w:val="24"/>
          <w:szCs w:val="24"/>
          <w:lang w:eastAsia="es-MX"/>
        </w:rPr>
        <w:t xml:space="preserve">, pertenecientes a </w:t>
      </w:r>
      <w:r w:rsidRPr="00880D76">
        <w:rPr>
          <w:rFonts w:eastAsia="Times New Roman" w:cs="Times New Roman"/>
          <w:bCs/>
          <w:sz w:val="24"/>
          <w:szCs w:val="24"/>
          <w:lang w:eastAsia="es-MX"/>
        </w:rPr>
        <w:t>siete programas de ingeniería</w:t>
      </w:r>
      <w:r w:rsidRPr="00880D76">
        <w:rPr>
          <w:rFonts w:eastAsia="Times New Roman" w:cs="Times New Roman"/>
          <w:sz w:val="24"/>
          <w:szCs w:val="24"/>
          <w:lang w:eastAsia="es-MX"/>
        </w:rPr>
        <w:t xml:space="preserve"> y </w:t>
      </w:r>
      <w:r w:rsidRPr="00880D76">
        <w:rPr>
          <w:rFonts w:eastAsia="Times New Roman" w:cs="Times New Roman"/>
          <w:bCs/>
          <w:sz w:val="24"/>
          <w:szCs w:val="24"/>
          <w:lang w:eastAsia="es-MX"/>
        </w:rPr>
        <w:t>una licenciatura en Administración</w:t>
      </w:r>
      <w:r w:rsidRPr="00880D76">
        <w:rPr>
          <w:rFonts w:eastAsia="Times New Roman" w:cs="Times New Roman"/>
          <w:sz w:val="24"/>
          <w:szCs w:val="24"/>
          <w:lang w:eastAsia="es-MX"/>
        </w:rPr>
        <w:t>.</w:t>
      </w:r>
      <w:r>
        <w:rPr>
          <w:rFonts w:eastAsia="Times New Roman" w:cs="Times New Roman"/>
          <w:sz w:val="24"/>
          <w:szCs w:val="24"/>
          <w:lang w:eastAsia="es-MX"/>
        </w:rPr>
        <w:t xml:space="preserve"> </w:t>
      </w:r>
      <w:r w:rsidRPr="00880D76">
        <w:rPr>
          <w:rFonts w:eastAsia="Times New Roman" w:cs="Times New Roman"/>
          <w:sz w:val="24"/>
          <w:szCs w:val="24"/>
          <w:lang w:eastAsia="es-MX"/>
        </w:rPr>
        <w:t xml:space="preserve">El estudio utilizó un total de </w:t>
      </w:r>
      <w:r w:rsidRPr="00880D76">
        <w:rPr>
          <w:rFonts w:eastAsia="Times New Roman" w:cs="Times New Roman"/>
          <w:bCs/>
          <w:sz w:val="24"/>
          <w:szCs w:val="24"/>
          <w:lang w:eastAsia="es-MX"/>
        </w:rPr>
        <w:t>22 ítems</w:t>
      </w:r>
      <w:r w:rsidRPr="00880D76">
        <w:rPr>
          <w:rFonts w:eastAsia="Times New Roman" w:cs="Times New Roman"/>
          <w:sz w:val="24"/>
          <w:szCs w:val="24"/>
          <w:lang w:eastAsia="es-MX"/>
        </w:rPr>
        <w:t>,</w:t>
      </w:r>
      <w:r w:rsidR="0029553A">
        <w:rPr>
          <w:rFonts w:eastAsia="Times New Roman" w:cs="Times New Roman"/>
          <w:sz w:val="24"/>
          <w:szCs w:val="24"/>
          <w:lang w:eastAsia="es-MX"/>
        </w:rPr>
        <w:t xml:space="preserve"> a</w:t>
      </w:r>
      <w:r w:rsidRPr="00880D76">
        <w:rPr>
          <w:rFonts w:eastAsia="Times New Roman" w:cs="Times New Roman"/>
          <w:sz w:val="24"/>
          <w:szCs w:val="24"/>
          <w:lang w:eastAsia="es-MX"/>
        </w:rPr>
        <w:t xml:space="preserve"> partir de los resultados, se elaboró un </w:t>
      </w:r>
      <w:r w:rsidRPr="00880D76">
        <w:rPr>
          <w:rFonts w:eastAsia="Times New Roman" w:cs="Times New Roman"/>
          <w:bCs/>
          <w:sz w:val="24"/>
          <w:szCs w:val="24"/>
          <w:lang w:eastAsia="es-MX"/>
        </w:rPr>
        <w:t>mapa de perfiles</w:t>
      </w:r>
      <w:r w:rsidRPr="00880D76">
        <w:rPr>
          <w:rFonts w:eastAsia="Times New Roman" w:cs="Times New Roman"/>
          <w:sz w:val="24"/>
          <w:szCs w:val="24"/>
          <w:lang w:eastAsia="es-MX"/>
        </w:rPr>
        <w:t xml:space="preserve"> basado en un modelo de expectativas laborales estructurado en </w:t>
      </w:r>
      <w:r w:rsidRPr="00880D76">
        <w:rPr>
          <w:rFonts w:eastAsia="Times New Roman" w:cs="Times New Roman"/>
          <w:bCs/>
          <w:sz w:val="24"/>
          <w:szCs w:val="24"/>
          <w:lang w:eastAsia="es-MX"/>
        </w:rPr>
        <w:t>tres dimensiones bipolares</w:t>
      </w:r>
      <w:r w:rsidRPr="00880D76">
        <w:rPr>
          <w:rFonts w:eastAsia="Times New Roman" w:cs="Times New Roman"/>
          <w:sz w:val="24"/>
          <w:szCs w:val="24"/>
          <w:lang w:eastAsia="es-MX"/>
        </w:rPr>
        <w:t xml:space="preserve">: </w:t>
      </w:r>
      <w:r w:rsidRPr="00880D76">
        <w:rPr>
          <w:rFonts w:eastAsia="Times New Roman" w:cs="Times New Roman"/>
          <w:i/>
          <w:iCs/>
          <w:sz w:val="24"/>
          <w:szCs w:val="24"/>
          <w:lang w:eastAsia="es-MX"/>
        </w:rPr>
        <w:t>yo ideal, jefe ideal y empresa ideal</w:t>
      </w:r>
      <w:r w:rsidRPr="00880D76">
        <w:rPr>
          <w:rFonts w:eastAsia="Times New Roman" w:cs="Times New Roman"/>
          <w:sz w:val="24"/>
          <w:szCs w:val="24"/>
          <w:lang w:eastAsia="es-MX"/>
        </w:rPr>
        <w:t xml:space="preserve">. Este modelo se fundamenta en las teorías de los </w:t>
      </w:r>
      <w:r w:rsidRPr="00880D76">
        <w:rPr>
          <w:rFonts w:eastAsia="Times New Roman" w:cs="Times New Roman"/>
          <w:bCs/>
          <w:sz w:val="24"/>
          <w:szCs w:val="24"/>
          <w:lang w:eastAsia="es-MX"/>
        </w:rPr>
        <w:t>valores universales de Schwartz</w:t>
      </w:r>
      <w:r w:rsidRPr="00880D76">
        <w:rPr>
          <w:rFonts w:eastAsia="Times New Roman" w:cs="Times New Roman"/>
          <w:sz w:val="24"/>
          <w:szCs w:val="24"/>
          <w:lang w:eastAsia="es-MX"/>
        </w:rPr>
        <w:t xml:space="preserve"> y las </w:t>
      </w:r>
      <w:r w:rsidRPr="00880D76">
        <w:rPr>
          <w:rFonts w:eastAsia="Times New Roman" w:cs="Times New Roman"/>
          <w:bCs/>
          <w:sz w:val="24"/>
          <w:szCs w:val="24"/>
          <w:lang w:eastAsia="es-MX"/>
        </w:rPr>
        <w:t>necesidades humanas de McClelland</w:t>
      </w:r>
      <w:r w:rsidRPr="00880D76">
        <w:rPr>
          <w:rFonts w:eastAsia="Times New Roman" w:cs="Times New Roman"/>
          <w:sz w:val="24"/>
          <w:szCs w:val="24"/>
          <w:lang w:eastAsia="es-MX"/>
        </w:rPr>
        <w:t>.</w:t>
      </w:r>
      <w:r>
        <w:rPr>
          <w:rFonts w:eastAsia="Times New Roman" w:cs="Times New Roman"/>
          <w:sz w:val="24"/>
          <w:szCs w:val="24"/>
          <w:lang w:eastAsia="es-MX"/>
        </w:rPr>
        <w:t xml:space="preserve"> </w:t>
      </w:r>
      <w:r w:rsidRPr="00880D76">
        <w:rPr>
          <w:rFonts w:eastAsia="Times New Roman" w:cs="Times New Roman"/>
          <w:sz w:val="24"/>
          <w:szCs w:val="24"/>
          <w:lang w:eastAsia="es-MX"/>
        </w:rPr>
        <w:t xml:space="preserve">Se empleó una </w:t>
      </w:r>
      <w:r w:rsidRPr="00880D76">
        <w:rPr>
          <w:rFonts w:eastAsia="Times New Roman" w:cs="Times New Roman"/>
          <w:bCs/>
          <w:sz w:val="24"/>
          <w:szCs w:val="24"/>
          <w:lang w:eastAsia="es-MX"/>
        </w:rPr>
        <w:t>metodología de elección forzada</w:t>
      </w:r>
      <w:r w:rsidR="00034CE5">
        <w:rPr>
          <w:rFonts w:eastAsia="Times New Roman" w:cs="Times New Roman"/>
          <w:bCs/>
          <w:sz w:val="24"/>
          <w:szCs w:val="24"/>
          <w:lang w:eastAsia="es-MX"/>
        </w:rPr>
        <w:t>.</w:t>
      </w:r>
    </w:p>
    <w:p w14:paraId="556F46FD" w14:textId="77777777" w:rsidR="00140511" w:rsidRDefault="00140511" w:rsidP="00140511">
      <w:pPr>
        <w:spacing w:after="0" w:line="360" w:lineRule="auto"/>
        <w:jc w:val="left"/>
        <w:outlineLvl w:val="2"/>
        <w:rPr>
          <w:rFonts w:eastAsia="Times New Roman" w:cs="Times New Roman"/>
          <w:b/>
          <w:bCs/>
          <w:sz w:val="24"/>
          <w:szCs w:val="24"/>
          <w:lang w:eastAsia="es-MX"/>
        </w:rPr>
      </w:pPr>
    </w:p>
    <w:p w14:paraId="1A6BC689" w14:textId="48A3F809" w:rsidR="00880D76" w:rsidRPr="00C159B8" w:rsidRDefault="00880D76" w:rsidP="00140511">
      <w:pPr>
        <w:spacing w:after="0" w:line="360" w:lineRule="auto"/>
        <w:outlineLvl w:val="2"/>
        <w:rPr>
          <w:rFonts w:eastAsia="Times New Roman" w:cs="Times New Roman"/>
          <w:b/>
          <w:bCs/>
          <w:sz w:val="24"/>
          <w:szCs w:val="24"/>
          <w:lang w:eastAsia="es-MX"/>
        </w:rPr>
      </w:pPr>
      <w:r w:rsidRPr="00C159B8">
        <w:rPr>
          <w:rFonts w:eastAsia="Times New Roman" w:cs="Times New Roman"/>
          <w:b/>
          <w:bCs/>
          <w:sz w:val="24"/>
          <w:szCs w:val="24"/>
          <w:lang w:eastAsia="es-MX"/>
        </w:rPr>
        <w:t>Expectativas laborales de los centennials</w:t>
      </w:r>
    </w:p>
    <w:p w14:paraId="33AC4665" w14:textId="77777777" w:rsidR="00880D76" w:rsidRPr="00880D76" w:rsidRDefault="00880D76" w:rsidP="00140511">
      <w:pPr>
        <w:spacing w:after="0" w:line="360" w:lineRule="auto"/>
        <w:ind w:firstLine="709"/>
        <w:jc w:val="both"/>
        <w:rPr>
          <w:rFonts w:eastAsia="Times New Roman" w:cs="Times New Roman"/>
          <w:sz w:val="24"/>
          <w:szCs w:val="24"/>
          <w:lang w:eastAsia="es-MX"/>
        </w:rPr>
      </w:pPr>
      <w:r w:rsidRPr="00880D76">
        <w:rPr>
          <w:rFonts w:eastAsia="Times New Roman" w:cs="Times New Roman"/>
          <w:sz w:val="24"/>
          <w:szCs w:val="24"/>
          <w:lang w:eastAsia="es-MX"/>
        </w:rPr>
        <w:t xml:space="preserve">Los resultados indican que, para los centennials encuestados, las características más valoradas en una </w:t>
      </w:r>
      <w:r w:rsidRPr="00880D76">
        <w:rPr>
          <w:rFonts w:eastAsia="Times New Roman" w:cs="Times New Roman"/>
          <w:b/>
          <w:bCs/>
          <w:sz w:val="24"/>
          <w:szCs w:val="24"/>
          <w:lang w:eastAsia="es-MX"/>
        </w:rPr>
        <w:t>empresa ideal</w:t>
      </w:r>
      <w:r w:rsidRPr="00880D76">
        <w:rPr>
          <w:rFonts w:eastAsia="Times New Roman" w:cs="Times New Roman"/>
          <w:sz w:val="24"/>
          <w:szCs w:val="24"/>
          <w:lang w:eastAsia="es-MX"/>
        </w:rPr>
        <w:t xml:space="preserve"> son, en orden de importancia:</w:t>
      </w:r>
      <w:r>
        <w:rPr>
          <w:rFonts w:eastAsia="Times New Roman" w:cs="Times New Roman"/>
          <w:sz w:val="24"/>
          <w:szCs w:val="24"/>
          <w:lang w:eastAsia="es-MX"/>
        </w:rPr>
        <w:t xml:space="preserve"> 1</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s</w:t>
      </w:r>
      <w:r w:rsidRPr="00880D76">
        <w:rPr>
          <w:rFonts w:eastAsia="Times New Roman" w:cs="Times New Roman"/>
          <w:sz w:val="24"/>
          <w:szCs w:val="24"/>
          <w:lang w:eastAsia="es-MX"/>
        </w:rPr>
        <w:t>ueldos y be</w:t>
      </w:r>
      <w:r w:rsidR="00DD0A34">
        <w:rPr>
          <w:rFonts w:eastAsia="Times New Roman" w:cs="Times New Roman"/>
          <w:sz w:val="24"/>
          <w:szCs w:val="24"/>
          <w:lang w:eastAsia="es-MX"/>
        </w:rPr>
        <w:t>neficios superiores al promedio;</w:t>
      </w:r>
      <w:r>
        <w:rPr>
          <w:rFonts w:eastAsia="Times New Roman" w:cs="Times New Roman"/>
          <w:sz w:val="24"/>
          <w:szCs w:val="24"/>
          <w:lang w:eastAsia="es-MX"/>
        </w:rPr>
        <w:t xml:space="preserve"> 2</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v</w:t>
      </w:r>
      <w:r w:rsidRPr="00880D76">
        <w:rPr>
          <w:rFonts w:eastAsia="Times New Roman" w:cs="Times New Roman"/>
          <w:sz w:val="24"/>
          <w:szCs w:val="24"/>
          <w:lang w:eastAsia="es-MX"/>
        </w:rPr>
        <w:t>aloración del bienestar y c</w:t>
      </w:r>
      <w:r w:rsidR="00DD0A34">
        <w:rPr>
          <w:rFonts w:eastAsia="Times New Roman" w:cs="Times New Roman"/>
          <w:sz w:val="24"/>
          <w:szCs w:val="24"/>
          <w:lang w:eastAsia="es-MX"/>
        </w:rPr>
        <w:t>alidad de vida de los empleados;</w:t>
      </w:r>
      <w:r>
        <w:rPr>
          <w:rFonts w:eastAsia="Times New Roman" w:cs="Times New Roman"/>
          <w:sz w:val="24"/>
          <w:szCs w:val="24"/>
          <w:lang w:eastAsia="es-MX"/>
        </w:rPr>
        <w:t xml:space="preserve"> 3</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i</w:t>
      </w:r>
      <w:r w:rsidR="00DD0A34">
        <w:rPr>
          <w:rFonts w:eastAsia="Times New Roman" w:cs="Times New Roman"/>
          <w:sz w:val="24"/>
          <w:szCs w:val="24"/>
          <w:lang w:eastAsia="es-MX"/>
        </w:rPr>
        <w:t>nnovación;</w:t>
      </w:r>
      <w:r w:rsidR="00361937">
        <w:rPr>
          <w:rFonts w:eastAsia="Times New Roman" w:cs="Times New Roman"/>
          <w:sz w:val="24"/>
          <w:szCs w:val="24"/>
          <w:lang w:eastAsia="es-MX"/>
        </w:rPr>
        <w:t xml:space="preserve"> 4</w:t>
      </w:r>
      <w:r w:rsidR="00034CE5">
        <w:rPr>
          <w:rFonts w:eastAsia="Times New Roman" w:cs="Times New Roman"/>
          <w:sz w:val="24"/>
          <w:szCs w:val="24"/>
          <w:lang w:eastAsia="es-MX"/>
        </w:rPr>
        <w:t>.</w:t>
      </w:r>
      <w:r w:rsidR="00361937">
        <w:rPr>
          <w:rFonts w:eastAsia="Times New Roman" w:cs="Times New Roman"/>
          <w:sz w:val="24"/>
          <w:szCs w:val="24"/>
          <w:lang w:eastAsia="es-MX"/>
        </w:rPr>
        <w:t xml:space="preserve"> </w:t>
      </w:r>
      <w:r w:rsidR="009C4AF1">
        <w:rPr>
          <w:rFonts w:eastAsia="Times New Roman" w:cs="Times New Roman"/>
          <w:sz w:val="24"/>
          <w:szCs w:val="24"/>
          <w:lang w:eastAsia="es-MX"/>
        </w:rPr>
        <w:t>o</w:t>
      </w:r>
      <w:r w:rsidRPr="00880D76">
        <w:rPr>
          <w:rFonts w:eastAsia="Times New Roman" w:cs="Times New Roman"/>
          <w:sz w:val="24"/>
          <w:szCs w:val="24"/>
          <w:lang w:eastAsia="es-MX"/>
        </w:rPr>
        <w:t>portunidades de creci</w:t>
      </w:r>
      <w:r w:rsidR="00DD0A34">
        <w:rPr>
          <w:rFonts w:eastAsia="Times New Roman" w:cs="Times New Roman"/>
          <w:sz w:val="24"/>
          <w:szCs w:val="24"/>
          <w:lang w:eastAsia="es-MX"/>
        </w:rPr>
        <w:t>miento y desarrollo profesional;</w:t>
      </w:r>
      <w:r>
        <w:rPr>
          <w:rFonts w:eastAsia="Times New Roman" w:cs="Times New Roman"/>
          <w:sz w:val="24"/>
          <w:szCs w:val="24"/>
          <w:lang w:eastAsia="es-MX"/>
        </w:rPr>
        <w:t xml:space="preserve"> 5</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r</w:t>
      </w:r>
      <w:r w:rsidRPr="00880D76">
        <w:rPr>
          <w:rFonts w:eastAsia="Times New Roman" w:cs="Times New Roman"/>
          <w:sz w:val="24"/>
          <w:szCs w:val="24"/>
          <w:lang w:eastAsia="es-MX"/>
        </w:rPr>
        <w:t>esponsabilidad social y propós</w:t>
      </w:r>
      <w:r w:rsidR="00DD0A34">
        <w:rPr>
          <w:rFonts w:eastAsia="Times New Roman" w:cs="Times New Roman"/>
          <w:sz w:val="24"/>
          <w:szCs w:val="24"/>
          <w:lang w:eastAsia="es-MX"/>
        </w:rPr>
        <w:t>ito organizacional;</w:t>
      </w:r>
      <w:r>
        <w:rPr>
          <w:rFonts w:eastAsia="Times New Roman" w:cs="Times New Roman"/>
          <w:sz w:val="24"/>
          <w:szCs w:val="24"/>
          <w:lang w:eastAsia="es-MX"/>
        </w:rPr>
        <w:t xml:space="preserve"> 6</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p</w:t>
      </w:r>
      <w:r w:rsidRPr="00880D76">
        <w:rPr>
          <w:rFonts w:eastAsia="Times New Roman" w:cs="Times New Roman"/>
          <w:sz w:val="24"/>
          <w:szCs w:val="24"/>
          <w:lang w:eastAsia="es-MX"/>
        </w:rPr>
        <w:t>resen</w:t>
      </w:r>
      <w:r w:rsidR="009C4AF1">
        <w:rPr>
          <w:rFonts w:eastAsia="Times New Roman" w:cs="Times New Roman"/>
          <w:sz w:val="24"/>
          <w:szCs w:val="24"/>
          <w:lang w:eastAsia="es-MX"/>
        </w:rPr>
        <w:t>cia multinacional</w:t>
      </w:r>
      <w:r w:rsidR="00DD0A34">
        <w:rPr>
          <w:rFonts w:eastAsia="Times New Roman" w:cs="Times New Roman"/>
          <w:sz w:val="24"/>
          <w:szCs w:val="24"/>
          <w:lang w:eastAsia="es-MX"/>
        </w:rPr>
        <w:t>;</w:t>
      </w:r>
      <w:r w:rsidR="00361937">
        <w:rPr>
          <w:rFonts w:eastAsia="Times New Roman" w:cs="Times New Roman"/>
          <w:sz w:val="24"/>
          <w:szCs w:val="24"/>
          <w:lang w:eastAsia="es-MX"/>
        </w:rPr>
        <w:t xml:space="preserve"> 7</w:t>
      </w:r>
      <w:r w:rsidR="00034CE5">
        <w:rPr>
          <w:rFonts w:eastAsia="Times New Roman" w:cs="Times New Roman"/>
          <w:sz w:val="24"/>
          <w:szCs w:val="24"/>
          <w:lang w:eastAsia="es-MX"/>
        </w:rPr>
        <w:t>.</w:t>
      </w:r>
      <w:r w:rsidR="00361937">
        <w:rPr>
          <w:rFonts w:eastAsia="Times New Roman" w:cs="Times New Roman"/>
          <w:sz w:val="24"/>
          <w:szCs w:val="24"/>
          <w:lang w:eastAsia="es-MX"/>
        </w:rPr>
        <w:t xml:space="preserve"> </w:t>
      </w:r>
      <w:r w:rsidR="009C4AF1">
        <w:rPr>
          <w:rFonts w:eastAsia="Times New Roman" w:cs="Times New Roman"/>
          <w:sz w:val="24"/>
          <w:szCs w:val="24"/>
          <w:lang w:eastAsia="es-MX"/>
        </w:rPr>
        <w:t>v</w:t>
      </w:r>
      <w:r w:rsidRPr="00880D76">
        <w:rPr>
          <w:rFonts w:eastAsia="Times New Roman" w:cs="Times New Roman"/>
          <w:sz w:val="24"/>
          <w:szCs w:val="24"/>
          <w:lang w:eastAsia="es-MX"/>
        </w:rPr>
        <w:t>a</w:t>
      </w:r>
      <w:r w:rsidR="00361937">
        <w:rPr>
          <w:rFonts w:eastAsia="Times New Roman" w:cs="Times New Roman"/>
          <w:sz w:val="24"/>
          <w:szCs w:val="24"/>
          <w:lang w:eastAsia="es-MX"/>
        </w:rPr>
        <w:t>l</w:t>
      </w:r>
      <w:r w:rsidR="00DD0A34">
        <w:rPr>
          <w:rFonts w:eastAsia="Times New Roman" w:cs="Times New Roman"/>
          <w:sz w:val="24"/>
          <w:szCs w:val="24"/>
          <w:lang w:eastAsia="es-MX"/>
        </w:rPr>
        <w:t xml:space="preserve">ores alineados con los propios; </w:t>
      </w:r>
      <w:r>
        <w:rPr>
          <w:rFonts w:eastAsia="Times New Roman" w:cs="Times New Roman"/>
          <w:sz w:val="24"/>
          <w:szCs w:val="24"/>
          <w:lang w:eastAsia="es-MX"/>
        </w:rPr>
        <w:t>8</w:t>
      </w:r>
      <w:r w:rsidR="00034CE5">
        <w:rPr>
          <w:rFonts w:eastAsia="Times New Roman" w:cs="Times New Roman"/>
          <w:sz w:val="24"/>
          <w:szCs w:val="24"/>
          <w:lang w:eastAsia="es-MX"/>
        </w:rPr>
        <w:t>.</w:t>
      </w:r>
      <w:r w:rsidR="009C4AF1">
        <w:rPr>
          <w:rFonts w:eastAsia="Times New Roman" w:cs="Times New Roman"/>
          <w:sz w:val="24"/>
          <w:szCs w:val="24"/>
          <w:lang w:eastAsia="es-MX"/>
        </w:rPr>
        <w:t xml:space="preserve"> a</w:t>
      </w:r>
      <w:r>
        <w:rPr>
          <w:rFonts w:eastAsia="Times New Roman" w:cs="Times New Roman"/>
          <w:sz w:val="24"/>
          <w:szCs w:val="24"/>
          <w:lang w:eastAsia="es-MX"/>
        </w:rPr>
        <w:t>lto nivel de facturación y 9</w:t>
      </w:r>
      <w:r w:rsidR="00034CE5">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p</w:t>
      </w:r>
      <w:r w:rsidRPr="00880D76">
        <w:rPr>
          <w:rFonts w:eastAsia="Times New Roman" w:cs="Times New Roman"/>
          <w:sz w:val="24"/>
          <w:szCs w:val="24"/>
          <w:lang w:eastAsia="es-MX"/>
        </w:rPr>
        <w:t>restigio y gran reputación.</w:t>
      </w:r>
      <w:r w:rsidR="00361937">
        <w:rPr>
          <w:rFonts w:eastAsia="Times New Roman" w:cs="Times New Roman"/>
          <w:sz w:val="24"/>
          <w:szCs w:val="24"/>
          <w:lang w:eastAsia="es-MX"/>
        </w:rPr>
        <w:t xml:space="preserve"> </w:t>
      </w:r>
      <w:r w:rsidR="00DC0AF5">
        <w:rPr>
          <w:rFonts w:eastAsia="Times New Roman" w:cs="Times New Roman"/>
          <w:sz w:val="24"/>
          <w:szCs w:val="24"/>
          <w:lang w:eastAsia="es-MX"/>
        </w:rPr>
        <w:t>En cuanto al</w:t>
      </w:r>
      <w:r w:rsidRPr="00880D76">
        <w:rPr>
          <w:rFonts w:eastAsia="Times New Roman" w:cs="Times New Roman"/>
          <w:b/>
          <w:bCs/>
          <w:sz w:val="24"/>
          <w:szCs w:val="24"/>
          <w:lang w:eastAsia="es-MX"/>
        </w:rPr>
        <w:t xml:space="preserve"> jefe ideal</w:t>
      </w:r>
      <w:r w:rsidRPr="00880D76">
        <w:rPr>
          <w:rFonts w:eastAsia="Times New Roman" w:cs="Times New Roman"/>
          <w:sz w:val="24"/>
          <w:szCs w:val="24"/>
          <w:lang w:eastAsia="es-MX"/>
        </w:rPr>
        <w:t>, los atributos más apreciados son:</w:t>
      </w:r>
      <w:r w:rsidR="00361937">
        <w:rPr>
          <w:rFonts w:eastAsia="Times New Roman" w:cs="Times New Roman"/>
          <w:sz w:val="24"/>
          <w:szCs w:val="24"/>
          <w:lang w:eastAsia="es-MX"/>
        </w:rPr>
        <w:t xml:space="preserve"> 1</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buena</w:t>
      </w:r>
      <w:r w:rsidR="00DD0A34">
        <w:rPr>
          <w:rFonts w:eastAsia="Times New Roman" w:cs="Times New Roman"/>
          <w:sz w:val="24"/>
          <w:szCs w:val="24"/>
          <w:lang w:eastAsia="es-MX"/>
        </w:rPr>
        <w:t xml:space="preserve"> comunicación efectiva;</w:t>
      </w:r>
      <w:r w:rsidR="00361937">
        <w:rPr>
          <w:rFonts w:eastAsia="Times New Roman" w:cs="Times New Roman"/>
          <w:sz w:val="24"/>
          <w:szCs w:val="24"/>
          <w:lang w:eastAsia="es-MX"/>
        </w:rPr>
        <w:t xml:space="preserve"> </w:t>
      </w:r>
      <w:r>
        <w:rPr>
          <w:rFonts w:eastAsia="Times New Roman" w:cs="Times New Roman"/>
          <w:sz w:val="24"/>
          <w:szCs w:val="24"/>
          <w:lang w:eastAsia="es-MX"/>
        </w:rPr>
        <w:t>2</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v</w:t>
      </w:r>
      <w:r w:rsidR="00DD0A34">
        <w:rPr>
          <w:rFonts w:eastAsia="Times New Roman" w:cs="Times New Roman"/>
          <w:sz w:val="24"/>
          <w:szCs w:val="24"/>
          <w:lang w:eastAsia="es-MX"/>
        </w:rPr>
        <w:t>alores éticos sólidos;</w:t>
      </w:r>
      <w:r>
        <w:rPr>
          <w:rFonts w:eastAsia="Times New Roman" w:cs="Times New Roman"/>
          <w:sz w:val="24"/>
          <w:szCs w:val="24"/>
          <w:lang w:eastAsia="es-MX"/>
        </w:rPr>
        <w:t xml:space="preserve"> 3</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i</w:t>
      </w:r>
      <w:r w:rsidR="00DD0A34">
        <w:rPr>
          <w:rFonts w:eastAsia="Times New Roman" w:cs="Times New Roman"/>
          <w:sz w:val="24"/>
          <w:szCs w:val="24"/>
          <w:lang w:eastAsia="es-MX"/>
        </w:rPr>
        <w:t>nteligencia;</w:t>
      </w:r>
      <w:r w:rsidR="00361937">
        <w:rPr>
          <w:rFonts w:eastAsia="Times New Roman" w:cs="Times New Roman"/>
          <w:sz w:val="24"/>
          <w:szCs w:val="24"/>
          <w:lang w:eastAsia="es-MX"/>
        </w:rPr>
        <w:t xml:space="preserve"> </w:t>
      </w:r>
      <w:r>
        <w:rPr>
          <w:rFonts w:eastAsia="Times New Roman" w:cs="Times New Roman"/>
          <w:sz w:val="24"/>
          <w:szCs w:val="24"/>
          <w:lang w:eastAsia="es-MX"/>
        </w:rPr>
        <w:t>4</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v</w:t>
      </w:r>
      <w:r w:rsidR="00DD0A34">
        <w:rPr>
          <w:rFonts w:eastAsia="Times New Roman" w:cs="Times New Roman"/>
          <w:sz w:val="24"/>
          <w:szCs w:val="24"/>
          <w:lang w:eastAsia="es-MX"/>
        </w:rPr>
        <w:t>isión estratégica a largo plazo;</w:t>
      </w:r>
      <w:r>
        <w:rPr>
          <w:rFonts w:eastAsia="Times New Roman" w:cs="Times New Roman"/>
          <w:sz w:val="24"/>
          <w:szCs w:val="24"/>
          <w:lang w:eastAsia="es-MX"/>
        </w:rPr>
        <w:t xml:space="preserve"> 5</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f</w:t>
      </w:r>
      <w:r w:rsidR="00DD0A34">
        <w:rPr>
          <w:rFonts w:eastAsia="Times New Roman" w:cs="Times New Roman"/>
          <w:sz w:val="24"/>
          <w:szCs w:val="24"/>
          <w:lang w:eastAsia="es-MX"/>
        </w:rPr>
        <w:t>lexibilidad;</w:t>
      </w:r>
      <w:r w:rsidR="00361937">
        <w:rPr>
          <w:rFonts w:eastAsia="Times New Roman" w:cs="Times New Roman"/>
          <w:sz w:val="24"/>
          <w:szCs w:val="24"/>
          <w:lang w:eastAsia="es-MX"/>
        </w:rPr>
        <w:t xml:space="preserve"> </w:t>
      </w:r>
      <w:r>
        <w:rPr>
          <w:rFonts w:eastAsia="Times New Roman" w:cs="Times New Roman"/>
          <w:sz w:val="24"/>
          <w:szCs w:val="24"/>
          <w:lang w:eastAsia="es-MX"/>
        </w:rPr>
        <w:t>6</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c</w:t>
      </w:r>
      <w:r w:rsidR="00361937">
        <w:rPr>
          <w:rFonts w:eastAsia="Times New Roman" w:cs="Times New Roman"/>
          <w:sz w:val="24"/>
          <w:szCs w:val="24"/>
          <w:lang w:eastAsia="es-MX"/>
        </w:rPr>
        <w:t xml:space="preserve">onocimientos técnicos y </w:t>
      </w:r>
      <w:r>
        <w:rPr>
          <w:rFonts w:eastAsia="Times New Roman" w:cs="Times New Roman"/>
          <w:sz w:val="24"/>
          <w:szCs w:val="24"/>
          <w:lang w:eastAsia="es-MX"/>
        </w:rPr>
        <w:t>7</w:t>
      </w:r>
      <w:r w:rsidR="00DD0A34">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s</w:t>
      </w:r>
      <w:r w:rsidRPr="00880D76">
        <w:rPr>
          <w:rFonts w:eastAsia="Times New Roman" w:cs="Times New Roman"/>
          <w:sz w:val="24"/>
          <w:szCs w:val="24"/>
          <w:lang w:eastAsia="es-MX"/>
        </w:rPr>
        <w:t>entido del humor.</w:t>
      </w:r>
    </w:p>
    <w:p w14:paraId="7315553F" w14:textId="77777777" w:rsidR="00880D76" w:rsidRPr="00880D76" w:rsidRDefault="00880D76" w:rsidP="00140511">
      <w:pPr>
        <w:spacing w:after="0" w:line="360" w:lineRule="auto"/>
        <w:ind w:firstLine="709"/>
        <w:jc w:val="both"/>
        <w:rPr>
          <w:rFonts w:eastAsia="Times New Roman" w:cs="Times New Roman"/>
          <w:sz w:val="24"/>
          <w:szCs w:val="24"/>
          <w:lang w:eastAsia="es-MX"/>
        </w:rPr>
      </w:pPr>
      <w:r w:rsidRPr="00880D76">
        <w:rPr>
          <w:rFonts w:eastAsia="Times New Roman" w:cs="Times New Roman"/>
          <w:sz w:val="24"/>
          <w:szCs w:val="24"/>
          <w:lang w:eastAsia="es-MX"/>
        </w:rPr>
        <w:t>Respecto a las cualidades qu</w:t>
      </w:r>
      <w:r w:rsidR="00DC0AF5">
        <w:rPr>
          <w:rFonts w:eastAsia="Times New Roman" w:cs="Times New Roman"/>
          <w:sz w:val="24"/>
          <w:szCs w:val="24"/>
          <w:lang w:eastAsia="es-MX"/>
        </w:rPr>
        <w:t xml:space="preserve">e consideran esenciales para un </w:t>
      </w:r>
      <w:r w:rsidR="00DC0AF5">
        <w:rPr>
          <w:rFonts w:eastAsia="Times New Roman" w:cs="Times New Roman"/>
          <w:b/>
          <w:bCs/>
          <w:sz w:val="24"/>
          <w:szCs w:val="24"/>
          <w:lang w:eastAsia="es-MX"/>
        </w:rPr>
        <w:t>yo ideal</w:t>
      </w:r>
      <w:r w:rsidRPr="00880D76">
        <w:rPr>
          <w:rFonts w:eastAsia="Times New Roman" w:cs="Times New Roman"/>
          <w:sz w:val="24"/>
          <w:szCs w:val="24"/>
          <w:lang w:eastAsia="es-MX"/>
        </w:rPr>
        <w:t>, destacan:</w:t>
      </w:r>
      <w:r w:rsidR="00361937">
        <w:rPr>
          <w:rFonts w:eastAsia="Times New Roman" w:cs="Times New Roman"/>
          <w:sz w:val="24"/>
          <w:szCs w:val="24"/>
          <w:lang w:eastAsia="es-MX"/>
        </w:rPr>
        <w:t>1</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c</w:t>
      </w:r>
      <w:r w:rsidRPr="00880D76">
        <w:rPr>
          <w:rFonts w:eastAsia="Times New Roman" w:cs="Times New Roman"/>
          <w:sz w:val="24"/>
          <w:szCs w:val="24"/>
          <w:lang w:eastAsia="es-MX"/>
        </w:rPr>
        <w:t>a</w:t>
      </w:r>
      <w:r w:rsidR="009C4AF1">
        <w:rPr>
          <w:rFonts w:eastAsia="Times New Roman" w:cs="Times New Roman"/>
          <w:sz w:val="24"/>
          <w:szCs w:val="24"/>
          <w:lang w:eastAsia="es-MX"/>
        </w:rPr>
        <w:t>pacidad de aprendizaje continuo;</w:t>
      </w:r>
      <w:r>
        <w:rPr>
          <w:rFonts w:eastAsia="Times New Roman" w:cs="Times New Roman"/>
          <w:sz w:val="24"/>
          <w:szCs w:val="24"/>
          <w:lang w:eastAsia="es-MX"/>
        </w:rPr>
        <w:t xml:space="preserve"> 2</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habilidades interpersonales;</w:t>
      </w:r>
      <w:r>
        <w:rPr>
          <w:rFonts w:eastAsia="Times New Roman" w:cs="Times New Roman"/>
          <w:sz w:val="24"/>
          <w:szCs w:val="24"/>
          <w:lang w:eastAsia="es-MX"/>
        </w:rPr>
        <w:t xml:space="preserve"> 3</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ética profesional;</w:t>
      </w:r>
      <w:r>
        <w:rPr>
          <w:rFonts w:eastAsia="Times New Roman" w:cs="Times New Roman"/>
          <w:sz w:val="24"/>
          <w:szCs w:val="24"/>
          <w:lang w:eastAsia="es-MX"/>
        </w:rPr>
        <w:t xml:space="preserve"> 4</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c</w:t>
      </w:r>
      <w:r w:rsidRPr="00880D76">
        <w:rPr>
          <w:rFonts w:eastAsia="Times New Roman" w:cs="Times New Roman"/>
          <w:sz w:val="24"/>
          <w:szCs w:val="24"/>
          <w:lang w:eastAsia="es-MX"/>
        </w:rPr>
        <w:t>onocimiento técnico en su campo</w:t>
      </w:r>
      <w:r w:rsidR="009C4AF1">
        <w:rPr>
          <w:rFonts w:eastAsia="Times New Roman" w:cs="Times New Roman"/>
          <w:sz w:val="24"/>
          <w:szCs w:val="24"/>
          <w:lang w:eastAsia="es-MX"/>
        </w:rPr>
        <w:t>;</w:t>
      </w:r>
      <w:r>
        <w:rPr>
          <w:rFonts w:eastAsia="Times New Roman" w:cs="Times New Roman"/>
          <w:sz w:val="24"/>
          <w:szCs w:val="24"/>
          <w:lang w:eastAsia="es-MX"/>
        </w:rPr>
        <w:t xml:space="preserve"> 5</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g</w:t>
      </w:r>
      <w:r w:rsidRPr="00880D76">
        <w:rPr>
          <w:rFonts w:eastAsia="Times New Roman" w:cs="Times New Roman"/>
          <w:sz w:val="24"/>
          <w:szCs w:val="24"/>
          <w:lang w:eastAsia="es-MX"/>
        </w:rPr>
        <w:t>e</w:t>
      </w:r>
      <w:r w:rsidR="00DC0AF5">
        <w:rPr>
          <w:rFonts w:eastAsia="Times New Roman" w:cs="Times New Roman"/>
          <w:sz w:val="24"/>
          <w:szCs w:val="24"/>
          <w:lang w:eastAsia="es-MX"/>
        </w:rPr>
        <w:t>stión</w:t>
      </w:r>
      <w:r w:rsidRPr="00880D76">
        <w:rPr>
          <w:rFonts w:eastAsia="Times New Roman" w:cs="Times New Roman"/>
          <w:sz w:val="24"/>
          <w:szCs w:val="24"/>
          <w:lang w:eastAsia="es-MX"/>
        </w:rPr>
        <w:t xml:space="preserve"> del tiempo</w:t>
      </w:r>
      <w:r w:rsidR="00361937">
        <w:rPr>
          <w:rFonts w:eastAsia="Times New Roman" w:cs="Times New Roman"/>
          <w:sz w:val="24"/>
          <w:szCs w:val="24"/>
          <w:lang w:eastAsia="es-MX"/>
        </w:rPr>
        <w:t xml:space="preserve"> y</w:t>
      </w:r>
      <w:r>
        <w:rPr>
          <w:rFonts w:eastAsia="Times New Roman" w:cs="Times New Roman"/>
          <w:sz w:val="24"/>
          <w:szCs w:val="24"/>
          <w:lang w:eastAsia="es-MX"/>
        </w:rPr>
        <w:t xml:space="preserve"> 6</w:t>
      </w:r>
      <w:r w:rsidR="009C4AF1">
        <w:rPr>
          <w:rFonts w:eastAsia="Times New Roman" w:cs="Times New Roman"/>
          <w:sz w:val="24"/>
          <w:szCs w:val="24"/>
          <w:lang w:eastAsia="es-MX"/>
        </w:rPr>
        <w:t>.</w:t>
      </w:r>
      <w:r>
        <w:rPr>
          <w:rFonts w:eastAsia="Times New Roman" w:cs="Times New Roman"/>
          <w:sz w:val="24"/>
          <w:szCs w:val="24"/>
          <w:lang w:eastAsia="es-MX"/>
        </w:rPr>
        <w:t xml:space="preserve"> </w:t>
      </w:r>
      <w:r w:rsidR="009C4AF1">
        <w:rPr>
          <w:rFonts w:eastAsia="Times New Roman" w:cs="Times New Roman"/>
          <w:sz w:val="24"/>
          <w:szCs w:val="24"/>
          <w:lang w:eastAsia="es-MX"/>
        </w:rPr>
        <w:t>d</w:t>
      </w:r>
      <w:r w:rsidRPr="00880D76">
        <w:rPr>
          <w:rFonts w:eastAsia="Times New Roman" w:cs="Times New Roman"/>
          <w:sz w:val="24"/>
          <w:szCs w:val="24"/>
          <w:lang w:eastAsia="es-MX"/>
        </w:rPr>
        <w:t>edicación y esfuerzo.</w:t>
      </w:r>
    </w:p>
    <w:p w14:paraId="147459CF" w14:textId="77777777" w:rsidR="00880D76" w:rsidRPr="00C159B8" w:rsidRDefault="00880D76" w:rsidP="00140511">
      <w:pPr>
        <w:spacing w:before="100" w:beforeAutospacing="1" w:after="0" w:line="360" w:lineRule="auto"/>
        <w:outlineLvl w:val="2"/>
        <w:rPr>
          <w:rFonts w:eastAsia="Times New Roman" w:cs="Times New Roman"/>
          <w:b/>
          <w:bCs/>
          <w:sz w:val="24"/>
          <w:szCs w:val="24"/>
          <w:lang w:eastAsia="es-MX"/>
        </w:rPr>
      </w:pPr>
      <w:r w:rsidRPr="00C159B8">
        <w:rPr>
          <w:rFonts w:eastAsia="Times New Roman" w:cs="Times New Roman"/>
          <w:b/>
          <w:bCs/>
          <w:sz w:val="24"/>
          <w:szCs w:val="24"/>
          <w:lang w:eastAsia="es-MX"/>
        </w:rPr>
        <w:t>Diferencias entre grupos</w:t>
      </w:r>
    </w:p>
    <w:p w14:paraId="4EA620DB" w14:textId="77777777" w:rsidR="00FF147E" w:rsidRPr="00F84B47" w:rsidRDefault="00880D76" w:rsidP="00140511">
      <w:pPr>
        <w:spacing w:after="0" w:line="360" w:lineRule="auto"/>
        <w:ind w:firstLine="709"/>
        <w:jc w:val="both"/>
        <w:rPr>
          <w:rFonts w:eastAsia="Times New Roman" w:cs="Times New Roman"/>
          <w:sz w:val="24"/>
          <w:szCs w:val="24"/>
          <w:lang w:eastAsia="es-MX"/>
        </w:rPr>
      </w:pPr>
      <w:r w:rsidRPr="00880D76">
        <w:rPr>
          <w:rFonts w:eastAsia="Times New Roman" w:cs="Times New Roman"/>
          <w:sz w:val="24"/>
          <w:szCs w:val="24"/>
          <w:lang w:eastAsia="es-MX"/>
        </w:rPr>
        <w:t xml:space="preserve">Los resultados del análisis de conglomerados identificaron </w:t>
      </w:r>
      <w:r w:rsidRPr="00880D76">
        <w:rPr>
          <w:rFonts w:eastAsia="Times New Roman" w:cs="Times New Roman"/>
          <w:bCs/>
          <w:sz w:val="24"/>
          <w:szCs w:val="24"/>
          <w:lang w:eastAsia="es-MX"/>
        </w:rPr>
        <w:t>dos perfiles diferenciados</w:t>
      </w:r>
      <w:r w:rsidRPr="00880D76">
        <w:rPr>
          <w:rFonts w:eastAsia="Times New Roman" w:cs="Times New Roman"/>
          <w:sz w:val="24"/>
          <w:szCs w:val="24"/>
          <w:lang w:eastAsia="es-MX"/>
        </w:rPr>
        <w:t>:</w:t>
      </w:r>
      <w:r w:rsidR="00361937" w:rsidRPr="00361937">
        <w:rPr>
          <w:rFonts w:eastAsia="Times New Roman" w:cs="Times New Roman"/>
          <w:sz w:val="24"/>
          <w:szCs w:val="24"/>
          <w:lang w:eastAsia="es-MX"/>
        </w:rPr>
        <w:t xml:space="preserve"> </w:t>
      </w:r>
      <w:r w:rsidRPr="00880D76">
        <w:rPr>
          <w:rFonts w:eastAsia="Times New Roman" w:cs="Times New Roman"/>
          <w:sz w:val="24"/>
          <w:szCs w:val="24"/>
          <w:lang w:eastAsia="es-MX"/>
        </w:rPr>
        <w:t xml:space="preserve">Un </w:t>
      </w:r>
      <w:r w:rsidRPr="00880D76">
        <w:rPr>
          <w:rFonts w:eastAsia="Times New Roman" w:cs="Times New Roman"/>
          <w:bCs/>
          <w:sz w:val="24"/>
          <w:szCs w:val="24"/>
          <w:lang w:eastAsia="es-MX"/>
        </w:rPr>
        <w:t>primer grupo</w:t>
      </w:r>
      <w:r w:rsidRPr="00880D76">
        <w:rPr>
          <w:rFonts w:eastAsia="Times New Roman" w:cs="Times New Roman"/>
          <w:sz w:val="24"/>
          <w:szCs w:val="24"/>
          <w:lang w:eastAsia="es-MX"/>
        </w:rPr>
        <w:t xml:space="preserve">, que representa el </w:t>
      </w:r>
      <w:r w:rsidR="00DC0AF5">
        <w:rPr>
          <w:rFonts w:eastAsia="Times New Roman" w:cs="Times New Roman"/>
          <w:bCs/>
          <w:sz w:val="24"/>
          <w:szCs w:val="24"/>
          <w:lang w:eastAsia="es-MX"/>
        </w:rPr>
        <w:t>47,</w:t>
      </w:r>
      <w:r w:rsidRPr="00880D76">
        <w:rPr>
          <w:rFonts w:eastAsia="Times New Roman" w:cs="Times New Roman"/>
          <w:bCs/>
          <w:sz w:val="24"/>
          <w:szCs w:val="24"/>
          <w:lang w:eastAsia="es-MX"/>
        </w:rPr>
        <w:t>2</w:t>
      </w:r>
      <w:r w:rsidR="00DC0AF5">
        <w:rPr>
          <w:rFonts w:eastAsia="Times New Roman" w:cs="Times New Roman"/>
          <w:bCs/>
          <w:sz w:val="24"/>
          <w:szCs w:val="24"/>
          <w:lang w:eastAsia="es-MX"/>
        </w:rPr>
        <w:t xml:space="preserve"> </w:t>
      </w:r>
      <w:r w:rsidRPr="00880D76">
        <w:rPr>
          <w:rFonts w:eastAsia="Times New Roman" w:cs="Times New Roman"/>
          <w:bCs/>
          <w:sz w:val="24"/>
          <w:szCs w:val="24"/>
          <w:lang w:eastAsia="es-MX"/>
        </w:rPr>
        <w:t>%</w:t>
      </w:r>
      <w:r w:rsidRPr="00880D76">
        <w:rPr>
          <w:rFonts w:eastAsia="Times New Roman" w:cs="Times New Roman"/>
          <w:sz w:val="24"/>
          <w:szCs w:val="24"/>
          <w:lang w:eastAsia="es-MX"/>
        </w:rPr>
        <w:t xml:space="preserve"> de los encuestados, se inclina hacia expectativas laborales centradas en </w:t>
      </w:r>
      <w:r w:rsidRPr="00880D76">
        <w:rPr>
          <w:rFonts w:eastAsia="Times New Roman" w:cs="Times New Roman"/>
          <w:bCs/>
          <w:sz w:val="24"/>
          <w:szCs w:val="24"/>
          <w:lang w:eastAsia="es-MX"/>
        </w:rPr>
        <w:t>las relaciones interpersonales y la justicia organizacional</w:t>
      </w:r>
      <w:r w:rsidRPr="00880D76">
        <w:rPr>
          <w:rFonts w:eastAsia="Times New Roman" w:cs="Times New Roman"/>
          <w:sz w:val="24"/>
          <w:szCs w:val="24"/>
          <w:lang w:eastAsia="es-MX"/>
        </w:rPr>
        <w:t>.</w:t>
      </w:r>
      <w:r w:rsidR="00361937" w:rsidRPr="00361937">
        <w:rPr>
          <w:rFonts w:eastAsia="Times New Roman" w:cs="Times New Roman"/>
          <w:sz w:val="24"/>
          <w:szCs w:val="24"/>
          <w:lang w:eastAsia="es-MX"/>
        </w:rPr>
        <w:t xml:space="preserve"> </w:t>
      </w:r>
      <w:r w:rsidRPr="00880D76">
        <w:rPr>
          <w:rFonts w:eastAsia="Times New Roman" w:cs="Times New Roman"/>
          <w:sz w:val="24"/>
          <w:szCs w:val="24"/>
          <w:lang w:eastAsia="es-MX"/>
        </w:rPr>
        <w:t xml:space="preserve">Un </w:t>
      </w:r>
      <w:r w:rsidRPr="00880D76">
        <w:rPr>
          <w:rFonts w:eastAsia="Times New Roman" w:cs="Times New Roman"/>
          <w:bCs/>
          <w:sz w:val="24"/>
          <w:szCs w:val="24"/>
          <w:lang w:eastAsia="es-MX"/>
        </w:rPr>
        <w:t>segundo grupo</w:t>
      </w:r>
      <w:r w:rsidRPr="00880D76">
        <w:rPr>
          <w:rFonts w:eastAsia="Times New Roman" w:cs="Times New Roman"/>
          <w:sz w:val="24"/>
          <w:szCs w:val="24"/>
          <w:lang w:eastAsia="es-MX"/>
        </w:rPr>
        <w:t xml:space="preserve">, conformado por el </w:t>
      </w:r>
      <w:r w:rsidR="00DC0AF5">
        <w:rPr>
          <w:rFonts w:eastAsia="Times New Roman" w:cs="Times New Roman"/>
          <w:bCs/>
          <w:sz w:val="24"/>
          <w:szCs w:val="24"/>
          <w:lang w:eastAsia="es-MX"/>
        </w:rPr>
        <w:t>52,</w:t>
      </w:r>
      <w:r w:rsidRPr="00880D76">
        <w:rPr>
          <w:rFonts w:eastAsia="Times New Roman" w:cs="Times New Roman"/>
          <w:bCs/>
          <w:sz w:val="24"/>
          <w:szCs w:val="24"/>
          <w:lang w:eastAsia="es-MX"/>
        </w:rPr>
        <w:t>8</w:t>
      </w:r>
      <w:r w:rsidR="00DC0AF5">
        <w:rPr>
          <w:rFonts w:eastAsia="Times New Roman" w:cs="Times New Roman"/>
          <w:bCs/>
          <w:sz w:val="24"/>
          <w:szCs w:val="24"/>
          <w:lang w:eastAsia="es-MX"/>
        </w:rPr>
        <w:t xml:space="preserve"> </w:t>
      </w:r>
      <w:r w:rsidRPr="00880D76">
        <w:rPr>
          <w:rFonts w:eastAsia="Times New Roman" w:cs="Times New Roman"/>
          <w:bCs/>
          <w:sz w:val="24"/>
          <w:szCs w:val="24"/>
          <w:lang w:eastAsia="es-MX"/>
        </w:rPr>
        <w:t>%</w:t>
      </w:r>
      <w:r w:rsidRPr="00880D76">
        <w:rPr>
          <w:rFonts w:eastAsia="Times New Roman" w:cs="Times New Roman"/>
          <w:sz w:val="24"/>
          <w:szCs w:val="24"/>
          <w:lang w:eastAsia="es-MX"/>
        </w:rPr>
        <w:t xml:space="preserve">, prioriza aspectos relacionados con </w:t>
      </w:r>
      <w:r w:rsidRPr="00880D76">
        <w:rPr>
          <w:rFonts w:eastAsia="Times New Roman" w:cs="Times New Roman"/>
          <w:bCs/>
          <w:sz w:val="24"/>
          <w:szCs w:val="24"/>
          <w:lang w:eastAsia="es-MX"/>
        </w:rPr>
        <w:t>el desempeño técnico y el éxito profesional</w:t>
      </w:r>
      <w:r w:rsidRPr="00880D76">
        <w:rPr>
          <w:rFonts w:eastAsia="Times New Roman" w:cs="Times New Roman"/>
          <w:sz w:val="24"/>
          <w:szCs w:val="24"/>
          <w:lang w:eastAsia="es-MX"/>
        </w:rPr>
        <w:t>.</w:t>
      </w:r>
      <w:r w:rsidR="00361937" w:rsidRPr="00361937">
        <w:rPr>
          <w:rFonts w:eastAsia="Times New Roman" w:cs="Times New Roman"/>
          <w:sz w:val="24"/>
          <w:szCs w:val="24"/>
          <w:lang w:eastAsia="es-MX"/>
        </w:rPr>
        <w:t xml:space="preserve"> </w:t>
      </w:r>
      <w:r w:rsidRPr="00880D76">
        <w:rPr>
          <w:rFonts w:eastAsia="Times New Roman" w:cs="Times New Roman"/>
          <w:sz w:val="24"/>
          <w:szCs w:val="24"/>
          <w:lang w:eastAsia="es-MX"/>
        </w:rPr>
        <w:t xml:space="preserve">Asimismo, se encontraron </w:t>
      </w:r>
      <w:r w:rsidR="00E82F29">
        <w:rPr>
          <w:rFonts w:eastAsia="Times New Roman" w:cs="Times New Roman"/>
          <w:bCs/>
          <w:sz w:val="24"/>
          <w:szCs w:val="24"/>
          <w:lang w:eastAsia="es-MX"/>
        </w:rPr>
        <w:t>diferencias por sexo</w:t>
      </w:r>
      <w:r w:rsidR="00E82F29">
        <w:rPr>
          <w:rFonts w:eastAsia="Times New Roman" w:cs="Times New Roman"/>
          <w:sz w:val="24"/>
          <w:szCs w:val="24"/>
          <w:lang w:eastAsia="es-MX"/>
        </w:rPr>
        <w:t>; l</w:t>
      </w:r>
      <w:r w:rsidRPr="00880D76">
        <w:rPr>
          <w:rFonts w:eastAsia="Times New Roman" w:cs="Times New Roman"/>
          <w:sz w:val="24"/>
          <w:szCs w:val="24"/>
          <w:lang w:eastAsia="es-MX"/>
        </w:rPr>
        <w:t xml:space="preserve">as mujeres se agrupan mayormente en el </w:t>
      </w:r>
      <w:r w:rsidRPr="00880D76">
        <w:rPr>
          <w:rFonts w:eastAsia="Times New Roman" w:cs="Times New Roman"/>
          <w:bCs/>
          <w:sz w:val="24"/>
          <w:szCs w:val="24"/>
          <w:lang w:eastAsia="es-MX"/>
        </w:rPr>
        <w:t>clúster 1</w:t>
      </w:r>
      <w:r w:rsidRPr="00880D76">
        <w:rPr>
          <w:rFonts w:eastAsia="Times New Roman" w:cs="Times New Roman"/>
          <w:sz w:val="24"/>
          <w:szCs w:val="24"/>
          <w:lang w:eastAsia="es-MX"/>
        </w:rPr>
        <w:t xml:space="preserve"> (perfil relacional/justo) con un </w:t>
      </w:r>
      <w:r w:rsidRPr="00880D76">
        <w:rPr>
          <w:rFonts w:eastAsia="Times New Roman" w:cs="Times New Roman"/>
          <w:bCs/>
          <w:sz w:val="24"/>
          <w:szCs w:val="24"/>
          <w:lang w:eastAsia="es-MX"/>
        </w:rPr>
        <w:t>58</w:t>
      </w:r>
      <w:r w:rsidR="00DC0AF5">
        <w:rPr>
          <w:rFonts w:eastAsia="Times New Roman" w:cs="Times New Roman"/>
          <w:bCs/>
          <w:sz w:val="24"/>
          <w:szCs w:val="24"/>
          <w:lang w:eastAsia="es-MX"/>
        </w:rPr>
        <w:t xml:space="preserve"> </w:t>
      </w:r>
      <w:r w:rsidRPr="00880D76">
        <w:rPr>
          <w:rFonts w:eastAsia="Times New Roman" w:cs="Times New Roman"/>
          <w:bCs/>
          <w:sz w:val="24"/>
          <w:szCs w:val="24"/>
          <w:lang w:eastAsia="es-MX"/>
        </w:rPr>
        <w:t>%</w:t>
      </w:r>
      <w:r w:rsidRPr="00880D76">
        <w:rPr>
          <w:rFonts w:eastAsia="Times New Roman" w:cs="Times New Roman"/>
          <w:sz w:val="24"/>
          <w:szCs w:val="24"/>
          <w:lang w:eastAsia="es-MX"/>
        </w:rPr>
        <w:t xml:space="preserve">, mientras que los hombres se inclinan hacia el </w:t>
      </w:r>
      <w:r w:rsidRPr="00880D76">
        <w:rPr>
          <w:rFonts w:eastAsia="Times New Roman" w:cs="Times New Roman"/>
          <w:bCs/>
          <w:sz w:val="24"/>
          <w:szCs w:val="24"/>
          <w:lang w:eastAsia="es-MX"/>
        </w:rPr>
        <w:t>clúster 2</w:t>
      </w:r>
      <w:r w:rsidRPr="00880D76">
        <w:rPr>
          <w:rFonts w:eastAsia="Times New Roman" w:cs="Times New Roman"/>
          <w:sz w:val="24"/>
          <w:szCs w:val="24"/>
          <w:lang w:eastAsia="es-MX"/>
        </w:rPr>
        <w:t xml:space="preserve"> (perfil técnico/exitoso). En cuanto a los </w:t>
      </w:r>
      <w:r w:rsidRPr="00880D76">
        <w:rPr>
          <w:rFonts w:eastAsia="Times New Roman" w:cs="Times New Roman"/>
          <w:b/>
          <w:bCs/>
          <w:sz w:val="24"/>
          <w:szCs w:val="24"/>
          <w:lang w:eastAsia="es-MX"/>
        </w:rPr>
        <w:t>constructos de análisis</w:t>
      </w:r>
      <w:r w:rsidRPr="00880D76">
        <w:rPr>
          <w:rFonts w:eastAsia="Times New Roman" w:cs="Times New Roman"/>
          <w:sz w:val="24"/>
          <w:szCs w:val="24"/>
          <w:lang w:eastAsia="es-MX"/>
        </w:rPr>
        <w:t xml:space="preserve">, </w:t>
      </w:r>
      <w:r w:rsidRPr="00880D76">
        <w:rPr>
          <w:rFonts w:eastAsia="Times New Roman" w:cs="Times New Roman"/>
          <w:sz w:val="24"/>
          <w:szCs w:val="24"/>
          <w:lang w:eastAsia="es-MX"/>
        </w:rPr>
        <w:lastRenderedPageBreak/>
        <w:t xml:space="preserve">las </w:t>
      </w:r>
      <w:r w:rsidRPr="00880D76">
        <w:rPr>
          <w:rFonts w:eastAsia="Times New Roman" w:cs="Times New Roman"/>
          <w:b/>
          <w:bCs/>
          <w:sz w:val="24"/>
          <w:szCs w:val="24"/>
          <w:lang w:eastAsia="es-MX"/>
        </w:rPr>
        <w:t>mujeres</w:t>
      </w:r>
      <w:r w:rsidR="00361937">
        <w:rPr>
          <w:rFonts w:eastAsia="Times New Roman" w:cs="Times New Roman"/>
          <w:sz w:val="24"/>
          <w:szCs w:val="24"/>
          <w:lang w:eastAsia="es-MX"/>
        </w:rPr>
        <w:t xml:space="preserve"> priorizan las siguientes</w:t>
      </w:r>
      <w:r w:rsidRPr="00880D76">
        <w:rPr>
          <w:rFonts w:eastAsia="Times New Roman" w:cs="Times New Roman"/>
          <w:sz w:val="24"/>
          <w:szCs w:val="24"/>
          <w:lang w:eastAsia="es-MX"/>
        </w:rPr>
        <w:t xml:space="preserve"> características:</w:t>
      </w:r>
      <w:r w:rsidR="00361937">
        <w:rPr>
          <w:rFonts w:eastAsia="Times New Roman" w:cs="Times New Roman"/>
          <w:sz w:val="24"/>
          <w:szCs w:val="24"/>
          <w:lang w:eastAsia="es-MX"/>
        </w:rPr>
        <w:t xml:space="preserve"> </w:t>
      </w:r>
      <w:r w:rsidRPr="00880D76">
        <w:rPr>
          <w:rFonts w:eastAsia="Times New Roman" w:cs="Times New Roman"/>
          <w:i/>
          <w:iCs/>
          <w:sz w:val="24"/>
          <w:szCs w:val="24"/>
          <w:lang w:eastAsia="es-MX"/>
        </w:rPr>
        <w:t>Yo ideal:</w:t>
      </w:r>
      <w:r w:rsidRPr="00880D76">
        <w:rPr>
          <w:rFonts w:eastAsia="Times New Roman" w:cs="Times New Roman"/>
          <w:sz w:val="24"/>
          <w:szCs w:val="24"/>
          <w:lang w:eastAsia="es-MX"/>
        </w:rPr>
        <w:t xml:space="preserve"> </w:t>
      </w:r>
      <w:r w:rsidR="00361937">
        <w:rPr>
          <w:rFonts w:eastAsia="Times New Roman" w:cs="Times New Roman"/>
          <w:sz w:val="24"/>
          <w:szCs w:val="24"/>
          <w:lang w:eastAsia="es-MX"/>
        </w:rPr>
        <w:t>C</w:t>
      </w:r>
      <w:r w:rsidR="00D464F8">
        <w:rPr>
          <w:rFonts w:eastAsia="Times New Roman" w:cs="Times New Roman"/>
          <w:sz w:val="24"/>
          <w:szCs w:val="24"/>
          <w:lang w:eastAsia="es-MX"/>
        </w:rPr>
        <w:t>apacidad de aprendizaje, ética,</w:t>
      </w:r>
      <w:r w:rsidRPr="00880D76">
        <w:rPr>
          <w:rFonts w:eastAsia="Times New Roman" w:cs="Times New Roman"/>
          <w:sz w:val="24"/>
          <w:szCs w:val="24"/>
          <w:lang w:eastAsia="es-MX"/>
        </w:rPr>
        <w:t xml:space="preserve"> </w:t>
      </w:r>
      <w:r w:rsidR="00726D35" w:rsidRPr="00726D35">
        <w:rPr>
          <w:rFonts w:eastAsia="Times New Roman" w:cs="Times New Roman"/>
          <w:sz w:val="24"/>
          <w:szCs w:val="24"/>
          <w:lang w:eastAsia="es-MX"/>
        </w:rPr>
        <w:t>gestión del tiempo</w:t>
      </w:r>
      <w:r w:rsidR="00361937" w:rsidRPr="00726D35">
        <w:rPr>
          <w:rFonts w:eastAsia="Times New Roman" w:cs="Times New Roman"/>
          <w:sz w:val="24"/>
          <w:szCs w:val="24"/>
          <w:lang w:eastAsia="es-MX"/>
        </w:rPr>
        <w:t xml:space="preserve"> </w:t>
      </w:r>
      <w:r w:rsidR="00D464F8">
        <w:rPr>
          <w:rFonts w:eastAsia="Times New Roman" w:cs="Times New Roman"/>
          <w:sz w:val="24"/>
          <w:szCs w:val="24"/>
          <w:lang w:eastAsia="es-MX"/>
        </w:rPr>
        <w:t xml:space="preserve">y aspectos técnicos; </w:t>
      </w:r>
      <w:r w:rsidRPr="00880D76">
        <w:rPr>
          <w:rFonts w:eastAsia="Times New Roman" w:cs="Times New Roman"/>
          <w:i/>
          <w:iCs/>
          <w:sz w:val="24"/>
          <w:szCs w:val="24"/>
          <w:lang w:eastAsia="es-MX"/>
        </w:rPr>
        <w:t>Empresa ideal:</w:t>
      </w:r>
      <w:r w:rsidRPr="00880D76">
        <w:rPr>
          <w:rFonts w:eastAsia="Times New Roman" w:cs="Times New Roman"/>
          <w:sz w:val="24"/>
          <w:szCs w:val="24"/>
          <w:lang w:eastAsia="es-MX"/>
        </w:rPr>
        <w:t xml:space="preserve"> S</w:t>
      </w:r>
      <w:r w:rsidR="0060507E">
        <w:rPr>
          <w:rFonts w:eastAsia="Times New Roman" w:cs="Times New Roman"/>
          <w:sz w:val="24"/>
          <w:szCs w:val="24"/>
          <w:lang w:eastAsia="es-MX"/>
        </w:rPr>
        <w:t>ueldos y beneficios superiores</w:t>
      </w:r>
      <w:r w:rsidRPr="00880D76">
        <w:rPr>
          <w:rFonts w:eastAsia="Times New Roman" w:cs="Times New Roman"/>
          <w:sz w:val="24"/>
          <w:szCs w:val="24"/>
          <w:lang w:eastAsia="es-MX"/>
        </w:rPr>
        <w:t>, inno</w:t>
      </w:r>
      <w:r w:rsidR="00D464F8">
        <w:rPr>
          <w:rFonts w:eastAsia="Times New Roman" w:cs="Times New Roman"/>
          <w:sz w:val="24"/>
          <w:szCs w:val="24"/>
          <w:lang w:eastAsia="es-MX"/>
        </w:rPr>
        <w:t>vación, responsabilidad social,</w:t>
      </w:r>
      <w:r w:rsidR="00361937">
        <w:rPr>
          <w:rFonts w:eastAsia="Times New Roman" w:cs="Times New Roman"/>
          <w:sz w:val="24"/>
          <w:szCs w:val="24"/>
          <w:lang w:eastAsia="es-MX"/>
        </w:rPr>
        <w:t xml:space="preserve"> </w:t>
      </w:r>
      <w:r w:rsidRPr="00880D76">
        <w:rPr>
          <w:rFonts w:eastAsia="Times New Roman" w:cs="Times New Roman"/>
          <w:sz w:val="24"/>
          <w:szCs w:val="24"/>
          <w:lang w:eastAsia="es-MX"/>
        </w:rPr>
        <w:t>bienestar de los empleados</w:t>
      </w:r>
      <w:r w:rsidR="00D464F8">
        <w:rPr>
          <w:rFonts w:eastAsia="Times New Roman" w:cs="Times New Roman"/>
          <w:sz w:val="24"/>
          <w:szCs w:val="24"/>
          <w:lang w:eastAsia="es-MX"/>
        </w:rPr>
        <w:t xml:space="preserve"> y plan de carrera</w:t>
      </w:r>
      <w:r w:rsidRPr="00880D76">
        <w:rPr>
          <w:rFonts w:eastAsia="Times New Roman" w:cs="Times New Roman"/>
          <w:sz w:val="24"/>
          <w:szCs w:val="24"/>
          <w:lang w:eastAsia="es-MX"/>
        </w:rPr>
        <w:t>.</w:t>
      </w:r>
      <w:r w:rsidR="00361937">
        <w:rPr>
          <w:rFonts w:eastAsia="Times New Roman" w:cs="Times New Roman"/>
          <w:sz w:val="24"/>
          <w:szCs w:val="24"/>
          <w:lang w:eastAsia="es-MX"/>
        </w:rPr>
        <w:t xml:space="preserve"> </w:t>
      </w:r>
      <w:r w:rsidRPr="00880D76">
        <w:rPr>
          <w:rFonts w:eastAsia="Times New Roman" w:cs="Times New Roman"/>
          <w:i/>
          <w:iCs/>
          <w:sz w:val="24"/>
          <w:szCs w:val="24"/>
          <w:lang w:eastAsia="es-MX"/>
        </w:rPr>
        <w:t>Jefe ideal:</w:t>
      </w:r>
      <w:r w:rsidRPr="00880D76">
        <w:rPr>
          <w:rFonts w:eastAsia="Times New Roman" w:cs="Times New Roman"/>
          <w:sz w:val="24"/>
          <w:szCs w:val="24"/>
          <w:lang w:eastAsia="es-MX"/>
        </w:rPr>
        <w:t xml:space="preserve"> </w:t>
      </w:r>
      <w:r w:rsidR="00D464F8">
        <w:rPr>
          <w:rFonts w:eastAsia="Times New Roman" w:cs="Times New Roman"/>
          <w:sz w:val="24"/>
          <w:szCs w:val="24"/>
          <w:lang w:eastAsia="es-MX"/>
        </w:rPr>
        <w:t>Buena comunicación, buenos valores</w:t>
      </w:r>
      <w:r w:rsidR="0060507E">
        <w:rPr>
          <w:rFonts w:eastAsia="Times New Roman" w:cs="Times New Roman"/>
          <w:sz w:val="24"/>
          <w:szCs w:val="24"/>
          <w:lang w:eastAsia="es-MX"/>
        </w:rPr>
        <w:t xml:space="preserve"> y</w:t>
      </w:r>
      <w:r w:rsidR="00D464F8">
        <w:rPr>
          <w:rFonts w:eastAsia="Times New Roman" w:cs="Times New Roman"/>
          <w:sz w:val="24"/>
          <w:szCs w:val="24"/>
          <w:lang w:eastAsia="es-MX"/>
        </w:rPr>
        <w:t xml:space="preserve"> visión a largo plazo</w:t>
      </w:r>
      <w:r w:rsidRPr="00880D76">
        <w:rPr>
          <w:rFonts w:eastAsia="Times New Roman" w:cs="Times New Roman"/>
          <w:sz w:val="24"/>
          <w:szCs w:val="24"/>
          <w:lang w:eastAsia="es-MX"/>
        </w:rPr>
        <w:t>.</w:t>
      </w:r>
      <w:r w:rsidR="00361937">
        <w:rPr>
          <w:rFonts w:eastAsia="Times New Roman" w:cs="Times New Roman"/>
          <w:sz w:val="24"/>
          <w:szCs w:val="24"/>
          <w:lang w:eastAsia="es-MX"/>
        </w:rPr>
        <w:t xml:space="preserve"> </w:t>
      </w:r>
      <w:r w:rsidRPr="00880D76">
        <w:rPr>
          <w:rFonts w:eastAsia="Times New Roman" w:cs="Times New Roman"/>
          <w:sz w:val="24"/>
          <w:szCs w:val="24"/>
          <w:lang w:eastAsia="es-MX"/>
        </w:rPr>
        <w:t xml:space="preserve">Los </w:t>
      </w:r>
      <w:r w:rsidRPr="00880D76">
        <w:rPr>
          <w:rFonts w:eastAsia="Times New Roman" w:cs="Times New Roman"/>
          <w:bCs/>
          <w:sz w:val="24"/>
          <w:szCs w:val="24"/>
          <w:lang w:eastAsia="es-MX"/>
        </w:rPr>
        <w:t>hombres</w:t>
      </w:r>
      <w:r w:rsidRPr="00880D76">
        <w:rPr>
          <w:rFonts w:eastAsia="Times New Roman" w:cs="Times New Roman"/>
          <w:sz w:val="24"/>
          <w:szCs w:val="24"/>
          <w:lang w:eastAsia="es-MX"/>
        </w:rPr>
        <w:t xml:space="preserve">, en su mayoría, mencionaron las mismas </w:t>
      </w:r>
      <w:r w:rsidR="00361937" w:rsidRPr="00880D76">
        <w:rPr>
          <w:rFonts w:eastAsia="Times New Roman" w:cs="Times New Roman"/>
          <w:sz w:val="24"/>
          <w:szCs w:val="24"/>
          <w:lang w:eastAsia="es-MX"/>
        </w:rPr>
        <w:t>características,</w:t>
      </w:r>
      <w:r w:rsidRPr="00880D76">
        <w:rPr>
          <w:rFonts w:eastAsia="Times New Roman" w:cs="Times New Roman"/>
          <w:sz w:val="24"/>
          <w:szCs w:val="24"/>
          <w:lang w:eastAsia="es-MX"/>
        </w:rPr>
        <w:t xml:space="preserve"> pero en un orden diferente, destacando también la importancia del desarrollo profesional.</w:t>
      </w:r>
      <w:r w:rsidR="00361937">
        <w:rPr>
          <w:rFonts w:eastAsia="Times New Roman" w:cs="Times New Roman"/>
          <w:sz w:val="24"/>
          <w:szCs w:val="24"/>
          <w:lang w:eastAsia="es-MX"/>
        </w:rPr>
        <w:t xml:space="preserve"> </w:t>
      </w:r>
      <w:r w:rsidRPr="00880D76">
        <w:rPr>
          <w:rFonts w:eastAsia="Times New Roman" w:cs="Times New Roman"/>
          <w:sz w:val="24"/>
          <w:szCs w:val="24"/>
          <w:lang w:eastAsia="es-MX"/>
        </w:rPr>
        <w:t xml:space="preserve">Por otro lado, se evidenciaron diferencias según la </w:t>
      </w:r>
      <w:r w:rsidRPr="00880D76">
        <w:rPr>
          <w:rFonts w:eastAsia="Times New Roman" w:cs="Times New Roman"/>
          <w:bCs/>
          <w:sz w:val="24"/>
          <w:szCs w:val="24"/>
          <w:lang w:eastAsia="es-MX"/>
        </w:rPr>
        <w:t>carrera estudiada</w:t>
      </w:r>
      <w:r w:rsidRPr="00880D76">
        <w:rPr>
          <w:rFonts w:eastAsia="Times New Roman" w:cs="Times New Roman"/>
          <w:sz w:val="24"/>
          <w:szCs w:val="24"/>
          <w:lang w:eastAsia="es-MX"/>
        </w:rPr>
        <w:t xml:space="preserve">. Los estudiantes de </w:t>
      </w:r>
      <w:r w:rsidRPr="00880D76">
        <w:rPr>
          <w:rFonts w:eastAsia="Times New Roman" w:cs="Times New Roman"/>
          <w:bCs/>
          <w:sz w:val="24"/>
          <w:szCs w:val="24"/>
          <w:lang w:eastAsia="es-MX"/>
        </w:rPr>
        <w:t>Ingeniería Electrónica, Bioquímica, Mecatrónica, Química, Gestión Empresarial, Sistemas Computacionales y Administración</w:t>
      </w:r>
      <w:r w:rsidRPr="00880D76">
        <w:rPr>
          <w:rFonts w:eastAsia="Times New Roman" w:cs="Times New Roman"/>
          <w:sz w:val="24"/>
          <w:szCs w:val="24"/>
          <w:lang w:eastAsia="es-MX"/>
        </w:rPr>
        <w:t xml:space="preserve"> se agruparon principalmente en el </w:t>
      </w:r>
      <w:r w:rsidRPr="00880D76">
        <w:rPr>
          <w:rFonts w:eastAsia="Times New Roman" w:cs="Times New Roman"/>
          <w:bCs/>
          <w:sz w:val="24"/>
          <w:szCs w:val="24"/>
          <w:lang w:eastAsia="es-MX"/>
        </w:rPr>
        <w:t>clúster 1</w:t>
      </w:r>
      <w:r w:rsidRPr="00880D76">
        <w:rPr>
          <w:rFonts w:eastAsia="Times New Roman" w:cs="Times New Roman"/>
          <w:sz w:val="24"/>
          <w:szCs w:val="24"/>
          <w:lang w:eastAsia="es-MX"/>
        </w:rPr>
        <w:t xml:space="preserve"> (relaciones interpersonales y justicia). En contraste, los estudiantes de </w:t>
      </w:r>
      <w:r w:rsidRPr="00880D76">
        <w:rPr>
          <w:rFonts w:eastAsia="Times New Roman" w:cs="Times New Roman"/>
          <w:bCs/>
          <w:sz w:val="24"/>
          <w:szCs w:val="24"/>
          <w:lang w:eastAsia="es-MX"/>
        </w:rPr>
        <w:t>Ingeniería Industrial y Mecánica</w:t>
      </w:r>
      <w:r w:rsidRPr="00880D76">
        <w:rPr>
          <w:rFonts w:eastAsia="Times New Roman" w:cs="Times New Roman"/>
          <w:sz w:val="24"/>
          <w:szCs w:val="24"/>
          <w:lang w:eastAsia="es-MX"/>
        </w:rPr>
        <w:t xml:space="preserve"> mostraron mayor afinidad con el </w:t>
      </w:r>
      <w:r w:rsidRPr="00880D76">
        <w:rPr>
          <w:rFonts w:eastAsia="Times New Roman" w:cs="Times New Roman"/>
          <w:bCs/>
          <w:sz w:val="24"/>
          <w:szCs w:val="24"/>
          <w:lang w:eastAsia="es-MX"/>
        </w:rPr>
        <w:t>clúster 2</w:t>
      </w:r>
      <w:r w:rsidRPr="00880D76">
        <w:rPr>
          <w:rFonts w:eastAsia="Times New Roman" w:cs="Times New Roman"/>
          <w:sz w:val="24"/>
          <w:szCs w:val="24"/>
          <w:lang w:eastAsia="es-MX"/>
        </w:rPr>
        <w:t xml:space="preserve"> (desempeño técnico y éxito profesional).</w:t>
      </w:r>
    </w:p>
    <w:p w14:paraId="5DCAA762" w14:textId="77777777" w:rsidR="00140511" w:rsidRPr="00140511" w:rsidRDefault="00140511" w:rsidP="00140511">
      <w:pPr>
        <w:spacing w:after="0" w:line="360" w:lineRule="auto"/>
        <w:rPr>
          <w:rFonts w:cs="Times New Roman"/>
          <w:b/>
          <w:sz w:val="24"/>
          <w:szCs w:val="24"/>
          <w:shd w:val="clear" w:color="auto" w:fill="FFFFFF"/>
        </w:rPr>
      </w:pPr>
    </w:p>
    <w:p w14:paraId="56475669" w14:textId="09C175A3" w:rsidR="004739E2" w:rsidRPr="00140511" w:rsidRDefault="00D464F8" w:rsidP="00140511">
      <w:pPr>
        <w:spacing w:after="0" w:line="360" w:lineRule="auto"/>
        <w:rPr>
          <w:rFonts w:cs="Times New Roman"/>
          <w:b/>
          <w:sz w:val="28"/>
          <w:szCs w:val="28"/>
          <w:shd w:val="clear" w:color="auto" w:fill="FFFFFF"/>
        </w:rPr>
      </w:pPr>
      <w:r w:rsidRPr="00140511">
        <w:rPr>
          <w:rFonts w:cs="Times New Roman"/>
          <w:b/>
          <w:sz w:val="28"/>
          <w:szCs w:val="28"/>
          <w:shd w:val="clear" w:color="auto" w:fill="FFFFFF"/>
        </w:rPr>
        <w:t>Contribuciones a futuras líneas de i</w:t>
      </w:r>
      <w:r w:rsidR="004739E2" w:rsidRPr="00140511">
        <w:rPr>
          <w:rFonts w:cs="Times New Roman"/>
          <w:b/>
          <w:sz w:val="28"/>
          <w:szCs w:val="28"/>
          <w:shd w:val="clear" w:color="auto" w:fill="FFFFFF"/>
        </w:rPr>
        <w:t>nvestigación</w:t>
      </w:r>
    </w:p>
    <w:p w14:paraId="09CAE6B8" w14:textId="77777777" w:rsidR="008C7A6E" w:rsidRPr="008C7A6E" w:rsidRDefault="008C7A6E" w:rsidP="00140511">
      <w:pPr>
        <w:spacing w:after="0" w:line="360" w:lineRule="auto"/>
        <w:ind w:firstLine="709"/>
        <w:jc w:val="both"/>
        <w:rPr>
          <w:rFonts w:eastAsia="Times New Roman" w:cs="Times New Roman"/>
          <w:sz w:val="24"/>
          <w:szCs w:val="24"/>
          <w:lang w:eastAsia="es-MX"/>
        </w:rPr>
      </w:pPr>
      <w:r w:rsidRPr="008C7A6E">
        <w:rPr>
          <w:rFonts w:eastAsia="Times New Roman" w:cs="Times New Roman"/>
          <w:sz w:val="24"/>
          <w:szCs w:val="24"/>
          <w:lang w:eastAsia="es-MX"/>
        </w:rPr>
        <w:t>Esta investigación genera aportes significativos en diversos ámbitos.</w:t>
      </w:r>
    </w:p>
    <w:p w14:paraId="4801DBE3" w14:textId="77777777" w:rsidR="00F84B47" w:rsidRDefault="008C7A6E" w:rsidP="00140511">
      <w:pPr>
        <w:spacing w:after="0" w:line="360" w:lineRule="auto"/>
        <w:ind w:firstLine="709"/>
        <w:jc w:val="both"/>
        <w:rPr>
          <w:rFonts w:eastAsia="Times New Roman" w:cs="Times New Roman"/>
          <w:sz w:val="24"/>
          <w:szCs w:val="24"/>
          <w:lang w:eastAsia="es-MX"/>
        </w:rPr>
      </w:pPr>
      <w:r w:rsidRPr="008C7A6E">
        <w:rPr>
          <w:rFonts w:eastAsia="Times New Roman" w:cs="Times New Roman"/>
          <w:sz w:val="24"/>
          <w:szCs w:val="24"/>
          <w:lang w:eastAsia="es-MX"/>
        </w:rPr>
        <w:t xml:space="preserve">Desde una </w:t>
      </w:r>
      <w:r w:rsidRPr="00A47C9F">
        <w:rPr>
          <w:rFonts w:eastAsia="Times New Roman" w:cs="Times New Roman"/>
          <w:bCs/>
          <w:sz w:val="24"/>
          <w:szCs w:val="24"/>
          <w:lang w:eastAsia="es-MX"/>
        </w:rPr>
        <w:t>perspectiva académica</w:t>
      </w:r>
      <w:r w:rsidRPr="008C7A6E">
        <w:rPr>
          <w:rFonts w:eastAsia="Times New Roman" w:cs="Times New Roman"/>
          <w:sz w:val="24"/>
          <w:szCs w:val="24"/>
          <w:lang w:eastAsia="es-MX"/>
        </w:rPr>
        <w:t>, se recomienda profundizar en el estudio de las expectativas laborales, la satisfacción y el compromiso de los centennials que han ingresado al mercado laboral. Analizar estos aspectos permitirá comprender mejor su impacto en la satisfacción y lealtad de los jóvenes hacia sus empleadores, favoreciendo así su integración y permanencia en el entorno profesional.</w:t>
      </w:r>
      <w:r w:rsidR="00A47C9F">
        <w:rPr>
          <w:rFonts w:eastAsia="Times New Roman" w:cs="Times New Roman"/>
          <w:sz w:val="24"/>
          <w:szCs w:val="24"/>
          <w:lang w:eastAsia="es-MX"/>
        </w:rPr>
        <w:t xml:space="preserve"> </w:t>
      </w:r>
      <w:r w:rsidRPr="008C7A6E">
        <w:rPr>
          <w:rFonts w:eastAsia="Times New Roman" w:cs="Times New Roman"/>
          <w:sz w:val="24"/>
          <w:szCs w:val="24"/>
          <w:lang w:eastAsia="es-MX"/>
        </w:rPr>
        <w:t xml:space="preserve">En cuanto a las </w:t>
      </w:r>
      <w:r w:rsidRPr="00A47C9F">
        <w:rPr>
          <w:rFonts w:eastAsia="Times New Roman" w:cs="Times New Roman"/>
          <w:bCs/>
          <w:sz w:val="24"/>
          <w:szCs w:val="24"/>
          <w:lang w:eastAsia="es-MX"/>
        </w:rPr>
        <w:t>instituciones de educación superior</w:t>
      </w:r>
      <w:r w:rsidRPr="008C7A6E">
        <w:rPr>
          <w:rFonts w:eastAsia="Times New Roman" w:cs="Times New Roman"/>
          <w:sz w:val="24"/>
          <w:szCs w:val="24"/>
          <w:lang w:eastAsia="es-MX"/>
        </w:rPr>
        <w:t>, resulta clave actualizar los programas académicos para incluir temáticas emergentes que marcarán el rumbo de la gestión organizacional en los próximos años. Entre estos c</w:t>
      </w:r>
      <w:r w:rsidR="00A47C9F" w:rsidRPr="00A47C9F">
        <w:rPr>
          <w:rFonts w:eastAsia="Times New Roman" w:cs="Times New Roman"/>
          <w:sz w:val="24"/>
          <w:szCs w:val="24"/>
          <w:lang w:eastAsia="es-MX"/>
        </w:rPr>
        <w:t>ontenidos destacan los</w:t>
      </w:r>
      <w:r w:rsidRPr="00A47C9F">
        <w:rPr>
          <w:rFonts w:eastAsia="Times New Roman" w:cs="Times New Roman"/>
          <w:bCs/>
          <w:sz w:val="24"/>
          <w:szCs w:val="24"/>
          <w:lang w:eastAsia="es-MX"/>
        </w:rPr>
        <w:t xml:space="preserve"> Objetivos de Desarrollo Sostenible (ODS)</w:t>
      </w:r>
      <w:r w:rsidR="00D464F8">
        <w:rPr>
          <w:rFonts w:eastAsia="Times New Roman" w:cs="Times New Roman"/>
          <w:sz w:val="24"/>
          <w:szCs w:val="24"/>
          <w:lang w:eastAsia="es-MX"/>
        </w:rPr>
        <w:t>, equidad de género,</w:t>
      </w:r>
      <w:r w:rsidR="00C72F2B">
        <w:rPr>
          <w:rFonts w:eastAsia="Times New Roman" w:cs="Times New Roman"/>
          <w:sz w:val="24"/>
          <w:szCs w:val="24"/>
          <w:lang w:eastAsia="es-MX"/>
        </w:rPr>
        <w:t xml:space="preserve"> liderazgo ético, ciudadanía organizacional,</w:t>
      </w:r>
      <w:r w:rsidRPr="008C7A6E">
        <w:rPr>
          <w:rFonts w:eastAsia="Times New Roman" w:cs="Times New Roman"/>
          <w:sz w:val="24"/>
          <w:szCs w:val="24"/>
          <w:lang w:eastAsia="es-MX"/>
        </w:rPr>
        <w:t xml:space="preserve"> gestión en</w:t>
      </w:r>
      <w:r w:rsidR="00C72F2B">
        <w:rPr>
          <w:rFonts w:eastAsia="Times New Roman" w:cs="Times New Roman"/>
          <w:sz w:val="24"/>
          <w:szCs w:val="24"/>
          <w:lang w:eastAsia="es-MX"/>
        </w:rPr>
        <w:t xml:space="preserve"> escenarios de incertidumbre, ciencia de datos,</w:t>
      </w:r>
      <w:r w:rsidRPr="008C7A6E">
        <w:rPr>
          <w:rFonts w:eastAsia="Times New Roman" w:cs="Times New Roman"/>
          <w:sz w:val="24"/>
          <w:szCs w:val="24"/>
          <w:lang w:eastAsia="es-MX"/>
        </w:rPr>
        <w:t xml:space="preserve"> teletrab</w:t>
      </w:r>
      <w:r w:rsidR="00C72F2B">
        <w:rPr>
          <w:rFonts w:eastAsia="Times New Roman" w:cs="Times New Roman"/>
          <w:sz w:val="24"/>
          <w:szCs w:val="24"/>
          <w:lang w:eastAsia="es-MX"/>
        </w:rPr>
        <w:t>ajo y</w:t>
      </w:r>
      <w:r w:rsidRPr="008C7A6E">
        <w:rPr>
          <w:rFonts w:eastAsia="Times New Roman" w:cs="Times New Roman"/>
          <w:sz w:val="24"/>
          <w:szCs w:val="24"/>
          <w:lang w:eastAsia="es-MX"/>
        </w:rPr>
        <w:t xml:space="preserve"> búsqueda de empleos con propósito. Dado que los centennials muestran una marcada sensibilidad hacia la responsabilidad social y el bienestar colectivo, es esencial que las universidades refuercen estos valores a través de una formación alineada con sus principios e intereses.</w:t>
      </w:r>
      <w:r w:rsidR="00A47C9F">
        <w:rPr>
          <w:rFonts w:eastAsia="Times New Roman" w:cs="Times New Roman"/>
          <w:sz w:val="24"/>
          <w:szCs w:val="24"/>
          <w:lang w:eastAsia="es-MX"/>
        </w:rPr>
        <w:t xml:space="preserve"> </w:t>
      </w:r>
      <w:r w:rsidRPr="008C7A6E">
        <w:rPr>
          <w:rFonts w:eastAsia="Times New Roman" w:cs="Times New Roman"/>
          <w:sz w:val="24"/>
          <w:szCs w:val="24"/>
          <w:lang w:eastAsia="es-MX"/>
        </w:rPr>
        <w:t xml:space="preserve">En el ámbito </w:t>
      </w:r>
      <w:r w:rsidRPr="00A47C9F">
        <w:rPr>
          <w:rFonts w:eastAsia="Times New Roman" w:cs="Times New Roman"/>
          <w:bCs/>
          <w:sz w:val="24"/>
          <w:szCs w:val="24"/>
          <w:lang w:eastAsia="es-MX"/>
        </w:rPr>
        <w:t>empresarial</w:t>
      </w:r>
      <w:r w:rsidRPr="008C7A6E">
        <w:rPr>
          <w:rFonts w:eastAsia="Times New Roman" w:cs="Times New Roman"/>
          <w:sz w:val="24"/>
          <w:szCs w:val="24"/>
          <w:lang w:eastAsia="es-MX"/>
        </w:rPr>
        <w:t xml:space="preserve">, se sugiere promover un liderazgo basado en la ética y </w:t>
      </w:r>
      <w:r w:rsidR="00D464F8">
        <w:rPr>
          <w:rFonts w:eastAsia="Times New Roman" w:cs="Times New Roman"/>
          <w:sz w:val="24"/>
          <w:szCs w:val="24"/>
          <w:lang w:eastAsia="es-MX"/>
        </w:rPr>
        <w:t>la</w:t>
      </w:r>
      <w:r w:rsidRPr="00A47C9F">
        <w:rPr>
          <w:rFonts w:eastAsia="Times New Roman" w:cs="Times New Roman"/>
          <w:sz w:val="24"/>
          <w:szCs w:val="24"/>
          <w:lang w:eastAsia="es-MX"/>
        </w:rPr>
        <w:t xml:space="preserve"> asertividad</w:t>
      </w:r>
      <w:r w:rsidRPr="008C7A6E">
        <w:rPr>
          <w:rFonts w:eastAsia="Times New Roman" w:cs="Times New Roman"/>
          <w:sz w:val="24"/>
          <w:szCs w:val="24"/>
          <w:lang w:eastAsia="es-MX"/>
        </w:rPr>
        <w:t>, así como desarrollar estrategias que favorezcan el aprendizaje continuo dentro de las organizaciones. Considerando que estos elementos son altamente valorados por los centennials, su implementación no solo fortalecerá el crecimiento corporativo, sino que también posicionará a las empresas como espacios laborales atractivos para ca</w:t>
      </w:r>
      <w:r w:rsidR="00D47903">
        <w:rPr>
          <w:rFonts w:eastAsia="Times New Roman" w:cs="Times New Roman"/>
          <w:sz w:val="24"/>
          <w:szCs w:val="24"/>
          <w:lang w:eastAsia="es-MX"/>
        </w:rPr>
        <w:t>ptar y fidelizar talento joven.</w:t>
      </w:r>
    </w:p>
    <w:p w14:paraId="04A089C0" w14:textId="77777777" w:rsidR="00C900A7" w:rsidRDefault="00C900A7" w:rsidP="00140511">
      <w:pPr>
        <w:spacing w:after="0" w:line="360" w:lineRule="auto"/>
        <w:ind w:firstLine="709"/>
        <w:jc w:val="both"/>
        <w:rPr>
          <w:rFonts w:eastAsia="Times New Roman" w:cs="Times New Roman"/>
          <w:sz w:val="24"/>
          <w:szCs w:val="24"/>
          <w:lang w:eastAsia="es-MX"/>
        </w:rPr>
      </w:pPr>
    </w:p>
    <w:p w14:paraId="0A5D7267" w14:textId="77777777" w:rsidR="009902E1" w:rsidRPr="00C900A7" w:rsidRDefault="009902E1" w:rsidP="00C900A7">
      <w:pPr>
        <w:spacing w:after="0" w:line="360" w:lineRule="auto"/>
        <w:jc w:val="both"/>
        <w:rPr>
          <w:rFonts w:asciiTheme="minorHAnsi" w:eastAsia="Times New Roman" w:hAnsiTheme="minorHAnsi" w:cstheme="minorHAnsi"/>
          <w:b/>
          <w:sz w:val="28"/>
          <w:szCs w:val="28"/>
          <w:lang w:eastAsia="es-MX"/>
        </w:rPr>
      </w:pPr>
      <w:r w:rsidRPr="00C900A7">
        <w:rPr>
          <w:rFonts w:asciiTheme="minorHAnsi" w:eastAsia="Times New Roman" w:hAnsiTheme="minorHAnsi" w:cstheme="minorHAnsi"/>
          <w:b/>
          <w:sz w:val="28"/>
          <w:szCs w:val="28"/>
          <w:lang w:eastAsia="es-MX"/>
        </w:rPr>
        <w:lastRenderedPageBreak/>
        <w:t>Referencias</w:t>
      </w:r>
    </w:p>
    <w:p w14:paraId="50C815AE" w14:textId="728F9042" w:rsidR="00DE4E77" w:rsidRPr="00140511" w:rsidRDefault="00DE4E77" w:rsidP="00140511">
      <w:pPr>
        <w:pStyle w:val="NormalWeb"/>
        <w:spacing w:before="0" w:beforeAutospacing="0" w:after="0" w:afterAutospacing="0" w:line="360" w:lineRule="auto"/>
        <w:ind w:left="709" w:hanging="709"/>
        <w:jc w:val="both"/>
      </w:pPr>
      <w:r w:rsidRPr="00140511">
        <w:t>Alvarado, R., &amp; Álvarez, E. (2021). Tendencias de la taxonomía de generaciones en el ámbito</w:t>
      </w:r>
      <w:r w:rsidR="00140511">
        <w:t xml:space="preserve"> </w:t>
      </w:r>
      <w:r w:rsidRPr="00140511">
        <w:t xml:space="preserve">laboral: Un análisis bibliométrico. </w:t>
      </w:r>
      <w:r w:rsidRPr="00140511">
        <w:rPr>
          <w:rStyle w:val="nfasis"/>
        </w:rPr>
        <w:t>Perspectiva Empresarial, 8</w:t>
      </w:r>
      <w:r w:rsidRPr="00140511">
        <w:t xml:space="preserve">(1), 113-126. </w:t>
      </w:r>
      <w:hyperlink r:id="rId17" w:tgtFrame="_new" w:history="1">
        <w:r w:rsidRPr="00C900A7">
          <w:rPr>
            <w:rStyle w:val="Hipervnculo"/>
          </w:rPr>
          <w:t>https://doi.org/10.16967/23898186.691</w:t>
        </w:r>
      </w:hyperlink>
    </w:p>
    <w:p w14:paraId="26F49BEA" w14:textId="77777777" w:rsidR="003C37F3" w:rsidRPr="00140511" w:rsidRDefault="00DE4E77" w:rsidP="00140511">
      <w:pPr>
        <w:pStyle w:val="NormalWeb"/>
        <w:spacing w:before="0" w:beforeAutospacing="0" w:after="0" w:afterAutospacing="0" w:line="360" w:lineRule="auto"/>
        <w:ind w:left="709" w:hanging="709"/>
        <w:jc w:val="both"/>
        <w:rPr>
          <w:lang w:val="en-US"/>
        </w:rPr>
      </w:pPr>
      <w:r w:rsidRPr="00C900A7">
        <w:t xml:space="preserve">Chandler, T., </w:t>
      </w:r>
      <w:proofErr w:type="spellStart"/>
      <w:r w:rsidRPr="00C900A7">
        <w:t>Shama</w:t>
      </w:r>
      <w:proofErr w:type="spellEnd"/>
      <w:r w:rsidRPr="00C900A7">
        <w:t xml:space="preserve">, D., &amp; Wolf, F. (1983). </w:t>
      </w:r>
      <w:r w:rsidRPr="00140511">
        <w:rPr>
          <w:lang w:val="en-US"/>
        </w:rPr>
        <w:t xml:space="preserve">Gender differences in achievement and affiliation attributions: A five-nation study. </w:t>
      </w:r>
      <w:r w:rsidRPr="00140511">
        <w:rPr>
          <w:rStyle w:val="nfasis"/>
          <w:lang w:val="en-US"/>
        </w:rPr>
        <w:t>Journal of Cross-Cultural Psychology, 14</w:t>
      </w:r>
      <w:r w:rsidRPr="00140511">
        <w:rPr>
          <w:lang w:val="en-US"/>
        </w:rPr>
        <w:t xml:space="preserve">(2), 241-256. </w:t>
      </w:r>
      <w:hyperlink r:id="rId18" w:tgtFrame="_new" w:history="1">
        <w:r w:rsidRPr="00140511">
          <w:rPr>
            <w:rStyle w:val="Hipervnculo"/>
            <w:lang w:val="en-US"/>
          </w:rPr>
          <w:t>https://doi.org/10.1177/0022002183014002007</w:t>
        </w:r>
      </w:hyperlink>
    </w:p>
    <w:p w14:paraId="110E2279" w14:textId="77777777" w:rsidR="00DE4E77" w:rsidRPr="00140511" w:rsidRDefault="00DE4E77" w:rsidP="00140511">
      <w:pPr>
        <w:pStyle w:val="NormalWeb"/>
        <w:spacing w:before="0" w:beforeAutospacing="0" w:after="0" w:afterAutospacing="0" w:line="360" w:lineRule="auto"/>
        <w:ind w:left="709" w:hanging="709"/>
        <w:jc w:val="both"/>
        <w:rPr>
          <w:lang w:val="en-US"/>
        </w:rPr>
      </w:pPr>
      <w:r w:rsidRPr="00140511">
        <w:rPr>
          <w:lang w:val="en-US"/>
        </w:rPr>
        <w:t xml:space="preserve">Dimock, M. (2019). </w:t>
      </w:r>
      <w:r w:rsidRPr="00140511">
        <w:rPr>
          <w:rStyle w:val="nfasis"/>
          <w:lang w:val="en-US"/>
        </w:rPr>
        <w:t>Defining generations: Where Millennials end and Generation Z begins.</w:t>
      </w:r>
      <w:r w:rsidRPr="00140511">
        <w:rPr>
          <w:lang w:val="en-US"/>
        </w:rPr>
        <w:t xml:space="preserve"> Pew Research Center. </w:t>
      </w:r>
      <w:hyperlink r:id="rId19" w:tgtFrame="_new" w:history="1">
        <w:r w:rsidRPr="00140511">
          <w:rPr>
            <w:rStyle w:val="Hipervnculo"/>
            <w:lang w:val="en-US"/>
          </w:rPr>
          <w:t>https://tony-silva.com/eslefl/miscstudent/downloadpagearticles/defgenerations-pew.pdf</w:t>
        </w:r>
      </w:hyperlink>
    </w:p>
    <w:p w14:paraId="664D33DA"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Espinoza, A., &amp; Toscano, J. (2020). Salario emocional: Una solución alternativa para la mejora del rendimiento laboral. </w:t>
      </w:r>
      <w:r w:rsidRPr="00140511">
        <w:rPr>
          <w:rStyle w:val="nfasis"/>
        </w:rPr>
        <w:t xml:space="preserve">Nova </w:t>
      </w:r>
      <w:proofErr w:type="spellStart"/>
      <w:r w:rsidRPr="00140511">
        <w:rPr>
          <w:rStyle w:val="nfasis"/>
        </w:rPr>
        <w:t>Rua</w:t>
      </w:r>
      <w:proofErr w:type="spellEnd"/>
      <w:r w:rsidRPr="00140511">
        <w:rPr>
          <w:rStyle w:val="nfasis"/>
        </w:rPr>
        <w:t>, 20</w:t>
      </w:r>
      <w:r w:rsidR="002C45E0" w:rsidRPr="00140511">
        <w:rPr>
          <w:rStyle w:val="nfasis"/>
        </w:rPr>
        <w:t>(5)</w:t>
      </w:r>
      <w:r w:rsidR="000B613B" w:rsidRPr="00140511">
        <w:rPr>
          <w:rStyle w:val="nfasis"/>
        </w:rPr>
        <w:t>,</w:t>
      </w:r>
      <w:r w:rsidR="000B613B" w:rsidRPr="00140511">
        <w:rPr>
          <w:rStyle w:val="nfasis"/>
          <w:i w:val="0"/>
        </w:rPr>
        <w:t>72-89</w:t>
      </w:r>
      <w:r w:rsidRPr="00140511">
        <w:rPr>
          <w:rStyle w:val="nfasis"/>
        </w:rPr>
        <w:t>.</w:t>
      </w:r>
      <w:r w:rsidRPr="00140511">
        <w:t xml:space="preserve"> </w:t>
      </w:r>
      <w:hyperlink r:id="rId20" w:tgtFrame="_new" w:history="1">
        <w:r w:rsidRPr="00140511">
          <w:rPr>
            <w:rStyle w:val="Hipervnculo"/>
          </w:rPr>
          <w:t>https://doi.org/10.20983/novarua.2020.20.5</w:t>
        </w:r>
      </w:hyperlink>
    </w:p>
    <w:p w14:paraId="3ACB1F5E" w14:textId="77777777" w:rsidR="00DE4E77" w:rsidRPr="00140511" w:rsidRDefault="00DE4E77" w:rsidP="00140511">
      <w:pPr>
        <w:pStyle w:val="NormalWeb"/>
        <w:spacing w:before="0" w:beforeAutospacing="0" w:after="0" w:afterAutospacing="0" w:line="360" w:lineRule="auto"/>
        <w:ind w:left="709" w:hanging="709"/>
        <w:jc w:val="both"/>
        <w:rPr>
          <w:lang w:val="en-US"/>
        </w:rPr>
      </w:pPr>
      <w:r w:rsidRPr="00140511">
        <w:t xml:space="preserve">Foro Económico Mundial. (2024). </w:t>
      </w:r>
      <w:r w:rsidRPr="00140511">
        <w:rPr>
          <w:rStyle w:val="nfasis"/>
        </w:rPr>
        <w:t>Reunimos a gobiernos, empresas y organizaciones de la sociedad civil para mejorar el estado del mundo.</w:t>
      </w:r>
      <w:r w:rsidRPr="00140511">
        <w:t xml:space="preserve"> </w:t>
      </w:r>
      <w:hyperlink r:id="rId21" w:tgtFrame="_new" w:history="1">
        <w:r w:rsidRPr="00140511">
          <w:rPr>
            <w:rStyle w:val="Hipervnculo"/>
            <w:lang w:val="en-US"/>
          </w:rPr>
          <w:t>https://es.weforum.org/</w:t>
        </w:r>
      </w:hyperlink>
    </w:p>
    <w:p w14:paraId="1D7F2594" w14:textId="77777777" w:rsidR="00DE4E77" w:rsidRPr="00140511" w:rsidRDefault="00DE4E77" w:rsidP="00140511">
      <w:pPr>
        <w:pStyle w:val="NormalWeb"/>
        <w:spacing w:before="0" w:beforeAutospacing="0" w:after="0" w:afterAutospacing="0" w:line="360" w:lineRule="auto"/>
        <w:ind w:left="709" w:hanging="709"/>
        <w:jc w:val="both"/>
        <w:rPr>
          <w:lang w:val="en-US"/>
        </w:rPr>
      </w:pPr>
      <w:r w:rsidRPr="00140511">
        <w:rPr>
          <w:lang w:val="en-US"/>
        </w:rPr>
        <w:t xml:space="preserve">Francis, T., &amp; </w:t>
      </w:r>
      <w:proofErr w:type="spellStart"/>
      <w:r w:rsidRPr="00140511">
        <w:rPr>
          <w:lang w:val="en-US"/>
        </w:rPr>
        <w:t>Hoefel</w:t>
      </w:r>
      <w:proofErr w:type="spellEnd"/>
      <w:r w:rsidRPr="00140511">
        <w:rPr>
          <w:lang w:val="en-US"/>
        </w:rPr>
        <w:t xml:space="preserve">, F. (2018). </w:t>
      </w:r>
      <w:r w:rsidRPr="00140511">
        <w:rPr>
          <w:rStyle w:val="nfasis"/>
          <w:lang w:val="en-US"/>
        </w:rPr>
        <w:t>"True Gen": Generation Z and its implications for companies.</w:t>
      </w:r>
      <w:r w:rsidRPr="00140511">
        <w:rPr>
          <w:lang w:val="en-US"/>
        </w:rPr>
        <w:t xml:space="preserve"> McKinsey Quarterly. </w:t>
      </w:r>
      <w:hyperlink r:id="rId22" w:tgtFrame="_new" w:history="1">
        <w:r w:rsidRPr="00140511">
          <w:rPr>
            <w:rStyle w:val="Hipervnculo"/>
            <w:lang w:val="en-US"/>
          </w:rPr>
          <w:t>https://www.mckinsey.com/industries/consumer-packaged-goods/our-insights/true-gen-generation-z-and-its-implications-for-companies</w:t>
        </w:r>
      </w:hyperlink>
    </w:p>
    <w:p w14:paraId="31D15CBC" w14:textId="77777777" w:rsidR="00DE4E77" w:rsidRPr="00140511" w:rsidRDefault="00DE4E77" w:rsidP="00140511">
      <w:pPr>
        <w:pStyle w:val="NormalWeb"/>
        <w:spacing w:before="0" w:beforeAutospacing="0" w:after="0" w:afterAutospacing="0" w:line="360" w:lineRule="auto"/>
        <w:ind w:left="709" w:hanging="709"/>
        <w:jc w:val="both"/>
        <w:rPr>
          <w:rStyle w:val="Hipervnculo"/>
        </w:rPr>
      </w:pPr>
      <w:r w:rsidRPr="00140511">
        <w:t>Instituto Nacional d</w:t>
      </w:r>
      <w:r w:rsidR="009D1A83" w:rsidRPr="00140511">
        <w:t>e Estadística y Geografía. (2024</w:t>
      </w:r>
      <w:r w:rsidRPr="00140511">
        <w:t xml:space="preserve">). </w:t>
      </w:r>
      <w:r w:rsidRPr="00140511">
        <w:rPr>
          <w:rStyle w:val="nfasis"/>
        </w:rPr>
        <w:t>Población económicamente activa.</w:t>
      </w:r>
      <w:r w:rsidRPr="00140511">
        <w:t xml:space="preserve"> </w:t>
      </w:r>
      <w:hyperlink r:id="rId23" w:anchor="informacion_general" w:tgtFrame="_new" w:history="1">
        <w:r w:rsidRPr="00140511">
          <w:rPr>
            <w:rStyle w:val="Hipervnculo"/>
          </w:rPr>
          <w:t>https://www.inegi.org.mx/temas/empleo/#informacion_general</w:t>
        </w:r>
      </w:hyperlink>
    </w:p>
    <w:p w14:paraId="5B052CF9" w14:textId="705DE44E" w:rsidR="00F21B88" w:rsidRPr="00140511" w:rsidRDefault="00F92686" w:rsidP="00140511">
      <w:pPr>
        <w:pStyle w:val="Bibliografa"/>
        <w:spacing w:line="360" w:lineRule="auto"/>
        <w:ind w:left="709" w:hanging="709"/>
        <w:jc w:val="both"/>
        <w:rPr>
          <w:rFonts w:cs="Times New Roman"/>
          <w:sz w:val="24"/>
          <w:szCs w:val="24"/>
          <w:lang w:val="en-US"/>
        </w:rPr>
      </w:pPr>
      <w:proofErr w:type="spellStart"/>
      <w:r w:rsidRPr="00140511">
        <w:rPr>
          <w:rFonts w:cs="Times New Roman"/>
          <w:sz w:val="24"/>
          <w:szCs w:val="24"/>
          <w:lang w:val="en-US"/>
        </w:rPr>
        <w:t>Kupperschmidt</w:t>
      </w:r>
      <w:proofErr w:type="spellEnd"/>
      <w:r w:rsidRPr="00140511">
        <w:rPr>
          <w:rFonts w:cs="Times New Roman"/>
          <w:sz w:val="24"/>
          <w:szCs w:val="24"/>
          <w:lang w:val="en-US"/>
        </w:rPr>
        <w:t>, B. R. (2000). Multigeneration Employees: Strategies for</w:t>
      </w:r>
      <w:r w:rsidR="00F21B88" w:rsidRPr="00140511">
        <w:rPr>
          <w:rFonts w:cs="Times New Roman"/>
          <w:sz w:val="24"/>
          <w:szCs w:val="24"/>
          <w:lang w:val="en-US"/>
        </w:rPr>
        <w:t xml:space="preserve"> Effective Management.</w:t>
      </w:r>
      <w:r w:rsidR="00540D4B" w:rsidRPr="00140511">
        <w:rPr>
          <w:rFonts w:cs="Times New Roman"/>
          <w:sz w:val="24"/>
          <w:szCs w:val="24"/>
          <w:lang w:val="en-US"/>
        </w:rPr>
        <w:t xml:space="preserve"> </w:t>
      </w:r>
      <w:r w:rsidRPr="00140511">
        <w:rPr>
          <w:rFonts w:cs="Times New Roman"/>
          <w:i/>
          <w:iCs/>
          <w:sz w:val="24"/>
          <w:szCs w:val="24"/>
          <w:lang w:val="en-US"/>
        </w:rPr>
        <w:t>The Health Care Manager</w:t>
      </w:r>
      <w:r w:rsidRPr="00140511">
        <w:rPr>
          <w:rFonts w:cs="Times New Roman"/>
          <w:sz w:val="24"/>
          <w:szCs w:val="24"/>
          <w:lang w:val="en-US"/>
        </w:rPr>
        <w:t xml:space="preserve">, </w:t>
      </w:r>
      <w:r w:rsidRPr="00140511">
        <w:rPr>
          <w:rFonts w:cs="Times New Roman"/>
          <w:i/>
          <w:iCs/>
          <w:sz w:val="24"/>
          <w:szCs w:val="24"/>
          <w:lang w:val="en-US"/>
        </w:rPr>
        <w:t>19</w:t>
      </w:r>
      <w:r w:rsidRPr="00140511">
        <w:rPr>
          <w:rFonts w:cs="Times New Roman"/>
          <w:sz w:val="24"/>
          <w:szCs w:val="24"/>
          <w:lang w:val="en-US"/>
        </w:rPr>
        <w:t xml:space="preserve">(1), 65. </w:t>
      </w:r>
      <w:r w:rsidR="00140511">
        <w:rPr>
          <w:rFonts w:cs="Times New Roman"/>
          <w:sz w:val="24"/>
          <w:szCs w:val="24"/>
          <w:lang w:val="en-US"/>
        </w:rPr>
        <w:t xml:space="preserve"> </w:t>
      </w:r>
      <w:hyperlink r:id="rId24" w:history="1">
        <w:r w:rsidR="00140511" w:rsidRPr="00063792">
          <w:rPr>
            <w:rStyle w:val="Hipervnculo"/>
            <w:rFonts w:cs="Times New Roman"/>
            <w:sz w:val="24"/>
            <w:szCs w:val="24"/>
            <w:lang w:val="en-US"/>
          </w:rPr>
          <w:t>https://journals.lww.com/healthcaremanagerjournal/abstract/2000/19010/multigeneration_employees__strategies_for.11.aspx</w:t>
        </w:r>
      </w:hyperlink>
    </w:p>
    <w:p w14:paraId="709B374D"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Madero, S. (2019). Modelo de retención laboral de millennials, desde la perspectiva mexicana. </w:t>
      </w:r>
      <w:r w:rsidRPr="00140511">
        <w:rPr>
          <w:rStyle w:val="nfasis"/>
        </w:rPr>
        <w:t>Investigación Administrativa, 48</w:t>
      </w:r>
      <w:r w:rsidRPr="00140511">
        <w:t>(124)</w:t>
      </w:r>
      <w:r w:rsidR="00F30E1E" w:rsidRPr="00140511">
        <w:t>, 1-19</w:t>
      </w:r>
      <w:r w:rsidRPr="00140511">
        <w:t xml:space="preserve">. </w:t>
      </w:r>
      <w:hyperlink r:id="rId25" w:tgtFrame="_new" w:history="1">
        <w:r w:rsidRPr="00140511">
          <w:rPr>
            <w:rStyle w:val="Hipervnculo"/>
          </w:rPr>
          <w:t>https://www.scielo.org.mx/scielo.php?script=sci_arttext&amp;pid=S2448-76782019000200001</w:t>
        </w:r>
      </w:hyperlink>
    </w:p>
    <w:p w14:paraId="0DA585ED" w14:textId="77777777" w:rsidR="00DE4E77" w:rsidRPr="00140511" w:rsidRDefault="00DE4E77" w:rsidP="00140511">
      <w:pPr>
        <w:pStyle w:val="NormalWeb"/>
        <w:spacing w:before="0" w:beforeAutospacing="0" w:after="0" w:afterAutospacing="0" w:line="360" w:lineRule="auto"/>
        <w:ind w:left="709" w:hanging="709"/>
        <w:jc w:val="both"/>
        <w:rPr>
          <w:lang w:val="en-US"/>
        </w:rPr>
      </w:pPr>
      <w:proofErr w:type="spellStart"/>
      <w:r w:rsidRPr="00140511">
        <w:rPr>
          <w:lang w:val="en-US"/>
        </w:rPr>
        <w:t>Maioli</w:t>
      </w:r>
      <w:proofErr w:type="spellEnd"/>
      <w:r w:rsidRPr="00140511">
        <w:rPr>
          <w:lang w:val="en-US"/>
        </w:rPr>
        <w:t xml:space="preserve">, E. (2016). New generations and employment: An exploratory study about tensions between the psycho-social characteristics of Generation Z and expectations and actions of organizational structures related with employment. </w:t>
      </w:r>
      <w:r w:rsidRPr="00140511">
        <w:rPr>
          <w:rStyle w:val="nfasis"/>
          <w:lang w:val="en-US"/>
        </w:rPr>
        <w:t>Journal of Business, 2</w:t>
      </w:r>
      <w:r w:rsidRPr="00140511">
        <w:rPr>
          <w:lang w:val="en-US"/>
        </w:rPr>
        <w:t>(1)</w:t>
      </w:r>
      <w:r w:rsidR="00F30E1E" w:rsidRPr="00140511">
        <w:rPr>
          <w:lang w:val="en-US"/>
        </w:rPr>
        <w:t>, 1-12</w:t>
      </w:r>
      <w:r w:rsidRPr="00140511">
        <w:rPr>
          <w:lang w:val="en-US"/>
        </w:rPr>
        <w:t xml:space="preserve">. </w:t>
      </w:r>
      <w:hyperlink r:id="rId26" w:tgtFrame="_new" w:history="1">
        <w:r w:rsidRPr="00140511">
          <w:rPr>
            <w:rStyle w:val="Hipervnculo"/>
            <w:lang w:val="en-US"/>
          </w:rPr>
          <w:t>https://doi.org/10.18533/job.v2i1.53</w:t>
        </w:r>
      </w:hyperlink>
    </w:p>
    <w:p w14:paraId="220F9FCE" w14:textId="77777777" w:rsidR="00DE4E77" w:rsidRPr="00140511" w:rsidRDefault="00DE4E77" w:rsidP="00140511">
      <w:pPr>
        <w:pStyle w:val="NormalWeb"/>
        <w:spacing w:before="0" w:beforeAutospacing="0" w:after="0" w:afterAutospacing="0" w:line="360" w:lineRule="auto"/>
        <w:ind w:left="709" w:hanging="709"/>
        <w:jc w:val="both"/>
      </w:pPr>
      <w:r w:rsidRPr="00140511">
        <w:rPr>
          <w:lang w:val="en-US"/>
        </w:rPr>
        <w:lastRenderedPageBreak/>
        <w:t xml:space="preserve">Martín, D., Solano, M., &amp; Serrano, J. (2022). </w:t>
      </w:r>
      <w:r w:rsidRPr="00140511">
        <w:t xml:space="preserve">Hábitos de consumo de moda a través de </w:t>
      </w:r>
      <w:proofErr w:type="spellStart"/>
      <w:r w:rsidRPr="00140511">
        <w:t>influencers</w:t>
      </w:r>
      <w:proofErr w:type="spellEnd"/>
      <w:r w:rsidRPr="00140511">
        <w:t xml:space="preserve"> en la Generación Z. </w:t>
      </w:r>
      <w:proofErr w:type="spellStart"/>
      <w:r w:rsidRPr="00140511">
        <w:rPr>
          <w:rStyle w:val="nfasis"/>
        </w:rPr>
        <w:t>Vivat</w:t>
      </w:r>
      <w:proofErr w:type="spellEnd"/>
      <w:r w:rsidRPr="00140511">
        <w:rPr>
          <w:rStyle w:val="nfasis"/>
        </w:rPr>
        <w:t xml:space="preserve"> Academia</w:t>
      </w:r>
      <w:r w:rsidRPr="00140511">
        <w:t xml:space="preserve">, 39-68. </w:t>
      </w:r>
      <w:hyperlink r:id="rId27" w:tgtFrame="_new" w:history="1">
        <w:r w:rsidRPr="00140511">
          <w:rPr>
            <w:rStyle w:val="Hipervnculo"/>
          </w:rPr>
          <w:t>https://doi.org/10.15178/va.2022.155.e1387</w:t>
        </w:r>
      </w:hyperlink>
    </w:p>
    <w:p w14:paraId="4C7258FC"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McClelland, D. (1985). </w:t>
      </w:r>
      <w:r w:rsidRPr="00140511">
        <w:rPr>
          <w:rStyle w:val="nfasis"/>
        </w:rPr>
        <w:t>Estudio de la motivación humana.</w:t>
      </w:r>
      <w:r w:rsidR="00056548" w:rsidRPr="00140511">
        <w:t xml:space="preserve"> Ediciones Narcea</w:t>
      </w:r>
      <w:r w:rsidRPr="00140511">
        <w:t>.</w:t>
      </w:r>
    </w:p>
    <w:p w14:paraId="59CC8965" w14:textId="77777777" w:rsidR="00DE4E77" w:rsidRPr="00140511" w:rsidRDefault="00DE4E77" w:rsidP="00140511">
      <w:pPr>
        <w:pStyle w:val="NormalWeb"/>
        <w:spacing w:before="0" w:beforeAutospacing="0" w:after="0" w:afterAutospacing="0" w:line="360" w:lineRule="auto"/>
        <w:ind w:left="709" w:hanging="709"/>
        <w:jc w:val="both"/>
        <w:rPr>
          <w:rStyle w:val="Hipervnculo"/>
        </w:rPr>
      </w:pPr>
      <w:r w:rsidRPr="00140511">
        <w:t xml:space="preserve">Naciones Unidas. (2023). </w:t>
      </w:r>
      <w:r w:rsidRPr="00140511">
        <w:rPr>
          <w:rStyle w:val="nfasis"/>
        </w:rPr>
        <w:t>Objetivos de desarrollo sostenible.</w:t>
      </w:r>
      <w:r w:rsidRPr="00140511">
        <w:t xml:space="preserve"> </w:t>
      </w:r>
      <w:hyperlink r:id="rId28" w:tgtFrame="_new" w:history="1">
        <w:r w:rsidRPr="00140511">
          <w:rPr>
            <w:rStyle w:val="Hipervnculo"/>
          </w:rPr>
          <w:t>https://www.un.org/sustainabledevelopment/es/objetivos-de-desarrollo-sostenible/</w:t>
        </w:r>
      </w:hyperlink>
    </w:p>
    <w:p w14:paraId="41CE7E7C" w14:textId="108010FC" w:rsidR="00F92686" w:rsidRPr="00140511" w:rsidRDefault="00F92686" w:rsidP="00140511">
      <w:pPr>
        <w:pStyle w:val="Bibliografa"/>
        <w:spacing w:line="360" w:lineRule="auto"/>
        <w:ind w:left="709" w:hanging="709"/>
        <w:jc w:val="both"/>
        <w:rPr>
          <w:rFonts w:cs="Times New Roman"/>
          <w:sz w:val="24"/>
          <w:szCs w:val="24"/>
        </w:rPr>
      </w:pPr>
      <w:proofErr w:type="spellStart"/>
      <w:r w:rsidRPr="00140511">
        <w:rPr>
          <w:rFonts w:cs="Times New Roman"/>
          <w:sz w:val="24"/>
          <w:szCs w:val="24"/>
        </w:rPr>
        <w:t>Ozkan</w:t>
      </w:r>
      <w:proofErr w:type="spellEnd"/>
      <w:r w:rsidRPr="00140511">
        <w:rPr>
          <w:rFonts w:cs="Times New Roman"/>
          <w:sz w:val="24"/>
          <w:szCs w:val="24"/>
        </w:rPr>
        <w:t xml:space="preserve">, M., &amp; </w:t>
      </w:r>
      <w:proofErr w:type="spellStart"/>
      <w:r w:rsidRPr="00140511">
        <w:rPr>
          <w:rFonts w:cs="Times New Roman"/>
          <w:sz w:val="24"/>
          <w:szCs w:val="24"/>
        </w:rPr>
        <w:t>Solmaz</w:t>
      </w:r>
      <w:proofErr w:type="spellEnd"/>
      <w:r w:rsidRPr="00140511">
        <w:rPr>
          <w:rFonts w:cs="Times New Roman"/>
          <w:sz w:val="24"/>
          <w:szCs w:val="24"/>
        </w:rPr>
        <w:t>, B. (2015). Adicción móvil de la Generación Z y sus efectos en su vida</w:t>
      </w:r>
      <w:r w:rsidR="00140511">
        <w:rPr>
          <w:rFonts w:cs="Times New Roman"/>
          <w:sz w:val="24"/>
          <w:szCs w:val="24"/>
        </w:rPr>
        <w:t xml:space="preserve"> </w:t>
      </w:r>
      <w:r w:rsidRPr="00140511">
        <w:rPr>
          <w:rFonts w:cs="Times New Roman"/>
          <w:sz w:val="24"/>
          <w:szCs w:val="24"/>
        </w:rPr>
        <w:t xml:space="preserve">social: Una aplicación entre estudiantes universitarios en el grupo de edad de 18 a 23 años. </w:t>
      </w:r>
      <w:proofErr w:type="spellStart"/>
      <w:r w:rsidRPr="00140511">
        <w:rPr>
          <w:rFonts w:cs="Times New Roman"/>
          <w:i/>
          <w:iCs/>
          <w:sz w:val="24"/>
          <w:szCs w:val="24"/>
        </w:rPr>
        <w:t>Procedia</w:t>
      </w:r>
      <w:proofErr w:type="spellEnd"/>
      <w:r w:rsidRPr="00140511">
        <w:rPr>
          <w:rFonts w:cs="Times New Roman"/>
          <w:i/>
          <w:iCs/>
          <w:sz w:val="24"/>
          <w:szCs w:val="24"/>
        </w:rPr>
        <w:t xml:space="preserve"> - Ciencias Sociales y del Comportamiento</w:t>
      </w:r>
      <w:r w:rsidRPr="00140511">
        <w:rPr>
          <w:rFonts w:cs="Times New Roman"/>
          <w:sz w:val="24"/>
          <w:szCs w:val="24"/>
        </w:rPr>
        <w:t xml:space="preserve">, </w:t>
      </w:r>
      <w:r w:rsidRPr="00140511">
        <w:rPr>
          <w:rFonts w:cs="Times New Roman"/>
          <w:i/>
          <w:iCs/>
          <w:sz w:val="24"/>
          <w:szCs w:val="24"/>
        </w:rPr>
        <w:t>205</w:t>
      </w:r>
      <w:r w:rsidRPr="00140511">
        <w:rPr>
          <w:rFonts w:cs="Times New Roman"/>
          <w:sz w:val="24"/>
          <w:szCs w:val="24"/>
        </w:rPr>
        <w:t xml:space="preserve">, 92-98. </w:t>
      </w:r>
      <w:hyperlink r:id="rId29" w:history="1">
        <w:r w:rsidR="00140511" w:rsidRPr="00063792">
          <w:rPr>
            <w:rStyle w:val="Hipervnculo"/>
            <w:rFonts w:cs="Times New Roman"/>
            <w:sz w:val="24"/>
            <w:szCs w:val="24"/>
          </w:rPr>
          <w:t>https://doi.org/10.1016/j.sbspro.2015.09.027</w:t>
        </w:r>
      </w:hyperlink>
    </w:p>
    <w:p w14:paraId="29D724A1"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Pérez, O., &amp; Pinto, R. (2021). Determinantes de la inserción laboral en egresados universitarios en México. </w:t>
      </w:r>
      <w:r w:rsidRPr="00140511">
        <w:rPr>
          <w:rStyle w:val="nfasis"/>
        </w:rPr>
        <w:t>Revista Iberoamericana para la Investigación y el Desarrollo Educativo, 11</w:t>
      </w:r>
      <w:r w:rsidRPr="00140511">
        <w:t xml:space="preserve">(21). </w:t>
      </w:r>
      <w:hyperlink r:id="rId30" w:tgtFrame="_new" w:history="1">
        <w:r w:rsidRPr="00140511">
          <w:rPr>
            <w:rStyle w:val="Hipervnculo"/>
          </w:rPr>
          <w:t>https://doi.org/10.23913/ride.v11i21.732</w:t>
        </w:r>
      </w:hyperlink>
    </w:p>
    <w:p w14:paraId="3DA4F633" w14:textId="77777777" w:rsidR="00DE4E77" w:rsidRPr="00140511" w:rsidRDefault="00DE4E77" w:rsidP="00140511">
      <w:pPr>
        <w:pStyle w:val="NormalWeb"/>
        <w:spacing w:before="0" w:beforeAutospacing="0" w:after="0" w:afterAutospacing="0" w:line="360" w:lineRule="auto"/>
        <w:ind w:left="709" w:hanging="709"/>
        <w:jc w:val="both"/>
        <w:rPr>
          <w:lang w:val="en-US"/>
        </w:rPr>
      </w:pPr>
      <w:r w:rsidRPr="00140511">
        <w:rPr>
          <w:lang w:val="en-US"/>
        </w:rPr>
        <w:t xml:space="preserve">Prakash, K., &amp; Tiwari, P. (2021). Millennials and post-millennials: A systematic literature review. </w:t>
      </w:r>
      <w:r w:rsidRPr="00140511">
        <w:rPr>
          <w:rStyle w:val="nfasis"/>
          <w:lang w:val="en-US"/>
        </w:rPr>
        <w:t>Publishing Research Quarterly</w:t>
      </w:r>
      <w:r w:rsidRPr="00140511">
        <w:rPr>
          <w:lang w:val="en-US"/>
        </w:rPr>
        <w:t xml:space="preserve">, 99-116. </w:t>
      </w:r>
      <w:hyperlink r:id="rId31" w:tgtFrame="_new" w:history="1">
        <w:r w:rsidRPr="00140511">
          <w:rPr>
            <w:rStyle w:val="Hipervnculo"/>
            <w:lang w:val="en-US"/>
          </w:rPr>
          <w:t>https://doi.org/10.1007/s12109-021-09794-w</w:t>
        </w:r>
      </w:hyperlink>
    </w:p>
    <w:p w14:paraId="7C85E7D4" w14:textId="77777777" w:rsidR="00DE4E77" w:rsidRPr="00140511" w:rsidRDefault="00DE4E77" w:rsidP="00140511">
      <w:pPr>
        <w:pStyle w:val="NormalWeb"/>
        <w:spacing w:before="0" w:beforeAutospacing="0" w:after="0" w:afterAutospacing="0" w:line="360" w:lineRule="auto"/>
        <w:ind w:left="709" w:hanging="709"/>
        <w:jc w:val="both"/>
      </w:pPr>
      <w:r w:rsidRPr="00140511">
        <w:rPr>
          <w:lang w:val="en-US"/>
        </w:rPr>
        <w:t xml:space="preserve">Puente, S., &amp; </w:t>
      </w:r>
      <w:proofErr w:type="spellStart"/>
      <w:r w:rsidRPr="00140511">
        <w:rPr>
          <w:lang w:val="en-US"/>
        </w:rPr>
        <w:t>Regil</w:t>
      </w:r>
      <w:proofErr w:type="spellEnd"/>
      <w:r w:rsidRPr="00140511">
        <w:rPr>
          <w:lang w:val="en-US"/>
        </w:rPr>
        <w:t xml:space="preserve">, A. (2020). </w:t>
      </w:r>
      <w:r w:rsidRPr="00140511">
        <w:t xml:space="preserve">Tendencias laborales intergeneracionales en España en las últimas décadas. </w:t>
      </w:r>
      <w:r w:rsidRPr="00140511">
        <w:rPr>
          <w:rStyle w:val="nfasis"/>
        </w:rPr>
        <w:t>Banco de España.</w:t>
      </w:r>
      <w:r w:rsidRPr="00140511">
        <w:t xml:space="preserve"> </w:t>
      </w:r>
      <w:hyperlink r:id="rId32" w:tgtFrame="_new" w:history="1">
        <w:r w:rsidRPr="00140511">
          <w:rPr>
            <w:rStyle w:val="Hipervnculo"/>
          </w:rPr>
          <w:t>https://dialnet.unirioja.es/servlet/articulo?codigo=7622935</w:t>
        </w:r>
      </w:hyperlink>
    </w:p>
    <w:p w14:paraId="381BA009"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Quintero, L., &amp; Betancur, J. (2021). Factores para el diseño de políticas de salario emocional. </w:t>
      </w:r>
      <w:r w:rsidRPr="00140511">
        <w:rPr>
          <w:rStyle w:val="nfasis"/>
        </w:rPr>
        <w:t>Universidad Católica Lui</w:t>
      </w:r>
      <w:r w:rsidR="00056548" w:rsidRPr="00140511">
        <w:rPr>
          <w:rStyle w:val="nfasis"/>
        </w:rPr>
        <w:t>s Amigo</w:t>
      </w:r>
      <w:r w:rsidRPr="00140511">
        <w:rPr>
          <w:rStyle w:val="nfasis"/>
        </w:rPr>
        <w:t>.</w:t>
      </w:r>
      <w:r w:rsidRPr="00140511">
        <w:t xml:space="preserve"> </w:t>
      </w:r>
      <w:hyperlink r:id="rId33" w:tgtFrame="_new" w:history="1">
        <w:r w:rsidRPr="00140511">
          <w:rPr>
            <w:rStyle w:val="Hipervnculo"/>
          </w:rPr>
          <w:t>https://www.funlam.edu.co/uploads/fondoeditorial/660_Factores_para_el_diseno_de_politicas_de_salario_emocional.pdf</w:t>
        </w:r>
      </w:hyperlink>
    </w:p>
    <w:p w14:paraId="16D74207" w14:textId="77777777" w:rsidR="00DE4E77" w:rsidRPr="00140511" w:rsidRDefault="00DE4E77" w:rsidP="00140511">
      <w:pPr>
        <w:pStyle w:val="NormalWeb"/>
        <w:spacing w:before="0" w:beforeAutospacing="0" w:after="0" w:afterAutospacing="0" w:line="360" w:lineRule="auto"/>
        <w:ind w:left="709" w:hanging="709"/>
        <w:jc w:val="both"/>
        <w:rPr>
          <w:lang w:val="en-US"/>
        </w:rPr>
      </w:pPr>
      <w:proofErr w:type="spellStart"/>
      <w:r w:rsidRPr="00140511">
        <w:rPr>
          <w:lang w:val="en-US"/>
        </w:rPr>
        <w:t>Racolta</w:t>
      </w:r>
      <w:proofErr w:type="spellEnd"/>
      <w:r w:rsidRPr="00140511">
        <w:rPr>
          <w:lang w:val="en-US"/>
        </w:rPr>
        <w:t xml:space="preserve">, N., &amp; </w:t>
      </w:r>
      <w:proofErr w:type="spellStart"/>
      <w:r w:rsidRPr="00140511">
        <w:rPr>
          <w:lang w:val="en-US"/>
        </w:rPr>
        <w:t>Irini</w:t>
      </w:r>
      <w:proofErr w:type="spellEnd"/>
      <w:r w:rsidRPr="00140511">
        <w:rPr>
          <w:lang w:val="en-US"/>
        </w:rPr>
        <w:t xml:space="preserve">, R. (2021). Generation Z in the workplace through the lenses of human resource professionals: A qualitative study. </w:t>
      </w:r>
      <w:r w:rsidRPr="00140511">
        <w:rPr>
          <w:rStyle w:val="nfasis"/>
          <w:lang w:val="en-US"/>
        </w:rPr>
        <w:t>Quality Access to Success, 22</w:t>
      </w:r>
      <w:r w:rsidR="00056548" w:rsidRPr="00140511">
        <w:rPr>
          <w:lang w:val="en-US"/>
        </w:rPr>
        <w:t>(183),78-85.</w:t>
      </w:r>
      <w:r w:rsidRPr="00140511">
        <w:rPr>
          <w:lang w:val="en-US"/>
        </w:rPr>
        <w:t xml:space="preserve"> </w:t>
      </w:r>
      <w:hyperlink r:id="rId34" w:tgtFrame="_new" w:history="1">
        <w:r w:rsidRPr="00140511">
          <w:rPr>
            <w:rStyle w:val="Hipervnculo"/>
            <w:lang w:val="en-US"/>
          </w:rPr>
          <w:t>https://www.researchgate.net/publication/352374489_Generation_Z_in_the_Workplace_through_the_Lenses_of_Human_Resource_Professionals_-_A_Qualitative_Study</w:t>
        </w:r>
      </w:hyperlink>
    </w:p>
    <w:p w14:paraId="5B0CC854" w14:textId="77777777" w:rsidR="00F92686" w:rsidRPr="00140511" w:rsidRDefault="00DE4E77" w:rsidP="00140511">
      <w:pPr>
        <w:pStyle w:val="NormalWeb"/>
        <w:spacing w:before="0" w:beforeAutospacing="0" w:after="0" w:afterAutospacing="0" w:line="360" w:lineRule="auto"/>
        <w:ind w:left="709" w:hanging="709"/>
        <w:jc w:val="both"/>
      </w:pPr>
      <w:r w:rsidRPr="00140511">
        <w:t xml:space="preserve">Raudales, E., &amp; Chinchilla, L. (2023). Análisis exploratorio del desempeño laboral en tres generaciones: X, millennials y centennials. </w:t>
      </w:r>
      <w:r w:rsidRPr="00140511">
        <w:rPr>
          <w:rStyle w:val="nfasis"/>
        </w:rPr>
        <w:t>YACHAY, 12</w:t>
      </w:r>
      <w:r w:rsidRPr="00140511">
        <w:t xml:space="preserve">(1), 53-57. </w:t>
      </w:r>
      <w:hyperlink r:id="rId35" w:history="1">
        <w:r w:rsidR="00F92686" w:rsidRPr="00140511">
          <w:rPr>
            <w:rStyle w:val="Hipervnculo"/>
          </w:rPr>
          <w:t>https://doi.org/10.36881/yachay.v12i1.667</w:t>
        </w:r>
      </w:hyperlink>
    </w:p>
    <w:p w14:paraId="146E2ACA" w14:textId="77777777" w:rsidR="00DE4E77" w:rsidRPr="00140511" w:rsidRDefault="00DE4E77" w:rsidP="00140511">
      <w:pPr>
        <w:pStyle w:val="NormalWeb"/>
        <w:spacing w:before="0" w:beforeAutospacing="0" w:after="0" w:afterAutospacing="0" w:line="360" w:lineRule="auto"/>
        <w:ind w:left="709" w:hanging="709"/>
        <w:jc w:val="both"/>
        <w:rPr>
          <w:lang w:val="en-US"/>
        </w:rPr>
      </w:pPr>
      <w:r w:rsidRPr="00140511">
        <w:lastRenderedPageBreak/>
        <w:t xml:space="preserve">Sarstedt, M., &amp; Mooi, E. (2019). </w:t>
      </w:r>
      <w:r w:rsidRPr="00140511">
        <w:rPr>
          <w:lang w:val="en-US"/>
        </w:rPr>
        <w:t xml:space="preserve">Cluster analysis. En </w:t>
      </w:r>
      <w:r w:rsidRPr="00140511">
        <w:rPr>
          <w:rStyle w:val="nfasis"/>
          <w:lang w:val="en-US"/>
        </w:rPr>
        <w:t>A concise guide to market research: The process, data, and methods using IBM SPSS Statistics</w:t>
      </w:r>
      <w:r w:rsidRPr="00140511">
        <w:rPr>
          <w:lang w:val="en-US"/>
        </w:rPr>
        <w:t xml:space="preserve"> (pp. 301-354). Springer. </w:t>
      </w:r>
      <w:hyperlink r:id="rId36" w:tgtFrame="_new" w:history="1">
        <w:r w:rsidRPr="00140511">
          <w:rPr>
            <w:rStyle w:val="Hipervnculo"/>
            <w:lang w:val="en-US"/>
          </w:rPr>
          <w:t>https://doi.org/10.1007/978-3-662-56707-4_9</w:t>
        </w:r>
      </w:hyperlink>
    </w:p>
    <w:p w14:paraId="41B0DF42" w14:textId="0AD31263" w:rsidR="00845643" w:rsidRPr="00140511" w:rsidRDefault="00DE4E77" w:rsidP="00140511">
      <w:pPr>
        <w:pStyle w:val="Bibliografa"/>
        <w:spacing w:line="360" w:lineRule="auto"/>
        <w:ind w:left="709" w:hanging="709"/>
        <w:jc w:val="both"/>
        <w:rPr>
          <w:rFonts w:cs="Times New Roman"/>
          <w:sz w:val="24"/>
          <w:szCs w:val="24"/>
          <w:lang w:val="en-US"/>
        </w:rPr>
      </w:pPr>
      <w:r w:rsidRPr="00140511">
        <w:rPr>
          <w:rFonts w:cs="Times New Roman"/>
          <w:sz w:val="24"/>
          <w:szCs w:val="24"/>
          <w:lang w:val="en-US"/>
        </w:rPr>
        <w:t>Schwartz, S. (1992). Universals in the content and structure of values: Theory and empirical tests</w:t>
      </w:r>
      <w:r w:rsidR="00140511">
        <w:rPr>
          <w:rFonts w:cs="Times New Roman"/>
          <w:sz w:val="24"/>
          <w:szCs w:val="24"/>
          <w:lang w:val="en-US"/>
        </w:rPr>
        <w:t xml:space="preserve"> </w:t>
      </w:r>
      <w:r w:rsidRPr="00140511">
        <w:rPr>
          <w:rFonts w:cs="Times New Roman"/>
          <w:sz w:val="24"/>
          <w:szCs w:val="24"/>
          <w:lang w:val="en-US"/>
        </w:rPr>
        <w:t xml:space="preserve">in 20 countries. En </w:t>
      </w:r>
      <w:r w:rsidRPr="00140511">
        <w:rPr>
          <w:rStyle w:val="nfasis"/>
          <w:rFonts w:cs="Times New Roman"/>
          <w:sz w:val="24"/>
          <w:szCs w:val="24"/>
          <w:lang w:val="en-US"/>
        </w:rPr>
        <w:t>Advances in Experimental Social Psychology</w:t>
      </w:r>
      <w:r w:rsidR="00845643" w:rsidRPr="00140511">
        <w:rPr>
          <w:rFonts w:cs="Times New Roman"/>
          <w:sz w:val="24"/>
          <w:szCs w:val="24"/>
          <w:lang w:val="en-US"/>
        </w:rPr>
        <w:t xml:space="preserve">, </w:t>
      </w:r>
      <w:r w:rsidR="00845643" w:rsidRPr="00140511">
        <w:rPr>
          <w:rFonts w:cs="Times New Roman"/>
          <w:i/>
          <w:iCs/>
          <w:sz w:val="24"/>
          <w:szCs w:val="24"/>
          <w:lang w:val="en-US"/>
        </w:rPr>
        <w:t>25</w:t>
      </w:r>
      <w:r w:rsidR="00845643" w:rsidRPr="00140511">
        <w:rPr>
          <w:rFonts w:cs="Times New Roman"/>
          <w:sz w:val="24"/>
          <w:szCs w:val="24"/>
          <w:lang w:val="en-US"/>
        </w:rPr>
        <w:t xml:space="preserve">, 1-65. </w:t>
      </w:r>
      <w:hyperlink r:id="rId37" w:history="1">
        <w:r w:rsidR="00140511" w:rsidRPr="00063792">
          <w:rPr>
            <w:rStyle w:val="Hipervnculo"/>
            <w:rFonts w:cs="Times New Roman"/>
            <w:sz w:val="24"/>
            <w:szCs w:val="24"/>
            <w:lang w:val="en-US"/>
          </w:rPr>
          <w:t>https://www.sciencedirect.com/science/article/abs/pii/S0065260108602816</w:t>
        </w:r>
      </w:hyperlink>
    </w:p>
    <w:p w14:paraId="3971C2C4" w14:textId="77777777" w:rsidR="00DE4E77" w:rsidRPr="00140511" w:rsidRDefault="00DE4E77" w:rsidP="00140511">
      <w:pPr>
        <w:pStyle w:val="NormalWeb"/>
        <w:spacing w:before="0" w:beforeAutospacing="0" w:after="0" w:afterAutospacing="0" w:line="360" w:lineRule="auto"/>
        <w:ind w:left="709" w:hanging="709"/>
        <w:jc w:val="both"/>
      </w:pPr>
      <w:proofErr w:type="spellStart"/>
      <w:r w:rsidRPr="00140511">
        <w:rPr>
          <w:lang w:val="en-US"/>
        </w:rPr>
        <w:t>Seemiller</w:t>
      </w:r>
      <w:proofErr w:type="spellEnd"/>
      <w:r w:rsidRPr="00140511">
        <w:rPr>
          <w:lang w:val="en-US"/>
        </w:rPr>
        <w:t xml:space="preserve">, C., &amp; Grace, M. (2018). </w:t>
      </w:r>
      <w:r w:rsidRPr="00140511">
        <w:rPr>
          <w:rStyle w:val="nfasis"/>
          <w:lang w:val="en-US"/>
        </w:rPr>
        <w:t>Generation Z: A century in the making.</w:t>
      </w:r>
      <w:r w:rsidRPr="00140511">
        <w:rPr>
          <w:lang w:val="en-US"/>
        </w:rPr>
        <w:t xml:space="preserve"> </w:t>
      </w:r>
      <w:r w:rsidRPr="00140511">
        <w:t xml:space="preserve">Routledge. </w:t>
      </w:r>
      <w:hyperlink r:id="rId38" w:tgtFrame="_new" w:history="1">
        <w:r w:rsidRPr="00140511">
          <w:rPr>
            <w:rStyle w:val="Hipervnculo"/>
          </w:rPr>
          <w:t>https://doi.org/10.4324/9780429442476</w:t>
        </w:r>
      </w:hyperlink>
    </w:p>
    <w:p w14:paraId="5C49A03C" w14:textId="77777777" w:rsidR="00DE4E77" w:rsidRPr="00140511" w:rsidRDefault="00DE4E77" w:rsidP="00140511">
      <w:pPr>
        <w:pStyle w:val="NormalWeb"/>
        <w:spacing w:before="0" w:beforeAutospacing="0" w:after="0" w:afterAutospacing="0" w:line="360" w:lineRule="auto"/>
        <w:ind w:left="709" w:hanging="709"/>
        <w:jc w:val="both"/>
      </w:pPr>
      <w:r w:rsidRPr="00140511">
        <w:t xml:space="preserve">Sonda, R., </w:t>
      </w:r>
      <w:proofErr w:type="spellStart"/>
      <w:r w:rsidRPr="00140511">
        <w:t>Estolano</w:t>
      </w:r>
      <w:proofErr w:type="spellEnd"/>
      <w:r w:rsidRPr="00140511">
        <w:t xml:space="preserve">, D., &amp; Guerra, S. (2020). Expectativas laborales de los centennials para los negocios turísticos de Cancún: Enfoque basado en la teoría de las necesidades de McClelland. </w:t>
      </w:r>
      <w:r w:rsidRPr="00140511">
        <w:rPr>
          <w:rStyle w:val="nfasis"/>
        </w:rPr>
        <w:t>Dimensiones Turísticas, 4</w:t>
      </w:r>
      <w:r w:rsidRPr="00140511">
        <w:t xml:space="preserve">(7), 151-180. </w:t>
      </w:r>
      <w:hyperlink r:id="rId39" w:tgtFrame="_new" w:history="1">
        <w:r w:rsidRPr="00140511">
          <w:rPr>
            <w:rStyle w:val="Hipervnculo"/>
          </w:rPr>
          <w:t>https://doi.org/10.47557/KJLU4449</w:t>
        </w:r>
      </w:hyperlink>
    </w:p>
    <w:p w14:paraId="0F94FF22" w14:textId="77777777" w:rsidR="00845643" w:rsidRPr="00140511" w:rsidRDefault="00DE4E77" w:rsidP="00140511">
      <w:pPr>
        <w:pStyle w:val="NormalWeb"/>
        <w:spacing w:before="0" w:beforeAutospacing="0" w:after="0" w:afterAutospacing="0" w:line="360" w:lineRule="auto"/>
        <w:ind w:left="709" w:hanging="709"/>
        <w:jc w:val="both"/>
        <w:rPr>
          <w:lang w:val="en-US"/>
        </w:rPr>
      </w:pPr>
      <w:r w:rsidRPr="00140511">
        <w:t xml:space="preserve">Sosa, E., Giraldo, W., &amp; Vara, A. (2021). Expectativas laborales de los centennials de las escuelas de negocios en Latinoamérica. </w:t>
      </w:r>
      <w:r w:rsidRPr="00140511">
        <w:rPr>
          <w:rStyle w:val="nfasis"/>
          <w:lang w:val="en-US"/>
        </w:rPr>
        <w:t>ACBSP, USMP &amp; ISIL.</w:t>
      </w:r>
      <w:r w:rsidRPr="00140511">
        <w:rPr>
          <w:lang w:val="en-US"/>
        </w:rPr>
        <w:t xml:space="preserve"> </w:t>
      </w:r>
      <w:hyperlink r:id="rId40" w:history="1">
        <w:r w:rsidR="00845643" w:rsidRPr="00140511">
          <w:rPr>
            <w:rStyle w:val="Hipervnculo"/>
            <w:lang w:val="en-US"/>
          </w:rPr>
          <w:t>https://repositorio.usmp.edu.pe/handle/20.500.12727/9592</w:t>
        </w:r>
      </w:hyperlink>
    </w:p>
    <w:p w14:paraId="620C6CF4" w14:textId="77777777" w:rsidR="00845643" w:rsidRPr="00140511" w:rsidRDefault="00DE4E77" w:rsidP="00140511">
      <w:pPr>
        <w:pStyle w:val="NormalWeb"/>
        <w:spacing w:before="0" w:beforeAutospacing="0" w:after="0" w:afterAutospacing="0" w:line="360" w:lineRule="auto"/>
        <w:ind w:left="709" w:hanging="709"/>
        <w:jc w:val="both"/>
        <w:rPr>
          <w:lang w:val="en-US"/>
        </w:rPr>
      </w:pPr>
      <w:r w:rsidRPr="00140511">
        <w:rPr>
          <w:lang w:val="en-US"/>
        </w:rPr>
        <w:t xml:space="preserve">Steele, F. (2017). </w:t>
      </w:r>
      <w:r w:rsidRPr="00140511">
        <w:rPr>
          <w:rStyle w:val="nfasis"/>
          <w:lang w:val="en-US"/>
        </w:rPr>
        <w:t>Generation Z in the workplace: Helping the newest generation in the workforce build successful working relationships and career path</w:t>
      </w:r>
      <w:r w:rsidR="00845643" w:rsidRPr="00140511">
        <w:rPr>
          <w:rStyle w:val="nfasis"/>
          <w:lang w:val="en-US"/>
        </w:rPr>
        <w:t>-Softcover</w:t>
      </w:r>
      <w:r w:rsidRPr="00140511">
        <w:rPr>
          <w:rStyle w:val="nfasis"/>
          <w:lang w:val="en-US"/>
        </w:rPr>
        <w:t>.</w:t>
      </w:r>
      <w:r w:rsidR="00601F98" w:rsidRPr="00140511">
        <w:rPr>
          <w:lang w:val="en-US"/>
        </w:rPr>
        <w:t xml:space="preserve"> Candace Steele</w:t>
      </w:r>
      <w:r w:rsidRPr="00140511">
        <w:rPr>
          <w:lang w:val="en-US"/>
        </w:rPr>
        <w:t>.</w:t>
      </w:r>
    </w:p>
    <w:p w14:paraId="11BCAFEC" w14:textId="77777777" w:rsidR="002E3FB3" w:rsidRPr="00140511" w:rsidRDefault="00DE4E77" w:rsidP="00140511">
      <w:pPr>
        <w:pStyle w:val="NormalWeb"/>
        <w:spacing w:before="0" w:beforeAutospacing="0" w:after="0" w:afterAutospacing="0" w:line="360" w:lineRule="auto"/>
        <w:ind w:left="709" w:hanging="709"/>
        <w:jc w:val="both"/>
      </w:pPr>
      <w:r w:rsidRPr="00140511">
        <w:rPr>
          <w:lang w:val="en-US"/>
        </w:rPr>
        <w:t xml:space="preserve">Tang, F. (2019). A critical review of research on the work-related attitudes of Generation Z in China. </w:t>
      </w:r>
      <w:r w:rsidRPr="00140511">
        <w:rPr>
          <w:rStyle w:val="nfasis"/>
        </w:rPr>
        <w:t xml:space="preserve">Social </w:t>
      </w:r>
      <w:proofErr w:type="spellStart"/>
      <w:r w:rsidRPr="00140511">
        <w:rPr>
          <w:rStyle w:val="nfasis"/>
        </w:rPr>
        <w:t>Psychology</w:t>
      </w:r>
      <w:proofErr w:type="spellEnd"/>
      <w:r w:rsidRPr="00140511">
        <w:rPr>
          <w:rStyle w:val="nfasis"/>
        </w:rPr>
        <w:t xml:space="preserve"> and </w:t>
      </w:r>
      <w:proofErr w:type="spellStart"/>
      <w:r w:rsidRPr="00140511">
        <w:rPr>
          <w:rStyle w:val="nfasis"/>
        </w:rPr>
        <w:t>Society</w:t>
      </w:r>
      <w:proofErr w:type="spellEnd"/>
      <w:r w:rsidRPr="00140511">
        <w:rPr>
          <w:rStyle w:val="nfasis"/>
        </w:rPr>
        <w:t>, 10</w:t>
      </w:r>
      <w:r w:rsidRPr="00140511">
        <w:t xml:space="preserve">(2), 19-28. </w:t>
      </w:r>
      <w:hyperlink r:id="rId41" w:tgtFrame="_new" w:history="1">
        <w:r w:rsidRPr="00140511">
          <w:rPr>
            <w:rStyle w:val="Hipervnculo"/>
          </w:rPr>
          <w:t>https://doi.org/10.17759/sps.2019100203</w:t>
        </w:r>
      </w:hyperlink>
      <w:r w:rsidR="002E3FB3" w:rsidRPr="00140511">
        <w:fldChar w:fldCharType="begin"/>
      </w:r>
      <w:r w:rsidR="002E3FB3" w:rsidRPr="00140511">
        <w:instrText xml:space="preserve"> ADDIN ZOTERO_BIBL {"uncited":[],"omitted":[],"custom":[]} CSL_BIBLIOGRAPHY </w:instrText>
      </w:r>
      <w:r w:rsidR="002E3FB3" w:rsidRPr="00140511">
        <w:fldChar w:fldCharType="separate"/>
      </w:r>
    </w:p>
    <w:p w14:paraId="058080AD" w14:textId="04E63B57" w:rsidR="00140511" w:rsidRDefault="002E3FB3" w:rsidP="00140511">
      <w:pPr>
        <w:pStyle w:val="NormalWeb"/>
        <w:spacing w:before="0" w:beforeAutospacing="0" w:line="360" w:lineRule="auto"/>
        <w:ind w:left="709" w:hanging="709"/>
        <w:contextualSpacing/>
        <w:jc w:val="both"/>
      </w:pPr>
      <w:r w:rsidRPr="00140511">
        <w:fldChar w:fldCharType="end"/>
      </w:r>
      <w:r w:rsidR="00140511">
        <w:t xml:space="preserve">Tecnológico Nacional de México en Celaya. (2021). Reconoce ANFEI al TecNM en Celaya como una de las mejores instituciones de Ingeniería del país. </w:t>
      </w:r>
      <w:hyperlink r:id="rId42" w:history="1">
        <w:r w:rsidR="00140511" w:rsidRPr="00063792">
          <w:rPr>
            <w:rStyle w:val="Hipervnculo"/>
          </w:rPr>
          <w:t>https://celaya.tecnm.mx/reconoce-anfei-al-tecnm-en-celaya-como-una-de-las-mejores-instituciones-de-ingenieria-del-pais/</w:t>
        </w:r>
      </w:hyperlink>
    </w:p>
    <w:p w14:paraId="5A5DB6C2" w14:textId="08176B6A" w:rsidR="00AE5FC5" w:rsidRDefault="00DE4E77" w:rsidP="00140511">
      <w:pPr>
        <w:pStyle w:val="NormalWeb"/>
        <w:spacing w:before="0" w:beforeAutospacing="0" w:after="0" w:line="360" w:lineRule="auto"/>
        <w:ind w:left="709" w:hanging="709"/>
        <w:jc w:val="both"/>
        <w:rPr>
          <w:rStyle w:val="Hipervnculo"/>
          <w:lang w:val="en-US"/>
        </w:rPr>
      </w:pPr>
      <w:r w:rsidRPr="00140511">
        <w:rPr>
          <w:lang w:val="en-US"/>
        </w:rPr>
        <w:t xml:space="preserve">Westover, J. (2024). Younger generations want to change jobs: Here’s how employers can keep them. </w:t>
      </w:r>
      <w:r w:rsidR="00601F98" w:rsidRPr="00140511">
        <w:rPr>
          <w:rStyle w:val="nfasis"/>
          <w:lang w:val="en-US"/>
        </w:rPr>
        <w:t xml:space="preserve">Human Capital Innovations, </w:t>
      </w:r>
      <w:hyperlink r:id="rId43" w:history="1">
        <w:r w:rsidR="00601F98" w:rsidRPr="00140511">
          <w:rPr>
            <w:rStyle w:val="Hipervnculo"/>
            <w:lang w:val="en-US"/>
          </w:rPr>
          <w:t>https://www.innovativehumancapital.com/article/younger-generations-want-to-change-jobs-here-s-how-employers-can-keep-them</w:t>
        </w:r>
      </w:hyperlink>
    </w:p>
    <w:p w14:paraId="7CA0E785" w14:textId="77777777" w:rsidR="00C900A7" w:rsidRDefault="00C900A7" w:rsidP="00140511">
      <w:pPr>
        <w:pStyle w:val="NormalWeb"/>
        <w:spacing w:before="0" w:beforeAutospacing="0" w:after="0" w:line="360" w:lineRule="auto"/>
        <w:ind w:left="709" w:hanging="709"/>
        <w:jc w:val="both"/>
        <w:rPr>
          <w:rStyle w:val="Hipervnculo"/>
          <w:lang w:val="en-US"/>
        </w:rPr>
      </w:pPr>
    </w:p>
    <w:p w14:paraId="54BC328C" w14:textId="77777777" w:rsidR="00C900A7" w:rsidRPr="00140511" w:rsidRDefault="00C900A7" w:rsidP="00140511">
      <w:pPr>
        <w:pStyle w:val="NormalWeb"/>
        <w:spacing w:before="0" w:beforeAutospacing="0" w:after="0" w:line="360" w:lineRule="auto"/>
        <w:ind w:left="709" w:hanging="709"/>
        <w:jc w:val="both"/>
        <w:rPr>
          <w:rStyle w:val="nfasis"/>
          <w:i w:val="0"/>
          <w:iCs w:val="0"/>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40511" w:rsidRPr="00140511" w14:paraId="0EF59DB8" w14:textId="77777777" w:rsidTr="00140511">
        <w:trPr>
          <w:jc w:val="center"/>
        </w:trPr>
        <w:tc>
          <w:tcPr>
            <w:tcW w:w="3045" w:type="dxa"/>
            <w:tcMar>
              <w:top w:w="100" w:type="dxa"/>
              <w:left w:w="100" w:type="dxa"/>
              <w:bottom w:w="100" w:type="dxa"/>
              <w:right w:w="100" w:type="dxa"/>
            </w:tcMar>
          </w:tcPr>
          <w:p w14:paraId="1D7CA79A" w14:textId="77777777" w:rsidR="00140511" w:rsidRPr="00140511" w:rsidRDefault="00140511" w:rsidP="00140511">
            <w:pPr>
              <w:pStyle w:val="Ttulo3"/>
              <w:widowControl w:val="0"/>
              <w:spacing w:before="0"/>
              <w:jc w:val="left"/>
              <w:rPr>
                <w:b w:val="0"/>
                <w:bCs w:val="0"/>
                <w:sz w:val="24"/>
                <w:szCs w:val="24"/>
              </w:rPr>
            </w:pPr>
            <w:r w:rsidRPr="00140511">
              <w:rPr>
                <w:b w:val="0"/>
                <w:bCs w:val="0"/>
                <w:sz w:val="24"/>
                <w:szCs w:val="24"/>
              </w:rPr>
              <w:lastRenderedPageBreak/>
              <w:t>Rol de Contribución</w:t>
            </w:r>
          </w:p>
        </w:tc>
        <w:tc>
          <w:tcPr>
            <w:tcW w:w="6315" w:type="dxa"/>
            <w:tcMar>
              <w:top w:w="100" w:type="dxa"/>
              <w:left w:w="100" w:type="dxa"/>
              <w:bottom w:w="100" w:type="dxa"/>
              <w:right w:w="100" w:type="dxa"/>
            </w:tcMar>
          </w:tcPr>
          <w:p w14:paraId="52367A10" w14:textId="6BD9529B" w:rsidR="00140511" w:rsidRPr="00140511" w:rsidRDefault="00140511" w:rsidP="00140511">
            <w:pPr>
              <w:pStyle w:val="Ttulo3"/>
              <w:widowControl w:val="0"/>
              <w:spacing w:before="0"/>
              <w:jc w:val="both"/>
              <w:rPr>
                <w:b w:val="0"/>
                <w:bCs w:val="0"/>
                <w:sz w:val="24"/>
                <w:szCs w:val="24"/>
              </w:rPr>
            </w:pPr>
            <w:bookmarkStart w:id="1" w:name="_btsjgdfgjwkr" w:colFirst="0" w:colLast="0"/>
            <w:bookmarkEnd w:id="1"/>
            <w:r>
              <w:rPr>
                <w:b w:val="0"/>
                <w:bCs w:val="0"/>
                <w:sz w:val="24"/>
                <w:szCs w:val="24"/>
              </w:rPr>
              <w:t>Autor (es)</w:t>
            </w:r>
          </w:p>
        </w:tc>
      </w:tr>
      <w:tr w:rsidR="00140511" w:rsidRPr="00140511" w14:paraId="56942AA4" w14:textId="77777777" w:rsidTr="00140511">
        <w:trPr>
          <w:jc w:val="center"/>
        </w:trPr>
        <w:tc>
          <w:tcPr>
            <w:tcW w:w="3045" w:type="dxa"/>
            <w:tcMar>
              <w:top w:w="100" w:type="dxa"/>
              <w:left w:w="100" w:type="dxa"/>
              <w:bottom w:w="100" w:type="dxa"/>
              <w:right w:w="100" w:type="dxa"/>
            </w:tcMar>
          </w:tcPr>
          <w:p w14:paraId="7FB05084"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Conceptualización</w:t>
            </w:r>
          </w:p>
          <w:p w14:paraId="2A0DCC65" w14:textId="77777777" w:rsidR="00140511" w:rsidRPr="00140511" w:rsidRDefault="00140511" w:rsidP="00140511">
            <w:pPr>
              <w:widowControl w:val="0"/>
              <w:spacing w:after="0" w:line="240" w:lineRule="auto"/>
              <w:jc w:val="left"/>
              <w:rPr>
                <w:rFonts w:cs="Times New Roman"/>
                <w:sz w:val="24"/>
                <w:szCs w:val="24"/>
              </w:rPr>
            </w:pPr>
          </w:p>
        </w:tc>
        <w:tc>
          <w:tcPr>
            <w:tcW w:w="6315" w:type="dxa"/>
            <w:tcMar>
              <w:top w:w="100" w:type="dxa"/>
              <w:left w:w="100" w:type="dxa"/>
              <w:bottom w:w="100" w:type="dxa"/>
              <w:right w:w="100" w:type="dxa"/>
            </w:tcMar>
          </w:tcPr>
          <w:p w14:paraId="7FF79B2F"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5909587A"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tc>
      </w:tr>
      <w:tr w:rsidR="00140511" w:rsidRPr="00140511" w14:paraId="4F2194DA" w14:textId="77777777" w:rsidTr="00140511">
        <w:trPr>
          <w:jc w:val="center"/>
        </w:trPr>
        <w:tc>
          <w:tcPr>
            <w:tcW w:w="3045" w:type="dxa"/>
            <w:tcMar>
              <w:top w:w="100" w:type="dxa"/>
              <w:left w:w="100" w:type="dxa"/>
              <w:bottom w:w="100" w:type="dxa"/>
              <w:right w:w="100" w:type="dxa"/>
            </w:tcMar>
          </w:tcPr>
          <w:p w14:paraId="0D34CC1E"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Metodología</w:t>
            </w:r>
          </w:p>
          <w:p w14:paraId="3D875C03" w14:textId="77777777" w:rsidR="00140511" w:rsidRPr="00140511" w:rsidRDefault="00140511" w:rsidP="00140511">
            <w:pPr>
              <w:widowControl w:val="0"/>
              <w:spacing w:after="0" w:line="240" w:lineRule="auto"/>
              <w:jc w:val="left"/>
              <w:rPr>
                <w:rFonts w:cs="Times New Roman"/>
                <w:sz w:val="24"/>
                <w:szCs w:val="24"/>
              </w:rPr>
            </w:pPr>
          </w:p>
        </w:tc>
        <w:tc>
          <w:tcPr>
            <w:tcW w:w="6315" w:type="dxa"/>
            <w:tcMar>
              <w:top w:w="100" w:type="dxa"/>
              <w:left w:w="100" w:type="dxa"/>
              <w:bottom w:w="100" w:type="dxa"/>
              <w:right w:w="100" w:type="dxa"/>
            </w:tcMar>
          </w:tcPr>
          <w:p w14:paraId="499D3E59"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306DC861"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p w14:paraId="7EAD083A"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1008D755" w14:textId="77777777" w:rsidTr="00140511">
        <w:trPr>
          <w:jc w:val="center"/>
        </w:trPr>
        <w:tc>
          <w:tcPr>
            <w:tcW w:w="3045" w:type="dxa"/>
            <w:tcMar>
              <w:top w:w="100" w:type="dxa"/>
              <w:left w:w="100" w:type="dxa"/>
              <w:bottom w:w="100" w:type="dxa"/>
              <w:right w:w="100" w:type="dxa"/>
            </w:tcMar>
          </w:tcPr>
          <w:p w14:paraId="56584BBB"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Software</w:t>
            </w:r>
          </w:p>
        </w:tc>
        <w:tc>
          <w:tcPr>
            <w:tcW w:w="6315" w:type="dxa"/>
            <w:tcMar>
              <w:top w:w="100" w:type="dxa"/>
              <w:left w:w="100" w:type="dxa"/>
              <w:bottom w:w="100" w:type="dxa"/>
              <w:right w:w="100" w:type="dxa"/>
            </w:tcMar>
          </w:tcPr>
          <w:p w14:paraId="7BAF6E00"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141BF814"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21619BCF" w14:textId="77777777" w:rsidTr="00140511">
        <w:trPr>
          <w:jc w:val="center"/>
        </w:trPr>
        <w:tc>
          <w:tcPr>
            <w:tcW w:w="3045" w:type="dxa"/>
            <w:tcMar>
              <w:top w:w="100" w:type="dxa"/>
              <w:left w:w="100" w:type="dxa"/>
              <w:bottom w:w="100" w:type="dxa"/>
              <w:right w:w="100" w:type="dxa"/>
            </w:tcMar>
          </w:tcPr>
          <w:p w14:paraId="3E3996F8"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Validación</w:t>
            </w:r>
          </w:p>
        </w:tc>
        <w:tc>
          <w:tcPr>
            <w:tcW w:w="6315" w:type="dxa"/>
            <w:tcMar>
              <w:top w:w="100" w:type="dxa"/>
              <w:left w:w="100" w:type="dxa"/>
              <w:bottom w:w="100" w:type="dxa"/>
              <w:right w:w="100" w:type="dxa"/>
            </w:tcMar>
          </w:tcPr>
          <w:p w14:paraId="316C4361"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tc>
      </w:tr>
      <w:tr w:rsidR="00140511" w:rsidRPr="00140511" w14:paraId="55B25364" w14:textId="77777777" w:rsidTr="00140511">
        <w:trPr>
          <w:jc w:val="center"/>
        </w:trPr>
        <w:tc>
          <w:tcPr>
            <w:tcW w:w="3045" w:type="dxa"/>
            <w:tcMar>
              <w:top w:w="100" w:type="dxa"/>
              <w:left w:w="100" w:type="dxa"/>
              <w:bottom w:w="100" w:type="dxa"/>
              <w:right w:w="100" w:type="dxa"/>
            </w:tcMar>
          </w:tcPr>
          <w:p w14:paraId="38A31730"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Análisis Formal</w:t>
            </w:r>
          </w:p>
        </w:tc>
        <w:tc>
          <w:tcPr>
            <w:tcW w:w="6315" w:type="dxa"/>
            <w:tcMar>
              <w:top w:w="100" w:type="dxa"/>
              <w:left w:w="100" w:type="dxa"/>
              <w:bottom w:w="100" w:type="dxa"/>
              <w:right w:w="100" w:type="dxa"/>
            </w:tcMar>
          </w:tcPr>
          <w:p w14:paraId="7082EC12"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69A763F3"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3F1C605F" w14:textId="77777777" w:rsidTr="00140511">
        <w:trPr>
          <w:jc w:val="center"/>
        </w:trPr>
        <w:tc>
          <w:tcPr>
            <w:tcW w:w="3045" w:type="dxa"/>
            <w:tcMar>
              <w:top w:w="100" w:type="dxa"/>
              <w:left w:w="100" w:type="dxa"/>
              <w:bottom w:w="100" w:type="dxa"/>
              <w:right w:w="100" w:type="dxa"/>
            </w:tcMar>
          </w:tcPr>
          <w:p w14:paraId="353615AB"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Investigación</w:t>
            </w:r>
          </w:p>
        </w:tc>
        <w:tc>
          <w:tcPr>
            <w:tcW w:w="6315" w:type="dxa"/>
            <w:tcMar>
              <w:top w:w="100" w:type="dxa"/>
              <w:left w:w="100" w:type="dxa"/>
              <w:bottom w:w="100" w:type="dxa"/>
              <w:right w:w="100" w:type="dxa"/>
            </w:tcMar>
          </w:tcPr>
          <w:p w14:paraId="0F2754E3"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72F037BE"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p w14:paraId="04976578"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11540AA0" w14:textId="77777777" w:rsidTr="00140511">
        <w:trPr>
          <w:jc w:val="center"/>
        </w:trPr>
        <w:tc>
          <w:tcPr>
            <w:tcW w:w="3045" w:type="dxa"/>
            <w:tcMar>
              <w:top w:w="100" w:type="dxa"/>
              <w:left w:w="100" w:type="dxa"/>
              <w:bottom w:w="100" w:type="dxa"/>
              <w:right w:w="100" w:type="dxa"/>
            </w:tcMar>
          </w:tcPr>
          <w:p w14:paraId="3EA9E3B2"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Recursos</w:t>
            </w:r>
          </w:p>
        </w:tc>
        <w:tc>
          <w:tcPr>
            <w:tcW w:w="6315" w:type="dxa"/>
            <w:tcMar>
              <w:top w:w="100" w:type="dxa"/>
              <w:left w:w="100" w:type="dxa"/>
              <w:bottom w:w="100" w:type="dxa"/>
              <w:right w:w="100" w:type="dxa"/>
            </w:tcMar>
          </w:tcPr>
          <w:p w14:paraId="50D06CC3"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66E958DE"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p w14:paraId="2103294C"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5FAF3138" w14:textId="77777777" w:rsidTr="00140511">
        <w:trPr>
          <w:jc w:val="center"/>
        </w:trPr>
        <w:tc>
          <w:tcPr>
            <w:tcW w:w="3045" w:type="dxa"/>
            <w:tcMar>
              <w:top w:w="100" w:type="dxa"/>
              <w:left w:w="100" w:type="dxa"/>
              <w:bottom w:w="100" w:type="dxa"/>
              <w:right w:w="100" w:type="dxa"/>
            </w:tcMar>
          </w:tcPr>
          <w:p w14:paraId="60285093"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Curación de datos</w:t>
            </w:r>
          </w:p>
        </w:tc>
        <w:tc>
          <w:tcPr>
            <w:tcW w:w="6315" w:type="dxa"/>
            <w:tcMar>
              <w:top w:w="100" w:type="dxa"/>
              <w:left w:w="100" w:type="dxa"/>
              <w:bottom w:w="100" w:type="dxa"/>
              <w:right w:w="100" w:type="dxa"/>
            </w:tcMar>
          </w:tcPr>
          <w:p w14:paraId="17B91F5F"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33F52C3F"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tc>
      </w:tr>
      <w:tr w:rsidR="00140511" w:rsidRPr="00140511" w14:paraId="79D06FA5" w14:textId="77777777" w:rsidTr="00140511">
        <w:trPr>
          <w:jc w:val="center"/>
        </w:trPr>
        <w:tc>
          <w:tcPr>
            <w:tcW w:w="3045" w:type="dxa"/>
            <w:tcMar>
              <w:top w:w="100" w:type="dxa"/>
              <w:left w:w="100" w:type="dxa"/>
              <w:bottom w:w="100" w:type="dxa"/>
              <w:right w:w="100" w:type="dxa"/>
            </w:tcMar>
          </w:tcPr>
          <w:p w14:paraId="5F00245B"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Escritura - Preparación del borrador original</w:t>
            </w:r>
          </w:p>
        </w:tc>
        <w:tc>
          <w:tcPr>
            <w:tcW w:w="6315" w:type="dxa"/>
            <w:tcMar>
              <w:top w:w="100" w:type="dxa"/>
              <w:left w:w="100" w:type="dxa"/>
              <w:bottom w:w="100" w:type="dxa"/>
              <w:right w:w="100" w:type="dxa"/>
            </w:tcMar>
          </w:tcPr>
          <w:p w14:paraId="749B0309"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tc>
      </w:tr>
      <w:tr w:rsidR="00140511" w:rsidRPr="00140511" w14:paraId="56F89315" w14:textId="77777777" w:rsidTr="00140511">
        <w:trPr>
          <w:jc w:val="center"/>
        </w:trPr>
        <w:tc>
          <w:tcPr>
            <w:tcW w:w="3045" w:type="dxa"/>
            <w:tcMar>
              <w:top w:w="100" w:type="dxa"/>
              <w:left w:w="100" w:type="dxa"/>
              <w:bottom w:w="100" w:type="dxa"/>
              <w:right w:w="100" w:type="dxa"/>
            </w:tcMar>
          </w:tcPr>
          <w:p w14:paraId="4C58050D"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Escritura - Revisión y edición</w:t>
            </w:r>
          </w:p>
        </w:tc>
        <w:tc>
          <w:tcPr>
            <w:tcW w:w="6315" w:type="dxa"/>
            <w:tcMar>
              <w:top w:w="100" w:type="dxa"/>
              <w:left w:w="100" w:type="dxa"/>
              <w:bottom w:w="100" w:type="dxa"/>
              <w:right w:w="100" w:type="dxa"/>
            </w:tcMar>
          </w:tcPr>
          <w:p w14:paraId="4A94639A"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39BDF951"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p w14:paraId="0429E9BC" w14:textId="238DB952"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2D523D16" w14:textId="77777777" w:rsidTr="00140511">
        <w:trPr>
          <w:jc w:val="center"/>
        </w:trPr>
        <w:tc>
          <w:tcPr>
            <w:tcW w:w="3045" w:type="dxa"/>
            <w:tcMar>
              <w:top w:w="100" w:type="dxa"/>
              <w:left w:w="100" w:type="dxa"/>
              <w:bottom w:w="100" w:type="dxa"/>
              <w:right w:w="100" w:type="dxa"/>
            </w:tcMar>
          </w:tcPr>
          <w:p w14:paraId="192F78E7"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Visualización</w:t>
            </w:r>
          </w:p>
        </w:tc>
        <w:tc>
          <w:tcPr>
            <w:tcW w:w="6315" w:type="dxa"/>
            <w:tcMar>
              <w:top w:w="100" w:type="dxa"/>
              <w:left w:w="100" w:type="dxa"/>
              <w:bottom w:w="100" w:type="dxa"/>
              <w:right w:w="100" w:type="dxa"/>
            </w:tcMar>
          </w:tcPr>
          <w:p w14:paraId="1C650DD4"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6BD03370" w14:textId="77777777"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r w:rsidR="00140511" w:rsidRPr="00140511" w14:paraId="0D791A39" w14:textId="77777777" w:rsidTr="00140511">
        <w:trPr>
          <w:jc w:val="center"/>
        </w:trPr>
        <w:tc>
          <w:tcPr>
            <w:tcW w:w="3045" w:type="dxa"/>
            <w:tcMar>
              <w:top w:w="100" w:type="dxa"/>
              <w:left w:w="100" w:type="dxa"/>
              <w:bottom w:w="100" w:type="dxa"/>
              <w:right w:w="100" w:type="dxa"/>
            </w:tcMar>
          </w:tcPr>
          <w:p w14:paraId="46FE2FF6"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Supervisión</w:t>
            </w:r>
          </w:p>
        </w:tc>
        <w:tc>
          <w:tcPr>
            <w:tcW w:w="6315" w:type="dxa"/>
            <w:tcMar>
              <w:top w:w="100" w:type="dxa"/>
              <w:left w:w="100" w:type="dxa"/>
              <w:bottom w:w="100" w:type="dxa"/>
              <w:right w:w="100" w:type="dxa"/>
            </w:tcMar>
          </w:tcPr>
          <w:p w14:paraId="544C4828"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tc>
      </w:tr>
      <w:tr w:rsidR="00140511" w:rsidRPr="00140511" w14:paraId="616BD360" w14:textId="77777777" w:rsidTr="00140511">
        <w:trPr>
          <w:jc w:val="center"/>
        </w:trPr>
        <w:tc>
          <w:tcPr>
            <w:tcW w:w="3045" w:type="dxa"/>
            <w:tcMar>
              <w:top w:w="100" w:type="dxa"/>
              <w:left w:w="100" w:type="dxa"/>
              <w:bottom w:w="100" w:type="dxa"/>
              <w:right w:w="100" w:type="dxa"/>
            </w:tcMar>
          </w:tcPr>
          <w:p w14:paraId="79EFC190"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Administración de Proyectos</w:t>
            </w:r>
          </w:p>
        </w:tc>
        <w:tc>
          <w:tcPr>
            <w:tcW w:w="6315" w:type="dxa"/>
            <w:tcMar>
              <w:top w:w="100" w:type="dxa"/>
              <w:left w:w="100" w:type="dxa"/>
              <w:bottom w:w="100" w:type="dxa"/>
              <w:right w:w="100" w:type="dxa"/>
            </w:tcMar>
          </w:tcPr>
          <w:p w14:paraId="55F98B8F"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tc>
      </w:tr>
      <w:tr w:rsidR="00140511" w:rsidRPr="00140511" w14:paraId="7E330A26" w14:textId="77777777" w:rsidTr="00140511">
        <w:trPr>
          <w:jc w:val="center"/>
        </w:trPr>
        <w:tc>
          <w:tcPr>
            <w:tcW w:w="3045" w:type="dxa"/>
            <w:tcMar>
              <w:top w:w="100" w:type="dxa"/>
              <w:left w:w="100" w:type="dxa"/>
              <w:bottom w:w="100" w:type="dxa"/>
              <w:right w:w="100" w:type="dxa"/>
            </w:tcMar>
          </w:tcPr>
          <w:p w14:paraId="0098EF55" w14:textId="77777777" w:rsidR="00140511" w:rsidRPr="00140511" w:rsidRDefault="00140511" w:rsidP="00140511">
            <w:pPr>
              <w:widowControl w:val="0"/>
              <w:spacing w:after="0" w:line="240" w:lineRule="auto"/>
              <w:jc w:val="left"/>
              <w:rPr>
                <w:rFonts w:cs="Times New Roman"/>
                <w:sz w:val="24"/>
                <w:szCs w:val="24"/>
              </w:rPr>
            </w:pPr>
            <w:r w:rsidRPr="00140511">
              <w:rPr>
                <w:rFonts w:cs="Times New Roman"/>
                <w:sz w:val="24"/>
                <w:szCs w:val="24"/>
              </w:rPr>
              <w:t>Adquisición de fondos</w:t>
            </w:r>
          </w:p>
        </w:tc>
        <w:tc>
          <w:tcPr>
            <w:tcW w:w="6315" w:type="dxa"/>
            <w:tcMar>
              <w:top w:w="100" w:type="dxa"/>
              <w:left w:w="100" w:type="dxa"/>
              <w:bottom w:w="100" w:type="dxa"/>
              <w:right w:w="100" w:type="dxa"/>
            </w:tcMar>
          </w:tcPr>
          <w:p w14:paraId="6B288F9C" w14:textId="77777777" w:rsidR="00140511" w:rsidRPr="00140511" w:rsidRDefault="00140511" w:rsidP="00140511">
            <w:pPr>
              <w:spacing w:after="0"/>
              <w:jc w:val="left"/>
              <w:rPr>
                <w:rFonts w:cs="Times New Roman"/>
                <w:sz w:val="24"/>
                <w:szCs w:val="24"/>
              </w:rPr>
            </w:pPr>
            <w:r w:rsidRPr="00140511">
              <w:rPr>
                <w:rFonts w:cs="Times New Roman"/>
                <w:sz w:val="24"/>
                <w:szCs w:val="24"/>
              </w:rPr>
              <w:t>Salustia Teresa Cano Ibarra (principal)</w:t>
            </w:r>
          </w:p>
          <w:p w14:paraId="0E1A411A" w14:textId="77777777" w:rsidR="00140511" w:rsidRPr="00140511" w:rsidRDefault="00140511" w:rsidP="00140511">
            <w:pPr>
              <w:spacing w:after="0"/>
              <w:jc w:val="left"/>
              <w:rPr>
                <w:rFonts w:cs="Times New Roman"/>
                <w:sz w:val="24"/>
                <w:szCs w:val="24"/>
              </w:rPr>
            </w:pPr>
            <w:r w:rsidRPr="00140511">
              <w:rPr>
                <w:rFonts w:cs="Times New Roman"/>
                <w:sz w:val="24"/>
                <w:szCs w:val="24"/>
              </w:rPr>
              <w:t>Evelia Razo Durón (apoyo)</w:t>
            </w:r>
          </w:p>
          <w:p w14:paraId="5DC58959" w14:textId="0B42F90D" w:rsidR="00140511" w:rsidRPr="00140511" w:rsidRDefault="00140511" w:rsidP="00140511">
            <w:pPr>
              <w:spacing w:after="0"/>
              <w:jc w:val="left"/>
              <w:rPr>
                <w:rFonts w:cs="Times New Roman"/>
                <w:sz w:val="24"/>
                <w:szCs w:val="24"/>
              </w:rPr>
            </w:pPr>
            <w:r w:rsidRPr="00140511">
              <w:rPr>
                <w:rFonts w:cs="Times New Roman"/>
                <w:sz w:val="24"/>
                <w:szCs w:val="24"/>
              </w:rPr>
              <w:t>José Porfirio González Farias (apoyo)</w:t>
            </w:r>
          </w:p>
        </w:tc>
      </w:tr>
    </w:tbl>
    <w:p w14:paraId="583916D4" w14:textId="77777777" w:rsidR="00601F98" w:rsidRPr="00140511" w:rsidRDefault="00601F98" w:rsidP="0074618B">
      <w:pPr>
        <w:pStyle w:val="NormalWeb"/>
        <w:spacing w:line="360" w:lineRule="auto"/>
        <w:rPr>
          <w:i/>
        </w:rPr>
      </w:pPr>
    </w:p>
    <w:sectPr w:rsidR="00601F98" w:rsidRPr="00140511" w:rsidSect="00E93A9B">
      <w:headerReference w:type="default" r:id="rId44"/>
      <w:footerReference w:type="default" r:id="rId45"/>
      <w:pgSz w:w="12240" w:h="15840"/>
      <w:pgMar w:top="1276" w:right="1701" w:bottom="851" w:left="1701" w:header="142"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4B58" w14:textId="77777777" w:rsidR="00E93A9B" w:rsidRDefault="00E93A9B" w:rsidP="00E93A9B">
      <w:pPr>
        <w:spacing w:after="0" w:line="240" w:lineRule="auto"/>
      </w:pPr>
      <w:r>
        <w:separator/>
      </w:r>
    </w:p>
  </w:endnote>
  <w:endnote w:type="continuationSeparator" w:id="0">
    <w:p w14:paraId="424104F4" w14:textId="77777777" w:rsidR="00E93A9B" w:rsidRDefault="00E93A9B" w:rsidP="00E9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38B8" w14:textId="2F22F5B7" w:rsidR="00E93A9B" w:rsidRPr="00E93A9B" w:rsidRDefault="00E93A9B">
    <w:pPr>
      <w:pStyle w:val="Piedepgina"/>
      <w:rPr>
        <w:rFonts w:asciiTheme="minorHAnsi" w:hAnsiTheme="minorHAnsi" w:cstheme="minorHAnsi"/>
        <w:sz w:val="22"/>
      </w:rPr>
    </w:pPr>
    <w:r>
      <w:t xml:space="preserve">  </w:t>
    </w:r>
    <w:r>
      <w:rPr>
        <w:noProof/>
      </w:rPr>
      <w:drawing>
        <wp:inline distT="0" distB="0" distL="0" distR="0" wp14:anchorId="2820E45A" wp14:editId="10E50AEB">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1788" name="Imagen 200463178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93A9B">
      <w:rPr>
        <w:rFonts w:asciiTheme="minorHAnsi" w:hAnsiTheme="minorHAnsi" w:cstheme="minorHAnsi"/>
        <w:b/>
        <w:sz w:val="22"/>
      </w:rPr>
      <w:t xml:space="preserve">Vol. 16 </w:t>
    </w:r>
    <w:proofErr w:type="spellStart"/>
    <w:r w:rsidRPr="00E93A9B">
      <w:rPr>
        <w:rFonts w:asciiTheme="minorHAnsi" w:hAnsiTheme="minorHAnsi" w:cstheme="minorHAnsi"/>
        <w:b/>
        <w:sz w:val="22"/>
      </w:rPr>
      <w:t>Num</w:t>
    </w:r>
    <w:proofErr w:type="spellEnd"/>
    <w:r w:rsidRPr="00E93A9B">
      <w:rPr>
        <w:rFonts w:asciiTheme="minorHAnsi" w:hAnsiTheme="minorHAnsi" w:cstheme="minorHAnsi"/>
        <w:b/>
        <w:sz w:val="22"/>
      </w:rPr>
      <w:t xml:space="preserve">. 31 Julio - </w:t>
    </w:r>
    <w:proofErr w:type="gramStart"/>
    <w:r w:rsidRPr="00E93A9B">
      <w:rPr>
        <w:rFonts w:asciiTheme="minorHAnsi" w:hAnsiTheme="minorHAnsi" w:cstheme="minorHAnsi"/>
        <w:b/>
        <w:sz w:val="22"/>
      </w:rPr>
      <w:t>Diciembre</w:t>
    </w:r>
    <w:proofErr w:type="gramEnd"/>
    <w:r w:rsidRPr="00E93A9B">
      <w:rPr>
        <w:rFonts w:asciiTheme="minorHAnsi" w:hAnsiTheme="minorHAnsi" w:cstheme="minorHAnsi"/>
        <w:b/>
        <w:sz w:val="22"/>
      </w:rPr>
      <w:t xml:space="preserve"> 2025, e</w:t>
    </w:r>
    <w:r w:rsidR="00C900A7">
      <w:rPr>
        <w:rFonts w:asciiTheme="minorHAnsi" w:hAnsiTheme="minorHAnsi" w:cstheme="minorHAnsi"/>
        <w:b/>
        <w:sz w:val="22"/>
      </w:rPr>
      <w:t>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6782" w14:textId="77777777" w:rsidR="00E93A9B" w:rsidRDefault="00E93A9B" w:rsidP="00E93A9B">
      <w:pPr>
        <w:spacing w:after="0" w:line="240" w:lineRule="auto"/>
      </w:pPr>
      <w:r>
        <w:separator/>
      </w:r>
    </w:p>
  </w:footnote>
  <w:footnote w:type="continuationSeparator" w:id="0">
    <w:p w14:paraId="30AC7499" w14:textId="77777777" w:rsidR="00E93A9B" w:rsidRDefault="00E93A9B" w:rsidP="00E9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513E" w14:textId="3A45616D" w:rsidR="00E93A9B" w:rsidRDefault="00E93A9B">
    <w:pPr>
      <w:pStyle w:val="Encabezado"/>
    </w:pPr>
    <w:r>
      <w:rPr>
        <w:noProof/>
      </w:rPr>
      <w:drawing>
        <wp:inline distT="0" distB="0" distL="0" distR="0" wp14:anchorId="12B75E6E" wp14:editId="1FAE4E8C">
          <wp:extent cx="5397500" cy="635000"/>
          <wp:effectExtent l="0" t="0" r="0"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3458" name="Imagen 187772345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5B9E94"/>
    <w:multiLevelType w:val="hybridMultilevel"/>
    <w:tmpl w:val="FFDE79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2FF59B"/>
    <w:multiLevelType w:val="hybridMultilevel"/>
    <w:tmpl w:val="235558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E27C5F"/>
    <w:multiLevelType w:val="multilevel"/>
    <w:tmpl w:val="283A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74F2"/>
    <w:multiLevelType w:val="multilevel"/>
    <w:tmpl w:val="74EC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35E7"/>
    <w:multiLevelType w:val="hybridMultilevel"/>
    <w:tmpl w:val="94C832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D02D66"/>
    <w:multiLevelType w:val="hybridMultilevel"/>
    <w:tmpl w:val="225B0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5F3C1B"/>
    <w:multiLevelType w:val="multilevel"/>
    <w:tmpl w:val="4FDE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00C4"/>
    <w:multiLevelType w:val="multilevel"/>
    <w:tmpl w:val="F73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84857"/>
    <w:multiLevelType w:val="multilevel"/>
    <w:tmpl w:val="EF1C8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373D5"/>
    <w:multiLevelType w:val="multilevel"/>
    <w:tmpl w:val="1D8C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023C8"/>
    <w:multiLevelType w:val="multilevel"/>
    <w:tmpl w:val="CAB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9534B"/>
    <w:multiLevelType w:val="multilevel"/>
    <w:tmpl w:val="4DD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257DE"/>
    <w:multiLevelType w:val="multilevel"/>
    <w:tmpl w:val="4584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E3887"/>
    <w:multiLevelType w:val="multilevel"/>
    <w:tmpl w:val="A1F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85EF1"/>
    <w:multiLevelType w:val="multilevel"/>
    <w:tmpl w:val="33D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D04FD"/>
    <w:multiLevelType w:val="multilevel"/>
    <w:tmpl w:val="30A6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132375"/>
    <w:multiLevelType w:val="multilevel"/>
    <w:tmpl w:val="F792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1E7D70"/>
    <w:multiLevelType w:val="multilevel"/>
    <w:tmpl w:val="08424E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221DF"/>
    <w:multiLevelType w:val="multilevel"/>
    <w:tmpl w:val="27F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45A85"/>
    <w:multiLevelType w:val="multilevel"/>
    <w:tmpl w:val="DE24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257656"/>
    <w:multiLevelType w:val="multilevel"/>
    <w:tmpl w:val="1F6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D416B"/>
    <w:multiLevelType w:val="multilevel"/>
    <w:tmpl w:val="D0A62A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3965F8"/>
    <w:multiLevelType w:val="multilevel"/>
    <w:tmpl w:val="5EAA2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796093">
    <w:abstractNumId w:val="1"/>
  </w:num>
  <w:num w:numId="2" w16cid:durableId="2061898486">
    <w:abstractNumId w:val="0"/>
  </w:num>
  <w:num w:numId="3" w16cid:durableId="887886450">
    <w:abstractNumId w:val="5"/>
  </w:num>
  <w:num w:numId="4" w16cid:durableId="68965321">
    <w:abstractNumId w:val="4"/>
  </w:num>
  <w:num w:numId="5" w16cid:durableId="514729827">
    <w:abstractNumId w:val="7"/>
  </w:num>
  <w:num w:numId="6" w16cid:durableId="466894246">
    <w:abstractNumId w:val="13"/>
  </w:num>
  <w:num w:numId="7" w16cid:durableId="122623238">
    <w:abstractNumId w:val="19"/>
  </w:num>
  <w:num w:numId="8" w16cid:durableId="1967850533">
    <w:abstractNumId w:val="14"/>
  </w:num>
  <w:num w:numId="9" w16cid:durableId="393434818">
    <w:abstractNumId w:val="18"/>
  </w:num>
  <w:num w:numId="10" w16cid:durableId="894926089">
    <w:abstractNumId w:val="22"/>
  </w:num>
  <w:num w:numId="11" w16cid:durableId="359015807">
    <w:abstractNumId w:val="2"/>
  </w:num>
  <w:num w:numId="12" w16cid:durableId="1093013363">
    <w:abstractNumId w:val="10"/>
  </w:num>
  <w:num w:numId="13" w16cid:durableId="258756778">
    <w:abstractNumId w:val="20"/>
  </w:num>
  <w:num w:numId="14" w16cid:durableId="1948344228">
    <w:abstractNumId w:val="6"/>
  </w:num>
  <w:num w:numId="15" w16cid:durableId="1163009026">
    <w:abstractNumId w:val="16"/>
  </w:num>
  <w:num w:numId="16" w16cid:durableId="1217815052">
    <w:abstractNumId w:val="15"/>
  </w:num>
  <w:num w:numId="17" w16cid:durableId="1516074836">
    <w:abstractNumId w:val="3"/>
  </w:num>
  <w:num w:numId="18" w16cid:durableId="477841975">
    <w:abstractNumId w:val="11"/>
  </w:num>
  <w:num w:numId="19" w16cid:durableId="1823111650">
    <w:abstractNumId w:val="9"/>
  </w:num>
  <w:num w:numId="20" w16cid:durableId="795217943">
    <w:abstractNumId w:val="12"/>
  </w:num>
  <w:num w:numId="21" w16cid:durableId="553658941">
    <w:abstractNumId w:val="8"/>
  </w:num>
  <w:num w:numId="22" w16cid:durableId="876354235">
    <w:abstractNumId w:val="17"/>
  </w:num>
  <w:num w:numId="23" w16cid:durableId="2071732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E2"/>
    <w:rsid w:val="000013E4"/>
    <w:rsid w:val="00012FC0"/>
    <w:rsid w:val="00034774"/>
    <w:rsid w:val="00034CE5"/>
    <w:rsid w:val="00056548"/>
    <w:rsid w:val="00056AE5"/>
    <w:rsid w:val="000628C6"/>
    <w:rsid w:val="000641D4"/>
    <w:rsid w:val="000647CE"/>
    <w:rsid w:val="000765B9"/>
    <w:rsid w:val="0008151C"/>
    <w:rsid w:val="00082C50"/>
    <w:rsid w:val="000963C6"/>
    <w:rsid w:val="000A11C5"/>
    <w:rsid w:val="000A2AEB"/>
    <w:rsid w:val="000B613B"/>
    <w:rsid w:val="000C7EEE"/>
    <w:rsid w:val="000F25FB"/>
    <w:rsid w:val="0010752B"/>
    <w:rsid w:val="00110B6D"/>
    <w:rsid w:val="00124E8C"/>
    <w:rsid w:val="00140511"/>
    <w:rsid w:val="001578CC"/>
    <w:rsid w:val="00170B4B"/>
    <w:rsid w:val="00187EA1"/>
    <w:rsid w:val="00194C47"/>
    <w:rsid w:val="001A1505"/>
    <w:rsid w:val="001A182F"/>
    <w:rsid w:val="001A6A4D"/>
    <w:rsid w:val="001A7B70"/>
    <w:rsid w:val="001B7858"/>
    <w:rsid w:val="001C077B"/>
    <w:rsid w:val="001C4100"/>
    <w:rsid w:val="001D2044"/>
    <w:rsid w:val="001D541B"/>
    <w:rsid w:val="001E03E3"/>
    <w:rsid w:val="001F066A"/>
    <w:rsid w:val="001F23CF"/>
    <w:rsid w:val="001F7429"/>
    <w:rsid w:val="002047A3"/>
    <w:rsid w:val="00205259"/>
    <w:rsid w:val="00206920"/>
    <w:rsid w:val="00220D30"/>
    <w:rsid w:val="002268A7"/>
    <w:rsid w:val="00234F41"/>
    <w:rsid w:val="00247670"/>
    <w:rsid w:val="00253ED7"/>
    <w:rsid w:val="0027530D"/>
    <w:rsid w:val="0027750B"/>
    <w:rsid w:val="0028494D"/>
    <w:rsid w:val="0028557B"/>
    <w:rsid w:val="00286B42"/>
    <w:rsid w:val="00293D87"/>
    <w:rsid w:val="0029553A"/>
    <w:rsid w:val="002A4764"/>
    <w:rsid w:val="002A6174"/>
    <w:rsid w:val="002B31F6"/>
    <w:rsid w:val="002C45E0"/>
    <w:rsid w:val="002E3FB3"/>
    <w:rsid w:val="002F3A7B"/>
    <w:rsid w:val="00303ED4"/>
    <w:rsid w:val="00304C5A"/>
    <w:rsid w:val="003072B8"/>
    <w:rsid w:val="0031569A"/>
    <w:rsid w:val="00321609"/>
    <w:rsid w:val="00323F6C"/>
    <w:rsid w:val="0033352B"/>
    <w:rsid w:val="003501B1"/>
    <w:rsid w:val="003507C0"/>
    <w:rsid w:val="003558EE"/>
    <w:rsid w:val="00361937"/>
    <w:rsid w:val="00366EC4"/>
    <w:rsid w:val="00370EC3"/>
    <w:rsid w:val="0037555A"/>
    <w:rsid w:val="003772F5"/>
    <w:rsid w:val="003843CF"/>
    <w:rsid w:val="003952BD"/>
    <w:rsid w:val="003B28F2"/>
    <w:rsid w:val="003B6136"/>
    <w:rsid w:val="003C07CB"/>
    <w:rsid w:val="003C37F3"/>
    <w:rsid w:val="003C4DAC"/>
    <w:rsid w:val="003C5F7B"/>
    <w:rsid w:val="003D26B0"/>
    <w:rsid w:val="003D2964"/>
    <w:rsid w:val="00426776"/>
    <w:rsid w:val="004315E7"/>
    <w:rsid w:val="00431D95"/>
    <w:rsid w:val="0045172C"/>
    <w:rsid w:val="004657EE"/>
    <w:rsid w:val="00470D42"/>
    <w:rsid w:val="00471419"/>
    <w:rsid w:val="00472B09"/>
    <w:rsid w:val="004739E2"/>
    <w:rsid w:val="00483775"/>
    <w:rsid w:val="004979FD"/>
    <w:rsid w:val="004B24BC"/>
    <w:rsid w:val="004B7541"/>
    <w:rsid w:val="004C3912"/>
    <w:rsid w:val="004C617D"/>
    <w:rsid w:val="004E5419"/>
    <w:rsid w:val="0053684D"/>
    <w:rsid w:val="00537CAC"/>
    <w:rsid w:val="00540D4B"/>
    <w:rsid w:val="00553C34"/>
    <w:rsid w:val="00567FD9"/>
    <w:rsid w:val="00576DBB"/>
    <w:rsid w:val="00593A7F"/>
    <w:rsid w:val="005A1326"/>
    <w:rsid w:val="005A74D2"/>
    <w:rsid w:val="005D0786"/>
    <w:rsid w:val="005D090A"/>
    <w:rsid w:val="00600BEF"/>
    <w:rsid w:val="00601F98"/>
    <w:rsid w:val="0060507E"/>
    <w:rsid w:val="00622519"/>
    <w:rsid w:val="006254CE"/>
    <w:rsid w:val="00635CC3"/>
    <w:rsid w:val="00636C1F"/>
    <w:rsid w:val="00637D8F"/>
    <w:rsid w:val="00640F89"/>
    <w:rsid w:val="0065148D"/>
    <w:rsid w:val="006576AD"/>
    <w:rsid w:val="00660784"/>
    <w:rsid w:val="00666EBB"/>
    <w:rsid w:val="00667376"/>
    <w:rsid w:val="00673AC2"/>
    <w:rsid w:val="00674789"/>
    <w:rsid w:val="006754A0"/>
    <w:rsid w:val="00682E51"/>
    <w:rsid w:val="006834C6"/>
    <w:rsid w:val="0068736D"/>
    <w:rsid w:val="006C1097"/>
    <w:rsid w:val="006E23AF"/>
    <w:rsid w:val="00707386"/>
    <w:rsid w:val="0071170C"/>
    <w:rsid w:val="00711AA7"/>
    <w:rsid w:val="00711C9B"/>
    <w:rsid w:val="007223F8"/>
    <w:rsid w:val="00722A2E"/>
    <w:rsid w:val="00726D35"/>
    <w:rsid w:val="00734BB7"/>
    <w:rsid w:val="00734D18"/>
    <w:rsid w:val="00741056"/>
    <w:rsid w:val="0074618B"/>
    <w:rsid w:val="00752FEC"/>
    <w:rsid w:val="007663C0"/>
    <w:rsid w:val="007826C8"/>
    <w:rsid w:val="00783581"/>
    <w:rsid w:val="00787C53"/>
    <w:rsid w:val="00792603"/>
    <w:rsid w:val="00793AD8"/>
    <w:rsid w:val="007A2A00"/>
    <w:rsid w:val="007B3356"/>
    <w:rsid w:val="007C0A65"/>
    <w:rsid w:val="007C3216"/>
    <w:rsid w:val="007C395A"/>
    <w:rsid w:val="007C605F"/>
    <w:rsid w:val="007F250D"/>
    <w:rsid w:val="007F36D4"/>
    <w:rsid w:val="008110D2"/>
    <w:rsid w:val="008121B3"/>
    <w:rsid w:val="008225CB"/>
    <w:rsid w:val="008268C5"/>
    <w:rsid w:val="00842221"/>
    <w:rsid w:val="00845643"/>
    <w:rsid w:val="00846AE5"/>
    <w:rsid w:val="00856666"/>
    <w:rsid w:val="008627CB"/>
    <w:rsid w:val="00880D76"/>
    <w:rsid w:val="008867B8"/>
    <w:rsid w:val="008874D3"/>
    <w:rsid w:val="008948F3"/>
    <w:rsid w:val="00895EBA"/>
    <w:rsid w:val="008A076C"/>
    <w:rsid w:val="008B171D"/>
    <w:rsid w:val="008C0B34"/>
    <w:rsid w:val="008C5E80"/>
    <w:rsid w:val="008C7A6E"/>
    <w:rsid w:val="008D4978"/>
    <w:rsid w:val="008F1689"/>
    <w:rsid w:val="009067A0"/>
    <w:rsid w:val="00910E36"/>
    <w:rsid w:val="009129B1"/>
    <w:rsid w:val="0092013B"/>
    <w:rsid w:val="00933EDC"/>
    <w:rsid w:val="00934C34"/>
    <w:rsid w:val="009369D2"/>
    <w:rsid w:val="00973D17"/>
    <w:rsid w:val="009828BC"/>
    <w:rsid w:val="009835CC"/>
    <w:rsid w:val="009902E1"/>
    <w:rsid w:val="009B0088"/>
    <w:rsid w:val="009B3218"/>
    <w:rsid w:val="009B3CBA"/>
    <w:rsid w:val="009C4AF1"/>
    <w:rsid w:val="009C64A6"/>
    <w:rsid w:val="009D1A83"/>
    <w:rsid w:val="009D3D10"/>
    <w:rsid w:val="009E5944"/>
    <w:rsid w:val="009F38A2"/>
    <w:rsid w:val="009F7FCB"/>
    <w:rsid w:val="00A00B10"/>
    <w:rsid w:val="00A05B26"/>
    <w:rsid w:val="00A11D54"/>
    <w:rsid w:val="00A1567F"/>
    <w:rsid w:val="00A31EDF"/>
    <w:rsid w:val="00A32D93"/>
    <w:rsid w:val="00A43170"/>
    <w:rsid w:val="00A47C9F"/>
    <w:rsid w:val="00A50308"/>
    <w:rsid w:val="00A63ACA"/>
    <w:rsid w:val="00A77D36"/>
    <w:rsid w:val="00A834EB"/>
    <w:rsid w:val="00A906C5"/>
    <w:rsid w:val="00A95892"/>
    <w:rsid w:val="00AA1450"/>
    <w:rsid w:val="00AC0B4C"/>
    <w:rsid w:val="00AD6B84"/>
    <w:rsid w:val="00AE5FC5"/>
    <w:rsid w:val="00AF50FC"/>
    <w:rsid w:val="00B11152"/>
    <w:rsid w:val="00B21C45"/>
    <w:rsid w:val="00B25613"/>
    <w:rsid w:val="00B3333D"/>
    <w:rsid w:val="00B37177"/>
    <w:rsid w:val="00B43352"/>
    <w:rsid w:val="00B516CB"/>
    <w:rsid w:val="00B567B6"/>
    <w:rsid w:val="00B775C4"/>
    <w:rsid w:val="00B80C9B"/>
    <w:rsid w:val="00B82850"/>
    <w:rsid w:val="00BD7141"/>
    <w:rsid w:val="00C01ED9"/>
    <w:rsid w:val="00C06535"/>
    <w:rsid w:val="00C1068C"/>
    <w:rsid w:val="00C159B8"/>
    <w:rsid w:val="00C20AD1"/>
    <w:rsid w:val="00C2601E"/>
    <w:rsid w:val="00C52B04"/>
    <w:rsid w:val="00C6083F"/>
    <w:rsid w:val="00C61475"/>
    <w:rsid w:val="00C637C9"/>
    <w:rsid w:val="00C72F2B"/>
    <w:rsid w:val="00C74908"/>
    <w:rsid w:val="00C841E5"/>
    <w:rsid w:val="00C900A7"/>
    <w:rsid w:val="00CB14EE"/>
    <w:rsid w:val="00CC55D0"/>
    <w:rsid w:val="00CD1409"/>
    <w:rsid w:val="00CF5254"/>
    <w:rsid w:val="00CF5879"/>
    <w:rsid w:val="00D03C04"/>
    <w:rsid w:val="00D15C24"/>
    <w:rsid w:val="00D2056A"/>
    <w:rsid w:val="00D278EF"/>
    <w:rsid w:val="00D27B6A"/>
    <w:rsid w:val="00D306E2"/>
    <w:rsid w:val="00D34234"/>
    <w:rsid w:val="00D42F49"/>
    <w:rsid w:val="00D464F8"/>
    <w:rsid w:val="00D47903"/>
    <w:rsid w:val="00D72785"/>
    <w:rsid w:val="00D73B65"/>
    <w:rsid w:val="00D92924"/>
    <w:rsid w:val="00D9446C"/>
    <w:rsid w:val="00DA1AAE"/>
    <w:rsid w:val="00DA61AB"/>
    <w:rsid w:val="00DC0AF5"/>
    <w:rsid w:val="00DC362E"/>
    <w:rsid w:val="00DC7EFF"/>
    <w:rsid w:val="00DD02CA"/>
    <w:rsid w:val="00DD0A34"/>
    <w:rsid w:val="00DD21CB"/>
    <w:rsid w:val="00DE1D42"/>
    <w:rsid w:val="00DE4E77"/>
    <w:rsid w:val="00DF04BE"/>
    <w:rsid w:val="00DF1989"/>
    <w:rsid w:val="00E21363"/>
    <w:rsid w:val="00E35235"/>
    <w:rsid w:val="00E409C3"/>
    <w:rsid w:val="00E52ED7"/>
    <w:rsid w:val="00E72F33"/>
    <w:rsid w:val="00E75BC6"/>
    <w:rsid w:val="00E82F29"/>
    <w:rsid w:val="00E845B6"/>
    <w:rsid w:val="00E84FF5"/>
    <w:rsid w:val="00E93A9B"/>
    <w:rsid w:val="00EA2285"/>
    <w:rsid w:val="00EA6076"/>
    <w:rsid w:val="00EA765A"/>
    <w:rsid w:val="00EB3EB8"/>
    <w:rsid w:val="00ED333F"/>
    <w:rsid w:val="00EE09AD"/>
    <w:rsid w:val="00EF6391"/>
    <w:rsid w:val="00F06D10"/>
    <w:rsid w:val="00F171C2"/>
    <w:rsid w:val="00F1724B"/>
    <w:rsid w:val="00F17E25"/>
    <w:rsid w:val="00F21B88"/>
    <w:rsid w:val="00F25C32"/>
    <w:rsid w:val="00F30E1E"/>
    <w:rsid w:val="00F32F28"/>
    <w:rsid w:val="00F4035C"/>
    <w:rsid w:val="00F42C0A"/>
    <w:rsid w:val="00F575D1"/>
    <w:rsid w:val="00F64164"/>
    <w:rsid w:val="00F835E5"/>
    <w:rsid w:val="00F8387C"/>
    <w:rsid w:val="00F84B47"/>
    <w:rsid w:val="00F91612"/>
    <w:rsid w:val="00F92686"/>
    <w:rsid w:val="00F92E95"/>
    <w:rsid w:val="00F94FFC"/>
    <w:rsid w:val="00F969D6"/>
    <w:rsid w:val="00FA0946"/>
    <w:rsid w:val="00FA7188"/>
    <w:rsid w:val="00FB5829"/>
    <w:rsid w:val="00FC1F8D"/>
    <w:rsid w:val="00FC45E6"/>
    <w:rsid w:val="00FF1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85C29"/>
  <w15:chartTrackingRefBased/>
  <w15:docId w15:val="{DE595533-3280-4AA9-BC80-0FCDF7DB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54"/>
    <w:pPr>
      <w:jc w:val="center"/>
    </w:pPr>
    <w:rPr>
      <w:rFonts w:ascii="Times New Roman" w:hAnsi="Times New Roman"/>
      <w:sz w:val="32"/>
    </w:rPr>
  </w:style>
  <w:style w:type="paragraph" w:styleId="Ttulo2">
    <w:name w:val="heading 2"/>
    <w:basedOn w:val="Normal"/>
    <w:next w:val="Normal"/>
    <w:link w:val="Ttulo2Car"/>
    <w:uiPriority w:val="9"/>
    <w:unhideWhenUsed/>
    <w:qFormat/>
    <w:rsid w:val="008867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B28F2"/>
    <w:pPr>
      <w:spacing w:before="100" w:beforeAutospacing="1" w:after="100" w:afterAutospacing="1" w:line="240" w:lineRule="auto"/>
      <w:outlineLvl w:val="2"/>
    </w:pPr>
    <w:rPr>
      <w:rFonts w:eastAsia="Times New Roman" w:cs="Times New Roman"/>
      <w:b/>
      <w:bCs/>
      <w:sz w:val="27"/>
      <w:szCs w:val="27"/>
      <w:lang w:eastAsia="es-MX"/>
    </w:rPr>
  </w:style>
  <w:style w:type="paragraph" w:styleId="Ttulo5">
    <w:name w:val="heading 5"/>
    <w:basedOn w:val="Normal"/>
    <w:next w:val="Normal"/>
    <w:link w:val="Ttulo5Car"/>
    <w:uiPriority w:val="9"/>
    <w:semiHidden/>
    <w:unhideWhenUsed/>
    <w:qFormat/>
    <w:rsid w:val="00E84FF5"/>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84FF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22519"/>
    <w:rPr>
      <w:i/>
      <w:iCs/>
    </w:rPr>
  </w:style>
  <w:style w:type="paragraph" w:customStyle="1" w:styleId="Default">
    <w:name w:val="Default"/>
    <w:rsid w:val="00B80C9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304C5A"/>
    <w:rPr>
      <w:sz w:val="16"/>
      <w:szCs w:val="16"/>
    </w:rPr>
  </w:style>
  <w:style w:type="paragraph" w:styleId="Textocomentario">
    <w:name w:val="annotation text"/>
    <w:basedOn w:val="Normal"/>
    <w:link w:val="TextocomentarioCar"/>
    <w:uiPriority w:val="99"/>
    <w:semiHidden/>
    <w:unhideWhenUsed/>
    <w:rsid w:val="00304C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4C5A"/>
    <w:rPr>
      <w:sz w:val="20"/>
      <w:szCs w:val="20"/>
    </w:rPr>
  </w:style>
  <w:style w:type="paragraph" w:styleId="Asuntodelcomentario">
    <w:name w:val="annotation subject"/>
    <w:basedOn w:val="Textocomentario"/>
    <w:next w:val="Textocomentario"/>
    <w:link w:val="AsuntodelcomentarioCar"/>
    <w:uiPriority w:val="99"/>
    <w:semiHidden/>
    <w:unhideWhenUsed/>
    <w:rsid w:val="00304C5A"/>
    <w:rPr>
      <w:b/>
      <w:bCs/>
    </w:rPr>
  </w:style>
  <w:style w:type="character" w:customStyle="1" w:styleId="AsuntodelcomentarioCar">
    <w:name w:val="Asunto del comentario Car"/>
    <w:basedOn w:val="TextocomentarioCar"/>
    <w:link w:val="Asuntodelcomentario"/>
    <w:uiPriority w:val="99"/>
    <w:semiHidden/>
    <w:rsid w:val="00304C5A"/>
    <w:rPr>
      <w:b/>
      <w:bCs/>
      <w:sz w:val="20"/>
      <w:szCs w:val="20"/>
    </w:rPr>
  </w:style>
  <w:style w:type="paragraph" w:styleId="Textodeglobo">
    <w:name w:val="Balloon Text"/>
    <w:basedOn w:val="Normal"/>
    <w:link w:val="TextodegloboCar"/>
    <w:uiPriority w:val="99"/>
    <w:semiHidden/>
    <w:unhideWhenUsed/>
    <w:rsid w:val="00304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C5A"/>
    <w:rPr>
      <w:rFonts w:ascii="Segoe UI" w:hAnsi="Segoe UI" w:cs="Segoe UI"/>
      <w:sz w:val="18"/>
      <w:szCs w:val="18"/>
    </w:rPr>
  </w:style>
  <w:style w:type="paragraph" w:styleId="NormalWeb">
    <w:name w:val="Normal (Web)"/>
    <w:basedOn w:val="Normal"/>
    <w:uiPriority w:val="99"/>
    <w:unhideWhenUsed/>
    <w:rsid w:val="00286B42"/>
    <w:pPr>
      <w:spacing w:before="100" w:beforeAutospacing="1" w:after="100" w:afterAutospacing="1" w:line="240" w:lineRule="auto"/>
    </w:pPr>
    <w:rPr>
      <w:rFonts w:eastAsia="Times New Roman" w:cs="Times New Roman"/>
      <w:sz w:val="24"/>
      <w:szCs w:val="24"/>
      <w:lang w:eastAsia="es-MX"/>
    </w:rPr>
  </w:style>
  <w:style w:type="character" w:styleId="Textoennegrita">
    <w:name w:val="Strong"/>
    <w:basedOn w:val="Fuentedeprrafopredeter"/>
    <w:uiPriority w:val="22"/>
    <w:qFormat/>
    <w:rsid w:val="00666EBB"/>
    <w:rPr>
      <w:b/>
      <w:bCs/>
    </w:rPr>
  </w:style>
  <w:style w:type="paragraph" w:styleId="Descripcin">
    <w:name w:val="caption"/>
    <w:basedOn w:val="Normal"/>
    <w:next w:val="Normal"/>
    <w:uiPriority w:val="35"/>
    <w:unhideWhenUsed/>
    <w:qFormat/>
    <w:rsid w:val="0037555A"/>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70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07386"/>
    <w:rPr>
      <w:rFonts w:ascii="Courier New" w:eastAsia="Times New Roman" w:hAnsi="Courier New" w:cs="Courier New"/>
      <w:sz w:val="20"/>
      <w:szCs w:val="20"/>
      <w:lang w:eastAsia="es-MX"/>
    </w:rPr>
  </w:style>
  <w:style w:type="character" w:customStyle="1" w:styleId="y2iqfc">
    <w:name w:val="y2iqfc"/>
    <w:basedOn w:val="Fuentedeprrafopredeter"/>
    <w:rsid w:val="00707386"/>
  </w:style>
  <w:style w:type="paragraph" w:styleId="Bibliografa">
    <w:name w:val="Bibliography"/>
    <w:basedOn w:val="Normal"/>
    <w:next w:val="Normal"/>
    <w:uiPriority w:val="37"/>
    <w:unhideWhenUsed/>
    <w:rsid w:val="009902E1"/>
    <w:pPr>
      <w:spacing w:after="0" w:line="480" w:lineRule="auto"/>
      <w:ind w:left="720" w:hanging="720"/>
    </w:pPr>
  </w:style>
  <w:style w:type="character" w:styleId="Hipervnculo">
    <w:name w:val="Hyperlink"/>
    <w:basedOn w:val="Fuentedeprrafopredeter"/>
    <w:uiPriority w:val="99"/>
    <w:unhideWhenUsed/>
    <w:rsid w:val="008867B8"/>
    <w:rPr>
      <w:color w:val="0563C1" w:themeColor="hyperlink"/>
      <w:u w:val="single"/>
    </w:rPr>
  </w:style>
  <w:style w:type="character" w:customStyle="1" w:styleId="Ttulo2Car">
    <w:name w:val="Título 2 Car"/>
    <w:basedOn w:val="Fuentedeprrafopredeter"/>
    <w:link w:val="Ttulo2"/>
    <w:uiPriority w:val="9"/>
    <w:rsid w:val="008867B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B28F2"/>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semiHidden/>
    <w:rsid w:val="00E84FF5"/>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84FF5"/>
    <w:rPr>
      <w:rFonts w:asciiTheme="majorHAnsi" w:eastAsiaTheme="majorEastAsia" w:hAnsiTheme="majorHAnsi" w:cstheme="majorBidi"/>
      <w:color w:val="1F4D78" w:themeColor="accent1" w:themeShade="7F"/>
    </w:rPr>
  </w:style>
  <w:style w:type="paragraph" w:styleId="Prrafodelista">
    <w:name w:val="List Paragraph"/>
    <w:basedOn w:val="Normal"/>
    <w:uiPriority w:val="34"/>
    <w:qFormat/>
    <w:rsid w:val="00846AE5"/>
    <w:pPr>
      <w:ind w:left="720"/>
      <w:contextualSpacing/>
    </w:pPr>
  </w:style>
  <w:style w:type="character" w:styleId="Hipervnculovisitado">
    <w:name w:val="FollowedHyperlink"/>
    <w:basedOn w:val="Fuentedeprrafopredeter"/>
    <w:uiPriority w:val="99"/>
    <w:semiHidden/>
    <w:unhideWhenUsed/>
    <w:rsid w:val="00F21B88"/>
    <w:rPr>
      <w:color w:val="954F72" w:themeColor="followedHyperlink"/>
      <w:u w:val="single"/>
    </w:rPr>
  </w:style>
  <w:style w:type="paragraph" w:styleId="Encabezado">
    <w:name w:val="header"/>
    <w:basedOn w:val="Normal"/>
    <w:link w:val="EncabezadoCar"/>
    <w:uiPriority w:val="99"/>
    <w:unhideWhenUsed/>
    <w:rsid w:val="00E93A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3A9B"/>
    <w:rPr>
      <w:rFonts w:ascii="Times New Roman" w:hAnsi="Times New Roman"/>
      <w:sz w:val="32"/>
    </w:rPr>
  </w:style>
  <w:style w:type="paragraph" w:styleId="Piedepgina">
    <w:name w:val="footer"/>
    <w:basedOn w:val="Normal"/>
    <w:link w:val="PiedepginaCar"/>
    <w:uiPriority w:val="99"/>
    <w:unhideWhenUsed/>
    <w:rsid w:val="00E93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3A9B"/>
    <w:rPr>
      <w:rFonts w:ascii="Times New Roman" w:hAnsi="Times New Roman"/>
      <w:sz w:val="32"/>
    </w:rPr>
  </w:style>
  <w:style w:type="character" w:styleId="Mencinsinresolver">
    <w:name w:val="Unresolved Mention"/>
    <w:basedOn w:val="Fuentedeprrafopredeter"/>
    <w:uiPriority w:val="99"/>
    <w:semiHidden/>
    <w:unhideWhenUsed/>
    <w:rsid w:val="00140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192">
      <w:bodyDiv w:val="1"/>
      <w:marLeft w:val="0"/>
      <w:marRight w:val="0"/>
      <w:marTop w:val="0"/>
      <w:marBottom w:val="0"/>
      <w:divBdr>
        <w:top w:val="none" w:sz="0" w:space="0" w:color="auto"/>
        <w:left w:val="none" w:sz="0" w:space="0" w:color="auto"/>
        <w:bottom w:val="none" w:sz="0" w:space="0" w:color="auto"/>
        <w:right w:val="none" w:sz="0" w:space="0" w:color="auto"/>
      </w:divBdr>
    </w:div>
    <w:div w:id="44988032">
      <w:bodyDiv w:val="1"/>
      <w:marLeft w:val="0"/>
      <w:marRight w:val="0"/>
      <w:marTop w:val="0"/>
      <w:marBottom w:val="0"/>
      <w:divBdr>
        <w:top w:val="none" w:sz="0" w:space="0" w:color="auto"/>
        <w:left w:val="none" w:sz="0" w:space="0" w:color="auto"/>
        <w:bottom w:val="none" w:sz="0" w:space="0" w:color="auto"/>
        <w:right w:val="none" w:sz="0" w:space="0" w:color="auto"/>
      </w:divBdr>
    </w:div>
    <w:div w:id="57703502">
      <w:bodyDiv w:val="1"/>
      <w:marLeft w:val="0"/>
      <w:marRight w:val="0"/>
      <w:marTop w:val="0"/>
      <w:marBottom w:val="0"/>
      <w:divBdr>
        <w:top w:val="none" w:sz="0" w:space="0" w:color="auto"/>
        <w:left w:val="none" w:sz="0" w:space="0" w:color="auto"/>
        <w:bottom w:val="none" w:sz="0" w:space="0" w:color="auto"/>
        <w:right w:val="none" w:sz="0" w:space="0" w:color="auto"/>
      </w:divBdr>
    </w:div>
    <w:div w:id="173035057">
      <w:bodyDiv w:val="1"/>
      <w:marLeft w:val="0"/>
      <w:marRight w:val="0"/>
      <w:marTop w:val="0"/>
      <w:marBottom w:val="0"/>
      <w:divBdr>
        <w:top w:val="none" w:sz="0" w:space="0" w:color="auto"/>
        <w:left w:val="none" w:sz="0" w:space="0" w:color="auto"/>
        <w:bottom w:val="none" w:sz="0" w:space="0" w:color="auto"/>
        <w:right w:val="none" w:sz="0" w:space="0" w:color="auto"/>
      </w:divBdr>
    </w:div>
    <w:div w:id="199100556">
      <w:bodyDiv w:val="1"/>
      <w:marLeft w:val="0"/>
      <w:marRight w:val="0"/>
      <w:marTop w:val="0"/>
      <w:marBottom w:val="0"/>
      <w:divBdr>
        <w:top w:val="none" w:sz="0" w:space="0" w:color="auto"/>
        <w:left w:val="none" w:sz="0" w:space="0" w:color="auto"/>
        <w:bottom w:val="none" w:sz="0" w:space="0" w:color="auto"/>
        <w:right w:val="none" w:sz="0" w:space="0" w:color="auto"/>
      </w:divBdr>
    </w:div>
    <w:div w:id="229121379">
      <w:bodyDiv w:val="1"/>
      <w:marLeft w:val="0"/>
      <w:marRight w:val="0"/>
      <w:marTop w:val="0"/>
      <w:marBottom w:val="0"/>
      <w:divBdr>
        <w:top w:val="none" w:sz="0" w:space="0" w:color="auto"/>
        <w:left w:val="none" w:sz="0" w:space="0" w:color="auto"/>
        <w:bottom w:val="none" w:sz="0" w:space="0" w:color="auto"/>
        <w:right w:val="none" w:sz="0" w:space="0" w:color="auto"/>
      </w:divBdr>
    </w:div>
    <w:div w:id="376859516">
      <w:bodyDiv w:val="1"/>
      <w:marLeft w:val="0"/>
      <w:marRight w:val="0"/>
      <w:marTop w:val="0"/>
      <w:marBottom w:val="0"/>
      <w:divBdr>
        <w:top w:val="none" w:sz="0" w:space="0" w:color="auto"/>
        <w:left w:val="none" w:sz="0" w:space="0" w:color="auto"/>
        <w:bottom w:val="none" w:sz="0" w:space="0" w:color="auto"/>
        <w:right w:val="none" w:sz="0" w:space="0" w:color="auto"/>
      </w:divBdr>
    </w:div>
    <w:div w:id="400980515">
      <w:bodyDiv w:val="1"/>
      <w:marLeft w:val="0"/>
      <w:marRight w:val="0"/>
      <w:marTop w:val="0"/>
      <w:marBottom w:val="0"/>
      <w:divBdr>
        <w:top w:val="none" w:sz="0" w:space="0" w:color="auto"/>
        <w:left w:val="none" w:sz="0" w:space="0" w:color="auto"/>
        <w:bottom w:val="none" w:sz="0" w:space="0" w:color="auto"/>
        <w:right w:val="none" w:sz="0" w:space="0" w:color="auto"/>
      </w:divBdr>
    </w:div>
    <w:div w:id="473720292">
      <w:bodyDiv w:val="1"/>
      <w:marLeft w:val="0"/>
      <w:marRight w:val="0"/>
      <w:marTop w:val="0"/>
      <w:marBottom w:val="0"/>
      <w:divBdr>
        <w:top w:val="none" w:sz="0" w:space="0" w:color="auto"/>
        <w:left w:val="none" w:sz="0" w:space="0" w:color="auto"/>
        <w:bottom w:val="none" w:sz="0" w:space="0" w:color="auto"/>
        <w:right w:val="none" w:sz="0" w:space="0" w:color="auto"/>
      </w:divBdr>
    </w:div>
    <w:div w:id="579409587">
      <w:bodyDiv w:val="1"/>
      <w:marLeft w:val="0"/>
      <w:marRight w:val="0"/>
      <w:marTop w:val="0"/>
      <w:marBottom w:val="0"/>
      <w:divBdr>
        <w:top w:val="none" w:sz="0" w:space="0" w:color="auto"/>
        <w:left w:val="none" w:sz="0" w:space="0" w:color="auto"/>
        <w:bottom w:val="none" w:sz="0" w:space="0" w:color="auto"/>
        <w:right w:val="none" w:sz="0" w:space="0" w:color="auto"/>
      </w:divBdr>
    </w:div>
    <w:div w:id="592976399">
      <w:bodyDiv w:val="1"/>
      <w:marLeft w:val="0"/>
      <w:marRight w:val="0"/>
      <w:marTop w:val="0"/>
      <w:marBottom w:val="0"/>
      <w:divBdr>
        <w:top w:val="none" w:sz="0" w:space="0" w:color="auto"/>
        <w:left w:val="none" w:sz="0" w:space="0" w:color="auto"/>
        <w:bottom w:val="none" w:sz="0" w:space="0" w:color="auto"/>
        <w:right w:val="none" w:sz="0" w:space="0" w:color="auto"/>
      </w:divBdr>
    </w:div>
    <w:div w:id="625349868">
      <w:bodyDiv w:val="1"/>
      <w:marLeft w:val="0"/>
      <w:marRight w:val="0"/>
      <w:marTop w:val="0"/>
      <w:marBottom w:val="0"/>
      <w:divBdr>
        <w:top w:val="none" w:sz="0" w:space="0" w:color="auto"/>
        <w:left w:val="none" w:sz="0" w:space="0" w:color="auto"/>
        <w:bottom w:val="none" w:sz="0" w:space="0" w:color="auto"/>
        <w:right w:val="none" w:sz="0" w:space="0" w:color="auto"/>
      </w:divBdr>
    </w:div>
    <w:div w:id="680200356">
      <w:bodyDiv w:val="1"/>
      <w:marLeft w:val="0"/>
      <w:marRight w:val="0"/>
      <w:marTop w:val="0"/>
      <w:marBottom w:val="0"/>
      <w:divBdr>
        <w:top w:val="none" w:sz="0" w:space="0" w:color="auto"/>
        <w:left w:val="none" w:sz="0" w:space="0" w:color="auto"/>
        <w:bottom w:val="none" w:sz="0" w:space="0" w:color="auto"/>
        <w:right w:val="none" w:sz="0" w:space="0" w:color="auto"/>
      </w:divBdr>
    </w:div>
    <w:div w:id="692344838">
      <w:bodyDiv w:val="1"/>
      <w:marLeft w:val="0"/>
      <w:marRight w:val="0"/>
      <w:marTop w:val="0"/>
      <w:marBottom w:val="0"/>
      <w:divBdr>
        <w:top w:val="none" w:sz="0" w:space="0" w:color="auto"/>
        <w:left w:val="none" w:sz="0" w:space="0" w:color="auto"/>
        <w:bottom w:val="none" w:sz="0" w:space="0" w:color="auto"/>
        <w:right w:val="none" w:sz="0" w:space="0" w:color="auto"/>
      </w:divBdr>
    </w:div>
    <w:div w:id="743063098">
      <w:bodyDiv w:val="1"/>
      <w:marLeft w:val="0"/>
      <w:marRight w:val="0"/>
      <w:marTop w:val="0"/>
      <w:marBottom w:val="0"/>
      <w:divBdr>
        <w:top w:val="none" w:sz="0" w:space="0" w:color="auto"/>
        <w:left w:val="none" w:sz="0" w:space="0" w:color="auto"/>
        <w:bottom w:val="none" w:sz="0" w:space="0" w:color="auto"/>
        <w:right w:val="none" w:sz="0" w:space="0" w:color="auto"/>
      </w:divBdr>
    </w:div>
    <w:div w:id="807208388">
      <w:bodyDiv w:val="1"/>
      <w:marLeft w:val="0"/>
      <w:marRight w:val="0"/>
      <w:marTop w:val="0"/>
      <w:marBottom w:val="0"/>
      <w:divBdr>
        <w:top w:val="none" w:sz="0" w:space="0" w:color="auto"/>
        <w:left w:val="none" w:sz="0" w:space="0" w:color="auto"/>
        <w:bottom w:val="none" w:sz="0" w:space="0" w:color="auto"/>
        <w:right w:val="none" w:sz="0" w:space="0" w:color="auto"/>
      </w:divBdr>
    </w:div>
    <w:div w:id="898982188">
      <w:bodyDiv w:val="1"/>
      <w:marLeft w:val="0"/>
      <w:marRight w:val="0"/>
      <w:marTop w:val="0"/>
      <w:marBottom w:val="0"/>
      <w:divBdr>
        <w:top w:val="none" w:sz="0" w:space="0" w:color="auto"/>
        <w:left w:val="none" w:sz="0" w:space="0" w:color="auto"/>
        <w:bottom w:val="none" w:sz="0" w:space="0" w:color="auto"/>
        <w:right w:val="none" w:sz="0" w:space="0" w:color="auto"/>
      </w:divBdr>
    </w:div>
    <w:div w:id="1114325319">
      <w:bodyDiv w:val="1"/>
      <w:marLeft w:val="0"/>
      <w:marRight w:val="0"/>
      <w:marTop w:val="0"/>
      <w:marBottom w:val="0"/>
      <w:divBdr>
        <w:top w:val="none" w:sz="0" w:space="0" w:color="auto"/>
        <w:left w:val="none" w:sz="0" w:space="0" w:color="auto"/>
        <w:bottom w:val="none" w:sz="0" w:space="0" w:color="auto"/>
        <w:right w:val="none" w:sz="0" w:space="0" w:color="auto"/>
      </w:divBdr>
    </w:div>
    <w:div w:id="1157382251">
      <w:bodyDiv w:val="1"/>
      <w:marLeft w:val="0"/>
      <w:marRight w:val="0"/>
      <w:marTop w:val="0"/>
      <w:marBottom w:val="0"/>
      <w:divBdr>
        <w:top w:val="none" w:sz="0" w:space="0" w:color="auto"/>
        <w:left w:val="none" w:sz="0" w:space="0" w:color="auto"/>
        <w:bottom w:val="none" w:sz="0" w:space="0" w:color="auto"/>
        <w:right w:val="none" w:sz="0" w:space="0" w:color="auto"/>
      </w:divBdr>
    </w:div>
    <w:div w:id="1177697532">
      <w:bodyDiv w:val="1"/>
      <w:marLeft w:val="0"/>
      <w:marRight w:val="0"/>
      <w:marTop w:val="0"/>
      <w:marBottom w:val="0"/>
      <w:divBdr>
        <w:top w:val="none" w:sz="0" w:space="0" w:color="auto"/>
        <w:left w:val="none" w:sz="0" w:space="0" w:color="auto"/>
        <w:bottom w:val="none" w:sz="0" w:space="0" w:color="auto"/>
        <w:right w:val="none" w:sz="0" w:space="0" w:color="auto"/>
      </w:divBdr>
    </w:div>
    <w:div w:id="1235432802">
      <w:bodyDiv w:val="1"/>
      <w:marLeft w:val="0"/>
      <w:marRight w:val="0"/>
      <w:marTop w:val="0"/>
      <w:marBottom w:val="0"/>
      <w:divBdr>
        <w:top w:val="none" w:sz="0" w:space="0" w:color="auto"/>
        <w:left w:val="none" w:sz="0" w:space="0" w:color="auto"/>
        <w:bottom w:val="none" w:sz="0" w:space="0" w:color="auto"/>
        <w:right w:val="none" w:sz="0" w:space="0" w:color="auto"/>
      </w:divBdr>
    </w:div>
    <w:div w:id="1269894158">
      <w:bodyDiv w:val="1"/>
      <w:marLeft w:val="0"/>
      <w:marRight w:val="0"/>
      <w:marTop w:val="0"/>
      <w:marBottom w:val="0"/>
      <w:divBdr>
        <w:top w:val="none" w:sz="0" w:space="0" w:color="auto"/>
        <w:left w:val="none" w:sz="0" w:space="0" w:color="auto"/>
        <w:bottom w:val="none" w:sz="0" w:space="0" w:color="auto"/>
        <w:right w:val="none" w:sz="0" w:space="0" w:color="auto"/>
      </w:divBdr>
    </w:div>
    <w:div w:id="1281179665">
      <w:bodyDiv w:val="1"/>
      <w:marLeft w:val="0"/>
      <w:marRight w:val="0"/>
      <w:marTop w:val="0"/>
      <w:marBottom w:val="0"/>
      <w:divBdr>
        <w:top w:val="none" w:sz="0" w:space="0" w:color="auto"/>
        <w:left w:val="none" w:sz="0" w:space="0" w:color="auto"/>
        <w:bottom w:val="none" w:sz="0" w:space="0" w:color="auto"/>
        <w:right w:val="none" w:sz="0" w:space="0" w:color="auto"/>
      </w:divBdr>
    </w:div>
    <w:div w:id="1352997520">
      <w:bodyDiv w:val="1"/>
      <w:marLeft w:val="0"/>
      <w:marRight w:val="0"/>
      <w:marTop w:val="0"/>
      <w:marBottom w:val="0"/>
      <w:divBdr>
        <w:top w:val="none" w:sz="0" w:space="0" w:color="auto"/>
        <w:left w:val="none" w:sz="0" w:space="0" w:color="auto"/>
        <w:bottom w:val="none" w:sz="0" w:space="0" w:color="auto"/>
        <w:right w:val="none" w:sz="0" w:space="0" w:color="auto"/>
      </w:divBdr>
    </w:div>
    <w:div w:id="1371686495">
      <w:bodyDiv w:val="1"/>
      <w:marLeft w:val="0"/>
      <w:marRight w:val="0"/>
      <w:marTop w:val="0"/>
      <w:marBottom w:val="0"/>
      <w:divBdr>
        <w:top w:val="none" w:sz="0" w:space="0" w:color="auto"/>
        <w:left w:val="none" w:sz="0" w:space="0" w:color="auto"/>
        <w:bottom w:val="none" w:sz="0" w:space="0" w:color="auto"/>
        <w:right w:val="none" w:sz="0" w:space="0" w:color="auto"/>
      </w:divBdr>
    </w:div>
    <w:div w:id="1432436165">
      <w:bodyDiv w:val="1"/>
      <w:marLeft w:val="0"/>
      <w:marRight w:val="0"/>
      <w:marTop w:val="0"/>
      <w:marBottom w:val="0"/>
      <w:divBdr>
        <w:top w:val="none" w:sz="0" w:space="0" w:color="auto"/>
        <w:left w:val="none" w:sz="0" w:space="0" w:color="auto"/>
        <w:bottom w:val="none" w:sz="0" w:space="0" w:color="auto"/>
        <w:right w:val="none" w:sz="0" w:space="0" w:color="auto"/>
      </w:divBdr>
    </w:div>
    <w:div w:id="1717704718">
      <w:bodyDiv w:val="1"/>
      <w:marLeft w:val="0"/>
      <w:marRight w:val="0"/>
      <w:marTop w:val="0"/>
      <w:marBottom w:val="0"/>
      <w:divBdr>
        <w:top w:val="none" w:sz="0" w:space="0" w:color="auto"/>
        <w:left w:val="none" w:sz="0" w:space="0" w:color="auto"/>
        <w:bottom w:val="none" w:sz="0" w:space="0" w:color="auto"/>
        <w:right w:val="none" w:sz="0" w:space="0" w:color="auto"/>
      </w:divBdr>
    </w:div>
    <w:div w:id="1758283561">
      <w:bodyDiv w:val="1"/>
      <w:marLeft w:val="0"/>
      <w:marRight w:val="0"/>
      <w:marTop w:val="0"/>
      <w:marBottom w:val="0"/>
      <w:divBdr>
        <w:top w:val="none" w:sz="0" w:space="0" w:color="auto"/>
        <w:left w:val="none" w:sz="0" w:space="0" w:color="auto"/>
        <w:bottom w:val="none" w:sz="0" w:space="0" w:color="auto"/>
        <w:right w:val="none" w:sz="0" w:space="0" w:color="auto"/>
      </w:divBdr>
    </w:div>
    <w:div w:id="1777365405">
      <w:bodyDiv w:val="1"/>
      <w:marLeft w:val="0"/>
      <w:marRight w:val="0"/>
      <w:marTop w:val="0"/>
      <w:marBottom w:val="0"/>
      <w:divBdr>
        <w:top w:val="none" w:sz="0" w:space="0" w:color="auto"/>
        <w:left w:val="none" w:sz="0" w:space="0" w:color="auto"/>
        <w:bottom w:val="none" w:sz="0" w:space="0" w:color="auto"/>
        <w:right w:val="none" w:sz="0" w:space="0" w:color="auto"/>
      </w:divBdr>
    </w:div>
    <w:div w:id="1780221435">
      <w:bodyDiv w:val="1"/>
      <w:marLeft w:val="0"/>
      <w:marRight w:val="0"/>
      <w:marTop w:val="0"/>
      <w:marBottom w:val="0"/>
      <w:divBdr>
        <w:top w:val="none" w:sz="0" w:space="0" w:color="auto"/>
        <w:left w:val="none" w:sz="0" w:space="0" w:color="auto"/>
        <w:bottom w:val="none" w:sz="0" w:space="0" w:color="auto"/>
        <w:right w:val="none" w:sz="0" w:space="0" w:color="auto"/>
      </w:divBdr>
      <w:divsChild>
        <w:div w:id="205917793">
          <w:marLeft w:val="0"/>
          <w:marRight w:val="0"/>
          <w:marTop w:val="0"/>
          <w:marBottom w:val="0"/>
          <w:divBdr>
            <w:top w:val="none" w:sz="0" w:space="0" w:color="auto"/>
            <w:left w:val="none" w:sz="0" w:space="0" w:color="auto"/>
            <w:bottom w:val="none" w:sz="0" w:space="0" w:color="auto"/>
            <w:right w:val="none" w:sz="0" w:space="0" w:color="auto"/>
          </w:divBdr>
          <w:divsChild>
            <w:div w:id="2020429603">
              <w:marLeft w:val="0"/>
              <w:marRight w:val="0"/>
              <w:marTop w:val="0"/>
              <w:marBottom w:val="0"/>
              <w:divBdr>
                <w:top w:val="none" w:sz="0" w:space="0" w:color="auto"/>
                <w:left w:val="none" w:sz="0" w:space="0" w:color="auto"/>
                <w:bottom w:val="none" w:sz="0" w:space="0" w:color="auto"/>
                <w:right w:val="none" w:sz="0" w:space="0" w:color="auto"/>
              </w:divBdr>
              <w:divsChild>
                <w:div w:id="1685324666">
                  <w:marLeft w:val="0"/>
                  <w:marRight w:val="0"/>
                  <w:marTop w:val="0"/>
                  <w:marBottom w:val="0"/>
                  <w:divBdr>
                    <w:top w:val="none" w:sz="0" w:space="0" w:color="auto"/>
                    <w:left w:val="none" w:sz="0" w:space="0" w:color="auto"/>
                    <w:bottom w:val="none" w:sz="0" w:space="0" w:color="auto"/>
                    <w:right w:val="none" w:sz="0" w:space="0" w:color="auto"/>
                  </w:divBdr>
                  <w:divsChild>
                    <w:div w:id="1618174028">
                      <w:marLeft w:val="0"/>
                      <w:marRight w:val="0"/>
                      <w:marTop w:val="0"/>
                      <w:marBottom w:val="0"/>
                      <w:divBdr>
                        <w:top w:val="none" w:sz="0" w:space="0" w:color="auto"/>
                        <w:left w:val="none" w:sz="0" w:space="0" w:color="auto"/>
                        <w:bottom w:val="none" w:sz="0" w:space="0" w:color="auto"/>
                        <w:right w:val="none" w:sz="0" w:space="0" w:color="auto"/>
                      </w:divBdr>
                      <w:divsChild>
                        <w:div w:id="436487627">
                          <w:marLeft w:val="0"/>
                          <w:marRight w:val="0"/>
                          <w:marTop w:val="0"/>
                          <w:marBottom w:val="0"/>
                          <w:divBdr>
                            <w:top w:val="none" w:sz="0" w:space="0" w:color="auto"/>
                            <w:left w:val="none" w:sz="0" w:space="0" w:color="auto"/>
                            <w:bottom w:val="none" w:sz="0" w:space="0" w:color="auto"/>
                            <w:right w:val="none" w:sz="0" w:space="0" w:color="auto"/>
                          </w:divBdr>
                          <w:divsChild>
                            <w:div w:id="2141917049">
                              <w:marLeft w:val="0"/>
                              <w:marRight w:val="0"/>
                              <w:marTop w:val="0"/>
                              <w:marBottom w:val="0"/>
                              <w:divBdr>
                                <w:top w:val="none" w:sz="0" w:space="0" w:color="auto"/>
                                <w:left w:val="none" w:sz="0" w:space="0" w:color="auto"/>
                                <w:bottom w:val="none" w:sz="0" w:space="0" w:color="auto"/>
                                <w:right w:val="none" w:sz="0" w:space="0" w:color="auto"/>
                              </w:divBdr>
                              <w:divsChild>
                                <w:div w:id="701131540">
                                  <w:marLeft w:val="0"/>
                                  <w:marRight w:val="0"/>
                                  <w:marTop w:val="0"/>
                                  <w:marBottom w:val="0"/>
                                  <w:divBdr>
                                    <w:top w:val="none" w:sz="0" w:space="0" w:color="auto"/>
                                    <w:left w:val="none" w:sz="0" w:space="0" w:color="auto"/>
                                    <w:bottom w:val="none" w:sz="0" w:space="0" w:color="auto"/>
                                    <w:right w:val="none" w:sz="0" w:space="0" w:color="auto"/>
                                  </w:divBdr>
                                  <w:divsChild>
                                    <w:div w:id="15421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2998">
                          <w:marLeft w:val="0"/>
                          <w:marRight w:val="0"/>
                          <w:marTop w:val="0"/>
                          <w:marBottom w:val="0"/>
                          <w:divBdr>
                            <w:top w:val="none" w:sz="0" w:space="0" w:color="auto"/>
                            <w:left w:val="none" w:sz="0" w:space="0" w:color="auto"/>
                            <w:bottom w:val="none" w:sz="0" w:space="0" w:color="auto"/>
                            <w:right w:val="none" w:sz="0" w:space="0" w:color="auto"/>
                          </w:divBdr>
                          <w:divsChild>
                            <w:div w:id="507912322">
                              <w:marLeft w:val="0"/>
                              <w:marRight w:val="0"/>
                              <w:marTop w:val="0"/>
                              <w:marBottom w:val="0"/>
                              <w:divBdr>
                                <w:top w:val="none" w:sz="0" w:space="0" w:color="auto"/>
                                <w:left w:val="none" w:sz="0" w:space="0" w:color="auto"/>
                                <w:bottom w:val="none" w:sz="0" w:space="0" w:color="auto"/>
                                <w:right w:val="none" w:sz="0" w:space="0" w:color="auto"/>
                              </w:divBdr>
                              <w:divsChild>
                                <w:div w:id="4370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153149">
          <w:marLeft w:val="0"/>
          <w:marRight w:val="0"/>
          <w:marTop w:val="0"/>
          <w:marBottom w:val="0"/>
          <w:divBdr>
            <w:top w:val="none" w:sz="0" w:space="0" w:color="auto"/>
            <w:left w:val="none" w:sz="0" w:space="0" w:color="auto"/>
            <w:bottom w:val="none" w:sz="0" w:space="0" w:color="auto"/>
            <w:right w:val="none" w:sz="0" w:space="0" w:color="auto"/>
          </w:divBdr>
          <w:divsChild>
            <w:div w:id="13894941">
              <w:marLeft w:val="0"/>
              <w:marRight w:val="0"/>
              <w:marTop w:val="0"/>
              <w:marBottom w:val="0"/>
              <w:divBdr>
                <w:top w:val="none" w:sz="0" w:space="0" w:color="auto"/>
                <w:left w:val="none" w:sz="0" w:space="0" w:color="auto"/>
                <w:bottom w:val="none" w:sz="0" w:space="0" w:color="auto"/>
                <w:right w:val="none" w:sz="0" w:space="0" w:color="auto"/>
              </w:divBdr>
              <w:divsChild>
                <w:div w:id="84153235">
                  <w:marLeft w:val="0"/>
                  <w:marRight w:val="0"/>
                  <w:marTop w:val="0"/>
                  <w:marBottom w:val="0"/>
                  <w:divBdr>
                    <w:top w:val="none" w:sz="0" w:space="0" w:color="auto"/>
                    <w:left w:val="none" w:sz="0" w:space="0" w:color="auto"/>
                    <w:bottom w:val="none" w:sz="0" w:space="0" w:color="auto"/>
                    <w:right w:val="none" w:sz="0" w:space="0" w:color="auto"/>
                  </w:divBdr>
                  <w:divsChild>
                    <w:div w:id="1470244463">
                      <w:marLeft w:val="0"/>
                      <w:marRight w:val="0"/>
                      <w:marTop w:val="0"/>
                      <w:marBottom w:val="0"/>
                      <w:divBdr>
                        <w:top w:val="none" w:sz="0" w:space="0" w:color="auto"/>
                        <w:left w:val="none" w:sz="0" w:space="0" w:color="auto"/>
                        <w:bottom w:val="none" w:sz="0" w:space="0" w:color="auto"/>
                        <w:right w:val="none" w:sz="0" w:space="0" w:color="auto"/>
                      </w:divBdr>
                      <w:divsChild>
                        <w:div w:id="297879269">
                          <w:marLeft w:val="0"/>
                          <w:marRight w:val="0"/>
                          <w:marTop w:val="0"/>
                          <w:marBottom w:val="0"/>
                          <w:divBdr>
                            <w:top w:val="none" w:sz="0" w:space="0" w:color="auto"/>
                            <w:left w:val="none" w:sz="0" w:space="0" w:color="auto"/>
                            <w:bottom w:val="none" w:sz="0" w:space="0" w:color="auto"/>
                            <w:right w:val="none" w:sz="0" w:space="0" w:color="auto"/>
                          </w:divBdr>
                          <w:divsChild>
                            <w:div w:id="851989113">
                              <w:marLeft w:val="0"/>
                              <w:marRight w:val="0"/>
                              <w:marTop w:val="0"/>
                              <w:marBottom w:val="0"/>
                              <w:divBdr>
                                <w:top w:val="none" w:sz="0" w:space="0" w:color="auto"/>
                                <w:left w:val="none" w:sz="0" w:space="0" w:color="auto"/>
                                <w:bottom w:val="none" w:sz="0" w:space="0" w:color="auto"/>
                                <w:right w:val="none" w:sz="0" w:space="0" w:color="auto"/>
                              </w:divBdr>
                              <w:divsChild>
                                <w:div w:id="504826889">
                                  <w:marLeft w:val="0"/>
                                  <w:marRight w:val="0"/>
                                  <w:marTop w:val="0"/>
                                  <w:marBottom w:val="0"/>
                                  <w:divBdr>
                                    <w:top w:val="none" w:sz="0" w:space="0" w:color="auto"/>
                                    <w:left w:val="none" w:sz="0" w:space="0" w:color="auto"/>
                                    <w:bottom w:val="none" w:sz="0" w:space="0" w:color="auto"/>
                                    <w:right w:val="none" w:sz="0" w:space="0" w:color="auto"/>
                                  </w:divBdr>
                                  <w:divsChild>
                                    <w:div w:id="779956512">
                                      <w:marLeft w:val="0"/>
                                      <w:marRight w:val="0"/>
                                      <w:marTop w:val="0"/>
                                      <w:marBottom w:val="0"/>
                                      <w:divBdr>
                                        <w:top w:val="none" w:sz="0" w:space="0" w:color="auto"/>
                                        <w:left w:val="none" w:sz="0" w:space="0" w:color="auto"/>
                                        <w:bottom w:val="none" w:sz="0" w:space="0" w:color="auto"/>
                                        <w:right w:val="none" w:sz="0" w:space="0" w:color="auto"/>
                                      </w:divBdr>
                                      <w:divsChild>
                                        <w:div w:id="1615360770">
                                          <w:marLeft w:val="0"/>
                                          <w:marRight w:val="0"/>
                                          <w:marTop w:val="0"/>
                                          <w:marBottom w:val="0"/>
                                          <w:divBdr>
                                            <w:top w:val="none" w:sz="0" w:space="0" w:color="auto"/>
                                            <w:left w:val="none" w:sz="0" w:space="0" w:color="auto"/>
                                            <w:bottom w:val="none" w:sz="0" w:space="0" w:color="auto"/>
                                            <w:right w:val="none" w:sz="0" w:space="0" w:color="auto"/>
                                          </w:divBdr>
                                          <w:divsChild>
                                            <w:div w:id="6066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763816">
          <w:marLeft w:val="0"/>
          <w:marRight w:val="0"/>
          <w:marTop w:val="0"/>
          <w:marBottom w:val="0"/>
          <w:divBdr>
            <w:top w:val="none" w:sz="0" w:space="0" w:color="auto"/>
            <w:left w:val="none" w:sz="0" w:space="0" w:color="auto"/>
            <w:bottom w:val="none" w:sz="0" w:space="0" w:color="auto"/>
            <w:right w:val="none" w:sz="0" w:space="0" w:color="auto"/>
          </w:divBdr>
          <w:divsChild>
            <w:div w:id="294528863">
              <w:marLeft w:val="0"/>
              <w:marRight w:val="0"/>
              <w:marTop w:val="0"/>
              <w:marBottom w:val="0"/>
              <w:divBdr>
                <w:top w:val="none" w:sz="0" w:space="0" w:color="auto"/>
                <w:left w:val="none" w:sz="0" w:space="0" w:color="auto"/>
                <w:bottom w:val="none" w:sz="0" w:space="0" w:color="auto"/>
                <w:right w:val="none" w:sz="0" w:space="0" w:color="auto"/>
              </w:divBdr>
              <w:divsChild>
                <w:div w:id="1679035710">
                  <w:marLeft w:val="0"/>
                  <w:marRight w:val="0"/>
                  <w:marTop w:val="0"/>
                  <w:marBottom w:val="0"/>
                  <w:divBdr>
                    <w:top w:val="none" w:sz="0" w:space="0" w:color="auto"/>
                    <w:left w:val="none" w:sz="0" w:space="0" w:color="auto"/>
                    <w:bottom w:val="none" w:sz="0" w:space="0" w:color="auto"/>
                    <w:right w:val="none" w:sz="0" w:space="0" w:color="auto"/>
                  </w:divBdr>
                  <w:divsChild>
                    <w:div w:id="672729381">
                      <w:marLeft w:val="0"/>
                      <w:marRight w:val="0"/>
                      <w:marTop w:val="0"/>
                      <w:marBottom w:val="0"/>
                      <w:divBdr>
                        <w:top w:val="none" w:sz="0" w:space="0" w:color="auto"/>
                        <w:left w:val="none" w:sz="0" w:space="0" w:color="auto"/>
                        <w:bottom w:val="none" w:sz="0" w:space="0" w:color="auto"/>
                        <w:right w:val="none" w:sz="0" w:space="0" w:color="auto"/>
                      </w:divBdr>
                      <w:divsChild>
                        <w:div w:id="1171798611">
                          <w:marLeft w:val="0"/>
                          <w:marRight w:val="0"/>
                          <w:marTop w:val="0"/>
                          <w:marBottom w:val="0"/>
                          <w:divBdr>
                            <w:top w:val="none" w:sz="0" w:space="0" w:color="auto"/>
                            <w:left w:val="none" w:sz="0" w:space="0" w:color="auto"/>
                            <w:bottom w:val="none" w:sz="0" w:space="0" w:color="auto"/>
                            <w:right w:val="none" w:sz="0" w:space="0" w:color="auto"/>
                          </w:divBdr>
                          <w:divsChild>
                            <w:div w:id="1610352822">
                              <w:marLeft w:val="0"/>
                              <w:marRight w:val="0"/>
                              <w:marTop w:val="0"/>
                              <w:marBottom w:val="0"/>
                              <w:divBdr>
                                <w:top w:val="none" w:sz="0" w:space="0" w:color="auto"/>
                                <w:left w:val="none" w:sz="0" w:space="0" w:color="auto"/>
                                <w:bottom w:val="none" w:sz="0" w:space="0" w:color="auto"/>
                                <w:right w:val="none" w:sz="0" w:space="0" w:color="auto"/>
                              </w:divBdr>
                              <w:divsChild>
                                <w:div w:id="309331657">
                                  <w:marLeft w:val="0"/>
                                  <w:marRight w:val="0"/>
                                  <w:marTop w:val="0"/>
                                  <w:marBottom w:val="0"/>
                                  <w:divBdr>
                                    <w:top w:val="none" w:sz="0" w:space="0" w:color="auto"/>
                                    <w:left w:val="none" w:sz="0" w:space="0" w:color="auto"/>
                                    <w:bottom w:val="none" w:sz="0" w:space="0" w:color="auto"/>
                                    <w:right w:val="none" w:sz="0" w:space="0" w:color="auto"/>
                                  </w:divBdr>
                                  <w:divsChild>
                                    <w:div w:id="15418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54164">
      <w:bodyDiv w:val="1"/>
      <w:marLeft w:val="0"/>
      <w:marRight w:val="0"/>
      <w:marTop w:val="0"/>
      <w:marBottom w:val="0"/>
      <w:divBdr>
        <w:top w:val="none" w:sz="0" w:space="0" w:color="auto"/>
        <w:left w:val="none" w:sz="0" w:space="0" w:color="auto"/>
        <w:bottom w:val="none" w:sz="0" w:space="0" w:color="auto"/>
        <w:right w:val="none" w:sz="0" w:space="0" w:color="auto"/>
      </w:divBdr>
    </w:div>
    <w:div w:id="1900246619">
      <w:bodyDiv w:val="1"/>
      <w:marLeft w:val="0"/>
      <w:marRight w:val="0"/>
      <w:marTop w:val="0"/>
      <w:marBottom w:val="0"/>
      <w:divBdr>
        <w:top w:val="none" w:sz="0" w:space="0" w:color="auto"/>
        <w:left w:val="none" w:sz="0" w:space="0" w:color="auto"/>
        <w:bottom w:val="none" w:sz="0" w:space="0" w:color="auto"/>
        <w:right w:val="none" w:sz="0" w:space="0" w:color="auto"/>
      </w:divBdr>
    </w:div>
    <w:div w:id="1903057582">
      <w:bodyDiv w:val="1"/>
      <w:marLeft w:val="0"/>
      <w:marRight w:val="0"/>
      <w:marTop w:val="0"/>
      <w:marBottom w:val="0"/>
      <w:divBdr>
        <w:top w:val="none" w:sz="0" w:space="0" w:color="auto"/>
        <w:left w:val="none" w:sz="0" w:space="0" w:color="auto"/>
        <w:bottom w:val="none" w:sz="0" w:space="0" w:color="auto"/>
        <w:right w:val="none" w:sz="0" w:space="0" w:color="auto"/>
      </w:divBdr>
    </w:div>
    <w:div w:id="1968048315">
      <w:bodyDiv w:val="1"/>
      <w:marLeft w:val="0"/>
      <w:marRight w:val="0"/>
      <w:marTop w:val="0"/>
      <w:marBottom w:val="0"/>
      <w:divBdr>
        <w:top w:val="none" w:sz="0" w:space="0" w:color="auto"/>
        <w:left w:val="none" w:sz="0" w:space="0" w:color="auto"/>
        <w:bottom w:val="none" w:sz="0" w:space="0" w:color="auto"/>
        <w:right w:val="none" w:sz="0" w:space="0" w:color="auto"/>
      </w:divBdr>
    </w:div>
    <w:div w:id="21212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177/0022002183014002007" TargetMode="External"/><Relationship Id="rId26" Type="http://schemas.openxmlformats.org/officeDocument/2006/relationships/hyperlink" Target="https://doi.org/10.18533/job.v2i1.53" TargetMode="External"/><Relationship Id="rId39" Type="http://schemas.openxmlformats.org/officeDocument/2006/relationships/hyperlink" Target="https://doi.org/10.47557/KJLU4449" TargetMode="External"/><Relationship Id="rId21" Type="http://schemas.openxmlformats.org/officeDocument/2006/relationships/hyperlink" Target="https://es.weforum.org/" TargetMode="External"/><Relationship Id="rId34" Type="http://schemas.openxmlformats.org/officeDocument/2006/relationships/hyperlink" Target="https://www.researchgate.net/publication/352374489_Generation_Z_in_the_Workplace_through_the_Lenses_of_Human_Resource_Professionals_-_A_Qualitative_Study" TargetMode="External"/><Relationship Id="rId42" Type="http://schemas.openxmlformats.org/officeDocument/2006/relationships/hyperlink" Target="https://celaya.tecnm.mx/reconoce-anfei-al-tecnm-en-celaya-como-una-de-las-mejores-instituciones-de-ingenieria-del-pai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doi.org/10.1016/j.sbspro.2015.09.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journals.lww.com/healthcaremanagerjournal/abstract/2000/19010/multigeneration_employees__strategies_for.11.aspx" TargetMode="External"/><Relationship Id="rId32" Type="http://schemas.openxmlformats.org/officeDocument/2006/relationships/hyperlink" Target="https://dialnet.unirioja.es/servlet/articulo?codigo=7622935" TargetMode="External"/><Relationship Id="rId37" Type="http://schemas.openxmlformats.org/officeDocument/2006/relationships/hyperlink" Target="https://www.sciencedirect.com/science/article/abs/pii/S0065260108602816" TargetMode="External"/><Relationship Id="rId40" Type="http://schemas.openxmlformats.org/officeDocument/2006/relationships/hyperlink" Target="https://repositorio.usmp.edu.pe/handle/20.500.12727/959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inegi.org.mx/temas/empleo/" TargetMode="External"/><Relationship Id="rId28" Type="http://schemas.openxmlformats.org/officeDocument/2006/relationships/hyperlink" Target="https://www.un.org/sustainabledevelopment/es/objetivos-de-desarrollo-sostenible/" TargetMode="External"/><Relationship Id="rId36" Type="http://schemas.openxmlformats.org/officeDocument/2006/relationships/hyperlink" Target="https://doi.org/10.1007/978-3-662-56707-4_9" TargetMode="External"/><Relationship Id="rId10" Type="http://schemas.openxmlformats.org/officeDocument/2006/relationships/image" Target="media/image3.jpeg"/><Relationship Id="rId19" Type="http://schemas.openxmlformats.org/officeDocument/2006/relationships/hyperlink" Target="https://tony-silva.com/eslefl/miscstudent/downloadpagearticles/defgenerations-pew.pdf" TargetMode="External"/><Relationship Id="rId31" Type="http://schemas.openxmlformats.org/officeDocument/2006/relationships/hyperlink" Target="https://doi.org/10.1007/s12109-021-09794-w"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mckinsey.com/industries/consumer-packaged-goods/our-insights/true-gen-generation-z-and-its-implications-for-companies" TargetMode="External"/><Relationship Id="rId27" Type="http://schemas.openxmlformats.org/officeDocument/2006/relationships/hyperlink" Target="https://doi.org/10.15178/va.2022.155.e1387" TargetMode="External"/><Relationship Id="rId30" Type="http://schemas.openxmlformats.org/officeDocument/2006/relationships/hyperlink" Target="https://doi.org/10.23913/ride.v11i21.732" TargetMode="External"/><Relationship Id="rId35" Type="http://schemas.openxmlformats.org/officeDocument/2006/relationships/hyperlink" Target="https://doi.org/10.36881/yachay.v12i1.667" TargetMode="External"/><Relationship Id="rId43" Type="http://schemas.openxmlformats.org/officeDocument/2006/relationships/hyperlink" Target="https://www.innovativehumancapital.com/article/younger-generations-want-to-change-jobs-here-s-how-employers-can-keep-the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6967/23898186.691" TargetMode="External"/><Relationship Id="rId25" Type="http://schemas.openxmlformats.org/officeDocument/2006/relationships/hyperlink" Target="https://www.scielo.org.mx/scielo.php?script=sci_arttext&amp;pid=S2448-76782019000200001" TargetMode="External"/><Relationship Id="rId33" Type="http://schemas.openxmlformats.org/officeDocument/2006/relationships/hyperlink" Target="https://www.funlam.edu.co/uploads/fondoeditorial/660_Factores_para_el_diseno_de_politicas_de_salario_emocional.pdf" TargetMode="External"/><Relationship Id="rId38" Type="http://schemas.openxmlformats.org/officeDocument/2006/relationships/hyperlink" Target="https://doi.org/10.4324/9780429442476" TargetMode="External"/><Relationship Id="rId46" Type="http://schemas.openxmlformats.org/officeDocument/2006/relationships/fontTable" Target="fontTable.xml"/><Relationship Id="rId20" Type="http://schemas.openxmlformats.org/officeDocument/2006/relationships/hyperlink" Target="https://doi.org/10.20983/novarua.2020.20.5" TargetMode="External"/><Relationship Id="rId41" Type="http://schemas.openxmlformats.org/officeDocument/2006/relationships/hyperlink" Target="https://doi.org/10.17759/sps.20191002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source16</b:Tag>
    <b:DayAccessed>5</b:DayAccessed>
    <b:Year>2021</b:Year>
    <b:SourceType>DocumentFromInternetSite</b:SourceType>
    <b:URL>https://celaya.tecnm.mx/reconoce-anfei-al-tecnm-en-celaya-como-una-de-las-mejores-instituciones-de-ingenieria-del-pais/</b:URL>
    <b:Title>Reconoce ANFEI al TecNM en Celaya como una de las mejores instituciones de Ingeniería del país.</b:Title>
    <b:InternetSiteTitle>TecNM Celaya</b:InternetSiteTitle>
    <b:MonthAccessed>December</b:MonthAccessed>
    <b:YearAccessed>2022</b:YearAccessed>
    <b:Gdcea>{"AccessedType":"Website"}</b:Gdcea>
    <b:Author>
      <b:Author>
        <b:Corporate>TecNM en Celaya</b:Corporate>
      </b:Author>
    </b:Author>
    <b:RefOrder>12</b:RefOrder>
  </b:Source>
  <b:Source>
    <b:Tag>source1</b:Tag>
    <b:DayAccessed>27</b:DayAccessed>
    <b:Year>2022</b:Year>
    <b:SourceType>DocumentFromInternetSite</b:SourceType>
    <b:URL>https://www.inegi.org.mx/app/saladeprensa/noticia.html?id=7757</b:URL>
    <b:Title>Encuesta Nacional de Ocupación y Empleo, Nueva Edición</b:Title>
    <b:InternetSiteTitle>Comunicado de Prensa 668/22</b:InternetSiteTitle>
    <b:MonthAccessed>November</b:MonthAccessed>
    <b:YearAccessed>2022</b:YearAccessed>
    <b:Gdcea>{"AccessedType":"Website"}</b:Gdcea>
    <b:Author>
      <b:Author>
        <b:Corporate>INEGI a</b:Corporate>
      </b:Author>
    </b:Author>
    <b:RefOrder>4</b:RefOrder>
  </b:Source>
  <b:Source>
    <b:Tag>source6</b:Tag>
    <b:DayAccessed>26</b:DayAccessed>
    <b:Year>2021</b:Year>
    <b:SourceType>DocumentFromInternetSite</b:SourceType>
    <b:URL>https://www.inegi.org.mx/contenidos/saladeprensa/aproposito/2021/EAP_Juventud21.docx</b:URL>
    <b:Title>Estadísticas a propósito del día internacional de la juventud</b:Title>
    <b:InternetSiteTitle>Comunicado de Prensa Núm. 451/21</b:InternetSiteTitle>
    <b:MonthAccessed>November</b:MonthAccessed>
    <b:YearAccessed>2022</b:YearAccessed>
    <b:Gdcea>{"AccessedType":"Website"}</b:Gdcea>
    <b:Author>
      <b:Author>
        <b:Corporate>INEGI b</b:Corporate>
      </b:Author>
    </b:Author>
    <b:RefOrder>5</b:RefOrder>
  </b:Source>
  <b:Source>
    <b:Tag>Sos20</b:Tag>
    <b:SourceType>Book</b:SourceType>
    <b:Guid>{1AC7AC90-42E4-46A2-B53D-5BCCC52FC3AB}</b:Guid>
    <b:Title>Expectativas laborales de los Centennials de las escuelas de Negocios en Latinoamérica</b:Title>
    <b:Year>2020</b:Year>
    <b:Author>
      <b:Author>
        <b:NameList>
          <b:Person>
            <b:Last>Sosa</b:Last>
            <b:First>Elzángela</b:First>
          </b:Person>
          <b:Person>
            <b:Last>Giraldo</b:Last>
            <b:First>Wilfredo</b:First>
          </b:Person>
          <b:Person>
            <b:Last>Vera-Horna</b:Last>
            <b:First>Aristides</b:First>
          </b:Person>
        </b:NameList>
      </b:Author>
    </b:Author>
    <b:City>Lima</b:City>
    <b:Publisher>Universidad de San Martín de Porres, Forndo Editorial</b:Publisher>
    <b:YearAccessed>2023</b:YearAccessed>
    <b:MonthAccessed>junio</b:MonthAccessed>
    <b:RefOrder>6</b:RefOrder>
  </b:Source>
  <b:Source>
    <b:Tag>source2</b:Tag>
    <b:DayAccessed>27</b:DayAccessed>
    <b:Year>2021</b:Year>
    <b:SourceType>DocumentFromInternetSite</b:SourceType>
    <b:URL>https://www.scielo.org.mx/scielo.php?script=sci_arttext&amp;pid=S2007-74672020000200127</b:URL>
    <b:Title>Determinantes de la inserción laboral en egresados universitarios en México</b:Title>
    <b:InternetSiteTitle>SciELO México</b:InternetSiteTitle>
    <b:MonthAccessed>November</b:MonthAccessed>
    <b:YearAccessed>2022</b:YearAccessed>
    <b:Gdcea>{"AccessedType":"Website"}</b:Gdcea>
    <b:Author>
      <b:Author>
        <b:NameList>
          <b:Person>
            <b:First>Omar</b:First>
            <b:Middle>Alejandro</b:Middle>
            <b:Last>Pérez</b:Last>
          </b:Person>
          <b:Person>
            <b:First>Rogelio</b:First>
            <b:Last>Pinto</b:Last>
          </b:Person>
        </b:NameList>
      </b:Author>
    </b:Author>
    <b:RefOrder>3</b:RefOrder>
  </b:Source>
  <b:Source>
    <b:Tag>source3</b:Tag>
    <b:DayAccessed>27</b:DayAccessed>
    <b:Year>2022</b:Year>
    <b:SourceType>DocumentFromInternetSite</b:SourceType>
    <b:URL>https://www.gob.mx/sep/es/articulos/boletin-sep-no-206-mas-de-29-millones-de-alumnos-de-educacion-basica-media-superior-y-normales-inician-ciclo-escolar-2022-2023-sep</b:URL>
    <b:Title>Boletín SEP no 206 Más de 29 millones de alumnos de educación básica, media superior y normales inician Ciclo Escolar 2022-2023: SEP</b:Title>
    <b:InternetSiteTitle>Gobierno de México</b:InternetSiteTitle>
    <b:MonthAccessed>November</b:MonthAccessed>
    <b:YearAccessed>2022</b:YearAccessed>
    <b:Gdcea>{"AccessedType":"Website"}</b:Gdcea>
    <b:Author>
      <b:Author>
        <b:Corporate>SEP</b:Corporate>
      </b:Author>
    </b:Author>
    <b:RefOrder>7</b:RefOrder>
  </b:Source>
</b:Sources>
</file>

<file path=customXml/itemProps1.xml><?xml version="1.0" encoding="utf-8"?>
<ds:datastoreItem xmlns:ds="http://schemas.openxmlformats.org/officeDocument/2006/customXml" ds:itemID="{F4CA9929-47C7-4F85-9383-17207DC4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34</Pages>
  <Words>12236</Words>
  <Characters>67301</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Tere_Cano</dc:creator>
  <cp:keywords/>
  <dc:description/>
  <cp:lastModifiedBy>Norma Alicia Santilan Castillo</cp:lastModifiedBy>
  <cp:revision>33</cp:revision>
  <cp:lastPrinted>2025-10-12T16:50:00Z</cp:lastPrinted>
  <dcterms:created xsi:type="dcterms:W3CDTF">2025-10-01T15:20:00Z</dcterms:created>
  <dcterms:modified xsi:type="dcterms:W3CDTF">2025-10-12T16:52:00Z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id="vtJJ6PmH"/&gt;&lt;style id="http://www.zotero.org/styles/apa" locale="es-ES" hasBibliography="1" bibliographyStyleHasBeenSet="1"/&gt;&lt;prefs&gt;&lt;pref name="fieldType" value="Field"/&gt;&lt;/prefs&gt;&lt;/data&gt;</vt:lpwstr>
  </property>
</Properties>
</file>