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A6C4" w14:textId="48A753D1" w:rsidR="00C43306" w:rsidRPr="00AB2BEC" w:rsidRDefault="00AB2BEC" w:rsidP="00C43306">
      <w:pPr>
        <w:spacing w:before="240" w:line="360" w:lineRule="auto"/>
        <w:ind w:firstLine="284"/>
        <w:jc w:val="right"/>
        <w:rPr>
          <w:rFonts w:ascii="Times New Roman" w:eastAsia="Times New Roman" w:hAnsi="Times New Roman" w:cs="Times New Roman"/>
          <w:b/>
          <w:i/>
          <w:iCs/>
          <w:sz w:val="24"/>
          <w:szCs w:val="24"/>
          <w:lang w:val="es-GT"/>
        </w:rPr>
      </w:pPr>
      <w:r w:rsidRPr="00AB2BEC">
        <w:rPr>
          <w:rFonts w:ascii="Times New Roman" w:eastAsia="Times New Roman" w:hAnsi="Times New Roman" w:cs="Times New Roman"/>
          <w:b/>
          <w:i/>
          <w:iCs/>
          <w:sz w:val="24"/>
          <w:szCs w:val="24"/>
          <w:lang w:val="es-GT"/>
        </w:rPr>
        <w:t>https://doi.org/10.23913/ride.v16i31.2623</w:t>
      </w:r>
    </w:p>
    <w:p w14:paraId="2F9E6584" w14:textId="52504912" w:rsidR="00C43306" w:rsidRDefault="00C43306" w:rsidP="00C43306">
      <w:pPr>
        <w:spacing w:before="240" w:line="360" w:lineRule="auto"/>
        <w:ind w:firstLine="284"/>
        <w:jc w:val="right"/>
        <w:rPr>
          <w:rFonts w:ascii="Times New Roman" w:eastAsia="Times New Roman" w:hAnsi="Times New Roman" w:cs="Times New Roman"/>
          <w:b/>
          <w:sz w:val="24"/>
          <w:szCs w:val="24"/>
          <w:lang w:val="es-GT"/>
        </w:rPr>
      </w:pPr>
      <w:r w:rsidRPr="00693E3A">
        <w:rPr>
          <w:rFonts w:ascii="Times New Roman" w:hAnsi="Times New Roman"/>
          <w:b/>
          <w:bCs/>
          <w:i/>
          <w:iCs/>
          <w:color w:val="000000" w:themeColor="text1"/>
          <w:sz w:val="24"/>
          <w:szCs w:val="24"/>
        </w:rPr>
        <w:t>Artículos científicos</w:t>
      </w:r>
    </w:p>
    <w:p w14:paraId="6D80E523" w14:textId="52B55F1C" w:rsidR="000C5E53" w:rsidRPr="00C43306" w:rsidRDefault="00B254CF" w:rsidP="00C43306">
      <w:pPr>
        <w:spacing w:after="0" w:line="276" w:lineRule="auto"/>
        <w:ind w:firstLine="284"/>
        <w:jc w:val="right"/>
        <w:rPr>
          <w:rFonts w:asciiTheme="minorHAnsi" w:eastAsia="Times New Roman" w:hAnsiTheme="minorHAnsi" w:cstheme="minorHAnsi"/>
          <w:b/>
          <w:sz w:val="32"/>
          <w:szCs w:val="32"/>
          <w:lang w:val="es-GT"/>
        </w:rPr>
      </w:pPr>
      <w:r w:rsidRPr="00C43306">
        <w:rPr>
          <w:rFonts w:asciiTheme="minorHAnsi" w:eastAsia="Times New Roman" w:hAnsiTheme="minorHAnsi" w:cstheme="minorHAnsi"/>
          <w:b/>
          <w:sz w:val="32"/>
          <w:szCs w:val="32"/>
          <w:lang w:val="es-GT"/>
        </w:rPr>
        <w:t>Gestión ética y seguridad en el uso de inteligencia artificial por estudiantes universitarios</w:t>
      </w:r>
    </w:p>
    <w:p w14:paraId="00E13948" w14:textId="71770CB9" w:rsidR="00C43306" w:rsidRPr="00C43306" w:rsidRDefault="00C43306" w:rsidP="00C43306">
      <w:pPr>
        <w:spacing w:after="0" w:line="276" w:lineRule="auto"/>
        <w:ind w:firstLine="284"/>
        <w:jc w:val="right"/>
        <w:rPr>
          <w:rFonts w:asciiTheme="minorHAnsi" w:eastAsia="Times New Roman" w:hAnsiTheme="minorHAnsi" w:cstheme="minorHAnsi"/>
          <w:b/>
          <w:i/>
          <w:iCs/>
          <w:sz w:val="28"/>
          <w:szCs w:val="28"/>
          <w:lang w:val="en-US"/>
        </w:rPr>
      </w:pPr>
      <w:r w:rsidRPr="00AB2BEC">
        <w:rPr>
          <w:rFonts w:asciiTheme="minorHAnsi" w:eastAsia="Times New Roman" w:hAnsiTheme="minorHAnsi" w:cstheme="minorHAnsi"/>
          <w:b/>
          <w:i/>
          <w:iCs/>
          <w:sz w:val="28"/>
          <w:szCs w:val="28"/>
          <w:lang w:val="en-US"/>
        </w:rPr>
        <w:br/>
      </w:r>
      <w:r w:rsidRPr="00C43306">
        <w:rPr>
          <w:rFonts w:asciiTheme="minorHAnsi" w:eastAsia="Times New Roman" w:hAnsiTheme="minorHAnsi" w:cstheme="minorHAnsi"/>
          <w:b/>
          <w:i/>
          <w:iCs/>
          <w:sz w:val="28"/>
          <w:szCs w:val="28"/>
          <w:lang w:val="en-US"/>
        </w:rPr>
        <w:t>Ethical management and safety of AI artificial intelligence by university students</w:t>
      </w:r>
    </w:p>
    <w:p w14:paraId="43FE520B" w14:textId="7F300A8B" w:rsidR="00C43306" w:rsidRPr="00C43306" w:rsidRDefault="00C43306" w:rsidP="00C43306">
      <w:pPr>
        <w:spacing w:after="0" w:line="276" w:lineRule="auto"/>
        <w:ind w:firstLine="284"/>
        <w:jc w:val="right"/>
        <w:rPr>
          <w:rFonts w:asciiTheme="minorHAnsi" w:eastAsia="Times New Roman" w:hAnsiTheme="minorHAnsi" w:cstheme="minorHAnsi"/>
          <w:b/>
          <w:i/>
          <w:iCs/>
          <w:sz w:val="28"/>
          <w:szCs w:val="28"/>
        </w:rPr>
      </w:pPr>
      <w:r w:rsidRPr="00AB2BEC">
        <w:rPr>
          <w:rFonts w:asciiTheme="minorHAnsi" w:eastAsia="Times New Roman" w:hAnsiTheme="minorHAnsi" w:cstheme="minorHAnsi"/>
          <w:b/>
          <w:i/>
          <w:iCs/>
          <w:sz w:val="28"/>
          <w:szCs w:val="28"/>
        </w:rPr>
        <w:br/>
      </w:r>
      <w:proofErr w:type="spellStart"/>
      <w:r w:rsidRPr="00C43306">
        <w:rPr>
          <w:rFonts w:asciiTheme="minorHAnsi" w:eastAsia="Times New Roman" w:hAnsiTheme="minorHAnsi" w:cstheme="minorHAnsi"/>
          <w:b/>
          <w:i/>
          <w:iCs/>
          <w:sz w:val="28"/>
          <w:szCs w:val="28"/>
        </w:rPr>
        <w:t>Gestão</w:t>
      </w:r>
      <w:proofErr w:type="spellEnd"/>
      <w:r w:rsidRPr="00C43306">
        <w:rPr>
          <w:rFonts w:asciiTheme="minorHAnsi" w:eastAsia="Times New Roman" w:hAnsiTheme="minorHAnsi" w:cstheme="minorHAnsi"/>
          <w:b/>
          <w:i/>
          <w:iCs/>
          <w:sz w:val="28"/>
          <w:szCs w:val="28"/>
        </w:rPr>
        <w:t xml:space="preserve"> ética e </w:t>
      </w:r>
      <w:proofErr w:type="spellStart"/>
      <w:r w:rsidRPr="00C43306">
        <w:rPr>
          <w:rFonts w:asciiTheme="minorHAnsi" w:eastAsia="Times New Roman" w:hAnsiTheme="minorHAnsi" w:cstheme="minorHAnsi"/>
          <w:b/>
          <w:i/>
          <w:iCs/>
          <w:sz w:val="28"/>
          <w:szCs w:val="28"/>
        </w:rPr>
        <w:t>segurança</w:t>
      </w:r>
      <w:proofErr w:type="spellEnd"/>
      <w:r w:rsidRPr="00C43306">
        <w:rPr>
          <w:rFonts w:asciiTheme="minorHAnsi" w:eastAsia="Times New Roman" w:hAnsiTheme="minorHAnsi" w:cstheme="minorHAnsi"/>
          <w:b/>
          <w:i/>
          <w:iCs/>
          <w:sz w:val="28"/>
          <w:szCs w:val="28"/>
        </w:rPr>
        <w:t xml:space="preserve"> no uso de </w:t>
      </w:r>
      <w:proofErr w:type="spellStart"/>
      <w:r w:rsidRPr="00C43306">
        <w:rPr>
          <w:rFonts w:asciiTheme="minorHAnsi" w:eastAsia="Times New Roman" w:hAnsiTheme="minorHAnsi" w:cstheme="minorHAnsi"/>
          <w:b/>
          <w:i/>
          <w:iCs/>
          <w:sz w:val="28"/>
          <w:szCs w:val="28"/>
        </w:rPr>
        <w:t>inteligência</w:t>
      </w:r>
      <w:proofErr w:type="spellEnd"/>
      <w:r w:rsidRPr="00C43306">
        <w:rPr>
          <w:rFonts w:asciiTheme="minorHAnsi" w:eastAsia="Times New Roman" w:hAnsiTheme="minorHAnsi" w:cstheme="minorHAnsi"/>
          <w:b/>
          <w:i/>
          <w:iCs/>
          <w:sz w:val="28"/>
          <w:szCs w:val="28"/>
        </w:rPr>
        <w:t xml:space="preserve"> artificial por </w:t>
      </w:r>
      <w:proofErr w:type="spellStart"/>
      <w:r w:rsidRPr="00C43306">
        <w:rPr>
          <w:rFonts w:asciiTheme="minorHAnsi" w:eastAsia="Times New Roman" w:hAnsiTheme="minorHAnsi" w:cstheme="minorHAnsi"/>
          <w:b/>
          <w:i/>
          <w:iCs/>
          <w:sz w:val="28"/>
          <w:szCs w:val="28"/>
        </w:rPr>
        <w:t>estudantes</w:t>
      </w:r>
      <w:proofErr w:type="spellEnd"/>
      <w:r w:rsidRPr="00C43306">
        <w:rPr>
          <w:rFonts w:asciiTheme="minorHAnsi" w:eastAsia="Times New Roman" w:hAnsiTheme="minorHAnsi" w:cstheme="minorHAnsi"/>
          <w:b/>
          <w:i/>
          <w:iCs/>
          <w:sz w:val="28"/>
          <w:szCs w:val="28"/>
        </w:rPr>
        <w:t xml:space="preserve"> </w:t>
      </w:r>
      <w:proofErr w:type="spellStart"/>
      <w:r w:rsidRPr="00C43306">
        <w:rPr>
          <w:rFonts w:asciiTheme="minorHAnsi" w:eastAsia="Times New Roman" w:hAnsiTheme="minorHAnsi" w:cstheme="minorHAnsi"/>
          <w:b/>
          <w:i/>
          <w:iCs/>
          <w:sz w:val="28"/>
          <w:szCs w:val="28"/>
        </w:rPr>
        <w:t>universitários</w:t>
      </w:r>
      <w:proofErr w:type="spellEnd"/>
    </w:p>
    <w:p w14:paraId="11EBCEB2" w14:textId="77777777" w:rsidR="00C43306" w:rsidRPr="00C43306" w:rsidRDefault="00C43306" w:rsidP="00FB4786">
      <w:pPr>
        <w:spacing w:after="0" w:line="360" w:lineRule="auto"/>
        <w:ind w:firstLine="284"/>
        <w:jc w:val="center"/>
        <w:rPr>
          <w:rFonts w:ascii="Times New Roman" w:eastAsia="Times New Roman" w:hAnsi="Times New Roman" w:cs="Times New Roman"/>
          <w:b/>
          <w:sz w:val="24"/>
          <w:szCs w:val="24"/>
        </w:rPr>
      </w:pPr>
    </w:p>
    <w:p w14:paraId="580BE57E" w14:textId="77777777" w:rsidR="00C43306" w:rsidRPr="00C43306" w:rsidRDefault="00C43306" w:rsidP="00C43306">
      <w:pPr>
        <w:spacing w:after="0" w:line="276" w:lineRule="auto"/>
        <w:jc w:val="right"/>
        <w:rPr>
          <w:rFonts w:asciiTheme="minorHAnsi" w:eastAsia="Times New Roman" w:hAnsiTheme="minorHAnsi" w:cstheme="minorHAnsi"/>
          <w:b/>
          <w:sz w:val="24"/>
          <w:szCs w:val="24"/>
        </w:rPr>
      </w:pPr>
      <w:r w:rsidRPr="00C43306">
        <w:rPr>
          <w:rFonts w:asciiTheme="minorHAnsi" w:eastAsia="Times New Roman" w:hAnsiTheme="minorHAnsi" w:cstheme="minorHAnsi"/>
          <w:b/>
          <w:sz w:val="24"/>
          <w:szCs w:val="24"/>
        </w:rPr>
        <w:t>Miguel Angel Cordero Monzón</w:t>
      </w:r>
    </w:p>
    <w:p w14:paraId="78E2057E" w14:textId="396BBD2E" w:rsidR="00C43306" w:rsidRPr="00C43306" w:rsidRDefault="00C43306" w:rsidP="00C43306">
      <w:pPr>
        <w:spacing w:after="0" w:line="276" w:lineRule="auto"/>
        <w:jc w:val="right"/>
        <w:rPr>
          <w:rFonts w:ascii="Times New Roman" w:eastAsia="Times New Roman" w:hAnsi="Times New Roman" w:cs="Times New Roman"/>
          <w:bCs/>
          <w:sz w:val="24"/>
          <w:szCs w:val="24"/>
        </w:rPr>
      </w:pPr>
      <w:r w:rsidRPr="00C43306">
        <w:rPr>
          <w:rFonts w:ascii="Times New Roman" w:eastAsia="Times New Roman" w:hAnsi="Times New Roman" w:cs="Times New Roman"/>
          <w:bCs/>
          <w:sz w:val="24"/>
          <w:szCs w:val="24"/>
        </w:rPr>
        <w:t>Universidad Panamericana, Guatemala</w:t>
      </w:r>
    </w:p>
    <w:p w14:paraId="5B700364" w14:textId="5DAE04BB" w:rsidR="00C43306" w:rsidRPr="00C43306" w:rsidRDefault="00C43306" w:rsidP="00C43306">
      <w:pPr>
        <w:spacing w:after="0" w:line="276" w:lineRule="auto"/>
        <w:jc w:val="right"/>
        <w:rPr>
          <w:rFonts w:asciiTheme="minorHAnsi" w:eastAsia="Times New Roman" w:hAnsiTheme="minorHAnsi" w:cstheme="minorHAnsi"/>
          <w:color w:val="FF0000"/>
          <w:sz w:val="24"/>
          <w:szCs w:val="24"/>
        </w:rPr>
      </w:pPr>
      <w:r w:rsidRPr="00C43306">
        <w:rPr>
          <w:rFonts w:asciiTheme="minorHAnsi" w:eastAsia="Times New Roman" w:hAnsiTheme="minorHAnsi" w:cstheme="minorHAnsi"/>
          <w:color w:val="FF0000"/>
          <w:sz w:val="24"/>
          <w:szCs w:val="24"/>
        </w:rPr>
        <w:t xml:space="preserve">Miguelcordero777@gmail.com </w:t>
      </w:r>
    </w:p>
    <w:p w14:paraId="733EED64" w14:textId="0E7E8FEA" w:rsidR="00C43306" w:rsidRPr="00C43306" w:rsidRDefault="00C43306" w:rsidP="00C43306">
      <w:pPr>
        <w:spacing w:after="0" w:line="276" w:lineRule="auto"/>
        <w:jc w:val="right"/>
        <w:rPr>
          <w:rFonts w:ascii="Times New Roman" w:eastAsia="Times New Roman" w:hAnsi="Times New Roman" w:cs="Times New Roman"/>
          <w:bCs/>
          <w:sz w:val="24"/>
          <w:szCs w:val="24"/>
        </w:rPr>
      </w:pPr>
      <w:r w:rsidRPr="00C43306">
        <w:rPr>
          <w:rFonts w:ascii="Times New Roman" w:eastAsia="Times New Roman" w:hAnsi="Times New Roman" w:cs="Times New Roman"/>
          <w:bCs/>
          <w:sz w:val="24"/>
          <w:szCs w:val="24"/>
        </w:rPr>
        <w:t xml:space="preserve">https://orcid.org/0009-0007-7470-9046 </w:t>
      </w:r>
    </w:p>
    <w:p w14:paraId="676C94D9" w14:textId="77777777" w:rsidR="00B254CF" w:rsidRPr="00FB4786" w:rsidRDefault="00B254CF" w:rsidP="00FB4786">
      <w:pPr>
        <w:spacing w:after="0" w:line="360" w:lineRule="auto"/>
        <w:rPr>
          <w:rFonts w:ascii="Times New Roman" w:eastAsia="Times New Roman" w:hAnsi="Times New Roman" w:cs="Times New Roman"/>
          <w:b/>
          <w:sz w:val="24"/>
          <w:szCs w:val="24"/>
        </w:rPr>
      </w:pPr>
    </w:p>
    <w:p w14:paraId="396070D7" w14:textId="0C6AC6EE" w:rsidR="000C5E53" w:rsidRPr="00C43306" w:rsidRDefault="00C43306" w:rsidP="00C43306">
      <w:pPr>
        <w:spacing w:after="0" w:line="360" w:lineRule="auto"/>
        <w:jc w:val="both"/>
        <w:rPr>
          <w:rFonts w:asciiTheme="minorHAnsi" w:eastAsia="Times New Roman" w:hAnsiTheme="minorHAnsi" w:cstheme="minorHAnsi"/>
          <w:b/>
          <w:sz w:val="28"/>
          <w:szCs w:val="28"/>
        </w:rPr>
      </w:pPr>
      <w:r w:rsidRPr="00C43306">
        <w:rPr>
          <w:rFonts w:asciiTheme="minorHAnsi" w:eastAsia="Times New Roman" w:hAnsiTheme="minorHAnsi" w:cstheme="minorHAnsi"/>
          <w:b/>
          <w:sz w:val="28"/>
          <w:szCs w:val="28"/>
        </w:rPr>
        <w:t>Resumen</w:t>
      </w:r>
    </w:p>
    <w:p w14:paraId="75EBCEC0" w14:textId="539F8E5E" w:rsidR="009F05A5" w:rsidRPr="00C43306" w:rsidRDefault="009F05A5" w:rsidP="00C43306">
      <w:pPr>
        <w:spacing w:after="0" w:line="360" w:lineRule="auto"/>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 xml:space="preserve">El presente artículo </w:t>
      </w:r>
      <w:r w:rsidR="00E50709">
        <w:rPr>
          <w:rFonts w:ascii="Times New Roman" w:eastAsia="Times New Roman" w:hAnsi="Times New Roman" w:cs="Times New Roman"/>
          <w:color w:val="000000"/>
          <w:sz w:val="24"/>
          <w:szCs w:val="24"/>
        </w:rPr>
        <w:t>tiene como objetivo</w:t>
      </w:r>
      <w:r w:rsidRPr="00FB4786">
        <w:rPr>
          <w:rFonts w:ascii="Times New Roman" w:eastAsia="Times New Roman" w:hAnsi="Times New Roman" w:cs="Times New Roman"/>
          <w:color w:val="000000"/>
          <w:sz w:val="24"/>
          <w:szCs w:val="24"/>
        </w:rPr>
        <w:t xml:space="preserve"> analizar la gestión ética y la seguridad en el uso de la inteligencia artificial por estudiantes universitarios, identificando los desafíos y proponiendo estrategias para promover un uso responsable de la tecnología en entornos académicos. Para ello, se adoptó un enfoque mixto que combinó revisión de literatura actual y encuestas para evaluar la percepción y las prácticas en torno al uso de la IA</w:t>
      </w:r>
      <w:r w:rsidR="00E50709">
        <w:rPr>
          <w:rFonts w:ascii="Times New Roman" w:eastAsia="Times New Roman" w:hAnsi="Times New Roman" w:cs="Times New Roman"/>
          <w:color w:val="000000"/>
          <w:sz w:val="24"/>
          <w:szCs w:val="24"/>
        </w:rPr>
        <w:t xml:space="preserve"> (inteligencia artificial)</w:t>
      </w:r>
      <w:r w:rsidRPr="00FB4786">
        <w:rPr>
          <w:rFonts w:ascii="Times New Roman" w:eastAsia="Times New Roman" w:hAnsi="Times New Roman" w:cs="Times New Roman"/>
          <w:color w:val="000000"/>
          <w:sz w:val="24"/>
          <w:szCs w:val="24"/>
        </w:rPr>
        <w:t>. Los hallazgos revelaron que, aunque la adopción de herramientas digitales en la educación mejora la eficiencia y facilita el acceso a la información, existen preocupaciones significativas en cuanto a la protección de datos, la transparencia en los algoritmos y el riesgo de sesgos en la toma de decisiones. Asimismo, se identificaron prácticas ética</w:t>
      </w:r>
      <w:r w:rsidR="00E50709">
        <w:rPr>
          <w:rFonts w:ascii="Times New Roman" w:eastAsia="Times New Roman" w:hAnsi="Times New Roman" w:cs="Times New Roman"/>
          <w:color w:val="000000"/>
          <w:sz w:val="24"/>
          <w:szCs w:val="24"/>
        </w:rPr>
        <w:t>s</w:t>
      </w:r>
      <w:r w:rsidRPr="00FB4786">
        <w:rPr>
          <w:rFonts w:ascii="Times New Roman" w:eastAsia="Times New Roman" w:hAnsi="Times New Roman" w:cs="Times New Roman"/>
          <w:color w:val="000000"/>
          <w:sz w:val="24"/>
          <w:szCs w:val="24"/>
        </w:rPr>
        <w:t xml:space="preserve"> dudosa y se propusieron recomendaciones que incluyen la incorporación de módulos de formación ética en el currículo, la creación de comités internos para la supervisión de proyectos de IA y el desarrollo de protocolos de seguridad robustos. Estos resultados sugieren que, mediante una adecuada integración de estrategias de capacitación y normativas internas, es posible mitigar los riesgos asociados a la tecnología y fomentar un entorno educativo seguro y ético.</w:t>
      </w:r>
    </w:p>
    <w:p w14:paraId="78E04535" w14:textId="5E629FEE" w:rsidR="000C5E53" w:rsidRPr="00FB4786" w:rsidRDefault="00C43306" w:rsidP="00C43306">
      <w:pPr>
        <w:spacing w:after="0" w:line="360" w:lineRule="auto"/>
        <w:jc w:val="both"/>
        <w:rPr>
          <w:rFonts w:ascii="Times New Roman" w:eastAsia="Times New Roman" w:hAnsi="Times New Roman" w:cs="Times New Roman"/>
          <w:sz w:val="24"/>
          <w:szCs w:val="24"/>
        </w:rPr>
      </w:pPr>
      <w:r w:rsidRPr="00C43306">
        <w:rPr>
          <w:rFonts w:asciiTheme="minorHAnsi" w:eastAsia="Times New Roman" w:hAnsiTheme="minorHAnsi" w:cstheme="minorHAnsi"/>
          <w:b/>
          <w:sz w:val="28"/>
          <w:szCs w:val="28"/>
        </w:rPr>
        <w:t>Palabras clave:</w:t>
      </w:r>
      <w:r w:rsidRPr="00FB4786">
        <w:rPr>
          <w:rFonts w:ascii="Times New Roman" w:eastAsia="Times New Roman" w:hAnsi="Times New Roman" w:cs="Times New Roman"/>
          <w:b/>
          <w:sz w:val="24"/>
          <w:szCs w:val="24"/>
        </w:rPr>
        <w:t xml:space="preserve"> </w:t>
      </w:r>
      <w:r w:rsidR="009F05A5" w:rsidRPr="00FB4786">
        <w:rPr>
          <w:rFonts w:ascii="Times New Roman" w:eastAsia="Arial" w:hAnsi="Times New Roman" w:cs="Times New Roman"/>
          <w:bCs/>
          <w:noProof/>
          <w:sz w:val="24"/>
          <w:szCs w:val="24"/>
          <w:lang w:val="es-PY"/>
        </w:rPr>
        <w:t>Inteligencia Artificial, Ética, Seguridad, Educación Universitaria</w:t>
      </w:r>
    </w:p>
    <w:p w14:paraId="4ECBEDA0" w14:textId="77777777" w:rsidR="000C5E53" w:rsidRDefault="000C5E53" w:rsidP="00C43306">
      <w:pPr>
        <w:spacing w:after="0" w:line="360" w:lineRule="auto"/>
        <w:jc w:val="both"/>
        <w:rPr>
          <w:rFonts w:ascii="Times New Roman" w:eastAsia="Times New Roman" w:hAnsi="Times New Roman" w:cs="Times New Roman"/>
          <w:sz w:val="24"/>
          <w:szCs w:val="24"/>
        </w:rPr>
      </w:pPr>
    </w:p>
    <w:p w14:paraId="364B737B" w14:textId="77777777" w:rsidR="00C43306" w:rsidRPr="00FB4786" w:rsidRDefault="00C43306" w:rsidP="00C43306">
      <w:pPr>
        <w:spacing w:after="0" w:line="360" w:lineRule="auto"/>
        <w:jc w:val="both"/>
        <w:rPr>
          <w:rFonts w:ascii="Times New Roman" w:eastAsia="Times New Roman" w:hAnsi="Times New Roman" w:cs="Times New Roman"/>
          <w:sz w:val="24"/>
          <w:szCs w:val="24"/>
        </w:rPr>
      </w:pPr>
    </w:p>
    <w:p w14:paraId="5BA1E139" w14:textId="79649B4F" w:rsidR="000C5E53" w:rsidRPr="00EE624E" w:rsidRDefault="00C43306" w:rsidP="00C43306">
      <w:pPr>
        <w:spacing w:after="0" w:line="360" w:lineRule="auto"/>
        <w:jc w:val="both"/>
        <w:rPr>
          <w:rFonts w:asciiTheme="minorHAnsi" w:eastAsia="Times New Roman" w:hAnsiTheme="minorHAnsi" w:cstheme="minorHAnsi"/>
          <w:b/>
          <w:sz w:val="28"/>
          <w:szCs w:val="28"/>
          <w:lang w:val="en-US"/>
        </w:rPr>
      </w:pPr>
      <w:r w:rsidRPr="00EE624E">
        <w:rPr>
          <w:rFonts w:asciiTheme="minorHAnsi" w:eastAsia="Times New Roman" w:hAnsiTheme="minorHAnsi" w:cstheme="minorHAnsi"/>
          <w:b/>
          <w:sz w:val="28"/>
          <w:szCs w:val="28"/>
          <w:lang w:val="en-US"/>
        </w:rPr>
        <w:lastRenderedPageBreak/>
        <w:t>Abstract</w:t>
      </w:r>
    </w:p>
    <w:p w14:paraId="2E399A78" w14:textId="1B021B36" w:rsidR="000C5E53" w:rsidRPr="00FB4786" w:rsidRDefault="009F05A5" w:rsidP="00C43306">
      <w:pPr>
        <w:spacing w:after="0" w:line="360" w:lineRule="auto"/>
        <w:jc w:val="both"/>
        <w:rPr>
          <w:rFonts w:ascii="Times New Roman" w:eastAsia="Times New Roman" w:hAnsi="Times New Roman" w:cs="Times New Roman"/>
          <w:sz w:val="24"/>
          <w:szCs w:val="24"/>
          <w:lang w:val="en-US"/>
        </w:rPr>
      </w:pPr>
      <w:r w:rsidRPr="00FB4786">
        <w:rPr>
          <w:rFonts w:ascii="Times New Roman" w:eastAsia="Times New Roman" w:hAnsi="Times New Roman" w:cs="Times New Roman"/>
          <w:sz w:val="24"/>
          <w:szCs w:val="24"/>
          <w:lang w:val="en-US"/>
        </w:rPr>
        <w:t>This article aimed to analyze the ethical management and safety in the use of artificial intelligence by university students, identifying the challenges and proposing strategies to promote the responsible use of technology in academic environments. To this end, a mixed approach was adopted, combining a review of current literature with surveys to assess perceptions and practices regarding the use of AI. The findings revealed that, although the adoption of digital tools in education improves efficiency and facilitates access to information, there are significant concerns regarding data protection, algorithmic transparency, and the risk of biases in decision-making. Likewise, dubious ethical practices were identified, and recommendations were proposed, including the incorporation of ethics training modules into the curriculum, the creation of internal committees to supervise AI projects, and the development of robust security protocols. These results suggest that, through an appropriate integration of training strategies and internal regulations, it is possible to mitigate the risks associated with technology and foster a safe and ethical educational environment.</w:t>
      </w:r>
    </w:p>
    <w:p w14:paraId="72E7B00D" w14:textId="0DE0A937" w:rsidR="000C5E53" w:rsidRDefault="00C43306" w:rsidP="00C43306">
      <w:pPr>
        <w:spacing w:after="0" w:line="360" w:lineRule="auto"/>
        <w:jc w:val="both"/>
        <w:rPr>
          <w:rFonts w:ascii="Times New Roman" w:eastAsia="Times New Roman" w:hAnsi="Times New Roman" w:cs="Times New Roman"/>
          <w:sz w:val="24"/>
          <w:szCs w:val="24"/>
          <w:lang w:val="en-US"/>
        </w:rPr>
      </w:pPr>
      <w:r w:rsidRPr="00C43306">
        <w:rPr>
          <w:rFonts w:asciiTheme="minorHAnsi" w:eastAsia="Times New Roman" w:hAnsiTheme="minorHAnsi" w:cstheme="minorHAnsi"/>
          <w:b/>
          <w:sz w:val="28"/>
          <w:szCs w:val="28"/>
          <w:lang w:val="en-US"/>
        </w:rPr>
        <w:t>Keywords:</w:t>
      </w:r>
      <w:r w:rsidRPr="00FB4786">
        <w:rPr>
          <w:rFonts w:ascii="Times New Roman" w:eastAsia="Times New Roman" w:hAnsi="Times New Roman" w:cs="Times New Roman"/>
          <w:sz w:val="24"/>
          <w:szCs w:val="24"/>
          <w:lang w:val="en-US"/>
        </w:rPr>
        <w:t xml:space="preserve"> </w:t>
      </w:r>
      <w:r w:rsidR="009F05A5" w:rsidRPr="00FB4786">
        <w:rPr>
          <w:rFonts w:ascii="Times New Roman" w:eastAsia="Times New Roman" w:hAnsi="Times New Roman" w:cs="Times New Roman"/>
          <w:sz w:val="24"/>
          <w:szCs w:val="24"/>
          <w:lang w:val="en-US"/>
        </w:rPr>
        <w:t>Artificial Intelligence, Ethics, Safety, University Education</w:t>
      </w:r>
      <w:r>
        <w:rPr>
          <w:rFonts w:ascii="Times New Roman" w:eastAsia="Times New Roman" w:hAnsi="Times New Roman" w:cs="Times New Roman"/>
          <w:sz w:val="24"/>
          <w:szCs w:val="24"/>
          <w:lang w:val="en-US"/>
        </w:rPr>
        <w:t>.</w:t>
      </w:r>
    </w:p>
    <w:p w14:paraId="69167C3D" w14:textId="77777777" w:rsidR="00C43306" w:rsidRDefault="00C43306" w:rsidP="00C43306">
      <w:pPr>
        <w:spacing w:after="0" w:line="360" w:lineRule="auto"/>
        <w:jc w:val="both"/>
        <w:rPr>
          <w:rFonts w:ascii="Times New Roman" w:eastAsia="Times New Roman" w:hAnsi="Times New Roman" w:cs="Times New Roman"/>
          <w:sz w:val="24"/>
          <w:szCs w:val="24"/>
          <w:lang w:val="en-US"/>
        </w:rPr>
      </w:pPr>
    </w:p>
    <w:p w14:paraId="5A7ABF6C" w14:textId="6AE74E61" w:rsidR="00C43306" w:rsidRPr="00C43306" w:rsidRDefault="00C43306" w:rsidP="00C43306">
      <w:pPr>
        <w:spacing w:after="0" w:line="360" w:lineRule="auto"/>
        <w:jc w:val="both"/>
        <w:rPr>
          <w:rFonts w:asciiTheme="minorHAnsi" w:eastAsia="Times New Roman" w:hAnsiTheme="minorHAnsi" w:cstheme="minorHAnsi"/>
          <w:b/>
          <w:sz w:val="28"/>
          <w:szCs w:val="28"/>
          <w:lang w:val="en-US"/>
        </w:rPr>
      </w:pPr>
      <w:proofErr w:type="spellStart"/>
      <w:r w:rsidRPr="00C43306">
        <w:rPr>
          <w:rFonts w:asciiTheme="minorHAnsi" w:eastAsia="Times New Roman" w:hAnsiTheme="minorHAnsi" w:cstheme="minorHAnsi"/>
          <w:b/>
          <w:sz w:val="28"/>
          <w:szCs w:val="28"/>
          <w:lang w:val="en-US"/>
        </w:rPr>
        <w:t>Resumo</w:t>
      </w:r>
      <w:proofErr w:type="spellEnd"/>
    </w:p>
    <w:p w14:paraId="7D270957" w14:textId="77777777" w:rsidR="00C43306" w:rsidRDefault="00C43306" w:rsidP="00C43306">
      <w:pPr>
        <w:spacing w:after="0" w:line="360" w:lineRule="auto"/>
        <w:jc w:val="both"/>
        <w:rPr>
          <w:rFonts w:ascii="Times New Roman" w:eastAsia="Times New Roman" w:hAnsi="Times New Roman" w:cs="Times New Roman"/>
          <w:sz w:val="24"/>
          <w:szCs w:val="24"/>
        </w:rPr>
      </w:pPr>
      <w:r w:rsidRPr="00C43306">
        <w:rPr>
          <w:rFonts w:ascii="Times New Roman" w:eastAsia="Times New Roman" w:hAnsi="Times New Roman" w:cs="Times New Roman"/>
          <w:sz w:val="24"/>
          <w:szCs w:val="24"/>
        </w:rPr>
        <w:t xml:space="preserve">Este artigo </w:t>
      </w:r>
      <w:proofErr w:type="spellStart"/>
      <w:r w:rsidRPr="00C43306">
        <w:rPr>
          <w:rFonts w:ascii="Times New Roman" w:eastAsia="Times New Roman" w:hAnsi="Times New Roman" w:cs="Times New Roman"/>
          <w:sz w:val="24"/>
          <w:szCs w:val="24"/>
        </w:rPr>
        <w:t>tem</w:t>
      </w:r>
      <w:proofErr w:type="spellEnd"/>
      <w:r w:rsidRPr="00C43306">
        <w:rPr>
          <w:rFonts w:ascii="Times New Roman" w:eastAsia="Times New Roman" w:hAnsi="Times New Roman" w:cs="Times New Roman"/>
          <w:sz w:val="24"/>
          <w:szCs w:val="24"/>
        </w:rPr>
        <w:t xml:space="preserve"> como objetivo </w:t>
      </w:r>
      <w:proofErr w:type="spellStart"/>
      <w:r w:rsidRPr="00C43306">
        <w:rPr>
          <w:rFonts w:ascii="Times New Roman" w:eastAsia="Times New Roman" w:hAnsi="Times New Roman" w:cs="Times New Roman"/>
          <w:sz w:val="24"/>
          <w:szCs w:val="24"/>
        </w:rPr>
        <w:t>analisar</w:t>
      </w:r>
      <w:proofErr w:type="spellEnd"/>
      <w:r w:rsidRPr="00C43306">
        <w:rPr>
          <w:rFonts w:ascii="Times New Roman" w:eastAsia="Times New Roman" w:hAnsi="Times New Roman" w:cs="Times New Roman"/>
          <w:sz w:val="24"/>
          <w:szCs w:val="24"/>
        </w:rPr>
        <w:t xml:space="preserve"> a </w:t>
      </w:r>
      <w:proofErr w:type="spellStart"/>
      <w:r w:rsidRPr="00C43306">
        <w:rPr>
          <w:rFonts w:ascii="Times New Roman" w:eastAsia="Times New Roman" w:hAnsi="Times New Roman" w:cs="Times New Roman"/>
          <w:sz w:val="24"/>
          <w:szCs w:val="24"/>
        </w:rPr>
        <w:t>gestão</w:t>
      </w:r>
      <w:proofErr w:type="spellEnd"/>
      <w:r w:rsidRPr="00C43306">
        <w:rPr>
          <w:rFonts w:ascii="Times New Roman" w:eastAsia="Times New Roman" w:hAnsi="Times New Roman" w:cs="Times New Roman"/>
          <w:sz w:val="24"/>
          <w:szCs w:val="24"/>
        </w:rPr>
        <w:t xml:space="preserve"> ética e a </w:t>
      </w:r>
      <w:proofErr w:type="spellStart"/>
      <w:r w:rsidRPr="00C43306">
        <w:rPr>
          <w:rFonts w:ascii="Times New Roman" w:eastAsia="Times New Roman" w:hAnsi="Times New Roman" w:cs="Times New Roman"/>
          <w:sz w:val="24"/>
          <w:szCs w:val="24"/>
        </w:rPr>
        <w:t>segurança</w:t>
      </w:r>
      <w:proofErr w:type="spellEnd"/>
      <w:r w:rsidRPr="00C43306">
        <w:rPr>
          <w:rFonts w:ascii="Times New Roman" w:eastAsia="Times New Roman" w:hAnsi="Times New Roman" w:cs="Times New Roman"/>
          <w:sz w:val="24"/>
          <w:szCs w:val="24"/>
        </w:rPr>
        <w:t xml:space="preserve"> no uso de </w:t>
      </w:r>
      <w:proofErr w:type="spellStart"/>
      <w:r w:rsidRPr="00C43306">
        <w:rPr>
          <w:rFonts w:ascii="Times New Roman" w:eastAsia="Times New Roman" w:hAnsi="Times New Roman" w:cs="Times New Roman"/>
          <w:sz w:val="24"/>
          <w:szCs w:val="24"/>
        </w:rPr>
        <w:t>inteligência</w:t>
      </w:r>
      <w:proofErr w:type="spellEnd"/>
      <w:r w:rsidRPr="00C43306">
        <w:rPr>
          <w:rFonts w:ascii="Times New Roman" w:eastAsia="Times New Roman" w:hAnsi="Times New Roman" w:cs="Times New Roman"/>
          <w:sz w:val="24"/>
          <w:szCs w:val="24"/>
        </w:rPr>
        <w:t xml:space="preserve"> artificial por </w:t>
      </w:r>
      <w:proofErr w:type="spellStart"/>
      <w:r w:rsidRPr="00C43306">
        <w:rPr>
          <w:rFonts w:ascii="Times New Roman" w:eastAsia="Times New Roman" w:hAnsi="Times New Roman" w:cs="Times New Roman"/>
          <w:sz w:val="24"/>
          <w:szCs w:val="24"/>
        </w:rPr>
        <w:t>estudantes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universitários</w:t>
      </w:r>
      <w:proofErr w:type="spellEnd"/>
      <w:r w:rsidRPr="00C43306">
        <w:rPr>
          <w:rFonts w:ascii="Times New Roman" w:eastAsia="Times New Roman" w:hAnsi="Times New Roman" w:cs="Times New Roman"/>
          <w:sz w:val="24"/>
          <w:szCs w:val="24"/>
        </w:rPr>
        <w:t xml:space="preserve">, identificando </w:t>
      </w:r>
      <w:proofErr w:type="spellStart"/>
      <w:r w:rsidRPr="00C43306">
        <w:rPr>
          <w:rFonts w:ascii="Times New Roman" w:eastAsia="Times New Roman" w:hAnsi="Times New Roman" w:cs="Times New Roman"/>
          <w:sz w:val="24"/>
          <w:szCs w:val="24"/>
        </w:rPr>
        <w:t>desafios</w:t>
      </w:r>
      <w:proofErr w:type="spellEnd"/>
      <w:r w:rsidRPr="00C43306">
        <w:rPr>
          <w:rFonts w:ascii="Times New Roman" w:eastAsia="Times New Roman" w:hAnsi="Times New Roman" w:cs="Times New Roman"/>
          <w:sz w:val="24"/>
          <w:szCs w:val="24"/>
        </w:rPr>
        <w:t xml:space="preserve"> e </w:t>
      </w:r>
      <w:proofErr w:type="spellStart"/>
      <w:r w:rsidRPr="00C43306">
        <w:rPr>
          <w:rFonts w:ascii="Times New Roman" w:eastAsia="Times New Roman" w:hAnsi="Times New Roman" w:cs="Times New Roman"/>
          <w:sz w:val="24"/>
          <w:szCs w:val="24"/>
        </w:rPr>
        <w:t>propondo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estratégias</w:t>
      </w:r>
      <w:proofErr w:type="spellEnd"/>
      <w:r w:rsidRPr="00C43306">
        <w:rPr>
          <w:rFonts w:ascii="Times New Roman" w:eastAsia="Times New Roman" w:hAnsi="Times New Roman" w:cs="Times New Roman"/>
          <w:sz w:val="24"/>
          <w:szCs w:val="24"/>
        </w:rPr>
        <w:t xml:space="preserve"> para promover o uso </w:t>
      </w:r>
      <w:proofErr w:type="spellStart"/>
      <w:r w:rsidRPr="00C43306">
        <w:rPr>
          <w:rFonts w:ascii="Times New Roman" w:eastAsia="Times New Roman" w:hAnsi="Times New Roman" w:cs="Times New Roman"/>
          <w:sz w:val="24"/>
          <w:szCs w:val="24"/>
        </w:rPr>
        <w:t>responsável</w:t>
      </w:r>
      <w:proofErr w:type="spellEnd"/>
      <w:r w:rsidRPr="00C43306">
        <w:rPr>
          <w:rFonts w:ascii="Times New Roman" w:eastAsia="Times New Roman" w:hAnsi="Times New Roman" w:cs="Times New Roman"/>
          <w:sz w:val="24"/>
          <w:szCs w:val="24"/>
        </w:rPr>
        <w:t xml:space="preserve"> da </w:t>
      </w:r>
      <w:proofErr w:type="spellStart"/>
      <w:r w:rsidRPr="00C43306">
        <w:rPr>
          <w:rFonts w:ascii="Times New Roman" w:eastAsia="Times New Roman" w:hAnsi="Times New Roman" w:cs="Times New Roman"/>
          <w:sz w:val="24"/>
          <w:szCs w:val="24"/>
        </w:rPr>
        <w:t>tecnologia</w:t>
      </w:r>
      <w:proofErr w:type="spellEnd"/>
      <w:r w:rsidRPr="00C43306">
        <w:rPr>
          <w:rFonts w:ascii="Times New Roman" w:eastAsia="Times New Roman" w:hAnsi="Times New Roman" w:cs="Times New Roman"/>
          <w:sz w:val="24"/>
          <w:szCs w:val="24"/>
        </w:rPr>
        <w:t xml:space="preserve"> em ambientes </w:t>
      </w:r>
      <w:proofErr w:type="spellStart"/>
      <w:r w:rsidRPr="00C43306">
        <w:rPr>
          <w:rFonts w:ascii="Times New Roman" w:eastAsia="Times New Roman" w:hAnsi="Times New Roman" w:cs="Times New Roman"/>
          <w:sz w:val="24"/>
          <w:szCs w:val="24"/>
        </w:rPr>
        <w:t>acadêmicos</w:t>
      </w:r>
      <w:proofErr w:type="spellEnd"/>
      <w:r w:rsidRPr="00C43306">
        <w:rPr>
          <w:rFonts w:ascii="Times New Roman" w:eastAsia="Times New Roman" w:hAnsi="Times New Roman" w:cs="Times New Roman"/>
          <w:sz w:val="24"/>
          <w:szCs w:val="24"/>
        </w:rPr>
        <w:t xml:space="preserve">. Para tanto, </w:t>
      </w:r>
      <w:proofErr w:type="spellStart"/>
      <w:r w:rsidRPr="00C43306">
        <w:rPr>
          <w:rFonts w:ascii="Times New Roman" w:eastAsia="Times New Roman" w:hAnsi="Times New Roman" w:cs="Times New Roman"/>
          <w:sz w:val="24"/>
          <w:szCs w:val="24"/>
        </w:rPr>
        <w:t>adotou</w:t>
      </w:r>
      <w:proofErr w:type="spellEnd"/>
      <w:r w:rsidRPr="00C43306">
        <w:rPr>
          <w:rFonts w:ascii="Times New Roman" w:eastAsia="Times New Roman" w:hAnsi="Times New Roman" w:cs="Times New Roman"/>
          <w:sz w:val="24"/>
          <w:szCs w:val="24"/>
        </w:rPr>
        <w:t xml:space="preserve">-se </w:t>
      </w:r>
      <w:proofErr w:type="spellStart"/>
      <w:r w:rsidRPr="00C43306">
        <w:rPr>
          <w:rFonts w:ascii="Times New Roman" w:eastAsia="Times New Roman" w:hAnsi="Times New Roman" w:cs="Times New Roman"/>
          <w:sz w:val="24"/>
          <w:szCs w:val="24"/>
        </w:rPr>
        <w:t>uma</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abordagem</w:t>
      </w:r>
      <w:proofErr w:type="spellEnd"/>
      <w:r w:rsidRPr="00C43306">
        <w:rPr>
          <w:rFonts w:ascii="Times New Roman" w:eastAsia="Times New Roman" w:hAnsi="Times New Roman" w:cs="Times New Roman"/>
          <w:sz w:val="24"/>
          <w:szCs w:val="24"/>
        </w:rPr>
        <w:t xml:space="preserve"> de métodos mistos, combinando </w:t>
      </w:r>
      <w:proofErr w:type="spellStart"/>
      <w:r w:rsidRPr="00C43306">
        <w:rPr>
          <w:rFonts w:ascii="Times New Roman" w:eastAsia="Times New Roman" w:hAnsi="Times New Roman" w:cs="Times New Roman"/>
          <w:sz w:val="24"/>
          <w:szCs w:val="24"/>
        </w:rPr>
        <w:t>uma</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revisão</w:t>
      </w:r>
      <w:proofErr w:type="spellEnd"/>
      <w:r w:rsidRPr="00C43306">
        <w:rPr>
          <w:rFonts w:ascii="Times New Roman" w:eastAsia="Times New Roman" w:hAnsi="Times New Roman" w:cs="Times New Roman"/>
          <w:sz w:val="24"/>
          <w:szCs w:val="24"/>
        </w:rPr>
        <w:t xml:space="preserve"> da literatura </w:t>
      </w:r>
      <w:proofErr w:type="spellStart"/>
      <w:r w:rsidRPr="00C43306">
        <w:rPr>
          <w:rFonts w:ascii="Times New Roman" w:eastAsia="Times New Roman" w:hAnsi="Times New Roman" w:cs="Times New Roman"/>
          <w:sz w:val="24"/>
          <w:szCs w:val="24"/>
        </w:rPr>
        <w:t>atual</w:t>
      </w:r>
      <w:proofErr w:type="spellEnd"/>
      <w:r w:rsidRPr="00C43306">
        <w:rPr>
          <w:rFonts w:ascii="Times New Roman" w:eastAsia="Times New Roman" w:hAnsi="Times New Roman" w:cs="Times New Roman"/>
          <w:sz w:val="24"/>
          <w:szCs w:val="24"/>
        </w:rPr>
        <w:t xml:space="preserve"> e pesquisas para avaliar </w:t>
      </w:r>
      <w:proofErr w:type="spellStart"/>
      <w:r w:rsidRPr="00C43306">
        <w:rPr>
          <w:rFonts w:ascii="Times New Roman" w:eastAsia="Times New Roman" w:hAnsi="Times New Roman" w:cs="Times New Roman"/>
          <w:sz w:val="24"/>
          <w:szCs w:val="24"/>
        </w:rPr>
        <w:t>percepções</w:t>
      </w:r>
      <w:proofErr w:type="spellEnd"/>
      <w:r w:rsidRPr="00C43306">
        <w:rPr>
          <w:rFonts w:ascii="Times New Roman" w:eastAsia="Times New Roman" w:hAnsi="Times New Roman" w:cs="Times New Roman"/>
          <w:sz w:val="24"/>
          <w:szCs w:val="24"/>
        </w:rPr>
        <w:t xml:space="preserve"> e </w:t>
      </w:r>
      <w:proofErr w:type="spellStart"/>
      <w:r w:rsidRPr="00C43306">
        <w:rPr>
          <w:rFonts w:ascii="Times New Roman" w:eastAsia="Times New Roman" w:hAnsi="Times New Roman" w:cs="Times New Roman"/>
          <w:sz w:val="24"/>
          <w:szCs w:val="24"/>
        </w:rPr>
        <w:t>práticas</w:t>
      </w:r>
      <w:proofErr w:type="spellEnd"/>
      <w:r w:rsidRPr="00C43306">
        <w:rPr>
          <w:rFonts w:ascii="Times New Roman" w:eastAsia="Times New Roman" w:hAnsi="Times New Roman" w:cs="Times New Roman"/>
          <w:sz w:val="24"/>
          <w:szCs w:val="24"/>
        </w:rPr>
        <w:t xml:space="preserve"> em torno do uso de IA (</w:t>
      </w:r>
      <w:proofErr w:type="spellStart"/>
      <w:r w:rsidRPr="00C43306">
        <w:rPr>
          <w:rFonts w:ascii="Times New Roman" w:eastAsia="Times New Roman" w:hAnsi="Times New Roman" w:cs="Times New Roman"/>
          <w:sz w:val="24"/>
          <w:szCs w:val="24"/>
        </w:rPr>
        <w:t>inteligência</w:t>
      </w:r>
      <w:proofErr w:type="spellEnd"/>
      <w:r w:rsidRPr="00C43306">
        <w:rPr>
          <w:rFonts w:ascii="Times New Roman" w:eastAsia="Times New Roman" w:hAnsi="Times New Roman" w:cs="Times New Roman"/>
          <w:sz w:val="24"/>
          <w:szCs w:val="24"/>
        </w:rPr>
        <w:t xml:space="preserve"> artificial). Os resultados </w:t>
      </w:r>
      <w:proofErr w:type="spellStart"/>
      <w:r w:rsidRPr="00C43306">
        <w:rPr>
          <w:rFonts w:ascii="Times New Roman" w:eastAsia="Times New Roman" w:hAnsi="Times New Roman" w:cs="Times New Roman"/>
          <w:sz w:val="24"/>
          <w:szCs w:val="24"/>
        </w:rPr>
        <w:t>revelaram</w:t>
      </w:r>
      <w:proofErr w:type="spellEnd"/>
      <w:r w:rsidRPr="00C43306">
        <w:rPr>
          <w:rFonts w:ascii="Times New Roman" w:eastAsia="Times New Roman" w:hAnsi="Times New Roman" w:cs="Times New Roman"/>
          <w:sz w:val="24"/>
          <w:szCs w:val="24"/>
        </w:rPr>
        <w:t xml:space="preserve"> que, </w:t>
      </w:r>
      <w:proofErr w:type="spellStart"/>
      <w:r w:rsidRPr="00C43306">
        <w:rPr>
          <w:rFonts w:ascii="Times New Roman" w:eastAsia="Times New Roman" w:hAnsi="Times New Roman" w:cs="Times New Roman"/>
          <w:sz w:val="24"/>
          <w:szCs w:val="24"/>
        </w:rPr>
        <w:t>embora</w:t>
      </w:r>
      <w:proofErr w:type="spellEnd"/>
      <w:r w:rsidRPr="00C43306">
        <w:rPr>
          <w:rFonts w:ascii="Times New Roman" w:eastAsia="Times New Roman" w:hAnsi="Times New Roman" w:cs="Times New Roman"/>
          <w:sz w:val="24"/>
          <w:szCs w:val="24"/>
        </w:rPr>
        <w:t xml:space="preserve"> a </w:t>
      </w:r>
      <w:proofErr w:type="spellStart"/>
      <w:r w:rsidRPr="00C43306">
        <w:rPr>
          <w:rFonts w:ascii="Times New Roman" w:eastAsia="Times New Roman" w:hAnsi="Times New Roman" w:cs="Times New Roman"/>
          <w:sz w:val="24"/>
          <w:szCs w:val="24"/>
        </w:rPr>
        <w:t>adoção</w:t>
      </w:r>
      <w:proofErr w:type="spellEnd"/>
      <w:r w:rsidRPr="00C43306">
        <w:rPr>
          <w:rFonts w:ascii="Times New Roman" w:eastAsia="Times New Roman" w:hAnsi="Times New Roman" w:cs="Times New Roman"/>
          <w:sz w:val="24"/>
          <w:szCs w:val="24"/>
        </w:rPr>
        <w:t xml:space="preserve"> de </w:t>
      </w:r>
      <w:proofErr w:type="spellStart"/>
      <w:r w:rsidRPr="00C43306">
        <w:rPr>
          <w:rFonts w:ascii="Times New Roman" w:eastAsia="Times New Roman" w:hAnsi="Times New Roman" w:cs="Times New Roman"/>
          <w:sz w:val="24"/>
          <w:szCs w:val="24"/>
        </w:rPr>
        <w:t>ferramentas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digitais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na</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educação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melhore</w:t>
      </w:r>
      <w:proofErr w:type="spellEnd"/>
      <w:r w:rsidRPr="00C43306">
        <w:rPr>
          <w:rFonts w:ascii="Times New Roman" w:eastAsia="Times New Roman" w:hAnsi="Times New Roman" w:cs="Times New Roman"/>
          <w:sz w:val="24"/>
          <w:szCs w:val="24"/>
        </w:rPr>
        <w:t xml:space="preserve"> a </w:t>
      </w:r>
      <w:proofErr w:type="spellStart"/>
      <w:r w:rsidRPr="00C43306">
        <w:rPr>
          <w:rFonts w:ascii="Times New Roman" w:eastAsia="Times New Roman" w:hAnsi="Times New Roman" w:cs="Times New Roman"/>
          <w:sz w:val="24"/>
          <w:szCs w:val="24"/>
        </w:rPr>
        <w:t>eficiência</w:t>
      </w:r>
      <w:proofErr w:type="spellEnd"/>
      <w:r w:rsidRPr="00C43306">
        <w:rPr>
          <w:rFonts w:ascii="Times New Roman" w:eastAsia="Times New Roman" w:hAnsi="Times New Roman" w:cs="Times New Roman"/>
          <w:sz w:val="24"/>
          <w:szCs w:val="24"/>
        </w:rPr>
        <w:t xml:space="preserve"> e facilite o </w:t>
      </w:r>
      <w:proofErr w:type="spellStart"/>
      <w:r w:rsidRPr="00C43306">
        <w:rPr>
          <w:rFonts w:ascii="Times New Roman" w:eastAsia="Times New Roman" w:hAnsi="Times New Roman" w:cs="Times New Roman"/>
          <w:sz w:val="24"/>
          <w:szCs w:val="24"/>
        </w:rPr>
        <w:t>acesso</w:t>
      </w:r>
      <w:proofErr w:type="spellEnd"/>
      <w:r w:rsidRPr="00C43306">
        <w:rPr>
          <w:rFonts w:ascii="Times New Roman" w:eastAsia="Times New Roman" w:hAnsi="Times New Roman" w:cs="Times New Roman"/>
          <w:sz w:val="24"/>
          <w:szCs w:val="24"/>
        </w:rPr>
        <w:t xml:space="preserve"> à </w:t>
      </w:r>
      <w:proofErr w:type="spellStart"/>
      <w:r w:rsidRPr="00C43306">
        <w:rPr>
          <w:rFonts w:ascii="Times New Roman" w:eastAsia="Times New Roman" w:hAnsi="Times New Roman" w:cs="Times New Roman"/>
          <w:sz w:val="24"/>
          <w:szCs w:val="24"/>
        </w:rPr>
        <w:t>informação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há</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preocupações</w:t>
      </w:r>
      <w:proofErr w:type="spellEnd"/>
      <w:r w:rsidRPr="00C43306">
        <w:rPr>
          <w:rFonts w:ascii="Times New Roman" w:eastAsia="Times New Roman" w:hAnsi="Times New Roman" w:cs="Times New Roman"/>
          <w:sz w:val="24"/>
          <w:szCs w:val="24"/>
        </w:rPr>
        <w:t xml:space="preserve"> significativas </w:t>
      </w:r>
      <w:proofErr w:type="spellStart"/>
      <w:r w:rsidRPr="00C43306">
        <w:rPr>
          <w:rFonts w:ascii="Times New Roman" w:eastAsia="Times New Roman" w:hAnsi="Times New Roman" w:cs="Times New Roman"/>
          <w:sz w:val="24"/>
          <w:szCs w:val="24"/>
        </w:rPr>
        <w:t>quanto</w:t>
      </w:r>
      <w:proofErr w:type="spellEnd"/>
      <w:r w:rsidRPr="00C43306">
        <w:rPr>
          <w:rFonts w:ascii="Times New Roman" w:eastAsia="Times New Roman" w:hAnsi="Times New Roman" w:cs="Times New Roman"/>
          <w:sz w:val="24"/>
          <w:szCs w:val="24"/>
        </w:rPr>
        <w:t xml:space="preserve"> à </w:t>
      </w:r>
      <w:proofErr w:type="spellStart"/>
      <w:r w:rsidRPr="00C43306">
        <w:rPr>
          <w:rFonts w:ascii="Times New Roman" w:eastAsia="Times New Roman" w:hAnsi="Times New Roman" w:cs="Times New Roman"/>
          <w:sz w:val="24"/>
          <w:szCs w:val="24"/>
        </w:rPr>
        <w:t>proteção</w:t>
      </w:r>
      <w:proofErr w:type="spellEnd"/>
      <w:r w:rsidRPr="00C43306">
        <w:rPr>
          <w:rFonts w:ascii="Times New Roman" w:eastAsia="Times New Roman" w:hAnsi="Times New Roman" w:cs="Times New Roman"/>
          <w:sz w:val="24"/>
          <w:szCs w:val="24"/>
        </w:rPr>
        <w:t xml:space="preserve"> de dados, à </w:t>
      </w:r>
      <w:proofErr w:type="spellStart"/>
      <w:r w:rsidRPr="00C43306">
        <w:rPr>
          <w:rFonts w:ascii="Times New Roman" w:eastAsia="Times New Roman" w:hAnsi="Times New Roman" w:cs="Times New Roman"/>
          <w:sz w:val="24"/>
          <w:szCs w:val="24"/>
        </w:rPr>
        <w:t>transparência</w:t>
      </w:r>
      <w:proofErr w:type="spellEnd"/>
      <w:r w:rsidRPr="00C43306">
        <w:rPr>
          <w:rFonts w:ascii="Times New Roman" w:eastAsia="Times New Roman" w:hAnsi="Times New Roman" w:cs="Times New Roman"/>
          <w:sz w:val="24"/>
          <w:szCs w:val="24"/>
        </w:rPr>
        <w:t xml:space="preserve"> em algoritmos e </w:t>
      </w:r>
      <w:proofErr w:type="spellStart"/>
      <w:r w:rsidRPr="00C43306">
        <w:rPr>
          <w:rFonts w:ascii="Times New Roman" w:eastAsia="Times New Roman" w:hAnsi="Times New Roman" w:cs="Times New Roman"/>
          <w:sz w:val="24"/>
          <w:szCs w:val="24"/>
        </w:rPr>
        <w:t>ao</w:t>
      </w:r>
      <w:proofErr w:type="spellEnd"/>
      <w:r w:rsidRPr="00C43306">
        <w:rPr>
          <w:rFonts w:ascii="Times New Roman" w:eastAsia="Times New Roman" w:hAnsi="Times New Roman" w:cs="Times New Roman"/>
          <w:sz w:val="24"/>
          <w:szCs w:val="24"/>
        </w:rPr>
        <w:t xml:space="preserve"> risco de </w:t>
      </w:r>
      <w:proofErr w:type="spellStart"/>
      <w:r w:rsidRPr="00C43306">
        <w:rPr>
          <w:rFonts w:ascii="Times New Roman" w:eastAsia="Times New Roman" w:hAnsi="Times New Roman" w:cs="Times New Roman"/>
          <w:sz w:val="24"/>
          <w:szCs w:val="24"/>
        </w:rPr>
        <w:t>viés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na</w:t>
      </w:r>
      <w:proofErr w:type="spellEnd"/>
      <w:r w:rsidRPr="00C43306">
        <w:rPr>
          <w:rFonts w:ascii="Times New Roman" w:eastAsia="Times New Roman" w:hAnsi="Times New Roman" w:cs="Times New Roman"/>
          <w:sz w:val="24"/>
          <w:szCs w:val="24"/>
        </w:rPr>
        <w:t xml:space="preserve"> tomada de </w:t>
      </w:r>
      <w:proofErr w:type="spellStart"/>
      <w:r w:rsidRPr="00C43306">
        <w:rPr>
          <w:rFonts w:ascii="Times New Roman" w:eastAsia="Times New Roman" w:hAnsi="Times New Roman" w:cs="Times New Roman"/>
          <w:sz w:val="24"/>
          <w:szCs w:val="24"/>
        </w:rPr>
        <w:t>decisões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Além</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disso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práticas</w:t>
      </w:r>
      <w:proofErr w:type="spellEnd"/>
      <w:r w:rsidRPr="00C43306">
        <w:rPr>
          <w:rFonts w:ascii="Times New Roman" w:eastAsia="Times New Roman" w:hAnsi="Times New Roman" w:cs="Times New Roman"/>
          <w:sz w:val="24"/>
          <w:szCs w:val="24"/>
        </w:rPr>
        <w:t xml:space="preserve"> éticas </w:t>
      </w:r>
      <w:proofErr w:type="spellStart"/>
      <w:r w:rsidRPr="00C43306">
        <w:rPr>
          <w:rFonts w:ascii="Times New Roman" w:eastAsia="Times New Roman" w:hAnsi="Times New Roman" w:cs="Times New Roman"/>
          <w:sz w:val="24"/>
          <w:szCs w:val="24"/>
        </w:rPr>
        <w:t>duvidosas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foram</w:t>
      </w:r>
      <w:proofErr w:type="spellEnd"/>
      <w:r w:rsidRPr="00C43306">
        <w:rPr>
          <w:rFonts w:ascii="Times New Roman" w:eastAsia="Times New Roman" w:hAnsi="Times New Roman" w:cs="Times New Roman"/>
          <w:sz w:val="24"/>
          <w:szCs w:val="24"/>
        </w:rPr>
        <w:t xml:space="preserve"> identificadas e </w:t>
      </w:r>
      <w:proofErr w:type="spellStart"/>
      <w:r w:rsidRPr="00C43306">
        <w:rPr>
          <w:rFonts w:ascii="Times New Roman" w:eastAsia="Times New Roman" w:hAnsi="Times New Roman" w:cs="Times New Roman"/>
          <w:sz w:val="24"/>
          <w:szCs w:val="24"/>
        </w:rPr>
        <w:t>recomendações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foram</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propostas</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incluindo</w:t>
      </w:r>
      <w:proofErr w:type="spellEnd"/>
      <w:r w:rsidRPr="00C43306">
        <w:rPr>
          <w:rFonts w:ascii="Times New Roman" w:eastAsia="Times New Roman" w:hAnsi="Times New Roman" w:cs="Times New Roman"/>
          <w:sz w:val="24"/>
          <w:szCs w:val="24"/>
        </w:rPr>
        <w:t xml:space="preserve"> a </w:t>
      </w:r>
      <w:proofErr w:type="spellStart"/>
      <w:r w:rsidRPr="00C43306">
        <w:rPr>
          <w:rFonts w:ascii="Times New Roman" w:eastAsia="Times New Roman" w:hAnsi="Times New Roman" w:cs="Times New Roman"/>
          <w:sz w:val="24"/>
          <w:szCs w:val="24"/>
        </w:rPr>
        <w:t>incorporação</w:t>
      </w:r>
      <w:proofErr w:type="spellEnd"/>
      <w:r w:rsidRPr="00C43306">
        <w:rPr>
          <w:rFonts w:ascii="Times New Roman" w:eastAsia="Times New Roman" w:hAnsi="Times New Roman" w:cs="Times New Roman"/>
          <w:sz w:val="24"/>
          <w:szCs w:val="24"/>
        </w:rPr>
        <w:t xml:space="preserve"> de módulos de </w:t>
      </w:r>
      <w:proofErr w:type="spellStart"/>
      <w:r w:rsidRPr="00C43306">
        <w:rPr>
          <w:rFonts w:ascii="Times New Roman" w:eastAsia="Times New Roman" w:hAnsi="Times New Roman" w:cs="Times New Roman"/>
          <w:sz w:val="24"/>
          <w:szCs w:val="24"/>
        </w:rPr>
        <w:t>treinamento</w:t>
      </w:r>
      <w:proofErr w:type="spellEnd"/>
      <w:r w:rsidRPr="00C43306">
        <w:rPr>
          <w:rFonts w:ascii="Times New Roman" w:eastAsia="Times New Roman" w:hAnsi="Times New Roman" w:cs="Times New Roman"/>
          <w:sz w:val="24"/>
          <w:szCs w:val="24"/>
        </w:rPr>
        <w:t xml:space="preserve"> em ética no currículo, a </w:t>
      </w:r>
      <w:proofErr w:type="spellStart"/>
      <w:r w:rsidRPr="00C43306">
        <w:rPr>
          <w:rFonts w:ascii="Times New Roman" w:eastAsia="Times New Roman" w:hAnsi="Times New Roman" w:cs="Times New Roman"/>
          <w:sz w:val="24"/>
          <w:szCs w:val="24"/>
        </w:rPr>
        <w:t>criação</w:t>
      </w:r>
      <w:proofErr w:type="spellEnd"/>
      <w:r w:rsidRPr="00C43306">
        <w:rPr>
          <w:rFonts w:ascii="Times New Roman" w:eastAsia="Times New Roman" w:hAnsi="Times New Roman" w:cs="Times New Roman"/>
          <w:sz w:val="24"/>
          <w:szCs w:val="24"/>
        </w:rPr>
        <w:t xml:space="preserve"> de </w:t>
      </w:r>
      <w:proofErr w:type="spellStart"/>
      <w:r w:rsidRPr="00C43306">
        <w:rPr>
          <w:rFonts w:ascii="Times New Roman" w:eastAsia="Times New Roman" w:hAnsi="Times New Roman" w:cs="Times New Roman"/>
          <w:sz w:val="24"/>
          <w:szCs w:val="24"/>
        </w:rPr>
        <w:t>comitês</w:t>
      </w:r>
      <w:proofErr w:type="spellEnd"/>
      <w:r w:rsidRPr="00C43306">
        <w:rPr>
          <w:rFonts w:ascii="Times New Roman" w:eastAsia="Times New Roman" w:hAnsi="Times New Roman" w:cs="Times New Roman"/>
          <w:sz w:val="24"/>
          <w:szCs w:val="24"/>
        </w:rPr>
        <w:t xml:space="preserve"> internos para </w:t>
      </w:r>
      <w:proofErr w:type="spellStart"/>
      <w:r w:rsidRPr="00C43306">
        <w:rPr>
          <w:rFonts w:ascii="Times New Roman" w:eastAsia="Times New Roman" w:hAnsi="Times New Roman" w:cs="Times New Roman"/>
          <w:sz w:val="24"/>
          <w:szCs w:val="24"/>
        </w:rPr>
        <w:t>supervisionar</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projetos</w:t>
      </w:r>
      <w:proofErr w:type="spellEnd"/>
      <w:r w:rsidRPr="00C43306">
        <w:rPr>
          <w:rFonts w:ascii="Times New Roman" w:eastAsia="Times New Roman" w:hAnsi="Times New Roman" w:cs="Times New Roman"/>
          <w:sz w:val="24"/>
          <w:szCs w:val="24"/>
        </w:rPr>
        <w:t xml:space="preserve"> de IA e o </w:t>
      </w:r>
      <w:proofErr w:type="spellStart"/>
      <w:r w:rsidRPr="00C43306">
        <w:rPr>
          <w:rFonts w:ascii="Times New Roman" w:eastAsia="Times New Roman" w:hAnsi="Times New Roman" w:cs="Times New Roman"/>
          <w:sz w:val="24"/>
          <w:szCs w:val="24"/>
        </w:rPr>
        <w:t>desenvolvimento</w:t>
      </w:r>
      <w:proofErr w:type="spellEnd"/>
      <w:r w:rsidRPr="00C43306">
        <w:rPr>
          <w:rFonts w:ascii="Times New Roman" w:eastAsia="Times New Roman" w:hAnsi="Times New Roman" w:cs="Times New Roman"/>
          <w:sz w:val="24"/>
          <w:szCs w:val="24"/>
        </w:rPr>
        <w:t xml:space="preserve"> de protocolos de </w:t>
      </w:r>
      <w:proofErr w:type="spellStart"/>
      <w:r w:rsidRPr="00C43306">
        <w:rPr>
          <w:rFonts w:ascii="Times New Roman" w:eastAsia="Times New Roman" w:hAnsi="Times New Roman" w:cs="Times New Roman"/>
          <w:sz w:val="24"/>
          <w:szCs w:val="24"/>
        </w:rPr>
        <w:t>segurança</w:t>
      </w:r>
      <w:proofErr w:type="spellEnd"/>
      <w:r w:rsidRPr="00C43306">
        <w:rPr>
          <w:rFonts w:ascii="Times New Roman" w:eastAsia="Times New Roman" w:hAnsi="Times New Roman" w:cs="Times New Roman"/>
          <w:sz w:val="24"/>
          <w:szCs w:val="24"/>
        </w:rPr>
        <w:t xml:space="preserve"> robustos. </w:t>
      </w:r>
      <w:proofErr w:type="spellStart"/>
      <w:r w:rsidRPr="00C43306">
        <w:rPr>
          <w:rFonts w:ascii="Times New Roman" w:eastAsia="Times New Roman" w:hAnsi="Times New Roman" w:cs="Times New Roman"/>
          <w:sz w:val="24"/>
          <w:szCs w:val="24"/>
        </w:rPr>
        <w:t>Esses</w:t>
      </w:r>
      <w:proofErr w:type="spellEnd"/>
      <w:r w:rsidRPr="00C43306">
        <w:rPr>
          <w:rFonts w:ascii="Times New Roman" w:eastAsia="Times New Roman" w:hAnsi="Times New Roman" w:cs="Times New Roman"/>
          <w:sz w:val="24"/>
          <w:szCs w:val="24"/>
        </w:rPr>
        <w:t xml:space="preserve"> resultados </w:t>
      </w:r>
      <w:proofErr w:type="spellStart"/>
      <w:r w:rsidRPr="00C43306">
        <w:rPr>
          <w:rFonts w:ascii="Times New Roman" w:eastAsia="Times New Roman" w:hAnsi="Times New Roman" w:cs="Times New Roman"/>
          <w:sz w:val="24"/>
          <w:szCs w:val="24"/>
        </w:rPr>
        <w:t>sugerem</w:t>
      </w:r>
      <w:proofErr w:type="spellEnd"/>
      <w:r w:rsidRPr="00C43306">
        <w:rPr>
          <w:rFonts w:ascii="Times New Roman" w:eastAsia="Times New Roman" w:hAnsi="Times New Roman" w:cs="Times New Roman"/>
          <w:sz w:val="24"/>
          <w:szCs w:val="24"/>
        </w:rPr>
        <w:t xml:space="preserve"> que, por </w:t>
      </w:r>
      <w:proofErr w:type="spellStart"/>
      <w:r w:rsidRPr="00C43306">
        <w:rPr>
          <w:rFonts w:ascii="Times New Roman" w:eastAsia="Times New Roman" w:hAnsi="Times New Roman" w:cs="Times New Roman"/>
          <w:sz w:val="24"/>
          <w:szCs w:val="24"/>
        </w:rPr>
        <w:t>meio</w:t>
      </w:r>
      <w:proofErr w:type="spellEnd"/>
      <w:r w:rsidRPr="00C43306">
        <w:rPr>
          <w:rFonts w:ascii="Times New Roman" w:eastAsia="Times New Roman" w:hAnsi="Times New Roman" w:cs="Times New Roman"/>
          <w:sz w:val="24"/>
          <w:szCs w:val="24"/>
        </w:rPr>
        <w:t xml:space="preserve"> de </w:t>
      </w:r>
      <w:proofErr w:type="spellStart"/>
      <w:r w:rsidRPr="00C43306">
        <w:rPr>
          <w:rFonts w:ascii="Times New Roman" w:eastAsia="Times New Roman" w:hAnsi="Times New Roman" w:cs="Times New Roman"/>
          <w:sz w:val="24"/>
          <w:szCs w:val="24"/>
        </w:rPr>
        <w:t>uma</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integração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adequada</w:t>
      </w:r>
      <w:proofErr w:type="spellEnd"/>
      <w:r w:rsidRPr="00C43306">
        <w:rPr>
          <w:rFonts w:ascii="Times New Roman" w:eastAsia="Times New Roman" w:hAnsi="Times New Roman" w:cs="Times New Roman"/>
          <w:sz w:val="24"/>
          <w:szCs w:val="24"/>
        </w:rPr>
        <w:t xml:space="preserve"> de </w:t>
      </w:r>
      <w:proofErr w:type="spellStart"/>
      <w:r w:rsidRPr="00C43306">
        <w:rPr>
          <w:rFonts w:ascii="Times New Roman" w:eastAsia="Times New Roman" w:hAnsi="Times New Roman" w:cs="Times New Roman"/>
          <w:sz w:val="24"/>
          <w:szCs w:val="24"/>
        </w:rPr>
        <w:t>estratégias</w:t>
      </w:r>
      <w:proofErr w:type="spellEnd"/>
      <w:r w:rsidRPr="00C43306">
        <w:rPr>
          <w:rFonts w:ascii="Times New Roman" w:eastAsia="Times New Roman" w:hAnsi="Times New Roman" w:cs="Times New Roman"/>
          <w:sz w:val="24"/>
          <w:szCs w:val="24"/>
        </w:rPr>
        <w:t xml:space="preserve"> de </w:t>
      </w:r>
      <w:proofErr w:type="spellStart"/>
      <w:r w:rsidRPr="00C43306">
        <w:rPr>
          <w:rFonts w:ascii="Times New Roman" w:eastAsia="Times New Roman" w:hAnsi="Times New Roman" w:cs="Times New Roman"/>
          <w:sz w:val="24"/>
          <w:szCs w:val="24"/>
        </w:rPr>
        <w:t>treinamento</w:t>
      </w:r>
      <w:proofErr w:type="spellEnd"/>
      <w:r w:rsidRPr="00C43306">
        <w:rPr>
          <w:rFonts w:ascii="Times New Roman" w:eastAsia="Times New Roman" w:hAnsi="Times New Roman" w:cs="Times New Roman"/>
          <w:sz w:val="24"/>
          <w:szCs w:val="24"/>
        </w:rPr>
        <w:t xml:space="preserve"> e </w:t>
      </w:r>
      <w:proofErr w:type="spellStart"/>
      <w:r w:rsidRPr="00C43306">
        <w:rPr>
          <w:rFonts w:ascii="Times New Roman" w:eastAsia="Times New Roman" w:hAnsi="Times New Roman" w:cs="Times New Roman"/>
          <w:sz w:val="24"/>
          <w:szCs w:val="24"/>
        </w:rPr>
        <w:t>regulamentos</w:t>
      </w:r>
      <w:proofErr w:type="spellEnd"/>
      <w:r w:rsidRPr="00C43306">
        <w:rPr>
          <w:rFonts w:ascii="Times New Roman" w:eastAsia="Times New Roman" w:hAnsi="Times New Roman" w:cs="Times New Roman"/>
          <w:sz w:val="24"/>
          <w:szCs w:val="24"/>
        </w:rPr>
        <w:t xml:space="preserve"> internos, é </w:t>
      </w:r>
      <w:proofErr w:type="spellStart"/>
      <w:r w:rsidRPr="00C43306">
        <w:rPr>
          <w:rFonts w:ascii="Times New Roman" w:eastAsia="Times New Roman" w:hAnsi="Times New Roman" w:cs="Times New Roman"/>
          <w:sz w:val="24"/>
          <w:szCs w:val="24"/>
        </w:rPr>
        <w:t>possível</w:t>
      </w:r>
      <w:proofErr w:type="spellEnd"/>
      <w:r w:rsidRPr="00C43306">
        <w:rPr>
          <w:rFonts w:ascii="Times New Roman" w:eastAsia="Times New Roman" w:hAnsi="Times New Roman" w:cs="Times New Roman"/>
          <w:sz w:val="24"/>
          <w:szCs w:val="24"/>
        </w:rPr>
        <w:t xml:space="preserve"> mitigar os riscos </w:t>
      </w:r>
      <w:proofErr w:type="spellStart"/>
      <w:r w:rsidRPr="00C43306">
        <w:rPr>
          <w:rFonts w:ascii="Times New Roman" w:eastAsia="Times New Roman" w:hAnsi="Times New Roman" w:cs="Times New Roman"/>
          <w:sz w:val="24"/>
          <w:szCs w:val="24"/>
        </w:rPr>
        <w:t>associados</w:t>
      </w:r>
      <w:proofErr w:type="spellEnd"/>
      <w:r w:rsidRPr="00C43306">
        <w:rPr>
          <w:rFonts w:ascii="Times New Roman" w:eastAsia="Times New Roman" w:hAnsi="Times New Roman" w:cs="Times New Roman"/>
          <w:sz w:val="24"/>
          <w:szCs w:val="24"/>
        </w:rPr>
        <w:t xml:space="preserve"> à </w:t>
      </w:r>
      <w:proofErr w:type="spellStart"/>
      <w:r w:rsidRPr="00C43306">
        <w:rPr>
          <w:rFonts w:ascii="Times New Roman" w:eastAsia="Times New Roman" w:hAnsi="Times New Roman" w:cs="Times New Roman"/>
          <w:sz w:val="24"/>
          <w:szCs w:val="24"/>
        </w:rPr>
        <w:t>tecnologia</w:t>
      </w:r>
      <w:proofErr w:type="spellEnd"/>
      <w:r w:rsidRPr="00C43306">
        <w:rPr>
          <w:rFonts w:ascii="Times New Roman" w:eastAsia="Times New Roman" w:hAnsi="Times New Roman" w:cs="Times New Roman"/>
          <w:sz w:val="24"/>
          <w:szCs w:val="24"/>
        </w:rPr>
        <w:t xml:space="preserve"> e promover </w:t>
      </w:r>
      <w:proofErr w:type="spellStart"/>
      <w:r w:rsidRPr="00C43306">
        <w:rPr>
          <w:rFonts w:ascii="Times New Roman" w:eastAsia="Times New Roman" w:hAnsi="Times New Roman" w:cs="Times New Roman"/>
          <w:sz w:val="24"/>
          <w:szCs w:val="24"/>
        </w:rPr>
        <w:t>um</w:t>
      </w:r>
      <w:proofErr w:type="spellEnd"/>
      <w:r w:rsidRPr="00C43306">
        <w:rPr>
          <w:rFonts w:ascii="Times New Roman" w:eastAsia="Times New Roman" w:hAnsi="Times New Roman" w:cs="Times New Roman"/>
          <w:sz w:val="24"/>
          <w:szCs w:val="24"/>
        </w:rPr>
        <w:t xml:space="preserve"> ambiente educacional seguro </w:t>
      </w:r>
      <w:proofErr w:type="gramStart"/>
      <w:r w:rsidRPr="00C43306">
        <w:rPr>
          <w:rFonts w:ascii="Times New Roman" w:eastAsia="Times New Roman" w:hAnsi="Times New Roman" w:cs="Times New Roman"/>
          <w:sz w:val="24"/>
          <w:szCs w:val="24"/>
        </w:rPr>
        <w:t>e</w:t>
      </w:r>
      <w:proofErr w:type="gramEnd"/>
      <w:r w:rsidRPr="00C43306">
        <w:rPr>
          <w:rFonts w:ascii="Times New Roman" w:eastAsia="Times New Roman" w:hAnsi="Times New Roman" w:cs="Times New Roman"/>
          <w:sz w:val="24"/>
          <w:szCs w:val="24"/>
        </w:rPr>
        <w:t xml:space="preserve"> ético. </w:t>
      </w:r>
    </w:p>
    <w:p w14:paraId="1FC11E2A" w14:textId="5D9E4DD5" w:rsidR="00C43306" w:rsidRPr="00C43306" w:rsidRDefault="00C43306" w:rsidP="00C43306">
      <w:pPr>
        <w:spacing w:after="0" w:line="360" w:lineRule="auto"/>
        <w:jc w:val="both"/>
        <w:rPr>
          <w:rFonts w:ascii="Times New Roman" w:eastAsia="Times New Roman" w:hAnsi="Times New Roman" w:cs="Times New Roman"/>
          <w:sz w:val="24"/>
          <w:szCs w:val="24"/>
        </w:rPr>
      </w:pPr>
      <w:proofErr w:type="spellStart"/>
      <w:r w:rsidRPr="00C43306">
        <w:rPr>
          <w:rFonts w:asciiTheme="minorHAnsi" w:eastAsia="Times New Roman" w:hAnsiTheme="minorHAnsi" w:cstheme="minorHAnsi"/>
          <w:b/>
          <w:sz w:val="28"/>
          <w:szCs w:val="28"/>
        </w:rPr>
        <w:t>Palavras</w:t>
      </w:r>
      <w:proofErr w:type="spellEnd"/>
      <w:r w:rsidRPr="00C43306">
        <w:rPr>
          <w:rFonts w:asciiTheme="minorHAnsi" w:eastAsia="Times New Roman" w:hAnsiTheme="minorHAnsi" w:cstheme="minorHAnsi"/>
          <w:b/>
          <w:sz w:val="28"/>
          <w:szCs w:val="28"/>
        </w:rPr>
        <w:t>-chave:</w:t>
      </w:r>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Inteligência</w:t>
      </w:r>
      <w:proofErr w:type="spellEnd"/>
      <w:r w:rsidRPr="00C43306">
        <w:rPr>
          <w:rFonts w:ascii="Times New Roman" w:eastAsia="Times New Roman" w:hAnsi="Times New Roman" w:cs="Times New Roman"/>
          <w:sz w:val="24"/>
          <w:szCs w:val="24"/>
        </w:rPr>
        <w:t xml:space="preserve"> Artificial, Ética, </w:t>
      </w:r>
      <w:proofErr w:type="spellStart"/>
      <w:r w:rsidRPr="00C43306">
        <w:rPr>
          <w:rFonts w:ascii="Times New Roman" w:eastAsia="Times New Roman" w:hAnsi="Times New Roman" w:cs="Times New Roman"/>
          <w:sz w:val="24"/>
          <w:szCs w:val="24"/>
        </w:rPr>
        <w:t>Segurança</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Educação</w:t>
      </w:r>
      <w:proofErr w:type="spellEnd"/>
      <w:r w:rsidRPr="00C43306">
        <w:rPr>
          <w:rFonts w:ascii="Times New Roman" w:eastAsia="Times New Roman" w:hAnsi="Times New Roman" w:cs="Times New Roman"/>
          <w:sz w:val="24"/>
          <w:szCs w:val="24"/>
        </w:rPr>
        <w:t xml:space="preserve"> </w:t>
      </w:r>
      <w:proofErr w:type="spellStart"/>
      <w:r w:rsidRPr="00C43306">
        <w:rPr>
          <w:rFonts w:ascii="Times New Roman" w:eastAsia="Times New Roman" w:hAnsi="Times New Roman" w:cs="Times New Roman"/>
          <w:sz w:val="24"/>
          <w:szCs w:val="24"/>
        </w:rPr>
        <w:t>Universitária</w:t>
      </w:r>
      <w:proofErr w:type="spellEnd"/>
      <w:r>
        <w:rPr>
          <w:rFonts w:ascii="Times New Roman" w:eastAsia="Times New Roman" w:hAnsi="Times New Roman" w:cs="Times New Roman"/>
          <w:sz w:val="24"/>
          <w:szCs w:val="24"/>
        </w:rPr>
        <w:t>.</w:t>
      </w:r>
    </w:p>
    <w:p w14:paraId="35473FF6" w14:textId="27A271C5" w:rsidR="00C43306" w:rsidRPr="00C43306" w:rsidRDefault="00C43306" w:rsidP="00C43306">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C43306">
        <w:rPr>
          <w:rFonts w:ascii="Times New Roman" w:eastAsia="Times New Roman" w:hAnsi="Times New Roman" w:cs="Consolas"/>
          <w:b/>
          <w:color w:val="000000"/>
          <w:sz w:val="24"/>
          <w:szCs w:val="20"/>
          <w:lang w:val="es-ES" w:eastAsia="es-ES"/>
        </w:rPr>
        <w:t xml:space="preserve">Fecha Recepción: </w:t>
      </w:r>
      <w:r>
        <w:rPr>
          <w:rFonts w:ascii="Times New Roman" w:eastAsia="Times New Roman" w:hAnsi="Times New Roman" w:cs="Consolas"/>
          <w:color w:val="000000"/>
          <w:sz w:val="24"/>
          <w:szCs w:val="20"/>
          <w:lang w:val="es-ES" w:eastAsia="es-ES"/>
        </w:rPr>
        <w:t>Marzo</w:t>
      </w:r>
      <w:r w:rsidRPr="00C43306">
        <w:rPr>
          <w:rFonts w:ascii="Times New Roman" w:eastAsia="Times New Roman" w:hAnsi="Times New Roman" w:cs="Consolas"/>
          <w:color w:val="000000"/>
          <w:sz w:val="24"/>
          <w:szCs w:val="20"/>
          <w:lang w:val="es-ES" w:eastAsia="es-ES"/>
        </w:rPr>
        <w:t xml:space="preserve"> 2025                                        </w:t>
      </w:r>
      <w:r w:rsidRPr="00C43306">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Septiembre</w:t>
      </w:r>
      <w:r w:rsidRPr="00C43306">
        <w:rPr>
          <w:rFonts w:ascii="Times New Roman" w:eastAsia="Times New Roman" w:hAnsi="Times New Roman" w:cs="Consolas"/>
          <w:color w:val="000000"/>
          <w:sz w:val="24"/>
          <w:szCs w:val="20"/>
          <w:lang w:val="es-ES" w:eastAsia="es-ES"/>
        </w:rPr>
        <w:t xml:space="preserve"> 2025</w:t>
      </w:r>
    </w:p>
    <w:p w14:paraId="096D9663" w14:textId="77777777" w:rsidR="00C43306" w:rsidRPr="00C43306" w:rsidRDefault="00AB2BEC" w:rsidP="00C43306">
      <w:pPr>
        <w:spacing w:after="0" w:line="360" w:lineRule="auto"/>
        <w:jc w:val="both"/>
        <w:rPr>
          <w:rFonts w:asciiTheme="minorHAnsi" w:eastAsia="Times New Roman" w:hAnsiTheme="minorHAnsi" w:cs="Times New Roman"/>
          <w:kern w:val="2"/>
          <w:lang w:eastAsia="en-US"/>
        </w:rPr>
      </w:pPr>
      <w:r>
        <w:rPr>
          <w:rFonts w:asciiTheme="minorHAnsi" w:eastAsia="Times New Roman" w:hAnsiTheme="minorHAnsi" w:cs="Times New Roman"/>
          <w:noProof/>
          <w:kern w:val="2"/>
          <w:lang w:eastAsia="en-US"/>
        </w:rPr>
        <w:pict w14:anchorId="49CC14D0">
          <v:rect id="_x0000_i1025" style="width:441.9pt;height:.05pt" o:hralign="center" o:hrstd="t" o:hr="t" fillcolor="#a0a0a0" stroked="f"/>
        </w:pict>
      </w:r>
    </w:p>
    <w:p w14:paraId="6B8FFDBC" w14:textId="77777777" w:rsidR="00FB4786" w:rsidRPr="00C43306" w:rsidRDefault="00FB4786" w:rsidP="00FB4786">
      <w:pPr>
        <w:spacing w:after="0" w:line="360" w:lineRule="auto"/>
        <w:jc w:val="both"/>
        <w:rPr>
          <w:rFonts w:ascii="Times New Roman" w:eastAsia="Times New Roman" w:hAnsi="Times New Roman" w:cs="Times New Roman"/>
          <w:sz w:val="24"/>
          <w:szCs w:val="24"/>
        </w:rPr>
      </w:pPr>
    </w:p>
    <w:p w14:paraId="06FE8953" w14:textId="77777777" w:rsidR="000C5E53" w:rsidRPr="00C43306" w:rsidRDefault="00C43306" w:rsidP="00C43306">
      <w:pPr>
        <w:spacing w:after="0" w:line="360" w:lineRule="auto"/>
        <w:jc w:val="center"/>
        <w:rPr>
          <w:rFonts w:ascii="Times New Roman" w:eastAsia="Times New Roman" w:hAnsi="Times New Roman" w:cs="Times New Roman"/>
          <w:b/>
          <w:sz w:val="32"/>
          <w:szCs w:val="32"/>
        </w:rPr>
      </w:pPr>
      <w:bookmarkStart w:id="0" w:name="_heading=h.3znysh7" w:colFirst="0" w:colLast="0"/>
      <w:bookmarkEnd w:id="0"/>
      <w:r w:rsidRPr="00C43306">
        <w:rPr>
          <w:rFonts w:ascii="Times New Roman" w:eastAsia="Times New Roman" w:hAnsi="Times New Roman" w:cs="Times New Roman"/>
          <w:b/>
          <w:sz w:val="32"/>
          <w:szCs w:val="32"/>
        </w:rPr>
        <w:lastRenderedPageBreak/>
        <w:t>Introducción</w:t>
      </w:r>
    </w:p>
    <w:p w14:paraId="1CFDE696" w14:textId="1DF34F30" w:rsidR="002641E5"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La temática central que se intenta estudiar en este artículo gira en torno a la gestión ética y la seguridad en el uso de la inteligencia artificial por estudiantes universitarios. Se procede a examinar cómo la creciente adopción de herramientas de IA en la educación universitaria genera desafíos en materia de protección de datos, transparencia de algoritmos y responsabilidad en la toma de decisiones, con el objetivo principal de proponer estrategias que permitan garantizar (o al menos dar una opción asequible) un uso responsable de esta tecnología. Este análisis se concentra en el contexto actual donde la digitalización educativa y la necesidad de establecer (o actualizar) normativas internas que aseguren la integridad de los procesos de enseñanza y aprendizaje.</w:t>
      </w:r>
    </w:p>
    <w:p w14:paraId="03F0BB2D" w14:textId="1A3195E5" w:rsidR="002641E5"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 xml:space="preserve">El problema de investigación que se identifica en este artículo está en la ausencia de marcos éticos y protocolos de seguridad específicos para el uso de inteligencia artificial en las instituciones de educación superior en muchos países de </w:t>
      </w:r>
      <w:r w:rsidR="00E50709" w:rsidRPr="00FB4786">
        <w:rPr>
          <w:rFonts w:ascii="Times New Roman" w:eastAsia="Times New Roman" w:hAnsi="Times New Roman" w:cs="Times New Roman"/>
          <w:color w:val="000000"/>
          <w:sz w:val="24"/>
          <w:szCs w:val="24"/>
        </w:rPr>
        <w:t>Latinoamérica</w:t>
      </w:r>
      <w:r w:rsidRPr="00FB4786">
        <w:rPr>
          <w:rFonts w:ascii="Times New Roman" w:eastAsia="Times New Roman" w:hAnsi="Times New Roman" w:cs="Times New Roman"/>
          <w:color w:val="000000"/>
          <w:sz w:val="24"/>
          <w:szCs w:val="24"/>
        </w:rPr>
        <w:t xml:space="preserve"> (siendo Guatemala un ejemplo de esto). Moya </w:t>
      </w:r>
      <w:r w:rsidR="00E50709">
        <w:rPr>
          <w:rFonts w:ascii="Times New Roman" w:eastAsia="Times New Roman" w:hAnsi="Times New Roman" w:cs="Times New Roman"/>
          <w:color w:val="000000"/>
          <w:sz w:val="24"/>
          <w:szCs w:val="24"/>
        </w:rPr>
        <w:t>y</w:t>
      </w:r>
      <w:r w:rsidRPr="00FB4786">
        <w:rPr>
          <w:rFonts w:ascii="Times New Roman" w:eastAsia="Times New Roman" w:hAnsi="Times New Roman" w:cs="Times New Roman"/>
          <w:color w:val="000000"/>
          <w:sz w:val="24"/>
          <w:szCs w:val="24"/>
        </w:rPr>
        <w:t xml:space="preserve"> Fajardo (2023) también afirman que el análisis de la IA evidencia riesgos en la privacidad que requieren marcos éticos sólidos, por lo que, aunque existen directrices generales desarrolladas en Universidades de países europeos para el desarrollo responsable de la IA, hay un vacío en la implementación práctica de estas normativas en el ámbito universitario latinoamericano, lo que puede derivar en riesgos como la pérdida de privacidad, sesgos algorítmicos y una gestión inadecuada de la información real. Este problema es evidente en estudios recientes, como el de la UNESCO (2024), que ha resaltado la necesidad de adaptar y fortalecer las políticas de uso tecnológico para proteger tanto a los estudiantes como a las instituciones.</w:t>
      </w:r>
    </w:p>
    <w:p w14:paraId="2DB4F210" w14:textId="7B50212B" w:rsidR="002641E5"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Estudiar y priorizar este tema es importante para la educación superior actual debido a la creciente integración de la IA en el entorno académico y su impacto en la calidad educativa y la protección de la información, tanto por docentes como por estudiantes. Es necesario investigar este problema para desarrollar un marco de referencia que combine estrategias de capacitación, normativas internas y buenas prácticas en seguridad, permitiendo con esto que el uso de la</w:t>
      </w:r>
      <w:r w:rsidR="00497AE6">
        <w:rPr>
          <w:rFonts w:ascii="Times New Roman" w:eastAsia="Times New Roman" w:hAnsi="Times New Roman" w:cs="Times New Roman"/>
          <w:color w:val="000000"/>
          <w:sz w:val="24"/>
          <w:szCs w:val="24"/>
        </w:rPr>
        <w:t>s</w:t>
      </w:r>
      <w:r w:rsidRPr="00FB4786">
        <w:rPr>
          <w:rFonts w:ascii="Times New Roman" w:eastAsia="Times New Roman" w:hAnsi="Times New Roman" w:cs="Times New Roman"/>
          <w:color w:val="000000"/>
          <w:sz w:val="24"/>
          <w:szCs w:val="24"/>
        </w:rPr>
        <w:t xml:space="preserve"> tecnología emergentes y futuras se realice de forma ética y segura. En el presente estudio, el marco teórico se fundamenta en la ética digital y la seguridad de la información, combinados con conceptos de análisis de riesgos en el uso de tecnologías emergentes. Se sustentan los postulados de autores que han tratado este tema en distintos aspectos y las directrices de la Declaración de Montreal para el Desarrollo Responsable de la IA, que definen principios de transparencia, responsabilidad y protección de datos. Además, se establecen las variables clave de análisis que incluyen la integridad de la información, el sesgo algorítmico y la percepción de seguridad en entornos educativos. Y para posicionar este artículo en un </w:t>
      </w:r>
      <w:r w:rsidRPr="00FB4786">
        <w:rPr>
          <w:rFonts w:ascii="Times New Roman" w:eastAsia="Times New Roman" w:hAnsi="Times New Roman" w:cs="Times New Roman"/>
          <w:color w:val="000000"/>
          <w:sz w:val="24"/>
          <w:szCs w:val="24"/>
        </w:rPr>
        <w:lastRenderedPageBreak/>
        <w:t>contexto de campo, se realiza un estudio cuantitativo que se enmarca en 6</w:t>
      </w:r>
      <w:r w:rsidR="00924EC0">
        <w:rPr>
          <w:rFonts w:ascii="Times New Roman" w:eastAsia="Times New Roman" w:hAnsi="Times New Roman" w:cs="Times New Roman"/>
          <w:color w:val="000000"/>
          <w:sz w:val="24"/>
          <w:szCs w:val="24"/>
        </w:rPr>
        <w:t>0</w:t>
      </w:r>
      <w:r w:rsidRPr="00FB4786">
        <w:rPr>
          <w:rFonts w:ascii="Times New Roman" w:eastAsia="Times New Roman" w:hAnsi="Times New Roman" w:cs="Times New Roman"/>
          <w:color w:val="000000"/>
          <w:sz w:val="24"/>
          <w:szCs w:val="24"/>
        </w:rPr>
        <w:t xml:space="preserve"> estudiantes de diferentes facultades y de varias Universidades de Guatemala, esto no con la intención de ser una muestra representativa del país, sino como un ejemplo que refuerza la tesis de este estudio.</w:t>
      </w:r>
    </w:p>
    <w:p w14:paraId="6DE6F9DC" w14:textId="4376E5F2" w:rsidR="000C5E53"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 xml:space="preserve">El objetivo general de esta investigación, por tanto, es desarrollar un marco integral que permita gestionar de forma ética y segura el uso de la inteligencia artificial por parte de estudiantes universitarios. Para ello, se plantea identificar los desafíos específicos que surgen en la adopción de estas herramientas en entornos académicos y proponer estrategias prácticas y normativas internas que mitiguen los riesgos asociados. Este enfoque busca no solo mejorar la protección de la información en el ámbito universitario, sino también promover una cultura de responsabilidad digital y ofrecer algunas alternativas viables que integren los avances tecnológicos con estándares éticos de educación </w:t>
      </w:r>
      <w:r w:rsidR="00497AE6" w:rsidRPr="00FB4786">
        <w:rPr>
          <w:rFonts w:ascii="Times New Roman" w:eastAsia="Times New Roman" w:hAnsi="Times New Roman" w:cs="Times New Roman"/>
          <w:color w:val="000000"/>
          <w:sz w:val="24"/>
          <w:szCs w:val="24"/>
        </w:rPr>
        <w:t>superior</w:t>
      </w:r>
      <w:r w:rsidRPr="00FB4786">
        <w:rPr>
          <w:rFonts w:ascii="Times New Roman" w:eastAsia="Times New Roman" w:hAnsi="Times New Roman" w:cs="Times New Roman"/>
          <w:color w:val="000000"/>
          <w:sz w:val="24"/>
          <w:szCs w:val="24"/>
        </w:rPr>
        <w:t xml:space="preserve"> que pueden servir de referente para distintas universidades de </w:t>
      </w:r>
      <w:r w:rsidR="00497AE6" w:rsidRPr="00FB4786">
        <w:rPr>
          <w:rFonts w:ascii="Times New Roman" w:eastAsia="Times New Roman" w:hAnsi="Times New Roman" w:cs="Times New Roman"/>
          <w:color w:val="000000"/>
          <w:sz w:val="24"/>
          <w:szCs w:val="24"/>
        </w:rPr>
        <w:t>Latinoamérica</w:t>
      </w:r>
      <w:r w:rsidRPr="00FB4786">
        <w:rPr>
          <w:rFonts w:ascii="Times New Roman" w:eastAsia="Times New Roman" w:hAnsi="Times New Roman" w:cs="Times New Roman"/>
          <w:color w:val="000000"/>
          <w:sz w:val="24"/>
          <w:szCs w:val="24"/>
        </w:rPr>
        <w:t>.</w:t>
      </w:r>
    </w:p>
    <w:p w14:paraId="55123E77" w14:textId="77777777" w:rsidR="002641E5" w:rsidRPr="00FB4786" w:rsidRDefault="002641E5"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10C5C6A" w14:textId="77777777" w:rsidR="000C5E53" w:rsidRPr="00C43306" w:rsidRDefault="00C43306" w:rsidP="00C43306">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sidRPr="00C43306">
        <w:rPr>
          <w:rFonts w:ascii="Times New Roman" w:eastAsia="Times New Roman" w:hAnsi="Times New Roman" w:cs="Times New Roman"/>
          <w:b/>
          <w:color w:val="000000"/>
          <w:sz w:val="32"/>
          <w:szCs w:val="32"/>
        </w:rPr>
        <w:t>Método</w:t>
      </w:r>
    </w:p>
    <w:p w14:paraId="2F9316C1" w14:textId="4C156A8D" w:rsidR="002641E5"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El enfoque de la presente investigación es cuantitativo, y se clasifica como un estudio descriptivo y relacional, ya que se busca analizar las percepciones y prácticas en torno al uso ético y seguro de la inteligencia artificial por parte de los estudiantes universitarios. Se utiliza un diseño transversal, dado que la información se recolecta en un único momento, lo que permite identificar tendencias y relaciones actuales entre las variables de interés.</w:t>
      </w:r>
    </w:p>
    <w:p w14:paraId="41DE0AC7" w14:textId="6CA58DD8" w:rsidR="00924EC0" w:rsidRDefault="00924EC0"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924EC0">
        <w:rPr>
          <w:rFonts w:ascii="Times New Roman" w:eastAsia="Times New Roman" w:hAnsi="Times New Roman" w:cs="Times New Roman"/>
          <w:color w:val="000000"/>
          <w:sz w:val="24"/>
          <w:szCs w:val="24"/>
        </w:rPr>
        <w:t>La población de estudio estuvo conformada por 120 estudiantes universitarios de diversas disciplinas y de distintas casas de estudio. La muestra quedó integrada por 60 estudiantes seleccionados mediante muestreo no probabilístico por conveniencia, a partir de la participación voluntaria tras una invitación difundida por las coordinaciones académicas. Este procedimiento no permite afirmar representatividad estadística de la población; por ello, los resultados se interpretan como evidencia del grupo participante y no se generalizan al total de la población.</w:t>
      </w:r>
      <w:r>
        <w:rPr>
          <w:rFonts w:ascii="Times New Roman" w:eastAsia="Times New Roman" w:hAnsi="Times New Roman" w:cs="Times New Roman"/>
          <w:color w:val="000000"/>
          <w:sz w:val="24"/>
          <w:szCs w:val="24"/>
        </w:rPr>
        <w:t xml:space="preserve"> </w:t>
      </w:r>
      <w:r w:rsidR="002641E5" w:rsidRPr="00FB4786">
        <w:rPr>
          <w:rFonts w:ascii="Times New Roman" w:eastAsia="Times New Roman" w:hAnsi="Times New Roman" w:cs="Times New Roman"/>
          <w:color w:val="000000"/>
          <w:sz w:val="24"/>
          <w:szCs w:val="24"/>
        </w:rPr>
        <w:t>La recolección de datos se realizó mediante una encuesta estructurada que evaluó prácticas y percepciones sobre la utilización de la inteligencia artificial y la ética que la rodea, complementadas con una revisión documental de fuentes académicas, normativas y estudios previos que aportaron información relevante sobre la ética en el uso de tecnologías digitales. Como instrumentos de apoyo se emple</w:t>
      </w:r>
      <w:r>
        <w:rPr>
          <w:rFonts w:ascii="Times New Roman" w:eastAsia="Times New Roman" w:hAnsi="Times New Roman" w:cs="Times New Roman"/>
          <w:color w:val="000000"/>
          <w:sz w:val="24"/>
          <w:szCs w:val="24"/>
        </w:rPr>
        <w:t>aron</w:t>
      </w:r>
      <w:r w:rsidR="002641E5" w:rsidRPr="00FB4786">
        <w:rPr>
          <w:rFonts w:ascii="Times New Roman" w:eastAsia="Times New Roman" w:hAnsi="Times New Roman" w:cs="Times New Roman"/>
          <w:color w:val="000000"/>
          <w:sz w:val="24"/>
          <w:szCs w:val="24"/>
        </w:rPr>
        <w:t xml:space="preserve"> un cuestionario validado, y guías de análisis para la revisión documental.</w:t>
      </w:r>
    </w:p>
    <w:p w14:paraId="6B9B4B75" w14:textId="20BCE6DF" w:rsidR="00924EC0" w:rsidRDefault="00924EC0"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924EC0">
        <w:rPr>
          <w:rFonts w:ascii="Times New Roman" w:eastAsia="Times New Roman" w:hAnsi="Times New Roman" w:cs="Times New Roman"/>
          <w:color w:val="000000"/>
          <w:sz w:val="24"/>
          <w:szCs w:val="24"/>
        </w:rPr>
        <w:t xml:space="preserve">Para la recolección de datos se utilizó un cuestionario estructurado diseñado con base en la literatura especializada sobre ética digital y seguridad en el uso de la inteligencia artificial. El instrumento estuvo conformado por 20 ítems distribuidos en dos dimensiones (gestión ética y seguridad en el uso de IA), con una escala de respuesta tipo Likert de 5 puntos (1 = totalmente </w:t>
      </w:r>
      <w:r w:rsidRPr="00924EC0">
        <w:rPr>
          <w:rFonts w:ascii="Times New Roman" w:eastAsia="Times New Roman" w:hAnsi="Times New Roman" w:cs="Times New Roman"/>
          <w:color w:val="000000"/>
          <w:sz w:val="24"/>
          <w:szCs w:val="24"/>
        </w:rPr>
        <w:lastRenderedPageBreak/>
        <w:t>en desacuerdo, 5 = totalmente de acuerdo). La validez de contenido fue establecida mediante revisión de expertos en didáctica universitaria y ética tecnológica, mientras que la validez de constructo se apoyó en la coherencia entre ítems y dimensiones teóricas. En cuanto a la confiabilidad, el cuestionario alcanzó un coeficiente α de Cronbach de 0.87, considerado estadísticamente aceptable para este tipo de estudios.</w:t>
      </w:r>
    </w:p>
    <w:p w14:paraId="6A401CFD" w14:textId="77777777" w:rsidR="00924EC0" w:rsidRDefault="00924EC0" w:rsidP="00C43306">
      <w:pPr>
        <w:widowControl w:val="0"/>
        <w:autoSpaceDE w:val="0"/>
        <w:autoSpaceDN w:val="0"/>
        <w:spacing w:after="0" w:line="360" w:lineRule="auto"/>
        <w:ind w:firstLine="709"/>
        <w:jc w:val="both"/>
        <w:outlineLvl w:val="0"/>
        <w:rPr>
          <w:rFonts w:ascii="Times New Roman" w:eastAsia="Arial" w:hAnsi="Times New Roman" w:cs="Times New Roman"/>
          <w:noProof/>
          <w:sz w:val="24"/>
          <w:szCs w:val="24"/>
        </w:rPr>
      </w:pPr>
      <w:r w:rsidRPr="00924EC0">
        <w:rPr>
          <w:rFonts w:ascii="Times New Roman" w:eastAsia="Arial" w:hAnsi="Times New Roman" w:cs="Times New Roman"/>
          <w:noProof/>
          <w:sz w:val="24"/>
          <w:szCs w:val="24"/>
        </w:rPr>
        <w:t>El estudio consideró cuatro variables principales: percepción de seguridad, conocimiento ético, frecuencia de uso de inteligencia artificial y sesgo percibido. La percepción de seguridad se midió mediante ítems tipo Likert (1 = muy inseguro a 5 = muy seguro) que evaluaban la confianza del participante en el uso de herramientas digitales. El conocimiento ético se operacionalizó a través de preguntas sobre principios de privacidad, transparencia y responsabilidad, con rangos de respuesta de 0 (desconoce) a 3 (domina plenamente). La frecuencia de uso de IA se evaluó con una escala ordinal de 1 (nunca) a 5 (uso diario). Finalmente, el sesgo percibido se midió mediante reactivos que indagaban la percepción de discriminación o parcialidad en el uso de algoritmos, también en escala Likert de cinco puntos.</w:t>
      </w:r>
    </w:p>
    <w:p w14:paraId="0A90A615" w14:textId="263F8384" w:rsidR="00924EC0" w:rsidRPr="00C43306" w:rsidRDefault="00924EC0" w:rsidP="00C43306">
      <w:pPr>
        <w:widowControl w:val="0"/>
        <w:autoSpaceDE w:val="0"/>
        <w:autoSpaceDN w:val="0"/>
        <w:spacing w:after="0" w:line="360" w:lineRule="auto"/>
        <w:ind w:firstLine="709"/>
        <w:jc w:val="both"/>
        <w:outlineLvl w:val="0"/>
        <w:rPr>
          <w:rFonts w:ascii="Times New Roman" w:eastAsia="Arial" w:hAnsi="Times New Roman" w:cs="Times New Roman"/>
          <w:noProof/>
          <w:sz w:val="24"/>
          <w:szCs w:val="24"/>
        </w:rPr>
      </w:pPr>
      <w:r w:rsidRPr="00924EC0">
        <w:rPr>
          <w:rFonts w:ascii="Times New Roman" w:eastAsia="Arial" w:hAnsi="Times New Roman" w:cs="Times New Roman"/>
          <w:noProof/>
          <w:sz w:val="24"/>
          <w:szCs w:val="24"/>
        </w:rPr>
        <w:t>Previo a su participación, los estudiantes recibieron una explicación clara sobre los objetivos del estudio y un consentimiento informado digital, que aseguraba su participación voluntaria. El protocolo de investigación contó con la aprobación de un comité de ética institucional, lo que garantizó la pertinencia metodológica y la protección de los participantes. Asimismo, se adoptaron medidas de anonimización de datos y resguardo seguro de la información, asegurando que los resultados solo se usaran con fines académicos y de investigación.</w:t>
      </w:r>
    </w:p>
    <w:p w14:paraId="20B09D62" w14:textId="4F7A6193" w:rsidR="000C5E53" w:rsidRPr="00FB4786" w:rsidRDefault="002641E5"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Entre las limitaciones del estudio se reconoce el tamaño reducido de la muestra y la posible presencia de sesgos debido al muestreo por conveniencia y a la integración de los participantes, lo cual podría influir en la generalización de los resultados. Asimismo, se contempla la posibilidad de que las respuestas de la encuesta reflejen percepciones subjetivas más que comportamientos observables, lo que puede indicar la importancia de complementar el análisis con la revisión documental o con un estudio cualitativo para obtener una visión más integral del fenómeno estudiado.</w:t>
      </w:r>
    </w:p>
    <w:p w14:paraId="12161C4F" w14:textId="77777777" w:rsidR="002641E5" w:rsidRPr="00FB4786" w:rsidRDefault="002641E5"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2928002" w14:textId="6DA53618" w:rsidR="000C5E53" w:rsidRPr="00C43306" w:rsidRDefault="00C43306" w:rsidP="00C43306">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sidRPr="00C43306">
        <w:rPr>
          <w:rFonts w:ascii="Times New Roman" w:eastAsia="Times New Roman" w:hAnsi="Times New Roman" w:cs="Times New Roman"/>
          <w:b/>
          <w:color w:val="000000"/>
          <w:sz w:val="32"/>
          <w:szCs w:val="32"/>
        </w:rPr>
        <w:t>Resultados</w:t>
      </w:r>
    </w:p>
    <w:p w14:paraId="66BBE64A" w14:textId="4D532E7B" w:rsidR="002641E5" w:rsidRDefault="002641E5" w:rsidP="00C43306">
      <w:pPr>
        <w:widowControl w:val="0"/>
        <w:autoSpaceDE w:val="0"/>
        <w:autoSpaceDN w:val="0"/>
        <w:spacing w:after="0" w:line="360" w:lineRule="auto"/>
        <w:ind w:firstLine="709"/>
        <w:jc w:val="both"/>
        <w:outlineLvl w:val="0"/>
        <w:rPr>
          <w:rFonts w:ascii="Times New Roman" w:eastAsia="Arial" w:hAnsi="Times New Roman" w:cs="Times New Roman"/>
          <w:noProof/>
          <w:sz w:val="24"/>
          <w:szCs w:val="24"/>
        </w:rPr>
      </w:pPr>
      <w:r w:rsidRPr="00FB4786">
        <w:rPr>
          <w:rFonts w:ascii="Times New Roman" w:eastAsia="Arial" w:hAnsi="Times New Roman" w:cs="Times New Roman"/>
          <w:noProof/>
          <w:sz w:val="24"/>
          <w:szCs w:val="24"/>
          <w:lang w:val="es-PY"/>
        </w:rPr>
        <w:t>A continuación se discuten l</w:t>
      </w:r>
      <w:r w:rsidRPr="00FB4786">
        <w:rPr>
          <w:rFonts w:ascii="Times New Roman" w:eastAsia="Arial" w:hAnsi="Times New Roman" w:cs="Times New Roman"/>
          <w:noProof/>
          <w:sz w:val="24"/>
          <w:szCs w:val="24"/>
        </w:rPr>
        <w:t xml:space="preserve">os datos que se han obtenido a partir de la encuesta aplicada a 60 estudiantes universitarios de diferentes carreras y universidades, lo cual sirve como base para reflexionar acerca de la gestión ética y la seguridad en el uso de la inteligencia artificial en entornos académicos. Este análisis de resultados busca profundizar en cómo los alumnos perciben y utilizan las aplicaciones de IA, así como en los posibles riesgos y beneficios que </w:t>
      </w:r>
      <w:r w:rsidRPr="00FB4786">
        <w:rPr>
          <w:rFonts w:ascii="Times New Roman" w:eastAsia="Arial" w:hAnsi="Times New Roman" w:cs="Times New Roman"/>
          <w:noProof/>
          <w:sz w:val="24"/>
          <w:szCs w:val="24"/>
        </w:rPr>
        <w:lastRenderedPageBreak/>
        <w:t>dichas herramientas presentan para su desarrollo formativo. Cabe aclarar que</w:t>
      </w:r>
      <w:r w:rsidR="00C100BB" w:rsidRPr="00FB4786">
        <w:rPr>
          <w:rFonts w:ascii="Times New Roman" w:eastAsia="Arial" w:hAnsi="Times New Roman" w:cs="Times New Roman"/>
          <w:noProof/>
          <w:sz w:val="24"/>
          <w:szCs w:val="24"/>
        </w:rPr>
        <w:t>,</w:t>
      </w:r>
      <w:r w:rsidRPr="00FB4786">
        <w:rPr>
          <w:rFonts w:ascii="Times New Roman" w:eastAsia="Arial" w:hAnsi="Times New Roman" w:cs="Times New Roman"/>
          <w:noProof/>
          <w:sz w:val="24"/>
          <w:szCs w:val="24"/>
        </w:rPr>
        <w:t xml:space="preserve"> del total de dieciséis preguntas, solo se tomaron las que se consideraron más relevantes para el presente </w:t>
      </w:r>
      <w:r w:rsidR="00A32FC3" w:rsidRPr="00FB4786">
        <w:rPr>
          <w:rFonts w:ascii="Times New Roman" w:eastAsia="Arial" w:hAnsi="Times New Roman" w:cs="Times New Roman"/>
          <w:noProof/>
          <w:sz w:val="24"/>
          <w:szCs w:val="24"/>
        </w:rPr>
        <w:t>artículo</w:t>
      </w:r>
      <w:r w:rsidRPr="00FB4786">
        <w:rPr>
          <w:rFonts w:ascii="Times New Roman" w:eastAsia="Arial" w:hAnsi="Times New Roman" w:cs="Times New Roman"/>
          <w:noProof/>
          <w:sz w:val="24"/>
          <w:szCs w:val="24"/>
        </w:rPr>
        <w:t xml:space="preserve">. </w:t>
      </w:r>
    </w:p>
    <w:p w14:paraId="7689D6FD" w14:textId="77777777" w:rsidR="00C43306" w:rsidRDefault="00C43306" w:rsidP="00C43306">
      <w:pPr>
        <w:widowControl w:val="0"/>
        <w:autoSpaceDE w:val="0"/>
        <w:autoSpaceDN w:val="0"/>
        <w:spacing w:after="0" w:line="360" w:lineRule="auto"/>
        <w:jc w:val="both"/>
        <w:outlineLvl w:val="0"/>
        <w:rPr>
          <w:rFonts w:ascii="Times New Roman" w:eastAsia="Arial" w:hAnsi="Times New Roman" w:cs="Times New Roman"/>
          <w:noProof/>
          <w:sz w:val="24"/>
          <w:szCs w:val="24"/>
        </w:rPr>
      </w:pPr>
    </w:p>
    <w:p w14:paraId="7BA24323" w14:textId="5F2B71FF" w:rsidR="00A32FC3" w:rsidRPr="00FB4786" w:rsidRDefault="00A32FC3" w:rsidP="00C43306">
      <w:pPr>
        <w:widowControl w:val="0"/>
        <w:autoSpaceDE w:val="0"/>
        <w:autoSpaceDN w:val="0"/>
        <w:spacing w:after="0" w:line="360" w:lineRule="auto"/>
        <w:jc w:val="center"/>
        <w:outlineLvl w:val="0"/>
        <w:rPr>
          <w:rFonts w:ascii="Times New Roman" w:eastAsia="Arial" w:hAnsi="Times New Roman" w:cs="Times New Roman"/>
          <w:noProof/>
          <w:sz w:val="24"/>
          <w:szCs w:val="24"/>
          <w:lang w:val="es-PY"/>
        </w:rPr>
      </w:pPr>
      <w:r w:rsidRPr="00C43306">
        <w:rPr>
          <w:rFonts w:ascii="Times New Roman" w:eastAsia="Arial" w:hAnsi="Times New Roman" w:cs="Times New Roman"/>
          <w:b/>
          <w:bCs/>
          <w:noProof/>
          <w:sz w:val="24"/>
          <w:szCs w:val="24"/>
        </w:rPr>
        <w:t>Figura 1</w:t>
      </w:r>
      <w:r w:rsidR="00C43306" w:rsidRP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¿Con qué frecuencia empleas aplicaciones de IA para realizar investigaciones o tareas?</w:t>
      </w:r>
    </w:p>
    <w:p w14:paraId="517E817E"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5357437B" wp14:editId="36C93E67">
            <wp:extent cx="4044281" cy="1698944"/>
            <wp:effectExtent l="0" t="0" r="0" b="0"/>
            <wp:docPr id="301873765" name="Imagen 2" descr="Gráfico de respuestas de formularios. Título de la pregunta: ¿Con qué frecuencia empleas aplicaciones de IA para realizar investigaciones o tareas?&#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respuestas de formularios. Título de la pregunta: ¿Con qué frecuencia empleas aplicaciones de IA para realizar investigaciones o tareas?&#10;. Número de respuestas: 60 respues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3285" cy="1711128"/>
                    </a:xfrm>
                    <a:prstGeom prst="rect">
                      <a:avLst/>
                    </a:prstGeom>
                    <a:noFill/>
                    <a:ln>
                      <a:noFill/>
                    </a:ln>
                  </pic:spPr>
                </pic:pic>
              </a:graphicData>
            </a:graphic>
          </wp:inline>
        </w:drawing>
      </w:r>
    </w:p>
    <w:p w14:paraId="3E4DB23B" w14:textId="62613BF4" w:rsidR="00A32FC3" w:rsidRPr="00FB4786" w:rsidRDefault="00A32FC3"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7D3AAC17" w14:textId="0B51B138" w:rsidR="002641E5" w:rsidRDefault="002641E5"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Esta pregunta se centró en la frecuencia con la que los estudiantes utilizan aplicaciones de IA para realizar investigaciones o tareas en su formación universitaria. De acuerdo con los resultados, la mayoría emplea estas herramientas de manera ocasional o frecuente, mientras un porcentaje menor las usa de forma constante. Estas respuestas nos indican que la IA ha permeado (en tan poco tiempo) la dinámica académica de los estudiantes, y no siempre de forma sistemática. </w:t>
      </w:r>
      <w:r w:rsidRPr="00FB4786">
        <w:rPr>
          <w:rFonts w:ascii="Times New Roman" w:eastAsia="Arial" w:hAnsi="Times New Roman" w:cs="Times New Roman"/>
          <w:noProof/>
          <w:sz w:val="24"/>
          <w:szCs w:val="24"/>
          <w:lang w:val="es-GT"/>
        </w:rPr>
        <w:t xml:space="preserve">Simbaña, Jimenez, Quiliguan, García, </w:t>
      </w:r>
      <w:r w:rsidR="00F270AE">
        <w:rPr>
          <w:rFonts w:ascii="Times New Roman" w:eastAsia="Arial" w:hAnsi="Times New Roman" w:cs="Times New Roman"/>
          <w:noProof/>
          <w:sz w:val="24"/>
          <w:szCs w:val="24"/>
          <w:lang w:val="es-GT"/>
        </w:rPr>
        <w:t>y</w:t>
      </w:r>
      <w:r w:rsidRPr="00FB4786">
        <w:rPr>
          <w:rFonts w:ascii="Times New Roman" w:eastAsia="Arial" w:hAnsi="Times New Roman" w:cs="Times New Roman"/>
          <w:noProof/>
          <w:sz w:val="24"/>
          <w:szCs w:val="24"/>
          <w:lang w:val="es-GT"/>
        </w:rPr>
        <w:t xml:space="preserve"> Ortíz (2024) refuerzan la idea que, d</w:t>
      </w:r>
      <w:r w:rsidRPr="00FB4786">
        <w:rPr>
          <w:rFonts w:ascii="Times New Roman" w:eastAsia="Arial" w:hAnsi="Times New Roman" w:cs="Times New Roman"/>
          <w:bCs/>
          <w:iCs/>
          <w:noProof/>
          <w:sz w:val="24"/>
          <w:szCs w:val="24"/>
        </w:rPr>
        <w:t xml:space="preserve">esde la gestión ética y la seguridad, es muy importante hacer notar que, a mayor uso de herramientas de IA, surge una necesidad más apremiante de pautas y lineamientos claros para garantizar la integridad académica y la protección de datos, y que la educación actual exige la adopción de códigos y normativas claras para garantizar un uso responsable de la tecnología. También es importante notar que el uso ocasional o moderado podría ser por la cautela de los alumnos al no tener una plena certeza de la confiabilidad de las aplicaciones de IA o al no contar con una formación suficiente en este ámbito. </w:t>
      </w:r>
    </w:p>
    <w:p w14:paraId="30A7E88A" w14:textId="77777777" w:rsidR="00C43306" w:rsidRDefault="00C43306"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497976F"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56C6403"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1ECAFEA6"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1B64BE7B"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CD85002"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0D45EC67"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429851B7"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1E21925F" w14:textId="77777777" w:rsidR="00AB2BEC" w:rsidRPr="00FB4786"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7B8B629" w14:textId="2F45BAA2" w:rsidR="00A32FC3" w:rsidRPr="00FB4786" w:rsidRDefault="00A32FC3" w:rsidP="00FB4786">
      <w:pPr>
        <w:spacing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lastRenderedPageBreak/>
        <w:t>Figura 2</w:t>
      </w:r>
      <w:r w:rsidR="00C43306" w:rsidRP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¿Consideras que la Ia mejora la eficiencia en tu proceso de aprendizaje?</w:t>
      </w:r>
    </w:p>
    <w:p w14:paraId="5928D4DD"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76E2FE6A" wp14:editId="121B8BC4">
            <wp:extent cx="3926521" cy="1649474"/>
            <wp:effectExtent l="0" t="0" r="0" b="8255"/>
            <wp:docPr id="1049619029" name="Imagen 3" descr="Gráfico de respuestas de formularios. Título de la pregunta: ¿Consideras que la IA mejora la eficiencia en tu proceso de aprendizaje?&#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respuestas de formularios. Título de la pregunta: ¿Consideras que la IA mejora la eficiencia en tu proceso de aprendizaje?&#10;. Número de respuestas: 60 respuest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0222" cy="1663631"/>
                    </a:xfrm>
                    <a:prstGeom prst="rect">
                      <a:avLst/>
                    </a:prstGeom>
                    <a:noFill/>
                    <a:ln>
                      <a:noFill/>
                    </a:ln>
                  </pic:spPr>
                </pic:pic>
              </a:graphicData>
            </a:graphic>
          </wp:inline>
        </w:drawing>
      </w:r>
    </w:p>
    <w:p w14:paraId="787C7366" w14:textId="77777777" w:rsidR="00A32FC3" w:rsidRPr="00FB4786" w:rsidRDefault="00A32FC3"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0E7B1321" w14:textId="76529183" w:rsidR="002641E5" w:rsidRPr="00FB4786" w:rsidRDefault="002641E5"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La segunda pregunta </w:t>
      </w:r>
      <w:r w:rsidR="00A32FC3" w:rsidRPr="00FB4786">
        <w:rPr>
          <w:rFonts w:ascii="Times New Roman" w:eastAsia="Arial" w:hAnsi="Times New Roman" w:cs="Times New Roman"/>
          <w:bCs/>
          <w:iCs/>
          <w:noProof/>
          <w:sz w:val="24"/>
          <w:szCs w:val="24"/>
        </w:rPr>
        <w:t>se dirigió hacia la pregunta de</w:t>
      </w:r>
      <w:r w:rsidRPr="00FB4786">
        <w:rPr>
          <w:rFonts w:ascii="Times New Roman" w:eastAsia="Arial" w:hAnsi="Times New Roman" w:cs="Times New Roman"/>
          <w:bCs/>
          <w:iCs/>
          <w:noProof/>
          <w:sz w:val="24"/>
          <w:szCs w:val="24"/>
        </w:rPr>
        <w:t xml:space="preserve"> si los estudiantes consideran que la inteligencia artificial mejora la eficiencia en su proceso de aprendizaje, y los resultados indican que la mayoría </w:t>
      </w:r>
      <w:r w:rsidR="00A32FC3" w:rsidRPr="00FB4786">
        <w:rPr>
          <w:rFonts w:ascii="Times New Roman" w:eastAsia="Arial" w:hAnsi="Times New Roman" w:cs="Times New Roman"/>
          <w:bCs/>
          <w:iCs/>
          <w:noProof/>
          <w:sz w:val="24"/>
          <w:szCs w:val="24"/>
        </w:rPr>
        <w:t>(</w:t>
      </w:r>
      <w:r w:rsidRPr="00FB4786">
        <w:rPr>
          <w:rFonts w:ascii="Times New Roman" w:eastAsia="Arial" w:hAnsi="Times New Roman" w:cs="Times New Roman"/>
          <w:bCs/>
          <w:iCs/>
          <w:noProof/>
          <w:sz w:val="24"/>
          <w:szCs w:val="24"/>
        </w:rPr>
        <w:t>entre “De acuerdo” (33.3%) y “</w:t>
      </w:r>
      <w:r w:rsidR="00A32FC3" w:rsidRPr="00FB4786">
        <w:rPr>
          <w:rFonts w:ascii="Times New Roman" w:eastAsia="Arial" w:hAnsi="Times New Roman" w:cs="Times New Roman"/>
          <w:bCs/>
          <w:iCs/>
          <w:noProof/>
          <w:sz w:val="24"/>
          <w:szCs w:val="24"/>
        </w:rPr>
        <w:t>t</w:t>
      </w:r>
      <w:r w:rsidRPr="00FB4786">
        <w:rPr>
          <w:rFonts w:ascii="Times New Roman" w:eastAsia="Arial" w:hAnsi="Times New Roman" w:cs="Times New Roman"/>
          <w:bCs/>
          <w:iCs/>
          <w:noProof/>
          <w:sz w:val="24"/>
          <w:szCs w:val="24"/>
        </w:rPr>
        <w:t>otalmente de acuerdo” (41.7%)</w:t>
      </w:r>
      <w:r w:rsidR="00A32FC3" w:rsidRPr="00FB4786">
        <w:rPr>
          <w:rFonts w:ascii="Times New Roman" w:eastAsia="Arial" w:hAnsi="Times New Roman" w:cs="Times New Roman"/>
          <w:bCs/>
          <w:iCs/>
          <w:noProof/>
          <w:sz w:val="24"/>
          <w:szCs w:val="24"/>
        </w:rPr>
        <w:t>)</w:t>
      </w:r>
      <w:r w:rsidRPr="00FB4786">
        <w:rPr>
          <w:rFonts w:ascii="Times New Roman" w:eastAsia="Arial" w:hAnsi="Times New Roman" w:cs="Times New Roman"/>
          <w:bCs/>
          <w:iCs/>
          <w:noProof/>
          <w:sz w:val="24"/>
          <w:szCs w:val="24"/>
        </w:rPr>
        <w:t xml:space="preserve"> percibe un impacto positivo</w:t>
      </w:r>
      <w:r w:rsidR="00A32FC3" w:rsidRPr="00FB4786">
        <w:rPr>
          <w:rFonts w:ascii="Times New Roman" w:eastAsia="Arial" w:hAnsi="Times New Roman" w:cs="Times New Roman"/>
          <w:bCs/>
          <w:iCs/>
          <w:noProof/>
          <w:sz w:val="24"/>
          <w:szCs w:val="24"/>
        </w:rPr>
        <w:t xml:space="preserve"> en su aprendizaje</w:t>
      </w:r>
      <w:r w:rsidRPr="00FB4786">
        <w:rPr>
          <w:rFonts w:ascii="Times New Roman" w:eastAsia="Arial" w:hAnsi="Times New Roman" w:cs="Times New Roman"/>
          <w:bCs/>
          <w:iCs/>
          <w:noProof/>
          <w:sz w:val="24"/>
          <w:szCs w:val="24"/>
        </w:rPr>
        <w:t xml:space="preserve">. Un grupo menor </w:t>
      </w:r>
      <w:r w:rsidR="00A32FC3" w:rsidRPr="00FB4786">
        <w:rPr>
          <w:rFonts w:ascii="Times New Roman" w:eastAsia="Arial" w:hAnsi="Times New Roman" w:cs="Times New Roman"/>
          <w:bCs/>
          <w:iCs/>
          <w:noProof/>
          <w:sz w:val="24"/>
          <w:szCs w:val="24"/>
        </w:rPr>
        <w:t>(</w:t>
      </w:r>
      <w:r w:rsidRPr="00FB4786">
        <w:rPr>
          <w:rFonts w:ascii="Times New Roman" w:eastAsia="Arial" w:hAnsi="Times New Roman" w:cs="Times New Roman"/>
          <w:bCs/>
          <w:iCs/>
          <w:noProof/>
          <w:sz w:val="24"/>
          <w:szCs w:val="24"/>
        </w:rPr>
        <w:t>“Neutral” 10%)</w:t>
      </w:r>
      <w:r w:rsidR="00A32FC3" w:rsidRPr="00FB4786">
        <w:rPr>
          <w:rFonts w:ascii="Times New Roman" w:eastAsia="Arial" w:hAnsi="Times New Roman" w:cs="Times New Roman"/>
          <w:bCs/>
          <w:iCs/>
          <w:noProof/>
          <w:sz w:val="24"/>
          <w:szCs w:val="24"/>
        </w:rPr>
        <w:t xml:space="preserve"> </w:t>
      </w:r>
      <w:r w:rsidRPr="00FB4786">
        <w:rPr>
          <w:rFonts w:ascii="Times New Roman" w:eastAsia="Arial" w:hAnsi="Times New Roman" w:cs="Times New Roman"/>
          <w:bCs/>
          <w:iCs/>
          <w:noProof/>
          <w:sz w:val="24"/>
          <w:szCs w:val="24"/>
        </w:rPr>
        <w:t xml:space="preserve"> refleja cierta indecisión o desconocimiento de las posibilidades que la IA ofrece, mientras un reducido porcentaje</w:t>
      </w:r>
      <w:r w:rsidR="00A32FC3" w:rsidRPr="00FB4786">
        <w:rPr>
          <w:rFonts w:ascii="Times New Roman" w:eastAsia="Arial" w:hAnsi="Times New Roman" w:cs="Times New Roman"/>
          <w:bCs/>
          <w:iCs/>
          <w:noProof/>
          <w:sz w:val="24"/>
          <w:szCs w:val="24"/>
        </w:rPr>
        <w:t xml:space="preserve"> que marcó </w:t>
      </w:r>
      <w:r w:rsidRPr="00FB4786">
        <w:rPr>
          <w:rFonts w:ascii="Times New Roman" w:eastAsia="Arial" w:hAnsi="Times New Roman" w:cs="Times New Roman"/>
          <w:bCs/>
          <w:iCs/>
          <w:noProof/>
          <w:sz w:val="24"/>
          <w:szCs w:val="24"/>
        </w:rPr>
        <w:t xml:space="preserve">“En desacuerdo” (8.3%) muestra escepticismo ante su utilidad. Estos hallazgos evidencian que, si bien la mayoría reconoce ventajas en cuanto a rapidez, accesibilidad y personalización de recursos, persisten dudas sobre la fiabilidad o la ética de su implementación. Dentro del marco de la gestión ética y la seguridad, esta inclinación favorable hacia la IA sugiere la necesidad de reforzar la formación de los estudiantes para que, además de aprovechar las mejoras en eficiencia, comprendan los posibles riesgos en términos de privacidad de datos y honestidad académica. </w:t>
      </w:r>
      <w:r w:rsidR="00A32FC3" w:rsidRPr="00FB4786">
        <w:rPr>
          <w:rFonts w:ascii="Times New Roman" w:eastAsia="Arial" w:hAnsi="Times New Roman" w:cs="Times New Roman"/>
          <w:bCs/>
          <w:iCs/>
          <w:noProof/>
          <w:sz w:val="24"/>
          <w:szCs w:val="24"/>
        </w:rPr>
        <w:t>Cabe mencionar también que</w:t>
      </w:r>
      <w:r w:rsidRPr="00FB4786">
        <w:rPr>
          <w:rFonts w:ascii="Times New Roman" w:eastAsia="Arial" w:hAnsi="Times New Roman" w:cs="Times New Roman"/>
          <w:bCs/>
          <w:iCs/>
          <w:noProof/>
          <w:sz w:val="24"/>
          <w:szCs w:val="24"/>
        </w:rPr>
        <w:t>, el respaldo mayoritario a la IA como un factor de eficiencia plantea el reto de establecer lineamientos claros que promuevan un uso responsable de la tecnología, de modo que su integración en el aprendizaje sea sostenible y segura para la comunidad universitaria.</w:t>
      </w:r>
    </w:p>
    <w:p w14:paraId="36397506" w14:textId="77777777" w:rsidR="00DD6C47" w:rsidRDefault="00DD6C47" w:rsidP="00FB4786">
      <w:pPr>
        <w:spacing w:line="360" w:lineRule="auto"/>
        <w:jc w:val="center"/>
        <w:rPr>
          <w:rFonts w:ascii="Times New Roman" w:eastAsia="Arial" w:hAnsi="Times New Roman" w:cs="Times New Roman"/>
          <w:noProof/>
          <w:sz w:val="24"/>
          <w:szCs w:val="24"/>
        </w:rPr>
      </w:pPr>
    </w:p>
    <w:p w14:paraId="53C34343" w14:textId="77777777" w:rsidR="00AB2BEC" w:rsidRDefault="00AB2BEC" w:rsidP="00FB4786">
      <w:pPr>
        <w:spacing w:line="360" w:lineRule="auto"/>
        <w:jc w:val="center"/>
        <w:rPr>
          <w:rFonts w:ascii="Times New Roman" w:eastAsia="Arial" w:hAnsi="Times New Roman" w:cs="Times New Roman"/>
          <w:noProof/>
          <w:sz w:val="24"/>
          <w:szCs w:val="24"/>
        </w:rPr>
      </w:pPr>
    </w:p>
    <w:p w14:paraId="41930A6D" w14:textId="77777777" w:rsidR="00AB2BEC" w:rsidRDefault="00AB2BEC" w:rsidP="00FB4786">
      <w:pPr>
        <w:spacing w:line="360" w:lineRule="auto"/>
        <w:jc w:val="center"/>
        <w:rPr>
          <w:rFonts w:ascii="Times New Roman" w:eastAsia="Arial" w:hAnsi="Times New Roman" w:cs="Times New Roman"/>
          <w:noProof/>
          <w:sz w:val="24"/>
          <w:szCs w:val="24"/>
        </w:rPr>
      </w:pPr>
    </w:p>
    <w:p w14:paraId="4B8C1B97" w14:textId="77777777" w:rsidR="00AB2BEC" w:rsidRDefault="00AB2BEC" w:rsidP="00FB4786">
      <w:pPr>
        <w:spacing w:line="360" w:lineRule="auto"/>
        <w:jc w:val="center"/>
        <w:rPr>
          <w:rFonts w:ascii="Times New Roman" w:eastAsia="Arial" w:hAnsi="Times New Roman" w:cs="Times New Roman"/>
          <w:noProof/>
          <w:sz w:val="24"/>
          <w:szCs w:val="24"/>
        </w:rPr>
      </w:pPr>
    </w:p>
    <w:p w14:paraId="2250553E" w14:textId="77777777" w:rsidR="00AB2BEC" w:rsidRDefault="00AB2BEC" w:rsidP="00FB4786">
      <w:pPr>
        <w:spacing w:line="360" w:lineRule="auto"/>
        <w:jc w:val="center"/>
        <w:rPr>
          <w:rFonts w:ascii="Times New Roman" w:eastAsia="Arial" w:hAnsi="Times New Roman" w:cs="Times New Roman"/>
          <w:noProof/>
          <w:sz w:val="24"/>
          <w:szCs w:val="24"/>
        </w:rPr>
      </w:pPr>
    </w:p>
    <w:p w14:paraId="622CE22D" w14:textId="77777777" w:rsidR="00AB2BEC" w:rsidRDefault="00AB2BEC" w:rsidP="00FB4786">
      <w:pPr>
        <w:spacing w:line="360" w:lineRule="auto"/>
        <w:jc w:val="center"/>
        <w:rPr>
          <w:rFonts w:ascii="Times New Roman" w:eastAsia="Arial" w:hAnsi="Times New Roman" w:cs="Times New Roman"/>
          <w:noProof/>
          <w:sz w:val="24"/>
          <w:szCs w:val="24"/>
        </w:rPr>
      </w:pPr>
    </w:p>
    <w:p w14:paraId="33774378" w14:textId="77777777" w:rsidR="00AB2BEC" w:rsidRDefault="00AB2BEC" w:rsidP="00FB4786">
      <w:pPr>
        <w:spacing w:line="360" w:lineRule="auto"/>
        <w:jc w:val="center"/>
        <w:rPr>
          <w:rFonts w:ascii="Times New Roman" w:eastAsia="Arial" w:hAnsi="Times New Roman" w:cs="Times New Roman"/>
          <w:noProof/>
          <w:sz w:val="24"/>
          <w:szCs w:val="24"/>
        </w:rPr>
      </w:pPr>
    </w:p>
    <w:p w14:paraId="7B855EED" w14:textId="77777777" w:rsidR="00AB2BEC" w:rsidRPr="00FB4786" w:rsidRDefault="00AB2BEC" w:rsidP="00FB4786">
      <w:pPr>
        <w:spacing w:line="360" w:lineRule="auto"/>
        <w:jc w:val="center"/>
        <w:rPr>
          <w:rFonts w:ascii="Times New Roman" w:eastAsia="Arial" w:hAnsi="Times New Roman" w:cs="Times New Roman"/>
          <w:noProof/>
          <w:sz w:val="24"/>
          <w:szCs w:val="24"/>
        </w:rPr>
      </w:pPr>
    </w:p>
    <w:p w14:paraId="76C7CACA" w14:textId="5943F8A9" w:rsidR="00DD6C47" w:rsidRPr="00FB4786" w:rsidRDefault="00DD6C47" w:rsidP="00FB4786">
      <w:pPr>
        <w:spacing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lastRenderedPageBreak/>
        <w:t>Figura 3</w:t>
      </w:r>
      <w:r w:rsidR="00C43306" w:rsidRP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¿Te sientes informado acerca de las implicaciones éticas del uso de la IA?</w:t>
      </w:r>
    </w:p>
    <w:p w14:paraId="2299A199"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2A0F0C9D" wp14:editId="5206DAFE">
            <wp:extent cx="4555768" cy="2496820"/>
            <wp:effectExtent l="0" t="0" r="0" b="0"/>
            <wp:docPr id="341671344" name="Imagen 4" descr="Gráfico de respuestas de formularios. Título de la pregunta: ¿Te sientes informado acerca de las implicaciones éticas del uso de la IA?&#10;. Número de respuestas: 59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áfico de respuestas de formularios. Título de la pregunta: ¿Te sientes informado acerca de las implicaciones éticas del uso de la IA?&#10;. Número de respuestas: 59 respuest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350"/>
                    <a:stretch/>
                  </pic:blipFill>
                  <pic:spPr bwMode="auto">
                    <a:xfrm>
                      <a:off x="0" y="0"/>
                      <a:ext cx="4555768" cy="2496820"/>
                    </a:xfrm>
                    <a:prstGeom prst="rect">
                      <a:avLst/>
                    </a:prstGeom>
                    <a:noFill/>
                    <a:ln>
                      <a:noFill/>
                    </a:ln>
                    <a:extLst>
                      <a:ext uri="{53640926-AAD7-44D8-BBD7-CCE9431645EC}">
                        <a14:shadowObscured xmlns:a14="http://schemas.microsoft.com/office/drawing/2010/main"/>
                      </a:ext>
                    </a:extLst>
                  </pic:spPr>
                </pic:pic>
              </a:graphicData>
            </a:graphic>
          </wp:inline>
        </w:drawing>
      </w:r>
    </w:p>
    <w:p w14:paraId="6C0C2EB1" w14:textId="77777777" w:rsidR="00DD6C47" w:rsidRPr="00FB4786" w:rsidRDefault="00DD6C47"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3745B697" w14:textId="77777777" w:rsidR="00BA16BF" w:rsidRPr="00FB4786" w:rsidRDefault="00BA16BF"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p>
    <w:p w14:paraId="60D7A2C9" w14:textId="5BE89A34" w:rsidR="00BA16BF" w:rsidRPr="00FB4786" w:rsidRDefault="00BA16BF" w:rsidP="00FB4786">
      <w:pPr>
        <w:spacing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t xml:space="preserve">Figura </w:t>
      </w:r>
      <w:r w:rsidR="00EE624E">
        <w:rPr>
          <w:rFonts w:ascii="Times New Roman" w:eastAsia="Arial" w:hAnsi="Times New Roman" w:cs="Times New Roman"/>
          <w:b/>
          <w:bCs/>
          <w:noProof/>
          <w:sz w:val="24"/>
          <w:szCs w:val="24"/>
        </w:rPr>
        <w:t>4</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¿Crees que las universidades deberían incluir módulos de ética en la formación en IA?</w:t>
      </w:r>
    </w:p>
    <w:p w14:paraId="76715679"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6F861AC2" wp14:editId="0DEF5DC0">
            <wp:extent cx="5943237" cy="2099194"/>
            <wp:effectExtent l="0" t="0" r="635" b="0"/>
            <wp:docPr id="1980880922" name="Imagen 5" descr="Gráfico de respuestas de formularios. Título de la pregunta: ¿Crees que las universidades deberían incluir módulos de ética en la formación en IA?&#10;&#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áfico de respuestas de formularios. Título de la pregunta: ¿Crees que las universidades deberían incluir módulos de ética en la formación en IA?&#10;&#10;. Número de respuestas: 60 respuest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151" b="8769"/>
                    <a:stretch/>
                  </pic:blipFill>
                  <pic:spPr bwMode="auto">
                    <a:xfrm>
                      <a:off x="0" y="0"/>
                      <a:ext cx="5943600" cy="2099322"/>
                    </a:xfrm>
                    <a:prstGeom prst="rect">
                      <a:avLst/>
                    </a:prstGeom>
                    <a:noFill/>
                    <a:ln>
                      <a:noFill/>
                    </a:ln>
                    <a:extLst>
                      <a:ext uri="{53640926-AAD7-44D8-BBD7-CCE9431645EC}">
                        <a14:shadowObscured xmlns:a14="http://schemas.microsoft.com/office/drawing/2010/main"/>
                      </a:ext>
                    </a:extLst>
                  </pic:spPr>
                </pic:pic>
              </a:graphicData>
            </a:graphic>
          </wp:inline>
        </w:drawing>
      </w:r>
    </w:p>
    <w:p w14:paraId="32EC4633" w14:textId="77777777" w:rsidR="00BA16BF" w:rsidRPr="00FB4786" w:rsidRDefault="00BA16BF"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14FB23AF" w14:textId="5D2ADFF0" w:rsidR="00BA16BF" w:rsidRPr="00FB4786" w:rsidRDefault="00310A1A"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rPr>
        <w:t>Las respuestas</w:t>
      </w:r>
      <w:r w:rsidR="00BA16BF" w:rsidRPr="00FB4786">
        <w:rPr>
          <w:rFonts w:ascii="Times New Roman" w:eastAsia="Arial" w:hAnsi="Times New Roman" w:cs="Times New Roman"/>
          <w:bCs/>
          <w:iCs/>
          <w:noProof/>
          <w:sz w:val="24"/>
          <w:szCs w:val="24"/>
          <w:lang w:val="es-GT"/>
        </w:rPr>
        <w:t xml:space="preserve"> sobre la inclusión de módulos de ética en la formación en IA muestran que un </w:t>
      </w:r>
      <w:r w:rsidRPr="00FB4786">
        <w:rPr>
          <w:rFonts w:ascii="Times New Roman" w:eastAsia="Arial" w:hAnsi="Times New Roman" w:cs="Times New Roman"/>
          <w:bCs/>
          <w:iCs/>
          <w:noProof/>
          <w:sz w:val="24"/>
          <w:szCs w:val="24"/>
          <w:lang w:val="es-GT"/>
        </w:rPr>
        <w:t>gran</w:t>
      </w:r>
      <w:r w:rsidR="00BA16BF" w:rsidRPr="00FB4786">
        <w:rPr>
          <w:rFonts w:ascii="Times New Roman" w:eastAsia="Arial" w:hAnsi="Times New Roman" w:cs="Times New Roman"/>
          <w:bCs/>
          <w:iCs/>
          <w:noProof/>
          <w:sz w:val="24"/>
          <w:szCs w:val="24"/>
          <w:lang w:val="es-GT"/>
        </w:rPr>
        <w:t xml:space="preserve"> sector de los </w:t>
      </w:r>
      <w:r w:rsidRPr="00FB4786">
        <w:rPr>
          <w:rFonts w:ascii="Times New Roman" w:eastAsia="Arial" w:hAnsi="Times New Roman" w:cs="Times New Roman"/>
          <w:bCs/>
          <w:iCs/>
          <w:noProof/>
          <w:sz w:val="24"/>
          <w:szCs w:val="24"/>
          <w:lang w:val="es-GT"/>
        </w:rPr>
        <w:t>estudiantes</w:t>
      </w:r>
      <w:r w:rsidR="00BA16BF" w:rsidRPr="00FB4786">
        <w:rPr>
          <w:rFonts w:ascii="Times New Roman" w:eastAsia="Arial" w:hAnsi="Times New Roman" w:cs="Times New Roman"/>
          <w:bCs/>
          <w:iCs/>
          <w:noProof/>
          <w:sz w:val="24"/>
          <w:szCs w:val="24"/>
          <w:lang w:val="es-GT"/>
        </w:rPr>
        <w:t xml:space="preserve"> (41.7% “Totalmente de acuerdo” y 33.3% “De acuerdo”) respalda la necesidad de integrar estos contenidos en el currículo universitario, mientras un 20% se mantiene en posición “Neutral” y no se registran respuestas de desacuerdo; este panorama confirma que existe una alta sensibilización hacia los aspectos éticos y de seguridad en el uso de la inteligencia artificial, coherente con los hallazgos previos del estudio que señalan preocupaciones significativas en torno a la protección de datos y la transparencia algorítmica. Al no observarse un porcentaje de rechazo, puede inferirse que los estudiantes reconocen la relevancia de contar con una formación ética sólida para afrontar los riesgos asociados al uso de tecnologías emergentes; sin embargo, la presencia de un segmento neutral sugiere la </w:t>
      </w:r>
      <w:r w:rsidR="00BA16BF" w:rsidRPr="00FB4786">
        <w:rPr>
          <w:rFonts w:ascii="Times New Roman" w:eastAsia="Arial" w:hAnsi="Times New Roman" w:cs="Times New Roman"/>
          <w:bCs/>
          <w:iCs/>
          <w:noProof/>
          <w:sz w:val="24"/>
          <w:szCs w:val="24"/>
          <w:lang w:val="es-GT"/>
        </w:rPr>
        <w:lastRenderedPageBreak/>
        <w:t>necesidad de reforzar la difusión de lineamientos y de formación especializada, a fin de lograr que todos los alumnos asuman un rol proactivo en la adopción de buenas prácticas, contribuyendo así a la construcción de un entorno académico seguro y ético.</w:t>
      </w:r>
    </w:p>
    <w:p w14:paraId="36BC5B4C" w14:textId="77777777" w:rsidR="00BA16BF" w:rsidRPr="00FB4786" w:rsidRDefault="00BA16BF"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346109A" w14:textId="4AD1FB6D" w:rsidR="00310A1A" w:rsidRPr="00FB4786" w:rsidRDefault="00310A1A" w:rsidP="00AB2BEC">
      <w:pPr>
        <w:spacing w:after="0"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t xml:space="preserve">Figura </w:t>
      </w:r>
      <w:r w:rsidR="00EE624E">
        <w:rPr>
          <w:rFonts w:ascii="Times New Roman" w:eastAsia="Arial" w:hAnsi="Times New Roman" w:cs="Times New Roman"/>
          <w:b/>
          <w:bCs/>
          <w:noProof/>
          <w:sz w:val="24"/>
          <w:szCs w:val="24"/>
        </w:rPr>
        <w:t>5</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¿Confías en que las universidades implementen protocolos adecuados de seguridad para el uso de la IA?</w:t>
      </w:r>
    </w:p>
    <w:p w14:paraId="2336B564"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55E863E4" wp14:editId="4F4D161E">
            <wp:extent cx="5943600" cy="2693035"/>
            <wp:effectExtent l="0" t="0" r="0" b="0"/>
            <wp:docPr id="1550660030" name="Imagen 7" descr="Gráfico de respuestas de formularios. Título de la pregunta: ¿Confías en que las universidades implementen protocolos adecuados de seguridad para el uso de la IA?&#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áfico de respuestas de formularios. Título de la pregunta: ¿Confías en que las universidades implementen protocolos adecuados de seguridad para el uso de la IA?&#10;. Número de respuestas: 60 respuest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93035"/>
                    </a:xfrm>
                    <a:prstGeom prst="rect">
                      <a:avLst/>
                    </a:prstGeom>
                    <a:noFill/>
                    <a:ln>
                      <a:noFill/>
                    </a:ln>
                  </pic:spPr>
                </pic:pic>
              </a:graphicData>
            </a:graphic>
          </wp:inline>
        </w:drawing>
      </w:r>
    </w:p>
    <w:p w14:paraId="02CD7E1C" w14:textId="77777777" w:rsidR="00310A1A" w:rsidRPr="00FB4786" w:rsidRDefault="00310A1A"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3D29AC8D" w14:textId="385387B2" w:rsidR="00310A1A" w:rsidRPr="00FB4786" w:rsidRDefault="00BB3DDF"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Los datos muestran que la mayoría de los estudiantes (48.3%) se mantienen neutrales respecto a la confianza en que las universidades implementen protocolos de seguridad adecuados para el uso de la IA, mientras que un 30% está de acuerdo y un 13.3% totalmente de acuerdo; por otro lado, un 8.3% se manifiesta en desacuerdo, lo cual sugiere que, si bien no existe un fuerte rechazo a la capacidad institucional para regular y proteger el uso de la IA, la mitad de la muestra aún no expresa una postura definida o sólida al respecto. Este resultado podría interpretarse como un indicador de que, aunque hay una aceptación razonable de la labor universitaria en la implementación de protocolos, sigue siendo necesario reforzar la comunicación y transparencia de dichas medidas, así como generar una mayor sensibilización sobre la importancia de la seguridad en el uso de herramientas de IA; de esta forma, las instituciones de educación superior podrían consolidar la confianza de sus estudiantes, promoviendo a la vez una cultura de responsabilidad y protección de datos que atienda los retos éticos inherentes al empleo de tecnologías emergentes.</w:t>
      </w:r>
    </w:p>
    <w:p w14:paraId="04D979F3" w14:textId="77777777" w:rsidR="002641E5"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43C639C9"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7071412B"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7CEF321"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7A7E59A5" w14:textId="77777777" w:rsidR="00AB2BEC" w:rsidRPr="00FB4786"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97CFEDF" w14:textId="52D92C21" w:rsidR="00F21E2F" w:rsidRPr="00FB4786" w:rsidRDefault="00F21E2F" w:rsidP="00AB2BEC">
      <w:pPr>
        <w:spacing w:after="0"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lastRenderedPageBreak/>
        <w:t xml:space="preserve">Figura </w:t>
      </w:r>
      <w:r w:rsidR="00EE624E">
        <w:rPr>
          <w:rFonts w:ascii="Times New Roman" w:eastAsia="Arial" w:hAnsi="Times New Roman" w:cs="Times New Roman"/>
          <w:b/>
          <w:bCs/>
          <w:noProof/>
          <w:sz w:val="24"/>
          <w:szCs w:val="24"/>
        </w:rPr>
        <w:t>6</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w:t>
      </w:r>
      <w:r w:rsidR="002C4499" w:rsidRPr="00FB4786">
        <w:rPr>
          <w:rFonts w:ascii="Times New Roman" w:eastAsia="Arial" w:hAnsi="Times New Roman" w:cs="Times New Roman"/>
          <w:noProof/>
          <w:sz w:val="24"/>
          <w:szCs w:val="24"/>
        </w:rPr>
        <w:t>Estás preparado para identificar posibles riesgos éticos en el uso de la IA</w:t>
      </w:r>
      <w:r w:rsidRPr="00FB4786">
        <w:rPr>
          <w:rFonts w:ascii="Times New Roman" w:eastAsia="Arial" w:hAnsi="Times New Roman" w:cs="Times New Roman"/>
          <w:noProof/>
          <w:sz w:val="24"/>
          <w:szCs w:val="24"/>
        </w:rPr>
        <w:t>?</w:t>
      </w:r>
    </w:p>
    <w:p w14:paraId="262810BB"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5B565324" wp14:editId="19C0688B">
            <wp:extent cx="5943600" cy="2496820"/>
            <wp:effectExtent l="0" t="0" r="0" b="0"/>
            <wp:docPr id="1233253553" name="Imagen 8" descr="Gráfico de respuestas de formularios. Título de la pregunta: ¿Estás preparado para identificar posibles riesgos éticos en el uso de la IA?.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áfico de respuestas de formularios. Título de la pregunta: ¿Estás preparado para identificar posibles riesgos éticos en el uso de la IA?. Número de respuestas: 60 respuest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496820"/>
                    </a:xfrm>
                    <a:prstGeom prst="rect">
                      <a:avLst/>
                    </a:prstGeom>
                    <a:noFill/>
                    <a:ln>
                      <a:noFill/>
                    </a:ln>
                  </pic:spPr>
                </pic:pic>
              </a:graphicData>
            </a:graphic>
          </wp:inline>
        </w:drawing>
      </w:r>
    </w:p>
    <w:p w14:paraId="4E5264FC" w14:textId="77777777" w:rsidR="002C4499" w:rsidRPr="00FB4786" w:rsidRDefault="002C4499"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6A16AB46" w14:textId="1A0059F0" w:rsidR="002641E5" w:rsidRPr="00FB4786" w:rsidRDefault="002C4499"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Los resultados evidencian que un 43.3% de los estudiantes se ubica en una posición neutral frente a su preparación para identificar riesgos éticos en el uso de la IA, seguido de un 38.3% que considera estar de acuerdo y un 8.3% que se muestra totalmente de acuerdo, mientras otro 8.3% se declara en desacuerdo y no se registran respuestas de “Totalmente en desacuerdo”; esta distribución sugiere que, aunque existe un grupo significativo que percibe contar con ciertas habilidades o conocimientos para reconocer potenciales problemas éticos, predomina una actitud de incertidumbre que podría deberse a la falta de formación específica o la escasa difusión de directrices institucionales claras. Por esta razón, se refuerza la importancia de diseñar programas de capacitación y difusión más efectivos en el ámbito universitario, de modo que se promueva una conciencia colectiva y una preparación sólida para </w:t>
      </w:r>
      <w:r w:rsidR="00D615A1" w:rsidRPr="00FB4786">
        <w:rPr>
          <w:rFonts w:ascii="Times New Roman" w:eastAsia="Arial" w:hAnsi="Times New Roman" w:cs="Times New Roman"/>
          <w:bCs/>
          <w:iCs/>
          <w:noProof/>
          <w:sz w:val="24"/>
          <w:szCs w:val="24"/>
        </w:rPr>
        <w:t>trata</w:t>
      </w:r>
      <w:r w:rsidRPr="00FB4786">
        <w:rPr>
          <w:rFonts w:ascii="Times New Roman" w:eastAsia="Arial" w:hAnsi="Times New Roman" w:cs="Times New Roman"/>
          <w:bCs/>
          <w:iCs/>
          <w:noProof/>
          <w:sz w:val="24"/>
          <w:szCs w:val="24"/>
        </w:rPr>
        <w:t xml:space="preserve"> los desafíos éticos que surgen en la adopción de tecnologías de inteligencia artificial.</w:t>
      </w:r>
    </w:p>
    <w:p w14:paraId="02B5985D" w14:textId="583CEBC6"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4F6FFEDD" w14:textId="496BF135" w:rsidR="002C4499" w:rsidRPr="00FB4786" w:rsidRDefault="002C4499" w:rsidP="00AB2BEC">
      <w:pPr>
        <w:spacing w:after="0"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t xml:space="preserve">Figura </w:t>
      </w:r>
      <w:r w:rsidR="00EE624E">
        <w:rPr>
          <w:rFonts w:ascii="Times New Roman" w:eastAsia="Arial" w:hAnsi="Times New Roman" w:cs="Times New Roman"/>
          <w:b/>
          <w:bCs/>
          <w:noProof/>
          <w:sz w:val="24"/>
          <w:szCs w:val="24"/>
        </w:rPr>
        <w:t>7</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¿Estás preparado para identificar posibles riesgos éticos en el uso de la IA?</w:t>
      </w:r>
    </w:p>
    <w:p w14:paraId="04408E4F"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1EAEC84A" wp14:editId="4D7F96CF">
            <wp:extent cx="5942088" cy="2131796"/>
            <wp:effectExtent l="0" t="0" r="1905" b="1905"/>
            <wp:docPr id="797599295" name="Imagen 10" descr="Gráfico de respuestas de formularios. Título de la pregunta: ¿Consideras que la adopción de IA en la educación afecta la calidad del aprendizaje?&#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áfico de respuestas de formularios. Título de la pregunta: ¿Consideras que la adopción de IA en la educación afecta la calidad del aprendizaje?&#10;. Número de respuestas: 60 respuesta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851" b="8748"/>
                    <a:stretch/>
                  </pic:blipFill>
                  <pic:spPr bwMode="auto">
                    <a:xfrm>
                      <a:off x="0" y="0"/>
                      <a:ext cx="5943600" cy="2132338"/>
                    </a:xfrm>
                    <a:prstGeom prst="rect">
                      <a:avLst/>
                    </a:prstGeom>
                    <a:noFill/>
                    <a:ln>
                      <a:noFill/>
                    </a:ln>
                    <a:extLst>
                      <a:ext uri="{53640926-AAD7-44D8-BBD7-CCE9431645EC}">
                        <a14:shadowObscured xmlns:a14="http://schemas.microsoft.com/office/drawing/2010/main"/>
                      </a:ext>
                    </a:extLst>
                  </pic:spPr>
                </pic:pic>
              </a:graphicData>
            </a:graphic>
          </wp:inline>
        </w:drawing>
      </w:r>
    </w:p>
    <w:p w14:paraId="0188C4F9" w14:textId="77777777" w:rsidR="002C4499" w:rsidRDefault="002C4499"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0DF3C27E" w14:textId="77777777" w:rsidR="00AB2BEC" w:rsidRPr="00FB4786" w:rsidRDefault="00AB2BEC"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p>
    <w:p w14:paraId="33F96447" w14:textId="389D4A1B" w:rsidR="002C4499" w:rsidRPr="00FB4786" w:rsidRDefault="002C4499"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lastRenderedPageBreak/>
        <w:t xml:space="preserve">Los datos de esta pregunta indican que el 56.7% de los participantes considera que la adopción de IA en la educación afecta la calidad del aprendizaje, mientras que un 43.3% opina lo contrario, lo que revela una ligera mayoría que percibe un impacto significativo (positivo o negativo) en la experiencia formativa al incorporar tecnologías de inteligencia artificial. Esta división de opiniones puede atribuirse tanto a la percepción o sesgo de beneficios, como la personalización y el acceso más rápido a la información, como a posibles riesgos relacionados con la ética y la seguridad de los datos, que podrían generar recelo sobre la fiabilidad de las herramientas o la autenticidad de los procesos de aprendizaje. En este sentido, se refuerza la importancia de un </w:t>
      </w:r>
      <w:r w:rsidR="00D615A1" w:rsidRPr="00FB4786">
        <w:rPr>
          <w:rFonts w:ascii="Times New Roman" w:eastAsia="Arial" w:hAnsi="Times New Roman" w:cs="Times New Roman"/>
          <w:bCs/>
          <w:iCs/>
          <w:noProof/>
          <w:sz w:val="24"/>
          <w:szCs w:val="24"/>
        </w:rPr>
        <w:t>tratamiento</w:t>
      </w:r>
      <w:r w:rsidRPr="00FB4786">
        <w:rPr>
          <w:rFonts w:ascii="Times New Roman" w:eastAsia="Arial" w:hAnsi="Times New Roman" w:cs="Times New Roman"/>
          <w:bCs/>
          <w:iCs/>
          <w:noProof/>
          <w:sz w:val="24"/>
          <w:szCs w:val="24"/>
        </w:rPr>
        <w:t xml:space="preserve"> integral que no solo promueva la adopción de la IA para optimizar resultados académicos, sino que también establezca lineamientos claros de formación ética y protocolos de seguridad, de manera que la implementación tecnológica contribuya positivamente al desarrollo educativo sin comprometer la calidad ni la integridad de los procesos de enseñanza-aprendizaje.</w:t>
      </w:r>
    </w:p>
    <w:p w14:paraId="4A857CAD"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9EF874E" w14:textId="2CC0EA27" w:rsidR="002C4499" w:rsidRPr="00FB4786" w:rsidRDefault="002C4499" w:rsidP="00FB4786">
      <w:pPr>
        <w:spacing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t xml:space="preserve">Figura </w:t>
      </w:r>
      <w:r w:rsidR="00EE624E">
        <w:rPr>
          <w:rFonts w:ascii="Times New Roman" w:eastAsia="Arial" w:hAnsi="Times New Roman" w:cs="Times New Roman"/>
          <w:b/>
          <w:bCs/>
          <w:noProof/>
          <w:sz w:val="24"/>
          <w:szCs w:val="24"/>
        </w:rPr>
        <w:t>8</w:t>
      </w:r>
      <w:r w:rsidR="00C43306" w:rsidRP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¿Consideras que la implementación de medidas de seguridad reduce el riesgo de mal uso de la IA?</w:t>
      </w:r>
    </w:p>
    <w:p w14:paraId="7E0CC9C4"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08F99511" wp14:editId="4098A146">
            <wp:extent cx="5943184" cy="2088512"/>
            <wp:effectExtent l="0" t="0" r="635" b="7620"/>
            <wp:docPr id="1506143251" name="Imagen 13" descr="Gráfico de respuestas de formularios. Título de la pregunta: ¿Consideras que la implementación de medidas de seguridad reduce el riesgo de mal uso de la IA?&#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áfico de respuestas de formularios. Título de la pregunta: ¿Consideras que la implementación de medidas de seguridad reduce el riesgo de mal uso de la IA?&#10;. Número de respuestas: 60 respuesta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801" b="8546"/>
                    <a:stretch/>
                  </pic:blipFill>
                  <pic:spPr bwMode="auto">
                    <a:xfrm>
                      <a:off x="0" y="0"/>
                      <a:ext cx="5943600" cy="2088658"/>
                    </a:xfrm>
                    <a:prstGeom prst="rect">
                      <a:avLst/>
                    </a:prstGeom>
                    <a:noFill/>
                    <a:ln>
                      <a:noFill/>
                    </a:ln>
                    <a:extLst>
                      <a:ext uri="{53640926-AAD7-44D8-BBD7-CCE9431645EC}">
                        <a14:shadowObscured xmlns:a14="http://schemas.microsoft.com/office/drawing/2010/main"/>
                      </a:ext>
                    </a:extLst>
                  </pic:spPr>
                </pic:pic>
              </a:graphicData>
            </a:graphic>
          </wp:inline>
        </w:drawing>
      </w:r>
    </w:p>
    <w:p w14:paraId="4910E1AE" w14:textId="77777777" w:rsidR="002C4499" w:rsidRPr="00FB4786" w:rsidRDefault="002C4499"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7B997455" w14:textId="107C2DA4" w:rsidR="002C4499" w:rsidRPr="00FB4786" w:rsidRDefault="002C4499"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Los resultados reflejan un amplio consenso respecto a la efectividad de las medidas de seguridad para reducir el riesgo de mal uso de la IA, puesto que un 43.3% de los participantes se declara de acuerdo y un 38.3% totalmente de acuerdo, mientras un 13.3% se mantiene neutral y solo un 5% está en desacuerdo; esta distribución </w:t>
      </w:r>
      <w:r w:rsidR="00534A9F" w:rsidRPr="00FB4786">
        <w:rPr>
          <w:rFonts w:ascii="Times New Roman" w:eastAsia="Arial" w:hAnsi="Times New Roman" w:cs="Times New Roman"/>
          <w:bCs/>
          <w:iCs/>
          <w:noProof/>
          <w:sz w:val="24"/>
          <w:szCs w:val="24"/>
        </w:rPr>
        <w:t>indica</w:t>
      </w:r>
      <w:r w:rsidRPr="00FB4786">
        <w:rPr>
          <w:rFonts w:ascii="Times New Roman" w:eastAsia="Arial" w:hAnsi="Times New Roman" w:cs="Times New Roman"/>
          <w:bCs/>
          <w:iCs/>
          <w:noProof/>
          <w:sz w:val="24"/>
          <w:szCs w:val="24"/>
        </w:rPr>
        <w:t xml:space="preserve"> que, si bien la mayoría reconoce la importancia de protocolos y normativas que garanticen un empleo responsable de la tecnología, persisten algunos niveles de escepticismo y de falta de información entre quienes no respaldan o no se posicionan claramente al respecto. Con base en l</w:t>
      </w:r>
      <w:r w:rsidR="00534A9F" w:rsidRPr="00FB4786">
        <w:rPr>
          <w:rFonts w:ascii="Times New Roman" w:eastAsia="Arial" w:hAnsi="Times New Roman" w:cs="Times New Roman"/>
          <w:bCs/>
          <w:iCs/>
          <w:noProof/>
          <w:sz w:val="24"/>
          <w:szCs w:val="24"/>
        </w:rPr>
        <w:t xml:space="preserve">as respuestas </w:t>
      </w:r>
      <w:r w:rsidRPr="00FB4786">
        <w:rPr>
          <w:rFonts w:ascii="Times New Roman" w:eastAsia="Arial" w:hAnsi="Times New Roman" w:cs="Times New Roman"/>
          <w:bCs/>
          <w:iCs/>
          <w:noProof/>
          <w:sz w:val="24"/>
          <w:szCs w:val="24"/>
        </w:rPr>
        <w:t>previ</w:t>
      </w:r>
      <w:r w:rsidR="00534A9F" w:rsidRPr="00FB4786">
        <w:rPr>
          <w:rFonts w:ascii="Times New Roman" w:eastAsia="Arial" w:hAnsi="Times New Roman" w:cs="Times New Roman"/>
          <w:bCs/>
          <w:iCs/>
          <w:noProof/>
          <w:sz w:val="24"/>
          <w:szCs w:val="24"/>
        </w:rPr>
        <w:t>a</w:t>
      </w:r>
      <w:r w:rsidRPr="00FB4786">
        <w:rPr>
          <w:rFonts w:ascii="Times New Roman" w:eastAsia="Arial" w:hAnsi="Times New Roman" w:cs="Times New Roman"/>
          <w:bCs/>
          <w:iCs/>
          <w:noProof/>
          <w:sz w:val="24"/>
          <w:szCs w:val="24"/>
        </w:rPr>
        <w:t xml:space="preserve">s sobre la necesidad de incorporar formación ética y supervisión institucional, es posible inferir que reforzar la concienciación sobre los riesgos y las buenas prácticas contribuiría a una mayor adhesión a las políticas de seguridad, lo cual resulta esencial para mitigar potenciales brechas y promover un </w:t>
      </w:r>
      <w:r w:rsidRPr="00FB4786">
        <w:rPr>
          <w:rFonts w:ascii="Times New Roman" w:eastAsia="Arial" w:hAnsi="Times New Roman" w:cs="Times New Roman"/>
          <w:bCs/>
          <w:iCs/>
          <w:noProof/>
          <w:sz w:val="24"/>
          <w:szCs w:val="24"/>
        </w:rPr>
        <w:lastRenderedPageBreak/>
        <w:t>entorno académico que integre la IA de manera ética y confiable.</w:t>
      </w:r>
    </w:p>
    <w:p w14:paraId="4BA56B00"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4AEE86A2" w14:textId="5A3BE7E7" w:rsidR="00534A9F" w:rsidRPr="00FB4786" w:rsidRDefault="00534A9F" w:rsidP="00FB4786">
      <w:pPr>
        <w:spacing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t xml:space="preserve">Figura </w:t>
      </w:r>
      <w:r w:rsidR="00EE624E">
        <w:rPr>
          <w:rFonts w:ascii="Times New Roman" w:eastAsia="Arial" w:hAnsi="Times New Roman" w:cs="Times New Roman"/>
          <w:b/>
          <w:bCs/>
          <w:noProof/>
          <w:sz w:val="24"/>
          <w:szCs w:val="24"/>
        </w:rPr>
        <w:t>9</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w:t>
      </w:r>
      <w:r w:rsidR="00E17780" w:rsidRPr="00FB4786">
        <w:rPr>
          <w:rFonts w:ascii="Times New Roman" w:eastAsia="Arial" w:hAnsi="Times New Roman" w:cs="Times New Roman"/>
          <w:noProof/>
          <w:sz w:val="24"/>
          <w:szCs w:val="24"/>
        </w:rPr>
        <w:t>La seguridad de los datos es una prioridad en tu experiencia con la IA</w:t>
      </w:r>
      <w:r w:rsidRPr="00FB4786">
        <w:rPr>
          <w:rFonts w:ascii="Times New Roman" w:eastAsia="Arial" w:hAnsi="Times New Roman" w:cs="Times New Roman"/>
          <w:noProof/>
          <w:sz w:val="24"/>
          <w:szCs w:val="24"/>
        </w:rPr>
        <w:t>?</w:t>
      </w:r>
    </w:p>
    <w:p w14:paraId="2406B026"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2B2C2D6C" wp14:editId="3081F805">
            <wp:extent cx="4230065" cy="2088511"/>
            <wp:effectExtent l="0" t="0" r="0" b="7620"/>
            <wp:docPr id="1207626031" name="Imagen 14" descr="Gráfico de respuestas de formularios. Título de la pregunta: ¿La seguridad de los datos es una prioridad en tu experiencia con la IA?&#10;. Número de respuestas: 6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ráfico de respuestas de formularios. Título de la pregunta: ¿La seguridad de los datos es una prioridad en tu experiencia con la IA?&#10;. Número de respuestas: 60 respuesta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22" t="6934" r="26990" b="9399"/>
                    <a:stretch/>
                  </pic:blipFill>
                  <pic:spPr bwMode="auto">
                    <a:xfrm>
                      <a:off x="0" y="0"/>
                      <a:ext cx="4231097" cy="2089021"/>
                    </a:xfrm>
                    <a:prstGeom prst="rect">
                      <a:avLst/>
                    </a:prstGeom>
                    <a:noFill/>
                    <a:ln>
                      <a:noFill/>
                    </a:ln>
                    <a:extLst>
                      <a:ext uri="{53640926-AAD7-44D8-BBD7-CCE9431645EC}">
                        <a14:shadowObscured xmlns:a14="http://schemas.microsoft.com/office/drawing/2010/main"/>
                      </a:ext>
                    </a:extLst>
                  </pic:spPr>
                </pic:pic>
              </a:graphicData>
            </a:graphic>
          </wp:inline>
        </w:drawing>
      </w:r>
    </w:p>
    <w:p w14:paraId="1F7AEDB2" w14:textId="77777777" w:rsidR="00E17780" w:rsidRPr="00FB4786" w:rsidRDefault="00E17780"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67CC30D9" w14:textId="17EF3F6C" w:rsidR="00E17780" w:rsidRPr="00FB4786" w:rsidRDefault="00E17780"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Los datos de esta pregunta nos muestran que el 61.7% de los encuestados considera la seguridad de los datos como una prioridad en su experiencia con la IA, mientras que un 38.3% no la percibe como tal; esta brecha refleja que, si bien una mayoría de estudiantes está consciente de la relevancia de proteger la información personal y académica, aún existe un grupo significativo que podría subestimar los riesgos asociados a la manipulación de datos o a la vulnerabilidad de los sistemas. Siguiendo la línea con los hallazgos anteriores sobre la necesidad de incorporar módulos de formación ética y protocolos de seguridad, resulta importante reforzar la sensibilización sobre la importancia de la privacidad y la protección de datos, ya que esto no solo reduce la probabilidad de malas prácticas, sino que también contribuye a un entorno educativo donde la adopción de la IA se realice de manera ética y responsable.</w:t>
      </w:r>
    </w:p>
    <w:p w14:paraId="2722B544" w14:textId="77777777" w:rsidR="00E17780" w:rsidRDefault="00E17780" w:rsidP="00FB4786">
      <w:pPr>
        <w:spacing w:line="360" w:lineRule="auto"/>
        <w:jc w:val="center"/>
        <w:rPr>
          <w:rFonts w:ascii="Times New Roman" w:eastAsia="Arial" w:hAnsi="Times New Roman" w:cs="Times New Roman"/>
          <w:noProof/>
          <w:sz w:val="24"/>
          <w:szCs w:val="24"/>
        </w:rPr>
      </w:pPr>
    </w:p>
    <w:p w14:paraId="022FCB21" w14:textId="77777777" w:rsidR="00AB2BEC" w:rsidRDefault="00AB2BEC" w:rsidP="00FB4786">
      <w:pPr>
        <w:spacing w:line="360" w:lineRule="auto"/>
        <w:jc w:val="center"/>
        <w:rPr>
          <w:rFonts w:ascii="Times New Roman" w:eastAsia="Arial" w:hAnsi="Times New Roman" w:cs="Times New Roman"/>
          <w:noProof/>
          <w:sz w:val="24"/>
          <w:szCs w:val="24"/>
        </w:rPr>
      </w:pPr>
    </w:p>
    <w:p w14:paraId="04767A64" w14:textId="77777777" w:rsidR="00AB2BEC" w:rsidRDefault="00AB2BEC" w:rsidP="00FB4786">
      <w:pPr>
        <w:spacing w:line="360" w:lineRule="auto"/>
        <w:jc w:val="center"/>
        <w:rPr>
          <w:rFonts w:ascii="Times New Roman" w:eastAsia="Arial" w:hAnsi="Times New Roman" w:cs="Times New Roman"/>
          <w:noProof/>
          <w:sz w:val="24"/>
          <w:szCs w:val="24"/>
        </w:rPr>
      </w:pPr>
    </w:p>
    <w:p w14:paraId="1037C2E8" w14:textId="77777777" w:rsidR="00AB2BEC" w:rsidRDefault="00AB2BEC" w:rsidP="00FB4786">
      <w:pPr>
        <w:spacing w:line="360" w:lineRule="auto"/>
        <w:jc w:val="center"/>
        <w:rPr>
          <w:rFonts w:ascii="Times New Roman" w:eastAsia="Arial" w:hAnsi="Times New Roman" w:cs="Times New Roman"/>
          <w:noProof/>
          <w:sz w:val="24"/>
          <w:szCs w:val="24"/>
        </w:rPr>
      </w:pPr>
    </w:p>
    <w:p w14:paraId="2C1BE541" w14:textId="77777777" w:rsidR="00AB2BEC" w:rsidRDefault="00AB2BEC" w:rsidP="00FB4786">
      <w:pPr>
        <w:spacing w:line="360" w:lineRule="auto"/>
        <w:jc w:val="center"/>
        <w:rPr>
          <w:rFonts w:ascii="Times New Roman" w:eastAsia="Arial" w:hAnsi="Times New Roman" w:cs="Times New Roman"/>
          <w:noProof/>
          <w:sz w:val="24"/>
          <w:szCs w:val="24"/>
        </w:rPr>
      </w:pPr>
    </w:p>
    <w:p w14:paraId="5C90570B" w14:textId="77777777" w:rsidR="00AB2BEC" w:rsidRDefault="00AB2BEC" w:rsidP="00FB4786">
      <w:pPr>
        <w:spacing w:line="360" w:lineRule="auto"/>
        <w:jc w:val="center"/>
        <w:rPr>
          <w:rFonts w:ascii="Times New Roman" w:eastAsia="Arial" w:hAnsi="Times New Roman" w:cs="Times New Roman"/>
          <w:noProof/>
          <w:sz w:val="24"/>
          <w:szCs w:val="24"/>
        </w:rPr>
      </w:pPr>
    </w:p>
    <w:p w14:paraId="3DEE4900" w14:textId="77777777" w:rsidR="00AB2BEC" w:rsidRDefault="00AB2BEC" w:rsidP="00FB4786">
      <w:pPr>
        <w:spacing w:line="360" w:lineRule="auto"/>
        <w:jc w:val="center"/>
        <w:rPr>
          <w:rFonts w:ascii="Times New Roman" w:eastAsia="Arial" w:hAnsi="Times New Roman" w:cs="Times New Roman"/>
          <w:noProof/>
          <w:sz w:val="24"/>
          <w:szCs w:val="24"/>
        </w:rPr>
      </w:pPr>
    </w:p>
    <w:p w14:paraId="582D053F" w14:textId="77777777" w:rsidR="00AB2BEC" w:rsidRDefault="00AB2BEC" w:rsidP="00FB4786">
      <w:pPr>
        <w:spacing w:line="360" w:lineRule="auto"/>
        <w:jc w:val="center"/>
        <w:rPr>
          <w:rFonts w:ascii="Times New Roman" w:eastAsia="Arial" w:hAnsi="Times New Roman" w:cs="Times New Roman"/>
          <w:noProof/>
          <w:sz w:val="24"/>
          <w:szCs w:val="24"/>
        </w:rPr>
      </w:pPr>
    </w:p>
    <w:p w14:paraId="733F0C23" w14:textId="77777777" w:rsidR="00AB2BEC" w:rsidRPr="00FB4786" w:rsidRDefault="00AB2BEC" w:rsidP="00FB4786">
      <w:pPr>
        <w:spacing w:line="360" w:lineRule="auto"/>
        <w:jc w:val="center"/>
        <w:rPr>
          <w:rFonts w:ascii="Times New Roman" w:eastAsia="Arial" w:hAnsi="Times New Roman" w:cs="Times New Roman"/>
          <w:noProof/>
          <w:sz w:val="24"/>
          <w:szCs w:val="24"/>
        </w:rPr>
      </w:pPr>
    </w:p>
    <w:p w14:paraId="3FD4FBFD" w14:textId="54C195F9" w:rsidR="00E17780" w:rsidRPr="00AB2BEC" w:rsidRDefault="00E17780" w:rsidP="00AB2BEC">
      <w:pPr>
        <w:spacing w:after="0" w:line="360" w:lineRule="auto"/>
        <w:jc w:val="center"/>
        <w:rPr>
          <w:rFonts w:ascii="Times New Roman" w:hAnsi="Times New Roman" w:cs="Times New Roman"/>
          <w:sz w:val="24"/>
          <w:szCs w:val="24"/>
        </w:rPr>
      </w:pPr>
      <w:r w:rsidRPr="00C43306">
        <w:rPr>
          <w:rFonts w:ascii="Times New Roman" w:eastAsia="Arial" w:hAnsi="Times New Roman" w:cs="Times New Roman"/>
          <w:b/>
          <w:bCs/>
          <w:noProof/>
          <w:sz w:val="24"/>
          <w:szCs w:val="24"/>
        </w:rPr>
        <w:lastRenderedPageBreak/>
        <w:t xml:space="preserve">Figura </w:t>
      </w:r>
      <w:r w:rsidR="00EE624E">
        <w:rPr>
          <w:rFonts w:ascii="Times New Roman" w:eastAsia="Arial" w:hAnsi="Times New Roman" w:cs="Times New Roman"/>
          <w:b/>
          <w:bCs/>
          <w:noProof/>
          <w:sz w:val="24"/>
          <w:szCs w:val="24"/>
        </w:rPr>
        <w:t>10</w:t>
      </w:r>
      <w:r w:rsidR="00C43306">
        <w:rPr>
          <w:rFonts w:ascii="Times New Roman" w:eastAsia="Arial" w:hAnsi="Times New Roman" w:cs="Times New Roman"/>
          <w:b/>
          <w:bCs/>
          <w:noProof/>
          <w:sz w:val="24"/>
          <w:szCs w:val="24"/>
        </w:rPr>
        <w:t>.</w:t>
      </w:r>
      <w:r w:rsidRPr="00FB4786">
        <w:rPr>
          <w:rFonts w:ascii="Times New Roman" w:eastAsia="Arial" w:hAnsi="Times New Roman" w:cs="Times New Roman"/>
          <w:noProof/>
          <w:sz w:val="24"/>
          <w:szCs w:val="24"/>
        </w:rPr>
        <w:t xml:space="preserve"> ¿</w:t>
      </w:r>
      <w:r w:rsidR="00785604" w:rsidRPr="00FB4786">
        <w:rPr>
          <w:rFonts w:ascii="Times New Roman" w:eastAsia="Arial" w:hAnsi="Times New Roman" w:cs="Times New Roman"/>
          <w:noProof/>
          <w:sz w:val="24"/>
          <w:szCs w:val="24"/>
        </w:rPr>
        <w:t>Confías en las políticas de seguridad informática establecidas en tu universidad</w:t>
      </w:r>
      <w:r w:rsidRPr="00FB4786">
        <w:rPr>
          <w:rFonts w:ascii="Times New Roman" w:eastAsia="Arial" w:hAnsi="Times New Roman" w:cs="Times New Roman"/>
          <w:noProof/>
          <w:sz w:val="24"/>
          <w:szCs w:val="24"/>
        </w:rPr>
        <w:t>?</w:t>
      </w:r>
    </w:p>
    <w:p w14:paraId="2FA070C8"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9136D5E" w14:textId="77777777" w:rsidR="002641E5" w:rsidRPr="00FB4786" w:rsidRDefault="002641E5"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hAnsi="Times New Roman" w:cs="Times New Roman"/>
          <w:noProof/>
          <w:sz w:val="24"/>
          <w:szCs w:val="24"/>
        </w:rPr>
        <w:drawing>
          <wp:inline distT="0" distB="0" distL="0" distR="0" wp14:anchorId="56F785CF" wp14:editId="349F906E">
            <wp:extent cx="5090508" cy="2045226"/>
            <wp:effectExtent l="0" t="0" r="0" b="0"/>
            <wp:docPr id="141711762" name="Imagen 15"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1762" name="Imagen 15" descr="Gráfico, Gráfico circular&#10;&#10;El contenido generado por IA puede ser incorrecto."/>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458" t="8018" r="11862" b="10037"/>
                    <a:stretch/>
                  </pic:blipFill>
                  <pic:spPr bwMode="auto">
                    <a:xfrm>
                      <a:off x="0" y="0"/>
                      <a:ext cx="5092455" cy="2046008"/>
                    </a:xfrm>
                    <a:prstGeom prst="rect">
                      <a:avLst/>
                    </a:prstGeom>
                    <a:noFill/>
                    <a:ln>
                      <a:noFill/>
                    </a:ln>
                    <a:extLst>
                      <a:ext uri="{53640926-AAD7-44D8-BBD7-CCE9431645EC}">
                        <a14:shadowObscured xmlns:a14="http://schemas.microsoft.com/office/drawing/2010/main"/>
                      </a:ext>
                    </a:extLst>
                  </pic:spPr>
                </pic:pic>
              </a:graphicData>
            </a:graphic>
          </wp:inline>
        </w:drawing>
      </w:r>
    </w:p>
    <w:p w14:paraId="1B91728F" w14:textId="35E49072" w:rsidR="00785604" w:rsidRPr="00FB4786" w:rsidRDefault="00785604" w:rsidP="00FB4786">
      <w:pPr>
        <w:widowControl w:val="0"/>
        <w:tabs>
          <w:tab w:val="left" w:pos="523"/>
        </w:tabs>
        <w:autoSpaceDE w:val="0"/>
        <w:autoSpaceDN w:val="0"/>
        <w:spacing w:after="0" w:line="360" w:lineRule="auto"/>
        <w:jc w:val="center"/>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Fuente: Resultado de investigación propia del autor</w:t>
      </w:r>
    </w:p>
    <w:p w14:paraId="5DE13CF4" w14:textId="28D6247D" w:rsidR="00785604" w:rsidRPr="00FB4786" w:rsidRDefault="00E8449D"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Los resultados </w:t>
      </w:r>
      <w:r w:rsidR="00DB6F42" w:rsidRPr="00FB4786">
        <w:rPr>
          <w:rFonts w:ascii="Times New Roman" w:eastAsia="Arial" w:hAnsi="Times New Roman" w:cs="Times New Roman"/>
          <w:bCs/>
          <w:iCs/>
          <w:noProof/>
          <w:sz w:val="24"/>
          <w:szCs w:val="24"/>
        </w:rPr>
        <w:t>nos muestran</w:t>
      </w:r>
      <w:r w:rsidRPr="00FB4786">
        <w:rPr>
          <w:rFonts w:ascii="Times New Roman" w:eastAsia="Arial" w:hAnsi="Times New Roman" w:cs="Times New Roman"/>
          <w:bCs/>
          <w:iCs/>
          <w:noProof/>
          <w:sz w:val="24"/>
          <w:szCs w:val="24"/>
        </w:rPr>
        <w:t xml:space="preserve"> que la mayoría de los encuestados (55%) se mantiene en una posición neutral respecto a su confianza en las políticas de seguridad informática de su universidad, seguido de un 28.3% que está de acuerdo y un 5% que se muestra totalmente de acuerdo, mientras que un 8.3% y un 3.3% se expresan en desacuerdo y totalmente en desacuerdo, respectivamente; este panorama sugiere que, si bien existe un segmento que valora positivamente las medidas de seguridad institucionales, prevalece la incertidumbre entre la mayoría de los estudiantes, lo cual coincide con hallazgos previos que destacan la necesidad de fortalecer la comunicación y la transparencia en la implementación de protocolos de seguridad.</w:t>
      </w:r>
    </w:p>
    <w:p w14:paraId="39577847" w14:textId="77777777" w:rsidR="002641E5"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0F67417A"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606D1F67"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0DBDD1E9"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6A52E87B"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673FC04B"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6886B2F9"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413A67F4"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7D5EBC40"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72D914A4"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661499C8"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83A5674"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739A3F96"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D920C58" w14:textId="77777777" w:rsidR="00AB2BEC"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0F5089F2" w14:textId="77777777" w:rsidR="00AB2BEC" w:rsidRPr="00FB4786" w:rsidRDefault="00AB2BEC"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56C9C384" w14:textId="4B356F6E" w:rsidR="00DB6F42" w:rsidRPr="00FB4786" w:rsidRDefault="00DB6F42" w:rsidP="00AB2BEC">
      <w:pPr>
        <w:spacing w:after="0" w:line="360" w:lineRule="auto"/>
        <w:jc w:val="center"/>
        <w:rPr>
          <w:rFonts w:ascii="Times New Roman" w:eastAsia="Times New Roman" w:hAnsi="Times New Roman" w:cs="Times New Roman"/>
          <w:color w:val="000000"/>
          <w:sz w:val="24"/>
          <w:szCs w:val="24"/>
        </w:rPr>
      </w:pPr>
      <w:r w:rsidRPr="00FB4786">
        <w:rPr>
          <w:rFonts w:ascii="Times New Roman" w:eastAsia="Times New Roman" w:hAnsi="Times New Roman" w:cs="Times New Roman"/>
          <w:b/>
          <w:color w:val="000000"/>
          <w:sz w:val="24"/>
          <w:szCs w:val="24"/>
        </w:rPr>
        <w:lastRenderedPageBreak/>
        <w:t>Tabla 1.</w:t>
      </w:r>
      <w:r w:rsidRPr="00FB4786">
        <w:rPr>
          <w:rFonts w:ascii="Times New Roman" w:eastAsia="Times New Roman" w:hAnsi="Times New Roman" w:cs="Times New Roman"/>
          <w:color w:val="000000"/>
          <w:sz w:val="24"/>
          <w:szCs w:val="24"/>
        </w:rPr>
        <w:t xml:space="preserve"> </w:t>
      </w:r>
      <w:r w:rsidR="00061500" w:rsidRPr="00C43306">
        <w:rPr>
          <w:rFonts w:ascii="Times New Roman" w:eastAsia="Arial" w:hAnsi="Times New Roman" w:cs="Times New Roman"/>
          <w:bCs/>
          <w:iCs/>
          <w:noProof/>
          <w:sz w:val="24"/>
          <w:szCs w:val="24"/>
        </w:rPr>
        <w:t>Describe alguna experiencia personal en la que el uso de la IA haya generado inquietudes éticas o de seguridad, y cómo crees que se podría haber manejado la situación</w:t>
      </w:r>
    </w:p>
    <w:tbl>
      <w:tblPr>
        <w:tblStyle w:val="Tablaconcuadrcula"/>
        <w:tblpPr w:leftFromText="141" w:rightFromText="141" w:vertAnchor="text" w:horzAnchor="margin" w:tblpY="156"/>
        <w:tblW w:w="0" w:type="auto"/>
        <w:tblLook w:val="04A0" w:firstRow="1" w:lastRow="0" w:firstColumn="1" w:lastColumn="0" w:noHBand="0" w:noVBand="1"/>
      </w:tblPr>
      <w:tblGrid>
        <w:gridCol w:w="9016"/>
      </w:tblGrid>
      <w:tr w:rsidR="00061500" w:rsidRPr="00FB4786" w14:paraId="012CB95E" w14:textId="77777777" w:rsidTr="00061500">
        <w:tc>
          <w:tcPr>
            <w:tcW w:w="9016" w:type="dxa"/>
          </w:tcPr>
          <w:p w14:paraId="7934FFAE"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Hasta el momento no he tenido una experiencia como esa, tienen un buen protocolo para peticiones fuera de lo normal y eso está bien.</w:t>
            </w:r>
          </w:p>
          <w:p w14:paraId="0141AF73"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Bueno en mi sintonía la he usado algunas veces pero como no se confía tanto en información ya que ahora de todo se roban la información personal! Ayuda algunos problemas pero no ayuda a ejercer al estudiante como debe de ser así como ir personal!</w:t>
            </w:r>
          </w:p>
          <w:p w14:paraId="4FF47E5B"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Hace poco se me instaló en automático una IA en messenger de FB, y empezó a salir publicidad de determinados artículos de hogar que había ojeado en una página de FB. Se podría manejar mejor si grupo META preguntara antes de autoinstalar en las app's este tipo de IA.</w:t>
            </w:r>
          </w:p>
          <w:p w14:paraId="71A05002"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Al abrir la aplicación y que se redirija a otra aplicación o página Web, o que pida datos personales o incluso monetarios.</w:t>
            </w:r>
          </w:p>
          <w:p w14:paraId="2E2A580F"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En un momento no estaba seguro de la información y investigando me di cuenta que la información era inventada por la IA</w:t>
            </w:r>
          </w:p>
          <w:p w14:paraId="298110B1"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Por ahora ninguna y he utilizado mucho la ia, también pago chat Gtp premium</w:t>
            </w:r>
          </w:p>
          <w:p w14:paraId="576A1697"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En busquedas ya que aveces no genera el link de donde saco la información para verificar si esta es real o no</w:t>
            </w:r>
          </w:p>
          <w:p w14:paraId="1BF172DA"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No me ha pasado</w:t>
            </w:r>
          </w:p>
          <w:p w14:paraId="18CFE06D"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La IA es una herramienta estupenda pero es como un arma se dos filos, soy sincera yo la utilizo pero la mayoría del tiempo solo verificar mis resultados</w:t>
            </w:r>
          </w:p>
          <w:p w14:paraId="79E17728"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Le pedí que interpretará un sueño que tuve y sin saber tanto detalle de mi vida solo con el sueño logro interpretar cosas que me han pasado</w:t>
            </w:r>
          </w:p>
          <w:p w14:paraId="59A53742"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Anuncios en base a las busquedas realizadas en IA, se comparte información a empresas como Meta.</w:t>
            </w:r>
          </w:p>
          <w:p w14:paraId="3245D763"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lang w:val="es-GT"/>
              </w:rPr>
              <w:t>Yo la eh tomado como una guía por lo tanto pienso que no debemos creer 100% en lo que sale ya que pueden fallar.</w:t>
            </w:r>
          </w:p>
          <w:p w14:paraId="3C64C6D5" w14:textId="77777777" w:rsidR="00061500" w:rsidRPr="00FB4786" w:rsidRDefault="00061500" w:rsidP="00FB4786">
            <w:pPr>
              <w:widowControl w:val="0"/>
              <w:tabs>
                <w:tab w:val="left" w:pos="523"/>
              </w:tabs>
              <w:autoSpaceDE w:val="0"/>
              <w:autoSpaceDN w:val="0"/>
              <w:spacing w:line="360" w:lineRule="auto"/>
              <w:jc w:val="both"/>
              <w:outlineLvl w:val="2"/>
              <w:rPr>
                <w:rFonts w:ascii="Times New Roman" w:eastAsia="Arial" w:hAnsi="Times New Roman" w:cs="Times New Roman"/>
                <w:bCs/>
                <w:iCs/>
                <w:noProof/>
                <w:sz w:val="24"/>
                <w:szCs w:val="24"/>
                <w:lang w:val="es-GT"/>
              </w:rPr>
            </w:pPr>
            <w:r w:rsidRPr="00FB4786">
              <w:rPr>
                <w:rFonts w:ascii="Times New Roman" w:eastAsia="Arial" w:hAnsi="Times New Roman" w:cs="Times New Roman"/>
                <w:bCs/>
                <w:iCs/>
                <w:noProof/>
                <w:sz w:val="24"/>
                <w:szCs w:val="24"/>
              </w:rPr>
              <w:t>Pues debe de manejar adecuadamente, para que nos ayude a poder a realizar o darnos la idea como poder trabajar durante la universidad</w:t>
            </w:r>
          </w:p>
        </w:tc>
      </w:tr>
    </w:tbl>
    <w:p w14:paraId="1D3BD327" w14:textId="316BC68F" w:rsidR="00DB6F42" w:rsidRPr="00FB4786" w:rsidRDefault="00DB6F42" w:rsidP="00C43306">
      <w:pPr>
        <w:spacing w:after="0" w:line="360" w:lineRule="auto"/>
        <w:jc w:val="center"/>
        <w:rPr>
          <w:rFonts w:ascii="Times New Roman" w:eastAsia="Times New Roman" w:hAnsi="Times New Roman" w:cs="Times New Roman"/>
          <w:color w:val="000000"/>
          <w:sz w:val="24"/>
          <w:szCs w:val="24"/>
        </w:rPr>
      </w:pPr>
      <w:r w:rsidRPr="00C43306">
        <w:rPr>
          <w:rFonts w:ascii="Times New Roman" w:eastAsia="Times New Roman" w:hAnsi="Times New Roman" w:cs="Times New Roman"/>
          <w:iCs/>
          <w:color w:val="000000"/>
          <w:sz w:val="24"/>
          <w:szCs w:val="24"/>
        </w:rPr>
        <w:t>Fuente:</w:t>
      </w:r>
      <w:r w:rsidRPr="00FB4786">
        <w:rPr>
          <w:rFonts w:ascii="Times New Roman" w:eastAsia="Times New Roman" w:hAnsi="Times New Roman" w:cs="Times New Roman"/>
          <w:color w:val="000000"/>
          <w:sz w:val="24"/>
          <w:szCs w:val="24"/>
        </w:rPr>
        <w:t xml:space="preserve"> </w:t>
      </w:r>
      <w:r w:rsidR="00061500" w:rsidRPr="00FB4786">
        <w:rPr>
          <w:rFonts w:ascii="Times New Roman" w:eastAsia="Arial" w:hAnsi="Times New Roman" w:cs="Times New Roman"/>
          <w:bCs/>
          <w:iCs/>
          <w:noProof/>
          <w:sz w:val="24"/>
          <w:szCs w:val="24"/>
        </w:rPr>
        <w:t>Resultado de investigación propia del autor</w:t>
      </w:r>
    </w:p>
    <w:p w14:paraId="639386E0" w14:textId="48B66416" w:rsidR="00061500" w:rsidRPr="00FB4786" w:rsidRDefault="00061500" w:rsidP="00C43306">
      <w:pPr>
        <w:widowControl w:val="0"/>
        <w:tabs>
          <w:tab w:val="left" w:pos="523"/>
        </w:tabs>
        <w:autoSpaceDE w:val="0"/>
        <w:autoSpaceDN w:val="0"/>
        <w:spacing w:after="0" w:line="360" w:lineRule="auto"/>
        <w:ind w:firstLine="709"/>
        <w:jc w:val="both"/>
        <w:outlineLvl w:val="2"/>
        <w:rPr>
          <w:rFonts w:ascii="Times New Roman" w:eastAsia="Arial" w:hAnsi="Times New Roman" w:cs="Times New Roman"/>
          <w:bCs/>
          <w:iCs/>
          <w:noProof/>
          <w:sz w:val="24"/>
          <w:szCs w:val="24"/>
        </w:rPr>
      </w:pPr>
      <w:r w:rsidRPr="00FB4786">
        <w:rPr>
          <w:rFonts w:ascii="Times New Roman" w:eastAsia="Arial" w:hAnsi="Times New Roman" w:cs="Times New Roman"/>
          <w:bCs/>
          <w:iCs/>
          <w:noProof/>
          <w:sz w:val="24"/>
          <w:szCs w:val="24"/>
        </w:rPr>
        <w:t xml:space="preserve">Las respuestas cualitativas a esta última pregunta evidencian una variedad de experiencias que oscilan entre la ausencia de incidentes relevantes y la detección de prácticas cuestionables relacionadas con la protección de datos o la fiabilidad de la información; algunos participantes señalan que no han enfrentado problemas serios gracias a “buenos protocolos” o a un uso moderado de la IA, mientras otros expresan inquietud por la falta de transparencia, </w:t>
      </w:r>
      <w:r w:rsidRPr="00FB4786">
        <w:rPr>
          <w:rFonts w:ascii="Times New Roman" w:eastAsia="Arial" w:hAnsi="Times New Roman" w:cs="Times New Roman"/>
          <w:bCs/>
          <w:iCs/>
          <w:noProof/>
          <w:sz w:val="24"/>
          <w:szCs w:val="24"/>
        </w:rPr>
        <w:lastRenderedPageBreak/>
        <w:t xml:space="preserve">como la instalación automática de herramientas en redes sociales, la recolección de datos sin consentimiento y la aparición de anuncios publicitarios basados en sus búsquedas. Asimismo, se observa desconfianza ante la posibilidad de que la IA genere información inventada o imprecisa, lo cual pone de relieve la necesidad de verificar las fuentes y cuestionar la fiabilidad de los resultados. Por otro lado, varios participantes enfatizan la conveniencia de concebir la IA como un recurso útil, pero de “doble filo”, que requiere lineamientos claros para evitar la vulneración de la privacidad y el mal uso de la información. En conjunto, estos relatos </w:t>
      </w:r>
      <w:r w:rsidR="00597EBB" w:rsidRPr="00FB4786">
        <w:rPr>
          <w:rFonts w:ascii="Times New Roman" w:eastAsia="Arial" w:hAnsi="Times New Roman" w:cs="Times New Roman"/>
          <w:bCs/>
          <w:iCs/>
          <w:noProof/>
          <w:sz w:val="24"/>
          <w:szCs w:val="24"/>
        </w:rPr>
        <w:t>indican</w:t>
      </w:r>
      <w:r w:rsidRPr="00FB4786">
        <w:rPr>
          <w:rFonts w:ascii="Times New Roman" w:eastAsia="Arial" w:hAnsi="Times New Roman" w:cs="Times New Roman"/>
          <w:bCs/>
          <w:iCs/>
          <w:noProof/>
          <w:sz w:val="24"/>
          <w:szCs w:val="24"/>
        </w:rPr>
        <w:t xml:space="preserve"> la importancia de fortalecer la formación ética y establecer protocolos de seguridad robustos, tanto para proteger la integridad de los datos como para promover un uso responsable y transparente de la tecnología.</w:t>
      </w:r>
    </w:p>
    <w:p w14:paraId="121EA6E7" w14:textId="77777777" w:rsidR="002641E5" w:rsidRPr="00FB4786" w:rsidRDefault="002641E5" w:rsidP="00FB4786">
      <w:pPr>
        <w:widowControl w:val="0"/>
        <w:tabs>
          <w:tab w:val="left" w:pos="523"/>
        </w:tabs>
        <w:autoSpaceDE w:val="0"/>
        <w:autoSpaceDN w:val="0"/>
        <w:spacing w:after="0" w:line="360" w:lineRule="auto"/>
        <w:jc w:val="both"/>
        <w:outlineLvl w:val="2"/>
        <w:rPr>
          <w:rFonts w:ascii="Times New Roman" w:eastAsia="Arial" w:hAnsi="Times New Roman" w:cs="Times New Roman"/>
          <w:bCs/>
          <w:iCs/>
          <w:noProof/>
          <w:sz w:val="24"/>
          <w:szCs w:val="24"/>
        </w:rPr>
      </w:pPr>
    </w:p>
    <w:p w14:paraId="384334B0" w14:textId="3EB14488" w:rsidR="000C5E53" w:rsidRPr="00C43306" w:rsidRDefault="00C43306" w:rsidP="00C43306">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sidRPr="00C43306">
        <w:rPr>
          <w:rFonts w:ascii="Times New Roman" w:eastAsia="Times New Roman" w:hAnsi="Times New Roman" w:cs="Times New Roman"/>
          <w:b/>
          <w:color w:val="000000"/>
          <w:sz w:val="32"/>
          <w:szCs w:val="32"/>
        </w:rPr>
        <w:t>Discusión</w:t>
      </w:r>
    </w:p>
    <w:p w14:paraId="05490B0C" w14:textId="455806B3" w:rsidR="000C5E53" w:rsidRPr="00FB4786" w:rsidRDefault="00F83B81"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FB4786">
        <w:rPr>
          <w:rFonts w:ascii="Times New Roman" w:eastAsia="Times New Roman" w:hAnsi="Times New Roman" w:cs="Times New Roman"/>
          <w:color w:val="000000"/>
          <w:sz w:val="24"/>
          <w:szCs w:val="24"/>
        </w:rPr>
        <w:t>Ahora, se procede a realizar un análisis crítico comparativo que contrasta los hallazgos empíricos obtenidos a partir de la encuesta aplicada a estudiantes universitarios con las bases teóricas que sustentan el estudio, en particular los postulados de la ética digital, la seguridad de la información y las directrices internacionales para un uso responsable de la inteligencia artificial.</w:t>
      </w:r>
    </w:p>
    <w:p w14:paraId="0CF3809C" w14:textId="77777777" w:rsidR="00F83B81" w:rsidRPr="00FB4786" w:rsidRDefault="00F83B81"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En cuanto a la percepción de los estudiantes y sus implicaciones respecto a la ética y la seguridad en el uso de la IA, se observa una notable convergencia con las bases teóricas presentadas en el estudio, como los postulados de la ética digital y las directrices de la Declaración de Montreal. Los datos empíricos evidencian que una amplia mayoría respalda la incorporación de módulos de formación ética en el currículo universitario y la implementación de protocolos de seguridad robustos, lo que refuerza la premisa teórica de que el uso responsable de tecnologías emergentes requiere marcos normativos sólidos que aseguren la integridad de los procesos académicos y la protección de datos. Este alineamiento sugiere que, al adoptar estas medidas, se puede promover una cultura de responsabilidad digital que cumpla con los estándares internacionales de transparencia y protección de la información.</w:t>
      </w:r>
    </w:p>
    <w:p w14:paraId="7499A1A2" w14:textId="1BB44464" w:rsidR="00F83B81" w:rsidRPr="00FB4786" w:rsidRDefault="00F83B81"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 xml:space="preserve">Sin embargo, la comparación también </w:t>
      </w:r>
      <w:r w:rsidR="007B0FB6" w:rsidRPr="00FB4786">
        <w:rPr>
          <w:rFonts w:ascii="Times New Roman" w:eastAsia="Times New Roman" w:hAnsi="Times New Roman" w:cs="Times New Roman"/>
          <w:color w:val="000000"/>
          <w:sz w:val="24"/>
          <w:szCs w:val="24"/>
          <w:lang w:val="es-GT"/>
        </w:rPr>
        <w:t>nos muestra</w:t>
      </w:r>
      <w:r w:rsidRPr="00FB4786">
        <w:rPr>
          <w:rFonts w:ascii="Times New Roman" w:eastAsia="Times New Roman" w:hAnsi="Times New Roman" w:cs="Times New Roman"/>
          <w:color w:val="000000"/>
          <w:sz w:val="24"/>
          <w:szCs w:val="24"/>
          <w:lang w:val="es-GT"/>
        </w:rPr>
        <w:t xml:space="preserve"> discrepancias importantes entre la teoría y la práctica, ya que una parte significativa de los estudiantes se muestra neutral o indecisa respecto a la confianza en las políticas de seguridad institucionales y su preparación para identificar riesgos éticos. Esta divergencia sugiere que, pese a la existencia de lineamientos teóricos, la aplicación práctica de estos protocolos y la comunicación institucional sobre los mismos aún presenta deficiencias. </w:t>
      </w:r>
      <w:r w:rsidR="007B0FB6" w:rsidRPr="00FB4786">
        <w:rPr>
          <w:rFonts w:ascii="Times New Roman" w:eastAsia="Times New Roman" w:hAnsi="Times New Roman" w:cs="Times New Roman"/>
          <w:color w:val="000000"/>
          <w:sz w:val="24"/>
          <w:szCs w:val="24"/>
          <w:lang w:val="es-GT"/>
        </w:rPr>
        <w:t>Por lo tanto</w:t>
      </w:r>
      <w:r w:rsidRPr="00FB4786">
        <w:rPr>
          <w:rFonts w:ascii="Times New Roman" w:eastAsia="Times New Roman" w:hAnsi="Times New Roman" w:cs="Times New Roman"/>
          <w:color w:val="000000"/>
          <w:sz w:val="24"/>
          <w:szCs w:val="24"/>
          <w:lang w:val="es-GT"/>
        </w:rPr>
        <w:t xml:space="preserve">, resulta imprescindible reforzar la capacitación y la difusión de las normativas, cerrando la brecha entre las expectativas teóricas </w:t>
      </w:r>
      <w:r w:rsidRPr="00FB4786">
        <w:rPr>
          <w:rFonts w:ascii="Times New Roman" w:eastAsia="Times New Roman" w:hAnsi="Times New Roman" w:cs="Times New Roman"/>
          <w:color w:val="000000"/>
          <w:sz w:val="24"/>
          <w:szCs w:val="24"/>
          <w:lang w:val="es-GT"/>
        </w:rPr>
        <w:lastRenderedPageBreak/>
        <w:t>y la realidad percibida por los estudiantes, para garantizar que la adopción de la IA en entornos educativos se lleve a cabo de manera realmente ética y segura.</w:t>
      </w:r>
    </w:p>
    <w:p w14:paraId="695CB17C" w14:textId="3A368067" w:rsidR="00F83B81" w:rsidRPr="00FB4786" w:rsidRDefault="00F83B81"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La evaluación de la efectividad de los protocolos y medidas de seguridad, a la luz de los postulados teóricos de la ética digital y las directrices internacionales, indica que existe un marco conceptual sólido que enfatiza la necesidad de proteger la integridad de la información y garantizar la transparencia en el uso de la IA; sin embargo, la aplicación práctica de estas normativas en el entorno universitario revela limitaciones, especialmente en lo que respecta a la comunicación institucional y la capacitación especializada, lo cual impide que las medidas teóricas se traduzcan de manera efectiva en prácticas cotidianas. Est</w:t>
      </w:r>
      <w:r w:rsidR="007B0FB6" w:rsidRPr="00FB4786">
        <w:rPr>
          <w:rFonts w:ascii="Times New Roman" w:eastAsia="Times New Roman" w:hAnsi="Times New Roman" w:cs="Times New Roman"/>
          <w:color w:val="000000"/>
          <w:sz w:val="24"/>
          <w:szCs w:val="24"/>
          <w:lang w:val="es-GT"/>
        </w:rPr>
        <w:t xml:space="preserve">a contraposición </w:t>
      </w:r>
      <w:r w:rsidRPr="00FB4786">
        <w:rPr>
          <w:rFonts w:ascii="Times New Roman" w:eastAsia="Times New Roman" w:hAnsi="Times New Roman" w:cs="Times New Roman"/>
          <w:color w:val="000000"/>
          <w:sz w:val="24"/>
          <w:szCs w:val="24"/>
          <w:lang w:val="es-GT"/>
        </w:rPr>
        <w:t>sugiere que, si bien los lineamientos éticos propuestos son pertinentes y necesarios, la implementación de estos protocolos se ve afectada por deficiencias en la difusión y en la formación, lo que debilita el impacto esperado en la seguridad y en la gestión ética del uso de la inteligencia artificial.</w:t>
      </w:r>
    </w:p>
    <w:p w14:paraId="2411E001" w14:textId="77777777" w:rsidR="00F83B81" w:rsidRDefault="00F83B81"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Por otro lado, la evaluación crítica de las percepciones estudiantiles pone de manifiesto que, a pesar del reconocimiento general de la importancia de adoptar medidas de seguridad y capacitación en ética, persiste una marcada incertidumbre y neutralidad en torno a la eficacia de las políticas institucionales actuales. Esta ambivalencia indica la necesidad de reforzar y actualizar los programas de formación y los mecanismos de supervisión interna, para que los estudiantes no solo conozcan las directrices teóricas, sino que también experimenten de manera tangible su aplicación en el ámbito académico. Así, se podría cerrar la brecha entre la teoría y la práctica, garantizando un entorno educativo en el que la integración de la IA se realice de forma ética, segura y coherente con los estándares internacionales.</w:t>
      </w:r>
    </w:p>
    <w:p w14:paraId="728A206C" w14:textId="52A95B35" w:rsidR="006628D4" w:rsidRPr="006628D4" w:rsidRDefault="006628D4"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6628D4">
        <w:rPr>
          <w:rFonts w:ascii="Times New Roman" w:eastAsia="Times New Roman" w:hAnsi="Times New Roman" w:cs="Times New Roman"/>
          <w:color w:val="000000"/>
          <w:sz w:val="24"/>
          <w:szCs w:val="24"/>
          <w:lang w:val="es-GT"/>
        </w:rPr>
        <w:t xml:space="preserve">En consonancia con los resultados obtenidos en este estudio, </w:t>
      </w:r>
      <w:r>
        <w:rPr>
          <w:rFonts w:ascii="Times New Roman" w:eastAsia="Times New Roman" w:hAnsi="Times New Roman" w:cs="Times New Roman"/>
          <w:color w:val="000000"/>
          <w:sz w:val="24"/>
          <w:szCs w:val="24"/>
          <w:lang w:val="es-GT"/>
        </w:rPr>
        <w:t>algunos</w:t>
      </w:r>
      <w:r w:rsidRPr="006628D4">
        <w:rPr>
          <w:rFonts w:ascii="Times New Roman" w:eastAsia="Times New Roman" w:hAnsi="Times New Roman" w:cs="Times New Roman"/>
          <w:color w:val="000000"/>
          <w:sz w:val="24"/>
          <w:szCs w:val="24"/>
          <w:lang w:val="es-GT"/>
        </w:rPr>
        <w:t xml:space="preserve"> autores han señalado la urgencia de establecer mecanismos de formación ética y seguridad digital en la educación superior. Por ejemplo, Mendoza</w:t>
      </w:r>
      <w:r>
        <w:rPr>
          <w:rFonts w:ascii="Times New Roman" w:eastAsia="Times New Roman" w:hAnsi="Times New Roman" w:cs="Times New Roman"/>
          <w:color w:val="000000"/>
          <w:sz w:val="24"/>
          <w:szCs w:val="24"/>
          <w:lang w:val="es-GT"/>
        </w:rPr>
        <w:t xml:space="preserve"> </w:t>
      </w:r>
      <w:r w:rsidRPr="006628D4">
        <w:rPr>
          <w:rFonts w:ascii="Times New Roman" w:eastAsia="Times New Roman" w:hAnsi="Times New Roman" w:cs="Times New Roman"/>
          <w:color w:val="000000"/>
          <w:sz w:val="24"/>
          <w:szCs w:val="24"/>
          <w:lang w:val="es-GT"/>
        </w:rPr>
        <w:t>(2024) identifica, en un estudio con estudiantes universitarios ecuatorianos, una percepción general positiva sobre el uso de IA, pero acompañada de dudas importantes sobre los límites éticos y la transparencia de las plataformas utilizadas, lo cual coincide con el alto porcentaje de estudiantes en este trabajo que expresan neutralidad o escepticismo en torno a su preparación ética. Asimismo, Ríos (2024) destaca que, aunque los estudiantes reconocen la utilidad de la IA para fines académicos, la confianza en las políticas institucionales de seguridad informática sigue siendo baja, en clara correspondencia con los hallazgos aquí presentados, donde más del 50% de los participantes manifestaron posturas neutrales frente a estas medidas.</w:t>
      </w:r>
    </w:p>
    <w:p w14:paraId="380AB5E3" w14:textId="3A40BF1E" w:rsidR="006628D4" w:rsidRPr="006628D4" w:rsidRDefault="006628D4"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6628D4">
        <w:rPr>
          <w:rFonts w:ascii="Times New Roman" w:eastAsia="Times New Roman" w:hAnsi="Times New Roman" w:cs="Times New Roman"/>
          <w:color w:val="000000"/>
          <w:sz w:val="24"/>
          <w:szCs w:val="24"/>
          <w:lang w:val="es-GT"/>
        </w:rPr>
        <w:t xml:space="preserve">Sin embargo, otros estudios como el de Vera (2023) han subrayado avances significativos en universidades que han adoptado modelos integrales de gobernanza </w:t>
      </w:r>
      <w:r w:rsidRPr="006628D4">
        <w:rPr>
          <w:rFonts w:ascii="Times New Roman" w:eastAsia="Times New Roman" w:hAnsi="Times New Roman" w:cs="Times New Roman"/>
          <w:color w:val="000000"/>
          <w:sz w:val="24"/>
          <w:szCs w:val="24"/>
          <w:lang w:val="es-GT"/>
        </w:rPr>
        <w:lastRenderedPageBreak/>
        <w:t xml:space="preserve">tecnológica y marcos normativos adaptativos, lo que contrasta con los hallazgos de este estudio, donde se evidencia una brecha entre las normativas y su aplicación efectiva. Esta diferencia resalta la necesidad contextual: mientras ciertas universidades han comenzado a consolidar estructuras claras de regulación del uso de IA, muchas otras </w:t>
      </w:r>
      <w:r w:rsidR="005F0292">
        <w:rPr>
          <w:rFonts w:ascii="Times New Roman" w:eastAsia="Times New Roman" w:hAnsi="Times New Roman" w:cs="Times New Roman"/>
          <w:color w:val="000000"/>
          <w:sz w:val="24"/>
          <w:szCs w:val="24"/>
          <w:lang w:val="es-GT"/>
        </w:rPr>
        <w:t>(</w:t>
      </w:r>
      <w:r w:rsidRPr="006628D4">
        <w:rPr>
          <w:rFonts w:ascii="Times New Roman" w:eastAsia="Times New Roman" w:hAnsi="Times New Roman" w:cs="Times New Roman"/>
          <w:color w:val="000000"/>
          <w:sz w:val="24"/>
          <w:szCs w:val="24"/>
          <w:lang w:val="es-GT"/>
        </w:rPr>
        <w:t>como en el caso guatemalteco</w:t>
      </w:r>
      <w:r w:rsidR="005F0292">
        <w:rPr>
          <w:rFonts w:ascii="Times New Roman" w:eastAsia="Times New Roman" w:hAnsi="Times New Roman" w:cs="Times New Roman"/>
          <w:color w:val="000000"/>
          <w:sz w:val="24"/>
          <w:szCs w:val="24"/>
          <w:lang w:val="es-GT"/>
        </w:rPr>
        <w:t>)</w:t>
      </w:r>
      <w:r w:rsidRPr="006628D4">
        <w:rPr>
          <w:rFonts w:ascii="Times New Roman" w:eastAsia="Times New Roman" w:hAnsi="Times New Roman" w:cs="Times New Roman"/>
          <w:color w:val="000000"/>
          <w:sz w:val="24"/>
          <w:szCs w:val="24"/>
          <w:lang w:val="es-GT"/>
        </w:rPr>
        <w:t xml:space="preserve"> aún se encuentran en fases incipientes de implementación o carecen de mecanismos efectivos de comunicación institucional.</w:t>
      </w:r>
    </w:p>
    <w:p w14:paraId="0DF0999D" w14:textId="77777777" w:rsidR="006628D4" w:rsidRPr="006628D4" w:rsidRDefault="006628D4"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6628D4">
        <w:rPr>
          <w:rFonts w:ascii="Times New Roman" w:eastAsia="Times New Roman" w:hAnsi="Times New Roman" w:cs="Times New Roman"/>
          <w:color w:val="000000"/>
          <w:sz w:val="24"/>
          <w:szCs w:val="24"/>
          <w:lang w:val="es-GT"/>
        </w:rPr>
        <w:t xml:space="preserve">Por otro lado, estudios como el de Guaña-Moya y </w:t>
      </w:r>
      <w:proofErr w:type="spellStart"/>
      <w:r w:rsidRPr="006628D4">
        <w:rPr>
          <w:rFonts w:ascii="Times New Roman" w:eastAsia="Times New Roman" w:hAnsi="Times New Roman" w:cs="Times New Roman"/>
          <w:color w:val="000000"/>
          <w:sz w:val="24"/>
          <w:szCs w:val="24"/>
          <w:lang w:val="es-GT"/>
        </w:rPr>
        <w:t>Chipuxi</w:t>
      </w:r>
      <w:proofErr w:type="spellEnd"/>
      <w:r w:rsidRPr="006628D4">
        <w:rPr>
          <w:rFonts w:ascii="Times New Roman" w:eastAsia="Times New Roman" w:hAnsi="Times New Roman" w:cs="Times New Roman"/>
          <w:color w:val="000000"/>
          <w:sz w:val="24"/>
          <w:szCs w:val="24"/>
          <w:lang w:val="es-GT"/>
        </w:rPr>
        <w:t>-Fajardo (2023) remarcan que uno de los principales desafíos es la falta de alfabetización digital crítica en los usuarios, lo cual se alinea con la neutralidad o falta de preparación declarada por los estudiantes en esta investigación. Esta convergencia subraya la importancia de programas formativos sostenibles, no solo para conocer herramientas de IA, sino para evaluar sus implicaciones éticas y riesgos de seguridad de forma informada y consciente.</w:t>
      </w:r>
    </w:p>
    <w:p w14:paraId="6241CED6" w14:textId="77777777" w:rsidR="006628D4" w:rsidRDefault="006628D4"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6628D4">
        <w:rPr>
          <w:rFonts w:ascii="Times New Roman" w:eastAsia="Times New Roman" w:hAnsi="Times New Roman" w:cs="Times New Roman"/>
          <w:color w:val="000000"/>
          <w:sz w:val="24"/>
          <w:szCs w:val="24"/>
          <w:lang w:val="es-GT"/>
        </w:rPr>
        <w:t>A partir de esta revisión comparativa, se puede concluir que los resultados de este estudio no solo confirman hallazgos previos, sino que aportan evidencia empírica actualizada desde un contexto subrepresentado como Guatemala, fortaleciendo el argumento de que es urgente regionalizar las políticas de gobernanza ética en IA, atendiendo a realidades institucionales concretas y promoviendo una cultura de responsabilidad digital acorde con los desafíos contemporáneos.</w:t>
      </w:r>
    </w:p>
    <w:p w14:paraId="37F704F3" w14:textId="77777777" w:rsidR="00C43306" w:rsidRDefault="00C43306"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7140ED65"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4FFC0B36"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26DF0382"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28FC0284"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0294A25A"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75C4FA03"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55788053"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467A4544"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7194B032"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3CB5E2F0"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4A6FC91D"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6D327814" w14:textId="77777777" w:rsidR="00AB2BEC"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5773A32B" w14:textId="77777777" w:rsidR="00AB2BEC" w:rsidRPr="005F0292" w:rsidRDefault="00AB2BEC"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p>
    <w:p w14:paraId="60B39F9E" w14:textId="73A9E2F1" w:rsidR="006628D4" w:rsidRPr="006628D4" w:rsidRDefault="006628D4" w:rsidP="00C43306">
      <w:pPr>
        <w:pBdr>
          <w:top w:val="nil"/>
          <w:left w:val="nil"/>
          <w:bottom w:val="nil"/>
          <w:right w:val="nil"/>
          <w:between w:val="nil"/>
        </w:pBdr>
        <w:spacing w:after="113" w:line="360" w:lineRule="auto"/>
        <w:jc w:val="center"/>
        <w:rPr>
          <w:rFonts w:ascii="Times New Roman" w:eastAsia="Times New Roman" w:hAnsi="Times New Roman" w:cs="Times New Roman"/>
          <w:i/>
          <w:iCs/>
          <w:color w:val="000000"/>
          <w:sz w:val="24"/>
          <w:szCs w:val="24"/>
          <w:lang w:val="es-GT"/>
        </w:rPr>
      </w:pPr>
      <w:r>
        <w:rPr>
          <w:rFonts w:ascii="Times New Roman" w:eastAsia="Times New Roman" w:hAnsi="Times New Roman" w:cs="Times New Roman"/>
          <w:b/>
          <w:bCs/>
          <w:color w:val="000000"/>
          <w:sz w:val="24"/>
          <w:szCs w:val="24"/>
          <w:lang w:val="es-GT"/>
        </w:rPr>
        <w:lastRenderedPageBreak/>
        <w:t>Tabla 2</w:t>
      </w:r>
      <w:r w:rsidR="00AB2BEC">
        <w:rPr>
          <w:rFonts w:ascii="Times New Roman" w:eastAsia="Times New Roman" w:hAnsi="Times New Roman" w:cs="Times New Roman"/>
          <w:b/>
          <w:bCs/>
          <w:color w:val="000000"/>
          <w:sz w:val="24"/>
          <w:szCs w:val="24"/>
          <w:lang w:val="es-GT"/>
        </w:rPr>
        <w:t>.</w:t>
      </w:r>
      <w:r>
        <w:rPr>
          <w:rFonts w:ascii="Times New Roman" w:eastAsia="Times New Roman" w:hAnsi="Times New Roman" w:cs="Times New Roman"/>
          <w:b/>
          <w:bCs/>
          <w:color w:val="000000"/>
          <w:sz w:val="24"/>
          <w:szCs w:val="24"/>
          <w:lang w:val="es-GT"/>
        </w:rPr>
        <w:t xml:space="preserve"> </w:t>
      </w:r>
      <w:r w:rsidRPr="00C43306">
        <w:rPr>
          <w:rFonts w:ascii="Times New Roman" w:eastAsia="Times New Roman" w:hAnsi="Times New Roman" w:cs="Times New Roman"/>
          <w:color w:val="000000"/>
          <w:sz w:val="24"/>
          <w:szCs w:val="24"/>
          <w:lang w:val="es-GT"/>
        </w:rPr>
        <w:t>Tabla comparativa de hallazgos</w:t>
      </w:r>
    </w:p>
    <w:tbl>
      <w:tblPr>
        <w:tblStyle w:val="Tablaconcuadrcula"/>
        <w:tblW w:w="0" w:type="auto"/>
        <w:tblLook w:val="04A0" w:firstRow="1" w:lastRow="0" w:firstColumn="1" w:lastColumn="0" w:noHBand="0" w:noVBand="1"/>
      </w:tblPr>
      <w:tblGrid>
        <w:gridCol w:w="1732"/>
        <w:gridCol w:w="3508"/>
        <w:gridCol w:w="3776"/>
      </w:tblGrid>
      <w:tr w:rsidR="006628D4" w:rsidRPr="00C43306" w14:paraId="4F74CE2B" w14:textId="77777777" w:rsidTr="006628D4">
        <w:tc>
          <w:tcPr>
            <w:tcW w:w="0" w:type="auto"/>
            <w:hideMark/>
          </w:tcPr>
          <w:p w14:paraId="7CE03463"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Estudio</w:t>
            </w:r>
          </w:p>
        </w:tc>
        <w:tc>
          <w:tcPr>
            <w:tcW w:w="0" w:type="auto"/>
            <w:hideMark/>
          </w:tcPr>
          <w:p w14:paraId="4046C34F"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Coincidencias con el presente estudio</w:t>
            </w:r>
          </w:p>
        </w:tc>
        <w:tc>
          <w:tcPr>
            <w:tcW w:w="0" w:type="auto"/>
            <w:hideMark/>
          </w:tcPr>
          <w:p w14:paraId="75BF8596"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Diferencias destacables</w:t>
            </w:r>
          </w:p>
        </w:tc>
      </w:tr>
      <w:tr w:rsidR="006628D4" w:rsidRPr="00C43306" w14:paraId="569EFC32" w14:textId="77777777" w:rsidTr="006628D4">
        <w:tc>
          <w:tcPr>
            <w:tcW w:w="0" w:type="auto"/>
            <w:hideMark/>
          </w:tcPr>
          <w:p w14:paraId="4F161911" w14:textId="0C33CD68"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Mendoza (2024)</w:t>
            </w:r>
          </w:p>
        </w:tc>
        <w:tc>
          <w:tcPr>
            <w:tcW w:w="0" w:type="auto"/>
            <w:hideMark/>
          </w:tcPr>
          <w:p w14:paraId="1DCC8C07"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Reconocen utilidad de la IA, pero evidencian dudas sobre ética y transparencia.</w:t>
            </w:r>
          </w:p>
        </w:tc>
        <w:tc>
          <w:tcPr>
            <w:tcW w:w="0" w:type="auto"/>
            <w:hideMark/>
          </w:tcPr>
          <w:p w14:paraId="4B249CC5"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En su estudio, hay mayor claridad normativa institucional frente a lo observado en Guatemala.</w:t>
            </w:r>
          </w:p>
        </w:tc>
      </w:tr>
      <w:tr w:rsidR="006628D4" w:rsidRPr="00C43306" w14:paraId="7538AEB2" w14:textId="77777777" w:rsidTr="006628D4">
        <w:tc>
          <w:tcPr>
            <w:tcW w:w="0" w:type="auto"/>
            <w:hideMark/>
          </w:tcPr>
          <w:p w14:paraId="2C3DE0B5" w14:textId="7C9BD95B"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 xml:space="preserve">Ríos </w:t>
            </w:r>
            <w:proofErr w:type="gramStart"/>
            <w:r w:rsidRPr="00C43306">
              <w:rPr>
                <w:rFonts w:ascii="Times New Roman" w:eastAsia="Times New Roman" w:hAnsi="Times New Roman" w:cs="Times New Roman"/>
                <w:color w:val="000000"/>
                <w:sz w:val="24"/>
                <w:szCs w:val="24"/>
                <w:lang w:val="es-GT"/>
              </w:rPr>
              <w:t>Hernández  (</w:t>
            </w:r>
            <w:proofErr w:type="gramEnd"/>
            <w:r w:rsidRPr="00C43306">
              <w:rPr>
                <w:rFonts w:ascii="Times New Roman" w:eastAsia="Times New Roman" w:hAnsi="Times New Roman" w:cs="Times New Roman"/>
                <w:color w:val="000000"/>
                <w:sz w:val="24"/>
                <w:szCs w:val="24"/>
                <w:lang w:val="es-GT"/>
              </w:rPr>
              <w:t>2024)</w:t>
            </w:r>
          </w:p>
        </w:tc>
        <w:tc>
          <w:tcPr>
            <w:tcW w:w="0" w:type="auto"/>
            <w:hideMark/>
          </w:tcPr>
          <w:p w14:paraId="5CE251B9"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Baja confianza en políticas institucionales de seguridad digital.</w:t>
            </w:r>
          </w:p>
        </w:tc>
        <w:tc>
          <w:tcPr>
            <w:tcW w:w="0" w:type="auto"/>
            <w:hideMark/>
          </w:tcPr>
          <w:p w14:paraId="71661B78"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Su muestra incluye más acciones proactivas estudiantiles frente a la ciberseguridad.</w:t>
            </w:r>
          </w:p>
        </w:tc>
      </w:tr>
      <w:tr w:rsidR="006628D4" w:rsidRPr="00C43306" w14:paraId="4574E1C3" w14:textId="77777777" w:rsidTr="006628D4">
        <w:tc>
          <w:tcPr>
            <w:tcW w:w="0" w:type="auto"/>
            <w:hideMark/>
          </w:tcPr>
          <w:p w14:paraId="1A92D648"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Vera (2023)</w:t>
            </w:r>
          </w:p>
        </w:tc>
        <w:tc>
          <w:tcPr>
            <w:tcW w:w="0" w:type="auto"/>
            <w:hideMark/>
          </w:tcPr>
          <w:p w14:paraId="0E334620"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Destaca la importancia de gobernanza ética en IA.</w:t>
            </w:r>
          </w:p>
        </w:tc>
        <w:tc>
          <w:tcPr>
            <w:tcW w:w="0" w:type="auto"/>
            <w:hideMark/>
          </w:tcPr>
          <w:p w14:paraId="6015F56B"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Muestra universidades con marcos normativos más consolidados.</w:t>
            </w:r>
          </w:p>
        </w:tc>
      </w:tr>
      <w:tr w:rsidR="006628D4" w:rsidRPr="00C43306" w14:paraId="11CA90B1" w14:textId="77777777" w:rsidTr="006628D4">
        <w:tc>
          <w:tcPr>
            <w:tcW w:w="0" w:type="auto"/>
            <w:hideMark/>
          </w:tcPr>
          <w:p w14:paraId="3005D227" w14:textId="1190A93C"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 xml:space="preserve">Guaña-Moya </w:t>
            </w:r>
            <w:r w:rsidR="00F270AE" w:rsidRPr="00C43306">
              <w:rPr>
                <w:rFonts w:ascii="Times New Roman" w:eastAsia="Times New Roman" w:hAnsi="Times New Roman" w:cs="Times New Roman"/>
                <w:color w:val="000000"/>
                <w:sz w:val="24"/>
                <w:szCs w:val="24"/>
                <w:lang w:val="es-GT"/>
              </w:rPr>
              <w:t>y</w:t>
            </w:r>
            <w:r w:rsidRPr="00C43306">
              <w:rPr>
                <w:rFonts w:ascii="Times New Roman" w:eastAsia="Times New Roman" w:hAnsi="Times New Roman" w:cs="Times New Roman"/>
                <w:color w:val="000000"/>
                <w:sz w:val="24"/>
                <w:szCs w:val="24"/>
                <w:lang w:val="es-GT"/>
              </w:rPr>
              <w:t xml:space="preserve"> </w:t>
            </w:r>
            <w:proofErr w:type="spellStart"/>
            <w:r w:rsidRPr="00C43306">
              <w:rPr>
                <w:rFonts w:ascii="Times New Roman" w:eastAsia="Times New Roman" w:hAnsi="Times New Roman" w:cs="Times New Roman"/>
                <w:color w:val="000000"/>
                <w:sz w:val="24"/>
                <w:szCs w:val="24"/>
                <w:lang w:val="es-GT"/>
              </w:rPr>
              <w:t>Chipuxi</w:t>
            </w:r>
            <w:proofErr w:type="spellEnd"/>
            <w:r w:rsidRPr="00C43306">
              <w:rPr>
                <w:rFonts w:ascii="Times New Roman" w:eastAsia="Times New Roman" w:hAnsi="Times New Roman" w:cs="Times New Roman"/>
                <w:color w:val="000000"/>
                <w:sz w:val="24"/>
                <w:szCs w:val="24"/>
                <w:lang w:val="es-GT"/>
              </w:rPr>
              <w:t>-Fajardo</w:t>
            </w:r>
          </w:p>
        </w:tc>
        <w:tc>
          <w:tcPr>
            <w:tcW w:w="0" w:type="auto"/>
            <w:hideMark/>
          </w:tcPr>
          <w:p w14:paraId="6A5BF39D"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Coinciden en la falta de alfabetización digital crítica y formación ética en estudiantes universitarios.</w:t>
            </w:r>
          </w:p>
        </w:tc>
        <w:tc>
          <w:tcPr>
            <w:tcW w:w="0" w:type="auto"/>
            <w:hideMark/>
          </w:tcPr>
          <w:p w14:paraId="649DB8E2" w14:textId="77777777" w:rsidR="006628D4" w:rsidRPr="00C43306" w:rsidRDefault="006628D4" w:rsidP="006628D4">
            <w:pPr>
              <w:pBdr>
                <w:top w:val="nil"/>
                <w:left w:val="nil"/>
                <w:bottom w:val="nil"/>
                <w:right w:val="nil"/>
                <w:between w:val="nil"/>
              </w:pBdr>
              <w:spacing w:after="113" w:line="360" w:lineRule="auto"/>
              <w:jc w:val="both"/>
              <w:rPr>
                <w:rFonts w:ascii="Times New Roman" w:eastAsia="Times New Roman" w:hAnsi="Times New Roman" w:cs="Times New Roman"/>
                <w:color w:val="000000"/>
                <w:sz w:val="24"/>
                <w:szCs w:val="24"/>
                <w:lang w:val="es-GT"/>
              </w:rPr>
            </w:pPr>
            <w:r w:rsidRPr="00C43306">
              <w:rPr>
                <w:rFonts w:ascii="Times New Roman" w:eastAsia="Times New Roman" w:hAnsi="Times New Roman" w:cs="Times New Roman"/>
                <w:color w:val="000000"/>
                <w:sz w:val="24"/>
                <w:szCs w:val="24"/>
                <w:lang w:val="es-GT"/>
              </w:rPr>
              <w:t>Ellos proponen intervenciones didácticas institucionales ya en ejecución, aún ausentes en el presente estudio.</w:t>
            </w:r>
          </w:p>
        </w:tc>
      </w:tr>
    </w:tbl>
    <w:p w14:paraId="292277C9" w14:textId="6854D2DD" w:rsidR="006628D4" w:rsidRDefault="006628D4" w:rsidP="00C43306">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s-GT"/>
        </w:rPr>
      </w:pPr>
      <w:r>
        <w:rPr>
          <w:rFonts w:ascii="Times New Roman" w:eastAsia="Times New Roman" w:hAnsi="Times New Roman" w:cs="Times New Roman"/>
          <w:color w:val="000000"/>
          <w:sz w:val="24"/>
          <w:szCs w:val="24"/>
          <w:lang w:val="es-GT"/>
        </w:rPr>
        <w:t>Fuente: Creación propia del autor</w:t>
      </w:r>
    </w:p>
    <w:p w14:paraId="6E3C1CFE" w14:textId="77777777" w:rsidR="006628D4" w:rsidRPr="00FB4786" w:rsidRDefault="006628D4" w:rsidP="00C4330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p>
    <w:p w14:paraId="044F53A1" w14:textId="6FD14317" w:rsidR="000C5E53" w:rsidRPr="00C43306" w:rsidRDefault="00C43306" w:rsidP="00C43306">
      <w:pPr>
        <w:pBdr>
          <w:top w:val="nil"/>
          <w:left w:val="nil"/>
          <w:bottom w:val="nil"/>
          <w:right w:val="nil"/>
          <w:between w:val="nil"/>
        </w:pBdr>
        <w:spacing w:after="0" w:line="360" w:lineRule="auto"/>
        <w:jc w:val="center"/>
        <w:rPr>
          <w:rFonts w:ascii="Times New Roman" w:eastAsia="Times New Roman" w:hAnsi="Times New Roman" w:cs="Times New Roman"/>
          <w:b/>
          <w:color w:val="000000"/>
          <w:sz w:val="32"/>
          <w:szCs w:val="32"/>
        </w:rPr>
      </w:pPr>
      <w:r w:rsidRPr="00C43306">
        <w:rPr>
          <w:rFonts w:ascii="Times New Roman" w:eastAsia="Times New Roman" w:hAnsi="Times New Roman" w:cs="Times New Roman"/>
          <w:b/>
          <w:color w:val="000000"/>
          <w:sz w:val="32"/>
          <w:szCs w:val="32"/>
        </w:rPr>
        <w:t>Conclusiones</w:t>
      </w:r>
    </w:p>
    <w:p w14:paraId="7C3B6434" w14:textId="2864A752" w:rsidR="0006595C" w:rsidRPr="00FB4786" w:rsidRDefault="0006595C"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El estudio cumple su objetivo al demostrar que es factible desarrollar un marco integral para gestionar de forma ética y segura el uso de la inteligencia artificial en entornos académicos, evidenciando que mediante estrategias de capacitación y la implementación de normativas internas específicas se pueden mitigar los riesgos asociados y fomentar un ambiente educativo más responsable.</w:t>
      </w:r>
    </w:p>
    <w:p w14:paraId="0D802CA9" w14:textId="36290E4F" w:rsidR="0006595C" w:rsidRPr="00FB4786" w:rsidRDefault="0006595C"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 xml:space="preserve">Los datos revelan que la percepción estudiantil sobre la IA es heterogénea, lo que </w:t>
      </w:r>
      <w:r w:rsidR="004C4AC6" w:rsidRPr="00FB4786">
        <w:rPr>
          <w:rFonts w:ascii="Times New Roman" w:eastAsia="Times New Roman" w:hAnsi="Times New Roman" w:cs="Times New Roman"/>
          <w:color w:val="000000"/>
          <w:sz w:val="24"/>
          <w:szCs w:val="24"/>
          <w:lang w:val="es-GT"/>
        </w:rPr>
        <w:t>hace énfasis en</w:t>
      </w:r>
      <w:r w:rsidRPr="00FB4786">
        <w:rPr>
          <w:rFonts w:ascii="Times New Roman" w:eastAsia="Times New Roman" w:hAnsi="Times New Roman" w:cs="Times New Roman"/>
          <w:color w:val="000000"/>
          <w:sz w:val="24"/>
          <w:szCs w:val="24"/>
          <w:lang w:val="es-GT"/>
        </w:rPr>
        <w:t xml:space="preserve"> la necesidad de protocolos claros que no solo aseguren la protección de datos, sino que también fortalezcan la transparencia en el uso de estas herramientas, contribuyendo a una mayor confianza en las medidas institucionales.</w:t>
      </w:r>
    </w:p>
    <w:p w14:paraId="093DF5FC" w14:textId="58086472" w:rsidR="0006595C" w:rsidRPr="00FB4786" w:rsidRDefault="004C4AC6"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 xml:space="preserve">El artículo a través de su contenido teórico y práctico </w:t>
      </w:r>
      <w:r w:rsidR="0006595C" w:rsidRPr="00FB4786">
        <w:rPr>
          <w:rFonts w:ascii="Times New Roman" w:eastAsia="Times New Roman" w:hAnsi="Times New Roman" w:cs="Times New Roman"/>
          <w:color w:val="000000"/>
          <w:sz w:val="24"/>
          <w:szCs w:val="24"/>
          <w:lang w:val="es-GT"/>
        </w:rPr>
        <w:t xml:space="preserve">destaca que, </w:t>
      </w:r>
      <w:r w:rsidRPr="00FB4786">
        <w:rPr>
          <w:rFonts w:ascii="Times New Roman" w:eastAsia="Times New Roman" w:hAnsi="Times New Roman" w:cs="Times New Roman"/>
          <w:color w:val="000000"/>
          <w:sz w:val="24"/>
          <w:szCs w:val="24"/>
          <w:lang w:val="es-GT"/>
        </w:rPr>
        <w:t>a pesar de</w:t>
      </w:r>
      <w:r w:rsidR="0006595C" w:rsidRPr="00FB4786">
        <w:rPr>
          <w:rFonts w:ascii="Times New Roman" w:eastAsia="Times New Roman" w:hAnsi="Times New Roman" w:cs="Times New Roman"/>
          <w:color w:val="000000"/>
          <w:sz w:val="24"/>
          <w:szCs w:val="24"/>
          <w:lang w:val="es-GT"/>
        </w:rPr>
        <w:t xml:space="preserve"> reconocer los beneficios en términos de eficiencia y accesibilidad, persisten inquietudes sobre la integridad académica y la privacidad, lo que indica que la integración de la IA debe ir acompañada de una revisión y actualización constante de las políticas y prácticas de seguridad.</w:t>
      </w:r>
    </w:p>
    <w:p w14:paraId="29128CEE" w14:textId="55023E9B" w:rsidR="0006595C" w:rsidRPr="00FB4786" w:rsidRDefault="004C4AC6" w:rsidP="00C4330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s-GT"/>
        </w:rPr>
      </w:pPr>
      <w:r w:rsidRPr="00FB4786">
        <w:rPr>
          <w:rFonts w:ascii="Times New Roman" w:eastAsia="Times New Roman" w:hAnsi="Times New Roman" w:cs="Times New Roman"/>
          <w:color w:val="000000"/>
          <w:sz w:val="24"/>
          <w:szCs w:val="24"/>
          <w:lang w:val="es-GT"/>
        </w:rPr>
        <w:t>También</w:t>
      </w:r>
      <w:r w:rsidR="0006595C" w:rsidRPr="00FB4786">
        <w:rPr>
          <w:rFonts w:ascii="Times New Roman" w:eastAsia="Times New Roman" w:hAnsi="Times New Roman" w:cs="Times New Roman"/>
          <w:color w:val="000000"/>
          <w:sz w:val="24"/>
          <w:szCs w:val="24"/>
          <w:lang w:val="es-GT"/>
        </w:rPr>
        <w:t xml:space="preserve"> se evidencia la importancia de un enfoque colaborativo que involucre a académicos</w:t>
      </w:r>
      <w:r w:rsidRPr="00FB4786">
        <w:rPr>
          <w:rFonts w:ascii="Times New Roman" w:eastAsia="Times New Roman" w:hAnsi="Times New Roman" w:cs="Times New Roman"/>
          <w:color w:val="000000"/>
          <w:sz w:val="24"/>
          <w:szCs w:val="24"/>
          <w:lang w:val="es-GT"/>
        </w:rPr>
        <w:t xml:space="preserve"> universitarios</w:t>
      </w:r>
      <w:r w:rsidR="0006595C" w:rsidRPr="00FB4786">
        <w:rPr>
          <w:rFonts w:ascii="Times New Roman" w:eastAsia="Times New Roman" w:hAnsi="Times New Roman" w:cs="Times New Roman"/>
          <w:color w:val="000000"/>
          <w:sz w:val="24"/>
          <w:szCs w:val="24"/>
          <w:lang w:val="es-GT"/>
        </w:rPr>
        <w:t xml:space="preserve">, estudiantes y expertos en tecnología, permitiendo diseñar </w:t>
      </w:r>
      <w:r w:rsidR="0006595C" w:rsidRPr="00FB4786">
        <w:rPr>
          <w:rFonts w:ascii="Times New Roman" w:eastAsia="Times New Roman" w:hAnsi="Times New Roman" w:cs="Times New Roman"/>
          <w:color w:val="000000"/>
          <w:sz w:val="24"/>
          <w:szCs w:val="24"/>
          <w:lang w:val="es-GT"/>
        </w:rPr>
        <w:lastRenderedPageBreak/>
        <w:t xml:space="preserve">estrategias formativas y reguladoras adaptadas a los rápidos avances tecnológicos y a las necesidades emergentes del entorno </w:t>
      </w:r>
      <w:r w:rsidRPr="00FB4786">
        <w:rPr>
          <w:rFonts w:ascii="Times New Roman" w:eastAsia="Times New Roman" w:hAnsi="Times New Roman" w:cs="Times New Roman"/>
          <w:color w:val="000000"/>
          <w:sz w:val="24"/>
          <w:szCs w:val="24"/>
          <w:lang w:val="es-GT"/>
        </w:rPr>
        <w:t>educativo superior</w:t>
      </w:r>
      <w:r w:rsidR="0006595C" w:rsidRPr="00FB4786">
        <w:rPr>
          <w:rFonts w:ascii="Times New Roman" w:eastAsia="Times New Roman" w:hAnsi="Times New Roman" w:cs="Times New Roman"/>
          <w:color w:val="000000"/>
          <w:sz w:val="24"/>
          <w:szCs w:val="24"/>
          <w:lang w:val="es-GT"/>
        </w:rPr>
        <w:t>.</w:t>
      </w:r>
    </w:p>
    <w:p w14:paraId="7247FA10" w14:textId="560D32E4" w:rsidR="000C5E53" w:rsidRDefault="000C5E53"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p>
    <w:p w14:paraId="0A300B00" w14:textId="77777777" w:rsidR="005F0292" w:rsidRPr="00C43306" w:rsidRDefault="005F0292" w:rsidP="00C43306">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8"/>
          <w:szCs w:val="28"/>
          <w:lang w:val="es-GT"/>
        </w:rPr>
      </w:pPr>
      <w:r w:rsidRPr="00C43306">
        <w:rPr>
          <w:rFonts w:ascii="Times New Roman" w:eastAsia="Times New Roman" w:hAnsi="Times New Roman" w:cs="Times New Roman"/>
          <w:b/>
          <w:bCs/>
          <w:color w:val="000000"/>
          <w:sz w:val="28"/>
          <w:szCs w:val="28"/>
          <w:lang w:val="es-GT"/>
        </w:rPr>
        <w:t>Futuras líneas de investigación</w:t>
      </w:r>
    </w:p>
    <w:p w14:paraId="08D2E1AF" w14:textId="4A07BCAB" w:rsidR="005F0292" w:rsidRPr="005F0292" w:rsidRDefault="005F0292" w:rsidP="005F029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r w:rsidRPr="005F0292">
        <w:rPr>
          <w:rFonts w:ascii="Times New Roman" w:eastAsia="Times New Roman" w:hAnsi="Times New Roman" w:cs="Times New Roman"/>
          <w:color w:val="000000"/>
          <w:sz w:val="24"/>
          <w:szCs w:val="24"/>
          <w:lang w:val="es-GT"/>
        </w:rPr>
        <w:t>Los resultados obtenidos han permitido identificar varias líneas que merecen una profundización académica más allá del alcance original de este estudio. En primer lugar, se destaca la necesidad de explorar con mayor detalle la relación entre el perfil académico del estudiante (carrera, nivel de formación, experiencia previa con herramientas digitales) y su percepción de la ética en el uso de la inteligencia artificial. Esta variable podría aportar información clave para el diseño de estrategias formativas diferenciadas por disciplinas.</w:t>
      </w:r>
    </w:p>
    <w:p w14:paraId="68D78BFF" w14:textId="77777777" w:rsidR="005F0292" w:rsidRPr="005F0292" w:rsidRDefault="005F0292" w:rsidP="005F029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r w:rsidRPr="005F0292">
        <w:rPr>
          <w:rFonts w:ascii="Times New Roman" w:eastAsia="Times New Roman" w:hAnsi="Times New Roman" w:cs="Times New Roman"/>
          <w:color w:val="000000"/>
          <w:sz w:val="24"/>
          <w:szCs w:val="24"/>
          <w:lang w:val="es-GT"/>
        </w:rPr>
        <w:t>Asimismo, se propone como línea futura el estudio del rol de las políticas institucionales de IA en universidades de Latinoamérica, particularmente aquellas que ya han implementado códigos de ética, protocolos de uso y capacitaciones sistemáticas. La comparación entre instituciones con y sin marcos normativos consolidados podría contribuir a la construcción de estándares de gobernanza adaptados a contextos regionales.</w:t>
      </w:r>
    </w:p>
    <w:p w14:paraId="3B3EAFD6" w14:textId="1FB00B66" w:rsidR="005F0292" w:rsidRPr="005F0292" w:rsidRDefault="005F0292" w:rsidP="005F029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r w:rsidRPr="005F0292">
        <w:rPr>
          <w:rFonts w:ascii="Times New Roman" w:eastAsia="Times New Roman" w:hAnsi="Times New Roman" w:cs="Times New Roman"/>
          <w:color w:val="000000"/>
          <w:sz w:val="24"/>
          <w:szCs w:val="24"/>
          <w:lang w:val="es-GT"/>
        </w:rPr>
        <w:t>Otra dimensión de interés radica en el análisis de las competencias docentes en relación con la alfabetización ética digital y su influencia en la formación del estudiante. La visión de los docentes, actualmente ausente en este trabajo, se considera esencial para comprender las tensiones, resistencias y oportunidades en el proceso formativo en torno al uso de IA.</w:t>
      </w:r>
    </w:p>
    <w:p w14:paraId="3C0908E9" w14:textId="0F616877" w:rsidR="005F0292" w:rsidRPr="005F0292" w:rsidRDefault="005F0292" w:rsidP="005F029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s-GT"/>
        </w:rPr>
      </w:pPr>
      <w:r>
        <w:rPr>
          <w:rFonts w:ascii="Times New Roman" w:eastAsia="Times New Roman" w:hAnsi="Times New Roman" w:cs="Times New Roman"/>
          <w:color w:val="000000"/>
          <w:sz w:val="24"/>
          <w:szCs w:val="24"/>
          <w:lang w:val="es-GT"/>
        </w:rPr>
        <w:t>Por último</w:t>
      </w:r>
      <w:r w:rsidRPr="005F0292">
        <w:rPr>
          <w:rFonts w:ascii="Times New Roman" w:eastAsia="Times New Roman" w:hAnsi="Times New Roman" w:cs="Times New Roman"/>
          <w:color w:val="000000"/>
          <w:sz w:val="24"/>
          <w:szCs w:val="24"/>
          <w:lang w:val="es-GT"/>
        </w:rPr>
        <w:t>, se sugiere abordar mediante metodologías cualitativas la dimensión subjetiva y cultural de la percepción ética del uso de IA, lo cual podría revelar creencias, actitudes y narrativas que no emergen plenamente en instrumentos cerrados. Esta exploración permitiría enriquecer los marcos de análisis desde una perspectiva más holística e interdisciplinaria.</w:t>
      </w:r>
    </w:p>
    <w:p w14:paraId="4DFADAC4" w14:textId="77777777" w:rsidR="005F0292" w:rsidRDefault="005F0292"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0609ABA"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59B6755"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5156315"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422D64"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8222AC8"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924A1A3"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6C34A46"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41B1DD5"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9677B4C"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25D5646"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0579967" w14:textId="77777777" w:rsidR="00AB2BEC" w:rsidRDefault="00AB2BEC"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9CFD46" w14:textId="59964B3B" w:rsidR="000C5E53" w:rsidRPr="00C43306" w:rsidRDefault="00C43306" w:rsidP="00C43306">
      <w:pPr>
        <w:pBdr>
          <w:top w:val="nil"/>
          <w:left w:val="nil"/>
          <w:bottom w:val="nil"/>
          <w:right w:val="nil"/>
          <w:between w:val="nil"/>
        </w:pBdr>
        <w:spacing w:after="0" w:line="360" w:lineRule="auto"/>
        <w:jc w:val="both"/>
        <w:rPr>
          <w:rFonts w:asciiTheme="minorHAnsi" w:eastAsia="Times New Roman" w:hAnsiTheme="minorHAnsi" w:cstheme="minorHAnsi"/>
          <w:b/>
          <w:color w:val="000000"/>
          <w:sz w:val="28"/>
          <w:szCs w:val="28"/>
        </w:rPr>
      </w:pPr>
      <w:r w:rsidRPr="00C43306">
        <w:rPr>
          <w:rFonts w:asciiTheme="minorHAnsi" w:eastAsia="Times New Roman" w:hAnsiTheme="minorHAnsi" w:cstheme="minorHAnsi"/>
          <w:b/>
          <w:color w:val="000000"/>
          <w:sz w:val="28"/>
          <w:szCs w:val="28"/>
        </w:rPr>
        <w:lastRenderedPageBreak/>
        <w:t>Referencias</w:t>
      </w:r>
    </w:p>
    <w:p w14:paraId="37B0262C" w14:textId="574DBBF9"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Buenadicha, C., Galdon, G., Hermosilla, M. P., Loewe, D.,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Pombo, C. (2019). </w:t>
      </w:r>
      <w:r w:rsidRPr="00FB4786">
        <w:rPr>
          <w:rFonts w:ascii="Times New Roman" w:hAnsi="Times New Roman" w:cs="Times New Roman"/>
          <w:i/>
          <w:iCs/>
          <w:sz w:val="24"/>
          <w:szCs w:val="24"/>
        </w:rPr>
        <w:t>La gestión ética de los datos</w:t>
      </w:r>
      <w:r w:rsidRPr="00FB4786">
        <w:rPr>
          <w:rFonts w:ascii="Times New Roman" w:hAnsi="Times New Roman" w:cs="Times New Roman"/>
          <w:sz w:val="24"/>
          <w:szCs w:val="24"/>
        </w:rPr>
        <w:t>. Banco Interamericano de Desarrollo. </w:t>
      </w:r>
      <w:hyperlink r:id="rId19" w:tgtFrame="_blank" w:history="1">
        <w:r w:rsidRPr="00FB4786">
          <w:rPr>
            <w:rStyle w:val="Hipervnculo"/>
            <w:rFonts w:ascii="Times New Roman" w:hAnsi="Times New Roman" w:cs="Times New Roman"/>
            <w:sz w:val="24"/>
            <w:szCs w:val="24"/>
          </w:rPr>
          <w:t>https://publications.iadb.org/es</w:t>
        </w:r>
      </w:hyperlink>
    </w:p>
    <w:p w14:paraId="7BB533D5" w14:textId="649E3385"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Flores-Vivar, J.,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García-Peñalvo, F. J. (2023). Reflexiones sobre la ética, potencialidades y retos de la Inteligencia Artificial en el marco de la Educación de Calidad (ODS4). Comunicar, 74, 37-47. </w:t>
      </w:r>
      <w:hyperlink r:id="rId20" w:history="1">
        <w:r w:rsidRPr="00FB4786">
          <w:rPr>
            <w:rStyle w:val="Hipervnculo"/>
            <w:rFonts w:ascii="Times New Roman" w:hAnsi="Times New Roman" w:cs="Times New Roman"/>
            <w:sz w:val="24"/>
            <w:szCs w:val="24"/>
          </w:rPr>
          <w:t>https://doi.org/10.3916/C74-2023-03</w:t>
        </w:r>
      </w:hyperlink>
      <w:r w:rsidRPr="00FB4786">
        <w:rPr>
          <w:rFonts w:ascii="Times New Roman" w:hAnsi="Times New Roman" w:cs="Times New Roman"/>
          <w:sz w:val="24"/>
          <w:szCs w:val="24"/>
        </w:rPr>
        <w:t xml:space="preserve"> </w:t>
      </w:r>
    </w:p>
    <w:p w14:paraId="71926803" w14:textId="6E813CEA"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Gómez Zambrano, P. A. (2022). Gestión del conocimiento desde la inteligencia artificial: Una mirada desde la ética. DIALÉCTICA, 19(1), 198–214.</w:t>
      </w:r>
      <w:r w:rsidR="00F270AE">
        <w:rPr>
          <w:rFonts w:ascii="Times New Roman" w:hAnsi="Times New Roman" w:cs="Times New Roman"/>
          <w:sz w:val="24"/>
          <w:szCs w:val="24"/>
        </w:rPr>
        <w:t xml:space="preserve"> </w:t>
      </w:r>
      <w:hyperlink r:id="rId21" w:history="1">
        <w:r w:rsidR="00F270AE" w:rsidRPr="00797751">
          <w:rPr>
            <w:rStyle w:val="Hipervnculo"/>
            <w:rFonts w:ascii="Times New Roman" w:hAnsi="Times New Roman" w:cs="Times New Roman"/>
            <w:sz w:val="24"/>
            <w:szCs w:val="24"/>
          </w:rPr>
          <w:t>https://doi.org/10.56712/latam.v5i3.2156</w:t>
        </w:r>
      </w:hyperlink>
      <w:r w:rsidR="00F270AE">
        <w:rPr>
          <w:rFonts w:ascii="Times New Roman" w:hAnsi="Times New Roman" w:cs="Times New Roman"/>
          <w:sz w:val="24"/>
          <w:szCs w:val="24"/>
        </w:rPr>
        <w:t xml:space="preserve"> </w:t>
      </w:r>
    </w:p>
    <w:p w14:paraId="18AD4230" w14:textId="2D013DC6"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Guaña-Moya, J.,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w:t>
      </w:r>
      <w:proofErr w:type="spellStart"/>
      <w:r w:rsidRPr="00FB4786">
        <w:rPr>
          <w:rFonts w:ascii="Times New Roman" w:hAnsi="Times New Roman" w:cs="Times New Roman"/>
          <w:sz w:val="24"/>
          <w:szCs w:val="24"/>
        </w:rPr>
        <w:t>Chipuxi</w:t>
      </w:r>
      <w:proofErr w:type="spellEnd"/>
      <w:r w:rsidRPr="00FB4786">
        <w:rPr>
          <w:rFonts w:ascii="Times New Roman" w:hAnsi="Times New Roman" w:cs="Times New Roman"/>
          <w:sz w:val="24"/>
          <w:szCs w:val="24"/>
        </w:rPr>
        <w:t xml:space="preserve">-Fajardo, L. (2023). Impacto de la inteligencia artificial en la ética y la privacidad de los datos. RECIAMUC, 7(1), 923–930. </w:t>
      </w:r>
      <w:hyperlink r:id="rId22" w:history="1">
        <w:r w:rsidRPr="00FB4786">
          <w:rPr>
            <w:rStyle w:val="Hipervnculo"/>
            <w:rFonts w:ascii="Times New Roman" w:hAnsi="Times New Roman" w:cs="Times New Roman"/>
            <w:sz w:val="24"/>
            <w:szCs w:val="24"/>
          </w:rPr>
          <w:t>https://doi.org/10.26820/reciamuc/7.(1).enero.2023.923-930</w:t>
        </w:r>
      </w:hyperlink>
      <w:r w:rsidRPr="00FB4786">
        <w:rPr>
          <w:rFonts w:ascii="Times New Roman" w:hAnsi="Times New Roman" w:cs="Times New Roman"/>
          <w:sz w:val="24"/>
          <w:szCs w:val="24"/>
        </w:rPr>
        <w:t xml:space="preserve"> </w:t>
      </w:r>
    </w:p>
    <w:p w14:paraId="49D0F218" w14:textId="095A2FE7"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Mendoza, J. E., </w:t>
      </w:r>
      <w:proofErr w:type="spellStart"/>
      <w:r w:rsidRPr="00FB4786">
        <w:rPr>
          <w:rFonts w:ascii="Times New Roman" w:hAnsi="Times New Roman" w:cs="Times New Roman"/>
          <w:sz w:val="24"/>
          <w:szCs w:val="24"/>
        </w:rPr>
        <w:t>Jijon</w:t>
      </w:r>
      <w:proofErr w:type="spellEnd"/>
      <w:r w:rsidRPr="00FB4786">
        <w:rPr>
          <w:rFonts w:ascii="Times New Roman" w:hAnsi="Times New Roman" w:cs="Times New Roman"/>
          <w:sz w:val="24"/>
          <w:szCs w:val="24"/>
        </w:rPr>
        <w:t xml:space="preserve"> </w:t>
      </w:r>
      <w:proofErr w:type="spellStart"/>
      <w:r w:rsidRPr="00FB4786">
        <w:rPr>
          <w:rFonts w:ascii="Times New Roman" w:hAnsi="Times New Roman" w:cs="Times New Roman"/>
          <w:sz w:val="24"/>
          <w:szCs w:val="24"/>
        </w:rPr>
        <w:t>Sanchez</w:t>
      </w:r>
      <w:proofErr w:type="spellEnd"/>
      <w:r w:rsidRPr="00FB4786">
        <w:rPr>
          <w:rFonts w:ascii="Times New Roman" w:hAnsi="Times New Roman" w:cs="Times New Roman"/>
          <w:sz w:val="24"/>
          <w:szCs w:val="24"/>
        </w:rPr>
        <w:t xml:space="preserve">, S. J.,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w:t>
      </w:r>
      <w:proofErr w:type="spellStart"/>
      <w:r w:rsidRPr="00FB4786">
        <w:rPr>
          <w:rFonts w:ascii="Times New Roman" w:hAnsi="Times New Roman" w:cs="Times New Roman"/>
          <w:sz w:val="24"/>
          <w:szCs w:val="24"/>
        </w:rPr>
        <w:t>Jijon</w:t>
      </w:r>
      <w:proofErr w:type="spellEnd"/>
      <w:r w:rsidRPr="00FB4786">
        <w:rPr>
          <w:rFonts w:ascii="Times New Roman" w:hAnsi="Times New Roman" w:cs="Times New Roman"/>
          <w:sz w:val="24"/>
          <w:szCs w:val="24"/>
        </w:rPr>
        <w:t xml:space="preserve"> Cañarte, L. F. (2024). Implicaciones éticas en el uso de inteligencia artificial en estudiantes universitarios. Pol. Con. (Edición núm. 92), 9(3), 877–904. </w:t>
      </w:r>
      <w:hyperlink r:id="rId23" w:history="1">
        <w:r w:rsidRPr="00FB4786">
          <w:rPr>
            <w:rStyle w:val="Hipervnculo"/>
            <w:rFonts w:ascii="Times New Roman" w:hAnsi="Times New Roman" w:cs="Times New Roman"/>
            <w:sz w:val="24"/>
            <w:szCs w:val="24"/>
          </w:rPr>
          <w:t>https://doi.org/10.23857/pc.v9i3.6691</w:t>
        </w:r>
      </w:hyperlink>
      <w:r w:rsidRPr="00FB4786">
        <w:rPr>
          <w:rFonts w:ascii="Times New Roman" w:hAnsi="Times New Roman" w:cs="Times New Roman"/>
          <w:sz w:val="24"/>
          <w:szCs w:val="24"/>
        </w:rPr>
        <w:t xml:space="preserve"> </w:t>
      </w:r>
    </w:p>
    <w:p w14:paraId="6FE46792" w14:textId="77777777"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Mera Castillo, D. E. (2023). La influencia de la inteligencia artificial en la personalización del aprendizaje: Perspectivas y desafíos en la educación. Revista Ingenio Global, 2(2). </w:t>
      </w:r>
      <w:hyperlink r:id="rId24" w:history="1">
        <w:r w:rsidRPr="00FB4786">
          <w:rPr>
            <w:rStyle w:val="Hipervnculo"/>
            <w:rFonts w:ascii="Times New Roman" w:hAnsi="Times New Roman" w:cs="Times New Roman"/>
            <w:sz w:val="24"/>
            <w:szCs w:val="24"/>
          </w:rPr>
          <w:t>https://doi.org/10.62943/rig.v2n2.2023.64</w:t>
        </w:r>
      </w:hyperlink>
      <w:r w:rsidRPr="00FB4786">
        <w:rPr>
          <w:rFonts w:ascii="Times New Roman" w:hAnsi="Times New Roman" w:cs="Times New Roman"/>
          <w:sz w:val="24"/>
          <w:szCs w:val="24"/>
        </w:rPr>
        <w:t xml:space="preserve"> </w:t>
      </w:r>
    </w:p>
    <w:p w14:paraId="2866389D" w14:textId="7D8C971A"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Paguay Simbaña, M. Y., </w:t>
      </w:r>
      <w:proofErr w:type="spellStart"/>
      <w:r w:rsidRPr="00FB4786">
        <w:rPr>
          <w:rFonts w:ascii="Times New Roman" w:hAnsi="Times New Roman" w:cs="Times New Roman"/>
          <w:sz w:val="24"/>
          <w:szCs w:val="24"/>
        </w:rPr>
        <w:t>Jimenez</w:t>
      </w:r>
      <w:proofErr w:type="spellEnd"/>
      <w:r w:rsidRPr="00FB4786">
        <w:rPr>
          <w:rFonts w:ascii="Times New Roman" w:hAnsi="Times New Roman" w:cs="Times New Roman"/>
          <w:sz w:val="24"/>
          <w:szCs w:val="24"/>
        </w:rPr>
        <w:t xml:space="preserve"> Abad, D., </w:t>
      </w:r>
      <w:proofErr w:type="spellStart"/>
      <w:r w:rsidRPr="00FB4786">
        <w:rPr>
          <w:rFonts w:ascii="Times New Roman" w:hAnsi="Times New Roman" w:cs="Times New Roman"/>
          <w:sz w:val="24"/>
          <w:szCs w:val="24"/>
        </w:rPr>
        <w:t>Quiliguango</w:t>
      </w:r>
      <w:proofErr w:type="spellEnd"/>
      <w:r w:rsidRPr="00FB4786">
        <w:rPr>
          <w:rFonts w:ascii="Times New Roman" w:hAnsi="Times New Roman" w:cs="Times New Roman"/>
          <w:sz w:val="24"/>
          <w:szCs w:val="24"/>
        </w:rPr>
        <w:t xml:space="preserve"> </w:t>
      </w:r>
      <w:proofErr w:type="spellStart"/>
      <w:r w:rsidRPr="00FB4786">
        <w:rPr>
          <w:rFonts w:ascii="Times New Roman" w:hAnsi="Times New Roman" w:cs="Times New Roman"/>
          <w:sz w:val="24"/>
          <w:szCs w:val="24"/>
        </w:rPr>
        <w:t>Lanchimba</w:t>
      </w:r>
      <w:proofErr w:type="spellEnd"/>
      <w:r w:rsidRPr="00FB4786">
        <w:rPr>
          <w:rFonts w:ascii="Times New Roman" w:hAnsi="Times New Roman" w:cs="Times New Roman"/>
          <w:sz w:val="24"/>
          <w:szCs w:val="24"/>
        </w:rPr>
        <w:t xml:space="preserve">, V. F., </w:t>
      </w:r>
      <w:proofErr w:type="spellStart"/>
      <w:r w:rsidRPr="00FB4786">
        <w:rPr>
          <w:rFonts w:ascii="Times New Roman" w:hAnsi="Times New Roman" w:cs="Times New Roman"/>
          <w:sz w:val="24"/>
          <w:szCs w:val="24"/>
        </w:rPr>
        <w:t>Maynaguez</w:t>
      </w:r>
      <w:proofErr w:type="spellEnd"/>
      <w:r w:rsidRPr="00FB4786">
        <w:rPr>
          <w:rFonts w:ascii="Times New Roman" w:hAnsi="Times New Roman" w:cs="Times New Roman"/>
          <w:sz w:val="24"/>
          <w:szCs w:val="24"/>
        </w:rPr>
        <w:t xml:space="preserve"> </w:t>
      </w:r>
      <w:proofErr w:type="spellStart"/>
      <w:r w:rsidRPr="00FB4786">
        <w:rPr>
          <w:rFonts w:ascii="Times New Roman" w:hAnsi="Times New Roman" w:cs="Times New Roman"/>
          <w:sz w:val="24"/>
          <w:szCs w:val="24"/>
        </w:rPr>
        <w:t>Canacuan</w:t>
      </w:r>
      <w:proofErr w:type="spellEnd"/>
      <w:r w:rsidRPr="00FB4786">
        <w:rPr>
          <w:rFonts w:ascii="Times New Roman" w:hAnsi="Times New Roman" w:cs="Times New Roman"/>
          <w:sz w:val="24"/>
          <w:szCs w:val="24"/>
        </w:rPr>
        <w:t xml:space="preserve">, M. P., Coello García, C. de los Á.,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Coello Ortiz, S. M. (2024). La ética en el uso de la inteligencia artificial en los procesos educativos. Revista Científica Retos de la Ciencia, 1(4), 145–158. </w:t>
      </w:r>
      <w:hyperlink r:id="rId25" w:history="1">
        <w:r w:rsidRPr="00FB4786">
          <w:rPr>
            <w:rStyle w:val="Hipervnculo"/>
            <w:rFonts w:ascii="Times New Roman" w:hAnsi="Times New Roman" w:cs="Times New Roman"/>
            <w:sz w:val="24"/>
            <w:szCs w:val="24"/>
          </w:rPr>
          <w:t>https://doi.org/10.53877/rc.8.19e.202409.12</w:t>
        </w:r>
      </w:hyperlink>
      <w:r w:rsidRPr="00FB4786">
        <w:rPr>
          <w:rFonts w:ascii="Times New Roman" w:hAnsi="Times New Roman" w:cs="Times New Roman"/>
          <w:sz w:val="24"/>
          <w:szCs w:val="24"/>
        </w:rPr>
        <w:t xml:space="preserve"> </w:t>
      </w:r>
    </w:p>
    <w:p w14:paraId="74969A27" w14:textId="77777777"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Parraguez Núñez, P. (2024). Ética y responsabilidad en la implementación de la Inteligencia Artificial en la escuela. Revista Internacional de Filosofía Teórica y Práctica, 4(1), 161–173. </w:t>
      </w:r>
      <w:hyperlink r:id="rId26" w:history="1">
        <w:r w:rsidRPr="00FB4786">
          <w:rPr>
            <w:rStyle w:val="Hipervnculo"/>
            <w:rFonts w:ascii="Times New Roman" w:hAnsi="Times New Roman" w:cs="Times New Roman"/>
            <w:sz w:val="24"/>
            <w:szCs w:val="24"/>
          </w:rPr>
          <w:t>https://orcid.org/0000-0001-6554-3338</w:t>
        </w:r>
      </w:hyperlink>
      <w:r w:rsidRPr="00FB4786">
        <w:rPr>
          <w:rFonts w:ascii="Times New Roman" w:hAnsi="Times New Roman" w:cs="Times New Roman"/>
          <w:sz w:val="24"/>
          <w:szCs w:val="24"/>
        </w:rPr>
        <w:t xml:space="preserve"> </w:t>
      </w:r>
    </w:p>
    <w:p w14:paraId="50A4B012" w14:textId="7B7D6287"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Ríos Hernández, I. N., Mateus, J.-C., Rivera-</w:t>
      </w:r>
      <w:proofErr w:type="spellStart"/>
      <w:r w:rsidRPr="00FB4786">
        <w:rPr>
          <w:rFonts w:ascii="Times New Roman" w:hAnsi="Times New Roman" w:cs="Times New Roman"/>
          <w:sz w:val="24"/>
          <w:szCs w:val="24"/>
        </w:rPr>
        <w:t>Rogel</w:t>
      </w:r>
      <w:proofErr w:type="spellEnd"/>
      <w:r w:rsidRPr="00FB4786">
        <w:rPr>
          <w:rFonts w:ascii="Times New Roman" w:hAnsi="Times New Roman" w:cs="Times New Roman"/>
          <w:sz w:val="24"/>
          <w:szCs w:val="24"/>
        </w:rPr>
        <w:t xml:space="preserve">, D., </w:t>
      </w:r>
      <w:r w:rsidR="00F270AE">
        <w:rPr>
          <w:rFonts w:ascii="Times New Roman" w:hAnsi="Times New Roman" w:cs="Times New Roman"/>
          <w:sz w:val="24"/>
          <w:szCs w:val="24"/>
        </w:rPr>
        <w:t>y</w:t>
      </w:r>
      <w:r w:rsidRPr="00FB4786">
        <w:rPr>
          <w:rFonts w:ascii="Times New Roman" w:hAnsi="Times New Roman" w:cs="Times New Roman"/>
          <w:sz w:val="24"/>
          <w:szCs w:val="24"/>
        </w:rPr>
        <w:t xml:space="preserve"> Ávila Meléndez, L. R. (2024). Percepciones de estudiantes latinoamericanos sobre el uso de la inteligencia artificial en la educación superior. Austral Comunicación, 13(1), e01302. </w:t>
      </w:r>
      <w:hyperlink r:id="rId27" w:history="1">
        <w:r w:rsidRPr="00FB4786">
          <w:rPr>
            <w:rStyle w:val="Hipervnculo"/>
            <w:rFonts w:ascii="Times New Roman" w:hAnsi="Times New Roman" w:cs="Times New Roman"/>
            <w:sz w:val="24"/>
            <w:szCs w:val="24"/>
          </w:rPr>
          <w:t>https://doi.org/10.26422/aucom.2024.1301.rio</w:t>
        </w:r>
      </w:hyperlink>
      <w:r w:rsidRPr="00FB4786">
        <w:rPr>
          <w:rFonts w:ascii="Times New Roman" w:hAnsi="Times New Roman" w:cs="Times New Roman"/>
          <w:sz w:val="24"/>
          <w:szCs w:val="24"/>
        </w:rPr>
        <w:t xml:space="preserve"> </w:t>
      </w:r>
    </w:p>
    <w:p w14:paraId="59037D93" w14:textId="77777777" w:rsidR="00E30587" w:rsidRPr="00FB4786" w:rsidRDefault="00E30587" w:rsidP="00FB4786">
      <w:pPr>
        <w:spacing w:after="0" w:line="360" w:lineRule="auto"/>
        <w:ind w:left="720" w:hanging="720"/>
        <w:jc w:val="both"/>
        <w:rPr>
          <w:rFonts w:ascii="Times New Roman" w:hAnsi="Times New Roman" w:cs="Times New Roman"/>
          <w:sz w:val="24"/>
          <w:szCs w:val="24"/>
        </w:rPr>
      </w:pPr>
      <w:r w:rsidRPr="00FB4786">
        <w:rPr>
          <w:rFonts w:ascii="Times New Roman" w:hAnsi="Times New Roman" w:cs="Times New Roman"/>
          <w:sz w:val="24"/>
          <w:szCs w:val="24"/>
        </w:rPr>
        <w:t xml:space="preserve">Vera, F. (2023). Integración de la Inteligencia Artificial en la Educación superior: Desafíos y oportunidades. Transformar, 4(1), 17–34. </w:t>
      </w:r>
      <w:hyperlink r:id="rId28" w:history="1">
        <w:r w:rsidRPr="00FB4786">
          <w:rPr>
            <w:rStyle w:val="Hipervnculo"/>
            <w:rFonts w:ascii="Times New Roman" w:hAnsi="Times New Roman" w:cs="Times New Roman"/>
            <w:sz w:val="24"/>
            <w:szCs w:val="24"/>
          </w:rPr>
          <w:t>https://revistatransformar.cl/index.php/transformar/article/view/84</w:t>
        </w:r>
      </w:hyperlink>
      <w:r w:rsidRPr="00FB4786">
        <w:rPr>
          <w:rFonts w:ascii="Times New Roman" w:hAnsi="Times New Roman" w:cs="Times New Roman"/>
          <w:sz w:val="24"/>
          <w:szCs w:val="24"/>
        </w:rPr>
        <w:t xml:space="preserve"> </w:t>
      </w:r>
    </w:p>
    <w:p w14:paraId="72FC2D33" w14:textId="77777777" w:rsidR="000C5E53" w:rsidRPr="00FB4786" w:rsidRDefault="000C5E53" w:rsidP="00FB47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6DA677B" w14:textId="77777777" w:rsidR="000C5E53" w:rsidRPr="00FB4786" w:rsidRDefault="000C5E53" w:rsidP="00FB4786">
      <w:pPr>
        <w:spacing w:line="360" w:lineRule="auto"/>
        <w:rPr>
          <w:rFonts w:ascii="Times New Roman" w:hAnsi="Times New Roman" w:cs="Times New Roman"/>
          <w:sz w:val="24"/>
          <w:szCs w:val="24"/>
        </w:rPr>
      </w:pPr>
    </w:p>
    <w:p w14:paraId="03C09C60" w14:textId="77777777" w:rsidR="000C5E53" w:rsidRPr="00FB4786" w:rsidRDefault="000C5E53" w:rsidP="00FB4786">
      <w:pPr>
        <w:spacing w:after="0" w:line="360" w:lineRule="auto"/>
        <w:jc w:val="both"/>
        <w:rPr>
          <w:rFonts w:ascii="Times New Roman" w:eastAsia="Times New Roman" w:hAnsi="Times New Roman" w:cs="Times New Roman"/>
          <w:b/>
          <w:sz w:val="24"/>
          <w:szCs w:val="24"/>
        </w:rPr>
      </w:pPr>
    </w:p>
    <w:sectPr w:rsidR="000C5E53" w:rsidRPr="00FB4786" w:rsidSect="00C43306">
      <w:headerReference w:type="even" r:id="rId29"/>
      <w:headerReference w:type="default" r:id="rId30"/>
      <w:footerReference w:type="even" r:id="rId31"/>
      <w:footerReference w:type="default" r:id="rId32"/>
      <w:pgSz w:w="11906" w:h="16838"/>
      <w:pgMar w:top="1276" w:right="1440" w:bottom="851" w:left="1440"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BD6D" w14:textId="77777777" w:rsidR="00DA57A4" w:rsidRDefault="00DA57A4">
      <w:pPr>
        <w:spacing w:after="0" w:line="240" w:lineRule="auto"/>
      </w:pPr>
      <w:r>
        <w:separator/>
      </w:r>
    </w:p>
  </w:endnote>
  <w:endnote w:type="continuationSeparator" w:id="0">
    <w:p w14:paraId="7511AFE6" w14:textId="77777777" w:rsidR="00DA57A4" w:rsidRDefault="00DA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1CE7" w14:textId="5071E95B" w:rsidR="00C43306" w:rsidRDefault="00C43306">
    <w:pPr>
      <w:pStyle w:val="Piedepgina"/>
    </w:pPr>
    <w:r>
      <w:t xml:space="preserve">                 </w:t>
    </w:r>
    <w:r>
      <w:rPr>
        <w:noProof/>
      </w:rPr>
      <w:drawing>
        <wp:inline distT="0" distB="0" distL="0" distR="0" wp14:anchorId="2843AC49" wp14:editId="47353D98">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AB2BEC">
      <w:rPr>
        <w:b/>
      </w:rPr>
      <w:t>968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1829" w14:textId="384FA2B8" w:rsidR="00C43306" w:rsidRDefault="00C43306">
    <w:pPr>
      <w:pStyle w:val="Piedepgina"/>
    </w:pPr>
    <w:r>
      <w:t xml:space="preserve">               </w:t>
    </w:r>
    <w:r>
      <w:rPr>
        <w:noProof/>
      </w:rPr>
      <w:drawing>
        <wp:inline distT="0" distB="0" distL="0" distR="0" wp14:anchorId="6B91A7E2" wp14:editId="4DE26B8F">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AB2BEC">
      <w:rPr>
        <w:b/>
      </w:rPr>
      <w:t>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5DF3" w14:textId="77777777" w:rsidR="00DA57A4" w:rsidRDefault="00DA57A4">
      <w:pPr>
        <w:spacing w:after="0" w:line="240" w:lineRule="auto"/>
      </w:pPr>
      <w:r>
        <w:separator/>
      </w:r>
    </w:p>
  </w:footnote>
  <w:footnote w:type="continuationSeparator" w:id="0">
    <w:p w14:paraId="72ED1501" w14:textId="77777777" w:rsidR="00DA57A4" w:rsidRDefault="00DA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52A" w14:textId="7179B677" w:rsidR="000C5E53" w:rsidRPr="002F7E56" w:rsidRDefault="00C43306" w:rsidP="00C43306">
    <w:pPr>
      <w:pStyle w:val="Encabezado"/>
      <w:jc w:val="center"/>
    </w:pPr>
    <w:r>
      <w:rPr>
        <w:noProof/>
      </w:rPr>
      <w:drawing>
        <wp:inline distT="0" distB="0" distL="0" distR="0" wp14:anchorId="6559DC0E" wp14:editId="435BE36C">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D4A4" w14:textId="26153506" w:rsidR="00C43306" w:rsidRDefault="00C43306" w:rsidP="00C43306">
    <w:pPr>
      <w:pStyle w:val="Encabezado"/>
      <w:jc w:val="center"/>
    </w:pPr>
    <w:r>
      <w:rPr>
        <w:noProof/>
      </w:rPr>
      <w:drawing>
        <wp:inline distT="0" distB="0" distL="0" distR="0" wp14:anchorId="169FFD0D" wp14:editId="12BB9558">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42463"/>
    <w:multiLevelType w:val="hybridMultilevel"/>
    <w:tmpl w:val="53B0DA64"/>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4D197593"/>
    <w:multiLevelType w:val="hybridMultilevel"/>
    <w:tmpl w:val="A5B6D0EA"/>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53763128">
    <w:abstractNumId w:val="1"/>
  </w:num>
  <w:num w:numId="2" w16cid:durableId="27992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53"/>
    <w:rsid w:val="00061500"/>
    <w:rsid w:val="0006595C"/>
    <w:rsid w:val="000807B7"/>
    <w:rsid w:val="000C5E53"/>
    <w:rsid w:val="001B41CF"/>
    <w:rsid w:val="0020524F"/>
    <w:rsid w:val="002641E5"/>
    <w:rsid w:val="002C4499"/>
    <w:rsid w:val="002D78BA"/>
    <w:rsid w:val="002F7E56"/>
    <w:rsid w:val="00310A1A"/>
    <w:rsid w:val="004867A1"/>
    <w:rsid w:val="00497AE6"/>
    <w:rsid w:val="004C4AC6"/>
    <w:rsid w:val="00534A9F"/>
    <w:rsid w:val="005435D9"/>
    <w:rsid w:val="00597EBB"/>
    <w:rsid w:val="005F0292"/>
    <w:rsid w:val="00601BC5"/>
    <w:rsid w:val="00620D7D"/>
    <w:rsid w:val="00662893"/>
    <w:rsid w:val="006628D4"/>
    <w:rsid w:val="00677E83"/>
    <w:rsid w:val="007342DF"/>
    <w:rsid w:val="00785604"/>
    <w:rsid w:val="00797310"/>
    <w:rsid w:val="007B0FB6"/>
    <w:rsid w:val="00805A47"/>
    <w:rsid w:val="008561AE"/>
    <w:rsid w:val="00893B5C"/>
    <w:rsid w:val="00924EC0"/>
    <w:rsid w:val="009C015E"/>
    <w:rsid w:val="009F05A5"/>
    <w:rsid w:val="00A32FC3"/>
    <w:rsid w:val="00A905A0"/>
    <w:rsid w:val="00AB2BEC"/>
    <w:rsid w:val="00B254CF"/>
    <w:rsid w:val="00BA16BF"/>
    <w:rsid w:val="00BB3DDF"/>
    <w:rsid w:val="00C100BB"/>
    <w:rsid w:val="00C43306"/>
    <w:rsid w:val="00C44BE1"/>
    <w:rsid w:val="00D3237B"/>
    <w:rsid w:val="00D615A1"/>
    <w:rsid w:val="00DA57A4"/>
    <w:rsid w:val="00DB6F42"/>
    <w:rsid w:val="00DD6C47"/>
    <w:rsid w:val="00E17780"/>
    <w:rsid w:val="00E30587"/>
    <w:rsid w:val="00E50709"/>
    <w:rsid w:val="00E8449D"/>
    <w:rsid w:val="00EE624E"/>
    <w:rsid w:val="00F079BF"/>
    <w:rsid w:val="00F13DD6"/>
    <w:rsid w:val="00F21E2F"/>
    <w:rsid w:val="00F229FA"/>
    <w:rsid w:val="00F270AE"/>
    <w:rsid w:val="00F83B81"/>
    <w:rsid w:val="00FA7AE4"/>
    <w:rsid w:val="00FB4786"/>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03C482"/>
  <w15:docId w15:val="{3F74274E-0A77-4DA6-BF8E-8C7A7EC3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896217"/>
    <w:rPr>
      <w:color w:val="0563C1" w:themeColor="hyperlink"/>
      <w:u w:val="single"/>
    </w:rPr>
  </w:style>
  <w:style w:type="paragraph" w:styleId="Textoindependiente">
    <w:name w:val="Body Text"/>
    <w:basedOn w:val="Normal"/>
    <w:link w:val="TextoindependienteCar"/>
    <w:rsid w:val="00896217"/>
    <w:pPr>
      <w:widowControl w:val="0"/>
      <w:tabs>
        <w:tab w:val="left" w:pos="7371"/>
      </w:tabs>
      <w:spacing w:after="0" w:line="240" w:lineRule="auto"/>
      <w:jc w:val="both"/>
    </w:pPr>
    <w:rPr>
      <w:rFonts w:ascii="Arial" w:eastAsia="Times New Roman" w:hAnsi="Arial" w:cs="Times New Roman"/>
      <w:snapToGrid w:val="0"/>
      <w:sz w:val="24"/>
      <w:szCs w:val="20"/>
      <w:lang w:val="es-ES" w:eastAsia="es-ES"/>
    </w:rPr>
  </w:style>
  <w:style w:type="character" w:customStyle="1" w:styleId="TextoindependienteCar">
    <w:name w:val="Texto independiente Car"/>
    <w:basedOn w:val="Fuentedeprrafopredeter"/>
    <w:link w:val="Textoindependiente"/>
    <w:rsid w:val="00896217"/>
    <w:rPr>
      <w:rFonts w:ascii="Arial" w:eastAsia="Times New Roman" w:hAnsi="Arial" w:cs="Times New Roman"/>
      <w:snapToGrid w:val="0"/>
      <w:kern w:val="0"/>
      <w:sz w:val="24"/>
      <w:szCs w:val="20"/>
      <w:lang w:val="es-ES" w:eastAsia="es-ES"/>
    </w:rPr>
  </w:style>
  <w:style w:type="character" w:customStyle="1" w:styleId="authors">
    <w:name w:val="authors"/>
    <w:basedOn w:val="Fuentedeprrafopredeter"/>
    <w:rsid w:val="00896217"/>
  </w:style>
  <w:style w:type="character" w:customStyle="1" w:styleId="Fecha1">
    <w:name w:val="Fecha1"/>
    <w:basedOn w:val="Fuentedeprrafopredeter"/>
    <w:rsid w:val="00896217"/>
  </w:style>
  <w:style w:type="table" w:styleId="Tablaconcuadrcula">
    <w:name w:val="Table Grid"/>
    <w:basedOn w:val="Tablanormal"/>
    <w:uiPriority w:val="39"/>
    <w:rsid w:val="00A6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644E3"/>
    <w:pPr>
      <w:ind w:left="720"/>
      <w:contextualSpacing/>
    </w:pPr>
  </w:style>
  <w:style w:type="character" w:customStyle="1" w:styleId="Mencinsinresolver1">
    <w:name w:val="Mención sin resolver1"/>
    <w:basedOn w:val="Fuentedeprrafopredeter"/>
    <w:uiPriority w:val="99"/>
    <w:semiHidden/>
    <w:unhideWhenUsed/>
    <w:rsid w:val="00031C11"/>
    <w:rPr>
      <w:color w:val="605E5C"/>
      <w:shd w:val="clear" w:color="auto" w:fill="E1DFDD"/>
    </w:rPr>
  </w:style>
  <w:style w:type="character" w:customStyle="1" w:styleId="name">
    <w:name w:val="name"/>
    <w:basedOn w:val="Fuentedeprrafopredeter"/>
    <w:rsid w:val="00335157"/>
  </w:style>
  <w:style w:type="character" w:customStyle="1" w:styleId="affiliation">
    <w:name w:val="affiliation"/>
    <w:basedOn w:val="Fuentedeprrafopredeter"/>
    <w:rsid w:val="00335157"/>
  </w:style>
  <w:style w:type="character" w:customStyle="1" w:styleId="orcid">
    <w:name w:val="orcid"/>
    <w:basedOn w:val="Fuentedeprrafopredeter"/>
    <w:rsid w:val="00335157"/>
  </w:style>
  <w:style w:type="paragraph" w:styleId="Textodeglobo">
    <w:name w:val="Balloon Text"/>
    <w:basedOn w:val="Normal"/>
    <w:link w:val="TextodegloboCar"/>
    <w:uiPriority w:val="99"/>
    <w:semiHidden/>
    <w:unhideWhenUsed/>
    <w:rsid w:val="008733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36A"/>
    <w:rPr>
      <w:rFonts w:ascii="Tahoma" w:hAnsi="Tahoma" w:cs="Tahoma"/>
      <w:kern w:val="0"/>
      <w:sz w:val="16"/>
      <w:szCs w:val="16"/>
    </w:rPr>
  </w:style>
  <w:style w:type="character" w:styleId="nfasis">
    <w:name w:val="Emphasis"/>
    <w:basedOn w:val="Fuentedeprrafopredeter"/>
    <w:uiPriority w:val="20"/>
    <w:qFormat/>
    <w:rsid w:val="00D13CD3"/>
    <w:rPr>
      <w:i/>
      <w:iCs/>
    </w:rPr>
  </w:style>
  <w:style w:type="character" w:styleId="Hipervnculovisitado">
    <w:name w:val="FollowedHyperlink"/>
    <w:basedOn w:val="Fuentedeprrafopredeter"/>
    <w:uiPriority w:val="99"/>
    <w:semiHidden/>
    <w:unhideWhenUsed/>
    <w:rsid w:val="008103A5"/>
    <w:rPr>
      <w:color w:val="954F72" w:themeColor="followedHyperlink"/>
      <w:u w:val="single"/>
    </w:rPr>
  </w:style>
  <w:style w:type="paragraph" w:styleId="Textonotaalfinal">
    <w:name w:val="endnote text"/>
    <w:basedOn w:val="Normal"/>
    <w:link w:val="TextonotaalfinalCar"/>
    <w:uiPriority w:val="99"/>
    <w:semiHidden/>
    <w:unhideWhenUsed/>
    <w:rsid w:val="0050202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02025"/>
    <w:rPr>
      <w:sz w:val="20"/>
      <w:szCs w:val="20"/>
    </w:rPr>
  </w:style>
  <w:style w:type="character" w:styleId="Refdenotaalfinal">
    <w:name w:val="endnote reference"/>
    <w:basedOn w:val="Fuentedeprrafopredeter"/>
    <w:uiPriority w:val="99"/>
    <w:semiHidden/>
    <w:unhideWhenUsed/>
    <w:rsid w:val="00502025"/>
    <w:rPr>
      <w:vertAlign w:val="superscript"/>
    </w:rPr>
  </w:style>
  <w:style w:type="paragraph" w:styleId="Textonotapie">
    <w:name w:val="footnote text"/>
    <w:basedOn w:val="Normal"/>
    <w:link w:val="TextonotapieCar"/>
    <w:uiPriority w:val="99"/>
    <w:unhideWhenUsed/>
    <w:rsid w:val="00502025"/>
    <w:pPr>
      <w:spacing w:after="0" w:line="240" w:lineRule="auto"/>
    </w:pPr>
    <w:rPr>
      <w:sz w:val="20"/>
      <w:szCs w:val="20"/>
    </w:rPr>
  </w:style>
  <w:style w:type="character" w:customStyle="1" w:styleId="TextonotapieCar">
    <w:name w:val="Texto nota pie Car"/>
    <w:basedOn w:val="Fuentedeprrafopredeter"/>
    <w:link w:val="Textonotapie"/>
    <w:uiPriority w:val="99"/>
    <w:rsid w:val="00502025"/>
    <w:rPr>
      <w:sz w:val="20"/>
      <w:szCs w:val="20"/>
    </w:rPr>
  </w:style>
  <w:style w:type="character" w:styleId="Refdenotaalpie">
    <w:name w:val="footnote reference"/>
    <w:basedOn w:val="Fuentedeprrafopredeter"/>
    <w:uiPriority w:val="99"/>
    <w:semiHidden/>
    <w:unhideWhenUsed/>
    <w:rsid w:val="00502025"/>
    <w:rPr>
      <w:vertAlign w:val="superscript"/>
    </w:rPr>
  </w:style>
  <w:style w:type="table" w:styleId="Tablanormal2">
    <w:name w:val="Plain Table 2"/>
    <w:basedOn w:val="Tablanormal"/>
    <w:uiPriority w:val="42"/>
    <w:rsid w:val="003069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3069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6A2801"/>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iPriority w:val="99"/>
    <w:unhideWhenUsed/>
    <w:rsid w:val="006347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47D6"/>
  </w:style>
  <w:style w:type="paragraph" w:styleId="Piedepgina">
    <w:name w:val="footer"/>
    <w:basedOn w:val="Normal"/>
    <w:link w:val="PiedepginaCar"/>
    <w:uiPriority w:val="99"/>
    <w:unhideWhenUsed/>
    <w:rsid w:val="006347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47D6"/>
  </w:style>
  <w:style w:type="character" w:customStyle="1" w:styleId="UnresolvedMention1">
    <w:name w:val="Unresolved Mention1"/>
    <w:basedOn w:val="Fuentedeprrafopredeter"/>
    <w:uiPriority w:val="99"/>
    <w:semiHidden/>
    <w:unhideWhenUsed/>
    <w:rsid w:val="003D136D"/>
    <w:rPr>
      <w:color w:val="605E5C"/>
      <w:shd w:val="clear" w:color="auto" w:fill="E1DFDD"/>
    </w:rPr>
  </w:style>
  <w:style w:type="paragraph" w:styleId="NormalWeb">
    <w:name w:val="Normal (Web)"/>
    <w:basedOn w:val="Normal"/>
    <w:uiPriority w:val="99"/>
    <w:semiHidden/>
    <w:unhideWhenUsed/>
    <w:rsid w:val="00414F49"/>
    <w:rPr>
      <w:rFonts w:ascii="Times New Roman" w:hAnsi="Times New Roman" w:cs="Times New Roman"/>
      <w:sz w:val="24"/>
      <w:szCs w:val="24"/>
    </w:rPr>
  </w:style>
  <w:style w:type="character" w:customStyle="1" w:styleId="label">
    <w:name w:val="label"/>
    <w:basedOn w:val="Fuentedeprrafopredeter"/>
    <w:rsid w:val="007B5605"/>
  </w:style>
  <w:style w:type="character" w:customStyle="1" w:styleId="value">
    <w:name w:val="value"/>
    <w:basedOn w:val="Fuentedeprrafopredeter"/>
    <w:rsid w:val="007B5605"/>
  </w:style>
  <w:style w:type="character" w:customStyle="1" w:styleId="Mencinsinresolver2">
    <w:name w:val="Mención sin resolver2"/>
    <w:basedOn w:val="Fuentedeprrafopredeter"/>
    <w:uiPriority w:val="99"/>
    <w:semiHidden/>
    <w:unhideWhenUsed/>
    <w:rsid w:val="00612A7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paragraph" w:styleId="Citadestacada">
    <w:name w:val="Intense Quote"/>
    <w:basedOn w:val="Normal"/>
    <w:next w:val="Normal"/>
    <w:link w:val="CitadestacadaCar"/>
    <w:uiPriority w:val="30"/>
    <w:qFormat/>
    <w:rsid w:val="0092630A"/>
    <w:pPr>
      <w:spacing w:after="0" w:line="240" w:lineRule="auto"/>
      <w:ind w:firstLine="284"/>
      <w:jc w:val="center"/>
    </w:pPr>
    <w:rPr>
      <w:rFonts w:ascii="Times New Roman" w:eastAsia="Times New Roman" w:hAnsi="Times New Roman" w:cs="Times New Roman"/>
      <w:b/>
      <w:sz w:val="28"/>
      <w:szCs w:val="24"/>
    </w:rPr>
  </w:style>
  <w:style w:type="character" w:customStyle="1" w:styleId="CitadestacadaCar">
    <w:name w:val="Cita destacada Car"/>
    <w:basedOn w:val="Fuentedeprrafopredeter"/>
    <w:link w:val="Citadestacada"/>
    <w:uiPriority w:val="30"/>
    <w:rsid w:val="0092630A"/>
    <w:rPr>
      <w:rFonts w:ascii="Times New Roman" w:eastAsia="Times New Roman" w:hAnsi="Times New Roman" w:cs="Times New Roman"/>
      <w:b/>
      <w:sz w:val="28"/>
      <w:szCs w:val="24"/>
    </w:rPr>
  </w:style>
  <w:style w:type="table" w:styleId="Tablaconcuadrculaclara">
    <w:name w:val="Grid Table Light"/>
    <w:basedOn w:val="Tablanormal"/>
    <w:uiPriority w:val="40"/>
    <w:rsid w:val="00365F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2">
    <w:basedOn w:val="TableNormal0"/>
    <w:pPr>
      <w:spacing w:after="0" w:line="240" w:lineRule="auto"/>
    </w:pPr>
    <w:tblPr>
      <w:tblStyleRowBandSize w:val="1"/>
      <w:tblStyleColBandSize w:val="1"/>
    </w:tblPr>
  </w:style>
  <w:style w:type="table" w:customStyle="1" w:styleId="a3">
    <w:basedOn w:val="TableNormal0"/>
    <w:pPr>
      <w:spacing w:after="0" w:line="240" w:lineRule="auto"/>
    </w:pPr>
    <w:tblPr>
      <w:tblStyleRowBandSize w:val="1"/>
      <w:tblStyleColBandSize w:val="1"/>
    </w:tblPr>
  </w:style>
  <w:style w:type="table" w:customStyle="1" w:styleId="a4">
    <w:basedOn w:val="TableNormal0"/>
    <w:pPr>
      <w:spacing w:after="0" w:line="240" w:lineRule="auto"/>
    </w:pPr>
    <w:tblPr>
      <w:tblStyleRowBandSize w:val="1"/>
      <w:tblStyleColBandSize w:val="1"/>
    </w:tblPr>
  </w:style>
  <w:style w:type="table" w:customStyle="1" w:styleId="a5">
    <w:basedOn w:val="TableNormal0"/>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B254CF"/>
    <w:rPr>
      <w:color w:val="605E5C"/>
      <w:shd w:val="clear" w:color="auto" w:fill="E1DFDD"/>
    </w:rPr>
  </w:style>
  <w:style w:type="paragraph" w:styleId="HTMLconformatoprevio">
    <w:name w:val="HTML Preformatted"/>
    <w:basedOn w:val="Normal"/>
    <w:link w:val="HTMLconformatoprevioCar"/>
    <w:uiPriority w:val="99"/>
    <w:unhideWhenUsed/>
    <w:rsid w:val="00C43306"/>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43306"/>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0841">
      <w:bodyDiv w:val="1"/>
      <w:marLeft w:val="0"/>
      <w:marRight w:val="0"/>
      <w:marTop w:val="0"/>
      <w:marBottom w:val="0"/>
      <w:divBdr>
        <w:top w:val="none" w:sz="0" w:space="0" w:color="auto"/>
        <w:left w:val="none" w:sz="0" w:space="0" w:color="auto"/>
        <w:bottom w:val="none" w:sz="0" w:space="0" w:color="auto"/>
        <w:right w:val="none" w:sz="0" w:space="0" w:color="auto"/>
      </w:divBdr>
    </w:div>
    <w:div w:id="165632165">
      <w:bodyDiv w:val="1"/>
      <w:marLeft w:val="0"/>
      <w:marRight w:val="0"/>
      <w:marTop w:val="0"/>
      <w:marBottom w:val="0"/>
      <w:divBdr>
        <w:top w:val="none" w:sz="0" w:space="0" w:color="auto"/>
        <w:left w:val="none" w:sz="0" w:space="0" w:color="auto"/>
        <w:bottom w:val="none" w:sz="0" w:space="0" w:color="auto"/>
        <w:right w:val="none" w:sz="0" w:space="0" w:color="auto"/>
      </w:divBdr>
    </w:div>
    <w:div w:id="581182848">
      <w:bodyDiv w:val="1"/>
      <w:marLeft w:val="0"/>
      <w:marRight w:val="0"/>
      <w:marTop w:val="0"/>
      <w:marBottom w:val="0"/>
      <w:divBdr>
        <w:top w:val="none" w:sz="0" w:space="0" w:color="auto"/>
        <w:left w:val="none" w:sz="0" w:space="0" w:color="auto"/>
        <w:bottom w:val="none" w:sz="0" w:space="0" w:color="auto"/>
        <w:right w:val="none" w:sz="0" w:space="0" w:color="auto"/>
      </w:divBdr>
      <w:divsChild>
        <w:div w:id="71631633">
          <w:marLeft w:val="0"/>
          <w:marRight w:val="0"/>
          <w:marTop w:val="0"/>
          <w:marBottom w:val="0"/>
          <w:divBdr>
            <w:top w:val="none" w:sz="0" w:space="0" w:color="auto"/>
            <w:left w:val="none" w:sz="0" w:space="0" w:color="auto"/>
            <w:bottom w:val="none" w:sz="0" w:space="0" w:color="auto"/>
            <w:right w:val="none" w:sz="0" w:space="0" w:color="auto"/>
          </w:divBdr>
          <w:divsChild>
            <w:div w:id="1473526718">
              <w:marLeft w:val="0"/>
              <w:marRight w:val="0"/>
              <w:marTop w:val="0"/>
              <w:marBottom w:val="0"/>
              <w:divBdr>
                <w:top w:val="none" w:sz="0" w:space="0" w:color="auto"/>
                <w:left w:val="none" w:sz="0" w:space="0" w:color="auto"/>
                <w:bottom w:val="none" w:sz="0" w:space="0" w:color="auto"/>
                <w:right w:val="none" w:sz="0" w:space="0" w:color="auto"/>
              </w:divBdr>
              <w:divsChild>
                <w:div w:id="1289237219">
                  <w:marLeft w:val="0"/>
                  <w:marRight w:val="0"/>
                  <w:marTop w:val="0"/>
                  <w:marBottom w:val="0"/>
                  <w:divBdr>
                    <w:top w:val="none" w:sz="0" w:space="0" w:color="auto"/>
                    <w:left w:val="none" w:sz="0" w:space="0" w:color="auto"/>
                    <w:bottom w:val="none" w:sz="0" w:space="0" w:color="auto"/>
                    <w:right w:val="none" w:sz="0" w:space="0" w:color="auto"/>
                  </w:divBdr>
                  <w:divsChild>
                    <w:div w:id="1221477406">
                      <w:marLeft w:val="0"/>
                      <w:marRight w:val="0"/>
                      <w:marTop w:val="0"/>
                      <w:marBottom w:val="0"/>
                      <w:divBdr>
                        <w:top w:val="none" w:sz="0" w:space="0" w:color="auto"/>
                        <w:left w:val="none" w:sz="0" w:space="0" w:color="auto"/>
                        <w:bottom w:val="none" w:sz="0" w:space="0" w:color="auto"/>
                        <w:right w:val="none" w:sz="0" w:space="0" w:color="auto"/>
                      </w:divBdr>
                      <w:divsChild>
                        <w:div w:id="1634478919">
                          <w:marLeft w:val="0"/>
                          <w:marRight w:val="0"/>
                          <w:marTop w:val="0"/>
                          <w:marBottom w:val="0"/>
                          <w:divBdr>
                            <w:top w:val="none" w:sz="0" w:space="0" w:color="auto"/>
                            <w:left w:val="none" w:sz="0" w:space="0" w:color="auto"/>
                            <w:bottom w:val="none" w:sz="0" w:space="0" w:color="auto"/>
                            <w:right w:val="none" w:sz="0" w:space="0" w:color="auto"/>
                          </w:divBdr>
                          <w:divsChild>
                            <w:div w:id="754933045">
                              <w:marLeft w:val="0"/>
                              <w:marRight w:val="0"/>
                              <w:marTop w:val="0"/>
                              <w:marBottom w:val="0"/>
                              <w:divBdr>
                                <w:top w:val="none" w:sz="0" w:space="0" w:color="auto"/>
                                <w:left w:val="none" w:sz="0" w:space="0" w:color="auto"/>
                                <w:bottom w:val="none" w:sz="0" w:space="0" w:color="auto"/>
                                <w:right w:val="none" w:sz="0" w:space="0" w:color="auto"/>
                              </w:divBdr>
                              <w:divsChild>
                                <w:div w:id="1013847229">
                                  <w:marLeft w:val="0"/>
                                  <w:marRight w:val="0"/>
                                  <w:marTop w:val="0"/>
                                  <w:marBottom w:val="0"/>
                                  <w:divBdr>
                                    <w:top w:val="none" w:sz="0" w:space="0" w:color="auto"/>
                                    <w:left w:val="none" w:sz="0" w:space="0" w:color="auto"/>
                                    <w:bottom w:val="none" w:sz="0" w:space="0" w:color="auto"/>
                                    <w:right w:val="none" w:sz="0" w:space="0" w:color="auto"/>
                                  </w:divBdr>
                                  <w:divsChild>
                                    <w:div w:id="17821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737">
                          <w:marLeft w:val="0"/>
                          <w:marRight w:val="0"/>
                          <w:marTop w:val="0"/>
                          <w:marBottom w:val="0"/>
                          <w:divBdr>
                            <w:top w:val="none" w:sz="0" w:space="0" w:color="auto"/>
                            <w:left w:val="none" w:sz="0" w:space="0" w:color="auto"/>
                            <w:bottom w:val="none" w:sz="0" w:space="0" w:color="auto"/>
                            <w:right w:val="none" w:sz="0" w:space="0" w:color="auto"/>
                          </w:divBdr>
                          <w:divsChild>
                            <w:div w:id="1687709494">
                              <w:marLeft w:val="0"/>
                              <w:marRight w:val="0"/>
                              <w:marTop w:val="0"/>
                              <w:marBottom w:val="0"/>
                              <w:divBdr>
                                <w:top w:val="none" w:sz="0" w:space="0" w:color="auto"/>
                                <w:left w:val="none" w:sz="0" w:space="0" w:color="auto"/>
                                <w:bottom w:val="none" w:sz="0" w:space="0" w:color="auto"/>
                                <w:right w:val="none" w:sz="0" w:space="0" w:color="auto"/>
                              </w:divBdr>
                              <w:divsChild>
                                <w:div w:id="14656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792868">
      <w:bodyDiv w:val="1"/>
      <w:marLeft w:val="0"/>
      <w:marRight w:val="0"/>
      <w:marTop w:val="0"/>
      <w:marBottom w:val="0"/>
      <w:divBdr>
        <w:top w:val="none" w:sz="0" w:space="0" w:color="auto"/>
        <w:left w:val="none" w:sz="0" w:space="0" w:color="auto"/>
        <w:bottom w:val="none" w:sz="0" w:space="0" w:color="auto"/>
        <w:right w:val="none" w:sz="0" w:space="0" w:color="auto"/>
      </w:divBdr>
    </w:div>
    <w:div w:id="658576829">
      <w:bodyDiv w:val="1"/>
      <w:marLeft w:val="0"/>
      <w:marRight w:val="0"/>
      <w:marTop w:val="0"/>
      <w:marBottom w:val="0"/>
      <w:divBdr>
        <w:top w:val="none" w:sz="0" w:space="0" w:color="auto"/>
        <w:left w:val="none" w:sz="0" w:space="0" w:color="auto"/>
        <w:bottom w:val="none" w:sz="0" w:space="0" w:color="auto"/>
        <w:right w:val="none" w:sz="0" w:space="0" w:color="auto"/>
      </w:divBdr>
    </w:div>
    <w:div w:id="676733303">
      <w:bodyDiv w:val="1"/>
      <w:marLeft w:val="0"/>
      <w:marRight w:val="0"/>
      <w:marTop w:val="0"/>
      <w:marBottom w:val="0"/>
      <w:divBdr>
        <w:top w:val="none" w:sz="0" w:space="0" w:color="auto"/>
        <w:left w:val="none" w:sz="0" w:space="0" w:color="auto"/>
        <w:bottom w:val="none" w:sz="0" w:space="0" w:color="auto"/>
        <w:right w:val="none" w:sz="0" w:space="0" w:color="auto"/>
      </w:divBdr>
      <w:divsChild>
        <w:div w:id="1332030428">
          <w:marLeft w:val="0"/>
          <w:marRight w:val="0"/>
          <w:marTop w:val="0"/>
          <w:marBottom w:val="0"/>
          <w:divBdr>
            <w:top w:val="none" w:sz="0" w:space="0" w:color="auto"/>
            <w:left w:val="none" w:sz="0" w:space="0" w:color="auto"/>
            <w:bottom w:val="none" w:sz="0" w:space="0" w:color="auto"/>
            <w:right w:val="none" w:sz="0" w:space="0" w:color="auto"/>
          </w:divBdr>
          <w:divsChild>
            <w:div w:id="1626741147">
              <w:marLeft w:val="0"/>
              <w:marRight w:val="0"/>
              <w:marTop w:val="0"/>
              <w:marBottom w:val="0"/>
              <w:divBdr>
                <w:top w:val="none" w:sz="0" w:space="0" w:color="auto"/>
                <w:left w:val="none" w:sz="0" w:space="0" w:color="auto"/>
                <w:bottom w:val="none" w:sz="0" w:space="0" w:color="auto"/>
                <w:right w:val="none" w:sz="0" w:space="0" w:color="auto"/>
              </w:divBdr>
              <w:divsChild>
                <w:div w:id="1865555946">
                  <w:marLeft w:val="0"/>
                  <w:marRight w:val="0"/>
                  <w:marTop w:val="0"/>
                  <w:marBottom w:val="0"/>
                  <w:divBdr>
                    <w:top w:val="none" w:sz="0" w:space="0" w:color="auto"/>
                    <w:left w:val="none" w:sz="0" w:space="0" w:color="auto"/>
                    <w:bottom w:val="none" w:sz="0" w:space="0" w:color="auto"/>
                    <w:right w:val="none" w:sz="0" w:space="0" w:color="auto"/>
                  </w:divBdr>
                  <w:divsChild>
                    <w:div w:id="644550530">
                      <w:marLeft w:val="0"/>
                      <w:marRight w:val="0"/>
                      <w:marTop w:val="0"/>
                      <w:marBottom w:val="0"/>
                      <w:divBdr>
                        <w:top w:val="none" w:sz="0" w:space="0" w:color="auto"/>
                        <w:left w:val="none" w:sz="0" w:space="0" w:color="auto"/>
                        <w:bottom w:val="none" w:sz="0" w:space="0" w:color="auto"/>
                        <w:right w:val="none" w:sz="0" w:space="0" w:color="auto"/>
                      </w:divBdr>
                      <w:divsChild>
                        <w:div w:id="362902568">
                          <w:marLeft w:val="0"/>
                          <w:marRight w:val="0"/>
                          <w:marTop w:val="0"/>
                          <w:marBottom w:val="0"/>
                          <w:divBdr>
                            <w:top w:val="none" w:sz="0" w:space="0" w:color="auto"/>
                            <w:left w:val="none" w:sz="0" w:space="0" w:color="auto"/>
                            <w:bottom w:val="none" w:sz="0" w:space="0" w:color="auto"/>
                            <w:right w:val="none" w:sz="0" w:space="0" w:color="auto"/>
                          </w:divBdr>
                          <w:divsChild>
                            <w:div w:id="867454198">
                              <w:marLeft w:val="0"/>
                              <w:marRight w:val="0"/>
                              <w:marTop w:val="0"/>
                              <w:marBottom w:val="0"/>
                              <w:divBdr>
                                <w:top w:val="none" w:sz="0" w:space="0" w:color="auto"/>
                                <w:left w:val="none" w:sz="0" w:space="0" w:color="auto"/>
                                <w:bottom w:val="none" w:sz="0" w:space="0" w:color="auto"/>
                                <w:right w:val="none" w:sz="0" w:space="0" w:color="auto"/>
                              </w:divBdr>
                              <w:divsChild>
                                <w:div w:id="1304313965">
                                  <w:marLeft w:val="0"/>
                                  <w:marRight w:val="0"/>
                                  <w:marTop w:val="0"/>
                                  <w:marBottom w:val="0"/>
                                  <w:divBdr>
                                    <w:top w:val="none" w:sz="0" w:space="0" w:color="auto"/>
                                    <w:left w:val="none" w:sz="0" w:space="0" w:color="auto"/>
                                    <w:bottom w:val="none" w:sz="0" w:space="0" w:color="auto"/>
                                    <w:right w:val="none" w:sz="0" w:space="0" w:color="auto"/>
                                  </w:divBdr>
                                  <w:divsChild>
                                    <w:div w:id="10698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2221">
                          <w:marLeft w:val="0"/>
                          <w:marRight w:val="0"/>
                          <w:marTop w:val="0"/>
                          <w:marBottom w:val="0"/>
                          <w:divBdr>
                            <w:top w:val="none" w:sz="0" w:space="0" w:color="auto"/>
                            <w:left w:val="none" w:sz="0" w:space="0" w:color="auto"/>
                            <w:bottom w:val="none" w:sz="0" w:space="0" w:color="auto"/>
                            <w:right w:val="none" w:sz="0" w:space="0" w:color="auto"/>
                          </w:divBdr>
                          <w:divsChild>
                            <w:div w:id="1647205364">
                              <w:marLeft w:val="0"/>
                              <w:marRight w:val="0"/>
                              <w:marTop w:val="0"/>
                              <w:marBottom w:val="0"/>
                              <w:divBdr>
                                <w:top w:val="none" w:sz="0" w:space="0" w:color="auto"/>
                                <w:left w:val="none" w:sz="0" w:space="0" w:color="auto"/>
                                <w:bottom w:val="none" w:sz="0" w:space="0" w:color="auto"/>
                                <w:right w:val="none" w:sz="0" w:space="0" w:color="auto"/>
                              </w:divBdr>
                              <w:divsChild>
                                <w:div w:id="14300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17162">
      <w:bodyDiv w:val="1"/>
      <w:marLeft w:val="0"/>
      <w:marRight w:val="0"/>
      <w:marTop w:val="0"/>
      <w:marBottom w:val="0"/>
      <w:divBdr>
        <w:top w:val="none" w:sz="0" w:space="0" w:color="auto"/>
        <w:left w:val="none" w:sz="0" w:space="0" w:color="auto"/>
        <w:bottom w:val="none" w:sz="0" w:space="0" w:color="auto"/>
        <w:right w:val="none" w:sz="0" w:space="0" w:color="auto"/>
      </w:divBdr>
    </w:div>
    <w:div w:id="870341128">
      <w:bodyDiv w:val="1"/>
      <w:marLeft w:val="0"/>
      <w:marRight w:val="0"/>
      <w:marTop w:val="0"/>
      <w:marBottom w:val="0"/>
      <w:divBdr>
        <w:top w:val="none" w:sz="0" w:space="0" w:color="auto"/>
        <w:left w:val="none" w:sz="0" w:space="0" w:color="auto"/>
        <w:bottom w:val="none" w:sz="0" w:space="0" w:color="auto"/>
        <w:right w:val="none" w:sz="0" w:space="0" w:color="auto"/>
      </w:divBdr>
    </w:div>
    <w:div w:id="893006224">
      <w:bodyDiv w:val="1"/>
      <w:marLeft w:val="0"/>
      <w:marRight w:val="0"/>
      <w:marTop w:val="0"/>
      <w:marBottom w:val="0"/>
      <w:divBdr>
        <w:top w:val="none" w:sz="0" w:space="0" w:color="auto"/>
        <w:left w:val="none" w:sz="0" w:space="0" w:color="auto"/>
        <w:bottom w:val="none" w:sz="0" w:space="0" w:color="auto"/>
        <w:right w:val="none" w:sz="0" w:space="0" w:color="auto"/>
      </w:divBdr>
    </w:div>
    <w:div w:id="913974780">
      <w:bodyDiv w:val="1"/>
      <w:marLeft w:val="0"/>
      <w:marRight w:val="0"/>
      <w:marTop w:val="0"/>
      <w:marBottom w:val="0"/>
      <w:divBdr>
        <w:top w:val="none" w:sz="0" w:space="0" w:color="auto"/>
        <w:left w:val="none" w:sz="0" w:space="0" w:color="auto"/>
        <w:bottom w:val="none" w:sz="0" w:space="0" w:color="auto"/>
        <w:right w:val="none" w:sz="0" w:space="0" w:color="auto"/>
      </w:divBdr>
    </w:div>
    <w:div w:id="1104113152">
      <w:bodyDiv w:val="1"/>
      <w:marLeft w:val="0"/>
      <w:marRight w:val="0"/>
      <w:marTop w:val="0"/>
      <w:marBottom w:val="0"/>
      <w:divBdr>
        <w:top w:val="none" w:sz="0" w:space="0" w:color="auto"/>
        <w:left w:val="none" w:sz="0" w:space="0" w:color="auto"/>
        <w:bottom w:val="none" w:sz="0" w:space="0" w:color="auto"/>
        <w:right w:val="none" w:sz="0" w:space="0" w:color="auto"/>
      </w:divBdr>
    </w:div>
    <w:div w:id="1174957790">
      <w:bodyDiv w:val="1"/>
      <w:marLeft w:val="0"/>
      <w:marRight w:val="0"/>
      <w:marTop w:val="0"/>
      <w:marBottom w:val="0"/>
      <w:divBdr>
        <w:top w:val="none" w:sz="0" w:space="0" w:color="auto"/>
        <w:left w:val="none" w:sz="0" w:space="0" w:color="auto"/>
        <w:bottom w:val="none" w:sz="0" w:space="0" w:color="auto"/>
        <w:right w:val="none" w:sz="0" w:space="0" w:color="auto"/>
      </w:divBdr>
    </w:div>
    <w:div w:id="1368486072">
      <w:bodyDiv w:val="1"/>
      <w:marLeft w:val="0"/>
      <w:marRight w:val="0"/>
      <w:marTop w:val="0"/>
      <w:marBottom w:val="0"/>
      <w:divBdr>
        <w:top w:val="none" w:sz="0" w:space="0" w:color="auto"/>
        <w:left w:val="none" w:sz="0" w:space="0" w:color="auto"/>
        <w:bottom w:val="none" w:sz="0" w:space="0" w:color="auto"/>
        <w:right w:val="none" w:sz="0" w:space="0" w:color="auto"/>
      </w:divBdr>
    </w:div>
    <w:div w:id="1394432179">
      <w:bodyDiv w:val="1"/>
      <w:marLeft w:val="0"/>
      <w:marRight w:val="0"/>
      <w:marTop w:val="0"/>
      <w:marBottom w:val="0"/>
      <w:divBdr>
        <w:top w:val="none" w:sz="0" w:space="0" w:color="auto"/>
        <w:left w:val="none" w:sz="0" w:space="0" w:color="auto"/>
        <w:bottom w:val="none" w:sz="0" w:space="0" w:color="auto"/>
        <w:right w:val="none" w:sz="0" w:space="0" w:color="auto"/>
      </w:divBdr>
    </w:div>
    <w:div w:id="1413774633">
      <w:bodyDiv w:val="1"/>
      <w:marLeft w:val="0"/>
      <w:marRight w:val="0"/>
      <w:marTop w:val="0"/>
      <w:marBottom w:val="0"/>
      <w:divBdr>
        <w:top w:val="none" w:sz="0" w:space="0" w:color="auto"/>
        <w:left w:val="none" w:sz="0" w:space="0" w:color="auto"/>
        <w:bottom w:val="none" w:sz="0" w:space="0" w:color="auto"/>
        <w:right w:val="none" w:sz="0" w:space="0" w:color="auto"/>
      </w:divBdr>
    </w:div>
    <w:div w:id="214422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orcid.org/0000-0001-6554-3338" TargetMode="External"/><Relationship Id="rId3" Type="http://schemas.openxmlformats.org/officeDocument/2006/relationships/numbering" Target="numbering.xml"/><Relationship Id="rId21" Type="http://schemas.openxmlformats.org/officeDocument/2006/relationships/hyperlink" Target="https://doi.org/10.56712/latam.v5i3.215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53877/rc.8.19e.202409.1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oi.org/10.3916/C74-2023-0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62943/rig.v2n2.2023.64"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doi.org/10.23857/pc.v9i3.6691" TargetMode="External"/><Relationship Id="rId28" Type="http://schemas.openxmlformats.org/officeDocument/2006/relationships/hyperlink" Target="https://revistatransformar.cl/index.php/transformar/article/view/84" TargetMode="External"/><Relationship Id="rId10" Type="http://schemas.openxmlformats.org/officeDocument/2006/relationships/image" Target="media/image2.png"/><Relationship Id="rId19" Type="http://schemas.openxmlformats.org/officeDocument/2006/relationships/hyperlink" Target="https://publications.iadb.org/e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26820/reciamuc/7.(1).enero.2023.923-930" TargetMode="External"/><Relationship Id="rId27" Type="http://schemas.openxmlformats.org/officeDocument/2006/relationships/hyperlink" Target="https://doi.org/10.26422/aucom.2024.1301.rio" TargetMode="External"/><Relationship Id="rId30" Type="http://schemas.openxmlformats.org/officeDocument/2006/relationships/header" Target="header2.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BsCrSLlxS2GkRe9TpxYtbC6Kw==">CgMxLjAyCWguMzBqMHpsbDIJaC4zem55c2g3MgloLjFmb2I5dGU4AHIhMVZSZ3RPYnlsVlVJcnZ0YkhUV2dmZDlTOTBiT0tUWDA3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5942E3-6D6F-4F1D-A375-10ABEA6D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6371</Words>
  <Characters>35043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Cordero</dc:creator>
  <cp:lastModifiedBy>Norma Alicia Santilan Castillo</cp:lastModifiedBy>
  <cp:revision>9</cp:revision>
  <dcterms:created xsi:type="dcterms:W3CDTF">2025-03-27T13:57:00Z</dcterms:created>
  <dcterms:modified xsi:type="dcterms:W3CDTF">2025-09-29T15:11:00Z</dcterms:modified>
</cp:coreProperties>
</file>