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2DF3" w14:textId="328AA99F" w:rsidR="00CB0571" w:rsidRPr="00DF11BA" w:rsidRDefault="00DF11BA" w:rsidP="00CB0571">
      <w:pPr>
        <w:spacing w:before="240" w:line="360" w:lineRule="auto"/>
        <w:jc w:val="right"/>
        <w:rPr>
          <w:rFonts w:ascii="Times New Roman" w:hAnsi="Times New Roman" w:cs="Times New Roman"/>
          <w:b/>
          <w:bCs/>
          <w:i/>
          <w:iCs/>
          <w:sz w:val="24"/>
          <w:szCs w:val="24"/>
        </w:rPr>
      </w:pPr>
      <w:r w:rsidRPr="00DF11BA">
        <w:rPr>
          <w:rFonts w:ascii="Times New Roman" w:hAnsi="Times New Roman" w:cs="Times New Roman"/>
          <w:b/>
          <w:bCs/>
          <w:i/>
          <w:iCs/>
          <w:sz w:val="24"/>
          <w:szCs w:val="24"/>
        </w:rPr>
        <w:t>https://doi.org/10.23913/ride.v16i31.2551</w:t>
      </w:r>
    </w:p>
    <w:p w14:paraId="0AFF7582" w14:textId="511D39D2" w:rsidR="00CB0571" w:rsidRDefault="00CB0571" w:rsidP="00CB0571">
      <w:pPr>
        <w:spacing w:before="240" w:line="360" w:lineRule="auto"/>
        <w:jc w:val="right"/>
        <w:rPr>
          <w:rFonts w:ascii="Times New Roman" w:hAnsi="Times New Roman" w:cs="Times New Roman"/>
          <w:b/>
          <w:bCs/>
        </w:rPr>
      </w:pPr>
      <w:r>
        <w:rPr>
          <w:rFonts w:ascii="Times New Roman" w:eastAsia="Times New Roman" w:hAnsi="Times New Roman" w:cs="Times New Roman"/>
          <w:b/>
          <w:i/>
          <w:color w:val="000000"/>
          <w:sz w:val="24"/>
          <w:szCs w:val="24"/>
        </w:rPr>
        <w:t>Artículos científicos</w:t>
      </w:r>
    </w:p>
    <w:p w14:paraId="5D56F480" w14:textId="70E48CEE" w:rsidR="002C59AD" w:rsidRPr="00CB0571" w:rsidRDefault="002C59AD" w:rsidP="00CB0571">
      <w:pPr>
        <w:spacing w:line="276" w:lineRule="auto"/>
        <w:jc w:val="right"/>
        <w:rPr>
          <w:rFonts w:ascii="Calibri" w:eastAsia="Calibri" w:hAnsi="Calibri" w:cs="Calibri"/>
          <w:b/>
          <w:color w:val="000000"/>
          <w:kern w:val="0"/>
          <w:sz w:val="32"/>
          <w:szCs w:val="32"/>
          <w:lang w:eastAsia="es-MX"/>
          <w14:ligatures w14:val="none"/>
        </w:rPr>
      </w:pPr>
      <w:r w:rsidRPr="00CB0571">
        <w:rPr>
          <w:rFonts w:ascii="Calibri" w:eastAsia="Calibri" w:hAnsi="Calibri" w:cs="Calibri"/>
          <w:b/>
          <w:color w:val="000000"/>
          <w:kern w:val="0"/>
          <w:sz w:val="32"/>
          <w:szCs w:val="32"/>
          <w:lang w:eastAsia="es-MX"/>
          <w14:ligatures w14:val="none"/>
        </w:rPr>
        <w:t>Del Aula a la Especialización: Impacto del Desempeño Académico en los Perfiles de Egreso en Nutrición</w:t>
      </w:r>
    </w:p>
    <w:p w14:paraId="309AC3F4" w14:textId="7A6D75B6" w:rsidR="00E851C5" w:rsidRPr="00CB0571" w:rsidRDefault="00E851C5" w:rsidP="00CB0571">
      <w:pPr>
        <w:spacing w:line="276" w:lineRule="auto"/>
        <w:jc w:val="right"/>
        <w:rPr>
          <w:rFonts w:ascii="Calibri" w:eastAsia="Calibri" w:hAnsi="Calibri" w:cs="Calibri"/>
          <w:b/>
          <w:i/>
          <w:iCs/>
          <w:color w:val="000000"/>
          <w:kern w:val="0"/>
          <w:sz w:val="28"/>
          <w:szCs w:val="28"/>
          <w:lang w:eastAsia="es-MX"/>
          <w14:ligatures w14:val="none"/>
        </w:rPr>
      </w:pPr>
      <w:r w:rsidRPr="00CB0571">
        <w:rPr>
          <w:rFonts w:ascii="Calibri" w:eastAsia="Calibri" w:hAnsi="Calibri" w:cs="Calibri"/>
          <w:b/>
          <w:i/>
          <w:iCs/>
          <w:color w:val="000000"/>
          <w:kern w:val="0"/>
          <w:sz w:val="28"/>
          <w:szCs w:val="28"/>
          <w:lang w:eastAsia="es-MX"/>
          <w14:ligatures w14:val="none"/>
        </w:rPr>
        <w:t>From the Classroom to Specialization: Impact of Academic Performance on Graduation Profiles in Nutrition</w:t>
      </w:r>
    </w:p>
    <w:p w14:paraId="04E5DEBD" w14:textId="3FCE45EC" w:rsidR="00CB0571" w:rsidRPr="00CB0571" w:rsidRDefault="00CB0571" w:rsidP="00CB0571">
      <w:pPr>
        <w:spacing w:line="276" w:lineRule="auto"/>
        <w:jc w:val="right"/>
        <w:rPr>
          <w:rFonts w:ascii="Calibri" w:eastAsia="Calibri" w:hAnsi="Calibri" w:cs="Calibri"/>
          <w:b/>
          <w:i/>
          <w:iCs/>
          <w:color w:val="000000"/>
          <w:kern w:val="0"/>
          <w:sz w:val="28"/>
          <w:szCs w:val="28"/>
          <w:lang w:eastAsia="es-MX"/>
          <w14:ligatures w14:val="none"/>
        </w:rPr>
      </w:pPr>
      <w:r w:rsidRPr="00CB0571">
        <w:rPr>
          <w:rFonts w:ascii="Calibri" w:eastAsia="Calibri" w:hAnsi="Calibri" w:cs="Calibri"/>
          <w:b/>
          <w:i/>
          <w:iCs/>
          <w:color w:val="000000"/>
          <w:kern w:val="0"/>
          <w:sz w:val="28"/>
          <w:szCs w:val="28"/>
          <w:lang w:eastAsia="es-MX"/>
          <w14:ligatures w14:val="none"/>
        </w:rPr>
        <w:t>Da sala de aula à especialização: impacto do desempenho acadêmico nos perfis de graduação em nutrição</w:t>
      </w:r>
    </w:p>
    <w:p w14:paraId="3DBE02AB" w14:textId="5B5E532A" w:rsidR="00BB5414" w:rsidRPr="00CB0571" w:rsidRDefault="00CB0571" w:rsidP="00CB0571">
      <w:pPr>
        <w:spacing w:after="0" w:line="276" w:lineRule="auto"/>
        <w:jc w:val="right"/>
        <w:rPr>
          <w:rFonts w:ascii="Calibri" w:hAnsi="Calibri" w:cs="Calibri"/>
          <w:b/>
          <w:bCs/>
          <w:sz w:val="24"/>
          <w:szCs w:val="24"/>
        </w:rPr>
      </w:pPr>
      <w:r>
        <w:rPr>
          <w:rFonts w:ascii="Times New Roman" w:hAnsi="Times New Roman" w:cs="Times New Roman"/>
          <w:b/>
          <w:bCs/>
        </w:rPr>
        <w:br/>
      </w:r>
      <w:r w:rsidR="00BB5414" w:rsidRPr="00CB0571">
        <w:rPr>
          <w:rFonts w:ascii="Calibri" w:hAnsi="Calibri" w:cs="Calibri"/>
          <w:b/>
          <w:bCs/>
          <w:sz w:val="24"/>
          <w:szCs w:val="24"/>
        </w:rPr>
        <w:t>Alexis Ayala-Niño</w:t>
      </w:r>
    </w:p>
    <w:p w14:paraId="3D79213B" w14:textId="77777777" w:rsidR="00BB5414" w:rsidRPr="00CB0571" w:rsidRDefault="00BB5414" w:rsidP="00CB0571">
      <w:pPr>
        <w:spacing w:after="0" w:line="276" w:lineRule="auto"/>
        <w:jc w:val="right"/>
        <w:rPr>
          <w:rFonts w:ascii="Times New Roman" w:hAnsi="Times New Roman" w:cs="Times New Roman"/>
          <w:sz w:val="24"/>
          <w:szCs w:val="24"/>
        </w:rPr>
      </w:pPr>
      <w:r w:rsidRPr="005318A1">
        <w:rPr>
          <w:rFonts w:ascii="Times New Roman" w:hAnsi="Times New Roman" w:cs="Times New Roman"/>
          <w:vertAlign w:val="superscript"/>
        </w:rPr>
        <w:t xml:space="preserve"> </w:t>
      </w:r>
      <w:r w:rsidRPr="00CB0571">
        <w:rPr>
          <w:rFonts w:ascii="Times New Roman" w:hAnsi="Times New Roman" w:cs="Times New Roman"/>
          <w:sz w:val="24"/>
          <w:szCs w:val="24"/>
        </w:rPr>
        <w:t>Universidad Autónoma del Estado de México, México</w:t>
      </w:r>
    </w:p>
    <w:p w14:paraId="6AFC965E" w14:textId="61207AB3" w:rsidR="00BB5414" w:rsidRPr="00CB0571" w:rsidRDefault="00BB5414" w:rsidP="00CB0571">
      <w:pPr>
        <w:spacing w:after="0" w:line="276" w:lineRule="auto"/>
        <w:jc w:val="right"/>
        <w:rPr>
          <w:rFonts w:ascii="Calibri" w:hAnsi="Calibri" w:cs="Calibri"/>
        </w:rPr>
      </w:pPr>
      <w:r w:rsidRPr="00CB0571">
        <w:rPr>
          <w:rFonts w:ascii="Calibri" w:hAnsi="Calibri" w:cs="Calibri"/>
          <w:color w:val="EE0000"/>
          <w:sz w:val="24"/>
          <w:szCs w:val="24"/>
        </w:rPr>
        <w:t>aayalan</w:t>
      </w:r>
      <w:bookmarkStart w:id="0" w:name="_Hlk199156049"/>
      <w:r w:rsidRPr="00CB0571">
        <w:rPr>
          <w:rFonts w:ascii="Calibri" w:hAnsi="Calibri" w:cs="Calibri"/>
          <w:color w:val="EE0000"/>
          <w:sz w:val="24"/>
          <w:szCs w:val="24"/>
        </w:rPr>
        <w:t>@uaemex.mx</w:t>
      </w:r>
      <w:bookmarkEnd w:id="0"/>
    </w:p>
    <w:p w14:paraId="77218E5A" w14:textId="69232FC6" w:rsidR="00BB5414" w:rsidRPr="00CB0571" w:rsidRDefault="00CB0571" w:rsidP="00CB0571">
      <w:pPr>
        <w:spacing w:after="0" w:line="276" w:lineRule="auto"/>
        <w:jc w:val="right"/>
        <w:rPr>
          <w:rFonts w:ascii="Times New Roman" w:hAnsi="Times New Roman" w:cs="Times New Roman"/>
          <w:sz w:val="24"/>
          <w:szCs w:val="24"/>
        </w:rPr>
      </w:pPr>
      <w:r w:rsidRPr="00CB0571">
        <w:rPr>
          <w:rFonts w:ascii="Times New Roman" w:eastAsia="Times New Roman" w:hAnsi="Times New Roman" w:cs="Times New Roman"/>
          <w:sz w:val="24"/>
          <w:szCs w:val="24"/>
        </w:rPr>
        <w:t>https://orcid.org/</w:t>
      </w:r>
      <w:r w:rsidR="00BB5414" w:rsidRPr="00CB0571">
        <w:rPr>
          <w:rFonts w:ascii="Times New Roman" w:hAnsi="Times New Roman" w:cs="Times New Roman"/>
          <w:sz w:val="24"/>
          <w:szCs w:val="24"/>
        </w:rPr>
        <w:t>0000-0002-9232-1906</w:t>
      </w:r>
    </w:p>
    <w:p w14:paraId="5D5F1CC9" w14:textId="1BCDDA5D" w:rsidR="00BB5414" w:rsidRPr="00CB0571" w:rsidRDefault="00CB0571" w:rsidP="00CB0571">
      <w:pPr>
        <w:spacing w:after="0" w:line="276" w:lineRule="auto"/>
        <w:jc w:val="right"/>
        <w:rPr>
          <w:rFonts w:ascii="Calibri" w:hAnsi="Calibri" w:cs="Calibri"/>
          <w:b/>
          <w:bCs/>
          <w:sz w:val="24"/>
          <w:szCs w:val="24"/>
        </w:rPr>
      </w:pPr>
      <w:r>
        <w:rPr>
          <w:rFonts w:ascii="Calibri" w:hAnsi="Calibri" w:cs="Calibri"/>
          <w:b/>
          <w:bCs/>
          <w:sz w:val="24"/>
          <w:szCs w:val="24"/>
        </w:rPr>
        <w:br/>
      </w:r>
      <w:r w:rsidR="00BB5414" w:rsidRPr="00CB0571">
        <w:rPr>
          <w:rFonts w:ascii="Calibri" w:hAnsi="Calibri" w:cs="Calibri"/>
          <w:b/>
          <w:bCs/>
          <w:sz w:val="24"/>
          <w:szCs w:val="24"/>
        </w:rPr>
        <w:t>José Antonio Sánchez-Franco</w:t>
      </w:r>
    </w:p>
    <w:p w14:paraId="24E0423B" w14:textId="77777777" w:rsidR="00BB5414" w:rsidRPr="00CB0571" w:rsidRDefault="00BB5414" w:rsidP="00CB0571">
      <w:pPr>
        <w:spacing w:after="0" w:line="276" w:lineRule="auto"/>
        <w:jc w:val="right"/>
        <w:rPr>
          <w:rFonts w:ascii="Times New Roman" w:hAnsi="Times New Roman" w:cs="Times New Roman"/>
          <w:sz w:val="24"/>
          <w:szCs w:val="24"/>
        </w:rPr>
      </w:pPr>
      <w:r w:rsidRPr="00CB0571">
        <w:rPr>
          <w:rFonts w:ascii="Times New Roman" w:hAnsi="Times New Roman" w:cs="Times New Roman"/>
          <w:sz w:val="24"/>
          <w:szCs w:val="24"/>
        </w:rPr>
        <w:t>Universidad Autónoma del Estado de México, México</w:t>
      </w:r>
    </w:p>
    <w:p w14:paraId="4A59AAE6" w14:textId="2BB8DF26" w:rsidR="00BB5414" w:rsidRPr="00CB0571" w:rsidRDefault="00BB5414" w:rsidP="00CB0571">
      <w:pPr>
        <w:spacing w:after="0" w:line="276" w:lineRule="auto"/>
        <w:jc w:val="right"/>
        <w:rPr>
          <w:rFonts w:ascii="Calibri" w:hAnsi="Calibri" w:cs="Calibri"/>
          <w:color w:val="EE0000"/>
          <w:sz w:val="24"/>
          <w:szCs w:val="24"/>
        </w:rPr>
      </w:pPr>
      <w:r w:rsidRPr="00CB0571">
        <w:rPr>
          <w:rFonts w:ascii="Calibri" w:hAnsi="Calibri" w:cs="Calibri"/>
          <w:color w:val="EE0000"/>
          <w:sz w:val="24"/>
          <w:szCs w:val="24"/>
        </w:rPr>
        <w:t>jasanchezf@uaemex.mx</w:t>
      </w:r>
    </w:p>
    <w:p w14:paraId="6CFE0EBF" w14:textId="3507208B" w:rsidR="00BB5414" w:rsidRPr="00CB0571" w:rsidRDefault="00CB0571" w:rsidP="00CB0571">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w:t>
      </w:r>
      <w:r w:rsidR="00BB5414" w:rsidRPr="00CB0571">
        <w:rPr>
          <w:rFonts w:ascii="Times New Roman" w:eastAsia="Times New Roman" w:hAnsi="Times New Roman" w:cs="Times New Roman"/>
          <w:sz w:val="24"/>
          <w:szCs w:val="24"/>
        </w:rPr>
        <w:t>0000-0003-3072-2787</w:t>
      </w:r>
    </w:p>
    <w:p w14:paraId="6C40DEF3" w14:textId="433EEB11" w:rsidR="0032391D" w:rsidRPr="00CB0571" w:rsidRDefault="00CB0571" w:rsidP="00CB0571">
      <w:pPr>
        <w:spacing w:after="0" w:line="276" w:lineRule="auto"/>
        <w:jc w:val="right"/>
        <w:rPr>
          <w:rFonts w:ascii="Calibri" w:hAnsi="Calibri" w:cs="Calibri"/>
          <w:b/>
          <w:bCs/>
          <w:sz w:val="24"/>
          <w:szCs w:val="24"/>
        </w:rPr>
      </w:pPr>
      <w:r>
        <w:rPr>
          <w:rFonts w:ascii="Calibri" w:hAnsi="Calibri" w:cs="Calibri"/>
          <w:b/>
          <w:bCs/>
          <w:sz w:val="24"/>
          <w:szCs w:val="24"/>
        </w:rPr>
        <w:br/>
      </w:r>
      <w:r w:rsidR="0032391D" w:rsidRPr="00CB0571">
        <w:rPr>
          <w:rFonts w:ascii="Calibri" w:hAnsi="Calibri" w:cs="Calibri"/>
          <w:b/>
          <w:bCs/>
          <w:sz w:val="24"/>
          <w:szCs w:val="24"/>
        </w:rPr>
        <w:t>Joel Ayala de la Vega</w:t>
      </w:r>
    </w:p>
    <w:p w14:paraId="798B405A" w14:textId="03FD0E81" w:rsidR="0093349B" w:rsidRPr="00CB0571" w:rsidRDefault="0093349B" w:rsidP="00CB0571">
      <w:pPr>
        <w:spacing w:after="0" w:line="276" w:lineRule="auto"/>
        <w:jc w:val="right"/>
        <w:rPr>
          <w:rFonts w:ascii="Times New Roman" w:hAnsi="Times New Roman" w:cs="Times New Roman"/>
          <w:sz w:val="24"/>
          <w:szCs w:val="24"/>
        </w:rPr>
      </w:pPr>
      <w:r w:rsidRPr="00CB0571">
        <w:rPr>
          <w:rFonts w:ascii="Times New Roman" w:hAnsi="Times New Roman" w:cs="Times New Roman"/>
          <w:sz w:val="24"/>
          <w:szCs w:val="24"/>
        </w:rPr>
        <w:t>Universidad Autónoma del Estado de México</w:t>
      </w:r>
      <w:r w:rsidR="00CB0571">
        <w:rPr>
          <w:rFonts w:ascii="Times New Roman" w:hAnsi="Times New Roman" w:cs="Times New Roman"/>
          <w:sz w:val="24"/>
          <w:szCs w:val="24"/>
        </w:rPr>
        <w:t>, México</w:t>
      </w:r>
    </w:p>
    <w:p w14:paraId="763B2CC2" w14:textId="22B4DE13" w:rsidR="0032391D" w:rsidRPr="00CB0571" w:rsidRDefault="0093349B" w:rsidP="00CB0571">
      <w:pPr>
        <w:spacing w:after="0" w:line="276" w:lineRule="auto"/>
        <w:jc w:val="right"/>
        <w:rPr>
          <w:rFonts w:ascii="Calibri" w:hAnsi="Calibri" w:cs="Calibri"/>
          <w:color w:val="EE0000"/>
          <w:sz w:val="24"/>
          <w:szCs w:val="24"/>
        </w:rPr>
      </w:pPr>
      <w:r w:rsidRPr="00CB0571">
        <w:rPr>
          <w:rFonts w:ascii="Calibri" w:hAnsi="Calibri" w:cs="Calibri"/>
          <w:color w:val="EE0000"/>
          <w:sz w:val="24"/>
          <w:szCs w:val="24"/>
        </w:rPr>
        <w:t>jayalad@uaemex.mx</w:t>
      </w:r>
    </w:p>
    <w:p w14:paraId="03ACF599" w14:textId="6975BF4D" w:rsidR="002A3864" w:rsidRPr="00CB0571" w:rsidRDefault="00CB0571" w:rsidP="00CB0571">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w:t>
      </w:r>
      <w:r w:rsidR="002A3864" w:rsidRPr="00CB0571">
        <w:rPr>
          <w:rFonts w:ascii="Times New Roman" w:eastAsia="Times New Roman" w:hAnsi="Times New Roman" w:cs="Times New Roman"/>
          <w:sz w:val="24"/>
          <w:szCs w:val="24"/>
        </w:rPr>
        <w:t>0000-0003-3279-4143</w:t>
      </w:r>
    </w:p>
    <w:p w14:paraId="205705BC" w14:textId="77777777" w:rsidR="00CB0571" w:rsidRDefault="00CB0571" w:rsidP="00AF2E51">
      <w:pPr>
        <w:spacing w:line="360" w:lineRule="auto"/>
        <w:jc w:val="both"/>
        <w:rPr>
          <w:rFonts w:ascii="Times New Roman" w:hAnsi="Times New Roman" w:cs="Times New Roman"/>
          <w:b/>
          <w:bCs/>
        </w:rPr>
      </w:pPr>
    </w:p>
    <w:p w14:paraId="7DE2DB67" w14:textId="1E222E4D" w:rsidR="00E851C5" w:rsidRPr="00CB0571" w:rsidRDefault="005F6123" w:rsidP="00CB0571">
      <w:pPr>
        <w:spacing w:after="0" w:line="360" w:lineRule="auto"/>
        <w:jc w:val="both"/>
        <w:rPr>
          <w:rFonts w:ascii="Calibri" w:hAnsi="Calibri" w:cs="Calibri"/>
          <w:sz w:val="28"/>
          <w:szCs w:val="28"/>
        </w:rPr>
      </w:pPr>
      <w:r w:rsidRPr="00CB0571">
        <w:rPr>
          <w:rFonts w:ascii="Calibri" w:hAnsi="Calibri" w:cs="Calibri"/>
          <w:b/>
          <w:bCs/>
          <w:sz w:val="28"/>
          <w:szCs w:val="28"/>
        </w:rPr>
        <w:t>Resumen</w:t>
      </w:r>
      <w:r w:rsidRPr="00CB0571">
        <w:rPr>
          <w:rFonts w:ascii="Calibri" w:hAnsi="Calibri" w:cs="Calibri"/>
          <w:sz w:val="28"/>
          <w:szCs w:val="28"/>
        </w:rPr>
        <w:t xml:space="preserve"> </w:t>
      </w:r>
    </w:p>
    <w:p w14:paraId="0BDC1E0A" w14:textId="5DF39DDE" w:rsidR="005F6123" w:rsidRPr="00CB0571" w:rsidRDefault="008D689B"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En el siguiente estudio, se evaluó la correlación entre el aprovechamiento académico del primer semestre, con los perfiles de egreso en la licenciatura en nutrición</w:t>
      </w:r>
      <w:r w:rsidR="000B2603" w:rsidRPr="00CB0571">
        <w:rPr>
          <w:rFonts w:ascii="Times New Roman" w:hAnsi="Times New Roman" w:cs="Times New Roman"/>
          <w:sz w:val="24"/>
          <w:szCs w:val="24"/>
        </w:rPr>
        <w:t xml:space="preserve"> </w:t>
      </w:r>
      <w:r w:rsidRPr="00CB0571">
        <w:rPr>
          <w:rFonts w:ascii="Times New Roman" w:hAnsi="Times New Roman" w:cs="Times New Roman"/>
          <w:sz w:val="24"/>
          <w:szCs w:val="24"/>
        </w:rPr>
        <w:t xml:space="preserve">de una universidad pública. Para ello, </w:t>
      </w:r>
      <w:r w:rsidR="005F6123" w:rsidRPr="00CB0571">
        <w:rPr>
          <w:rFonts w:ascii="Times New Roman" w:hAnsi="Times New Roman" w:cs="Times New Roman"/>
          <w:sz w:val="24"/>
          <w:szCs w:val="24"/>
        </w:rPr>
        <w:t>se analizaron las calificaciones de una generación de la carrera de Nutrición</w:t>
      </w:r>
      <w:r w:rsidR="00E546EF" w:rsidRPr="00CB0571">
        <w:rPr>
          <w:rFonts w:ascii="Times New Roman" w:hAnsi="Times New Roman" w:cs="Times New Roman"/>
          <w:sz w:val="24"/>
          <w:szCs w:val="24"/>
        </w:rPr>
        <w:t xml:space="preserve">, incluyendo </w:t>
      </w:r>
      <w:r w:rsidR="005F6123" w:rsidRPr="00CB0571">
        <w:rPr>
          <w:rFonts w:ascii="Times New Roman" w:hAnsi="Times New Roman" w:cs="Times New Roman"/>
          <w:sz w:val="24"/>
          <w:szCs w:val="24"/>
        </w:rPr>
        <w:t>únicamente aquellos alumnos que completaron sus créditos de maner</w:t>
      </w:r>
      <w:r w:rsidR="00B21ED3" w:rsidRPr="00CB0571">
        <w:rPr>
          <w:rFonts w:ascii="Times New Roman" w:hAnsi="Times New Roman" w:cs="Times New Roman"/>
          <w:sz w:val="24"/>
          <w:szCs w:val="24"/>
        </w:rPr>
        <w:t>a regular en</w:t>
      </w:r>
      <w:r w:rsidR="005F6123" w:rsidRPr="00CB0571">
        <w:rPr>
          <w:rFonts w:ascii="Times New Roman" w:hAnsi="Times New Roman" w:cs="Times New Roman"/>
          <w:sz w:val="24"/>
          <w:szCs w:val="24"/>
        </w:rPr>
        <w:t xml:space="preserve"> la generación 2020B-2024A. Se evaluaron asignaturas del primer semestre, agrupadas en tres áreas de conocimiento: Naturales y Matemáticas, Sociales y Humanidades, y Salud. Asimismo, se calcularon promedios de desempeño en relación con los cuatro perfiles de egreso de la licenciatura en </w:t>
      </w:r>
      <w:r w:rsidR="000B2603" w:rsidRPr="00CB0571">
        <w:rPr>
          <w:rFonts w:ascii="Times New Roman" w:hAnsi="Times New Roman" w:cs="Times New Roman"/>
          <w:sz w:val="24"/>
          <w:szCs w:val="24"/>
        </w:rPr>
        <w:t>N</w:t>
      </w:r>
      <w:r w:rsidR="005F6123" w:rsidRPr="00CB0571">
        <w:rPr>
          <w:rFonts w:ascii="Times New Roman" w:hAnsi="Times New Roman" w:cs="Times New Roman"/>
          <w:sz w:val="24"/>
          <w:szCs w:val="24"/>
        </w:rPr>
        <w:t xml:space="preserve">utrición: Nutrición Clínica, Nutrición Poblacional, Servicios </w:t>
      </w:r>
      <w:r w:rsidR="005F6123" w:rsidRPr="00CB0571">
        <w:rPr>
          <w:rFonts w:ascii="Times New Roman" w:hAnsi="Times New Roman" w:cs="Times New Roman"/>
          <w:sz w:val="24"/>
          <w:szCs w:val="24"/>
        </w:rPr>
        <w:lastRenderedPageBreak/>
        <w:t xml:space="preserve">de Alimentación y Tecnología Alimentaria. Se realizaron análisis estadísticos descriptivos, correlaciones y regresiones utilizando el software SPSS. Los resultados mostraron </w:t>
      </w:r>
      <w:r w:rsidR="000624EE" w:rsidRPr="00CB0571">
        <w:rPr>
          <w:rFonts w:ascii="Times New Roman" w:hAnsi="Times New Roman" w:cs="Times New Roman"/>
          <w:sz w:val="24"/>
          <w:szCs w:val="24"/>
        </w:rPr>
        <w:t xml:space="preserve">una </w:t>
      </w:r>
      <w:r w:rsidR="002A46D0" w:rsidRPr="00CB0571">
        <w:rPr>
          <w:rFonts w:ascii="Times New Roman" w:hAnsi="Times New Roman" w:cs="Times New Roman"/>
          <w:sz w:val="24"/>
          <w:szCs w:val="24"/>
        </w:rPr>
        <w:t xml:space="preserve">fuerte </w:t>
      </w:r>
      <w:r w:rsidR="000624EE" w:rsidRPr="00CB0571">
        <w:rPr>
          <w:rFonts w:ascii="Times New Roman" w:hAnsi="Times New Roman" w:cs="Times New Roman"/>
          <w:sz w:val="24"/>
          <w:szCs w:val="24"/>
        </w:rPr>
        <w:t xml:space="preserve">correlación </w:t>
      </w:r>
      <w:r w:rsidR="002A46D0" w:rsidRPr="00CB0571">
        <w:rPr>
          <w:rFonts w:ascii="Times New Roman" w:hAnsi="Times New Roman" w:cs="Times New Roman"/>
          <w:sz w:val="24"/>
          <w:szCs w:val="24"/>
        </w:rPr>
        <w:t>entre el área de Sociales y Humanidades y el perfil de Nutrición Poblacional (r= 0.802, p&lt;0.01)</w:t>
      </w:r>
      <w:r w:rsidR="005F6123" w:rsidRPr="00CB0571">
        <w:rPr>
          <w:rFonts w:ascii="Times New Roman" w:hAnsi="Times New Roman" w:cs="Times New Roman"/>
          <w:sz w:val="24"/>
          <w:szCs w:val="24"/>
        </w:rPr>
        <w:t>, lo que sugiere que el desempeño en los primeros semestres puede influir en la especialización de los estudiantes.</w:t>
      </w:r>
    </w:p>
    <w:p w14:paraId="68161ECD" w14:textId="00CC767A" w:rsidR="000B2603" w:rsidRDefault="002C59AD" w:rsidP="00CB0571">
      <w:pPr>
        <w:spacing w:after="0" w:line="360" w:lineRule="auto"/>
        <w:jc w:val="both"/>
        <w:rPr>
          <w:rFonts w:ascii="Times New Roman" w:hAnsi="Times New Roman" w:cs="Times New Roman"/>
          <w:sz w:val="24"/>
          <w:szCs w:val="24"/>
        </w:rPr>
      </w:pPr>
      <w:r w:rsidRPr="00CB0571">
        <w:rPr>
          <w:rFonts w:ascii="Calibri" w:hAnsi="Calibri" w:cs="Calibri"/>
          <w:b/>
          <w:bCs/>
          <w:sz w:val="28"/>
          <w:szCs w:val="28"/>
        </w:rPr>
        <w:t>Palab</w:t>
      </w:r>
      <w:r w:rsidR="00E851C5" w:rsidRPr="00CB0571">
        <w:rPr>
          <w:rFonts w:ascii="Calibri" w:hAnsi="Calibri" w:cs="Calibri"/>
          <w:b/>
          <w:bCs/>
          <w:sz w:val="28"/>
          <w:szCs w:val="28"/>
        </w:rPr>
        <w:t>r</w:t>
      </w:r>
      <w:r w:rsidRPr="00CB0571">
        <w:rPr>
          <w:rFonts w:ascii="Calibri" w:hAnsi="Calibri" w:cs="Calibri"/>
          <w:b/>
          <w:bCs/>
          <w:sz w:val="28"/>
          <w:szCs w:val="28"/>
        </w:rPr>
        <w:t>as clave:</w:t>
      </w:r>
      <w:r w:rsidRPr="005318A1">
        <w:rPr>
          <w:rFonts w:ascii="Times New Roman" w:hAnsi="Times New Roman" w:cs="Times New Roman"/>
        </w:rPr>
        <w:t xml:space="preserve"> </w:t>
      </w:r>
      <w:r w:rsidRPr="00CB0571">
        <w:rPr>
          <w:rFonts w:ascii="Times New Roman" w:hAnsi="Times New Roman" w:cs="Times New Roman"/>
          <w:sz w:val="24"/>
          <w:szCs w:val="24"/>
        </w:rPr>
        <w:t>Educación superior; Áreas de conocimiento</w:t>
      </w:r>
      <w:r w:rsidR="00DF4FD9" w:rsidRPr="00CB0571">
        <w:rPr>
          <w:rFonts w:ascii="Times New Roman" w:hAnsi="Times New Roman" w:cs="Times New Roman"/>
          <w:sz w:val="24"/>
          <w:szCs w:val="24"/>
        </w:rPr>
        <w:t>, Aprovechamiento académico</w:t>
      </w:r>
      <w:r w:rsidR="00700444" w:rsidRPr="00CB0571">
        <w:rPr>
          <w:rFonts w:ascii="Times New Roman" w:hAnsi="Times New Roman" w:cs="Times New Roman"/>
          <w:sz w:val="24"/>
          <w:szCs w:val="24"/>
        </w:rPr>
        <w:t>, correlació</w:t>
      </w:r>
      <w:r w:rsidR="000B2603" w:rsidRPr="00CB0571">
        <w:rPr>
          <w:rFonts w:ascii="Times New Roman" w:hAnsi="Times New Roman" w:cs="Times New Roman"/>
          <w:sz w:val="24"/>
          <w:szCs w:val="24"/>
        </w:rPr>
        <w:t>n</w:t>
      </w:r>
      <w:r w:rsidR="00CB0571">
        <w:rPr>
          <w:rFonts w:ascii="Times New Roman" w:hAnsi="Times New Roman" w:cs="Times New Roman"/>
          <w:sz w:val="24"/>
          <w:szCs w:val="24"/>
        </w:rPr>
        <w:t>.</w:t>
      </w:r>
    </w:p>
    <w:p w14:paraId="2A94CCF5" w14:textId="77777777" w:rsidR="00CB0571" w:rsidRDefault="00CB0571" w:rsidP="00CB0571">
      <w:pPr>
        <w:spacing w:after="0" w:line="360" w:lineRule="auto"/>
        <w:jc w:val="both"/>
        <w:rPr>
          <w:rFonts w:ascii="Times New Roman" w:hAnsi="Times New Roman" w:cs="Times New Roman"/>
        </w:rPr>
      </w:pPr>
    </w:p>
    <w:p w14:paraId="29D295D0" w14:textId="03301EB1" w:rsidR="00E851C5" w:rsidRPr="00CB0571" w:rsidRDefault="00E851C5" w:rsidP="00CB0571">
      <w:pPr>
        <w:spacing w:after="0" w:line="360" w:lineRule="auto"/>
        <w:jc w:val="both"/>
        <w:rPr>
          <w:rFonts w:ascii="Calibri" w:hAnsi="Calibri" w:cs="Calibri"/>
          <w:b/>
          <w:bCs/>
          <w:sz w:val="28"/>
          <w:szCs w:val="28"/>
        </w:rPr>
      </w:pPr>
      <w:r w:rsidRPr="00CB0571">
        <w:rPr>
          <w:rFonts w:ascii="Calibri" w:hAnsi="Calibri" w:cs="Calibri"/>
          <w:b/>
          <w:bCs/>
          <w:sz w:val="28"/>
          <w:szCs w:val="28"/>
        </w:rPr>
        <w:t>Abstract</w:t>
      </w:r>
    </w:p>
    <w:p w14:paraId="66CB8A87" w14:textId="195DABBA" w:rsidR="002C141F" w:rsidRPr="00CB0571" w:rsidRDefault="003160C6" w:rsidP="00CB0571">
      <w:pPr>
        <w:spacing w:after="0" w:line="360" w:lineRule="auto"/>
        <w:jc w:val="both"/>
        <w:rPr>
          <w:rFonts w:ascii="Times New Roman" w:hAnsi="Times New Roman" w:cs="Times New Roman"/>
          <w:sz w:val="24"/>
          <w:szCs w:val="24"/>
          <w:lang w:val="en-US"/>
        </w:rPr>
      </w:pPr>
      <w:r w:rsidRPr="00CB0571">
        <w:rPr>
          <w:rFonts w:ascii="Times New Roman" w:hAnsi="Times New Roman" w:cs="Times New Roman"/>
          <w:sz w:val="24"/>
          <w:szCs w:val="24"/>
          <w:lang w:val="en-US"/>
        </w:rPr>
        <w:t xml:space="preserve">This study evaluated the correlation between first-semester academic performance and graduation profiles in the Nutrition undergraduate program at a public university. The analysis included the grades of an entire cohort of Nutrition students, considering only those who successfully completed their credits within the 2020B-2024A generation. First-semester courses were categorized into three areas of knowledge: Natural and Mathematical Sciences, Social and Human Sciences, and Health Sciences. Additionally, average performance scores were calculated for four graduation profiles: Clinical Nutrition, Public Health Nutrition, Food Services, and Food Technology. Descriptive statistics, correlation analyses, and regression models were performed using SPSS software. </w:t>
      </w:r>
      <w:r w:rsidR="002C141F" w:rsidRPr="00CB0571">
        <w:rPr>
          <w:rFonts w:ascii="Times New Roman" w:hAnsi="Times New Roman" w:cs="Times New Roman"/>
          <w:sz w:val="24"/>
          <w:szCs w:val="24"/>
          <w:lang w:val="en-US"/>
        </w:rPr>
        <w:t>The results showed a strong correlation between the Social and Human Sciences area and the Public Health Nutrition profile (r= 0.802, p&lt;0.01), suggesting that early-semester performance may influence students' specialization choices.</w:t>
      </w:r>
    </w:p>
    <w:p w14:paraId="5D76FE66" w14:textId="496C9CE3" w:rsidR="00D21C0A" w:rsidRDefault="00AF2E51" w:rsidP="00CB0571">
      <w:pPr>
        <w:spacing w:after="0" w:line="360" w:lineRule="auto"/>
        <w:jc w:val="both"/>
        <w:rPr>
          <w:rFonts w:ascii="Times New Roman" w:hAnsi="Times New Roman" w:cs="Times New Roman"/>
          <w:b/>
          <w:bCs/>
          <w:lang w:val="en"/>
        </w:rPr>
      </w:pPr>
      <w:r w:rsidRPr="00CB0571">
        <w:rPr>
          <w:rFonts w:ascii="Calibri" w:hAnsi="Calibri" w:cs="Calibri"/>
          <w:b/>
          <w:bCs/>
          <w:sz w:val="28"/>
          <w:szCs w:val="28"/>
        </w:rPr>
        <w:t>Keywords:</w:t>
      </w:r>
      <w:r w:rsidRPr="005318A1">
        <w:rPr>
          <w:rFonts w:ascii="Times New Roman" w:hAnsi="Times New Roman" w:cs="Times New Roman"/>
          <w:b/>
          <w:bCs/>
          <w:lang w:val="en"/>
        </w:rPr>
        <w:t xml:space="preserve"> </w:t>
      </w:r>
      <w:r w:rsidRPr="00CB0571">
        <w:rPr>
          <w:rFonts w:ascii="Times New Roman" w:hAnsi="Times New Roman" w:cs="Times New Roman"/>
          <w:sz w:val="24"/>
          <w:szCs w:val="24"/>
          <w:lang w:val="en-US"/>
        </w:rPr>
        <w:t>Higher education; Areas of knowledge</w:t>
      </w:r>
      <w:r w:rsidR="00164CF6" w:rsidRPr="00CB0571">
        <w:rPr>
          <w:rFonts w:ascii="Times New Roman" w:hAnsi="Times New Roman" w:cs="Times New Roman"/>
          <w:sz w:val="24"/>
          <w:szCs w:val="24"/>
          <w:lang w:val="en-US"/>
        </w:rPr>
        <w:t>, academic performance</w:t>
      </w:r>
      <w:r w:rsidR="00700444" w:rsidRPr="00CB0571">
        <w:rPr>
          <w:rFonts w:ascii="Times New Roman" w:hAnsi="Times New Roman" w:cs="Times New Roman"/>
          <w:sz w:val="24"/>
          <w:szCs w:val="24"/>
          <w:lang w:val="en-US"/>
        </w:rPr>
        <w:t>, correlation.</w:t>
      </w:r>
    </w:p>
    <w:p w14:paraId="5853AB44" w14:textId="77777777" w:rsidR="00CB0571" w:rsidRDefault="00CB0571" w:rsidP="00CB0571">
      <w:pPr>
        <w:spacing w:after="0" w:line="360" w:lineRule="auto"/>
        <w:jc w:val="both"/>
        <w:rPr>
          <w:rFonts w:ascii="Times New Roman" w:hAnsi="Times New Roman" w:cs="Times New Roman"/>
          <w:b/>
          <w:bCs/>
          <w:lang w:val="en"/>
        </w:rPr>
      </w:pPr>
    </w:p>
    <w:p w14:paraId="529B370F" w14:textId="2ED0983F" w:rsidR="00CB0571" w:rsidRPr="00CB0571" w:rsidRDefault="00CB0571" w:rsidP="00CB0571">
      <w:pPr>
        <w:spacing w:after="0" w:line="360" w:lineRule="auto"/>
        <w:jc w:val="both"/>
        <w:rPr>
          <w:rFonts w:ascii="Calibri" w:hAnsi="Calibri" w:cs="Calibri"/>
          <w:b/>
          <w:bCs/>
          <w:sz w:val="28"/>
          <w:szCs w:val="28"/>
        </w:rPr>
      </w:pPr>
      <w:r w:rsidRPr="00CB0571">
        <w:rPr>
          <w:rFonts w:ascii="Calibri" w:hAnsi="Calibri" w:cs="Calibri"/>
          <w:b/>
          <w:bCs/>
          <w:sz w:val="28"/>
          <w:szCs w:val="28"/>
        </w:rPr>
        <w:t>Resumo</w:t>
      </w:r>
    </w:p>
    <w:p w14:paraId="053AC63A" w14:textId="77777777" w:rsidR="00CB0571" w:rsidRPr="00CB0571" w:rsidRDefault="00CB0571" w:rsidP="00CB0571">
      <w:pPr>
        <w:spacing w:after="0" w:line="360" w:lineRule="auto"/>
        <w:jc w:val="both"/>
        <w:rPr>
          <w:rFonts w:ascii="Times New Roman" w:hAnsi="Times New Roman" w:cs="Times New Roman"/>
          <w:sz w:val="24"/>
          <w:szCs w:val="24"/>
          <w:lang w:val="en-US"/>
        </w:rPr>
      </w:pPr>
      <w:r w:rsidRPr="00CB0571">
        <w:rPr>
          <w:rFonts w:ascii="Times New Roman" w:hAnsi="Times New Roman" w:cs="Times New Roman"/>
          <w:sz w:val="24"/>
          <w:szCs w:val="24"/>
          <w:lang w:val="en-US"/>
        </w:rPr>
        <w:t xml:space="preserve">No presente estudo, avaliou-se a correlação entre o desempenho acadêmico do primeiro semestre e o perfil dos egressos do curso de Bacharelado em Nutrição de uma universidade pública. Para tanto, foram analisadas as notas de uma coorte de alunos do curso de Nutrição, incluindo apenas os alunos que concluíram regularmente seus créditos na coorte 2020B-2024A. Foram avaliadas as disciplinas do primeiro semestre, agrupadas em três áreas do conhecimento: Ciências Naturais e Matemática, Ciências Sociais e Humanas e Saúde. Da mesma forma, foram calculadas as médias de desempenho em relação aos quatro perfis dos egressos do curso de Bacharelado em Nutrição: Nutrição Clínica, Nutrição da População, </w:t>
      </w:r>
      <w:r w:rsidRPr="00CB0571">
        <w:rPr>
          <w:rFonts w:ascii="Times New Roman" w:hAnsi="Times New Roman" w:cs="Times New Roman"/>
          <w:sz w:val="24"/>
          <w:szCs w:val="24"/>
          <w:lang w:val="en-US"/>
        </w:rPr>
        <w:lastRenderedPageBreak/>
        <w:t>Serviços de Alimentação e Tecnologia de Alimentos. Análises estatísticas descritivas, correlações e regressões foram realizadas utilizando o software SPSS. Os resultados demonstraram forte correlação entre a área de Ciências Sociais e Humanas e o perfil de Nutrição da População (r = 0,802, p &lt; 0,01), sugerindo que o desempenho nos primeiros semestres pode influenciar a especialização dos alunos.</w:t>
      </w:r>
    </w:p>
    <w:p w14:paraId="316FC979" w14:textId="216C952C" w:rsidR="00AF2E51" w:rsidRDefault="00CB0571" w:rsidP="00CB0571">
      <w:pPr>
        <w:spacing w:after="0" w:line="360" w:lineRule="auto"/>
        <w:jc w:val="both"/>
        <w:rPr>
          <w:rFonts w:ascii="Times New Roman" w:hAnsi="Times New Roman" w:cs="Times New Roman"/>
          <w:sz w:val="24"/>
          <w:szCs w:val="24"/>
          <w:lang w:val="en-US"/>
        </w:rPr>
      </w:pPr>
      <w:r w:rsidRPr="00CB0571">
        <w:rPr>
          <w:rFonts w:ascii="Calibri" w:hAnsi="Calibri" w:cs="Calibri"/>
          <w:b/>
          <w:bCs/>
          <w:sz w:val="28"/>
          <w:szCs w:val="28"/>
        </w:rPr>
        <w:t>Palavras-chave:</w:t>
      </w:r>
      <w:r w:rsidRPr="00CB0571">
        <w:rPr>
          <w:rFonts w:ascii="Times New Roman" w:hAnsi="Times New Roman" w:cs="Times New Roman"/>
          <w:b/>
          <w:bCs/>
          <w:lang w:val="en-US"/>
        </w:rPr>
        <w:t xml:space="preserve"> </w:t>
      </w:r>
      <w:r w:rsidRPr="00CB0571">
        <w:rPr>
          <w:rFonts w:ascii="Times New Roman" w:hAnsi="Times New Roman" w:cs="Times New Roman"/>
          <w:sz w:val="24"/>
          <w:szCs w:val="24"/>
          <w:lang w:val="en-US"/>
        </w:rPr>
        <w:t>Ensino superior; Áreas do conhecimento; Desempenho acadêmico; Correlação</w:t>
      </w:r>
      <w:r>
        <w:rPr>
          <w:rFonts w:ascii="Times New Roman" w:hAnsi="Times New Roman" w:cs="Times New Roman"/>
          <w:sz w:val="24"/>
          <w:szCs w:val="24"/>
          <w:lang w:val="en-US"/>
        </w:rPr>
        <w:t>.</w:t>
      </w:r>
    </w:p>
    <w:p w14:paraId="0C35CA3A" w14:textId="04F04CD5" w:rsidR="00CB0571" w:rsidRDefault="00CB0571" w:rsidP="00CB057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Fecha Recepción: </w:t>
      </w:r>
      <w:r>
        <w:rPr>
          <w:rFonts w:ascii="Times New Roman" w:eastAsia="Times New Roman" w:hAnsi="Times New Roman" w:cs="Times New Roman"/>
          <w:color w:val="000000"/>
          <w:sz w:val="24"/>
          <w:szCs w:val="24"/>
        </w:rPr>
        <w:t xml:space="preserve">Marzo 2025                                           </w:t>
      </w:r>
      <w:r>
        <w:rPr>
          <w:rFonts w:ascii="Times New Roman" w:eastAsia="Times New Roman" w:hAnsi="Times New Roman" w:cs="Times New Roman"/>
          <w:b/>
          <w:color w:val="000000"/>
          <w:sz w:val="24"/>
          <w:szCs w:val="24"/>
        </w:rPr>
        <w:t xml:space="preserve">Fecha Aceptación: </w:t>
      </w:r>
      <w:r>
        <w:rPr>
          <w:rFonts w:ascii="Times New Roman" w:eastAsia="Times New Roman" w:hAnsi="Times New Roman" w:cs="Times New Roman"/>
          <w:color w:val="000000"/>
          <w:sz w:val="24"/>
          <w:szCs w:val="24"/>
        </w:rPr>
        <w:t>Agosto 2025</w:t>
      </w:r>
    </w:p>
    <w:p w14:paraId="069BCC3F" w14:textId="77777777" w:rsidR="00CB0571" w:rsidRDefault="00000000" w:rsidP="00CB0571">
      <w:pPr>
        <w:spacing w:after="0" w:line="360" w:lineRule="auto"/>
        <w:jc w:val="both"/>
        <w:rPr>
          <w:rFonts w:ascii="Times New Roman" w:eastAsia="Times New Roman" w:hAnsi="Times New Roman" w:cs="Times New Roman"/>
          <w:sz w:val="24"/>
          <w:szCs w:val="24"/>
        </w:rPr>
      </w:pPr>
      <w:r>
        <w:pict w14:anchorId="75F9D38D">
          <v:rect id="_x0000_i1025" style="width:0;height:1.5pt" o:hralign="center" o:hrstd="t" o:hr="t" fillcolor="#a0a0a0" stroked="f"/>
        </w:pict>
      </w:r>
    </w:p>
    <w:p w14:paraId="5E0661B6" w14:textId="7CECC6D6" w:rsidR="00AF2E51" w:rsidRPr="005318A1" w:rsidRDefault="005F6123" w:rsidP="00CB0571">
      <w:pPr>
        <w:spacing w:after="0" w:line="360" w:lineRule="auto"/>
        <w:jc w:val="center"/>
        <w:rPr>
          <w:rFonts w:ascii="Times New Roman" w:hAnsi="Times New Roman" w:cs="Times New Roman"/>
          <w:sz w:val="32"/>
          <w:szCs w:val="32"/>
        </w:rPr>
      </w:pPr>
      <w:r w:rsidRPr="005318A1">
        <w:rPr>
          <w:rFonts w:ascii="Times New Roman" w:hAnsi="Times New Roman" w:cs="Times New Roman"/>
          <w:b/>
          <w:bCs/>
          <w:sz w:val="32"/>
          <w:szCs w:val="32"/>
        </w:rPr>
        <w:t>Introducción</w:t>
      </w:r>
    </w:p>
    <w:p w14:paraId="778E2326" w14:textId="1077AF23" w:rsidR="001C7C9C" w:rsidRDefault="00DB1A4C" w:rsidP="00CB0571">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En México</w:t>
      </w:r>
      <w:r w:rsidR="00A20843">
        <w:rPr>
          <w:rFonts w:ascii="Times New Roman" w:hAnsi="Times New Roman" w:cs="Times New Roman"/>
          <w:sz w:val="24"/>
          <w:szCs w:val="24"/>
        </w:rPr>
        <w:t xml:space="preserve">, </w:t>
      </w:r>
      <w:r w:rsidR="002F03E0">
        <w:rPr>
          <w:rFonts w:ascii="Times New Roman" w:hAnsi="Times New Roman" w:cs="Times New Roman"/>
          <w:sz w:val="24"/>
          <w:szCs w:val="24"/>
        </w:rPr>
        <w:t>s</w:t>
      </w:r>
      <w:r w:rsidR="002F03E0" w:rsidRPr="002F03E0">
        <w:rPr>
          <w:rFonts w:ascii="Times New Roman" w:hAnsi="Times New Roman" w:cs="Times New Roman"/>
          <w:sz w:val="24"/>
          <w:szCs w:val="24"/>
        </w:rPr>
        <w:t>urgió</w:t>
      </w:r>
      <w:r w:rsidR="002F03E0">
        <w:rPr>
          <w:rFonts w:ascii="Times New Roman" w:hAnsi="Times New Roman" w:cs="Times New Roman"/>
          <w:sz w:val="24"/>
          <w:szCs w:val="24"/>
        </w:rPr>
        <w:t xml:space="preserve"> en 1972</w:t>
      </w:r>
      <w:r w:rsidR="002F03E0" w:rsidRPr="002F03E0">
        <w:rPr>
          <w:rFonts w:ascii="Times New Roman" w:hAnsi="Times New Roman" w:cs="Times New Roman"/>
          <w:sz w:val="24"/>
          <w:szCs w:val="24"/>
        </w:rPr>
        <w:t xml:space="preserve"> el primer programa académico de Licenciatura en Nutrición en la Universidad Iberoamericana</w:t>
      </w:r>
      <w:r w:rsidR="00220E87">
        <w:rPr>
          <w:rFonts w:ascii="Times New Roman" w:hAnsi="Times New Roman" w:cs="Times New Roman"/>
          <w:sz w:val="24"/>
          <w:szCs w:val="24"/>
        </w:rPr>
        <w:t xml:space="preserve"> (Couttolenc-Soto</w:t>
      </w:r>
      <w:r w:rsidR="009E5A6D">
        <w:rPr>
          <w:rFonts w:ascii="Times New Roman" w:hAnsi="Times New Roman" w:cs="Times New Roman"/>
          <w:sz w:val="24"/>
          <w:szCs w:val="24"/>
        </w:rPr>
        <w:t xml:space="preserve">, </w:t>
      </w:r>
      <w:r w:rsidR="00666030">
        <w:rPr>
          <w:rFonts w:ascii="Times New Roman" w:hAnsi="Times New Roman" w:cs="Times New Roman"/>
          <w:sz w:val="24"/>
          <w:szCs w:val="24"/>
        </w:rPr>
        <w:t>2022</w:t>
      </w:r>
      <w:r w:rsidR="00220E87">
        <w:rPr>
          <w:rFonts w:ascii="Times New Roman" w:hAnsi="Times New Roman" w:cs="Times New Roman"/>
          <w:sz w:val="24"/>
          <w:szCs w:val="24"/>
        </w:rPr>
        <w:t>)</w:t>
      </w:r>
      <w:r w:rsidR="002F03E0" w:rsidRPr="002F03E0">
        <w:rPr>
          <w:rFonts w:ascii="Times New Roman" w:hAnsi="Times New Roman" w:cs="Times New Roman"/>
          <w:sz w:val="24"/>
          <w:szCs w:val="24"/>
        </w:rPr>
        <w:t>.</w:t>
      </w:r>
      <w:r w:rsidR="001C7C9C">
        <w:rPr>
          <w:rFonts w:ascii="Times New Roman" w:hAnsi="Times New Roman" w:cs="Times New Roman"/>
          <w:sz w:val="24"/>
          <w:szCs w:val="24"/>
        </w:rPr>
        <w:t xml:space="preserve"> </w:t>
      </w:r>
      <w:r w:rsidR="001C7C9C" w:rsidRPr="001C7C9C">
        <w:rPr>
          <w:rFonts w:ascii="Times New Roman" w:hAnsi="Times New Roman" w:cs="Times New Roman"/>
          <w:sz w:val="24"/>
          <w:szCs w:val="24"/>
        </w:rPr>
        <w:t>El Licenciado en Nutrición es un profesional capaz de brindar atención nutri</w:t>
      </w:r>
      <w:r w:rsidR="000B2603">
        <w:rPr>
          <w:rFonts w:ascii="Times New Roman" w:hAnsi="Times New Roman" w:cs="Times New Roman"/>
          <w:sz w:val="24"/>
          <w:szCs w:val="24"/>
        </w:rPr>
        <w:t>cional</w:t>
      </w:r>
      <w:r w:rsidR="001C7C9C" w:rsidRPr="001C7C9C">
        <w:rPr>
          <w:rFonts w:ascii="Times New Roman" w:hAnsi="Times New Roman" w:cs="Times New Roman"/>
          <w:sz w:val="24"/>
          <w:szCs w:val="24"/>
        </w:rPr>
        <w:t xml:space="preserve"> a individuos sanos, en riesgo o enfermos, así como a grupos de los diferentes sectores de la sociedad; de administrar servicios y programas de alimentación y nutrición; de proponer, innovar y mejorar la calidad nutrimental y sanitaria de productos alimenticios</w:t>
      </w:r>
      <w:r w:rsidR="00983D8C">
        <w:rPr>
          <w:rFonts w:ascii="Times New Roman" w:hAnsi="Times New Roman" w:cs="Times New Roman"/>
          <w:sz w:val="24"/>
          <w:szCs w:val="24"/>
        </w:rPr>
        <w:t xml:space="preserve"> (Secretaría de Salud, 2018)</w:t>
      </w:r>
      <w:r w:rsidR="001C7C9C" w:rsidRPr="001C7C9C">
        <w:rPr>
          <w:rFonts w:ascii="Times New Roman" w:hAnsi="Times New Roman" w:cs="Times New Roman"/>
          <w:sz w:val="24"/>
          <w:szCs w:val="24"/>
        </w:rPr>
        <w:t>.</w:t>
      </w:r>
      <w:r w:rsidR="00820565">
        <w:rPr>
          <w:rFonts w:ascii="Times New Roman" w:hAnsi="Times New Roman" w:cs="Times New Roman"/>
          <w:sz w:val="24"/>
          <w:szCs w:val="24"/>
        </w:rPr>
        <w:t xml:space="preserve"> Dichas habilidades son de suma importancia, contemplando </w:t>
      </w:r>
      <w:r w:rsidR="00001B92">
        <w:rPr>
          <w:rFonts w:ascii="Times New Roman" w:hAnsi="Times New Roman" w:cs="Times New Roman"/>
          <w:sz w:val="24"/>
          <w:szCs w:val="24"/>
        </w:rPr>
        <w:t>la crisis</w:t>
      </w:r>
      <w:r w:rsidR="00F227D6">
        <w:rPr>
          <w:rFonts w:ascii="Times New Roman" w:hAnsi="Times New Roman" w:cs="Times New Roman"/>
          <w:sz w:val="24"/>
          <w:szCs w:val="24"/>
        </w:rPr>
        <w:t xml:space="preserve"> de salud pública que representa la</w:t>
      </w:r>
      <w:r w:rsidR="008240E1">
        <w:rPr>
          <w:rFonts w:ascii="Times New Roman" w:hAnsi="Times New Roman" w:cs="Times New Roman"/>
          <w:sz w:val="24"/>
          <w:szCs w:val="24"/>
        </w:rPr>
        <w:t xml:space="preserve"> obesidad y</w:t>
      </w:r>
      <w:r w:rsidR="00F227D6">
        <w:rPr>
          <w:rFonts w:ascii="Times New Roman" w:hAnsi="Times New Roman" w:cs="Times New Roman"/>
          <w:sz w:val="24"/>
          <w:szCs w:val="24"/>
        </w:rPr>
        <w:t xml:space="preserve"> el</w:t>
      </w:r>
      <w:r w:rsidR="008240E1">
        <w:rPr>
          <w:rFonts w:ascii="Times New Roman" w:hAnsi="Times New Roman" w:cs="Times New Roman"/>
          <w:sz w:val="24"/>
          <w:szCs w:val="24"/>
        </w:rPr>
        <w:t xml:space="preserve"> sobrepeso </w:t>
      </w:r>
      <w:r w:rsidR="00F227D6">
        <w:rPr>
          <w:rFonts w:ascii="Times New Roman" w:hAnsi="Times New Roman" w:cs="Times New Roman"/>
          <w:sz w:val="24"/>
          <w:szCs w:val="24"/>
        </w:rPr>
        <w:t xml:space="preserve">en México, donde </w:t>
      </w:r>
      <w:r w:rsidR="00572973">
        <w:rPr>
          <w:rFonts w:ascii="Times New Roman" w:hAnsi="Times New Roman" w:cs="Times New Roman"/>
          <w:sz w:val="24"/>
          <w:szCs w:val="24"/>
        </w:rPr>
        <w:t xml:space="preserve">más del 70% de los adultos, y alrededor del 35% de los niños y adolescentes </w:t>
      </w:r>
      <w:r w:rsidR="004B78E6">
        <w:rPr>
          <w:rFonts w:ascii="Times New Roman" w:hAnsi="Times New Roman" w:cs="Times New Roman"/>
          <w:sz w:val="24"/>
          <w:szCs w:val="24"/>
        </w:rPr>
        <w:t>en México padecen alguna de estas condiciones (</w:t>
      </w:r>
      <w:r w:rsidR="0058220B">
        <w:rPr>
          <w:rFonts w:ascii="Times New Roman" w:hAnsi="Times New Roman" w:cs="Times New Roman"/>
          <w:sz w:val="24"/>
          <w:szCs w:val="24"/>
        </w:rPr>
        <w:t>Shamah-Levy</w:t>
      </w:r>
      <w:r w:rsidR="000240B3">
        <w:rPr>
          <w:rFonts w:ascii="Times New Roman" w:hAnsi="Times New Roman" w:cs="Times New Roman"/>
          <w:sz w:val="24"/>
          <w:szCs w:val="24"/>
        </w:rPr>
        <w:t xml:space="preserve">, </w:t>
      </w:r>
      <w:r w:rsidR="000240B3" w:rsidRPr="0051519C">
        <w:rPr>
          <w:rFonts w:ascii="Times New Roman" w:hAnsi="Times New Roman" w:cs="Times New Roman"/>
          <w:i/>
          <w:iCs/>
          <w:sz w:val="24"/>
          <w:szCs w:val="24"/>
        </w:rPr>
        <w:t>et al.,</w:t>
      </w:r>
      <w:r w:rsidR="000240B3">
        <w:rPr>
          <w:rFonts w:ascii="Times New Roman" w:hAnsi="Times New Roman" w:cs="Times New Roman"/>
          <w:sz w:val="24"/>
          <w:szCs w:val="24"/>
        </w:rPr>
        <w:t xml:space="preserve"> 2024</w:t>
      </w:r>
      <w:r w:rsidR="004B78E6">
        <w:rPr>
          <w:rFonts w:ascii="Times New Roman" w:hAnsi="Times New Roman" w:cs="Times New Roman"/>
          <w:sz w:val="24"/>
          <w:szCs w:val="24"/>
        </w:rPr>
        <w:t>).</w:t>
      </w:r>
    </w:p>
    <w:p w14:paraId="29F3BB9A" w14:textId="735E2DC7" w:rsidR="00DB1A4C" w:rsidRDefault="00CE4452" w:rsidP="00CB0571">
      <w:pPr>
        <w:spacing w:after="0" w:line="360" w:lineRule="auto"/>
        <w:ind w:firstLine="284"/>
        <w:jc w:val="both"/>
        <w:rPr>
          <w:rFonts w:ascii="Times New Roman" w:hAnsi="Times New Roman" w:cs="Times New Roman"/>
          <w:sz w:val="24"/>
          <w:szCs w:val="24"/>
        </w:rPr>
      </w:pPr>
      <w:r w:rsidRPr="00A173EB">
        <w:t>El nutriólogo posee las competencias necesarias para integrar, desarrollar y aplicar conocimientos y habilidades en diversas áreas profesionales</w:t>
      </w:r>
      <w:r w:rsidR="00983D8C" w:rsidRPr="00983D8C">
        <w:rPr>
          <w:rFonts w:ascii="Times New Roman" w:hAnsi="Times New Roman" w:cs="Times New Roman"/>
          <w:sz w:val="24"/>
          <w:szCs w:val="24"/>
        </w:rPr>
        <w:t xml:space="preserve">, tanto básicas como transversales. Su labor se basa en el uso de métodos, técnicas y tecnologías propias de la nutriología y disciplinas relacionadas, siempre </w:t>
      </w:r>
      <w:r w:rsidRPr="00A173EB">
        <w:t>con el propósito de atender las necesidades actuales y futuras de alimentación y nutrición de manera ética y de calidad</w:t>
      </w:r>
      <w:r w:rsidRPr="00983D8C">
        <w:rPr>
          <w:rFonts w:ascii="Times New Roman" w:hAnsi="Times New Roman" w:cs="Times New Roman"/>
          <w:sz w:val="24"/>
          <w:szCs w:val="24"/>
        </w:rPr>
        <w:t xml:space="preserve"> </w:t>
      </w:r>
      <w:r w:rsidR="00983D8C" w:rsidRPr="00983D8C">
        <w:rPr>
          <w:rFonts w:ascii="Times New Roman" w:hAnsi="Times New Roman" w:cs="Times New Roman"/>
          <w:sz w:val="24"/>
          <w:szCs w:val="24"/>
        </w:rPr>
        <w:t>(AMMFEN, 2016). Entre sus principales ámbitos de acción se encuentran la Nutrición Clínica, Nutrición Poblacional, Tecnología Alimentaria y Servicios de Alimentación, además de involucrarse en áreas transversales como la Investigación, Educación, Administración y Consultoría.</w:t>
      </w:r>
    </w:p>
    <w:p w14:paraId="60D55B4D" w14:textId="1317A586" w:rsidR="0030364B" w:rsidRDefault="007F1A19" w:rsidP="00CB0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diversas universidades </w:t>
      </w:r>
      <w:r w:rsidR="00927304">
        <w:rPr>
          <w:rFonts w:ascii="Times New Roman" w:hAnsi="Times New Roman" w:cs="Times New Roman"/>
          <w:sz w:val="24"/>
          <w:szCs w:val="24"/>
        </w:rPr>
        <w:t>públicas</w:t>
      </w:r>
      <w:r w:rsidR="0030364B" w:rsidRPr="000263B0">
        <w:rPr>
          <w:rFonts w:ascii="Times New Roman" w:hAnsi="Times New Roman" w:cs="Times New Roman"/>
          <w:sz w:val="24"/>
          <w:szCs w:val="24"/>
        </w:rPr>
        <w:t xml:space="preserve"> </w:t>
      </w:r>
      <w:r w:rsidR="00D648F1">
        <w:rPr>
          <w:rFonts w:ascii="Times New Roman" w:hAnsi="Times New Roman" w:cs="Times New Roman"/>
          <w:sz w:val="24"/>
          <w:szCs w:val="24"/>
        </w:rPr>
        <w:t xml:space="preserve">en México, </w:t>
      </w:r>
      <w:r w:rsidR="0030364B" w:rsidRPr="000263B0">
        <w:rPr>
          <w:rFonts w:ascii="Times New Roman" w:hAnsi="Times New Roman" w:cs="Times New Roman"/>
          <w:sz w:val="24"/>
          <w:szCs w:val="24"/>
        </w:rPr>
        <w:t>los perfiles de egreso de los estudiantes en nutrición se dividen en cuatro categorías:</w:t>
      </w:r>
    </w:p>
    <w:p w14:paraId="216C5FD0" w14:textId="77777777" w:rsidR="00DF11BA" w:rsidRDefault="00DF11BA" w:rsidP="00CB0571">
      <w:pPr>
        <w:spacing w:after="0" w:line="360" w:lineRule="auto"/>
        <w:jc w:val="both"/>
        <w:rPr>
          <w:rFonts w:ascii="Times New Roman" w:hAnsi="Times New Roman" w:cs="Times New Roman"/>
          <w:sz w:val="24"/>
          <w:szCs w:val="24"/>
        </w:rPr>
      </w:pPr>
    </w:p>
    <w:p w14:paraId="1F9F5C4E" w14:textId="77777777" w:rsidR="00DF11BA" w:rsidRPr="000263B0" w:rsidRDefault="00DF11BA" w:rsidP="00CB0571">
      <w:pPr>
        <w:spacing w:after="0" w:line="360" w:lineRule="auto"/>
        <w:jc w:val="both"/>
        <w:rPr>
          <w:rFonts w:ascii="Times New Roman" w:hAnsi="Times New Roman" w:cs="Times New Roman"/>
          <w:sz w:val="24"/>
          <w:szCs w:val="24"/>
        </w:rPr>
      </w:pPr>
    </w:p>
    <w:p w14:paraId="741C8863" w14:textId="77777777" w:rsidR="0030364B" w:rsidRPr="00CB0571" w:rsidRDefault="0030364B" w:rsidP="00CB0571">
      <w:pPr>
        <w:numPr>
          <w:ilvl w:val="0"/>
          <w:numId w:val="2"/>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lastRenderedPageBreak/>
        <w:t xml:space="preserve">Nutrición Clínica, enfocada en la evaluación, diagnóstico y tratamiento de enfermedades relacionadas con la alimentación tanto a pacientes como poblaciones hospitalizados y ambulatorios. </w:t>
      </w:r>
    </w:p>
    <w:p w14:paraId="05A941FE" w14:textId="4DBBB940" w:rsidR="0030364B" w:rsidRPr="00CB0571" w:rsidRDefault="0030364B" w:rsidP="00CB0571">
      <w:pPr>
        <w:numPr>
          <w:ilvl w:val="0"/>
          <w:numId w:val="2"/>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Nutrición Poblacional, que aborda estrategias </w:t>
      </w:r>
      <w:r w:rsidR="00CE4452" w:rsidRPr="00CB0571">
        <w:t>para la promoción de la salud y prevención de enfermedades en comunidades</w:t>
      </w:r>
      <w:r w:rsidR="00CE4452" w:rsidRPr="00CB0571">
        <w:rPr>
          <w:rFonts w:ascii="Times New Roman" w:hAnsi="Times New Roman" w:cs="Times New Roman"/>
          <w:sz w:val="24"/>
          <w:szCs w:val="24"/>
        </w:rPr>
        <w:t xml:space="preserve"> </w:t>
      </w:r>
      <w:r w:rsidRPr="00CB0571">
        <w:rPr>
          <w:rFonts w:ascii="Times New Roman" w:hAnsi="Times New Roman" w:cs="Times New Roman"/>
          <w:sz w:val="24"/>
          <w:szCs w:val="24"/>
        </w:rPr>
        <w:t>mediante programas de alimentación y educación nutricional.</w:t>
      </w:r>
    </w:p>
    <w:p w14:paraId="495562D9" w14:textId="22B34830" w:rsidR="0030364B" w:rsidRPr="00CB0571" w:rsidRDefault="0030364B" w:rsidP="00CB0571">
      <w:pPr>
        <w:numPr>
          <w:ilvl w:val="0"/>
          <w:numId w:val="2"/>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Servicios de Alimentación, relacionado con la gestión y administración de comedores industriales, escolares y hospitalarios, asegurando la calidad y seguridad de los alimentos servidos a poblaciones específicas.</w:t>
      </w:r>
    </w:p>
    <w:p w14:paraId="6BBDF3CC" w14:textId="77777777" w:rsidR="0030364B" w:rsidRDefault="0030364B" w:rsidP="00CB0571">
      <w:pPr>
        <w:numPr>
          <w:ilvl w:val="0"/>
          <w:numId w:val="2"/>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Tecnología Alimentaria, que</w:t>
      </w:r>
      <w:r w:rsidRPr="000263B0">
        <w:rPr>
          <w:rFonts w:ascii="Times New Roman" w:hAnsi="Times New Roman" w:cs="Times New Roman"/>
          <w:sz w:val="24"/>
          <w:szCs w:val="24"/>
        </w:rPr>
        <w:t xml:space="preserve"> se centra en el desarrollo y análisis de nuevos productos alimentarios, asegurando su valor nutricional y seguridad microbiológica en la industria alimentaria.</w:t>
      </w:r>
    </w:p>
    <w:p w14:paraId="2951DB06" w14:textId="0E8352D8" w:rsidR="00B21ED3" w:rsidRDefault="008E2F49" w:rsidP="00CB0571">
      <w:pPr>
        <w:spacing w:after="0" w:line="360" w:lineRule="auto"/>
        <w:ind w:firstLine="284"/>
        <w:jc w:val="both"/>
        <w:rPr>
          <w:rFonts w:ascii="Times New Roman" w:hAnsi="Times New Roman" w:cs="Times New Roman"/>
          <w:sz w:val="24"/>
          <w:szCs w:val="24"/>
        </w:rPr>
      </w:pPr>
      <w:r w:rsidRPr="008E2F49">
        <w:rPr>
          <w:rFonts w:ascii="Times New Roman" w:hAnsi="Times New Roman" w:cs="Times New Roman"/>
          <w:sz w:val="24"/>
          <w:szCs w:val="24"/>
        </w:rPr>
        <w:t>Cabe destacar que la carrera en nutrición tiene una duración de 8 semestres, con un año de servicio social al finalizar el 100% de los créditos.</w:t>
      </w:r>
      <w:r w:rsidR="00DA4801">
        <w:rPr>
          <w:rFonts w:ascii="Times New Roman" w:hAnsi="Times New Roman" w:cs="Times New Roman"/>
          <w:sz w:val="24"/>
          <w:szCs w:val="24"/>
        </w:rPr>
        <w:t xml:space="preserve"> </w:t>
      </w:r>
      <w:r w:rsidR="005B6843" w:rsidRPr="005B6843">
        <w:rPr>
          <w:rFonts w:ascii="Times New Roman" w:hAnsi="Times New Roman" w:cs="Times New Roman"/>
          <w:sz w:val="24"/>
          <w:szCs w:val="24"/>
        </w:rPr>
        <w:t xml:space="preserve">La Licenciatura en Nutrición es un programa educativo orientado a personas interesadas en formarse profesionalmente en el ámbito de la salud nutricional, tanto a nivel individual como colectivo. Si bien el perfil de ingreso ideal contempla conocimientos generales en áreas como </w:t>
      </w:r>
      <w:r w:rsidR="00B21ED3">
        <w:rPr>
          <w:rFonts w:ascii="Times New Roman" w:hAnsi="Times New Roman" w:cs="Times New Roman"/>
          <w:sz w:val="24"/>
          <w:szCs w:val="24"/>
        </w:rPr>
        <w:t>q</w:t>
      </w:r>
      <w:r w:rsidR="005B6843" w:rsidRPr="005B6843">
        <w:rPr>
          <w:rFonts w:ascii="Times New Roman" w:hAnsi="Times New Roman" w:cs="Times New Roman"/>
          <w:sz w:val="24"/>
          <w:szCs w:val="24"/>
        </w:rPr>
        <w:t xml:space="preserve">uímica, </w:t>
      </w:r>
      <w:r w:rsidR="00B21ED3">
        <w:rPr>
          <w:rFonts w:ascii="Times New Roman" w:hAnsi="Times New Roman" w:cs="Times New Roman"/>
          <w:sz w:val="24"/>
          <w:szCs w:val="24"/>
        </w:rPr>
        <w:t>b</w:t>
      </w:r>
      <w:r w:rsidR="005B6843" w:rsidRPr="005B6843">
        <w:rPr>
          <w:rFonts w:ascii="Times New Roman" w:hAnsi="Times New Roman" w:cs="Times New Roman"/>
          <w:sz w:val="24"/>
          <w:szCs w:val="24"/>
        </w:rPr>
        <w:t xml:space="preserve">iología, </w:t>
      </w:r>
      <w:r w:rsidR="00B21ED3" w:rsidRPr="005B6843">
        <w:rPr>
          <w:rFonts w:ascii="Times New Roman" w:hAnsi="Times New Roman" w:cs="Times New Roman"/>
          <w:sz w:val="24"/>
          <w:szCs w:val="24"/>
        </w:rPr>
        <w:t>inglés</w:t>
      </w:r>
      <w:r w:rsidR="005B6843" w:rsidRPr="005B6843">
        <w:rPr>
          <w:rFonts w:ascii="Times New Roman" w:hAnsi="Times New Roman" w:cs="Times New Roman"/>
          <w:sz w:val="24"/>
          <w:szCs w:val="24"/>
        </w:rPr>
        <w:t xml:space="preserve">, </w:t>
      </w:r>
      <w:r w:rsidR="00B21ED3">
        <w:rPr>
          <w:rFonts w:ascii="Times New Roman" w:hAnsi="Times New Roman" w:cs="Times New Roman"/>
          <w:sz w:val="24"/>
          <w:szCs w:val="24"/>
        </w:rPr>
        <w:t>m</w:t>
      </w:r>
      <w:r w:rsidR="005B6843" w:rsidRPr="005B6843">
        <w:rPr>
          <w:rFonts w:ascii="Times New Roman" w:hAnsi="Times New Roman" w:cs="Times New Roman"/>
          <w:sz w:val="24"/>
          <w:szCs w:val="24"/>
        </w:rPr>
        <w:t xml:space="preserve">atemáticas, </w:t>
      </w:r>
      <w:r w:rsidR="00B21ED3">
        <w:rPr>
          <w:rFonts w:ascii="Times New Roman" w:hAnsi="Times New Roman" w:cs="Times New Roman"/>
          <w:sz w:val="24"/>
          <w:szCs w:val="24"/>
        </w:rPr>
        <w:t>l</w:t>
      </w:r>
      <w:r w:rsidR="005B6843" w:rsidRPr="005B6843">
        <w:rPr>
          <w:rFonts w:ascii="Times New Roman" w:hAnsi="Times New Roman" w:cs="Times New Roman"/>
          <w:sz w:val="24"/>
          <w:szCs w:val="24"/>
        </w:rPr>
        <w:t xml:space="preserve">ectura y </w:t>
      </w:r>
      <w:r w:rsidR="00B21ED3">
        <w:rPr>
          <w:rFonts w:ascii="Times New Roman" w:hAnsi="Times New Roman" w:cs="Times New Roman"/>
          <w:sz w:val="24"/>
          <w:szCs w:val="24"/>
        </w:rPr>
        <w:t>r</w:t>
      </w:r>
      <w:r w:rsidR="005B6843" w:rsidRPr="005B6843">
        <w:rPr>
          <w:rFonts w:ascii="Times New Roman" w:hAnsi="Times New Roman" w:cs="Times New Roman"/>
          <w:sz w:val="24"/>
          <w:szCs w:val="24"/>
        </w:rPr>
        <w:t>edacción, es importante destacar que cualquier persona con estudios de nivel medio superior concluidos —independientemente del tipo de bachillerato cursado— puede postularse e iniciar su formación en esta carrera.</w:t>
      </w:r>
      <w:r w:rsidRPr="008E2F49">
        <w:rPr>
          <w:rFonts w:ascii="Times New Roman" w:hAnsi="Times New Roman" w:cs="Times New Roman"/>
          <w:sz w:val="24"/>
          <w:szCs w:val="24"/>
        </w:rPr>
        <w:t xml:space="preserve"> Durante los últimos tres años de carrera, se imparten las distintas asignaturas de los cuatro perfiles de egreso, considerando que cada semestre se imparte entre 5 y 7 asignaturas</w:t>
      </w:r>
      <w:r w:rsidR="00B21ED3">
        <w:rPr>
          <w:rFonts w:ascii="Times New Roman" w:hAnsi="Times New Roman" w:cs="Times New Roman"/>
          <w:sz w:val="24"/>
          <w:szCs w:val="24"/>
        </w:rPr>
        <w:t xml:space="preserve"> distintas.</w:t>
      </w:r>
    </w:p>
    <w:p w14:paraId="36FE32E7" w14:textId="11313F30" w:rsidR="00BB43D5" w:rsidRDefault="002F41E5" w:rsidP="00CB0571">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Debido a </w:t>
      </w:r>
      <w:r w:rsidR="00BB43D5">
        <w:rPr>
          <w:rFonts w:ascii="Times New Roman" w:hAnsi="Times New Roman" w:cs="Times New Roman"/>
          <w:sz w:val="24"/>
          <w:szCs w:val="24"/>
        </w:rPr>
        <w:t>que la for</w:t>
      </w:r>
      <w:r w:rsidR="005F6123" w:rsidRPr="000263B0">
        <w:rPr>
          <w:rFonts w:ascii="Times New Roman" w:hAnsi="Times New Roman" w:cs="Times New Roman"/>
          <w:sz w:val="24"/>
          <w:szCs w:val="24"/>
        </w:rPr>
        <w:t>mación en nutrición abarca diversas áreas de conocimiento fundamentales para el desempeño profesional</w:t>
      </w:r>
      <w:r w:rsidR="00BB43D5">
        <w:rPr>
          <w:rFonts w:ascii="Times New Roman" w:hAnsi="Times New Roman" w:cs="Times New Roman"/>
          <w:sz w:val="24"/>
          <w:szCs w:val="24"/>
        </w:rPr>
        <w:t xml:space="preserve">, durante </w:t>
      </w:r>
      <w:r w:rsidR="00E9472B">
        <w:rPr>
          <w:rFonts w:ascii="Times New Roman" w:hAnsi="Times New Roman" w:cs="Times New Roman"/>
          <w:sz w:val="24"/>
          <w:szCs w:val="24"/>
        </w:rPr>
        <w:t xml:space="preserve">los primeros semestres se </w:t>
      </w:r>
      <w:r w:rsidR="00D30280">
        <w:rPr>
          <w:rFonts w:ascii="Times New Roman" w:hAnsi="Times New Roman" w:cs="Times New Roman"/>
          <w:sz w:val="24"/>
          <w:szCs w:val="24"/>
        </w:rPr>
        <w:t xml:space="preserve">imparten asignaturas que abarcan distintas áreas de conocimiento en los que destacan: </w:t>
      </w:r>
    </w:p>
    <w:p w14:paraId="35BF53BA" w14:textId="77777777" w:rsidR="00D30280" w:rsidRPr="00CB0571" w:rsidRDefault="00D30280" w:rsidP="00CB0571">
      <w:pPr>
        <w:numPr>
          <w:ilvl w:val="0"/>
          <w:numId w:val="1"/>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Naturales y Matemáticas, que incluyen asignaturas como química orgánica, fisicoquímica y bioestadística. Estas materias proporcionan a los estudiantes las bases científicas necesarias para comprender los procesos bioquímicos de los alimentos y el metabolismo humano.</w:t>
      </w:r>
    </w:p>
    <w:p w14:paraId="07FBD4E0" w14:textId="77777777" w:rsidR="00D30280" w:rsidRPr="00CB0571" w:rsidRDefault="00D30280" w:rsidP="00CB0571">
      <w:pPr>
        <w:numPr>
          <w:ilvl w:val="0"/>
          <w:numId w:val="1"/>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Sociales y Humanidades, que abarcan desarrollo sustentable, sociocultura alimentaria y métodos de investigación. Estas asignaturas permiten a los alumnos desarrollar una visión integral de la nutrición desde una perspectiva social y cultural, considerando factores como la economía, las costumbres y las políticas públicas en la alimentación.</w:t>
      </w:r>
    </w:p>
    <w:p w14:paraId="632241BB" w14:textId="3649FF6D" w:rsidR="00D30280" w:rsidRPr="000263B0" w:rsidRDefault="00D30280" w:rsidP="00CB0571">
      <w:pPr>
        <w:numPr>
          <w:ilvl w:val="0"/>
          <w:numId w:val="1"/>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lastRenderedPageBreak/>
        <w:t>Salud</w:t>
      </w:r>
      <w:r w:rsidRPr="000263B0">
        <w:rPr>
          <w:rFonts w:ascii="Times New Roman" w:hAnsi="Times New Roman" w:cs="Times New Roman"/>
          <w:sz w:val="24"/>
          <w:szCs w:val="24"/>
        </w:rPr>
        <w:t xml:space="preserve">, conformada por anatomofisiología y bases esenciales de la nutrición. Estas materias brindan conocimientos fundamentales sobre el cuerpo humano y su relación con la alimentación, lo que resulta esencial para la práctica clínica y la educación nutricional (Lozada-Ávila </w:t>
      </w:r>
      <w:r w:rsidR="00A73DEF">
        <w:rPr>
          <w:rFonts w:ascii="Times New Roman" w:hAnsi="Times New Roman" w:cs="Times New Roman"/>
          <w:sz w:val="24"/>
          <w:szCs w:val="24"/>
        </w:rPr>
        <w:t>y</w:t>
      </w:r>
      <w:r w:rsidRPr="000263B0">
        <w:rPr>
          <w:rFonts w:ascii="Times New Roman" w:hAnsi="Times New Roman" w:cs="Times New Roman"/>
          <w:sz w:val="24"/>
          <w:szCs w:val="24"/>
        </w:rPr>
        <w:t xml:space="preserve"> Betancur-Gómez, 2017).</w:t>
      </w:r>
    </w:p>
    <w:p w14:paraId="16792D58" w14:textId="60EB7EAB" w:rsidR="005F6123" w:rsidRPr="000263B0" w:rsidRDefault="005F6123" w:rsidP="00CB0571">
      <w:pPr>
        <w:spacing w:after="0" w:line="360" w:lineRule="auto"/>
        <w:ind w:firstLine="284"/>
        <w:jc w:val="both"/>
        <w:rPr>
          <w:rFonts w:ascii="Times New Roman" w:hAnsi="Times New Roman" w:cs="Times New Roman"/>
          <w:sz w:val="24"/>
          <w:szCs w:val="24"/>
        </w:rPr>
      </w:pPr>
      <w:r w:rsidRPr="000263B0">
        <w:rPr>
          <w:rFonts w:ascii="Times New Roman" w:hAnsi="Times New Roman" w:cs="Times New Roman"/>
          <w:sz w:val="24"/>
          <w:szCs w:val="24"/>
        </w:rPr>
        <w:t>Según estudios previos, la correlación entre el rendimiento académico en los primeros semestres y el perfil de egreso es clave para entender la trayectoria de los estudiantes</w:t>
      </w:r>
      <w:r w:rsidR="00BE23C8" w:rsidRPr="000263B0">
        <w:rPr>
          <w:rFonts w:ascii="Times New Roman" w:hAnsi="Times New Roman" w:cs="Times New Roman"/>
          <w:sz w:val="24"/>
          <w:szCs w:val="24"/>
        </w:rPr>
        <w:t xml:space="preserve"> (Contreras-Arellano, </w:t>
      </w:r>
      <w:r w:rsidR="00BE23C8" w:rsidRPr="0051519C">
        <w:rPr>
          <w:rFonts w:ascii="Times New Roman" w:hAnsi="Times New Roman" w:cs="Times New Roman"/>
          <w:i/>
          <w:iCs/>
          <w:sz w:val="24"/>
          <w:szCs w:val="24"/>
        </w:rPr>
        <w:t>et al.,</w:t>
      </w:r>
      <w:r w:rsidR="00BE23C8" w:rsidRPr="000263B0">
        <w:rPr>
          <w:rFonts w:ascii="Times New Roman" w:hAnsi="Times New Roman" w:cs="Times New Roman"/>
          <w:sz w:val="24"/>
          <w:szCs w:val="24"/>
        </w:rPr>
        <w:t xml:space="preserve"> 2020)</w:t>
      </w:r>
      <w:r w:rsidRPr="000263B0">
        <w:rPr>
          <w:rFonts w:ascii="Times New Roman" w:hAnsi="Times New Roman" w:cs="Times New Roman"/>
          <w:sz w:val="24"/>
          <w:szCs w:val="24"/>
        </w:rPr>
        <w:t>. La educación en nutrición se ha diversificado para responder a las necesidades de salud pública, la industria alimentaria y la atención clínica personalizada (</w:t>
      </w:r>
      <w:r w:rsidR="00870AC3" w:rsidRPr="000263B0">
        <w:rPr>
          <w:rFonts w:ascii="Times New Roman" w:hAnsi="Times New Roman" w:cs="Times New Roman"/>
          <w:sz w:val="24"/>
          <w:szCs w:val="24"/>
        </w:rPr>
        <w:t xml:space="preserve">Romero-Zepeda, </w:t>
      </w:r>
      <w:r w:rsidR="00870AC3" w:rsidRPr="0051519C">
        <w:rPr>
          <w:rFonts w:ascii="Times New Roman" w:hAnsi="Times New Roman" w:cs="Times New Roman"/>
          <w:i/>
          <w:iCs/>
          <w:sz w:val="24"/>
          <w:szCs w:val="24"/>
        </w:rPr>
        <w:t>et al.</w:t>
      </w:r>
      <w:r w:rsidR="00F96E21" w:rsidRPr="0051519C">
        <w:rPr>
          <w:rFonts w:ascii="Times New Roman" w:hAnsi="Times New Roman" w:cs="Times New Roman"/>
          <w:i/>
          <w:iCs/>
          <w:sz w:val="24"/>
          <w:szCs w:val="24"/>
        </w:rPr>
        <w:t>,</w:t>
      </w:r>
      <w:r w:rsidR="00870AC3" w:rsidRPr="000263B0">
        <w:rPr>
          <w:rFonts w:ascii="Times New Roman" w:hAnsi="Times New Roman" w:cs="Times New Roman"/>
          <w:sz w:val="24"/>
          <w:szCs w:val="24"/>
        </w:rPr>
        <w:t xml:space="preserve"> 2008;</w:t>
      </w:r>
      <w:r w:rsidR="00BB0D09" w:rsidRPr="000263B0">
        <w:rPr>
          <w:rFonts w:ascii="Times New Roman" w:hAnsi="Times New Roman" w:cs="Times New Roman"/>
          <w:sz w:val="24"/>
          <w:szCs w:val="24"/>
        </w:rPr>
        <w:t xml:space="preserve"> Torres-Zapata, </w:t>
      </w:r>
      <w:r w:rsidR="00BB0D09" w:rsidRPr="0051519C">
        <w:rPr>
          <w:rFonts w:ascii="Times New Roman" w:hAnsi="Times New Roman" w:cs="Times New Roman"/>
          <w:i/>
          <w:iCs/>
          <w:sz w:val="24"/>
          <w:szCs w:val="24"/>
        </w:rPr>
        <w:t>et al.,</w:t>
      </w:r>
      <w:r w:rsidR="00BB0D09" w:rsidRPr="000263B0">
        <w:rPr>
          <w:rFonts w:ascii="Times New Roman" w:hAnsi="Times New Roman" w:cs="Times New Roman"/>
          <w:sz w:val="24"/>
          <w:szCs w:val="24"/>
        </w:rPr>
        <w:t xml:space="preserve"> </w:t>
      </w:r>
      <w:r w:rsidR="00F96E21" w:rsidRPr="000263B0">
        <w:rPr>
          <w:rFonts w:ascii="Times New Roman" w:hAnsi="Times New Roman" w:cs="Times New Roman"/>
          <w:sz w:val="24"/>
          <w:szCs w:val="24"/>
        </w:rPr>
        <w:t>2021</w:t>
      </w:r>
      <w:r w:rsidRPr="000263B0">
        <w:rPr>
          <w:rFonts w:ascii="Times New Roman" w:hAnsi="Times New Roman" w:cs="Times New Roman"/>
          <w:sz w:val="24"/>
          <w:szCs w:val="24"/>
        </w:rPr>
        <w:t>). Sin embargo, aún se requieren investigaciones que analicen cómo el rendimiento académico en distintas áreas del conocimiento influye en la especialización profesional.</w:t>
      </w:r>
    </w:p>
    <w:p w14:paraId="4A7CDE3A" w14:textId="77777777" w:rsidR="005B6843" w:rsidRDefault="005F6123" w:rsidP="00CB0571">
      <w:pPr>
        <w:spacing w:after="0" w:line="360" w:lineRule="auto"/>
        <w:jc w:val="both"/>
        <w:rPr>
          <w:rFonts w:ascii="Times New Roman" w:hAnsi="Times New Roman" w:cs="Times New Roman"/>
          <w:sz w:val="24"/>
          <w:szCs w:val="24"/>
        </w:rPr>
      </w:pPr>
      <w:r w:rsidRPr="000263B0">
        <w:rPr>
          <w:rFonts w:ascii="Times New Roman" w:hAnsi="Times New Roman" w:cs="Times New Roman"/>
          <w:sz w:val="24"/>
          <w:szCs w:val="24"/>
        </w:rPr>
        <w:t>Este estudio tiene como objetivo analizar la relación entre las calificaciones obtenidas en el primer semestre y los perfiles de egreso de los estudiantes de la licenciatura en nutrición. Se busca identificar patrones que puedan contribuir a la mejora de los planes de estudio y estrategias de enseñanza para potenciar las fortalezas de los alumnos desde los primeros semestres.</w:t>
      </w:r>
    </w:p>
    <w:p w14:paraId="45346D78" w14:textId="637DE7A4" w:rsidR="005F6123" w:rsidRPr="000263B0" w:rsidRDefault="005B6843" w:rsidP="00CB0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tiene como hipótesis que e</w:t>
      </w:r>
      <w:r w:rsidRPr="005B6843">
        <w:rPr>
          <w:rFonts w:ascii="Times New Roman" w:hAnsi="Times New Roman" w:cs="Times New Roman"/>
          <w:sz w:val="24"/>
          <w:szCs w:val="24"/>
        </w:rPr>
        <w:t>xiste una correlación significativa entre el aprovechamiento académico en el primer semestre y el perfil de egreso elegido por los estudiantes de nutrición.</w:t>
      </w:r>
    </w:p>
    <w:p w14:paraId="230E3454" w14:textId="77777777" w:rsidR="00CB0571" w:rsidRPr="00CB0571" w:rsidRDefault="00CB0571" w:rsidP="00CB0571">
      <w:pPr>
        <w:spacing w:after="0" w:line="360" w:lineRule="auto"/>
        <w:jc w:val="center"/>
        <w:rPr>
          <w:rFonts w:ascii="Times New Roman" w:hAnsi="Times New Roman" w:cs="Times New Roman"/>
          <w:b/>
          <w:bCs/>
          <w:sz w:val="24"/>
          <w:szCs w:val="24"/>
        </w:rPr>
      </w:pPr>
    </w:p>
    <w:p w14:paraId="580BEA62" w14:textId="53E8BFAD" w:rsidR="006B189B" w:rsidRPr="005318A1" w:rsidRDefault="005F6123" w:rsidP="00CB0571">
      <w:pPr>
        <w:spacing w:after="0" w:line="360" w:lineRule="auto"/>
        <w:jc w:val="center"/>
        <w:rPr>
          <w:rFonts w:ascii="Times New Roman" w:hAnsi="Times New Roman" w:cs="Times New Roman"/>
          <w:sz w:val="32"/>
          <w:szCs w:val="32"/>
        </w:rPr>
      </w:pPr>
      <w:r w:rsidRPr="005318A1">
        <w:rPr>
          <w:rFonts w:ascii="Times New Roman" w:hAnsi="Times New Roman" w:cs="Times New Roman"/>
          <w:b/>
          <w:bCs/>
          <w:sz w:val="32"/>
          <w:szCs w:val="32"/>
        </w:rPr>
        <w:t>Metodología</w:t>
      </w:r>
    </w:p>
    <w:p w14:paraId="1D2275A5" w14:textId="77777777" w:rsidR="005318A1" w:rsidRDefault="004D6B47" w:rsidP="00CB0571">
      <w:pPr>
        <w:spacing w:after="0" w:line="360" w:lineRule="auto"/>
        <w:jc w:val="center"/>
        <w:rPr>
          <w:rFonts w:ascii="Times New Roman" w:hAnsi="Times New Roman" w:cs="Times New Roman"/>
          <w:b/>
          <w:bCs/>
          <w:sz w:val="28"/>
          <w:szCs w:val="28"/>
        </w:rPr>
      </w:pPr>
      <w:r w:rsidRPr="005318A1">
        <w:rPr>
          <w:rFonts w:ascii="Times New Roman" w:hAnsi="Times New Roman" w:cs="Times New Roman"/>
          <w:b/>
          <w:bCs/>
          <w:sz w:val="28"/>
          <w:szCs w:val="28"/>
        </w:rPr>
        <w:t>Muestreo</w:t>
      </w:r>
    </w:p>
    <w:p w14:paraId="13E0EBE9" w14:textId="1017DBEC" w:rsidR="00355714" w:rsidRPr="00CB0571" w:rsidRDefault="00355714"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Este estudio </w:t>
      </w:r>
      <w:r w:rsidR="00BA0924" w:rsidRPr="00CB0571">
        <w:rPr>
          <w:rFonts w:ascii="Times New Roman" w:hAnsi="Times New Roman" w:cs="Times New Roman"/>
          <w:sz w:val="24"/>
          <w:szCs w:val="24"/>
        </w:rPr>
        <w:t>adoptó un</w:t>
      </w:r>
      <w:r w:rsidRPr="00CB0571">
        <w:rPr>
          <w:rFonts w:ascii="Times New Roman" w:hAnsi="Times New Roman" w:cs="Times New Roman"/>
          <w:sz w:val="24"/>
          <w:szCs w:val="24"/>
        </w:rPr>
        <w:t xml:space="preserve"> enfoque cuantitativo, </w:t>
      </w:r>
      <w:r w:rsidR="00BA0924" w:rsidRPr="00CB0571">
        <w:rPr>
          <w:rFonts w:ascii="Times New Roman" w:hAnsi="Times New Roman" w:cs="Times New Roman"/>
          <w:sz w:val="24"/>
          <w:szCs w:val="24"/>
        </w:rPr>
        <w:t>basado e</w:t>
      </w:r>
      <w:r w:rsidRPr="00CB0571">
        <w:rPr>
          <w:rFonts w:ascii="Times New Roman" w:hAnsi="Times New Roman" w:cs="Times New Roman"/>
          <w:sz w:val="24"/>
          <w:szCs w:val="24"/>
        </w:rPr>
        <w:t xml:space="preserve">n la recolección y análisis de datos numéricos (calificaciones y promedios) para establecer relaciones estadísticas entre variables. El diseño metodológico fue de tipo no experimental, transversal y correlacional. </w:t>
      </w:r>
      <w:r w:rsidR="00BA0924" w:rsidRPr="00CB0571">
        <w:rPr>
          <w:rFonts w:ascii="Times New Roman" w:hAnsi="Times New Roman" w:cs="Times New Roman"/>
          <w:sz w:val="24"/>
          <w:szCs w:val="24"/>
        </w:rPr>
        <w:t>N</w:t>
      </w:r>
      <w:r w:rsidRPr="00CB0571">
        <w:rPr>
          <w:rFonts w:ascii="Times New Roman" w:hAnsi="Times New Roman" w:cs="Times New Roman"/>
          <w:sz w:val="24"/>
          <w:szCs w:val="24"/>
        </w:rPr>
        <w:t>o experimental porque no se manipularon intencionalmente las variables, sino que se observó y analizó su comportamiento tal como se presentaba en un contexto natural. Es transversal, ya que los datos se recolectaron en un único momento, sin seguimiento longitudinal. Finalmente, es correlacional</w:t>
      </w:r>
      <w:r w:rsidR="00BA0924" w:rsidRPr="00CB0571">
        <w:rPr>
          <w:rFonts w:ascii="Times New Roman" w:hAnsi="Times New Roman" w:cs="Times New Roman"/>
          <w:sz w:val="24"/>
          <w:szCs w:val="24"/>
        </w:rPr>
        <w:t xml:space="preserve">, ya que </w:t>
      </w:r>
      <w:r w:rsidRPr="00CB0571">
        <w:rPr>
          <w:rFonts w:ascii="Times New Roman" w:hAnsi="Times New Roman" w:cs="Times New Roman"/>
          <w:sz w:val="24"/>
          <w:szCs w:val="24"/>
        </w:rPr>
        <w:t>el propósito fue examinar la relación entre el rendimiento académico en áreas de conocimiento del primer semestre y los perfiles de egreso de los estudiantes.</w:t>
      </w:r>
    </w:p>
    <w:p w14:paraId="2089ADBA" w14:textId="3EBE1B70" w:rsidR="009644EC" w:rsidRPr="00CB0571" w:rsidRDefault="009644EC"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Para garantizar la homogeneidad de los datos y la validez de las comparaciones,</w:t>
      </w:r>
      <w:r w:rsidR="00BA0924" w:rsidRPr="00CB0571">
        <w:rPr>
          <w:rFonts w:ascii="Times New Roman" w:hAnsi="Times New Roman" w:cs="Times New Roman"/>
          <w:sz w:val="24"/>
          <w:szCs w:val="24"/>
        </w:rPr>
        <w:t xml:space="preserve"> se incluyeron únicamente</w:t>
      </w:r>
      <w:r w:rsidRPr="00CB0571">
        <w:rPr>
          <w:rFonts w:ascii="Times New Roman" w:hAnsi="Times New Roman" w:cs="Times New Roman"/>
          <w:sz w:val="24"/>
          <w:szCs w:val="24"/>
        </w:rPr>
        <w:t xml:space="preserve"> los estudiantes que finalizaron sus estudios de manera regular. Esta decisión metodológica responde a la necesidad de evitar sesgos relacionados con trayectorias </w:t>
      </w:r>
      <w:r w:rsidRPr="00CB0571">
        <w:rPr>
          <w:rFonts w:ascii="Times New Roman" w:hAnsi="Times New Roman" w:cs="Times New Roman"/>
          <w:sz w:val="24"/>
          <w:szCs w:val="24"/>
        </w:rPr>
        <w:lastRenderedPageBreak/>
        <w:t xml:space="preserve">académicas atípicas, como retrasos, recursamientos o interrupciones, que podrían afectar el promedio general y los perfiles de egreso. </w:t>
      </w:r>
      <w:r w:rsidR="00BA0924" w:rsidRPr="00CB0571">
        <w:rPr>
          <w:rFonts w:ascii="Times New Roman" w:hAnsi="Times New Roman" w:cs="Times New Roman"/>
          <w:sz w:val="24"/>
          <w:szCs w:val="24"/>
        </w:rPr>
        <w:t>C</w:t>
      </w:r>
      <w:r w:rsidRPr="00CB0571">
        <w:rPr>
          <w:rFonts w:ascii="Times New Roman" w:hAnsi="Times New Roman" w:cs="Times New Roman"/>
          <w:sz w:val="24"/>
          <w:szCs w:val="24"/>
        </w:rPr>
        <w:t xml:space="preserve">entrarse en </w:t>
      </w:r>
      <w:r w:rsidR="00BA0924" w:rsidRPr="00CB0571">
        <w:rPr>
          <w:rFonts w:ascii="Times New Roman" w:hAnsi="Times New Roman" w:cs="Times New Roman"/>
          <w:sz w:val="24"/>
          <w:szCs w:val="24"/>
        </w:rPr>
        <w:t>los</w:t>
      </w:r>
      <w:r w:rsidRPr="00CB0571">
        <w:rPr>
          <w:rFonts w:ascii="Times New Roman" w:hAnsi="Times New Roman" w:cs="Times New Roman"/>
          <w:sz w:val="24"/>
          <w:szCs w:val="24"/>
        </w:rPr>
        <w:t xml:space="preserve"> alumnos que completaron su formación en el tiempo previsto, asegura una mayor consistencia en el análisis de la relación entre el desempeño inicial y la elección de especialización.</w:t>
      </w:r>
    </w:p>
    <w:p w14:paraId="351A8372" w14:textId="43CDD57F" w:rsidR="009644EC" w:rsidRPr="00CB0571" w:rsidRDefault="009644EC"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La población (N = 46) estuvo </w:t>
      </w:r>
      <w:r w:rsidR="00BA0924" w:rsidRPr="00CB0571">
        <w:rPr>
          <w:rFonts w:ascii="Times New Roman" w:hAnsi="Times New Roman" w:cs="Times New Roman"/>
          <w:sz w:val="24"/>
          <w:szCs w:val="24"/>
        </w:rPr>
        <w:t>formada</w:t>
      </w:r>
      <w:r w:rsidRPr="00CB0571">
        <w:rPr>
          <w:rFonts w:ascii="Times New Roman" w:hAnsi="Times New Roman" w:cs="Times New Roman"/>
          <w:sz w:val="24"/>
          <w:szCs w:val="24"/>
        </w:rPr>
        <w:t xml:space="preserve"> por todos los estudiantes de la Licenciatura en Nutrición pertenecientes a la generación 2020B‑2024A de una universidad pública</w:t>
      </w:r>
      <w:r w:rsidR="00BA0924" w:rsidRPr="00CB0571">
        <w:rPr>
          <w:rFonts w:ascii="Times New Roman" w:hAnsi="Times New Roman" w:cs="Times New Roman"/>
          <w:sz w:val="24"/>
          <w:szCs w:val="24"/>
        </w:rPr>
        <w:t>,</w:t>
      </w:r>
      <w:r w:rsidRPr="00CB0571">
        <w:rPr>
          <w:rFonts w:ascii="Times New Roman" w:hAnsi="Times New Roman" w:cs="Times New Roman"/>
          <w:sz w:val="24"/>
          <w:szCs w:val="24"/>
        </w:rPr>
        <w:t xml:space="preserve"> que completaron sus créditos de manera regular. Debido al tamaño reducido del universo y al interés en analizar a la cohorte completa, se realizó un censo; por ello no se aplicó fórmula de tamaño muestral para población finita o infinita. La decisión de trabajar con la totalidad del universo permitió maximizar el poder estadístico y eliminar el error de muestreo.</w:t>
      </w:r>
    </w:p>
    <w:p w14:paraId="075860F3" w14:textId="2C3E2BFF" w:rsidR="005F6123" w:rsidRPr="00CB0571" w:rsidRDefault="005F6123"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Las asignaturas del primer semestre se </w:t>
      </w:r>
      <w:r w:rsidR="00BA0924" w:rsidRPr="00CB0571">
        <w:rPr>
          <w:rFonts w:ascii="Times New Roman" w:hAnsi="Times New Roman" w:cs="Times New Roman"/>
          <w:sz w:val="24"/>
          <w:szCs w:val="24"/>
        </w:rPr>
        <w:t>clasificaro</w:t>
      </w:r>
      <w:r w:rsidRPr="00CB0571">
        <w:rPr>
          <w:rFonts w:ascii="Times New Roman" w:hAnsi="Times New Roman" w:cs="Times New Roman"/>
          <w:sz w:val="24"/>
          <w:szCs w:val="24"/>
        </w:rPr>
        <w:t>n en tres áreas de conocimiento:</w:t>
      </w:r>
    </w:p>
    <w:p w14:paraId="648C0146" w14:textId="335FEA6E" w:rsidR="005F6123" w:rsidRPr="00CB0571" w:rsidRDefault="005F6123" w:rsidP="00CB0571">
      <w:pPr>
        <w:numPr>
          <w:ilvl w:val="0"/>
          <w:numId w:val="3"/>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Naturales y Matemáticas: Química orgánica, </w:t>
      </w:r>
      <w:r w:rsidR="00BD0734" w:rsidRPr="00CB0571">
        <w:rPr>
          <w:rFonts w:ascii="Times New Roman" w:hAnsi="Times New Roman" w:cs="Times New Roman"/>
          <w:sz w:val="24"/>
          <w:szCs w:val="24"/>
        </w:rPr>
        <w:t>F</w:t>
      </w:r>
      <w:r w:rsidRPr="00CB0571">
        <w:rPr>
          <w:rFonts w:ascii="Times New Roman" w:hAnsi="Times New Roman" w:cs="Times New Roman"/>
          <w:sz w:val="24"/>
          <w:szCs w:val="24"/>
        </w:rPr>
        <w:t xml:space="preserve">isicoquímica y </w:t>
      </w:r>
      <w:r w:rsidR="00BD0734" w:rsidRPr="00CB0571">
        <w:rPr>
          <w:rFonts w:ascii="Times New Roman" w:hAnsi="Times New Roman" w:cs="Times New Roman"/>
          <w:sz w:val="24"/>
          <w:szCs w:val="24"/>
        </w:rPr>
        <w:t>Bi</w:t>
      </w:r>
      <w:r w:rsidRPr="00CB0571">
        <w:rPr>
          <w:rFonts w:ascii="Times New Roman" w:hAnsi="Times New Roman" w:cs="Times New Roman"/>
          <w:sz w:val="24"/>
          <w:szCs w:val="24"/>
        </w:rPr>
        <w:t>oestadística</w:t>
      </w:r>
      <w:r w:rsidR="00BD0734" w:rsidRPr="00CB0571">
        <w:rPr>
          <w:rFonts w:ascii="Times New Roman" w:hAnsi="Times New Roman" w:cs="Times New Roman"/>
          <w:sz w:val="24"/>
          <w:szCs w:val="24"/>
        </w:rPr>
        <w:t xml:space="preserve"> I</w:t>
      </w:r>
      <w:r w:rsidRPr="00CB0571">
        <w:rPr>
          <w:rFonts w:ascii="Times New Roman" w:hAnsi="Times New Roman" w:cs="Times New Roman"/>
          <w:sz w:val="24"/>
          <w:szCs w:val="24"/>
        </w:rPr>
        <w:t>.</w:t>
      </w:r>
    </w:p>
    <w:p w14:paraId="6A19C0B4" w14:textId="7A751ECD" w:rsidR="005F6123" w:rsidRPr="00CB0571" w:rsidRDefault="005F6123" w:rsidP="00CB0571">
      <w:pPr>
        <w:numPr>
          <w:ilvl w:val="0"/>
          <w:numId w:val="3"/>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Sociales y Humanidades: Desarrollo </w:t>
      </w:r>
      <w:r w:rsidR="00BD0734" w:rsidRPr="00CB0571">
        <w:rPr>
          <w:rFonts w:ascii="Times New Roman" w:hAnsi="Times New Roman" w:cs="Times New Roman"/>
          <w:sz w:val="24"/>
          <w:szCs w:val="24"/>
        </w:rPr>
        <w:t>S</w:t>
      </w:r>
      <w:r w:rsidRPr="00CB0571">
        <w:rPr>
          <w:rFonts w:ascii="Times New Roman" w:hAnsi="Times New Roman" w:cs="Times New Roman"/>
          <w:sz w:val="24"/>
          <w:szCs w:val="24"/>
        </w:rPr>
        <w:t xml:space="preserve">ustentable, </w:t>
      </w:r>
      <w:r w:rsidR="00BD0734" w:rsidRPr="00CB0571">
        <w:rPr>
          <w:rFonts w:ascii="Times New Roman" w:hAnsi="Times New Roman" w:cs="Times New Roman"/>
          <w:sz w:val="24"/>
          <w:szCs w:val="24"/>
        </w:rPr>
        <w:t>S</w:t>
      </w:r>
      <w:r w:rsidRPr="00CB0571">
        <w:rPr>
          <w:rFonts w:ascii="Times New Roman" w:hAnsi="Times New Roman" w:cs="Times New Roman"/>
          <w:sz w:val="24"/>
          <w:szCs w:val="24"/>
        </w:rPr>
        <w:t xml:space="preserve">ociocultura </w:t>
      </w:r>
      <w:r w:rsidR="00BD0734" w:rsidRPr="00CB0571">
        <w:rPr>
          <w:rFonts w:ascii="Times New Roman" w:hAnsi="Times New Roman" w:cs="Times New Roman"/>
          <w:sz w:val="24"/>
          <w:szCs w:val="24"/>
        </w:rPr>
        <w:t>A</w:t>
      </w:r>
      <w:r w:rsidRPr="00CB0571">
        <w:rPr>
          <w:rFonts w:ascii="Times New Roman" w:hAnsi="Times New Roman" w:cs="Times New Roman"/>
          <w:sz w:val="24"/>
          <w:szCs w:val="24"/>
        </w:rPr>
        <w:t xml:space="preserve">limentaria y </w:t>
      </w:r>
      <w:r w:rsidR="00BD0734" w:rsidRPr="00CB0571">
        <w:rPr>
          <w:rFonts w:ascii="Times New Roman" w:hAnsi="Times New Roman" w:cs="Times New Roman"/>
          <w:sz w:val="24"/>
          <w:szCs w:val="24"/>
        </w:rPr>
        <w:t>M</w:t>
      </w:r>
      <w:r w:rsidRPr="00CB0571">
        <w:rPr>
          <w:rFonts w:ascii="Times New Roman" w:hAnsi="Times New Roman" w:cs="Times New Roman"/>
          <w:sz w:val="24"/>
          <w:szCs w:val="24"/>
        </w:rPr>
        <w:t xml:space="preserve">étodos de </w:t>
      </w:r>
      <w:r w:rsidR="00BD0734" w:rsidRPr="00CB0571">
        <w:rPr>
          <w:rFonts w:ascii="Times New Roman" w:hAnsi="Times New Roman" w:cs="Times New Roman"/>
          <w:sz w:val="24"/>
          <w:szCs w:val="24"/>
        </w:rPr>
        <w:t>I</w:t>
      </w:r>
      <w:r w:rsidRPr="00CB0571">
        <w:rPr>
          <w:rFonts w:ascii="Times New Roman" w:hAnsi="Times New Roman" w:cs="Times New Roman"/>
          <w:sz w:val="24"/>
          <w:szCs w:val="24"/>
        </w:rPr>
        <w:t>nvestigación.</w:t>
      </w:r>
    </w:p>
    <w:p w14:paraId="7902B744" w14:textId="2A35232E" w:rsidR="005F6123" w:rsidRPr="00CB0571" w:rsidRDefault="005F6123" w:rsidP="00CB0571">
      <w:pPr>
        <w:numPr>
          <w:ilvl w:val="0"/>
          <w:numId w:val="3"/>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Salud: Anatomofisiología y </w:t>
      </w:r>
      <w:r w:rsidR="004904DB" w:rsidRPr="00CB0571">
        <w:rPr>
          <w:rFonts w:ascii="Times New Roman" w:hAnsi="Times New Roman" w:cs="Times New Roman"/>
          <w:sz w:val="24"/>
          <w:szCs w:val="24"/>
        </w:rPr>
        <w:t>B</w:t>
      </w:r>
      <w:r w:rsidRPr="00CB0571">
        <w:rPr>
          <w:rFonts w:ascii="Times New Roman" w:hAnsi="Times New Roman" w:cs="Times New Roman"/>
          <w:sz w:val="24"/>
          <w:szCs w:val="24"/>
        </w:rPr>
        <w:t xml:space="preserve">ases </w:t>
      </w:r>
      <w:r w:rsidR="004904DB" w:rsidRPr="00CB0571">
        <w:rPr>
          <w:rFonts w:ascii="Times New Roman" w:hAnsi="Times New Roman" w:cs="Times New Roman"/>
          <w:sz w:val="24"/>
          <w:szCs w:val="24"/>
        </w:rPr>
        <w:t>E</w:t>
      </w:r>
      <w:r w:rsidRPr="00CB0571">
        <w:rPr>
          <w:rFonts w:ascii="Times New Roman" w:hAnsi="Times New Roman" w:cs="Times New Roman"/>
          <w:sz w:val="24"/>
          <w:szCs w:val="24"/>
        </w:rPr>
        <w:t xml:space="preserve">senciales de la </w:t>
      </w:r>
      <w:r w:rsidR="004904DB" w:rsidRPr="00CB0571">
        <w:rPr>
          <w:rFonts w:ascii="Times New Roman" w:hAnsi="Times New Roman" w:cs="Times New Roman"/>
          <w:sz w:val="24"/>
          <w:szCs w:val="24"/>
        </w:rPr>
        <w:t>N</w:t>
      </w:r>
      <w:r w:rsidRPr="00CB0571">
        <w:rPr>
          <w:rFonts w:ascii="Times New Roman" w:hAnsi="Times New Roman" w:cs="Times New Roman"/>
          <w:sz w:val="24"/>
          <w:szCs w:val="24"/>
        </w:rPr>
        <w:t>utrición.</w:t>
      </w:r>
    </w:p>
    <w:p w14:paraId="424A04C2" w14:textId="435600E4" w:rsidR="004D52C5" w:rsidRPr="00CB0571" w:rsidRDefault="005F6123"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Se calculó el promedio de cada estudiante </w:t>
      </w:r>
      <w:r w:rsidR="00BA0924" w:rsidRPr="00CB0571">
        <w:rPr>
          <w:rFonts w:ascii="Times New Roman" w:hAnsi="Times New Roman" w:cs="Times New Roman"/>
          <w:sz w:val="24"/>
          <w:szCs w:val="24"/>
        </w:rPr>
        <w:t xml:space="preserve">según </w:t>
      </w:r>
      <w:r w:rsidR="004D52C5" w:rsidRPr="00CB0571">
        <w:rPr>
          <w:rFonts w:ascii="Times New Roman" w:hAnsi="Times New Roman" w:cs="Times New Roman"/>
          <w:sz w:val="24"/>
          <w:szCs w:val="24"/>
        </w:rPr>
        <w:t>las asignaturas descritas</w:t>
      </w:r>
      <w:r w:rsidR="004904DB" w:rsidRPr="00CB0571">
        <w:rPr>
          <w:rFonts w:ascii="Times New Roman" w:hAnsi="Times New Roman" w:cs="Times New Roman"/>
          <w:sz w:val="24"/>
          <w:szCs w:val="24"/>
        </w:rPr>
        <w:t>.</w:t>
      </w:r>
    </w:p>
    <w:p w14:paraId="783DB1E6" w14:textId="053BD745" w:rsidR="005F6123" w:rsidRPr="00CB0571" w:rsidRDefault="004D52C5"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Las asignaturas de</w:t>
      </w:r>
      <w:r w:rsidR="00BA0924" w:rsidRPr="00CB0571">
        <w:rPr>
          <w:rFonts w:ascii="Times New Roman" w:hAnsi="Times New Roman" w:cs="Times New Roman"/>
          <w:sz w:val="24"/>
          <w:szCs w:val="24"/>
        </w:rPr>
        <w:t xml:space="preserve"> los semestres</w:t>
      </w:r>
      <w:r w:rsidRPr="00CB0571">
        <w:rPr>
          <w:rFonts w:ascii="Times New Roman" w:hAnsi="Times New Roman" w:cs="Times New Roman"/>
          <w:sz w:val="24"/>
          <w:szCs w:val="24"/>
        </w:rPr>
        <w:t xml:space="preserve"> tercero a octavo se </w:t>
      </w:r>
      <w:r w:rsidR="00BA0924" w:rsidRPr="00CB0571">
        <w:rPr>
          <w:rFonts w:ascii="Times New Roman" w:hAnsi="Times New Roman" w:cs="Times New Roman"/>
          <w:sz w:val="24"/>
          <w:szCs w:val="24"/>
        </w:rPr>
        <w:t>asiganron</w:t>
      </w:r>
      <w:r w:rsidRPr="00CB0571">
        <w:rPr>
          <w:rFonts w:ascii="Times New Roman" w:hAnsi="Times New Roman" w:cs="Times New Roman"/>
          <w:sz w:val="24"/>
          <w:szCs w:val="24"/>
        </w:rPr>
        <w:t xml:space="preserve"> </w:t>
      </w:r>
      <w:r w:rsidR="005F6123" w:rsidRPr="00CB0571">
        <w:rPr>
          <w:rFonts w:ascii="Times New Roman" w:hAnsi="Times New Roman" w:cs="Times New Roman"/>
          <w:sz w:val="24"/>
          <w:szCs w:val="24"/>
        </w:rPr>
        <w:t>en los cuatro perfiles de egreso de la licenciatura:</w:t>
      </w:r>
    </w:p>
    <w:p w14:paraId="71DEAAAE" w14:textId="63BE2DDB" w:rsidR="005F6123" w:rsidRPr="00CB0571" w:rsidRDefault="005F6123" w:rsidP="00CB0571">
      <w:pPr>
        <w:numPr>
          <w:ilvl w:val="0"/>
          <w:numId w:val="4"/>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Nutrición Clínica</w:t>
      </w:r>
      <w:r w:rsidR="00AA3497" w:rsidRPr="00CB0571">
        <w:rPr>
          <w:rFonts w:ascii="Times New Roman" w:hAnsi="Times New Roman" w:cs="Times New Roman"/>
          <w:sz w:val="24"/>
          <w:szCs w:val="24"/>
        </w:rPr>
        <w:t xml:space="preserve">: </w:t>
      </w:r>
      <w:r w:rsidR="00337061" w:rsidRPr="00CB0571">
        <w:rPr>
          <w:rFonts w:ascii="Times New Roman" w:hAnsi="Times New Roman" w:cs="Times New Roman"/>
          <w:sz w:val="24"/>
          <w:szCs w:val="24"/>
        </w:rPr>
        <w:t>12 asignaturas</w:t>
      </w:r>
      <w:r w:rsidR="00BA0924" w:rsidRPr="00CB0571">
        <w:rPr>
          <w:rFonts w:ascii="Times New Roman" w:hAnsi="Times New Roman" w:cs="Times New Roman"/>
          <w:sz w:val="24"/>
          <w:szCs w:val="24"/>
        </w:rPr>
        <w:t>.</w:t>
      </w:r>
    </w:p>
    <w:p w14:paraId="0646C53C" w14:textId="11F228D1" w:rsidR="005F6123" w:rsidRPr="00CB0571" w:rsidRDefault="005F6123" w:rsidP="00CB0571">
      <w:pPr>
        <w:numPr>
          <w:ilvl w:val="0"/>
          <w:numId w:val="4"/>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Nutrición Poblacional</w:t>
      </w:r>
      <w:r w:rsidR="00AA3497" w:rsidRPr="00CB0571">
        <w:rPr>
          <w:rFonts w:ascii="Times New Roman" w:hAnsi="Times New Roman" w:cs="Times New Roman"/>
          <w:sz w:val="24"/>
          <w:szCs w:val="24"/>
        </w:rPr>
        <w:t xml:space="preserve">: </w:t>
      </w:r>
      <w:r w:rsidR="00E816DD" w:rsidRPr="00CB0571">
        <w:rPr>
          <w:rFonts w:ascii="Times New Roman" w:hAnsi="Times New Roman" w:cs="Times New Roman"/>
          <w:sz w:val="24"/>
          <w:szCs w:val="24"/>
        </w:rPr>
        <w:t>6 asignaturas</w:t>
      </w:r>
      <w:r w:rsidR="00BA0924" w:rsidRPr="00CB0571">
        <w:rPr>
          <w:rFonts w:ascii="Times New Roman" w:hAnsi="Times New Roman" w:cs="Times New Roman"/>
          <w:sz w:val="24"/>
          <w:szCs w:val="24"/>
        </w:rPr>
        <w:t>.</w:t>
      </w:r>
    </w:p>
    <w:p w14:paraId="64093130" w14:textId="12148FE1" w:rsidR="005F6123" w:rsidRPr="00CB0571" w:rsidRDefault="005F6123" w:rsidP="00CB0571">
      <w:pPr>
        <w:numPr>
          <w:ilvl w:val="0"/>
          <w:numId w:val="4"/>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Servicios de Alimentación</w:t>
      </w:r>
      <w:r w:rsidR="00AA3497" w:rsidRPr="00CB0571">
        <w:rPr>
          <w:rFonts w:ascii="Times New Roman" w:hAnsi="Times New Roman" w:cs="Times New Roman"/>
          <w:sz w:val="24"/>
          <w:szCs w:val="24"/>
        </w:rPr>
        <w:t xml:space="preserve">: </w:t>
      </w:r>
      <w:r w:rsidR="00E816DD" w:rsidRPr="00CB0571">
        <w:rPr>
          <w:rFonts w:ascii="Times New Roman" w:hAnsi="Times New Roman" w:cs="Times New Roman"/>
          <w:sz w:val="24"/>
          <w:szCs w:val="24"/>
        </w:rPr>
        <w:t>7 asignaturas</w:t>
      </w:r>
      <w:r w:rsidR="00BA0924" w:rsidRPr="00CB0571">
        <w:rPr>
          <w:rFonts w:ascii="Times New Roman" w:hAnsi="Times New Roman" w:cs="Times New Roman"/>
          <w:sz w:val="24"/>
          <w:szCs w:val="24"/>
        </w:rPr>
        <w:t>.</w:t>
      </w:r>
    </w:p>
    <w:p w14:paraId="4FB0E696" w14:textId="39E055D3" w:rsidR="005F6123" w:rsidRPr="00CB0571" w:rsidRDefault="005F6123" w:rsidP="00CB0571">
      <w:pPr>
        <w:numPr>
          <w:ilvl w:val="0"/>
          <w:numId w:val="4"/>
        </w:num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Tecnología Alimentaria</w:t>
      </w:r>
      <w:r w:rsidR="00AA3497" w:rsidRPr="00CB0571">
        <w:rPr>
          <w:rFonts w:ascii="Times New Roman" w:hAnsi="Times New Roman" w:cs="Times New Roman"/>
          <w:sz w:val="24"/>
          <w:szCs w:val="24"/>
        </w:rPr>
        <w:t xml:space="preserve">: </w:t>
      </w:r>
      <w:r w:rsidR="00E816DD" w:rsidRPr="00CB0571">
        <w:rPr>
          <w:rFonts w:ascii="Times New Roman" w:hAnsi="Times New Roman" w:cs="Times New Roman"/>
          <w:sz w:val="24"/>
          <w:szCs w:val="24"/>
        </w:rPr>
        <w:t>6 asignaturas</w:t>
      </w:r>
      <w:r w:rsidR="00BA0924" w:rsidRPr="00CB0571">
        <w:rPr>
          <w:rFonts w:ascii="Times New Roman" w:hAnsi="Times New Roman" w:cs="Times New Roman"/>
          <w:sz w:val="24"/>
          <w:szCs w:val="24"/>
        </w:rPr>
        <w:t>.</w:t>
      </w:r>
    </w:p>
    <w:p w14:paraId="286C280C" w14:textId="77777777" w:rsidR="00CB0571" w:rsidRDefault="00CB0571" w:rsidP="00CB0571">
      <w:pPr>
        <w:spacing w:after="0" w:line="360" w:lineRule="auto"/>
        <w:jc w:val="center"/>
        <w:rPr>
          <w:rFonts w:ascii="Times New Roman" w:hAnsi="Times New Roman" w:cs="Times New Roman"/>
          <w:b/>
          <w:bCs/>
          <w:sz w:val="28"/>
          <w:szCs w:val="28"/>
          <w:lang w:eastAsia="es-MX"/>
        </w:rPr>
      </w:pPr>
    </w:p>
    <w:p w14:paraId="251C0B26" w14:textId="028E4EA8" w:rsidR="009644EC" w:rsidRPr="009644EC" w:rsidRDefault="009644EC" w:rsidP="00CB0571">
      <w:pPr>
        <w:spacing w:after="0" w:line="360" w:lineRule="auto"/>
        <w:jc w:val="center"/>
        <w:rPr>
          <w:rFonts w:ascii="Times New Roman" w:hAnsi="Times New Roman" w:cs="Times New Roman"/>
          <w:b/>
          <w:bCs/>
          <w:sz w:val="28"/>
          <w:szCs w:val="28"/>
          <w:lang w:eastAsia="es-MX"/>
        </w:rPr>
      </w:pPr>
      <w:r w:rsidRPr="009644EC">
        <w:rPr>
          <w:rFonts w:ascii="Times New Roman" w:hAnsi="Times New Roman" w:cs="Times New Roman"/>
          <w:b/>
          <w:bCs/>
          <w:sz w:val="28"/>
          <w:szCs w:val="28"/>
          <w:lang w:eastAsia="es-MX"/>
        </w:rPr>
        <w:t>Procedimientos éticos y obtención de datos</w:t>
      </w:r>
    </w:p>
    <w:p w14:paraId="3FE48806" w14:textId="77777777" w:rsidR="009644EC" w:rsidRPr="00CB0571" w:rsidRDefault="009644EC"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Este estudio no requirió la intervención directa con personas ni la recolección de información sensible. Los datos utilizados corresponden a registros académicos institucionales, los cuales fueron solicitados formalmente y proporcionados por las autoridades universitarias correspondientes. La información se trató con estricta confidencialidad, asegurando el anonimato de los estudiantes y el resguardo de su identidad en todas las etapas del análisis.</w:t>
      </w:r>
    </w:p>
    <w:p w14:paraId="3D431224" w14:textId="77777777" w:rsidR="009644EC" w:rsidRPr="00CB0571" w:rsidRDefault="009644EC"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Dado que los datos no fueron obtenidos directamente de los participantes, no fue necesario aplicar consentimiento informado individual. Sin embargo, se respetaron en todo momento los principios éticos de la investigación educativa y el manejo responsable de información institucional. </w:t>
      </w:r>
    </w:p>
    <w:p w14:paraId="061688B3" w14:textId="35A27F44" w:rsidR="009644EC" w:rsidRPr="009644EC" w:rsidRDefault="009644EC" w:rsidP="00CB0571">
      <w:pPr>
        <w:spacing w:after="0" w:line="360" w:lineRule="auto"/>
        <w:jc w:val="center"/>
        <w:rPr>
          <w:rFonts w:ascii="Times New Roman" w:hAnsi="Times New Roman" w:cs="Times New Roman"/>
          <w:b/>
          <w:bCs/>
          <w:sz w:val="28"/>
          <w:szCs w:val="28"/>
        </w:rPr>
      </w:pPr>
      <w:r w:rsidRPr="009644EC">
        <w:rPr>
          <w:rFonts w:ascii="Times New Roman" w:hAnsi="Times New Roman" w:cs="Times New Roman"/>
          <w:b/>
          <w:bCs/>
          <w:sz w:val="28"/>
          <w:szCs w:val="28"/>
        </w:rPr>
        <w:lastRenderedPageBreak/>
        <w:t>Análisis estadístico</w:t>
      </w:r>
    </w:p>
    <w:p w14:paraId="508AF4C3" w14:textId="1D9207BC" w:rsidR="005F6123" w:rsidRDefault="005F6123"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Para el análisis estadístico, se utilizaron medidas descriptivas (media, desviación estándar</w:t>
      </w:r>
      <w:r w:rsidR="00D21C0A" w:rsidRPr="00CB0571">
        <w:rPr>
          <w:rFonts w:ascii="Times New Roman" w:hAnsi="Times New Roman" w:cs="Times New Roman"/>
          <w:sz w:val="24"/>
          <w:szCs w:val="24"/>
        </w:rPr>
        <w:t>)</w:t>
      </w:r>
      <w:r w:rsidRPr="00CB0571">
        <w:rPr>
          <w:rFonts w:ascii="Times New Roman" w:hAnsi="Times New Roman" w:cs="Times New Roman"/>
          <w:sz w:val="24"/>
          <w:szCs w:val="24"/>
        </w:rPr>
        <w:t>. Se calcularon correlaciones de Pearson entre las áreas de conocimiento y los perfiles de egreso</w:t>
      </w:r>
      <w:r w:rsidR="00064558" w:rsidRPr="00CB0571">
        <w:rPr>
          <w:rFonts w:ascii="Times New Roman" w:hAnsi="Times New Roman" w:cs="Times New Roman"/>
          <w:sz w:val="24"/>
          <w:szCs w:val="24"/>
        </w:rPr>
        <w:t xml:space="preserve"> (p&lt;0.05)</w:t>
      </w:r>
      <w:r w:rsidRPr="00CB0571">
        <w:rPr>
          <w:rFonts w:ascii="Times New Roman" w:hAnsi="Times New Roman" w:cs="Times New Roman"/>
          <w:sz w:val="24"/>
          <w:szCs w:val="24"/>
        </w:rPr>
        <w:t>, y se realizaron modelos de regresión para determinar relaciones predictivas</w:t>
      </w:r>
      <w:r w:rsidR="006B189B" w:rsidRPr="00CB0571">
        <w:rPr>
          <w:rFonts w:ascii="Times New Roman" w:hAnsi="Times New Roman" w:cs="Times New Roman"/>
          <w:sz w:val="24"/>
          <w:szCs w:val="24"/>
        </w:rPr>
        <w:t xml:space="preserve"> entre las áreas de conocimiento y los perfiles de egreso.</w:t>
      </w:r>
      <w:r w:rsidRPr="00CB0571">
        <w:rPr>
          <w:rFonts w:ascii="Times New Roman" w:hAnsi="Times New Roman" w:cs="Times New Roman"/>
          <w:sz w:val="24"/>
          <w:szCs w:val="24"/>
        </w:rPr>
        <w:t xml:space="preserve"> Todos los análisis se efectuaron con el software </w:t>
      </w:r>
      <w:r w:rsidR="00CE7DD5" w:rsidRPr="00CB0571">
        <w:rPr>
          <w:rFonts w:ascii="Times New Roman" w:hAnsi="Times New Roman" w:cs="Times New Roman"/>
          <w:sz w:val="24"/>
          <w:szCs w:val="24"/>
        </w:rPr>
        <w:t xml:space="preserve">IBM </w:t>
      </w:r>
      <w:r w:rsidRPr="00CB0571">
        <w:rPr>
          <w:rFonts w:ascii="Times New Roman" w:hAnsi="Times New Roman" w:cs="Times New Roman"/>
          <w:sz w:val="24"/>
          <w:szCs w:val="24"/>
        </w:rPr>
        <w:t>SPSS</w:t>
      </w:r>
      <w:r w:rsidR="00CE7DD5" w:rsidRPr="00CB0571">
        <w:rPr>
          <w:rFonts w:ascii="Times New Roman" w:hAnsi="Times New Roman" w:cs="Times New Roman"/>
          <w:sz w:val="24"/>
          <w:szCs w:val="24"/>
        </w:rPr>
        <w:t xml:space="preserve"> V 26.</w:t>
      </w:r>
      <w:r w:rsidR="00214DFC" w:rsidRPr="00CB0571">
        <w:rPr>
          <w:rFonts w:ascii="Times New Roman" w:hAnsi="Times New Roman" w:cs="Times New Roman"/>
          <w:sz w:val="24"/>
          <w:szCs w:val="24"/>
        </w:rPr>
        <w:t xml:space="preserve">0. </w:t>
      </w:r>
    </w:p>
    <w:p w14:paraId="4113B734" w14:textId="77777777" w:rsidR="00CB0571" w:rsidRPr="00CB0571" w:rsidRDefault="00CB0571" w:rsidP="00CB0571">
      <w:pPr>
        <w:spacing w:after="0" w:line="360" w:lineRule="auto"/>
        <w:jc w:val="both"/>
        <w:rPr>
          <w:rFonts w:ascii="Times New Roman" w:hAnsi="Times New Roman" w:cs="Times New Roman"/>
          <w:sz w:val="24"/>
          <w:szCs w:val="24"/>
        </w:rPr>
      </w:pPr>
    </w:p>
    <w:p w14:paraId="39BC414C" w14:textId="307DBFE3" w:rsidR="006B189B" w:rsidRPr="005318A1" w:rsidRDefault="005F6123" w:rsidP="00CB0571">
      <w:pPr>
        <w:spacing w:after="0" w:line="360" w:lineRule="auto"/>
        <w:jc w:val="center"/>
        <w:rPr>
          <w:rFonts w:ascii="Times New Roman" w:hAnsi="Times New Roman" w:cs="Times New Roman"/>
          <w:sz w:val="32"/>
          <w:szCs w:val="32"/>
        </w:rPr>
      </w:pPr>
      <w:r w:rsidRPr="005318A1">
        <w:rPr>
          <w:rFonts w:ascii="Times New Roman" w:hAnsi="Times New Roman" w:cs="Times New Roman"/>
          <w:b/>
          <w:bCs/>
          <w:sz w:val="32"/>
          <w:szCs w:val="32"/>
        </w:rPr>
        <w:t>Resultados</w:t>
      </w:r>
    </w:p>
    <w:p w14:paraId="7DDCC8BC" w14:textId="290E5A30" w:rsidR="005F6123" w:rsidRDefault="00EA025E" w:rsidP="00CB0571">
      <w:pPr>
        <w:spacing w:after="0" w:line="360" w:lineRule="auto"/>
        <w:ind w:firstLine="284"/>
        <w:jc w:val="both"/>
        <w:rPr>
          <w:rFonts w:ascii="Times New Roman" w:hAnsi="Times New Roman" w:cs="Times New Roman"/>
          <w:sz w:val="24"/>
          <w:szCs w:val="24"/>
        </w:rPr>
      </w:pPr>
      <w:r w:rsidRPr="00CB0571">
        <w:rPr>
          <w:rFonts w:ascii="Times New Roman" w:hAnsi="Times New Roman" w:cs="Times New Roman"/>
          <w:sz w:val="24"/>
          <w:szCs w:val="24"/>
        </w:rPr>
        <w:t xml:space="preserve">Como se observa en la tabla 1, </w:t>
      </w:r>
      <w:r w:rsidR="005F6123" w:rsidRPr="00CB0571">
        <w:rPr>
          <w:rFonts w:ascii="Times New Roman" w:hAnsi="Times New Roman" w:cs="Times New Roman"/>
          <w:sz w:val="24"/>
          <w:szCs w:val="24"/>
        </w:rPr>
        <w:t xml:space="preserve">el promedio general de los estudiantes fue de 8.42, con variaciones según el área de conocimiento y el perfil de egreso. En términos generales, las áreas de conocimiento con los promedios más altos fueron Sociales y Humanidades (8.90) y </w:t>
      </w:r>
      <w:r w:rsidR="00E464B2" w:rsidRPr="00CB0571">
        <w:rPr>
          <w:rFonts w:ascii="Times New Roman" w:hAnsi="Times New Roman" w:cs="Times New Roman"/>
          <w:sz w:val="24"/>
          <w:szCs w:val="24"/>
        </w:rPr>
        <w:t xml:space="preserve">Nutrición </w:t>
      </w:r>
      <w:r w:rsidR="005F6123" w:rsidRPr="00CB0571">
        <w:rPr>
          <w:rFonts w:ascii="Times New Roman" w:hAnsi="Times New Roman" w:cs="Times New Roman"/>
          <w:sz w:val="24"/>
          <w:szCs w:val="24"/>
        </w:rPr>
        <w:t>Poblacional (9.05), mientras que</w:t>
      </w:r>
      <w:r w:rsidR="00E464B2" w:rsidRPr="00CB0571">
        <w:rPr>
          <w:rFonts w:ascii="Times New Roman" w:hAnsi="Times New Roman" w:cs="Times New Roman"/>
          <w:sz w:val="24"/>
          <w:szCs w:val="24"/>
        </w:rPr>
        <w:t xml:space="preserve"> el perfil de Nutrición</w:t>
      </w:r>
      <w:r w:rsidR="005F6123" w:rsidRPr="00CB0571">
        <w:rPr>
          <w:rFonts w:ascii="Times New Roman" w:hAnsi="Times New Roman" w:cs="Times New Roman"/>
          <w:sz w:val="24"/>
          <w:szCs w:val="24"/>
        </w:rPr>
        <w:t xml:space="preserve"> Clínica tuvo el promedio más bajo (7.54).</w:t>
      </w:r>
    </w:p>
    <w:p w14:paraId="2F5174BB" w14:textId="77777777" w:rsidR="00CB0571" w:rsidRPr="00CB0571" w:rsidRDefault="00CB0571" w:rsidP="00CB0571">
      <w:pPr>
        <w:spacing w:after="0" w:line="360" w:lineRule="auto"/>
        <w:ind w:firstLine="284"/>
        <w:jc w:val="both"/>
        <w:rPr>
          <w:rFonts w:ascii="Times New Roman" w:hAnsi="Times New Roman" w:cs="Times New Roman"/>
          <w:sz w:val="24"/>
          <w:szCs w:val="24"/>
        </w:rPr>
      </w:pPr>
    </w:p>
    <w:p w14:paraId="272F41EA" w14:textId="5A82E124" w:rsidR="004D52C5" w:rsidRPr="00CB0571" w:rsidRDefault="004D52C5"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b/>
          <w:bCs/>
          <w:sz w:val="24"/>
          <w:szCs w:val="24"/>
        </w:rPr>
        <w:t>Tabla 1</w:t>
      </w:r>
      <w:r w:rsidRPr="00CB0571">
        <w:rPr>
          <w:rFonts w:ascii="Times New Roman" w:hAnsi="Times New Roman" w:cs="Times New Roman"/>
          <w:sz w:val="24"/>
          <w:szCs w:val="24"/>
        </w:rPr>
        <w:t>. Promedios</w:t>
      </w:r>
      <w:r w:rsidR="008C7D8B" w:rsidRPr="00CB0571">
        <w:rPr>
          <w:rFonts w:ascii="Times New Roman" w:hAnsi="Times New Roman" w:cs="Times New Roman"/>
          <w:sz w:val="24"/>
          <w:szCs w:val="24"/>
        </w:rPr>
        <w:t xml:space="preserve"> de las áreas de conocimiento y perfiles de egreso</w:t>
      </w:r>
    </w:p>
    <w:tbl>
      <w:tblPr>
        <w:tblStyle w:val="Tablanormal2"/>
        <w:tblW w:w="0" w:type="auto"/>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842"/>
      </w:tblGrid>
      <w:tr w:rsidR="004D52C5" w:rsidRPr="00CB0571" w14:paraId="52525C63" w14:textId="77777777" w:rsidTr="00CB0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tcPr>
          <w:p w14:paraId="238350F4" w14:textId="68DB1EB6" w:rsidR="004D52C5" w:rsidRPr="00CB0571" w:rsidRDefault="004D52C5" w:rsidP="00AF2E51">
            <w:pPr>
              <w:spacing w:line="360" w:lineRule="auto"/>
              <w:jc w:val="both"/>
              <w:rPr>
                <w:rFonts w:ascii="Times New Roman" w:hAnsi="Times New Roman" w:cs="Times New Roman"/>
                <w:b w:val="0"/>
                <w:bCs w:val="0"/>
              </w:rPr>
            </w:pPr>
          </w:p>
        </w:tc>
        <w:tc>
          <w:tcPr>
            <w:tcW w:w="2835" w:type="dxa"/>
            <w:tcBorders>
              <w:bottom w:val="none" w:sz="0" w:space="0" w:color="auto"/>
            </w:tcBorders>
          </w:tcPr>
          <w:p w14:paraId="2542AB81" w14:textId="77777777" w:rsidR="004D52C5" w:rsidRPr="00CB0571" w:rsidRDefault="004D52C5" w:rsidP="00AF2E5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1842" w:type="dxa"/>
            <w:tcBorders>
              <w:bottom w:val="none" w:sz="0" w:space="0" w:color="auto"/>
            </w:tcBorders>
          </w:tcPr>
          <w:p w14:paraId="7FC56220" w14:textId="7F7777FA" w:rsidR="004D52C5" w:rsidRPr="00CB0571" w:rsidRDefault="004D52C5" w:rsidP="00AF2E5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B0571">
              <w:rPr>
                <w:rFonts w:ascii="Times New Roman" w:hAnsi="Times New Roman" w:cs="Times New Roman"/>
                <w:b w:val="0"/>
                <w:bCs w:val="0"/>
              </w:rPr>
              <w:t>Promedio</w:t>
            </w:r>
          </w:p>
        </w:tc>
      </w:tr>
      <w:tr w:rsidR="004D52C5" w:rsidRPr="00CB0571" w14:paraId="7DC9C914" w14:textId="77777777" w:rsidTr="00CB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none" w:sz="0" w:space="0" w:color="auto"/>
              <w:bottom w:val="none" w:sz="0" w:space="0" w:color="auto"/>
            </w:tcBorders>
          </w:tcPr>
          <w:p w14:paraId="4B2CC519" w14:textId="485D7EE9" w:rsidR="004D52C5" w:rsidRPr="00CB0571" w:rsidRDefault="004D52C5" w:rsidP="00AF2E51">
            <w:pPr>
              <w:spacing w:line="360" w:lineRule="auto"/>
              <w:jc w:val="both"/>
              <w:rPr>
                <w:rFonts w:ascii="Times New Roman" w:hAnsi="Times New Roman" w:cs="Times New Roman"/>
                <w:b w:val="0"/>
                <w:bCs w:val="0"/>
              </w:rPr>
            </w:pPr>
            <w:r w:rsidRPr="00CB0571">
              <w:rPr>
                <w:rFonts w:ascii="Times New Roman" w:hAnsi="Times New Roman" w:cs="Times New Roman"/>
                <w:b w:val="0"/>
                <w:bCs w:val="0"/>
              </w:rPr>
              <w:t>Promedio general</w:t>
            </w:r>
          </w:p>
        </w:tc>
        <w:tc>
          <w:tcPr>
            <w:tcW w:w="1842" w:type="dxa"/>
            <w:tcBorders>
              <w:top w:val="none" w:sz="0" w:space="0" w:color="auto"/>
              <w:bottom w:val="none" w:sz="0" w:space="0" w:color="auto"/>
            </w:tcBorders>
          </w:tcPr>
          <w:p w14:paraId="243AC5FA" w14:textId="5F42821E"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8.42±0.33</w:t>
            </w:r>
          </w:p>
        </w:tc>
      </w:tr>
      <w:tr w:rsidR="004D52C5" w:rsidRPr="00CB0571" w14:paraId="33F4A923" w14:textId="77777777" w:rsidTr="00CB0571">
        <w:tc>
          <w:tcPr>
            <w:cnfStyle w:val="001000000000" w:firstRow="0" w:lastRow="0" w:firstColumn="1" w:lastColumn="0" w:oddVBand="0" w:evenVBand="0" w:oddHBand="0" w:evenHBand="0" w:firstRowFirstColumn="0" w:firstRowLastColumn="0" w:lastRowFirstColumn="0" w:lastRowLastColumn="0"/>
            <w:tcW w:w="988" w:type="dxa"/>
            <w:vMerge w:val="restart"/>
            <w:vAlign w:val="center"/>
          </w:tcPr>
          <w:p w14:paraId="41340C7C" w14:textId="57934531" w:rsidR="004D52C5" w:rsidRPr="00CB0571" w:rsidRDefault="004D52C5" w:rsidP="00AF2E51">
            <w:pPr>
              <w:spacing w:line="360" w:lineRule="auto"/>
              <w:jc w:val="center"/>
              <w:rPr>
                <w:rFonts w:ascii="Times New Roman" w:hAnsi="Times New Roman" w:cs="Times New Roman"/>
                <w:b w:val="0"/>
                <w:bCs w:val="0"/>
              </w:rPr>
            </w:pPr>
            <w:r w:rsidRPr="00CB0571">
              <w:rPr>
                <w:rFonts w:ascii="Times New Roman" w:hAnsi="Times New Roman" w:cs="Times New Roman"/>
                <w:b w:val="0"/>
                <w:bCs w:val="0"/>
              </w:rPr>
              <w:t>Áreas</w:t>
            </w:r>
          </w:p>
        </w:tc>
        <w:tc>
          <w:tcPr>
            <w:tcW w:w="2835" w:type="dxa"/>
          </w:tcPr>
          <w:p w14:paraId="747EDE7E" w14:textId="62F7DE26"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 xml:space="preserve">Naturales y </w:t>
            </w:r>
            <w:r w:rsidR="00E464B2" w:rsidRPr="00CB0571">
              <w:rPr>
                <w:rFonts w:ascii="Times New Roman" w:hAnsi="Times New Roman" w:cs="Times New Roman"/>
              </w:rPr>
              <w:t>M</w:t>
            </w:r>
            <w:r w:rsidRPr="00CB0571">
              <w:rPr>
                <w:rFonts w:ascii="Times New Roman" w:hAnsi="Times New Roman" w:cs="Times New Roman"/>
              </w:rPr>
              <w:t>atemáticas</w:t>
            </w:r>
          </w:p>
        </w:tc>
        <w:tc>
          <w:tcPr>
            <w:tcW w:w="1842" w:type="dxa"/>
          </w:tcPr>
          <w:p w14:paraId="04CFD395" w14:textId="4E6A5E48"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8.20±0.73</w:t>
            </w:r>
          </w:p>
        </w:tc>
      </w:tr>
      <w:tr w:rsidR="004D52C5" w:rsidRPr="00CB0571" w14:paraId="3F5BDDD3" w14:textId="77777777" w:rsidTr="00CB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Borders>
              <w:top w:val="none" w:sz="0" w:space="0" w:color="auto"/>
              <w:bottom w:val="none" w:sz="0" w:space="0" w:color="auto"/>
            </w:tcBorders>
          </w:tcPr>
          <w:p w14:paraId="4C096B6C" w14:textId="77777777" w:rsidR="004D52C5" w:rsidRPr="00CB0571" w:rsidRDefault="004D52C5" w:rsidP="00AF2E51">
            <w:pPr>
              <w:spacing w:line="360" w:lineRule="auto"/>
              <w:jc w:val="both"/>
              <w:rPr>
                <w:rFonts w:ascii="Times New Roman" w:hAnsi="Times New Roman" w:cs="Times New Roman"/>
                <w:b w:val="0"/>
                <w:bCs w:val="0"/>
              </w:rPr>
            </w:pPr>
          </w:p>
        </w:tc>
        <w:tc>
          <w:tcPr>
            <w:tcW w:w="2835" w:type="dxa"/>
            <w:tcBorders>
              <w:top w:val="none" w:sz="0" w:space="0" w:color="auto"/>
              <w:bottom w:val="none" w:sz="0" w:space="0" w:color="auto"/>
            </w:tcBorders>
          </w:tcPr>
          <w:p w14:paraId="710BFD77" w14:textId="08CAA450"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 xml:space="preserve">Sociales y </w:t>
            </w:r>
            <w:r w:rsidR="00E464B2" w:rsidRPr="00CB0571">
              <w:rPr>
                <w:rFonts w:ascii="Times New Roman" w:hAnsi="Times New Roman" w:cs="Times New Roman"/>
              </w:rPr>
              <w:t>H</w:t>
            </w:r>
            <w:r w:rsidRPr="00CB0571">
              <w:rPr>
                <w:rFonts w:ascii="Times New Roman" w:hAnsi="Times New Roman" w:cs="Times New Roman"/>
              </w:rPr>
              <w:t>umanidades</w:t>
            </w:r>
          </w:p>
        </w:tc>
        <w:tc>
          <w:tcPr>
            <w:tcW w:w="1842" w:type="dxa"/>
            <w:tcBorders>
              <w:top w:val="none" w:sz="0" w:space="0" w:color="auto"/>
              <w:bottom w:val="none" w:sz="0" w:space="0" w:color="auto"/>
            </w:tcBorders>
          </w:tcPr>
          <w:p w14:paraId="206AE18F" w14:textId="4E366D3D"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8.90±0.69</w:t>
            </w:r>
          </w:p>
        </w:tc>
      </w:tr>
      <w:tr w:rsidR="004D52C5" w:rsidRPr="00CB0571" w14:paraId="2E323A1C" w14:textId="77777777" w:rsidTr="00CB0571">
        <w:tc>
          <w:tcPr>
            <w:cnfStyle w:val="001000000000" w:firstRow="0" w:lastRow="0" w:firstColumn="1" w:lastColumn="0" w:oddVBand="0" w:evenVBand="0" w:oddHBand="0" w:evenHBand="0" w:firstRowFirstColumn="0" w:firstRowLastColumn="0" w:lastRowFirstColumn="0" w:lastRowLastColumn="0"/>
            <w:tcW w:w="988" w:type="dxa"/>
            <w:vMerge/>
          </w:tcPr>
          <w:p w14:paraId="4259CE4E" w14:textId="77777777" w:rsidR="004D52C5" w:rsidRPr="00CB0571" w:rsidRDefault="004D52C5" w:rsidP="00AF2E51">
            <w:pPr>
              <w:spacing w:line="360" w:lineRule="auto"/>
              <w:jc w:val="both"/>
              <w:rPr>
                <w:rFonts w:ascii="Times New Roman" w:hAnsi="Times New Roman" w:cs="Times New Roman"/>
                <w:b w:val="0"/>
                <w:bCs w:val="0"/>
              </w:rPr>
            </w:pPr>
          </w:p>
        </w:tc>
        <w:tc>
          <w:tcPr>
            <w:tcW w:w="2835" w:type="dxa"/>
          </w:tcPr>
          <w:p w14:paraId="67FC1BD3" w14:textId="1B2406DC"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Salud</w:t>
            </w:r>
          </w:p>
        </w:tc>
        <w:tc>
          <w:tcPr>
            <w:tcW w:w="1842" w:type="dxa"/>
          </w:tcPr>
          <w:p w14:paraId="0A4C5A56" w14:textId="3D65D18A"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8.35±0.68</w:t>
            </w:r>
          </w:p>
        </w:tc>
      </w:tr>
      <w:tr w:rsidR="004D52C5" w:rsidRPr="00CB0571" w14:paraId="127F4FA8" w14:textId="77777777" w:rsidTr="00CB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none" w:sz="0" w:space="0" w:color="auto"/>
              <w:bottom w:val="none" w:sz="0" w:space="0" w:color="auto"/>
            </w:tcBorders>
            <w:vAlign w:val="center"/>
          </w:tcPr>
          <w:p w14:paraId="57EC05BC" w14:textId="4631962F" w:rsidR="004D52C5" w:rsidRPr="00CB0571" w:rsidRDefault="004D52C5" w:rsidP="00AF2E51">
            <w:pPr>
              <w:spacing w:line="360" w:lineRule="auto"/>
              <w:jc w:val="center"/>
              <w:rPr>
                <w:rFonts w:ascii="Times New Roman" w:hAnsi="Times New Roman" w:cs="Times New Roman"/>
                <w:b w:val="0"/>
                <w:bCs w:val="0"/>
              </w:rPr>
            </w:pPr>
            <w:r w:rsidRPr="00CB0571">
              <w:rPr>
                <w:rFonts w:ascii="Times New Roman" w:hAnsi="Times New Roman" w:cs="Times New Roman"/>
                <w:b w:val="0"/>
                <w:bCs w:val="0"/>
              </w:rPr>
              <w:t>Perfil de egreso</w:t>
            </w:r>
          </w:p>
        </w:tc>
        <w:tc>
          <w:tcPr>
            <w:tcW w:w="2835" w:type="dxa"/>
            <w:tcBorders>
              <w:top w:val="none" w:sz="0" w:space="0" w:color="auto"/>
              <w:bottom w:val="none" w:sz="0" w:space="0" w:color="auto"/>
            </w:tcBorders>
          </w:tcPr>
          <w:p w14:paraId="02474CCA" w14:textId="73659507"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 xml:space="preserve">Clínica </w:t>
            </w:r>
          </w:p>
        </w:tc>
        <w:tc>
          <w:tcPr>
            <w:tcW w:w="1842" w:type="dxa"/>
            <w:tcBorders>
              <w:top w:val="none" w:sz="0" w:space="0" w:color="auto"/>
              <w:bottom w:val="none" w:sz="0" w:space="0" w:color="auto"/>
            </w:tcBorders>
          </w:tcPr>
          <w:p w14:paraId="14A4D4AB" w14:textId="784FA177"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7.53±</w:t>
            </w:r>
            <w:r w:rsidR="00DD1425" w:rsidRPr="00CB0571">
              <w:rPr>
                <w:rFonts w:ascii="Times New Roman" w:hAnsi="Times New Roman" w:cs="Times New Roman"/>
              </w:rPr>
              <w:t>1.08</w:t>
            </w:r>
          </w:p>
        </w:tc>
      </w:tr>
      <w:tr w:rsidR="004D52C5" w:rsidRPr="00CB0571" w14:paraId="1A211B2D" w14:textId="77777777" w:rsidTr="00CB0571">
        <w:tc>
          <w:tcPr>
            <w:cnfStyle w:val="001000000000" w:firstRow="0" w:lastRow="0" w:firstColumn="1" w:lastColumn="0" w:oddVBand="0" w:evenVBand="0" w:oddHBand="0" w:evenHBand="0" w:firstRowFirstColumn="0" w:firstRowLastColumn="0" w:lastRowFirstColumn="0" w:lastRowLastColumn="0"/>
            <w:tcW w:w="988" w:type="dxa"/>
            <w:vMerge/>
          </w:tcPr>
          <w:p w14:paraId="545DE00C" w14:textId="77777777" w:rsidR="004D52C5" w:rsidRPr="00CB0571" w:rsidRDefault="004D52C5" w:rsidP="00AF2E51">
            <w:pPr>
              <w:spacing w:line="360" w:lineRule="auto"/>
              <w:jc w:val="both"/>
              <w:rPr>
                <w:rFonts w:ascii="Times New Roman" w:hAnsi="Times New Roman" w:cs="Times New Roman"/>
                <w:b w:val="0"/>
                <w:bCs w:val="0"/>
              </w:rPr>
            </w:pPr>
          </w:p>
        </w:tc>
        <w:tc>
          <w:tcPr>
            <w:tcW w:w="2835" w:type="dxa"/>
          </w:tcPr>
          <w:p w14:paraId="306915C9" w14:textId="606B8BD2"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Poblacional</w:t>
            </w:r>
          </w:p>
        </w:tc>
        <w:tc>
          <w:tcPr>
            <w:tcW w:w="1842" w:type="dxa"/>
          </w:tcPr>
          <w:p w14:paraId="4A75894D" w14:textId="15BA4DC2" w:rsidR="004D52C5" w:rsidRPr="00CB0571" w:rsidRDefault="00DD142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9.05±0.46</w:t>
            </w:r>
          </w:p>
        </w:tc>
      </w:tr>
      <w:tr w:rsidR="004D52C5" w:rsidRPr="00CB0571" w14:paraId="0CEC44EC" w14:textId="77777777" w:rsidTr="00CB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Borders>
              <w:top w:val="none" w:sz="0" w:space="0" w:color="auto"/>
              <w:bottom w:val="none" w:sz="0" w:space="0" w:color="auto"/>
            </w:tcBorders>
          </w:tcPr>
          <w:p w14:paraId="18794A6F" w14:textId="77777777" w:rsidR="004D52C5" w:rsidRPr="00CB0571" w:rsidRDefault="004D52C5" w:rsidP="00AF2E51">
            <w:pPr>
              <w:spacing w:line="360" w:lineRule="auto"/>
              <w:jc w:val="both"/>
              <w:rPr>
                <w:rFonts w:ascii="Times New Roman" w:hAnsi="Times New Roman" w:cs="Times New Roman"/>
                <w:b w:val="0"/>
                <w:bCs w:val="0"/>
              </w:rPr>
            </w:pPr>
          </w:p>
        </w:tc>
        <w:tc>
          <w:tcPr>
            <w:tcW w:w="2835" w:type="dxa"/>
            <w:tcBorders>
              <w:top w:val="none" w:sz="0" w:space="0" w:color="auto"/>
              <w:bottom w:val="none" w:sz="0" w:space="0" w:color="auto"/>
            </w:tcBorders>
          </w:tcPr>
          <w:p w14:paraId="002944C4" w14:textId="7C1D4BA7" w:rsidR="004D52C5" w:rsidRPr="00CB0571" w:rsidRDefault="004D52C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 xml:space="preserve">Servicios de </w:t>
            </w:r>
            <w:r w:rsidR="00E464B2" w:rsidRPr="00CB0571">
              <w:rPr>
                <w:rFonts w:ascii="Times New Roman" w:hAnsi="Times New Roman" w:cs="Times New Roman"/>
              </w:rPr>
              <w:t>A</w:t>
            </w:r>
            <w:r w:rsidRPr="00CB0571">
              <w:rPr>
                <w:rFonts w:ascii="Times New Roman" w:hAnsi="Times New Roman" w:cs="Times New Roman"/>
              </w:rPr>
              <w:t>limentación</w:t>
            </w:r>
          </w:p>
        </w:tc>
        <w:tc>
          <w:tcPr>
            <w:tcW w:w="1842" w:type="dxa"/>
            <w:tcBorders>
              <w:top w:val="none" w:sz="0" w:space="0" w:color="auto"/>
              <w:bottom w:val="none" w:sz="0" w:space="0" w:color="auto"/>
            </w:tcBorders>
          </w:tcPr>
          <w:p w14:paraId="4A3FCEC5" w14:textId="26837968" w:rsidR="004D52C5" w:rsidRPr="00CB0571" w:rsidRDefault="00DD1425" w:rsidP="00AF2E5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8.12±0.72</w:t>
            </w:r>
          </w:p>
        </w:tc>
      </w:tr>
      <w:tr w:rsidR="004D52C5" w:rsidRPr="00CB0571" w14:paraId="2E54E7E2" w14:textId="77777777" w:rsidTr="00CB0571">
        <w:tc>
          <w:tcPr>
            <w:cnfStyle w:val="001000000000" w:firstRow="0" w:lastRow="0" w:firstColumn="1" w:lastColumn="0" w:oddVBand="0" w:evenVBand="0" w:oddHBand="0" w:evenHBand="0" w:firstRowFirstColumn="0" w:firstRowLastColumn="0" w:lastRowFirstColumn="0" w:lastRowLastColumn="0"/>
            <w:tcW w:w="988" w:type="dxa"/>
            <w:vMerge/>
          </w:tcPr>
          <w:p w14:paraId="2CF30CFE" w14:textId="77777777" w:rsidR="004D52C5" w:rsidRPr="00CB0571" w:rsidRDefault="004D52C5" w:rsidP="00AF2E51">
            <w:pPr>
              <w:spacing w:line="360" w:lineRule="auto"/>
              <w:jc w:val="both"/>
              <w:rPr>
                <w:rFonts w:ascii="Times New Roman" w:hAnsi="Times New Roman" w:cs="Times New Roman"/>
                <w:b w:val="0"/>
                <w:bCs w:val="0"/>
              </w:rPr>
            </w:pPr>
          </w:p>
        </w:tc>
        <w:tc>
          <w:tcPr>
            <w:tcW w:w="2835" w:type="dxa"/>
          </w:tcPr>
          <w:p w14:paraId="034646A4" w14:textId="26861F12" w:rsidR="004D52C5" w:rsidRPr="00CB0571" w:rsidRDefault="004D52C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 xml:space="preserve">Tecnología </w:t>
            </w:r>
            <w:r w:rsidR="00E464B2" w:rsidRPr="00CB0571">
              <w:rPr>
                <w:rFonts w:ascii="Times New Roman" w:hAnsi="Times New Roman" w:cs="Times New Roman"/>
              </w:rPr>
              <w:t>A</w:t>
            </w:r>
            <w:r w:rsidRPr="00CB0571">
              <w:rPr>
                <w:rFonts w:ascii="Times New Roman" w:hAnsi="Times New Roman" w:cs="Times New Roman"/>
              </w:rPr>
              <w:t>limentaria</w:t>
            </w:r>
          </w:p>
        </w:tc>
        <w:tc>
          <w:tcPr>
            <w:tcW w:w="1842" w:type="dxa"/>
          </w:tcPr>
          <w:p w14:paraId="3A10B74D" w14:textId="47EBF631" w:rsidR="004D52C5" w:rsidRPr="00CB0571" w:rsidRDefault="00DD1425" w:rsidP="00AF2E5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0571">
              <w:rPr>
                <w:rFonts w:ascii="Times New Roman" w:hAnsi="Times New Roman" w:cs="Times New Roman"/>
              </w:rPr>
              <w:t>7.75±0.50</w:t>
            </w:r>
          </w:p>
        </w:tc>
      </w:tr>
    </w:tbl>
    <w:p w14:paraId="52BB5776" w14:textId="2B9FB4BC" w:rsidR="00EA025E" w:rsidRPr="00CB0571" w:rsidRDefault="008247CA" w:rsidP="00CB0571">
      <w:pPr>
        <w:tabs>
          <w:tab w:val="num" w:pos="720"/>
        </w:tabs>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Fuente: Elaboración propia</w:t>
      </w:r>
    </w:p>
    <w:p w14:paraId="692D92F3" w14:textId="1EB46651" w:rsidR="00E81AF4" w:rsidRDefault="00E81AF4" w:rsidP="00CB0571">
      <w:pPr>
        <w:tabs>
          <w:tab w:val="num" w:pos="720"/>
        </w:tabs>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En la tabla 2 se pueden observar las correlaciones </w:t>
      </w:r>
      <w:r w:rsidR="00857C39" w:rsidRPr="00CB0571">
        <w:rPr>
          <w:rFonts w:ascii="Times New Roman" w:hAnsi="Times New Roman" w:cs="Times New Roman"/>
          <w:sz w:val="24"/>
          <w:szCs w:val="24"/>
        </w:rPr>
        <w:t xml:space="preserve">que existen entre las áreas de conocimiento y los distintos perfiles de egreso. Se observó que la </w:t>
      </w:r>
      <w:r w:rsidR="00E464B2" w:rsidRPr="00CB0571">
        <w:rPr>
          <w:rFonts w:ascii="Times New Roman" w:hAnsi="Times New Roman" w:cs="Times New Roman"/>
          <w:sz w:val="24"/>
          <w:szCs w:val="24"/>
        </w:rPr>
        <w:t>co</w:t>
      </w:r>
      <w:r w:rsidR="00857C39" w:rsidRPr="00CB0571">
        <w:rPr>
          <w:rFonts w:ascii="Times New Roman" w:hAnsi="Times New Roman" w:cs="Times New Roman"/>
          <w:sz w:val="24"/>
          <w:szCs w:val="24"/>
        </w:rPr>
        <w:t>r</w:t>
      </w:r>
      <w:r w:rsidR="005F6123" w:rsidRPr="00CB0571">
        <w:rPr>
          <w:rFonts w:ascii="Times New Roman" w:hAnsi="Times New Roman" w:cs="Times New Roman"/>
          <w:sz w:val="24"/>
          <w:szCs w:val="24"/>
        </w:rPr>
        <w:t>elación más fuerte se encontró entre el área de Sociales y Humanidades y el perfil de Nutrición Poblacional (r= 0.802, p&lt;0.01).</w:t>
      </w:r>
      <w:r w:rsidR="00857C39" w:rsidRPr="00CB0571">
        <w:rPr>
          <w:rFonts w:ascii="Times New Roman" w:hAnsi="Times New Roman" w:cs="Times New Roman"/>
          <w:sz w:val="24"/>
          <w:szCs w:val="24"/>
        </w:rPr>
        <w:t xml:space="preserve"> La correlación más baja fue aquella entre el área de Salud y el perfil de egreso de tecnología alimentaria (r=0.25). El área de </w:t>
      </w:r>
      <w:r w:rsidR="00E464B2" w:rsidRPr="00CB0571">
        <w:rPr>
          <w:rFonts w:ascii="Times New Roman" w:hAnsi="Times New Roman" w:cs="Times New Roman"/>
          <w:sz w:val="24"/>
          <w:szCs w:val="24"/>
        </w:rPr>
        <w:t>N</w:t>
      </w:r>
      <w:r w:rsidR="00857C39" w:rsidRPr="00CB0571">
        <w:rPr>
          <w:rFonts w:ascii="Times New Roman" w:hAnsi="Times New Roman" w:cs="Times New Roman"/>
          <w:sz w:val="24"/>
          <w:szCs w:val="24"/>
        </w:rPr>
        <w:t xml:space="preserve">aturales y </w:t>
      </w:r>
      <w:r w:rsidR="00E464B2" w:rsidRPr="00CB0571">
        <w:rPr>
          <w:rFonts w:ascii="Times New Roman" w:hAnsi="Times New Roman" w:cs="Times New Roman"/>
          <w:sz w:val="24"/>
          <w:szCs w:val="24"/>
        </w:rPr>
        <w:t>M</w:t>
      </w:r>
      <w:r w:rsidR="00857C39" w:rsidRPr="00CB0571">
        <w:rPr>
          <w:rFonts w:ascii="Times New Roman" w:hAnsi="Times New Roman" w:cs="Times New Roman"/>
          <w:sz w:val="24"/>
          <w:szCs w:val="24"/>
        </w:rPr>
        <w:t xml:space="preserve">atemáticas </w:t>
      </w:r>
      <w:r w:rsidR="00E464B2" w:rsidRPr="00CB0571">
        <w:rPr>
          <w:rFonts w:ascii="Times New Roman" w:hAnsi="Times New Roman" w:cs="Times New Roman"/>
          <w:sz w:val="24"/>
          <w:szCs w:val="24"/>
        </w:rPr>
        <w:t>presentó una</w:t>
      </w:r>
      <w:r w:rsidR="00857C39" w:rsidRPr="00CB0571">
        <w:rPr>
          <w:rFonts w:ascii="Times New Roman" w:hAnsi="Times New Roman" w:cs="Times New Roman"/>
          <w:sz w:val="24"/>
          <w:szCs w:val="24"/>
        </w:rPr>
        <w:t xml:space="preserve"> correlación moderada entre las áreas de </w:t>
      </w:r>
      <w:r w:rsidR="00E464B2" w:rsidRPr="00CB0571">
        <w:rPr>
          <w:rFonts w:ascii="Times New Roman" w:hAnsi="Times New Roman" w:cs="Times New Roman"/>
          <w:sz w:val="24"/>
          <w:szCs w:val="24"/>
        </w:rPr>
        <w:t>S</w:t>
      </w:r>
      <w:r w:rsidR="00857C39" w:rsidRPr="00CB0571">
        <w:rPr>
          <w:rFonts w:ascii="Times New Roman" w:hAnsi="Times New Roman" w:cs="Times New Roman"/>
          <w:sz w:val="24"/>
          <w:szCs w:val="24"/>
        </w:rPr>
        <w:t xml:space="preserve">ervicios de </w:t>
      </w:r>
      <w:r w:rsidR="00E464B2" w:rsidRPr="00CB0571">
        <w:rPr>
          <w:rFonts w:ascii="Times New Roman" w:hAnsi="Times New Roman" w:cs="Times New Roman"/>
          <w:sz w:val="24"/>
          <w:szCs w:val="24"/>
        </w:rPr>
        <w:t>A</w:t>
      </w:r>
      <w:r w:rsidR="00857C39" w:rsidRPr="00CB0571">
        <w:rPr>
          <w:rFonts w:ascii="Times New Roman" w:hAnsi="Times New Roman" w:cs="Times New Roman"/>
          <w:sz w:val="24"/>
          <w:szCs w:val="24"/>
        </w:rPr>
        <w:t xml:space="preserve">limentación y </w:t>
      </w:r>
      <w:r w:rsidR="00E464B2" w:rsidRPr="00CB0571">
        <w:rPr>
          <w:rFonts w:ascii="Times New Roman" w:hAnsi="Times New Roman" w:cs="Times New Roman"/>
          <w:sz w:val="24"/>
          <w:szCs w:val="24"/>
        </w:rPr>
        <w:t>T</w:t>
      </w:r>
      <w:r w:rsidR="00857C39" w:rsidRPr="00CB0571">
        <w:rPr>
          <w:rFonts w:ascii="Times New Roman" w:hAnsi="Times New Roman" w:cs="Times New Roman"/>
          <w:sz w:val="24"/>
          <w:szCs w:val="24"/>
        </w:rPr>
        <w:t xml:space="preserve">ecnología </w:t>
      </w:r>
      <w:r w:rsidR="00E464B2" w:rsidRPr="00CB0571">
        <w:rPr>
          <w:rFonts w:ascii="Times New Roman" w:hAnsi="Times New Roman" w:cs="Times New Roman"/>
          <w:sz w:val="24"/>
          <w:szCs w:val="24"/>
        </w:rPr>
        <w:t>A</w:t>
      </w:r>
      <w:r w:rsidR="00857C39" w:rsidRPr="00CB0571">
        <w:rPr>
          <w:rFonts w:ascii="Times New Roman" w:hAnsi="Times New Roman" w:cs="Times New Roman"/>
          <w:sz w:val="24"/>
          <w:szCs w:val="24"/>
        </w:rPr>
        <w:t xml:space="preserve">limentaria (r=0.56 y 0.55, p&lt;0.01, respectivamente). El área de sociales y humanidades obtuvo correlación con todos los perfiles </w:t>
      </w:r>
      <w:r w:rsidR="00857C39" w:rsidRPr="00CB0571">
        <w:rPr>
          <w:rFonts w:ascii="Times New Roman" w:hAnsi="Times New Roman" w:cs="Times New Roman"/>
          <w:sz w:val="24"/>
          <w:szCs w:val="24"/>
        </w:rPr>
        <w:lastRenderedPageBreak/>
        <w:t xml:space="preserve">de egreso, con p&lt;0.01. Por último, el área de </w:t>
      </w:r>
      <w:r w:rsidR="00E464B2" w:rsidRPr="00CB0571">
        <w:rPr>
          <w:rFonts w:ascii="Times New Roman" w:hAnsi="Times New Roman" w:cs="Times New Roman"/>
          <w:sz w:val="24"/>
          <w:szCs w:val="24"/>
        </w:rPr>
        <w:t>S</w:t>
      </w:r>
      <w:r w:rsidR="00857C39" w:rsidRPr="00CB0571">
        <w:rPr>
          <w:rFonts w:ascii="Times New Roman" w:hAnsi="Times New Roman" w:cs="Times New Roman"/>
          <w:sz w:val="24"/>
          <w:szCs w:val="24"/>
        </w:rPr>
        <w:t>alud obtuvo correlación de r=0.58</w:t>
      </w:r>
      <w:r w:rsidR="00AF2E51" w:rsidRPr="00CB0571">
        <w:rPr>
          <w:rFonts w:ascii="Times New Roman" w:hAnsi="Times New Roman" w:cs="Times New Roman"/>
          <w:sz w:val="24"/>
          <w:szCs w:val="24"/>
        </w:rPr>
        <w:t>,</w:t>
      </w:r>
      <w:r w:rsidR="00EA025E" w:rsidRPr="00CB0571">
        <w:rPr>
          <w:rFonts w:ascii="Times New Roman" w:hAnsi="Times New Roman" w:cs="Times New Roman"/>
          <w:sz w:val="24"/>
          <w:szCs w:val="24"/>
        </w:rPr>
        <w:t xml:space="preserve"> </w:t>
      </w:r>
      <w:r w:rsidR="00AF2E51" w:rsidRPr="00CB0571">
        <w:rPr>
          <w:rFonts w:ascii="Times New Roman" w:hAnsi="Times New Roman" w:cs="Times New Roman"/>
          <w:sz w:val="24"/>
          <w:szCs w:val="24"/>
        </w:rPr>
        <w:t>p&lt;0.01 con</w:t>
      </w:r>
      <w:r w:rsidR="00E464B2" w:rsidRPr="00CB0571">
        <w:rPr>
          <w:rFonts w:ascii="Times New Roman" w:hAnsi="Times New Roman" w:cs="Times New Roman"/>
          <w:sz w:val="24"/>
          <w:szCs w:val="24"/>
        </w:rPr>
        <w:t xml:space="preserve"> Nutrición P</w:t>
      </w:r>
      <w:r w:rsidR="00AF2E51" w:rsidRPr="00CB0571">
        <w:rPr>
          <w:rFonts w:ascii="Times New Roman" w:hAnsi="Times New Roman" w:cs="Times New Roman"/>
          <w:sz w:val="24"/>
          <w:szCs w:val="24"/>
        </w:rPr>
        <w:t xml:space="preserve">oblacional y de r=0.58, p&lt;0,05 con </w:t>
      </w:r>
      <w:r w:rsidR="00E464B2" w:rsidRPr="00CB0571">
        <w:rPr>
          <w:rFonts w:ascii="Times New Roman" w:hAnsi="Times New Roman" w:cs="Times New Roman"/>
          <w:sz w:val="24"/>
          <w:szCs w:val="24"/>
        </w:rPr>
        <w:t>S</w:t>
      </w:r>
      <w:r w:rsidR="00AF2E51" w:rsidRPr="00CB0571">
        <w:rPr>
          <w:rFonts w:ascii="Times New Roman" w:hAnsi="Times New Roman" w:cs="Times New Roman"/>
          <w:sz w:val="24"/>
          <w:szCs w:val="24"/>
        </w:rPr>
        <w:t xml:space="preserve">ervicios de </w:t>
      </w:r>
      <w:r w:rsidR="00E464B2" w:rsidRPr="00CB0571">
        <w:rPr>
          <w:rFonts w:ascii="Times New Roman" w:hAnsi="Times New Roman" w:cs="Times New Roman"/>
          <w:sz w:val="24"/>
          <w:szCs w:val="24"/>
        </w:rPr>
        <w:t>A</w:t>
      </w:r>
      <w:r w:rsidR="00AF2E51" w:rsidRPr="00CB0571">
        <w:rPr>
          <w:rFonts w:ascii="Times New Roman" w:hAnsi="Times New Roman" w:cs="Times New Roman"/>
          <w:sz w:val="24"/>
          <w:szCs w:val="24"/>
        </w:rPr>
        <w:t>limentación.</w:t>
      </w:r>
    </w:p>
    <w:p w14:paraId="48562610" w14:textId="77777777" w:rsidR="00CB0571" w:rsidRDefault="00CB0571" w:rsidP="00AF2E51">
      <w:pPr>
        <w:spacing w:line="360" w:lineRule="auto"/>
        <w:jc w:val="center"/>
        <w:rPr>
          <w:rFonts w:ascii="Times New Roman" w:hAnsi="Times New Roman" w:cs="Times New Roman"/>
          <w:b/>
          <w:bCs/>
        </w:rPr>
      </w:pPr>
    </w:p>
    <w:p w14:paraId="767AC5B8" w14:textId="01FC5504" w:rsidR="00E81AF4" w:rsidRPr="00CB0571" w:rsidRDefault="00E81AF4"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b/>
          <w:bCs/>
          <w:sz w:val="24"/>
          <w:szCs w:val="24"/>
        </w:rPr>
        <w:t>Tabla 2</w:t>
      </w:r>
      <w:r w:rsidRPr="00CB0571">
        <w:rPr>
          <w:rFonts w:ascii="Times New Roman" w:hAnsi="Times New Roman" w:cs="Times New Roman"/>
          <w:sz w:val="24"/>
          <w:szCs w:val="24"/>
        </w:rPr>
        <w:t>. Correlación entre área de conocimiento y perfil de egreso</w:t>
      </w:r>
    </w:p>
    <w:tbl>
      <w:tblPr>
        <w:tblStyle w:val="Tablanormal2"/>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267"/>
        <w:gridCol w:w="1527"/>
        <w:gridCol w:w="1604"/>
        <w:gridCol w:w="1505"/>
      </w:tblGrid>
      <w:tr w:rsidR="00E81AF4" w:rsidRPr="00CB0571" w14:paraId="76852477" w14:textId="77777777" w:rsidTr="00CB0571">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33" w:type="dxa"/>
            <w:tcBorders>
              <w:bottom w:val="none" w:sz="0" w:space="0" w:color="auto"/>
            </w:tcBorders>
            <w:vAlign w:val="center"/>
          </w:tcPr>
          <w:p w14:paraId="3BCD8949" w14:textId="77777777" w:rsidR="00E81AF4" w:rsidRPr="00CB0571" w:rsidRDefault="00E81AF4" w:rsidP="009F4D35">
            <w:pPr>
              <w:spacing w:line="360" w:lineRule="auto"/>
              <w:jc w:val="center"/>
              <w:rPr>
                <w:rFonts w:ascii="Times New Roman" w:hAnsi="Times New Roman" w:cs="Times New Roman"/>
                <w:b w:val="0"/>
                <w:bCs w:val="0"/>
                <w:sz w:val="24"/>
                <w:szCs w:val="24"/>
              </w:rPr>
            </w:pPr>
          </w:p>
        </w:tc>
        <w:tc>
          <w:tcPr>
            <w:tcW w:w="1267" w:type="dxa"/>
            <w:tcBorders>
              <w:bottom w:val="none" w:sz="0" w:space="0" w:color="auto"/>
            </w:tcBorders>
            <w:vAlign w:val="center"/>
          </w:tcPr>
          <w:p w14:paraId="571899D9" w14:textId="77777777" w:rsidR="00E81AF4" w:rsidRPr="00CB0571" w:rsidRDefault="00E81AF4" w:rsidP="009F4D3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0571">
              <w:rPr>
                <w:rFonts w:ascii="Times New Roman" w:hAnsi="Times New Roman" w:cs="Times New Roman"/>
                <w:b w:val="0"/>
                <w:bCs w:val="0"/>
                <w:sz w:val="24"/>
                <w:szCs w:val="24"/>
              </w:rPr>
              <w:t>Clínica</w:t>
            </w:r>
          </w:p>
        </w:tc>
        <w:tc>
          <w:tcPr>
            <w:tcW w:w="1527" w:type="dxa"/>
            <w:tcBorders>
              <w:bottom w:val="none" w:sz="0" w:space="0" w:color="auto"/>
            </w:tcBorders>
            <w:vAlign w:val="center"/>
          </w:tcPr>
          <w:p w14:paraId="65D2FBFC" w14:textId="77777777" w:rsidR="00E81AF4" w:rsidRPr="00CB0571" w:rsidRDefault="00E81AF4" w:rsidP="009F4D3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0571">
              <w:rPr>
                <w:rFonts w:ascii="Times New Roman" w:hAnsi="Times New Roman" w:cs="Times New Roman"/>
                <w:b w:val="0"/>
                <w:bCs w:val="0"/>
                <w:sz w:val="24"/>
                <w:szCs w:val="24"/>
              </w:rPr>
              <w:t>Poblacional</w:t>
            </w:r>
          </w:p>
        </w:tc>
        <w:tc>
          <w:tcPr>
            <w:tcW w:w="1604" w:type="dxa"/>
            <w:tcBorders>
              <w:bottom w:val="none" w:sz="0" w:space="0" w:color="auto"/>
            </w:tcBorders>
            <w:vAlign w:val="center"/>
          </w:tcPr>
          <w:p w14:paraId="6A19F0CC" w14:textId="77777777" w:rsidR="00E81AF4" w:rsidRPr="00CB0571" w:rsidRDefault="00E81AF4" w:rsidP="009F4D3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0571">
              <w:rPr>
                <w:rFonts w:ascii="Times New Roman" w:hAnsi="Times New Roman" w:cs="Times New Roman"/>
                <w:b w:val="0"/>
                <w:bCs w:val="0"/>
                <w:sz w:val="24"/>
                <w:szCs w:val="24"/>
              </w:rPr>
              <w:t>Servicios de alimentación</w:t>
            </w:r>
          </w:p>
        </w:tc>
        <w:tc>
          <w:tcPr>
            <w:tcW w:w="1505" w:type="dxa"/>
            <w:tcBorders>
              <w:bottom w:val="none" w:sz="0" w:space="0" w:color="auto"/>
            </w:tcBorders>
            <w:vAlign w:val="center"/>
          </w:tcPr>
          <w:p w14:paraId="0037C4CA" w14:textId="77777777" w:rsidR="00E81AF4" w:rsidRPr="00CB0571" w:rsidRDefault="00E81AF4" w:rsidP="009F4D3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0571">
              <w:rPr>
                <w:rFonts w:ascii="Times New Roman" w:hAnsi="Times New Roman" w:cs="Times New Roman"/>
                <w:b w:val="0"/>
                <w:bCs w:val="0"/>
                <w:sz w:val="24"/>
                <w:szCs w:val="24"/>
              </w:rPr>
              <w:t>Tecnología alimentaria</w:t>
            </w:r>
          </w:p>
        </w:tc>
      </w:tr>
      <w:tr w:rsidR="00E81AF4" w:rsidRPr="00CB0571" w14:paraId="346CEF8F" w14:textId="77777777" w:rsidTr="00CB057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33" w:type="dxa"/>
            <w:tcBorders>
              <w:top w:val="none" w:sz="0" w:space="0" w:color="auto"/>
              <w:bottom w:val="none" w:sz="0" w:space="0" w:color="auto"/>
            </w:tcBorders>
            <w:vAlign w:val="center"/>
          </w:tcPr>
          <w:p w14:paraId="6CD4D414" w14:textId="77777777" w:rsidR="00E81AF4" w:rsidRPr="00CB0571" w:rsidRDefault="00E81AF4" w:rsidP="009F4D35">
            <w:pPr>
              <w:spacing w:line="360" w:lineRule="auto"/>
              <w:jc w:val="center"/>
              <w:rPr>
                <w:rFonts w:ascii="Times New Roman" w:hAnsi="Times New Roman" w:cs="Times New Roman"/>
                <w:b w:val="0"/>
                <w:bCs w:val="0"/>
                <w:sz w:val="24"/>
                <w:szCs w:val="24"/>
              </w:rPr>
            </w:pPr>
            <w:r w:rsidRPr="00CB0571">
              <w:rPr>
                <w:rFonts w:ascii="Times New Roman" w:hAnsi="Times New Roman" w:cs="Times New Roman"/>
                <w:b w:val="0"/>
                <w:bCs w:val="0"/>
                <w:sz w:val="24"/>
                <w:szCs w:val="24"/>
              </w:rPr>
              <w:t>Naturales y matemáticas</w:t>
            </w:r>
          </w:p>
        </w:tc>
        <w:tc>
          <w:tcPr>
            <w:tcW w:w="1267" w:type="dxa"/>
            <w:tcBorders>
              <w:top w:val="none" w:sz="0" w:space="0" w:color="auto"/>
              <w:bottom w:val="none" w:sz="0" w:space="0" w:color="auto"/>
            </w:tcBorders>
            <w:vAlign w:val="center"/>
          </w:tcPr>
          <w:p w14:paraId="3BD8EC3E"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0.497</w:t>
            </w:r>
          </w:p>
        </w:tc>
        <w:tc>
          <w:tcPr>
            <w:tcW w:w="1527" w:type="dxa"/>
            <w:tcBorders>
              <w:top w:val="none" w:sz="0" w:space="0" w:color="auto"/>
              <w:bottom w:val="none" w:sz="0" w:space="0" w:color="auto"/>
            </w:tcBorders>
            <w:vAlign w:val="center"/>
          </w:tcPr>
          <w:p w14:paraId="0BEBCC6F"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0.411</w:t>
            </w:r>
          </w:p>
        </w:tc>
        <w:tc>
          <w:tcPr>
            <w:tcW w:w="1604" w:type="dxa"/>
            <w:tcBorders>
              <w:top w:val="none" w:sz="0" w:space="0" w:color="auto"/>
              <w:bottom w:val="none" w:sz="0" w:space="0" w:color="auto"/>
            </w:tcBorders>
            <w:vAlign w:val="center"/>
          </w:tcPr>
          <w:p w14:paraId="700E83DB"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0.560**</w:t>
            </w:r>
          </w:p>
        </w:tc>
        <w:tc>
          <w:tcPr>
            <w:tcW w:w="1505" w:type="dxa"/>
            <w:tcBorders>
              <w:top w:val="none" w:sz="0" w:space="0" w:color="auto"/>
              <w:bottom w:val="none" w:sz="0" w:space="0" w:color="auto"/>
            </w:tcBorders>
            <w:vAlign w:val="center"/>
          </w:tcPr>
          <w:p w14:paraId="77E557F9"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0.550**</w:t>
            </w:r>
          </w:p>
        </w:tc>
      </w:tr>
      <w:tr w:rsidR="00E81AF4" w:rsidRPr="00CB0571" w14:paraId="1BA01095" w14:textId="77777777" w:rsidTr="00CB0571">
        <w:trPr>
          <w:trHeight w:val="455"/>
        </w:trPr>
        <w:tc>
          <w:tcPr>
            <w:cnfStyle w:val="001000000000" w:firstRow="0" w:lastRow="0" w:firstColumn="1" w:lastColumn="0" w:oddVBand="0" w:evenVBand="0" w:oddHBand="0" w:evenHBand="0" w:firstRowFirstColumn="0" w:firstRowLastColumn="0" w:lastRowFirstColumn="0" w:lastRowLastColumn="0"/>
            <w:tcW w:w="1633" w:type="dxa"/>
            <w:vAlign w:val="center"/>
          </w:tcPr>
          <w:p w14:paraId="522EFD6A" w14:textId="77777777" w:rsidR="00E81AF4" w:rsidRPr="00CB0571" w:rsidRDefault="00E81AF4" w:rsidP="009F4D35">
            <w:pPr>
              <w:spacing w:line="360" w:lineRule="auto"/>
              <w:jc w:val="center"/>
              <w:rPr>
                <w:rFonts w:ascii="Times New Roman" w:hAnsi="Times New Roman" w:cs="Times New Roman"/>
                <w:b w:val="0"/>
                <w:bCs w:val="0"/>
                <w:sz w:val="24"/>
                <w:szCs w:val="24"/>
              </w:rPr>
            </w:pPr>
            <w:r w:rsidRPr="00CB0571">
              <w:rPr>
                <w:rFonts w:ascii="Times New Roman" w:hAnsi="Times New Roman" w:cs="Times New Roman"/>
                <w:b w:val="0"/>
                <w:bCs w:val="0"/>
                <w:sz w:val="24"/>
                <w:szCs w:val="24"/>
              </w:rPr>
              <w:t>Sociales y humanidades</w:t>
            </w:r>
          </w:p>
        </w:tc>
        <w:tc>
          <w:tcPr>
            <w:tcW w:w="1267" w:type="dxa"/>
            <w:vAlign w:val="center"/>
          </w:tcPr>
          <w:p w14:paraId="6FBCBBBF" w14:textId="77777777" w:rsidR="00E81AF4" w:rsidRPr="00CB0571" w:rsidRDefault="00E81AF4" w:rsidP="009F4D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0.682**</w:t>
            </w:r>
          </w:p>
        </w:tc>
        <w:tc>
          <w:tcPr>
            <w:tcW w:w="1527" w:type="dxa"/>
            <w:vAlign w:val="center"/>
          </w:tcPr>
          <w:p w14:paraId="367B9256" w14:textId="77777777" w:rsidR="00E81AF4" w:rsidRPr="00CB0571" w:rsidRDefault="00E81AF4" w:rsidP="009F4D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0.802**</w:t>
            </w:r>
          </w:p>
        </w:tc>
        <w:tc>
          <w:tcPr>
            <w:tcW w:w="1604" w:type="dxa"/>
            <w:vAlign w:val="center"/>
          </w:tcPr>
          <w:p w14:paraId="3DA9C223" w14:textId="77777777" w:rsidR="00E81AF4" w:rsidRPr="00CB0571" w:rsidRDefault="00E81AF4" w:rsidP="009F4D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0.688**</w:t>
            </w:r>
          </w:p>
        </w:tc>
        <w:tc>
          <w:tcPr>
            <w:tcW w:w="1505" w:type="dxa"/>
            <w:vAlign w:val="center"/>
          </w:tcPr>
          <w:p w14:paraId="34898AD6" w14:textId="77777777" w:rsidR="00E81AF4" w:rsidRPr="00CB0571" w:rsidRDefault="00E81AF4" w:rsidP="009F4D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0.531**</w:t>
            </w:r>
          </w:p>
        </w:tc>
      </w:tr>
      <w:tr w:rsidR="00E81AF4" w:rsidRPr="00CB0571" w14:paraId="6F2471F9" w14:textId="77777777" w:rsidTr="00CB057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33" w:type="dxa"/>
            <w:tcBorders>
              <w:top w:val="none" w:sz="0" w:space="0" w:color="auto"/>
              <w:bottom w:val="none" w:sz="0" w:space="0" w:color="auto"/>
            </w:tcBorders>
            <w:vAlign w:val="center"/>
          </w:tcPr>
          <w:p w14:paraId="66A8D9A0" w14:textId="77777777" w:rsidR="00E81AF4" w:rsidRPr="00CB0571" w:rsidRDefault="00E81AF4" w:rsidP="009F4D35">
            <w:pPr>
              <w:spacing w:line="360" w:lineRule="auto"/>
              <w:jc w:val="center"/>
              <w:rPr>
                <w:rFonts w:ascii="Times New Roman" w:hAnsi="Times New Roman" w:cs="Times New Roman"/>
                <w:b w:val="0"/>
                <w:bCs w:val="0"/>
                <w:sz w:val="24"/>
                <w:szCs w:val="24"/>
              </w:rPr>
            </w:pPr>
            <w:r w:rsidRPr="00CB0571">
              <w:rPr>
                <w:rFonts w:ascii="Times New Roman" w:hAnsi="Times New Roman" w:cs="Times New Roman"/>
                <w:b w:val="0"/>
                <w:bCs w:val="0"/>
                <w:sz w:val="24"/>
                <w:szCs w:val="24"/>
              </w:rPr>
              <w:t>Salud</w:t>
            </w:r>
          </w:p>
        </w:tc>
        <w:tc>
          <w:tcPr>
            <w:tcW w:w="1267" w:type="dxa"/>
            <w:tcBorders>
              <w:top w:val="none" w:sz="0" w:space="0" w:color="auto"/>
              <w:bottom w:val="none" w:sz="0" w:space="0" w:color="auto"/>
            </w:tcBorders>
            <w:vAlign w:val="center"/>
          </w:tcPr>
          <w:p w14:paraId="76B1C37C" w14:textId="3D2CD8F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w:t>
            </w:r>
            <w:r w:rsidR="00214DFC" w:rsidRPr="00CB0571">
              <w:rPr>
                <w:rFonts w:ascii="Times New Roman" w:hAnsi="Times New Roman" w:cs="Times New Roman"/>
                <w:sz w:val="24"/>
                <w:szCs w:val="24"/>
              </w:rPr>
              <w:t>.334</w:t>
            </w:r>
          </w:p>
        </w:tc>
        <w:tc>
          <w:tcPr>
            <w:tcW w:w="1527" w:type="dxa"/>
            <w:tcBorders>
              <w:top w:val="none" w:sz="0" w:space="0" w:color="auto"/>
              <w:bottom w:val="none" w:sz="0" w:space="0" w:color="auto"/>
            </w:tcBorders>
            <w:vAlign w:val="center"/>
          </w:tcPr>
          <w:p w14:paraId="1CA56FA0"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0.580**</w:t>
            </w:r>
          </w:p>
        </w:tc>
        <w:tc>
          <w:tcPr>
            <w:tcW w:w="1604" w:type="dxa"/>
            <w:tcBorders>
              <w:top w:val="none" w:sz="0" w:space="0" w:color="auto"/>
              <w:bottom w:val="none" w:sz="0" w:space="0" w:color="auto"/>
            </w:tcBorders>
            <w:vAlign w:val="center"/>
          </w:tcPr>
          <w:p w14:paraId="11B7FF1B"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0.497*</w:t>
            </w:r>
          </w:p>
        </w:tc>
        <w:tc>
          <w:tcPr>
            <w:tcW w:w="1505" w:type="dxa"/>
            <w:tcBorders>
              <w:top w:val="none" w:sz="0" w:space="0" w:color="auto"/>
              <w:bottom w:val="none" w:sz="0" w:space="0" w:color="auto"/>
            </w:tcBorders>
            <w:vAlign w:val="center"/>
          </w:tcPr>
          <w:p w14:paraId="5AC26834" w14:textId="77777777" w:rsidR="00E81AF4" w:rsidRPr="00CB0571" w:rsidRDefault="00E81AF4" w:rsidP="009F4D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571">
              <w:rPr>
                <w:rFonts w:ascii="Times New Roman" w:hAnsi="Times New Roman" w:cs="Times New Roman"/>
                <w:sz w:val="24"/>
                <w:szCs w:val="24"/>
              </w:rPr>
              <w:t>0.250</w:t>
            </w:r>
          </w:p>
        </w:tc>
      </w:tr>
    </w:tbl>
    <w:p w14:paraId="55D82636" w14:textId="77777777" w:rsidR="00E81AF4" w:rsidRPr="00CB0571" w:rsidRDefault="00E81AF4"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 La correlación es significativa en el nivel 0,01</w:t>
      </w:r>
    </w:p>
    <w:p w14:paraId="7FE4FA39" w14:textId="39C4FE12" w:rsidR="00EA025E" w:rsidRPr="00CB0571" w:rsidRDefault="00E81AF4"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 La correlación es significativa en el nivel 0,0</w:t>
      </w:r>
      <w:r w:rsidR="00EA025E" w:rsidRPr="00CB0571">
        <w:rPr>
          <w:rFonts w:ascii="Times New Roman" w:hAnsi="Times New Roman" w:cs="Times New Roman"/>
          <w:sz w:val="24"/>
          <w:szCs w:val="24"/>
        </w:rPr>
        <w:t>5</w:t>
      </w:r>
    </w:p>
    <w:p w14:paraId="7782CAB2" w14:textId="02D9C8FF" w:rsidR="0067142C" w:rsidRPr="00CB0571" w:rsidRDefault="0067142C"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Fuente: Elaboración propia</w:t>
      </w:r>
    </w:p>
    <w:p w14:paraId="7F076D99" w14:textId="487EB7F5" w:rsidR="006569C8" w:rsidRPr="00CB0571" w:rsidRDefault="00020134"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Por último, se realizaron las regresiones lineales entre las áreas de conocimiento y los perfiles de egreso de los estudiantes. </w:t>
      </w:r>
      <w:r w:rsidR="005F6123" w:rsidRPr="00CB0571">
        <w:rPr>
          <w:rFonts w:ascii="Times New Roman" w:hAnsi="Times New Roman" w:cs="Times New Roman"/>
          <w:sz w:val="24"/>
          <w:szCs w:val="24"/>
        </w:rPr>
        <w:t>Los modelos de regresión</w:t>
      </w:r>
      <w:r w:rsidR="006569C8" w:rsidRPr="00CB0571">
        <w:rPr>
          <w:rFonts w:ascii="Times New Roman" w:hAnsi="Times New Roman" w:cs="Times New Roman"/>
          <w:sz w:val="24"/>
          <w:szCs w:val="24"/>
        </w:rPr>
        <w:t xml:space="preserve"> (Figura 1, 2 y 3)</w:t>
      </w:r>
      <w:r w:rsidR="005F6123" w:rsidRPr="00CB0571">
        <w:rPr>
          <w:rFonts w:ascii="Times New Roman" w:hAnsi="Times New Roman" w:cs="Times New Roman"/>
          <w:sz w:val="24"/>
          <w:szCs w:val="24"/>
        </w:rPr>
        <w:t xml:space="preserve"> mostraron que el rendimiento en las áreas de conocimiento es un predictor significativo del</w:t>
      </w:r>
      <w:r w:rsidRPr="00CB0571">
        <w:rPr>
          <w:rFonts w:ascii="Times New Roman" w:hAnsi="Times New Roman" w:cs="Times New Roman"/>
          <w:sz w:val="24"/>
          <w:szCs w:val="24"/>
        </w:rPr>
        <w:t xml:space="preserve"> aprovechamiento en los distintos</w:t>
      </w:r>
      <w:r w:rsidR="005F6123" w:rsidRPr="00CB0571">
        <w:rPr>
          <w:rFonts w:ascii="Times New Roman" w:hAnsi="Times New Roman" w:cs="Times New Roman"/>
          <w:sz w:val="24"/>
          <w:szCs w:val="24"/>
        </w:rPr>
        <w:t xml:space="preserve"> perfil</w:t>
      </w:r>
      <w:r w:rsidRPr="00CB0571">
        <w:rPr>
          <w:rFonts w:ascii="Times New Roman" w:hAnsi="Times New Roman" w:cs="Times New Roman"/>
          <w:sz w:val="24"/>
          <w:szCs w:val="24"/>
        </w:rPr>
        <w:t>es</w:t>
      </w:r>
      <w:r w:rsidR="005F6123" w:rsidRPr="00CB0571">
        <w:rPr>
          <w:rFonts w:ascii="Times New Roman" w:hAnsi="Times New Roman" w:cs="Times New Roman"/>
          <w:sz w:val="24"/>
          <w:szCs w:val="24"/>
        </w:rPr>
        <w:t xml:space="preserve"> de egreso </w:t>
      </w:r>
      <w:r w:rsidRPr="00CB0571">
        <w:rPr>
          <w:rFonts w:ascii="Times New Roman" w:hAnsi="Times New Roman" w:cs="Times New Roman"/>
          <w:sz w:val="24"/>
          <w:szCs w:val="24"/>
        </w:rPr>
        <w:t>de la licenciatura en nutrición.</w:t>
      </w:r>
    </w:p>
    <w:p w14:paraId="77381226" w14:textId="6EB83F7A" w:rsidR="00020134" w:rsidRPr="00CB0571" w:rsidRDefault="00020134"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En </w:t>
      </w:r>
      <w:r w:rsidR="00500E63" w:rsidRPr="00CB0571">
        <w:rPr>
          <w:rFonts w:ascii="Times New Roman" w:hAnsi="Times New Roman" w:cs="Times New Roman"/>
          <w:sz w:val="24"/>
          <w:szCs w:val="24"/>
        </w:rPr>
        <w:t xml:space="preserve">las regresiones realizadas con el área de conocimiento de ciencias naturales y matemáticas y los perfiles de egreso (Figura 1), </w:t>
      </w:r>
      <w:r w:rsidR="0078600C" w:rsidRPr="00CB0571">
        <w:rPr>
          <w:rFonts w:ascii="Times New Roman" w:hAnsi="Times New Roman" w:cs="Times New Roman"/>
          <w:sz w:val="24"/>
          <w:szCs w:val="24"/>
        </w:rPr>
        <w:t>se observó una mejora correlación con los perfiles de egreso de servicios de alimentación y tecnología de los alimentos.</w:t>
      </w:r>
    </w:p>
    <w:p w14:paraId="65FEEE9D" w14:textId="28B9ED79" w:rsidR="006569C8" w:rsidRPr="00CB0571" w:rsidRDefault="006569C8" w:rsidP="00CB0571">
      <w:pPr>
        <w:spacing w:line="360" w:lineRule="auto"/>
        <w:jc w:val="center"/>
        <w:rPr>
          <w:rFonts w:ascii="Times New Roman" w:hAnsi="Times New Roman" w:cs="Times New Roman"/>
          <w:sz w:val="24"/>
          <w:szCs w:val="24"/>
        </w:rPr>
      </w:pPr>
      <w:r w:rsidRPr="00CB0571">
        <w:rPr>
          <w:rFonts w:ascii="Times New Roman" w:hAnsi="Times New Roman" w:cs="Times New Roman"/>
          <w:noProof/>
          <w:sz w:val="24"/>
          <w:szCs w:val="24"/>
          <w:lang w:eastAsia="es-MX"/>
        </w:rPr>
        <w:lastRenderedPageBreak/>
        <mc:AlternateContent>
          <mc:Choice Requires="wpg">
            <w:drawing>
              <wp:anchor distT="0" distB="0" distL="114300" distR="114300" simplePos="0" relativeHeight="251659264" behindDoc="0" locked="0" layoutInCell="1" allowOverlap="1" wp14:anchorId="42259E89" wp14:editId="201102AF">
                <wp:simplePos x="0" y="0"/>
                <wp:positionH relativeFrom="margin">
                  <wp:align>right</wp:align>
                </wp:positionH>
                <wp:positionV relativeFrom="paragraph">
                  <wp:posOffset>613117</wp:posOffset>
                </wp:positionV>
                <wp:extent cx="5598160" cy="3642360"/>
                <wp:effectExtent l="0" t="0" r="2540" b="15240"/>
                <wp:wrapSquare wrapText="bothSides"/>
                <wp:docPr id="8" name="Grupo 7">
                  <a:extLst xmlns:a="http://schemas.openxmlformats.org/drawingml/2006/main">
                    <a:ext uri="{FF2B5EF4-FFF2-40B4-BE49-F238E27FC236}">
                      <a16:creationId xmlns:a16="http://schemas.microsoft.com/office/drawing/2014/main" id="{64AC6BFF-588B-FB70-C87D-0C54946EE822}"/>
                    </a:ext>
                  </a:extLst>
                </wp:docPr>
                <wp:cNvGraphicFramePr/>
                <a:graphic xmlns:a="http://schemas.openxmlformats.org/drawingml/2006/main">
                  <a:graphicData uri="http://schemas.microsoft.com/office/word/2010/wordprocessingGroup">
                    <wpg:wgp>
                      <wpg:cNvGrpSpPr/>
                      <wpg:grpSpPr>
                        <a:xfrm>
                          <a:off x="0" y="0"/>
                          <a:ext cx="5598160" cy="3642360"/>
                          <a:chOff x="0" y="-22279"/>
                          <a:chExt cx="9166140" cy="5671965"/>
                        </a:xfrm>
                      </wpg:grpSpPr>
                      <wpg:graphicFrame>
                        <wpg:cNvPr id="810538570" name="Gráfico 810538570">
                          <a:extLst>
                            <a:ext uri="{FF2B5EF4-FFF2-40B4-BE49-F238E27FC236}">
                              <a16:creationId xmlns:a16="http://schemas.microsoft.com/office/drawing/2014/main" id="{6CD35A0C-A479-FF84-0CE5-0D7EE810A3C9}"/>
                            </a:ext>
                          </a:extLst>
                        </wpg:cNvPr>
                        <wpg:cNvFrPr>
                          <a:graphicFrameLocks/>
                        </wpg:cNvFrPr>
                        <wpg:xfrm>
                          <a:off x="0" y="0"/>
                          <a:ext cx="4572000" cy="274320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779783492" name="Gráfico 1779783492">
                          <a:extLst>
                            <a:ext uri="{FF2B5EF4-FFF2-40B4-BE49-F238E27FC236}">
                              <a16:creationId xmlns:a16="http://schemas.microsoft.com/office/drawing/2014/main" id="{EC519636-4554-9821-493F-41AE335C1C5B}"/>
                            </a:ext>
                          </a:extLst>
                        </wpg:cNvPr>
                        <wpg:cNvFrPr>
                          <a:graphicFrameLocks/>
                        </wpg:cNvFrPr>
                        <wpg:xfrm>
                          <a:off x="4594140" y="-22279"/>
                          <a:ext cx="4572000" cy="2743199"/>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269667146" name="Gráfico 269667146">
                          <a:extLst>
                            <a:ext uri="{FF2B5EF4-FFF2-40B4-BE49-F238E27FC236}">
                              <a16:creationId xmlns:a16="http://schemas.microsoft.com/office/drawing/2014/main" id="{1204561E-A784-1D8F-FE51-38DB12D502AB}"/>
                            </a:ext>
                          </a:extLst>
                        </wpg:cNvPr>
                        <wpg:cNvFrPr>
                          <a:graphicFrameLocks/>
                        </wpg:cNvFrPr>
                        <wpg:xfrm>
                          <a:off x="0" y="2830286"/>
                          <a:ext cx="4572000" cy="27432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469600730" name="Gráfico 469600730">
                          <a:extLst>
                            <a:ext uri="{FF2B5EF4-FFF2-40B4-BE49-F238E27FC236}">
                              <a16:creationId xmlns:a16="http://schemas.microsoft.com/office/drawing/2014/main" id="{BF32951B-1311-AC3B-1A20-279AAD1D1A89}"/>
                            </a:ext>
                          </a:extLst>
                        </wpg:cNvPr>
                        <wpg:cNvFrPr>
                          <a:graphicFrameLocks/>
                        </wpg:cNvFrPr>
                        <wpg:xfrm>
                          <a:off x="4572000" y="2906486"/>
                          <a:ext cx="4572000" cy="2743200"/>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14:sizeRelH relativeFrom="margin">
                  <wp14:pctWidth>0</wp14:pctWidth>
                </wp14:sizeRelH>
                <wp14:sizeRelV relativeFrom="margin">
                  <wp14:pctHeight>0</wp14:pctHeight>
                </wp14:sizeRelV>
              </wp:anchor>
            </w:drawing>
          </mc:Choice>
          <mc:Fallback>
            <w:pict>
              <v:group w14:anchorId="4E326C1B" id="Grupo 7" o:spid="_x0000_s1026" style="position:absolute;margin-left:389.6pt;margin-top:48.3pt;width:440.8pt;height:286.8pt;z-index:251659264;mso-position-horizontal:right;mso-position-horizontal-relative:margin;mso-width-relative:margin;mso-height-relative:margin" coordorigin=",-222" coordsize="91661,56719"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&#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M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NC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810538570" o:spid="_x0000_s1027" type="#_x0000_t75" style="position:absolute;left:-99;top:-127;width:45913;height:27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">
                  <v:imagedata r:id="rId13" o:title=""/>
                  <o:lock v:ext="edit" aspectratio="f"/>
                </v:shape>
                <v:shape id="Gráfico 1779783492" o:spid="_x0000_s1028" type="#_x0000_t75" style="position:absolute;left:45814;top:-317;width:45913;height:27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">
                  <v:imagedata r:id="rId14" o:title=""/>
                  <o:lock v:ext="edit" aspectratio="f"/>
                </v:shape>
                <v:shape id="Gráfico 269667146" o:spid="_x0000_s1029" type="#_x0000_t75" style="position:absolute;left:-99;top:28160;width:45913;height:27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">
                  <v:imagedata r:id="rId15" o:title=""/>
                  <o:lock v:ext="edit" aspectratio="f"/>
                </v:shape>
                <v:shape id="Gráfico 469600730" o:spid="_x0000_s1030" type="#_x0000_t75" style="position:absolute;left:45614;top:29015;width:45914;height:275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">
                  <v:imagedata r:id="rId16" o:title=""/>
                  <o:lock v:ext="edit" aspectratio="f"/>
                </v:shape>
                <w10:wrap type="square" anchorx="margin"/>
              </v:group>
            </w:pict>
          </mc:Fallback>
        </mc:AlternateContent>
      </w:r>
      <w:r w:rsidRPr="00CB0571">
        <w:rPr>
          <w:rFonts w:ascii="Times New Roman" w:hAnsi="Times New Roman" w:cs="Times New Roman"/>
          <w:b/>
          <w:bCs/>
          <w:sz w:val="24"/>
          <w:szCs w:val="24"/>
        </w:rPr>
        <w:t>Figura 1.</w:t>
      </w:r>
      <w:r w:rsidRPr="00CB0571">
        <w:rPr>
          <w:rFonts w:ascii="Times New Roman" w:hAnsi="Times New Roman" w:cs="Times New Roman"/>
          <w:sz w:val="24"/>
          <w:szCs w:val="24"/>
        </w:rPr>
        <w:t xml:space="preserve"> Regresiones de área de conocimiento Ciencias </w:t>
      </w:r>
      <w:r w:rsidR="00E464B2" w:rsidRPr="00CB0571">
        <w:rPr>
          <w:rFonts w:ascii="Times New Roman" w:hAnsi="Times New Roman" w:cs="Times New Roman"/>
          <w:sz w:val="24"/>
          <w:szCs w:val="24"/>
        </w:rPr>
        <w:t>N</w:t>
      </w:r>
      <w:r w:rsidRPr="00CB0571">
        <w:rPr>
          <w:rFonts w:ascii="Times New Roman" w:hAnsi="Times New Roman" w:cs="Times New Roman"/>
          <w:sz w:val="24"/>
          <w:szCs w:val="24"/>
        </w:rPr>
        <w:t xml:space="preserve">aturales y </w:t>
      </w:r>
      <w:r w:rsidR="00E464B2" w:rsidRPr="00CB0571">
        <w:rPr>
          <w:rFonts w:ascii="Times New Roman" w:hAnsi="Times New Roman" w:cs="Times New Roman"/>
          <w:sz w:val="24"/>
          <w:szCs w:val="24"/>
        </w:rPr>
        <w:t>M</w:t>
      </w:r>
      <w:r w:rsidRPr="00CB0571">
        <w:rPr>
          <w:rFonts w:ascii="Times New Roman" w:hAnsi="Times New Roman" w:cs="Times New Roman"/>
          <w:sz w:val="24"/>
          <w:szCs w:val="24"/>
        </w:rPr>
        <w:t>atemáticas con perfiles de egreso</w:t>
      </w:r>
    </w:p>
    <w:p w14:paraId="2D6812F3" w14:textId="606D3D6C" w:rsidR="0078600C" w:rsidRPr="00CB0571" w:rsidRDefault="007C0D35"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Fuente: Elaboración propia</w:t>
      </w:r>
    </w:p>
    <w:p w14:paraId="0CABAFD9" w14:textId="7986644B" w:rsidR="0078600C" w:rsidRPr="00CB0571" w:rsidRDefault="0078600C" w:rsidP="0078600C">
      <w:pPr>
        <w:spacing w:line="360" w:lineRule="auto"/>
        <w:jc w:val="both"/>
        <w:rPr>
          <w:rFonts w:ascii="Times New Roman" w:hAnsi="Times New Roman" w:cs="Times New Roman"/>
          <w:sz w:val="24"/>
          <w:szCs w:val="24"/>
        </w:rPr>
      </w:pPr>
      <w:r w:rsidRPr="00CB0571">
        <w:rPr>
          <w:rFonts w:ascii="Times New Roman" w:hAnsi="Times New Roman" w:cs="Times New Roman"/>
          <w:sz w:val="24"/>
          <w:szCs w:val="24"/>
        </w:rPr>
        <w:t>Por otro lado, las regresiones realizadas con el área de ciencias sociales y humanidades (Figura 2), fueron las que obtuvieron R</w:t>
      </w:r>
      <w:r w:rsidRPr="00CB0571">
        <w:rPr>
          <w:rFonts w:ascii="Times New Roman" w:hAnsi="Times New Roman" w:cs="Times New Roman"/>
          <w:sz w:val="24"/>
          <w:szCs w:val="24"/>
          <w:vertAlign w:val="superscript"/>
        </w:rPr>
        <w:t>2</w:t>
      </w:r>
      <w:r w:rsidRPr="00CB0571">
        <w:rPr>
          <w:rFonts w:ascii="Times New Roman" w:hAnsi="Times New Roman" w:cs="Times New Roman"/>
          <w:sz w:val="24"/>
          <w:szCs w:val="24"/>
        </w:rPr>
        <w:t xml:space="preserve"> mayores, siendo el perfil de egreso en nutrición poblacional la que mejor correlación obtuvo, por lo que los estudiantes con altas calificaciones en Sociales y Humanidades tienden a tener mejores resultados en el perfil de egreso de Nutrición Poblacional</w:t>
      </w:r>
      <w:r w:rsidR="007A4797" w:rsidRPr="00CB0571">
        <w:rPr>
          <w:rFonts w:ascii="Times New Roman" w:hAnsi="Times New Roman" w:cs="Times New Roman"/>
          <w:sz w:val="24"/>
          <w:szCs w:val="24"/>
        </w:rPr>
        <w:t>.</w:t>
      </w:r>
    </w:p>
    <w:p w14:paraId="3185DAD2" w14:textId="77777777" w:rsidR="0078600C" w:rsidRDefault="0078600C" w:rsidP="0078600C">
      <w:pPr>
        <w:spacing w:line="360" w:lineRule="auto"/>
        <w:jc w:val="both"/>
        <w:rPr>
          <w:rFonts w:ascii="Times New Roman" w:hAnsi="Times New Roman" w:cs="Times New Roman"/>
        </w:rPr>
      </w:pPr>
    </w:p>
    <w:p w14:paraId="4BE08DC5" w14:textId="77777777" w:rsidR="00CB0571" w:rsidRDefault="00CB0571" w:rsidP="0078600C">
      <w:pPr>
        <w:spacing w:line="360" w:lineRule="auto"/>
        <w:jc w:val="both"/>
        <w:rPr>
          <w:rFonts w:ascii="Times New Roman" w:hAnsi="Times New Roman" w:cs="Times New Roman"/>
        </w:rPr>
      </w:pPr>
    </w:p>
    <w:p w14:paraId="5192847F" w14:textId="77777777" w:rsidR="00CB0571" w:rsidRDefault="00CB0571" w:rsidP="0078600C">
      <w:pPr>
        <w:spacing w:line="360" w:lineRule="auto"/>
        <w:jc w:val="both"/>
        <w:rPr>
          <w:rFonts w:ascii="Times New Roman" w:hAnsi="Times New Roman" w:cs="Times New Roman"/>
        </w:rPr>
      </w:pPr>
    </w:p>
    <w:p w14:paraId="65B04930" w14:textId="77777777" w:rsidR="00CB0571" w:rsidRDefault="00CB0571" w:rsidP="0078600C">
      <w:pPr>
        <w:spacing w:line="360" w:lineRule="auto"/>
        <w:jc w:val="both"/>
        <w:rPr>
          <w:rFonts w:ascii="Times New Roman" w:hAnsi="Times New Roman" w:cs="Times New Roman"/>
        </w:rPr>
      </w:pPr>
    </w:p>
    <w:p w14:paraId="5F5B44F2" w14:textId="77777777" w:rsidR="00CB0571" w:rsidRDefault="00CB0571" w:rsidP="0078600C">
      <w:pPr>
        <w:spacing w:line="360" w:lineRule="auto"/>
        <w:jc w:val="both"/>
        <w:rPr>
          <w:rFonts w:ascii="Times New Roman" w:hAnsi="Times New Roman" w:cs="Times New Roman"/>
        </w:rPr>
      </w:pPr>
    </w:p>
    <w:p w14:paraId="4561C5CC" w14:textId="77777777" w:rsidR="00CB0571" w:rsidRDefault="00CB0571" w:rsidP="0078600C">
      <w:pPr>
        <w:spacing w:line="360" w:lineRule="auto"/>
        <w:jc w:val="both"/>
        <w:rPr>
          <w:rFonts w:ascii="Times New Roman" w:hAnsi="Times New Roman" w:cs="Times New Roman"/>
        </w:rPr>
      </w:pPr>
    </w:p>
    <w:p w14:paraId="1094B65D" w14:textId="77777777" w:rsidR="00CB0571" w:rsidRDefault="00CB0571" w:rsidP="0078600C">
      <w:pPr>
        <w:spacing w:line="360" w:lineRule="auto"/>
        <w:jc w:val="both"/>
        <w:rPr>
          <w:rFonts w:ascii="Times New Roman" w:hAnsi="Times New Roman" w:cs="Times New Roman"/>
        </w:rPr>
      </w:pPr>
    </w:p>
    <w:p w14:paraId="03449FED" w14:textId="77777777" w:rsidR="00CB0571" w:rsidRDefault="00CB0571" w:rsidP="0078600C">
      <w:pPr>
        <w:spacing w:line="360" w:lineRule="auto"/>
        <w:jc w:val="both"/>
        <w:rPr>
          <w:rFonts w:ascii="Times New Roman" w:hAnsi="Times New Roman" w:cs="Times New Roman"/>
        </w:rPr>
      </w:pPr>
    </w:p>
    <w:p w14:paraId="5EB33BF2" w14:textId="77777777" w:rsidR="00CB0571" w:rsidRPr="00CB0571" w:rsidRDefault="00CB0571" w:rsidP="00CB0571">
      <w:pPr>
        <w:spacing w:line="360" w:lineRule="auto"/>
        <w:jc w:val="center"/>
        <w:rPr>
          <w:rFonts w:ascii="Times New Roman" w:hAnsi="Times New Roman" w:cs="Times New Roman"/>
          <w:sz w:val="24"/>
          <w:szCs w:val="24"/>
        </w:rPr>
      </w:pPr>
      <w:r w:rsidRPr="00CB0571">
        <w:rPr>
          <w:rFonts w:ascii="Times New Roman" w:hAnsi="Times New Roman" w:cs="Times New Roman"/>
          <w:b/>
          <w:bCs/>
          <w:sz w:val="24"/>
          <w:szCs w:val="24"/>
        </w:rPr>
        <w:lastRenderedPageBreak/>
        <w:t>Figura 2.</w:t>
      </w:r>
      <w:r w:rsidRPr="00CB0571">
        <w:rPr>
          <w:rFonts w:ascii="Times New Roman" w:hAnsi="Times New Roman" w:cs="Times New Roman"/>
          <w:sz w:val="24"/>
          <w:szCs w:val="24"/>
        </w:rPr>
        <w:t xml:space="preserve"> Regresiones de área de conocimiento Ciencias Sociales y Humanidades con perfiles de egreso</w:t>
      </w:r>
    </w:p>
    <w:p w14:paraId="4700AC12" w14:textId="03DDA1D1" w:rsidR="00020134" w:rsidRPr="005318A1" w:rsidRDefault="00BA68C1" w:rsidP="00AF2E51">
      <w:pPr>
        <w:spacing w:line="360" w:lineRule="auto"/>
        <w:jc w:val="both"/>
        <w:rPr>
          <w:rFonts w:ascii="Times New Roman" w:hAnsi="Times New Roman" w:cs="Times New Roman"/>
        </w:rPr>
      </w:pPr>
      <w:r>
        <w:rPr>
          <w:rFonts w:ascii="Times New Roman" w:hAnsi="Times New Roman" w:cs="Times New Roman"/>
          <w:b/>
          <w:bCs/>
          <w:noProof/>
        </w:rPr>
        <w:drawing>
          <wp:inline distT="0" distB="0" distL="0" distR="0" wp14:anchorId="65C7B741" wp14:editId="7BE667B5">
            <wp:extent cx="5612130" cy="3362960"/>
            <wp:effectExtent l="0" t="0" r="7620" b="8890"/>
            <wp:docPr id="1663314342" name="Imagen 8"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14342" name="Imagen 8" descr="Gráfico, Gráfico de dispersión&#10;&#10;El contenido generado por IA puede ser incorrec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12130" cy="3362960"/>
                    </a:xfrm>
                    <a:prstGeom prst="rect">
                      <a:avLst/>
                    </a:prstGeom>
                  </pic:spPr>
                </pic:pic>
              </a:graphicData>
            </a:graphic>
          </wp:inline>
        </w:drawing>
      </w:r>
    </w:p>
    <w:p w14:paraId="18586BBA" w14:textId="24447387" w:rsidR="002D5F1D" w:rsidRPr="00CB0571" w:rsidRDefault="007C0D35"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Fuente: Elaboración propia</w:t>
      </w:r>
    </w:p>
    <w:p w14:paraId="472890B7" w14:textId="23F60700" w:rsidR="00043F7B" w:rsidRDefault="0078600C" w:rsidP="00CB0571">
      <w:pPr>
        <w:spacing w:after="0" w:line="360" w:lineRule="auto"/>
        <w:jc w:val="both"/>
        <w:rPr>
          <w:rFonts w:ascii="Times New Roman" w:hAnsi="Times New Roman" w:cs="Times New Roman"/>
          <w:sz w:val="24"/>
          <w:szCs w:val="24"/>
        </w:rPr>
      </w:pPr>
      <w:r w:rsidRPr="00CB0571">
        <w:rPr>
          <w:rFonts w:ascii="Times New Roman" w:hAnsi="Times New Roman" w:cs="Times New Roman"/>
          <w:sz w:val="24"/>
          <w:szCs w:val="24"/>
        </w:rPr>
        <w:t xml:space="preserve">Por último, aquellos que destacan en el área de </w:t>
      </w:r>
      <w:r w:rsidR="00E464B2" w:rsidRPr="00CB0571">
        <w:rPr>
          <w:rFonts w:ascii="Times New Roman" w:hAnsi="Times New Roman" w:cs="Times New Roman"/>
          <w:sz w:val="24"/>
          <w:szCs w:val="24"/>
        </w:rPr>
        <w:t>S</w:t>
      </w:r>
      <w:r w:rsidRPr="00CB0571">
        <w:rPr>
          <w:rFonts w:ascii="Times New Roman" w:hAnsi="Times New Roman" w:cs="Times New Roman"/>
          <w:sz w:val="24"/>
          <w:szCs w:val="24"/>
        </w:rPr>
        <w:t xml:space="preserve">alud, tienen mejores resultados en asignaturas inclinadas al perfil de egreso de </w:t>
      </w:r>
      <w:r w:rsidR="00E464B2" w:rsidRPr="00CB0571">
        <w:rPr>
          <w:rFonts w:ascii="Times New Roman" w:hAnsi="Times New Roman" w:cs="Times New Roman"/>
          <w:sz w:val="24"/>
          <w:szCs w:val="24"/>
        </w:rPr>
        <w:t>N</w:t>
      </w:r>
      <w:r w:rsidRPr="00CB0571">
        <w:rPr>
          <w:rFonts w:ascii="Times New Roman" w:hAnsi="Times New Roman" w:cs="Times New Roman"/>
          <w:sz w:val="24"/>
          <w:szCs w:val="24"/>
        </w:rPr>
        <w:t xml:space="preserve">utrición </w:t>
      </w:r>
      <w:r w:rsidR="00E464B2" w:rsidRPr="00CB0571">
        <w:rPr>
          <w:rFonts w:ascii="Times New Roman" w:hAnsi="Times New Roman" w:cs="Times New Roman"/>
          <w:sz w:val="24"/>
          <w:szCs w:val="24"/>
        </w:rPr>
        <w:t>P</w:t>
      </w:r>
      <w:r w:rsidRPr="00CB0571">
        <w:rPr>
          <w:rFonts w:ascii="Times New Roman" w:hAnsi="Times New Roman" w:cs="Times New Roman"/>
          <w:sz w:val="24"/>
          <w:szCs w:val="24"/>
        </w:rPr>
        <w:t>oblacional</w:t>
      </w:r>
      <w:r w:rsidR="00E464B2" w:rsidRPr="00CB0571">
        <w:rPr>
          <w:rFonts w:ascii="Times New Roman" w:hAnsi="Times New Roman" w:cs="Times New Roman"/>
          <w:sz w:val="24"/>
          <w:szCs w:val="24"/>
        </w:rPr>
        <w:t>.</w:t>
      </w:r>
    </w:p>
    <w:p w14:paraId="6E16ECC7" w14:textId="77777777" w:rsidR="00CB0571" w:rsidRDefault="00CB0571" w:rsidP="00CB0571">
      <w:pPr>
        <w:spacing w:after="0" w:line="360" w:lineRule="auto"/>
        <w:jc w:val="both"/>
        <w:rPr>
          <w:rFonts w:ascii="Times New Roman" w:hAnsi="Times New Roman" w:cs="Times New Roman"/>
          <w:sz w:val="24"/>
          <w:szCs w:val="24"/>
        </w:rPr>
      </w:pPr>
    </w:p>
    <w:p w14:paraId="2B045842" w14:textId="77777777" w:rsidR="00CB0571" w:rsidRDefault="00CB0571" w:rsidP="00CB0571">
      <w:pPr>
        <w:spacing w:after="0" w:line="360" w:lineRule="auto"/>
        <w:jc w:val="both"/>
        <w:rPr>
          <w:rFonts w:ascii="Times New Roman" w:hAnsi="Times New Roman" w:cs="Times New Roman"/>
          <w:sz w:val="24"/>
          <w:szCs w:val="24"/>
        </w:rPr>
      </w:pPr>
    </w:p>
    <w:p w14:paraId="71F5919A" w14:textId="77777777" w:rsidR="00CB0571" w:rsidRDefault="00CB0571" w:rsidP="00CB0571">
      <w:pPr>
        <w:spacing w:after="0" w:line="360" w:lineRule="auto"/>
        <w:jc w:val="both"/>
        <w:rPr>
          <w:rFonts w:ascii="Times New Roman" w:hAnsi="Times New Roman" w:cs="Times New Roman"/>
          <w:sz w:val="24"/>
          <w:szCs w:val="24"/>
        </w:rPr>
      </w:pPr>
    </w:p>
    <w:p w14:paraId="43640A32" w14:textId="77777777" w:rsidR="00CB0571" w:rsidRDefault="00CB0571" w:rsidP="00CB0571">
      <w:pPr>
        <w:spacing w:after="0" w:line="360" w:lineRule="auto"/>
        <w:jc w:val="both"/>
        <w:rPr>
          <w:rFonts w:ascii="Times New Roman" w:hAnsi="Times New Roman" w:cs="Times New Roman"/>
          <w:sz w:val="24"/>
          <w:szCs w:val="24"/>
        </w:rPr>
      </w:pPr>
    </w:p>
    <w:p w14:paraId="301019D0" w14:textId="77777777" w:rsidR="00CB0571" w:rsidRDefault="00CB0571" w:rsidP="00CB0571">
      <w:pPr>
        <w:spacing w:after="0" w:line="360" w:lineRule="auto"/>
        <w:jc w:val="both"/>
        <w:rPr>
          <w:rFonts w:ascii="Times New Roman" w:hAnsi="Times New Roman" w:cs="Times New Roman"/>
          <w:sz w:val="24"/>
          <w:szCs w:val="24"/>
        </w:rPr>
      </w:pPr>
    </w:p>
    <w:p w14:paraId="497AACE2" w14:textId="77777777" w:rsidR="00CB0571" w:rsidRDefault="00CB0571" w:rsidP="00CB0571">
      <w:pPr>
        <w:spacing w:after="0" w:line="360" w:lineRule="auto"/>
        <w:jc w:val="both"/>
        <w:rPr>
          <w:rFonts w:ascii="Times New Roman" w:hAnsi="Times New Roman" w:cs="Times New Roman"/>
          <w:sz w:val="24"/>
          <w:szCs w:val="24"/>
        </w:rPr>
      </w:pPr>
    </w:p>
    <w:p w14:paraId="7FAF0115" w14:textId="77777777" w:rsidR="00CB0571" w:rsidRDefault="00CB0571" w:rsidP="00CB0571">
      <w:pPr>
        <w:spacing w:after="0" w:line="360" w:lineRule="auto"/>
        <w:jc w:val="both"/>
        <w:rPr>
          <w:rFonts w:ascii="Times New Roman" w:hAnsi="Times New Roman" w:cs="Times New Roman"/>
          <w:sz w:val="24"/>
          <w:szCs w:val="24"/>
        </w:rPr>
      </w:pPr>
    </w:p>
    <w:p w14:paraId="08BE4D48" w14:textId="77777777" w:rsidR="00CB0571" w:rsidRDefault="00CB0571" w:rsidP="00CB0571">
      <w:pPr>
        <w:spacing w:after="0" w:line="360" w:lineRule="auto"/>
        <w:jc w:val="both"/>
        <w:rPr>
          <w:rFonts w:ascii="Times New Roman" w:hAnsi="Times New Roman" w:cs="Times New Roman"/>
          <w:sz w:val="24"/>
          <w:szCs w:val="24"/>
        </w:rPr>
      </w:pPr>
    </w:p>
    <w:p w14:paraId="3F1FEF48" w14:textId="77777777" w:rsidR="00CB0571" w:rsidRDefault="00CB0571" w:rsidP="00CB0571">
      <w:pPr>
        <w:spacing w:after="0" w:line="360" w:lineRule="auto"/>
        <w:jc w:val="both"/>
        <w:rPr>
          <w:rFonts w:ascii="Times New Roman" w:hAnsi="Times New Roman" w:cs="Times New Roman"/>
          <w:sz w:val="24"/>
          <w:szCs w:val="24"/>
        </w:rPr>
      </w:pPr>
    </w:p>
    <w:p w14:paraId="6958A81E" w14:textId="77777777" w:rsidR="00CB0571" w:rsidRDefault="00CB0571" w:rsidP="00CB0571">
      <w:pPr>
        <w:spacing w:after="0" w:line="360" w:lineRule="auto"/>
        <w:jc w:val="both"/>
        <w:rPr>
          <w:rFonts w:ascii="Times New Roman" w:hAnsi="Times New Roman" w:cs="Times New Roman"/>
          <w:sz w:val="24"/>
          <w:szCs w:val="24"/>
        </w:rPr>
      </w:pPr>
    </w:p>
    <w:p w14:paraId="08FE63BF" w14:textId="77777777" w:rsidR="00CB0571" w:rsidRDefault="00CB0571" w:rsidP="00CB0571">
      <w:pPr>
        <w:spacing w:after="0" w:line="360" w:lineRule="auto"/>
        <w:jc w:val="both"/>
        <w:rPr>
          <w:rFonts w:ascii="Times New Roman" w:hAnsi="Times New Roman" w:cs="Times New Roman"/>
          <w:sz w:val="24"/>
          <w:szCs w:val="24"/>
        </w:rPr>
      </w:pPr>
    </w:p>
    <w:p w14:paraId="56B6BA63" w14:textId="77777777" w:rsidR="00CB0571" w:rsidRDefault="00CB0571" w:rsidP="00CB0571">
      <w:pPr>
        <w:spacing w:after="0" w:line="360" w:lineRule="auto"/>
        <w:jc w:val="both"/>
        <w:rPr>
          <w:rFonts w:ascii="Times New Roman" w:hAnsi="Times New Roman" w:cs="Times New Roman"/>
          <w:sz w:val="24"/>
          <w:szCs w:val="24"/>
        </w:rPr>
      </w:pPr>
    </w:p>
    <w:p w14:paraId="55DE2C66" w14:textId="77777777" w:rsidR="00CB0571" w:rsidRDefault="00CB0571" w:rsidP="00CB0571">
      <w:pPr>
        <w:spacing w:after="0" w:line="360" w:lineRule="auto"/>
        <w:jc w:val="both"/>
        <w:rPr>
          <w:rFonts w:ascii="Times New Roman" w:hAnsi="Times New Roman" w:cs="Times New Roman"/>
          <w:sz w:val="24"/>
          <w:szCs w:val="24"/>
        </w:rPr>
      </w:pPr>
    </w:p>
    <w:p w14:paraId="6A2EA888" w14:textId="77777777" w:rsidR="00CB0571" w:rsidRDefault="00CB0571" w:rsidP="00CB0571">
      <w:pPr>
        <w:spacing w:after="0" w:line="360" w:lineRule="auto"/>
        <w:jc w:val="both"/>
        <w:rPr>
          <w:rFonts w:ascii="Times New Roman" w:hAnsi="Times New Roman" w:cs="Times New Roman"/>
          <w:sz w:val="24"/>
          <w:szCs w:val="24"/>
        </w:rPr>
      </w:pPr>
    </w:p>
    <w:p w14:paraId="0E5810C5" w14:textId="64044344" w:rsidR="00CB0571" w:rsidRPr="00CB0571" w:rsidRDefault="00CB0571" w:rsidP="00CB0571">
      <w:pPr>
        <w:spacing w:line="360" w:lineRule="auto"/>
        <w:jc w:val="center"/>
        <w:rPr>
          <w:rFonts w:ascii="Times New Roman" w:hAnsi="Times New Roman" w:cs="Times New Roman"/>
          <w:sz w:val="24"/>
          <w:szCs w:val="24"/>
        </w:rPr>
      </w:pPr>
      <w:r w:rsidRPr="00CB0571">
        <w:rPr>
          <w:rFonts w:ascii="Times New Roman" w:hAnsi="Times New Roman" w:cs="Times New Roman"/>
          <w:b/>
          <w:bCs/>
          <w:sz w:val="24"/>
          <w:szCs w:val="24"/>
        </w:rPr>
        <w:lastRenderedPageBreak/>
        <w:t>Figura 3.</w:t>
      </w:r>
      <w:r w:rsidRPr="00CB0571">
        <w:rPr>
          <w:rFonts w:ascii="Times New Roman" w:hAnsi="Times New Roman" w:cs="Times New Roman"/>
          <w:sz w:val="24"/>
          <w:szCs w:val="24"/>
        </w:rPr>
        <w:t xml:space="preserve"> Regresiones de área de conocimiento Ciencias de la Salud con perfiles de egreso</w:t>
      </w:r>
    </w:p>
    <w:p w14:paraId="26D80D44" w14:textId="71D9CF6A" w:rsidR="00BA68C1" w:rsidRDefault="00BA68C1" w:rsidP="00AF2E51">
      <w:pPr>
        <w:spacing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4BF70454" wp14:editId="4AC82954">
            <wp:extent cx="5612130" cy="3816985"/>
            <wp:effectExtent l="0" t="0" r="7620" b="0"/>
            <wp:docPr id="86534215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42157" name="Imagen 8653421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12130" cy="3816985"/>
                    </a:xfrm>
                    <a:prstGeom prst="rect">
                      <a:avLst/>
                    </a:prstGeom>
                  </pic:spPr>
                </pic:pic>
              </a:graphicData>
            </a:graphic>
          </wp:inline>
        </w:drawing>
      </w:r>
    </w:p>
    <w:p w14:paraId="1726E83E" w14:textId="2F9D48C2" w:rsidR="00500E63" w:rsidRDefault="007C0D35" w:rsidP="00CB0571">
      <w:pPr>
        <w:spacing w:after="0" w:line="360" w:lineRule="auto"/>
        <w:jc w:val="center"/>
        <w:rPr>
          <w:rFonts w:ascii="Times New Roman" w:hAnsi="Times New Roman" w:cs="Times New Roman"/>
          <w:sz w:val="24"/>
          <w:szCs w:val="24"/>
        </w:rPr>
      </w:pPr>
      <w:r w:rsidRPr="00CB0571">
        <w:rPr>
          <w:rFonts w:ascii="Times New Roman" w:hAnsi="Times New Roman" w:cs="Times New Roman"/>
          <w:sz w:val="24"/>
          <w:szCs w:val="24"/>
        </w:rPr>
        <w:t>Fuente: Elaboración propia</w:t>
      </w:r>
    </w:p>
    <w:p w14:paraId="0B6F3945" w14:textId="77777777" w:rsidR="00CB0571" w:rsidRPr="00CB0571" w:rsidRDefault="00CB0571" w:rsidP="00CB0571">
      <w:pPr>
        <w:spacing w:after="0" w:line="360" w:lineRule="auto"/>
        <w:jc w:val="center"/>
        <w:rPr>
          <w:rFonts w:ascii="Times New Roman" w:hAnsi="Times New Roman" w:cs="Times New Roman"/>
          <w:sz w:val="24"/>
          <w:szCs w:val="24"/>
        </w:rPr>
      </w:pPr>
    </w:p>
    <w:p w14:paraId="03529B84" w14:textId="0086795F" w:rsidR="002D5F1D" w:rsidRPr="005318A1" w:rsidRDefault="005F6123" w:rsidP="00CB0571">
      <w:pPr>
        <w:spacing w:after="0" w:line="360" w:lineRule="auto"/>
        <w:jc w:val="center"/>
        <w:rPr>
          <w:rFonts w:ascii="Times New Roman" w:hAnsi="Times New Roman" w:cs="Times New Roman"/>
        </w:rPr>
      </w:pPr>
      <w:r w:rsidRPr="005318A1">
        <w:rPr>
          <w:rFonts w:ascii="Times New Roman" w:hAnsi="Times New Roman" w:cs="Times New Roman"/>
          <w:b/>
          <w:bCs/>
          <w:sz w:val="32"/>
          <w:szCs w:val="32"/>
        </w:rPr>
        <w:t>Discusión</w:t>
      </w:r>
    </w:p>
    <w:p w14:paraId="3457263A" w14:textId="7B36D417" w:rsidR="005F6123" w:rsidRPr="00CB0571" w:rsidRDefault="005F6123"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Los resultados obtenidos en este estudio indican una relación significativa entre el rendimiento en las áreas de conocimiento del primer semestre y</w:t>
      </w:r>
      <w:r w:rsidR="0078600C" w:rsidRPr="00CB0571">
        <w:rPr>
          <w:rFonts w:ascii="Times New Roman" w:hAnsi="Times New Roman" w:cs="Times New Roman"/>
          <w:sz w:val="24"/>
          <w:szCs w:val="24"/>
        </w:rPr>
        <w:t xml:space="preserve"> el aprovechamiento de los alumnos </w:t>
      </w:r>
      <w:r w:rsidR="00CB03ED" w:rsidRPr="00CB0571">
        <w:rPr>
          <w:rFonts w:ascii="Times New Roman" w:hAnsi="Times New Roman" w:cs="Times New Roman"/>
          <w:sz w:val="24"/>
          <w:szCs w:val="24"/>
        </w:rPr>
        <w:t>de acuerdo con</w:t>
      </w:r>
      <w:r w:rsidR="0078600C" w:rsidRPr="00CB0571">
        <w:rPr>
          <w:rFonts w:ascii="Times New Roman" w:hAnsi="Times New Roman" w:cs="Times New Roman"/>
          <w:sz w:val="24"/>
          <w:szCs w:val="24"/>
        </w:rPr>
        <w:t xml:space="preserve"> los p</w:t>
      </w:r>
      <w:r w:rsidRPr="00CB0571">
        <w:rPr>
          <w:rFonts w:ascii="Times New Roman" w:hAnsi="Times New Roman" w:cs="Times New Roman"/>
          <w:sz w:val="24"/>
          <w:szCs w:val="24"/>
        </w:rPr>
        <w:t>erfiles de egreso</w:t>
      </w:r>
      <w:r w:rsidR="0078600C" w:rsidRPr="00CB0571">
        <w:rPr>
          <w:rFonts w:ascii="Times New Roman" w:hAnsi="Times New Roman" w:cs="Times New Roman"/>
          <w:sz w:val="24"/>
          <w:szCs w:val="24"/>
        </w:rPr>
        <w:t xml:space="preserve"> en la licenciatura en </w:t>
      </w:r>
      <w:r w:rsidR="00FF7EC4" w:rsidRPr="00CB0571">
        <w:rPr>
          <w:rFonts w:ascii="Times New Roman" w:hAnsi="Times New Roman" w:cs="Times New Roman"/>
          <w:sz w:val="24"/>
          <w:szCs w:val="24"/>
        </w:rPr>
        <w:t>N</w:t>
      </w:r>
      <w:r w:rsidR="0078600C" w:rsidRPr="00CB0571">
        <w:rPr>
          <w:rFonts w:ascii="Times New Roman" w:hAnsi="Times New Roman" w:cs="Times New Roman"/>
          <w:sz w:val="24"/>
          <w:szCs w:val="24"/>
        </w:rPr>
        <w:t>utrición</w:t>
      </w:r>
      <w:r w:rsidRPr="00CB0571">
        <w:rPr>
          <w:rFonts w:ascii="Times New Roman" w:hAnsi="Times New Roman" w:cs="Times New Roman"/>
          <w:sz w:val="24"/>
          <w:szCs w:val="24"/>
        </w:rPr>
        <w:t xml:space="preserve">. La fuerte correlación entre el área de Sociales y Humanidades y el perfil de Nutrición Poblacional concuerda con estudios previos que destacan la importancia del enfoque sociocultural en la promoción de la salud pública y la educación nutricional </w:t>
      </w:r>
      <w:r w:rsidR="00CE00F7" w:rsidRPr="00CB0571">
        <w:rPr>
          <w:rFonts w:ascii="Times New Roman" w:hAnsi="Times New Roman" w:cs="Times New Roman"/>
          <w:sz w:val="24"/>
          <w:szCs w:val="24"/>
        </w:rPr>
        <w:t>(Bejarano-Roncancio</w:t>
      </w:r>
      <w:r w:rsidR="00936A0C" w:rsidRPr="00CB0571">
        <w:rPr>
          <w:rFonts w:ascii="Times New Roman" w:hAnsi="Times New Roman" w:cs="Times New Roman"/>
          <w:sz w:val="24"/>
          <w:szCs w:val="24"/>
        </w:rPr>
        <w:t>, 2023</w:t>
      </w:r>
      <w:r w:rsidRPr="00CB0571">
        <w:rPr>
          <w:rFonts w:ascii="Times New Roman" w:hAnsi="Times New Roman" w:cs="Times New Roman"/>
          <w:sz w:val="24"/>
          <w:szCs w:val="24"/>
        </w:rPr>
        <w:t xml:space="preserve">). Esto sugiere que los estudiantes con mejores calificaciones en estas </w:t>
      </w:r>
      <w:r w:rsidR="00FF7EC4" w:rsidRPr="00CB0571">
        <w:rPr>
          <w:rFonts w:ascii="Times New Roman" w:hAnsi="Times New Roman" w:cs="Times New Roman"/>
          <w:sz w:val="24"/>
          <w:szCs w:val="24"/>
        </w:rPr>
        <w:t>áreas</w:t>
      </w:r>
      <w:r w:rsidRPr="00CB0571">
        <w:rPr>
          <w:rFonts w:ascii="Times New Roman" w:hAnsi="Times New Roman" w:cs="Times New Roman"/>
          <w:sz w:val="24"/>
          <w:szCs w:val="24"/>
        </w:rPr>
        <w:t xml:space="preserve"> pueden desarrollar habilidades y competencias que los </w:t>
      </w:r>
      <w:r w:rsidR="00FF7EC4" w:rsidRPr="00CB0571">
        <w:rPr>
          <w:rFonts w:ascii="Times New Roman" w:hAnsi="Times New Roman" w:cs="Times New Roman"/>
          <w:sz w:val="24"/>
          <w:szCs w:val="24"/>
        </w:rPr>
        <w:t>orienten hacia la especialización</w:t>
      </w:r>
      <w:r w:rsidRPr="00CB0571">
        <w:rPr>
          <w:rFonts w:ascii="Times New Roman" w:hAnsi="Times New Roman" w:cs="Times New Roman"/>
          <w:sz w:val="24"/>
          <w:szCs w:val="24"/>
        </w:rPr>
        <w:t xml:space="preserve"> en este ámbito.</w:t>
      </w:r>
    </w:p>
    <w:p w14:paraId="0E6260B5" w14:textId="234316A8" w:rsidR="005F6123" w:rsidRPr="00CB0571" w:rsidRDefault="005F6123"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Por otro lado, la correlación moderada entre </w:t>
      </w:r>
      <w:r w:rsidR="00FF7EC4" w:rsidRPr="00CB0571">
        <w:rPr>
          <w:rFonts w:ascii="Times New Roman" w:hAnsi="Times New Roman" w:cs="Times New Roman"/>
          <w:sz w:val="24"/>
          <w:szCs w:val="24"/>
        </w:rPr>
        <w:t xml:space="preserve">áreas de </w:t>
      </w:r>
      <w:r w:rsidRPr="00CB0571">
        <w:rPr>
          <w:rFonts w:ascii="Times New Roman" w:hAnsi="Times New Roman" w:cs="Times New Roman"/>
          <w:sz w:val="24"/>
          <w:szCs w:val="24"/>
        </w:rPr>
        <w:t>Naturales y Matemáticas y Servicios de Alimentación respalda hallazgos previos sobre la importancia del conocimiento científico en la gestión y control de calidad de los alimentos en comedores industriales, escolares y hospitalarios (</w:t>
      </w:r>
      <w:r w:rsidR="00CB03ED" w:rsidRPr="00CB0571">
        <w:rPr>
          <w:rFonts w:ascii="Times New Roman" w:hAnsi="Times New Roman" w:cs="Times New Roman"/>
          <w:sz w:val="24"/>
          <w:szCs w:val="24"/>
        </w:rPr>
        <w:t>Pasache-</w:t>
      </w:r>
      <w:r w:rsidR="00223223" w:rsidRPr="00CB0571">
        <w:rPr>
          <w:rFonts w:ascii="Times New Roman" w:hAnsi="Times New Roman" w:cs="Times New Roman"/>
          <w:sz w:val="24"/>
          <w:szCs w:val="24"/>
        </w:rPr>
        <w:t xml:space="preserve">Moreno, </w:t>
      </w:r>
      <w:r w:rsidR="00223223" w:rsidRPr="00CB0571">
        <w:rPr>
          <w:rFonts w:ascii="Times New Roman" w:hAnsi="Times New Roman" w:cs="Times New Roman"/>
          <w:i/>
          <w:iCs/>
          <w:sz w:val="24"/>
          <w:szCs w:val="24"/>
        </w:rPr>
        <w:t>et al.</w:t>
      </w:r>
      <w:r w:rsidR="004049E7" w:rsidRPr="00CB0571">
        <w:rPr>
          <w:rFonts w:ascii="Times New Roman" w:hAnsi="Times New Roman" w:cs="Times New Roman"/>
          <w:i/>
          <w:iCs/>
          <w:sz w:val="24"/>
          <w:szCs w:val="24"/>
        </w:rPr>
        <w:t>,</w:t>
      </w:r>
      <w:r w:rsidR="00223223" w:rsidRPr="00CB0571">
        <w:rPr>
          <w:rFonts w:ascii="Times New Roman" w:hAnsi="Times New Roman" w:cs="Times New Roman"/>
          <w:sz w:val="24"/>
          <w:szCs w:val="24"/>
        </w:rPr>
        <w:t xml:space="preserve"> 2021</w:t>
      </w:r>
      <w:r w:rsidRPr="00CB0571">
        <w:rPr>
          <w:rFonts w:ascii="Times New Roman" w:hAnsi="Times New Roman" w:cs="Times New Roman"/>
          <w:sz w:val="24"/>
          <w:szCs w:val="24"/>
        </w:rPr>
        <w:t xml:space="preserve">). Este hallazgo refuerza la idea de </w:t>
      </w:r>
      <w:r w:rsidRPr="00CB0571">
        <w:rPr>
          <w:rFonts w:ascii="Times New Roman" w:hAnsi="Times New Roman" w:cs="Times New Roman"/>
          <w:sz w:val="24"/>
          <w:szCs w:val="24"/>
        </w:rPr>
        <w:lastRenderedPageBreak/>
        <w:t>que los estudiantes con una formación sólida en ciencias exactas tienen una mayor afinidad por roles en la administración de servicios alimentarios.</w:t>
      </w:r>
    </w:p>
    <w:p w14:paraId="38FD4EDB" w14:textId="6B8B22D2" w:rsidR="00214DFC" w:rsidRPr="00CB0571" w:rsidRDefault="00214DF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Por último, se </w:t>
      </w:r>
      <w:r w:rsidR="00FF7EC4" w:rsidRPr="00CB0571">
        <w:rPr>
          <w:rFonts w:ascii="Times New Roman" w:hAnsi="Times New Roman" w:cs="Times New Roman"/>
          <w:sz w:val="24"/>
          <w:szCs w:val="24"/>
        </w:rPr>
        <w:t>anticipaba</w:t>
      </w:r>
      <w:r w:rsidRPr="00CB0571">
        <w:rPr>
          <w:rFonts w:ascii="Times New Roman" w:hAnsi="Times New Roman" w:cs="Times New Roman"/>
          <w:sz w:val="24"/>
          <w:szCs w:val="24"/>
        </w:rPr>
        <w:t xml:space="preserve"> encontrar una correlación fuerte entre el área de Salud y el perfil de egreso en Nutrición Clínica, ya que ambas comparten fundamentos biológicos y fisiopatológicos esenciales en la formación de competencias clínicas. Sin embargo, los resultados del estudio no mostraron una relación estadísticamente significativa en este caso. Esta situación puede tener múltiples explicaciones teóricas y prácticas.</w:t>
      </w:r>
    </w:p>
    <w:p w14:paraId="68C6F808" w14:textId="77777777" w:rsidR="00214DFC" w:rsidRPr="00CB0571" w:rsidRDefault="00214DF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Una posible interpretación es que el área de Salud, tal como está conformada en el primer semestre (Anatomofisiología y Bases Esenciales de la Nutrición), provee conocimientos introductorios que, aunque relevantes, aún no se relacionan directamente con las competencias clínicas avanzadas desarrolladas en semestres posteriores. Es decir, el contenido abordado en esta etapa puede ser demasiado general para marcar una tendencia clara hacia el perfil clínico.</w:t>
      </w:r>
    </w:p>
    <w:p w14:paraId="342627E5" w14:textId="2E2423B8" w:rsidR="00214DFC" w:rsidRPr="00CB0571" w:rsidRDefault="00214DF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Otro factor relevante podría ser la carga subjetiva en la elección del perfil de egreso. Es probable que algunos estudiantes con bajo desempeño en el área de Salud elijan el perfil clínico por intereses personales o aspiraciones profesionales,</w:t>
      </w:r>
      <w:r w:rsidR="00FF7EC4" w:rsidRPr="00CB0571">
        <w:rPr>
          <w:rFonts w:ascii="Times New Roman" w:hAnsi="Times New Roman" w:cs="Times New Roman"/>
          <w:sz w:val="24"/>
          <w:szCs w:val="24"/>
        </w:rPr>
        <w:t xml:space="preserve"> en lugar de</w:t>
      </w:r>
      <w:r w:rsidRPr="00CB0571">
        <w:rPr>
          <w:rFonts w:ascii="Times New Roman" w:hAnsi="Times New Roman" w:cs="Times New Roman"/>
          <w:sz w:val="24"/>
          <w:szCs w:val="24"/>
        </w:rPr>
        <w:t xml:space="preserve"> por un rendimiento sobresaliente en materias base. A esto se suma la posibilidad de diferencias en la dificultad percibida, métodos de evaluación o calidad docente entre asignaturas, que pueden influir en las calificaciones sin reflejar necesariamente las competencias reales del estudiante.</w:t>
      </w:r>
    </w:p>
    <w:p w14:paraId="36D53FA1" w14:textId="0490EF67" w:rsidR="00214DFC" w:rsidRPr="00CB0571" w:rsidRDefault="00214DF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Asimismo, factores como la motivación extrínseca</w:t>
      </w:r>
      <w:r w:rsidR="004049E7" w:rsidRPr="00CB0571">
        <w:rPr>
          <w:rFonts w:ascii="Times New Roman" w:hAnsi="Times New Roman" w:cs="Times New Roman"/>
          <w:sz w:val="24"/>
          <w:szCs w:val="24"/>
        </w:rPr>
        <w:t xml:space="preserve"> (impulsando al estudiante a especializarse en esta área con el objetivo de obtener una recompensa externa o evitar un castigo, en lugar de por el propio interés)</w:t>
      </w:r>
      <w:r w:rsidRPr="00CB0571">
        <w:rPr>
          <w:rFonts w:ascii="Times New Roman" w:hAnsi="Times New Roman" w:cs="Times New Roman"/>
          <w:sz w:val="24"/>
          <w:szCs w:val="24"/>
        </w:rPr>
        <w:t xml:space="preserve">, la vocación </w:t>
      </w:r>
      <w:r w:rsidR="004049E7" w:rsidRPr="00CB0571">
        <w:rPr>
          <w:rFonts w:ascii="Times New Roman" w:hAnsi="Times New Roman" w:cs="Times New Roman"/>
          <w:sz w:val="24"/>
          <w:szCs w:val="24"/>
        </w:rPr>
        <w:t>tardía (al encontrar el interés por dicha área en semestres más adelante)</w:t>
      </w:r>
      <w:r w:rsidR="00FF7EC4" w:rsidRPr="00CB0571">
        <w:rPr>
          <w:rFonts w:ascii="Times New Roman" w:hAnsi="Times New Roman" w:cs="Times New Roman"/>
          <w:sz w:val="24"/>
          <w:szCs w:val="24"/>
        </w:rPr>
        <w:t>,</w:t>
      </w:r>
      <w:r w:rsidRPr="00CB0571">
        <w:rPr>
          <w:rFonts w:ascii="Times New Roman" w:hAnsi="Times New Roman" w:cs="Times New Roman"/>
          <w:sz w:val="24"/>
          <w:szCs w:val="24"/>
        </w:rPr>
        <w:t xml:space="preserve"> o incluso aspectos personales no académicos (como el entorno familiar o </w:t>
      </w:r>
      <w:r w:rsidR="00FF7EC4" w:rsidRPr="00CB0571">
        <w:rPr>
          <w:rFonts w:ascii="Times New Roman" w:hAnsi="Times New Roman" w:cs="Times New Roman"/>
          <w:sz w:val="24"/>
          <w:szCs w:val="24"/>
        </w:rPr>
        <w:t xml:space="preserve">las </w:t>
      </w:r>
      <w:r w:rsidRPr="00CB0571">
        <w:rPr>
          <w:rFonts w:ascii="Times New Roman" w:hAnsi="Times New Roman" w:cs="Times New Roman"/>
          <w:sz w:val="24"/>
          <w:szCs w:val="24"/>
        </w:rPr>
        <w:t xml:space="preserve">experiencias prácticas) pueden </w:t>
      </w:r>
      <w:r w:rsidR="00FF7EC4" w:rsidRPr="00CB0571">
        <w:rPr>
          <w:rFonts w:ascii="Times New Roman" w:hAnsi="Times New Roman" w:cs="Times New Roman"/>
          <w:sz w:val="24"/>
          <w:szCs w:val="24"/>
        </w:rPr>
        <w:t xml:space="preserve">influir en la relación entre </w:t>
      </w:r>
      <w:r w:rsidRPr="00CB0571">
        <w:rPr>
          <w:rFonts w:ascii="Times New Roman" w:hAnsi="Times New Roman" w:cs="Times New Roman"/>
          <w:sz w:val="24"/>
          <w:szCs w:val="24"/>
        </w:rPr>
        <w:t>el desempeño inicial y la especialización elegida. Estos elementos podrían explicar la baja correlación observada y refuerzan la necesidad de considerar variables cualitativas en estudios futuros para comprender mejor la dinámica entre rendimiento temprano y perfil profesional.</w:t>
      </w:r>
    </w:p>
    <w:p w14:paraId="6F24A6DD" w14:textId="4542C603" w:rsidR="005F6123" w:rsidRPr="00CB0571" w:rsidRDefault="005F6123"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Estos resultados resaltan la necesidad de fortalecer la formación en las distintas áreas de conocimiento desde los primeros semestres, para garantizar que los estudiantes adquieran las habilidades necesarias para desempeñarse en sus áreas de especialización. Se recomienda que las instituciones educativas implementen estrategias pedagógicas que permitan a los estudiantes identificar tempranamente sus fortalezas y áreas de interés, lo que podría mejorar la retención y el éxito académico en la carrera de nutric</w:t>
      </w:r>
      <w:r w:rsidR="00214DFC" w:rsidRPr="00CB0571">
        <w:rPr>
          <w:rFonts w:ascii="Times New Roman" w:hAnsi="Times New Roman" w:cs="Times New Roman"/>
          <w:sz w:val="24"/>
          <w:szCs w:val="24"/>
        </w:rPr>
        <w:t>ión.</w:t>
      </w:r>
    </w:p>
    <w:p w14:paraId="1C864BC8" w14:textId="3D5C21D9" w:rsidR="00043F7B" w:rsidRPr="005318A1" w:rsidRDefault="005F6123" w:rsidP="00CB0571">
      <w:pPr>
        <w:spacing w:after="0" w:line="360" w:lineRule="auto"/>
        <w:jc w:val="center"/>
        <w:rPr>
          <w:rFonts w:ascii="Times New Roman" w:hAnsi="Times New Roman" w:cs="Times New Roman"/>
        </w:rPr>
      </w:pPr>
      <w:r w:rsidRPr="005318A1">
        <w:rPr>
          <w:rFonts w:ascii="Times New Roman" w:hAnsi="Times New Roman" w:cs="Times New Roman"/>
          <w:b/>
          <w:bCs/>
          <w:sz w:val="32"/>
          <w:szCs w:val="32"/>
        </w:rPr>
        <w:lastRenderedPageBreak/>
        <w:t>Conclusiones</w:t>
      </w:r>
    </w:p>
    <w:p w14:paraId="6C226571" w14:textId="65ABBDE7" w:rsidR="005F6123" w:rsidRPr="00CB0571" w:rsidRDefault="005F6123"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Este estudio </w:t>
      </w:r>
      <w:r w:rsidR="004049E7" w:rsidRPr="00CB0571">
        <w:rPr>
          <w:rFonts w:ascii="Times New Roman" w:hAnsi="Times New Roman" w:cs="Times New Roman"/>
          <w:sz w:val="24"/>
          <w:szCs w:val="24"/>
        </w:rPr>
        <w:t>resalta</w:t>
      </w:r>
      <w:r w:rsidRPr="00CB0571">
        <w:rPr>
          <w:rFonts w:ascii="Times New Roman" w:hAnsi="Times New Roman" w:cs="Times New Roman"/>
          <w:sz w:val="24"/>
          <w:szCs w:val="24"/>
        </w:rPr>
        <w:t xml:space="preserve"> la importancia del rendimiento en el primer semestre en la definición de los perfiles de egreso en la licenciatura en </w:t>
      </w:r>
      <w:r w:rsidR="004049E7" w:rsidRPr="00CB0571">
        <w:rPr>
          <w:rFonts w:ascii="Times New Roman" w:hAnsi="Times New Roman" w:cs="Times New Roman"/>
          <w:sz w:val="24"/>
          <w:szCs w:val="24"/>
        </w:rPr>
        <w:t>N</w:t>
      </w:r>
      <w:r w:rsidRPr="00CB0571">
        <w:rPr>
          <w:rFonts w:ascii="Times New Roman" w:hAnsi="Times New Roman" w:cs="Times New Roman"/>
          <w:sz w:val="24"/>
          <w:szCs w:val="24"/>
        </w:rPr>
        <w:t xml:space="preserve">utrición. Se identificaron correlaciones significativas entre áreas de conocimiento y perfiles profesionales, lo que </w:t>
      </w:r>
      <w:r w:rsidR="004049E7" w:rsidRPr="00CB0571">
        <w:rPr>
          <w:rFonts w:ascii="Times New Roman" w:hAnsi="Times New Roman" w:cs="Times New Roman"/>
          <w:sz w:val="24"/>
          <w:szCs w:val="24"/>
        </w:rPr>
        <w:t>sugiere</w:t>
      </w:r>
      <w:r w:rsidRPr="00CB0571">
        <w:rPr>
          <w:rFonts w:ascii="Times New Roman" w:hAnsi="Times New Roman" w:cs="Times New Roman"/>
          <w:sz w:val="24"/>
          <w:szCs w:val="24"/>
        </w:rPr>
        <w:t xml:space="preserve"> que el desempeño académico temprano puede </w:t>
      </w:r>
      <w:r w:rsidR="004049E7" w:rsidRPr="00CB0571">
        <w:rPr>
          <w:rFonts w:ascii="Times New Roman" w:hAnsi="Times New Roman" w:cs="Times New Roman"/>
          <w:sz w:val="24"/>
          <w:szCs w:val="24"/>
        </w:rPr>
        <w:t xml:space="preserve">predecir </w:t>
      </w:r>
      <w:r w:rsidRPr="00CB0571">
        <w:rPr>
          <w:rFonts w:ascii="Times New Roman" w:hAnsi="Times New Roman" w:cs="Times New Roman"/>
          <w:sz w:val="24"/>
          <w:szCs w:val="24"/>
        </w:rPr>
        <w:t>la especialización futura.</w:t>
      </w:r>
    </w:p>
    <w:p w14:paraId="7E9A954F" w14:textId="2C24BDDB" w:rsidR="005F6123" w:rsidRDefault="005F6123"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Los hallazgos pueden contribuir al d</w:t>
      </w:r>
      <w:r w:rsidR="004049E7" w:rsidRPr="00CB0571">
        <w:rPr>
          <w:rFonts w:ascii="Times New Roman" w:hAnsi="Times New Roman" w:cs="Times New Roman"/>
          <w:sz w:val="24"/>
          <w:szCs w:val="24"/>
        </w:rPr>
        <w:t>iseño</w:t>
      </w:r>
      <w:r w:rsidRPr="00CB0571">
        <w:rPr>
          <w:rFonts w:ascii="Times New Roman" w:hAnsi="Times New Roman" w:cs="Times New Roman"/>
          <w:sz w:val="24"/>
          <w:szCs w:val="24"/>
        </w:rPr>
        <w:t xml:space="preserve"> de estrategias educativas que refuercen el aprendizaje en áreas clave para cada perfil profesional. Se recomienda que las instituciones educativas </w:t>
      </w:r>
      <w:r w:rsidR="004049E7" w:rsidRPr="00CB0571">
        <w:rPr>
          <w:rFonts w:ascii="Times New Roman" w:hAnsi="Times New Roman" w:cs="Times New Roman"/>
          <w:sz w:val="24"/>
          <w:szCs w:val="24"/>
        </w:rPr>
        <w:t xml:space="preserve">incorporen </w:t>
      </w:r>
      <w:r w:rsidRPr="00CB0571">
        <w:rPr>
          <w:rFonts w:ascii="Times New Roman" w:hAnsi="Times New Roman" w:cs="Times New Roman"/>
          <w:sz w:val="24"/>
          <w:szCs w:val="24"/>
        </w:rPr>
        <w:t xml:space="preserve">estos factores en la planificación curricular para mejorar la orientación y el éxito académico de los estudiantes. Futuros estudios podrían ampliar la muestra y </w:t>
      </w:r>
      <w:r w:rsidR="007076DC" w:rsidRPr="00CB0571">
        <w:rPr>
          <w:rFonts w:ascii="Times New Roman" w:hAnsi="Times New Roman" w:cs="Times New Roman"/>
          <w:sz w:val="24"/>
          <w:szCs w:val="24"/>
        </w:rPr>
        <w:t xml:space="preserve">explorar </w:t>
      </w:r>
      <w:r w:rsidRPr="00CB0571">
        <w:rPr>
          <w:rFonts w:ascii="Times New Roman" w:hAnsi="Times New Roman" w:cs="Times New Roman"/>
          <w:sz w:val="24"/>
          <w:szCs w:val="24"/>
        </w:rPr>
        <w:t>otros factores que influyen en la trayectoria académica como el nivel socioeconómico, el apoyo institucional y la vocación profesional.</w:t>
      </w:r>
    </w:p>
    <w:p w14:paraId="3A747161" w14:textId="77777777" w:rsidR="00CB0571" w:rsidRPr="00CB0571" w:rsidRDefault="00CB0571" w:rsidP="00CB0571">
      <w:pPr>
        <w:spacing w:after="0" w:line="360" w:lineRule="auto"/>
        <w:ind w:firstLine="709"/>
        <w:jc w:val="both"/>
        <w:rPr>
          <w:rFonts w:ascii="Times New Roman" w:hAnsi="Times New Roman" w:cs="Times New Roman"/>
          <w:sz w:val="24"/>
          <w:szCs w:val="24"/>
        </w:rPr>
      </w:pPr>
    </w:p>
    <w:p w14:paraId="4DE1E84E" w14:textId="6FF03BFA" w:rsidR="0078600C" w:rsidRPr="00CB0571" w:rsidRDefault="002C59AD" w:rsidP="00CB0571">
      <w:pPr>
        <w:spacing w:after="0" w:line="360" w:lineRule="auto"/>
        <w:jc w:val="center"/>
        <w:rPr>
          <w:rFonts w:ascii="Times New Roman" w:hAnsi="Times New Roman" w:cs="Times New Roman"/>
          <w:sz w:val="28"/>
          <w:szCs w:val="28"/>
        </w:rPr>
      </w:pPr>
      <w:r w:rsidRPr="00CB0571">
        <w:rPr>
          <w:rFonts w:ascii="Times New Roman" w:hAnsi="Times New Roman" w:cs="Times New Roman"/>
          <w:b/>
          <w:bCs/>
          <w:sz w:val="28"/>
          <w:szCs w:val="28"/>
        </w:rPr>
        <w:t>Futuras líneas de investigación</w:t>
      </w:r>
    </w:p>
    <w:p w14:paraId="0A8B8C7B" w14:textId="6B674679" w:rsidR="007076DC" w:rsidRPr="00CB0571" w:rsidRDefault="007076D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A partir de los resultados obtenidos, se pueden proponer diversas líneas de investigación futuras que contribuyan al fortalecimiento de la educación en Nutrición. Se sugiere no solo ampliar el objeto de estudio, sino también diversificar los enfoques metodológicos para una comprensión más profunda:</w:t>
      </w:r>
    </w:p>
    <w:p w14:paraId="58CDE05F" w14:textId="48BF2D6F" w:rsidR="007076DC" w:rsidRPr="00CB0571" w:rsidRDefault="007076D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Se podría realizar un análisis longitudinal del desempeño académico y su impacto en la inserción laboral. Se propone realizar un estudio cuantitativo de tipo longitudinal que relacione las calificaciones obtenidas por los estudiantes a lo largo de la carrera con su inserción en el mercado laboral. Este análisis podría incluir la aplicación de modelos de regresión para identificar qué áreas de conocimiento predicen mejor el tipo de empleo, el tiempo de inserción y el nivel salarial. Se podrían utilizar como instrumentos bases de datos institucionales de egresados, encuestas estructuradas o formularios de seguimiento laboral.</w:t>
      </w:r>
    </w:p>
    <w:p w14:paraId="5481869A" w14:textId="4482970A" w:rsidR="007076DC" w:rsidRPr="00CB0571" w:rsidRDefault="007076D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Evaluar la influencia de las prácticas profesionales en la elección del perfil de egreso, en la que se recomienda llevar a cabo una investigación de enfoque cualitativo que explore, mediante entrevistas semiestructuradas o grupos focales con egresados, cómo sus experiencias en prácticas profesionales influyeron en la definición de su perfil de egreso. Este enfoque permitiría identificar factores motivacionales, barreras o descubrimientos vocacionales que no se reflejan únicamente en el rendimiento académico.</w:t>
      </w:r>
    </w:p>
    <w:p w14:paraId="439E164F" w14:textId="6AD71076" w:rsidR="007076DC" w:rsidRPr="00CB0571" w:rsidRDefault="007076D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 xml:space="preserve">Una línea emergente podría consistir en estudiar variables como la motivación, autoeficacia académica o estrés, y su relación con la elección de especialización. El uso de escalas psicométricas validadas, en combinación con análisis estadísticos como correlación </w:t>
      </w:r>
      <w:r w:rsidRPr="00CB0571">
        <w:rPr>
          <w:rFonts w:ascii="Times New Roman" w:hAnsi="Times New Roman" w:cs="Times New Roman"/>
          <w:sz w:val="24"/>
          <w:szCs w:val="24"/>
        </w:rPr>
        <w:lastRenderedPageBreak/>
        <w:t>múltiple o regresión logística, podría aportar información relevante para los programas de tutoría.</w:t>
      </w:r>
    </w:p>
    <w:p w14:paraId="525D8F69" w14:textId="565ADFF7" w:rsidR="007076DC" w:rsidRPr="00CB0571" w:rsidRDefault="007076DC" w:rsidP="00CB0571">
      <w:pPr>
        <w:spacing w:after="0" w:line="360" w:lineRule="auto"/>
        <w:ind w:firstLine="709"/>
        <w:jc w:val="both"/>
        <w:rPr>
          <w:rFonts w:ascii="Times New Roman" w:hAnsi="Times New Roman" w:cs="Times New Roman"/>
          <w:sz w:val="24"/>
          <w:szCs w:val="24"/>
        </w:rPr>
      </w:pPr>
      <w:r w:rsidRPr="00CB0571">
        <w:rPr>
          <w:rFonts w:ascii="Times New Roman" w:hAnsi="Times New Roman" w:cs="Times New Roman"/>
          <w:sz w:val="24"/>
          <w:szCs w:val="24"/>
        </w:rPr>
        <w:t>Se p</w:t>
      </w:r>
      <w:r w:rsidR="00972257" w:rsidRPr="00CB0571">
        <w:rPr>
          <w:rFonts w:ascii="Times New Roman" w:hAnsi="Times New Roman" w:cs="Times New Roman"/>
          <w:sz w:val="24"/>
          <w:szCs w:val="24"/>
        </w:rPr>
        <w:t>o</w:t>
      </w:r>
      <w:r w:rsidRPr="00CB0571">
        <w:rPr>
          <w:rFonts w:ascii="Times New Roman" w:hAnsi="Times New Roman" w:cs="Times New Roman"/>
          <w:sz w:val="24"/>
          <w:szCs w:val="24"/>
        </w:rPr>
        <w:t>d</w:t>
      </w:r>
      <w:r w:rsidR="007105E9" w:rsidRPr="00CB0571">
        <w:rPr>
          <w:rFonts w:ascii="Times New Roman" w:hAnsi="Times New Roman" w:cs="Times New Roman"/>
          <w:sz w:val="24"/>
          <w:szCs w:val="24"/>
        </w:rPr>
        <w:t>ría</w:t>
      </w:r>
      <w:r w:rsidRPr="00CB0571">
        <w:rPr>
          <w:rFonts w:ascii="Times New Roman" w:hAnsi="Times New Roman" w:cs="Times New Roman"/>
          <w:sz w:val="24"/>
          <w:szCs w:val="24"/>
        </w:rPr>
        <w:t xml:space="preserve"> diseñar una investigación cuasi-experimental para evaluar si determinadas estrategias (gamificación, aprendizaje basado en proyectos, tutoría académica) mejoran el desempeño en áreas específicas y modifican la preferencia por ciertos perfiles de egreso. Para ello, se pueden aplicar pretests y postests, con análisis de diferencia de medias y seguimiento por cohorte.</w:t>
      </w:r>
    </w:p>
    <w:p w14:paraId="4AE6C0CD" w14:textId="77777777" w:rsidR="00CB0571" w:rsidRPr="00CB0571" w:rsidRDefault="00CB0571" w:rsidP="00CB0571">
      <w:pPr>
        <w:spacing w:after="0" w:line="360" w:lineRule="auto"/>
        <w:rPr>
          <w:rFonts w:ascii="Times New Roman" w:hAnsi="Times New Roman" w:cs="Times New Roman"/>
          <w:b/>
          <w:bCs/>
          <w:sz w:val="24"/>
          <w:szCs w:val="24"/>
        </w:rPr>
      </w:pPr>
    </w:p>
    <w:p w14:paraId="0B5F023F" w14:textId="20E6A222" w:rsidR="005F6123" w:rsidRPr="00CB0571" w:rsidRDefault="005F6123" w:rsidP="00CB0571">
      <w:pPr>
        <w:spacing w:after="0" w:line="360" w:lineRule="auto"/>
        <w:rPr>
          <w:rFonts w:ascii="Calibri" w:hAnsi="Calibri" w:cs="Calibri"/>
          <w:sz w:val="28"/>
          <w:szCs w:val="28"/>
        </w:rPr>
      </w:pPr>
      <w:r w:rsidRPr="00CB0571">
        <w:rPr>
          <w:rFonts w:ascii="Calibri" w:hAnsi="Calibri" w:cs="Calibri"/>
          <w:b/>
          <w:bCs/>
          <w:sz w:val="28"/>
          <w:szCs w:val="28"/>
        </w:rPr>
        <w:t>Referencias</w:t>
      </w:r>
    </w:p>
    <w:p w14:paraId="16E29280" w14:textId="77777777" w:rsidR="00305D9A" w:rsidRPr="00CB0571" w:rsidRDefault="00305D9A"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Asociación Mexicana de Miembros de Facultades y Escuelas de Nutrición, A.C. (2016). </w:t>
      </w:r>
      <w:r w:rsidRPr="00CB0571">
        <w:rPr>
          <w:rFonts w:ascii="Times New Roman" w:hAnsi="Times New Roman" w:cs="Times New Roman"/>
          <w:i/>
          <w:iCs/>
          <w:sz w:val="24"/>
          <w:szCs w:val="24"/>
        </w:rPr>
        <w:t>Campos profesionales</w:t>
      </w:r>
      <w:r w:rsidRPr="00CB0571">
        <w:rPr>
          <w:rFonts w:ascii="Times New Roman" w:hAnsi="Times New Roman" w:cs="Times New Roman"/>
          <w:sz w:val="24"/>
          <w:szCs w:val="24"/>
        </w:rPr>
        <w:t xml:space="preserve">. </w:t>
      </w:r>
      <w:hyperlink r:id="rId19" w:tgtFrame="_new" w:history="1">
        <w:r w:rsidRPr="00CB0571">
          <w:rPr>
            <w:rStyle w:val="Hipervnculo"/>
            <w:rFonts w:ascii="Times New Roman" w:hAnsi="Times New Roman" w:cs="Times New Roman"/>
            <w:sz w:val="24"/>
            <w:szCs w:val="24"/>
          </w:rPr>
          <w:t>https://www.ammfen.mx/campos-profesionales.aspx</w:t>
        </w:r>
      </w:hyperlink>
    </w:p>
    <w:p w14:paraId="45F56D89" w14:textId="1A2F0EAB" w:rsidR="00123033" w:rsidRPr="00CB0571" w:rsidRDefault="0012303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Bejarano-Roncancio, J. J. (2023). Educación alimentaria y nutricional en la salud pública: Complejidades y perspectivas. </w:t>
      </w:r>
      <w:r w:rsidRPr="00CB0571">
        <w:rPr>
          <w:rFonts w:ascii="Times New Roman" w:hAnsi="Times New Roman" w:cs="Times New Roman"/>
          <w:i/>
          <w:iCs/>
          <w:sz w:val="24"/>
          <w:szCs w:val="24"/>
        </w:rPr>
        <w:t>Revista Medicina, 45</w:t>
      </w:r>
      <w:r w:rsidRPr="00CB0571">
        <w:rPr>
          <w:rFonts w:ascii="Times New Roman" w:hAnsi="Times New Roman" w:cs="Times New Roman"/>
          <w:sz w:val="24"/>
          <w:szCs w:val="24"/>
        </w:rPr>
        <w:t>(141), 284-294.</w:t>
      </w:r>
      <w:r w:rsidR="00BA6BE7" w:rsidRPr="00CB0571">
        <w:rPr>
          <w:rFonts w:ascii="Times New Roman" w:hAnsi="Times New Roman" w:cs="Times New Roman"/>
          <w:sz w:val="24"/>
          <w:szCs w:val="24"/>
        </w:rPr>
        <w:t xml:space="preserve"> </w:t>
      </w:r>
      <w:hyperlink r:id="rId20" w:history="1">
        <w:r w:rsidR="00BA6BE7" w:rsidRPr="00CB0571">
          <w:rPr>
            <w:rStyle w:val="Hipervnculo"/>
            <w:rFonts w:ascii="Times New Roman" w:hAnsi="Times New Roman" w:cs="Times New Roman"/>
            <w:sz w:val="24"/>
            <w:szCs w:val="24"/>
          </w:rPr>
          <w:t>https://doi.org/10.56050/01205498.2239</w:t>
        </w:r>
      </w:hyperlink>
    </w:p>
    <w:p w14:paraId="2DC7B0AC" w14:textId="3B2237FA" w:rsidR="00123033" w:rsidRPr="00CB0571" w:rsidRDefault="0012303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Contreras-Arellano, J. P., Sandoval-Vidal, H. P., González-Osorio, L. A. (2020). Relación entre el perfil de ingreso y rendimiento académico línea curricular morfofuncion. Carrera de Odontología, Universidad de la Frontera-Chile. </w:t>
      </w:r>
      <w:r w:rsidRPr="00CB0571">
        <w:rPr>
          <w:rFonts w:ascii="Times New Roman" w:hAnsi="Times New Roman" w:cs="Times New Roman"/>
          <w:i/>
          <w:iCs/>
          <w:sz w:val="24"/>
          <w:szCs w:val="24"/>
        </w:rPr>
        <w:t>International Journal of Odontostomatology, 14</w:t>
      </w:r>
      <w:r w:rsidRPr="00CB0571">
        <w:rPr>
          <w:rFonts w:ascii="Times New Roman" w:hAnsi="Times New Roman" w:cs="Times New Roman"/>
          <w:sz w:val="24"/>
          <w:szCs w:val="24"/>
        </w:rPr>
        <w:t>(3).</w:t>
      </w:r>
      <w:r w:rsidR="00BC00ED" w:rsidRPr="00CB0571">
        <w:rPr>
          <w:rFonts w:ascii="Times New Roman" w:hAnsi="Times New Roman" w:cs="Times New Roman"/>
          <w:sz w:val="24"/>
          <w:szCs w:val="24"/>
        </w:rPr>
        <w:t xml:space="preserve"> </w:t>
      </w:r>
      <w:hyperlink r:id="rId21" w:history="1">
        <w:r w:rsidR="00BC00ED" w:rsidRPr="00CB0571">
          <w:rPr>
            <w:rStyle w:val="Hipervnculo"/>
            <w:rFonts w:ascii="Times New Roman" w:hAnsi="Times New Roman" w:cs="Times New Roman"/>
            <w:sz w:val="24"/>
            <w:szCs w:val="24"/>
          </w:rPr>
          <w:t>https://dx.doi.org/10.4067/S0718-381X2020000300417</w:t>
        </w:r>
      </w:hyperlink>
    </w:p>
    <w:p w14:paraId="27767683" w14:textId="77777777" w:rsidR="00DD47A3" w:rsidRPr="00CB0571" w:rsidRDefault="00DD47A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Couttolenc-Soto, J. S. (2022, 31 de enero). UV, entre las primeras instituciones en crear la Licenciatura en Nutrición. </w:t>
      </w:r>
      <w:r w:rsidRPr="00CB0571">
        <w:rPr>
          <w:rFonts w:ascii="Times New Roman" w:hAnsi="Times New Roman" w:cs="Times New Roman"/>
          <w:i/>
          <w:iCs/>
          <w:sz w:val="24"/>
          <w:szCs w:val="24"/>
        </w:rPr>
        <w:t>Universo, sistema de Noticias de la UV</w:t>
      </w:r>
      <w:r w:rsidRPr="00CB0571">
        <w:rPr>
          <w:rFonts w:ascii="Times New Roman" w:hAnsi="Times New Roman" w:cs="Times New Roman"/>
          <w:sz w:val="24"/>
          <w:szCs w:val="24"/>
        </w:rPr>
        <w:t>. Xalapa, Ver.</w:t>
      </w:r>
    </w:p>
    <w:p w14:paraId="0DD87931" w14:textId="2ED8B103" w:rsidR="00204085" w:rsidRPr="00CB0571" w:rsidRDefault="00DD47A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Lozada-Ávila, C., Betancur-Gómez, S. (2017). La gamificación en la educación superior: una revisión sistemática. </w:t>
      </w:r>
      <w:r w:rsidRPr="00CB0571">
        <w:rPr>
          <w:rFonts w:ascii="Times New Roman" w:hAnsi="Times New Roman" w:cs="Times New Roman"/>
          <w:i/>
          <w:iCs/>
          <w:sz w:val="24"/>
          <w:szCs w:val="24"/>
        </w:rPr>
        <w:t>Revista Ingenierías Universidad de Medellín, 16</w:t>
      </w:r>
      <w:r w:rsidRPr="00CB0571">
        <w:rPr>
          <w:rFonts w:ascii="Times New Roman" w:hAnsi="Times New Roman" w:cs="Times New Roman"/>
          <w:sz w:val="24"/>
          <w:szCs w:val="24"/>
        </w:rPr>
        <w:t>(31), 97-124.</w:t>
      </w:r>
      <w:r w:rsidR="00204085" w:rsidRPr="00CB0571">
        <w:rPr>
          <w:rFonts w:ascii="Times New Roman" w:hAnsi="Times New Roman" w:cs="Times New Roman"/>
          <w:sz w:val="24"/>
          <w:szCs w:val="24"/>
        </w:rPr>
        <w:t xml:space="preserve"> </w:t>
      </w:r>
      <w:hyperlink r:id="rId22" w:history="1">
        <w:r w:rsidR="00204085" w:rsidRPr="00CB0571">
          <w:rPr>
            <w:rStyle w:val="Hipervnculo"/>
            <w:rFonts w:ascii="Times New Roman" w:hAnsi="Times New Roman" w:cs="Times New Roman"/>
            <w:sz w:val="24"/>
            <w:szCs w:val="24"/>
          </w:rPr>
          <w:t>https://doi.org/10.22395/rium.v16n31a5</w:t>
        </w:r>
      </w:hyperlink>
    </w:p>
    <w:p w14:paraId="0B0DE295" w14:textId="57D3ADA8" w:rsidR="00DD47A3" w:rsidRPr="00CB0571" w:rsidRDefault="00DD47A3" w:rsidP="00CB0571">
      <w:pPr>
        <w:spacing w:after="0" w:line="360" w:lineRule="auto"/>
        <w:ind w:left="709" w:hanging="709"/>
        <w:jc w:val="both"/>
        <w:rPr>
          <w:rFonts w:ascii="Times New Roman" w:hAnsi="Times New Roman" w:cs="Times New Roman"/>
          <w:sz w:val="24"/>
          <w:szCs w:val="24"/>
          <w:lang w:val="en-US"/>
        </w:rPr>
      </w:pPr>
      <w:r w:rsidRPr="00CB0571">
        <w:rPr>
          <w:rFonts w:ascii="Times New Roman" w:hAnsi="Times New Roman" w:cs="Times New Roman"/>
          <w:sz w:val="24"/>
          <w:szCs w:val="24"/>
        </w:rPr>
        <w:t xml:space="preserve">Pasache-Moreno, J. M., Requena-Cornejo, R. A., Mercado-Yupanqui, L. A. (2021). </w:t>
      </w:r>
      <w:r w:rsidRPr="00CB0571">
        <w:rPr>
          <w:rFonts w:ascii="Times New Roman" w:hAnsi="Times New Roman" w:cs="Times New Roman"/>
          <w:sz w:val="24"/>
          <w:szCs w:val="24"/>
          <w:lang w:val="en-US"/>
        </w:rPr>
        <w:t xml:space="preserve">Management processes of food and nutrition services in times of pandemic. </w:t>
      </w:r>
      <w:r w:rsidRPr="00CB0571">
        <w:rPr>
          <w:rFonts w:ascii="Times New Roman" w:hAnsi="Times New Roman" w:cs="Times New Roman"/>
          <w:i/>
          <w:iCs/>
          <w:sz w:val="24"/>
          <w:szCs w:val="24"/>
          <w:lang w:val="en-US"/>
        </w:rPr>
        <w:t>Journal of Business and Entrepreneurial Studies</w:t>
      </w:r>
      <w:r w:rsidRPr="00CB0571">
        <w:rPr>
          <w:rFonts w:ascii="Times New Roman" w:hAnsi="Times New Roman" w:cs="Times New Roman"/>
          <w:sz w:val="24"/>
          <w:szCs w:val="24"/>
          <w:lang w:val="en-US"/>
        </w:rPr>
        <w:t>.</w:t>
      </w:r>
      <w:r w:rsidR="00DC13DD" w:rsidRPr="00CB0571">
        <w:rPr>
          <w:rFonts w:ascii="Times New Roman" w:hAnsi="Times New Roman" w:cs="Times New Roman"/>
          <w:sz w:val="24"/>
          <w:szCs w:val="24"/>
          <w:lang w:val="en-US"/>
        </w:rPr>
        <w:t xml:space="preserve"> </w:t>
      </w:r>
      <w:hyperlink r:id="rId23" w:history="1">
        <w:r w:rsidR="00DC13DD" w:rsidRPr="00CB0571">
          <w:rPr>
            <w:rStyle w:val="Hipervnculo"/>
            <w:rFonts w:ascii="Times New Roman" w:hAnsi="Times New Roman" w:cs="Times New Roman"/>
            <w:sz w:val="24"/>
            <w:szCs w:val="24"/>
            <w:lang w:val="en-US"/>
          </w:rPr>
          <w:t>https://doi.org/10.37956/jbes.v0i0.243</w:t>
        </w:r>
      </w:hyperlink>
    </w:p>
    <w:p w14:paraId="7F445C59" w14:textId="56D4DB1E" w:rsidR="00DD47A3" w:rsidRPr="00CB0571" w:rsidRDefault="00DD47A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Romero-Zepeda, H., Preciado-Cortés, R., Elton-Puente, J. E., Salazar-Piñón, M. C., García-Gasca, T., Hall, R. T. (2008). Reflexiones desde la bioética sobre la nutriología en México. </w:t>
      </w:r>
      <w:r w:rsidRPr="00CB0571">
        <w:rPr>
          <w:rFonts w:ascii="Times New Roman" w:hAnsi="Times New Roman" w:cs="Times New Roman"/>
          <w:i/>
          <w:iCs/>
          <w:sz w:val="24"/>
          <w:szCs w:val="24"/>
        </w:rPr>
        <w:t>Revista Salud Pública y Nutrición, 9</w:t>
      </w:r>
      <w:r w:rsidRPr="00CB0571">
        <w:rPr>
          <w:rFonts w:ascii="Times New Roman" w:hAnsi="Times New Roman" w:cs="Times New Roman"/>
          <w:sz w:val="24"/>
          <w:szCs w:val="24"/>
        </w:rPr>
        <w:t>(1), 1-17.</w:t>
      </w:r>
    </w:p>
    <w:p w14:paraId="2E668F8E" w14:textId="6DEFF4B5" w:rsidR="00BB637A" w:rsidRPr="00CB0571" w:rsidRDefault="00DD47A3"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Secretaría de Salud. (2018, 27 de enero). ¿Qué hace un profesional de la nutrición? </w:t>
      </w:r>
      <w:r w:rsidRPr="00CB0571">
        <w:rPr>
          <w:rFonts w:ascii="Times New Roman" w:hAnsi="Times New Roman" w:cs="Times New Roman"/>
          <w:i/>
          <w:iCs/>
          <w:sz w:val="24"/>
          <w:szCs w:val="24"/>
        </w:rPr>
        <w:t>Gobierno de México</w:t>
      </w:r>
      <w:r w:rsidRPr="00CB0571">
        <w:rPr>
          <w:rFonts w:ascii="Times New Roman" w:hAnsi="Times New Roman" w:cs="Times New Roman"/>
          <w:sz w:val="24"/>
          <w:szCs w:val="24"/>
        </w:rPr>
        <w:t xml:space="preserve">. </w:t>
      </w:r>
      <w:hyperlink r:id="rId24" w:history="1">
        <w:r w:rsidR="00BB637A" w:rsidRPr="00CB0571">
          <w:rPr>
            <w:rStyle w:val="Hipervnculo"/>
            <w:rFonts w:ascii="Times New Roman" w:hAnsi="Times New Roman" w:cs="Times New Roman"/>
            <w:sz w:val="24"/>
            <w:szCs w:val="24"/>
          </w:rPr>
          <w:t>https://www.gob.mx/salud</w:t>
        </w:r>
      </w:hyperlink>
    </w:p>
    <w:p w14:paraId="27668E09" w14:textId="3ABCB630" w:rsidR="00BD691F" w:rsidRPr="00CB0571" w:rsidRDefault="00BD691F" w:rsidP="00CB0571">
      <w:pPr>
        <w:spacing w:after="0" w:line="360" w:lineRule="auto"/>
        <w:ind w:left="709" w:hanging="709"/>
        <w:jc w:val="both"/>
        <w:rPr>
          <w:rFonts w:ascii="Times New Roman" w:hAnsi="Times New Roman" w:cs="Times New Roman"/>
          <w:sz w:val="24"/>
          <w:szCs w:val="24"/>
        </w:rPr>
      </w:pPr>
      <w:bookmarkStart w:id="1" w:name="_Hlk204809441"/>
      <w:r w:rsidRPr="00CB0571">
        <w:rPr>
          <w:rFonts w:ascii="Times New Roman" w:hAnsi="Times New Roman" w:cs="Times New Roman"/>
          <w:sz w:val="24"/>
          <w:szCs w:val="24"/>
        </w:rPr>
        <w:t xml:space="preserve">Shamah-Levy, T., Gaona-Pineda, E. B., Cuevas-Nasu, L., Valenzuela-Bravo, D. G., Morales-Ruan, C., Rodríguez-Ramírez, S., Méndez-Gómez-Humarán, I., Ávila-Arcos, M. A., </w:t>
      </w:r>
      <w:r w:rsidRPr="00CB0571">
        <w:rPr>
          <w:rFonts w:ascii="Times New Roman" w:hAnsi="Times New Roman" w:cs="Times New Roman"/>
          <w:sz w:val="24"/>
          <w:szCs w:val="24"/>
        </w:rPr>
        <w:lastRenderedPageBreak/>
        <w:t xml:space="preserve">Álvarez-Sánchez, C., Ávila-Curiel, A., Díaz-Trejo, L. I., Espinosa-De Candido, A. F., Fajardo-Niquete, I. G., Perea-Martínez, A., Véjar-Rentería, L. S., Villalpando-Carrión, S. (2024). Sobrepeso y obesidad en población escolar y adolescente. </w:t>
      </w:r>
      <w:r w:rsidRPr="00CB0571">
        <w:rPr>
          <w:rFonts w:ascii="Times New Roman" w:hAnsi="Times New Roman" w:cs="Times New Roman"/>
          <w:i/>
          <w:iCs/>
          <w:sz w:val="24"/>
          <w:szCs w:val="24"/>
        </w:rPr>
        <w:t>Salud Pública de México, 66</w:t>
      </w:r>
      <w:r w:rsidRPr="00CB0571">
        <w:rPr>
          <w:rFonts w:ascii="Times New Roman" w:hAnsi="Times New Roman" w:cs="Times New Roman"/>
          <w:sz w:val="24"/>
          <w:szCs w:val="24"/>
        </w:rPr>
        <w:t xml:space="preserve">, 404-413. </w:t>
      </w:r>
      <w:hyperlink r:id="rId25" w:tgtFrame="_new" w:history="1">
        <w:r w:rsidRPr="00CB0571">
          <w:rPr>
            <w:rStyle w:val="Hipervnculo"/>
            <w:rFonts w:ascii="Times New Roman" w:hAnsi="Times New Roman" w:cs="Times New Roman"/>
            <w:sz w:val="24"/>
            <w:szCs w:val="24"/>
          </w:rPr>
          <w:t>https://doi.org/10.21149/15842</w:t>
        </w:r>
      </w:hyperlink>
    </w:p>
    <w:bookmarkEnd w:id="1"/>
    <w:p w14:paraId="60309B29" w14:textId="0177D223" w:rsidR="00305D9A" w:rsidRPr="00CB0571" w:rsidRDefault="00305D9A" w:rsidP="00CB0571">
      <w:pPr>
        <w:spacing w:after="0" w:line="360" w:lineRule="auto"/>
        <w:ind w:left="709" w:hanging="709"/>
        <w:jc w:val="both"/>
        <w:rPr>
          <w:rFonts w:ascii="Times New Roman" w:hAnsi="Times New Roman" w:cs="Times New Roman"/>
          <w:sz w:val="24"/>
          <w:szCs w:val="24"/>
        </w:rPr>
      </w:pPr>
      <w:r w:rsidRPr="00CB0571">
        <w:rPr>
          <w:rFonts w:ascii="Times New Roman" w:hAnsi="Times New Roman" w:cs="Times New Roman"/>
          <w:sz w:val="24"/>
          <w:szCs w:val="24"/>
        </w:rPr>
        <w:t xml:space="preserve">Torres-Zapata, E. A., Matos-Ceballos, J. J., Rivera-Domínguez, J., Acuña-Lara, P. (2021). Desempeño en una prueba estandarizada como referente de cumplimiento del perfil de egreso en nutrición. </w:t>
      </w:r>
      <w:r w:rsidRPr="00CB0571">
        <w:rPr>
          <w:rFonts w:ascii="Times New Roman" w:hAnsi="Times New Roman" w:cs="Times New Roman"/>
          <w:i/>
          <w:iCs/>
          <w:sz w:val="24"/>
          <w:szCs w:val="24"/>
        </w:rPr>
        <w:t>Revista Universidad y Sociedad, 13</w:t>
      </w:r>
      <w:r w:rsidRPr="00CB0571">
        <w:rPr>
          <w:rFonts w:ascii="Times New Roman" w:hAnsi="Times New Roman" w:cs="Times New Roman"/>
          <w:sz w:val="24"/>
          <w:szCs w:val="24"/>
        </w:rPr>
        <w:t>(1).</w:t>
      </w:r>
      <w:r w:rsidR="00631B47" w:rsidRPr="00CB0571">
        <w:rPr>
          <w:rFonts w:ascii="Times New Roman" w:hAnsi="Times New Roman" w:cs="Times New Roman"/>
          <w:sz w:val="24"/>
          <w:szCs w:val="24"/>
        </w:rPr>
        <w:t xml:space="preserve"> </w:t>
      </w:r>
      <w:hyperlink r:id="rId26" w:history="1">
        <w:r w:rsidR="00631B47" w:rsidRPr="00CB0571">
          <w:rPr>
            <w:rStyle w:val="Hipervnculo"/>
            <w:rFonts w:ascii="Times New Roman" w:hAnsi="Times New Roman" w:cs="Times New Roman"/>
            <w:sz w:val="24"/>
            <w:szCs w:val="24"/>
          </w:rPr>
          <w:t>http://scielo.sld.cu/scielo.php?script=sci_arttext&amp;pid=S2218-36202021000100292&amp;lng=es&amp;tlng=es</w:t>
        </w:r>
      </w:hyperlink>
      <w:r w:rsidR="00631B47" w:rsidRPr="00CB0571">
        <w:rPr>
          <w:rFonts w:ascii="Times New Roman" w:hAnsi="Times New Roman" w:cs="Times New Roman"/>
          <w:sz w:val="24"/>
          <w:szCs w:val="24"/>
        </w:rPr>
        <w:t>.</w:t>
      </w:r>
    </w:p>
    <w:p w14:paraId="079BB65A" w14:textId="77777777" w:rsidR="00631B47" w:rsidRDefault="00631B47" w:rsidP="00305D9A">
      <w:pPr>
        <w:spacing w:line="360" w:lineRule="auto"/>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231EE" w:rsidRPr="00D231EE" w14:paraId="6B49CDAA" w14:textId="77777777" w:rsidTr="00D231EE">
        <w:trPr>
          <w:jc w:val="center"/>
        </w:trPr>
        <w:tc>
          <w:tcPr>
            <w:tcW w:w="3045" w:type="dxa"/>
            <w:tcMar>
              <w:top w:w="100" w:type="dxa"/>
              <w:left w:w="100" w:type="dxa"/>
              <w:bottom w:w="100" w:type="dxa"/>
              <w:right w:w="100" w:type="dxa"/>
            </w:tcMar>
          </w:tcPr>
          <w:p w14:paraId="10FDDFC6" w14:textId="77777777" w:rsidR="00D231EE" w:rsidRPr="00D231EE" w:rsidRDefault="00D231EE" w:rsidP="00290014">
            <w:pPr>
              <w:pStyle w:val="Ttulo3"/>
              <w:widowControl w:val="0"/>
              <w:spacing w:before="0" w:line="240" w:lineRule="auto"/>
              <w:rPr>
                <w:rFonts w:ascii="Times New Roman" w:hAnsi="Times New Roman" w:cs="Times New Roman"/>
                <w:color w:val="auto"/>
                <w:sz w:val="24"/>
                <w:szCs w:val="24"/>
              </w:rPr>
            </w:pPr>
            <w:r w:rsidRPr="00D231EE">
              <w:rPr>
                <w:rFonts w:ascii="Times New Roman" w:hAnsi="Times New Roman" w:cs="Times New Roman"/>
                <w:color w:val="auto"/>
                <w:sz w:val="24"/>
                <w:szCs w:val="24"/>
              </w:rPr>
              <w:t>Rol de Contribución</w:t>
            </w:r>
          </w:p>
        </w:tc>
        <w:tc>
          <w:tcPr>
            <w:tcW w:w="6315" w:type="dxa"/>
            <w:tcMar>
              <w:top w:w="100" w:type="dxa"/>
              <w:left w:w="100" w:type="dxa"/>
              <w:bottom w:w="100" w:type="dxa"/>
              <w:right w:w="100" w:type="dxa"/>
            </w:tcMar>
          </w:tcPr>
          <w:p w14:paraId="767E6DDE" w14:textId="6C1CB047" w:rsidR="00D231EE" w:rsidRPr="00D231EE" w:rsidRDefault="00D231EE" w:rsidP="00290014">
            <w:pPr>
              <w:pStyle w:val="Ttulo3"/>
              <w:widowControl w:val="0"/>
              <w:spacing w:before="0" w:line="240" w:lineRule="auto"/>
              <w:rPr>
                <w:rFonts w:ascii="Times New Roman" w:hAnsi="Times New Roman" w:cs="Times New Roman"/>
                <w:color w:val="auto"/>
                <w:sz w:val="24"/>
                <w:szCs w:val="24"/>
              </w:rPr>
            </w:pPr>
            <w:bookmarkStart w:id="2" w:name="_btsjgdfgjwkr" w:colFirst="0" w:colLast="0"/>
            <w:bookmarkEnd w:id="2"/>
            <w:r>
              <w:rPr>
                <w:rFonts w:ascii="Times New Roman" w:hAnsi="Times New Roman" w:cs="Times New Roman"/>
                <w:color w:val="auto"/>
                <w:sz w:val="24"/>
                <w:szCs w:val="24"/>
              </w:rPr>
              <w:t>Autor (es)</w:t>
            </w:r>
          </w:p>
        </w:tc>
      </w:tr>
      <w:tr w:rsidR="00D231EE" w:rsidRPr="00D231EE" w14:paraId="5C847ED2" w14:textId="77777777" w:rsidTr="00D231EE">
        <w:trPr>
          <w:jc w:val="center"/>
        </w:trPr>
        <w:tc>
          <w:tcPr>
            <w:tcW w:w="3045" w:type="dxa"/>
            <w:tcMar>
              <w:top w:w="100" w:type="dxa"/>
              <w:left w:w="100" w:type="dxa"/>
              <w:bottom w:w="100" w:type="dxa"/>
              <w:right w:w="100" w:type="dxa"/>
            </w:tcMar>
          </w:tcPr>
          <w:p w14:paraId="0963E1E1"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57DD3699" w14:textId="23A3736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w:t>
            </w:r>
          </w:p>
        </w:tc>
      </w:tr>
      <w:tr w:rsidR="00D231EE" w:rsidRPr="00D231EE" w14:paraId="1A11CB73" w14:textId="77777777" w:rsidTr="00D231EE">
        <w:trPr>
          <w:jc w:val="center"/>
        </w:trPr>
        <w:tc>
          <w:tcPr>
            <w:tcW w:w="3045" w:type="dxa"/>
            <w:tcMar>
              <w:top w:w="100" w:type="dxa"/>
              <w:left w:w="100" w:type="dxa"/>
              <w:bottom w:w="100" w:type="dxa"/>
              <w:right w:w="100" w:type="dxa"/>
            </w:tcMar>
          </w:tcPr>
          <w:p w14:paraId="62022610"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077B239C" w14:textId="508F0791"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(José Antonio Sánchez-Franco).</w:t>
            </w:r>
          </w:p>
        </w:tc>
      </w:tr>
      <w:tr w:rsidR="00D231EE" w:rsidRPr="00D231EE" w14:paraId="04BF2428" w14:textId="77777777" w:rsidTr="00D231EE">
        <w:trPr>
          <w:jc w:val="center"/>
        </w:trPr>
        <w:tc>
          <w:tcPr>
            <w:tcW w:w="3045" w:type="dxa"/>
            <w:tcMar>
              <w:top w:w="100" w:type="dxa"/>
              <w:left w:w="100" w:type="dxa"/>
              <w:bottom w:w="100" w:type="dxa"/>
              <w:right w:w="100" w:type="dxa"/>
            </w:tcMar>
          </w:tcPr>
          <w:p w14:paraId="37B6C1F6"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Software</w:t>
            </w:r>
          </w:p>
        </w:tc>
        <w:tc>
          <w:tcPr>
            <w:tcW w:w="6315" w:type="dxa"/>
            <w:tcMar>
              <w:top w:w="100" w:type="dxa"/>
              <w:left w:w="100" w:type="dxa"/>
              <w:bottom w:w="100" w:type="dxa"/>
              <w:right w:w="100" w:type="dxa"/>
            </w:tcMar>
          </w:tcPr>
          <w:p w14:paraId="793BC345" w14:textId="76526270" w:rsidR="00D231EE" w:rsidRPr="00D231EE" w:rsidRDefault="00D231EE" w:rsidP="00D231E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D231EE" w:rsidRPr="00D231EE" w14:paraId="6BAFBF92" w14:textId="77777777" w:rsidTr="00D231EE">
        <w:trPr>
          <w:jc w:val="center"/>
        </w:trPr>
        <w:tc>
          <w:tcPr>
            <w:tcW w:w="3045" w:type="dxa"/>
            <w:tcMar>
              <w:top w:w="100" w:type="dxa"/>
              <w:left w:w="100" w:type="dxa"/>
              <w:bottom w:w="100" w:type="dxa"/>
              <w:right w:w="100" w:type="dxa"/>
            </w:tcMar>
          </w:tcPr>
          <w:p w14:paraId="33DAD033"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6C71FACF" w14:textId="35E22BC9"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(Joel Ayala de la Vega).</w:t>
            </w:r>
          </w:p>
        </w:tc>
      </w:tr>
      <w:tr w:rsidR="00D231EE" w:rsidRPr="00D231EE" w14:paraId="044791E6" w14:textId="77777777" w:rsidTr="00D231EE">
        <w:trPr>
          <w:jc w:val="center"/>
        </w:trPr>
        <w:tc>
          <w:tcPr>
            <w:tcW w:w="3045" w:type="dxa"/>
            <w:tcMar>
              <w:top w:w="100" w:type="dxa"/>
              <w:left w:w="100" w:type="dxa"/>
              <w:bottom w:w="100" w:type="dxa"/>
              <w:right w:w="100" w:type="dxa"/>
            </w:tcMar>
          </w:tcPr>
          <w:p w14:paraId="5055454A"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72500E75" w14:textId="40B68FB1"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(Joel Ayala de la Vega, Alexis Ayala-Niño).</w:t>
            </w:r>
          </w:p>
        </w:tc>
      </w:tr>
      <w:tr w:rsidR="00D231EE" w:rsidRPr="00D231EE" w14:paraId="76C62A76" w14:textId="77777777" w:rsidTr="00D231EE">
        <w:trPr>
          <w:jc w:val="center"/>
        </w:trPr>
        <w:tc>
          <w:tcPr>
            <w:tcW w:w="3045" w:type="dxa"/>
            <w:tcMar>
              <w:top w:w="100" w:type="dxa"/>
              <w:left w:w="100" w:type="dxa"/>
              <w:bottom w:w="100" w:type="dxa"/>
              <w:right w:w="100" w:type="dxa"/>
            </w:tcMar>
          </w:tcPr>
          <w:p w14:paraId="48B4CD8A"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5B3E0EAF" w14:textId="36B352B1"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 José Antonio Sánchez-Franco).</w:t>
            </w:r>
          </w:p>
        </w:tc>
      </w:tr>
      <w:tr w:rsidR="00D231EE" w:rsidRPr="00D231EE" w14:paraId="40F13D82" w14:textId="77777777" w:rsidTr="00D231EE">
        <w:trPr>
          <w:jc w:val="center"/>
        </w:trPr>
        <w:tc>
          <w:tcPr>
            <w:tcW w:w="3045" w:type="dxa"/>
            <w:tcMar>
              <w:top w:w="100" w:type="dxa"/>
              <w:left w:w="100" w:type="dxa"/>
              <w:bottom w:w="100" w:type="dxa"/>
              <w:right w:w="100" w:type="dxa"/>
            </w:tcMar>
          </w:tcPr>
          <w:p w14:paraId="2B57D75F"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Recursos</w:t>
            </w:r>
          </w:p>
        </w:tc>
        <w:tc>
          <w:tcPr>
            <w:tcW w:w="6315" w:type="dxa"/>
            <w:tcMar>
              <w:top w:w="100" w:type="dxa"/>
              <w:left w:w="100" w:type="dxa"/>
              <w:bottom w:w="100" w:type="dxa"/>
              <w:right w:w="100" w:type="dxa"/>
            </w:tcMar>
          </w:tcPr>
          <w:p w14:paraId="63EE1D91" w14:textId="5337ECCB"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(Joel Ayala de la Vega).</w:t>
            </w:r>
          </w:p>
        </w:tc>
      </w:tr>
      <w:tr w:rsidR="00D231EE" w:rsidRPr="00D231EE" w14:paraId="7E07B5C2" w14:textId="77777777" w:rsidTr="00D231EE">
        <w:trPr>
          <w:jc w:val="center"/>
        </w:trPr>
        <w:tc>
          <w:tcPr>
            <w:tcW w:w="3045" w:type="dxa"/>
            <w:tcMar>
              <w:top w:w="100" w:type="dxa"/>
              <w:left w:w="100" w:type="dxa"/>
              <w:bottom w:w="100" w:type="dxa"/>
              <w:right w:w="100" w:type="dxa"/>
            </w:tcMar>
          </w:tcPr>
          <w:p w14:paraId="01D18B68"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5EDDCCD3" w14:textId="1DE99EE0"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(Alexis Ayala-Niño).</w:t>
            </w:r>
          </w:p>
        </w:tc>
      </w:tr>
      <w:tr w:rsidR="00D231EE" w:rsidRPr="00D231EE" w14:paraId="7AFE8864" w14:textId="77777777" w:rsidTr="00D231EE">
        <w:trPr>
          <w:jc w:val="center"/>
        </w:trPr>
        <w:tc>
          <w:tcPr>
            <w:tcW w:w="3045" w:type="dxa"/>
            <w:tcMar>
              <w:top w:w="100" w:type="dxa"/>
              <w:left w:w="100" w:type="dxa"/>
              <w:bottom w:w="100" w:type="dxa"/>
              <w:right w:w="100" w:type="dxa"/>
            </w:tcMar>
          </w:tcPr>
          <w:p w14:paraId="08D4D508"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67FD49A1" w14:textId="2680CBE5"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w:t>
            </w:r>
          </w:p>
        </w:tc>
      </w:tr>
      <w:tr w:rsidR="00D231EE" w:rsidRPr="00D231EE" w14:paraId="01F020A6" w14:textId="77777777" w:rsidTr="00D231EE">
        <w:trPr>
          <w:jc w:val="center"/>
        </w:trPr>
        <w:tc>
          <w:tcPr>
            <w:tcW w:w="3045" w:type="dxa"/>
            <w:tcMar>
              <w:top w:w="100" w:type="dxa"/>
              <w:left w:w="100" w:type="dxa"/>
              <w:bottom w:w="100" w:type="dxa"/>
              <w:right w:w="100" w:type="dxa"/>
            </w:tcMar>
          </w:tcPr>
          <w:p w14:paraId="11C35B8B"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0E9B96AD" w14:textId="361AE5D6"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 Joel Ayala de la Vega</w:t>
            </w:r>
            <w:r w:rsidRPr="00D231EE">
              <w:rPr>
                <w:rFonts w:ascii="Times New Roman" w:hAnsi="Times New Roman" w:cs="Times New Roman"/>
                <w:sz w:val="24"/>
                <w:szCs w:val="24"/>
                <w:u w:val="double"/>
              </w:rPr>
              <w:t>)</w:t>
            </w:r>
            <w:r w:rsidRPr="00D231EE">
              <w:rPr>
                <w:rFonts w:ascii="Times New Roman" w:hAnsi="Times New Roman" w:cs="Times New Roman"/>
                <w:sz w:val="24"/>
                <w:szCs w:val="24"/>
              </w:rPr>
              <w:t>.</w:t>
            </w:r>
          </w:p>
        </w:tc>
      </w:tr>
      <w:tr w:rsidR="00D231EE" w:rsidRPr="00D231EE" w14:paraId="40357896" w14:textId="77777777" w:rsidTr="00D231EE">
        <w:trPr>
          <w:jc w:val="center"/>
        </w:trPr>
        <w:tc>
          <w:tcPr>
            <w:tcW w:w="3045" w:type="dxa"/>
            <w:tcMar>
              <w:top w:w="100" w:type="dxa"/>
              <w:left w:w="100" w:type="dxa"/>
              <w:bottom w:w="100" w:type="dxa"/>
              <w:right w:w="100" w:type="dxa"/>
            </w:tcMar>
          </w:tcPr>
          <w:p w14:paraId="742143D0"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3B3375A8" w14:textId="40F00DD2"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 Joel Ayala de la Vega).</w:t>
            </w:r>
          </w:p>
        </w:tc>
      </w:tr>
      <w:tr w:rsidR="00D231EE" w:rsidRPr="00D231EE" w14:paraId="395C3198" w14:textId="77777777" w:rsidTr="00D231EE">
        <w:trPr>
          <w:jc w:val="center"/>
        </w:trPr>
        <w:tc>
          <w:tcPr>
            <w:tcW w:w="3045" w:type="dxa"/>
            <w:tcMar>
              <w:top w:w="100" w:type="dxa"/>
              <w:left w:w="100" w:type="dxa"/>
              <w:bottom w:w="100" w:type="dxa"/>
              <w:right w:w="100" w:type="dxa"/>
            </w:tcMar>
          </w:tcPr>
          <w:p w14:paraId="5E5FE211"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1F707C45" w14:textId="544F0B4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(Joel Ayala de la Vega).</w:t>
            </w:r>
          </w:p>
        </w:tc>
      </w:tr>
      <w:tr w:rsidR="00D231EE" w:rsidRPr="00D231EE" w14:paraId="25C45D84" w14:textId="77777777" w:rsidTr="00D231EE">
        <w:trPr>
          <w:jc w:val="center"/>
        </w:trPr>
        <w:tc>
          <w:tcPr>
            <w:tcW w:w="3045" w:type="dxa"/>
            <w:tcMar>
              <w:top w:w="100" w:type="dxa"/>
              <w:left w:w="100" w:type="dxa"/>
              <w:bottom w:w="100" w:type="dxa"/>
              <w:right w:w="100" w:type="dxa"/>
            </w:tcMar>
          </w:tcPr>
          <w:p w14:paraId="20E7557C"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65C7318A" w14:textId="77708266"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(Joel Ayala de la Vega).</w:t>
            </w:r>
          </w:p>
        </w:tc>
      </w:tr>
      <w:tr w:rsidR="00D231EE" w:rsidRPr="00D231EE" w14:paraId="229C23A8" w14:textId="77777777" w:rsidTr="00D231EE">
        <w:trPr>
          <w:jc w:val="center"/>
        </w:trPr>
        <w:tc>
          <w:tcPr>
            <w:tcW w:w="3045" w:type="dxa"/>
            <w:tcMar>
              <w:top w:w="100" w:type="dxa"/>
              <w:left w:w="100" w:type="dxa"/>
              <w:bottom w:w="100" w:type="dxa"/>
              <w:right w:w="100" w:type="dxa"/>
            </w:tcMar>
          </w:tcPr>
          <w:p w14:paraId="79445762" w14:textId="77777777"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4DD940EA" w14:textId="32477A91" w:rsidR="00D231EE" w:rsidRPr="00D231EE" w:rsidRDefault="00D231EE" w:rsidP="00D231EE">
            <w:pPr>
              <w:widowControl w:val="0"/>
              <w:spacing w:after="0" w:line="240" w:lineRule="auto"/>
              <w:rPr>
                <w:rFonts w:ascii="Times New Roman" w:hAnsi="Times New Roman" w:cs="Times New Roman"/>
                <w:sz w:val="24"/>
                <w:szCs w:val="24"/>
              </w:rPr>
            </w:pPr>
            <w:r w:rsidRPr="00D231EE">
              <w:rPr>
                <w:rFonts w:ascii="Times New Roman" w:hAnsi="Times New Roman" w:cs="Times New Roman"/>
                <w:sz w:val="24"/>
                <w:szCs w:val="24"/>
              </w:rPr>
              <w:t xml:space="preserve"> (Alexis Ayala-Niño).</w:t>
            </w:r>
          </w:p>
        </w:tc>
      </w:tr>
    </w:tbl>
    <w:p w14:paraId="4EE3B75A" w14:textId="77777777" w:rsidR="00D231EE" w:rsidRPr="00305D9A" w:rsidRDefault="00D231EE" w:rsidP="00305D9A">
      <w:pPr>
        <w:spacing w:line="360" w:lineRule="auto"/>
        <w:jc w:val="both"/>
        <w:rPr>
          <w:rFonts w:ascii="Times New Roman" w:hAnsi="Times New Roman" w:cs="Times New Roman"/>
        </w:rPr>
      </w:pPr>
    </w:p>
    <w:sectPr w:rsidR="00D231EE" w:rsidRPr="00305D9A" w:rsidSect="00CB0571">
      <w:headerReference w:type="default" r:id="rId27"/>
      <w:footerReference w:type="default" r:id="rId28"/>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8A84" w14:textId="77777777" w:rsidR="005E11B3" w:rsidRDefault="005E11B3" w:rsidP="00CB0571">
      <w:pPr>
        <w:spacing w:after="0" w:line="240" w:lineRule="auto"/>
      </w:pPr>
      <w:r>
        <w:separator/>
      </w:r>
    </w:p>
  </w:endnote>
  <w:endnote w:type="continuationSeparator" w:id="0">
    <w:p w14:paraId="2109DE73" w14:textId="77777777" w:rsidR="005E11B3" w:rsidRDefault="005E11B3" w:rsidP="00CB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02C" w14:textId="7C5248BB" w:rsidR="00CB0571" w:rsidRDefault="00CB0571">
    <w:pPr>
      <w:pStyle w:val="Piedepgina"/>
    </w:pPr>
    <w:r>
      <w:t xml:space="preserve">                 </w:t>
    </w:r>
    <w:r>
      <w:rPr>
        <w:noProof/>
        <w:color w:val="000000"/>
      </w:rPr>
      <w:drawing>
        <wp:inline distT="0" distB="0" distL="0" distR="0" wp14:anchorId="5983CDBA" wp14:editId="30784990">
          <wp:extent cx="1600200" cy="419100"/>
          <wp:effectExtent l="0" t="0" r="0" b="0"/>
          <wp:docPr id="611616982"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t xml:space="preserve">            </w:t>
    </w:r>
    <w:r w:rsidRPr="00CB0571">
      <w:rPr>
        <w:rFonts w:ascii="Calibri" w:hAnsi="Calibri" w:cs="Calibri"/>
        <w:b/>
        <w:color w:val="000000"/>
      </w:rPr>
      <w:t>Vol. 16 Num. 31 Julio - Diciembre 2025, e</w:t>
    </w:r>
    <w:r w:rsidR="00DF11BA">
      <w:rPr>
        <w:rFonts w:ascii="Calibri" w:hAnsi="Calibri" w:cs="Calibri"/>
        <w:b/>
        <w:color w:val="000000"/>
      </w:rPr>
      <w:t>943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ABCE" w14:textId="77777777" w:rsidR="005E11B3" w:rsidRDefault="005E11B3" w:rsidP="00CB0571">
      <w:pPr>
        <w:spacing w:after="0" w:line="240" w:lineRule="auto"/>
      </w:pPr>
      <w:r>
        <w:separator/>
      </w:r>
    </w:p>
  </w:footnote>
  <w:footnote w:type="continuationSeparator" w:id="0">
    <w:p w14:paraId="4FC021FF" w14:textId="77777777" w:rsidR="005E11B3" w:rsidRDefault="005E11B3" w:rsidP="00CB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A514" w14:textId="28D7AA3F" w:rsidR="00CB0571" w:rsidRDefault="00CB0571" w:rsidP="00CB0571">
    <w:pPr>
      <w:pStyle w:val="Encabezado"/>
      <w:jc w:val="center"/>
    </w:pPr>
    <w:r>
      <w:rPr>
        <w:noProof/>
        <w:color w:val="000000"/>
      </w:rPr>
      <w:drawing>
        <wp:inline distT="0" distB="0" distL="0" distR="0" wp14:anchorId="74AB0142" wp14:editId="5F5C4107">
          <wp:extent cx="5397500" cy="635000"/>
          <wp:effectExtent l="0" t="0" r="0" b="0"/>
          <wp:docPr id="689511475" name="image2.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D18"/>
    <w:multiLevelType w:val="multilevel"/>
    <w:tmpl w:val="9A9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F4EFC"/>
    <w:multiLevelType w:val="multilevel"/>
    <w:tmpl w:val="E146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5294B"/>
    <w:multiLevelType w:val="multilevel"/>
    <w:tmpl w:val="B460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537B"/>
    <w:multiLevelType w:val="multilevel"/>
    <w:tmpl w:val="981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07FC4"/>
    <w:multiLevelType w:val="multilevel"/>
    <w:tmpl w:val="A034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07C1B"/>
    <w:multiLevelType w:val="multilevel"/>
    <w:tmpl w:val="FBF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32264"/>
    <w:multiLevelType w:val="multilevel"/>
    <w:tmpl w:val="3FA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725857">
    <w:abstractNumId w:val="0"/>
  </w:num>
  <w:num w:numId="2" w16cid:durableId="1987859498">
    <w:abstractNumId w:val="1"/>
  </w:num>
  <w:num w:numId="3" w16cid:durableId="1703239478">
    <w:abstractNumId w:val="6"/>
  </w:num>
  <w:num w:numId="4" w16cid:durableId="1875385342">
    <w:abstractNumId w:val="4"/>
  </w:num>
  <w:num w:numId="5" w16cid:durableId="1283263000">
    <w:abstractNumId w:val="3"/>
  </w:num>
  <w:num w:numId="6" w16cid:durableId="1259870438">
    <w:abstractNumId w:val="2"/>
  </w:num>
  <w:num w:numId="7" w16cid:durableId="1036538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23"/>
    <w:rsid w:val="00001B92"/>
    <w:rsid w:val="000071CF"/>
    <w:rsid w:val="00020134"/>
    <w:rsid w:val="000240B3"/>
    <w:rsid w:val="000263B0"/>
    <w:rsid w:val="00043F7B"/>
    <w:rsid w:val="000470C5"/>
    <w:rsid w:val="000624EE"/>
    <w:rsid w:val="00064558"/>
    <w:rsid w:val="00072CC2"/>
    <w:rsid w:val="000818E6"/>
    <w:rsid w:val="000B2603"/>
    <w:rsid w:val="000B7C57"/>
    <w:rsid w:val="000C79D6"/>
    <w:rsid w:val="000D01E7"/>
    <w:rsid w:val="000E68BE"/>
    <w:rsid w:val="00110141"/>
    <w:rsid w:val="00110D63"/>
    <w:rsid w:val="00120276"/>
    <w:rsid w:val="00122835"/>
    <w:rsid w:val="00123033"/>
    <w:rsid w:val="00164CF6"/>
    <w:rsid w:val="00186AC0"/>
    <w:rsid w:val="001B0071"/>
    <w:rsid w:val="001B0EA1"/>
    <w:rsid w:val="001B4ED8"/>
    <w:rsid w:val="001C7C9C"/>
    <w:rsid w:val="00204085"/>
    <w:rsid w:val="00212261"/>
    <w:rsid w:val="00214DFC"/>
    <w:rsid w:val="00220E87"/>
    <w:rsid w:val="00223223"/>
    <w:rsid w:val="0023189E"/>
    <w:rsid w:val="00246B91"/>
    <w:rsid w:val="002A3864"/>
    <w:rsid w:val="002A46D0"/>
    <w:rsid w:val="002C141F"/>
    <w:rsid w:val="002C59AD"/>
    <w:rsid w:val="002D06E4"/>
    <w:rsid w:val="002D5F1D"/>
    <w:rsid w:val="002E5136"/>
    <w:rsid w:val="002F03E0"/>
    <w:rsid w:val="002F41E5"/>
    <w:rsid w:val="0030364B"/>
    <w:rsid w:val="00305D9A"/>
    <w:rsid w:val="00311CF6"/>
    <w:rsid w:val="003160C6"/>
    <w:rsid w:val="0032391D"/>
    <w:rsid w:val="00324A98"/>
    <w:rsid w:val="00337061"/>
    <w:rsid w:val="00355714"/>
    <w:rsid w:val="003836F2"/>
    <w:rsid w:val="003D2B8C"/>
    <w:rsid w:val="003E5077"/>
    <w:rsid w:val="004049E7"/>
    <w:rsid w:val="004839D8"/>
    <w:rsid w:val="004904DB"/>
    <w:rsid w:val="004A2FF9"/>
    <w:rsid w:val="004B3007"/>
    <w:rsid w:val="004B78E6"/>
    <w:rsid w:val="004D52C5"/>
    <w:rsid w:val="004D6B47"/>
    <w:rsid w:val="00500E63"/>
    <w:rsid w:val="0051519C"/>
    <w:rsid w:val="005318A1"/>
    <w:rsid w:val="0056639A"/>
    <w:rsid w:val="00572973"/>
    <w:rsid w:val="0058220B"/>
    <w:rsid w:val="0059105A"/>
    <w:rsid w:val="005A55AD"/>
    <w:rsid w:val="005B6843"/>
    <w:rsid w:val="005E11B3"/>
    <w:rsid w:val="005F6123"/>
    <w:rsid w:val="00607DFA"/>
    <w:rsid w:val="00631B47"/>
    <w:rsid w:val="006569C8"/>
    <w:rsid w:val="00666030"/>
    <w:rsid w:val="0067142C"/>
    <w:rsid w:val="006A19C6"/>
    <w:rsid w:val="006B189B"/>
    <w:rsid w:val="006B7C21"/>
    <w:rsid w:val="006F416B"/>
    <w:rsid w:val="00700444"/>
    <w:rsid w:val="007076DC"/>
    <w:rsid w:val="007105E9"/>
    <w:rsid w:val="00715A70"/>
    <w:rsid w:val="007542F9"/>
    <w:rsid w:val="00760C27"/>
    <w:rsid w:val="00776927"/>
    <w:rsid w:val="0078600C"/>
    <w:rsid w:val="00794B28"/>
    <w:rsid w:val="007A4797"/>
    <w:rsid w:val="007C0D35"/>
    <w:rsid w:val="007C65DE"/>
    <w:rsid w:val="007F011D"/>
    <w:rsid w:val="007F1A19"/>
    <w:rsid w:val="00820565"/>
    <w:rsid w:val="008240E1"/>
    <w:rsid w:val="008247CA"/>
    <w:rsid w:val="00857C39"/>
    <w:rsid w:val="00870AC3"/>
    <w:rsid w:val="00876A9A"/>
    <w:rsid w:val="008B4080"/>
    <w:rsid w:val="008C5005"/>
    <w:rsid w:val="008C7D8B"/>
    <w:rsid w:val="008D689B"/>
    <w:rsid w:val="008E2F49"/>
    <w:rsid w:val="008F7688"/>
    <w:rsid w:val="00927304"/>
    <w:rsid w:val="0093349B"/>
    <w:rsid w:val="00934982"/>
    <w:rsid w:val="00936A0C"/>
    <w:rsid w:val="00940856"/>
    <w:rsid w:val="009534E3"/>
    <w:rsid w:val="009619BC"/>
    <w:rsid w:val="00964423"/>
    <w:rsid w:val="009644EC"/>
    <w:rsid w:val="00972257"/>
    <w:rsid w:val="00983D8C"/>
    <w:rsid w:val="009C4F75"/>
    <w:rsid w:val="009E5A6D"/>
    <w:rsid w:val="009F4D35"/>
    <w:rsid w:val="009F5ABC"/>
    <w:rsid w:val="00A0333D"/>
    <w:rsid w:val="00A20725"/>
    <w:rsid w:val="00A20843"/>
    <w:rsid w:val="00A73DEF"/>
    <w:rsid w:val="00A94118"/>
    <w:rsid w:val="00AA3497"/>
    <w:rsid w:val="00AB1106"/>
    <w:rsid w:val="00AB3240"/>
    <w:rsid w:val="00AF1C3B"/>
    <w:rsid w:val="00AF2E51"/>
    <w:rsid w:val="00B21682"/>
    <w:rsid w:val="00B21ED3"/>
    <w:rsid w:val="00B30DDB"/>
    <w:rsid w:val="00B6249D"/>
    <w:rsid w:val="00B71D10"/>
    <w:rsid w:val="00BA0924"/>
    <w:rsid w:val="00BA68C1"/>
    <w:rsid w:val="00BA6BE7"/>
    <w:rsid w:val="00BB0D09"/>
    <w:rsid w:val="00BB43D5"/>
    <w:rsid w:val="00BB5414"/>
    <w:rsid w:val="00BB637A"/>
    <w:rsid w:val="00BC00ED"/>
    <w:rsid w:val="00BD0734"/>
    <w:rsid w:val="00BD53C1"/>
    <w:rsid w:val="00BD691F"/>
    <w:rsid w:val="00BE23C8"/>
    <w:rsid w:val="00BE35B1"/>
    <w:rsid w:val="00C16C3A"/>
    <w:rsid w:val="00C24A7C"/>
    <w:rsid w:val="00C301F2"/>
    <w:rsid w:val="00C45926"/>
    <w:rsid w:val="00C6648B"/>
    <w:rsid w:val="00CB02DA"/>
    <w:rsid w:val="00CB03ED"/>
    <w:rsid w:val="00CB0571"/>
    <w:rsid w:val="00CD62EB"/>
    <w:rsid w:val="00CE00F7"/>
    <w:rsid w:val="00CE4452"/>
    <w:rsid w:val="00CE572F"/>
    <w:rsid w:val="00CE59AC"/>
    <w:rsid w:val="00CE7DD5"/>
    <w:rsid w:val="00D123BC"/>
    <w:rsid w:val="00D12D9E"/>
    <w:rsid w:val="00D166BB"/>
    <w:rsid w:val="00D21C0A"/>
    <w:rsid w:val="00D231EE"/>
    <w:rsid w:val="00D30280"/>
    <w:rsid w:val="00D464D8"/>
    <w:rsid w:val="00D61103"/>
    <w:rsid w:val="00D6414B"/>
    <w:rsid w:val="00D648F1"/>
    <w:rsid w:val="00DA1CD5"/>
    <w:rsid w:val="00DA4801"/>
    <w:rsid w:val="00DB1A4C"/>
    <w:rsid w:val="00DC13DD"/>
    <w:rsid w:val="00DD1425"/>
    <w:rsid w:val="00DD47A3"/>
    <w:rsid w:val="00DD4893"/>
    <w:rsid w:val="00DF11BA"/>
    <w:rsid w:val="00DF4FD9"/>
    <w:rsid w:val="00E157C6"/>
    <w:rsid w:val="00E321FD"/>
    <w:rsid w:val="00E464B2"/>
    <w:rsid w:val="00E546EF"/>
    <w:rsid w:val="00E816DD"/>
    <w:rsid w:val="00E81AF4"/>
    <w:rsid w:val="00E820D5"/>
    <w:rsid w:val="00E851C5"/>
    <w:rsid w:val="00E9472B"/>
    <w:rsid w:val="00EA025E"/>
    <w:rsid w:val="00F221F4"/>
    <w:rsid w:val="00F227D6"/>
    <w:rsid w:val="00F2562F"/>
    <w:rsid w:val="00F31D17"/>
    <w:rsid w:val="00F343F7"/>
    <w:rsid w:val="00F75F0F"/>
    <w:rsid w:val="00F96E21"/>
    <w:rsid w:val="00F974B1"/>
    <w:rsid w:val="00FF4C25"/>
    <w:rsid w:val="00FF7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50E16"/>
  <w15:chartTrackingRefBased/>
  <w15:docId w15:val="{8B056DB0-60EA-4F16-AEA6-2DD81F67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6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F6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5F61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61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61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61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61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61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61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1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F61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5F61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61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61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61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61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61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6123"/>
    <w:rPr>
      <w:rFonts w:eastAsiaTheme="majorEastAsia" w:cstheme="majorBidi"/>
      <w:color w:val="272727" w:themeColor="text1" w:themeTint="D8"/>
    </w:rPr>
  </w:style>
  <w:style w:type="paragraph" w:styleId="Ttulo">
    <w:name w:val="Title"/>
    <w:basedOn w:val="Normal"/>
    <w:next w:val="Normal"/>
    <w:link w:val="TtuloCar"/>
    <w:uiPriority w:val="10"/>
    <w:qFormat/>
    <w:rsid w:val="005F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1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61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1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6123"/>
    <w:pPr>
      <w:spacing w:before="160"/>
      <w:jc w:val="center"/>
    </w:pPr>
    <w:rPr>
      <w:i/>
      <w:iCs/>
      <w:color w:val="404040" w:themeColor="text1" w:themeTint="BF"/>
    </w:rPr>
  </w:style>
  <w:style w:type="character" w:customStyle="1" w:styleId="CitaCar">
    <w:name w:val="Cita Car"/>
    <w:basedOn w:val="Fuentedeprrafopredeter"/>
    <w:link w:val="Cita"/>
    <w:uiPriority w:val="29"/>
    <w:rsid w:val="005F6123"/>
    <w:rPr>
      <w:i/>
      <w:iCs/>
      <w:color w:val="404040" w:themeColor="text1" w:themeTint="BF"/>
    </w:rPr>
  </w:style>
  <w:style w:type="paragraph" w:styleId="Prrafodelista">
    <w:name w:val="List Paragraph"/>
    <w:basedOn w:val="Normal"/>
    <w:uiPriority w:val="34"/>
    <w:qFormat/>
    <w:rsid w:val="005F6123"/>
    <w:pPr>
      <w:ind w:left="720"/>
      <w:contextualSpacing/>
    </w:pPr>
  </w:style>
  <w:style w:type="character" w:styleId="nfasisintenso">
    <w:name w:val="Intense Emphasis"/>
    <w:basedOn w:val="Fuentedeprrafopredeter"/>
    <w:uiPriority w:val="21"/>
    <w:qFormat/>
    <w:rsid w:val="005F6123"/>
    <w:rPr>
      <w:i/>
      <w:iCs/>
      <w:color w:val="0F4761" w:themeColor="accent1" w:themeShade="BF"/>
    </w:rPr>
  </w:style>
  <w:style w:type="paragraph" w:styleId="Citadestacada">
    <w:name w:val="Intense Quote"/>
    <w:basedOn w:val="Normal"/>
    <w:next w:val="Normal"/>
    <w:link w:val="CitadestacadaCar"/>
    <w:uiPriority w:val="30"/>
    <w:qFormat/>
    <w:rsid w:val="005F6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6123"/>
    <w:rPr>
      <w:i/>
      <w:iCs/>
      <w:color w:val="0F4761" w:themeColor="accent1" w:themeShade="BF"/>
    </w:rPr>
  </w:style>
  <w:style w:type="character" w:styleId="Referenciaintensa">
    <w:name w:val="Intense Reference"/>
    <w:basedOn w:val="Fuentedeprrafopredeter"/>
    <w:uiPriority w:val="32"/>
    <w:qFormat/>
    <w:rsid w:val="005F6123"/>
    <w:rPr>
      <w:b/>
      <w:bCs/>
      <w:smallCaps/>
      <w:color w:val="0F4761" w:themeColor="accent1" w:themeShade="BF"/>
      <w:spacing w:val="5"/>
    </w:rPr>
  </w:style>
  <w:style w:type="character" w:styleId="Hipervnculo">
    <w:name w:val="Hyperlink"/>
    <w:basedOn w:val="Fuentedeprrafopredeter"/>
    <w:uiPriority w:val="99"/>
    <w:unhideWhenUsed/>
    <w:rsid w:val="00E851C5"/>
    <w:rPr>
      <w:color w:val="467886" w:themeColor="hyperlink"/>
      <w:u w:val="single"/>
    </w:rPr>
  </w:style>
  <w:style w:type="character" w:customStyle="1" w:styleId="Mencinsinresolver1">
    <w:name w:val="Mención sin resolver1"/>
    <w:basedOn w:val="Fuentedeprrafopredeter"/>
    <w:uiPriority w:val="99"/>
    <w:semiHidden/>
    <w:unhideWhenUsed/>
    <w:rsid w:val="00E851C5"/>
    <w:rPr>
      <w:color w:val="605E5C"/>
      <w:shd w:val="clear" w:color="auto" w:fill="E1DFDD"/>
    </w:rPr>
  </w:style>
  <w:style w:type="table" w:styleId="Tablaconcuadrcula">
    <w:name w:val="Table Grid"/>
    <w:basedOn w:val="Tablanormal"/>
    <w:uiPriority w:val="39"/>
    <w:rsid w:val="004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D14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AB1106"/>
    <w:rPr>
      <w:sz w:val="16"/>
      <w:szCs w:val="16"/>
    </w:rPr>
  </w:style>
  <w:style w:type="paragraph" w:styleId="Textocomentario">
    <w:name w:val="annotation text"/>
    <w:basedOn w:val="Normal"/>
    <w:link w:val="TextocomentarioCar"/>
    <w:uiPriority w:val="99"/>
    <w:semiHidden/>
    <w:unhideWhenUsed/>
    <w:rsid w:val="00AB11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1106"/>
    <w:rPr>
      <w:sz w:val="20"/>
      <w:szCs w:val="20"/>
    </w:rPr>
  </w:style>
  <w:style w:type="paragraph" w:styleId="Asuntodelcomentario">
    <w:name w:val="annotation subject"/>
    <w:basedOn w:val="Textocomentario"/>
    <w:next w:val="Textocomentario"/>
    <w:link w:val="AsuntodelcomentarioCar"/>
    <w:uiPriority w:val="99"/>
    <w:semiHidden/>
    <w:unhideWhenUsed/>
    <w:rsid w:val="00AB1106"/>
    <w:rPr>
      <w:b/>
      <w:bCs/>
    </w:rPr>
  </w:style>
  <w:style w:type="character" w:customStyle="1" w:styleId="AsuntodelcomentarioCar">
    <w:name w:val="Asunto del comentario Car"/>
    <w:basedOn w:val="TextocomentarioCar"/>
    <w:link w:val="Asuntodelcomentario"/>
    <w:uiPriority w:val="99"/>
    <w:semiHidden/>
    <w:rsid w:val="00AB1106"/>
    <w:rPr>
      <w:b/>
      <w:bCs/>
      <w:sz w:val="20"/>
      <w:szCs w:val="20"/>
    </w:rPr>
  </w:style>
  <w:style w:type="character" w:styleId="Hipervnculovisitado">
    <w:name w:val="FollowedHyperlink"/>
    <w:basedOn w:val="Fuentedeprrafopredeter"/>
    <w:uiPriority w:val="99"/>
    <w:semiHidden/>
    <w:unhideWhenUsed/>
    <w:rsid w:val="006A19C6"/>
    <w:rPr>
      <w:color w:val="96607D" w:themeColor="followedHyperlink"/>
      <w:u w:val="single"/>
    </w:rPr>
  </w:style>
  <w:style w:type="paragraph" w:styleId="NormalWeb">
    <w:name w:val="Normal (Web)"/>
    <w:basedOn w:val="Normal"/>
    <w:uiPriority w:val="99"/>
    <w:semiHidden/>
    <w:unhideWhenUsed/>
    <w:rsid w:val="009644E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Mencinsinresolver">
    <w:name w:val="Unresolved Mention"/>
    <w:basedOn w:val="Fuentedeprrafopredeter"/>
    <w:uiPriority w:val="99"/>
    <w:semiHidden/>
    <w:unhideWhenUsed/>
    <w:rsid w:val="0093349B"/>
    <w:rPr>
      <w:color w:val="605E5C"/>
      <w:shd w:val="clear" w:color="auto" w:fill="E1DFDD"/>
    </w:rPr>
  </w:style>
  <w:style w:type="paragraph" w:styleId="Encabezado">
    <w:name w:val="header"/>
    <w:basedOn w:val="Normal"/>
    <w:link w:val="EncabezadoCar"/>
    <w:uiPriority w:val="99"/>
    <w:unhideWhenUsed/>
    <w:rsid w:val="00CB05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571"/>
  </w:style>
  <w:style w:type="paragraph" w:styleId="Piedepgina">
    <w:name w:val="footer"/>
    <w:basedOn w:val="Normal"/>
    <w:link w:val="PiedepginaCar"/>
    <w:uiPriority w:val="99"/>
    <w:unhideWhenUsed/>
    <w:rsid w:val="00CB05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9566">
      <w:bodyDiv w:val="1"/>
      <w:marLeft w:val="0"/>
      <w:marRight w:val="0"/>
      <w:marTop w:val="0"/>
      <w:marBottom w:val="0"/>
      <w:divBdr>
        <w:top w:val="none" w:sz="0" w:space="0" w:color="auto"/>
        <w:left w:val="none" w:sz="0" w:space="0" w:color="auto"/>
        <w:bottom w:val="none" w:sz="0" w:space="0" w:color="auto"/>
        <w:right w:val="none" w:sz="0" w:space="0" w:color="auto"/>
      </w:divBdr>
    </w:div>
    <w:div w:id="150946069">
      <w:bodyDiv w:val="1"/>
      <w:marLeft w:val="0"/>
      <w:marRight w:val="0"/>
      <w:marTop w:val="0"/>
      <w:marBottom w:val="0"/>
      <w:divBdr>
        <w:top w:val="none" w:sz="0" w:space="0" w:color="auto"/>
        <w:left w:val="none" w:sz="0" w:space="0" w:color="auto"/>
        <w:bottom w:val="none" w:sz="0" w:space="0" w:color="auto"/>
        <w:right w:val="none" w:sz="0" w:space="0" w:color="auto"/>
      </w:divBdr>
      <w:divsChild>
        <w:div w:id="804355749">
          <w:marLeft w:val="0"/>
          <w:marRight w:val="0"/>
          <w:marTop w:val="15"/>
          <w:marBottom w:val="0"/>
          <w:divBdr>
            <w:top w:val="single" w:sz="48" w:space="0" w:color="auto"/>
            <w:left w:val="single" w:sz="48" w:space="0" w:color="auto"/>
            <w:bottom w:val="single" w:sz="48" w:space="0" w:color="auto"/>
            <w:right w:val="single" w:sz="48" w:space="0" w:color="auto"/>
          </w:divBdr>
          <w:divsChild>
            <w:div w:id="4698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3020">
      <w:bodyDiv w:val="1"/>
      <w:marLeft w:val="0"/>
      <w:marRight w:val="0"/>
      <w:marTop w:val="0"/>
      <w:marBottom w:val="0"/>
      <w:divBdr>
        <w:top w:val="none" w:sz="0" w:space="0" w:color="auto"/>
        <w:left w:val="none" w:sz="0" w:space="0" w:color="auto"/>
        <w:bottom w:val="none" w:sz="0" w:space="0" w:color="auto"/>
        <w:right w:val="none" w:sz="0" w:space="0" w:color="auto"/>
      </w:divBdr>
    </w:div>
    <w:div w:id="228150181">
      <w:bodyDiv w:val="1"/>
      <w:marLeft w:val="0"/>
      <w:marRight w:val="0"/>
      <w:marTop w:val="0"/>
      <w:marBottom w:val="0"/>
      <w:divBdr>
        <w:top w:val="none" w:sz="0" w:space="0" w:color="auto"/>
        <w:left w:val="none" w:sz="0" w:space="0" w:color="auto"/>
        <w:bottom w:val="none" w:sz="0" w:space="0" w:color="auto"/>
        <w:right w:val="none" w:sz="0" w:space="0" w:color="auto"/>
      </w:divBdr>
    </w:div>
    <w:div w:id="259872896">
      <w:bodyDiv w:val="1"/>
      <w:marLeft w:val="0"/>
      <w:marRight w:val="0"/>
      <w:marTop w:val="0"/>
      <w:marBottom w:val="0"/>
      <w:divBdr>
        <w:top w:val="none" w:sz="0" w:space="0" w:color="auto"/>
        <w:left w:val="none" w:sz="0" w:space="0" w:color="auto"/>
        <w:bottom w:val="none" w:sz="0" w:space="0" w:color="auto"/>
        <w:right w:val="none" w:sz="0" w:space="0" w:color="auto"/>
      </w:divBdr>
    </w:div>
    <w:div w:id="347293588">
      <w:bodyDiv w:val="1"/>
      <w:marLeft w:val="0"/>
      <w:marRight w:val="0"/>
      <w:marTop w:val="0"/>
      <w:marBottom w:val="0"/>
      <w:divBdr>
        <w:top w:val="none" w:sz="0" w:space="0" w:color="auto"/>
        <w:left w:val="none" w:sz="0" w:space="0" w:color="auto"/>
        <w:bottom w:val="none" w:sz="0" w:space="0" w:color="auto"/>
        <w:right w:val="none" w:sz="0" w:space="0" w:color="auto"/>
      </w:divBdr>
    </w:div>
    <w:div w:id="360210982">
      <w:bodyDiv w:val="1"/>
      <w:marLeft w:val="0"/>
      <w:marRight w:val="0"/>
      <w:marTop w:val="0"/>
      <w:marBottom w:val="0"/>
      <w:divBdr>
        <w:top w:val="none" w:sz="0" w:space="0" w:color="auto"/>
        <w:left w:val="none" w:sz="0" w:space="0" w:color="auto"/>
        <w:bottom w:val="none" w:sz="0" w:space="0" w:color="auto"/>
        <w:right w:val="none" w:sz="0" w:space="0" w:color="auto"/>
      </w:divBdr>
    </w:div>
    <w:div w:id="360669659">
      <w:bodyDiv w:val="1"/>
      <w:marLeft w:val="0"/>
      <w:marRight w:val="0"/>
      <w:marTop w:val="0"/>
      <w:marBottom w:val="0"/>
      <w:divBdr>
        <w:top w:val="none" w:sz="0" w:space="0" w:color="auto"/>
        <w:left w:val="none" w:sz="0" w:space="0" w:color="auto"/>
        <w:bottom w:val="none" w:sz="0" w:space="0" w:color="auto"/>
        <w:right w:val="none" w:sz="0" w:space="0" w:color="auto"/>
      </w:divBdr>
    </w:div>
    <w:div w:id="380255153">
      <w:bodyDiv w:val="1"/>
      <w:marLeft w:val="0"/>
      <w:marRight w:val="0"/>
      <w:marTop w:val="0"/>
      <w:marBottom w:val="0"/>
      <w:divBdr>
        <w:top w:val="none" w:sz="0" w:space="0" w:color="auto"/>
        <w:left w:val="none" w:sz="0" w:space="0" w:color="auto"/>
        <w:bottom w:val="none" w:sz="0" w:space="0" w:color="auto"/>
        <w:right w:val="none" w:sz="0" w:space="0" w:color="auto"/>
      </w:divBdr>
    </w:div>
    <w:div w:id="383329843">
      <w:bodyDiv w:val="1"/>
      <w:marLeft w:val="0"/>
      <w:marRight w:val="0"/>
      <w:marTop w:val="0"/>
      <w:marBottom w:val="0"/>
      <w:divBdr>
        <w:top w:val="none" w:sz="0" w:space="0" w:color="auto"/>
        <w:left w:val="none" w:sz="0" w:space="0" w:color="auto"/>
        <w:bottom w:val="none" w:sz="0" w:space="0" w:color="auto"/>
        <w:right w:val="none" w:sz="0" w:space="0" w:color="auto"/>
      </w:divBdr>
    </w:div>
    <w:div w:id="539056095">
      <w:bodyDiv w:val="1"/>
      <w:marLeft w:val="0"/>
      <w:marRight w:val="0"/>
      <w:marTop w:val="0"/>
      <w:marBottom w:val="0"/>
      <w:divBdr>
        <w:top w:val="none" w:sz="0" w:space="0" w:color="auto"/>
        <w:left w:val="none" w:sz="0" w:space="0" w:color="auto"/>
        <w:bottom w:val="none" w:sz="0" w:space="0" w:color="auto"/>
        <w:right w:val="none" w:sz="0" w:space="0" w:color="auto"/>
      </w:divBdr>
    </w:div>
    <w:div w:id="665129271">
      <w:bodyDiv w:val="1"/>
      <w:marLeft w:val="0"/>
      <w:marRight w:val="0"/>
      <w:marTop w:val="0"/>
      <w:marBottom w:val="0"/>
      <w:divBdr>
        <w:top w:val="none" w:sz="0" w:space="0" w:color="auto"/>
        <w:left w:val="none" w:sz="0" w:space="0" w:color="auto"/>
        <w:bottom w:val="none" w:sz="0" w:space="0" w:color="auto"/>
        <w:right w:val="none" w:sz="0" w:space="0" w:color="auto"/>
      </w:divBdr>
    </w:div>
    <w:div w:id="676157504">
      <w:bodyDiv w:val="1"/>
      <w:marLeft w:val="0"/>
      <w:marRight w:val="0"/>
      <w:marTop w:val="0"/>
      <w:marBottom w:val="0"/>
      <w:divBdr>
        <w:top w:val="none" w:sz="0" w:space="0" w:color="auto"/>
        <w:left w:val="none" w:sz="0" w:space="0" w:color="auto"/>
        <w:bottom w:val="none" w:sz="0" w:space="0" w:color="auto"/>
        <w:right w:val="none" w:sz="0" w:space="0" w:color="auto"/>
      </w:divBdr>
    </w:div>
    <w:div w:id="731195797">
      <w:bodyDiv w:val="1"/>
      <w:marLeft w:val="0"/>
      <w:marRight w:val="0"/>
      <w:marTop w:val="0"/>
      <w:marBottom w:val="0"/>
      <w:divBdr>
        <w:top w:val="none" w:sz="0" w:space="0" w:color="auto"/>
        <w:left w:val="none" w:sz="0" w:space="0" w:color="auto"/>
        <w:bottom w:val="none" w:sz="0" w:space="0" w:color="auto"/>
        <w:right w:val="none" w:sz="0" w:space="0" w:color="auto"/>
      </w:divBdr>
    </w:div>
    <w:div w:id="820585224">
      <w:bodyDiv w:val="1"/>
      <w:marLeft w:val="0"/>
      <w:marRight w:val="0"/>
      <w:marTop w:val="0"/>
      <w:marBottom w:val="0"/>
      <w:divBdr>
        <w:top w:val="none" w:sz="0" w:space="0" w:color="auto"/>
        <w:left w:val="none" w:sz="0" w:space="0" w:color="auto"/>
        <w:bottom w:val="none" w:sz="0" w:space="0" w:color="auto"/>
        <w:right w:val="none" w:sz="0" w:space="0" w:color="auto"/>
      </w:divBdr>
    </w:div>
    <w:div w:id="849176351">
      <w:bodyDiv w:val="1"/>
      <w:marLeft w:val="0"/>
      <w:marRight w:val="0"/>
      <w:marTop w:val="0"/>
      <w:marBottom w:val="0"/>
      <w:divBdr>
        <w:top w:val="none" w:sz="0" w:space="0" w:color="auto"/>
        <w:left w:val="none" w:sz="0" w:space="0" w:color="auto"/>
        <w:bottom w:val="none" w:sz="0" w:space="0" w:color="auto"/>
        <w:right w:val="none" w:sz="0" w:space="0" w:color="auto"/>
      </w:divBdr>
    </w:div>
    <w:div w:id="914781158">
      <w:bodyDiv w:val="1"/>
      <w:marLeft w:val="0"/>
      <w:marRight w:val="0"/>
      <w:marTop w:val="0"/>
      <w:marBottom w:val="0"/>
      <w:divBdr>
        <w:top w:val="none" w:sz="0" w:space="0" w:color="auto"/>
        <w:left w:val="none" w:sz="0" w:space="0" w:color="auto"/>
        <w:bottom w:val="none" w:sz="0" w:space="0" w:color="auto"/>
        <w:right w:val="none" w:sz="0" w:space="0" w:color="auto"/>
      </w:divBdr>
    </w:div>
    <w:div w:id="1068454734">
      <w:bodyDiv w:val="1"/>
      <w:marLeft w:val="0"/>
      <w:marRight w:val="0"/>
      <w:marTop w:val="0"/>
      <w:marBottom w:val="0"/>
      <w:divBdr>
        <w:top w:val="none" w:sz="0" w:space="0" w:color="auto"/>
        <w:left w:val="none" w:sz="0" w:space="0" w:color="auto"/>
        <w:bottom w:val="none" w:sz="0" w:space="0" w:color="auto"/>
        <w:right w:val="none" w:sz="0" w:space="0" w:color="auto"/>
      </w:divBdr>
    </w:div>
    <w:div w:id="1233615970">
      <w:bodyDiv w:val="1"/>
      <w:marLeft w:val="0"/>
      <w:marRight w:val="0"/>
      <w:marTop w:val="0"/>
      <w:marBottom w:val="0"/>
      <w:divBdr>
        <w:top w:val="none" w:sz="0" w:space="0" w:color="auto"/>
        <w:left w:val="none" w:sz="0" w:space="0" w:color="auto"/>
        <w:bottom w:val="none" w:sz="0" w:space="0" w:color="auto"/>
        <w:right w:val="none" w:sz="0" w:space="0" w:color="auto"/>
      </w:divBdr>
      <w:divsChild>
        <w:div w:id="822818879">
          <w:marLeft w:val="0"/>
          <w:marRight w:val="0"/>
          <w:marTop w:val="15"/>
          <w:marBottom w:val="0"/>
          <w:divBdr>
            <w:top w:val="single" w:sz="48" w:space="0" w:color="auto"/>
            <w:left w:val="single" w:sz="48" w:space="0" w:color="auto"/>
            <w:bottom w:val="single" w:sz="48" w:space="0" w:color="auto"/>
            <w:right w:val="single" w:sz="48" w:space="0" w:color="auto"/>
          </w:divBdr>
          <w:divsChild>
            <w:div w:id="4349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79387">
      <w:bodyDiv w:val="1"/>
      <w:marLeft w:val="0"/>
      <w:marRight w:val="0"/>
      <w:marTop w:val="0"/>
      <w:marBottom w:val="0"/>
      <w:divBdr>
        <w:top w:val="none" w:sz="0" w:space="0" w:color="auto"/>
        <w:left w:val="none" w:sz="0" w:space="0" w:color="auto"/>
        <w:bottom w:val="none" w:sz="0" w:space="0" w:color="auto"/>
        <w:right w:val="none" w:sz="0" w:space="0" w:color="auto"/>
      </w:divBdr>
    </w:div>
    <w:div w:id="1379088295">
      <w:bodyDiv w:val="1"/>
      <w:marLeft w:val="0"/>
      <w:marRight w:val="0"/>
      <w:marTop w:val="0"/>
      <w:marBottom w:val="0"/>
      <w:divBdr>
        <w:top w:val="none" w:sz="0" w:space="0" w:color="auto"/>
        <w:left w:val="none" w:sz="0" w:space="0" w:color="auto"/>
        <w:bottom w:val="none" w:sz="0" w:space="0" w:color="auto"/>
        <w:right w:val="none" w:sz="0" w:space="0" w:color="auto"/>
      </w:divBdr>
    </w:div>
    <w:div w:id="1393969762">
      <w:bodyDiv w:val="1"/>
      <w:marLeft w:val="0"/>
      <w:marRight w:val="0"/>
      <w:marTop w:val="0"/>
      <w:marBottom w:val="0"/>
      <w:divBdr>
        <w:top w:val="none" w:sz="0" w:space="0" w:color="auto"/>
        <w:left w:val="none" w:sz="0" w:space="0" w:color="auto"/>
        <w:bottom w:val="none" w:sz="0" w:space="0" w:color="auto"/>
        <w:right w:val="none" w:sz="0" w:space="0" w:color="auto"/>
      </w:divBdr>
    </w:div>
    <w:div w:id="1701322822">
      <w:bodyDiv w:val="1"/>
      <w:marLeft w:val="0"/>
      <w:marRight w:val="0"/>
      <w:marTop w:val="0"/>
      <w:marBottom w:val="0"/>
      <w:divBdr>
        <w:top w:val="none" w:sz="0" w:space="0" w:color="auto"/>
        <w:left w:val="none" w:sz="0" w:space="0" w:color="auto"/>
        <w:bottom w:val="none" w:sz="0" w:space="0" w:color="auto"/>
        <w:right w:val="none" w:sz="0" w:space="0" w:color="auto"/>
      </w:divBdr>
    </w:div>
    <w:div w:id="1751122236">
      <w:bodyDiv w:val="1"/>
      <w:marLeft w:val="0"/>
      <w:marRight w:val="0"/>
      <w:marTop w:val="0"/>
      <w:marBottom w:val="0"/>
      <w:divBdr>
        <w:top w:val="none" w:sz="0" w:space="0" w:color="auto"/>
        <w:left w:val="none" w:sz="0" w:space="0" w:color="auto"/>
        <w:bottom w:val="none" w:sz="0" w:space="0" w:color="auto"/>
        <w:right w:val="none" w:sz="0" w:space="0" w:color="auto"/>
      </w:divBdr>
    </w:div>
    <w:div w:id="1827432754">
      <w:bodyDiv w:val="1"/>
      <w:marLeft w:val="0"/>
      <w:marRight w:val="0"/>
      <w:marTop w:val="0"/>
      <w:marBottom w:val="0"/>
      <w:divBdr>
        <w:top w:val="none" w:sz="0" w:space="0" w:color="auto"/>
        <w:left w:val="none" w:sz="0" w:space="0" w:color="auto"/>
        <w:bottom w:val="none" w:sz="0" w:space="0" w:color="auto"/>
        <w:right w:val="none" w:sz="0" w:space="0" w:color="auto"/>
      </w:divBdr>
    </w:div>
    <w:div w:id="1869567562">
      <w:bodyDiv w:val="1"/>
      <w:marLeft w:val="0"/>
      <w:marRight w:val="0"/>
      <w:marTop w:val="0"/>
      <w:marBottom w:val="0"/>
      <w:divBdr>
        <w:top w:val="none" w:sz="0" w:space="0" w:color="auto"/>
        <w:left w:val="none" w:sz="0" w:space="0" w:color="auto"/>
        <w:bottom w:val="none" w:sz="0" w:space="0" w:color="auto"/>
        <w:right w:val="none" w:sz="0" w:space="0" w:color="auto"/>
      </w:divBdr>
    </w:div>
    <w:div w:id="1934195479">
      <w:bodyDiv w:val="1"/>
      <w:marLeft w:val="0"/>
      <w:marRight w:val="0"/>
      <w:marTop w:val="0"/>
      <w:marBottom w:val="0"/>
      <w:divBdr>
        <w:top w:val="none" w:sz="0" w:space="0" w:color="auto"/>
        <w:left w:val="none" w:sz="0" w:space="0" w:color="auto"/>
        <w:bottom w:val="none" w:sz="0" w:space="0" w:color="auto"/>
        <w:right w:val="none" w:sz="0" w:space="0" w:color="auto"/>
      </w:divBdr>
    </w:div>
    <w:div w:id="1957709731">
      <w:bodyDiv w:val="1"/>
      <w:marLeft w:val="0"/>
      <w:marRight w:val="0"/>
      <w:marTop w:val="0"/>
      <w:marBottom w:val="0"/>
      <w:divBdr>
        <w:top w:val="none" w:sz="0" w:space="0" w:color="auto"/>
        <w:left w:val="none" w:sz="0" w:space="0" w:color="auto"/>
        <w:bottom w:val="none" w:sz="0" w:space="0" w:color="auto"/>
        <w:right w:val="none" w:sz="0" w:space="0" w:color="auto"/>
      </w:divBdr>
    </w:div>
    <w:div w:id="2016758678">
      <w:bodyDiv w:val="1"/>
      <w:marLeft w:val="0"/>
      <w:marRight w:val="0"/>
      <w:marTop w:val="0"/>
      <w:marBottom w:val="0"/>
      <w:divBdr>
        <w:top w:val="none" w:sz="0" w:space="0" w:color="auto"/>
        <w:left w:val="none" w:sz="0" w:space="0" w:color="auto"/>
        <w:bottom w:val="none" w:sz="0" w:space="0" w:color="auto"/>
        <w:right w:val="none" w:sz="0" w:space="0" w:color="auto"/>
      </w:divBdr>
    </w:div>
    <w:div w:id="2039162544">
      <w:bodyDiv w:val="1"/>
      <w:marLeft w:val="0"/>
      <w:marRight w:val="0"/>
      <w:marTop w:val="0"/>
      <w:marBottom w:val="0"/>
      <w:divBdr>
        <w:top w:val="none" w:sz="0" w:space="0" w:color="auto"/>
        <w:left w:val="none" w:sz="0" w:space="0" w:color="auto"/>
        <w:bottom w:val="none" w:sz="0" w:space="0" w:color="auto"/>
        <w:right w:val="none" w:sz="0" w:space="0" w:color="auto"/>
      </w:divBdr>
    </w:div>
    <w:div w:id="2126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cielo.sld.cu/scielo.php?script=sci_arttext&amp;pid=S2218-36202021000100292&amp;lng=es&amp;tlng=es" TargetMode="External"/><Relationship Id="rId3" Type="http://schemas.openxmlformats.org/officeDocument/2006/relationships/styles" Target="styles.xml"/><Relationship Id="rId21" Type="http://schemas.openxmlformats.org/officeDocument/2006/relationships/hyperlink" Target="https://dx.doi.org/10.4067/S0718-381X2020000300417" TargetMode="External"/><Relationship Id="rId7"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doi.org/10.21149/15842"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56050/01205498.22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gob.mx/salud"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37956/jbes.v0i0.243"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www.ammfen.mx/campos-profesionales.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yperlink" Target="https://doi.org/10.22395/rium.v16n31a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xu\AppData\Roaming\Microsoft\Excel\Base%2520de%2520datos%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xu\AppData\Roaming\Microsoft\Excel\Base%2520de%2520datos%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exu\AppData\Roaming\Microsoft\Excel\Base%2520de%2520datos%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exu\AppData\Roaming\Microsoft\Excel\Base%2520de%2520datos%20(version%201).xlsb"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5870364381719999"/>
                  <c:y val="-0.151379599658946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rendlineLbl>
          </c:trendline>
          <c:xVal>
            <c:numRef>
              <c:f>Hoja1!$E$2:$E$24</c:f>
              <c:numCache>
                <c:formatCode>General</c:formatCode>
                <c:ptCount val="23"/>
                <c:pt idx="0">
                  <c:v>8.5299999999999994</c:v>
                </c:pt>
                <c:pt idx="1">
                  <c:v>8.6</c:v>
                </c:pt>
                <c:pt idx="2">
                  <c:v>8</c:v>
                </c:pt>
                <c:pt idx="3">
                  <c:v>8.5</c:v>
                </c:pt>
                <c:pt idx="4">
                  <c:v>8.4</c:v>
                </c:pt>
                <c:pt idx="5">
                  <c:v>8.1</c:v>
                </c:pt>
                <c:pt idx="6">
                  <c:v>8.6999999999999993</c:v>
                </c:pt>
                <c:pt idx="7">
                  <c:v>7.4</c:v>
                </c:pt>
                <c:pt idx="8">
                  <c:v>8.1999999999999993</c:v>
                </c:pt>
                <c:pt idx="9">
                  <c:v>8.1</c:v>
                </c:pt>
                <c:pt idx="10">
                  <c:v>8.8000000000000007</c:v>
                </c:pt>
                <c:pt idx="11">
                  <c:v>8.1</c:v>
                </c:pt>
                <c:pt idx="12">
                  <c:v>8.1999999999999993</c:v>
                </c:pt>
                <c:pt idx="13">
                  <c:v>6.4</c:v>
                </c:pt>
                <c:pt idx="14">
                  <c:v>9.1999999999999993</c:v>
                </c:pt>
                <c:pt idx="15">
                  <c:v>7.9</c:v>
                </c:pt>
                <c:pt idx="16">
                  <c:v>7.5</c:v>
                </c:pt>
                <c:pt idx="17">
                  <c:v>9.3000000000000007</c:v>
                </c:pt>
                <c:pt idx="18">
                  <c:v>7</c:v>
                </c:pt>
                <c:pt idx="19">
                  <c:v>8.6999999999999993</c:v>
                </c:pt>
                <c:pt idx="20">
                  <c:v>7.7</c:v>
                </c:pt>
                <c:pt idx="21">
                  <c:v>9.6</c:v>
                </c:pt>
                <c:pt idx="22">
                  <c:v>7.7</c:v>
                </c:pt>
              </c:numCache>
            </c:numRef>
          </c:xVal>
          <c:yVal>
            <c:numRef>
              <c:f>Hoja1!$H$2:$H$24</c:f>
              <c:numCache>
                <c:formatCode>General</c:formatCode>
                <c:ptCount val="23"/>
                <c:pt idx="0">
                  <c:v>7.8</c:v>
                </c:pt>
                <c:pt idx="1">
                  <c:v>8.9</c:v>
                </c:pt>
                <c:pt idx="2">
                  <c:v>7.7</c:v>
                </c:pt>
                <c:pt idx="3">
                  <c:v>8.6</c:v>
                </c:pt>
                <c:pt idx="4">
                  <c:v>6.3</c:v>
                </c:pt>
                <c:pt idx="5">
                  <c:v>6.6</c:v>
                </c:pt>
                <c:pt idx="6">
                  <c:v>8</c:v>
                </c:pt>
                <c:pt idx="7">
                  <c:v>7.5</c:v>
                </c:pt>
                <c:pt idx="8">
                  <c:v>6.3</c:v>
                </c:pt>
                <c:pt idx="9">
                  <c:v>7.3</c:v>
                </c:pt>
                <c:pt idx="10">
                  <c:v>8.6</c:v>
                </c:pt>
                <c:pt idx="11">
                  <c:v>8.3000000000000007</c:v>
                </c:pt>
                <c:pt idx="12">
                  <c:v>7.8</c:v>
                </c:pt>
                <c:pt idx="13">
                  <c:v>7.2</c:v>
                </c:pt>
                <c:pt idx="14">
                  <c:v>6.5</c:v>
                </c:pt>
                <c:pt idx="15">
                  <c:v>4.5999999999999996</c:v>
                </c:pt>
                <c:pt idx="16">
                  <c:v>7.6</c:v>
                </c:pt>
                <c:pt idx="17">
                  <c:v>8.9</c:v>
                </c:pt>
                <c:pt idx="18">
                  <c:v>6</c:v>
                </c:pt>
                <c:pt idx="19">
                  <c:v>8.3000000000000007</c:v>
                </c:pt>
                <c:pt idx="20">
                  <c:v>7.5</c:v>
                </c:pt>
                <c:pt idx="21">
                  <c:v>8.8000000000000007</c:v>
                </c:pt>
                <c:pt idx="22">
                  <c:v>8.3000000000000007</c:v>
                </c:pt>
              </c:numCache>
            </c:numRef>
          </c:yVal>
          <c:smooth val="0"/>
          <c:extLst>
            <c:ext xmlns:c16="http://schemas.microsoft.com/office/drawing/2014/chart" uri="{C3380CC4-5D6E-409C-BE32-E72D297353CC}">
              <c16:uniqueId val="{00000001-F6B8-4450-BA44-82E02EEF7B85}"/>
            </c:ext>
          </c:extLst>
        </c:ser>
        <c:dLbls>
          <c:showLegendKey val="0"/>
          <c:showVal val="0"/>
          <c:showCatName val="0"/>
          <c:showSerName val="0"/>
          <c:showPercent val="0"/>
          <c:showBubbleSize val="0"/>
        </c:dLbls>
        <c:axId val="-331609808"/>
        <c:axId val="-331620144"/>
      </c:scatterChart>
      <c:valAx>
        <c:axId val="-331609808"/>
        <c:scaling>
          <c:orientation val="minMax"/>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Ciencias Naturales y Matemáticas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20144"/>
        <c:crosses val="autoZero"/>
        <c:crossBetween val="midCat"/>
        <c:majorUnit val="0.5"/>
      </c:valAx>
      <c:valAx>
        <c:axId val="-331620144"/>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Clínica</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09808"/>
        <c:crosses val="autoZero"/>
        <c:crossBetween val="midCat"/>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40414654021211399"/>
                  <c:y val="-0.1460704241283045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rendlineLbl>
          </c:trendline>
          <c:xVal>
            <c:numRef>
              <c:f>Hoja1!$E$2:$E$24</c:f>
              <c:numCache>
                <c:formatCode>General</c:formatCode>
                <c:ptCount val="23"/>
                <c:pt idx="0">
                  <c:v>8.5299999999999994</c:v>
                </c:pt>
                <c:pt idx="1">
                  <c:v>8.6</c:v>
                </c:pt>
                <c:pt idx="2">
                  <c:v>8</c:v>
                </c:pt>
                <c:pt idx="3">
                  <c:v>8.5</c:v>
                </c:pt>
                <c:pt idx="4">
                  <c:v>8.4</c:v>
                </c:pt>
                <c:pt idx="5">
                  <c:v>8.1</c:v>
                </c:pt>
                <c:pt idx="6">
                  <c:v>8.6999999999999993</c:v>
                </c:pt>
                <c:pt idx="7">
                  <c:v>7.4</c:v>
                </c:pt>
                <c:pt idx="8">
                  <c:v>8.1999999999999993</c:v>
                </c:pt>
                <c:pt idx="9">
                  <c:v>8.1</c:v>
                </c:pt>
                <c:pt idx="10">
                  <c:v>8.8000000000000007</c:v>
                </c:pt>
                <c:pt idx="11">
                  <c:v>8.1</c:v>
                </c:pt>
                <c:pt idx="12">
                  <c:v>8.1999999999999993</c:v>
                </c:pt>
                <c:pt idx="13">
                  <c:v>6.4</c:v>
                </c:pt>
                <c:pt idx="14">
                  <c:v>9.1999999999999993</c:v>
                </c:pt>
                <c:pt idx="15">
                  <c:v>7.9</c:v>
                </c:pt>
                <c:pt idx="16">
                  <c:v>7.5</c:v>
                </c:pt>
                <c:pt idx="17">
                  <c:v>9.3000000000000007</c:v>
                </c:pt>
                <c:pt idx="18">
                  <c:v>7</c:v>
                </c:pt>
                <c:pt idx="19">
                  <c:v>8.6999999999999993</c:v>
                </c:pt>
                <c:pt idx="20">
                  <c:v>7.7</c:v>
                </c:pt>
                <c:pt idx="21">
                  <c:v>9.6</c:v>
                </c:pt>
                <c:pt idx="22">
                  <c:v>7.7</c:v>
                </c:pt>
              </c:numCache>
            </c:numRef>
          </c:xVal>
          <c:yVal>
            <c:numRef>
              <c:f>Hoja1!$I$2:$I$24</c:f>
              <c:numCache>
                <c:formatCode>General</c:formatCode>
                <c:ptCount val="23"/>
                <c:pt idx="0">
                  <c:v>9.3000000000000007</c:v>
                </c:pt>
                <c:pt idx="1">
                  <c:v>9.3000000000000007</c:v>
                </c:pt>
                <c:pt idx="2">
                  <c:v>8.5</c:v>
                </c:pt>
                <c:pt idx="3">
                  <c:v>9.4</c:v>
                </c:pt>
                <c:pt idx="4">
                  <c:v>9.5</c:v>
                </c:pt>
                <c:pt idx="5">
                  <c:v>9.3000000000000007</c:v>
                </c:pt>
                <c:pt idx="6">
                  <c:v>9.4</c:v>
                </c:pt>
                <c:pt idx="7">
                  <c:v>8.9</c:v>
                </c:pt>
                <c:pt idx="8">
                  <c:v>8.9</c:v>
                </c:pt>
                <c:pt idx="9">
                  <c:v>9.4</c:v>
                </c:pt>
                <c:pt idx="10">
                  <c:v>9.1999999999999993</c:v>
                </c:pt>
                <c:pt idx="11">
                  <c:v>9.1</c:v>
                </c:pt>
                <c:pt idx="12">
                  <c:v>8.9</c:v>
                </c:pt>
                <c:pt idx="13">
                  <c:v>8.9</c:v>
                </c:pt>
                <c:pt idx="14">
                  <c:v>9.3000000000000007</c:v>
                </c:pt>
                <c:pt idx="15">
                  <c:v>7.3</c:v>
                </c:pt>
                <c:pt idx="16">
                  <c:v>9.1</c:v>
                </c:pt>
                <c:pt idx="17">
                  <c:v>9.5</c:v>
                </c:pt>
                <c:pt idx="18">
                  <c:v>8.6</c:v>
                </c:pt>
                <c:pt idx="19">
                  <c:v>9</c:v>
                </c:pt>
                <c:pt idx="20">
                  <c:v>8.9</c:v>
                </c:pt>
                <c:pt idx="21">
                  <c:v>9.3000000000000007</c:v>
                </c:pt>
                <c:pt idx="22">
                  <c:v>9.3000000000000007</c:v>
                </c:pt>
              </c:numCache>
            </c:numRef>
          </c:yVal>
          <c:smooth val="0"/>
          <c:extLst>
            <c:ext xmlns:c16="http://schemas.microsoft.com/office/drawing/2014/chart" uri="{C3380CC4-5D6E-409C-BE32-E72D297353CC}">
              <c16:uniqueId val="{00000001-93AE-4E63-922C-D728DE556760}"/>
            </c:ext>
          </c:extLst>
        </c:ser>
        <c:dLbls>
          <c:showLegendKey val="0"/>
          <c:showVal val="0"/>
          <c:showCatName val="0"/>
          <c:showSerName val="0"/>
          <c:showPercent val="0"/>
          <c:showBubbleSize val="0"/>
        </c:dLbls>
        <c:axId val="-331619600"/>
        <c:axId val="-331616880"/>
      </c:scatterChart>
      <c:valAx>
        <c:axId val="-331619600"/>
        <c:scaling>
          <c:orientation val="minMax"/>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Ciencias Naturales y Matemáticas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16880"/>
        <c:crosses val="autoZero"/>
        <c:crossBetween val="midCat"/>
      </c:valAx>
      <c:valAx>
        <c:axId val="-331616880"/>
        <c:scaling>
          <c:orientation val="minMax"/>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Poblacional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1960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0967593602306898"/>
                  <c:y val="-0.132398538145479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rendlineLbl>
          </c:trendline>
          <c:xVal>
            <c:numRef>
              <c:f>Hoja1!$E$2:$E$24</c:f>
              <c:numCache>
                <c:formatCode>General</c:formatCode>
                <c:ptCount val="23"/>
                <c:pt idx="0">
                  <c:v>8.5299999999999994</c:v>
                </c:pt>
                <c:pt idx="1">
                  <c:v>8.6</c:v>
                </c:pt>
                <c:pt idx="2">
                  <c:v>8</c:v>
                </c:pt>
                <c:pt idx="3">
                  <c:v>8.5</c:v>
                </c:pt>
                <c:pt idx="4">
                  <c:v>8.4</c:v>
                </c:pt>
                <c:pt idx="5">
                  <c:v>8.1</c:v>
                </c:pt>
                <c:pt idx="6">
                  <c:v>8.6999999999999993</c:v>
                </c:pt>
                <c:pt idx="7">
                  <c:v>7.4</c:v>
                </c:pt>
                <c:pt idx="8">
                  <c:v>8.1999999999999993</c:v>
                </c:pt>
                <c:pt idx="9">
                  <c:v>8.1</c:v>
                </c:pt>
                <c:pt idx="10">
                  <c:v>8.8000000000000007</c:v>
                </c:pt>
                <c:pt idx="11">
                  <c:v>8.1</c:v>
                </c:pt>
                <c:pt idx="12">
                  <c:v>8.1999999999999993</c:v>
                </c:pt>
                <c:pt idx="13">
                  <c:v>6.4</c:v>
                </c:pt>
                <c:pt idx="14">
                  <c:v>9.1999999999999993</c:v>
                </c:pt>
                <c:pt idx="15">
                  <c:v>7.9</c:v>
                </c:pt>
                <c:pt idx="16">
                  <c:v>7.5</c:v>
                </c:pt>
                <c:pt idx="17">
                  <c:v>9.3000000000000007</c:v>
                </c:pt>
                <c:pt idx="18">
                  <c:v>7</c:v>
                </c:pt>
                <c:pt idx="19">
                  <c:v>8.6999999999999993</c:v>
                </c:pt>
                <c:pt idx="20">
                  <c:v>7.7</c:v>
                </c:pt>
                <c:pt idx="21">
                  <c:v>9.6</c:v>
                </c:pt>
                <c:pt idx="22">
                  <c:v>7.7</c:v>
                </c:pt>
              </c:numCache>
            </c:numRef>
          </c:xVal>
          <c:yVal>
            <c:numRef>
              <c:f>Hoja1!$J$2:$J$24</c:f>
              <c:numCache>
                <c:formatCode>General</c:formatCode>
                <c:ptCount val="23"/>
                <c:pt idx="0">
                  <c:v>8.4</c:v>
                </c:pt>
                <c:pt idx="1">
                  <c:v>8.6</c:v>
                </c:pt>
                <c:pt idx="2">
                  <c:v>6.7</c:v>
                </c:pt>
                <c:pt idx="3">
                  <c:v>8.6999999999999993</c:v>
                </c:pt>
                <c:pt idx="4">
                  <c:v>8.5</c:v>
                </c:pt>
                <c:pt idx="5">
                  <c:v>7.9</c:v>
                </c:pt>
                <c:pt idx="6">
                  <c:v>8.9</c:v>
                </c:pt>
                <c:pt idx="7">
                  <c:v>7.9</c:v>
                </c:pt>
                <c:pt idx="8">
                  <c:v>6.7</c:v>
                </c:pt>
                <c:pt idx="9">
                  <c:v>7.3</c:v>
                </c:pt>
                <c:pt idx="10">
                  <c:v>8.8000000000000007</c:v>
                </c:pt>
                <c:pt idx="11">
                  <c:v>8.4</c:v>
                </c:pt>
                <c:pt idx="12">
                  <c:v>8.1999999999999993</c:v>
                </c:pt>
                <c:pt idx="13">
                  <c:v>7.4</c:v>
                </c:pt>
                <c:pt idx="14">
                  <c:v>8.9</c:v>
                </c:pt>
                <c:pt idx="15">
                  <c:v>6.9</c:v>
                </c:pt>
                <c:pt idx="16">
                  <c:v>8.5</c:v>
                </c:pt>
                <c:pt idx="17">
                  <c:v>9</c:v>
                </c:pt>
                <c:pt idx="18">
                  <c:v>7.2</c:v>
                </c:pt>
                <c:pt idx="19">
                  <c:v>8.4</c:v>
                </c:pt>
                <c:pt idx="20">
                  <c:v>8.4</c:v>
                </c:pt>
                <c:pt idx="21">
                  <c:v>8.6</c:v>
                </c:pt>
                <c:pt idx="22">
                  <c:v>8.5</c:v>
                </c:pt>
              </c:numCache>
            </c:numRef>
          </c:yVal>
          <c:smooth val="0"/>
          <c:extLst>
            <c:ext xmlns:c16="http://schemas.microsoft.com/office/drawing/2014/chart" uri="{C3380CC4-5D6E-409C-BE32-E72D297353CC}">
              <c16:uniqueId val="{00000001-B2C8-4AC8-8E5D-BA7E1F12426D}"/>
            </c:ext>
          </c:extLst>
        </c:ser>
        <c:dLbls>
          <c:showLegendKey val="0"/>
          <c:showVal val="0"/>
          <c:showCatName val="0"/>
          <c:showSerName val="0"/>
          <c:showPercent val="0"/>
          <c:showBubbleSize val="0"/>
        </c:dLbls>
        <c:axId val="-331608720"/>
        <c:axId val="-331612528"/>
      </c:scatterChart>
      <c:valAx>
        <c:axId val="-331608720"/>
        <c:scaling>
          <c:orientation val="minMax"/>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Ciencias</a:t>
                </a:r>
                <a:r>
                  <a:rPr lang="es-MX" baseline="0"/>
                  <a:t> Naturales y Matemáticas</a:t>
                </a:r>
                <a:endParaRPr lang="es-MX"/>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12528"/>
        <c:crosses val="autoZero"/>
        <c:crossBetween val="midCat"/>
        <c:majorUnit val="0.5"/>
      </c:valAx>
      <c:valAx>
        <c:axId val="-331612528"/>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Servicios</a:t>
                </a:r>
                <a:r>
                  <a:rPr lang="es-MX" sz="800" baseline="0"/>
                  <a:t> de alimentación</a:t>
                </a:r>
                <a:endParaRPr lang="es-MX"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08720"/>
        <c:crosses val="autoZero"/>
        <c:crossBetween val="midCat"/>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8158319303775823"/>
                  <c:y val="-0.172249287294831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rendlineLbl>
          </c:trendline>
          <c:xVal>
            <c:numRef>
              <c:f>Hoja1!$E$2:$E$24</c:f>
              <c:numCache>
                <c:formatCode>General</c:formatCode>
                <c:ptCount val="23"/>
                <c:pt idx="0">
                  <c:v>8.5299999999999994</c:v>
                </c:pt>
                <c:pt idx="1">
                  <c:v>8.6</c:v>
                </c:pt>
                <c:pt idx="2">
                  <c:v>8</c:v>
                </c:pt>
                <c:pt idx="3">
                  <c:v>8.5</c:v>
                </c:pt>
                <c:pt idx="4">
                  <c:v>8.4</c:v>
                </c:pt>
                <c:pt idx="5">
                  <c:v>8.1</c:v>
                </c:pt>
                <c:pt idx="6">
                  <c:v>8.6999999999999993</c:v>
                </c:pt>
                <c:pt idx="7">
                  <c:v>7.4</c:v>
                </c:pt>
                <c:pt idx="8">
                  <c:v>8.1999999999999993</c:v>
                </c:pt>
                <c:pt idx="9">
                  <c:v>8.1</c:v>
                </c:pt>
                <c:pt idx="10">
                  <c:v>8.8000000000000007</c:v>
                </c:pt>
                <c:pt idx="11">
                  <c:v>8.1</c:v>
                </c:pt>
                <c:pt idx="12">
                  <c:v>8.1999999999999993</c:v>
                </c:pt>
                <c:pt idx="13">
                  <c:v>6.4</c:v>
                </c:pt>
                <c:pt idx="14">
                  <c:v>9.1999999999999993</c:v>
                </c:pt>
                <c:pt idx="15">
                  <c:v>7.9</c:v>
                </c:pt>
                <c:pt idx="16">
                  <c:v>7.5</c:v>
                </c:pt>
                <c:pt idx="17">
                  <c:v>9.3000000000000007</c:v>
                </c:pt>
                <c:pt idx="18">
                  <c:v>7</c:v>
                </c:pt>
                <c:pt idx="19">
                  <c:v>8.6999999999999993</c:v>
                </c:pt>
                <c:pt idx="20">
                  <c:v>7.7</c:v>
                </c:pt>
                <c:pt idx="21">
                  <c:v>9.6</c:v>
                </c:pt>
                <c:pt idx="22">
                  <c:v>7.7</c:v>
                </c:pt>
              </c:numCache>
            </c:numRef>
          </c:xVal>
          <c:yVal>
            <c:numRef>
              <c:f>Hoja1!$K$2:$K$24</c:f>
              <c:numCache>
                <c:formatCode>General</c:formatCode>
                <c:ptCount val="23"/>
                <c:pt idx="0">
                  <c:v>7.5</c:v>
                </c:pt>
                <c:pt idx="1">
                  <c:v>8.1999999999999993</c:v>
                </c:pt>
                <c:pt idx="2">
                  <c:v>7.5</c:v>
                </c:pt>
                <c:pt idx="3">
                  <c:v>8.5</c:v>
                </c:pt>
                <c:pt idx="4">
                  <c:v>7.5</c:v>
                </c:pt>
                <c:pt idx="5">
                  <c:v>7.7</c:v>
                </c:pt>
                <c:pt idx="6">
                  <c:v>7.9</c:v>
                </c:pt>
                <c:pt idx="7">
                  <c:v>7.5</c:v>
                </c:pt>
                <c:pt idx="8">
                  <c:v>7.9</c:v>
                </c:pt>
                <c:pt idx="9">
                  <c:v>7.4</c:v>
                </c:pt>
                <c:pt idx="10">
                  <c:v>7.8</c:v>
                </c:pt>
                <c:pt idx="11">
                  <c:v>7.9</c:v>
                </c:pt>
                <c:pt idx="12">
                  <c:v>7.4</c:v>
                </c:pt>
                <c:pt idx="13">
                  <c:v>7.4</c:v>
                </c:pt>
                <c:pt idx="14">
                  <c:v>8.1999999999999993</c:v>
                </c:pt>
                <c:pt idx="15">
                  <c:v>6.9</c:v>
                </c:pt>
                <c:pt idx="16">
                  <c:v>8.5</c:v>
                </c:pt>
                <c:pt idx="17">
                  <c:v>8.6999999999999993</c:v>
                </c:pt>
                <c:pt idx="18">
                  <c:v>6.6</c:v>
                </c:pt>
                <c:pt idx="19">
                  <c:v>7.7</c:v>
                </c:pt>
                <c:pt idx="20">
                  <c:v>8.1</c:v>
                </c:pt>
                <c:pt idx="21">
                  <c:v>8.1999999999999993</c:v>
                </c:pt>
                <c:pt idx="22">
                  <c:v>7.4</c:v>
                </c:pt>
              </c:numCache>
            </c:numRef>
          </c:yVal>
          <c:smooth val="0"/>
          <c:extLst>
            <c:ext xmlns:c16="http://schemas.microsoft.com/office/drawing/2014/chart" uri="{C3380CC4-5D6E-409C-BE32-E72D297353CC}">
              <c16:uniqueId val="{00000001-5614-4B4C-A20F-3F9AAC4B72E4}"/>
            </c:ext>
          </c:extLst>
        </c:ser>
        <c:dLbls>
          <c:showLegendKey val="0"/>
          <c:showVal val="0"/>
          <c:showCatName val="0"/>
          <c:showSerName val="0"/>
          <c:showPercent val="0"/>
          <c:showBubbleSize val="0"/>
        </c:dLbls>
        <c:axId val="-331616336"/>
        <c:axId val="-331621232"/>
      </c:scatterChart>
      <c:valAx>
        <c:axId val="-331616336"/>
        <c:scaling>
          <c:orientation val="minMax"/>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Ciencias</a:t>
                </a:r>
                <a:r>
                  <a:rPr lang="es-MX" baseline="0"/>
                  <a:t> Naturales y Matemáticas</a:t>
                </a:r>
                <a:endParaRPr lang="es-MX"/>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21232"/>
        <c:crosses val="autoZero"/>
        <c:crossBetween val="midCat"/>
        <c:majorUnit val="0.5"/>
      </c:valAx>
      <c:valAx>
        <c:axId val="-331621232"/>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Tecnología</a:t>
                </a:r>
                <a:r>
                  <a:rPr lang="es-MX" sz="800" baseline="0"/>
                  <a:t> de los alimentos</a:t>
                </a:r>
                <a:endParaRPr lang="es-MX"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1616336"/>
        <c:crosses val="autoZero"/>
        <c:crossBetween val="midCat"/>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3D6C-3881-4927-8BCB-E71031C9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4306</Words>
  <Characters>23688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ayala</dc:creator>
  <cp:keywords/>
  <dc:description/>
  <cp:lastModifiedBy>Gustavo Toledo</cp:lastModifiedBy>
  <cp:revision>5</cp:revision>
  <dcterms:created xsi:type="dcterms:W3CDTF">2025-07-31T16:16:00Z</dcterms:created>
  <dcterms:modified xsi:type="dcterms:W3CDTF">2025-08-10T09:10:00Z</dcterms:modified>
</cp:coreProperties>
</file>