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FFFA" w14:textId="620AA663" w:rsidR="00107CDA" w:rsidRPr="00BD1E39" w:rsidRDefault="00BD1E39" w:rsidP="00107CDA">
      <w:pPr>
        <w:spacing w:before="240" w:after="240" w:line="360" w:lineRule="auto"/>
        <w:jc w:val="right"/>
        <w:rPr>
          <w:b/>
          <w:bCs/>
          <w:i/>
          <w:iCs/>
          <w:color w:val="000000" w:themeColor="text1"/>
        </w:rPr>
      </w:pPr>
      <w:r w:rsidRPr="00BD1E39">
        <w:rPr>
          <w:b/>
          <w:bCs/>
          <w:i/>
          <w:iCs/>
          <w:color w:val="000000" w:themeColor="text1"/>
        </w:rPr>
        <w:t>https://doi.org/10.23913/ride.v16i31.2508</w:t>
      </w:r>
    </w:p>
    <w:p w14:paraId="6D0C86DA" w14:textId="2BB3D0B7" w:rsidR="00107CDA" w:rsidRDefault="00107CDA" w:rsidP="00107CDA">
      <w:pPr>
        <w:spacing w:before="240" w:after="240" w:line="360" w:lineRule="auto"/>
        <w:jc w:val="right"/>
        <w:rPr>
          <w:rFonts w:ascii="Arial" w:hAnsi="Arial" w:cs="Arial"/>
          <w:b/>
        </w:rPr>
      </w:pPr>
      <w:r w:rsidRPr="00693E3A">
        <w:rPr>
          <w:b/>
          <w:bCs/>
          <w:i/>
          <w:iCs/>
          <w:color w:val="000000" w:themeColor="text1"/>
        </w:rPr>
        <w:t>Artículos científicos</w:t>
      </w:r>
    </w:p>
    <w:p w14:paraId="27AED304" w14:textId="38F6BF0F" w:rsidR="00DF5C08" w:rsidRPr="00107CDA" w:rsidRDefault="007D2AD2" w:rsidP="00107CDA">
      <w:pPr>
        <w:spacing w:line="276" w:lineRule="auto"/>
        <w:jc w:val="right"/>
        <w:rPr>
          <w:rFonts w:ascii="Calibri" w:eastAsiaTheme="minorHAnsi" w:hAnsi="Calibri" w:cs="Calibri"/>
          <w:b/>
          <w:sz w:val="32"/>
          <w:szCs w:val="32"/>
        </w:rPr>
      </w:pPr>
      <w:r w:rsidRPr="00107CDA">
        <w:rPr>
          <w:rFonts w:ascii="Calibri" w:eastAsiaTheme="minorHAnsi" w:hAnsi="Calibri" w:cs="Calibri"/>
          <w:b/>
          <w:sz w:val="32"/>
          <w:szCs w:val="32"/>
        </w:rPr>
        <w:t xml:space="preserve">Autopercepción de la competencia para la educación en línea en docentes del nivel superior   </w:t>
      </w:r>
    </w:p>
    <w:p w14:paraId="5AA94AD8" w14:textId="10F18BD8" w:rsidR="007D2AD2" w:rsidRPr="00107CDA" w:rsidRDefault="00107CDA" w:rsidP="00107CDA">
      <w:pPr>
        <w:spacing w:line="276" w:lineRule="auto"/>
        <w:jc w:val="right"/>
        <w:rPr>
          <w:rFonts w:ascii="Calibri" w:eastAsiaTheme="minorHAnsi" w:hAnsi="Calibri" w:cs="Calibri"/>
          <w:b/>
          <w:i/>
          <w:iCs/>
          <w:sz w:val="28"/>
          <w:szCs w:val="28"/>
        </w:rPr>
      </w:pPr>
      <w:r>
        <w:rPr>
          <w:rFonts w:ascii="Calibri" w:eastAsiaTheme="minorHAnsi" w:hAnsi="Calibri" w:cs="Calibri"/>
          <w:b/>
          <w:i/>
          <w:iCs/>
          <w:sz w:val="28"/>
          <w:szCs w:val="28"/>
        </w:rPr>
        <w:br/>
      </w:r>
      <w:proofErr w:type="spellStart"/>
      <w:r w:rsidR="007D2AD2" w:rsidRPr="00107CDA">
        <w:rPr>
          <w:rFonts w:ascii="Calibri" w:eastAsiaTheme="minorHAnsi" w:hAnsi="Calibri" w:cs="Calibri"/>
          <w:b/>
          <w:i/>
          <w:iCs/>
          <w:sz w:val="28"/>
          <w:szCs w:val="28"/>
        </w:rPr>
        <w:t>Self-perception</w:t>
      </w:r>
      <w:proofErr w:type="spellEnd"/>
      <w:r w:rsidR="007D2AD2" w:rsidRPr="00107CDA">
        <w:rPr>
          <w:rFonts w:ascii="Calibri" w:eastAsiaTheme="minorHAnsi" w:hAnsi="Calibri" w:cs="Calibri"/>
          <w:b/>
          <w:i/>
          <w:iCs/>
          <w:sz w:val="28"/>
          <w:szCs w:val="28"/>
        </w:rPr>
        <w:t xml:space="preserve"> </w:t>
      </w:r>
      <w:proofErr w:type="spellStart"/>
      <w:r w:rsidR="007D2AD2" w:rsidRPr="00107CDA">
        <w:rPr>
          <w:rFonts w:ascii="Calibri" w:eastAsiaTheme="minorHAnsi" w:hAnsi="Calibri" w:cs="Calibri"/>
          <w:b/>
          <w:i/>
          <w:iCs/>
          <w:sz w:val="28"/>
          <w:szCs w:val="28"/>
        </w:rPr>
        <w:t>of</w:t>
      </w:r>
      <w:proofErr w:type="spellEnd"/>
      <w:r w:rsidR="007D2AD2" w:rsidRPr="00107CDA">
        <w:rPr>
          <w:rFonts w:ascii="Calibri" w:eastAsiaTheme="minorHAnsi" w:hAnsi="Calibri" w:cs="Calibri"/>
          <w:b/>
          <w:i/>
          <w:iCs/>
          <w:sz w:val="28"/>
          <w:szCs w:val="28"/>
        </w:rPr>
        <w:t xml:space="preserve"> </w:t>
      </w:r>
      <w:proofErr w:type="spellStart"/>
      <w:r w:rsidR="007D2AD2" w:rsidRPr="00107CDA">
        <w:rPr>
          <w:rFonts w:ascii="Calibri" w:eastAsiaTheme="minorHAnsi" w:hAnsi="Calibri" w:cs="Calibri"/>
          <w:b/>
          <w:i/>
          <w:iCs/>
          <w:sz w:val="28"/>
          <w:szCs w:val="28"/>
        </w:rPr>
        <w:t>competence</w:t>
      </w:r>
      <w:proofErr w:type="spellEnd"/>
      <w:r w:rsidR="007D2AD2" w:rsidRPr="00107CDA">
        <w:rPr>
          <w:rFonts w:ascii="Calibri" w:eastAsiaTheme="minorHAnsi" w:hAnsi="Calibri" w:cs="Calibri"/>
          <w:b/>
          <w:i/>
          <w:iCs/>
          <w:sz w:val="28"/>
          <w:szCs w:val="28"/>
        </w:rPr>
        <w:t xml:space="preserve"> </w:t>
      </w:r>
      <w:proofErr w:type="spellStart"/>
      <w:r w:rsidR="007D2AD2" w:rsidRPr="00107CDA">
        <w:rPr>
          <w:rFonts w:ascii="Calibri" w:eastAsiaTheme="minorHAnsi" w:hAnsi="Calibri" w:cs="Calibri"/>
          <w:b/>
          <w:i/>
          <w:iCs/>
          <w:sz w:val="28"/>
          <w:szCs w:val="28"/>
        </w:rPr>
        <w:t>for</w:t>
      </w:r>
      <w:proofErr w:type="spellEnd"/>
      <w:r w:rsidR="007D2AD2" w:rsidRPr="00107CDA">
        <w:rPr>
          <w:rFonts w:ascii="Calibri" w:eastAsiaTheme="minorHAnsi" w:hAnsi="Calibri" w:cs="Calibri"/>
          <w:b/>
          <w:i/>
          <w:iCs/>
          <w:sz w:val="28"/>
          <w:szCs w:val="28"/>
        </w:rPr>
        <w:t xml:space="preserve"> online </w:t>
      </w:r>
      <w:proofErr w:type="spellStart"/>
      <w:r w:rsidR="007D2AD2" w:rsidRPr="00107CDA">
        <w:rPr>
          <w:rFonts w:ascii="Calibri" w:eastAsiaTheme="minorHAnsi" w:hAnsi="Calibri" w:cs="Calibri"/>
          <w:b/>
          <w:i/>
          <w:iCs/>
          <w:sz w:val="28"/>
          <w:szCs w:val="28"/>
        </w:rPr>
        <w:t>education</w:t>
      </w:r>
      <w:proofErr w:type="spellEnd"/>
      <w:r w:rsidR="007D2AD2" w:rsidRPr="00107CDA">
        <w:rPr>
          <w:rFonts w:ascii="Calibri" w:eastAsiaTheme="minorHAnsi" w:hAnsi="Calibri" w:cs="Calibri"/>
          <w:b/>
          <w:i/>
          <w:iCs/>
          <w:sz w:val="28"/>
          <w:szCs w:val="28"/>
        </w:rPr>
        <w:t xml:space="preserve"> in </w:t>
      </w:r>
      <w:proofErr w:type="spellStart"/>
      <w:r w:rsidR="007D2AD2" w:rsidRPr="00107CDA">
        <w:rPr>
          <w:rFonts w:ascii="Calibri" w:eastAsiaTheme="minorHAnsi" w:hAnsi="Calibri" w:cs="Calibri"/>
          <w:b/>
          <w:i/>
          <w:iCs/>
          <w:sz w:val="28"/>
          <w:szCs w:val="28"/>
        </w:rPr>
        <w:t>higher</w:t>
      </w:r>
      <w:proofErr w:type="spellEnd"/>
      <w:r w:rsidR="007D2AD2" w:rsidRPr="00107CDA">
        <w:rPr>
          <w:rFonts w:ascii="Calibri" w:eastAsiaTheme="minorHAnsi" w:hAnsi="Calibri" w:cs="Calibri"/>
          <w:b/>
          <w:i/>
          <w:iCs/>
          <w:sz w:val="28"/>
          <w:szCs w:val="28"/>
        </w:rPr>
        <w:t xml:space="preserve"> </w:t>
      </w:r>
      <w:proofErr w:type="spellStart"/>
      <w:r w:rsidR="007D2AD2" w:rsidRPr="00107CDA">
        <w:rPr>
          <w:rFonts w:ascii="Calibri" w:eastAsiaTheme="minorHAnsi" w:hAnsi="Calibri" w:cs="Calibri"/>
          <w:b/>
          <w:i/>
          <w:iCs/>
          <w:sz w:val="28"/>
          <w:szCs w:val="28"/>
        </w:rPr>
        <w:t>education</w:t>
      </w:r>
      <w:proofErr w:type="spellEnd"/>
      <w:r w:rsidR="007D2AD2" w:rsidRPr="00107CDA">
        <w:rPr>
          <w:rFonts w:ascii="Calibri" w:eastAsiaTheme="minorHAnsi" w:hAnsi="Calibri" w:cs="Calibri"/>
          <w:b/>
          <w:i/>
          <w:iCs/>
          <w:sz w:val="28"/>
          <w:szCs w:val="28"/>
        </w:rPr>
        <w:t xml:space="preserve"> </w:t>
      </w:r>
      <w:proofErr w:type="spellStart"/>
      <w:r w:rsidR="007D2AD2" w:rsidRPr="00107CDA">
        <w:rPr>
          <w:rFonts w:ascii="Calibri" w:eastAsiaTheme="minorHAnsi" w:hAnsi="Calibri" w:cs="Calibri"/>
          <w:b/>
          <w:i/>
          <w:iCs/>
          <w:sz w:val="28"/>
          <w:szCs w:val="28"/>
        </w:rPr>
        <w:t>teachers</w:t>
      </w:r>
      <w:proofErr w:type="spellEnd"/>
    </w:p>
    <w:p w14:paraId="03A2DF0A" w14:textId="1D8E9B5D" w:rsidR="00107CDA" w:rsidRPr="00107CDA" w:rsidRDefault="00107CDA" w:rsidP="00107CDA">
      <w:pPr>
        <w:spacing w:line="276" w:lineRule="auto"/>
        <w:jc w:val="right"/>
        <w:rPr>
          <w:rFonts w:ascii="Calibri" w:eastAsiaTheme="minorHAnsi" w:hAnsi="Calibri" w:cs="Calibri"/>
          <w:b/>
          <w:i/>
          <w:iCs/>
          <w:sz w:val="28"/>
          <w:szCs w:val="28"/>
        </w:rPr>
      </w:pPr>
      <w:r>
        <w:rPr>
          <w:rFonts w:ascii="Calibri" w:eastAsiaTheme="minorHAnsi" w:hAnsi="Calibri" w:cs="Calibri"/>
          <w:b/>
          <w:i/>
          <w:iCs/>
          <w:sz w:val="28"/>
          <w:szCs w:val="28"/>
        </w:rPr>
        <w:br/>
      </w:r>
      <w:proofErr w:type="spellStart"/>
      <w:r w:rsidRPr="00107CDA">
        <w:rPr>
          <w:rFonts w:ascii="Calibri" w:eastAsiaTheme="minorHAnsi" w:hAnsi="Calibri" w:cs="Calibri"/>
          <w:b/>
          <w:i/>
          <w:iCs/>
          <w:sz w:val="28"/>
          <w:szCs w:val="28"/>
        </w:rPr>
        <w:t>Autopercepção</w:t>
      </w:r>
      <w:proofErr w:type="spellEnd"/>
      <w:r w:rsidRPr="00107CDA">
        <w:rPr>
          <w:rFonts w:ascii="Calibri" w:eastAsiaTheme="minorHAnsi" w:hAnsi="Calibri" w:cs="Calibri"/>
          <w:b/>
          <w:i/>
          <w:iCs/>
          <w:sz w:val="28"/>
          <w:szCs w:val="28"/>
        </w:rPr>
        <w:t xml:space="preserve"> de </w:t>
      </w:r>
      <w:proofErr w:type="spellStart"/>
      <w:r w:rsidRPr="00107CDA">
        <w:rPr>
          <w:rFonts w:ascii="Calibri" w:eastAsiaTheme="minorHAnsi" w:hAnsi="Calibri" w:cs="Calibri"/>
          <w:b/>
          <w:i/>
          <w:iCs/>
          <w:sz w:val="28"/>
          <w:szCs w:val="28"/>
        </w:rPr>
        <w:t>competência</w:t>
      </w:r>
      <w:proofErr w:type="spellEnd"/>
      <w:r w:rsidRPr="00107CDA">
        <w:rPr>
          <w:rFonts w:ascii="Calibri" w:eastAsiaTheme="minorHAnsi" w:hAnsi="Calibri" w:cs="Calibri"/>
          <w:b/>
          <w:i/>
          <w:iCs/>
          <w:sz w:val="28"/>
          <w:szCs w:val="28"/>
        </w:rPr>
        <w:t xml:space="preserve"> para </w:t>
      </w:r>
      <w:proofErr w:type="spellStart"/>
      <w:r w:rsidRPr="00107CDA">
        <w:rPr>
          <w:rFonts w:ascii="Calibri" w:eastAsiaTheme="minorHAnsi" w:hAnsi="Calibri" w:cs="Calibri"/>
          <w:b/>
          <w:i/>
          <w:iCs/>
          <w:sz w:val="28"/>
          <w:szCs w:val="28"/>
        </w:rPr>
        <w:t>educação</w:t>
      </w:r>
      <w:proofErr w:type="spellEnd"/>
      <w:r w:rsidRPr="00107CDA">
        <w:rPr>
          <w:rFonts w:ascii="Calibri" w:eastAsiaTheme="minorHAnsi" w:hAnsi="Calibri" w:cs="Calibri"/>
          <w:b/>
          <w:i/>
          <w:iCs/>
          <w:sz w:val="28"/>
          <w:szCs w:val="28"/>
        </w:rPr>
        <w:t xml:space="preserve"> online entre </w:t>
      </w:r>
      <w:proofErr w:type="spellStart"/>
      <w:r w:rsidRPr="00107CDA">
        <w:rPr>
          <w:rFonts w:ascii="Calibri" w:eastAsiaTheme="minorHAnsi" w:hAnsi="Calibri" w:cs="Calibri"/>
          <w:b/>
          <w:i/>
          <w:iCs/>
          <w:sz w:val="28"/>
          <w:szCs w:val="28"/>
        </w:rPr>
        <w:t>professores</w:t>
      </w:r>
      <w:proofErr w:type="spellEnd"/>
      <w:r w:rsidRPr="00107CDA">
        <w:rPr>
          <w:rFonts w:ascii="Calibri" w:eastAsiaTheme="minorHAnsi" w:hAnsi="Calibri" w:cs="Calibri"/>
          <w:b/>
          <w:i/>
          <w:iCs/>
          <w:sz w:val="28"/>
          <w:szCs w:val="28"/>
        </w:rPr>
        <w:t xml:space="preserve"> do </w:t>
      </w:r>
      <w:proofErr w:type="spellStart"/>
      <w:r w:rsidRPr="00107CDA">
        <w:rPr>
          <w:rFonts w:ascii="Calibri" w:eastAsiaTheme="minorHAnsi" w:hAnsi="Calibri" w:cs="Calibri"/>
          <w:b/>
          <w:i/>
          <w:iCs/>
          <w:sz w:val="28"/>
          <w:szCs w:val="28"/>
        </w:rPr>
        <w:t>ensino</w:t>
      </w:r>
      <w:proofErr w:type="spellEnd"/>
      <w:r w:rsidRPr="00107CDA">
        <w:rPr>
          <w:rFonts w:ascii="Calibri" w:eastAsiaTheme="minorHAnsi" w:hAnsi="Calibri" w:cs="Calibri"/>
          <w:b/>
          <w:i/>
          <w:iCs/>
          <w:sz w:val="28"/>
          <w:szCs w:val="28"/>
        </w:rPr>
        <w:t xml:space="preserve"> superior</w:t>
      </w:r>
    </w:p>
    <w:p w14:paraId="0A9083B0" w14:textId="77777777" w:rsidR="00107CDA" w:rsidRDefault="00107CDA" w:rsidP="00A0758B">
      <w:pPr>
        <w:spacing w:line="360" w:lineRule="auto"/>
        <w:jc w:val="right"/>
        <w:outlineLvl w:val="0"/>
        <w:rPr>
          <w:b/>
          <w:sz w:val="20"/>
        </w:rPr>
      </w:pPr>
    </w:p>
    <w:p w14:paraId="58B89FBB" w14:textId="02EAF39D" w:rsidR="00B14883" w:rsidRPr="00107CDA" w:rsidRDefault="00B14883" w:rsidP="00107CDA">
      <w:pPr>
        <w:spacing w:line="276" w:lineRule="auto"/>
        <w:jc w:val="right"/>
        <w:outlineLvl w:val="0"/>
        <w:rPr>
          <w:rFonts w:asciiTheme="majorHAnsi" w:hAnsiTheme="majorHAnsi" w:cstheme="majorHAnsi"/>
          <w:b/>
          <w:szCs w:val="32"/>
        </w:rPr>
      </w:pPr>
      <w:r w:rsidRPr="00107CDA">
        <w:rPr>
          <w:rFonts w:asciiTheme="majorHAnsi" w:hAnsiTheme="majorHAnsi" w:cstheme="majorHAnsi"/>
          <w:b/>
          <w:szCs w:val="32"/>
        </w:rPr>
        <w:t>Sergio Humberto Quiñonez Pech</w:t>
      </w:r>
    </w:p>
    <w:p w14:paraId="7B5E0565" w14:textId="36A7A415" w:rsidR="007A121B" w:rsidRPr="00E22882" w:rsidRDefault="007A121B" w:rsidP="00107CDA">
      <w:pPr>
        <w:spacing w:line="276" w:lineRule="auto"/>
        <w:jc w:val="right"/>
        <w:outlineLvl w:val="0"/>
      </w:pPr>
      <w:r w:rsidRPr="00E22882">
        <w:t>Universidad Autónoma de Yucatán</w:t>
      </w:r>
      <w:r w:rsidR="00107CDA">
        <w:t>, México</w:t>
      </w:r>
    </w:p>
    <w:p w14:paraId="2C3181D3" w14:textId="7892E1E9" w:rsidR="007A121B" w:rsidRPr="00107CDA" w:rsidRDefault="007A121B" w:rsidP="00107CDA">
      <w:pPr>
        <w:spacing w:line="276" w:lineRule="auto"/>
        <w:jc w:val="right"/>
        <w:rPr>
          <w:rFonts w:asciiTheme="majorHAnsi" w:hAnsiTheme="majorHAnsi" w:cstheme="majorHAnsi"/>
          <w:color w:val="EE0000"/>
          <w:szCs w:val="32"/>
        </w:rPr>
      </w:pPr>
      <w:r w:rsidRPr="00107CDA">
        <w:rPr>
          <w:rFonts w:asciiTheme="majorHAnsi" w:hAnsiTheme="majorHAnsi" w:cstheme="majorHAnsi"/>
          <w:color w:val="EE0000"/>
          <w:szCs w:val="32"/>
        </w:rPr>
        <w:t>sergio.quinonez@correo.uady.mx</w:t>
      </w:r>
    </w:p>
    <w:p w14:paraId="31F5B353" w14:textId="4CB0BBFE" w:rsidR="007A121B" w:rsidRPr="00E22882" w:rsidRDefault="006A7AAA" w:rsidP="00107CDA">
      <w:pPr>
        <w:spacing w:line="276" w:lineRule="auto"/>
        <w:jc w:val="right"/>
        <w:rPr>
          <w:sz w:val="20"/>
        </w:rPr>
      </w:pPr>
      <w:r>
        <w:rPr>
          <w:bCs/>
        </w:rPr>
        <w:t xml:space="preserve">    </w:t>
      </w:r>
      <w:r w:rsidRPr="003609C0">
        <w:rPr>
          <w:bCs/>
        </w:rPr>
        <w:t>https://orcid.org/</w:t>
      </w:r>
      <w:r w:rsidR="007A121B" w:rsidRPr="00E22882">
        <w:t>0000-0001-5220-9912</w:t>
      </w:r>
    </w:p>
    <w:p w14:paraId="2F2CD7EB" w14:textId="77777777" w:rsidR="00E429B3" w:rsidRDefault="00E429B3" w:rsidP="00641732">
      <w:pPr>
        <w:spacing w:line="360" w:lineRule="auto"/>
        <w:jc w:val="left"/>
        <w:rPr>
          <w:rFonts w:ascii="Arial" w:hAnsi="Arial" w:cs="Arial"/>
          <w:b/>
        </w:rPr>
      </w:pPr>
    </w:p>
    <w:p w14:paraId="65F9059A" w14:textId="74D1E631" w:rsidR="00183536" w:rsidRPr="00107CDA" w:rsidRDefault="00183536" w:rsidP="00107CDA">
      <w:pPr>
        <w:spacing w:line="360" w:lineRule="auto"/>
        <w:outlineLvl w:val="0"/>
        <w:rPr>
          <w:rFonts w:asciiTheme="majorHAnsi" w:hAnsiTheme="majorHAnsi" w:cstheme="majorHAnsi"/>
          <w:b/>
          <w:noProof/>
          <w:sz w:val="28"/>
          <w:szCs w:val="28"/>
          <w:lang w:val="es-ES"/>
        </w:rPr>
      </w:pPr>
      <w:r w:rsidRPr="00107CDA">
        <w:rPr>
          <w:rFonts w:asciiTheme="majorHAnsi" w:hAnsiTheme="majorHAnsi" w:cstheme="majorHAnsi"/>
          <w:b/>
          <w:noProof/>
          <w:sz w:val="28"/>
          <w:szCs w:val="28"/>
          <w:lang w:val="es-ES"/>
        </w:rPr>
        <w:t>Resumen</w:t>
      </w:r>
    </w:p>
    <w:p w14:paraId="6A1140EA" w14:textId="168A247A" w:rsidR="007D2AD2" w:rsidRPr="00107CDA" w:rsidRDefault="007D2AD2" w:rsidP="00107CDA">
      <w:pPr>
        <w:autoSpaceDE w:val="0"/>
        <w:autoSpaceDN w:val="0"/>
        <w:adjustRightInd w:val="0"/>
        <w:spacing w:line="360" w:lineRule="auto"/>
        <w:rPr>
          <w:rFonts w:eastAsia="Times New Roman"/>
          <w:color w:val="212121"/>
        </w:rPr>
      </w:pPr>
      <w:r w:rsidRPr="007D2AD2">
        <w:rPr>
          <w:rFonts w:eastAsia="Times New Roman"/>
          <w:color w:val="212121"/>
        </w:rPr>
        <w:t>En la actualidad, es importante que los docentes de</w:t>
      </w:r>
      <w:r w:rsidR="00FA046B">
        <w:rPr>
          <w:rFonts w:eastAsia="Times New Roman"/>
          <w:color w:val="212121"/>
        </w:rPr>
        <w:t xml:space="preserve"> educación </w:t>
      </w:r>
      <w:r w:rsidRPr="007D2AD2">
        <w:rPr>
          <w:rFonts w:eastAsia="Times New Roman"/>
          <w:color w:val="212121"/>
        </w:rPr>
        <w:t>superior desarrollen competencias para el trabajo en los entornos virtuales</w:t>
      </w:r>
      <w:r w:rsidR="0097303C">
        <w:rPr>
          <w:rFonts w:eastAsia="Times New Roman"/>
          <w:color w:val="212121"/>
        </w:rPr>
        <w:t xml:space="preserve">, </w:t>
      </w:r>
      <w:r w:rsidRPr="007D2AD2">
        <w:rPr>
          <w:rFonts w:eastAsia="Times New Roman"/>
          <w:color w:val="212121"/>
        </w:rPr>
        <w:t xml:space="preserve">con </w:t>
      </w:r>
      <w:r w:rsidRPr="00276CA6">
        <w:rPr>
          <w:rFonts w:eastAsia="Times New Roman"/>
          <w:color w:val="212121"/>
        </w:rPr>
        <w:t>el</w:t>
      </w:r>
      <w:r w:rsidR="0097303C" w:rsidRPr="00276CA6">
        <w:rPr>
          <w:rFonts w:eastAsia="Times New Roman"/>
          <w:color w:val="212121"/>
        </w:rPr>
        <w:t xml:space="preserve"> propósito</w:t>
      </w:r>
      <w:r w:rsidR="0097303C">
        <w:rPr>
          <w:rFonts w:eastAsia="Times New Roman"/>
          <w:color w:val="212121"/>
        </w:rPr>
        <w:t xml:space="preserve"> </w:t>
      </w:r>
      <w:r w:rsidRPr="007D2AD2">
        <w:rPr>
          <w:rFonts w:eastAsia="Times New Roman"/>
          <w:color w:val="212121"/>
        </w:rPr>
        <w:t xml:space="preserve">de apoyar al estudiantado que se forma en dicha modalidad. Por lo anterior, los objetivos de este estudio fueron: </w:t>
      </w:r>
      <w:r w:rsidR="0097303C">
        <w:rPr>
          <w:rFonts w:eastAsia="Times New Roman"/>
          <w:color w:val="212121"/>
        </w:rPr>
        <w:t>1.</w:t>
      </w:r>
      <w:r w:rsidR="00952F4C">
        <w:rPr>
          <w:rFonts w:eastAsia="Times New Roman"/>
          <w:color w:val="212121"/>
        </w:rPr>
        <w:t xml:space="preserve"> identificar</w:t>
      </w:r>
      <w:r w:rsidRPr="007D2AD2">
        <w:rPr>
          <w:rFonts w:eastAsia="Times New Roman"/>
          <w:color w:val="212121"/>
        </w:rPr>
        <w:t xml:space="preserve"> el nivel de autopercepción de los docentes de una escuela del nivel superior respecto a la competencia para la educación en línea </w:t>
      </w:r>
      <w:r w:rsidR="0097303C">
        <w:rPr>
          <w:rFonts w:eastAsia="Times New Roman"/>
          <w:color w:val="212121"/>
        </w:rPr>
        <w:t>y 2.</w:t>
      </w:r>
      <w:r w:rsidRPr="007D2AD2">
        <w:rPr>
          <w:rFonts w:eastAsia="Times New Roman"/>
          <w:color w:val="212121"/>
        </w:rPr>
        <w:t xml:space="preserve"> </w:t>
      </w:r>
      <w:r w:rsidR="00952F4C">
        <w:rPr>
          <w:rFonts w:eastAsia="Times New Roman"/>
          <w:color w:val="212121"/>
        </w:rPr>
        <w:t>determinar</w:t>
      </w:r>
      <w:r w:rsidRPr="007D2AD2">
        <w:rPr>
          <w:rFonts w:eastAsia="Times New Roman"/>
          <w:color w:val="212121"/>
        </w:rPr>
        <w:t xml:space="preserve"> su relación con las variables de sexo, grado académico y experiencia docente. La investigación se basó en un enfoque cuantitativo con un diseño del estudio descriptivo de temporalidad transeccional y retrospectivo. Los resultados evidenciaron que los docentes deben</w:t>
      </w:r>
      <w:r w:rsidR="00103DED">
        <w:rPr>
          <w:rFonts w:eastAsia="Times New Roman"/>
          <w:color w:val="212121"/>
        </w:rPr>
        <w:t xml:space="preserve"> </w:t>
      </w:r>
      <w:r w:rsidRPr="007D2AD2">
        <w:rPr>
          <w:rFonts w:eastAsia="Times New Roman"/>
          <w:color w:val="212121"/>
        </w:rPr>
        <w:t>ser capacitados en aspectos que involucren el dominio de la tecnología para los entornos virtuales, tutoría en línea y dominio de estrategias de enseñanza para modalidades sincrónicas y asincrónicas.</w:t>
      </w:r>
    </w:p>
    <w:p w14:paraId="0277D099" w14:textId="56B2C27C" w:rsidR="000204C5" w:rsidRPr="007D2AD2" w:rsidRDefault="00B14883" w:rsidP="00107CDA">
      <w:pPr>
        <w:autoSpaceDE w:val="0"/>
        <w:autoSpaceDN w:val="0"/>
        <w:adjustRightInd w:val="0"/>
        <w:spacing w:line="360" w:lineRule="auto"/>
        <w:rPr>
          <w:b/>
          <w:lang w:val="es-ES_tradnl"/>
        </w:rPr>
      </w:pPr>
      <w:r w:rsidRPr="00107CDA">
        <w:rPr>
          <w:rFonts w:asciiTheme="majorHAnsi" w:hAnsiTheme="majorHAnsi" w:cstheme="majorHAnsi"/>
          <w:b/>
          <w:noProof/>
          <w:sz w:val="28"/>
          <w:szCs w:val="28"/>
          <w:lang w:val="es-ES"/>
        </w:rPr>
        <w:t>Palabras clave:</w:t>
      </w:r>
      <w:r w:rsidRPr="00C52AEE">
        <w:rPr>
          <w:b/>
        </w:rPr>
        <w:t xml:space="preserve"> </w:t>
      </w:r>
      <w:r w:rsidR="00FA046B">
        <w:t>a</w:t>
      </w:r>
      <w:r w:rsidR="007D2AD2" w:rsidRPr="007D2AD2">
        <w:t>prendizaje virtual</w:t>
      </w:r>
      <w:r w:rsidR="00FA046B">
        <w:t>,</w:t>
      </w:r>
      <w:r w:rsidR="007D2AD2" w:rsidRPr="007D2AD2">
        <w:t xml:space="preserve"> </w:t>
      </w:r>
      <w:r w:rsidR="00FA046B">
        <w:t>e</w:t>
      </w:r>
      <w:r w:rsidR="007D2AD2" w:rsidRPr="007D2AD2">
        <w:t>ducación en línea</w:t>
      </w:r>
      <w:r w:rsidR="00FA046B">
        <w:t>,</w:t>
      </w:r>
      <w:r w:rsidR="007D2AD2" w:rsidRPr="007D2AD2">
        <w:t xml:space="preserve"> </w:t>
      </w:r>
      <w:r w:rsidR="00FA046B">
        <w:t>e</w:t>
      </w:r>
      <w:r w:rsidR="007D2AD2" w:rsidRPr="007D2AD2">
        <w:t>ducación universitaria</w:t>
      </w:r>
      <w:r w:rsidR="00FA046B">
        <w:t>,</w:t>
      </w:r>
      <w:r w:rsidR="007D2AD2" w:rsidRPr="007D2AD2">
        <w:t xml:space="preserve"> TIC</w:t>
      </w:r>
    </w:p>
    <w:p w14:paraId="5EE1134F" w14:textId="77777777" w:rsidR="003E19E6" w:rsidRDefault="003E19E6" w:rsidP="00107CDA">
      <w:pPr>
        <w:autoSpaceDE w:val="0"/>
        <w:autoSpaceDN w:val="0"/>
        <w:adjustRightInd w:val="0"/>
        <w:spacing w:line="360" w:lineRule="auto"/>
      </w:pPr>
    </w:p>
    <w:p w14:paraId="182EE413" w14:textId="77777777" w:rsidR="00BD1E39" w:rsidRDefault="00BD1E39" w:rsidP="00107CDA">
      <w:pPr>
        <w:autoSpaceDE w:val="0"/>
        <w:autoSpaceDN w:val="0"/>
        <w:adjustRightInd w:val="0"/>
        <w:spacing w:line="360" w:lineRule="auto"/>
      </w:pPr>
    </w:p>
    <w:p w14:paraId="7868BB7B" w14:textId="77777777" w:rsidR="00BD1E39" w:rsidRDefault="00BD1E39" w:rsidP="00107CDA">
      <w:pPr>
        <w:autoSpaceDE w:val="0"/>
        <w:autoSpaceDN w:val="0"/>
        <w:adjustRightInd w:val="0"/>
        <w:spacing w:line="360" w:lineRule="auto"/>
      </w:pPr>
    </w:p>
    <w:p w14:paraId="008E06C5" w14:textId="77777777" w:rsidR="00BD1E39" w:rsidRDefault="00BD1E39" w:rsidP="00107CDA">
      <w:pPr>
        <w:autoSpaceDE w:val="0"/>
        <w:autoSpaceDN w:val="0"/>
        <w:adjustRightInd w:val="0"/>
        <w:spacing w:line="360" w:lineRule="auto"/>
      </w:pPr>
    </w:p>
    <w:p w14:paraId="03ABED13" w14:textId="77777777" w:rsidR="00BD1E39" w:rsidRPr="0007471E" w:rsidRDefault="00BD1E39" w:rsidP="00107CDA">
      <w:pPr>
        <w:autoSpaceDE w:val="0"/>
        <w:autoSpaceDN w:val="0"/>
        <w:adjustRightInd w:val="0"/>
        <w:spacing w:line="360" w:lineRule="auto"/>
      </w:pPr>
    </w:p>
    <w:p w14:paraId="26D09DDC" w14:textId="1BAE9FAB" w:rsidR="00AC66F5" w:rsidRPr="00107CDA" w:rsidRDefault="00E429B3" w:rsidP="00107CDA">
      <w:pPr>
        <w:spacing w:line="360" w:lineRule="auto"/>
        <w:rPr>
          <w:rFonts w:asciiTheme="majorHAnsi" w:hAnsiTheme="majorHAnsi" w:cstheme="majorHAnsi"/>
          <w:b/>
          <w:noProof/>
          <w:sz w:val="28"/>
          <w:szCs w:val="28"/>
          <w:lang w:val="es-ES"/>
        </w:rPr>
      </w:pPr>
      <w:r w:rsidRPr="00107CDA">
        <w:rPr>
          <w:rFonts w:asciiTheme="majorHAnsi" w:hAnsiTheme="majorHAnsi" w:cstheme="majorHAnsi"/>
          <w:b/>
          <w:noProof/>
          <w:sz w:val="28"/>
          <w:szCs w:val="28"/>
          <w:lang w:val="es-ES"/>
        </w:rPr>
        <w:lastRenderedPageBreak/>
        <w:t>Abstract</w:t>
      </w:r>
    </w:p>
    <w:p w14:paraId="3CA9C796" w14:textId="4CA614D1" w:rsidR="00EA4B07" w:rsidRPr="00107CDA" w:rsidRDefault="00EA4B07" w:rsidP="00107CDA">
      <w:pPr>
        <w:spacing w:line="360" w:lineRule="auto"/>
        <w:rPr>
          <w:rFonts w:eastAsia="Times New Roman"/>
          <w:color w:val="212121"/>
          <w:lang w:val="en-US"/>
        </w:rPr>
      </w:pPr>
      <w:r w:rsidRPr="00EA4B07">
        <w:rPr>
          <w:rFonts w:eastAsia="Times New Roman"/>
          <w:color w:val="212121"/>
          <w:lang w:val="en-US"/>
        </w:rPr>
        <w:t>Nowadays, it is essential for higher education faculty to develop competencies for working in virtual environments in order to effectively support students who are learning through this modality. Based on this need, the objectives of this study were: (1) to analyze the self-perceived level of online teaching competence among faculty members at a higher education institution, and (2) to examine its relationship with variables such as gender, academic degree, and teaching experience. The research followed a quantitative approach with a descriptive, cross-sectional, and retrospective study design. The results showed that faculty members require training in areas such as technological proficiency for virtual environments, online mentoring, and effective teaching strategies for both synchronous and asynchronous modalities.</w:t>
      </w:r>
    </w:p>
    <w:p w14:paraId="2C45E230" w14:textId="78D224DC" w:rsidR="00E429B3" w:rsidRDefault="00D90017" w:rsidP="00107CDA">
      <w:pPr>
        <w:spacing w:line="360" w:lineRule="auto"/>
        <w:outlineLvl w:val="0"/>
        <w:rPr>
          <w:rFonts w:eastAsia="Times New Roman"/>
          <w:color w:val="212121"/>
          <w:lang w:val="en-US"/>
        </w:rPr>
      </w:pPr>
      <w:r w:rsidRPr="00107CDA">
        <w:rPr>
          <w:rFonts w:asciiTheme="majorHAnsi" w:hAnsiTheme="majorHAnsi" w:cstheme="majorHAnsi"/>
          <w:b/>
          <w:noProof/>
          <w:sz w:val="28"/>
          <w:szCs w:val="28"/>
          <w:lang w:val="es-ES"/>
        </w:rPr>
        <w:t>Keyword</w:t>
      </w:r>
      <w:r w:rsidR="00945957" w:rsidRPr="00107CDA">
        <w:rPr>
          <w:rFonts w:asciiTheme="majorHAnsi" w:hAnsiTheme="majorHAnsi" w:cstheme="majorHAnsi"/>
          <w:b/>
          <w:noProof/>
          <w:sz w:val="28"/>
          <w:szCs w:val="28"/>
          <w:lang w:val="es-ES"/>
        </w:rPr>
        <w:t>s</w:t>
      </w:r>
      <w:r w:rsidRPr="00107CDA">
        <w:rPr>
          <w:rFonts w:asciiTheme="majorHAnsi" w:hAnsiTheme="majorHAnsi" w:cstheme="majorHAnsi"/>
          <w:b/>
          <w:noProof/>
          <w:sz w:val="28"/>
          <w:szCs w:val="28"/>
          <w:lang w:val="es-ES"/>
        </w:rPr>
        <w:t>:</w:t>
      </w:r>
      <w:r w:rsidRPr="00945957">
        <w:rPr>
          <w:b/>
          <w:lang w:val="en-US"/>
        </w:rPr>
        <w:t xml:space="preserve"> </w:t>
      </w:r>
      <w:r w:rsidR="00945957" w:rsidRPr="00945957">
        <w:rPr>
          <w:rFonts w:eastAsia="Times New Roman"/>
          <w:color w:val="212121"/>
          <w:lang w:val="en-US"/>
        </w:rPr>
        <w:t>virtual learning, online education, university education, ICT</w:t>
      </w:r>
      <w:r w:rsidR="00107CDA">
        <w:rPr>
          <w:rFonts w:eastAsia="Times New Roman"/>
          <w:color w:val="212121"/>
          <w:lang w:val="en-US"/>
        </w:rPr>
        <w:t>.</w:t>
      </w:r>
    </w:p>
    <w:p w14:paraId="2B691679" w14:textId="77777777" w:rsidR="00107CDA" w:rsidRDefault="00107CDA" w:rsidP="00A0758B">
      <w:pPr>
        <w:spacing w:line="360" w:lineRule="auto"/>
        <w:jc w:val="left"/>
        <w:outlineLvl w:val="0"/>
        <w:rPr>
          <w:rFonts w:eastAsia="Times New Roman"/>
          <w:color w:val="212121"/>
          <w:lang w:val="en-US"/>
        </w:rPr>
      </w:pPr>
    </w:p>
    <w:p w14:paraId="22BF80AC" w14:textId="387FADD0" w:rsidR="00107CDA" w:rsidRPr="00107CDA" w:rsidRDefault="00107CDA" w:rsidP="00A0758B">
      <w:pPr>
        <w:spacing w:line="360" w:lineRule="auto"/>
        <w:jc w:val="left"/>
        <w:outlineLvl w:val="0"/>
        <w:rPr>
          <w:rFonts w:asciiTheme="majorHAnsi" w:hAnsiTheme="majorHAnsi" w:cstheme="majorHAnsi"/>
          <w:b/>
          <w:noProof/>
          <w:sz w:val="28"/>
          <w:szCs w:val="28"/>
          <w:lang w:val="es-ES"/>
        </w:rPr>
      </w:pPr>
      <w:r w:rsidRPr="00107CDA">
        <w:rPr>
          <w:rFonts w:asciiTheme="majorHAnsi" w:hAnsiTheme="majorHAnsi" w:cstheme="majorHAnsi"/>
          <w:b/>
          <w:noProof/>
          <w:sz w:val="28"/>
          <w:szCs w:val="28"/>
          <w:lang w:val="es-ES"/>
        </w:rPr>
        <w:t>Resumo</w:t>
      </w:r>
    </w:p>
    <w:p w14:paraId="556F3DAA" w14:textId="63FEEA78" w:rsidR="00107CDA" w:rsidRPr="00107CDA" w:rsidRDefault="00107CDA" w:rsidP="00107CDA">
      <w:pPr>
        <w:spacing w:line="360" w:lineRule="auto"/>
        <w:outlineLvl w:val="0"/>
        <w:rPr>
          <w:rFonts w:eastAsia="Times New Roman"/>
          <w:color w:val="212121"/>
          <w:lang w:val="en-US"/>
        </w:rPr>
      </w:pPr>
      <w:r w:rsidRPr="00107CDA">
        <w:rPr>
          <w:rFonts w:eastAsia="Times New Roman"/>
          <w:color w:val="212121"/>
          <w:lang w:val="en-US"/>
        </w:rPr>
        <w:t xml:space="preserve">Atualmente, é fundamental que </w:t>
      </w:r>
      <w:proofErr w:type="spellStart"/>
      <w:r w:rsidRPr="00107CDA">
        <w:rPr>
          <w:rFonts w:eastAsia="Times New Roman"/>
          <w:color w:val="212121"/>
          <w:lang w:val="en-US"/>
        </w:rPr>
        <w:t>os</w:t>
      </w:r>
      <w:proofErr w:type="spellEnd"/>
      <w:r w:rsidRPr="00107CDA">
        <w:rPr>
          <w:rFonts w:eastAsia="Times New Roman"/>
          <w:color w:val="212121"/>
          <w:lang w:val="en-US"/>
        </w:rPr>
        <w:t xml:space="preserve"> </w:t>
      </w:r>
      <w:proofErr w:type="spellStart"/>
      <w:r w:rsidRPr="00107CDA">
        <w:rPr>
          <w:rFonts w:eastAsia="Times New Roman"/>
          <w:color w:val="212121"/>
          <w:lang w:val="en-US"/>
        </w:rPr>
        <w:t>docentes</w:t>
      </w:r>
      <w:proofErr w:type="spellEnd"/>
      <w:r w:rsidRPr="00107CDA">
        <w:rPr>
          <w:rFonts w:eastAsia="Times New Roman"/>
          <w:color w:val="212121"/>
          <w:lang w:val="en-US"/>
        </w:rPr>
        <w:t xml:space="preserve"> do </w:t>
      </w:r>
      <w:proofErr w:type="spellStart"/>
      <w:r w:rsidRPr="00107CDA">
        <w:rPr>
          <w:rFonts w:eastAsia="Times New Roman"/>
          <w:color w:val="212121"/>
          <w:lang w:val="en-US"/>
        </w:rPr>
        <w:t>ensino</w:t>
      </w:r>
      <w:proofErr w:type="spellEnd"/>
      <w:r w:rsidRPr="00107CDA">
        <w:rPr>
          <w:rFonts w:eastAsia="Times New Roman"/>
          <w:color w:val="212121"/>
          <w:lang w:val="en-US"/>
        </w:rPr>
        <w:t xml:space="preserve"> superior </w:t>
      </w:r>
      <w:proofErr w:type="spellStart"/>
      <w:r w:rsidRPr="00107CDA">
        <w:rPr>
          <w:rFonts w:eastAsia="Times New Roman"/>
          <w:color w:val="212121"/>
          <w:lang w:val="en-US"/>
        </w:rPr>
        <w:t>desenvolvam</w:t>
      </w:r>
      <w:proofErr w:type="spellEnd"/>
      <w:r w:rsidRPr="00107CDA">
        <w:rPr>
          <w:rFonts w:eastAsia="Times New Roman"/>
          <w:color w:val="212121"/>
          <w:lang w:val="en-US"/>
        </w:rPr>
        <w:t xml:space="preserve"> </w:t>
      </w:r>
      <w:proofErr w:type="spellStart"/>
      <w:r w:rsidRPr="00107CDA">
        <w:rPr>
          <w:rFonts w:eastAsia="Times New Roman"/>
          <w:color w:val="212121"/>
          <w:lang w:val="en-US"/>
        </w:rPr>
        <w:t>competências</w:t>
      </w:r>
      <w:proofErr w:type="spellEnd"/>
      <w:r w:rsidRPr="00107CDA">
        <w:rPr>
          <w:rFonts w:eastAsia="Times New Roman"/>
          <w:color w:val="212121"/>
          <w:lang w:val="en-US"/>
        </w:rPr>
        <w:t xml:space="preserve"> para </w:t>
      </w:r>
      <w:proofErr w:type="spellStart"/>
      <w:r w:rsidRPr="00107CDA">
        <w:rPr>
          <w:rFonts w:eastAsia="Times New Roman"/>
          <w:color w:val="212121"/>
          <w:lang w:val="en-US"/>
        </w:rPr>
        <w:t>atuar</w:t>
      </w:r>
      <w:proofErr w:type="spellEnd"/>
      <w:r w:rsidRPr="00107CDA">
        <w:rPr>
          <w:rFonts w:eastAsia="Times New Roman"/>
          <w:color w:val="212121"/>
          <w:lang w:val="en-US"/>
        </w:rPr>
        <w:t xml:space="preserv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ambientes </w:t>
      </w:r>
      <w:proofErr w:type="spellStart"/>
      <w:r w:rsidRPr="00107CDA">
        <w:rPr>
          <w:rFonts w:eastAsia="Times New Roman"/>
          <w:color w:val="212121"/>
          <w:lang w:val="en-US"/>
        </w:rPr>
        <w:t>virtuais</w:t>
      </w:r>
      <w:proofErr w:type="spellEnd"/>
      <w:r w:rsidRPr="00107CDA">
        <w:rPr>
          <w:rFonts w:eastAsia="Times New Roman"/>
          <w:color w:val="212121"/>
          <w:lang w:val="en-US"/>
        </w:rPr>
        <w:t xml:space="preserve">, a </w:t>
      </w:r>
      <w:proofErr w:type="spellStart"/>
      <w:r w:rsidRPr="00107CDA">
        <w:rPr>
          <w:rFonts w:eastAsia="Times New Roman"/>
          <w:color w:val="212121"/>
          <w:lang w:val="en-US"/>
        </w:rPr>
        <w:t>fim</w:t>
      </w:r>
      <w:proofErr w:type="spellEnd"/>
      <w:r w:rsidRPr="00107CDA">
        <w:rPr>
          <w:rFonts w:eastAsia="Times New Roman"/>
          <w:color w:val="212121"/>
          <w:lang w:val="en-US"/>
        </w:rPr>
        <w:t xml:space="preserve"> de </w:t>
      </w:r>
      <w:proofErr w:type="spellStart"/>
      <w:r w:rsidRPr="00107CDA">
        <w:rPr>
          <w:rFonts w:eastAsia="Times New Roman"/>
          <w:color w:val="212121"/>
          <w:lang w:val="en-US"/>
        </w:rPr>
        <w:t>apoiar</w:t>
      </w:r>
      <w:proofErr w:type="spellEnd"/>
      <w:r w:rsidRPr="00107CDA">
        <w:rPr>
          <w:rFonts w:eastAsia="Times New Roman"/>
          <w:color w:val="212121"/>
          <w:lang w:val="en-US"/>
        </w:rPr>
        <w:t xml:space="preserve"> </w:t>
      </w:r>
      <w:proofErr w:type="spellStart"/>
      <w:r w:rsidRPr="00107CDA">
        <w:rPr>
          <w:rFonts w:eastAsia="Times New Roman"/>
          <w:color w:val="212121"/>
          <w:lang w:val="en-US"/>
        </w:rPr>
        <w:t>os</w:t>
      </w:r>
      <w:proofErr w:type="spellEnd"/>
      <w:r w:rsidRPr="00107CDA">
        <w:rPr>
          <w:rFonts w:eastAsia="Times New Roman"/>
          <w:color w:val="212121"/>
          <w:lang w:val="en-US"/>
        </w:rPr>
        <w:t xml:space="preserve"> </w:t>
      </w:r>
      <w:proofErr w:type="spellStart"/>
      <w:r w:rsidRPr="00107CDA">
        <w:rPr>
          <w:rFonts w:eastAsia="Times New Roman"/>
          <w:color w:val="212121"/>
          <w:lang w:val="en-US"/>
        </w:rPr>
        <w:t>alunos</w:t>
      </w:r>
      <w:proofErr w:type="spellEnd"/>
      <w:r w:rsidRPr="00107CDA">
        <w:rPr>
          <w:rFonts w:eastAsia="Times New Roman"/>
          <w:color w:val="212121"/>
          <w:lang w:val="en-US"/>
        </w:rPr>
        <w:t xml:space="preserv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w:t>
      </w:r>
      <w:proofErr w:type="spellStart"/>
      <w:r w:rsidRPr="00107CDA">
        <w:rPr>
          <w:rFonts w:eastAsia="Times New Roman"/>
          <w:color w:val="212121"/>
          <w:lang w:val="en-US"/>
        </w:rPr>
        <w:t>formação</w:t>
      </w:r>
      <w:proofErr w:type="spellEnd"/>
      <w:r w:rsidRPr="00107CDA">
        <w:rPr>
          <w:rFonts w:eastAsia="Times New Roman"/>
          <w:color w:val="212121"/>
          <w:lang w:val="en-US"/>
        </w:rPr>
        <w:t xml:space="preserve"> </w:t>
      </w:r>
      <w:proofErr w:type="spellStart"/>
      <w:r w:rsidRPr="00107CDA">
        <w:rPr>
          <w:rFonts w:eastAsia="Times New Roman"/>
          <w:color w:val="212121"/>
          <w:lang w:val="en-US"/>
        </w:rPr>
        <w:t>nessa</w:t>
      </w:r>
      <w:proofErr w:type="spellEnd"/>
      <w:r w:rsidRPr="00107CDA">
        <w:rPr>
          <w:rFonts w:eastAsia="Times New Roman"/>
          <w:color w:val="212121"/>
          <w:lang w:val="en-US"/>
        </w:rPr>
        <w:t xml:space="preserve"> </w:t>
      </w:r>
      <w:proofErr w:type="spellStart"/>
      <w:r w:rsidRPr="00107CDA">
        <w:rPr>
          <w:rFonts w:eastAsia="Times New Roman"/>
          <w:color w:val="212121"/>
          <w:lang w:val="en-US"/>
        </w:rPr>
        <w:t>modalidade</w:t>
      </w:r>
      <w:proofErr w:type="spellEnd"/>
      <w:r w:rsidRPr="00107CDA">
        <w:rPr>
          <w:rFonts w:eastAsia="Times New Roman"/>
          <w:color w:val="212121"/>
          <w:lang w:val="en-US"/>
        </w:rPr>
        <w:t xml:space="preserve">. Assim, </w:t>
      </w:r>
      <w:proofErr w:type="spellStart"/>
      <w:r w:rsidRPr="00107CDA">
        <w:rPr>
          <w:rFonts w:eastAsia="Times New Roman"/>
          <w:color w:val="212121"/>
          <w:lang w:val="en-US"/>
        </w:rPr>
        <w:t>os</w:t>
      </w:r>
      <w:proofErr w:type="spellEnd"/>
      <w:r w:rsidRPr="00107CDA">
        <w:rPr>
          <w:rFonts w:eastAsia="Times New Roman"/>
          <w:color w:val="212121"/>
          <w:lang w:val="en-US"/>
        </w:rPr>
        <w:t xml:space="preserve"> </w:t>
      </w:r>
      <w:proofErr w:type="spellStart"/>
      <w:r w:rsidRPr="00107CDA">
        <w:rPr>
          <w:rFonts w:eastAsia="Times New Roman"/>
          <w:color w:val="212121"/>
          <w:lang w:val="en-US"/>
        </w:rPr>
        <w:t>objetivos</w:t>
      </w:r>
      <w:proofErr w:type="spellEnd"/>
      <w:r w:rsidRPr="00107CDA">
        <w:rPr>
          <w:rFonts w:eastAsia="Times New Roman"/>
          <w:color w:val="212121"/>
          <w:lang w:val="en-US"/>
        </w:rPr>
        <w:t xml:space="preserve"> </w:t>
      </w:r>
      <w:proofErr w:type="spellStart"/>
      <w:r w:rsidRPr="00107CDA">
        <w:rPr>
          <w:rFonts w:eastAsia="Times New Roman"/>
          <w:color w:val="212121"/>
          <w:lang w:val="en-US"/>
        </w:rPr>
        <w:t>deste</w:t>
      </w:r>
      <w:proofErr w:type="spellEnd"/>
      <w:r w:rsidRPr="00107CDA">
        <w:rPr>
          <w:rFonts w:eastAsia="Times New Roman"/>
          <w:color w:val="212121"/>
          <w:lang w:val="en-US"/>
        </w:rPr>
        <w:t xml:space="preserve"> </w:t>
      </w:r>
      <w:proofErr w:type="spellStart"/>
      <w:r w:rsidRPr="00107CDA">
        <w:rPr>
          <w:rFonts w:eastAsia="Times New Roman"/>
          <w:color w:val="212121"/>
          <w:lang w:val="en-US"/>
        </w:rPr>
        <w:t>estudo</w:t>
      </w:r>
      <w:proofErr w:type="spellEnd"/>
      <w:r w:rsidRPr="00107CDA">
        <w:rPr>
          <w:rFonts w:eastAsia="Times New Roman"/>
          <w:color w:val="212121"/>
          <w:lang w:val="en-US"/>
        </w:rPr>
        <w:t xml:space="preserve"> </w:t>
      </w:r>
      <w:proofErr w:type="spellStart"/>
      <w:r w:rsidRPr="00107CDA">
        <w:rPr>
          <w:rFonts w:eastAsia="Times New Roman"/>
          <w:color w:val="212121"/>
          <w:lang w:val="en-US"/>
        </w:rPr>
        <w:t>foram</w:t>
      </w:r>
      <w:proofErr w:type="spellEnd"/>
      <w:r w:rsidRPr="00107CDA">
        <w:rPr>
          <w:rFonts w:eastAsia="Times New Roman"/>
          <w:color w:val="212121"/>
          <w:lang w:val="en-US"/>
        </w:rPr>
        <w:t xml:space="preserve">: 1. </w:t>
      </w:r>
      <w:proofErr w:type="spellStart"/>
      <w:r w:rsidRPr="00107CDA">
        <w:rPr>
          <w:rFonts w:eastAsia="Times New Roman"/>
          <w:color w:val="212121"/>
          <w:lang w:val="en-US"/>
        </w:rPr>
        <w:t>identificar</w:t>
      </w:r>
      <w:proofErr w:type="spellEnd"/>
      <w:r w:rsidRPr="00107CDA">
        <w:rPr>
          <w:rFonts w:eastAsia="Times New Roman"/>
          <w:color w:val="212121"/>
          <w:lang w:val="en-US"/>
        </w:rPr>
        <w:t xml:space="preserve"> o </w:t>
      </w:r>
      <w:proofErr w:type="spellStart"/>
      <w:r w:rsidRPr="00107CDA">
        <w:rPr>
          <w:rFonts w:eastAsia="Times New Roman"/>
          <w:color w:val="212121"/>
          <w:lang w:val="en-US"/>
        </w:rPr>
        <w:t>nível</w:t>
      </w:r>
      <w:proofErr w:type="spellEnd"/>
      <w:r w:rsidRPr="00107CDA">
        <w:rPr>
          <w:rFonts w:eastAsia="Times New Roman"/>
          <w:color w:val="212121"/>
          <w:lang w:val="en-US"/>
        </w:rPr>
        <w:t xml:space="preserve"> de </w:t>
      </w:r>
      <w:proofErr w:type="spellStart"/>
      <w:r w:rsidRPr="00107CDA">
        <w:rPr>
          <w:rFonts w:eastAsia="Times New Roman"/>
          <w:color w:val="212121"/>
          <w:lang w:val="en-US"/>
        </w:rPr>
        <w:t>autopercepção</w:t>
      </w:r>
      <w:proofErr w:type="spellEnd"/>
      <w:r w:rsidRPr="00107CDA">
        <w:rPr>
          <w:rFonts w:eastAsia="Times New Roman"/>
          <w:color w:val="212121"/>
          <w:lang w:val="en-US"/>
        </w:rPr>
        <w:t xml:space="preserve"> de </w:t>
      </w:r>
      <w:proofErr w:type="spellStart"/>
      <w:r w:rsidRPr="00107CDA">
        <w:rPr>
          <w:rFonts w:eastAsia="Times New Roman"/>
          <w:color w:val="212121"/>
          <w:lang w:val="en-US"/>
        </w:rPr>
        <w:t>docentes</w:t>
      </w:r>
      <w:proofErr w:type="spellEnd"/>
      <w:r w:rsidRPr="00107CDA">
        <w:rPr>
          <w:rFonts w:eastAsia="Times New Roman"/>
          <w:color w:val="212121"/>
          <w:lang w:val="en-US"/>
        </w:rPr>
        <w:t xml:space="preserve"> de </w:t>
      </w:r>
      <w:proofErr w:type="spellStart"/>
      <w:r w:rsidRPr="00107CDA">
        <w:rPr>
          <w:rFonts w:eastAsia="Times New Roman"/>
          <w:color w:val="212121"/>
          <w:lang w:val="en-US"/>
        </w:rPr>
        <w:t>uma</w:t>
      </w:r>
      <w:proofErr w:type="spellEnd"/>
      <w:r w:rsidRPr="00107CDA">
        <w:rPr>
          <w:rFonts w:eastAsia="Times New Roman"/>
          <w:color w:val="212121"/>
          <w:lang w:val="en-US"/>
        </w:rPr>
        <w:t xml:space="preserve"> </w:t>
      </w:r>
      <w:proofErr w:type="spellStart"/>
      <w:r w:rsidRPr="00107CDA">
        <w:rPr>
          <w:rFonts w:eastAsia="Times New Roman"/>
          <w:color w:val="212121"/>
          <w:lang w:val="en-US"/>
        </w:rPr>
        <w:t>instituição</w:t>
      </w:r>
      <w:proofErr w:type="spellEnd"/>
      <w:r w:rsidRPr="00107CDA">
        <w:rPr>
          <w:rFonts w:eastAsia="Times New Roman"/>
          <w:color w:val="212121"/>
          <w:lang w:val="en-US"/>
        </w:rPr>
        <w:t xml:space="preserve"> de </w:t>
      </w:r>
      <w:proofErr w:type="spellStart"/>
      <w:r w:rsidRPr="00107CDA">
        <w:rPr>
          <w:rFonts w:eastAsia="Times New Roman"/>
          <w:color w:val="212121"/>
          <w:lang w:val="en-US"/>
        </w:rPr>
        <w:t>ensino</w:t>
      </w:r>
      <w:proofErr w:type="spellEnd"/>
      <w:r w:rsidRPr="00107CDA">
        <w:rPr>
          <w:rFonts w:eastAsia="Times New Roman"/>
          <w:color w:val="212121"/>
          <w:lang w:val="en-US"/>
        </w:rPr>
        <w:t xml:space="preserve"> superior </w:t>
      </w:r>
      <w:proofErr w:type="spellStart"/>
      <w:r w:rsidRPr="00107CDA">
        <w:rPr>
          <w:rFonts w:eastAsia="Times New Roman"/>
          <w:color w:val="212121"/>
          <w:lang w:val="en-US"/>
        </w:rPr>
        <w:t>quanto</w:t>
      </w:r>
      <w:proofErr w:type="spellEnd"/>
      <w:r w:rsidRPr="00107CDA">
        <w:rPr>
          <w:rFonts w:eastAsia="Times New Roman"/>
          <w:color w:val="212121"/>
          <w:lang w:val="en-US"/>
        </w:rPr>
        <w:t xml:space="preserve"> à </w:t>
      </w:r>
      <w:proofErr w:type="spellStart"/>
      <w:r w:rsidRPr="00107CDA">
        <w:rPr>
          <w:rFonts w:eastAsia="Times New Roman"/>
          <w:color w:val="212121"/>
          <w:lang w:val="en-US"/>
        </w:rPr>
        <w:t>sua</w:t>
      </w:r>
      <w:proofErr w:type="spellEnd"/>
      <w:r w:rsidRPr="00107CDA">
        <w:rPr>
          <w:rFonts w:eastAsia="Times New Roman"/>
          <w:color w:val="212121"/>
          <w:lang w:val="en-US"/>
        </w:rPr>
        <w:t xml:space="preserve"> </w:t>
      </w:r>
      <w:proofErr w:type="spellStart"/>
      <w:r w:rsidRPr="00107CDA">
        <w:rPr>
          <w:rFonts w:eastAsia="Times New Roman"/>
          <w:color w:val="212121"/>
          <w:lang w:val="en-US"/>
        </w:rPr>
        <w:t>competência</w:t>
      </w:r>
      <w:proofErr w:type="spellEnd"/>
      <w:r w:rsidRPr="00107CDA">
        <w:rPr>
          <w:rFonts w:eastAsia="Times New Roman"/>
          <w:color w:val="212121"/>
          <w:lang w:val="en-US"/>
        </w:rPr>
        <w:t xml:space="preserv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w:t>
      </w:r>
      <w:proofErr w:type="spellStart"/>
      <w:r w:rsidRPr="00107CDA">
        <w:rPr>
          <w:rFonts w:eastAsia="Times New Roman"/>
          <w:color w:val="212121"/>
          <w:lang w:val="en-US"/>
        </w:rPr>
        <w:t>educação</w:t>
      </w:r>
      <w:proofErr w:type="spellEnd"/>
      <w:r w:rsidRPr="00107CDA">
        <w:rPr>
          <w:rFonts w:eastAsia="Times New Roman"/>
          <w:color w:val="212121"/>
          <w:lang w:val="en-US"/>
        </w:rPr>
        <w:t xml:space="preserve"> online; e 2. </w:t>
      </w:r>
      <w:proofErr w:type="spellStart"/>
      <w:r w:rsidRPr="00107CDA">
        <w:rPr>
          <w:rFonts w:eastAsia="Times New Roman"/>
          <w:color w:val="212121"/>
          <w:lang w:val="en-US"/>
        </w:rPr>
        <w:t>determinar</w:t>
      </w:r>
      <w:proofErr w:type="spellEnd"/>
      <w:r w:rsidRPr="00107CDA">
        <w:rPr>
          <w:rFonts w:eastAsia="Times New Roman"/>
          <w:color w:val="212121"/>
          <w:lang w:val="en-US"/>
        </w:rPr>
        <w:t xml:space="preserve"> </w:t>
      </w:r>
      <w:proofErr w:type="spellStart"/>
      <w:r w:rsidRPr="00107CDA">
        <w:rPr>
          <w:rFonts w:eastAsia="Times New Roman"/>
          <w:color w:val="212121"/>
          <w:lang w:val="en-US"/>
        </w:rPr>
        <w:t>sua</w:t>
      </w:r>
      <w:proofErr w:type="spellEnd"/>
      <w:r w:rsidRPr="00107CDA">
        <w:rPr>
          <w:rFonts w:eastAsia="Times New Roman"/>
          <w:color w:val="212121"/>
          <w:lang w:val="en-US"/>
        </w:rPr>
        <w:t xml:space="preserve"> </w:t>
      </w:r>
      <w:proofErr w:type="spellStart"/>
      <w:r w:rsidRPr="00107CDA">
        <w:rPr>
          <w:rFonts w:eastAsia="Times New Roman"/>
          <w:color w:val="212121"/>
          <w:lang w:val="en-US"/>
        </w:rPr>
        <w:t>relação</w:t>
      </w:r>
      <w:proofErr w:type="spellEnd"/>
      <w:r w:rsidRPr="00107CDA">
        <w:rPr>
          <w:rFonts w:eastAsia="Times New Roman"/>
          <w:color w:val="212121"/>
          <w:lang w:val="en-US"/>
        </w:rPr>
        <w:t xml:space="preserve"> com as </w:t>
      </w:r>
      <w:proofErr w:type="spellStart"/>
      <w:r w:rsidRPr="00107CDA">
        <w:rPr>
          <w:rFonts w:eastAsia="Times New Roman"/>
          <w:color w:val="212121"/>
          <w:lang w:val="en-US"/>
        </w:rPr>
        <w:t>variáveis</w:t>
      </w:r>
      <w:proofErr w:type="spellEnd"/>
      <w:r w:rsidRPr="00107CDA">
        <w:rPr>
          <w:rFonts w:eastAsia="Times New Roman"/>
          <w:color w:val="212121"/>
          <w:lang w:val="en-US"/>
        </w:rPr>
        <w:t xml:space="preserve"> ​​</w:t>
      </w:r>
      <w:proofErr w:type="spellStart"/>
      <w:r w:rsidRPr="00107CDA">
        <w:rPr>
          <w:rFonts w:eastAsia="Times New Roman"/>
          <w:color w:val="212121"/>
          <w:lang w:val="en-US"/>
        </w:rPr>
        <w:t>gênero</w:t>
      </w:r>
      <w:proofErr w:type="spellEnd"/>
      <w:r w:rsidRPr="00107CDA">
        <w:rPr>
          <w:rFonts w:eastAsia="Times New Roman"/>
          <w:color w:val="212121"/>
          <w:lang w:val="en-US"/>
        </w:rPr>
        <w:t xml:space="preserve">, </w:t>
      </w:r>
      <w:proofErr w:type="spellStart"/>
      <w:r w:rsidRPr="00107CDA">
        <w:rPr>
          <w:rFonts w:eastAsia="Times New Roman"/>
          <w:color w:val="212121"/>
          <w:lang w:val="en-US"/>
        </w:rPr>
        <w:t>nível</w:t>
      </w:r>
      <w:proofErr w:type="spellEnd"/>
      <w:r w:rsidRPr="00107CDA">
        <w:rPr>
          <w:rFonts w:eastAsia="Times New Roman"/>
          <w:color w:val="212121"/>
          <w:lang w:val="en-US"/>
        </w:rPr>
        <w:t xml:space="preserve"> </w:t>
      </w:r>
      <w:proofErr w:type="spellStart"/>
      <w:r w:rsidRPr="00107CDA">
        <w:rPr>
          <w:rFonts w:eastAsia="Times New Roman"/>
          <w:color w:val="212121"/>
          <w:lang w:val="en-US"/>
        </w:rPr>
        <w:t>acadêmico</w:t>
      </w:r>
      <w:proofErr w:type="spellEnd"/>
      <w:r w:rsidRPr="00107CDA">
        <w:rPr>
          <w:rFonts w:eastAsia="Times New Roman"/>
          <w:color w:val="212121"/>
          <w:lang w:val="en-US"/>
        </w:rPr>
        <w:t xml:space="preserve"> e </w:t>
      </w:r>
      <w:proofErr w:type="spellStart"/>
      <w:r w:rsidRPr="00107CDA">
        <w:rPr>
          <w:rFonts w:eastAsia="Times New Roman"/>
          <w:color w:val="212121"/>
          <w:lang w:val="en-US"/>
        </w:rPr>
        <w:t>experiência</w:t>
      </w:r>
      <w:proofErr w:type="spellEnd"/>
      <w:r w:rsidRPr="00107CDA">
        <w:rPr>
          <w:rFonts w:eastAsia="Times New Roman"/>
          <w:color w:val="212121"/>
          <w:lang w:val="en-US"/>
        </w:rPr>
        <w:t xml:space="preserve"> </w:t>
      </w:r>
      <w:proofErr w:type="spellStart"/>
      <w:r w:rsidRPr="00107CDA">
        <w:rPr>
          <w:rFonts w:eastAsia="Times New Roman"/>
          <w:color w:val="212121"/>
          <w:lang w:val="en-US"/>
        </w:rPr>
        <w:t>docente</w:t>
      </w:r>
      <w:proofErr w:type="spellEnd"/>
      <w:r w:rsidRPr="00107CDA">
        <w:rPr>
          <w:rFonts w:eastAsia="Times New Roman"/>
          <w:color w:val="212121"/>
          <w:lang w:val="en-US"/>
        </w:rPr>
        <w:t xml:space="preserve">. A </w:t>
      </w:r>
      <w:proofErr w:type="spellStart"/>
      <w:r w:rsidRPr="00107CDA">
        <w:rPr>
          <w:rFonts w:eastAsia="Times New Roman"/>
          <w:color w:val="212121"/>
          <w:lang w:val="en-US"/>
        </w:rPr>
        <w:t>pesquisa</w:t>
      </w:r>
      <w:proofErr w:type="spellEnd"/>
      <w:r w:rsidRPr="00107CDA">
        <w:rPr>
          <w:rFonts w:eastAsia="Times New Roman"/>
          <w:color w:val="212121"/>
          <w:lang w:val="en-US"/>
        </w:rPr>
        <w:t xml:space="preserve"> </w:t>
      </w:r>
      <w:proofErr w:type="spellStart"/>
      <w:r w:rsidRPr="00107CDA">
        <w:rPr>
          <w:rFonts w:eastAsia="Times New Roman"/>
          <w:color w:val="212121"/>
          <w:lang w:val="en-US"/>
        </w:rPr>
        <w:t>baseou</w:t>
      </w:r>
      <w:proofErr w:type="spellEnd"/>
      <w:r w:rsidRPr="00107CDA">
        <w:rPr>
          <w:rFonts w:eastAsia="Times New Roman"/>
          <w:color w:val="212121"/>
          <w:lang w:val="en-US"/>
        </w:rPr>
        <w:t xml:space="preserve">-se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w:t>
      </w:r>
      <w:proofErr w:type="spellStart"/>
      <w:r w:rsidRPr="00107CDA">
        <w:rPr>
          <w:rFonts w:eastAsia="Times New Roman"/>
          <w:color w:val="212121"/>
          <w:lang w:val="en-US"/>
        </w:rPr>
        <w:t>uma</w:t>
      </w:r>
      <w:proofErr w:type="spellEnd"/>
      <w:r w:rsidRPr="00107CDA">
        <w:rPr>
          <w:rFonts w:eastAsia="Times New Roman"/>
          <w:color w:val="212121"/>
          <w:lang w:val="en-US"/>
        </w:rPr>
        <w:t xml:space="preserve"> </w:t>
      </w:r>
      <w:proofErr w:type="spellStart"/>
      <w:r w:rsidRPr="00107CDA">
        <w:rPr>
          <w:rFonts w:eastAsia="Times New Roman"/>
          <w:color w:val="212121"/>
          <w:lang w:val="en-US"/>
        </w:rPr>
        <w:t>abordagem</w:t>
      </w:r>
      <w:proofErr w:type="spellEnd"/>
      <w:r w:rsidRPr="00107CDA">
        <w:rPr>
          <w:rFonts w:eastAsia="Times New Roman"/>
          <w:color w:val="212121"/>
          <w:lang w:val="en-US"/>
        </w:rPr>
        <w:t xml:space="preserve"> </w:t>
      </w:r>
      <w:proofErr w:type="spellStart"/>
      <w:r w:rsidRPr="00107CDA">
        <w:rPr>
          <w:rFonts w:eastAsia="Times New Roman"/>
          <w:color w:val="212121"/>
          <w:lang w:val="en-US"/>
        </w:rPr>
        <w:t>quantitativa</w:t>
      </w:r>
      <w:proofErr w:type="spellEnd"/>
      <w:r w:rsidRPr="00107CDA">
        <w:rPr>
          <w:rFonts w:eastAsia="Times New Roman"/>
          <w:color w:val="212121"/>
          <w:lang w:val="en-US"/>
        </w:rPr>
        <w:t xml:space="preserve">, com </w:t>
      </w:r>
      <w:proofErr w:type="spellStart"/>
      <w:r w:rsidRPr="00107CDA">
        <w:rPr>
          <w:rFonts w:eastAsia="Times New Roman"/>
          <w:color w:val="212121"/>
          <w:lang w:val="en-US"/>
        </w:rPr>
        <w:t>delineamento</w:t>
      </w:r>
      <w:proofErr w:type="spellEnd"/>
      <w:r w:rsidRPr="00107CDA">
        <w:rPr>
          <w:rFonts w:eastAsia="Times New Roman"/>
          <w:color w:val="212121"/>
          <w:lang w:val="en-US"/>
        </w:rPr>
        <w:t xml:space="preserve"> </w:t>
      </w:r>
      <w:proofErr w:type="spellStart"/>
      <w:r w:rsidRPr="00107CDA">
        <w:rPr>
          <w:rFonts w:eastAsia="Times New Roman"/>
          <w:color w:val="212121"/>
          <w:lang w:val="en-US"/>
        </w:rPr>
        <w:t>descritivo</w:t>
      </w:r>
      <w:proofErr w:type="spellEnd"/>
      <w:r w:rsidRPr="00107CDA">
        <w:rPr>
          <w:rFonts w:eastAsia="Times New Roman"/>
          <w:color w:val="212121"/>
          <w:lang w:val="en-US"/>
        </w:rPr>
        <w:t xml:space="preserve">, transversal e </w:t>
      </w:r>
      <w:proofErr w:type="spellStart"/>
      <w:r w:rsidRPr="00107CDA">
        <w:rPr>
          <w:rFonts w:eastAsia="Times New Roman"/>
          <w:color w:val="212121"/>
          <w:lang w:val="en-US"/>
        </w:rPr>
        <w:t>retrospectivo</w:t>
      </w:r>
      <w:proofErr w:type="spellEnd"/>
      <w:r w:rsidRPr="00107CDA">
        <w:rPr>
          <w:rFonts w:eastAsia="Times New Roman"/>
          <w:color w:val="212121"/>
          <w:lang w:val="en-US"/>
        </w:rPr>
        <w:t xml:space="preserve">. </w:t>
      </w:r>
      <w:proofErr w:type="spellStart"/>
      <w:r w:rsidRPr="00107CDA">
        <w:rPr>
          <w:rFonts w:eastAsia="Times New Roman"/>
          <w:color w:val="212121"/>
          <w:lang w:val="en-US"/>
        </w:rPr>
        <w:t>Os</w:t>
      </w:r>
      <w:proofErr w:type="spellEnd"/>
      <w:r w:rsidRPr="00107CDA">
        <w:rPr>
          <w:rFonts w:eastAsia="Times New Roman"/>
          <w:color w:val="212121"/>
          <w:lang w:val="en-US"/>
        </w:rPr>
        <w:t xml:space="preserve"> </w:t>
      </w:r>
      <w:proofErr w:type="spellStart"/>
      <w:r w:rsidRPr="00107CDA">
        <w:rPr>
          <w:rFonts w:eastAsia="Times New Roman"/>
          <w:color w:val="212121"/>
          <w:lang w:val="en-US"/>
        </w:rPr>
        <w:t>resultados</w:t>
      </w:r>
      <w:proofErr w:type="spellEnd"/>
      <w:r w:rsidRPr="00107CDA">
        <w:rPr>
          <w:rFonts w:eastAsia="Times New Roman"/>
          <w:color w:val="212121"/>
          <w:lang w:val="en-US"/>
        </w:rPr>
        <w:t xml:space="preserve"> </w:t>
      </w:r>
      <w:proofErr w:type="spellStart"/>
      <w:r w:rsidRPr="00107CDA">
        <w:rPr>
          <w:rFonts w:eastAsia="Times New Roman"/>
          <w:color w:val="212121"/>
          <w:lang w:val="en-US"/>
        </w:rPr>
        <w:t>demonstraram</w:t>
      </w:r>
      <w:proofErr w:type="spellEnd"/>
      <w:r w:rsidRPr="00107CDA">
        <w:rPr>
          <w:rFonts w:eastAsia="Times New Roman"/>
          <w:color w:val="212121"/>
          <w:lang w:val="en-US"/>
        </w:rPr>
        <w:t xml:space="preserve"> que </w:t>
      </w:r>
      <w:proofErr w:type="spellStart"/>
      <w:r w:rsidRPr="00107CDA">
        <w:rPr>
          <w:rFonts w:eastAsia="Times New Roman"/>
          <w:color w:val="212121"/>
          <w:lang w:val="en-US"/>
        </w:rPr>
        <w:t>os</w:t>
      </w:r>
      <w:proofErr w:type="spellEnd"/>
      <w:r w:rsidRPr="00107CDA">
        <w:rPr>
          <w:rFonts w:eastAsia="Times New Roman"/>
          <w:color w:val="212121"/>
          <w:lang w:val="en-US"/>
        </w:rPr>
        <w:t xml:space="preserve"> </w:t>
      </w:r>
      <w:proofErr w:type="spellStart"/>
      <w:r w:rsidRPr="00107CDA">
        <w:rPr>
          <w:rFonts w:eastAsia="Times New Roman"/>
          <w:color w:val="212121"/>
          <w:lang w:val="en-US"/>
        </w:rPr>
        <w:t>docentes</w:t>
      </w:r>
      <w:proofErr w:type="spellEnd"/>
      <w:r w:rsidRPr="00107CDA">
        <w:rPr>
          <w:rFonts w:eastAsia="Times New Roman"/>
          <w:color w:val="212121"/>
          <w:lang w:val="en-US"/>
        </w:rPr>
        <w:t xml:space="preserve"> </w:t>
      </w:r>
      <w:proofErr w:type="spellStart"/>
      <w:r w:rsidRPr="00107CDA">
        <w:rPr>
          <w:rFonts w:eastAsia="Times New Roman"/>
          <w:color w:val="212121"/>
          <w:lang w:val="en-US"/>
        </w:rPr>
        <w:t>necessitam</w:t>
      </w:r>
      <w:proofErr w:type="spellEnd"/>
      <w:r w:rsidRPr="00107CDA">
        <w:rPr>
          <w:rFonts w:eastAsia="Times New Roman"/>
          <w:color w:val="212121"/>
          <w:lang w:val="en-US"/>
        </w:rPr>
        <w:t xml:space="preserve"> de </w:t>
      </w:r>
      <w:proofErr w:type="spellStart"/>
      <w:r w:rsidRPr="00107CDA">
        <w:rPr>
          <w:rFonts w:eastAsia="Times New Roman"/>
          <w:color w:val="212121"/>
          <w:lang w:val="en-US"/>
        </w:rPr>
        <w:t>capacitação</w:t>
      </w:r>
      <w:proofErr w:type="spellEnd"/>
      <w:r w:rsidRPr="00107CDA">
        <w:rPr>
          <w:rFonts w:eastAsia="Times New Roman"/>
          <w:color w:val="212121"/>
          <w:lang w:val="en-US"/>
        </w:rPr>
        <w:t xml:space="preserv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w:t>
      </w:r>
      <w:proofErr w:type="spellStart"/>
      <w:r w:rsidRPr="00107CDA">
        <w:rPr>
          <w:rFonts w:eastAsia="Times New Roman"/>
          <w:color w:val="212121"/>
          <w:lang w:val="en-US"/>
        </w:rPr>
        <w:t>aspectos</w:t>
      </w:r>
      <w:proofErr w:type="spellEnd"/>
      <w:r w:rsidRPr="00107CDA">
        <w:rPr>
          <w:rFonts w:eastAsia="Times New Roman"/>
          <w:color w:val="212121"/>
          <w:lang w:val="en-US"/>
        </w:rPr>
        <w:t xml:space="preserve"> que </w:t>
      </w:r>
      <w:proofErr w:type="spellStart"/>
      <w:r w:rsidRPr="00107CDA">
        <w:rPr>
          <w:rFonts w:eastAsia="Times New Roman"/>
          <w:color w:val="212121"/>
          <w:lang w:val="en-US"/>
        </w:rPr>
        <w:t>envolvem</w:t>
      </w:r>
      <w:proofErr w:type="spellEnd"/>
      <w:r w:rsidRPr="00107CDA">
        <w:rPr>
          <w:rFonts w:eastAsia="Times New Roman"/>
          <w:color w:val="212121"/>
          <w:lang w:val="en-US"/>
        </w:rPr>
        <w:t xml:space="preserve"> </w:t>
      </w:r>
      <w:proofErr w:type="spellStart"/>
      <w:r w:rsidRPr="00107CDA">
        <w:rPr>
          <w:rFonts w:eastAsia="Times New Roman"/>
          <w:color w:val="212121"/>
          <w:lang w:val="en-US"/>
        </w:rPr>
        <w:t>proficiência</w:t>
      </w:r>
      <w:proofErr w:type="spellEnd"/>
      <w:r w:rsidRPr="00107CDA">
        <w:rPr>
          <w:rFonts w:eastAsia="Times New Roman"/>
          <w:color w:val="212121"/>
          <w:lang w:val="en-US"/>
        </w:rPr>
        <w:t xml:space="preserve"> </w:t>
      </w:r>
      <w:proofErr w:type="spellStart"/>
      <w:r w:rsidRPr="00107CDA">
        <w:rPr>
          <w:rFonts w:eastAsia="Times New Roman"/>
          <w:color w:val="212121"/>
          <w:lang w:val="en-US"/>
        </w:rPr>
        <w:t>tecnológica</w:t>
      </w:r>
      <w:proofErr w:type="spellEnd"/>
      <w:r w:rsidRPr="00107CDA">
        <w:rPr>
          <w:rFonts w:eastAsia="Times New Roman"/>
          <w:color w:val="212121"/>
          <w:lang w:val="en-US"/>
        </w:rPr>
        <w:t xml:space="preserve"> </w:t>
      </w:r>
      <w:proofErr w:type="spellStart"/>
      <w:r w:rsidRPr="00107CDA">
        <w:rPr>
          <w:rFonts w:eastAsia="Times New Roman"/>
          <w:color w:val="212121"/>
          <w:lang w:val="en-US"/>
        </w:rPr>
        <w:t>em</w:t>
      </w:r>
      <w:proofErr w:type="spellEnd"/>
      <w:r w:rsidRPr="00107CDA">
        <w:rPr>
          <w:rFonts w:eastAsia="Times New Roman"/>
          <w:color w:val="212121"/>
          <w:lang w:val="en-US"/>
        </w:rPr>
        <w:t xml:space="preserve"> ambientes </w:t>
      </w:r>
      <w:proofErr w:type="spellStart"/>
      <w:r w:rsidRPr="00107CDA">
        <w:rPr>
          <w:rFonts w:eastAsia="Times New Roman"/>
          <w:color w:val="212121"/>
          <w:lang w:val="en-US"/>
        </w:rPr>
        <w:t>virtuais</w:t>
      </w:r>
      <w:proofErr w:type="spellEnd"/>
      <w:r w:rsidRPr="00107CDA">
        <w:rPr>
          <w:rFonts w:eastAsia="Times New Roman"/>
          <w:color w:val="212121"/>
          <w:lang w:val="en-US"/>
        </w:rPr>
        <w:t xml:space="preserve">, </w:t>
      </w:r>
      <w:proofErr w:type="spellStart"/>
      <w:r w:rsidRPr="00107CDA">
        <w:rPr>
          <w:rFonts w:eastAsia="Times New Roman"/>
          <w:color w:val="212121"/>
          <w:lang w:val="en-US"/>
        </w:rPr>
        <w:t>tutoria</w:t>
      </w:r>
      <w:proofErr w:type="spellEnd"/>
      <w:r w:rsidRPr="00107CDA">
        <w:rPr>
          <w:rFonts w:eastAsia="Times New Roman"/>
          <w:color w:val="212121"/>
          <w:lang w:val="en-US"/>
        </w:rPr>
        <w:t xml:space="preserve"> online e </w:t>
      </w:r>
      <w:proofErr w:type="spellStart"/>
      <w:r w:rsidRPr="00107CDA">
        <w:rPr>
          <w:rFonts w:eastAsia="Times New Roman"/>
          <w:color w:val="212121"/>
          <w:lang w:val="en-US"/>
        </w:rPr>
        <w:t>domínio</w:t>
      </w:r>
      <w:proofErr w:type="spellEnd"/>
      <w:r w:rsidRPr="00107CDA">
        <w:rPr>
          <w:rFonts w:eastAsia="Times New Roman"/>
          <w:color w:val="212121"/>
          <w:lang w:val="en-US"/>
        </w:rPr>
        <w:t xml:space="preserve"> de </w:t>
      </w:r>
      <w:proofErr w:type="spellStart"/>
      <w:r w:rsidRPr="00107CDA">
        <w:rPr>
          <w:rFonts w:eastAsia="Times New Roman"/>
          <w:color w:val="212121"/>
          <w:lang w:val="en-US"/>
        </w:rPr>
        <w:t>estratégias</w:t>
      </w:r>
      <w:proofErr w:type="spellEnd"/>
      <w:r w:rsidRPr="00107CDA">
        <w:rPr>
          <w:rFonts w:eastAsia="Times New Roman"/>
          <w:color w:val="212121"/>
          <w:lang w:val="en-US"/>
        </w:rPr>
        <w:t xml:space="preserve"> de </w:t>
      </w:r>
      <w:proofErr w:type="spellStart"/>
      <w:r w:rsidRPr="00107CDA">
        <w:rPr>
          <w:rFonts w:eastAsia="Times New Roman"/>
          <w:color w:val="212121"/>
          <w:lang w:val="en-US"/>
        </w:rPr>
        <w:t>ensino</w:t>
      </w:r>
      <w:proofErr w:type="spellEnd"/>
      <w:r w:rsidRPr="00107CDA">
        <w:rPr>
          <w:rFonts w:eastAsia="Times New Roman"/>
          <w:color w:val="212121"/>
          <w:lang w:val="en-US"/>
        </w:rPr>
        <w:t xml:space="preserve"> para </w:t>
      </w:r>
      <w:proofErr w:type="spellStart"/>
      <w:r w:rsidRPr="00107CDA">
        <w:rPr>
          <w:rFonts w:eastAsia="Times New Roman"/>
          <w:color w:val="212121"/>
          <w:lang w:val="en-US"/>
        </w:rPr>
        <w:t>modalidades</w:t>
      </w:r>
      <w:proofErr w:type="spellEnd"/>
      <w:r w:rsidRPr="00107CDA">
        <w:rPr>
          <w:rFonts w:eastAsia="Times New Roman"/>
          <w:color w:val="212121"/>
          <w:lang w:val="en-US"/>
        </w:rPr>
        <w:t xml:space="preserve"> </w:t>
      </w:r>
      <w:proofErr w:type="spellStart"/>
      <w:r w:rsidRPr="00107CDA">
        <w:rPr>
          <w:rFonts w:eastAsia="Times New Roman"/>
          <w:color w:val="212121"/>
          <w:lang w:val="en-US"/>
        </w:rPr>
        <w:t>síncronas</w:t>
      </w:r>
      <w:proofErr w:type="spellEnd"/>
      <w:r w:rsidRPr="00107CDA">
        <w:rPr>
          <w:rFonts w:eastAsia="Times New Roman"/>
          <w:color w:val="212121"/>
          <w:lang w:val="en-US"/>
        </w:rPr>
        <w:t xml:space="preserve"> e </w:t>
      </w:r>
      <w:proofErr w:type="spellStart"/>
      <w:r w:rsidRPr="00107CDA">
        <w:rPr>
          <w:rFonts w:eastAsia="Times New Roman"/>
          <w:color w:val="212121"/>
          <w:lang w:val="en-US"/>
        </w:rPr>
        <w:t>assíncronas</w:t>
      </w:r>
      <w:proofErr w:type="spellEnd"/>
      <w:r w:rsidRPr="00107CDA">
        <w:rPr>
          <w:rFonts w:eastAsia="Times New Roman"/>
          <w:color w:val="212121"/>
          <w:lang w:val="en-US"/>
        </w:rPr>
        <w:t>.</w:t>
      </w:r>
    </w:p>
    <w:p w14:paraId="23E7B779" w14:textId="1A796E1E" w:rsidR="00107CDA" w:rsidRDefault="00107CDA" w:rsidP="00107CDA">
      <w:pPr>
        <w:spacing w:line="360" w:lineRule="auto"/>
        <w:jc w:val="left"/>
        <w:outlineLvl w:val="0"/>
        <w:rPr>
          <w:rFonts w:eastAsia="Times New Roman"/>
          <w:color w:val="212121"/>
          <w:lang w:val="en-US"/>
        </w:rPr>
      </w:pPr>
      <w:r w:rsidRPr="00107CDA">
        <w:rPr>
          <w:rFonts w:asciiTheme="majorHAnsi" w:hAnsiTheme="majorHAnsi" w:cstheme="majorHAnsi"/>
          <w:b/>
          <w:noProof/>
          <w:sz w:val="28"/>
          <w:szCs w:val="28"/>
          <w:lang w:val="es-ES"/>
        </w:rPr>
        <w:t>Palavras-chave:</w:t>
      </w:r>
      <w:r w:rsidRPr="00107CDA">
        <w:rPr>
          <w:rFonts w:eastAsia="Times New Roman"/>
          <w:color w:val="212121"/>
          <w:lang w:val="en-US"/>
        </w:rPr>
        <w:t xml:space="preserve"> </w:t>
      </w:r>
      <w:proofErr w:type="spellStart"/>
      <w:r w:rsidRPr="00107CDA">
        <w:rPr>
          <w:rFonts w:eastAsia="Times New Roman"/>
          <w:color w:val="212121"/>
          <w:lang w:val="en-US"/>
        </w:rPr>
        <w:t>aprendizagem</w:t>
      </w:r>
      <w:proofErr w:type="spellEnd"/>
      <w:r w:rsidRPr="00107CDA">
        <w:rPr>
          <w:rFonts w:eastAsia="Times New Roman"/>
          <w:color w:val="212121"/>
          <w:lang w:val="en-US"/>
        </w:rPr>
        <w:t xml:space="preserve"> virtual, </w:t>
      </w:r>
      <w:proofErr w:type="spellStart"/>
      <w:r w:rsidRPr="00107CDA">
        <w:rPr>
          <w:rFonts w:eastAsia="Times New Roman"/>
          <w:color w:val="212121"/>
          <w:lang w:val="en-US"/>
        </w:rPr>
        <w:t>educação</w:t>
      </w:r>
      <w:proofErr w:type="spellEnd"/>
      <w:r w:rsidRPr="00107CDA">
        <w:rPr>
          <w:rFonts w:eastAsia="Times New Roman"/>
          <w:color w:val="212121"/>
          <w:lang w:val="en-US"/>
        </w:rPr>
        <w:t xml:space="preserve"> online, </w:t>
      </w:r>
      <w:proofErr w:type="spellStart"/>
      <w:r w:rsidRPr="00107CDA">
        <w:rPr>
          <w:rFonts w:eastAsia="Times New Roman"/>
          <w:color w:val="212121"/>
          <w:lang w:val="en-US"/>
        </w:rPr>
        <w:t>educação</w:t>
      </w:r>
      <w:proofErr w:type="spellEnd"/>
      <w:r w:rsidRPr="00107CDA">
        <w:rPr>
          <w:rFonts w:eastAsia="Times New Roman"/>
          <w:color w:val="212121"/>
          <w:lang w:val="en-US"/>
        </w:rPr>
        <w:t xml:space="preserve"> </w:t>
      </w:r>
      <w:proofErr w:type="spellStart"/>
      <w:r w:rsidRPr="00107CDA">
        <w:rPr>
          <w:rFonts w:eastAsia="Times New Roman"/>
          <w:color w:val="212121"/>
          <w:lang w:val="en-US"/>
        </w:rPr>
        <w:t>universitária</w:t>
      </w:r>
      <w:proofErr w:type="spellEnd"/>
      <w:r w:rsidRPr="00107CDA">
        <w:rPr>
          <w:rFonts w:eastAsia="Times New Roman"/>
          <w:color w:val="212121"/>
          <w:lang w:val="en-US"/>
        </w:rPr>
        <w:t>, TIC</w:t>
      </w:r>
      <w:r>
        <w:rPr>
          <w:rFonts w:eastAsia="Times New Roman"/>
          <w:color w:val="212121"/>
          <w:lang w:val="en-US"/>
        </w:rPr>
        <w:t>.</w:t>
      </w:r>
    </w:p>
    <w:p w14:paraId="09DFAF24" w14:textId="77C414F2" w:rsidR="00107CDA" w:rsidRPr="004334EF" w:rsidRDefault="00107CDA" w:rsidP="00107CDA">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03DFE82D" w14:textId="654EB4EB" w:rsidR="00107CDA" w:rsidRDefault="00000000" w:rsidP="00107CDA">
      <w:pPr>
        <w:spacing w:line="360" w:lineRule="auto"/>
        <w:jc w:val="left"/>
        <w:outlineLvl w:val="0"/>
        <w:rPr>
          <w:rFonts w:eastAsia="Times New Roman"/>
          <w:color w:val="212121"/>
          <w:lang w:val="en-US"/>
        </w:rPr>
      </w:pPr>
      <w:r>
        <w:rPr>
          <w:noProof/>
        </w:rPr>
        <w:pict w14:anchorId="520AF82D">
          <v:rect id="_x0000_i1025" style="width:441.9pt;height:.05pt" o:hralign="center" o:hrstd="t" o:hr="t" fillcolor="#a0a0a0" stroked="f"/>
        </w:pict>
      </w:r>
    </w:p>
    <w:p w14:paraId="172C5B64" w14:textId="7893E700" w:rsidR="00F75AC5" w:rsidRPr="00342454" w:rsidRDefault="00B14883" w:rsidP="00027DAA">
      <w:pPr>
        <w:spacing w:line="360" w:lineRule="auto"/>
        <w:jc w:val="center"/>
        <w:outlineLvl w:val="0"/>
        <w:rPr>
          <w:b/>
          <w:sz w:val="32"/>
        </w:rPr>
      </w:pPr>
      <w:r w:rsidRPr="00342454">
        <w:rPr>
          <w:b/>
          <w:sz w:val="32"/>
        </w:rPr>
        <w:t>Introducción</w:t>
      </w:r>
    </w:p>
    <w:p w14:paraId="57DDD633" w14:textId="73EF19F7" w:rsidR="007D2AD2" w:rsidRPr="007D2AD2" w:rsidRDefault="001F523D" w:rsidP="00CC3D28">
      <w:pPr>
        <w:pStyle w:val="Normal1"/>
        <w:spacing w:line="360" w:lineRule="auto"/>
        <w:ind w:firstLine="708"/>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La enseñanza virtual</w:t>
      </w:r>
      <w:r w:rsidR="007D2AD2" w:rsidRPr="007D2AD2">
        <w:rPr>
          <w:rFonts w:ascii="Times New Roman" w:eastAsia="Times New Roman" w:hAnsi="Times New Roman" w:cs="Times New Roman"/>
          <w:color w:val="212121"/>
          <w:sz w:val="24"/>
          <w:szCs w:val="24"/>
        </w:rPr>
        <w:t xml:space="preserve"> se ha convertido en una modalidad importante en el ámbito educativo debido a su capacidad para hacer llegar el conocimiento a los diversos lugares donde </w:t>
      </w:r>
      <w:r w:rsidR="005A4623">
        <w:rPr>
          <w:rFonts w:ascii="Times New Roman" w:eastAsia="Times New Roman" w:hAnsi="Times New Roman" w:cs="Times New Roman"/>
          <w:color w:val="212121"/>
          <w:sz w:val="24"/>
          <w:szCs w:val="24"/>
        </w:rPr>
        <w:t>la enseñanza presencial se vuelve más complicada</w:t>
      </w:r>
      <w:r w:rsidR="007D2AD2" w:rsidRPr="007D2AD2">
        <w:rPr>
          <w:rFonts w:ascii="Times New Roman" w:eastAsia="Times New Roman" w:hAnsi="Times New Roman" w:cs="Times New Roman"/>
          <w:color w:val="212121"/>
          <w:sz w:val="24"/>
          <w:szCs w:val="24"/>
        </w:rPr>
        <w:t>. Por consiguiente, ayuda a las personas de diversas ubicaciones geográficas y contextos socioeconómicos diferentes</w:t>
      </w:r>
      <w:r w:rsidR="006F6080">
        <w:rPr>
          <w:rFonts w:ascii="Times New Roman" w:eastAsia="Times New Roman" w:hAnsi="Times New Roman" w:cs="Times New Roman"/>
          <w:color w:val="212121"/>
          <w:sz w:val="24"/>
          <w:szCs w:val="24"/>
        </w:rPr>
        <w:t xml:space="preserve"> </w:t>
      </w:r>
      <w:r w:rsidR="007D2AD2" w:rsidRPr="007D2AD2">
        <w:rPr>
          <w:rFonts w:ascii="Times New Roman" w:eastAsia="Times New Roman" w:hAnsi="Times New Roman" w:cs="Times New Roman"/>
          <w:color w:val="212121"/>
          <w:sz w:val="24"/>
          <w:szCs w:val="24"/>
        </w:rPr>
        <w:t xml:space="preserve">acceder a una educación de calidad sin las barreras tradicionales de tiempo y espacio (Centro de Especialización en Gestión Pública [CEGEP], 2021; Barrientos </w:t>
      </w:r>
      <w:r w:rsidR="007D2AD2" w:rsidRPr="000B3899">
        <w:rPr>
          <w:rFonts w:ascii="Times New Roman" w:eastAsia="Times New Roman" w:hAnsi="Times New Roman" w:cs="Times New Roman"/>
          <w:i/>
          <w:iCs/>
          <w:color w:val="212121"/>
          <w:sz w:val="24"/>
          <w:szCs w:val="24"/>
        </w:rPr>
        <w:t xml:space="preserve">et </w:t>
      </w:r>
      <w:r w:rsidR="000B3899" w:rsidRPr="000B3899">
        <w:rPr>
          <w:rFonts w:ascii="Times New Roman" w:eastAsia="Times New Roman" w:hAnsi="Times New Roman" w:cs="Times New Roman"/>
          <w:i/>
          <w:iCs/>
          <w:color w:val="212121"/>
          <w:sz w:val="24"/>
          <w:szCs w:val="24"/>
        </w:rPr>
        <w:t>a</w:t>
      </w:r>
      <w:r w:rsidR="007D2AD2" w:rsidRPr="000B3899">
        <w:rPr>
          <w:rFonts w:ascii="Times New Roman" w:eastAsia="Times New Roman" w:hAnsi="Times New Roman" w:cs="Times New Roman"/>
          <w:i/>
          <w:iCs/>
          <w:color w:val="212121"/>
          <w:sz w:val="24"/>
          <w:szCs w:val="24"/>
        </w:rPr>
        <w:t>l</w:t>
      </w:r>
      <w:r w:rsidR="007D2AD2" w:rsidRPr="007D2AD2">
        <w:rPr>
          <w:rFonts w:ascii="Times New Roman" w:eastAsia="Times New Roman" w:hAnsi="Times New Roman" w:cs="Times New Roman"/>
          <w:color w:val="212121"/>
          <w:sz w:val="24"/>
          <w:szCs w:val="24"/>
        </w:rPr>
        <w:t>., 2022). Esto tiene</w:t>
      </w:r>
      <w:r w:rsidR="006F6080">
        <w:rPr>
          <w:rFonts w:ascii="Times New Roman" w:eastAsia="Times New Roman" w:hAnsi="Times New Roman" w:cs="Times New Roman"/>
          <w:color w:val="212121"/>
          <w:sz w:val="24"/>
          <w:szCs w:val="24"/>
        </w:rPr>
        <w:t xml:space="preserve"> </w:t>
      </w:r>
      <w:r w:rsidR="007D2AD2" w:rsidRPr="007D2AD2">
        <w:rPr>
          <w:rFonts w:ascii="Times New Roman" w:eastAsia="Times New Roman" w:hAnsi="Times New Roman" w:cs="Times New Roman"/>
          <w:color w:val="212121"/>
          <w:sz w:val="24"/>
          <w:szCs w:val="24"/>
        </w:rPr>
        <w:t>s</w:t>
      </w:r>
      <w:r w:rsidR="006F6080">
        <w:rPr>
          <w:rFonts w:ascii="Times New Roman" w:eastAsia="Times New Roman" w:hAnsi="Times New Roman" w:cs="Times New Roman"/>
          <w:color w:val="212121"/>
          <w:sz w:val="24"/>
          <w:szCs w:val="24"/>
        </w:rPr>
        <w:t>entido</w:t>
      </w:r>
      <w:r w:rsidR="007D2AD2" w:rsidRPr="007D2AD2">
        <w:rPr>
          <w:rFonts w:ascii="Times New Roman" w:eastAsia="Times New Roman" w:hAnsi="Times New Roman" w:cs="Times New Roman"/>
          <w:color w:val="212121"/>
          <w:sz w:val="24"/>
          <w:szCs w:val="24"/>
        </w:rPr>
        <w:t xml:space="preserve"> si se tiene en cuenta que se puede llegar a zonas rurales </w:t>
      </w:r>
      <w:r w:rsidR="006F6080">
        <w:rPr>
          <w:rFonts w:ascii="Times New Roman" w:eastAsia="Times New Roman" w:hAnsi="Times New Roman" w:cs="Times New Roman"/>
          <w:color w:val="212121"/>
          <w:sz w:val="24"/>
          <w:szCs w:val="24"/>
        </w:rPr>
        <w:t xml:space="preserve">de </w:t>
      </w:r>
      <w:r w:rsidR="007D2AD2" w:rsidRPr="007D2AD2">
        <w:rPr>
          <w:rFonts w:ascii="Times New Roman" w:eastAsia="Times New Roman" w:hAnsi="Times New Roman" w:cs="Times New Roman"/>
          <w:color w:val="212121"/>
          <w:sz w:val="24"/>
          <w:szCs w:val="24"/>
        </w:rPr>
        <w:t xml:space="preserve">países en </w:t>
      </w:r>
      <w:r w:rsidR="007D2AD2" w:rsidRPr="007D2AD2">
        <w:rPr>
          <w:rFonts w:ascii="Times New Roman" w:eastAsia="Times New Roman" w:hAnsi="Times New Roman" w:cs="Times New Roman"/>
          <w:color w:val="212121"/>
          <w:sz w:val="24"/>
          <w:szCs w:val="24"/>
        </w:rPr>
        <w:lastRenderedPageBreak/>
        <w:t xml:space="preserve">desarrollo, donde las instituciones educativas pueden estar fuera del alcance físico de muchos estudiantes (UNESCO, 2020; </w:t>
      </w:r>
      <w:proofErr w:type="spellStart"/>
      <w:r w:rsidR="007D2AD2" w:rsidRPr="007D2AD2">
        <w:rPr>
          <w:rFonts w:ascii="Times New Roman" w:eastAsia="Times New Roman" w:hAnsi="Times New Roman" w:cs="Times New Roman"/>
          <w:color w:val="212121"/>
          <w:sz w:val="24"/>
          <w:szCs w:val="24"/>
        </w:rPr>
        <w:t>Sáiz</w:t>
      </w:r>
      <w:proofErr w:type="spellEnd"/>
      <w:r w:rsidR="007D2AD2" w:rsidRPr="007D2AD2">
        <w:rPr>
          <w:rFonts w:ascii="Times New Roman" w:eastAsia="Times New Roman" w:hAnsi="Times New Roman" w:cs="Times New Roman"/>
          <w:color w:val="212121"/>
          <w:sz w:val="24"/>
          <w:szCs w:val="24"/>
        </w:rPr>
        <w:t xml:space="preserve">, </w:t>
      </w:r>
      <w:r w:rsidR="007D2AD2" w:rsidRPr="00446067">
        <w:rPr>
          <w:rFonts w:ascii="Times New Roman" w:eastAsia="Times New Roman" w:hAnsi="Times New Roman" w:cs="Times New Roman"/>
          <w:i/>
          <w:iCs/>
          <w:color w:val="212121"/>
          <w:sz w:val="24"/>
          <w:szCs w:val="24"/>
        </w:rPr>
        <w:t xml:space="preserve">et </w:t>
      </w:r>
      <w:r w:rsidR="00FE6C22" w:rsidRPr="00446067">
        <w:rPr>
          <w:rFonts w:ascii="Times New Roman" w:eastAsia="Times New Roman" w:hAnsi="Times New Roman" w:cs="Times New Roman"/>
          <w:i/>
          <w:iCs/>
          <w:color w:val="212121"/>
          <w:sz w:val="24"/>
          <w:szCs w:val="24"/>
        </w:rPr>
        <w:t>a</w:t>
      </w:r>
      <w:r w:rsidR="007D2AD2" w:rsidRPr="00446067">
        <w:rPr>
          <w:rFonts w:ascii="Times New Roman" w:eastAsia="Times New Roman" w:hAnsi="Times New Roman" w:cs="Times New Roman"/>
          <w:i/>
          <w:iCs/>
          <w:color w:val="212121"/>
          <w:sz w:val="24"/>
          <w:szCs w:val="24"/>
        </w:rPr>
        <w:t>l</w:t>
      </w:r>
      <w:r w:rsidR="007D2AD2" w:rsidRPr="007D2AD2">
        <w:rPr>
          <w:rFonts w:ascii="Times New Roman" w:eastAsia="Times New Roman" w:hAnsi="Times New Roman" w:cs="Times New Roman"/>
          <w:color w:val="212121"/>
          <w:sz w:val="24"/>
          <w:szCs w:val="24"/>
        </w:rPr>
        <w:t xml:space="preserve">., 2022). La importancia de dicha modalidad se </w:t>
      </w:r>
      <w:r w:rsidR="006F6080">
        <w:rPr>
          <w:rFonts w:ascii="Times New Roman" w:eastAsia="Times New Roman" w:hAnsi="Times New Roman" w:cs="Times New Roman"/>
          <w:color w:val="212121"/>
          <w:sz w:val="24"/>
          <w:szCs w:val="24"/>
        </w:rPr>
        <w:t>basa</w:t>
      </w:r>
      <w:r w:rsidR="007D2AD2" w:rsidRPr="007D2AD2">
        <w:rPr>
          <w:rFonts w:ascii="Times New Roman" w:eastAsia="Times New Roman" w:hAnsi="Times New Roman" w:cs="Times New Roman"/>
          <w:color w:val="212121"/>
          <w:sz w:val="24"/>
          <w:szCs w:val="24"/>
        </w:rPr>
        <w:t xml:space="preserve"> en la flexibilidad que ofrece a los estudiantes para aprender a su propio ritmo y compaginar sus estudios con otras responsabilidades, como el trabajo o el cuidado de la familia, lo que aumenta significativamente las oportunidades de aprendizaje continuo y desarrollo profesional (Mota </w:t>
      </w:r>
      <w:r w:rsidR="007D2AD2" w:rsidRPr="002A3B61">
        <w:rPr>
          <w:rFonts w:ascii="Times New Roman" w:eastAsia="Times New Roman" w:hAnsi="Times New Roman" w:cs="Times New Roman"/>
          <w:i/>
          <w:iCs/>
          <w:color w:val="212121"/>
          <w:sz w:val="24"/>
          <w:szCs w:val="24"/>
        </w:rPr>
        <w:t xml:space="preserve">et </w:t>
      </w:r>
      <w:r w:rsidR="00053893" w:rsidRPr="002A3B61">
        <w:rPr>
          <w:rFonts w:ascii="Times New Roman" w:eastAsia="Times New Roman" w:hAnsi="Times New Roman" w:cs="Times New Roman"/>
          <w:i/>
          <w:iCs/>
          <w:color w:val="212121"/>
          <w:sz w:val="24"/>
          <w:szCs w:val="24"/>
        </w:rPr>
        <w:t>a</w:t>
      </w:r>
      <w:r w:rsidR="007D2AD2" w:rsidRPr="002A3B61">
        <w:rPr>
          <w:rFonts w:ascii="Times New Roman" w:eastAsia="Times New Roman" w:hAnsi="Times New Roman" w:cs="Times New Roman"/>
          <w:i/>
          <w:iCs/>
          <w:color w:val="212121"/>
          <w:sz w:val="24"/>
          <w:szCs w:val="24"/>
        </w:rPr>
        <w:t>l</w:t>
      </w:r>
      <w:r w:rsidR="007D2AD2" w:rsidRPr="007D2AD2">
        <w:rPr>
          <w:rFonts w:ascii="Times New Roman" w:eastAsia="Times New Roman" w:hAnsi="Times New Roman" w:cs="Times New Roman"/>
          <w:color w:val="212121"/>
          <w:sz w:val="24"/>
          <w:szCs w:val="24"/>
        </w:rPr>
        <w:t>., 2020).</w:t>
      </w:r>
    </w:p>
    <w:p w14:paraId="2CB46976" w14:textId="114FEF1C" w:rsidR="00C95888" w:rsidRDefault="007D2AD2" w:rsidP="007D2AD2">
      <w:pPr>
        <w:pStyle w:val="Normal1"/>
        <w:spacing w:line="360" w:lineRule="auto"/>
        <w:ind w:firstLine="708"/>
        <w:jc w:val="both"/>
        <w:rPr>
          <w:rFonts w:ascii="Times New Roman" w:eastAsia="Times New Roman" w:hAnsi="Times New Roman" w:cs="Times New Roman"/>
          <w:color w:val="212121"/>
          <w:sz w:val="24"/>
          <w:szCs w:val="24"/>
        </w:rPr>
      </w:pPr>
      <w:r w:rsidRPr="007D2AD2">
        <w:rPr>
          <w:rFonts w:ascii="Times New Roman" w:eastAsia="Times New Roman" w:hAnsi="Times New Roman" w:cs="Times New Roman"/>
          <w:color w:val="212121"/>
          <w:sz w:val="24"/>
          <w:szCs w:val="24"/>
        </w:rPr>
        <w:t xml:space="preserve">Por otra parte, la educación en línea fomenta el desarrollo de competencias digitales y habilidades de autoaprendizaje en los docentes </w:t>
      </w:r>
      <w:r w:rsidR="00CF5DE1">
        <w:rPr>
          <w:rFonts w:ascii="Times New Roman" w:eastAsia="Times New Roman" w:hAnsi="Times New Roman" w:cs="Times New Roman"/>
          <w:color w:val="212121"/>
          <w:sz w:val="24"/>
          <w:szCs w:val="24"/>
        </w:rPr>
        <w:t>para el trabajo</w:t>
      </w:r>
      <w:r w:rsidRPr="007D2AD2">
        <w:rPr>
          <w:rFonts w:ascii="Times New Roman" w:eastAsia="Times New Roman" w:hAnsi="Times New Roman" w:cs="Times New Roman"/>
          <w:color w:val="212121"/>
          <w:sz w:val="24"/>
          <w:szCs w:val="24"/>
        </w:rPr>
        <w:t xml:space="preserve"> </w:t>
      </w:r>
      <w:r w:rsidR="00CF5DE1">
        <w:rPr>
          <w:rFonts w:ascii="Times New Roman" w:eastAsia="Times New Roman" w:hAnsi="Times New Roman" w:cs="Times New Roman"/>
          <w:color w:val="212121"/>
          <w:sz w:val="24"/>
          <w:szCs w:val="24"/>
        </w:rPr>
        <w:t xml:space="preserve">virtual </w:t>
      </w:r>
      <w:r w:rsidR="00A2020E">
        <w:rPr>
          <w:rFonts w:ascii="Times New Roman" w:eastAsia="Times New Roman" w:hAnsi="Times New Roman" w:cs="Times New Roman"/>
          <w:color w:val="212121"/>
          <w:sz w:val="24"/>
          <w:szCs w:val="24"/>
        </w:rPr>
        <w:t>(</w:t>
      </w:r>
      <w:r w:rsidRPr="007D2AD2">
        <w:rPr>
          <w:rFonts w:ascii="Times New Roman" w:eastAsia="Times New Roman" w:hAnsi="Times New Roman" w:cs="Times New Roman"/>
          <w:color w:val="212121"/>
          <w:sz w:val="24"/>
          <w:szCs w:val="24"/>
        </w:rPr>
        <w:t xml:space="preserve">Del hoyo </w:t>
      </w:r>
      <w:r w:rsidRPr="00446067">
        <w:rPr>
          <w:rFonts w:ascii="Times New Roman" w:eastAsia="Times New Roman" w:hAnsi="Times New Roman" w:cs="Times New Roman"/>
          <w:i/>
          <w:iCs/>
          <w:color w:val="212121"/>
          <w:sz w:val="24"/>
          <w:szCs w:val="24"/>
        </w:rPr>
        <w:t xml:space="preserve">et </w:t>
      </w:r>
      <w:r w:rsidR="00053893"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2023). Al interactuar con diversas plataformas educativas y herramientas tecnológicas, los docentes no solo adquieren conocimientos en su área de estudio, sino que también desarrollan habilidades críticas como la gestión del tiempo, la autodisciplina y la capacidad para trabajar de manera independiente y colaborativa en entornos virtuales (Salazar, 2024). En la actualidad y como consecuencia de la pandemia del COVID</w:t>
      </w:r>
      <w:r w:rsidR="00EA760B">
        <w:rPr>
          <w:rFonts w:ascii="Times New Roman" w:eastAsia="Times New Roman" w:hAnsi="Times New Roman" w:cs="Times New Roman"/>
          <w:color w:val="212121"/>
          <w:sz w:val="24"/>
          <w:szCs w:val="24"/>
        </w:rPr>
        <w:t>-</w:t>
      </w:r>
      <w:r w:rsidRPr="007D2AD2">
        <w:rPr>
          <w:rFonts w:ascii="Times New Roman" w:eastAsia="Times New Roman" w:hAnsi="Times New Roman" w:cs="Times New Roman"/>
          <w:color w:val="212121"/>
          <w:sz w:val="24"/>
          <w:szCs w:val="24"/>
        </w:rPr>
        <w:t>19, estas competencias son valoradas cada vez más en el ámbito educativo, ya que la capacidad de adaptarse a nuevas tecnologías y trabajar de manera remota se considera una</w:t>
      </w:r>
      <w:r w:rsidR="001715FF">
        <w:rPr>
          <w:rFonts w:ascii="Times New Roman" w:eastAsia="Times New Roman" w:hAnsi="Times New Roman" w:cs="Times New Roman"/>
          <w:color w:val="212121"/>
          <w:sz w:val="24"/>
          <w:szCs w:val="24"/>
        </w:rPr>
        <w:t xml:space="preserve"> estrategia</w:t>
      </w:r>
      <w:r w:rsidRPr="007D2AD2">
        <w:rPr>
          <w:rFonts w:ascii="Times New Roman" w:eastAsia="Times New Roman" w:hAnsi="Times New Roman" w:cs="Times New Roman"/>
          <w:color w:val="212121"/>
          <w:sz w:val="24"/>
          <w:szCs w:val="24"/>
        </w:rPr>
        <w:t xml:space="preserve"> importante para el apoyo del proceso enseñanza</w:t>
      </w:r>
      <w:r w:rsidR="00CF5DE1">
        <w:rPr>
          <w:rFonts w:ascii="Times New Roman" w:eastAsia="Times New Roman" w:hAnsi="Times New Roman" w:cs="Times New Roman"/>
          <w:color w:val="212121"/>
          <w:sz w:val="24"/>
          <w:szCs w:val="24"/>
        </w:rPr>
        <w:t>-</w:t>
      </w:r>
      <w:r w:rsidRPr="007D2AD2">
        <w:rPr>
          <w:rFonts w:ascii="Times New Roman" w:eastAsia="Times New Roman" w:hAnsi="Times New Roman" w:cs="Times New Roman"/>
          <w:color w:val="212121"/>
          <w:sz w:val="24"/>
          <w:szCs w:val="24"/>
        </w:rPr>
        <w:t>aprendizaje (Díaz y Loyola, 2021). Por lo tanto, esta modalidad no solo amplía el acceso a la sociedad del conocimiento, sino que también prepara a los docentes y estudiantes para los desafíos de esta era digital.</w:t>
      </w:r>
    </w:p>
    <w:p w14:paraId="637EF4E3" w14:textId="77777777" w:rsidR="00BD1E39" w:rsidRPr="00710766" w:rsidRDefault="00BD1E39" w:rsidP="007D2AD2">
      <w:pPr>
        <w:pStyle w:val="Normal1"/>
        <w:spacing w:line="360" w:lineRule="auto"/>
        <w:ind w:firstLine="708"/>
        <w:jc w:val="both"/>
        <w:rPr>
          <w:rFonts w:ascii="Times New Roman" w:eastAsia="Times New Roman" w:hAnsi="Times New Roman" w:cs="Times New Roman"/>
          <w:color w:val="212121"/>
          <w:sz w:val="24"/>
          <w:szCs w:val="24"/>
        </w:rPr>
      </w:pPr>
    </w:p>
    <w:p w14:paraId="62E8F6C4" w14:textId="77777777" w:rsidR="007D2AD2" w:rsidRDefault="007D2AD2" w:rsidP="00C253E2">
      <w:pPr>
        <w:pStyle w:val="Normal1"/>
        <w:spacing w:line="360" w:lineRule="auto"/>
        <w:jc w:val="center"/>
        <w:rPr>
          <w:rFonts w:ascii="Times New Roman" w:eastAsia="Calibri" w:hAnsi="Times New Roman" w:cs="Times New Roman"/>
          <w:b/>
          <w:color w:val="auto"/>
          <w:sz w:val="28"/>
          <w:szCs w:val="24"/>
          <w:lang w:eastAsia="en-US"/>
        </w:rPr>
      </w:pPr>
      <w:r w:rsidRPr="007D2AD2">
        <w:rPr>
          <w:rFonts w:ascii="Times New Roman" w:eastAsia="Calibri" w:hAnsi="Times New Roman" w:cs="Times New Roman"/>
          <w:b/>
          <w:color w:val="auto"/>
          <w:sz w:val="28"/>
          <w:szCs w:val="24"/>
          <w:lang w:eastAsia="en-US"/>
        </w:rPr>
        <w:t>La educación en línea</w:t>
      </w:r>
    </w:p>
    <w:p w14:paraId="09438286" w14:textId="77777777" w:rsidR="007D2AD2" w:rsidRPr="007D2AD2" w:rsidRDefault="007D2AD2" w:rsidP="00CC3D28">
      <w:pPr>
        <w:pStyle w:val="Normal1"/>
        <w:spacing w:line="360" w:lineRule="auto"/>
        <w:ind w:firstLine="708"/>
        <w:jc w:val="both"/>
        <w:rPr>
          <w:rFonts w:ascii="Times New Roman" w:eastAsia="Times New Roman" w:hAnsi="Times New Roman" w:cs="Times New Roman"/>
          <w:color w:val="212121"/>
          <w:sz w:val="24"/>
          <w:szCs w:val="24"/>
        </w:rPr>
      </w:pPr>
      <w:r w:rsidRPr="007D2AD2">
        <w:rPr>
          <w:rFonts w:ascii="Times New Roman" w:eastAsia="Times New Roman" w:hAnsi="Times New Roman" w:cs="Times New Roman"/>
          <w:color w:val="212121"/>
          <w:sz w:val="24"/>
          <w:szCs w:val="24"/>
        </w:rPr>
        <w:t>La educación en línea es un método de enseñanza y aprendizaje que se realiza a través de internet y mediante el uso de tecnologías digitales. Este tipo de formación permite a los estudiantes acceder a cursos y programas educativos sin necesidad de estar físicamente presentes en un aula tradicional (Covarrubias, 2021). Además, utiliza diversas plataformas y herramientas tecnológicas, como aulas virtuales, foros de discusión, videoconferencias, y recursos multimedia, para facilitar el proceso de enseñanza y aprendizaje (Maciel, 2021).</w:t>
      </w:r>
    </w:p>
    <w:p w14:paraId="6E4D6E36" w14:textId="4E8B1054" w:rsidR="007D2AD2" w:rsidRPr="007D2AD2" w:rsidRDefault="007D2AD2" w:rsidP="000F3C86">
      <w:pPr>
        <w:pStyle w:val="Normal1"/>
        <w:spacing w:line="360" w:lineRule="auto"/>
        <w:ind w:firstLine="708"/>
        <w:jc w:val="both"/>
        <w:rPr>
          <w:rFonts w:ascii="Times New Roman" w:eastAsia="Times New Roman" w:hAnsi="Times New Roman" w:cs="Times New Roman"/>
          <w:color w:val="212121"/>
          <w:sz w:val="24"/>
          <w:szCs w:val="24"/>
        </w:rPr>
      </w:pPr>
      <w:r w:rsidRPr="007D2AD2">
        <w:rPr>
          <w:rFonts w:ascii="Times New Roman" w:eastAsia="Times New Roman" w:hAnsi="Times New Roman" w:cs="Times New Roman"/>
          <w:color w:val="212121"/>
          <w:sz w:val="24"/>
          <w:szCs w:val="24"/>
        </w:rPr>
        <w:t>Entre las ventajas</w:t>
      </w:r>
      <w:r w:rsidR="00B8367D">
        <w:rPr>
          <w:rFonts w:ascii="Times New Roman" w:eastAsia="Times New Roman" w:hAnsi="Times New Roman" w:cs="Times New Roman"/>
          <w:color w:val="212121"/>
          <w:sz w:val="24"/>
          <w:szCs w:val="24"/>
        </w:rPr>
        <w:t xml:space="preserve"> </w:t>
      </w:r>
      <w:r w:rsidR="00B8367D" w:rsidRPr="007D2AD2">
        <w:rPr>
          <w:rFonts w:ascii="Times New Roman" w:eastAsia="Times New Roman" w:hAnsi="Times New Roman" w:cs="Times New Roman"/>
          <w:color w:val="212121"/>
          <w:sz w:val="24"/>
          <w:szCs w:val="24"/>
        </w:rPr>
        <w:t xml:space="preserve">de la educación en línea </w:t>
      </w:r>
      <w:r w:rsidRPr="007D2AD2">
        <w:rPr>
          <w:rFonts w:ascii="Times New Roman" w:eastAsia="Times New Roman" w:hAnsi="Times New Roman" w:cs="Times New Roman"/>
          <w:color w:val="212121"/>
          <w:sz w:val="24"/>
          <w:szCs w:val="24"/>
        </w:rPr>
        <w:t>se puede</w:t>
      </w:r>
      <w:r w:rsidR="00B8367D">
        <w:rPr>
          <w:rFonts w:ascii="Times New Roman" w:eastAsia="Times New Roman" w:hAnsi="Times New Roman" w:cs="Times New Roman"/>
          <w:color w:val="212121"/>
          <w:sz w:val="24"/>
          <w:szCs w:val="24"/>
        </w:rPr>
        <w:t>n</w:t>
      </w:r>
      <w:r w:rsidRPr="007D2AD2">
        <w:rPr>
          <w:rFonts w:ascii="Times New Roman" w:eastAsia="Times New Roman" w:hAnsi="Times New Roman" w:cs="Times New Roman"/>
          <w:color w:val="212121"/>
          <w:sz w:val="24"/>
          <w:szCs w:val="24"/>
        </w:rPr>
        <w:t xml:space="preserve"> mencionar:</w:t>
      </w:r>
      <w:r w:rsidR="000F3C86">
        <w:rPr>
          <w:rFonts w:ascii="Times New Roman" w:eastAsia="Times New Roman" w:hAnsi="Times New Roman" w:cs="Times New Roman"/>
          <w:color w:val="212121"/>
          <w:sz w:val="24"/>
          <w:szCs w:val="24"/>
        </w:rPr>
        <w:t xml:space="preserve"> i</w:t>
      </w:r>
      <w:r w:rsidRPr="007D2AD2">
        <w:rPr>
          <w:rFonts w:ascii="Times New Roman" w:eastAsia="Times New Roman" w:hAnsi="Times New Roman" w:cs="Times New Roman"/>
          <w:color w:val="212121"/>
          <w:sz w:val="24"/>
          <w:szCs w:val="24"/>
        </w:rPr>
        <w:t xml:space="preserve">mpulsa la utilización de las tecnologías digitales y el acceso a la información </w:t>
      </w:r>
      <w:r w:rsidR="00B8367D">
        <w:rPr>
          <w:rFonts w:ascii="Times New Roman" w:eastAsia="Times New Roman" w:hAnsi="Times New Roman" w:cs="Times New Roman"/>
          <w:color w:val="212121"/>
          <w:sz w:val="24"/>
          <w:szCs w:val="24"/>
        </w:rPr>
        <w:t xml:space="preserve">para la generación del </w:t>
      </w:r>
      <w:r w:rsidRPr="007D2AD2">
        <w:rPr>
          <w:rFonts w:ascii="Times New Roman" w:eastAsia="Times New Roman" w:hAnsi="Times New Roman" w:cs="Times New Roman"/>
          <w:color w:val="212121"/>
          <w:sz w:val="24"/>
          <w:szCs w:val="24"/>
        </w:rPr>
        <w:t>conocimiento. Esto permite a los estudiantes interactuar con recursos y materiales de aprendizaje de una manera más dinámica y personalizada</w:t>
      </w:r>
      <w:r w:rsidR="00B8367D">
        <w:rPr>
          <w:rFonts w:ascii="Times New Roman" w:eastAsia="Times New Roman" w:hAnsi="Times New Roman" w:cs="Times New Roman"/>
          <w:color w:val="212121"/>
          <w:sz w:val="24"/>
          <w:szCs w:val="24"/>
        </w:rPr>
        <w:t>, a</w:t>
      </w:r>
      <w:r w:rsidRPr="007D2AD2">
        <w:rPr>
          <w:rFonts w:ascii="Times New Roman" w:eastAsia="Times New Roman" w:hAnsi="Times New Roman" w:cs="Times New Roman"/>
          <w:color w:val="212121"/>
          <w:sz w:val="24"/>
          <w:szCs w:val="24"/>
        </w:rPr>
        <w:t>daptándose a sus necesidades y ritmos individuales. Al mismo tiempo, proporciona una interfaz atractiva e interactiva para que los docentes implementen métodos de enseñanza innovador</w:t>
      </w:r>
      <w:r w:rsidR="00B8367D">
        <w:rPr>
          <w:rFonts w:ascii="Times New Roman" w:eastAsia="Times New Roman" w:hAnsi="Times New Roman" w:cs="Times New Roman"/>
          <w:color w:val="212121"/>
          <w:sz w:val="24"/>
          <w:szCs w:val="24"/>
        </w:rPr>
        <w:t>e</w:t>
      </w:r>
      <w:r w:rsidRPr="007D2AD2">
        <w:rPr>
          <w:rFonts w:ascii="Times New Roman" w:eastAsia="Times New Roman" w:hAnsi="Times New Roman" w:cs="Times New Roman"/>
          <w:color w:val="212121"/>
          <w:sz w:val="24"/>
          <w:szCs w:val="24"/>
        </w:rPr>
        <w:t>s</w:t>
      </w:r>
      <w:r w:rsidR="00B8367D">
        <w:rPr>
          <w:rFonts w:ascii="Times New Roman" w:eastAsia="Times New Roman" w:hAnsi="Times New Roman" w:cs="Times New Roman"/>
          <w:color w:val="212121"/>
          <w:sz w:val="24"/>
          <w:szCs w:val="24"/>
        </w:rPr>
        <w:t xml:space="preserve">, aprovechando de esta forma </w:t>
      </w:r>
      <w:r w:rsidRPr="007D2AD2">
        <w:rPr>
          <w:rFonts w:ascii="Times New Roman" w:eastAsia="Times New Roman" w:hAnsi="Times New Roman" w:cs="Times New Roman"/>
          <w:color w:val="212121"/>
          <w:sz w:val="24"/>
          <w:szCs w:val="24"/>
        </w:rPr>
        <w:t>las herramientas digitales</w:t>
      </w:r>
      <w:r w:rsidR="00B8367D">
        <w:rPr>
          <w:rFonts w:ascii="Times New Roman" w:eastAsia="Times New Roman" w:hAnsi="Times New Roman" w:cs="Times New Roman"/>
          <w:color w:val="212121"/>
          <w:sz w:val="24"/>
          <w:szCs w:val="24"/>
        </w:rPr>
        <w:t xml:space="preserve"> </w:t>
      </w:r>
      <w:r w:rsidRPr="007D2AD2">
        <w:rPr>
          <w:rFonts w:ascii="Times New Roman" w:eastAsia="Times New Roman" w:hAnsi="Times New Roman" w:cs="Times New Roman"/>
          <w:color w:val="212121"/>
          <w:sz w:val="24"/>
          <w:szCs w:val="24"/>
        </w:rPr>
        <w:t xml:space="preserve">(Mota </w:t>
      </w:r>
      <w:r w:rsidRPr="00446067">
        <w:rPr>
          <w:rFonts w:ascii="Times New Roman" w:eastAsia="Times New Roman" w:hAnsi="Times New Roman" w:cs="Times New Roman"/>
          <w:i/>
          <w:iCs/>
          <w:color w:val="212121"/>
          <w:sz w:val="24"/>
          <w:szCs w:val="24"/>
        </w:rPr>
        <w:t xml:space="preserve">et </w:t>
      </w:r>
      <w:r w:rsidR="00446067"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2020).</w:t>
      </w:r>
    </w:p>
    <w:p w14:paraId="2B89F3BF" w14:textId="540A34B2" w:rsidR="007D2AD2" w:rsidRPr="007D2AD2" w:rsidRDefault="007D2AD2" w:rsidP="00CC3D28">
      <w:pPr>
        <w:pStyle w:val="Normal1"/>
        <w:spacing w:line="360" w:lineRule="auto"/>
        <w:ind w:firstLine="708"/>
        <w:jc w:val="both"/>
        <w:rPr>
          <w:rFonts w:ascii="Times New Roman" w:eastAsia="Times New Roman" w:hAnsi="Times New Roman" w:cs="Times New Roman"/>
          <w:color w:val="212121"/>
          <w:sz w:val="24"/>
          <w:szCs w:val="24"/>
        </w:rPr>
      </w:pPr>
      <w:r w:rsidRPr="00463255">
        <w:rPr>
          <w:rFonts w:ascii="Times New Roman" w:eastAsia="Times New Roman" w:hAnsi="Times New Roman" w:cs="Times New Roman"/>
          <w:color w:val="212121"/>
          <w:sz w:val="24"/>
          <w:szCs w:val="24"/>
        </w:rPr>
        <w:lastRenderedPageBreak/>
        <w:t>La flexibilidad de la educación en línea permite a los estudiantes ajustar su aprendizaje a sus horarios personales y profesionales. Esto es especialmente importante para</w:t>
      </w:r>
      <w:r w:rsidRPr="007D2AD2">
        <w:rPr>
          <w:rFonts w:ascii="Times New Roman" w:eastAsia="Times New Roman" w:hAnsi="Times New Roman" w:cs="Times New Roman"/>
          <w:color w:val="212121"/>
          <w:sz w:val="24"/>
          <w:szCs w:val="24"/>
        </w:rPr>
        <w:t xml:space="preserve"> quienes tienen responsabilidades laborales, familiares u otras obligaciones que dificultan la asistencia a clases presenciales. Los estudiantes en esta modalidad son autónomos, es decir pueden avanzar a su propio ritmo, revisando el material tantas veces como sea necesario y organizando su tiempo de estudio de acuerdo con sus necesidades individuales. Esta característica no solo facilita el acceso a la educación, sino que también mejora la retención del conocimiento al permitir una personalización del proceso de aprendizaje</w:t>
      </w:r>
      <w:r w:rsidR="00D736F6">
        <w:rPr>
          <w:rFonts w:ascii="Times New Roman" w:eastAsia="Times New Roman" w:hAnsi="Times New Roman" w:cs="Times New Roman"/>
          <w:color w:val="212121"/>
          <w:sz w:val="24"/>
          <w:szCs w:val="24"/>
        </w:rPr>
        <w:t xml:space="preserve"> </w:t>
      </w:r>
      <w:r w:rsidRPr="007D2AD2">
        <w:rPr>
          <w:rFonts w:ascii="Times New Roman" w:eastAsia="Times New Roman" w:hAnsi="Times New Roman" w:cs="Times New Roman"/>
          <w:color w:val="212121"/>
          <w:sz w:val="24"/>
          <w:szCs w:val="24"/>
        </w:rPr>
        <w:t>(Cárdenas, 2021). Asimismo, promueve el desarrollo de habilidades digitales, cruciales en el mundo laboral actual al utilizar diversas plataformas y herramientas tecnológicas, permitiendo a los docentes innovar en su práctica educativa, además de que aprenden a manejar software, comunicarse digitalmente y resolver problemas técnicos (</w:t>
      </w:r>
      <w:proofErr w:type="spellStart"/>
      <w:r w:rsidRPr="007D2AD2">
        <w:rPr>
          <w:rFonts w:ascii="Times New Roman" w:eastAsia="Times New Roman" w:hAnsi="Times New Roman" w:cs="Times New Roman"/>
          <w:color w:val="212121"/>
          <w:sz w:val="24"/>
          <w:szCs w:val="24"/>
        </w:rPr>
        <w:t>Beardsley</w:t>
      </w:r>
      <w:proofErr w:type="spellEnd"/>
      <w:r w:rsidRPr="007D2AD2">
        <w:rPr>
          <w:rFonts w:ascii="Times New Roman" w:eastAsia="Times New Roman" w:hAnsi="Times New Roman" w:cs="Times New Roman"/>
          <w:color w:val="212121"/>
          <w:sz w:val="24"/>
          <w:szCs w:val="24"/>
        </w:rPr>
        <w:t xml:space="preserve"> </w:t>
      </w:r>
      <w:r w:rsidRPr="00446067">
        <w:rPr>
          <w:rFonts w:ascii="Times New Roman" w:eastAsia="Times New Roman" w:hAnsi="Times New Roman" w:cs="Times New Roman"/>
          <w:i/>
          <w:iCs/>
          <w:color w:val="212121"/>
          <w:sz w:val="24"/>
          <w:szCs w:val="24"/>
        </w:rPr>
        <w:t xml:space="preserve">et </w:t>
      </w:r>
      <w:r w:rsidR="00446067"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xml:space="preserve">., 2021). Estas habilidades son necesarias actualmente en el ámbito educativo, ya que las tendencias de formación implican el trabajo con nuevas tecnologías y entre ellas se encuentran las plataformas educativas (Chamorro </w:t>
      </w:r>
      <w:r w:rsidRPr="00446067">
        <w:rPr>
          <w:rFonts w:ascii="Times New Roman" w:eastAsia="Times New Roman" w:hAnsi="Times New Roman" w:cs="Times New Roman"/>
          <w:i/>
          <w:iCs/>
          <w:color w:val="212121"/>
          <w:sz w:val="24"/>
          <w:szCs w:val="24"/>
        </w:rPr>
        <w:t xml:space="preserve">et </w:t>
      </w:r>
      <w:r w:rsidR="00446067"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xml:space="preserve">., 2021; </w:t>
      </w:r>
      <w:proofErr w:type="spellStart"/>
      <w:r w:rsidRPr="007D2AD2">
        <w:rPr>
          <w:rFonts w:ascii="Times New Roman" w:eastAsia="Times New Roman" w:hAnsi="Times New Roman" w:cs="Times New Roman"/>
          <w:color w:val="212121"/>
          <w:sz w:val="24"/>
          <w:szCs w:val="24"/>
        </w:rPr>
        <w:t>Chiecher</w:t>
      </w:r>
      <w:proofErr w:type="spellEnd"/>
      <w:r w:rsidRPr="007D2AD2">
        <w:rPr>
          <w:rFonts w:ascii="Times New Roman" w:eastAsia="Times New Roman" w:hAnsi="Times New Roman" w:cs="Times New Roman"/>
          <w:color w:val="212121"/>
          <w:sz w:val="24"/>
          <w:szCs w:val="24"/>
        </w:rPr>
        <w:t>, 2024). Por lo tanto, la educación en línea no solo ofrece conocimientos para una disciplina en específico, sino que también prepara a los docentes para enfrentar los desafíos del entorno educativo digital (</w:t>
      </w:r>
      <w:proofErr w:type="spellStart"/>
      <w:r w:rsidRPr="007D2AD2">
        <w:rPr>
          <w:rFonts w:ascii="Times New Roman" w:eastAsia="Times New Roman" w:hAnsi="Times New Roman" w:cs="Times New Roman"/>
          <w:color w:val="212121"/>
          <w:sz w:val="24"/>
          <w:szCs w:val="24"/>
        </w:rPr>
        <w:t>Chiecher</w:t>
      </w:r>
      <w:proofErr w:type="spellEnd"/>
      <w:r w:rsidRPr="007D2AD2">
        <w:rPr>
          <w:rFonts w:ascii="Times New Roman" w:eastAsia="Times New Roman" w:hAnsi="Times New Roman" w:cs="Times New Roman"/>
          <w:color w:val="212121"/>
          <w:sz w:val="24"/>
          <w:szCs w:val="24"/>
        </w:rPr>
        <w:t xml:space="preserve"> </w:t>
      </w:r>
      <w:r w:rsidRPr="00446067">
        <w:rPr>
          <w:rFonts w:ascii="Times New Roman" w:eastAsia="Times New Roman" w:hAnsi="Times New Roman" w:cs="Times New Roman"/>
          <w:i/>
          <w:iCs/>
          <w:color w:val="212121"/>
          <w:sz w:val="24"/>
          <w:szCs w:val="24"/>
        </w:rPr>
        <w:t xml:space="preserve">et </w:t>
      </w:r>
      <w:r w:rsidR="00446067"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2024).</w:t>
      </w:r>
    </w:p>
    <w:p w14:paraId="3CCAB71B" w14:textId="77777777" w:rsidR="00E02FEE" w:rsidRDefault="007D2AD2" w:rsidP="00CC3D28">
      <w:pPr>
        <w:pStyle w:val="Normal1"/>
        <w:spacing w:line="360" w:lineRule="auto"/>
        <w:ind w:firstLine="708"/>
        <w:jc w:val="both"/>
        <w:rPr>
          <w:rFonts w:ascii="Times New Roman" w:eastAsia="Times New Roman" w:hAnsi="Times New Roman" w:cs="Times New Roman"/>
          <w:color w:val="212121"/>
          <w:sz w:val="24"/>
          <w:szCs w:val="24"/>
        </w:rPr>
      </w:pPr>
      <w:r w:rsidRPr="00021519">
        <w:rPr>
          <w:rFonts w:ascii="Times New Roman" w:eastAsia="Times New Roman" w:hAnsi="Times New Roman" w:cs="Times New Roman"/>
          <w:color w:val="212121"/>
          <w:sz w:val="24"/>
          <w:szCs w:val="24"/>
        </w:rPr>
        <w:t>Otro aspecto importante de la educación en línea es la posibilidad de ofrecer una educación personalizada,</w:t>
      </w:r>
      <w:r w:rsidRPr="007D2AD2">
        <w:rPr>
          <w:rFonts w:ascii="Times New Roman" w:eastAsia="Times New Roman" w:hAnsi="Times New Roman" w:cs="Times New Roman"/>
          <w:color w:val="212121"/>
          <w:sz w:val="24"/>
          <w:szCs w:val="24"/>
        </w:rPr>
        <w:t xml:space="preserve"> por ejemplo, las plataformas de educación en línea tienen la versatilidad de </w:t>
      </w:r>
      <w:r w:rsidRPr="00021519">
        <w:rPr>
          <w:rFonts w:ascii="Times New Roman" w:eastAsia="Times New Roman" w:hAnsi="Times New Roman" w:cs="Times New Roman"/>
          <w:color w:val="212121"/>
          <w:sz w:val="24"/>
          <w:szCs w:val="24"/>
        </w:rPr>
        <w:t>ser configurada</w:t>
      </w:r>
      <w:r w:rsidR="00021519" w:rsidRPr="00021519">
        <w:rPr>
          <w:rFonts w:ascii="Times New Roman" w:eastAsia="Times New Roman" w:hAnsi="Times New Roman" w:cs="Times New Roman"/>
          <w:color w:val="212121"/>
          <w:sz w:val="24"/>
          <w:szCs w:val="24"/>
        </w:rPr>
        <w:t>s</w:t>
      </w:r>
      <w:r w:rsidRPr="007D2AD2">
        <w:rPr>
          <w:rFonts w:ascii="Times New Roman" w:eastAsia="Times New Roman" w:hAnsi="Times New Roman" w:cs="Times New Roman"/>
          <w:color w:val="212121"/>
          <w:sz w:val="24"/>
          <w:szCs w:val="24"/>
        </w:rPr>
        <w:t xml:space="preserve"> por el docente para integrar contenido de forma atractiva a través del uso de multimedia; asimismo, puede hacer interactivo el aprendizaje diseñando actividades basad</w:t>
      </w:r>
      <w:r w:rsidR="006E525F">
        <w:rPr>
          <w:rFonts w:ascii="Times New Roman" w:eastAsia="Times New Roman" w:hAnsi="Times New Roman" w:cs="Times New Roman"/>
          <w:color w:val="212121"/>
          <w:sz w:val="24"/>
          <w:szCs w:val="24"/>
        </w:rPr>
        <w:t>a</w:t>
      </w:r>
      <w:r w:rsidRPr="007D2AD2">
        <w:rPr>
          <w:rFonts w:ascii="Times New Roman" w:eastAsia="Times New Roman" w:hAnsi="Times New Roman" w:cs="Times New Roman"/>
          <w:color w:val="212121"/>
          <w:sz w:val="24"/>
          <w:szCs w:val="24"/>
        </w:rPr>
        <w:t xml:space="preserve">s en estrategias disruptivas como la gamificación (Velasco </w:t>
      </w:r>
      <w:r w:rsidRPr="00446067">
        <w:rPr>
          <w:rFonts w:ascii="Times New Roman" w:eastAsia="Times New Roman" w:hAnsi="Times New Roman" w:cs="Times New Roman"/>
          <w:i/>
          <w:iCs/>
          <w:color w:val="212121"/>
          <w:sz w:val="24"/>
          <w:szCs w:val="24"/>
        </w:rPr>
        <w:t xml:space="preserve">et </w:t>
      </w:r>
      <w:r w:rsidR="00446067" w:rsidRPr="00446067">
        <w:rPr>
          <w:rFonts w:ascii="Times New Roman" w:eastAsia="Times New Roman" w:hAnsi="Times New Roman" w:cs="Times New Roman"/>
          <w:i/>
          <w:iCs/>
          <w:color w:val="212121"/>
          <w:sz w:val="24"/>
          <w:szCs w:val="24"/>
        </w:rPr>
        <w:t>a</w:t>
      </w:r>
      <w:r w:rsidRPr="00446067">
        <w:rPr>
          <w:rFonts w:ascii="Times New Roman" w:eastAsia="Times New Roman" w:hAnsi="Times New Roman" w:cs="Times New Roman"/>
          <w:i/>
          <w:iCs/>
          <w:color w:val="212121"/>
          <w:sz w:val="24"/>
          <w:szCs w:val="24"/>
        </w:rPr>
        <w:t>l</w:t>
      </w:r>
      <w:r w:rsidRPr="007D2AD2">
        <w:rPr>
          <w:rFonts w:ascii="Times New Roman" w:eastAsia="Times New Roman" w:hAnsi="Times New Roman" w:cs="Times New Roman"/>
          <w:color w:val="212121"/>
          <w:sz w:val="24"/>
          <w:szCs w:val="24"/>
        </w:rPr>
        <w:t xml:space="preserve">., 2023). </w:t>
      </w:r>
    </w:p>
    <w:p w14:paraId="6658B00A" w14:textId="16840CA5" w:rsidR="007D2AD2" w:rsidRPr="007D2AD2" w:rsidRDefault="00E02FEE" w:rsidP="00CC3D28">
      <w:pPr>
        <w:pStyle w:val="Normal1"/>
        <w:spacing w:line="360" w:lineRule="auto"/>
        <w:ind w:firstLine="708"/>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Lo anterior, </w:t>
      </w:r>
      <w:r w:rsidR="007D2AD2" w:rsidRPr="007D2AD2">
        <w:rPr>
          <w:rFonts w:ascii="Times New Roman" w:eastAsia="Times New Roman" w:hAnsi="Times New Roman" w:cs="Times New Roman"/>
          <w:color w:val="212121"/>
          <w:sz w:val="24"/>
          <w:szCs w:val="24"/>
        </w:rPr>
        <w:t>puede resultar en una experiencia educativa más efectiva y llamativa, ya que los estudiantes reciben el apoyo y los recursos que mejor se adaptan a sus preferencias y necesidades (</w:t>
      </w:r>
      <w:proofErr w:type="spellStart"/>
      <w:r w:rsidR="007D2AD2" w:rsidRPr="007D2AD2">
        <w:rPr>
          <w:rFonts w:ascii="Times New Roman" w:eastAsia="Times New Roman" w:hAnsi="Times New Roman" w:cs="Times New Roman"/>
          <w:color w:val="212121"/>
          <w:sz w:val="24"/>
          <w:szCs w:val="24"/>
        </w:rPr>
        <w:t>Khor</w:t>
      </w:r>
      <w:proofErr w:type="spellEnd"/>
      <w:r w:rsidR="007D2AD2" w:rsidRPr="007D2AD2">
        <w:rPr>
          <w:rFonts w:ascii="Times New Roman" w:eastAsia="Times New Roman" w:hAnsi="Times New Roman" w:cs="Times New Roman"/>
          <w:color w:val="212121"/>
          <w:sz w:val="24"/>
          <w:szCs w:val="24"/>
        </w:rPr>
        <w:t xml:space="preserve"> &amp; </w:t>
      </w:r>
      <w:proofErr w:type="spellStart"/>
      <w:r w:rsidR="007D2AD2" w:rsidRPr="007D2AD2">
        <w:rPr>
          <w:rFonts w:ascii="Times New Roman" w:eastAsia="Times New Roman" w:hAnsi="Times New Roman" w:cs="Times New Roman"/>
          <w:color w:val="212121"/>
          <w:sz w:val="24"/>
          <w:szCs w:val="24"/>
        </w:rPr>
        <w:t>Mutthulakshmi</w:t>
      </w:r>
      <w:proofErr w:type="spellEnd"/>
      <w:r w:rsidR="007D2AD2" w:rsidRPr="007D2AD2">
        <w:rPr>
          <w:rFonts w:ascii="Times New Roman" w:eastAsia="Times New Roman" w:hAnsi="Times New Roman" w:cs="Times New Roman"/>
          <w:color w:val="212121"/>
          <w:sz w:val="24"/>
          <w:szCs w:val="24"/>
        </w:rPr>
        <w:t>, 2023). La personalización de la educación contribuye a mejorar los resultados académicos y a mantener la motivación y el compromiso de los estudiantes (UNESCO, 2017).</w:t>
      </w:r>
    </w:p>
    <w:p w14:paraId="26782F93" w14:textId="4F5E02C6" w:rsidR="0080276A" w:rsidRDefault="007D2AD2" w:rsidP="0080276A">
      <w:pPr>
        <w:pStyle w:val="Normal1"/>
        <w:spacing w:line="360" w:lineRule="auto"/>
        <w:ind w:firstLine="708"/>
        <w:jc w:val="both"/>
        <w:rPr>
          <w:rFonts w:ascii="Times New Roman" w:eastAsia="Times New Roman" w:hAnsi="Times New Roman" w:cs="Times New Roman"/>
          <w:color w:val="212121"/>
          <w:sz w:val="24"/>
          <w:szCs w:val="24"/>
        </w:rPr>
      </w:pPr>
      <w:r w:rsidRPr="007D2AD2">
        <w:rPr>
          <w:rFonts w:ascii="Times New Roman" w:eastAsia="Times New Roman" w:hAnsi="Times New Roman" w:cs="Times New Roman"/>
          <w:color w:val="212121"/>
          <w:sz w:val="24"/>
          <w:szCs w:val="24"/>
        </w:rPr>
        <w:t>Finalmente, la educación en línea fomenta una visión global del aprendizaje y la colaboración. Permite que estudiantes y profesores interactúen con compañeros y colegas de distintas partes del mundo, lo que enriquece su experiencia educativa y amplía sus perspectivas culturales (Cabrera, 2019). Esta interacción internacional</w:t>
      </w:r>
      <w:r w:rsidR="005514DD">
        <w:rPr>
          <w:rFonts w:ascii="Times New Roman" w:eastAsia="Times New Roman" w:hAnsi="Times New Roman" w:cs="Times New Roman"/>
          <w:color w:val="212121"/>
          <w:sz w:val="24"/>
          <w:szCs w:val="24"/>
        </w:rPr>
        <w:t xml:space="preserve"> </w:t>
      </w:r>
      <w:r w:rsidRPr="007D2AD2">
        <w:rPr>
          <w:rFonts w:ascii="Times New Roman" w:eastAsia="Times New Roman" w:hAnsi="Times New Roman" w:cs="Times New Roman"/>
          <w:color w:val="212121"/>
          <w:sz w:val="24"/>
          <w:szCs w:val="24"/>
        </w:rPr>
        <w:t xml:space="preserve">promueve el intercambio de ideas y puntos de vista diversos, preparando a estudiantes y docentes para desempeñarse en un entorno multicultural </w:t>
      </w:r>
      <w:r w:rsidR="00D43BAA">
        <w:rPr>
          <w:rFonts w:ascii="Times New Roman" w:eastAsia="Times New Roman" w:hAnsi="Times New Roman" w:cs="Times New Roman"/>
          <w:color w:val="212121"/>
          <w:sz w:val="24"/>
          <w:szCs w:val="24"/>
        </w:rPr>
        <w:t xml:space="preserve">para la colaboración a través de redes que </w:t>
      </w:r>
      <w:r w:rsidR="00D43BAA">
        <w:rPr>
          <w:rFonts w:ascii="Times New Roman" w:eastAsia="Times New Roman" w:hAnsi="Times New Roman" w:cs="Times New Roman"/>
          <w:color w:val="212121"/>
          <w:sz w:val="24"/>
          <w:szCs w:val="24"/>
        </w:rPr>
        <w:lastRenderedPageBreak/>
        <w:t xml:space="preserve">fortalezcan al proceso enseñanza-aprendizaje y la investigación </w:t>
      </w:r>
      <w:r w:rsidRPr="007D2AD2">
        <w:rPr>
          <w:rFonts w:ascii="Times New Roman" w:eastAsia="Times New Roman" w:hAnsi="Times New Roman" w:cs="Times New Roman"/>
          <w:color w:val="212121"/>
          <w:sz w:val="24"/>
          <w:szCs w:val="24"/>
        </w:rPr>
        <w:t xml:space="preserve">(Martínez y Garcés, 2020). </w:t>
      </w:r>
    </w:p>
    <w:p w14:paraId="255F7B5B" w14:textId="4743C486" w:rsidR="0041606E" w:rsidRDefault="0080276A" w:rsidP="0080276A">
      <w:pPr>
        <w:pStyle w:val="Normal1"/>
        <w:spacing w:line="360" w:lineRule="auto"/>
        <w:ind w:firstLine="708"/>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L</w:t>
      </w:r>
      <w:r w:rsidR="007D2AD2" w:rsidRPr="007D2AD2">
        <w:rPr>
          <w:rFonts w:ascii="Times New Roman" w:eastAsia="Times New Roman" w:hAnsi="Times New Roman" w:cs="Times New Roman"/>
          <w:color w:val="212121"/>
          <w:sz w:val="24"/>
          <w:szCs w:val="24"/>
        </w:rPr>
        <w:t>a educación en línea no solo ofrece formación académica, sino que también contribuye al desarrollo de una ciudadanía</w:t>
      </w:r>
      <w:r w:rsidR="00C22A4A">
        <w:rPr>
          <w:rFonts w:ascii="Times New Roman" w:eastAsia="Times New Roman" w:hAnsi="Times New Roman" w:cs="Times New Roman"/>
          <w:color w:val="212121"/>
          <w:sz w:val="24"/>
          <w:szCs w:val="24"/>
        </w:rPr>
        <w:t xml:space="preserve"> </w:t>
      </w:r>
      <w:r w:rsidR="007D2AD2" w:rsidRPr="007D2AD2">
        <w:rPr>
          <w:rFonts w:ascii="Times New Roman" w:eastAsia="Times New Roman" w:hAnsi="Times New Roman" w:cs="Times New Roman"/>
          <w:color w:val="212121"/>
          <w:sz w:val="24"/>
          <w:szCs w:val="24"/>
        </w:rPr>
        <w:t>consciente y preparada para enfrentar los desafíos de una era globalizada.</w:t>
      </w:r>
    </w:p>
    <w:p w14:paraId="59E10296" w14:textId="77777777" w:rsidR="00BD1E39" w:rsidRDefault="00BD1E39" w:rsidP="0080276A">
      <w:pPr>
        <w:pStyle w:val="Normal1"/>
        <w:spacing w:line="360" w:lineRule="auto"/>
        <w:ind w:firstLine="708"/>
        <w:jc w:val="both"/>
        <w:rPr>
          <w:rFonts w:ascii="Times New Roman" w:eastAsia="Times New Roman" w:hAnsi="Times New Roman" w:cs="Times New Roman"/>
          <w:color w:val="212121"/>
          <w:sz w:val="24"/>
          <w:szCs w:val="24"/>
        </w:rPr>
      </w:pPr>
    </w:p>
    <w:p w14:paraId="1B1BA676" w14:textId="77777777" w:rsidR="007D2AD2" w:rsidRPr="007D2AD2" w:rsidRDefault="007D2AD2" w:rsidP="007D2AD2">
      <w:pPr>
        <w:pStyle w:val="Prrafobsico"/>
        <w:suppressAutoHyphens/>
        <w:spacing w:line="360" w:lineRule="auto"/>
        <w:jc w:val="center"/>
        <w:rPr>
          <w:rFonts w:ascii="Times New Roman" w:eastAsia="Calibri" w:hAnsi="Times New Roman" w:cs="Times New Roman"/>
          <w:b/>
          <w:color w:val="auto"/>
          <w:sz w:val="28"/>
          <w:lang w:val="es-MX"/>
        </w:rPr>
      </w:pPr>
      <w:r w:rsidRPr="007D2AD2">
        <w:rPr>
          <w:rFonts w:ascii="Times New Roman" w:eastAsia="Calibri" w:hAnsi="Times New Roman" w:cs="Times New Roman"/>
          <w:b/>
          <w:color w:val="auto"/>
          <w:sz w:val="28"/>
          <w:lang w:val="es-MX"/>
        </w:rPr>
        <w:t>El docente y la formación en línea</w:t>
      </w:r>
    </w:p>
    <w:p w14:paraId="75269C75" w14:textId="7716310F" w:rsidR="00E44404" w:rsidRPr="00E44404" w:rsidRDefault="00E44404" w:rsidP="00CC3D28">
      <w:pPr>
        <w:pStyle w:val="Normal1"/>
        <w:spacing w:line="360" w:lineRule="auto"/>
        <w:ind w:firstLine="708"/>
        <w:jc w:val="both"/>
        <w:rPr>
          <w:rFonts w:ascii="Times New Roman" w:hAnsi="Times New Roman" w:cs="Times New Roman"/>
          <w:sz w:val="24"/>
          <w:szCs w:val="24"/>
          <w:lang w:val="es-ES_tradnl"/>
        </w:rPr>
      </w:pPr>
      <w:r w:rsidRPr="00E44404">
        <w:rPr>
          <w:rFonts w:ascii="Times New Roman" w:hAnsi="Times New Roman" w:cs="Times New Roman"/>
          <w:sz w:val="24"/>
          <w:szCs w:val="24"/>
          <w:lang w:val="es-ES_tradnl"/>
        </w:rPr>
        <w:t>La competencia docente para la educación en línea ha surgido como un aspecto fundamental en el proceso de enseñanza, impulsado por la creciente demanda de aprendizaje digital y el surgimiento de pedagogías disruptivas que fomentan el uso de nuevas tecnologías como las plataformas educativas, analíticas del aprendizaje o la inteligencia artificial [IA] (</w:t>
      </w:r>
      <w:proofErr w:type="spellStart"/>
      <w:r w:rsidRPr="00E44404">
        <w:rPr>
          <w:rFonts w:ascii="Times New Roman" w:hAnsi="Times New Roman" w:cs="Times New Roman"/>
          <w:sz w:val="24"/>
          <w:szCs w:val="24"/>
          <w:lang w:val="es-ES_tradnl"/>
        </w:rPr>
        <w:t>Khor</w:t>
      </w:r>
      <w:proofErr w:type="spellEnd"/>
      <w:r w:rsidRPr="00E44404">
        <w:rPr>
          <w:rFonts w:ascii="Times New Roman" w:hAnsi="Times New Roman" w:cs="Times New Roman"/>
          <w:sz w:val="24"/>
          <w:szCs w:val="24"/>
          <w:lang w:val="es-ES_tradnl"/>
        </w:rPr>
        <w:t xml:space="preserve"> &amp; </w:t>
      </w:r>
      <w:proofErr w:type="spellStart"/>
      <w:r w:rsidRPr="00E44404">
        <w:rPr>
          <w:rFonts w:ascii="Times New Roman" w:hAnsi="Times New Roman" w:cs="Times New Roman"/>
          <w:sz w:val="24"/>
          <w:szCs w:val="24"/>
          <w:lang w:val="es-ES_tradnl"/>
        </w:rPr>
        <w:t>Mutthulakshmi</w:t>
      </w:r>
      <w:proofErr w:type="spellEnd"/>
      <w:r w:rsidRPr="00E44404">
        <w:rPr>
          <w:rFonts w:ascii="Times New Roman" w:hAnsi="Times New Roman" w:cs="Times New Roman"/>
          <w:sz w:val="24"/>
          <w:szCs w:val="24"/>
          <w:lang w:val="es-ES_tradnl"/>
        </w:rPr>
        <w:t xml:space="preserve">, 2023; Velasco </w:t>
      </w:r>
      <w:r w:rsidRPr="00446067">
        <w:rPr>
          <w:rFonts w:ascii="Times New Roman" w:hAnsi="Times New Roman" w:cs="Times New Roman"/>
          <w:i/>
          <w:iCs/>
          <w:sz w:val="24"/>
          <w:szCs w:val="24"/>
          <w:lang w:val="es-ES_tradnl"/>
        </w:rPr>
        <w:t xml:space="preserve">et </w:t>
      </w:r>
      <w:r w:rsidR="00446067" w:rsidRPr="00446067">
        <w:rPr>
          <w:rFonts w:ascii="Times New Roman" w:hAnsi="Times New Roman" w:cs="Times New Roman"/>
          <w:i/>
          <w:iCs/>
          <w:sz w:val="24"/>
          <w:szCs w:val="24"/>
          <w:lang w:val="es-ES_tradnl"/>
        </w:rPr>
        <w:t>a</w:t>
      </w:r>
      <w:r w:rsidRPr="00446067">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xml:space="preserve">., 2023; </w:t>
      </w:r>
      <w:proofErr w:type="spellStart"/>
      <w:r w:rsidRPr="00E44404">
        <w:rPr>
          <w:rFonts w:ascii="Times New Roman" w:hAnsi="Times New Roman" w:cs="Times New Roman"/>
          <w:sz w:val="24"/>
          <w:szCs w:val="24"/>
          <w:lang w:val="es-ES_tradnl"/>
        </w:rPr>
        <w:t>Naimah</w:t>
      </w:r>
      <w:proofErr w:type="spellEnd"/>
      <w:r w:rsidRPr="00E44404">
        <w:rPr>
          <w:rFonts w:ascii="Times New Roman" w:hAnsi="Times New Roman" w:cs="Times New Roman"/>
          <w:sz w:val="24"/>
          <w:szCs w:val="24"/>
          <w:lang w:val="es-ES_tradnl"/>
        </w:rPr>
        <w:t xml:space="preserve">, </w:t>
      </w:r>
      <w:r w:rsidRPr="00446067">
        <w:rPr>
          <w:rFonts w:ascii="Times New Roman" w:hAnsi="Times New Roman" w:cs="Times New Roman"/>
          <w:i/>
          <w:iCs/>
          <w:sz w:val="24"/>
          <w:szCs w:val="24"/>
          <w:lang w:val="es-ES_tradnl"/>
        </w:rPr>
        <w:t xml:space="preserve">et </w:t>
      </w:r>
      <w:r w:rsidR="00446067" w:rsidRPr="00446067">
        <w:rPr>
          <w:rFonts w:ascii="Times New Roman" w:hAnsi="Times New Roman" w:cs="Times New Roman"/>
          <w:i/>
          <w:iCs/>
          <w:sz w:val="24"/>
          <w:szCs w:val="24"/>
          <w:lang w:val="es-ES_tradnl"/>
        </w:rPr>
        <w:t>a</w:t>
      </w:r>
      <w:r w:rsidRPr="00446067">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2023). A medida que las modalidades de enseñanza no convencionales fueron surgiendo y hoy en día tienen más fuerza, los educadores fueron adaptando sus habilidades pedagógicas para trabajar en los diversos entornos digitales (</w:t>
      </w:r>
      <w:proofErr w:type="spellStart"/>
      <w:r w:rsidRPr="00E44404">
        <w:rPr>
          <w:rFonts w:ascii="Times New Roman" w:hAnsi="Times New Roman" w:cs="Times New Roman"/>
          <w:sz w:val="24"/>
          <w:szCs w:val="24"/>
          <w:lang w:val="es-ES_tradnl"/>
        </w:rPr>
        <w:t>Stutchbury</w:t>
      </w:r>
      <w:proofErr w:type="spellEnd"/>
      <w:r w:rsidRPr="00E44404">
        <w:rPr>
          <w:rFonts w:ascii="Times New Roman" w:hAnsi="Times New Roman" w:cs="Times New Roman"/>
          <w:sz w:val="24"/>
          <w:szCs w:val="24"/>
          <w:lang w:val="es-ES_tradnl"/>
        </w:rPr>
        <w:t xml:space="preserve"> </w:t>
      </w:r>
      <w:r w:rsidRPr="002A3B61">
        <w:rPr>
          <w:rFonts w:ascii="Times New Roman" w:hAnsi="Times New Roman" w:cs="Times New Roman"/>
          <w:i/>
          <w:iCs/>
          <w:sz w:val="24"/>
          <w:szCs w:val="24"/>
          <w:lang w:val="es-ES_tradnl"/>
        </w:rPr>
        <w:t xml:space="preserve">et </w:t>
      </w:r>
      <w:r w:rsidR="002A3B61" w:rsidRPr="002A3B61">
        <w:rPr>
          <w:rFonts w:ascii="Times New Roman" w:hAnsi="Times New Roman" w:cs="Times New Roman"/>
          <w:i/>
          <w:iCs/>
          <w:sz w:val="24"/>
          <w:szCs w:val="24"/>
          <w:lang w:val="es-ES_tradnl"/>
        </w:rPr>
        <w:t>a</w:t>
      </w:r>
      <w:r w:rsidRPr="002A3B61">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2023). Asimismo, se destacan otros aspectos que van desarrollando cuando trabaja</w:t>
      </w:r>
      <w:r w:rsidR="004140BC">
        <w:rPr>
          <w:rFonts w:ascii="Times New Roman" w:hAnsi="Times New Roman" w:cs="Times New Roman"/>
          <w:sz w:val="24"/>
          <w:szCs w:val="24"/>
          <w:lang w:val="es-ES_tradnl"/>
        </w:rPr>
        <w:t>n</w:t>
      </w:r>
      <w:r w:rsidRPr="00E44404">
        <w:rPr>
          <w:rFonts w:ascii="Times New Roman" w:hAnsi="Times New Roman" w:cs="Times New Roman"/>
          <w:sz w:val="24"/>
          <w:szCs w:val="24"/>
          <w:lang w:val="es-ES_tradnl"/>
        </w:rPr>
        <w:t xml:space="preserve"> en la modalidad en línea como la comunicación, ya que la interacción entre docentes y estudiantes se sustenta en los medios tecnológicos a través del flujo de las discusiones, generación del conocimiento y armonía del trabajo (Quiñonez, Zapata y Canto, 2018). Lo anterior se percibe cuando en los cursos virtuales se incluyen foros de discusión, se trabaja con los correos electrónicos, videoconferencias y otras herramientas que faciliten una comunicación clara y constante. </w:t>
      </w:r>
      <w:r w:rsidR="00474B9B">
        <w:rPr>
          <w:rFonts w:ascii="Times New Roman" w:hAnsi="Times New Roman" w:cs="Times New Roman"/>
          <w:sz w:val="24"/>
          <w:szCs w:val="24"/>
          <w:lang w:val="es-ES_tradnl"/>
        </w:rPr>
        <w:t>De igual forma</w:t>
      </w:r>
      <w:r w:rsidR="004140BC">
        <w:rPr>
          <w:rFonts w:ascii="Times New Roman" w:hAnsi="Times New Roman" w:cs="Times New Roman"/>
          <w:sz w:val="24"/>
          <w:szCs w:val="24"/>
          <w:lang w:val="es-ES_tradnl"/>
        </w:rPr>
        <w:t xml:space="preserve">, </w:t>
      </w:r>
      <w:r w:rsidRPr="00E44404">
        <w:rPr>
          <w:rFonts w:ascii="Times New Roman" w:hAnsi="Times New Roman" w:cs="Times New Roman"/>
          <w:sz w:val="24"/>
          <w:szCs w:val="24"/>
          <w:lang w:val="es-ES_tradnl"/>
        </w:rPr>
        <w:t>los educadores s</w:t>
      </w:r>
      <w:r w:rsidR="004140BC">
        <w:rPr>
          <w:rFonts w:ascii="Times New Roman" w:hAnsi="Times New Roman" w:cs="Times New Roman"/>
          <w:sz w:val="24"/>
          <w:szCs w:val="24"/>
          <w:lang w:val="es-ES_tradnl"/>
        </w:rPr>
        <w:t xml:space="preserve">on </w:t>
      </w:r>
      <w:r w:rsidRPr="00E44404">
        <w:rPr>
          <w:rFonts w:ascii="Times New Roman" w:hAnsi="Times New Roman" w:cs="Times New Roman"/>
          <w:sz w:val="24"/>
          <w:szCs w:val="24"/>
          <w:lang w:val="es-ES_tradnl"/>
        </w:rPr>
        <w:t>capaces de gestionar su tiempo de manera efectiva, equilibrando las demandas de la planificación de clases, la interacción con los estudiantes y la evaluación de las actividades de aprendizaje (</w:t>
      </w:r>
      <w:proofErr w:type="spellStart"/>
      <w:r w:rsidRPr="00E44404">
        <w:rPr>
          <w:rFonts w:ascii="Times New Roman" w:hAnsi="Times New Roman" w:cs="Times New Roman"/>
          <w:sz w:val="24"/>
          <w:szCs w:val="24"/>
          <w:lang w:val="es-ES_tradnl"/>
        </w:rPr>
        <w:t>Tutkova</w:t>
      </w:r>
      <w:proofErr w:type="spellEnd"/>
      <w:r w:rsidRPr="00E44404">
        <w:rPr>
          <w:rFonts w:ascii="Times New Roman" w:hAnsi="Times New Roman" w:cs="Times New Roman"/>
          <w:sz w:val="24"/>
          <w:szCs w:val="24"/>
          <w:lang w:val="es-ES_tradnl"/>
        </w:rPr>
        <w:t xml:space="preserve"> </w:t>
      </w:r>
      <w:r w:rsidRPr="00446067">
        <w:rPr>
          <w:rFonts w:ascii="Times New Roman" w:hAnsi="Times New Roman" w:cs="Times New Roman"/>
          <w:i/>
          <w:iCs/>
          <w:sz w:val="24"/>
          <w:szCs w:val="24"/>
          <w:lang w:val="es-ES_tradnl"/>
        </w:rPr>
        <w:t xml:space="preserve">et </w:t>
      </w:r>
      <w:r w:rsidR="00446067" w:rsidRPr="00446067">
        <w:rPr>
          <w:rFonts w:ascii="Times New Roman" w:hAnsi="Times New Roman" w:cs="Times New Roman"/>
          <w:i/>
          <w:iCs/>
          <w:sz w:val="24"/>
          <w:szCs w:val="24"/>
          <w:lang w:val="es-ES_tradnl"/>
        </w:rPr>
        <w:t>a</w:t>
      </w:r>
      <w:r w:rsidRPr="00446067">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xml:space="preserve">., 2024). </w:t>
      </w:r>
    </w:p>
    <w:p w14:paraId="654D2784" w14:textId="2C954C7A" w:rsidR="00E44404" w:rsidRPr="00E44404" w:rsidRDefault="005E6827" w:rsidP="00CC3D28">
      <w:pPr>
        <w:pStyle w:val="Normal1"/>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E44404" w:rsidRPr="00E44404">
        <w:rPr>
          <w:rFonts w:ascii="Times New Roman" w:hAnsi="Times New Roman" w:cs="Times New Roman"/>
          <w:sz w:val="24"/>
          <w:szCs w:val="24"/>
          <w:lang w:val="es-ES_tradnl"/>
        </w:rPr>
        <w:t>l papel del docente en la formación virtual es esencial</w:t>
      </w:r>
      <w:r>
        <w:rPr>
          <w:rFonts w:ascii="Times New Roman" w:hAnsi="Times New Roman" w:cs="Times New Roman"/>
          <w:sz w:val="24"/>
          <w:szCs w:val="24"/>
          <w:lang w:val="es-ES_tradnl"/>
        </w:rPr>
        <w:t>, e</w:t>
      </w:r>
      <w:r w:rsidR="00E44404" w:rsidRPr="00E44404">
        <w:rPr>
          <w:rFonts w:ascii="Times New Roman" w:hAnsi="Times New Roman" w:cs="Times New Roman"/>
          <w:sz w:val="24"/>
          <w:szCs w:val="24"/>
          <w:lang w:val="es-ES_tradnl"/>
        </w:rPr>
        <w:t>sta modalidad no crea experiencias de aprendizaje por sí sola; es la intervención del docente que lo define y estructura, mediante</w:t>
      </w:r>
      <w:r>
        <w:rPr>
          <w:rFonts w:ascii="Times New Roman" w:hAnsi="Times New Roman" w:cs="Times New Roman"/>
          <w:sz w:val="24"/>
          <w:szCs w:val="24"/>
          <w:lang w:val="es-ES_tradnl"/>
        </w:rPr>
        <w:t xml:space="preserve"> </w:t>
      </w:r>
      <w:r w:rsidR="00E44404" w:rsidRPr="00E44404">
        <w:rPr>
          <w:rFonts w:ascii="Times New Roman" w:hAnsi="Times New Roman" w:cs="Times New Roman"/>
          <w:sz w:val="24"/>
          <w:szCs w:val="24"/>
          <w:lang w:val="es-ES_tradnl"/>
        </w:rPr>
        <w:t>sus prácticas pedagógicas y presencia social (</w:t>
      </w:r>
      <w:proofErr w:type="spellStart"/>
      <w:r w:rsidR="00E44404" w:rsidRPr="00063CC2">
        <w:rPr>
          <w:rFonts w:ascii="Times New Roman" w:hAnsi="Times New Roman" w:cs="Times New Roman"/>
          <w:sz w:val="24"/>
          <w:szCs w:val="24"/>
          <w:lang w:val="es-ES_tradnl"/>
        </w:rPr>
        <w:t>Shehzad</w:t>
      </w:r>
      <w:proofErr w:type="spellEnd"/>
      <w:r w:rsidR="00E44404" w:rsidRPr="00063CC2">
        <w:rPr>
          <w:rFonts w:ascii="Times New Roman" w:hAnsi="Times New Roman" w:cs="Times New Roman"/>
          <w:sz w:val="24"/>
          <w:szCs w:val="24"/>
          <w:lang w:val="es-ES_tradnl"/>
        </w:rPr>
        <w:t xml:space="preserve"> &amp; Charles</w:t>
      </w:r>
      <w:r w:rsidR="00E44404" w:rsidRPr="00E44404">
        <w:rPr>
          <w:rFonts w:ascii="Times New Roman" w:hAnsi="Times New Roman" w:cs="Times New Roman"/>
          <w:sz w:val="24"/>
          <w:szCs w:val="24"/>
          <w:lang w:val="es-ES_tradnl"/>
        </w:rPr>
        <w:t>, 2023). Considerando lo anterior, las funciones que los docentes deben</w:t>
      </w:r>
      <w:r>
        <w:rPr>
          <w:rFonts w:ascii="Times New Roman" w:hAnsi="Times New Roman" w:cs="Times New Roman"/>
          <w:sz w:val="24"/>
          <w:szCs w:val="24"/>
          <w:lang w:val="es-ES_tradnl"/>
        </w:rPr>
        <w:t xml:space="preserve"> </w:t>
      </w:r>
      <w:r w:rsidR="00E44404" w:rsidRPr="00E44404">
        <w:rPr>
          <w:rFonts w:ascii="Times New Roman" w:hAnsi="Times New Roman" w:cs="Times New Roman"/>
          <w:sz w:val="24"/>
          <w:szCs w:val="24"/>
          <w:lang w:val="es-ES_tradnl"/>
        </w:rPr>
        <w:t>realizar para la formación en los entornos virtuales son el pedagógico</w:t>
      </w:r>
      <w:r>
        <w:rPr>
          <w:rFonts w:ascii="Times New Roman" w:hAnsi="Times New Roman" w:cs="Times New Roman"/>
          <w:sz w:val="24"/>
          <w:szCs w:val="24"/>
          <w:lang w:val="es-ES_tradnl"/>
        </w:rPr>
        <w:t>;</w:t>
      </w:r>
      <w:r w:rsidR="00E44404" w:rsidRPr="00E44404">
        <w:rPr>
          <w:rFonts w:ascii="Times New Roman" w:hAnsi="Times New Roman" w:cs="Times New Roman"/>
          <w:sz w:val="24"/>
          <w:szCs w:val="24"/>
          <w:lang w:val="es-ES_tradnl"/>
        </w:rPr>
        <w:t xml:space="preserve"> social</w:t>
      </w:r>
      <w:r>
        <w:rPr>
          <w:rFonts w:ascii="Times New Roman" w:hAnsi="Times New Roman" w:cs="Times New Roman"/>
          <w:sz w:val="24"/>
          <w:szCs w:val="24"/>
          <w:lang w:val="es-ES_tradnl"/>
        </w:rPr>
        <w:t>;</w:t>
      </w:r>
      <w:r w:rsidR="00E44404" w:rsidRPr="00E44404">
        <w:rPr>
          <w:rFonts w:ascii="Times New Roman" w:hAnsi="Times New Roman" w:cs="Times New Roman"/>
          <w:sz w:val="24"/>
          <w:szCs w:val="24"/>
          <w:lang w:val="es-ES_tradnl"/>
        </w:rPr>
        <w:t xml:space="preserve"> directivo y técnico</w:t>
      </w:r>
      <w:r>
        <w:rPr>
          <w:rFonts w:ascii="Times New Roman" w:hAnsi="Times New Roman" w:cs="Times New Roman"/>
          <w:sz w:val="24"/>
          <w:szCs w:val="24"/>
          <w:lang w:val="es-ES_tradnl"/>
        </w:rPr>
        <w:t xml:space="preserve">, </w:t>
      </w:r>
      <w:r w:rsidR="00E44404" w:rsidRPr="00E44404">
        <w:rPr>
          <w:rFonts w:ascii="Times New Roman" w:hAnsi="Times New Roman" w:cs="Times New Roman"/>
          <w:sz w:val="24"/>
          <w:szCs w:val="24"/>
          <w:lang w:val="es-ES_tradnl"/>
        </w:rPr>
        <w:t>ya que estos les permiten actuar como diseñador y organizador del ambiente y experiencias educativas que el estudiante experimenta en un curso virtual; asimismo, le permite tener una mejor comunicación asíncrona y síncrona entre todos los participantes del curso; por otra parte, puede desempeñarse como facilitador que guía al estudiante en su proceso de aprendizaje para garantizar un entorno de trabajo virtual óptimo y seguro (</w:t>
      </w:r>
      <w:proofErr w:type="spellStart"/>
      <w:r w:rsidR="00E44404" w:rsidRPr="00E44404">
        <w:rPr>
          <w:rFonts w:ascii="Times New Roman" w:hAnsi="Times New Roman" w:cs="Times New Roman"/>
          <w:sz w:val="24"/>
          <w:szCs w:val="24"/>
          <w:lang w:val="es-ES_tradnl"/>
        </w:rPr>
        <w:t>Naimah</w:t>
      </w:r>
      <w:proofErr w:type="spellEnd"/>
      <w:r w:rsidR="00E44404" w:rsidRPr="00E44404">
        <w:rPr>
          <w:rFonts w:ascii="Times New Roman" w:hAnsi="Times New Roman" w:cs="Times New Roman"/>
          <w:sz w:val="24"/>
          <w:szCs w:val="24"/>
          <w:lang w:val="es-ES_tradnl"/>
        </w:rPr>
        <w:t xml:space="preserve">, </w:t>
      </w:r>
      <w:r w:rsidR="00E44404" w:rsidRPr="0034354F">
        <w:rPr>
          <w:rFonts w:ascii="Times New Roman" w:hAnsi="Times New Roman" w:cs="Times New Roman"/>
          <w:i/>
          <w:iCs/>
          <w:sz w:val="24"/>
          <w:szCs w:val="24"/>
          <w:lang w:val="es-ES_tradnl"/>
        </w:rPr>
        <w:t xml:space="preserve">et </w:t>
      </w:r>
      <w:r w:rsidR="0034354F" w:rsidRPr="0034354F">
        <w:rPr>
          <w:rFonts w:ascii="Times New Roman" w:hAnsi="Times New Roman" w:cs="Times New Roman"/>
          <w:i/>
          <w:iCs/>
          <w:sz w:val="24"/>
          <w:szCs w:val="24"/>
          <w:lang w:val="es-ES_tradnl"/>
        </w:rPr>
        <w:t>a</w:t>
      </w:r>
      <w:r w:rsidR="00E44404" w:rsidRPr="0034354F">
        <w:rPr>
          <w:rFonts w:ascii="Times New Roman" w:hAnsi="Times New Roman" w:cs="Times New Roman"/>
          <w:i/>
          <w:iCs/>
          <w:sz w:val="24"/>
          <w:szCs w:val="24"/>
          <w:lang w:val="es-ES_tradnl"/>
        </w:rPr>
        <w:t>l</w:t>
      </w:r>
      <w:r w:rsidR="00E44404" w:rsidRPr="00E44404">
        <w:rPr>
          <w:rFonts w:ascii="Times New Roman" w:hAnsi="Times New Roman" w:cs="Times New Roman"/>
          <w:sz w:val="24"/>
          <w:szCs w:val="24"/>
          <w:lang w:val="es-ES_tradnl"/>
        </w:rPr>
        <w:t xml:space="preserve">. 2023). </w:t>
      </w:r>
    </w:p>
    <w:p w14:paraId="39E3E6E5" w14:textId="77777777" w:rsidR="00063CC2" w:rsidRDefault="00E44404" w:rsidP="00CC3D28">
      <w:pPr>
        <w:pStyle w:val="Normal1"/>
        <w:spacing w:line="360" w:lineRule="auto"/>
        <w:ind w:firstLine="708"/>
        <w:jc w:val="both"/>
        <w:rPr>
          <w:rFonts w:ascii="Times New Roman" w:hAnsi="Times New Roman" w:cs="Times New Roman"/>
          <w:sz w:val="24"/>
          <w:szCs w:val="24"/>
          <w:lang w:val="es-ES_tradnl"/>
        </w:rPr>
      </w:pPr>
      <w:r w:rsidRPr="00E44404">
        <w:rPr>
          <w:rFonts w:ascii="Times New Roman" w:hAnsi="Times New Roman" w:cs="Times New Roman"/>
          <w:sz w:val="24"/>
          <w:szCs w:val="24"/>
          <w:lang w:val="es-ES_tradnl"/>
        </w:rPr>
        <w:lastRenderedPageBreak/>
        <w:t>Es importante destacar</w:t>
      </w:r>
      <w:r w:rsidR="00E07F5E">
        <w:rPr>
          <w:rFonts w:ascii="Times New Roman" w:hAnsi="Times New Roman" w:cs="Times New Roman"/>
          <w:sz w:val="24"/>
          <w:szCs w:val="24"/>
          <w:lang w:val="es-ES_tradnl"/>
        </w:rPr>
        <w:t xml:space="preserve"> </w:t>
      </w:r>
      <w:r w:rsidRPr="00E44404">
        <w:rPr>
          <w:rFonts w:ascii="Times New Roman" w:hAnsi="Times New Roman" w:cs="Times New Roman"/>
          <w:sz w:val="24"/>
          <w:szCs w:val="24"/>
          <w:lang w:val="es-ES_tradnl"/>
        </w:rPr>
        <w:t>que además de las habilidades tecnológicas, la competencia pedagógica en el contexto en línea requiere de metodologías de enseñanza innovadoras que incluyan el uso de tecnologías emergentes como la realidad aumentada (AR), realidad virtual (VR), inteligencia artificial (IA) y plataformas interactivas que enriquecen la experiencia de aprendizaje y facilitan la inmersión en el contenido y pedagogías disruptivas como la gamificación</w:t>
      </w:r>
      <w:r w:rsidR="00407901">
        <w:rPr>
          <w:rFonts w:ascii="Times New Roman" w:hAnsi="Times New Roman" w:cs="Times New Roman"/>
          <w:sz w:val="24"/>
          <w:szCs w:val="24"/>
          <w:lang w:val="es-ES_tradnl"/>
        </w:rPr>
        <w:t xml:space="preserve">, </w:t>
      </w:r>
      <w:r w:rsidRPr="00E44404">
        <w:rPr>
          <w:rFonts w:ascii="Times New Roman" w:hAnsi="Times New Roman" w:cs="Times New Roman"/>
          <w:sz w:val="24"/>
          <w:szCs w:val="24"/>
          <w:lang w:val="es-ES_tradnl"/>
        </w:rPr>
        <w:t>que incorpora elementos de juego en el proceso educativo</w:t>
      </w:r>
      <w:r w:rsidR="00407901">
        <w:rPr>
          <w:rFonts w:ascii="Times New Roman" w:hAnsi="Times New Roman" w:cs="Times New Roman"/>
          <w:sz w:val="24"/>
          <w:szCs w:val="24"/>
          <w:lang w:val="es-ES_tradnl"/>
        </w:rPr>
        <w:t xml:space="preserve"> </w:t>
      </w:r>
      <w:r w:rsidRPr="00E44404">
        <w:rPr>
          <w:rFonts w:ascii="Times New Roman" w:hAnsi="Times New Roman" w:cs="Times New Roman"/>
          <w:sz w:val="24"/>
          <w:szCs w:val="24"/>
          <w:lang w:val="es-ES_tradnl"/>
        </w:rPr>
        <w:t xml:space="preserve">como puntos, niveles y recompensas, para aumentar la motivación y el compromiso de los estudiantes (Velasco </w:t>
      </w:r>
      <w:r w:rsidRPr="0034354F">
        <w:rPr>
          <w:rFonts w:ascii="Times New Roman" w:hAnsi="Times New Roman" w:cs="Times New Roman"/>
          <w:i/>
          <w:iCs/>
          <w:sz w:val="24"/>
          <w:szCs w:val="24"/>
          <w:lang w:val="es-ES_tradnl"/>
        </w:rPr>
        <w:t xml:space="preserve">et </w:t>
      </w:r>
      <w:r w:rsidR="0034354F" w:rsidRPr="0034354F">
        <w:rPr>
          <w:rFonts w:ascii="Times New Roman" w:hAnsi="Times New Roman" w:cs="Times New Roman"/>
          <w:i/>
          <w:iCs/>
          <w:sz w:val="24"/>
          <w:szCs w:val="24"/>
          <w:lang w:val="es-ES_tradnl"/>
        </w:rPr>
        <w:t>a</w:t>
      </w:r>
      <w:r w:rsidRPr="0034354F">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xml:space="preserve">., 2023). </w:t>
      </w:r>
    </w:p>
    <w:p w14:paraId="5BF1EC43" w14:textId="5C07FF8F" w:rsidR="00E44404" w:rsidRPr="00E44404" w:rsidRDefault="00E44404" w:rsidP="00CC3D28">
      <w:pPr>
        <w:pStyle w:val="Normal1"/>
        <w:spacing w:line="360" w:lineRule="auto"/>
        <w:ind w:firstLine="708"/>
        <w:jc w:val="both"/>
        <w:rPr>
          <w:rFonts w:ascii="Times New Roman" w:hAnsi="Times New Roman" w:cs="Times New Roman"/>
          <w:sz w:val="24"/>
          <w:szCs w:val="24"/>
          <w:lang w:val="es-ES_tradnl"/>
        </w:rPr>
      </w:pPr>
      <w:r w:rsidRPr="00E44404">
        <w:rPr>
          <w:rFonts w:ascii="Times New Roman" w:hAnsi="Times New Roman" w:cs="Times New Roman"/>
          <w:sz w:val="24"/>
          <w:szCs w:val="24"/>
          <w:lang w:val="es-ES_tradnl"/>
        </w:rPr>
        <w:t>Por lo anterior, los docentes deben ser capaces de diseñar experiencias de aprendizaje que sean interactivas y motivadoras, aprovechando las características únicas de las nuevas formas de enseñar y los entornos virtuales con soporte de IA para enriquecer el proceso educativo y lograr el interés de los estudiantes</w:t>
      </w:r>
      <w:r w:rsidR="00407901">
        <w:rPr>
          <w:rFonts w:ascii="Times New Roman" w:hAnsi="Times New Roman" w:cs="Times New Roman"/>
          <w:sz w:val="24"/>
          <w:szCs w:val="24"/>
          <w:lang w:val="es-ES_tradnl"/>
        </w:rPr>
        <w:t xml:space="preserve"> </w:t>
      </w:r>
      <w:r w:rsidRPr="00E44404">
        <w:rPr>
          <w:rFonts w:ascii="Times New Roman" w:hAnsi="Times New Roman" w:cs="Times New Roman"/>
          <w:sz w:val="24"/>
          <w:szCs w:val="24"/>
          <w:lang w:val="es-ES_tradnl"/>
        </w:rPr>
        <w:t>por aprender (</w:t>
      </w:r>
      <w:proofErr w:type="spellStart"/>
      <w:r w:rsidRPr="00E44404">
        <w:rPr>
          <w:rFonts w:ascii="Times New Roman" w:hAnsi="Times New Roman" w:cs="Times New Roman"/>
          <w:sz w:val="24"/>
          <w:szCs w:val="24"/>
          <w:lang w:val="es-ES_tradnl"/>
        </w:rPr>
        <w:t>Naimah</w:t>
      </w:r>
      <w:proofErr w:type="spellEnd"/>
      <w:r w:rsidRPr="00E44404">
        <w:rPr>
          <w:rFonts w:ascii="Times New Roman" w:hAnsi="Times New Roman" w:cs="Times New Roman"/>
          <w:sz w:val="24"/>
          <w:szCs w:val="24"/>
          <w:lang w:val="es-ES_tradnl"/>
        </w:rPr>
        <w:t xml:space="preserve">, </w:t>
      </w:r>
      <w:r w:rsidRPr="0034354F">
        <w:rPr>
          <w:rFonts w:ascii="Times New Roman" w:hAnsi="Times New Roman" w:cs="Times New Roman"/>
          <w:i/>
          <w:iCs/>
          <w:sz w:val="24"/>
          <w:szCs w:val="24"/>
          <w:lang w:val="es-ES_tradnl"/>
        </w:rPr>
        <w:t xml:space="preserve">et </w:t>
      </w:r>
      <w:r w:rsidR="0034354F" w:rsidRPr="0034354F">
        <w:rPr>
          <w:rFonts w:ascii="Times New Roman" w:hAnsi="Times New Roman" w:cs="Times New Roman"/>
          <w:i/>
          <w:iCs/>
          <w:sz w:val="24"/>
          <w:szCs w:val="24"/>
          <w:lang w:val="es-ES_tradnl"/>
        </w:rPr>
        <w:t>a</w:t>
      </w:r>
      <w:r w:rsidRPr="0034354F">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xml:space="preserve">. 2023). </w:t>
      </w:r>
    </w:p>
    <w:p w14:paraId="6B01A319" w14:textId="6E957CC4" w:rsidR="00E44404" w:rsidRPr="00E44404" w:rsidRDefault="00E44404" w:rsidP="00CC3D28">
      <w:pPr>
        <w:pStyle w:val="Normal1"/>
        <w:spacing w:line="360" w:lineRule="auto"/>
        <w:ind w:firstLine="708"/>
        <w:jc w:val="both"/>
        <w:rPr>
          <w:rFonts w:ascii="Times New Roman" w:hAnsi="Times New Roman" w:cs="Times New Roman"/>
          <w:sz w:val="24"/>
          <w:szCs w:val="24"/>
          <w:lang w:val="es-ES_tradnl"/>
        </w:rPr>
      </w:pPr>
      <w:r w:rsidRPr="00E44404">
        <w:rPr>
          <w:rFonts w:ascii="Times New Roman" w:hAnsi="Times New Roman" w:cs="Times New Roman"/>
          <w:sz w:val="24"/>
          <w:szCs w:val="24"/>
          <w:lang w:val="es-ES_tradnl"/>
        </w:rPr>
        <w:t xml:space="preserve">Ante </w:t>
      </w:r>
      <w:r w:rsidR="00063CC2">
        <w:rPr>
          <w:rFonts w:ascii="Times New Roman" w:hAnsi="Times New Roman" w:cs="Times New Roman"/>
          <w:sz w:val="24"/>
          <w:szCs w:val="24"/>
          <w:lang w:val="es-ES_tradnl"/>
        </w:rPr>
        <w:t>esto</w:t>
      </w:r>
      <w:r w:rsidRPr="00E44404">
        <w:rPr>
          <w:rFonts w:ascii="Times New Roman" w:hAnsi="Times New Roman" w:cs="Times New Roman"/>
          <w:sz w:val="24"/>
          <w:szCs w:val="24"/>
          <w:lang w:val="es-ES_tradnl"/>
        </w:rPr>
        <w:t xml:space="preserve">, se confirma que la formación en los entornos virtuales es </w:t>
      </w:r>
      <w:r w:rsidR="00130DCC">
        <w:rPr>
          <w:rFonts w:ascii="Times New Roman" w:hAnsi="Times New Roman" w:cs="Times New Roman"/>
          <w:sz w:val="24"/>
          <w:szCs w:val="24"/>
          <w:lang w:val="es-ES_tradnl"/>
        </w:rPr>
        <w:t>una forma</w:t>
      </w:r>
      <w:r w:rsidRPr="00E44404">
        <w:rPr>
          <w:rFonts w:ascii="Times New Roman" w:hAnsi="Times New Roman" w:cs="Times New Roman"/>
          <w:sz w:val="24"/>
          <w:szCs w:val="24"/>
          <w:lang w:val="es-ES_tradnl"/>
        </w:rPr>
        <w:t xml:space="preserve"> diferente de trabajar que no sólo implica utilizar herramientas tecnológicas, sino también adopta nuevas estrategias pedagógicas y de gestión que optimizan el aprendizaje en los entornos digitalizados (</w:t>
      </w:r>
      <w:proofErr w:type="spellStart"/>
      <w:r w:rsidRPr="00E44404">
        <w:rPr>
          <w:rFonts w:ascii="Times New Roman" w:hAnsi="Times New Roman" w:cs="Times New Roman"/>
          <w:sz w:val="24"/>
          <w:szCs w:val="24"/>
          <w:lang w:val="es-ES_tradnl"/>
        </w:rPr>
        <w:t>Chiecher</w:t>
      </w:r>
      <w:proofErr w:type="spellEnd"/>
      <w:r w:rsidRPr="00E44404">
        <w:rPr>
          <w:rFonts w:ascii="Times New Roman" w:hAnsi="Times New Roman" w:cs="Times New Roman"/>
          <w:sz w:val="24"/>
          <w:szCs w:val="24"/>
          <w:lang w:val="es-ES_tradnl"/>
        </w:rPr>
        <w:t xml:space="preserve"> </w:t>
      </w:r>
      <w:r w:rsidRPr="0034354F">
        <w:rPr>
          <w:rFonts w:ascii="Times New Roman" w:hAnsi="Times New Roman" w:cs="Times New Roman"/>
          <w:i/>
          <w:iCs/>
          <w:sz w:val="24"/>
          <w:szCs w:val="24"/>
          <w:lang w:val="es-ES_tradnl"/>
        </w:rPr>
        <w:t xml:space="preserve">et </w:t>
      </w:r>
      <w:r w:rsidR="0034354F" w:rsidRPr="0034354F">
        <w:rPr>
          <w:rFonts w:ascii="Times New Roman" w:hAnsi="Times New Roman" w:cs="Times New Roman"/>
          <w:i/>
          <w:iCs/>
          <w:sz w:val="24"/>
          <w:szCs w:val="24"/>
          <w:lang w:val="es-ES_tradnl"/>
        </w:rPr>
        <w:t>a</w:t>
      </w:r>
      <w:r w:rsidRPr="0034354F">
        <w:rPr>
          <w:rFonts w:ascii="Times New Roman" w:hAnsi="Times New Roman" w:cs="Times New Roman"/>
          <w:i/>
          <w:iCs/>
          <w:sz w:val="24"/>
          <w:szCs w:val="24"/>
          <w:lang w:val="es-ES_tradnl"/>
        </w:rPr>
        <w:t>l</w:t>
      </w:r>
      <w:r w:rsidRPr="00E44404">
        <w:rPr>
          <w:rFonts w:ascii="Times New Roman" w:hAnsi="Times New Roman" w:cs="Times New Roman"/>
          <w:sz w:val="24"/>
          <w:szCs w:val="24"/>
          <w:lang w:val="es-ES_tradnl"/>
        </w:rPr>
        <w:t xml:space="preserve">., 2024). </w:t>
      </w:r>
    </w:p>
    <w:p w14:paraId="10F827CD" w14:textId="56446C06" w:rsidR="007D2AD2" w:rsidRDefault="00130DCC" w:rsidP="00CC3D28">
      <w:pPr>
        <w:pStyle w:val="Normal1"/>
        <w:spacing w:line="36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consecuencia</w:t>
      </w:r>
      <w:r w:rsidR="00E44404" w:rsidRPr="00E44404">
        <w:rPr>
          <w:rFonts w:ascii="Times New Roman" w:hAnsi="Times New Roman" w:cs="Times New Roman"/>
          <w:sz w:val="24"/>
          <w:szCs w:val="24"/>
          <w:lang w:val="es-ES_tradnl"/>
        </w:rPr>
        <w:t xml:space="preserve">, </w:t>
      </w:r>
      <w:r w:rsidR="00B601EB">
        <w:rPr>
          <w:rFonts w:ascii="Times New Roman" w:hAnsi="Times New Roman" w:cs="Times New Roman"/>
          <w:sz w:val="24"/>
          <w:szCs w:val="24"/>
          <w:lang w:val="es-ES_tradnl"/>
        </w:rPr>
        <w:t xml:space="preserve">el estudio tuvo como </w:t>
      </w:r>
      <w:r w:rsidR="00E44404" w:rsidRPr="00E44404">
        <w:rPr>
          <w:rFonts w:ascii="Times New Roman" w:hAnsi="Times New Roman" w:cs="Times New Roman"/>
          <w:sz w:val="24"/>
          <w:szCs w:val="24"/>
          <w:lang w:val="es-ES_tradnl"/>
        </w:rPr>
        <w:t>objetivos</w:t>
      </w:r>
      <w:r w:rsidR="00F235D7">
        <w:rPr>
          <w:rFonts w:ascii="Times New Roman" w:hAnsi="Times New Roman" w:cs="Times New Roman"/>
          <w:sz w:val="24"/>
          <w:szCs w:val="24"/>
          <w:lang w:val="es-ES_tradnl"/>
        </w:rPr>
        <w:t xml:space="preserve"> </w:t>
      </w:r>
      <w:r w:rsidR="00B601EB">
        <w:rPr>
          <w:rFonts w:ascii="Times New Roman" w:hAnsi="Times New Roman" w:cs="Times New Roman"/>
          <w:sz w:val="24"/>
          <w:szCs w:val="24"/>
          <w:lang w:val="es-ES_tradnl"/>
        </w:rPr>
        <w:t xml:space="preserve">identificar </w:t>
      </w:r>
      <w:r w:rsidR="00E44404" w:rsidRPr="00E44404">
        <w:rPr>
          <w:rFonts w:ascii="Times New Roman" w:hAnsi="Times New Roman" w:cs="Times New Roman"/>
          <w:sz w:val="24"/>
          <w:szCs w:val="24"/>
          <w:lang w:val="es-ES_tradnl"/>
        </w:rPr>
        <w:t>el nivel de autopercepción de los docentes de una escuela del nivel superior respecto a</w:t>
      </w:r>
      <w:r w:rsidR="00432D7B">
        <w:rPr>
          <w:rFonts w:ascii="Times New Roman" w:hAnsi="Times New Roman" w:cs="Times New Roman"/>
          <w:sz w:val="24"/>
          <w:szCs w:val="24"/>
          <w:lang w:val="es-ES_tradnl"/>
        </w:rPr>
        <w:t xml:space="preserve"> su</w:t>
      </w:r>
      <w:r w:rsidR="00E44404" w:rsidRPr="00E44404">
        <w:rPr>
          <w:rFonts w:ascii="Times New Roman" w:hAnsi="Times New Roman" w:cs="Times New Roman"/>
          <w:sz w:val="24"/>
          <w:szCs w:val="24"/>
          <w:lang w:val="es-ES_tradnl"/>
        </w:rPr>
        <w:t xml:space="preserve"> competencia para la educación en línea</w:t>
      </w:r>
      <w:r w:rsidR="00B601EB">
        <w:rPr>
          <w:rFonts w:ascii="Times New Roman" w:hAnsi="Times New Roman" w:cs="Times New Roman"/>
          <w:sz w:val="24"/>
          <w:szCs w:val="24"/>
          <w:lang w:val="es-ES_tradnl"/>
        </w:rPr>
        <w:t>, así como</w:t>
      </w:r>
      <w:r w:rsidR="00952F4C">
        <w:rPr>
          <w:rFonts w:ascii="Times New Roman" w:hAnsi="Times New Roman" w:cs="Times New Roman"/>
          <w:sz w:val="24"/>
          <w:szCs w:val="24"/>
          <w:lang w:val="es-ES_tradnl"/>
        </w:rPr>
        <w:t xml:space="preserve"> determinar</w:t>
      </w:r>
      <w:r w:rsidR="00B601EB">
        <w:rPr>
          <w:rFonts w:ascii="Times New Roman" w:hAnsi="Times New Roman" w:cs="Times New Roman"/>
          <w:sz w:val="24"/>
          <w:szCs w:val="24"/>
          <w:lang w:val="es-ES_tradnl"/>
        </w:rPr>
        <w:t xml:space="preserve"> </w:t>
      </w:r>
      <w:r w:rsidR="00E44404" w:rsidRPr="00E44404">
        <w:rPr>
          <w:rFonts w:ascii="Times New Roman" w:hAnsi="Times New Roman" w:cs="Times New Roman"/>
          <w:sz w:val="24"/>
          <w:szCs w:val="24"/>
          <w:lang w:val="es-ES_tradnl"/>
        </w:rPr>
        <w:t>su relación con las variables de sexo, grado académico y experiencia docente.</w:t>
      </w:r>
    </w:p>
    <w:p w14:paraId="66F52118" w14:textId="77777777" w:rsidR="00107CDA" w:rsidRPr="007D2AD2" w:rsidRDefault="00107CDA" w:rsidP="00CC3D28">
      <w:pPr>
        <w:pStyle w:val="Normal1"/>
        <w:spacing w:line="360" w:lineRule="auto"/>
        <w:ind w:firstLine="708"/>
        <w:jc w:val="both"/>
        <w:rPr>
          <w:rFonts w:ascii="Times New Roman" w:hAnsi="Times New Roman" w:cs="Times New Roman"/>
          <w:sz w:val="24"/>
          <w:szCs w:val="24"/>
          <w:lang w:val="es-ES_tradnl"/>
        </w:rPr>
      </w:pPr>
    </w:p>
    <w:p w14:paraId="5506633B" w14:textId="0ACE2ECC" w:rsidR="00F75AC5" w:rsidRDefault="00A734C4" w:rsidP="006653D0">
      <w:pPr>
        <w:spacing w:line="360" w:lineRule="auto"/>
        <w:jc w:val="center"/>
        <w:outlineLvl w:val="0"/>
        <w:rPr>
          <w:b/>
          <w:sz w:val="32"/>
        </w:rPr>
      </w:pPr>
      <w:r w:rsidRPr="00D90310">
        <w:rPr>
          <w:b/>
          <w:sz w:val="32"/>
        </w:rPr>
        <w:t xml:space="preserve">Materiales y </w:t>
      </w:r>
      <w:r w:rsidR="00E77D2A" w:rsidRPr="00D90310">
        <w:rPr>
          <w:b/>
          <w:sz w:val="32"/>
        </w:rPr>
        <w:t>Método</w:t>
      </w:r>
      <w:r w:rsidRPr="00D90310">
        <w:rPr>
          <w:b/>
          <w:sz w:val="32"/>
        </w:rPr>
        <w:t>s</w:t>
      </w:r>
    </w:p>
    <w:p w14:paraId="0F06AC20" w14:textId="5AE6429A" w:rsidR="00E44404" w:rsidRDefault="00E44404" w:rsidP="00E44404">
      <w:pPr>
        <w:pStyle w:val="Prrafobsico"/>
        <w:suppressAutoHyphens/>
        <w:spacing w:line="360" w:lineRule="auto"/>
        <w:ind w:firstLine="708"/>
        <w:jc w:val="both"/>
        <w:rPr>
          <w:rFonts w:ascii="Times New Roman" w:eastAsia="Times New Roman" w:hAnsi="Times New Roman" w:cs="Times New Roman"/>
          <w:color w:val="212121"/>
          <w:lang w:val="es-MX" w:eastAsia="es-MX"/>
        </w:rPr>
      </w:pPr>
      <w:r w:rsidRPr="00E44404">
        <w:rPr>
          <w:rFonts w:ascii="Times New Roman" w:eastAsia="Times New Roman" w:hAnsi="Times New Roman" w:cs="Times New Roman"/>
          <w:color w:val="212121"/>
          <w:lang w:val="es-MX" w:eastAsia="es-MX"/>
        </w:rPr>
        <w:t>La investigación se basó en un enfoque cuantitativo con un diseño</w:t>
      </w:r>
      <w:r w:rsidR="00D90310">
        <w:rPr>
          <w:rFonts w:ascii="Times New Roman" w:eastAsia="Times New Roman" w:hAnsi="Times New Roman" w:cs="Times New Roman"/>
          <w:color w:val="212121"/>
          <w:lang w:val="es-MX" w:eastAsia="es-MX"/>
        </w:rPr>
        <w:t xml:space="preserve"> </w:t>
      </w:r>
      <w:r w:rsidRPr="00E44404">
        <w:rPr>
          <w:rFonts w:ascii="Times New Roman" w:eastAsia="Times New Roman" w:hAnsi="Times New Roman" w:cs="Times New Roman"/>
          <w:color w:val="212121"/>
          <w:lang w:val="es-MX" w:eastAsia="es-MX"/>
        </w:rPr>
        <w:t>descriptivo correlacional de temporalidad trans</w:t>
      </w:r>
      <w:r w:rsidR="00D90310">
        <w:rPr>
          <w:rFonts w:ascii="Times New Roman" w:eastAsia="Times New Roman" w:hAnsi="Times New Roman" w:cs="Times New Roman"/>
          <w:color w:val="212121"/>
          <w:lang w:val="es-MX" w:eastAsia="es-MX"/>
        </w:rPr>
        <w:t>versal</w:t>
      </w:r>
      <w:r w:rsidRPr="00E44404">
        <w:rPr>
          <w:rFonts w:ascii="Times New Roman" w:eastAsia="Times New Roman" w:hAnsi="Times New Roman" w:cs="Times New Roman"/>
          <w:color w:val="212121"/>
          <w:lang w:val="es-MX" w:eastAsia="es-MX"/>
        </w:rPr>
        <w:t xml:space="preserve"> y </w:t>
      </w:r>
      <w:r w:rsidR="00D90310">
        <w:rPr>
          <w:rFonts w:ascii="Times New Roman" w:eastAsia="Times New Roman" w:hAnsi="Times New Roman" w:cs="Times New Roman"/>
          <w:color w:val="212121"/>
          <w:lang w:val="es-MX" w:eastAsia="es-MX"/>
        </w:rPr>
        <w:t>retrospectivo</w:t>
      </w:r>
      <w:r w:rsidR="00D43E81">
        <w:rPr>
          <w:rFonts w:ascii="Times New Roman" w:eastAsia="Times New Roman" w:hAnsi="Times New Roman" w:cs="Times New Roman"/>
          <w:color w:val="212121"/>
          <w:lang w:val="es-MX" w:eastAsia="es-MX"/>
        </w:rPr>
        <w:t>. E</w:t>
      </w:r>
      <w:r w:rsidR="00D43E81" w:rsidRPr="00D43E81">
        <w:rPr>
          <w:rFonts w:ascii="Times New Roman" w:eastAsia="Times New Roman" w:hAnsi="Times New Roman" w:cs="Times New Roman"/>
          <w:color w:val="212121"/>
          <w:lang w:val="es-MX" w:eastAsia="es-MX"/>
        </w:rPr>
        <w:t>ste diseño</w:t>
      </w:r>
      <w:r w:rsidR="00D43E81">
        <w:rPr>
          <w:rFonts w:ascii="Times New Roman" w:eastAsia="Times New Roman" w:hAnsi="Times New Roman" w:cs="Times New Roman"/>
          <w:color w:val="212121"/>
          <w:lang w:val="es-MX" w:eastAsia="es-MX"/>
        </w:rPr>
        <w:t xml:space="preserve"> </w:t>
      </w:r>
      <w:r w:rsidR="00D43E81" w:rsidRPr="00D43E81">
        <w:rPr>
          <w:rFonts w:ascii="Times New Roman" w:eastAsia="Times New Roman" w:hAnsi="Times New Roman" w:cs="Times New Roman"/>
          <w:color w:val="212121"/>
          <w:lang w:val="es-MX" w:eastAsia="es-MX"/>
        </w:rPr>
        <w:t>es apropiado</w:t>
      </w:r>
      <w:r w:rsidR="00D43E81">
        <w:rPr>
          <w:rFonts w:ascii="Times New Roman" w:eastAsia="Times New Roman" w:hAnsi="Times New Roman" w:cs="Times New Roman"/>
          <w:color w:val="212121"/>
          <w:lang w:val="es-MX" w:eastAsia="es-MX"/>
        </w:rPr>
        <w:t xml:space="preserve"> ya que se pretende </w:t>
      </w:r>
      <w:r w:rsidR="00D43E81" w:rsidRPr="00D43E81">
        <w:rPr>
          <w:rFonts w:ascii="Times New Roman" w:eastAsia="Times New Roman" w:hAnsi="Times New Roman" w:cs="Times New Roman"/>
          <w:color w:val="212121"/>
          <w:lang w:val="es-MX" w:eastAsia="es-MX"/>
        </w:rPr>
        <w:t xml:space="preserve">describir las </w:t>
      </w:r>
      <w:r w:rsidR="00D43E81">
        <w:rPr>
          <w:rFonts w:ascii="Times New Roman" w:eastAsia="Times New Roman" w:hAnsi="Times New Roman" w:cs="Times New Roman"/>
          <w:color w:val="212121"/>
          <w:lang w:val="es-MX" w:eastAsia="es-MX"/>
        </w:rPr>
        <w:t>variables y sus relaciones sin el afán de manipularlas</w:t>
      </w:r>
      <w:r w:rsidR="009E45A0">
        <w:rPr>
          <w:rFonts w:ascii="Times New Roman" w:eastAsia="Times New Roman" w:hAnsi="Times New Roman" w:cs="Times New Roman"/>
          <w:color w:val="212121"/>
          <w:lang w:val="es-MX" w:eastAsia="es-MX"/>
        </w:rPr>
        <w:t>; asimismo</w:t>
      </w:r>
      <w:r w:rsidR="004A435A">
        <w:rPr>
          <w:rFonts w:ascii="Times New Roman" w:eastAsia="Times New Roman" w:hAnsi="Times New Roman" w:cs="Times New Roman"/>
          <w:color w:val="212121"/>
          <w:lang w:val="es-MX" w:eastAsia="es-MX"/>
        </w:rPr>
        <w:t xml:space="preserve">, la recolección de los datos cuantitativos </w:t>
      </w:r>
      <w:r w:rsidR="00D43E81">
        <w:rPr>
          <w:rFonts w:ascii="Times New Roman" w:eastAsia="Times New Roman" w:hAnsi="Times New Roman" w:cs="Times New Roman"/>
          <w:color w:val="212121"/>
          <w:lang w:val="es-MX" w:eastAsia="es-MX"/>
        </w:rPr>
        <w:t>se</w:t>
      </w:r>
      <w:r w:rsidR="004A435A">
        <w:rPr>
          <w:rFonts w:ascii="Times New Roman" w:eastAsia="Times New Roman" w:hAnsi="Times New Roman" w:cs="Times New Roman"/>
          <w:color w:val="212121"/>
          <w:lang w:val="es-MX" w:eastAsia="es-MX"/>
        </w:rPr>
        <w:t xml:space="preserve"> realiz</w:t>
      </w:r>
      <w:r w:rsidR="00D90310">
        <w:rPr>
          <w:rFonts w:ascii="Times New Roman" w:eastAsia="Times New Roman" w:hAnsi="Times New Roman" w:cs="Times New Roman"/>
          <w:color w:val="212121"/>
          <w:lang w:val="es-MX" w:eastAsia="es-MX"/>
        </w:rPr>
        <w:t>ó</w:t>
      </w:r>
      <w:r w:rsidR="004A435A">
        <w:rPr>
          <w:rFonts w:ascii="Times New Roman" w:eastAsia="Times New Roman" w:hAnsi="Times New Roman" w:cs="Times New Roman"/>
          <w:color w:val="212121"/>
          <w:lang w:val="es-MX" w:eastAsia="es-MX"/>
        </w:rPr>
        <w:t xml:space="preserve"> en un momento </w:t>
      </w:r>
      <w:r w:rsidR="009E45A0">
        <w:rPr>
          <w:rFonts w:ascii="Times New Roman" w:eastAsia="Times New Roman" w:hAnsi="Times New Roman" w:cs="Times New Roman"/>
          <w:color w:val="212121"/>
          <w:lang w:val="es-MX" w:eastAsia="es-MX"/>
        </w:rPr>
        <w:t xml:space="preserve">previo y específico </w:t>
      </w:r>
      <w:r w:rsidR="004A435A">
        <w:rPr>
          <w:rFonts w:ascii="Times New Roman" w:eastAsia="Times New Roman" w:hAnsi="Times New Roman" w:cs="Times New Roman"/>
          <w:color w:val="212121"/>
          <w:lang w:val="es-MX" w:eastAsia="es-MX"/>
        </w:rPr>
        <w:t xml:space="preserve">en el tiempo </w:t>
      </w:r>
      <w:r w:rsidRPr="00E44404">
        <w:rPr>
          <w:rFonts w:ascii="Times New Roman" w:eastAsia="Times New Roman" w:hAnsi="Times New Roman" w:cs="Times New Roman"/>
          <w:color w:val="212121"/>
          <w:lang w:val="es-MX" w:eastAsia="es-MX"/>
        </w:rPr>
        <w:t>(Creswell, 2012).</w:t>
      </w:r>
    </w:p>
    <w:p w14:paraId="50F545F2" w14:textId="77777777" w:rsidR="00107CDA" w:rsidRDefault="00107CDA" w:rsidP="00E44404">
      <w:pPr>
        <w:pStyle w:val="Prrafobsico"/>
        <w:suppressAutoHyphens/>
        <w:spacing w:line="360" w:lineRule="auto"/>
        <w:ind w:firstLine="708"/>
        <w:jc w:val="both"/>
        <w:rPr>
          <w:rFonts w:ascii="Times New Roman" w:eastAsia="Times New Roman" w:hAnsi="Times New Roman" w:cs="Times New Roman"/>
          <w:color w:val="212121"/>
          <w:lang w:val="es-MX" w:eastAsia="es-MX"/>
        </w:rPr>
      </w:pPr>
    </w:p>
    <w:p w14:paraId="2E9B33F6" w14:textId="77777777" w:rsidR="007532AC" w:rsidRPr="00774AB8" w:rsidRDefault="007532AC" w:rsidP="00107CDA">
      <w:pPr>
        <w:pStyle w:val="Ttulo2"/>
        <w:spacing w:before="0" w:after="0" w:line="360" w:lineRule="auto"/>
        <w:jc w:val="center"/>
        <w:rPr>
          <w:rFonts w:eastAsia="Calibri"/>
          <w:bCs w:val="0"/>
          <w:color w:val="auto"/>
          <w:szCs w:val="22"/>
        </w:rPr>
      </w:pPr>
      <w:r w:rsidRPr="00774AB8">
        <w:rPr>
          <w:rFonts w:eastAsia="Calibri"/>
          <w:bCs w:val="0"/>
          <w:color w:val="auto"/>
          <w:szCs w:val="22"/>
        </w:rPr>
        <w:t>Participantes</w:t>
      </w:r>
    </w:p>
    <w:p w14:paraId="2F285698" w14:textId="6975B8BF" w:rsidR="006966BF" w:rsidRPr="00A6075F" w:rsidRDefault="00266A1D" w:rsidP="006966BF">
      <w:pPr>
        <w:spacing w:line="360" w:lineRule="auto"/>
        <w:ind w:firstLine="708"/>
        <w:rPr>
          <w:rFonts w:eastAsia="Times New Roman"/>
          <w:color w:val="212121"/>
          <w:lang w:eastAsia="es-MX"/>
        </w:rPr>
      </w:pPr>
      <w:r>
        <w:rPr>
          <w:rFonts w:eastAsia="Times New Roman"/>
          <w:color w:val="212121"/>
          <w:lang w:eastAsia="es-MX"/>
        </w:rPr>
        <w:t>L</w:t>
      </w:r>
      <w:r w:rsidR="006966BF" w:rsidRPr="00A6075F">
        <w:rPr>
          <w:rFonts w:eastAsia="Times New Roman"/>
          <w:color w:val="212121"/>
          <w:lang w:eastAsia="es-MX"/>
        </w:rPr>
        <w:t>a recolección de los datos se realizó a través de la técnica de censo, administrando un cuestionario de autopercepción a todos los docentes de una escuela pública de</w:t>
      </w:r>
      <w:r w:rsidR="00A46D51">
        <w:rPr>
          <w:rFonts w:eastAsia="Times New Roman"/>
          <w:color w:val="212121"/>
          <w:lang w:eastAsia="es-MX"/>
        </w:rPr>
        <w:t xml:space="preserve"> educación </w:t>
      </w:r>
      <w:r w:rsidR="006966BF" w:rsidRPr="00A6075F">
        <w:rPr>
          <w:rFonts w:eastAsia="Times New Roman"/>
          <w:color w:val="212121"/>
          <w:lang w:eastAsia="es-MX"/>
        </w:rPr>
        <w:t>superior de la localidad de Mérida, Yucatán (</w:t>
      </w:r>
      <w:r w:rsidR="00757F94" w:rsidRPr="00757F94">
        <w:rPr>
          <w:rFonts w:eastAsia="Times New Roman"/>
          <w:color w:val="212121"/>
          <w:lang w:eastAsia="es-MX"/>
        </w:rPr>
        <w:t>Hernández,</w:t>
      </w:r>
      <w:r w:rsidR="00757F94">
        <w:rPr>
          <w:rFonts w:eastAsia="Times New Roman"/>
          <w:color w:val="212121"/>
          <w:lang w:eastAsia="es-MX"/>
        </w:rPr>
        <w:t xml:space="preserve"> </w:t>
      </w:r>
      <w:r w:rsidR="00757F94" w:rsidRPr="00757F94">
        <w:rPr>
          <w:rFonts w:eastAsia="Times New Roman"/>
          <w:color w:val="212121"/>
          <w:lang w:eastAsia="es-MX"/>
        </w:rPr>
        <w:t>Fernández</w:t>
      </w:r>
      <w:r w:rsidR="00757F94">
        <w:rPr>
          <w:rFonts w:eastAsia="Times New Roman"/>
          <w:color w:val="212121"/>
          <w:lang w:eastAsia="es-MX"/>
        </w:rPr>
        <w:t xml:space="preserve"> </w:t>
      </w:r>
      <w:r w:rsidR="00757F94" w:rsidRPr="00757F94">
        <w:rPr>
          <w:rFonts w:eastAsia="Times New Roman"/>
          <w:color w:val="212121"/>
          <w:lang w:eastAsia="es-MX"/>
        </w:rPr>
        <w:t>y Baptista,</w:t>
      </w:r>
      <w:r w:rsidR="00757F94">
        <w:rPr>
          <w:rFonts w:eastAsia="Times New Roman"/>
          <w:color w:val="212121"/>
          <w:lang w:eastAsia="es-MX"/>
        </w:rPr>
        <w:t xml:space="preserve"> </w:t>
      </w:r>
      <w:r w:rsidR="00757F94" w:rsidRPr="00757F94">
        <w:rPr>
          <w:rFonts w:eastAsia="Times New Roman"/>
          <w:color w:val="212121"/>
          <w:lang w:eastAsia="es-MX"/>
        </w:rPr>
        <w:t>201</w:t>
      </w:r>
      <w:r w:rsidR="00B779BF">
        <w:rPr>
          <w:rFonts w:eastAsia="Times New Roman"/>
          <w:color w:val="212121"/>
          <w:lang w:eastAsia="es-MX"/>
        </w:rPr>
        <w:t>4</w:t>
      </w:r>
      <w:r w:rsidR="006966BF" w:rsidRPr="00A6075F">
        <w:rPr>
          <w:rFonts w:eastAsia="Times New Roman"/>
          <w:color w:val="212121"/>
          <w:lang w:eastAsia="es-MX"/>
        </w:rPr>
        <w:t xml:space="preserve">). </w:t>
      </w:r>
    </w:p>
    <w:p w14:paraId="12911276" w14:textId="50E7E41D" w:rsidR="00E44404" w:rsidRDefault="00E44404" w:rsidP="00CC3D28">
      <w:pPr>
        <w:pStyle w:val="Prrafobsico"/>
        <w:suppressAutoHyphens/>
        <w:spacing w:line="360" w:lineRule="auto"/>
        <w:ind w:firstLine="708"/>
        <w:jc w:val="both"/>
        <w:rPr>
          <w:rFonts w:ascii="Times New Roman" w:eastAsia="Times New Roman" w:hAnsi="Times New Roman" w:cs="Times New Roman"/>
          <w:color w:val="212121"/>
          <w:lang w:eastAsia="es-MX"/>
        </w:rPr>
      </w:pPr>
      <w:r w:rsidRPr="00E44404">
        <w:rPr>
          <w:rFonts w:ascii="Times New Roman" w:eastAsia="Times New Roman" w:hAnsi="Times New Roman" w:cs="Times New Roman"/>
          <w:color w:val="212121"/>
          <w:lang w:eastAsia="es-MX"/>
        </w:rPr>
        <w:lastRenderedPageBreak/>
        <w:t>El estudio incluyó a 17 profesores de nivel superior que laboran en una universidad pública en la localidad de Mérida, Yucatán, México. De acuerdo con los resultados de la encuesta, tres cuartas partes</w:t>
      </w:r>
      <w:r w:rsidR="00201FC5">
        <w:rPr>
          <w:rFonts w:ascii="Times New Roman" w:eastAsia="Times New Roman" w:hAnsi="Times New Roman" w:cs="Times New Roman"/>
          <w:color w:val="212121"/>
          <w:lang w:eastAsia="es-MX"/>
        </w:rPr>
        <w:t xml:space="preserve"> (76%) </w:t>
      </w:r>
      <w:r w:rsidRPr="00E44404">
        <w:rPr>
          <w:rFonts w:ascii="Times New Roman" w:eastAsia="Times New Roman" w:hAnsi="Times New Roman" w:cs="Times New Roman"/>
          <w:color w:val="212121"/>
          <w:lang w:eastAsia="es-MX"/>
        </w:rPr>
        <w:t>fueron hombres y el resto mujeres</w:t>
      </w:r>
      <w:r w:rsidR="00201FC5">
        <w:rPr>
          <w:rFonts w:ascii="Times New Roman" w:eastAsia="Times New Roman" w:hAnsi="Times New Roman" w:cs="Times New Roman"/>
          <w:color w:val="212121"/>
          <w:lang w:eastAsia="es-MX"/>
        </w:rPr>
        <w:t xml:space="preserve"> (2</w:t>
      </w:r>
      <w:r w:rsidR="00D515FE">
        <w:rPr>
          <w:rFonts w:ascii="Times New Roman" w:eastAsia="Times New Roman" w:hAnsi="Times New Roman" w:cs="Times New Roman"/>
          <w:color w:val="212121"/>
          <w:lang w:eastAsia="es-MX"/>
        </w:rPr>
        <w:t>4</w:t>
      </w:r>
      <w:r w:rsidR="00201FC5">
        <w:rPr>
          <w:rFonts w:ascii="Times New Roman" w:eastAsia="Times New Roman" w:hAnsi="Times New Roman" w:cs="Times New Roman"/>
          <w:color w:val="212121"/>
          <w:lang w:eastAsia="es-MX"/>
        </w:rPr>
        <w:t>%)</w:t>
      </w:r>
      <w:r w:rsidRPr="00E44404">
        <w:rPr>
          <w:rFonts w:ascii="Times New Roman" w:eastAsia="Times New Roman" w:hAnsi="Times New Roman" w:cs="Times New Roman"/>
          <w:color w:val="212121"/>
          <w:lang w:eastAsia="es-MX"/>
        </w:rPr>
        <w:t xml:space="preserve">. La mayoría poseía un nivel académico de posgrado, las maestrías </w:t>
      </w:r>
      <w:r w:rsidR="00201FC5" w:rsidRPr="00E44404">
        <w:rPr>
          <w:rFonts w:ascii="Times New Roman" w:eastAsia="Times New Roman" w:hAnsi="Times New Roman" w:cs="Times New Roman"/>
          <w:color w:val="212121"/>
          <w:lang w:eastAsia="es-MX"/>
        </w:rPr>
        <w:t>predomina</w:t>
      </w:r>
      <w:r w:rsidR="00201FC5">
        <w:rPr>
          <w:rFonts w:ascii="Times New Roman" w:eastAsia="Times New Roman" w:hAnsi="Times New Roman" w:cs="Times New Roman"/>
          <w:color w:val="212121"/>
          <w:lang w:eastAsia="es-MX"/>
        </w:rPr>
        <w:t xml:space="preserve">ron </w:t>
      </w:r>
      <w:r w:rsidRPr="00E44404">
        <w:rPr>
          <w:rFonts w:ascii="Times New Roman" w:eastAsia="Times New Roman" w:hAnsi="Times New Roman" w:cs="Times New Roman"/>
          <w:color w:val="212121"/>
          <w:lang w:eastAsia="es-MX"/>
        </w:rPr>
        <w:t>seguidas por los doctorados. Aproximadamente un tercio de los participantes</w:t>
      </w:r>
      <w:r w:rsidR="00D515FE">
        <w:rPr>
          <w:rFonts w:ascii="Times New Roman" w:eastAsia="Times New Roman" w:hAnsi="Times New Roman" w:cs="Times New Roman"/>
          <w:color w:val="212121"/>
          <w:lang w:eastAsia="es-MX"/>
        </w:rPr>
        <w:t xml:space="preserve"> (35%)</w:t>
      </w:r>
      <w:r w:rsidRPr="00E44404">
        <w:rPr>
          <w:rFonts w:ascii="Times New Roman" w:eastAsia="Times New Roman" w:hAnsi="Times New Roman" w:cs="Times New Roman"/>
          <w:color w:val="212121"/>
          <w:lang w:eastAsia="es-MX"/>
        </w:rPr>
        <w:t xml:space="preserve"> indicó no tener experiencia docente, mientras que</w:t>
      </w:r>
      <w:r w:rsidR="00171772">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 xml:space="preserve">el </w:t>
      </w:r>
      <w:r w:rsidR="00D515FE">
        <w:rPr>
          <w:rFonts w:ascii="Times New Roman" w:eastAsia="Times New Roman" w:hAnsi="Times New Roman" w:cs="Times New Roman"/>
          <w:color w:val="212121"/>
          <w:lang w:eastAsia="es-MX"/>
        </w:rPr>
        <w:t>29</w:t>
      </w:r>
      <w:r w:rsidRPr="00E44404">
        <w:rPr>
          <w:rFonts w:ascii="Times New Roman" w:eastAsia="Times New Roman" w:hAnsi="Times New Roman" w:cs="Times New Roman"/>
          <w:color w:val="212121"/>
          <w:lang w:eastAsia="es-MX"/>
        </w:rPr>
        <w:t>% reportó más de 20 años de experiencia. El resto de los participantes tenía entre 1 y 19 años de experiencia docente (v</w:t>
      </w:r>
      <w:r w:rsidR="00201FC5">
        <w:rPr>
          <w:rFonts w:ascii="Times New Roman" w:eastAsia="Times New Roman" w:hAnsi="Times New Roman" w:cs="Times New Roman"/>
          <w:color w:val="212121"/>
          <w:lang w:eastAsia="es-MX"/>
        </w:rPr>
        <w:t>éase</w:t>
      </w:r>
      <w:r w:rsidRPr="00E44404">
        <w:rPr>
          <w:rFonts w:ascii="Times New Roman" w:eastAsia="Times New Roman" w:hAnsi="Times New Roman" w:cs="Times New Roman"/>
          <w:color w:val="212121"/>
          <w:lang w:eastAsia="es-MX"/>
        </w:rPr>
        <w:t xml:space="preserve"> Tabla 1).</w:t>
      </w:r>
    </w:p>
    <w:p w14:paraId="489E1A66" w14:textId="77777777" w:rsidR="00107CDA" w:rsidRPr="00E44404" w:rsidRDefault="00107CDA" w:rsidP="00CC3D28">
      <w:pPr>
        <w:pStyle w:val="Prrafobsico"/>
        <w:suppressAutoHyphens/>
        <w:spacing w:line="360" w:lineRule="auto"/>
        <w:ind w:firstLine="708"/>
        <w:jc w:val="both"/>
        <w:rPr>
          <w:rFonts w:ascii="Times New Roman" w:eastAsia="Times New Roman" w:hAnsi="Times New Roman" w:cs="Times New Roman"/>
          <w:color w:val="212121"/>
          <w:lang w:eastAsia="es-MX"/>
        </w:rPr>
      </w:pPr>
    </w:p>
    <w:p w14:paraId="1DBEE951" w14:textId="74679CFC" w:rsidR="00E44404" w:rsidRDefault="00E44404" w:rsidP="00E44404">
      <w:pPr>
        <w:pStyle w:val="Prrafobsico"/>
        <w:suppressAutoHyphens/>
        <w:spacing w:line="360" w:lineRule="auto"/>
        <w:ind w:firstLine="708"/>
        <w:jc w:val="center"/>
        <w:rPr>
          <w:rFonts w:ascii="Times New Roman" w:eastAsia="Times New Roman" w:hAnsi="Times New Roman" w:cs="Times New Roman"/>
          <w:color w:val="212121"/>
          <w:lang w:eastAsia="es-MX"/>
        </w:rPr>
      </w:pPr>
      <w:r w:rsidRPr="00E3674F">
        <w:rPr>
          <w:rFonts w:ascii="Times New Roman" w:eastAsia="Times New Roman" w:hAnsi="Times New Roman" w:cs="Times New Roman"/>
          <w:b/>
          <w:bCs/>
          <w:color w:val="212121"/>
          <w:lang w:eastAsia="es-MX"/>
        </w:rPr>
        <w:t>Tabla 1.</w:t>
      </w:r>
      <w:r w:rsidRPr="00E44404">
        <w:rPr>
          <w:rFonts w:ascii="Times New Roman" w:eastAsia="Times New Roman" w:hAnsi="Times New Roman" w:cs="Times New Roman"/>
          <w:color w:val="212121"/>
          <w:lang w:eastAsia="es-MX"/>
        </w:rPr>
        <w:t xml:space="preserve"> </w:t>
      </w:r>
      <w:r w:rsidRPr="00107CDA">
        <w:rPr>
          <w:rFonts w:ascii="Times New Roman" w:eastAsia="Times New Roman" w:hAnsi="Times New Roman" w:cs="Times New Roman"/>
          <w:color w:val="212121"/>
          <w:lang w:eastAsia="es-MX"/>
        </w:rPr>
        <w:t>Descriptivos de la muestra</w:t>
      </w:r>
    </w:p>
    <w:tbl>
      <w:tblPr>
        <w:tblStyle w:val="Tablaconcuadrcula3"/>
        <w:tblW w:w="5000" w:type="pct"/>
        <w:tblLook w:val="04A0" w:firstRow="1" w:lastRow="0" w:firstColumn="1" w:lastColumn="0" w:noHBand="0" w:noVBand="1"/>
      </w:tblPr>
      <w:tblGrid>
        <w:gridCol w:w="4394"/>
        <w:gridCol w:w="2047"/>
        <w:gridCol w:w="2047"/>
      </w:tblGrid>
      <w:tr w:rsidR="00E44404" w:rsidRPr="00107CDA" w14:paraId="39578E75" w14:textId="77777777" w:rsidTr="00107CDA">
        <w:trPr>
          <w:trHeight w:val="300"/>
        </w:trPr>
        <w:tc>
          <w:tcPr>
            <w:tcW w:w="2588" w:type="pct"/>
            <w:noWrap/>
            <w:hideMark/>
          </w:tcPr>
          <w:p w14:paraId="2F0CF739"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Variable</w:t>
            </w:r>
          </w:p>
        </w:tc>
        <w:tc>
          <w:tcPr>
            <w:tcW w:w="1206" w:type="pct"/>
            <w:noWrap/>
            <w:hideMark/>
          </w:tcPr>
          <w:p w14:paraId="1F7507CC"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N</w:t>
            </w:r>
          </w:p>
        </w:tc>
        <w:tc>
          <w:tcPr>
            <w:tcW w:w="1206" w:type="pct"/>
            <w:noWrap/>
            <w:hideMark/>
          </w:tcPr>
          <w:p w14:paraId="67B8D887"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w:t>
            </w:r>
          </w:p>
        </w:tc>
      </w:tr>
      <w:tr w:rsidR="00E44404" w:rsidRPr="00107CDA" w14:paraId="72F4ABB1" w14:textId="77777777" w:rsidTr="00107CDA">
        <w:trPr>
          <w:trHeight w:val="300"/>
        </w:trPr>
        <w:tc>
          <w:tcPr>
            <w:tcW w:w="2588" w:type="pct"/>
            <w:noWrap/>
            <w:hideMark/>
          </w:tcPr>
          <w:p w14:paraId="6F00E90E" w14:textId="77777777" w:rsidR="00E44404" w:rsidRPr="00107CDA" w:rsidRDefault="00E44404" w:rsidP="00574059">
            <w:pPr>
              <w:spacing w:line="240" w:lineRule="auto"/>
              <w:rPr>
                <w:rFonts w:eastAsia="Times New Roman"/>
                <w:color w:val="212121"/>
                <w:sz w:val="24"/>
                <w:szCs w:val="24"/>
                <w:lang w:val="es-ES_tradnl" w:eastAsia="es-MX"/>
              </w:rPr>
            </w:pPr>
            <w:r w:rsidRPr="00107CDA">
              <w:rPr>
                <w:rFonts w:eastAsia="Times New Roman"/>
                <w:color w:val="212121"/>
                <w:sz w:val="24"/>
                <w:szCs w:val="24"/>
                <w:lang w:val="es-ES_tradnl" w:eastAsia="es-MX"/>
              </w:rPr>
              <w:t>Sexo</w:t>
            </w:r>
          </w:p>
        </w:tc>
        <w:tc>
          <w:tcPr>
            <w:tcW w:w="1206" w:type="pct"/>
            <w:noWrap/>
            <w:hideMark/>
          </w:tcPr>
          <w:p w14:paraId="10F9B407" w14:textId="77777777" w:rsidR="00E44404" w:rsidRPr="00107CDA" w:rsidRDefault="00E44404" w:rsidP="00574059">
            <w:pPr>
              <w:spacing w:line="240" w:lineRule="auto"/>
              <w:rPr>
                <w:rFonts w:eastAsia="Times New Roman"/>
                <w:color w:val="212121"/>
                <w:sz w:val="24"/>
                <w:szCs w:val="24"/>
                <w:lang w:val="es-ES_tradnl" w:eastAsia="es-MX"/>
              </w:rPr>
            </w:pPr>
          </w:p>
        </w:tc>
        <w:tc>
          <w:tcPr>
            <w:tcW w:w="1206" w:type="pct"/>
            <w:noWrap/>
            <w:hideMark/>
          </w:tcPr>
          <w:p w14:paraId="567C206C" w14:textId="77777777" w:rsidR="00E44404" w:rsidRPr="00107CDA" w:rsidRDefault="00E44404" w:rsidP="00574059">
            <w:pPr>
              <w:spacing w:line="240" w:lineRule="auto"/>
              <w:jc w:val="center"/>
              <w:rPr>
                <w:rFonts w:eastAsia="Times New Roman"/>
                <w:color w:val="212121"/>
                <w:sz w:val="24"/>
                <w:szCs w:val="24"/>
                <w:lang w:val="es-ES_tradnl" w:eastAsia="es-MX"/>
              </w:rPr>
            </w:pPr>
          </w:p>
        </w:tc>
      </w:tr>
      <w:tr w:rsidR="00E44404" w:rsidRPr="00107CDA" w14:paraId="343CD804" w14:textId="77777777" w:rsidTr="00107CDA">
        <w:trPr>
          <w:trHeight w:val="300"/>
        </w:trPr>
        <w:tc>
          <w:tcPr>
            <w:tcW w:w="2588" w:type="pct"/>
            <w:noWrap/>
            <w:hideMark/>
          </w:tcPr>
          <w:p w14:paraId="2F6BAB0D"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Hombre</w:t>
            </w:r>
          </w:p>
        </w:tc>
        <w:tc>
          <w:tcPr>
            <w:tcW w:w="1206" w:type="pct"/>
            <w:noWrap/>
            <w:hideMark/>
          </w:tcPr>
          <w:p w14:paraId="508DCE0A"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13</w:t>
            </w:r>
          </w:p>
        </w:tc>
        <w:tc>
          <w:tcPr>
            <w:tcW w:w="1206" w:type="pct"/>
            <w:noWrap/>
            <w:hideMark/>
          </w:tcPr>
          <w:p w14:paraId="6B2637F0" w14:textId="76FA6F05"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76</w:t>
            </w:r>
          </w:p>
        </w:tc>
      </w:tr>
      <w:tr w:rsidR="00E44404" w:rsidRPr="00107CDA" w14:paraId="10409CA8" w14:textId="77777777" w:rsidTr="00107CDA">
        <w:trPr>
          <w:trHeight w:val="300"/>
        </w:trPr>
        <w:tc>
          <w:tcPr>
            <w:tcW w:w="2588" w:type="pct"/>
            <w:noWrap/>
            <w:hideMark/>
          </w:tcPr>
          <w:p w14:paraId="1D37E59A"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Mujer</w:t>
            </w:r>
          </w:p>
        </w:tc>
        <w:tc>
          <w:tcPr>
            <w:tcW w:w="1206" w:type="pct"/>
            <w:noWrap/>
            <w:hideMark/>
          </w:tcPr>
          <w:p w14:paraId="046FF7C0"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4</w:t>
            </w:r>
          </w:p>
        </w:tc>
        <w:tc>
          <w:tcPr>
            <w:tcW w:w="1206" w:type="pct"/>
            <w:noWrap/>
            <w:hideMark/>
          </w:tcPr>
          <w:p w14:paraId="56803A12" w14:textId="449F083D"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w:t>
            </w:r>
            <w:r w:rsidR="00D515FE" w:rsidRPr="00107CDA">
              <w:rPr>
                <w:rFonts w:eastAsia="Times New Roman"/>
                <w:color w:val="212121"/>
                <w:sz w:val="24"/>
                <w:szCs w:val="24"/>
                <w:lang w:val="es-ES_tradnl" w:eastAsia="es-MX"/>
              </w:rPr>
              <w:t>4</w:t>
            </w:r>
          </w:p>
        </w:tc>
      </w:tr>
      <w:tr w:rsidR="00E44404" w:rsidRPr="00107CDA" w14:paraId="60FB497A" w14:textId="77777777" w:rsidTr="00107CDA">
        <w:trPr>
          <w:trHeight w:val="300"/>
        </w:trPr>
        <w:tc>
          <w:tcPr>
            <w:tcW w:w="2588" w:type="pct"/>
            <w:noWrap/>
            <w:hideMark/>
          </w:tcPr>
          <w:p w14:paraId="19C6A3E3" w14:textId="77777777" w:rsidR="00E44404" w:rsidRPr="00107CDA" w:rsidRDefault="00E44404" w:rsidP="00574059">
            <w:pPr>
              <w:spacing w:line="240" w:lineRule="auto"/>
              <w:rPr>
                <w:rFonts w:eastAsia="Times New Roman"/>
                <w:color w:val="212121"/>
                <w:sz w:val="24"/>
                <w:szCs w:val="24"/>
                <w:lang w:val="es-ES_tradnl" w:eastAsia="es-MX"/>
              </w:rPr>
            </w:pPr>
            <w:r w:rsidRPr="00107CDA">
              <w:rPr>
                <w:rFonts w:eastAsia="Times New Roman"/>
                <w:color w:val="212121"/>
                <w:sz w:val="24"/>
                <w:szCs w:val="24"/>
                <w:lang w:val="es-ES_tradnl" w:eastAsia="es-MX"/>
              </w:rPr>
              <w:t>Grado académico</w:t>
            </w:r>
          </w:p>
        </w:tc>
        <w:tc>
          <w:tcPr>
            <w:tcW w:w="1206" w:type="pct"/>
            <w:noWrap/>
            <w:hideMark/>
          </w:tcPr>
          <w:p w14:paraId="748A008C" w14:textId="77777777" w:rsidR="00E44404" w:rsidRPr="00107CDA" w:rsidRDefault="00E44404" w:rsidP="00574059">
            <w:pPr>
              <w:spacing w:line="240" w:lineRule="auto"/>
              <w:rPr>
                <w:rFonts w:eastAsia="Times New Roman"/>
                <w:color w:val="212121"/>
                <w:sz w:val="24"/>
                <w:szCs w:val="24"/>
                <w:lang w:val="es-ES_tradnl" w:eastAsia="es-MX"/>
              </w:rPr>
            </w:pPr>
          </w:p>
        </w:tc>
        <w:tc>
          <w:tcPr>
            <w:tcW w:w="1206" w:type="pct"/>
            <w:noWrap/>
            <w:hideMark/>
          </w:tcPr>
          <w:p w14:paraId="6D43E6D4" w14:textId="77777777" w:rsidR="00E44404" w:rsidRPr="00107CDA" w:rsidRDefault="00E44404" w:rsidP="00574059">
            <w:pPr>
              <w:spacing w:line="240" w:lineRule="auto"/>
              <w:jc w:val="center"/>
              <w:rPr>
                <w:rFonts w:eastAsia="Times New Roman"/>
                <w:color w:val="212121"/>
                <w:sz w:val="24"/>
                <w:szCs w:val="24"/>
                <w:lang w:val="es-ES_tradnl" w:eastAsia="es-MX"/>
              </w:rPr>
            </w:pPr>
          </w:p>
        </w:tc>
      </w:tr>
      <w:tr w:rsidR="00E44404" w:rsidRPr="00107CDA" w14:paraId="549DB9A6" w14:textId="77777777" w:rsidTr="00107CDA">
        <w:trPr>
          <w:trHeight w:val="300"/>
        </w:trPr>
        <w:tc>
          <w:tcPr>
            <w:tcW w:w="2588" w:type="pct"/>
            <w:noWrap/>
            <w:hideMark/>
          </w:tcPr>
          <w:p w14:paraId="233EADE8"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Licenciatura</w:t>
            </w:r>
          </w:p>
        </w:tc>
        <w:tc>
          <w:tcPr>
            <w:tcW w:w="1206" w:type="pct"/>
            <w:noWrap/>
            <w:hideMark/>
          </w:tcPr>
          <w:p w14:paraId="36A255EE"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0</w:t>
            </w:r>
          </w:p>
        </w:tc>
        <w:tc>
          <w:tcPr>
            <w:tcW w:w="1206" w:type="pct"/>
            <w:noWrap/>
            <w:hideMark/>
          </w:tcPr>
          <w:p w14:paraId="0CC74B3A" w14:textId="696C333D"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0</w:t>
            </w:r>
          </w:p>
        </w:tc>
      </w:tr>
      <w:tr w:rsidR="00E44404" w:rsidRPr="00107CDA" w14:paraId="1CAC55ED" w14:textId="77777777" w:rsidTr="00107CDA">
        <w:trPr>
          <w:trHeight w:val="300"/>
        </w:trPr>
        <w:tc>
          <w:tcPr>
            <w:tcW w:w="2588" w:type="pct"/>
            <w:noWrap/>
            <w:hideMark/>
          </w:tcPr>
          <w:p w14:paraId="41E7FD61"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Especialización</w:t>
            </w:r>
          </w:p>
        </w:tc>
        <w:tc>
          <w:tcPr>
            <w:tcW w:w="1206" w:type="pct"/>
            <w:noWrap/>
            <w:hideMark/>
          </w:tcPr>
          <w:p w14:paraId="7BF0578A"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w:t>
            </w:r>
          </w:p>
        </w:tc>
        <w:tc>
          <w:tcPr>
            <w:tcW w:w="1206" w:type="pct"/>
            <w:noWrap/>
            <w:hideMark/>
          </w:tcPr>
          <w:p w14:paraId="4E5B3926" w14:textId="106D9E3A" w:rsidR="00E44404" w:rsidRPr="00107CDA" w:rsidRDefault="00D515FE"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6</w:t>
            </w:r>
          </w:p>
        </w:tc>
      </w:tr>
      <w:tr w:rsidR="00E44404" w:rsidRPr="00107CDA" w14:paraId="10866534" w14:textId="77777777" w:rsidTr="00107CDA">
        <w:trPr>
          <w:trHeight w:val="300"/>
        </w:trPr>
        <w:tc>
          <w:tcPr>
            <w:tcW w:w="2588" w:type="pct"/>
            <w:noWrap/>
            <w:hideMark/>
          </w:tcPr>
          <w:p w14:paraId="1A6926E3"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Maestría</w:t>
            </w:r>
          </w:p>
        </w:tc>
        <w:tc>
          <w:tcPr>
            <w:tcW w:w="1206" w:type="pct"/>
            <w:noWrap/>
            <w:hideMark/>
          </w:tcPr>
          <w:p w14:paraId="4F05985F"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12</w:t>
            </w:r>
          </w:p>
        </w:tc>
        <w:tc>
          <w:tcPr>
            <w:tcW w:w="1206" w:type="pct"/>
            <w:noWrap/>
            <w:hideMark/>
          </w:tcPr>
          <w:p w14:paraId="24B36069" w14:textId="63642B4C"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7</w:t>
            </w:r>
            <w:r w:rsidR="00D515FE" w:rsidRPr="00107CDA">
              <w:rPr>
                <w:rFonts w:eastAsia="Times New Roman"/>
                <w:color w:val="212121"/>
                <w:sz w:val="24"/>
                <w:szCs w:val="24"/>
                <w:lang w:val="es-ES_tradnl" w:eastAsia="es-MX"/>
              </w:rPr>
              <w:t>0</w:t>
            </w:r>
          </w:p>
        </w:tc>
      </w:tr>
      <w:tr w:rsidR="00E44404" w:rsidRPr="00107CDA" w14:paraId="485692C7" w14:textId="77777777" w:rsidTr="00107CDA">
        <w:trPr>
          <w:trHeight w:val="300"/>
        </w:trPr>
        <w:tc>
          <w:tcPr>
            <w:tcW w:w="2588" w:type="pct"/>
            <w:noWrap/>
            <w:hideMark/>
          </w:tcPr>
          <w:p w14:paraId="0EE53331"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Doctorado</w:t>
            </w:r>
          </w:p>
        </w:tc>
        <w:tc>
          <w:tcPr>
            <w:tcW w:w="1206" w:type="pct"/>
            <w:noWrap/>
            <w:hideMark/>
          </w:tcPr>
          <w:p w14:paraId="09E9943A"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4</w:t>
            </w:r>
          </w:p>
        </w:tc>
        <w:tc>
          <w:tcPr>
            <w:tcW w:w="1206" w:type="pct"/>
            <w:noWrap/>
            <w:hideMark/>
          </w:tcPr>
          <w:p w14:paraId="60E83C1A" w14:textId="7B81F6CB"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w:t>
            </w:r>
            <w:r w:rsidR="00D515FE" w:rsidRPr="00107CDA">
              <w:rPr>
                <w:rFonts w:eastAsia="Times New Roman"/>
                <w:color w:val="212121"/>
                <w:sz w:val="24"/>
                <w:szCs w:val="24"/>
                <w:lang w:val="es-ES_tradnl" w:eastAsia="es-MX"/>
              </w:rPr>
              <w:t>4</w:t>
            </w:r>
          </w:p>
        </w:tc>
      </w:tr>
      <w:tr w:rsidR="00E44404" w:rsidRPr="00107CDA" w14:paraId="7D7A8531" w14:textId="77777777" w:rsidTr="00107CDA">
        <w:trPr>
          <w:trHeight w:val="300"/>
        </w:trPr>
        <w:tc>
          <w:tcPr>
            <w:tcW w:w="2588" w:type="pct"/>
            <w:noWrap/>
            <w:hideMark/>
          </w:tcPr>
          <w:p w14:paraId="3C49B442" w14:textId="77777777" w:rsidR="00E44404" w:rsidRPr="00107CDA" w:rsidRDefault="00E44404" w:rsidP="00574059">
            <w:pPr>
              <w:spacing w:line="240" w:lineRule="auto"/>
              <w:rPr>
                <w:rFonts w:eastAsia="Times New Roman"/>
                <w:color w:val="212121"/>
                <w:sz w:val="24"/>
                <w:szCs w:val="24"/>
                <w:lang w:val="es-ES_tradnl" w:eastAsia="es-MX"/>
              </w:rPr>
            </w:pPr>
            <w:r w:rsidRPr="00107CDA">
              <w:rPr>
                <w:rFonts w:eastAsia="Times New Roman"/>
                <w:color w:val="212121"/>
                <w:sz w:val="24"/>
                <w:szCs w:val="24"/>
                <w:lang w:val="es-ES_tradnl" w:eastAsia="es-MX"/>
              </w:rPr>
              <w:t>Experiencia docente</w:t>
            </w:r>
          </w:p>
        </w:tc>
        <w:tc>
          <w:tcPr>
            <w:tcW w:w="1206" w:type="pct"/>
            <w:noWrap/>
            <w:hideMark/>
          </w:tcPr>
          <w:p w14:paraId="72952B41" w14:textId="77777777" w:rsidR="00E44404" w:rsidRPr="00107CDA" w:rsidRDefault="00E44404" w:rsidP="00574059">
            <w:pPr>
              <w:spacing w:line="240" w:lineRule="auto"/>
              <w:rPr>
                <w:rFonts w:eastAsia="Times New Roman"/>
                <w:color w:val="212121"/>
                <w:sz w:val="24"/>
                <w:szCs w:val="24"/>
                <w:lang w:val="es-ES_tradnl" w:eastAsia="es-MX"/>
              </w:rPr>
            </w:pPr>
          </w:p>
        </w:tc>
        <w:tc>
          <w:tcPr>
            <w:tcW w:w="1206" w:type="pct"/>
            <w:noWrap/>
            <w:hideMark/>
          </w:tcPr>
          <w:p w14:paraId="5FA9504D" w14:textId="77777777" w:rsidR="00E44404" w:rsidRPr="00107CDA" w:rsidRDefault="00E44404" w:rsidP="00574059">
            <w:pPr>
              <w:spacing w:line="240" w:lineRule="auto"/>
              <w:jc w:val="center"/>
              <w:rPr>
                <w:rFonts w:eastAsia="Times New Roman"/>
                <w:color w:val="212121"/>
                <w:sz w:val="24"/>
                <w:szCs w:val="24"/>
                <w:lang w:val="es-ES_tradnl" w:eastAsia="es-MX"/>
              </w:rPr>
            </w:pPr>
          </w:p>
        </w:tc>
      </w:tr>
      <w:tr w:rsidR="00E44404" w:rsidRPr="00107CDA" w14:paraId="16358CE7" w14:textId="77777777" w:rsidTr="00107CDA">
        <w:trPr>
          <w:trHeight w:val="300"/>
        </w:trPr>
        <w:tc>
          <w:tcPr>
            <w:tcW w:w="2588" w:type="pct"/>
            <w:noWrap/>
            <w:hideMark/>
          </w:tcPr>
          <w:p w14:paraId="6054A63B"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No tengo experiencia</w:t>
            </w:r>
          </w:p>
        </w:tc>
        <w:tc>
          <w:tcPr>
            <w:tcW w:w="1206" w:type="pct"/>
            <w:noWrap/>
            <w:hideMark/>
          </w:tcPr>
          <w:p w14:paraId="2A7A01F9"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6</w:t>
            </w:r>
          </w:p>
        </w:tc>
        <w:tc>
          <w:tcPr>
            <w:tcW w:w="1206" w:type="pct"/>
            <w:noWrap/>
            <w:hideMark/>
          </w:tcPr>
          <w:p w14:paraId="25AA6D73" w14:textId="1F14114E"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35</w:t>
            </w:r>
          </w:p>
        </w:tc>
      </w:tr>
      <w:tr w:rsidR="00E44404" w:rsidRPr="00107CDA" w14:paraId="276EDBCB" w14:textId="77777777" w:rsidTr="00107CDA">
        <w:trPr>
          <w:trHeight w:val="300"/>
        </w:trPr>
        <w:tc>
          <w:tcPr>
            <w:tcW w:w="2588" w:type="pct"/>
            <w:noWrap/>
            <w:hideMark/>
          </w:tcPr>
          <w:p w14:paraId="1F6B2F45"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1 año</w:t>
            </w:r>
          </w:p>
        </w:tc>
        <w:tc>
          <w:tcPr>
            <w:tcW w:w="1206" w:type="pct"/>
            <w:noWrap/>
            <w:hideMark/>
          </w:tcPr>
          <w:p w14:paraId="6E012A21"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w:t>
            </w:r>
          </w:p>
        </w:tc>
        <w:tc>
          <w:tcPr>
            <w:tcW w:w="1206" w:type="pct"/>
            <w:noWrap/>
            <w:hideMark/>
          </w:tcPr>
          <w:p w14:paraId="3DBA1971" w14:textId="01CAD544"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w:t>
            </w:r>
            <w:r w:rsidR="00D515FE" w:rsidRPr="00107CDA">
              <w:rPr>
                <w:rFonts w:eastAsia="Times New Roman"/>
                <w:color w:val="212121"/>
                <w:sz w:val="24"/>
                <w:szCs w:val="24"/>
                <w:lang w:val="es-ES_tradnl" w:eastAsia="es-MX"/>
              </w:rPr>
              <w:t>2</w:t>
            </w:r>
          </w:p>
        </w:tc>
      </w:tr>
      <w:tr w:rsidR="00E44404" w:rsidRPr="00107CDA" w14:paraId="4206A382" w14:textId="77777777" w:rsidTr="00107CDA">
        <w:trPr>
          <w:trHeight w:val="300"/>
        </w:trPr>
        <w:tc>
          <w:tcPr>
            <w:tcW w:w="2588" w:type="pct"/>
            <w:noWrap/>
            <w:hideMark/>
          </w:tcPr>
          <w:p w14:paraId="62F2C91F"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2 a 10 años</w:t>
            </w:r>
          </w:p>
        </w:tc>
        <w:tc>
          <w:tcPr>
            <w:tcW w:w="1206" w:type="pct"/>
            <w:noWrap/>
            <w:hideMark/>
          </w:tcPr>
          <w:p w14:paraId="171A83F4"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w:t>
            </w:r>
          </w:p>
        </w:tc>
        <w:tc>
          <w:tcPr>
            <w:tcW w:w="1206" w:type="pct"/>
            <w:noWrap/>
            <w:hideMark/>
          </w:tcPr>
          <w:p w14:paraId="6F44EB60" w14:textId="054B2339"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w:t>
            </w:r>
            <w:r w:rsidR="00D515FE" w:rsidRPr="00107CDA">
              <w:rPr>
                <w:rFonts w:eastAsia="Times New Roman"/>
                <w:color w:val="212121"/>
                <w:sz w:val="24"/>
                <w:szCs w:val="24"/>
                <w:lang w:val="es-ES_tradnl" w:eastAsia="es-MX"/>
              </w:rPr>
              <w:t>2</w:t>
            </w:r>
          </w:p>
        </w:tc>
      </w:tr>
      <w:tr w:rsidR="00E44404" w:rsidRPr="00107CDA" w14:paraId="5F63DEAD" w14:textId="77777777" w:rsidTr="00107CDA">
        <w:trPr>
          <w:trHeight w:val="300"/>
        </w:trPr>
        <w:tc>
          <w:tcPr>
            <w:tcW w:w="2588" w:type="pct"/>
            <w:noWrap/>
            <w:hideMark/>
          </w:tcPr>
          <w:p w14:paraId="13BB7FC8" w14:textId="77777777"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de 11 a 20 años</w:t>
            </w:r>
          </w:p>
        </w:tc>
        <w:tc>
          <w:tcPr>
            <w:tcW w:w="1206" w:type="pct"/>
            <w:noWrap/>
            <w:hideMark/>
          </w:tcPr>
          <w:p w14:paraId="1B21CF0F"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w:t>
            </w:r>
          </w:p>
        </w:tc>
        <w:tc>
          <w:tcPr>
            <w:tcW w:w="1206" w:type="pct"/>
            <w:noWrap/>
            <w:hideMark/>
          </w:tcPr>
          <w:p w14:paraId="7B113D26" w14:textId="68FE8731"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1</w:t>
            </w:r>
            <w:r w:rsidR="00D515FE" w:rsidRPr="00107CDA">
              <w:rPr>
                <w:rFonts w:eastAsia="Times New Roman"/>
                <w:color w:val="212121"/>
                <w:sz w:val="24"/>
                <w:szCs w:val="24"/>
                <w:lang w:val="es-ES_tradnl" w:eastAsia="es-MX"/>
              </w:rPr>
              <w:t>2</w:t>
            </w:r>
          </w:p>
        </w:tc>
      </w:tr>
      <w:tr w:rsidR="00E44404" w:rsidRPr="00107CDA" w14:paraId="0401227E" w14:textId="77777777" w:rsidTr="00107CDA">
        <w:trPr>
          <w:trHeight w:val="300"/>
        </w:trPr>
        <w:tc>
          <w:tcPr>
            <w:tcW w:w="2588" w:type="pct"/>
            <w:noWrap/>
            <w:hideMark/>
          </w:tcPr>
          <w:p w14:paraId="15628710" w14:textId="142E1119" w:rsidR="00E44404" w:rsidRPr="00107CDA" w:rsidRDefault="00E44404" w:rsidP="00574059">
            <w:pPr>
              <w:spacing w:line="240" w:lineRule="auto"/>
              <w:ind w:firstLineChars="200" w:firstLine="480"/>
              <w:rPr>
                <w:rFonts w:eastAsia="Times New Roman"/>
                <w:color w:val="212121"/>
                <w:sz w:val="24"/>
                <w:szCs w:val="24"/>
                <w:lang w:val="es-ES_tradnl" w:eastAsia="es-MX"/>
              </w:rPr>
            </w:pPr>
            <w:r w:rsidRPr="00107CDA">
              <w:rPr>
                <w:rFonts w:eastAsia="Times New Roman"/>
                <w:color w:val="212121"/>
                <w:sz w:val="24"/>
                <w:szCs w:val="24"/>
                <w:lang w:val="es-ES_tradnl" w:eastAsia="es-MX"/>
              </w:rPr>
              <w:t>M</w:t>
            </w:r>
            <w:r w:rsidR="00D515FE" w:rsidRPr="00107CDA">
              <w:rPr>
                <w:rFonts w:eastAsia="Times New Roman"/>
                <w:color w:val="212121"/>
                <w:sz w:val="24"/>
                <w:szCs w:val="24"/>
                <w:lang w:val="es-ES_tradnl" w:eastAsia="es-MX"/>
              </w:rPr>
              <w:t>á</w:t>
            </w:r>
            <w:r w:rsidRPr="00107CDA">
              <w:rPr>
                <w:rFonts w:eastAsia="Times New Roman"/>
                <w:color w:val="212121"/>
                <w:sz w:val="24"/>
                <w:szCs w:val="24"/>
                <w:lang w:val="es-ES_tradnl" w:eastAsia="es-MX"/>
              </w:rPr>
              <w:t>s de 20 años</w:t>
            </w:r>
          </w:p>
        </w:tc>
        <w:tc>
          <w:tcPr>
            <w:tcW w:w="1206" w:type="pct"/>
            <w:noWrap/>
            <w:hideMark/>
          </w:tcPr>
          <w:p w14:paraId="7FE44015" w14:textId="77777777"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5</w:t>
            </w:r>
          </w:p>
        </w:tc>
        <w:tc>
          <w:tcPr>
            <w:tcW w:w="1206" w:type="pct"/>
            <w:noWrap/>
            <w:hideMark/>
          </w:tcPr>
          <w:p w14:paraId="727B6C92" w14:textId="4070F52C" w:rsidR="00E44404" w:rsidRPr="00107CDA" w:rsidRDefault="00E44404" w:rsidP="00574059">
            <w:pPr>
              <w:spacing w:line="240" w:lineRule="auto"/>
              <w:jc w:val="center"/>
              <w:rPr>
                <w:rFonts w:eastAsia="Times New Roman"/>
                <w:color w:val="212121"/>
                <w:sz w:val="24"/>
                <w:szCs w:val="24"/>
                <w:lang w:val="es-ES_tradnl" w:eastAsia="es-MX"/>
              </w:rPr>
            </w:pPr>
            <w:r w:rsidRPr="00107CDA">
              <w:rPr>
                <w:rFonts w:eastAsia="Times New Roman"/>
                <w:color w:val="212121"/>
                <w:sz w:val="24"/>
                <w:szCs w:val="24"/>
                <w:lang w:val="es-ES_tradnl" w:eastAsia="es-MX"/>
              </w:rPr>
              <w:t>29</w:t>
            </w:r>
          </w:p>
        </w:tc>
      </w:tr>
    </w:tbl>
    <w:p w14:paraId="10802FDF" w14:textId="77777777" w:rsidR="0067770B" w:rsidRDefault="0067770B" w:rsidP="0067770B">
      <w:pPr>
        <w:spacing w:line="240" w:lineRule="auto"/>
        <w:jc w:val="center"/>
        <w:rPr>
          <w:rFonts w:eastAsia="Times New Roman"/>
          <w:color w:val="212121"/>
          <w:lang w:val="es-ES_tradnl" w:eastAsia="es-MX"/>
        </w:rPr>
      </w:pPr>
      <w:bookmarkStart w:id="0" w:name="_Hlk198216068"/>
    </w:p>
    <w:p w14:paraId="7B7C5DBF" w14:textId="1913325F" w:rsidR="00E44404" w:rsidRDefault="00E44404" w:rsidP="00C90387">
      <w:pPr>
        <w:spacing w:line="360" w:lineRule="auto"/>
        <w:jc w:val="center"/>
        <w:rPr>
          <w:rFonts w:eastAsia="Times New Roman"/>
          <w:color w:val="212121"/>
          <w:lang w:val="es-ES_tradnl" w:eastAsia="es-MX"/>
        </w:rPr>
      </w:pPr>
      <w:r w:rsidRPr="00A734C4">
        <w:rPr>
          <w:rFonts w:eastAsia="Times New Roman"/>
          <w:color w:val="212121"/>
          <w:lang w:val="es-ES_tradnl" w:eastAsia="es-MX"/>
        </w:rPr>
        <w:t>Fuente:</w:t>
      </w:r>
      <w:r w:rsidR="00C90387">
        <w:rPr>
          <w:rFonts w:eastAsia="Times New Roman"/>
          <w:color w:val="212121"/>
          <w:lang w:val="es-ES_tradnl" w:eastAsia="es-MX"/>
        </w:rPr>
        <w:t xml:space="preserve"> </w:t>
      </w:r>
      <w:r w:rsidRPr="00A734C4">
        <w:rPr>
          <w:rFonts w:eastAsia="Times New Roman"/>
          <w:color w:val="212121"/>
          <w:lang w:val="es-ES_tradnl" w:eastAsia="es-MX"/>
        </w:rPr>
        <w:t>elaboración propia</w:t>
      </w:r>
    </w:p>
    <w:p w14:paraId="2C5D3007" w14:textId="77777777" w:rsidR="00107CDA" w:rsidRPr="00A734C4" w:rsidRDefault="00107CDA" w:rsidP="00C90387">
      <w:pPr>
        <w:spacing w:line="360" w:lineRule="auto"/>
        <w:jc w:val="center"/>
        <w:rPr>
          <w:rFonts w:eastAsia="Times New Roman"/>
          <w:color w:val="212121"/>
          <w:lang w:val="es-ES_tradnl" w:eastAsia="es-MX"/>
        </w:rPr>
      </w:pPr>
    </w:p>
    <w:bookmarkEnd w:id="0"/>
    <w:p w14:paraId="114D06B6" w14:textId="77777777" w:rsidR="00A6075F" w:rsidRPr="00774AB8" w:rsidRDefault="00A6075F" w:rsidP="00A6075F">
      <w:pPr>
        <w:spacing w:line="360" w:lineRule="auto"/>
        <w:jc w:val="center"/>
        <w:outlineLvl w:val="0"/>
        <w:rPr>
          <w:b/>
          <w:sz w:val="28"/>
          <w:szCs w:val="22"/>
        </w:rPr>
      </w:pPr>
      <w:r w:rsidRPr="00774AB8">
        <w:rPr>
          <w:b/>
          <w:sz w:val="28"/>
          <w:szCs w:val="22"/>
        </w:rPr>
        <w:t>Instrumento</w:t>
      </w:r>
    </w:p>
    <w:p w14:paraId="14B4352E" w14:textId="5820B300" w:rsidR="00E44404" w:rsidRPr="00E44404" w:rsidRDefault="00E44404" w:rsidP="00CC3D28">
      <w:pPr>
        <w:pStyle w:val="Prrafobsico"/>
        <w:suppressAutoHyphens/>
        <w:spacing w:line="360" w:lineRule="auto"/>
        <w:ind w:firstLine="708"/>
        <w:jc w:val="both"/>
        <w:rPr>
          <w:rFonts w:ascii="Times New Roman" w:eastAsia="Times New Roman" w:hAnsi="Times New Roman" w:cs="Times New Roman"/>
          <w:color w:val="212121"/>
          <w:lang w:eastAsia="es-MX"/>
        </w:rPr>
      </w:pPr>
      <w:r w:rsidRPr="00E44404">
        <w:rPr>
          <w:rFonts w:ascii="Times New Roman" w:eastAsia="Times New Roman" w:hAnsi="Times New Roman" w:cs="Times New Roman"/>
          <w:color w:val="212121"/>
          <w:lang w:eastAsia="es-MX"/>
        </w:rPr>
        <w:t>El cuestionario empleado para la recopilación de datos est</w:t>
      </w:r>
      <w:r w:rsidR="00A87071">
        <w:rPr>
          <w:rFonts w:ascii="Times New Roman" w:eastAsia="Times New Roman" w:hAnsi="Times New Roman" w:cs="Times New Roman"/>
          <w:color w:val="212121"/>
          <w:lang w:eastAsia="es-MX"/>
        </w:rPr>
        <w:t>uvo</w:t>
      </w:r>
      <w:r w:rsidRPr="00E44404">
        <w:rPr>
          <w:rFonts w:ascii="Times New Roman" w:eastAsia="Times New Roman" w:hAnsi="Times New Roman" w:cs="Times New Roman"/>
          <w:color w:val="212121"/>
          <w:lang w:eastAsia="es-MX"/>
        </w:rPr>
        <w:t xml:space="preserve"> dividido en dos secciones. La primera sección recoge datos demográficos de los participantes, incluyendo el sexo,</w:t>
      </w:r>
      <w:r w:rsidR="00A87071">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grado académico y</w:t>
      </w:r>
      <w:r w:rsidR="00A87071">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años de experiencia docente.</w:t>
      </w:r>
    </w:p>
    <w:p w14:paraId="6068D464" w14:textId="23EB35A1" w:rsidR="00E44404" w:rsidRPr="00E44404" w:rsidRDefault="00E44404" w:rsidP="00CC3D28">
      <w:pPr>
        <w:pStyle w:val="Prrafobsico"/>
        <w:suppressAutoHyphens/>
        <w:spacing w:line="360" w:lineRule="auto"/>
        <w:ind w:firstLine="708"/>
        <w:jc w:val="both"/>
        <w:rPr>
          <w:rFonts w:ascii="Times New Roman" w:eastAsia="Times New Roman" w:hAnsi="Times New Roman" w:cs="Times New Roman"/>
          <w:color w:val="212121"/>
          <w:lang w:eastAsia="es-MX"/>
        </w:rPr>
      </w:pPr>
      <w:r w:rsidRPr="00E44404">
        <w:rPr>
          <w:rFonts w:ascii="Times New Roman" w:eastAsia="Times New Roman" w:hAnsi="Times New Roman" w:cs="Times New Roman"/>
          <w:color w:val="212121"/>
          <w:lang w:eastAsia="es-MX"/>
        </w:rPr>
        <w:t>La segunda sección del cuestionario estaba conformada por la competencia para la educación en línea. Esta parte contenía 25 ítems con una escala tipo Likert de 4 niveles de respuesta</w:t>
      </w:r>
      <w:r w:rsidR="00A87071">
        <w:rPr>
          <w:rFonts w:ascii="Times New Roman" w:eastAsia="Times New Roman" w:hAnsi="Times New Roman" w:cs="Times New Roman"/>
          <w:color w:val="212121"/>
          <w:lang w:eastAsia="es-MX"/>
        </w:rPr>
        <w:t xml:space="preserve"> (ordinal)</w:t>
      </w:r>
      <w:r w:rsidRPr="00E44404">
        <w:rPr>
          <w:rFonts w:ascii="Times New Roman" w:eastAsia="Times New Roman" w:hAnsi="Times New Roman" w:cs="Times New Roman"/>
          <w:color w:val="212121"/>
          <w:lang w:eastAsia="es-MX"/>
        </w:rPr>
        <w:t>, variando de 1, "No lo poseo en absoluto" a 4, "Lo poseo en absoluto". Los ítems de esta escala se organizaban en tres dimensiones: el dominio tecnológico</w:t>
      </w:r>
      <w:r w:rsidR="00A87071">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incluía los ítems del 1 al 8; tutoría en línea</w:t>
      </w:r>
      <w:r w:rsidR="00A87071">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los ítems del 9 al 16; y el dominio académic</w:t>
      </w:r>
      <w:r w:rsidR="00A87071">
        <w:rPr>
          <w:rFonts w:ascii="Times New Roman" w:eastAsia="Times New Roman" w:hAnsi="Times New Roman" w:cs="Times New Roman"/>
          <w:color w:val="212121"/>
          <w:lang w:eastAsia="es-MX"/>
        </w:rPr>
        <w:t xml:space="preserve">o </w:t>
      </w:r>
      <w:r w:rsidRPr="00E44404">
        <w:rPr>
          <w:rFonts w:ascii="Times New Roman" w:eastAsia="Times New Roman" w:hAnsi="Times New Roman" w:cs="Times New Roman"/>
          <w:color w:val="212121"/>
          <w:lang w:eastAsia="es-MX"/>
        </w:rPr>
        <w:t>los ítems del 17 al 25.</w:t>
      </w:r>
    </w:p>
    <w:p w14:paraId="1C187EB1" w14:textId="0145B8ED" w:rsidR="00E44404" w:rsidRDefault="00E44404" w:rsidP="000B3899">
      <w:pPr>
        <w:pStyle w:val="Prrafobsico"/>
        <w:suppressAutoHyphens/>
        <w:spacing w:line="360" w:lineRule="auto"/>
        <w:ind w:firstLine="708"/>
        <w:jc w:val="both"/>
        <w:rPr>
          <w:rFonts w:ascii="Times New Roman" w:eastAsia="Times New Roman" w:hAnsi="Times New Roman" w:cs="Times New Roman"/>
          <w:color w:val="212121"/>
          <w:lang w:eastAsia="es-MX"/>
        </w:rPr>
      </w:pPr>
      <w:r w:rsidRPr="00E44404">
        <w:rPr>
          <w:rFonts w:ascii="Times New Roman" w:eastAsia="Times New Roman" w:hAnsi="Times New Roman" w:cs="Times New Roman"/>
          <w:color w:val="212121"/>
          <w:lang w:eastAsia="es-MX"/>
        </w:rPr>
        <w:t>Los análisis de confiabilidad para estas dimensiones reportaron valores</w:t>
      </w:r>
      <w:r w:rsidR="003F2BE4">
        <w:rPr>
          <w:rFonts w:ascii="Times New Roman" w:eastAsia="Times New Roman" w:hAnsi="Times New Roman" w:cs="Times New Roman"/>
          <w:color w:val="212121"/>
          <w:lang w:eastAsia="es-MX"/>
        </w:rPr>
        <w:t xml:space="preserve"> </w:t>
      </w:r>
      <w:r w:rsidRPr="00E44404">
        <w:rPr>
          <w:rFonts w:ascii="Times New Roman" w:eastAsia="Times New Roman" w:hAnsi="Times New Roman" w:cs="Times New Roman"/>
          <w:color w:val="212121"/>
          <w:lang w:eastAsia="es-MX"/>
        </w:rPr>
        <w:t>confiables (</w:t>
      </w:r>
      <w:proofErr w:type="spellStart"/>
      <w:r w:rsidRPr="00E44404">
        <w:rPr>
          <w:rFonts w:ascii="Times New Roman" w:eastAsia="Times New Roman" w:hAnsi="Times New Roman" w:cs="Times New Roman"/>
          <w:color w:val="212121"/>
          <w:lang w:eastAsia="es-MX"/>
        </w:rPr>
        <w:t>Argimon</w:t>
      </w:r>
      <w:proofErr w:type="spellEnd"/>
      <w:r w:rsidRPr="00E44404">
        <w:rPr>
          <w:rFonts w:ascii="Times New Roman" w:eastAsia="Times New Roman" w:hAnsi="Times New Roman" w:cs="Times New Roman"/>
          <w:color w:val="212121"/>
          <w:lang w:eastAsia="es-MX"/>
        </w:rPr>
        <w:t xml:space="preserve"> y Jiménez, 2013). El dominio tecnológico obtuvo un alfa (</w:t>
      </w:r>
      <w:r w:rsidRPr="003F2BE4">
        <w:rPr>
          <w:rFonts w:ascii="Times New Roman" w:eastAsia="Times New Roman" w:hAnsi="Times New Roman" w:cs="Times New Roman"/>
          <w:i/>
          <w:iCs/>
          <w:color w:val="212121"/>
          <w:lang w:eastAsia="es-MX"/>
        </w:rPr>
        <w:t>α</w:t>
      </w:r>
      <w:r w:rsidRPr="00E44404">
        <w:rPr>
          <w:rFonts w:ascii="Times New Roman" w:eastAsia="Times New Roman" w:hAnsi="Times New Roman" w:cs="Times New Roman"/>
          <w:color w:val="212121"/>
          <w:lang w:eastAsia="es-MX"/>
        </w:rPr>
        <w:t xml:space="preserve">) de Cronbach de </w:t>
      </w:r>
      <w:r w:rsidRPr="00E44404">
        <w:rPr>
          <w:rFonts w:ascii="Times New Roman" w:eastAsia="Times New Roman" w:hAnsi="Times New Roman" w:cs="Times New Roman"/>
          <w:color w:val="212121"/>
          <w:lang w:eastAsia="es-MX"/>
        </w:rPr>
        <w:lastRenderedPageBreak/>
        <w:t>0.77 y un omega (</w:t>
      </w:r>
      <w:r w:rsidRPr="003F2BE4">
        <w:rPr>
          <w:rFonts w:ascii="Times New Roman" w:eastAsia="Times New Roman" w:hAnsi="Times New Roman" w:cs="Times New Roman"/>
          <w:i/>
          <w:iCs/>
          <w:color w:val="212121"/>
          <w:lang w:eastAsia="es-MX"/>
        </w:rPr>
        <w:t>Ω</w:t>
      </w:r>
      <w:r w:rsidRPr="00E44404">
        <w:rPr>
          <w:rFonts w:ascii="Times New Roman" w:eastAsia="Times New Roman" w:hAnsi="Times New Roman" w:cs="Times New Roman"/>
          <w:color w:val="212121"/>
          <w:lang w:eastAsia="es-MX"/>
        </w:rPr>
        <w:t xml:space="preserve">) de McDonald de 0.78, con un </w:t>
      </w:r>
      <w:r w:rsidRPr="003F2BE4">
        <w:rPr>
          <w:rFonts w:ascii="Times New Roman" w:eastAsia="Times New Roman" w:hAnsi="Times New Roman" w:cs="Times New Roman"/>
          <w:i/>
          <w:iCs/>
          <w:color w:val="212121"/>
          <w:lang w:eastAsia="es-MX"/>
        </w:rPr>
        <w:t>GLB</w:t>
      </w:r>
      <w:r w:rsidRPr="00E44404">
        <w:rPr>
          <w:rFonts w:ascii="Times New Roman" w:eastAsia="Times New Roman" w:hAnsi="Times New Roman" w:cs="Times New Roman"/>
          <w:color w:val="212121"/>
          <w:lang w:eastAsia="es-MX"/>
        </w:rPr>
        <w:t xml:space="preserve"> de 0.94. El de tutoría en línea alcanzó un </w:t>
      </w:r>
      <w:r w:rsidRPr="003F2BE4">
        <w:rPr>
          <w:rFonts w:ascii="Times New Roman" w:eastAsia="Times New Roman" w:hAnsi="Times New Roman" w:cs="Times New Roman"/>
          <w:i/>
          <w:iCs/>
          <w:color w:val="212121"/>
          <w:lang w:eastAsia="es-MX"/>
        </w:rPr>
        <w:t>α</w:t>
      </w:r>
      <w:r w:rsidRPr="00E44404">
        <w:rPr>
          <w:rFonts w:ascii="Times New Roman" w:eastAsia="Times New Roman" w:hAnsi="Times New Roman" w:cs="Times New Roman"/>
          <w:color w:val="212121"/>
          <w:lang w:eastAsia="es-MX"/>
        </w:rPr>
        <w:t xml:space="preserve"> de 0.93 y un </w:t>
      </w:r>
      <w:r w:rsidRPr="003F2BE4">
        <w:rPr>
          <w:rFonts w:ascii="Times New Roman" w:eastAsia="Times New Roman" w:hAnsi="Times New Roman" w:cs="Times New Roman"/>
          <w:i/>
          <w:iCs/>
          <w:color w:val="212121"/>
          <w:lang w:eastAsia="es-MX"/>
        </w:rPr>
        <w:t>Ω</w:t>
      </w:r>
      <w:r w:rsidRPr="00E44404">
        <w:rPr>
          <w:rFonts w:ascii="Times New Roman" w:eastAsia="Times New Roman" w:hAnsi="Times New Roman" w:cs="Times New Roman"/>
          <w:color w:val="212121"/>
          <w:lang w:eastAsia="es-MX"/>
        </w:rPr>
        <w:t xml:space="preserve"> de 0.94, con un </w:t>
      </w:r>
      <w:r w:rsidRPr="003F2BE4">
        <w:rPr>
          <w:rFonts w:ascii="Times New Roman" w:eastAsia="Times New Roman" w:hAnsi="Times New Roman" w:cs="Times New Roman"/>
          <w:i/>
          <w:iCs/>
          <w:color w:val="212121"/>
          <w:lang w:eastAsia="es-MX"/>
        </w:rPr>
        <w:t>GLB</w:t>
      </w:r>
      <w:r w:rsidRPr="00E44404">
        <w:rPr>
          <w:rFonts w:ascii="Times New Roman" w:eastAsia="Times New Roman" w:hAnsi="Times New Roman" w:cs="Times New Roman"/>
          <w:color w:val="212121"/>
          <w:lang w:eastAsia="es-MX"/>
        </w:rPr>
        <w:t xml:space="preserve"> de 0.97. Finalmente, el dominio académico registró un </w:t>
      </w:r>
      <w:r w:rsidRPr="003F2BE4">
        <w:rPr>
          <w:rFonts w:ascii="Times New Roman" w:eastAsia="Times New Roman" w:hAnsi="Times New Roman" w:cs="Times New Roman"/>
          <w:i/>
          <w:iCs/>
          <w:color w:val="212121"/>
          <w:lang w:eastAsia="es-MX"/>
        </w:rPr>
        <w:t>α</w:t>
      </w:r>
      <w:r w:rsidRPr="00E44404">
        <w:rPr>
          <w:rFonts w:ascii="Times New Roman" w:eastAsia="Times New Roman" w:hAnsi="Times New Roman" w:cs="Times New Roman"/>
          <w:color w:val="212121"/>
          <w:lang w:eastAsia="es-MX"/>
        </w:rPr>
        <w:t xml:space="preserve"> de 0.97, un </w:t>
      </w:r>
      <w:r w:rsidRPr="003F2BE4">
        <w:rPr>
          <w:rFonts w:ascii="Times New Roman" w:eastAsia="Times New Roman" w:hAnsi="Times New Roman" w:cs="Times New Roman"/>
          <w:i/>
          <w:iCs/>
          <w:color w:val="212121"/>
          <w:lang w:eastAsia="es-MX"/>
        </w:rPr>
        <w:t>Ω</w:t>
      </w:r>
      <w:r w:rsidRPr="00E44404">
        <w:rPr>
          <w:rFonts w:ascii="Times New Roman" w:eastAsia="Times New Roman" w:hAnsi="Times New Roman" w:cs="Times New Roman"/>
          <w:color w:val="212121"/>
          <w:lang w:eastAsia="es-MX"/>
        </w:rPr>
        <w:t xml:space="preserve"> de 0.97, y un </w:t>
      </w:r>
      <w:r w:rsidRPr="003F2BE4">
        <w:rPr>
          <w:rFonts w:ascii="Times New Roman" w:eastAsia="Times New Roman" w:hAnsi="Times New Roman" w:cs="Times New Roman"/>
          <w:i/>
          <w:iCs/>
          <w:color w:val="212121"/>
          <w:lang w:eastAsia="es-MX"/>
        </w:rPr>
        <w:t>GLB</w:t>
      </w:r>
      <w:r w:rsidRPr="00E44404">
        <w:rPr>
          <w:rFonts w:ascii="Times New Roman" w:eastAsia="Times New Roman" w:hAnsi="Times New Roman" w:cs="Times New Roman"/>
          <w:color w:val="212121"/>
          <w:lang w:eastAsia="es-MX"/>
        </w:rPr>
        <w:t xml:space="preserve"> de 0.99.</w:t>
      </w:r>
    </w:p>
    <w:p w14:paraId="48239FA5" w14:textId="77777777" w:rsidR="00107CDA" w:rsidRDefault="00107CDA" w:rsidP="000B3899">
      <w:pPr>
        <w:pStyle w:val="Prrafobsico"/>
        <w:suppressAutoHyphens/>
        <w:spacing w:line="360" w:lineRule="auto"/>
        <w:ind w:firstLine="708"/>
        <w:jc w:val="both"/>
        <w:rPr>
          <w:rFonts w:ascii="Times New Roman" w:eastAsia="Times New Roman" w:hAnsi="Times New Roman" w:cs="Times New Roman"/>
          <w:color w:val="212121"/>
          <w:lang w:eastAsia="es-MX"/>
        </w:rPr>
      </w:pPr>
    </w:p>
    <w:p w14:paraId="30E834D2" w14:textId="7EEB74C9" w:rsidR="00A6075F" w:rsidRPr="00774AB8" w:rsidRDefault="00A6075F" w:rsidP="00A6075F">
      <w:pPr>
        <w:pStyle w:val="Prrafobsico"/>
        <w:suppressAutoHyphens/>
        <w:spacing w:after="113" w:line="240" w:lineRule="auto"/>
        <w:jc w:val="center"/>
        <w:rPr>
          <w:rFonts w:ascii="Times New Roman" w:eastAsia="Calibri" w:hAnsi="Times New Roman" w:cs="Times New Roman"/>
          <w:b/>
          <w:color w:val="auto"/>
          <w:sz w:val="28"/>
          <w:szCs w:val="22"/>
          <w:lang w:val="es-MX"/>
        </w:rPr>
      </w:pPr>
      <w:r w:rsidRPr="00774AB8">
        <w:rPr>
          <w:rFonts w:ascii="Times New Roman" w:eastAsia="Calibri" w:hAnsi="Times New Roman" w:cs="Times New Roman"/>
          <w:b/>
          <w:color w:val="auto"/>
          <w:sz w:val="28"/>
          <w:szCs w:val="22"/>
          <w:lang w:val="es-MX"/>
        </w:rPr>
        <w:t>Procedimiento</w:t>
      </w:r>
      <w:r w:rsidR="006966BF">
        <w:rPr>
          <w:rFonts w:ascii="Times New Roman" w:eastAsia="Calibri" w:hAnsi="Times New Roman" w:cs="Times New Roman"/>
          <w:b/>
          <w:color w:val="auto"/>
          <w:sz w:val="28"/>
          <w:szCs w:val="22"/>
          <w:lang w:val="es-MX"/>
        </w:rPr>
        <w:t xml:space="preserve"> para el análisis de datos</w:t>
      </w:r>
    </w:p>
    <w:p w14:paraId="170BCA32" w14:textId="00E07D54" w:rsidR="00A6075F" w:rsidRDefault="00BE3F51" w:rsidP="00A9261B">
      <w:pPr>
        <w:spacing w:line="360" w:lineRule="auto"/>
        <w:ind w:firstLine="708"/>
        <w:rPr>
          <w:rFonts w:eastAsia="Times New Roman"/>
          <w:color w:val="212121"/>
          <w:lang w:eastAsia="es-MX"/>
        </w:rPr>
      </w:pPr>
      <w:r>
        <w:rPr>
          <w:rFonts w:eastAsia="Times New Roman"/>
          <w:color w:val="212121"/>
          <w:lang w:eastAsia="es-MX"/>
        </w:rPr>
        <w:t>Para el análisis de datos</w:t>
      </w:r>
      <w:r w:rsidR="003F2BE4">
        <w:rPr>
          <w:rFonts w:eastAsia="Times New Roman"/>
          <w:color w:val="212121"/>
          <w:lang w:eastAsia="es-MX"/>
        </w:rPr>
        <w:t xml:space="preserve">, </w:t>
      </w:r>
      <w:r>
        <w:rPr>
          <w:rFonts w:eastAsia="Times New Roman"/>
          <w:color w:val="212121"/>
          <w:lang w:eastAsia="es-MX"/>
        </w:rPr>
        <w:t>i</w:t>
      </w:r>
      <w:r w:rsidR="00A6075F" w:rsidRPr="00A6075F">
        <w:rPr>
          <w:rFonts w:eastAsia="Times New Roman"/>
          <w:color w:val="212121"/>
          <w:lang w:eastAsia="es-MX"/>
        </w:rPr>
        <w:t>nicialmente</w:t>
      </w:r>
      <w:r w:rsidR="003F2BE4">
        <w:rPr>
          <w:rFonts w:eastAsia="Times New Roman"/>
          <w:color w:val="212121"/>
          <w:lang w:eastAsia="es-MX"/>
        </w:rPr>
        <w:t xml:space="preserve"> </w:t>
      </w:r>
      <w:r w:rsidR="00A6075F" w:rsidRPr="00A6075F">
        <w:rPr>
          <w:rFonts w:eastAsia="Times New Roman"/>
          <w:color w:val="212121"/>
          <w:lang w:eastAsia="es-MX"/>
        </w:rPr>
        <w:t>se generaron puntuaciones para cada una de las tres dimensiones del instrumento, mediante el cálculo del promedio de los ítems correspondientes a cada dimensión. Esto aseguró que las puntuaciones mantuvieran una escala uniforme, variando de un mínimo de 1 a un máximo de 4 puntos. En el análisis de los tres aspectos, se realizaron estadísticas descriptivas que incluyeron frecuencias y porcentajes tanto por ítem como por dimensión. Posteriormente, para explorar cómo ciertas variables demográficas podrían afectar a la competencia para la educación en línea, se realiz</w:t>
      </w:r>
      <w:r w:rsidR="003F2BE4">
        <w:rPr>
          <w:rFonts w:eastAsia="Times New Roman"/>
          <w:color w:val="212121"/>
          <w:lang w:eastAsia="es-MX"/>
        </w:rPr>
        <w:t xml:space="preserve">ó la prueba estadística de </w:t>
      </w:r>
      <w:r w:rsidR="003F2BE4" w:rsidRPr="00043263">
        <w:rPr>
          <w:rFonts w:eastAsia="Times New Roman"/>
          <w:i/>
          <w:iCs/>
          <w:color w:val="212121"/>
          <w:lang w:eastAsia="es-MX"/>
        </w:rPr>
        <w:t>U</w:t>
      </w:r>
      <w:r w:rsidR="003F2BE4" w:rsidRPr="003F2BE4">
        <w:rPr>
          <w:rFonts w:eastAsia="Times New Roman"/>
          <w:color w:val="212121"/>
          <w:lang w:eastAsia="es-MX"/>
        </w:rPr>
        <w:t xml:space="preserve"> de Mann-Whitney</w:t>
      </w:r>
      <w:r w:rsidR="003F2BE4">
        <w:rPr>
          <w:rFonts w:eastAsia="Times New Roman"/>
          <w:color w:val="212121"/>
          <w:lang w:eastAsia="es-MX"/>
        </w:rPr>
        <w:t xml:space="preserve"> para las </w:t>
      </w:r>
      <w:r w:rsidR="00A6075F" w:rsidRPr="00A6075F">
        <w:rPr>
          <w:rFonts w:eastAsia="Times New Roman"/>
          <w:color w:val="212121"/>
          <w:lang w:eastAsia="es-MX"/>
        </w:rPr>
        <w:t xml:space="preserve">comparaciones de grupo en función del sexo, así como </w:t>
      </w:r>
      <w:r w:rsidR="003F2BE4">
        <w:rPr>
          <w:rFonts w:eastAsia="Times New Roman"/>
          <w:color w:val="212121"/>
          <w:lang w:eastAsia="es-MX"/>
        </w:rPr>
        <w:t xml:space="preserve">la </w:t>
      </w:r>
      <w:r w:rsidR="003F2BE4" w:rsidRPr="003F2BE4">
        <w:rPr>
          <w:rFonts w:eastAsia="Times New Roman"/>
          <w:color w:val="212121"/>
          <w:lang w:eastAsia="es-MX"/>
        </w:rPr>
        <w:t>correlación de Spearman</w:t>
      </w:r>
      <w:r w:rsidR="00A6075F" w:rsidRPr="00A6075F">
        <w:rPr>
          <w:rFonts w:eastAsia="Times New Roman"/>
          <w:color w:val="212121"/>
          <w:lang w:eastAsia="es-MX"/>
        </w:rPr>
        <w:t xml:space="preserve"> </w:t>
      </w:r>
      <w:r w:rsidR="003F2BE4">
        <w:rPr>
          <w:rFonts w:eastAsia="Times New Roman"/>
          <w:color w:val="212121"/>
          <w:lang w:eastAsia="es-MX"/>
        </w:rPr>
        <w:t xml:space="preserve">respecto a </w:t>
      </w:r>
      <w:r w:rsidR="00A6075F" w:rsidRPr="00A6075F">
        <w:rPr>
          <w:rFonts w:eastAsia="Times New Roman"/>
          <w:color w:val="212121"/>
          <w:lang w:eastAsia="es-MX"/>
        </w:rPr>
        <w:t>las variables</w:t>
      </w:r>
      <w:r w:rsidR="001465AF">
        <w:rPr>
          <w:rFonts w:eastAsia="Times New Roman"/>
          <w:color w:val="212121"/>
          <w:lang w:eastAsia="es-MX"/>
        </w:rPr>
        <w:t xml:space="preserve"> </w:t>
      </w:r>
      <w:r w:rsidR="005D4B8C">
        <w:rPr>
          <w:rFonts w:eastAsia="Times New Roman"/>
          <w:color w:val="212121"/>
          <w:lang w:eastAsia="es-MX"/>
        </w:rPr>
        <w:t xml:space="preserve">grado académico y </w:t>
      </w:r>
      <w:r w:rsidR="00A6075F" w:rsidRPr="00A6075F">
        <w:rPr>
          <w:rFonts w:eastAsia="Times New Roman"/>
          <w:color w:val="212121"/>
          <w:lang w:eastAsia="es-MX"/>
        </w:rPr>
        <w:t xml:space="preserve">años de experiencia. Dado el tamaño reducido de la muestra y el carácter ordinal de las variables, se optó por utilizar métodos de estadística no paramétrica. Estos análisis se realizaron con un nivel de </w:t>
      </w:r>
      <w:r w:rsidR="001465AF" w:rsidRPr="00A6075F">
        <w:rPr>
          <w:rFonts w:eastAsia="Times New Roman"/>
          <w:color w:val="212121"/>
          <w:lang w:eastAsia="es-MX"/>
        </w:rPr>
        <w:t>significaci</w:t>
      </w:r>
      <w:r w:rsidR="001465AF">
        <w:rPr>
          <w:rFonts w:eastAsia="Times New Roman"/>
          <w:color w:val="212121"/>
          <w:lang w:eastAsia="es-MX"/>
        </w:rPr>
        <w:t>ón</w:t>
      </w:r>
      <w:r w:rsidR="00A6075F" w:rsidRPr="00A6075F">
        <w:rPr>
          <w:rFonts w:eastAsia="Times New Roman"/>
          <w:color w:val="212121"/>
          <w:lang w:eastAsia="es-MX"/>
        </w:rPr>
        <w:t xml:space="preserve"> de</w:t>
      </w:r>
      <w:r w:rsidR="001465AF">
        <w:rPr>
          <w:rFonts w:eastAsia="Times New Roman"/>
          <w:color w:val="212121"/>
          <w:lang w:eastAsia="es-MX"/>
        </w:rPr>
        <w:t>l</w:t>
      </w:r>
      <w:r w:rsidR="00A6075F" w:rsidRPr="00A6075F">
        <w:rPr>
          <w:rFonts w:eastAsia="Times New Roman"/>
          <w:color w:val="212121"/>
          <w:lang w:eastAsia="es-MX"/>
        </w:rPr>
        <w:t xml:space="preserve"> 0.05 y un nivel de confianza del 95%. Estos análisis se llevaron a cabo utilizando el software </w:t>
      </w:r>
      <w:r w:rsidR="00A6075F" w:rsidRPr="00C21B0F">
        <w:rPr>
          <w:rFonts w:eastAsia="Times New Roman"/>
          <w:i/>
          <w:iCs/>
          <w:color w:val="212121"/>
          <w:lang w:eastAsia="es-MX"/>
        </w:rPr>
        <w:t>JASP</w:t>
      </w:r>
      <w:r w:rsidR="00A6075F" w:rsidRPr="00A6075F">
        <w:rPr>
          <w:rFonts w:eastAsia="Times New Roman"/>
          <w:color w:val="212121"/>
          <w:lang w:eastAsia="es-MX"/>
        </w:rPr>
        <w:t>, versión 0.18.</w:t>
      </w:r>
    </w:p>
    <w:p w14:paraId="4194943A" w14:textId="77777777" w:rsidR="00107CDA" w:rsidRDefault="00107CDA" w:rsidP="00A9261B">
      <w:pPr>
        <w:spacing w:line="360" w:lineRule="auto"/>
        <w:ind w:firstLine="708"/>
        <w:rPr>
          <w:rFonts w:eastAsia="Times New Roman"/>
          <w:color w:val="212121"/>
          <w:lang w:eastAsia="es-MX"/>
        </w:rPr>
      </w:pPr>
    </w:p>
    <w:p w14:paraId="35123D70" w14:textId="77777777" w:rsidR="00A6075F" w:rsidRPr="00774AB8" w:rsidRDefault="00A6075F" w:rsidP="00A6075F">
      <w:pPr>
        <w:spacing w:line="360" w:lineRule="auto"/>
        <w:jc w:val="center"/>
        <w:rPr>
          <w:b/>
          <w:sz w:val="28"/>
          <w:szCs w:val="22"/>
        </w:rPr>
      </w:pPr>
      <w:r w:rsidRPr="00774AB8">
        <w:rPr>
          <w:b/>
          <w:sz w:val="28"/>
          <w:szCs w:val="22"/>
        </w:rPr>
        <w:t>Consideraciones éticas.</w:t>
      </w:r>
    </w:p>
    <w:p w14:paraId="0C237DB2" w14:textId="77777777" w:rsidR="002E51EC" w:rsidRDefault="00A6075F" w:rsidP="00A6075F">
      <w:pPr>
        <w:spacing w:line="360" w:lineRule="auto"/>
        <w:ind w:firstLine="708"/>
        <w:rPr>
          <w:rFonts w:eastAsia="Times New Roman"/>
          <w:color w:val="212121"/>
          <w:lang w:val="es-ES_tradnl" w:eastAsia="es-MX"/>
        </w:rPr>
      </w:pPr>
      <w:r w:rsidRPr="00A6075F">
        <w:rPr>
          <w:rFonts w:eastAsia="Times New Roman"/>
          <w:color w:val="212121"/>
          <w:lang w:val="es-ES_tradnl" w:eastAsia="es-MX"/>
        </w:rPr>
        <w:t>Para este estudio se mantuvo el anonimato de la institución y</w:t>
      </w:r>
      <w:r w:rsidR="00C21B0F">
        <w:rPr>
          <w:rFonts w:eastAsia="Times New Roman"/>
          <w:color w:val="212121"/>
          <w:lang w:val="es-ES_tradnl" w:eastAsia="es-MX"/>
        </w:rPr>
        <w:t xml:space="preserve"> </w:t>
      </w:r>
      <w:r w:rsidRPr="00A6075F">
        <w:rPr>
          <w:rFonts w:eastAsia="Times New Roman"/>
          <w:color w:val="212121"/>
          <w:lang w:val="es-ES_tradnl" w:eastAsia="es-MX"/>
        </w:rPr>
        <w:t>los participantes</w:t>
      </w:r>
      <w:r w:rsidR="002E51EC">
        <w:rPr>
          <w:rFonts w:eastAsia="Times New Roman"/>
          <w:color w:val="212121"/>
          <w:lang w:val="es-ES_tradnl" w:eastAsia="es-MX"/>
        </w:rPr>
        <w:t>.</w:t>
      </w:r>
    </w:p>
    <w:p w14:paraId="29B47F42" w14:textId="68AF1905" w:rsidR="00A6075F" w:rsidRPr="00A6075F" w:rsidRDefault="002E51EC" w:rsidP="00A6075F">
      <w:pPr>
        <w:spacing w:line="360" w:lineRule="auto"/>
        <w:ind w:firstLine="708"/>
        <w:rPr>
          <w:rFonts w:eastAsia="Times New Roman"/>
          <w:color w:val="212121"/>
          <w:lang w:val="es-ES_tradnl" w:eastAsia="es-MX"/>
        </w:rPr>
      </w:pPr>
      <w:r>
        <w:rPr>
          <w:rFonts w:eastAsia="Times New Roman"/>
          <w:color w:val="212121"/>
          <w:lang w:val="es-ES_tradnl" w:eastAsia="es-MX"/>
        </w:rPr>
        <w:t>S</w:t>
      </w:r>
      <w:r w:rsidR="00C21B0F">
        <w:rPr>
          <w:rFonts w:eastAsia="Times New Roman"/>
          <w:color w:val="212121"/>
          <w:lang w:val="es-ES_tradnl" w:eastAsia="es-MX"/>
        </w:rPr>
        <w:t xml:space="preserve">e implementó un </w:t>
      </w:r>
      <w:r w:rsidR="00A6075F" w:rsidRPr="00A6075F">
        <w:rPr>
          <w:rFonts w:eastAsia="Times New Roman"/>
          <w:color w:val="212121"/>
          <w:lang w:val="es-ES_tradnl" w:eastAsia="es-MX"/>
        </w:rPr>
        <w:t>consentimiento informado anexo al cuestionario</w:t>
      </w:r>
      <w:r>
        <w:rPr>
          <w:rFonts w:eastAsia="Times New Roman"/>
          <w:color w:val="212121"/>
          <w:lang w:val="es-ES_tradnl" w:eastAsia="es-MX"/>
        </w:rPr>
        <w:t xml:space="preserve">, </w:t>
      </w:r>
      <w:r w:rsidR="009E4276">
        <w:rPr>
          <w:rFonts w:eastAsia="Times New Roman"/>
          <w:color w:val="212121"/>
          <w:lang w:val="es-ES_tradnl" w:eastAsia="es-MX"/>
        </w:rPr>
        <w:t xml:space="preserve">el cual fue firmado por cada uno de </w:t>
      </w:r>
      <w:r w:rsidR="00A6075F" w:rsidRPr="00A6075F">
        <w:rPr>
          <w:rFonts w:eastAsia="Times New Roman"/>
          <w:color w:val="212121"/>
          <w:lang w:val="es-ES_tradnl" w:eastAsia="es-MX"/>
        </w:rPr>
        <w:t xml:space="preserve">los encuestados </w:t>
      </w:r>
      <w:r w:rsidR="009E4276">
        <w:rPr>
          <w:rFonts w:eastAsia="Times New Roman"/>
          <w:color w:val="212121"/>
          <w:lang w:val="es-ES_tradnl" w:eastAsia="es-MX"/>
        </w:rPr>
        <w:t>para validar si</w:t>
      </w:r>
      <w:r w:rsidR="00A6075F" w:rsidRPr="00A6075F">
        <w:rPr>
          <w:rFonts w:eastAsia="Times New Roman"/>
          <w:color w:val="212121"/>
          <w:lang w:val="es-ES_tradnl" w:eastAsia="es-MX"/>
        </w:rPr>
        <w:t xml:space="preserve"> acepta</w:t>
      </w:r>
      <w:r w:rsidR="009E4276">
        <w:rPr>
          <w:rFonts w:eastAsia="Times New Roman"/>
          <w:color w:val="212121"/>
          <w:lang w:val="es-ES_tradnl" w:eastAsia="es-MX"/>
        </w:rPr>
        <w:t>ba</w:t>
      </w:r>
      <w:r w:rsidR="00A6075F" w:rsidRPr="00A6075F">
        <w:rPr>
          <w:rFonts w:eastAsia="Times New Roman"/>
          <w:color w:val="212121"/>
          <w:lang w:val="es-ES_tradnl" w:eastAsia="es-MX"/>
        </w:rPr>
        <w:t xml:space="preserve"> o rechaza</w:t>
      </w:r>
      <w:r w:rsidR="009E4276">
        <w:rPr>
          <w:rFonts w:eastAsia="Times New Roman"/>
          <w:color w:val="212121"/>
          <w:lang w:val="es-ES_tradnl" w:eastAsia="es-MX"/>
        </w:rPr>
        <w:t>ba</w:t>
      </w:r>
      <w:r w:rsidR="00A6075F" w:rsidRPr="00A6075F">
        <w:rPr>
          <w:rFonts w:eastAsia="Times New Roman"/>
          <w:color w:val="212121"/>
          <w:lang w:val="es-ES_tradnl" w:eastAsia="es-MX"/>
        </w:rPr>
        <w:t xml:space="preserve"> su participación en la investigación (American </w:t>
      </w:r>
      <w:proofErr w:type="spellStart"/>
      <w:r w:rsidR="00A6075F" w:rsidRPr="00A6075F">
        <w:rPr>
          <w:rFonts w:eastAsia="Times New Roman"/>
          <w:color w:val="212121"/>
          <w:lang w:val="es-ES_tradnl" w:eastAsia="es-MX"/>
        </w:rPr>
        <w:t>Educational</w:t>
      </w:r>
      <w:proofErr w:type="spellEnd"/>
      <w:r w:rsidR="00A6075F" w:rsidRPr="00A6075F">
        <w:rPr>
          <w:rFonts w:eastAsia="Times New Roman"/>
          <w:color w:val="212121"/>
          <w:lang w:val="es-ES_tradnl" w:eastAsia="es-MX"/>
        </w:rPr>
        <w:t xml:space="preserve"> </w:t>
      </w:r>
      <w:proofErr w:type="spellStart"/>
      <w:r w:rsidR="00A6075F" w:rsidRPr="00A6075F">
        <w:rPr>
          <w:rFonts w:eastAsia="Times New Roman"/>
          <w:color w:val="212121"/>
          <w:lang w:val="es-ES_tradnl" w:eastAsia="es-MX"/>
        </w:rPr>
        <w:t>Research</w:t>
      </w:r>
      <w:proofErr w:type="spellEnd"/>
      <w:r w:rsidR="00A6075F" w:rsidRPr="00A6075F">
        <w:rPr>
          <w:rFonts w:eastAsia="Times New Roman"/>
          <w:color w:val="212121"/>
          <w:lang w:val="es-ES_tradnl" w:eastAsia="es-MX"/>
        </w:rPr>
        <w:t xml:space="preserve"> </w:t>
      </w:r>
      <w:proofErr w:type="spellStart"/>
      <w:r w:rsidR="00A6075F" w:rsidRPr="00A6075F">
        <w:rPr>
          <w:rFonts w:eastAsia="Times New Roman"/>
          <w:color w:val="212121"/>
          <w:lang w:val="es-ES_tradnl" w:eastAsia="es-MX"/>
        </w:rPr>
        <w:t>Association</w:t>
      </w:r>
      <w:proofErr w:type="spellEnd"/>
      <w:r w:rsidR="00A6075F" w:rsidRPr="00A6075F">
        <w:rPr>
          <w:rFonts w:eastAsia="Times New Roman"/>
          <w:color w:val="212121"/>
          <w:lang w:val="es-ES_tradnl" w:eastAsia="es-MX"/>
        </w:rPr>
        <w:t>, 2011).</w:t>
      </w:r>
    </w:p>
    <w:p w14:paraId="3ECA198F" w14:textId="77777777" w:rsidR="00107CDA" w:rsidRPr="00BD1E39" w:rsidRDefault="00107CDA" w:rsidP="006653D0">
      <w:pPr>
        <w:spacing w:line="360" w:lineRule="auto"/>
        <w:jc w:val="center"/>
        <w:outlineLvl w:val="0"/>
        <w:rPr>
          <w:b/>
          <w:szCs w:val="20"/>
        </w:rPr>
      </w:pPr>
    </w:p>
    <w:p w14:paraId="55A1141D" w14:textId="7C074AB6" w:rsidR="00F75AC5" w:rsidRPr="0013275D" w:rsidRDefault="00F75AC5" w:rsidP="006653D0">
      <w:pPr>
        <w:spacing w:line="360" w:lineRule="auto"/>
        <w:jc w:val="center"/>
        <w:outlineLvl w:val="0"/>
        <w:rPr>
          <w:b/>
          <w:sz w:val="32"/>
        </w:rPr>
      </w:pPr>
      <w:r w:rsidRPr="0013275D">
        <w:rPr>
          <w:b/>
          <w:sz w:val="32"/>
        </w:rPr>
        <w:t>Resultados</w:t>
      </w:r>
    </w:p>
    <w:p w14:paraId="0F2BC09E" w14:textId="64E5488C" w:rsidR="00A6075F" w:rsidRPr="00A6075F" w:rsidRDefault="004C5225" w:rsidP="004C5225">
      <w:pPr>
        <w:spacing w:line="360" w:lineRule="auto"/>
        <w:ind w:firstLine="708"/>
        <w:rPr>
          <w:color w:val="000000"/>
          <w:lang w:val="es-ES_tradnl"/>
        </w:rPr>
      </w:pPr>
      <w:r>
        <w:rPr>
          <w:color w:val="000000"/>
          <w:lang w:val="es-ES_tradnl"/>
        </w:rPr>
        <w:t>A</w:t>
      </w:r>
      <w:r w:rsidR="00A6075F" w:rsidRPr="00A6075F">
        <w:rPr>
          <w:color w:val="000000"/>
          <w:lang w:val="es-ES_tradnl"/>
        </w:rPr>
        <w:t xml:space="preserve"> continuación</w:t>
      </w:r>
      <w:r>
        <w:rPr>
          <w:color w:val="000000"/>
          <w:lang w:val="es-ES_tradnl"/>
        </w:rPr>
        <w:t xml:space="preserve">, en una primera instancia </w:t>
      </w:r>
      <w:r w:rsidR="00A6075F" w:rsidRPr="00A6075F">
        <w:rPr>
          <w:color w:val="000000"/>
          <w:lang w:val="es-ES_tradnl"/>
        </w:rPr>
        <w:t xml:space="preserve">se presentan los resultados </w:t>
      </w:r>
      <w:r>
        <w:rPr>
          <w:color w:val="000000"/>
          <w:lang w:val="es-ES_tradnl"/>
        </w:rPr>
        <w:t xml:space="preserve">descriptivos </w:t>
      </w:r>
      <w:r w:rsidR="00A6075F" w:rsidRPr="00A6075F">
        <w:rPr>
          <w:color w:val="000000"/>
          <w:lang w:val="es-ES_tradnl"/>
        </w:rPr>
        <w:t>por cada una de las dimensiones de la competencia para la educación en línea.</w:t>
      </w:r>
    </w:p>
    <w:p w14:paraId="1C892586" w14:textId="1EAF07B2" w:rsidR="00A6075F" w:rsidRDefault="00A6075F" w:rsidP="00CC3D28">
      <w:pPr>
        <w:spacing w:line="360" w:lineRule="auto"/>
        <w:ind w:firstLine="708"/>
        <w:rPr>
          <w:color w:val="000000"/>
          <w:lang w:val="es-ES_tradnl"/>
        </w:rPr>
      </w:pPr>
      <w:r w:rsidRPr="00107CDA">
        <w:rPr>
          <w:color w:val="000000"/>
          <w:lang w:val="es-ES_tradnl"/>
        </w:rPr>
        <w:t>Dominio tecnológico.</w:t>
      </w:r>
      <w:r w:rsidRPr="00A6075F">
        <w:rPr>
          <w:color w:val="000000"/>
          <w:lang w:val="es-ES_tradnl"/>
        </w:rPr>
        <w:t xml:space="preserve"> Los descriptivos correspondientes a la sección de los aspectos tecnológicos indican que la habilidad más frecuentemente reportada por los docentes fue "Buscar información en Internet con diferentes navegadores". Por otro lado, las habilidades menos frecuentes incluyeron "Crear </w:t>
      </w:r>
      <w:r w:rsidR="00FE21B8">
        <w:rPr>
          <w:color w:val="000000"/>
          <w:lang w:val="es-ES_tradnl"/>
        </w:rPr>
        <w:t>p</w:t>
      </w:r>
      <w:r w:rsidRPr="00A6075F">
        <w:rPr>
          <w:color w:val="000000"/>
          <w:lang w:val="es-ES_tradnl"/>
        </w:rPr>
        <w:t>odcast para sus asignaturas mediante editores de audio", "Crear videos para sus asignaturas utilizando algún editor</w:t>
      </w:r>
      <w:r w:rsidR="00FE21B8">
        <w:rPr>
          <w:color w:val="000000"/>
          <w:lang w:val="es-ES_tradnl"/>
        </w:rPr>
        <w:t xml:space="preserve"> </w:t>
      </w:r>
      <w:r w:rsidRPr="00A6075F">
        <w:rPr>
          <w:color w:val="000000"/>
          <w:lang w:val="es-ES_tradnl"/>
        </w:rPr>
        <w:t xml:space="preserve">en línea", "Desarrollar blogs para sus asignaturas utilizando algún programa en línea" y "Crear </w:t>
      </w:r>
      <w:r w:rsidRPr="00A6075F">
        <w:rPr>
          <w:color w:val="000000"/>
          <w:lang w:val="es-ES_tradnl"/>
        </w:rPr>
        <w:lastRenderedPageBreak/>
        <w:t>presentaciones multimedia e interactivas mediante algún programa en línea". Estas habilidades menos comunes están relacionadas con la creación de contenidos</w:t>
      </w:r>
      <w:r w:rsidR="00FE21B8">
        <w:rPr>
          <w:color w:val="000000"/>
          <w:lang w:val="es-ES_tradnl"/>
        </w:rPr>
        <w:t xml:space="preserve"> multimedia como apoyo al proceso enseñanza-aprendizaje</w:t>
      </w:r>
      <w:r w:rsidRPr="00A6075F">
        <w:rPr>
          <w:color w:val="000000"/>
          <w:lang w:val="es-ES_tradnl"/>
        </w:rPr>
        <w:t>. Los detalles específicos de estas frecuencias se pueden consultar en la Figura 1.</w:t>
      </w:r>
    </w:p>
    <w:p w14:paraId="3557028A" w14:textId="77777777" w:rsidR="00107CDA" w:rsidRDefault="00107CDA" w:rsidP="00CC3D28">
      <w:pPr>
        <w:spacing w:line="360" w:lineRule="auto"/>
        <w:ind w:firstLine="708"/>
        <w:rPr>
          <w:color w:val="000000"/>
          <w:lang w:val="es-ES_tradnl"/>
        </w:rPr>
      </w:pPr>
    </w:p>
    <w:p w14:paraId="0C372AF0" w14:textId="046BB318" w:rsidR="007532AC" w:rsidRPr="00107CDA" w:rsidRDefault="007532AC" w:rsidP="007532AC">
      <w:pPr>
        <w:jc w:val="center"/>
        <w:rPr>
          <w:color w:val="000000"/>
          <w:lang w:val="es-ES_tradnl"/>
        </w:rPr>
      </w:pPr>
      <w:r w:rsidRPr="00A6075F">
        <w:rPr>
          <w:b/>
          <w:bCs/>
          <w:color w:val="000000"/>
          <w:lang w:val="es-ES_tradnl"/>
        </w:rPr>
        <w:t>Figura 1.</w:t>
      </w:r>
      <w:r w:rsidRPr="00A6075F">
        <w:rPr>
          <w:color w:val="000000"/>
          <w:lang w:val="es-ES_tradnl"/>
        </w:rPr>
        <w:t xml:space="preserve"> </w:t>
      </w:r>
      <w:r w:rsidRPr="00107CDA">
        <w:rPr>
          <w:color w:val="000000"/>
          <w:lang w:val="es-ES_tradnl"/>
        </w:rPr>
        <w:t>Descriptivos de las frecuencias de los aspectos tecnológico</w:t>
      </w:r>
      <w:r w:rsidR="00107CDA" w:rsidRPr="00107CDA">
        <w:rPr>
          <w:color w:val="000000"/>
          <w:lang w:val="es-ES_tradnl"/>
        </w:rPr>
        <w:t>s</w:t>
      </w:r>
    </w:p>
    <w:p w14:paraId="54713B07" w14:textId="738C7756" w:rsidR="00A6075F" w:rsidRDefault="00FB7C4F" w:rsidP="00A6075F">
      <w:pPr>
        <w:jc w:val="center"/>
        <w:rPr>
          <w:lang w:val="es-ES"/>
        </w:rPr>
      </w:pPr>
      <w:r>
        <w:rPr>
          <w:noProof/>
          <w:lang w:val="es-ES"/>
        </w:rPr>
        <w:drawing>
          <wp:inline distT="0" distB="0" distL="0" distR="0" wp14:anchorId="0DEC4989" wp14:editId="03E3FEEA">
            <wp:extent cx="5486400" cy="3255010"/>
            <wp:effectExtent l="0" t="0" r="0" b="2540"/>
            <wp:docPr id="16715622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3930" b="3294"/>
                    <a:stretch/>
                  </pic:blipFill>
                  <pic:spPr bwMode="auto">
                    <a:xfrm>
                      <a:off x="0" y="0"/>
                      <a:ext cx="5506962" cy="3267209"/>
                    </a:xfrm>
                    <a:prstGeom prst="rect">
                      <a:avLst/>
                    </a:prstGeom>
                    <a:noFill/>
                    <a:ln>
                      <a:noFill/>
                    </a:ln>
                    <a:extLst>
                      <a:ext uri="{53640926-AAD7-44D8-BBD7-CCE9431645EC}">
                        <a14:shadowObscured xmlns:a14="http://schemas.microsoft.com/office/drawing/2010/main"/>
                      </a:ext>
                    </a:extLst>
                  </pic:spPr>
                </pic:pic>
              </a:graphicData>
            </a:graphic>
          </wp:inline>
        </w:drawing>
      </w:r>
    </w:p>
    <w:p w14:paraId="3876AA19" w14:textId="77777777" w:rsidR="0067770B" w:rsidRDefault="0067770B" w:rsidP="0067770B">
      <w:pPr>
        <w:spacing w:line="240" w:lineRule="auto"/>
        <w:jc w:val="center"/>
        <w:rPr>
          <w:lang w:val="es-ES"/>
        </w:rPr>
      </w:pPr>
    </w:p>
    <w:p w14:paraId="6DCB82B6" w14:textId="79010DAD" w:rsidR="00594090" w:rsidRPr="00A6075F" w:rsidRDefault="00594090" w:rsidP="00594090">
      <w:pPr>
        <w:spacing w:line="360" w:lineRule="auto"/>
        <w:jc w:val="center"/>
        <w:rPr>
          <w:lang w:val="es-ES"/>
        </w:rPr>
      </w:pPr>
      <w:r w:rsidRPr="00594090">
        <w:rPr>
          <w:lang w:val="es-ES"/>
        </w:rPr>
        <w:t>Fuente: elaboración propia</w:t>
      </w:r>
    </w:p>
    <w:p w14:paraId="6BA54C8B" w14:textId="67FB8CCC" w:rsidR="00A6075F" w:rsidRDefault="00A6075F" w:rsidP="00CC3D28">
      <w:pPr>
        <w:spacing w:line="360" w:lineRule="auto"/>
        <w:ind w:firstLine="708"/>
        <w:rPr>
          <w:color w:val="000000"/>
          <w:lang w:val="es-ES_tradnl"/>
        </w:rPr>
      </w:pPr>
      <w:r w:rsidRPr="00107CDA">
        <w:rPr>
          <w:color w:val="000000"/>
          <w:lang w:val="es-ES_tradnl"/>
        </w:rPr>
        <w:t>Tutoría en línea</w:t>
      </w:r>
      <w:r w:rsidRPr="00A6075F">
        <w:rPr>
          <w:b/>
          <w:bCs/>
          <w:color w:val="000000"/>
          <w:lang w:val="es-ES_tradnl"/>
        </w:rPr>
        <w:t>.</w:t>
      </w:r>
      <w:r w:rsidRPr="00A6075F">
        <w:rPr>
          <w:color w:val="000000"/>
          <w:lang w:val="es-ES_tradnl"/>
        </w:rPr>
        <w:t xml:space="preserve"> En lo que respecta a los aspectos de tutoría en línea, las habilidades más frecuentes reportadas por los docentes fueron "Fomentar el aprendizaje autodidacta en la educación en línea" y "Evitar estados de ansiedad durante el trabajo en línea", las cuales se centran en el bienestar de los estudiantes. En contraste, las habilidades menos dominadas incluyeron "Promover relaciones ciber-personales como apoyo a los estudiantes en sus cursos en línea" e "Implementar estrategias de enseñanza para la educación en línea, como comunidades virtuales que motivan la participación de los estudiantes", que están dirigidas al fomento de la interacción</w:t>
      </w:r>
      <w:r w:rsidR="00731B2B">
        <w:rPr>
          <w:color w:val="000000"/>
          <w:lang w:val="es-ES_tradnl"/>
        </w:rPr>
        <w:t xml:space="preserve"> y colaboración entre alumnos y profesores para la generación del conocimiento</w:t>
      </w:r>
      <w:r w:rsidRPr="00A6075F">
        <w:rPr>
          <w:color w:val="000000"/>
          <w:lang w:val="es-ES_tradnl"/>
        </w:rPr>
        <w:t>. Los detalles específicos de estas frecuencias</w:t>
      </w:r>
      <w:r w:rsidR="00BE097A">
        <w:rPr>
          <w:color w:val="000000"/>
          <w:lang w:val="es-ES_tradnl"/>
        </w:rPr>
        <w:t xml:space="preserve"> se presentan</w:t>
      </w:r>
      <w:r w:rsidRPr="00A6075F">
        <w:rPr>
          <w:color w:val="000000"/>
          <w:lang w:val="es-ES_tradnl"/>
        </w:rPr>
        <w:t xml:space="preserve"> en la Figura 2.</w:t>
      </w:r>
    </w:p>
    <w:p w14:paraId="07B2D817" w14:textId="77777777" w:rsidR="00594090" w:rsidRDefault="00594090" w:rsidP="00594090">
      <w:pPr>
        <w:jc w:val="center"/>
        <w:rPr>
          <w:b/>
          <w:bCs/>
          <w:color w:val="000000"/>
          <w:lang w:val="es-ES_tradnl"/>
        </w:rPr>
      </w:pPr>
    </w:p>
    <w:p w14:paraId="127465AA" w14:textId="77777777" w:rsidR="00594090" w:rsidRDefault="00594090" w:rsidP="00594090">
      <w:pPr>
        <w:jc w:val="center"/>
        <w:rPr>
          <w:b/>
          <w:bCs/>
          <w:color w:val="000000"/>
          <w:lang w:val="es-ES_tradnl"/>
        </w:rPr>
      </w:pPr>
    </w:p>
    <w:p w14:paraId="6D6D893D" w14:textId="77777777" w:rsidR="00594090" w:rsidRDefault="00594090" w:rsidP="00594090">
      <w:pPr>
        <w:jc w:val="center"/>
        <w:rPr>
          <w:b/>
          <w:bCs/>
          <w:color w:val="000000"/>
          <w:lang w:val="es-ES_tradnl"/>
        </w:rPr>
      </w:pPr>
    </w:p>
    <w:p w14:paraId="613EACB0" w14:textId="32C23FA4" w:rsidR="00594090" w:rsidRPr="00FE21B8" w:rsidRDefault="00EC3F2A" w:rsidP="00594090">
      <w:pPr>
        <w:spacing w:line="360" w:lineRule="auto"/>
        <w:jc w:val="center"/>
        <w:rPr>
          <w:i/>
          <w:iCs/>
          <w:color w:val="000000"/>
          <w:lang w:val="es-ES_tradnl"/>
        </w:rPr>
      </w:pPr>
      <w:r>
        <w:rPr>
          <w:b/>
          <w:bCs/>
          <w:noProof/>
          <w:color w:val="000000"/>
          <w:lang w:val="es-ES_tradnl"/>
        </w:rPr>
        <w:lastRenderedPageBreak/>
        <mc:AlternateContent>
          <mc:Choice Requires="wpg">
            <w:drawing>
              <wp:anchor distT="0" distB="0" distL="114300" distR="114300" simplePos="0" relativeHeight="251659264" behindDoc="0" locked="0" layoutInCell="1" allowOverlap="1" wp14:anchorId="2079FE9F" wp14:editId="35CC04AE">
                <wp:simplePos x="0" y="0"/>
                <wp:positionH relativeFrom="column">
                  <wp:posOffset>152959</wp:posOffset>
                </wp:positionH>
                <wp:positionV relativeFrom="paragraph">
                  <wp:posOffset>263296</wp:posOffset>
                </wp:positionV>
                <wp:extent cx="5537200" cy="2852624"/>
                <wp:effectExtent l="0" t="0" r="6350" b="5080"/>
                <wp:wrapTight wrapText="bothSides">
                  <wp:wrapPolygon edited="0">
                    <wp:start x="0" y="0"/>
                    <wp:lineTo x="0" y="21494"/>
                    <wp:lineTo x="21550" y="21494"/>
                    <wp:lineTo x="21550" y="0"/>
                    <wp:lineTo x="0" y="0"/>
                  </wp:wrapPolygon>
                </wp:wrapTight>
                <wp:docPr id="200675038" name="Grupo 4"/>
                <wp:cNvGraphicFramePr/>
                <a:graphic xmlns:a="http://schemas.openxmlformats.org/drawingml/2006/main">
                  <a:graphicData uri="http://schemas.microsoft.com/office/word/2010/wordprocessingGroup">
                    <wpg:wgp>
                      <wpg:cNvGrpSpPr/>
                      <wpg:grpSpPr>
                        <a:xfrm>
                          <a:off x="0" y="0"/>
                          <a:ext cx="5537200" cy="2852624"/>
                          <a:chOff x="0" y="0"/>
                          <a:chExt cx="5537200" cy="2852624"/>
                        </a:xfrm>
                      </wpg:grpSpPr>
                      <pic:pic xmlns:pic="http://schemas.openxmlformats.org/drawingml/2006/picture">
                        <pic:nvPicPr>
                          <pic:cNvPr id="1655606336" name="Imagen 3"/>
                          <pic:cNvPicPr>
                            <a:picLocks noChangeAspect="1"/>
                          </pic:cNvPicPr>
                        </pic:nvPicPr>
                        <pic:blipFill rotWithShape="1">
                          <a:blip r:embed="rId9">
                            <a:extLst>
                              <a:ext uri="{28A0092B-C50C-407E-A947-70E740481C1C}">
                                <a14:useLocalDpi xmlns:a14="http://schemas.microsoft.com/office/drawing/2010/main" val="0"/>
                              </a:ext>
                            </a:extLst>
                          </a:blip>
                          <a:srcRect t="20864" r="1285" b="3273"/>
                          <a:stretch/>
                        </pic:blipFill>
                        <pic:spPr bwMode="auto">
                          <a:xfrm>
                            <a:off x="0" y="299924"/>
                            <a:ext cx="5530215" cy="25527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87330242" name="Imagen 3" descr="Gráfico&#10;&#10;El contenido generado por IA puede ser incorrecto."/>
                          <pic:cNvPicPr>
                            <a:picLocks noChangeAspect="1"/>
                          </pic:cNvPicPr>
                        </pic:nvPicPr>
                        <pic:blipFill rotWithShape="1">
                          <a:blip r:embed="rId9">
                            <a:extLst>
                              <a:ext uri="{28A0092B-C50C-407E-A947-70E740481C1C}">
                                <a14:useLocalDpi xmlns:a14="http://schemas.microsoft.com/office/drawing/2010/main" val="0"/>
                              </a:ext>
                            </a:extLst>
                          </a:blip>
                          <a:srcRect b="92176"/>
                          <a:stretch/>
                        </pic:blipFill>
                        <pic:spPr bwMode="auto">
                          <a:xfrm>
                            <a:off x="0" y="0"/>
                            <a:ext cx="5537200" cy="26289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23A44EC" id="Grupo 4" o:spid="_x0000_s1026" style="position:absolute;margin-left:12.05pt;margin-top:20.75pt;width:436pt;height:224.6pt;z-index:251659264" coordsize="55372,28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style="position:absolute;top:2999;width:55302;height:25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">
                  <v:imagedata r:id="rId10" o:title="" croptop="13673f" cropbottom="2145f" cropright="842f"/>
                </v:shape>
                <v:shape id="Imagen 3" o:spid="_x0000_s1028" type="#_x0000_t75" alt="Gráfico&#10;&#10;El contenido generado por IA puede ser incorrecto." style="position:absolute;width:55372;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">
                  <v:imagedata r:id="rId10" o:title="Gráfico&#10;&#10;El contenido generado por IA puede ser incorrecto" cropbottom="60408f"/>
                </v:shape>
                <w10:wrap type="tight"/>
              </v:group>
            </w:pict>
          </mc:Fallback>
        </mc:AlternateContent>
      </w:r>
      <w:r w:rsidR="007532AC">
        <w:rPr>
          <w:b/>
          <w:bCs/>
          <w:color w:val="000000"/>
          <w:lang w:val="es-ES_tradnl"/>
        </w:rPr>
        <w:t>F</w:t>
      </w:r>
      <w:r w:rsidR="007532AC" w:rsidRPr="00A6075F">
        <w:rPr>
          <w:b/>
          <w:bCs/>
          <w:color w:val="000000"/>
          <w:lang w:val="es-ES_tradnl"/>
        </w:rPr>
        <w:t>igura 2.</w:t>
      </w:r>
      <w:r w:rsidR="007532AC" w:rsidRPr="00A6075F">
        <w:rPr>
          <w:color w:val="000000"/>
          <w:lang w:val="es-ES_tradnl"/>
        </w:rPr>
        <w:t xml:space="preserve"> </w:t>
      </w:r>
      <w:r w:rsidR="007532AC" w:rsidRPr="00107CDA">
        <w:rPr>
          <w:color w:val="000000"/>
          <w:lang w:val="es-ES_tradnl"/>
        </w:rPr>
        <w:t>Descriptivos de las frecuencias de los aspectos de la tutoría en línea</w:t>
      </w:r>
    </w:p>
    <w:p w14:paraId="2D99B360" w14:textId="77777777" w:rsidR="00BE097A" w:rsidRDefault="00BE097A" w:rsidP="00BE097A">
      <w:pPr>
        <w:spacing w:line="240" w:lineRule="auto"/>
        <w:jc w:val="center"/>
        <w:rPr>
          <w:rFonts w:eastAsia="Times New Roman"/>
          <w:color w:val="212121"/>
          <w:lang w:val="es-ES_tradnl" w:eastAsia="es-MX"/>
        </w:rPr>
      </w:pPr>
    </w:p>
    <w:p w14:paraId="780F2ED3" w14:textId="062DFEEE" w:rsidR="00594090" w:rsidRPr="00A734C4" w:rsidRDefault="00594090" w:rsidP="00594090">
      <w:pPr>
        <w:spacing w:line="360" w:lineRule="auto"/>
        <w:jc w:val="center"/>
        <w:rPr>
          <w:rFonts w:eastAsia="Times New Roman"/>
          <w:color w:val="212121"/>
          <w:lang w:val="es-ES_tradnl" w:eastAsia="es-MX"/>
        </w:rPr>
      </w:pPr>
      <w:r w:rsidRPr="00A734C4">
        <w:rPr>
          <w:rFonts w:eastAsia="Times New Roman"/>
          <w:color w:val="212121"/>
          <w:lang w:val="es-ES_tradnl" w:eastAsia="es-MX"/>
        </w:rPr>
        <w:t>Fuente: elaboración propia</w:t>
      </w:r>
    </w:p>
    <w:p w14:paraId="3D7818A8" w14:textId="1185A4BB" w:rsidR="00A6075F" w:rsidRDefault="00A6075F" w:rsidP="00CC3D28">
      <w:pPr>
        <w:spacing w:line="360" w:lineRule="auto"/>
        <w:ind w:firstLine="708"/>
        <w:rPr>
          <w:color w:val="000000"/>
          <w:lang w:val="es-ES_tradnl"/>
        </w:rPr>
      </w:pPr>
      <w:r w:rsidRPr="00107CDA">
        <w:rPr>
          <w:color w:val="000000"/>
          <w:lang w:val="es-ES_tradnl"/>
        </w:rPr>
        <w:t>Dominio académico</w:t>
      </w:r>
      <w:r w:rsidRPr="00A6075F">
        <w:rPr>
          <w:b/>
          <w:bCs/>
          <w:color w:val="000000"/>
          <w:lang w:val="es-ES_tradnl"/>
        </w:rPr>
        <w:t>.</w:t>
      </w:r>
      <w:r w:rsidRPr="00A6075F">
        <w:rPr>
          <w:color w:val="000000"/>
          <w:lang w:val="es-ES_tradnl"/>
        </w:rPr>
        <w:t xml:space="preserve"> En relación con los aspectos académicos, los resultados mostraron una percepción de menor dominio en casi todas las afirmaciones, reflejando una distribución más homogénea</w:t>
      </w:r>
      <w:r w:rsidR="00CD0C6E">
        <w:rPr>
          <w:color w:val="000000"/>
          <w:lang w:val="es-ES_tradnl"/>
        </w:rPr>
        <w:t xml:space="preserve"> en la incidencia</w:t>
      </w:r>
      <w:r w:rsidRPr="00A6075F">
        <w:rPr>
          <w:color w:val="000000"/>
          <w:lang w:val="es-ES_tradnl"/>
        </w:rPr>
        <w:t>. Como se observa en la Figura 3, las habilidades percibidas como menos dominadas por los docentes incluyeron "Desarrollar recursos interactivos para el trabajo en línea", "Diseñar sesiones virtuales para el aprendizaje de los estudiantes en la modalidad en línea" y "Eval</w:t>
      </w:r>
      <w:r w:rsidR="00BE097A">
        <w:rPr>
          <w:color w:val="000000"/>
          <w:lang w:val="es-ES_tradnl"/>
        </w:rPr>
        <w:t>úa</w:t>
      </w:r>
      <w:r w:rsidRPr="00A6075F">
        <w:rPr>
          <w:color w:val="000000"/>
          <w:lang w:val="es-ES_tradnl"/>
        </w:rPr>
        <w:t xml:space="preserve"> mediáticamente los aprendizajes logrados en los cursos en línea". Estas habilidades representan áreas clave que requieren atención para mejorar la eficacia de la enseñanza en línea.</w:t>
      </w:r>
    </w:p>
    <w:p w14:paraId="3C1B5187" w14:textId="77777777" w:rsidR="00A80A3A" w:rsidRDefault="00A80A3A" w:rsidP="00CC3D28">
      <w:pPr>
        <w:spacing w:line="360" w:lineRule="auto"/>
        <w:ind w:firstLine="708"/>
        <w:rPr>
          <w:color w:val="000000"/>
          <w:lang w:val="es-ES_tradnl"/>
        </w:rPr>
      </w:pPr>
    </w:p>
    <w:p w14:paraId="11982FC2" w14:textId="166CE9BD" w:rsidR="007532AC" w:rsidRPr="00A6075F" w:rsidRDefault="007532AC" w:rsidP="007532AC">
      <w:pPr>
        <w:spacing w:line="360" w:lineRule="auto"/>
        <w:jc w:val="center"/>
        <w:rPr>
          <w:color w:val="000000"/>
          <w:lang w:val="es-ES_tradnl"/>
        </w:rPr>
      </w:pPr>
      <w:r w:rsidRPr="00A6075F">
        <w:rPr>
          <w:b/>
          <w:bCs/>
          <w:color w:val="000000"/>
          <w:lang w:val="es-ES_tradnl"/>
        </w:rPr>
        <w:t>Figura 3.</w:t>
      </w:r>
      <w:r w:rsidRPr="00A6075F">
        <w:rPr>
          <w:color w:val="000000"/>
          <w:lang w:val="es-ES_tradnl"/>
        </w:rPr>
        <w:t xml:space="preserve"> </w:t>
      </w:r>
      <w:r w:rsidRPr="00107CDA">
        <w:rPr>
          <w:color w:val="000000"/>
          <w:lang w:val="es-ES_tradnl"/>
        </w:rPr>
        <w:t>Descriptivos de las frecuencias de los aspectos académicos</w:t>
      </w:r>
      <w:r w:rsidRPr="00FE21B8">
        <w:rPr>
          <w:i/>
          <w:iCs/>
          <w:color w:val="000000"/>
          <w:lang w:val="es-ES_tradnl"/>
        </w:rPr>
        <w:t>.</w:t>
      </w:r>
    </w:p>
    <w:p w14:paraId="4356A791" w14:textId="005525B3" w:rsidR="00A6075F" w:rsidRDefault="0055535B" w:rsidP="0055535B">
      <w:pPr>
        <w:jc w:val="center"/>
        <w:rPr>
          <w:lang w:val="es-ES"/>
        </w:rPr>
      </w:pPr>
      <w:r>
        <w:rPr>
          <w:noProof/>
          <w:lang w:val="es-ES"/>
        </w:rPr>
        <w:drawing>
          <wp:inline distT="0" distB="0" distL="0" distR="0" wp14:anchorId="023F008F" wp14:editId="70928344">
            <wp:extent cx="5522595" cy="2552700"/>
            <wp:effectExtent l="0" t="0" r="1905" b="0"/>
            <wp:docPr id="13562924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r="3454" b="2994"/>
                    <a:stretch/>
                  </pic:blipFill>
                  <pic:spPr bwMode="auto">
                    <a:xfrm>
                      <a:off x="0" y="0"/>
                      <a:ext cx="5522983" cy="2552879"/>
                    </a:xfrm>
                    <a:prstGeom prst="rect">
                      <a:avLst/>
                    </a:prstGeom>
                    <a:noFill/>
                    <a:ln>
                      <a:noFill/>
                    </a:ln>
                    <a:extLst>
                      <a:ext uri="{53640926-AAD7-44D8-BBD7-CCE9431645EC}">
                        <a14:shadowObscured xmlns:a14="http://schemas.microsoft.com/office/drawing/2010/main"/>
                      </a:ext>
                    </a:extLst>
                  </pic:spPr>
                </pic:pic>
              </a:graphicData>
            </a:graphic>
          </wp:inline>
        </w:drawing>
      </w:r>
    </w:p>
    <w:p w14:paraId="155D7943" w14:textId="7373D373" w:rsidR="00594090" w:rsidRDefault="00594090" w:rsidP="00594090">
      <w:pPr>
        <w:spacing w:line="360" w:lineRule="auto"/>
        <w:jc w:val="center"/>
        <w:rPr>
          <w:rFonts w:eastAsia="Times New Roman"/>
          <w:color w:val="212121"/>
          <w:lang w:val="es-ES_tradnl" w:eastAsia="es-MX"/>
        </w:rPr>
      </w:pPr>
      <w:r w:rsidRPr="00A734C4">
        <w:rPr>
          <w:rFonts w:eastAsia="Times New Roman"/>
          <w:color w:val="212121"/>
          <w:lang w:val="es-ES_tradnl" w:eastAsia="es-MX"/>
        </w:rPr>
        <w:t>Fuente: elaboración propia</w:t>
      </w:r>
    </w:p>
    <w:p w14:paraId="0BB168F9" w14:textId="434CFB48" w:rsidR="00A6075F" w:rsidRPr="00774AB8" w:rsidRDefault="00A6075F" w:rsidP="006B3F54">
      <w:pPr>
        <w:pStyle w:val="Prrafobsico"/>
        <w:suppressAutoHyphens/>
        <w:spacing w:line="360" w:lineRule="auto"/>
        <w:jc w:val="center"/>
        <w:rPr>
          <w:rFonts w:ascii="Times New Roman" w:eastAsia="Calibri" w:hAnsi="Times New Roman" w:cs="Times New Roman"/>
          <w:b/>
          <w:color w:val="auto"/>
          <w:sz w:val="28"/>
          <w:szCs w:val="22"/>
          <w:lang w:val="es-MX"/>
        </w:rPr>
      </w:pPr>
      <w:r w:rsidRPr="00774AB8">
        <w:rPr>
          <w:rFonts w:ascii="Times New Roman" w:eastAsia="Calibri" w:hAnsi="Times New Roman" w:cs="Times New Roman"/>
          <w:b/>
          <w:color w:val="auto"/>
          <w:sz w:val="28"/>
          <w:szCs w:val="22"/>
          <w:lang w:val="es-MX"/>
        </w:rPr>
        <w:lastRenderedPageBreak/>
        <w:t>Asociaciones con variables demográficas</w:t>
      </w:r>
    </w:p>
    <w:p w14:paraId="1C4EB89D" w14:textId="77777777" w:rsidR="00E03354" w:rsidRDefault="00A6075F" w:rsidP="00CC3D28">
      <w:pPr>
        <w:spacing w:line="360" w:lineRule="auto"/>
        <w:ind w:firstLine="708"/>
        <w:rPr>
          <w:color w:val="000000"/>
          <w:lang w:val="es-ES_tradnl"/>
        </w:rPr>
      </w:pPr>
      <w:r w:rsidRPr="00A6075F">
        <w:rPr>
          <w:color w:val="000000"/>
          <w:lang w:val="es-ES_tradnl"/>
        </w:rPr>
        <w:t>En esta fase de los resultados se realizó un análisis inferencial de los datos, en relación con las dimensiones de la competencia para la educación en línea</w:t>
      </w:r>
      <w:r w:rsidR="00E03354">
        <w:rPr>
          <w:color w:val="000000"/>
          <w:lang w:val="es-ES_tradnl"/>
        </w:rPr>
        <w:t xml:space="preserve"> y las </w:t>
      </w:r>
      <w:r w:rsidRPr="00A6075F">
        <w:rPr>
          <w:color w:val="000000"/>
          <w:lang w:val="es-ES_tradnl"/>
        </w:rPr>
        <w:t>variables demográficas</w:t>
      </w:r>
      <w:r w:rsidR="00E03354">
        <w:rPr>
          <w:color w:val="000000"/>
          <w:lang w:val="es-ES_tradnl"/>
        </w:rPr>
        <w:t>.</w:t>
      </w:r>
    </w:p>
    <w:p w14:paraId="3014BF0C" w14:textId="06EE7106" w:rsidR="00A6075F" w:rsidRDefault="00E03354" w:rsidP="00CC3D28">
      <w:pPr>
        <w:spacing w:line="360" w:lineRule="auto"/>
        <w:ind w:firstLine="708"/>
        <w:rPr>
          <w:color w:val="000000"/>
          <w:lang w:val="es-ES_tradnl"/>
        </w:rPr>
      </w:pPr>
      <w:r>
        <w:rPr>
          <w:color w:val="000000"/>
          <w:lang w:val="es-ES_tradnl"/>
        </w:rPr>
        <w:t>S</w:t>
      </w:r>
      <w:r w:rsidR="00A6075F" w:rsidRPr="00A6075F">
        <w:rPr>
          <w:color w:val="000000"/>
          <w:lang w:val="es-ES_tradnl"/>
        </w:rPr>
        <w:t xml:space="preserve">e llevó a cabo inicialmente una comparación de grupos entre hombres y mujeres utilizando la prueba no paramétrica </w:t>
      </w:r>
      <w:bookmarkStart w:id="1" w:name="_Hlk201984877"/>
      <w:r w:rsidR="00A6075F" w:rsidRPr="00E03354">
        <w:rPr>
          <w:i/>
          <w:iCs/>
          <w:color w:val="000000"/>
          <w:lang w:val="es-ES_tradnl"/>
        </w:rPr>
        <w:t>U</w:t>
      </w:r>
      <w:r w:rsidR="00A6075F" w:rsidRPr="00A6075F">
        <w:rPr>
          <w:color w:val="000000"/>
          <w:lang w:val="es-ES_tradnl"/>
        </w:rPr>
        <w:t xml:space="preserve"> de Mann-Whitney</w:t>
      </w:r>
      <w:bookmarkEnd w:id="1"/>
      <w:r w:rsidR="00A6075F" w:rsidRPr="00A6075F">
        <w:rPr>
          <w:color w:val="000000"/>
          <w:lang w:val="es-ES_tradnl"/>
        </w:rPr>
        <w:t>, adecuada debido al tamaño reducido de la muestra. Los resultados indicaron que no existen diferencias estadísticamente significativas entre la variable atributiva sexo con la dimensión tecnológica (</w:t>
      </w:r>
      <w:r w:rsidR="00A6075F" w:rsidRPr="00E03354">
        <w:rPr>
          <w:i/>
          <w:iCs/>
          <w:color w:val="000000"/>
          <w:lang w:val="es-ES_tradnl"/>
        </w:rPr>
        <w:t>U</w:t>
      </w:r>
      <w:r w:rsidR="00A6075F" w:rsidRPr="00A6075F">
        <w:rPr>
          <w:color w:val="000000"/>
          <w:lang w:val="es-ES_tradnl"/>
        </w:rPr>
        <w:t xml:space="preserve"> = 23.0; </w:t>
      </w:r>
      <w:r w:rsidR="00A6075F" w:rsidRPr="00E03354">
        <w:rPr>
          <w:i/>
          <w:iCs/>
          <w:color w:val="000000"/>
          <w:lang w:val="es-ES_tradnl"/>
        </w:rPr>
        <w:t>p</w:t>
      </w:r>
      <w:r w:rsidR="00A6075F" w:rsidRPr="00A6075F">
        <w:rPr>
          <w:color w:val="000000"/>
          <w:lang w:val="es-ES_tradnl"/>
        </w:rPr>
        <w:t xml:space="preserve"> = .775), ta</w:t>
      </w:r>
      <w:r>
        <w:rPr>
          <w:color w:val="000000"/>
          <w:lang w:val="es-ES_tradnl"/>
        </w:rPr>
        <w:t>m</w:t>
      </w:r>
      <w:r w:rsidR="00A6075F" w:rsidRPr="00A6075F">
        <w:rPr>
          <w:color w:val="000000"/>
          <w:lang w:val="es-ES_tradnl"/>
        </w:rPr>
        <w:t>poco con la dimensión de tutoría en línea (</w:t>
      </w:r>
      <w:r w:rsidR="00A6075F" w:rsidRPr="00E03354">
        <w:rPr>
          <w:i/>
          <w:iCs/>
          <w:color w:val="000000"/>
          <w:lang w:val="es-ES_tradnl"/>
        </w:rPr>
        <w:t>U</w:t>
      </w:r>
      <w:r w:rsidR="00A6075F" w:rsidRPr="00A6075F">
        <w:rPr>
          <w:color w:val="000000"/>
          <w:lang w:val="es-ES_tradnl"/>
        </w:rPr>
        <w:t xml:space="preserve"> = 15.5; </w:t>
      </w:r>
      <w:r w:rsidR="00A6075F" w:rsidRPr="00E03354">
        <w:rPr>
          <w:i/>
          <w:iCs/>
          <w:color w:val="000000"/>
          <w:lang w:val="es-ES_tradnl"/>
        </w:rPr>
        <w:t>p</w:t>
      </w:r>
      <w:r w:rsidR="00A6075F" w:rsidRPr="00A6075F">
        <w:rPr>
          <w:color w:val="000000"/>
          <w:lang w:val="es-ES_tradnl"/>
        </w:rPr>
        <w:t xml:space="preserve"> = .254), ni con la dimensión de aspectos académicos (</w:t>
      </w:r>
      <w:r w:rsidR="00A6075F" w:rsidRPr="00E03354">
        <w:rPr>
          <w:i/>
          <w:iCs/>
          <w:color w:val="000000"/>
          <w:lang w:val="es-ES_tradnl"/>
        </w:rPr>
        <w:t>U</w:t>
      </w:r>
      <w:r>
        <w:rPr>
          <w:color w:val="000000"/>
          <w:lang w:val="es-ES_tradnl"/>
        </w:rPr>
        <w:t xml:space="preserve"> </w:t>
      </w:r>
      <w:r w:rsidR="00A6075F" w:rsidRPr="00A6075F">
        <w:rPr>
          <w:color w:val="000000"/>
          <w:lang w:val="es-ES_tradnl"/>
        </w:rPr>
        <w:t xml:space="preserve">= 17.0; </w:t>
      </w:r>
      <w:r w:rsidR="00A6075F" w:rsidRPr="00E03354">
        <w:rPr>
          <w:i/>
          <w:iCs/>
          <w:color w:val="000000"/>
          <w:lang w:val="es-ES_tradnl"/>
        </w:rPr>
        <w:t>p</w:t>
      </w:r>
      <w:r w:rsidR="00A6075F" w:rsidRPr="00A6075F">
        <w:rPr>
          <w:color w:val="000000"/>
          <w:lang w:val="es-ES_tradnl"/>
        </w:rPr>
        <w:t xml:space="preserve"> = .328). Esto sugiere que estas habilidades son independientes del sexo de los participantes, como se muestra en la Figura 4.</w:t>
      </w:r>
    </w:p>
    <w:p w14:paraId="29E43600" w14:textId="77777777" w:rsidR="00BD1E39" w:rsidRDefault="00BD1E39" w:rsidP="00CC3D28">
      <w:pPr>
        <w:spacing w:line="360" w:lineRule="auto"/>
        <w:ind w:firstLine="708"/>
        <w:rPr>
          <w:color w:val="000000"/>
          <w:lang w:val="es-ES_tradnl"/>
        </w:rPr>
      </w:pPr>
    </w:p>
    <w:p w14:paraId="0C817227" w14:textId="3031CAD3" w:rsidR="00186561" w:rsidRPr="00A6075F" w:rsidRDefault="00A80A3A" w:rsidP="00186561">
      <w:pPr>
        <w:jc w:val="center"/>
        <w:rPr>
          <w:color w:val="000000"/>
          <w:lang w:val="es-ES_tradnl"/>
        </w:rPr>
      </w:pPr>
      <w:r>
        <w:rPr>
          <w:noProof/>
          <w:lang w:val="es-ES"/>
        </w:rPr>
        <w:drawing>
          <wp:anchor distT="0" distB="0" distL="114300" distR="114300" simplePos="0" relativeHeight="251661312" behindDoc="1" locked="0" layoutInCell="1" allowOverlap="1" wp14:anchorId="72E8E23D" wp14:editId="0C2B18F4">
            <wp:simplePos x="0" y="0"/>
            <wp:positionH relativeFrom="column">
              <wp:posOffset>49961</wp:posOffset>
            </wp:positionH>
            <wp:positionV relativeFrom="paragraph">
              <wp:posOffset>231140</wp:posOffset>
            </wp:positionV>
            <wp:extent cx="5654040" cy="2208530"/>
            <wp:effectExtent l="0" t="0" r="3810" b="1270"/>
            <wp:wrapTight wrapText="bothSides">
              <wp:wrapPolygon edited="0">
                <wp:start x="0" y="0"/>
                <wp:lineTo x="0" y="21426"/>
                <wp:lineTo x="21542" y="21426"/>
                <wp:lineTo x="21542" y="0"/>
                <wp:lineTo x="0" y="0"/>
              </wp:wrapPolygon>
            </wp:wrapTight>
            <wp:docPr id="800520860" name="Imagen 1" descr="Gráfico, Gráfico de cajas y bigot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20860" name="Imagen 1" descr="Gráfico, Gráfico de cajas y bigotes&#10;&#10;El contenido generado por IA puede ser incorrecto."/>
                    <pic:cNvPicPr/>
                  </pic:nvPicPr>
                  <pic:blipFill>
                    <a:blip r:embed="rId12"/>
                    <a:stretch>
                      <a:fillRect/>
                    </a:stretch>
                  </pic:blipFill>
                  <pic:spPr>
                    <a:xfrm>
                      <a:off x="0" y="0"/>
                      <a:ext cx="5654040" cy="2208530"/>
                    </a:xfrm>
                    <a:prstGeom prst="rect">
                      <a:avLst/>
                    </a:prstGeom>
                  </pic:spPr>
                </pic:pic>
              </a:graphicData>
            </a:graphic>
            <wp14:sizeRelH relativeFrom="margin">
              <wp14:pctWidth>0</wp14:pctWidth>
            </wp14:sizeRelH>
            <wp14:sizeRelV relativeFrom="margin">
              <wp14:pctHeight>0</wp14:pctHeight>
            </wp14:sizeRelV>
          </wp:anchor>
        </w:drawing>
      </w:r>
      <w:r w:rsidR="00186561" w:rsidRPr="00A6075F">
        <w:rPr>
          <w:b/>
          <w:bCs/>
          <w:color w:val="000000"/>
          <w:lang w:val="es-ES_tradnl"/>
        </w:rPr>
        <w:t>Figura 4.</w:t>
      </w:r>
      <w:r w:rsidR="00186561" w:rsidRPr="00A6075F">
        <w:rPr>
          <w:color w:val="000000"/>
          <w:lang w:val="es-ES_tradnl"/>
        </w:rPr>
        <w:t xml:space="preserve"> </w:t>
      </w:r>
      <w:r w:rsidR="00186561" w:rsidRPr="00107CDA">
        <w:rPr>
          <w:color w:val="000000"/>
          <w:lang w:val="es-ES_tradnl"/>
        </w:rPr>
        <w:t>Diferencias</w:t>
      </w:r>
      <w:r w:rsidR="00CC4A00" w:rsidRPr="00107CDA">
        <w:rPr>
          <w:color w:val="000000"/>
          <w:lang w:val="es-ES_tradnl"/>
        </w:rPr>
        <w:t xml:space="preserve"> </w:t>
      </w:r>
      <w:r w:rsidR="00186561" w:rsidRPr="00107CDA">
        <w:rPr>
          <w:color w:val="000000"/>
          <w:lang w:val="es-ES_tradnl"/>
        </w:rPr>
        <w:t>entre hombres y mujeres en las tres dimensiones</w:t>
      </w:r>
      <w:r w:rsidR="00186561" w:rsidRPr="00FE21B8">
        <w:rPr>
          <w:i/>
          <w:iCs/>
          <w:color w:val="000000"/>
          <w:lang w:val="es-ES_tradnl"/>
        </w:rPr>
        <w:t>.</w:t>
      </w:r>
    </w:p>
    <w:p w14:paraId="7769C9F8" w14:textId="19633ABE" w:rsidR="0055535B" w:rsidRPr="00A734C4" w:rsidRDefault="0055535B" w:rsidP="00BD1E39">
      <w:pPr>
        <w:spacing w:line="360" w:lineRule="auto"/>
        <w:jc w:val="center"/>
        <w:rPr>
          <w:rFonts w:eastAsia="Times New Roman"/>
          <w:color w:val="212121"/>
          <w:lang w:val="es-ES_tradnl" w:eastAsia="es-MX"/>
        </w:rPr>
      </w:pPr>
      <w:r w:rsidRPr="00A734C4">
        <w:rPr>
          <w:rFonts w:eastAsia="Times New Roman"/>
          <w:color w:val="212121"/>
          <w:lang w:val="es-ES_tradnl" w:eastAsia="es-MX"/>
        </w:rPr>
        <w:t>Fuente: elaboración propia</w:t>
      </w:r>
    </w:p>
    <w:p w14:paraId="0EC1C822" w14:textId="77777777" w:rsidR="00CC4A00" w:rsidRDefault="00A6075F" w:rsidP="00A6075F">
      <w:pPr>
        <w:spacing w:line="360" w:lineRule="auto"/>
        <w:ind w:firstLine="708"/>
        <w:rPr>
          <w:color w:val="000000"/>
          <w:lang w:val="es-ES_tradnl"/>
        </w:rPr>
      </w:pPr>
      <w:r w:rsidRPr="00A6075F">
        <w:rPr>
          <w:color w:val="000000"/>
          <w:lang w:val="es-ES_tradnl"/>
        </w:rPr>
        <w:t xml:space="preserve">Además, para explorar las asociaciones entre las tres dimensiones evaluadas y variables demográficas como el máximo grado de estudios y la experiencia docente, se aplicó una </w:t>
      </w:r>
      <w:bookmarkStart w:id="2" w:name="_Hlk201984942"/>
      <w:r w:rsidRPr="00A6075F">
        <w:rPr>
          <w:color w:val="000000"/>
          <w:lang w:val="es-ES_tradnl"/>
        </w:rPr>
        <w:t>correlación de Spearman</w:t>
      </w:r>
      <w:bookmarkEnd w:id="2"/>
      <w:r w:rsidRPr="00A6075F">
        <w:rPr>
          <w:color w:val="000000"/>
          <w:lang w:val="es-ES_tradnl"/>
        </w:rPr>
        <w:t xml:space="preserve">, dada la naturaleza ordinal de estas variables. </w:t>
      </w:r>
    </w:p>
    <w:p w14:paraId="189F0C65" w14:textId="38580E95" w:rsidR="00A6075F" w:rsidRDefault="00A6075F" w:rsidP="00A6075F">
      <w:pPr>
        <w:spacing w:line="360" w:lineRule="auto"/>
        <w:ind w:firstLine="708"/>
        <w:rPr>
          <w:color w:val="000000"/>
          <w:lang w:val="es-ES_tradnl"/>
        </w:rPr>
      </w:pPr>
      <w:r w:rsidRPr="00A6075F">
        <w:rPr>
          <w:color w:val="000000"/>
          <w:lang w:val="es-ES_tradnl"/>
        </w:rPr>
        <w:t xml:space="preserve">Los análisis revelaron una relación estadísticamente significativa </w:t>
      </w:r>
      <w:r w:rsidR="004D73C8">
        <w:rPr>
          <w:color w:val="000000"/>
          <w:lang w:val="es-ES_tradnl"/>
        </w:rPr>
        <w:t>(</w:t>
      </w:r>
      <w:r w:rsidR="004D73C8" w:rsidRPr="004D73C8">
        <w:rPr>
          <w:i/>
          <w:iCs/>
          <w:color w:val="000000"/>
          <w:lang w:val="es-ES_tradnl"/>
        </w:rPr>
        <w:t>p</w:t>
      </w:r>
      <w:r w:rsidR="004D73C8">
        <w:rPr>
          <w:color w:val="000000"/>
          <w:lang w:val="es-ES_tradnl"/>
        </w:rPr>
        <w:t xml:space="preserve">=.011) </w:t>
      </w:r>
      <w:r w:rsidRPr="00A6075F">
        <w:rPr>
          <w:color w:val="000000"/>
          <w:lang w:val="es-ES_tradnl"/>
        </w:rPr>
        <w:t>y fuerte</w:t>
      </w:r>
      <w:r w:rsidR="004D73C8">
        <w:rPr>
          <w:color w:val="000000"/>
          <w:lang w:val="es-ES_tradnl"/>
        </w:rPr>
        <w:t xml:space="preserve"> (</w:t>
      </w:r>
      <w:r w:rsidR="004D73C8" w:rsidRPr="004D73C8">
        <w:rPr>
          <w:i/>
          <w:iCs/>
          <w:color w:val="000000"/>
          <w:lang w:val="es-ES_tradnl"/>
        </w:rPr>
        <w:t>r</w:t>
      </w:r>
      <w:r w:rsidR="004D73C8">
        <w:rPr>
          <w:color w:val="000000"/>
          <w:lang w:val="es-ES_tradnl"/>
        </w:rPr>
        <w:t>=.60</w:t>
      </w:r>
      <w:r w:rsidR="003B5FC5">
        <w:rPr>
          <w:color w:val="000000"/>
          <w:lang w:val="es-ES_tradnl"/>
        </w:rPr>
        <w:t>)</w:t>
      </w:r>
      <w:r w:rsidRPr="00A6075F">
        <w:rPr>
          <w:color w:val="000000"/>
          <w:lang w:val="es-ES_tradnl"/>
        </w:rPr>
        <w:t xml:space="preserve"> únicamente entre la experiencia docente y los aspectos académicos; específicamente, se encontró que a mayor experiencia docente corresponde un mayor dominio de los aspectos académicos</w:t>
      </w:r>
      <w:r w:rsidR="00626B88">
        <w:rPr>
          <w:color w:val="000000"/>
          <w:lang w:val="es-ES_tradnl"/>
        </w:rPr>
        <w:t xml:space="preserve"> en los entornos virtuales</w:t>
      </w:r>
      <w:r w:rsidRPr="00A6075F">
        <w:rPr>
          <w:color w:val="000000"/>
          <w:lang w:val="es-ES_tradnl"/>
        </w:rPr>
        <w:t>, tal como se documenta en la Tabla 2.</w:t>
      </w:r>
    </w:p>
    <w:p w14:paraId="2DB7C536" w14:textId="77777777" w:rsidR="00107CDA" w:rsidRDefault="00107CDA" w:rsidP="00A6075F">
      <w:pPr>
        <w:spacing w:line="360" w:lineRule="auto"/>
        <w:ind w:firstLine="708"/>
        <w:rPr>
          <w:color w:val="000000"/>
          <w:lang w:val="es-ES_tradnl"/>
        </w:rPr>
      </w:pPr>
    </w:p>
    <w:p w14:paraId="7D0113FA" w14:textId="77777777" w:rsidR="00BD1E39" w:rsidRDefault="00BD1E39" w:rsidP="00A6075F">
      <w:pPr>
        <w:spacing w:line="360" w:lineRule="auto"/>
        <w:ind w:firstLine="708"/>
        <w:rPr>
          <w:color w:val="000000"/>
          <w:lang w:val="es-ES_tradnl"/>
        </w:rPr>
      </w:pPr>
    </w:p>
    <w:p w14:paraId="190E30CB" w14:textId="77777777" w:rsidR="00BD1E39" w:rsidRDefault="00BD1E39" w:rsidP="00A6075F">
      <w:pPr>
        <w:spacing w:line="360" w:lineRule="auto"/>
        <w:ind w:firstLine="708"/>
        <w:rPr>
          <w:color w:val="000000"/>
          <w:lang w:val="es-ES_tradnl"/>
        </w:rPr>
      </w:pPr>
    </w:p>
    <w:p w14:paraId="56B96632" w14:textId="77777777" w:rsidR="00BD1E39" w:rsidRPr="00A6075F" w:rsidRDefault="00BD1E39" w:rsidP="00A6075F">
      <w:pPr>
        <w:spacing w:line="360" w:lineRule="auto"/>
        <w:ind w:firstLine="708"/>
        <w:rPr>
          <w:color w:val="000000"/>
          <w:lang w:val="es-ES_tradnl"/>
        </w:rPr>
      </w:pPr>
    </w:p>
    <w:p w14:paraId="068B7A3E" w14:textId="33A2B36E" w:rsidR="00A6075F" w:rsidRPr="00107CDA" w:rsidRDefault="00A6075F" w:rsidP="00107CDA">
      <w:pPr>
        <w:spacing w:line="360" w:lineRule="auto"/>
        <w:jc w:val="center"/>
        <w:rPr>
          <w:color w:val="000000"/>
          <w:lang w:val="es-ES_tradnl"/>
        </w:rPr>
      </w:pPr>
      <w:r w:rsidRPr="00A6075F">
        <w:rPr>
          <w:b/>
          <w:bCs/>
          <w:color w:val="000000"/>
          <w:lang w:val="es-ES_tradnl"/>
        </w:rPr>
        <w:lastRenderedPageBreak/>
        <w:t>Tabla 2.</w:t>
      </w:r>
      <w:r w:rsidRPr="00A6075F">
        <w:rPr>
          <w:color w:val="000000"/>
          <w:lang w:val="es-ES_tradnl"/>
        </w:rPr>
        <w:t xml:space="preserve"> </w:t>
      </w:r>
      <w:r w:rsidRPr="00107CDA">
        <w:rPr>
          <w:color w:val="000000"/>
          <w:lang w:val="es-ES_tradnl"/>
        </w:rPr>
        <w:t>Asociaciones entre grado de estudio y experiencia docente con los tres aspectos</w:t>
      </w:r>
    </w:p>
    <w:tbl>
      <w:tblPr>
        <w:tblStyle w:val="Tablaconcuadrcula3"/>
        <w:tblW w:w="5000" w:type="pct"/>
        <w:tblLook w:val="04A0" w:firstRow="1" w:lastRow="0" w:firstColumn="1" w:lastColumn="0" w:noHBand="0" w:noVBand="1"/>
      </w:tblPr>
      <w:tblGrid>
        <w:gridCol w:w="2517"/>
        <w:gridCol w:w="1368"/>
        <w:gridCol w:w="1468"/>
        <w:gridCol w:w="1419"/>
        <w:gridCol w:w="1716"/>
      </w:tblGrid>
      <w:tr w:rsidR="00A6075F" w:rsidRPr="00107CDA" w14:paraId="52307753" w14:textId="77777777" w:rsidTr="00A80A3A">
        <w:trPr>
          <w:trHeight w:val="300"/>
        </w:trPr>
        <w:tc>
          <w:tcPr>
            <w:tcW w:w="1482" w:type="pct"/>
            <w:vMerge w:val="restart"/>
            <w:noWrap/>
            <w:vAlign w:val="center"/>
            <w:hideMark/>
          </w:tcPr>
          <w:p w14:paraId="2FDD4882" w14:textId="77777777" w:rsidR="00A6075F" w:rsidRPr="00107CDA" w:rsidRDefault="00A6075F" w:rsidP="00A80A3A">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Dimensión</w:t>
            </w:r>
          </w:p>
        </w:tc>
        <w:tc>
          <w:tcPr>
            <w:tcW w:w="1671" w:type="pct"/>
            <w:gridSpan w:val="2"/>
            <w:noWrap/>
            <w:hideMark/>
          </w:tcPr>
          <w:p w14:paraId="57336E9A" w14:textId="77777777"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Grado académico</w:t>
            </w:r>
          </w:p>
        </w:tc>
        <w:tc>
          <w:tcPr>
            <w:tcW w:w="1847" w:type="pct"/>
            <w:gridSpan w:val="2"/>
            <w:noWrap/>
            <w:hideMark/>
          </w:tcPr>
          <w:p w14:paraId="6B26FFCE" w14:textId="77777777"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Experiencia docente</w:t>
            </w:r>
          </w:p>
        </w:tc>
      </w:tr>
      <w:tr w:rsidR="00A6075F" w:rsidRPr="00107CDA" w14:paraId="62D28522" w14:textId="77777777" w:rsidTr="00AE3C53">
        <w:trPr>
          <w:trHeight w:val="300"/>
        </w:trPr>
        <w:tc>
          <w:tcPr>
            <w:tcW w:w="1482" w:type="pct"/>
            <w:vMerge/>
            <w:hideMark/>
          </w:tcPr>
          <w:p w14:paraId="285E7DCD" w14:textId="77777777" w:rsidR="00A6075F" w:rsidRPr="00107CDA" w:rsidRDefault="00A6075F" w:rsidP="00574059">
            <w:pPr>
              <w:spacing w:line="240" w:lineRule="auto"/>
              <w:rPr>
                <w:rFonts w:eastAsia="Times New Roman"/>
                <w:color w:val="000000"/>
                <w:sz w:val="24"/>
                <w:szCs w:val="24"/>
                <w:lang w:eastAsia="es-MX"/>
              </w:rPr>
            </w:pPr>
          </w:p>
        </w:tc>
        <w:tc>
          <w:tcPr>
            <w:tcW w:w="806" w:type="pct"/>
            <w:noWrap/>
            <w:hideMark/>
          </w:tcPr>
          <w:p w14:paraId="4C0CE25C" w14:textId="77777777" w:rsidR="00A6075F" w:rsidRPr="00107CDA" w:rsidRDefault="00A6075F" w:rsidP="00574059">
            <w:pPr>
              <w:spacing w:line="240" w:lineRule="auto"/>
              <w:jc w:val="center"/>
              <w:rPr>
                <w:rFonts w:eastAsia="Times New Roman"/>
                <w:i/>
                <w:iCs/>
                <w:color w:val="000000"/>
                <w:sz w:val="24"/>
                <w:szCs w:val="24"/>
                <w:lang w:eastAsia="es-MX"/>
              </w:rPr>
            </w:pPr>
            <w:r w:rsidRPr="00107CDA">
              <w:rPr>
                <w:rFonts w:eastAsia="Times New Roman"/>
                <w:i/>
                <w:iCs/>
                <w:color w:val="000000"/>
                <w:sz w:val="24"/>
                <w:szCs w:val="24"/>
                <w:lang w:eastAsia="es-MX"/>
              </w:rPr>
              <w:t>r</w:t>
            </w:r>
          </w:p>
        </w:tc>
        <w:tc>
          <w:tcPr>
            <w:tcW w:w="865" w:type="pct"/>
            <w:noWrap/>
            <w:hideMark/>
          </w:tcPr>
          <w:p w14:paraId="2554C8CD" w14:textId="77777777" w:rsidR="00A6075F" w:rsidRPr="00107CDA" w:rsidRDefault="00A6075F" w:rsidP="00574059">
            <w:pPr>
              <w:spacing w:line="240" w:lineRule="auto"/>
              <w:jc w:val="center"/>
              <w:rPr>
                <w:rFonts w:eastAsia="Times New Roman"/>
                <w:i/>
                <w:iCs/>
                <w:color w:val="000000"/>
                <w:sz w:val="24"/>
                <w:szCs w:val="24"/>
                <w:lang w:eastAsia="es-MX"/>
              </w:rPr>
            </w:pPr>
            <w:r w:rsidRPr="00107CDA">
              <w:rPr>
                <w:rFonts w:eastAsia="Times New Roman"/>
                <w:i/>
                <w:iCs/>
                <w:color w:val="000000"/>
                <w:sz w:val="24"/>
                <w:szCs w:val="24"/>
                <w:lang w:eastAsia="es-MX"/>
              </w:rPr>
              <w:t>p</w:t>
            </w:r>
          </w:p>
        </w:tc>
        <w:tc>
          <w:tcPr>
            <w:tcW w:w="836" w:type="pct"/>
            <w:noWrap/>
            <w:hideMark/>
          </w:tcPr>
          <w:p w14:paraId="40A83119" w14:textId="77777777" w:rsidR="00A6075F" w:rsidRPr="00107CDA" w:rsidRDefault="00A6075F" w:rsidP="00574059">
            <w:pPr>
              <w:spacing w:line="240" w:lineRule="auto"/>
              <w:jc w:val="center"/>
              <w:rPr>
                <w:rFonts w:eastAsia="Times New Roman"/>
                <w:i/>
                <w:iCs/>
                <w:color w:val="000000"/>
                <w:sz w:val="24"/>
                <w:szCs w:val="24"/>
                <w:lang w:eastAsia="es-MX"/>
              </w:rPr>
            </w:pPr>
            <w:r w:rsidRPr="00107CDA">
              <w:rPr>
                <w:rFonts w:eastAsia="Times New Roman"/>
                <w:i/>
                <w:iCs/>
                <w:color w:val="000000"/>
                <w:sz w:val="24"/>
                <w:szCs w:val="24"/>
                <w:lang w:eastAsia="es-MX"/>
              </w:rPr>
              <w:t>r</w:t>
            </w:r>
          </w:p>
        </w:tc>
        <w:tc>
          <w:tcPr>
            <w:tcW w:w="1011" w:type="pct"/>
            <w:noWrap/>
            <w:hideMark/>
          </w:tcPr>
          <w:p w14:paraId="0F7050A5" w14:textId="77777777" w:rsidR="00A6075F" w:rsidRPr="00107CDA" w:rsidRDefault="00A6075F" w:rsidP="00574059">
            <w:pPr>
              <w:spacing w:line="240" w:lineRule="auto"/>
              <w:jc w:val="center"/>
              <w:rPr>
                <w:rFonts w:eastAsia="Times New Roman"/>
                <w:i/>
                <w:iCs/>
                <w:color w:val="000000"/>
                <w:sz w:val="24"/>
                <w:szCs w:val="24"/>
                <w:lang w:eastAsia="es-MX"/>
              </w:rPr>
            </w:pPr>
            <w:r w:rsidRPr="00107CDA">
              <w:rPr>
                <w:rFonts w:eastAsia="Times New Roman"/>
                <w:i/>
                <w:iCs/>
                <w:color w:val="000000"/>
                <w:sz w:val="24"/>
                <w:szCs w:val="24"/>
                <w:lang w:eastAsia="es-MX"/>
              </w:rPr>
              <w:t>p</w:t>
            </w:r>
          </w:p>
        </w:tc>
      </w:tr>
      <w:tr w:rsidR="00A6075F" w:rsidRPr="00107CDA" w14:paraId="4A3E4758" w14:textId="77777777" w:rsidTr="00AE3C53">
        <w:trPr>
          <w:trHeight w:val="300"/>
        </w:trPr>
        <w:tc>
          <w:tcPr>
            <w:tcW w:w="1482" w:type="pct"/>
            <w:noWrap/>
            <w:hideMark/>
          </w:tcPr>
          <w:p w14:paraId="414A5639" w14:textId="77777777" w:rsidR="00A6075F" w:rsidRPr="00107CDA" w:rsidRDefault="00A6075F" w:rsidP="00574059">
            <w:pPr>
              <w:spacing w:line="240" w:lineRule="auto"/>
              <w:rPr>
                <w:rFonts w:eastAsia="Times New Roman"/>
                <w:color w:val="000000"/>
                <w:sz w:val="24"/>
                <w:szCs w:val="24"/>
                <w:lang w:eastAsia="es-MX"/>
              </w:rPr>
            </w:pPr>
            <w:r w:rsidRPr="00107CDA">
              <w:rPr>
                <w:rFonts w:eastAsia="Times New Roman"/>
                <w:color w:val="000000"/>
                <w:sz w:val="24"/>
                <w:szCs w:val="24"/>
                <w:lang w:eastAsia="es-MX"/>
              </w:rPr>
              <w:t>Dominio tecnológico</w:t>
            </w:r>
          </w:p>
        </w:tc>
        <w:tc>
          <w:tcPr>
            <w:tcW w:w="806" w:type="pct"/>
            <w:noWrap/>
            <w:hideMark/>
          </w:tcPr>
          <w:p w14:paraId="5BDA9F9F" w14:textId="3C843ADA"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-.06</w:t>
            </w:r>
          </w:p>
        </w:tc>
        <w:tc>
          <w:tcPr>
            <w:tcW w:w="865" w:type="pct"/>
            <w:noWrap/>
            <w:hideMark/>
          </w:tcPr>
          <w:p w14:paraId="6D2A8B93" w14:textId="1E2447F8"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.806</w:t>
            </w:r>
          </w:p>
        </w:tc>
        <w:tc>
          <w:tcPr>
            <w:tcW w:w="836" w:type="pct"/>
            <w:noWrap/>
            <w:hideMark/>
          </w:tcPr>
          <w:p w14:paraId="14396710" w14:textId="0769A4B5"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.30</w:t>
            </w:r>
          </w:p>
        </w:tc>
        <w:tc>
          <w:tcPr>
            <w:tcW w:w="1011" w:type="pct"/>
            <w:noWrap/>
            <w:hideMark/>
          </w:tcPr>
          <w:p w14:paraId="79339093" w14:textId="5D6DEB99"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.241</w:t>
            </w:r>
          </w:p>
        </w:tc>
      </w:tr>
      <w:tr w:rsidR="00A6075F" w:rsidRPr="00107CDA" w14:paraId="56D42AAD" w14:textId="77777777" w:rsidTr="00AE3C53">
        <w:trPr>
          <w:trHeight w:val="300"/>
        </w:trPr>
        <w:tc>
          <w:tcPr>
            <w:tcW w:w="1482" w:type="pct"/>
            <w:noWrap/>
            <w:hideMark/>
          </w:tcPr>
          <w:p w14:paraId="5243E331" w14:textId="77777777" w:rsidR="00A6075F" w:rsidRPr="00107CDA" w:rsidRDefault="00A6075F" w:rsidP="00574059">
            <w:pPr>
              <w:spacing w:line="240" w:lineRule="auto"/>
              <w:rPr>
                <w:rFonts w:eastAsia="Times New Roman"/>
                <w:color w:val="000000"/>
                <w:sz w:val="24"/>
                <w:szCs w:val="24"/>
                <w:lang w:eastAsia="es-MX"/>
              </w:rPr>
            </w:pPr>
            <w:r w:rsidRPr="00107CDA">
              <w:rPr>
                <w:rFonts w:eastAsia="Times New Roman"/>
                <w:color w:val="000000"/>
                <w:sz w:val="24"/>
                <w:szCs w:val="24"/>
                <w:lang w:eastAsia="es-MX"/>
              </w:rPr>
              <w:t>Tutoría en línea</w:t>
            </w:r>
          </w:p>
        </w:tc>
        <w:tc>
          <w:tcPr>
            <w:tcW w:w="806" w:type="pct"/>
            <w:noWrap/>
            <w:hideMark/>
          </w:tcPr>
          <w:p w14:paraId="116FC20B" w14:textId="37D28ECB"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-.21</w:t>
            </w:r>
          </w:p>
        </w:tc>
        <w:tc>
          <w:tcPr>
            <w:tcW w:w="865" w:type="pct"/>
            <w:noWrap/>
            <w:hideMark/>
          </w:tcPr>
          <w:p w14:paraId="0773E16A" w14:textId="70E9C078"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.430</w:t>
            </w:r>
          </w:p>
        </w:tc>
        <w:tc>
          <w:tcPr>
            <w:tcW w:w="836" w:type="pct"/>
            <w:noWrap/>
            <w:hideMark/>
          </w:tcPr>
          <w:p w14:paraId="039B4294" w14:textId="7AE06700"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.39</w:t>
            </w:r>
          </w:p>
        </w:tc>
        <w:tc>
          <w:tcPr>
            <w:tcW w:w="1011" w:type="pct"/>
            <w:noWrap/>
            <w:hideMark/>
          </w:tcPr>
          <w:p w14:paraId="7655DB8A" w14:textId="5CF44703"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.121</w:t>
            </w:r>
          </w:p>
        </w:tc>
      </w:tr>
      <w:tr w:rsidR="00A6075F" w:rsidRPr="00107CDA" w14:paraId="57AE84FF" w14:textId="77777777" w:rsidTr="00AE3C53">
        <w:trPr>
          <w:trHeight w:val="300"/>
        </w:trPr>
        <w:tc>
          <w:tcPr>
            <w:tcW w:w="1482" w:type="pct"/>
            <w:noWrap/>
            <w:hideMark/>
          </w:tcPr>
          <w:p w14:paraId="24761E45" w14:textId="77777777" w:rsidR="00A6075F" w:rsidRPr="00107CDA" w:rsidRDefault="00A6075F" w:rsidP="00574059">
            <w:pPr>
              <w:spacing w:line="240" w:lineRule="auto"/>
              <w:rPr>
                <w:rFonts w:eastAsia="Times New Roman"/>
                <w:color w:val="000000"/>
                <w:sz w:val="24"/>
                <w:szCs w:val="24"/>
                <w:lang w:eastAsia="es-MX"/>
              </w:rPr>
            </w:pPr>
            <w:r w:rsidRPr="00107CDA">
              <w:rPr>
                <w:rFonts w:eastAsia="Times New Roman"/>
                <w:color w:val="000000"/>
                <w:sz w:val="24"/>
                <w:szCs w:val="24"/>
                <w:lang w:eastAsia="es-MX"/>
              </w:rPr>
              <w:t>Dominio académico</w:t>
            </w:r>
          </w:p>
        </w:tc>
        <w:tc>
          <w:tcPr>
            <w:tcW w:w="806" w:type="pct"/>
            <w:noWrap/>
            <w:hideMark/>
          </w:tcPr>
          <w:p w14:paraId="6273F45D" w14:textId="23BCD42B"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-.22</w:t>
            </w:r>
          </w:p>
        </w:tc>
        <w:tc>
          <w:tcPr>
            <w:tcW w:w="865" w:type="pct"/>
            <w:noWrap/>
            <w:hideMark/>
          </w:tcPr>
          <w:p w14:paraId="15726F93" w14:textId="5289B175"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.400</w:t>
            </w:r>
          </w:p>
        </w:tc>
        <w:tc>
          <w:tcPr>
            <w:tcW w:w="836" w:type="pct"/>
            <w:noWrap/>
            <w:hideMark/>
          </w:tcPr>
          <w:p w14:paraId="622F216F" w14:textId="0DDC747F"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.60</w:t>
            </w:r>
          </w:p>
        </w:tc>
        <w:tc>
          <w:tcPr>
            <w:tcW w:w="1011" w:type="pct"/>
            <w:noWrap/>
            <w:hideMark/>
          </w:tcPr>
          <w:p w14:paraId="452280A8" w14:textId="225536A7" w:rsidR="00A6075F" w:rsidRPr="00107CDA" w:rsidRDefault="00A6075F" w:rsidP="00574059">
            <w:pPr>
              <w:spacing w:line="240" w:lineRule="auto"/>
              <w:jc w:val="center"/>
              <w:rPr>
                <w:rFonts w:eastAsia="Times New Roman"/>
                <w:color w:val="000000"/>
                <w:sz w:val="24"/>
                <w:szCs w:val="24"/>
                <w:lang w:eastAsia="es-MX"/>
              </w:rPr>
            </w:pPr>
            <w:r w:rsidRPr="00107CDA">
              <w:rPr>
                <w:rFonts w:eastAsia="Times New Roman"/>
                <w:color w:val="000000"/>
                <w:sz w:val="24"/>
                <w:szCs w:val="24"/>
                <w:lang w:eastAsia="es-MX"/>
              </w:rPr>
              <w:t>.011</w:t>
            </w:r>
          </w:p>
        </w:tc>
      </w:tr>
    </w:tbl>
    <w:p w14:paraId="5D310DEA" w14:textId="052F35DB" w:rsidR="00A6075F" w:rsidRPr="0055535B" w:rsidRDefault="00A6075F" w:rsidP="0055535B">
      <w:pPr>
        <w:pStyle w:val="Prrafobsico"/>
        <w:suppressAutoHyphens/>
        <w:spacing w:line="240" w:lineRule="auto"/>
        <w:jc w:val="both"/>
        <w:rPr>
          <w:rFonts w:ascii="Times New Roman" w:hAnsi="Times New Roman" w:cs="Times New Roman"/>
          <w:sz w:val="18"/>
          <w:szCs w:val="18"/>
          <w:lang w:val="es-ES"/>
        </w:rPr>
      </w:pPr>
      <w:r w:rsidRPr="0055535B">
        <w:rPr>
          <w:rFonts w:ascii="Times New Roman" w:hAnsi="Times New Roman" w:cs="Times New Roman"/>
          <w:sz w:val="18"/>
          <w:szCs w:val="18"/>
          <w:lang w:val="es-ES"/>
        </w:rPr>
        <w:t>Nota:</w:t>
      </w:r>
      <w:r w:rsidR="00290FB6">
        <w:rPr>
          <w:rFonts w:ascii="Times New Roman" w:hAnsi="Times New Roman" w:cs="Times New Roman"/>
          <w:sz w:val="18"/>
          <w:szCs w:val="18"/>
          <w:lang w:val="es-ES"/>
        </w:rPr>
        <w:t xml:space="preserve"> </w:t>
      </w:r>
      <w:r w:rsidRPr="00290FB6">
        <w:rPr>
          <w:rFonts w:ascii="Times New Roman" w:hAnsi="Times New Roman" w:cs="Times New Roman"/>
          <w:i/>
          <w:iCs/>
          <w:sz w:val="18"/>
          <w:szCs w:val="18"/>
          <w:lang w:val="es-ES"/>
        </w:rPr>
        <w:t>p</w:t>
      </w:r>
      <w:r w:rsidRPr="0055535B">
        <w:rPr>
          <w:rFonts w:ascii="Times New Roman" w:hAnsi="Times New Roman" w:cs="Times New Roman"/>
          <w:sz w:val="18"/>
          <w:szCs w:val="18"/>
          <w:lang w:val="es-ES"/>
        </w:rPr>
        <w:t xml:space="preserve"> &lt; .05</w:t>
      </w:r>
    </w:p>
    <w:p w14:paraId="3076196B" w14:textId="0D399B3A" w:rsidR="0055535B" w:rsidRDefault="0055535B" w:rsidP="0055535B">
      <w:pPr>
        <w:spacing w:line="276" w:lineRule="auto"/>
        <w:jc w:val="center"/>
        <w:rPr>
          <w:rFonts w:eastAsia="Times New Roman"/>
          <w:color w:val="212121"/>
          <w:lang w:val="es-ES_tradnl" w:eastAsia="es-MX"/>
        </w:rPr>
      </w:pPr>
      <w:r w:rsidRPr="00A734C4">
        <w:rPr>
          <w:rFonts w:eastAsia="Times New Roman"/>
          <w:color w:val="212121"/>
          <w:lang w:val="es-ES_tradnl" w:eastAsia="es-MX"/>
        </w:rPr>
        <w:t>Fuente: elaboración propia</w:t>
      </w:r>
    </w:p>
    <w:p w14:paraId="05F7EEE8" w14:textId="77777777" w:rsidR="00107CDA" w:rsidRPr="00A734C4" w:rsidRDefault="00107CDA" w:rsidP="00107CDA">
      <w:pPr>
        <w:spacing w:line="360" w:lineRule="auto"/>
        <w:jc w:val="center"/>
        <w:rPr>
          <w:rFonts w:eastAsia="Times New Roman"/>
          <w:color w:val="212121"/>
          <w:lang w:val="es-ES_tradnl" w:eastAsia="es-MX"/>
        </w:rPr>
      </w:pPr>
    </w:p>
    <w:p w14:paraId="64BA806A" w14:textId="15F0603E" w:rsidR="00515691" w:rsidRPr="0013275D" w:rsidRDefault="004E5E61" w:rsidP="006653D0">
      <w:pPr>
        <w:spacing w:line="360" w:lineRule="auto"/>
        <w:jc w:val="center"/>
        <w:outlineLvl w:val="0"/>
        <w:rPr>
          <w:b/>
          <w:sz w:val="32"/>
        </w:rPr>
      </w:pPr>
      <w:r w:rsidRPr="0013275D">
        <w:rPr>
          <w:b/>
          <w:sz w:val="32"/>
        </w:rPr>
        <w:t>Discusión</w:t>
      </w:r>
    </w:p>
    <w:p w14:paraId="1D59769A" w14:textId="77777777" w:rsidR="002C5203" w:rsidRDefault="00AE3C53" w:rsidP="00CC3D28">
      <w:pPr>
        <w:spacing w:line="360" w:lineRule="auto"/>
        <w:ind w:firstLine="708"/>
        <w:contextualSpacing/>
        <w:outlineLvl w:val="0"/>
      </w:pPr>
      <w:r>
        <w:t xml:space="preserve">Los hallazgos del estudio evidenciaron que los profesores con base </w:t>
      </w:r>
      <w:r w:rsidR="00424135">
        <w:t>en</w:t>
      </w:r>
      <w:r>
        <w:t xml:space="preserve"> su autopercepción se consideran con poco o nada de habilidades tecnológicas, la dimensión dominio tecnológico report</w:t>
      </w:r>
      <w:r w:rsidR="00E137D4">
        <w:t>ó</w:t>
      </w:r>
      <w:r>
        <w:t xml:space="preserve"> un nivel bajo en el 89% de sus aspectos valorados. Este resultado concuerda con los estudios de Matamala (2018) y Morales </w:t>
      </w:r>
      <w:r w:rsidRPr="0034354F">
        <w:rPr>
          <w:i/>
          <w:iCs/>
        </w:rPr>
        <w:t xml:space="preserve">et </w:t>
      </w:r>
      <w:r w:rsidR="0034354F" w:rsidRPr="0034354F">
        <w:rPr>
          <w:i/>
          <w:iCs/>
        </w:rPr>
        <w:t>a</w:t>
      </w:r>
      <w:r w:rsidRPr="0034354F">
        <w:rPr>
          <w:i/>
          <w:iCs/>
        </w:rPr>
        <w:t>l</w:t>
      </w:r>
      <w:r>
        <w:t xml:space="preserve">. (2023) respecto a que los docentes consideran que no tienen el nivel suficiente en el uso de las Tecnologías de Información y Comunicación (TIC). </w:t>
      </w:r>
    </w:p>
    <w:p w14:paraId="3DA8EE54" w14:textId="77777777" w:rsidR="002F60FA" w:rsidRDefault="00AE3C53" w:rsidP="0015680E">
      <w:pPr>
        <w:spacing w:line="360" w:lineRule="auto"/>
        <w:ind w:firstLine="708"/>
        <w:contextualSpacing/>
        <w:outlineLvl w:val="0"/>
      </w:pPr>
      <w:r>
        <w:t>Por otra parte, la dimensión de tutoría en línea reveló que el 71% de sus aspectos valorados se encuentran en un nivel bajo, este resultado difiere</w:t>
      </w:r>
      <w:r w:rsidR="00E137D4">
        <w:t xml:space="preserve"> d</w:t>
      </w:r>
      <w:r>
        <w:t xml:space="preserve">el estudio de Alberca </w:t>
      </w:r>
      <w:r w:rsidRPr="002C5203">
        <w:rPr>
          <w:i/>
          <w:iCs/>
        </w:rPr>
        <w:t xml:space="preserve">et </w:t>
      </w:r>
      <w:r w:rsidR="002C5203" w:rsidRPr="002C5203">
        <w:rPr>
          <w:i/>
          <w:iCs/>
        </w:rPr>
        <w:t>a</w:t>
      </w:r>
      <w:r w:rsidRPr="002C5203">
        <w:rPr>
          <w:i/>
          <w:iCs/>
        </w:rPr>
        <w:t>l.</w:t>
      </w:r>
      <w:r>
        <w:t xml:space="preserve"> (2024), ya que los autores evidenciaron que es importante la interacción con profesores y compañeros para la mejora del proceso de enseñanza</w:t>
      </w:r>
      <w:r w:rsidR="002C5203">
        <w:t>-</w:t>
      </w:r>
      <w:r>
        <w:t xml:space="preserve">aprendizaje en una modalidad virtual. </w:t>
      </w:r>
    </w:p>
    <w:p w14:paraId="669C1568" w14:textId="7F1F5D1A" w:rsidR="00AE3C53" w:rsidRDefault="00AE3C53" w:rsidP="0015680E">
      <w:pPr>
        <w:spacing w:line="360" w:lineRule="auto"/>
        <w:ind w:firstLine="708"/>
        <w:contextualSpacing/>
        <w:outlineLvl w:val="0"/>
      </w:pPr>
      <w:r>
        <w:t xml:space="preserve">En esta misma línea, cabe señalar que la dimensión dominio académico </w:t>
      </w:r>
      <w:r w:rsidR="0047673A">
        <w:t>evidenció</w:t>
      </w:r>
      <w:r>
        <w:t xml:space="preserve"> un nivel de percepción bajo en</w:t>
      </w:r>
      <w:r w:rsidR="00E26751">
        <w:t xml:space="preserve"> </w:t>
      </w:r>
      <w:r>
        <w:t>sus aspectos valorados</w:t>
      </w:r>
      <w:r w:rsidR="002C5203">
        <w:t>.</w:t>
      </w:r>
      <w:r w:rsidR="0015680E">
        <w:t xml:space="preserve"> </w:t>
      </w:r>
      <w:r w:rsidR="002F60FA">
        <w:t>En contraste</w:t>
      </w:r>
      <w:r>
        <w:t xml:space="preserve"> </w:t>
      </w:r>
      <w:r w:rsidRPr="00043263">
        <w:t xml:space="preserve">los autores </w:t>
      </w:r>
      <w:proofErr w:type="spellStart"/>
      <w:r w:rsidRPr="00043263">
        <w:t>Shehzad</w:t>
      </w:r>
      <w:proofErr w:type="spellEnd"/>
      <w:r w:rsidRPr="00043263">
        <w:t xml:space="preserve"> </w:t>
      </w:r>
      <w:r w:rsidR="00C44197">
        <w:t>&amp;</w:t>
      </w:r>
      <w:r w:rsidRPr="00043263">
        <w:t xml:space="preserve"> Charles</w:t>
      </w:r>
      <w:r w:rsidR="00043263">
        <w:t xml:space="preserve"> (</w:t>
      </w:r>
      <w:r w:rsidRPr="00043263">
        <w:t>2023</w:t>
      </w:r>
      <w:r w:rsidR="00043263">
        <w:t xml:space="preserve">); </w:t>
      </w:r>
      <w:proofErr w:type="spellStart"/>
      <w:r w:rsidR="00043263">
        <w:t>Garrison</w:t>
      </w:r>
      <w:proofErr w:type="spellEnd"/>
      <w:r w:rsidR="00043263">
        <w:t xml:space="preserve"> </w:t>
      </w:r>
      <w:r w:rsidR="00043263" w:rsidRPr="00043263">
        <w:rPr>
          <w:i/>
          <w:iCs/>
        </w:rPr>
        <w:t>et al.</w:t>
      </w:r>
      <w:r w:rsidR="00043263">
        <w:t xml:space="preserve"> (2000)</w:t>
      </w:r>
      <w:r w:rsidR="002C5203">
        <w:t>,</w:t>
      </w:r>
      <w:r w:rsidR="002F60FA">
        <w:t xml:space="preserve"> </w:t>
      </w:r>
      <w:r w:rsidRPr="00043263">
        <w:t>consideran que los docentes a través de sus prácticas pedagógicas y presencia</w:t>
      </w:r>
      <w:r w:rsidR="00E137D4" w:rsidRPr="00043263">
        <w:t xml:space="preserve"> </w:t>
      </w:r>
      <w:r w:rsidRPr="00043263">
        <w:t>social</w:t>
      </w:r>
      <w:r>
        <w:t xml:space="preserve"> deben garantizar que los estudiantes transiten durante su formación en un entorno virtual sin problemas. </w:t>
      </w:r>
    </w:p>
    <w:p w14:paraId="4DD7237B" w14:textId="67F0B9BF" w:rsidR="000E76CE" w:rsidRDefault="00AE3C53" w:rsidP="00774AB8">
      <w:pPr>
        <w:spacing w:line="360" w:lineRule="auto"/>
        <w:ind w:firstLine="708"/>
        <w:contextualSpacing/>
        <w:outlineLvl w:val="0"/>
      </w:pPr>
      <w:r>
        <w:t xml:space="preserve">Respecto a los resultados de las asociaciones, se identificó que la variable sexo no se relaciona significativamente con las dimensiones de la competencia para la educación en línea, es decir, </w:t>
      </w:r>
      <w:r w:rsidR="000E76CE">
        <w:t>hombres y mujeres</w:t>
      </w:r>
      <w:r>
        <w:t xml:space="preserve"> </w:t>
      </w:r>
      <w:r w:rsidR="00054C8A" w:rsidRPr="00054C8A">
        <w:t>presentan niveles similares en el uso de tecnología</w:t>
      </w:r>
      <w:r w:rsidR="00054C8A">
        <w:t xml:space="preserve"> educativa</w:t>
      </w:r>
      <w:r>
        <w:t>, dar tutoría en línea y diseñar estrategias de enseñanza</w:t>
      </w:r>
      <w:r w:rsidR="00054C8A">
        <w:t>-</w:t>
      </w:r>
      <w:r>
        <w:t xml:space="preserve">aprendizaje para un entorno virtual. </w:t>
      </w:r>
    </w:p>
    <w:p w14:paraId="0CEE15CB" w14:textId="64CDEA81" w:rsidR="00AE3C53" w:rsidRDefault="00AE3C53" w:rsidP="00774AB8">
      <w:pPr>
        <w:spacing w:line="360" w:lineRule="auto"/>
        <w:ind w:firstLine="708"/>
        <w:contextualSpacing/>
        <w:outlineLvl w:val="0"/>
      </w:pPr>
      <w:r>
        <w:t xml:space="preserve">Lo </w:t>
      </w:r>
      <w:r w:rsidRPr="0077498A">
        <w:t xml:space="preserve">anterior concuerda con los expresado por los autores Morales </w:t>
      </w:r>
      <w:r w:rsidRPr="0077498A">
        <w:rPr>
          <w:i/>
          <w:iCs/>
        </w:rPr>
        <w:t xml:space="preserve">et </w:t>
      </w:r>
      <w:r w:rsidR="0034354F" w:rsidRPr="0077498A">
        <w:rPr>
          <w:i/>
          <w:iCs/>
        </w:rPr>
        <w:t>a</w:t>
      </w:r>
      <w:r w:rsidRPr="0077498A">
        <w:rPr>
          <w:i/>
          <w:iCs/>
        </w:rPr>
        <w:t>l</w:t>
      </w:r>
      <w:r w:rsidRPr="0077498A">
        <w:t>. (2023), en su</w:t>
      </w:r>
      <w:r>
        <w:t xml:space="preserve"> estudio demostraron que </w:t>
      </w:r>
      <w:r w:rsidR="00437012">
        <w:t>ambos sexos</w:t>
      </w:r>
      <w:r>
        <w:t xml:space="preserve"> utilizan </w:t>
      </w:r>
      <w:r w:rsidR="0077498A">
        <w:t>de</w:t>
      </w:r>
      <w:r w:rsidR="00D22F4F">
        <w:t xml:space="preserve"> igual</w:t>
      </w:r>
      <w:r w:rsidR="00D110A6">
        <w:t xml:space="preserve"> forma</w:t>
      </w:r>
      <w:r>
        <w:t xml:space="preserve"> las TIC para los ambientes de enseñanza sincrónicos y asincrónicos.</w:t>
      </w:r>
    </w:p>
    <w:p w14:paraId="09824732" w14:textId="5BE45C75" w:rsidR="000F71BF" w:rsidRDefault="00AE3C53" w:rsidP="000F71BF">
      <w:pPr>
        <w:spacing w:line="360" w:lineRule="auto"/>
        <w:ind w:firstLine="708"/>
        <w:contextualSpacing/>
        <w:outlineLvl w:val="0"/>
      </w:pPr>
      <w:r>
        <w:t xml:space="preserve">En este mismo sentido los resultados de las asociaciones entre las tres dimensiones de la competencia para la educación en línea y las variables demográficas: grado </w:t>
      </w:r>
      <w:r>
        <w:lastRenderedPageBreak/>
        <w:t>académico y la experiencia docente, demostraron que la única relación estadísticamente significativa fue entre la experiencia docente y los aspectos del dominio académico; es decir</w:t>
      </w:r>
      <w:r w:rsidR="000F71BF">
        <w:t>,</w:t>
      </w:r>
      <w:r>
        <w:t xml:space="preserve"> a mayor experiencia docente se presenta un mayor dominio de los aspectos académicos</w:t>
      </w:r>
      <w:r w:rsidR="000F71BF">
        <w:t xml:space="preserve"> en modalidad virtual. </w:t>
      </w:r>
    </w:p>
    <w:p w14:paraId="1E6E64B3" w14:textId="49BB88A4" w:rsidR="00AE3C53" w:rsidRDefault="00681730" w:rsidP="000F71BF">
      <w:pPr>
        <w:spacing w:line="360" w:lineRule="auto"/>
        <w:ind w:firstLine="708"/>
        <w:contextualSpacing/>
        <w:outlineLvl w:val="0"/>
      </w:pPr>
      <w:r>
        <w:t>En consonancia</w:t>
      </w:r>
      <w:r w:rsidR="00311931">
        <w:t xml:space="preserve"> </w:t>
      </w:r>
      <w:r w:rsidR="00957E44">
        <w:t xml:space="preserve">los autores </w:t>
      </w:r>
      <w:r w:rsidR="00AE3C53">
        <w:t>Velasco</w:t>
      </w:r>
      <w:r w:rsidR="00C44197">
        <w:t xml:space="preserve"> </w:t>
      </w:r>
      <w:r w:rsidR="00AE3C53" w:rsidRPr="0034354F">
        <w:rPr>
          <w:i/>
          <w:iCs/>
        </w:rPr>
        <w:t xml:space="preserve">et </w:t>
      </w:r>
      <w:r w:rsidR="0034354F" w:rsidRPr="0034354F">
        <w:rPr>
          <w:i/>
          <w:iCs/>
        </w:rPr>
        <w:t>a</w:t>
      </w:r>
      <w:r w:rsidR="00AE3C53" w:rsidRPr="0034354F">
        <w:rPr>
          <w:i/>
          <w:iCs/>
        </w:rPr>
        <w:t>l</w:t>
      </w:r>
      <w:r w:rsidR="00AE3C53">
        <w:t>., 2023,</w:t>
      </w:r>
      <w:r w:rsidR="00311931">
        <w:t xml:space="preserve"> mencionan que </w:t>
      </w:r>
      <w:r w:rsidR="00AE3C53">
        <w:t>los profesores</w:t>
      </w:r>
      <w:r w:rsidR="00311931">
        <w:t xml:space="preserve"> </w:t>
      </w:r>
      <w:r w:rsidR="00AE3C53">
        <w:t>desarroll</w:t>
      </w:r>
      <w:r w:rsidR="00311931">
        <w:t>a</w:t>
      </w:r>
      <w:r w:rsidR="00AE3C53">
        <w:t>n competencias pedagógicas</w:t>
      </w:r>
      <w:r w:rsidR="00ED56DB">
        <w:t xml:space="preserve"> </w:t>
      </w:r>
      <w:r w:rsidR="00311931">
        <w:t>como</w:t>
      </w:r>
      <w:r w:rsidR="00ED56DB">
        <w:t>:</w:t>
      </w:r>
      <w:r w:rsidR="00AE3C53">
        <w:t xml:space="preserve"> el uso de tecnologías emergentes y pedagogías disruptivas </w:t>
      </w:r>
      <w:r w:rsidR="00311931">
        <w:t>cuando trabajan</w:t>
      </w:r>
      <w:r w:rsidR="00DB64A1">
        <w:t xml:space="preserve"> en línea</w:t>
      </w:r>
      <w:r w:rsidR="00AE3C53">
        <w:t xml:space="preserve">. </w:t>
      </w:r>
    </w:p>
    <w:p w14:paraId="087C422D" w14:textId="77777777" w:rsidR="00107CDA" w:rsidRDefault="00107CDA" w:rsidP="000F71BF">
      <w:pPr>
        <w:spacing w:line="360" w:lineRule="auto"/>
        <w:ind w:firstLine="708"/>
        <w:contextualSpacing/>
        <w:outlineLvl w:val="0"/>
      </w:pPr>
    </w:p>
    <w:p w14:paraId="6E585672" w14:textId="79A0872B" w:rsidR="004E5E61" w:rsidRPr="0013275D" w:rsidRDefault="004E5E61" w:rsidP="00AE3C53">
      <w:pPr>
        <w:spacing w:line="360" w:lineRule="auto"/>
        <w:contextualSpacing/>
        <w:jc w:val="center"/>
        <w:outlineLvl w:val="0"/>
        <w:rPr>
          <w:b/>
          <w:sz w:val="32"/>
        </w:rPr>
      </w:pPr>
      <w:r w:rsidRPr="0013275D">
        <w:rPr>
          <w:b/>
          <w:sz w:val="32"/>
        </w:rPr>
        <w:t>Conclusiones</w:t>
      </w:r>
    </w:p>
    <w:p w14:paraId="50601E01" w14:textId="4A59C7CA" w:rsidR="00A005E4" w:rsidRDefault="00290712" w:rsidP="00F62330">
      <w:pPr>
        <w:spacing w:line="360" w:lineRule="auto"/>
        <w:ind w:firstLine="708"/>
        <w:contextualSpacing/>
        <w:outlineLvl w:val="0"/>
      </w:pPr>
      <w:r>
        <w:t>A</w:t>
      </w:r>
      <w:r w:rsidR="00A005E4">
        <w:t>un</w:t>
      </w:r>
      <w:r>
        <w:t xml:space="preserve">que los resultados del estudio evidenciaron que </w:t>
      </w:r>
      <w:r w:rsidRPr="00290712">
        <w:t>los profesores, según su propia percepción, se consideran poco o nada hábiles en el uso de la tecnología</w:t>
      </w:r>
      <w:r>
        <w:t>, es importante destacar que l</w:t>
      </w:r>
      <w:r w:rsidR="00F62330" w:rsidRPr="00F62330">
        <w:t>a competencia docente para la</w:t>
      </w:r>
      <w:r w:rsidR="00A005E4">
        <w:t xml:space="preserve"> educación</w:t>
      </w:r>
      <w:r w:rsidR="00F62330" w:rsidRPr="00F62330">
        <w:t xml:space="preserve"> en línea es un área multidimensional</w:t>
      </w:r>
      <w:r>
        <w:t xml:space="preserve"> (</w:t>
      </w:r>
      <w:r w:rsidR="00F62330" w:rsidRPr="00F62330">
        <w:t>habilidades tecnológicas, pedagógicas, comunicativas y organizativas</w:t>
      </w:r>
      <w:r>
        <w:t xml:space="preserve">) y </w:t>
      </w:r>
      <w:r w:rsidR="00A005E4">
        <w:t>su</w:t>
      </w:r>
      <w:r>
        <w:t xml:space="preserve"> </w:t>
      </w:r>
      <w:r w:rsidR="00F62330" w:rsidRPr="00F62330">
        <w:t>desarrollo</w:t>
      </w:r>
      <w:r w:rsidR="00A005E4">
        <w:t xml:space="preserve"> </w:t>
      </w:r>
      <w:r>
        <w:t xml:space="preserve">es </w:t>
      </w:r>
      <w:r w:rsidR="00F62330" w:rsidRPr="00F62330">
        <w:t>esencial</w:t>
      </w:r>
      <w:r>
        <w:t xml:space="preserve"> </w:t>
      </w:r>
      <w:r w:rsidR="00F62330" w:rsidRPr="00F62330">
        <w:t xml:space="preserve">para que los educadores puedan enfrentar con éxito los desafíos del entorno educativo digital y proporcionar una educación de calidad a sus estudiantes. </w:t>
      </w:r>
    </w:p>
    <w:p w14:paraId="449CC7AA" w14:textId="747A869F" w:rsidR="00F62330" w:rsidRDefault="00290712" w:rsidP="00F62330">
      <w:pPr>
        <w:spacing w:line="360" w:lineRule="auto"/>
        <w:ind w:firstLine="708"/>
        <w:contextualSpacing/>
        <w:outlineLvl w:val="0"/>
      </w:pPr>
      <w:r>
        <w:t>Hoy en día</w:t>
      </w:r>
      <w:r w:rsidR="00A005E4">
        <w:t xml:space="preserve">, </w:t>
      </w:r>
      <w:r>
        <w:t xml:space="preserve">ante el </w:t>
      </w:r>
      <w:r w:rsidR="00F62330" w:rsidRPr="00F62330">
        <w:t>constante cambio</w:t>
      </w:r>
      <w:r w:rsidR="00A005E4">
        <w:t xml:space="preserve"> </w:t>
      </w:r>
      <w:r w:rsidR="00F62330" w:rsidRPr="00F62330">
        <w:t>la</w:t>
      </w:r>
      <w:r>
        <w:t xml:space="preserve"> </w:t>
      </w:r>
      <w:r w:rsidR="00F62330" w:rsidRPr="00F62330">
        <w:t>formación y actualización</w:t>
      </w:r>
      <w:r>
        <w:t xml:space="preserve"> para el trabajo en los entornos virtuales </w:t>
      </w:r>
      <w:r w:rsidR="00F62330" w:rsidRPr="00F62330">
        <w:t>se vuelve imprescindible.</w:t>
      </w:r>
      <w:r>
        <w:t xml:space="preserve"> </w:t>
      </w:r>
      <w:r w:rsidR="00F62330" w:rsidRPr="00F62330">
        <w:t>Esto garantiza que los docentes estén siempre preparados para adaptarse a las cambiantes demandas de la educación en línea, integrando nuevas tecnologías y metodologías en su práctica diaria. Además, es fundamental que los educadores desarrollen habilidades de comunicación efectiva y organización, que les permitan gestionar de manera eficiente el aprendizaje a distancia. Al enfocarse en estas competencias,</w:t>
      </w:r>
      <w:r>
        <w:t xml:space="preserve"> </w:t>
      </w:r>
      <w:r w:rsidR="00F62330" w:rsidRPr="00F62330">
        <w:t>no s</w:t>
      </w:r>
      <w:r>
        <w:t>ó</w:t>
      </w:r>
      <w:r w:rsidR="00F62330" w:rsidRPr="00F62330">
        <w:t xml:space="preserve">lo mejorarán su desempeño profesional, sino que también asegurarán una experiencia educativa enriquecedora y </w:t>
      </w:r>
      <w:r>
        <w:t>sin</w:t>
      </w:r>
      <w:r w:rsidR="00163409">
        <w:t xml:space="preserve"> barrera</w:t>
      </w:r>
      <w:r w:rsidR="00F62330" w:rsidRPr="00F62330">
        <w:t xml:space="preserve"> para sus estudiantes</w:t>
      </w:r>
      <w:r w:rsidR="00F62330">
        <w:t>.</w:t>
      </w:r>
    </w:p>
    <w:p w14:paraId="1EF834F4" w14:textId="5478A301" w:rsidR="00AE3C53" w:rsidRDefault="00FE6DA5" w:rsidP="00F62330">
      <w:pPr>
        <w:spacing w:line="360" w:lineRule="auto"/>
        <w:ind w:firstLine="708"/>
        <w:contextualSpacing/>
        <w:outlineLvl w:val="0"/>
      </w:pPr>
      <w:r>
        <w:t>Por ello</w:t>
      </w:r>
      <w:r w:rsidR="00163409">
        <w:t>,</w:t>
      </w:r>
      <w:r>
        <w:t xml:space="preserve"> </w:t>
      </w:r>
      <w:r w:rsidR="00F62330">
        <w:t>se debe</w:t>
      </w:r>
      <w:r w:rsidR="00163409">
        <w:t xml:space="preserve"> </w:t>
      </w:r>
      <w:r w:rsidR="00F62330">
        <w:t xml:space="preserve">capacitar a los docentes del nivel superior </w:t>
      </w:r>
      <w:r w:rsidR="00163409">
        <w:t>con base en</w:t>
      </w:r>
      <w:r w:rsidR="00BE2E6C">
        <w:t xml:space="preserve"> los temas</w:t>
      </w:r>
      <w:r w:rsidR="007A258D">
        <w:t xml:space="preserve">: </w:t>
      </w:r>
      <w:r w:rsidR="00F62330">
        <w:t>equidad</w:t>
      </w:r>
      <w:r w:rsidR="007A258D">
        <w:t xml:space="preserve"> de </w:t>
      </w:r>
      <w:r w:rsidR="00F62330">
        <w:t>género en el uso de las tecnologías, la realización de tutorías en entornos virtuales y el diseño de estrategias de enseñanza</w:t>
      </w:r>
      <w:r w:rsidR="00163409">
        <w:t>-</w:t>
      </w:r>
      <w:r w:rsidR="00F62330">
        <w:t>aprendizaje para ambientes sincrónicos y asincrónicos.</w:t>
      </w:r>
      <w:r w:rsidR="003A6B06">
        <w:t xml:space="preserve"> </w:t>
      </w:r>
      <w:r w:rsidR="00F62330">
        <w:t xml:space="preserve">Solo así se podrá asegurar una formación integral y equitativa, que responda a las necesidades y retos actuales del contexto educativo. </w:t>
      </w:r>
    </w:p>
    <w:p w14:paraId="7AE17193" w14:textId="77777777" w:rsidR="00107CDA" w:rsidRDefault="00107CDA" w:rsidP="00F62330">
      <w:pPr>
        <w:spacing w:line="360" w:lineRule="auto"/>
        <w:ind w:firstLine="708"/>
        <w:contextualSpacing/>
        <w:outlineLvl w:val="0"/>
      </w:pPr>
    </w:p>
    <w:p w14:paraId="0A73CE1D" w14:textId="77777777" w:rsidR="00BD1E39" w:rsidRDefault="00BD1E39" w:rsidP="00F62330">
      <w:pPr>
        <w:spacing w:line="360" w:lineRule="auto"/>
        <w:ind w:firstLine="708"/>
        <w:contextualSpacing/>
        <w:outlineLvl w:val="0"/>
      </w:pPr>
    </w:p>
    <w:p w14:paraId="5EB2F721" w14:textId="77777777" w:rsidR="00BD1E39" w:rsidRDefault="00BD1E39" w:rsidP="00F62330">
      <w:pPr>
        <w:spacing w:line="360" w:lineRule="auto"/>
        <w:ind w:firstLine="708"/>
        <w:contextualSpacing/>
        <w:outlineLvl w:val="0"/>
      </w:pPr>
    </w:p>
    <w:p w14:paraId="5C61799F" w14:textId="77777777" w:rsidR="00BD1E39" w:rsidRDefault="00BD1E39" w:rsidP="00F62330">
      <w:pPr>
        <w:spacing w:line="360" w:lineRule="auto"/>
        <w:ind w:firstLine="708"/>
        <w:contextualSpacing/>
        <w:outlineLvl w:val="0"/>
      </w:pPr>
    </w:p>
    <w:p w14:paraId="3040D143" w14:textId="77777777" w:rsidR="00BD1E39" w:rsidRDefault="00BD1E39" w:rsidP="00F62330">
      <w:pPr>
        <w:spacing w:line="360" w:lineRule="auto"/>
        <w:ind w:firstLine="708"/>
        <w:contextualSpacing/>
        <w:outlineLvl w:val="0"/>
      </w:pPr>
    </w:p>
    <w:p w14:paraId="04CC7F1E" w14:textId="77777777" w:rsidR="00BD1E39" w:rsidRDefault="00BD1E39" w:rsidP="00F62330">
      <w:pPr>
        <w:spacing w:line="360" w:lineRule="auto"/>
        <w:ind w:firstLine="708"/>
        <w:contextualSpacing/>
        <w:outlineLvl w:val="0"/>
      </w:pPr>
    </w:p>
    <w:p w14:paraId="58F63DBC" w14:textId="22375678" w:rsidR="007532AC" w:rsidRPr="00107CDA" w:rsidRDefault="00774AB8" w:rsidP="007532AC">
      <w:pPr>
        <w:pStyle w:val="Prrafobsico"/>
        <w:suppressAutoHyphens/>
        <w:spacing w:line="360" w:lineRule="auto"/>
        <w:jc w:val="center"/>
        <w:rPr>
          <w:rFonts w:ascii="Times New Roman" w:eastAsia="Calibri" w:hAnsi="Times New Roman" w:cs="Times New Roman"/>
          <w:b/>
          <w:color w:val="auto"/>
          <w:sz w:val="28"/>
          <w:szCs w:val="22"/>
          <w:lang w:val="es-MX"/>
        </w:rPr>
      </w:pPr>
      <w:r w:rsidRPr="00107CDA">
        <w:rPr>
          <w:rFonts w:ascii="Times New Roman" w:eastAsia="Calibri" w:hAnsi="Times New Roman" w:cs="Times New Roman"/>
          <w:b/>
          <w:color w:val="auto"/>
          <w:sz w:val="28"/>
          <w:szCs w:val="22"/>
          <w:lang w:val="es-MX"/>
        </w:rPr>
        <w:lastRenderedPageBreak/>
        <w:t>Futuras líneas de investigación</w:t>
      </w:r>
    </w:p>
    <w:p w14:paraId="642AE6E2" w14:textId="6082D20E" w:rsidR="004325CC" w:rsidRPr="00AD2215" w:rsidRDefault="006A6DD1" w:rsidP="009519C5">
      <w:pPr>
        <w:spacing w:line="360" w:lineRule="auto"/>
        <w:ind w:firstLine="708"/>
        <w:contextualSpacing/>
        <w:outlineLvl w:val="0"/>
        <w:rPr>
          <w:lang w:val="es-ES_tradnl"/>
        </w:rPr>
      </w:pPr>
      <w:r>
        <w:rPr>
          <w:lang w:val="es-ES_tradnl"/>
        </w:rPr>
        <w:t>Teniendo como base los hallazgos del presente estudio y c</w:t>
      </w:r>
      <w:r w:rsidR="00AD2215">
        <w:rPr>
          <w:lang w:val="es-ES_tradnl"/>
        </w:rPr>
        <w:t>on el propósito de comprender de manera más profunda las necesidades formativas del profesorado del nivel superior en relación con el trabajo en línea, se recomienda analizar factores clave como apoyo institucional, el capital tecnológico disponible y la actitud del profesorado hacia las tecnologías digitales.</w:t>
      </w:r>
    </w:p>
    <w:p w14:paraId="172E1727" w14:textId="35D915ED" w:rsidR="00770F51" w:rsidRDefault="00770F51" w:rsidP="00770F51">
      <w:pPr>
        <w:spacing w:line="360" w:lineRule="auto"/>
        <w:ind w:firstLine="708"/>
        <w:contextualSpacing/>
        <w:outlineLvl w:val="0"/>
        <w:rPr>
          <w:lang w:val="es-ES_tradnl"/>
        </w:rPr>
      </w:pPr>
      <w:r w:rsidRPr="00AD2215">
        <w:rPr>
          <w:lang w:val="es-ES_tradnl"/>
        </w:rPr>
        <w:t>Asimismo, s</w:t>
      </w:r>
      <w:r w:rsidR="008E64E8" w:rsidRPr="00AD2215">
        <w:rPr>
          <w:lang w:val="es-ES_tradnl"/>
        </w:rPr>
        <w:t xml:space="preserve">e espera que esta investigación pueda servir de base a otros estudios de corte cuantitativo en el cual se pueda trabajar con </w:t>
      </w:r>
      <w:r w:rsidR="00B463F1" w:rsidRPr="00AD2215">
        <w:rPr>
          <w:lang w:val="es-ES_tradnl"/>
        </w:rPr>
        <w:t>muestras más grandes</w:t>
      </w:r>
      <w:r w:rsidR="008E64E8" w:rsidRPr="00AD2215">
        <w:rPr>
          <w:lang w:val="es-ES_tradnl"/>
        </w:rPr>
        <w:t xml:space="preserve"> que permita</w:t>
      </w:r>
      <w:r w:rsidR="004325CC" w:rsidRPr="00AD2215">
        <w:rPr>
          <w:lang w:val="es-ES_tradnl"/>
        </w:rPr>
        <w:t>n</w:t>
      </w:r>
      <w:r w:rsidR="008E64E8" w:rsidRPr="00AD2215">
        <w:rPr>
          <w:lang w:val="es-ES_tradnl"/>
        </w:rPr>
        <w:t xml:space="preserve"> la generalización de los resultados</w:t>
      </w:r>
      <w:r w:rsidRPr="00AD2215">
        <w:rPr>
          <w:lang w:val="es-ES_tradnl"/>
        </w:rPr>
        <w:t>.</w:t>
      </w:r>
    </w:p>
    <w:p w14:paraId="118F34F4" w14:textId="77777777" w:rsidR="00AF3B8F" w:rsidRDefault="00770F51" w:rsidP="00770F51">
      <w:pPr>
        <w:spacing w:line="360" w:lineRule="auto"/>
        <w:ind w:firstLine="708"/>
        <w:contextualSpacing/>
        <w:outlineLvl w:val="0"/>
        <w:rPr>
          <w:lang w:val="es-ES_tradnl"/>
        </w:rPr>
      </w:pPr>
      <w:r>
        <w:rPr>
          <w:lang w:val="es-ES_tradnl"/>
        </w:rPr>
        <w:t>P</w:t>
      </w:r>
      <w:r w:rsidR="008E64E8" w:rsidRPr="008E64E8">
        <w:rPr>
          <w:lang w:val="es-ES_tradnl"/>
        </w:rPr>
        <w:t>or otro lado,</w:t>
      </w:r>
      <w:r w:rsidR="00AF3B8F">
        <w:rPr>
          <w:lang w:val="es-ES_tradnl"/>
        </w:rPr>
        <w:t xml:space="preserve"> </w:t>
      </w:r>
      <w:r>
        <w:rPr>
          <w:lang w:val="es-ES_tradnl"/>
        </w:rPr>
        <w:t>también</w:t>
      </w:r>
      <w:r w:rsidR="00AF3B8F">
        <w:rPr>
          <w:lang w:val="es-ES_tradnl"/>
        </w:rPr>
        <w:t xml:space="preserve"> importante</w:t>
      </w:r>
      <w:r>
        <w:rPr>
          <w:lang w:val="es-ES_tradnl"/>
        </w:rPr>
        <w:t xml:space="preserve"> realizar estudios referentes a las variables que inciden en el rendimiento académico en entornos virtuales, abarcando factores pedagógicos, tecnológicos, psicosociales y autogestión</w:t>
      </w:r>
      <w:r w:rsidR="00AF3B8F">
        <w:rPr>
          <w:lang w:val="es-ES_tradnl"/>
        </w:rPr>
        <w:t xml:space="preserve"> del aprendizaje</w:t>
      </w:r>
      <w:r>
        <w:rPr>
          <w:lang w:val="es-ES_tradnl"/>
        </w:rPr>
        <w:t xml:space="preserve">. Esto permitirá comprender las dinámicas del aprendizaje en línea </w:t>
      </w:r>
      <w:r w:rsidR="0075338E">
        <w:rPr>
          <w:lang w:val="es-ES_tradnl"/>
        </w:rPr>
        <w:t>por parte de los</w:t>
      </w:r>
      <w:r>
        <w:rPr>
          <w:lang w:val="es-ES_tradnl"/>
        </w:rPr>
        <w:t xml:space="preserve"> estudiante</w:t>
      </w:r>
      <w:r w:rsidR="0075338E">
        <w:rPr>
          <w:lang w:val="es-ES_tradnl"/>
        </w:rPr>
        <w:t>s</w:t>
      </w:r>
      <w:r>
        <w:rPr>
          <w:lang w:val="es-ES_tradnl"/>
        </w:rPr>
        <w:t xml:space="preserve">. </w:t>
      </w:r>
    </w:p>
    <w:p w14:paraId="23AFBFD5" w14:textId="47B7FCE0" w:rsidR="008E64E8" w:rsidRDefault="00770F51" w:rsidP="00770F51">
      <w:pPr>
        <w:spacing w:line="360" w:lineRule="auto"/>
        <w:ind w:firstLine="708"/>
        <w:contextualSpacing/>
        <w:outlineLvl w:val="0"/>
        <w:rPr>
          <w:lang w:val="es-ES_tradnl"/>
        </w:rPr>
      </w:pPr>
      <w:r>
        <w:rPr>
          <w:lang w:val="es-ES_tradnl"/>
        </w:rPr>
        <w:t xml:space="preserve">Respecto a la profundidad de la investigación, se recomienda </w:t>
      </w:r>
      <w:r w:rsidR="00AF3B8F">
        <w:rPr>
          <w:lang w:val="es-ES_tradnl"/>
        </w:rPr>
        <w:t>realizar</w:t>
      </w:r>
      <w:r>
        <w:rPr>
          <w:lang w:val="es-ES_tradnl"/>
        </w:rPr>
        <w:t xml:space="preserve"> estudios con</w:t>
      </w:r>
      <w:r w:rsidR="008E64E8" w:rsidRPr="008E64E8">
        <w:rPr>
          <w:lang w:val="es-ES_tradnl"/>
        </w:rPr>
        <w:t xml:space="preserve"> un enfoque cualitativo </w:t>
      </w:r>
      <w:r>
        <w:rPr>
          <w:lang w:val="es-ES_tradnl"/>
        </w:rPr>
        <w:t>donde se</w:t>
      </w:r>
      <w:r w:rsidR="008E64E8" w:rsidRPr="008E64E8">
        <w:rPr>
          <w:lang w:val="es-ES_tradnl"/>
        </w:rPr>
        <w:t xml:space="preserve"> implementen diversas técnicas de recolección de datos para detectar con exactitud los retos y dificultades que enfrentan </w:t>
      </w:r>
      <w:r w:rsidR="00B463F1">
        <w:rPr>
          <w:lang w:val="es-ES_tradnl"/>
        </w:rPr>
        <w:t>los profesores</w:t>
      </w:r>
      <w:r w:rsidR="008E64E8" w:rsidRPr="008E64E8">
        <w:rPr>
          <w:lang w:val="es-ES_tradnl"/>
        </w:rPr>
        <w:t xml:space="preserve"> en el desarrollo de sus competencias para la enseñanza en línea.</w:t>
      </w:r>
      <w:r w:rsidR="00473EEA">
        <w:rPr>
          <w:lang w:val="es-ES_tradnl"/>
        </w:rPr>
        <w:t xml:space="preserve"> </w:t>
      </w:r>
    </w:p>
    <w:p w14:paraId="5DB45665" w14:textId="77777777" w:rsidR="00107CDA" w:rsidRPr="00BD1E39" w:rsidRDefault="00107CDA" w:rsidP="00107CDA">
      <w:pPr>
        <w:spacing w:line="360" w:lineRule="auto"/>
        <w:contextualSpacing/>
        <w:outlineLvl w:val="0"/>
        <w:rPr>
          <w:b/>
          <w:szCs w:val="20"/>
        </w:rPr>
      </w:pPr>
    </w:p>
    <w:p w14:paraId="7FA4A89F" w14:textId="0653F395" w:rsidR="00C71399" w:rsidRPr="00107CDA" w:rsidRDefault="0073481C" w:rsidP="00107CDA">
      <w:pPr>
        <w:spacing w:line="360" w:lineRule="auto"/>
        <w:contextualSpacing/>
        <w:outlineLvl w:val="0"/>
        <w:rPr>
          <w:rFonts w:asciiTheme="majorHAnsi" w:hAnsiTheme="majorHAnsi" w:cstheme="majorHAnsi"/>
          <w:b/>
          <w:sz w:val="28"/>
          <w:szCs w:val="22"/>
        </w:rPr>
      </w:pPr>
      <w:r w:rsidRPr="00107CDA">
        <w:rPr>
          <w:rFonts w:asciiTheme="majorHAnsi" w:hAnsiTheme="majorHAnsi" w:cstheme="majorHAnsi"/>
          <w:b/>
          <w:sz w:val="28"/>
          <w:szCs w:val="22"/>
        </w:rPr>
        <w:t>Referencias</w:t>
      </w:r>
    </w:p>
    <w:p w14:paraId="35E58AB8" w14:textId="58851F10" w:rsidR="00AE3C53" w:rsidRPr="00AE3C53" w:rsidRDefault="00AE3C53" w:rsidP="00107CDA">
      <w:pPr>
        <w:pStyle w:val="Prrafobsico"/>
        <w:suppressAutoHyphens/>
        <w:spacing w:line="360" w:lineRule="auto"/>
        <w:ind w:left="709" w:hanging="709"/>
        <w:jc w:val="both"/>
        <w:rPr>
          <w:rFonts w:ascii="Times New Roman" w:hAnsi="Times New Roman" w:cs="Times New Roman"/>
        </w:rPr>
      </w:pPr>
      <w:r w:rsidRPr="00AE3C53">
        <w:rPr>
          <w:rFonts w:ascii="Times New Roman" w:hAnsi="Times New Roman" w:cs="Times New Roman"/>
        </w:rPr>
        <w:t xml:space="preserve">Alberca, N., Vela, R., Menacho, I., Ramos, J. &amp; </w:t>
      </w:r>
      <w:proofErr w:type="spellStart"/>
      <w:r w:rsidRPr="00AE3C53">
        <w:rPr>
          <w:rFonts w:ascii="Times New Roman" w:hAnsi="Times New Roman" w:cs="Times New Roman"/>
        </w:rPr>
        <w:t>Arraiza</w:t>
      </w:r>
      <w:proofErr w:type="spellEnd"/>
      <w:r w:rsidRPr="00AE3C53">
        <w:rPr>
          <w:rFonts w:ascii="Times New Roman" w:hAnsi="Times New Roman" w:cs="Times New Roman"/>
        </w:rPr>
        <w:t xml:space="preserve">, J. (2024). Factores de satisfacción en e-learning en estudiantes universitarios. Horizontes. </w:t>
      </w:r>
      <w:r w:rsidRPr="00AE3C53">
        <w:rPr>
          <w:rFonts w:ascii="Times New Roman" w:hAnsi="Times New Roman" w:cs="Times New Roman"/>
          <w:i/>
          <w:iCs/>
        </w:rPr>
        <w:t>Revista De Investigación En Ciencias De La Educación, 8</w:t>
      </w:r>
      <w:r w:rsidR="00DC4FBA">
        <w:rPr>
          <w:rFonts w:ascii="Times New Roman" w:hAnsi="Times New Roman" w:cs="Times New Roman"/>
        </w:rPr>
        <w:t xml:space="preserve"> </w:t>
      </w:r>
      <w:r w:rsidRPr="00AE3C53">
        <w:rPr>
          <w:rFonts w:ascii="Times New Roman" w:hAnsi="Times New Roman" w:cs="Times New Roman"/>
        </w:rPr>
        <w:t>(33), 625–635. https://doi.org/10.33996/revistahorizontes.v8i33.747</w:t>
      </w:r>
    </w:p>
    <w:p w14:paraId="32D21119" w14:textId="445A553F" w:rsidR="00AE3C53" w:rsidRPr="00AE3C53" w:rsidRDefault="00AE3C53" w:rsidP="00107CDA">
      <w:pPr>
        <w:pStyle w:val="Prrafobsico"/>
        <w:suppressAutoHyphens/>
        <w:spacing w:line="360" w:lineRule="auto"/>
        <w:ind w:left="709" w:hanging="709"/>
        <w:jc w:val="both"/>
        <w:rPr>
          <w:rFonts w:ascii="Times New Roman" w:hAnsi="Times New Roman" w:cs="Times New Roman"/>
          <w:lang w:val="en-US"/>
        </w:rPr>
      </w:pPr>
      <w:r w:rsidRPr="00AE3C53">
        <w:rPr>
          <w:rFonts w:ascii="Times New Roman" w:hAnsi="Times New Roman" w:cs="Times New Roman"/>
          <w:lang w:val="en-US"/>
        </w:rPr>
        <w:t xml:space="preserve">American Educational Research Association [AERA] (2011). </w:t>
      </w:r>
      <w:r w:rsidRPr="00BC6D08">
        <w:rPr>
          <w:rFonts w:ascii="Times New Roman" w:hAnsi="Times New Roman" w:cs="Times New Roman"/>
          <w:i/>
          <w:iCs/>
          <w:lang w:val="en-US"/>
        </w:rPr>
        <w:t>The Code of Ethics</w:t>
      </w:r>
      <w:r w:rsidRPr="00AE3C53">
        <w:rPr>
          <w:rFonts w:ascii="Times New Roman" w:hAnsi="Times New Roman" w:cs="Times New Roman"/>
          <w:lang w:val="en-US"/>
        </w:rPr>
        <w:t>. Educational Researcher. https://www.aera.net/Portals/38/docs/About_AERA/CodeOfEthics(1).pdf</w:t>
      </w:r>
    </w:p>
    <w:p w14:paraId="11BCD1FF" w14:textId="5B436A85" w:rsidR="00AE3C53" w:rsidRPr="00107CDA" w:rsidRDefault="00AE3C53" w:rsidP="00107CDA">
      <w:pPr>
        <w:pStyle w:val="Prrafobsico"/>
        <w:suppressAutoHyphens/>
        <w:spacing w:line="360" w:lineRule="auto"/>
        <w:ind w:left="709" w:hanging="709"/>
        <w:jc w:val="both"/>
        <w:rPr>
          <w:rFonts w:ascii="Times New Roman" w:hAnsi="Times New Roman" w:cs="Times New Roman"/>
          <w:i/>
          <w:iCs/>
        </w:rPr>
      </w:pPr>
      <w:proofErr w:type="spellStart"/>
      <w:r w:rsidRPr="00AE3C53">
        <w:rPr>
          <w:rFonts w:ascii="Times New Roman" w:hAnsi="Times New Roman" w:cs="Times New Roman"/>
        </w:rPr>
        <w:t>Argimon</w:t>
      </w:r>
      <w:proofErr w:type="spellEnd"/>
      <w:r w:rsidRPr="00AE3C53">
        <w:rPr>
          <w:rFonts w:ascii="Times New Roman" w:hAnsi="Times New Roman" w:cs="Times New Roman"/>
        </w:rPr>
        <w:t xml:space="preserve"> Pallás, J. M. y Jiménez Villa, J. (2013). </w:t>
      </w:r>
      <w:r w:rsidRPr="00BC6D08">
        <w:rPr>
          <w:rFonts w:ascii="Times New Roman" w:hAnsi="Times New Roman" w:cs="Times New Roman"/>
          <w:i/>
          <w:iCs/>
        </w:rPr>
        <w:t>Métodos de Investigación Clínica y Epidemiológica</w:t>
      </w:r>
      <w:r w:rsidRPr="00AE3C53">
        <w:rPr>
          <w:rFonts w:ascii="Times New Roman" w:hAnsi="Times New Roman" w:cs="Times New Roman"/>
        </w:rPr>
        <w:t xml:space="preserve"> (4ta. ed.). Elsevier España</w:t>
      </w:r>
    </w:p>
    <w:p w14:paraId="5148DDA2" w14:textId="6F278C6F" w:rsidR="00AE3C53" w:rsidRPr="00AE3C53" w:rsidRDefault="00AE3C53" w:rsidP="00107CDA">
      <w:pPr>
        <w:pStyle w:val="Prrafobsico"/>
        <w:suppressAutoHyphens/>
        <w:spacing w:line="360" w:lineRule="auto"/>
        <w:ind w:left="709" w:hanging="709"/>
        <w:jc w:val="both"/>
        <w:rPr>
          <w:rFonts w:ascii="Times New Roman" w:hAnsi="Times New Roman" w:cs="Times New Roman"/>
        </w:rPr>
      </w:pPr>
      <w:r w:rsidRPr="00AE3C53">
        <w:rPr>
          <w:rFonts w:ascii="Times New Roman" w:hAnsi="Times New Roman" w:cs="Times New Roman"/>
        </w:rPr>
        <w:t xml:space="preserve">Barrientos, N., Yáñez, V., </w:t>
      </w:r>
      <w:proofErr w:type="spellStart"/>
      <w:r w:rsidRPr="00AE3C53">
        <w:rPr>
          <w:rFonts w:ascii="Times New Roman" w:hAnsi="Times New Roman" w:cs="Times New Roman"/>
        </w:rPr>
        <w:t>Pennanen</w:t>
      </w:r>
      <w:proofErr w:type="spellEnd"/>
      <w:r w:rsidRPr="00AE3C53">
        <w:rPr>
          <w:rFonts w:ascii="Times New Roman" w:hAnsi="Times New Roman" w:cs="Times New Roman"/>
        </w:rPr>
        <w:t xml:space="preserve">, C. y Aparicio, C. (2022). Análisis sobre la educación virtual, impactos en el proceso formativo y principales tendencias. </w:t>
      </w:r>
      <w:r w:rsidRPr="00AE3C53">
        <w:rPr>
          <w:rFonts w:ascii="Times New Roman" w:hAnsi="Times New Roman" w:cs="Times New Roman"/>
          <w:i/>
          <w:iCs/>
        </w:rPr>
        <w:t>Revista De Ciencias Sociales, 28</w:t>
      </w:r>
      <w:r w:rsidR="00DC4FBA">
        <w:rPr>
          <w:rFonts w:ascii="Times New Roman" w:hAnsi="Times New Roman" w:cs="Times New Roman"/>
          <w:i/>
          <w:iCs/>
        </w:rPr>
        <w:t xml:space="preserve"> </w:t>
      </w:r>
      <w:r w:rsidRPr="00AE3C53">
        <w:rPr>
          <w:rFonts w:ascii="Times New Roman" w:hAnsi="Times New Roman" w:cs="Times New Roman"/>
        </w:rPr>
        <w:t>(4), 496-511. https://doi.org/10.31876/rcs.v28i4.39144</w:t>
      </w:r>
    </w:p>
    <w:p w14:paraId="7B6EF536" w14:textId="69514DEE" w:rsidR="00AE3C53" w:rsidRPr="00E3674F" w:rsidRDefault="00AE3C53" w:rsidP="00107CDA">
      <w:pPr>
        <w:pStyle w:val="Prrafobsico"/>
        <w:suppressAutoHyphens/>
        <w:spacing w:line="360" w:lineRule="auto"/>
        <w:ind w:left="709" w:hanging="709"/>
        <w:jc w:val="both"/>
        <w:rPr>
          <w:rFonts w:ascii="Times New Roman" w:hAnsi="Times New Roman" w:cs="Times New Roman"/>
          <w:lang w:val="en-US"/>
        </w:rPr>
      </w:pPr>
      <w:proofErr w:type="spellStart"/>
      <w:r w:rsidRPr="00AE3C53">
        <w:rPr>
          <w:rFonts w:ascii="Times New Roman" w:hAnsi="Times New Roman" w:cs="Times New Roman"/>
        </w:rPr>
        <w:t>Beardsley</w:t>
      </w:r>
      <w:proofErr w:type="spellEnd"/>
      <w:r w:rsidRPr="00AE3C53">
        <w:rPr>
          <w:rFonts w:ascii="Times New Roman" w:hAnsi="Times New Roman" w:cs="Times New Roman"/>
        </w:rPr>
        <w:t xml:space="preserve">, M., </w:t>
      </w:r>
      <w:proofErr w:type="spellStart"/>
      <w:r w:rsidRPr="00AE3C53">
        <w:rPr>
          <w:rFonts w:ascii="Times New Roman" w:hAnsi="Times New Roman" w:cs="Times New Roman"/>
        </w:rPr>
        <w:t>Albó</w:t>
      </w:r>
      <w:proofErr w:type="spellEnd"/>
      <w:r w:rsidRPr="00AE3C53">
        <w:rPr>
          <w:rFonts w:ascii="Times New Roman" w:hAnsi="Times New Roman" w:cs="Times New Roman"/>
        </w:rPr>
        <w:t xml:space="preserve">, L., Aragón, P., &amp; Hernández-Leo, D. (2021). </w:t>
      </w:r>
      <w:r w:rsidRPr="00E3674F">
        <w:rPr>
          <w:rFonts w:ascii="Times New Roman" w:hAnsi="Times New Roman" w:cs="Times New Roman"/>
          <w:lang w:val="en-US"/>
        </w:rPr>
        <w:t xml:space="preserve">Emergency education effects on teacher abilities and motivation to use digital technologies. </w:t>
      </w:r>
      <w:r w:rsidRPr="00E3674F">
        <w:rPr>
          <w:rFonts w:ascii="Times New Roman" w:hAnsi="Times New Roman" w:cs="Times New Roman"/>
          <w:i/>
          <w:iCs/>
          <w:lang w:val="en-US"/>
        </w:rPr>
        <w:t xml:space="preserve">British </w:t>
      </w:r>
      <w:r w:rsidRPr="00E3674F">
        <w:rPr>
          <w:rFonts w:ascii="Times New Roman" w:hAnsi="Times New Roman" w:cs="Times New Roman"/>
          <w:i/>
          <w:iCs/>
          <w:lang w:val="en-US"/>
        </w:rPr>
        <w:lastRenderedPageBreak/>
        <w:t>Journal of Educational Technology, 52</w:t>
      </w:r>
      <w:r w:rsidR="00DC4FBA">
        <w:rPr>
          <w:rFonts w:ascii="Times New Roman" w:hAnsi="Times New Roman" w:cs="Times New Roman"/>
          <w:i/>
          <w:iCs/>
          <w:lang w:val="en-US"/>
        </w:rPr>
        <w:t xml:space="preserve"> </w:t>
      </w:r>
      <w:r w:rsidRPr="00E3674F">
        <w:rPr>
          <w:rFonts w:ascii="Times New Roman" w:hAnsi="Times New Roman" w:cs="Times New Roman"/>
          <w:lang w:val="en-US"/>
        </w:rPr>
        <w:t>(4), 1455–1477. https://doi.org/10.1111/bjet.13101</w:t>
      </w:r>
    </w:p>
    <w:p w14:paraId="30A4200A" w14:textId="34E5A756" w:rsidR="00AE3C53" w:rsidRPr="00107CDA" w:rsidRDefault="00AE3C53" w:rsidP="00107CDA">
      <w:pPr>
        <w:pStyle w:val="Prrafobsico"/>
        <w:suppressAutoHyphens/>
        <w:spacing w:line="360" w:lineRule="auto"/>
        <w:ind w:left="709" w:hanging="709"/>
        <w:jc w:val="both"/>
        <w:rPr>
          <w:rFonts w:ascii="Times New Roman" w:hAnsi="Times New Roman" w:cs="Times New Roman"/>
          <w:i/>
          <w:iCs/>
          <w:lang w:val="es-MX"/>
        </w:rPr>
      </w:pPr>
      <w:r w:rsidRPr="00E3674F">
        <w:rPr>
          <w:rFonts w:ascii="Times New Roman" w:hAnsi="Times New Roman" w:cs="Times New Roman"/>
          <w:lang w:val="en-US"/>
        </w:rPr>
        <w:t xml:space="preserve">Cabrera, A. (2019). </w:t>
      </w:r>
      <w:r w:rsidRPr="00AE3C53">
        <w:rPr>
          <w:rFonts w:ascii="Times New Roman" w:hAnsi="Times New Roman" w:cs="Times New Roman"/>
          <w:i/>
          <w:iCs/>
          <w:lang w:val="es-MX"/>
        </w:rPr>
        <w:t>Eficacia en la aplicación de la realidad virtual en los procesos de enseñanza para la generación de competencias en el entorno universitario</w:t>
      </w:r>
      <w:r w:rsidRPr="00AE3C53">
        <w:rPr>
          <w:rFonts w:ascii="Times New Roman" w:hAnsi="Times New Roman" w:cs="Times New Roman"/>
          <w:lang w:val="es-MX"/>
        </w:rPr>
        <w:t xml:space="preserve">. Doctorado En Formación En La Sociedad Del Conocimiento-Universidad de Salamanca, 1–12. https://gredos.usal.es/handle/10366/139564?show=full&amp;locale-attribute=es </w:t>
      </w:r>
    </w:p>
    <w:p w14:paraId="236DFCFF" w14:textId="77777777" w:rsidR="00AE3C53" w:rsidRPr="00AE3C53" w:rsidRDefault="00AE3C53" w:rsidP="00107CDA">
      <w:pPr>
        <w:pStyle w:val="Prrafobsico"/>
        <w:suppressAutoHyphens/>
        <w:spacing w:line="360" w:lineRule="auto"/>
        <w:ind w:left="709" w:hanging="709"/>
        <w:jc w:val="both"/>
        <w:rPr>
          <w:rFonts w:ascii="Times New Roman" w:hAnsi="Times New Roman" w:cs="Times New Roman"/>
        </w:rPr>
      </w:pPr>
      <w:r w:rsidRPr="00AE3C53">
        <w:rPr>
          <w:rFonts w:ascii="Times New Roman" w:hAnsi="Times New Roman" w:cs="Times New Roman"/>
          <w:lang w:val="es-MX"/>
        </w:rPr>
        <w:t xml:space="preserve">Cárdenas, J. (2021). </w:t>
      </w:r>
      <w:r w:rsidRPr="00AE3C53">
        <w:rPr>
          <w:rFonts w:ascii="Times New Roman" w:hAnsi="Times New Roman" w:cs="Times New Roman"/>
        </w:rPr>
        <w:t xml:space="preserve">El nuevo estudiante y el nuevo profesor (pp. 164-190). En Vallejo, H., </w:t>
      </w:r>
    </w:p>
    <w:p w14:paraId="4D8F828D" w14:textId="77777777" w:rsidR="00AE3C53" w:rsidRPr="00AE3C53" w:rsidRDefault="00AE3C53" w:rsidP="00107CDA">
      <w:pPr>
        <w:pStyle w:val="Prrafobsico"/>
        <w:suppressAutoHyphens/>
        <w:spacing w:line="360" w:lineRule="auto"/>
        <w:ind w:left="709" w:hanging="709"/>
        <w:jc w:val="both"/>
        <w:rPr>
          <w:rFonts w:ascii="Times New Roman" w:hAnsi="Times New Roman" w:cs="Times New Roman"/>
        </w:rPr>
      </w:pPr>
      <w:r w:rsidRPr="00AE3C53">
        <w:rPr>
          <w:rFonts w:ascii="Times New Roman" w:hAnsi="Times New Roman" w:cs="Times New Roman"/>
        </w:rPr>
        <w:t>Guevara, E., Albán, E., Zavala, E. y Cárdenas, J. (</w:t>
      </w:r>
      <w:proofErr w:type="spellStart"/>
      <w:r w:rsidRPr="00AE3C53">
        <w:rPr>
          <w:rFonts w:ascii="Times New Roman" w:hAnsi="Times New Roman" w:cs="Times New Roman"/>
        </w:rPr>
        <w:t>Coords</w:t>
      </w:r>
      <w:proofErr w:type="spellEnd"/>
      <w:r w:rsidRPr="00AE3C53">
        <w:rPr>
          <w:rFonts w:ascii="Times New Roman" w:hAnsi="Times New Roman" w:cs="Times New Roman"/>
        </w:rPr>
        <w:t xml:space="preserve">.), </w:t>
      </w:r>
      <w:r w:rsidRPr="00AE3C53">
        <w:rPr>
          <w:rFonts w:ascii="Times New Roman" w:hAnsi="Times New Roman" w:cs="Times New Roman"/>
          <w:i/>
          <w:iCs/>
        </w:rPr>
        <w:t>La educación online como alternativa a la educación presencial</w:t>
      </w:r>
      <w:r w:rsidRPr="00AE3C53">
        <w:rPr>
          <w:rFonts w:ascii="Times New Roman" w:hAnsi="Times New Roman" w:cs="Times New Roman"/>
        </w:rPr>
        <w:t xml:space="preserve">. Ecuador: </w:t>
      </w:r>
      <w:proofErr w:type="spellStart"/>
      <w:r w:rsidRPr="00AE3C53">
        <w:rPr>
          <w:rFonts w:ascii="Times New Roman" w:hAnsi="Times New Roman" w:cs="Times New Roman"/>
        </w:rPr>
        <w:t>Mawil</w:t>
      </w:r>
      <w:proofErr w:type="spellEnd"/>
      <w:r w:rsidRPr="00AE3C53">
        <w:rPr>
          <w:rFonts w:ascii="Times New Roman" w:hAnsi="Times New Roman" w:cs="Times New Roman"/>
        </w:rPr>
        <w:t xml:space="preserve"> Publicaciones</w:t>
      </w:r>
    </w:p>
    <w:p w14:paraId="57F75C7E" w14:textId="38306D80" w:rsidR="00AE3C53" w:rsidRPr="00107CDA" w:rsidRDefault="00AE3C53" w:rsidP="00107CDA">
      <w:pPr>
        <w:pStyle w:val="Prrafobsico"/>
        <w:suppressAutoHyphens/>
        <w:spacing w:line="360" w:lineRule="auto"/>
        <w:ind w:left="709" w:hanging="709"/>
        <w:jc w:val="both"/>
        <w:rPr>
          <w:rFonts w:ascii="Times New Roman" w:hAnsi="Times New Roman" w:cs="Times New Roman"/>
          <w:i/>
          <w:iCs/>
        </w:rPr>
      </w:pPr>
      <w:r w:rsidRPr="00AE3C53">
        <w:rPr>
          <w:rFonts w:ascii="Times New Roman" w:hAnsi="Times New Roman" w:cs="Times New Roman"/>
        </w:rPr>
        <w:t xml:space="preserve">Centro de Especialización en Gestión Pública [CEGEP] (31 de enero de 2021). </w:t>
      </w:r>
      <w:r w:rsidRPr="00F56C24">
        <w:rPr>
          <w:rFonts w:ascii="Times New Roman" w:hAnsi="Times New Roman" w:cs="Times New Roman"/>
          <w:i/>
          <w:iCs/>
        </w:rPr>
        <w:t>Educación virtual: origen, ventajas y retos</w:t>
      </w:r>
      <w:r w:rsidRPr="00AE3C53">
        <w:rPr>
          <w:rFonts w:ascii="Times New Roman" w:hAnsi="Times New Roman" w:cs="Times New Roman"/>
          <w:lang w:val="es-MX"/>
        </w:rPr>
        <w:t>. https://cegepperu.edu.pe/educacion-virtual-origen-ventajas-y-retos/</w:t>
      </w:r>
    </w:p>
    <w:p w14:paraId="01650EA2" w14:textId="7EDB253C" w:rsidR="00AE3C53" w:rsidRPr="00AE3C53" w:rsidRDefault="00AE3C53" w:rsidP="00107CDA">
      <w:pPr>
        <w:pStyle w:val="Prrafobsico"/>
        <w:suppressAutoHyphens/>
        <w:spacing w:line="360" w:lineRule="auto"/>
        <w:ind w:left="709" w:hanging="709"/>
        <w:jc w:val="both"/>
        <w:rPr>
          <w:rFonts w:ascii="Times New Roman" w:hAnsi="Times New Roman" w:cs="Times New Roman"/>
          <w:lang w:val="es-MX"/>
        </w:rPr>
      </w:pPr>
      <w:r w:rsidRPr="00AE3C53">
        <w:rPr>
          <w:rFonts w:ascii="Times New Roman" w:hAnsi="Times New Roman" w:cs="Times New Roman"/>
          <w:lang w:val="es-MX"/>
        </w:rPr>
        <w:t>Chamorro, A., Miranda, F., Vega, F. y Pérez, J. (2021). Las herramientas docentes web 2.0: un análisis del efecto COVID-19 en la universidad española (pp. 91-112). En Martín, M. y Soria, C. (</w:t>
      </w:r>
      <w:proofErr w:type="spellStart"/>
      <w:r w:rsidRPr="00AE3C53">
        <w:rPr>
          <w:rFonts w:ascii="Times New Roman" w:hAnsi="Times New Roman" w:cs="Times New Roman"/>
          <w:lang w:val="es-MX"/>
        </w:rPr>
        <w:t>Coords</w:t>
      </w:r>
      <w:proofErr w:type="spellEnd"/>
      <w:r w:rsidRPr="00AE3C53">
        <w:rPr>
          <w:rFonts w:ascii="Times New Roman" w:hAnsi="Times New Roman" w:cs="Times New Roman"/>
          <w:lang w:val="es-MX"/>
        </w:rPr>
        <w:t xml:space="preserve">.), </w:t>
      </w:r>
      <w:r w:rsidRPr="00AE3C53">
        <w:rPr>
          <w:rFonts w:ascii="Times New Roman" w:hAnsi="Times New Roman" w:cs="Times New Roman"/>
          <w:i/>
          <w:iCs/>
          <w:lang w:val="es-MX"/>
        </w:rPr>
        <w:t>Cuestiones transversales en la innovación de la docencia y la investigación de las ciencias sociales y jurídicas: especial referencia al impacto del covid-19, las nuevas tecnologías y metodologías, las perspectivas de género y la diversidad</w:t>
      </w:r>
      <w:r w:rsidRPr="00AE3C53">
        <w:rPr>
          <w:rFonts w:ascii="Times New Roman" w:hAnsi="Times New Roman" w:cs="Times New Roman"/>
          <w:lang w:val="es-MX"/>
        </w:rPr>
        <w:t>. Madrid: Dykinson</w:t>
      </w:r>
    </w:p>
    <w:p w14:paraId="1752BAB9" w14:textId="2BBFF9B3" w:rsidR="00AE3C53" w:rsidRPr="00AE3C53" w:rsidRDefault="00AE3C53" w:rsidP="00107CDA">
      <w:pPr>
        <w:pStyle w:val="Prrafobsico"/>
        <w:suppressAutoHyphens/>
        <w:spacing w:line="360" w:lineRule="auto"/>
        <w:ind w:left="709" w:hanging="709"/>
        <w:jc w:val="both"/>
        <w:rPr>
          <w:rFonts w:ascii="Times New Roman" w:hAnsi="Times New Roman" w:cs="Times New Roman"/>
          <w:lang w:val="es-MX"/>
        </w:rPr>
      </w:pPr>
      <w:proofErr w:type="spellStart"/>
      <w:r w:rsidRPr="00AE3C53">
        <w:rPr>
          <w:rFonts w:ascii="Times New Roman" w:hAnsi="Times New Roman" w:cs="Times New Roman"/>
          <w:lang w:val="es-MX"/>
        </w:rPr>
        <w:t>Chiecher</w:t>
      </w:r>
      <w:proofErr w:type="spellEnd"/>
      <w:r w:rsidRPr="00AE3C53">
        <w:rPr>
          <w:rFonts w:ascii="Times New Roman" w:hAnsi="Times New Roman" w:cs="Times New Roman"/>
          <w:lang w:val="es-MX"/>
        </w:rPr>
        <w:t xml:space="preserve">, A. (2024). Competencia digital y actitudes hacia las TIC tras la virtualidad en pandemia. </w:t>
      </w:r>
      <w:r w:rsidRPr="00AE3C53">
        <w:rPr>
          <w:rFonts w:ascii="Times New Roman" w:hAnsi="Times New Roman" w:cs="Times New Roman"/>
          <w:i/>
          <w:iCs/>
          <w:lang w:val="es-MX"/>
        </w:rPr>
        <w:t>Revista Pilquen. Sección Psicopedagogía, 20</w:t>
      </w:r>
      <w:r w:rsidR="00DC4FBA">
        <w:rPr>
          <w:rFonts w:ascii="Times New Roman" w:hAnsi="Times New Roman" w:cs="Times New Roman"/>
          <w:i/>
          <w:iCs/>
          <w:lang w:val="es-MX"/>
        </w:rPr>
        <w:t xml:space="preserve"> </w:t>
      </w:r>
      <w:r w:rsidRPr="00AE3C53">
        <w:rPr>
          <w:rFonts w:ascii="Times New Roman" w:hAnsi="Times New Roman" w:cs="Times New Roman"/>
          <w:lang w:val="es-MX"/>
        </w:rPr>
        <w:t>(2), 1–20. https://revele.uncoma.edu.ar/index.php/psico/article/view/5155</w:t>
      </w:r>
    </w:p>
    <w:p w14:paraId="21F7C341" w14:textId="1985594F" w:rsidR="00AE3C53" w:rsidRPr="00AE3C53" w:rsidRDefault="00AE3C53" w:rsidP="00107CDA">
      <w:pPr>
        <w:pStyle w:val="Prrafobsico"/>
        <w:suppressAutoHyphens/>
        <w:spacing w:line="360" w:lineRule="auto"/>
        <w:ind w:left="709" w:hanging="709"/>
        <w:jc w:val="both"/>
        <w:rPr>
          <w:rFonts w:ascii="Times New Roman" w:hAnsi="Times New Roman" w:cs="Times New Roman"/>
          <w:lang w:val="es-MX"/>
        </w:rPr>
      </w:pPr>
      <w:proofErr w:type="spellStart"/>
      <w:r w:rsidRPr="00AE3C53">
        <w:rPr>
          <w:rFonts w:ascii="Times New Roman" w:hAnsi="Times New Roman" w:cs="Times New Roman"/>
          <w:lang w:val="es-MX"/>
        </w:rPr>
        <w:t>Chiecher</w:t>
      </w:r>
      <w:proofErr w:type="spellEnd"/>
      <w:r w:rsidRPr="00AE3C53">
        <w:rPr>
          <w:rFonts w:ascii="Times New Roman" w:hAnsi="Times New Roman" w:cs="Times New Roman"/>
          <w:lang w:val="es-MX"/>
        </w:rPr>
        <w:t xml:space="preserve">, A., </w:t>
      </w:r>
      <w:proofErr w:type="spellStart"/>
      <w:r w:rsidRPr="00AE3C53">
        <w:rPr>
          <w:rFonts w:ascii="Times New Roman" w:hAnsi="Times New Roman" w:cs="Times New Roman"/>
          <w:lang w:val="es-MX"/>
        </w:rPr>
        <w:t>Bossolasco</w:t>
      </w:r>
      <w:proofErr w:type="spellEnd"/>
      <w:r w:rsidRPr="00AE3C53">
        <w:rPr>
          <w:rFonts w:ascii="Times New Roman" w:hAnsi="Times New Roman" w:cs="Times New Roman"/>
          <w:lang w:val="es-MX"/>
        </w:rPr>
        <w:t xml:space="preserve">, L. y </w:t>
      </w:r>
      <w:proofErr w:type="spellStart"/>
      <w:r w:rsidRPr="00AE3C53">
        <w:rPr>
          <w:rFonts w:ascii="Times New Roman" w:hAnsi="Times New Roman" w:cs="Times New Roman"/>
          <w:lang w:val="es-MX"/>
        </w:rPr>
        <w:t>Paoloni</w:t>
      </w:r>
      <w:proofErr w:type="spellEnd"/>
      <w:r w:rsidRPr="00AE3C53">
        <w:rPr>
          <w:rFonts w:ascii="Times New Roman" w:hAnsi="Times New Roman" w:cs="Times New Roman"/>
          <w:lang w:val="es-MX"/>
        </w:rPr>
        <w:t xml:space="preserve">, P. (2024). Competencia digital auto percibida por docentes tras la virtualidad de emergencia en tres universidades argentinas. </w:t>
      </w:r>
      <w:r w:rsidRPr="00AE3C53">
        <w:rPr>
          <w:rFonts w:ascii="Times New Roman" w:hAnsi="Times New Roman" w:cs="Times New Roman"/>
          <w:i/>
          <w:iCs/>
          <w:lang w:val="es-MX"/>
        </w:rPr>
        <w:t>EDMETIC, Revista de Educación Mediática y TIC, 13</w:t>
      </w:r>
      <w:r w:rsidR="00DC4FBA">
        <w:rPr>
          <w:rFonts w:ascii="Times New Roman" w:hAnsi="Times New Roman" w:cs="Times New Roman"/>
          <w:i/>
          <w:iCs/>
          <w:lang w:val="es-MX"/>
        </w:rPr>
        <w:t xml:space="preserve"> </w:t>
      </w:r>
      <w:r w:rsidRPr="00AE3C53">
        <w:rPr>
          <w:rFonts w:ascii="Times New Roman" w:hAnsi="Times New Roman" w:cs="Times New Roman"/>
          <w:lang w:val="es-MX"/>
        </w:rPr>
        <w:t>(1), 1-23. https://doi.org/10.21071/edmetic.v13i1.15915</w:t>
      </w:r>
    </w:p>
    <w:p w14:paraId="5B5F81CF" w14:textId="44CD781A" w:rsidR="00AE3C53" w:rsidRPr="00107CDA" w:rsidRDefault="00AE3C53" w:rsidP="00107CDA">
      <w:pPr>
        <w:pStyle w:val="Prrafobsico"/>
        <w:suppressAutoHyphens/>
        <w:spacing w:line="360" w:lineRule="auto"/>
        <w:ind w:left="709" w:hanging="709"/>
        <w:jc w:val="both"/>
        <w:rPr>
          <w:rFonts w:ascii="Times New Roman" w:hAnsi="Times New Roman" w:cs="Times New Roman"/>
          <w:i/>
          <w:iCs/>
          <w:lang w:val="es-MX"/>
        </w:rPr>
      </w:pPr>
      <w:r w:rsidRPr="00AE3C53">
        <w:rPr>
          <w:rFonts w:ascii="Times New Roman" w:hAnsi="Times New Roman" w:cs="Times New Roman"/>
          <w:lang w:val="es-MX"/>
        </w:rPr>
        <w:t xml:space="preserve">Covarrubias, L. (2021). Educación a distancia: transformación de los aprendizajes. </w:t>
      </w:r>
      <w:proofErr w:type="spellStart"/>
      <w:r w:rsidRPr="00AE3C53">
        <w:rPr>
          <w:rFonts w:ascii="Times New Roman" w:hAnsi="Times New Roman" w:cs="Times New Roman"/>
          <w:i/>
          <w:iCs/>
          <w:lang w:val="es-MX"/>
        </w:rPr>
        <w:t>Telos</w:t>
      </w:r>
      <w:proofErr w:type="spellEnd"/>
      <w:r w:rsidRPr="00AE3C53">
        <w:rPr>
          <w:rFonts w:ascii="Times New Roman" w:hAnsi="Times New Roman" w:cs="Times New Roman"/>
          <w:i/>
          <w:iCs/>
          <w:lang w:val="es-MX"/>
        </w:rPr>
        <w:t>: Revista De Estudios Interdisciplinarios En Ciencias Sociales</w:t>
      </w:r>
      <w:r w:rsidRPr="00AE3C53">
        <w:rPr>
          <w:rFonts w:ascii="Times New Roman" w:hAnsi="Times New Roman" w:cs="Times New Roman"/>
          <w:lang w:val="es-MX"/>
        </w:rPr>
        <w:t>, 23</w:t>
      </w:r>
      <w:r w:rsidR="00DC4FBA">
        <w:rPr>
          <w:rFonts w:ascii="Times New Roman" w:hAnsi="Times New Roman" w:cs="Times New Roman"/>
          <w:lang w:val="es-MX"/>
        </w:rPr>
        <w:t xml:space="preserve"> </w:t>
      </w:r>
      <w:r w:rsidRPr="00AE3C53">
        <w:rPr>
          <w:rFonts w:ascii="Times New Roman" w:hAnsi="Times New Roman" w:cs="Times New Roman"/>
          <w:lang w:val="es-MX"/>
        </w:rPr>
        <w:t>(1), 150-160. https://doi.org/10.36390/telos231.12</w:t>
      </w:r>
    </w:p>
    <w:p w14:paraId="7F345C10" w14:textId="3E224C14" w:rsidR="00AE3C53" w:rsidRPr="00107CDA" w:rsidRDefault="00AE3C53" w:rsidP="00107CDA">
      <w:pPr>
        <w:pStyle w:val="Prrafobsico"/>
        <w:suppressAutoHyphens/>
        <w:spacing w:line="360" w:lineRule="auto"/>
        <w:ind w:left="709" w:hanging="709"/>
        <w:jc w:val="both"/>
        <w:rPr>
          <w:rFonts w:ascii="Times New Roman" w:hAnsi="Times New Roman" w:cs="Times New Roman"/>
          <w:lang w:val="en-US"/>
        </w:rPr>
      </w:pPr>
      <w:r w:rsidRPr="00E3674F">
        <w:rPr>
          <w:rFonts w:ascii="Times New Roman" w:hAnsi="Times New Roman" w:cs="Times New Roman"/>
          <w:lang w:val="en-US"/>
        </w:rPr>
        <w:t xml:space="preserve">Creswell, J. (2012). </w:t>
      </w:r>
      <w:r w:rsidRPr="00D6609D">
        <w:rPr>
          <w:rFonts w:ascii="Times New Roman" w:hAnsi="Times New Roman" w:cs="Times New Roman"/>
          <w:i/>
          <w:iCs/>
          <w:lang w:val="en-US"/>
        </w:rPr>
        <w:t>Educational Research. Planning, Conducting, and Evaluating</w:t>
      </w:r>
      <w:r w:rsidRPr="00E3674F">
        <w:rPr>
          <w:rFonts w:ascii="Times New Roman" w:hAnsi="Times New Roman" w:cs="Times New Roman"/>
          <w:lang w:val="en-US"/>
        </w:rPr>
        <w:t xml:space="preserve"> </w:t>
      </w:r>
      <w:proofErr w:type="spellStart"/>
      <w:r w:rsidRPr="00D6609D">
        <w:rPr>
          <w:rFonts w:ascii="Times New Roman" w:hAnsi="Times New Roman" w:cs="Times New Roman"/>
          <w:i/>
          <w:iCs/>
          <w:lang w:val="es-MX"/>
        </w:rPr>
        <w:t>Quantitative</w:t>
      </w:r>
      <w:proofErr w:type="spellEnd"/>
      <w:r w:rsidRPr="00D6609D">
        <w:rPr>
          <w:rFonts w:ascii="Times New Roman" w:hAnsi="Times New Roman" w:cs="Times New Roman"/>
          <w:i/>
          <w:iCs/>
          <w:lang w:val="es-MX"/>
        </w:rPr>
        <w:t xml:space="preserve"> and </w:t>
      </w:r>
      <w:proofErr w:type="spellStart"/>
      <w:r w:rsidRPr="00D6609D">
        <w:rPr>
          <w:rFonts w:ascii="Times New Roman" w:hAnsi="Times New Roman" w:cs="Times New Roman"/>
          <w:i/>
          <w:iCs/>
          <w:lang w:val="es-MX"/>
        </w:rPr>
        <w:t>Qualitative</w:t>
      </w:r>
      <w:proofErr w:type="spellEnd"/>
      <w:r w:rsidRPr="00D6609D">
        <w:rPr>
          <w:rFonts w:ascii="Times New Roman" w:hAnsi="Times New Roman" w:cs="Times New Roman"/>
          <w:i/>
          <w:iCs/>
          <w:lang w:val="es-MX"/>
        </w:rPr>
        <w:t xml:space="preserve"> </w:t>
      </w:r>
      <w:proofErr w:type="spellStart"/>
      <w:r w:rsidRPr="00D6609D">
        <w:rPr>
          <w:rFonts w:ascii="Times New Roman" w:hAnsi="Times New Roman" w:cs="Times New Roman"/>
          <w:i/>
          <w:iCs/>
          <w:lang w:val="es-MX"/>
        </w:rPr>
        <w:t>Research</w:t>
      </w:r>
      <w:proofErr w:type="spellEnd"/>
      <w:r w:rsidRPr="00AE3C53">
        <w:rPr>
          <w:rFonts w:ascii="Times New Roman" w:hAnsi="Times New Roman" w:cs="Times New Roman"/>
          <w:lang w:val="es-MX"/>
        </w:rPr>
        <w:t>. Pearson</w:t>
      </w:r>
    </w:p>
    <w:p w14:paraId="67051BDA" w14:textId="76D7569A" w:rsidR="00AE3C53" w:rsidRPr="00AE3C53" w:rsidRDefault="00AE3C53" w:rsidP="00107CDA">
      <w:pPr>
        <w:pStyle w:val="Prrafobsico"/>
        <w:suppressAutoHyphens/>
        <w:spacing w:line="360" w:lineRule="auto"/>
        <w:ind w:left="709" w:hanging="709"/>
        <w:jc w:val="both"/>
        <w:rPr>
          <w:rFonts w:ascii="Times New Roman" w:hAnsi="Times New Roman" w:cs="Times New Roman"/>
          <w:lang w:val="es-MX"/>
        </w:rPr>
      </w:pPr>
      <w:r w:rsidRPr="00AE3C53">
        <w:rPr>
          <w:rFonts w:ascii="Times New Roman" w:hAnsi="Times New Roman" w:cs="Times New Roman"/>
          <w:lang w:val="es-MX"/>
        </w:rPr>
        <w:t xml:space="preserve">Del Hoyo, E., Quiñonez, S. y Zapata, A. (2023). Retos en el desarrollo de la competencia digital en docentes de secundaria. </w:t>
      </w:r>
      <w:r w:rsidRPr="00D6609D">
        <w:rPr>
          <w:rFonts w:ascii="Times New Roman" w:hAnsi="Times New Roman" w:cs="Times New Roman"/>
          <w:i/>
          <w:iCs/>
          <w:lang w:val="es-MX"/>
        </w:rPr>
        <w:t>Apertura, 1</w:t>
      </w:r>
      <w:r w:rsidRPr="00AE3C53">
        <w:rPr>
          <w:rFonts w:ascii="Times New Roman" w:hAnsi="Times New Roman" w:cs="Times New Roman"/>
          <w:lang w:val="es-MX"/>
        </w:rPr>
        <w:t xml:space="preserve"> (15), 122-137. http://doi.org/10.32870/Ap.v15n1.2272</w:t>
      </w:r>
    </w:p>
    <w:p w14:paraId="09F04751" w14:textId="3358F5B8" w:rsidR="00AE3C53" w:rsidRPr="00AE3C53" w:rsidRDefault="00AE3C53" w:rsidP="00107CDA">
      <w:pPr>
        <w:pStyle w:val="Prrafobsico"/>
        <w:suppressAutoHyphens/>
        <w:spacing w:line="360" w:lineRule="auto"/>
        <w:ind w:left="709" w:hanging="709"/>
        <w:jc w:val="both"/>
        <w:rPr>
          <w:rFonts w:ascii="Times New Roman" w:hAnsi="Times New Roman" w:cs="Times New Roman"/>
          <w:lang w:val="es-MX"/>
        </w:rPr>
      </w:pPr>
      <w:r w:rsidRPr="00AE3C53">
        <w:rPr>
          <w:rFonts w:ascii="Times New Roman" w:hAnsi="Times New Roman" w:cs="Times New Roman"/>
          <w:lang w:val="es-MX"/>
        </w:rPr>
        <w:lastRenderedPageBreak/>
        <w:t xml:space="preserve">Díaz, D. y Loyola, E. (2021). Competencias digitales en el contexto COVID 19: una mirada desde la educación. (2021). </w:t>
      </w:r>
      <w:r w:rsidRPr="00AE3C53">
        <w:rPr>
          <w:rFonts w:ascii="Times New Roman" w:hAnsi="Times New Roman" w:cs="Times New Roman"/>
          <w:i/>
          <w:iCs/>
          <w:lang w:val="es-MX"/>
        </w:rPr>
        <w:t>Revista Innova Educación, 3</w:t>
      </w:r>
      <w:r w:rsidRPr="00AE3C53">
        <w:rPr>
          <w:rFonts w:ascii="Times New Roman" w:hAnsi="Times New Roman" w:cs="Times New Roman"/>
          <w:lang w:val="es-MX"/>
        </w:rPr>
        <w:t xml:space="preserve"> (1), 120-150. https://doi.org/10.35622/j.rie.2021.01.006</w:t>
      </w:r>
    </w:p>
    <w:p w14:paraId="2868B5F0" w14:textId="6FE4B0A1" w:rsidR="009D3D06" w:rsidRPr="009D3D06" w:rsidRDefault="009D3D06" w:rsidP="00107CDA">
      <w:pPr>
        <w:pStyle w:val="Prrafobsico"/>
        <w:suppressAutoHyphens/>
        <w:spacing w:line="360" w:lineRule="auto"/>
        <w:ind w:left="709" w:hanging="709"/>
        <w:jc w:val="both"/>
        <w:rPr>
          <w:rFonts w:ascii="Times New Roman" w:hAnsi="Times New Roman" w:cs="Times New Roman"/>
          <w:lang w:val="en-US"/>
        </w:rPr>
      </w:pPr>
      <w:r w:rsidRPr="009D3D06">
        <w:rPr>
          <w:rFonts w:ascii="Times New Roman" w:hAnsi="Times New Roman" w:cs="Times New Roman"/>
          <w:lang w:val="en-US"/>
        </w:rPr>
        <w:t>Garrison, D., Anderson, T. &amp; Archer, W.  (2000). Critical Inquiry in a Text-Based</w:t>
      </w:r>
      <w:r>
        <w:rPr>
          <w:rFonts w:ascii="Times New Roman" w:hAnsi="Times New Roman" w:cs="Times New Roman"/>
          <w:lang w:val="en-US"/>
        </w:rPr>
        <w:t xml:space="preserve"> </w:t>
      </w:r>
      <w:r w:rsidRPr="009D3D06">
        <w:rPr>
          <w:rFonts w:ascii="Times New Roman" w:hAnsi="Times New Roman" w:cs="Times New Roman"/>
          <w:lang w:val="en-US"/>
        </w:rPr>
        <w:t xml:space="preserve">Environment: Computer Conferencing in Higher Education. </w:t>
      </w:r>
      <w:r w:rsidRPr="009D3D06">
        <w:rPr>
          <w:rFonts w:ascii="Times New Roman" w:hAnsi="Times New Roman" w:cs="Times New Roman"/>
          <w:i/>
          <w:iCs/>
          <w:lang w:val="en-US"/>
        </w:rPr>
        <w:t>The internet and Higher education</w:t>
      </w:r>
      <w:r w:rsidRPr="009D3D06">
        <w:rPr>
          <w:rFonts w:ascii="Times New Roman" w:hAnsi="Times New Roman" w:cs="Times New Roman"/>
          <w:lang w:val="en-US"/>
        </w:rPr>
        <w:t>,</w:t>
      </w:r>
      <w:r>
        <w:rPr>
          <w:rFonts w:ascii="Times New Roman" w:hAnsi="Times New Roman" w:cs="Times New Roman"/>
          <w:lang w:val="en-US"/>
        </w:rPr>
        <w:t xml:space="preserve"> </w:t>
      </w:r>
      <w:r w:rsidRPr="009D3D06">
        <w:rPr>
          <w:rFonts w:ascii="Times New Roman" w:hAnsi="Times New Roman" w:cs="Times New Roman"/>
          <w:i/>
          <w:iCs/>
          <w:lang w:val="en-US"/>
        </w:rPr>
        <w:t>2</w:t>
      </w:r>
      <w:r>
        <w:rPr>
          <w:rFonts w:ascii="Times New Roman" w:hAnsi="Times New Roman" w:cs="Times New Roman"/>
          <w:i/>
          <w:iCs/>
          <w:lang w:val="en-US"/>
        </w:rPr>
        <w:t xml:space="preserve"> </w:t>
      </w:r>
      <w:r>
        <w:rPr>
          <w:rFonts w:ascii="Times New Roman" w:hAnsi="Times New Roman" w:cs="Times New Roman"/>
          <w:lang w:val="en-US"/>
        </w:rPr>
        <w:t>(3)</w:t>
      </w:r>
      <w:r w:rsidRPr="009D3D06">
        <w:rPr>
          <w:rFonts w:ascii="Times New Roman" w:hAnsi="Times New Roman" w:cs="Times New Roman"/>
          <w:lang w:val="en-US"/>
        </w:rPr>
        <w:t>,</w:t>
      </w:r>
      <w:r>
        <w:rPr>
          <w:rFonts w:ascii="Times New Roman" w:hAnsi="Times New Roman" w:cs="Times New Roman"/>
          <w:lang w:val="en-US"/>
        </w:rPr>
        <w:t xml:space="preserve"> </w:t>
      </w:r>
      <w:r w:rsidRPr="009D3D06">
        <w:rPr>
          <w:rFonts w:ascii="Times New Roman" w:hAnsi="Times New Roman" w:cs="Times New Roman"/>
          <w:lang w:val="en-US"/>
        </w:rPr>
        <w:t>87-105.</w:t>
      </w:r>
      <w:r>
        <w:rPr>
          <w:rFonts w:ascii="Times New Roman" w:hAnsi="Times New Roman" w:cs="Times New Roman"/>
          <w:lang w:val="en-US"/>
        </w:rPr>
        <w:t xml:space="preserve"> </w:t>
      </w:r>
      <w:r w:rsidR="00D609FA" w:rsidRPr="00D609FA">
        <w:rPr>
          <w:rFonts w:ascii="Times New Roman" w:hAnsi="Times New Roman" w:cs="Times New Roman"/>
          <w:lang w:val="en-US"/>
        </w:rPr>
        <w:t>https://doi.org/10.1016/S1096-7516(00)00016-6</w:t>
      </w:r>
    </w:p>
    <w:p w14:paraId="20F45DA4" w14:textId="264994F8" w:rsidR="00B779BF" w:rsidRPr="00107CDA" w:rsidRDefault="00B779BF" w:rsidP="00107CDA">
      <w:pPr>
        <w:pStyle w:val="Prrafobsico"/>
        <w:suppressAutoHyphens/>
        <w:spacing w:line="360" w:lineRule="auto"/>
        <w:ind w:left="709" w:hanging="709"/>
        <w:jc w:val="both"/>
        <w:rPr>
          <w:rFonts w:ascii="Times New Roman" w:hAnsi="Times New Roman" w:cs="Times New Roman"/>
          <w:lang w:val="es-MX"/>
        </w:rPr>
      </w:pPr>
      <w:r w:rsidRPr="00B779BF">
        <w:rPr>
          <w:rFonts w:ascii="Times New Roman" w:hAnsi="Times New Roman" w:cs="Times New Roman"/>
          <w:lang w:val="es-MX"/>
        </w:rPr>
        <w:t>Hernández, R., Fernández, C. y Baptista, M. (2014). Metodología de la investigación (6</w:t>
      </w:r>
      <w:r w:rsidR="00C37B7E" w:rsidRPr="00C37B7E">
        <w:rPr>
          <w:rFonts w:ascii="Times New Roman" w:hAnsi="Times New Roman" w:cs="Times New Roman"/>
          <w:vertAlign w:val="superscript"/>
          <w:lang w:val="es-MX"/>
        </w:rPr>
        <w:t>a</w:t>
      </w:r>
      <w:r w:rsidR="00C37B7E">
        <w:rPr>
          <w:rFonts w:ascii="Times New Roman" w:hAnsi="Times New Roman" w:cs="Times New Roman"/>
          <w:lang w:val="es-MX"/>
        </w:rPr>
        <w:t xml:space="preserve"> ed.</w:t>
      </w:r>
      <w:r w:rsidRPr="00B779BF">
        <w:rPr>
          <w:rFonts w:ascii="Times New Roman" w:hAnsi="Times New Roman" w:cs="Times New Roman"/>
          <w:lang w:val="es-MX"/>
        </w:rPr>
        <w:t xml:space="preserve">). </w:t>
      </w:r>
      <w:r w:rsidRPr="00B779BF">
        <w:rPr>
          <w:rFonts w:ascii="Times New Roman" w:hAnsi="Times New Roman" w:cs="Times New Roman"/>
          <w:lang w:val="en-US"/>
        </w:rPr>
        <w:t>McGraw-Hill</w:t>
      </w:r>
    </w:p>
    <w:p w14:paraId="4C0963BD" w14:textId="407E93EE" w:rsidR="00AE3C53" w:rsidRPr="00AE3C53" w:rsidRDefault="00AE3C53" w:rsidP="00107CDA">
      <w:pPr>
        <w:pStyle w:val="Prrafobsico"/>
        <w:suppressAutoHyphens/>
        <w:spacing w:line="360" w:lineRule="auto"/>
        <w:ind w:left="709" w:hanging="709"/>
        <w:jc w:val="both"/>
        <w:rPr>
          <w:rFonts w:ascii="Times New Roman" w:hAnsi="Times New Roman" w:cs="Times New Roman"/>
          <w:lang w:val="en-US"/>
        </w:rPr>
      </w:pPr>
      <w:r w:rsidRPr="00E3674F">
        <w:rPr>
          <w:rFonts w:ascii="Times New Roman" w:hAnsi="Times New Roman" w:cs="Times New Roman"/>
          <w:lang w:val="en-US"/>
        </w:rPr>
        <w:t xml:space="preserve">Khor, E. &amp; </w:t>
      </w:r>
      <w:proofErr w:type="spellStart"/>
      <w:r w:rsidRPr="00E3674F">
        <w:rPr>
          <w:rFonts w:ascii="Times New Roman" w:hAnsi="Times New Roman" w:cs="Times New Roman"/>
          <w:lang w:val="en-US"/>
        </w:rPr>
        <w:t>Mutthulakshmi</w:t>
      </w:r>
      <w:proofErr w:type="spellEnd"/>
      <w:r w:rsidRPr="00E3674F">
        <w:rPr>
          <w:rFonts w:ascii="Times New Roman" w:hAnsi="Times New Roman" w:cs="Times New Roman"/>
          <w:lang w:val="en-US"/>
        </w:rPr>
        <w:t xml:space="preserve">, K. (2023). A Systematic Review of the Role of Learning Analytics </w:t>
      </w:r>
      <w:r w:rsidRPr="00AE3C53">
        <w:rPr>
          <w:rFonts w:ascii="Times New Roman" w:hAnsi="Times New Roman" w:cs="Times New Roman"/>
          <w:lang w:val="en-US"/>
        </w:rPr>
        <w:t xml:space="preserve">in Supporting Personalized Learning. </w:t>
      </w:r>
      <w:r w:rsidRPr="00AE3C53">
        <w:rPr>
          <w:rFonts w:ascii="Times New Roman" w:hAnsi="Times New Roman" w:cs="Times New Roman"/>
          <w:i/>
          <w:iCs/>
          <w:lang w:val="en-US"/>
        </w:rPr>
        <w:t>Education Sciences</w:t>
      </w:r>
      <w:r w:rsidRPr="00AE3C53">
        <w:rPr>
          <w:rFonts w:ascii="Times New Roman" w:hAnsi="Times New Roman" w:cs="Times New Roman"/>
          <w:lang w:val="en-US"/>
        </w:rPr>
        <w:t xml:space="preserve">, </w:t>
      </w:r>
      <w:r w:rsidRPr="00AE3C53">
        <w:rPr>
          <w:rFonts w:ascii="Times New Roman" w:hAnsi="Times New Roman" w:cs="Times New Roman"/>
          <w:i/>
          <w:iCs/>
          <w:lang w:val="en-US"/>
        </w:rPr>
        <w:t>14</w:t>
      </w:r>
      <w:r w:rsidR="00DC4FBA">
        <w:rPr>
          <w:rFonts w:ascii="Times New Roman" w:hAnsi="Times New Roman" w:cs="Times New Roman"/>
          <w:i/>
          <w:iCs/>
          <w:lang w:val="en-US"/>
        </w:rPr>
        <w:t xml:space="preserve"> </w:t>
      </w:r>
      <w:r w:rsidRPr="00AE3C53">
        <w:rPr>
          <w:rFonts w:ascii="Times New Roman" w:hAnsi="Times New Roman" w:cs="Times New Roman"/>
          <w:lang w:val="en-US"/>
        </w:rPr>
        <w:t>(1), 1-18. https://doi.org/10.3390/educsci14010051</w:t>
      </w:r>
    </w:p>
    <w:p w14:paraId="1551C8D2" w14:textId="52FDDABD" w:rsidR="00AE3C53" w:rsidRPr="00AE3C53" w:rsidRDefault="00AE3C53" w:rsidP="00107CDA">
      <w:pPr>
        <w:pStyle w:val="Prrafobsico"/>
        <w:suppressAutoHyphens/>
        <w:spacing w:line="360" w:lineRule="auto"/>
        <w:ind w:left="709" w:hanging="709"/>
        <w:jc w:val="both"/>
        <w:rPr>
          <w:rFonts w:ascii="Times New Roman" w:hAnsi="Times New Roman" w:cs="Times New Roman"/>
        </w:rPr>
      </w:pPr>
      <w:bookmarkStart w:id="3" w:name="_Hlk173999964"/>
      <w:r w:rsidRPr="00AE3C53">
        <w:rPr>
          <w:rFonts w:ascii="Times New Roman" w:hAnsi="Times New Roman" w:cs="Times New Roman"/>
          <w:lang w:val="es-MX"/>
        </w:rPr>
        <w:t xml:space="preserve">Maciel, J. (2021). </w:t>
      </w:r>
      <w:r w:rsidRPr="00AE3C53">
        <w:rPr>
          <w:rFonts w:ascii="Times New Roman" w:hAnsi="Times New Roman" w:cs="Times New Roman"/>
        </w:rPr>
        <w:t xml:space="preserve">Plataforma Moodle: Educación a través de la mediación tecnológica. </w:t>
      </w:r>
      <w:r w:rsidRPr="00AE3C53">
        <w:rPr>
          <w:rFonts w:ascii="Times New Roman" w:hAnsi="Times New Roman" w:cs="Times New Roman"/>
          <w:i/>
          <w:iCs/>
        </w:rPr>
        <w:t xml:space="preserve">Revista científica multidisciplinar Núcleo do </w:t>
      </w:r>
      <w:proofErr w:type="spellStart"/>
      <w:r w:rsidRPr="00AE3C53">
        <w:rPr>
          <w:rFonts w:ascii="Times New Roman" w:hAnsi="Times New Roman" w:cs="Times New Roman"/>
          <w:i/>
          <w:iCs/>
        </w:rPr>
        <w:t>Conhecimento</w:t>
      </w:r>
      <w:proofErr w:type="spellEnd"/>
      <w:r w:rsidRPr="00AE3C53">
        <w:rPr>
          <w:rFonts w:ascii="Times New Roman" w:hAnsi="Times New Roman" w:cs="Times New Roman"/>
        </w:rPr>
        <w:t xml:space="preserve">. </w:t>
      </w:r>
      <w:r w:rsidRPr="00AE3C53">
        <w:rPr>
          <w:rFonts w:ascii="Times New Roman" w:hAnsi="Times New Roman" w:cs="Times New Roman"/>
          <w:i/>
          <w:iCs/>
        </w:rPr>
        <w:t>7</w:t>
      </w:r>
      <w:r w:rsidRPr="00AE3C53">
        <w:rPr>
          <w:rFonts w:ascii="Times New Roman" w:hAnsi="Times New Roman" w:cs="Times New Roman"/>
        </w:rPr>
        <w:t xml:space="preserve"> (1), 17-37. https://www.nucleodoconhecimento.com.br/educacion-es/mediacion-tecnologica</w:t>
      </w:r>
    </w:p>
    <w:bookmarkEnd w:id="3"/>
    <w:p w14:paraId="5ED4B39B" w14:textId="245A8A76"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Martínez, J. y Garcés, J. (2020). Competencias digitales docentes y el reto de la educación virtual derivado de la covid-19. </w:t>
      </w:r>
      <w:r w:rsidRPr="00AE3C53">
        <w:rPr>
          <w:i/>
          <w:iCs/>
          <w:color w:val="000000"/>
          <w:lang w:val="es-ES_tradnl"/>
        </w:rPr>
        <w:t xml:space="preserve">Educación y </w:t>
      </w:r>
      <w:r w:rsidRPr="00D6609D">
        <w:rPr>
          <w:i/>
          <w:iCs/>
          <w:color w:val="000000"/>
          <w:lang w:val="es-ES_tradnl"/>
        </w:rPr>
        <w:t>Humanismo, 22</w:t>
      </w:r>
      <w:r w:rsidR="00DC4FBA">
        <w:rPr>
          <w:i/>
          <w:iCs/>
          <w:color w:val="000000"/>
          <w:lang w:val="es-ES_tradnl"/>
        </w:rPr>
        <w:t xml:space="preserve"> </w:t>
      </w:r>
      <w:r w:rsidRPr="00AE3C53">
        <w:rPr>
          <w:color w:val="000000"/>
          <w:lang w:val="es-ES_tradnl"/>
        </w:rPr>
        <w:t>(39), 1–16. https://doi.org/10.17081/eduhum.22.39.4114</w:t>
      </w:r>
    </w:p>
    <w:p w14:paraId="5EDCB4FD" w14:textId="789FC521"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Matamala, C. (2018). Desarrollo de alfabetización digital. ¿Cuáles son las estrategias de los profesores para enseñar habilidades de información? </w:t>
      </w:r>
      <w:r w:rsidRPr="00D6609D">
        <w:rPr>
          <w:i/>
          <w:iCs/>
          <w:color w:val="000000"/>
          <w:lang w:val="es-ES_tradnl"/>
        </w:rPr>
        <w:t>Revista Perfiles Educativos</w:t>
      </w:r>
      <w:r w:rsidRPr="00AE3C53">
        <w:rPr>
          <w:color w:val="000000"/>
          <w:lang w:val="es-ES_tradnl"/>
        </w:rPr>
        <w:t xml:space="preserve">, </w:t>
      </w:r>
      <w:r w:rsidRPr="00D6609D">
        <w:rPr>
          <w:i/>
          <w:iCs/>
          <w:color w:val="000000"/>
          <w:lang w:val="es-ES_tradnl"/>
        </w:rPr>
        <w:t>40</w:t>
      </w:r>
      <w:r w:rsidR="00DC4FBA">
        <w:rPr>
          <w:i/>
          <w:iCs/>
          <w:color w:val="000000"/>
          <w:lang w:val="es-ES_tradnl"/>
        </w:rPr>
        <w:t xml:space="preserve"> </w:t>
      </w:r>
      <w:r w:rsidRPr="00AE3C53">
        <w:rPr>
          <w:color w:val="000000"/>
          <w:lang w:val="es-ES_tradnl"/>
        </w:rPr>
        <w:t>(162). 68-85. http://www.scielo.org.mx/scielo.php?script=sci_arttext&amp;pid=S0185-26982018000400068</w:t>
      </w:r>
    </w:p>
    <w:p w14:paraId="4093E193" w14:textId="4C65CE14"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Morales, L., Quiñonez, S. y Alpuche, A. (2023). Competencia digital docente en personas profesoras del nivel secundaria de Mérida, Yucatán. </w:t>
      </w:r>
      <w:r w:rsidRPr="00D6609D">
        <w:rPr>
          <w:i/>
          <w:iCs/>
          <w:color w:val="000000"/>
          <w:lang w:val="es-ES_tradnl"/>
        </w:rPr>
        <w:t>Innovaciones Educativas, 25</w:t>
      </w:r>
      <w:r w:rsidRPr="00AE3C53">
        <w:rPr>
          <w:color w:val="000000"/>
          <w:lang w:val="es-ES_tradnl"/>
        </w:rPr>
        <w:t xml:space="preserve"> (Especial), 13–31. https://doi.org/10.22458/ie.v25iEspecial.4891</w:t>
      </w:r>
    </w:p>
    <w:p w14:paraId="62AB95DA" w14:textId="509DAF95"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Mota, K.; Concha, C. y Muñoz, N. (2020). A </w:t>
      </w:r>
      <w:proofErr w:type="spellStart"/>
      <w:r w:rsidRPr="00AE3C53">
        <w:rPr>
          <w:color w:val="000000"/>
          <w:lang w:val="es-ES_tradnl"/>
        </w:rPr>
        <w:t>Educação</w:t>
      </w:r>
      <w:proofErr w:type="spellEnd"/>
      <w:r w:rsidRPr="00AE3C53">
        <w:rPr>
          <w:color w:val="000000"/>
          <w:lang w:val="es-ES_tradnl"/>
        </w:rPr>
        <w:t xml:space="preserve"> virtual como agente transformador dos </w:t>
      </w:r>
      <w:proofErr w:type="spellStart"/>
      <w:r w:rsidRPr="00AE3C53">
        <w:rPr>
          <w:color w:val="000000"/>
          <w:lang w:val="es-ES_tradnl"/>
        </w:rPr>
        <w:t>processos</w:t>
      </w:r>
      <w:proofErr w:type="spellEnd"/>
      <w:r w:rsidRPr="00AE3C53">
        <w:rPr>
          <w:color w:val="000000"/>
          <w:lang w:val="es-ES_tradnl"/>
        </w:rPr>
        <w:t xml:space="preserve"> de </w:t>
      </w:r>
      <w:proofErr w:type="spellStart"/>
      <w:r w:rsidRPr="00AE3C53">
        <w:rPr>
          <w:color w:val="000000"/>
          <w:lang w:val="es-ES_tradnl"/>
        </w:rPr>
        <w:t>aprendizagem</w:t>
      </w:r>
      <w:proofErr w:type="spellEnd"/>
      <w:r w:rsidRPr="00AE3C53">
        <w:rPr>
          <w:color w:val="000000"/>
          <w:lang w:val="es-ES_tradnl"/>
        </w:rPr>
        <w:t xml:space="preserve">. </w:t>
      </w:r>
      <w:r w:rsidRPr="00AE3C53">
        <w:rPr>
          <w:i/>
          <w:iCs/>
          <w:color w:val="000000"/>
          <w:lang w:val="es-ES_tradnl"/>
        </w:rPr>
        <w:t xml:space="preserve">Revista </w:t>
      </w:r>
      <w:proofErr w:type="spellStart"/>
      <w:r w:rsidRPr="00AE3C53">
        <w:rPr>
          <w:i/>
          <w:iCs/>
          <w:color w:val="000000"/>
          <w:lang w:val="es-ES_tradnl"/>
        </w:rPr>
        <w:t>on</w:t>
      </w:r>
      <w:proofErr w:type="spellEnd"/>
      <w:r w:rsidRPr="00AE3C53">
        <w:rPr>
          <w:i/>
          <w:iCs/>
          <w:color w:val="000000"/>
          <w:lang w:val="es-ES_tradnl"/>
        </w:rPr>
        <w:t xml:space="preserve"> line de Política e </w:t>
      </w:r>
      <w:proofErr w:type="spellStart"/>
      <w:r w:rsidRPr="00AE3C53">
        <w:rPr>
          <w:i/>
          <w:iCs/>
          <w:color w:val="000000"/>
          <w:lang w:val="es-ES_tradnl"/>
        </w:rPr>
        <w:t>Gestão</w:t>
      </w:r>
      <w:proofErr w:type="spellEnd"/>
      <w:r w:rsidRPr="00AE3C53">
        <w:rPr>
          <w:i/>
          <w:iCs/>
          <w:color w:val="000000"/>
          <w:lang w:val="es-ES_tradnl"/>
        </w:rPr>
        <w:t xml:space="preserve"> Educacional, Araraquara</w:t>
      </w:r>
      <w:r w:rsidRPr="00AE3C53">
        <w:rPr>
          <w:color w:val="000000"/>
          <w:lang w:val="es-ES_tradnl"/>
        </w:rPr>
        <w:t xml:space="preserve">, </w:t>
      </w:r>
      <w:r w:rsidRPr="00AE3C53">
        <w:rPr>
          <w:i/>
          <w:iCs/>
          <w:color w:val="000000"/>
          <w:lang w:val="es-ES_tradnl"/>
        </w:rPr>
        <w:t>24</w:t>
      </w:r>
      <w:r w:rsidRPr="00AE3C53">
        <w:rPr>
          <w:color w:val="000000"/>
          <w:lang w:val="es-ES_tradnl"/>
        </w:rPr>
        <w:t xml:space="preserve"> (3), p. 1216–1225. https://doi.org/10.22633/rpge.v24i3.14358</w:t>
      </w:r>
    </w:p>
    <w:p w14:paraId="0EE023FE" w14:textId="44A6DDF4" w:rsidR="00AE3C53" w:rsidRPr="00AE3C53" w:rsidRDefault="00AE3C53" w:rsidP="00107CDA">
      <w:pPr>
        <w:tabs>
          <w:tab w:val="left" w:pos="7608"/>
        </w:tabs>
        <w:spacing w:line="360" w:lineRule="auto"/>
        <w:ind w:left="709" w:hanging="709"/>
        <w:rPr>
          <w:color w:val="000000"/>
          <w:lang w:val="en-US"/>
        </w:rPr>
      </w:pPr>
      <w:r w:rsidRPr="00AE3C53">
        <w:rPr>
          <w:color w:val="000000"/>
          <w:lang w:val="en-US"/>
        </w:rPr>
        <w:t xml:space="preserve">Naimah, N., Shakila, A., </w:t>
      </w:r>
      <w:proofErr w:type="spellStart"/>
      <w:r w:rsidRPr="00AE3C53">
        <w:rPr>
          <w:color w:val="000000"/>
          <w:lang w:val="en-US"/>
        </w:rPr>
        <w:t>Hamidun</w:t>
      </w:r>
      <w:proofErr w:type="spellEnd"/>
      <w:r w:rsidRPr="00AE3C53">
        <w:rPr>
          <w:color w:val="000000"/>
          <w:lang w:val="en-US"/>
        </w:rPr>
        <w:t xml:space="preserve">, N., Khalida, F. &amp; </w:t>
      </w:r>
      <w:proofErr w:type="spellStart"/>
      <w:r w:rsidRPr="00AE3C53">
        <w:rPr>
          <w:color w:val="000000"/>
          <w:lang w:val="en-US"/>
        </w:rPr>
        <w:t>Farhinaa</w:t>
      </w:r>
      <w:proofErr w:type="spellEnd"/>
      <w:r w:rsidRPr="00AE3C53">
        <w:rPr>
          <w:color w:val="000000"/>
          <w:lang w:val="en-US"/>
        </w:rPr>
        <w:t xml:space="preserve">, N. (2023). </w:t>
      </w:r>
      <w:r w:rsidRPr="00E3674F">
        <w:rPr>
          <w:color w:val="000000"/>
          <w:lang w:val="en-US"/>
        </w:rPr>
        <w:t xml:space="preserve">The Role of the Instructor in the Online Classroom </w:t>
      </w:r>
      <w:r w:rsidRPr="00E3674F">
        <w:rPr>
          <w:lang w:val="en-US"/>
        </w:rPr>
        <w:t>(pp. 350-369). En Jarvie, S. &amp; Metz, C. (Coords.)</w:t>
      </w:r>
      <w:r w:rsidRPr="00E3674F">
        <w:rPr>
          <w:color w:val="000000"/>
          <w:lang w:val="en-US"/>
        </w:rPr>
        <w:t xml:space="preserve">, </w:t>
      </w:r>
      <w:r w:rsidRPr="00D6609D">
        <w:rPr>
          <w:i/>
          <w:iCs/>
          <w:color w:val="000000"/>
          <w:lang w:val="en-US"/>
        </w:rPr>
        <w:t>Balance and Boundaries in Creating Meaningful Relationships in Online Higher Education</w:t>
      </w:r>
      <w:r w:rsidRPr="00E3674F">
        <w:rPr>
          <w:color w:val="000000"/>
          <w:lang w:val="en-US"/>
        </w:rPr>
        <w:t xml:space="preserve">. </w:t>
      </w:r>
      <w:r w:rsidRPr="00AE3C53">
        <w:rPr>
          <w:color w:val="000000"/>
          <w:lang w:val="en-US"/>
        </w:rPr>
        <w:t>United States: Advisory Board</w:t>
      </w:r>
    </w:p>
    <w:p w14:paraId="4DBD42A0" w14:textId="5C3CAD06" w:rsidR="00AE3C53" w:rsidRPr="00AE3C53" w:rsidRDefault="00AE3C53" w:rsidP="00107CDA">
      <w:pPr>
        <w:tabs>
          <w:tab w:val="left" w:pos="7608"/>
        </w:tabs>
        <w:spacing w:line="360" w:lineRule="auto"/>
        <w:ind w:left="709" w:hanging="709"/>
        <w:rPr>
          <w:color w:val="000000"/>
          <w:lang w:val="es-ES_tradnl"/>
        </w:rPr>
      </w:pPr>
      <w:r w:rsidRPr="00AE3C53">
        <w:rPr>
          <w:color w:val="000000"/>
          <w:lang w:val="en-US"/>
        </w:rPr>
        <w:t xml:space="preserve">Quiñonez, S., Zapata, A. y Canto, P. (2018). </w:t>
      </w:r>
      <w:r w:rsidRPr="00AE3C53">
        <w:rPr>
          <w:color w:val="000000"/>
          <w:lang w:val="es-ES_tradnl"/>
        </w:rPr>
        <w:t xml:space="preserve">Percepción de profesores sobre la afectividad en los entornos virtuales en una universidad pública del sureste de México. </w:t>
      </w:r>
      <w:r w:rsidRPr="00AE3C53">
        <w:rPr>
          <w:i/>
          <w:iCs/>
          <w:color w:val="000000"/>
          <w:lang w:val="es-ES_tradnl"/>
        </w:rPr>
        <w:t xml:space="preserve">RIDE </w:t>
      </w:r>
      <w:r w:rsidRPr="00AE3C53">
        <w:rPr>
          <w:i/>
          <w:iCs/>
          <w:color w:val="000000"/>
          <w:lang w:val="es-ES_tradnl"/>
        </w:rPr>
        <w:lastRenderedPageBreak/>
        <w:t>Revista Iberoamericana Para La Investigación Y El Desarrollo Educativo</w:t>
      </w:r>
      <w:r w:rsidRPr="00AE3C53">
        <w:rPr>
          <w:color w:val="000000"/>
          <w:lang w:val="es-ES_tradnl"/>
        </w:rPr>
        <w:t xml:space="preserve">, </w:t>
      </w:r>
      <w:r w:rsidRPr="00AE3C53">
        <w:rPr>
          <w:i/>
          <w:iCs/>
          <w:color w:val="000000"/>
          <w:lang w:val="es-ES_tradnl"/>
        </w:rPr>
        <w:t>9</w:t>
      </w:r>
      <w:r w:rsidR="00DC4FBA">
        <w:rPr>
          <w:i/>
          <w:iCs/>
          <w:color w:val="000000"/>
          <w:lang w:val="es-ES_tradnl"/>
        </w:rPr>
        <w:t xml:space="preserve"> </w:t>
      </w:r>
      <w:r w:rsidRPr="00AE3C53">
        <w:rPr>
          <w:color w:val="000000"/>
          <w:lang w:val="es-ES_tradnl"/>
        </w:rPr>
        <w:t>(17), 195 - 224. https://doi.org/10.23913/ride.v9i17.378</w:t>
      </w:r>
    </w:p>
    <w:p w14:paraId="6ED89E2D" w14:textId="1EC69DF7"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Salazar, C. (2024). Las Habilidades Digitales Docentes en la Educación Virtual Sincrónica. </w:t>
      </w:r>
      <w:r w:rsidRPr="00D6609D">
        <w:rPr>
          <w:i/>
          <w:iCs/>
          <w:color w:val="000000"/>
          <w:lang w:val="es-ES_tradnl"/>
        </w:rPr>
        <w:t>Ciencia Latina Revista Científica Multidisciplinar, 8</w:t>
      </w:r>
      <w:r w:rsidR="00DC4FBA">
        <w:rPr>
          <w:i/>
          <w:iCs/>
          <w:color w:val="000000"/>
          <w:lang w:val="es-ES_tradnl"/>
        </w:rPr>
        <w:t xml:space="preserve"> </w:t>
      </w:r>
      <w:r w:rsidRPr="00AE3C53">
        <w:rPr>
          <w:color w:val="000000"/>
          <w:lang w:val="es-ES_tradnl"/>
        </w:rPr>
        <w:t>(1), 11497-11516. https://doi.org/10.37811/cl_rcm.v8i1.10459</w:t>
      </w:r>
    </w:p>
    <w:p w14:paraId="07392826" w14:textId="77777777" w:rsidR="00AE3C53" w:rsidRPr="00AE3C53" w:rsidRDefault="00AE3C53" w:rsidP="00107CDA">
      <w:pPr>
        <w:tabs>
          <w:tab w:val="left" w:pos="7608"/>
        </w:tabs>
        <w:spacing w:line="360" w:lineRule="auto"/>
        <w:ind w:left="709" w:hanging="709"/>
        <w:rPr>
          <w:color w:val="000000"/>
          <w:lang w:val="es-ES_tradnl"/>
        </w:rPr>
      </w:pPr>
      <w:proofErr w:type="spellStart"/>
      <w:r w:rsidRPr="00AE3C53">
        <w:rPr>
          <w:color w:val="000000"/>
          <w:lang w:val="es-ES_tradnl"/>
        </w:rPr>
        <w:t>Sáiz</w:t>
      </w:r>
      <w:proofErr w:type="spellEnd"/>
      <w:r w:rsidRPr="00AE3C53">
        <w:rPr>
          <w:color w:val="000000"/>
          <w:lang w:val="es-ES_tradnl"/>
        </w:rPr>
        <w:t xml:space="preserve">-Manzanares, M., Casanova, J., </w:t>
      </w:r>
      <w:proofErr w:type="spellStart"/>
      <w:r w:rsidRPr="00AE3C53">
        <w:rPr>
          <w:color w:val="000000"/>
          <w:lang w:val="es-ES_tradnl"/>
        </w:rPr>
        <w:t>Lencastre</w:t>
      </w:r>
      <w:proofErr w:type="spellEnd"/>
      <w:r w:rsidRPr="00AE3C53">
        <w:rPr>
          <w:color w:val="000000"/>
          <w:lang w:val="es-ES_tradnl"/>
        </w:rPr>
        <w:t>, J., Almeida, L., &amp; Martín-Antón, L. (2022).</w:t>
      </w:r>
    </w:p>
    <w:p w14:paraId="36C600C3" w14:textId="77777777" w:rsidR="00AE3C53" w:rsidRPr="00AE3C53" w:rsidRDefault="00AE3C53" w:rsidP="00107CDA">
      <w:pPr>
        <w:tabs>
          <w:tab w:val="left" w:pos="0"/>
        </w:tabs>
        <w:spacing w:line="360" w:lineRule="auto"/>
        <w:ind w:left="709" w:hanging="709"/>
        <w:rPr>
          <w:color w:val="000000"/>
        </w:rPr>
      </w:pPr>
      <w:r w:rsidRPr="00E3674F">
        <w:rPr>
          <w:color w:val="000000"/>
          <w:lang w:val="en-US"/>
        </w:rPr>
        <w:t xml:space="preserve">Student satisfaction with online teaching in times of COVID-19. </w:t>
      </w:r>
      <w:r w:rsidRPr="00AE3C53">
        <w:rPr>
          <w:i/>
          <w:iCs/>
          <w:color w:val="000000"/>
        </w:rPr>
        <w:t>Comunicar, 70</w:t>
      </w:r>
      <w:r w:rsidRPr="00AE3C53">
        <w:rPr>
          <w:color w:val="000000"/>
        </w:rPr>
        <w:t xml:space="preserve"> (1), 35-45. https://doi.org/10.3916/C70-2022-03</w:t>
      </w:r>
    </w:p>
    <w:p w14:paraId="67A58DFA" w14:textId="0F0F6259" w:rsidR="00AE3C53" w:rsidRPr="00AE3C53" w:rsidRDefault="00AE3C53" w:rsidP="00107CDA">
      <w:pPr>
        <w:tabs>
          <w:tab w:val="left" w:pos="0"/>
        </w:tabs>
        <w:spacing w:line="360" w:lineRule="auto"/>
        <w:ind w:left="709" w:hanging="709"/>
        <w:rPr>
          <w:color w:val="000000"/>
          <w:lang w:val="en-US"/>
        </w:rPr>
      </w:pPr>
      <w:r w:rsidRPr="00E3674F">
        <w:rPr>
          <w:color w:val="000000"/>
          <w:lang w:val="en-US"/>
        </w:rPr>
        <w:t xml:space="preserve">Shehzad, N. &amp; Charles, T. (2023). Exploring the impact of instructor social presence on student engagement in online higher education. </w:t>
      </w:r>
      <w:r w:rsidRPr="00AE3C53">
        <w:rPr>
          <w:i/>
          <w:iCs/>
          <w:color w:val="000000"/>
          <w:lang w:val="en-US"/>
        </w:rPr>
        <w:t>Contemporary Educational Technology</w:t>
      </w:r>
      <w:r w:rsidRPr="00AE3C53">
        <w:rPr>
          <w:color w:val="000000"/>
          <w:lang w:val="en-US"/>
        </w:rPr>
        <w:t xml:space="preserve">, </w:t>
      </w:r>
      <w:r w:rsidRPr="00AE3C53">
        <w:rPr>
          <w:i/>
          <w:iCs/>
          <w:color w:val="000000"/>
          <w:lang w:val="en-US"/>
        </w:rPr>
        <w:t>15</w:t>
      </w:r>
      <w:r w:rsidRPr="00AE3C53">
        <w:rPr>
          <w:color w:val="000000"/>
          <w:lang w:val="en-US"/>
        </w:rPr>
        <w:t>(4), ep484. https://doi.org/10.30935/cedtech/13823</w:t>
      </w:r>
    </w:p>
    <w:p w14:paraId="42BDBA6B" w14:textId="60A75908" w:rsidR="00AE3C53" w:rsidRPr="00E3674F" w:rsidRDefault="00AE3C53" w:rsidP="00107CDA">
      <w:pPr>
        <w:tabs>
          <w:tab w:val="left" w:pos="0"/>
        </w:tabs>
        <w:spacing w:line="360" w:lineRule="auto"/>
        <w:ind w:left="709" w:hanging="709"/>
        <w:rPr>
          <w:color w:val="000000"/>
          <w:lang w:val="en-US"/>
        </w:rPr>
      </w:pPr>
      <w:proofErr w:type="spellStart"/>
      <w:r w:rsidRPr="00E3674F">
        <w:rPr>
          <w:color w:val="000000"/>
          <w:lang w:val="en-US"/>
        </w:rPr>
        <w:t>Stutchbury</w:t>
      </w:r>
      <w:proofErr w:type="spellEnd"/>
      <w:r w:rsidRPr="00E3674F">
        <w:rPr>
          <w:color w:val="000000"/>
          <w:lang w:val="en-US"/>
        </w:rPr>
        <w:t xml:space="preserve">, K., </w:t>
      </w:r>
      <w:proofErr w:type="spellStart"/>
      <w:r w:rsidRPr="00E3674F">
        <w:rPr>
          <w:color w:val="000000"/>
          <w:lang w:val="en-US"/>
        </w:rPr>
        <w:t>Ebubedike</w:t>
      </w:r>
      <w:proofErr w:type="spellEnd"/>
      <w:r w:rsidRPr="00E3674F">
        <w:rPr>
          <w:color w:val="000000"/>
          <w:lang w:val="en-US"/>
        </w:rPr>
        <w:t xml:space="preserve">, M., Amos, S., &amp; Chamberlain, L. (2023). Professional development in the digital age: supporting improvements in teacher education through MOOCs. </w:t>
      </w:r>
      <w:r w:rsidRPr="00E3674F">
        <w:rPr>
          <w:i/>
          <w:iCs/>
          <w:color w:val="000000"/>
          <w:lang w:val="en-US"/>
        </w:rPr>
        <w:t>Open Learning: The Journal of Open, Distance and e-Learning</w:t>
      </w:r>
      <w:r w:rsidRPr="00E3674F">
        <w:rPr>
          <w:color w:val="000000"/>
          <w:lang w:val="en-US"/>
        </w:rPr>
        <w:t>,</w:t>
      </w:r>
      <w:r w:rsidR="00D6609D">
        <w:rPr>
          <w:color w:val="000000"/>
          <w:lang w:val="en-US"/>
        </w:rPr>
        <w:t xml:space="preserve"> </w:t>
      </w:r>
      <w:r w:rsidR="00D6609D" w:rsidRPr="00D6609D">
        <w:rPr>
          <w:i/>
          <w:iCs/>
          <w:color w:val="000000"/>
          <w:lang w:val="en-US"/>
        </w:rPr>
        <w:t>40</w:t>
      </w:r>
      <w:r w:rsidR="00D6609D">
        <w:rPr>
          <w:color w:val="000000"/>
          <w:lang w:val="en-US"/>
        </w:rPr>
        <w:t>(1),</w:t>
      </w:r>
      <w:r w:rsidRPr="00E3674F">
        <w:rPr>
          <w:color w:val="000000"/>
          <w:lang w:val="en-US"/>
        </w:rPr>
        <w:t xml:space="preserve"> 1–24. https://doi.org/10.1080/02680513.2023.2195875</w:t>
      </w:r>
    </w:p>
    <w:p w14:paraId="7D6CDC6F" w14:textId="3BE5241E" w:rsidR="00AE3C53" w:rsidRPr="00107CDA" w:rsidRDefault="00AE3C53" w:rsidP="00107CDA">
      <w:pPr>
        <w:tabs>
          <w:tab w:val="left" w:pos="0"/>
        </w:tabs>
        <w:spacing w:line="360" w:lineRule="auto"/>
        <w:ind w:left="709" w:hanging="709"/>
        <w:rPr>
          <w:color w:val="000000"/>
          <w:lang w:val="en-US"/>
        </w:rPr>
      </w:pPr>
      <w:proofErr w:type="gramStart"/>
      <w:r w:rsidRPr="00E3674F">
        <w:rPr>
          <w:color w:val="000000"/>
          <w:lang w:val="en-US"/>
        </w:rPr>
        <w:t>Tutkova,  I.</w:t>
      </w:r>
      <w:proofErr w:type="gramEnd"/>
      <w:r w:rsidRPr="00E3674F">
        <w:rPr>
          <w:color w:val="000000"/>
          <w:lang w:val="en-US"/>
        </w:rPr>
        <w:t xml:space="preserve">, </w:t>
      </w:r>
      <w:proofErr w:type="spellStart"/>
      <w:proofErr w:type="gramStart"/>
      <w:r w:rsidRPr="00E3674F">
        <w:rPr>
          <w:color w:val="000000"/>
          <w:lang w:val="en-US"/>
        </w:rPr>
        <w:t>Anufriev</w:t>
      </w:r>
      <w:proofErr w:type="spellEnd"/>
      <w:r w:rsidRPr="00E3674F">
        <w:rPr>
          <w:color w:val="000000"/>
          <w:lang w:val="en-US"/>
        </w:rPr>
        <w:t>,  A.</w:t>
      </w:r>
      <w:proofErr w:type="gramEnd"/>
      <w:r w:rsidRPr="00E3674F">
        <w:rPr>
          <w:color w:val="000000"/>
          <w:lang w:val="en-US"/>
        </w:rPr>
        <w:t xml:space="preserve">, </w:t>
      </w:r>
      <w:proofErr w:type="spellStart"/>
      <w:proofErr w:type="gramStart"/>
      <w:r w:rsidRPr="00E3674F">
        <w:rPr>
          <w:color w:val="000000"/>
          <w:lang w:val="en-US"/>
        </w:rPr>
        <w:t>Kudaiberdieva</w:t>
      </w:r>
      <w:proofErr w:type="spellEnd"/>
      <w:r w:rsidRPr="00E3674F">
        <w:rPr>
          <w:color w:val="000000"/>
          <w:lang w:val="en-US"/>
        </w:rPr>
        <w:t>,  G.</w:t>
      </w:r>
      <w:proofErr w:type="gramEnd"/>
      <w:r w:rsidRPr="00E3674F">
        <w:rPr>
          <w:color w:val="000000"/>
          <w:lang w:val="en-US"/>
        </w:rPr>
        <w:t xml:space="preserve"> </w:t>
      </w:r>
      <w:proofErr w:type="gramStart"/>
      <w:r w:rsidRPr="00E3674F">
        <w:rPr>
          <w:color w:val="000000"/>
          <w:lang w:val="en-US"/>
        </w:rPr>
        <w:t xml:space="preserve">&amp;  </w:t>
      </w:r>
      <w:proofErr w:type="spellStart"/>
      <w:r w:rsidRPr="00E3674F">
        <w:rPr>
          <w:color w:val="000000"/>
          <w:lang w:val="en-US"/>
        </w:rPr>
        <w:t>Kozhobekov</w:t>
      </w:r>
      <w:proofErr w:type="spellEnd"/>
      <w:r w:rsidRPr="00E3674F">
        <w:rPr>
          <w:color w:val="000000"/>
          <w:lang w:val="en-US"/>
        </w:rPr>
        <w:t>,  K.</w:t>
      </w:r>
      <w:proofErr w:type="gramEnd"/>
      <w:r w:rsidRPr="00E3674F">
        <w:rPr>
          <w:color w:val="000000"/>
          <w:lang w:val="en-US"/>
        </w:rPr>
        <w:t xml:space="preserve">  (2024).  </w:t>
      </w:r>
      <w:proofErr w:type="gramStart"/>
      <w:r w:rsidRPr="00E3674F">
        <w:rPr>
          <w:color w:val="000000"/>
          <w:lang w:val="en-US"/>
        </w:rPr>
        <w:t>Training  of</w:t>
      </w:r>
      <w:proofErr w:type="gramEnd"/>
      <w:r w:rsidRPr="00E3674F">
        <w:rPr>
          <w:color w:val="000000"/>
          <w:lang w:val="en-US"/>
        </w:rPr>
        <w:t xml:space="preserve">  </w:t>
      </w:r>
      <w:proofErr w:type="gramStart"/>
      <w:r w:rsidRPr="00E3674F">
        <w:rPr>
          <w:color w:val="000000"/>
          <w:lang w:val="en-US"/>
        </w:rPr>
        <w:t>pedagogical  staff</w:t>
      </w:r>
      <w:proofErr w:type="gramEnd"/>
      <w:r w:rsidRPr="00E3674F">
        <w:rPr>
          <w:color w:val="000000"/>
          <w:lang w:val="en-US"/>
        </w:rPr>
        <w:t xml:space="preserve">  </w:t>
      </w:r>
      <w:proofErr w:type="gramStart"/>
      <w:r w:rsidRPr="00E3674F">
        <w:rPr>
          <w:color w:val="000000"/>
          <w:lang w:val="en-US"/>
        </w:rPr>
        <w:t>in  the</w:t>
      </w:r>
      <w:proofErr w:type="gramEnd"/>
      <w:r w:rsidRPr="00E3674F">
        <w:rPr>
          <w:color w:val="000000"/>
          <w:lang w:val="en-US"/>
        </w:rPr>
        <w:t xml:space="preserve">  </w:t>
      </w:r>
      <w:proofErr w:type="gramStart"/>
      <w:r w:rsidRPr="00E3674F">
        <w:rPr>
          <w:color w:val="000000"/>
          <w:lang w:val="en-US"/>
        </w:rPr>
        <w:t>context  of</w:t>
      </w:r>
      <w:proofErr w:type="gramEnd"/>
      <w:r w:rsidRPr="00E3674F">
        <w:rPr>
          <w:color w:val="000000"/>
          <w:lang w:val="en-US"/>
        </w:rPr>
        <w:t xml:space="preserve">  digital didactics. </w:t>
      </w:r>
      <w:r w:rsidRPr="00AE3C53">
        <w:rPr>
          <w:i/>
          <w:iCs/>
          <w:color w:val="000000"/>
        </w:rPr>
        <w:t>Revista Conrado</w:t>
      </w:r>
      <w:r w:rsidRPr="00AE3C53">
        <w:rPr>
          <w:color w:val="000000"/>
        </w:rPr>
        <w:t xml:space="preserve">, </w:t>
      </w:r>
      <w:r w:rsidRPr="00AE3C53">
        <w:rPr>
          <w:i/>
          <w:iCs/>
          <w:color w:val="000000"/>
        </w:rPr>
        <w:t>20</w:t>
      </w:r>
      <w:r w:rsidRPr="00AE3C53">
        <w:rPr>
          <w:color w:val="000000"/>
        </w:rPr>
        <w:t>(96),</w:t>
      </w:r>
      <w:r w:rsidR="00D6609D">
        <w:rPr>
          <w:color w:val="000000"/>
        </w:rPr>
        <w:t xml:space="preserve"> </w:t>
      </w:r>
      <w:r w:rsidRPr="00AE3C53">
        <w:rPr>
          <w:color w:val="000000"/>
        </w:rPr>
        <w:t>279-283. https://conrado.ucf.edu.cu/index.php/conrado/article/view/3580</w:t>
      </w:r>
    </w:p>
    <w:p w14:paraId="5EF35AF7" w14:textId="4D4A7130" w:rsidR="00AE3C53" w:rsidRPr="00107CDA" w:rsidRDefault="00AE3C53" w:rsidP="00107CDA">
      <w:pPr>
        <w:tabs>
          <w:tab w:val="left" w:pos="0"/>
        </w:tabs>
        <w:spacing w:line="360" w:lineRule="auto"/>
        <w:ind w:left="709" w:hanging="709"/>
        <w:rPr>
          <w:i/>
          <w:iCs/>
          <w:color w:val="000000"/>
          <w:lang w:val="es-ES_tradnl"/>
        </w:rPr>
      </w:pPr>
      <w:r w:rsidRPr="00AE3C53">
        <w:rPr>
          <w:color w:val="000000"/>
          <w:lang w:val="en-US"/>
        </w:rPr>
        <w:t>United Nations Educational, Scientific and Cultural Organization [UNESCO] (2020</w:t>
      </w:r>
      <w:r w:rsidRPr="00DC4FBA">
        <w:rPr>
          <w:i/>
          <w:iCs/>
          <w:color w:val="000000"/>
          <w:lang w:val="en-US"/>
        </w:rPr>
        <w:t xml:space="preserve">). </w:t>
      </w:r>
      <w:r w:rsidRPr="00DC4FBA">
        <w:rPr>
          <w:i/>
          <w:iCs/>
          <w:color w:val="000000"/>
          <w:lang w:val="es-ES_tradnl"/>
        </w:rPr>
        <w:t>La educación en tiempos de la pandemia de COVID-19</w:t>
      </w:r>
      <w:r w:rsidRPr="00AE3C53">
        <w:rPr>
          <w:color w:val="000000"/>
          <w:lang w:val="es-ES_tradnl"/>
        </w:rPr>
        <w:t>. https://unesdoc.unesco.org/ark:/48223/pf0000374075</w:t>
      </w:r>
    </w:p>
    <w:p w14:paraId="3F3889B8" w14:textId="4D90F66C" w:rsidR="00AE3C53" w:rsidRPr="00266A1D" w:rsidRDefault="00AE3C53" w:rsidP="00107CDA">
      <w:pPr>
        <w:tabs>
          <w:tab w:val="left" w:pos="0"/>
        </w:tabs>
        <w:spacing w:line="360" w:lineRule="auto"/>
        <w:ind w:left="709" w:hanging="709"/>
        <w:rPr>
          <w:color w:val="000000"/>
          <w:lang w:val="en-US"/>
        </w:rPr>
      </w:pPr>
      <w:r w:rsidRPr="00AE3C53">
        <w:rPr>
          <w:color w:val="000000"/>
          <w:lang w:val="en-US"/>
        </w:rPr>
        <w:t xml:space="preserve">United Nations Educational, Scientific and Cultural Organization [UNESCO] (2017). </w:t>
      </w:r>
      <w:r w:rsidRPr="00266A1D">
        <w:rPr>
          <w:color w:val="000000"/>
          <w:lang w:val="en-US"/>
        </w:rPr>
        <w:t>https://unesdoc.unesco.org/ark:/48223/pf0000250057_spa</w:t>
      </w:r>
    </w:p>
    <w:p w14:paraId="123B632B" w14:textId="2A7AB628" w:rsidR="00AE3C53" w:rsidRPr="00AE3C53" w:rsidRDefault="00AE3C53" w:rsidP="00107CDA">
      <w:pPr>
        <w:tabs>
          <w:tab w:val="left" w:pos="7608"/>
        </w:tabs>
        <w:spacing w:line="360" w:lineRule="auto"/>
        <w:ind w:left="709" w:hanging="709"/>
        <w:rPr>
          <w:color w:val="000000"/>
          <w:lang w:val="es-ES_tradnl"/>
        </w:rPr>
      </w:pPr>
      <w:r w:rsidRPr="00AE3C53">
        <w:rPr>
          <w:color w:val="000000"/>
          <w:lang w:val="es-ES_tradnl"/>
        </w:rPr>
        <w:t xml:space="preserve">Velasco, G., Guerrero, M., Fonseca, I. y Basantes, J. (2023). La educación personalizada. Un enfoque efectivo para el aprendizaje. </w:t>
      </w:r>
      <w:r w:rsidRPr="00AE3C53">
        <w:rPr>
          <w:i/>
          <w:iCs/>
          <w:color w:val="000000"/>
          <w:lang w:val="es-ES_tradnl"/>
        </w:rPr>
        <w:t>Ciencia Latina Revista Científica Multidisciplinar</w:t>
      </w:r>
      <w:r w:rsidRPr="00AE3C53">
        <w:rPr>
          <w:color w:val="000000"/>
          <w:lang w:val="es-ES_tradnl"/>
        </w:rPr>
        <w:t xml:space="preserve">, </w:t>
      </w:r>
      <w:r w:rsidRPr="00AE3C53">
        <w:rPr>
          <w:i/>
          <w:iCs/>
          <w:color w:val="000000"/>
          <w:lang w:val="es-ES_tradnl"/>
        </w:rPr>
        <w:t>7</w:t>
      </w:r>
      <w:r w:rsidR="00DC4FBA">
        <w:rPr>
          <w:i/>
          <w:iCs/>
          <w:color w:val="000000"/>
          <w:lang w:val="es-ES_tradnl"/>
        </w:rPr>
        <w:t xml:space="preserve"> </w:t>
      </w:r>
      <w:r w:rsidRPr="00AE3C53">
        <w:rPr>
          <w:color w:val="000000"/>
          <w:lang w:val="es-ES_tradnl"/>
        </w:rPr>
        <w:t>(2), 8059-8074. https://doi.org/10.37811/cl_rcm.v7i2.5942</w:t>
      </w:r>
    </w:p>
    <w:p w14:paraId="6BF7B756" w14:textId="52BB7C60" w:rsidR="00C7383E" w:rsidRPr="00AE3C53" w:rsidRDefault="00C7383E" w:rsidP="002F5F43">
      <w:pPr>
        <w:pStyle w:val="Normal1"/>
        <w:outlineLvl w:val="0"/>
        <w:rPr>
          <w:lang w:val="es-ES_tradnl"/>
        </w:rPr>
      </w:pPr>
    </w:p>
    <w:sectPr w:rsidR="00C7383E" w:rsidRPr="00AE3C53" w:rsidSect="00107CDA">
      <w:headerReference w:type="default" r:id="rId13"/>
      <w:footerReference w:type="default" r:id="rId14"/>
      <w:pgSz w:w="11900" w:h="16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2B68" w14:textId="77777777" w:rsidR="00871E4E" w:rsidRDefault="00871E4E" w:rsidP="00107CDA">
      <w:pPr>
        <w:spacing w:line="240" w:lineRule="auto"/>
      </w:pPr>
      <w:r>
        <w:separator/>
      </w:r>
    </w:p>
  </w:endnote>
  <w:endnote w:type="continuationSeparator" w:id="0">
    <w:p w14:paraId="4D0BACD6" w14:textId="77777777" w:rsidR="00871E4E" w:rsidRDefault="00871E4E" w:rsidP="00107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0ADE" w14:textId="48EF3C74" w:rsidR="00107CDA" w:rsidRDefault="00107CDA">
    <w:pPr>
      <w:pStyle w:val="Piedepgina"/>
    </w:pPr>
    <w:r>
      <w:t xml:space="preserve">          </w:t>
    </w:r>
    <w:r w:rsidRPr="002A3D98">
      <w:rPr>
        <w:noProof/>
        <w:lang w:eastAsia="es-MX"/>
      </w:rPr>
      <w:drawing>
        <wp:inline distT="0" distB="0" distL="0" distR="0" wp14:anchorId="3216DEF1" wp14:editId="32739F57">
          <wp:extent cx="1600200" cy="419100"/>
          <wp:effectExtent l="0" t="0" r="0" b="0"/>
          <wp:docPr id="853115665" name="Imagen 85311566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07CDA">
      <w:rPr>
        <w:rFonts w:ascii="Calibri" w:hAnsi="Calibri" w:cs="Calibri"/>
        <w:b/>
        <w:sz w:val="22"/>
        <w:szCs w:val="22"/>
      </w:rPr>
      <w:t xml:space="preserve">Vol. 16 </w:t>
    </w:r>
    <w:proofErr w:type="spellStart"/>
    <w:r w:rsidRPr="00107CDA">
      <w:rPr>
        <w:rFonts w:ascii="Calibri" w:hAnsi="Calibri" w:cs="Calibri"/>
        <w:b/>
        <w:sz w:val="22"/>
        <w:szCs w:val="22"/>
      </w:rPr>
      <w:t>Num</w:t>
    </w:r>
    <w:proofErr w:type="spellEnd"/>
    <w:r w:rsidRPr="00107CDA">
      <w:rPr>
        <w:rFonts w:ascii="Calibri" w:hAnsi="Calibri" w:cs="Calibri"/>
        <w:b/>
        <w:sz w:val="22"/>
        <w:szCs w:val="22"/>
      </w:rPr>
      <w:t xml:space="preserve">. 31 Julio - </w:t>
    </w:r>
    <w:proofErr w:type="gramStart"/>
    <w:r w:rsidRPr="00107CDA">
      <w:rPr>
        <w:rFonts w:ascii="Calibri" w:hAnsi="Calibri" w:cs="Calibri"/>
        <w:b/>
        <w:sz w:val="22"/>
        <w:szCs w:val="22"/>
      </w:rPr>
      <w:t>Diciembre</w:t>
    </w:r>
    <w:proofErr w:type="gramEnd"/>
    <w:r w:rsidRPr="00107CDA">
      <w:rPr>
        <w:rFonts w:ascii="Calibri" w:hAnsi="Calibri" w:cs="Calibri"/>
        <w:b/>
        <w:sz w:val="22"/>
        <w:szCs w:val="22"/>
      </w:rPr>
      <w:t xml:space="preserve"> 2025, e</w:t>
    </w:r>
    <w:r w:rsidR="00BD1E39">
      <w:rPr>
        <w:rFonts w:ascii="Calibri" w:hAnsi="Calibri" w:cs="Calibri"/>
        <w:b/>
        <w:sz w:val="22"/>
        <w:szCs w:val="22"/>
      </w:rPr>
      <w:t>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0A1FB" w14:textId="77777777" w:rsidR="00871E4E" w:rsidRDefault="00871E4E" w:rsidP="00107CDA">
      <w:pPr>
        <w:spacing w:line="240" w:lineRule="auto"/>
      </w:pPr>
      <w:r>
        <w:separator/>
      </w:r>
    </w:p>
  </w:footnote>
  <w:footnote w:type="continuationSeparator" w:id="0">
    <w:p w14:paraId="502EDE70" w14:textId="77777777" w:rsidR="00871E4E" w:rsidRDefault="00871E4E" w:rsidP="00107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840F" w14:textId="2A34BB87" w:rsidR="00107CDA" w:rsidRDefault="00107CDA" w:rsidP="00107CDA">
    <w:pPr>
      <w:pStyle w:val="Encabezado"/>
      <w:jc w:val="center"/>
    </w:pPr>
    <w:r w:rsidRPr="002A3D98">
      <w:rPr>
        <w:noProof/>
        <w:lang w:eastAsia="es-MX"/>
      </w:rPr>
      <w:drawing>
        <wp:inline distT="0" distB="0" distL="0" distR="0" wp14:anchorId="440AFC2A" wp14:editId="6AF90DE0">
          <wp:extent cx="5396230" cy="634851"/>
          <wp:effectExtent l="0" t="0" r="0" b="0"/>
          <wp:docPr id="1899289889" name="Imagen 18992898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48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A"/>
    <w:multiLevelType w:val="multilevel"/>
    <w:tmpl w:val="600C1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53CAC"/>
    <w:multiLevelType w:val="hybridMultilevel"/>
    <w:tmpl w:val="69EE30F6"/>
    <w:lvl w:ilvl="0" w:tplc="1444EA5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8A2CEE"/>
    <w:multiLevelType w:val="hybridMultilevel"/>
    <w:tmpl w:val="143A40F2"/>
    <w:lvl w:ilvl="0" w:tplc="8B9C6AEC">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2C24F96"/>
    <w:multiLevelType w:val="hybridMultilevel"/>
    <w:tmpl w:val="C24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15078"/>
    <w:multiLevelType w:val="hybridMultilevel"/>
    <w:tmpl w:val="86AAA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33223C"/>
    <w:multiLevelType w:val="hybridMultilevel"/>
    <w:tmpl w:val="FD6A74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0E59FE"/>
    <w:multiLevelType w:val="hybridMultilevel"/>
    <w:tmpl w:val="35AC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E235DF"/>
    <w:multiLevelType w:val="hybridMultilevel"/>
    <w:tmpl w:val="BEEE38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A50D37"/>
    <w:multiLevelType w:val="hybridMultilevel"/>
    <w:tmpl w:val="E4FAF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1B7DDE"/>
    <w:multiLevelType w:val="hybridMultilevel"/>
    <w:tmpl w:val="29540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C12345"/>
    <w:multiLevelType w:val="hybridMultilevel"/>
    <w:tmpl w:val="D16C95C0"/>
    <w:lvl w:ilvl="0" w:tplc="9588042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67742B51"/>
    <w:multiLevelType w:val="hybridMultilevel"/>
    <w:tmpl w:val="7310C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9FE08AD"/>
    <w:multiLevelType w:val="hybridMultilevel"/>
    <w:tmpl w:val="99E2F0EC"/>
    <w:lvl w:ilvl="0" w:tplc="1444EA5A">
      <w:start w:val="1"/>
      <w:numFmt w:val="bullet"/>
      <w:lvlText w:val=""/>
      <w:lvlJc w:val="left"/>
      <w:pPr>
        <w:ind w:left="360" w:hanging="360"/>
      </w:pPr>
      <w:rPr>
        <w:rFonts w:ascii="Symbol" w:hAnsi="Symbol"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C2B70DC"/>
    <w:multiLevelType w:val="hybridMultilevel"/>
    <w:tmpl w:val="FEFCA73E"/>
    <w:lvl w:ilvl="0" w:tplc="9588042A">
      <w:start w:val="1"/>
      <w:numFmt w:val="bullet"/>
      <w:lvlText w:val=""/>
      <w:lvlJc w:val="left"/>
      <w:pPr>
        <w:ind w:left="360" w:hanging="360"/>
      </w:pPr>
      <w:rPr>
        <w:rFonts w:ascii="Symbol" w:hAnsi="Symbol" w:hint="default"/>
        <w:sz w:val="20"/>
        <w:szCs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C6B2018"/>
    <w:multiLevelType w:val="hybridMultilevel"/>
    <w:tmpl w:val="F576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8A5720"/>
    <w:multiLevelType w:val="hybridMultilevel"/>
    <w:tmpl w:val="662C2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A317616"/>
    <w:multiLevelType w:val="hybridMultilevel"/>
    <w:tmpl w:val="0C267C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B1776C6"/>
    <w:multiLevelType w:val="hybridMultilevel"/>
    <w:tmpl w:val="963E74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12933325">
    <w:abstractNumId w:val="11"/>
  </w:num>
  <w:num w:numId="2" w16cid:durableId="828666699">
    <w:abstractNumId w:val="3"/>
  </w:num>
  <w:num w:numId="3" w16cid:durableId="1053311152">
    <w:abstractNumId w:val="8"/>
  </w:num>
  <w:num w:numId="4" w16cid:durableId="504785688">
    <w:abstractNumId w:val="7"/>
  </w:num>
  <w:num w:numId="5" w16cid:durableId="809133930">
    <w:abstractNumId w:val="6"/>
  </w:num>
  <w:num w:numId="6" w16cid:durableId="2100710358">
    <w:abstractNumId w:val="0"/>
  </w:num>
  <w:num w:numId="7" w16cid:durableId="1368600068">
    <w:abstractNumId w:val="15"/>
  </w:num>
  <w:num w:numId="8" w16cid:durableId="324866322">
    <w:abstractNumId w:val="9"/>
  </w:num>
  <w:num w:numId="9" w16cid:durableId="901477451">
    <w:abstractNumId w:val="17"/>
  </w:num>
  <w:num w:numId="10" w16cid:durableId="1935354732">
    <w:abstractNumId w:val="14"/>
  </w:num>
  <w:num w:numId="11" w16cid:durableId="1185359591">
    <w:abstractNumId w:val="4"/>
  </w:num>
  <w:num w:numId="12" w16cid:durableId="1173453732">
    <w:abstractNumId w:val="16"/>
  </w:num>
  <w:num w:numId="13" w16cid:durableId="549464494">
    <w:abstractNumId w:val="2"/>
  </w:num>
  <w:num w:numId="14" w16cid:durableId="993026531">
    <w:abstractNumId w:val="12"/>
  </w:num>
  <w:num w:numId="15" w16cid:durableId="360671522">
    <w:abstractNumId w:val="10"/>
  </w:num>
  <w:num w:numId="16" w16cid:durableId="1996956351">
    <w:abstractNumId w:val="5"/>
  </w:num>
  <w:num w:numId="17" w16cid:durableId="2089841926">
    <w:abstractNumId w:val="13"/>
  </w:num>
  <w:num w:numId="18" w16cid:durableId="37947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4A6"/>
    <w:rsid w:val="00001A8D"/>
    <w:rsid w:val="00004482"/>
    <w:rsid w:val="0000745E"/>
    <w:rsid w:val="00014D56"/>
    <w:rsid w:val="00016038"/>
    <w:rsid w:val="000161F2"/>
    <w:rsid w:val="000204C5"/>
    <w:rsid w:val="00020D9B"/>
    <w:rsid w:val="000212EA"/>
    <w:rsid w:val="00021313"/>
    <w:rsid w:val="00021519"/>
    <w:rsid w:val="00021F6E"/>
    <w:rsid w:val="00022222"/>
    <w:rsid w:val="000222AA"/>
    <w:rsid w:val="000227AE"/>
    <w:rsid w:val="00023590"/>
    <w:rsid w:val="00026059"/>
    <w:rsid w:val="00026E1B"/>
    <w:rsid w:val="0002729B"/>
    <w:rsid w:val="00027DAA"/>
    <w:rsid w:val="0003168A"/>
    <w:rsid w:val="00031741"/>
    <w:rsid w:val="00032475"/>
    <w:rsid w:val="0003496F"/>
    <w:rsid w:val="000357C6"/>
    <w:rsid w:val="00036CB8"/>
    <w:rsid w:val="00037A32"/>
    <w:rsid w:val="00041EB0"/>
    <w:rsid w:val="000423CE"/>
    <w:rsid w:val="000425B8"/>
    <w:rsid w:val="00043263"/>
    <w:rsid w:val="00043FDE"/>
    <w:rsid w:val="00045C8E"/>
    <w:rsid w:val="00052924"/>
    <w:rsid w:val="00053893"/>
    <w:rsid w:val="00053D96"/>
    <w:rsid w:val="00054C8A"/>
    <w:rsid w:val="00054E35"/>
    <w:rsid w:val="0005684C"/>
    <w:rsid w:val="00057171"/>
    <w:rsid w:val="000606A0"/>
    <w:rsid w:val="00060C75"/>
    <w:rsid w:val="00063774"/>
    <w:rsid w:val="000638DF"/>
    <w:rsid w:val="00063CC2"/>
    <w:rsid w:val="0006426D"/>
    <w:rsid w:val="000664DE"/>
    <w:rsid w:val="00066ACD"/>
    <w:rsid w:val="00070933"/>
    <w:rsid w:val="00071E20"/>
    <w:rsid w:val="000729F8"/>
    <w:rsid w:val="00074648"/>
    <w:rsid w:val="0007471E"/>
    <w:rsid w:val="00074996"/>
    <w:rsid w:val="00077542"/>
    <w:rsid w:val="00080B21"/>
    <w:rsid w:val="0008233A"/>
    <w:rsid w:val="0008234D"/>
    <w:rsid w:val="00082C8D"/>
    <w:rsid w:val="000853FA"/>
    <w:rsid w:val="00087357"/>
    <w:rsid w:val="00087692"/>
    <w:rsid w:val="00090690"/>
    <w:rsid w:val="00093D9E"/>
    <w:rsid w:val="000941E7"/>
    <w:rsid w:val="0009547F"/>
    <w:rsid w:val="000A091B"/>
    <w:rsid w:val="000A1EA6"/>
    <w:rsid w:val="000A259D"/>
    <w:rsid w:val="000A35FB"/>
    <w:rsid w:val="000A600A"/>
    <w:rsid w:val="000A7146"/>
    <w:rsid w:val="000B0ADD"/>
    <w:rsid w:val="000B3899"/>
    <w:rsid w:val="000B53D2"/>
    <w:rsid w:val="000B5ED4"/>
    <w:rsid w:val="000C07C3"/>
    <w:rsid w:val="000C0C6D"/>
    <w:rsid w:val="000C0EA0"/>
    <w:rsid w:val="000C1425"/>
    <w:rsid w:val="000C2ADF"/>
    <w:rsid w:val="000C6AE0"/>
    <w:rsid w:val="000C755A"/>
    <w:rsid w:val="000D1C07"/>
    <w:rsid w:val="000D2504"/>
    <w:rsid w:val="000D736D"/>
    <w:rsid w:val="000E10DA"/>
    <w:rsid w:val="000E1501"/>
    <w:rsid w:val="000E1A92"/>
    <w:rsid w:val="000E2A19"/>
    <w:rsid w:val="000E3DE2"/>
    <w:rsid w:val="000E53F6"/>
    <w:rsid w:val="000E5719"/>
    <w:rsid w:val="000E76CE"/>
    <w:rsid w:val="000F1A29"/>
    <w:rsid w:val="000F3467"/>
    <w:rsid w:val="000F3C86"/>
    <w:rsid w:val="000F3E25"/>
    <w:rsid w:val="000F4F13"/>
    <w:rsid w:val="000F5420"/>
    <w:rsid w:val="000F5986"/>
    <w:rsid w:val="000F601F"/>
    <w:rsid w:val="000F608F"/>
    <w:rsid w:val="000F6B51"/>
    <w:rsid w:val="000F6F5C"/>
    <w:rsid w:val="000F71BF"/>
    <w:rsid w:val="000F7F00"/>
    <w:rsid w:val="000F7F16"/>
    <w:rsid w:val="00103DED"/>
    <w:rsid w:val="001074DB"/>
    <w:rsid w:val="00107C44"/>
    <w:rsid w:val="00107CDA"/>
    <w:rsid w:val="001121BE"/>
    <w:rsid w:val="001126CA"/>
    <w:rsid w:val="00116C7E"/>
    <w:rsid w:val="00117858"/>
    <w:rsid w:val="00120A44"/>
    <w:rsid w:val="00123227"/>
    <w:rsid w:val="0012389C"/>
    <w:rsid w:val="00123D7B"/>
    <w:rsid w:val="00124FDA"/>
    <w:rsid w:val="0012511D"/>
    <w:rsid w:val="0012723E"/>
    <w:rsid w:val="00127D8E"/>
    <w:rsid w:val="00130BCC"/>
    <w:rsid w:val="00130D81"/>
    <w:rsid w:val="00130DCC"/>
    <w:rsid w:val="001313D7"/>
    <w:rsid w:val="001321A6"/>
    <w:rsid w:val="0013275D"/>
    <w:rsid w:val="00134D56"/>
    <w:rsid w:val="0013674C"/>
    <w:rsid w:val="001375CB"/>
    <w:rsid w:val="00137E75"/>
    <w:rsid w:val="0014183F"/>
    <w:rsid w:val="00142BE9"/>
    <w:rsid w:val="001465AF"/>
    <w:rsid w:val="0014686C"/>
    <w:rsid w:val="001516A6"/>
    <w:rsid w:val="00152B2E"/>
    <w:rsid w:val="001551EF"/>
    <w:rsid w:val="0015680E"/>
    <w:rsid w:val="00157AB9"/>
    <w:rsid w:val="00163409"/>
    <w:rsid w:val="001637B1"/>
    <w:rsid w:val="00164C2A"/>
    <w:rsid w:val="00167478"/>
    <w:rsid w:val="001715FF"/>
    <w:rsid w:val="00171772"/>
    <w:rsid w:val="00172086"/>
    <w:rsid w:val="00173A7C"/>
    <w:rsid w:val="00174550"/>
    <w:rsid w:val="001749A1"/>
    <w:rsid w:val="00174C7B"/>
    <w:rsid w:val="0017592B"/>
    <w:rsid w:val="00176ECF"/>
    <w:rsid w:val="00177FC5"/>
    <w:rsid w:val="00180B60"/>
    <w:rsid w:val="00181EA6"/>
    <w:rsid w:val="00183536"/>
    <w:rsid w:val="00183BAC"/>
    <w:rsid w:val="00183BEE"/>
    <w:rsid w:val="00185C25"/>
    <w:rsid w:val="00186561"/>
    <w:rsid w:val="00186778"/>
    <w:rsid w:val="0018781D"/>
    <w:rsid w:val="00190AFB"/>
    <w:rsid w:val="00192F8C"/>
    <w:rsid w:val="00193ACC"/>
    <w:rsid w:val="00194175"/>
    <w:rsid w:val="0019504B"/>
    <w:rsid w:val="001956DA"/>
    <w:rsid w:val="00195DB2"/>
    <w:rsid w:val="001976FD"/>
    <w:rsid w:val="001A221A"/>
    <w:rsid w:val="001A2496"/>
    <w:rsid w:val="001A621D"/>
    <w:rsid w:val="001B1544"/>
    <w:rsid w:val="001B3BC9"/>
    <w:rsid w:val="001B6962"/>
    <w:rsid w:val="001B7D46"/>
    <w:rsid w:val="001C2BF2"/>
    <w:rsid w:val="001C366C"/>
    <w:rsid w:val="001C51CA"/>
    <w:rsid w:val="001C5789"/>
    <w:rsid w:val="001C5F5D"/>
    <w:rsid w:val="001C6476"/>
    <w:rsid w:val="001D1688"/>
    <w:rsid w:val="001D2EA0"/>
    <w:rsid w:val="001D34FB"/>
    <w:rsid w:val="001D7458"/>
    <w:rsid w:val="001E08FD"/>
    <w:rsid w:val="001E2574"/>
    <w:rsid w:val="001E3966"/>
    <w:rsid w:val="001E51A7"/>
    <w:rsid w:val="001E71A5"/>
    <w:rsid w:val="001F0372"/>
    <w:rsid w:val="001F1BFD"/>
    <w:rsid w:val="001F26DD"/>
    <w:rsid w:val="001F32AB"/>
    <w:rsid w:val="001F4E57"/>
    <w:rsid w:val="001F523D"/>
    <w:rsid w:val="001F526E"/>
    <w:rsid w:val="001F7D75"/>
    <w:rsid w:val="00201827"/>
    <w:rsid w:val="00201FC5"/>
    <w:rsid w:val="00202C20"/>
    <w:rsid w:val="0020314D"/>
    <w:rsid w:val="0020480D"/>
    <w:rsid w:val="00205454"/>
    <w:rsid w:val="00206126"/>
    <w:rsid w:val="00206B2F"/>
    <w:rsid w:val="002107F9"/>
    <w:rsid w:val="00211C4F"/>
    <w:rsid w:val="00212196"/>
    <w:rsid w:val="002127F3"/>
    <w:rsid w:val="00212C01"/>
    <w:rsid w:val="00213EE3"/>
    <w:rsid w:val="00214234"/>
    <w:rsid w:val="002179CD"/>
    <w:rsid w:val="00220F7B"/>
    <w:rsid w:val="0022171B"/>
    <w:rsid w:val="0022217C"/>
    <w:rsid w:val="00225FD3"/>
    <w:rsid w:val="002264D1"/>
    <w:rsid w:val="00231269"/>
    <w:rsid w:val="00233512"/>
    <w:rsid w:val="00237B1A"/>
    <w:rsid w:val="00240272"/>
    <w:rsid w:val="00240E13"/>
    <w:rsid w:val="00244059"/>
    <w:rsid w:val="002448B3"/>
    <w:rsid w:val="00244F50"/>
    <w:rsid w:val="00247A4F"/>
    <w:rsid w:val="0025214C"/>
    <w:rsid w:val="002529CB"/>
    <w:rsid w:val="00253B6C"/>
    <w:rsid w:val="00260349"/>
    <w:rsid w:val="002613E5"/>
    <w:rsid w:val="0026206F"/>
    <w:rsid w:val="00262118"/>
    <w:rsid w:val="00262CF8"/>
    <w:rsid w:val="002650DD"/>
    <w:rsid w:val="00266627"/>
    <w:rsid w:val="00266A1D"/>
    <w:rsid w:val="00267E6C"/>
    <w:rsid w:val="00274085"/>
    <w:rsid w:val="002749FB"/>
    <w:rsid w:val="00275575"/>
    <w:rsid w:val="00275730"/>
    <w:rsid w:val="00276CA6"/>
    <w:rsid w:val="00286663"/>
    <w:rsid w:val="00286E5B"/>
    <w:rsid w:val="00290712"/>
    <w:rsid w:val="00290FB6"/>
    <w:rsid w:val="00291137"/>
    <w:rsid w:val="002963BF"/>
    <w:rsid w:val="00296FF8"/>
    <w:rsid w:val="002A1488"/>
    <w:rsid w:val="002A22F8"/>
    <w:rsid w:val="002A3B61"/>
    <w:rsid w:val="002A3F1E"/>
    <w:rsid w:val="002B0DFB"/>
    <w:rsid w:val="002B1028"/>
    <w:rsid w:val="002B3669"/>
    <w:rsid w:val="002B687B"/>
    <w:rsid w:val="002C150D"/>
    <w:rsid w:val="002C21CB"/>
    <w:rsid w:val="002C2849"/>
    <w:rsid w:val="002C5203"/>
    <w:rsid w:val="002C6994"/>
    <w:rsid w:val="002C6E02"/>
    <w:rsid w:val="002C72B0"/>
    <w:rsid w:val="002C7EC4"/>
    <w:rsid w:val="002D0D4C"/>
    <w:rsid w:val="002D10B7"/>
    <w:rsid w:val="002D2661"/>
    <w:rsid w:val="002D2EBC"/>
    <w:rsid w:val="002D4E96"/>
    <w:rsid w:val="002D6E69"/>
    <w:rsid w:val="002D7B71"/>
    <w:rsid w:val="002E084C"/>
    <w:rsid w:val="002E099D"/>
    <w:rsid w:val="002E2409"/>
    <w:rsid w:val="002E376B"/>
    <w:rsid w:val="002E3E6E"/>
    <w:rsid w:val="002E51EC"/>
    <w:rsid w:val="002E7480"/>
    <w:rsid w:val="002F0DE4"/>
    <w:rsid w:val="002F185E"/>
    <w:rsid w:val="002F1883"/>
    <w:rsid w:val="002F1F2C"/>
    <w:rsid w:val="002F2B6E"/>
    <w:rsid w:val="002F34F7"/>
    <w:rsid w:val="002F5E72"/>
    <w:rsid w:val="002F5F43"/>
    <w:rsid w:val="002F60FA"/>
    <w:rsid w:val="002F674E"/>
    <w:rsid w:val="002F73C0"/>
    <w:rsid w:val="002F780A"/>
    <w:rsid w:val="002F7FDE"/>
    <w:rsid w:val="00303DB6"/>
    <w:rsid w:val="00305800"/>
    <w:rsid w:val="00306168"/>
    <w:rsid w:val="003072E4"/>
    <w:rsid w:val="00307E96"/>
    <w:rsid w:val="003105EB"/>
    <w:rsid w:val="0031131E"/>
    <w:rsid w:val="00311931"/>
    <w:rsid w:val="00312EFB"/>
    <w:rsid w:val="00316B6F"/>
    <w:rsid w:val="00316E2D"/>
    <w:rsid w:val="003202B8"/>
    <w:rsid w:val="003224C8"/>
    <w:rsid w:val="00325C00"/>
    <w:rsid w:val="003269A7"/>
    <w:rsid w:val="00326ACF"/>
    <w:rsid w:val="0032734F"/>
    <w:rsid w:val="00327416"/>
    <w:rsid w:val="0033264E"/>
    <w:rsid w:val="00334130"/>
    <w:rsid w:val="0033703F"/>
    <w:rsid w:val="0034069C"/>
    <w:rsid w:val="00340A27"/>
    <w:rsid w:val="00342454"/>
    <w:rsid w:val="00342BB1"/>
    <w:rsid w:val="0034354F"/>
    <w:rsid w:val="00345BBA"/>
    <w:rsid w:val="003506D2"/>
    <w:rsid w:val="0035071E"/>
    <w:rsid w:val="00350B54"/>
    <w:rsid w:val="003520DD"/>
    <w:rsid w:val="00353C0C"/>
    <w:rsid w:val="003545D5"/>
    <w:rsid w:val="00356460"/>
    <w:rsid w:val="00357822"/>
    <w:rsid w:val="00357FD3"/>
    <w:rsid w:val="003611DE"/>
    <w:rsid w:val="00361CF6"/>
    <w:rsid w:val="00363B15"/>
    <w:rsid w:val="003653D3"/>
    <w:rsid w:val="003738B4"/>
    <w:rsid w:val="00373C25"/>
    <w:rsid w:val="00373F0A"/>
    <w:rsid w:val="00380A05"/>
    <w:rsid w:val="00382E64"/>
    <w:rsid w:val="00384A5B"/>
    <w:rsid w:val="00385986"/>
    <w:rsid w:val="003878D3"/>
    <w:rsid w:val="003903B0"/>
    <w:rsid w:val="00391FF2"/>
    <w:rsid w:val="003949CB"/>
    <w:rsid w:val="003962D8"/>
    <w:rsid w:val="00396F30"/>
    <w:rsid w:val="003A0565"/>
    <w:rsid w:val="003A1D51"/>
    <w:rsid w:val="003A1DB3"/>
    <w:rsid w:val="003A2450"/>
    <w:rsid w:val="003A3B39"/>
    <w:rsid w:val="003A6620"/>
    <w:rsid w:val="003A6B06"/>
    <w:rsid w:val="003B212D"/>
    <w:rsid w:val="003B5FC5"/>
    <w:rsid w:val="003B6233"/>
    <w:rsid w:val="003C00DA"/>
    <w:rsid w:val="003C6146"/>
    <w:rsid w:val="003C6FED"/>
    <w:rsid w:val="003C7FA8"/>
    <w:rsid w:val="003D0371"/>
    <w:rsid w:val="003D0848"/>
    <w:rsid w:val="003D0E6F"/>
    <w:rsid w:val="003D250B"/>
    <w:rsid w:val="003D3DA1"/>
    <w:rsid w:val="003D467E"/>
    <w:rsid w:val="003D6557"/>
    <w:rsid w:val="003D735C"/>
    <w:rsid w:val="003E19E6"/>
    <w:rsid w:val="003E5BA1"/>
    <w:rsid w:val="003E61DE"/>
    <w:rsid w:val="003E6C1E"/>
    <w:rsid w:val="003F2BE4"/>
    <w:rsid w:val="003F2C80"/>
    <w:rsid w:val="003F31A6"/>
    <w:rsid w:val="003F4AC8"/>
    <w:rsid w:val="003F5145"/>
    <w:rsid w:val="003F72EC"/>
    <w:rsid w:val="00407901"/>
    <w:rsid w:val="00411AA0"/>
    <w:rsid w:val="00412A88"/>
    <w:rsid w:val="004134A4"/>
    <w:rsid w:val="004140BC"/>
    <w:rsid w:val="00414F1A"/>
    <w:rsid w:val="00414F76"/>
    <w:rsid w:val="004150DB"/>
    <w:rsid w:val="00415951"/>
    <w:rsid w:val="0041606E"/>
    <w:rsid w:val="004160B3"/>
    <w:rsid w:val="004165C7"/>
    <w:rsid w:val="0041668B"/>
    <w:rsid w:val="004206B1"/>
    <w:rsid w:val="004209AC"/>
    <w:rsid w:val="00420B66"/>
    <w:rsid w:val="00424135"/>
    <w:rsid w:val="00424149"/>
    <w:rsid w:val="00430021"/>
    <w:rsid w:val="00430916"/>
    <w:rsid w:val="00431900"/>
    <w:rsid w:val="00431E97"/>
    <w:rsid w:val="004325CC"/>
    <w:rsid w:val="00432D7B"/>
    <w:rsid w:val="004343F9"/>
    <w:rsid w:val="00435413"/>
    <w:rsid w:val="00435496"/>
    <w:rsid w:val="00436B07"/>
    <w:rsid w:val="00437012"/>
    <w:rsid w:val="004406FF"/>
    <w:rsid w:val="0044208F"/>
    <w:rsid w:val="004421DA"/>
    <w:rsid w:val="004423D4"/>
    <w:rsid w:val="00444096"/>
    <w:rsid w:val="00445554"/>
    <w:rsid w:val="00446067"/>
    <w:rsid w:val="0044672B"/>
    <w:rsid w:val="004509FA"/>
    <w:rsid w:val="00450A22"/>
    <w:rsid w:val="00450A35"/>
    <w:rsid w:val="0045259E"/>
    <w:rsid w:val="004534F2"/>
    <w:rsid w:val="0045358F"/>
    <w:rsid w:val="00457DB2"/>
    <w:rsid w:val="004614E2"/>
    <w:rsid w:val="00463255"/>
    <w:rsid w:val="004633C5"/>
    <w:rsid w:val="0046389B"/>
    <w:rsid w:val="00465E8F"/>
    <w:rsid w:val="004666EA"/>
    <w:rsid w:val="0046698B"/>
    <w:rsid w:val="004676B6"/>
    <w:rsid w:val="00470067"/>
    <w:rsid w:val="004703D8"/>
    <w:rsid w:val="00470B0B"/>
    <w:rsid w:val="00471631"/>
    <w:rsid w:val="00471A66"/>
    <w:rsid w:val="00471E7E"/>
    <w:rsid w:val="00472424"/>
    <w:rsid w:val="00473EEA"/>
    <w:rsid w:val="00474298"/>
    <w:rsid w:val="00474B9B"/>
    <w:rsid w:val="00475120"/>
    <w:rsid w:val="0047527C"/>
    <w:rsid w:val="0047673A"/>
    <w:rsid w:val="0048045E"/>
    <w:rsid w:val="00481BB7"/>
    <w:rsid w:val="00483A3C"/>
    <w:rsid w:val="00484459"/>
    <w:rsid w:val="004854C8"/>
    <w:rsid w:val="00485D7C"/>
    <w:rsid w:val="00486C34"/>
    <w:rsid w:val="00492843"/>
    <w:rsid w:val="004929B0"/>
    <w:rsid w:val="00494CFA"/>
    <w:rsid w:val="004954EF"/>
    <w:rsid w:val="004976A9"/>
    <w:rsid w:val="00497E99"/>
    <w:rsid w:val="004A0A95"/>
    <w:rsid w:val="004A1D20"/>
    <w:rsid w:val="004A2BE7"/>
    <w:rsid w:val="004A3405"/>
    <w:rsid w:val="004A435A"/>
    <w:rsid w:val="004A4CB2"/>
    <w:rsid w:val="004A5899"/>
    <w:rsid w:val="004A6AFF"/>
    <w:rsid w:val="004A7BAD"/>
    <w:rsid w:val="004B3948"/>
    <w:rsid w:val="004B3AB2"/>
    <w:rsid w:val="004B64A6"/>
    <w:rsid w:val="004B67FA"/>
    <w:rsid w:val="004B689C"/>
    <w:rsid w:val="004C0090"/>
    <w:rsid w:val="004C13B7"/>
    <w:rsid w:val="004C50B2"/>
    <w:rsid w:val="004C5225"/>
    <w:rsid w:val="004C5884"/>
    <w:rsid w:val="004C6885"/>
    <w:rsid w:val="004D0995"/>
    <w:rsid w:val="004D34DE"/>
    <w:rsid w:val="004D73C8"/>
    <w:rsid w:val="004D772D"/>
    <w:rsid w:val="004E1B36"/>
    <w:rsid w:val="004E1BD1"/>
    <w:rsid w:val="004E2C46"/>
    <w:rsid w:val="004E5E61"/>
    <w:rsid w:val="004E6860"/>
    <w:rsid w:val="004E782E"/>
    <w:rsid w:val="004F0B81"/>
    <w:rsid w:val="004F119E"/>
    <w:rsid w:val="004F1623"/>
    <w:rsid w:val="004F186D"/>
    <w:rsid w:val="004F1D97"/>
    <w:rsid w:val="004F3CDF"/>
    <w:rsid w:val="004F4C63"/>
    <w:rsid w:val="004F737C"/>
    <w:rsid w:val="004F794C"/>
    <w:rsid w:val="005059F0"/>
    <w:rsid w:val="00507E66"/>
    <w:rsid w:val="0051035A"/>
    <w:rsid w:val="00510FB9"/>
    <w:rsid w:val="00511264"/>
    <w:rsid w:val="0051186A"/>
    <w:rsid w:val="00511C71"/>
    <w:rsid w:val="00512264"/>
    <w:rsid w:val="00515691"/>
    <w:rsid w:val="00517661"/>
    <w:rsid w:val="00523D5F"/>
    <w:rsid w:val="00523DC0"/>
    <w:rsid w:val="00525AB1"/>
    <w:rsid w:val="00530D32"/>
    <w:rsid w:val="00531332"/>
    <w:rsid w:val="0053242F"/>
    <w:rsid w:val="00533E7B"/>
    <w:rsid w:val="00534360"/>
    <w:rsid w:val="00536BFB"/>
    <w:rsid w:val="00536EFC"/>
    <w:rsid w:val="005373BA"/>
    <w:rsid w:val="005373CD"/>
    <w:rsid w:val="005377B0"/>
    <w:rsid w:val="005409A6"/>
    <w:rsid w:val="00541C81"/>
    <w:rsid w:val="00541D4C"/>
    <w:rsid w:val="00542E52"/>
    <w:rsid w:val="00544618"/>
    <w:rsid w:val="00546255"/>
    <w:rsid w:val="00546845"/>
    <w:rsid w:val="0054765C"/>
    <w:rsid w:val="005514DD"/>
    <w:rsid w:val="005536DA"/>
    <w:rsid w:val="0055535B"/>
    <w:rsid w:val="005601A1"/>
    <w:rsid w:val="00561D96"/>
    <w:rsid w:val="00562400"/>
    <w:rsid w:val="0056241D"/>
    <w:rsid w:val="005629A2"/>
    <w:rsid w:val="00577E38"/>
    <w:rsid w:val="005801C4"/>
    <w:rsid w:val="00580377"/>
    <w:rsid w:val="005805D3"/>
    <w:rsid w:val="005805F2"/>
    <w:rsid w:val="00581668"/>
    <w:rsid w:val="00581A21"/>
    <w:rsid w:val="005878BC"/>
    <w:rsid w:val="0059005B"/>
    <w:rsid w:val="0059098D"/>
    <w:rsid w:val="00592786"/>
    <w:rsid w:val="00593510"/>
    <w:rsid w:val="00594090"/>
    <w:rsid w:val="00595193"/>
    <w:rsid w:val="005951BB"/>
    <w:rsid w:val="005A0131"/>
    <w:rsid w:val="005A1C2A"/>
    <w:rsid w:val="005A2044"/>
    <w:rsid w:val="005A207B"/>
    <w:rsid w:val="005A4386"/>
    <w:rsid w:val="005A4623"/>
    <w:rsid w:val="005A47EB"/>
    <w:rsid w:val="005A6759"/>
    <w:rsid w:val="005A7847"/>
    <w:rsid w:val="005B1817"/>
    <w:rsid w:val="005B2CB5"/>
    <w:rsid w:val="005B3258"/>
    <w:rsid w:val="005B363E"/>
    <w:rsid w:val="005B3F1A"/>
    <w:rsid w:val="005B459E"/>
    <w:rsid w:val="005B4610"/>
    <w:rsid w:val="005B5656"/>
    <w:rsid w:val="005B625B"/>
    <w:rsid w:val="005C4035"/>
    <w:rsid w:val="005C4C34"/>
    <w:rsid w:val="005C6455"/>
    <w:rsid w:val="005C7D43"/>
    <w:rsid w:val="005D01D4"/>
    <w:rsid w:val="005D254E"/>
    <w:rsid w:val="005D4B8C"/>
    <w:rsid w:val="005D65C8"/>
    <w:rsid w:val="005D781A"/>
    <w:rsid w:val="005E09D6"/>
    <w:rsid w:val="005E4441"/>
    <w:rsid w:val="005E618F"/>
    <w:rsid w:val="005E6827"/>
    <w:rsid w:val="005E79E1"/>
    <w:rsid w:val="005F0AA0"/>
    <w:rsid w:val="005F1B1C"/>
    <w:rsid w:val="005F4986"/>
    <w:rsid w:val="005F6DEC"/>
    <w:rsid w:val="005F741D"/>
    <w:rsid w:val="006022B8"/>
    <w:rsid w:val="00606695"/>
    <w:rsid w:val="006079ED"/>
    <w:rsid w:val="006108D6"/>
    <w:rsid w:val="00612DF7"/>
    <w:rsid w:val="0061345F"/>
    <w:rsid w:val="006135CE"/>
    <w:rsid w:val="006139E8"/>
    <w:rsid w:val="0061518A"/>
    <w:rsid w:val="00616515"/>
    <w:rsid w:val="00617914"/>
    <w:rsid w:val="00617D6D"/>
    <w:rsid w:val="00620D4C"/>
    <w:rsid w:val="00620FDD"/>
    <w:rsid w:val="00622903"/>
    <w:rsid w:val="00623D06"/>
    <w:rsid w:val="0062427B"/>
    <w:rsid w:val="006243A8"/>
    <w:rsid w:val="00626B88"/>
    <w:rsid w:val="0062729B"/>
    <w:rsid w:val="00630C97"/>
    <w:rsid w:val="00633649"/>
    <w:rsid w:val="00633D3C"/>
    <w:rsid w:val="00634A4D"/>
    <w:rsid w:val="006357DC"/>
    <w:rsid w:val="0063664B"/>
    <w:rsid w:val="006367DC"/>
    <w:rsid w:val="006377AA"/>
    <w:rsid w:val="00641732"/>
    <w:rsid w:val="0064393C"/>
    <w:rsid w:val="00644254"/>
    <w:rsid w:val="00645B63"/>
    <w:rsid w:val="00650D2C"/>
    <w:rsid w:val="00650F97"/>
    <w:rsid w:val="006522D8"/>
    <w:rsid w:val="0065279A"/>
    <w:rsid w:val="0066464F"/>
    <w:rsid w:val="00664AEE"/>
    <w:rsid w:val="006653D0"/>
    <w:rsid w:val="006653EB"/>
    <w:rsid w:val="00665D85"/>
    <w:rsid w:val="006665B9"/>
    <w:rsid w:val="00666BA3"/>
    <w:rsid w:val="00667C6A"/>
    <w:rsid w:val="00670DDA"/>
    <w:rsid w:val="0067671A"/>
    <w:rsid w:val="0067770B"/>
    <w:rsid w:val="006806F2"/>
    <w:rsid w:val="00681288"/>
    <w:rsid w:val="00681730"/>
    <w:rsid w:val="006830EF"/>
    <w:rsid w:val="006869BE"/>
    <w:rsid w:val="0069008F"/>
    <w:rsid w:val="006905EA"/>
    <w:rsid w:val="00691B35"/>
    <w:rsid w:val="006923BC"/>
    <w:rsid w:val="006924E2"/>
    <w:rsid w:val="00693668"/>
    <w:rsid w:val="006956EA"/>
    <w:rsid w:val="006966BF"/>
    <w:rsid w:val="00697FF2"/>
    <w:rsid w:val="006A0D91"/>
    <w:rsid w:val="006A0FFE"/>
    <w:rsid w:val="006A113F"/>
    <w:rsid w:val="006A207A"/>
    <w:rsid w:val="006A6281"/>
    <w:rsid w:val="006A6CC7"/>
    <w:rsid w:val="006A6DD1"/>
    <w:rsid w:val="006A7AAA"/>
    <w:rsid w:val="006A7DE5"/>
    <w:rsid w:val="006A7DF4"/>
    <w:rsid w:val="006B1207"/>
    <w:rsid w:val="006B3BB6"/>
    <w:rsid w:val="006B3F54"/>
    <w:rsid w:val="006B5E05"/>
    <w:rsid w:val="006C0305"/>
    <w:rsid w:val="006C19E5"/>
    <w:rsid w:val="006C1BD0"/>
    <w:rsid w:val="006C24CB"/>
    <w:rsid w:val="006C27D4"/>
    <w:rsid w:val="006C29DA"/>
    <w:rsid w:val="006C41CD"/>
    <w:rsid w:val="006C70DC"/>
    <w:rsid w:val="006D0505"/>
    <w:rsid w:val="006D3452"/>
    <w:rsid w:val="006D6122"/>
    <w:rsid w:val="006D6EB7"/>
    <w:rsid w:val="006D6ED4"/>
    <w:rsid w:val="006E0692"/>
    <w:rsid w:val="006E40B9"/>
    <w:rsid w:val="006E525F"/>
    <w:rsid w:val="006E6E87"/>
    <w:rsid w:val="006E75D4"/>
    <w:rsid w:val="006E7893"/>
    <w:rsid w:val="006F3870"/>
    <w:rsid w:val="006F6080"/>
    <w:rsid w:val="006F608F"/>
    <w:rsid w:val="006F7E35"/>
    <w:rsid w:val="007004D8"/>
    <w:rsid w:val="00701288"/>
    <w:rsid w:val="00701328"/>
    <w:rsid w:val="00705179"/>
    <w:rsid w:val="007062D1"/>
    <w:rsid w:val="007068D5"/>
    <w:rsid w:val="00710766"/>
    <w:rsid w:val="00710C1C"/>
    <w:rsid w:val="00710DAF"/>
    <w:rsid w:val="00710E55"/>
    <w:rsid w:val="007160CA"/>
    <w:rsid w:val="00717910"/>
    <w:rsid w:val="00717D5F"/>
    <w:rsid w:val="00721C8B"/>
    <w:rsid w:val="007303B4"/>
    <w:rsid w:val="0073044E"/>
    <w:rsid w:val="00730729"/>
    <w:rsid w:val="00731B2B"/>
    <w:rsid w:val="007345B8"/>
    <w:rsid w:val="0073481C"/>
    <w:rsid w:val="007348A2"/>
    <w:rsid w:val="00734D2C"/>
    <w:rsid w:val="00736A25"/>
    <w:rsid w:val="007400C9"/>
    <w:rsid w:val="00741B51"/>
    <w:rsid w:val="007430C5"/>
    <w:rsid w:val="0074315C"/>
    <w:rsid w:val="00743952"/>
    <w:rsid w:val="007466E4"/>
    <w:rsid w:val="0074782F"/>
    <w:rsid w:val="00747DB3"/>
    <w:rsid w:val="007521A0"/>
    <w:rsid w:val="007532AC"/>
    <w:rsid w:val="0075338E"/>
    <w:rsid w:val="00757074"/>
    <w:rsid w:val="00757F94"/>
    <w:rsid w:val="007619B7"/>
    <w:rsid w:val="007620FF"/>
    <w:rsid w:val="00762E30"/>
    <w:rsid w:val="00770F51"/>
    <w:rsid w:val="00772836"/>
    <w:rsid w:val="0077498A"/>
    <w:rsid w:val="00774AB8"/>
    <w:rsid w:val="00775095"/>
    <w:rsid w:val="007751F6"/>
    <w:rsid w:val="007757D8"/>
    <w:rsid w:val="00775B05"/>
    <w:rsid w:val="00775E31"/>
    <w:rsid w:val="00776032"/>
    <w:rsid w:val="00776DB3"/>
    <w:rsid w:val="00777A79"/>
    <w:rsid w:val="00777DB6"/>
    <w:rsid w:val="007806F3"/>
    <w:rsid w:val="00782035"/>
    <w:rsid w:val="00782254"/>
    <w:rsid w:val="007826DD"/>
    <w:rsid w:val="007827C3"/>
    <w:rsid w:val="00783136"/>
    <w:rsid w:val="00785C64"/>
    <w:rsid w:val="00786149"/>
    <w:rsid w:val="00787764"/>
    <w:rsid w:val="00787A25"/>
    <w:rsid w:val="00787ABB"/>
    <w:rsid w:val="00791010"/>
    <w:rsid w:val="0079116E"/>
    <w:rsid w:val="00793251"/>
    <w:rsid w:val="00797B3C"/>
    <w:rsid w:val="007A09E6"/>
    <w:rsid w:val="007A121B"/>
    <w:rsid w:val="007A2067"/>
    <w:rsid w:val="007A258D"/>
    <w:rsid w:val="007A47A1"/>
    <w:rsid w:val="007A4A4A"/>
    <w:rsid w:val="007A5D08"/>
    <w:rsid w:val="007A6750"/>
    <w:rsid w:val="007A7799"/>
    <w:rsid w:val="007B32E1"/>
    <w:rsid w:val="007B35A1"/>
    <w:rsid w:val="007B4E6E"/>
    <w:rsid w:val="007B6E1D"/>
    <w:rsid w:val="007C0520"/>
    <w:rsid w:val="007C2265"/>
    <w:rsid w:val="007C2A10"/>
    <w:rsid w:val="007D2AD2"/>
    <w:rsid w:val="007D5A0D"/>
    <w:rsid w:val="007D5A5B"/>
    <w:rsid w:val="007D5AD3"/>
    <w:rsid w:val="007E0F8C"/>
    <w:rsid w:val="007E1964"/>
    <w:rsid w:val="007E1B0B"/>
    <w:rsid w:val="007E2936"/>
    <w:rsid w:val="007E46C2"/>
    <w:rsid w:val="007E48EC"/>
    <w:rsid w:val="007E50FA"/>
    <w:rsid w:val="007E6231"/>
    <w:rsid w:val="007E6859"/>
    <w:rsid w:val="007E6BCF"/>
    <w:rsid w:val="007E6E19"/>
    <w:rsid w:val="007E74E8"/>
    <w:rsid w:val="007F027E"/>
    <w:rsid w:val="007F2663"/>
    <w:rsid w:val="007F26D3"/>
    <w:rsid w:val="007F2805"/>
    <w:rsid w:val="007F3B12"/>
    <w:rsid w:val="007F465A"/>
    <w:rsid w:val="007F7544"/>
    <w:rsid w:val="008011B5"/>
    <w:rsid w:val="0080276A"/>
    <w:rsid w:val="00802A45"/>
    <w:rsid w:val="00802D74"/>
    <w:rsid w:val="00803129"/>
    <w:rsid w:val="008062FB"/>
    <w:rsid w:val="008064DB"/>
    <w:rsid w:val="00810141"/>
    <w:rsid w:val="00810F44"/>
    <w:rsid w:val="00811453"/>
    <w:rsid w:val="00812822"/>
    <w:rsid w:val="00817387"/>
    <w:rsid w:val="0081763B"/>
    <w:rsid w:val="00817946"/>
    <w:rsid w:val="00820BC2"/>
    <w:rsid w:val="00820C55"/>
    <w:rsid w:val="00825A1A"/>
    <w:rsid w:val="008267C6"/>
    <w:rsid w:val="00826E97"/>
    <w:rsid w:val="00827A03"/>
    <w:rsid w:val="00827BFE"/>
    <w:rsid w:val="00830A4B"/>
    <w:rsid w:val="00831215"/>
    <w:rsid w:val="0083189F"/>
    <w:rsid w:val="00831904"/>
    <w:rsid w:val="00831DFE"/>
    <w:rsid w:val="008338FF"/>
    <w:rsid w:val="00834D74"/>
    <w:rsid w:val="008351B3"/>
    <w:rsid w:val="008354DF"/>
    <w:rsid w:val="0083752B"/>
    <w:rsid w:val="00840C50"/>
    <w:rsid w:val="00842ABF"/>
    <w:rsid w:val="00842ECB"/>
    <w:rsid w:val="00846935"/>
    <w:rsid w:val="008508A1"/>
    <w:rsid w:val="008514FD"/>
    <w:rsid w:val="00851B75"/>
    <w:rsid w:val="00851FF7"/>
    <w:rsid w:val="0085321D"/>
    <w:rsid w:val="0085393C"/>
    <w:rsid w:val="0085407F"/>
    <w:rsid w:val="00855364"/>
    <w:rsid w:val="0085583A"/>
    <w:rsid w:val="008562F9"/>
    <w:rsid w:val="00862EA8"/>
    <w:rsid w:val="00864190"/>
    <w:rsid w:val="00864D28"/>
    <w:rsid w:val="00864EF8"/>
    <w:rsid w:val="00865D29"/>
    <w:rsid w:val="00867F96"/>
    <w:rsid w:val="00870D02"/>
    <w:rsid w:val="00871E4E"/>
    <w:rsid w:val="008732A8"/>
    <w:rsid w:val="00873D28"/>
    <w:rsid w:val="00874E76"/>
    <w:rsid w:val="008757A8"/>
    <w:rsid w:val="00875F3E"/>
    <w:rsid w:val="0087753A"/>
    <w:rsid w:val="00880588"/>
    <w:rsid w:val="0088216C"/>
    <w:rsid w:val="0088297A"/>
    <w:rsid w:val="008831C6"/>
    <w:rsid w:val="00883469"/>
    <w:rsid w:val="0088387E"/>
    <w:rsid w:val="00883E7F"/>
    <w:rsid w:val="00884E2B"/>
    <w:rsid w:val="00885FFD"/>
    <w:rsid w:val="0089104B"/>
    <w:rsid w:val="008910F8"/>
    <w:rsid w:val="008970B2"/>
    <w:rsid w:val="00897EAF"/>
    <w:rsid w:val="00897ECA"/>
    <w:rsid w:val="008A26D2"/>
    <w:rsid w:val="008A2DC6"/>
    <w:rsid w:val="008A5349"/>
    <w:rsid w:val="008A5B66"/>
    <w:rsid w:val="008A683F"/>
    <w:rsid w:val="008A6DD6"/>
    <w:rsid w:val="008B0960"/>
    <w:rsid w:val="008B0E98"/>
    <w:rsid w:val="008B14D3"/>
    <w:rsid w:val="008B4F9B"/>
    <w:rsid w:val="008B50C5"/>
    <w:rsid w:val="008B6824"/>
    <w:rsid w:val="008B7295"/>
    <w:rsid w:val="008C0B25"/>
    <w:rsid w:val="008C0B74"/>
    <w:rsid w:val="008C0D08"/>
    <w:rsid w:val="008C15A5"/>
    <w:rsid w:val="008C1BB5"/>
    <w:rsid w:val="008C23A3"/>
    <w:rsid w:val="008C2B09"/>
    <w:rsid w:val="008C3817"/>
    <w:rsid w:val="008C3F69"/>
    <w:rsid w:val="008C5332"/>
    <w:rsid w:val="008C6163"/>
    <w:rsid w:val="008D18C5"/>
    <w:rsid w:val="008D1D58"/>
    <w:rsid w:val="008D22E9"/>
    <w:rsid w:val="008D31EC"/>
    <w:rsid w:val="008D6FEA"/>
    <w:rsid w:val="008D708E"/>
    <w:rsid w:val="008E02BD"/>
    <w:rsid w:val="008E3DCB"/>
    <w:rsid w:val="008E60A9"/>
    <w:rsid w:val="008E64E8"/>
    <w:rsid w:val="008F27E6"/>
    <w:rsid w:val="008F4C03"/>
    <w:rsid w:val="008F4E67"/>
    <w:rsid w:val="008F67F7"/>
    <w:rsid w:val="008F79E2"/>
    <w:rsid w:val="00901A0E"/>
    <w:rsid w:val="00903CF1"/>
    <w:rsid w:val="009129A9"/>
    <w:rsid w:val="009130DC"/>
    <w:rsid w:val="00914C21"/>
    <w:rsid w:val="00914FBB"/>
    <w:rsid w:val="0091542F"/>
    <w:rsid w:val="0091740E"/>
    <w:rsid w:val="00923139"/>
    <w:rsid w:val="00924F15"/>
    <w:rsid w:val="00933438"/>
    <w:rsid w:val="009340F7"/>
    <w:rsid w:val="0093554D"/>
    <w:rsid w:val="00935B63"/>
    <w:rsid w:val="00935E24"/>
    <w:rsid w:val="0093614D"/>
    <w:rsid w:val="00937C88"/>
    <w:rsid w:val="00937ED0"/>
    <w:rsid w:val="0094064D"/>
    <w:rsid w:val="00941A1C"/>
    <w:rsid w:val="00942C48"/>
    <w:rsid w:val="009431D9"/>
    <w:rsid w:val="0094342F"/>
    <w:rsid w:val="00943D6C"/>
    <w:rsid w:val="00945957"/>
    <w:rsid w:val="00945DE8"/>
    <w:rsid w:val="00947818"/>
    <w:rsid w:val="009478C8"/>
    <w:rsid w:val="009519C5"/>
    <w:rsid w:val="00952F4C"/>
    <w:rsid w:val="00953796"/>
    <w:rsid w:val="0095587B"/>
    <w:rsid w:val="00956D65"/>
    <w:rsid w:val="00957E44"/>
    <w:rsid w:val="00957FA4"/>
    <w:rsid w:val="00962F43"/>
    <w:rsid w:val="0096349D"/>
    <w:rsid w:val="00964BCC"/>
    <w:rsid w:val="00964E03"/>
    <w:rsid w:val="009653CF"/>
    <w:rsid w:val="0096683A"/>
    <w:rsid w:val="00970645"/>
    <w:rsid w:val="009708A1"/>
    <w:rsid w:val="0097113A"/>
    <w:rsid w:val="0097303C"/>
    <w:rsid w:val="00974D14"/>
    <w:rsid w:val="00976E80"/>
    <w:rsid w:val="009771C0"/>
    <w:rsid w:val="00980BD3"/>
    <w:rsid w:val="00981D1D"/>
    <w:rsid w:val="00984082"/>
    <w:rsid w:val="00984CD4"/>
    <w:rsid w:val="009855DB"/>
    <w:rsid w:val="009860FC"/>
    <w:rsid w:val="00987378"/>
    <w:rsid w:val="009908EB"/>
    <w:rsid w:val="00990AB3"/>
    <w:rsid w:val="0099565D"/>
    <w:rsid w:val="009A00A3"/>
    <w:rsid w:val="009A08A6"/>
    <w:rsid w:val="009A27B7"/>
    <w:rsid w:val="009A4459"/>
    <w:rsid w:val="009A519D"/>
    <w:rsid w:val="009A5A94"/>
    <w:rsid w:val="009B1B54"/>
    <w:rsid w:val="009B2DC1"/>
    <w:rsid w:val="009B35ED"/>
    <w:rsid w:val="009B4A2E"/>
    <w:rsid w:val="009B5B0D"/>
    <w:rsid w:val="009B664A"/>
    <w:rsid w:val="009B7ADF"/>
    <w:rsid w:val="009C03EA"/>
    <w:rsid w:val="009C07DA"/>
    <w:rsid w:val="009C2B0D"/>
    <w:rsid w:val="009C3331"/>
    <w:rsid w:val="009C367D"/>
    <w:rsid w:val="009C422D"/>
    <w:rsid w:val="009C4613"/>
    <w:rsid w:val="009C4942"/>
    <w:rsid w:val="009D220F"/>
    <w:rsid w:val="009D3D06"/>
    <w:rsid w:val="009D3DEA"/>
    <w:rsid w:val="009D6E7E"/>
    <w:rsid w:val="009D7F2A"/>
    <w:rsid w:val="009E134E"/>
    <w:rsid w:val="009E3DAE"/>
    <w:rsid w:val="009E3F34"/>
    <w:rsid w:val="009E4276"/>
    <w:rsid w:val="009E45A0"/>
    <w:rsid w:val="009E722B"/>
    <w:rsid w:val="009F1276"/>
    <w:rsid w:val="009F29AC"/>
    <w:rsid w:val="009F3581"/>
    <w:rsid w:val="009F7431"/>
    <w:rsid w:val="00A005E4"/>
    <w:rsid w:val="00A01435"/>
    <w:rsid w:val="00A01718"/>
    <w:rsid w:val="00A041F5"/>
    <w:rsid w:val="00A0420A"/>
    <w:rsid w:val="00A0758B"/>
    <w:rsid w:val="00A10617"/>
    <w:rsid w:val="00A11479"/>
    <w:rsid w:val="00A1640E"/>
    <w:rsid w:val="00A20122"/>
    <w:rsid w:val="00A2020E"/>
    <w:rsid w:val="00A23906"/>
    <w:rsid w:val="00A2536A"/>
    <w:rsid w:val="00A26132"/>
    <w:rsid w:val="00A32434"/>
    <w:rsid w:val="00A32A7A"/>
    <w:rsid w:val="00A3333A"/>
    <w:rsid w:val="00A335F4"/>
    <w:rsid w:val="00A36121"/>
    <w:rsid w:val="00A3683A"/>
    <w:rsid w:val="00A40794"/>
    <w:rsid w:val="00A419F0"/>
    <w:rsid w:val="00A45174"/>
    <w:rsid w:val="00A4563B"/>
    <w:rsid w:val="00A46D51"/>
    <w:rsid w:val="00A50738"/>
    <w:rsid w:val="00A50BA7"/>
    <w:rsid w:val="00A51A22"/>
    <w:rsid w:val="00A52AD0"/>
    <w:rsid w:val="00A53208"/>
    <w:rsid w:val="00A533D6"/>
    <w:rsid w:val="00A53C91"/>
    <w:rsid w:val="00A5468B"/>
    <w:rsid w:val="00A5594D"/>
    <w:rsid w:val="00A6075F"/>
    <w:rsid w:val="00A637BB"/>
    <w:rsid w:val="00A63800"/>
    <w:rsid w:val="00A640E8"/>
    <w:rsid w:val="00A657A7"/>
    <w:rsid w:val="00A65DBF"/>
    <w:rsid w:val="00A66908"/>
    <w:rsid w:val="00A6698F"/>
    <w:rsid w:val="00A7142E"/>
    <w:rsid w:val="00A72A78"/>
    <w:rsid w:val="00A734C4"/>
    <w:rsid w:val="00A75BB3"/>
    <w:rsid w:val="00A76FAF"/>
    <w:rsid w:val="00A77C89"/>
    <w:rsid w:val="00A80A3A"/>
    <w:rsid w:val="00A810D7"/>
    <w:rsid w:val="00A87071"/>
    <w:rsid w:val="00A92086"/>
    <w:rsid w:val="00A9261B"/>
    <w:rsid w:val="00A93FB9"/>
    <w:rsid w:val="00A951B9"/>
    <w:rsid w:val="00A958AF"/>
    <w:rsid w:val="00A95B20"/>
    <w:rsid w:val="00AA5149"/>
    <w:rsid w:val="00AA549F"/>
    <w:rsid w:val="00AA5B0E"/>
    <w:rsid w:val="00AA7045"/>
    <w:rsid w:val="00AA70D5"/>
    <w:rsid w:val="00AA71D0"/>
    <w:rsid w:val="00AB505D"/>
    <w:rsid w:val="00AB5E5F"/>
    <w:rsid w:val="00AC0115"/>
    <w:rsid w:val="00AC023C"/>
    <w:rsid w:val="00AC0B84"/>
    <w:rsid w:val="00AC139B"/>
    <w:rsid w:val="00AC2542"/>
    <w:rsid w:val="00AC27CB"/>
    <w:rsid w:val="00AC420E"/>
    <w:rsid w:val="00AC59F0"/>
    <w:rsid w:val="00AC66F5"/>
    <w:rsid w:val="00AD2215"/>
    <w:rsid w:val="00AD25DB"/>
    <w:rsid w:val="00AD2B9F"/>
    <w:rsid w:val="00AD6542"/>
    <w:rsid w:val="00AE06A3"/>
    <w:rsid w:val="00AE2782"/>
    <w:rsid w:val="00AE3C53"/>
    <w:rsid w:val="00AE4CED"/>
    <w:rsid w:val="00AE6106"/>
    <w:rsid w:val="00AF2F44"/>
    <w:rsid w:val="00AF3B8F"/>
    <w:rsid w:val="00AF40CA"/>
    <w:rsid w:val="00AF4AF0"/>
    <w:rsid w:val="00AF4E91"/>
    <w:rsid w:val="00B01789"/>
    <w:rsid w:val="00B01964"/>
    <w:rsid w:val="00B034DA"/>
    <w:rsid w:val="00B0475B"/>
    <w:rsid w:val="00B0536D"/>
    <w:rsid w:val="00B06B66"/>
    <w:rsid w:val="00B13F8B"/>
    <w:rsid w:val="00B14883"/>
    <w:rsid w:val="00B14A91"/>
    <w:rsid w:val="00B153A0"/>
    <w:rsid w:val="00B15F7D"/>
    <w:rsid w:val="00B1618A"/>
    <w:rsid w:val="00B17AA6"/>
    <w:rsid w:val="00B202D9"/>
    <w:rsid w:val="00B21BD2"/>
    <w:rsid w:val="00B22AC4"/>
    <w:rsid w:val="00B23F39"/>
    <w:rsid w:val="00B26046"/>
    <w:rsid w:val="00B2704D"/>
    <w:rsid w:val="00B27C85"/>
    <w:rsid w:val="00B31020"/>
    <w:rsid w:val="00B3360D"/>
    <w:rsid w:val="00B34A20"/>
    <w:rsid w:val="00B404F2"/>
    <w:rsid w:val="00B4053F"/>
    <w:rsid w:val="00B4156F"/>
    <w:rsid w:val="00B41E8C"/>
    <w:rsid w:val="00B43029"/>
    <w:rsid w:val="00B44598"/>
    <w:rsid w:val="00B44E40"/>
    <w:rsid w:val="00B46231"/>
    <w:rsid w:val="00B463F1"/>
    <w:rsid w:val="00B46482"/>
    <w:rsid w:val="00B47429"/>
    <w:rsid w:val="00B47521"/>
    <w:rsid w:val="00B56E47"/>
    <w:rsid w:val="00B601EB"/>
    <w:rsid w:val="00B64C5E"/>
    <w:rsid w:val="00B66726"/>
    <w:rsid w:val="00B6771E"/>
    <w:rsid w:val="00B70D0B"/>
    <w:rsid w:val="00B73306"/>
    <w:rsid w:val="00B7484D"/>
    <w:rsid w:val="00B74921"/>
    <w:rsid w:val="00B770CD"/>
    <w:rsid w:val="00B771AE"/>
    <w:rsid w:val="00B779BF"/>
    <w:rsid w:val="00B80AB2"/>
    <w:rsid w:val="00B823BF"/>
    <w:rsid w:val="00B82AA6"/>
    <w:rsid w:val="00B8367D"/>
    <w:rsid w:val="00B84C07"/>
    <w:rsid w:val="00B8601C"/>
    <w:rsid w:val="00B8758D"/>
    <w:rsid w:val="00B91426"/>
    <w:rsid w:val="00B93401"/>
    <w:rsid w:val="00B942F4"/>
    <w:rsid w:val="00B95595"/>
    <w:rsid w:val="00B97C76"/>
    <w:rsid w:val="00BA0716"/>
    <w:rsid w:val="00BA0A78"/>
    <w:rsid w:val="00BA36E2"/>
    <w:rsid w:val="00BA456F"/>
    <w:rsid w:val="00BA58D4"/>
    <w:rsid w:val="00BA6314"/>
    <w:rsid w:val="00BB11D2"/>
    <w:rsid w:val="00BB2B50"/>
    <w:rsid w:val="00BB3128"/>
    <w:rsid w:val="00BB4085"/>
    <w:rsid w:val="00BB5C7B"/>
    <w:rsid w:val="00BB6B93"/>
    <w:rsid w:val="00BC0532"/>
    <w:rsid w:val="00BC17EA"/>
    <w:rsid w:val="00BC20B9"/>
    <w:rsid w:val="00BC28F3"/>
    <w:rsid w:val="00BC339D"/>
    <w:rsid w:val="00BC4FB3"/>
    <w:rsid w:val="00BC5410"/>
    <w:rsid w:val="00BC56D2"/>
    <w:rsid w:val="00BC6BD2"/>
    <w:rsid w:val="00BC6C5E"/>
    <w:rsid w:val="00BC6D08"/>
    <w:rsid w:val="00BC6D26"/>
    <w:rsid w:val="00BC78DD"/>
    <w:rsid w:val="00BC7EF1"/>
    <w:rsid w:val="00BD1373"/>
    <w:rsid w:val="00BD1E39"/>
    <w:rsid w:val="00BD2A9C"/>
    <w:rsid w:val="00BD2F52"/>
    <w:rsid w:val="00BD3021"/>
    <w:rsid w:val="00BD3474"/>
    <w:rsid w:val="00BD701F"/>
    <w:rsid w:val="00BD728C"/>
    <w:rsid w:val="00BE073B"/>
    <w:rsid w:val="00BE097A"/>
    <w:rsid w:val="00BE0B27"/>
    <w:rsid w:val="00BE0B51"/>
    <w:rsid w:val="00BE2E6C"/>
    <w:rsid w:val="00BE3F51"/>
    <w:rsid w:val="00BE75DE"/>
    <w:rsid w:val="00BE76F5"/>
    <w:rsid w:val="00BF0EB3"/>
    <w:rsid w:val="00BF22FB"/>
    <w:rsid w:val="00BF38C5"/>
    <w:rsid w:val="00BF4015"/>
    <w:rsid w:val="00BF4C9F"/>
    <w:rsid w:val="00BF73F2"/>
    <w:rsid w:val="00BF7AEA"/>
    <w:rsid w:val="00C00643"/>
    <w:rsid w:val="00C01B6D"/>
    <w:rsid w:val="00C03823"/>
    <w:rsid w:val="00C04276"/>
    <w:rsid w:val="00C0689A"/>
    <w:rsid w:val="00C07741"/>
    <w:rsid w:val="00C15408"/>
    <w:rsid w:val="00C161BB"/>
    <w:rsid w:val="00C16AE5"/>
    <w:rsid w:val="00C17662"/>
    <w:rsid w:val="00C21B0F"/>
    <w:rsid w:val="00C21B62"/>
    <w:rsid w:val="00C221A1"/>
    <w:rsid w:val="00C22A4A"/>
    <w:rsid w:val="00C23982"/>
    <w:rsid w:val="00C24062"/>
    <w:rsid w:val="00C24234"/>
    <w:rsid w:val="00C253E2"/>
    <w:rsid w:val="00C30140"/>
    <w:rsid w:val="00C33389"/>
    <w:rsid w:val="00C36DF3"/>
    <w:rsid w:val="00C37B7E"/>
    <w:rsid w:val="00C40994"/>
    <w:rsid w:val="00C44197"/>
    <w:rsid w:val="00C452E3"/>
    <w:rsid w:val="00C45362"/>
    <w:rsid w:val="00C45A13"/>
    <w:rsid w:val="00C45A4D"/>
    <w:rsid w:val="00C45D10"/>
    <w:rsid w:val="00C46854"/>
    <w:rsid w:val="00C501F9"/>
    <w:rsid w:val="00C5139A"/>
    <w:rsid w:val="00C52AEE"/>
    <w:rsid w:val="00C54423"/>
    <w:rsid w:val="00C555FB"/>
    <w:rsid w:val="00C570FC"/>
    <w:rsid w:val="00C57B4C"/>
    <w:rsid w:val="00C60011"/>
    <w:rsid w:val="00C6028A"/>
    <w:rsid w:val="00C6089F"/>
    <w:rsid w:val="00C612CD"/>
    <w:rsid w:val="00C62D35"/>
    <w:rsid w:val="00C62E35"/>
    <w:rsid w:val="00C65189"/>
    <w:rsid w:val="00C6542A"/>
    <w:rsid w:val="00C70370"/>
    <w:rsid w:val="00C71399"/>
    <w:rsid w:val="00C728F7"/>
    <w:rsid w:val="00C7383E"/>
    <w:rsid w:val="00C74BE4"/>
    <w:rsid w:val="00C75489"/>
    <w:rsid w:val="00C75DB8"/>
    <w:rsid w:val="00C765C1"/>
    <w:rsid w:val="00C76B8B"/>
    <w:rsid w:val="00C76DC3"/>
    <w:rsid w:val="00C8249F"/>
    <w:rsid w:val="00C828EC"/>
    <w:rsid w:val="00C832FB"/>
    <w:rsid w:val="00C83762"/>
    <w:rsid w:val="00C8384E"/>
    <w:rsid w:val="00C84FB4"/>
    <w:rsid w:val="00C851F8"/>
    <w:rsid w:val="00C859BB"/>
    <w:rsid w:val="00C86B2F"/>
    <w:rsid w:val="00C90387"/>
    <w:rsid w:val="00C9296C"/>
    <w:rsid w:val="00C92B3D"/>
    <w:rsid w:val="00C92D74"/>
    <w:rsid w:val="00C94515"/>
    <w:rsid w:val="00C95888"/>
    <w:rsid w:val="00C963B1"/>
    <w:rsid w:val="00CA2AB5"/>
    <w:rsid w:val="00CA3E9B"/>
    <w:rsid w:val="00CA5192"/>
    <w:rsid w:val="00CA5DB6"/>
    <w:rsid w:val="00CA70FC"/>
    <w:rsid w:val="00CB02BC"/>
    <w:rsid w:val="00CB0800"/>
    <w:rsid w:val="00CB2A2E"/>
    <w:rsid w:val="00CB390E"/>
    <w:rsid w:val="00CB3979"/>
    <w:rsid w:val="00CB5AF3"/>
    <w:rsid w:val="00CC0905"/>
    <w:rsid w:val="00CC2C8E"/>
    <w:rsid w:val="00CC33D6"/>
    <w:rsid w:val="00CC35DE"/>
    <w:rsid w:val="00CC3D28"/>
    <w:rsid w:val="00CC3F65"/>
    <w:rsid w:val="00CC4337"/>
    <w:rsid w:val="00CC4A00"/>
    <w:rsid w:val="00CC4A2F"/>
    <w:rsid w:val="00CC5562"/>
    <w:rsid w:val="00CC5C02"/>
    <w:rsid w:val="00CC5CBF"/>
    <w:rsid w:val="00CC5E8C"/>
    <w:rsid w:val="00CC63C0"/>
    <w:rsid w:val="00CC692A"/>
    <w:rsid w:val="00CC7395"/>
    <w:rsid w:val="00CD0C6E"/>
    <w:rsid w:val="00CD5858"/>
    <w:rsid w:val="00CD6BE3"/>
    <w:rsid w:val="00CD741C"/>
    <w:rsid w:val="00CE3113"/>
    <w:rsid w:val="00CE4F72"/>
    <w:rsid w:val="00CF36C9"/>
    <w:rsid w:val="00CF373B"/>
    <w:rsid w:val="00CF5254"/>
    <w:rsid w:val="00CF5DE1"/>
    <w:rsid w:val="00CF7023"/>
    <w:rsid w:val="00CF7E25"/>
    <w:rsid w:val="00CF7E63"/>
    <w:rsid w:val="00D003CE"/>
    <w:rsid w:val="00D01585"/>
    <w:rsid w:val="00D04440"/>
    <w:rsid w:val="00D04F86"/>
    <w:rsid w:val="00D057FD"/>
    <w:rsid w:val="00D07D0F"/>
    <w:rsid w:val="00D10F79"/>
    <w:rsid w:val="00D110A6"/>
    <w:rsid w:val="00D11325"/>
    <w:rsid w:val="00D11CA4"/>
    <w:rsid w:val="00D13647"/>
    <w:rsid w:val="00D20CEE"/>
    <w:rsid w:val="00D219A7"/>
    <w:rsid w:val="00D22F4F"/>
    <w:rsid w:val="00D2523F"/>
    <w:rsid w:val="00D26122"/>
    <w:rsid w:val="00D30BCA"/>
    <w:rsid w:val="00D318B4"/>
    <w:rsid w:val="00D33912"/>
    <w:rsid w:val="00D35624"/>
    <w:rsid w:val="00D36378"/>
    <w:rsid w:val="00D37EE5"/>
    <w:rsid w:val="00D43BAA"/>
    <w:rsid w:val="00D43E81"/>
    <w:rsid w:val="00D4603A"/>
    <w:rsid w:val="00D469A0"/>
    <w:rsid w:val="00D472EF"/>
    <w:rsid w:val="00D5118E"/>
    <w:rsid w:val="00D51515"/>
    <w:rsid w:val="00D515FE"/>
    <w:rsid w:val="00D51FE2"/>
    <w:rsid w:val="00D5348D"/>
    <w:rsid w:val="00D53B1F"/>
    <w:rsid w:val="00D54111"/>
    <w:rsid w:val="00D545A8"/>
    <w:rsid w:val="00D54653"/>
    <w:rsid w:val="00D561FA"/>
    <w:rsid w:val="00D609FA"/>
    <w:rsid w:val="00D61814"/>
    <w:rsid w:val="00D631CF"/>
    <w:rsid w:val="00D649E5"/>
    <w:rsid w:val="00D6609D"/>
    <w:rsid w:val="00D730E4"/>
    <w:rsid w:val="00D736F6"/>
    <w:rsid w:val="00D73889"/>
    <w:rsid w:val="00D7508C"/>
    <w:rsid w:val="00D75CC9"/>
    <w:rsid w:val="00D8050B"/>
    <w:rsid w:val="00D82331"/>
    <w:rsid w:val="00D8256B"/>
    <w:rsid w:val="00D82C0B"/>
    <w:rsid w:val="00D83AEA"/>
    <w:rsid w:val="00D841A6"/>
    <w:rsid w:val="00D84C11"/>
    <w:rsid w:val="00D8662A"/>
    <w:rsid w:val="00D90017"/>
    <w:rsid w:val="00D90310"/>
    <w:rsid w:val="00D91450"/>
    <w:rsid w:val="00D91F1C"/>
    <w:rsid w:val="00D92106"/>
    <w:rsid w:val="00D92FC0"/>
    <w:rsid w:val="00D94A11"/>
    <w:rsid w:val="00D94BAB"/>
    <w:rsid w:val="00DA0EC2"/>
    <w:rsid w:val="00DA1A54"/>
    <w:rsid w:val="00DA3E75"/>
    <w:rsid w:val="00DA4D62"/>
    <w:rsid w:val="00DA58E6"/>
    <w:rsid w:val="00DA5E33"/>
    <w:rsid w:val="00DA6EA7"/>
    <w:rsid w:val="00DB265E"/>
    <w:rsid w:val="00DB64A1"/>
    <w:rsid w:val="00DB71D0"/>
    <w:rsid w:val="00DC1472"/>
    <w:rsid w:val="00DC37D3"/>
    <w:rsid w:val="00DC4FBA"/>
    <w:rsid w:val="00DC5615"/>
    <w:rsid w:val="00DC65E7"/>
    <w:rsid w:val="00DC7FC3"/>
    <w:rsid w:val="00DD2962"/>
    <w:rsid w:val="00DD349A"/>
    <w:rsid w:val="00DD37DC"/>
    <w:rsid w:val="00DD4658"/>
    <w:rsid w:val="00DD5B38"/>
    <w:rsid w:val="00DD6B68"/>
    <w:rsid w:val="00DE0E19"/>
    <w:rsid w:val="00DE0FB3"/>
    <w:rsid w:val="00DE1BFA"/>
    <w:rsid w:val="00DE2310"/>
    <w:rsid w:val="00DE3420"/>
    <w:rsid w:val="00DE727B"/>
    <w:rsid w:val="00DE7F8D"/>
    <w:rsid w:val="00DE7FB8"/>
    <w:rsid w:val="00DF039D"/>
    <w:rsid w:val="00DF0E62"/>
    <w:rsid w:val="00DF1D5A"/>
    <w:rsid w:val="00DF5BCF"/>
    <w:rsid w:val="00DF5C08"/>
    <w:rsid w:val="00E01616"/>
    <w:rsid w:val="00E0211B"/>
    <w:rsid w:val="00E02E64"/>
    <w:rsid w:val="00E02FEE"/>
    <w:rsid w:val="00E03354"/>
    <w:rsid w:val="00E0512A"/>
    <w:rsid w:val="00E06006"/>
    <w:rsid w:val="00E062D4"/>
    <w:rsid w:val="00E06ED1"/>
    <w:rsid w:val="00E07AAA"/>
    <w:rsid w:val="00E07EAA"/>
    <w:rsid w:val="00E07F5E"/>
    <w:rsid w:val="00E137D4"/>
    <w:rsid w:val="00E15EBC"/>
    <w:rsid w:val="00E1767E"/>
    <w:rsid w:val="00E212D7"/>
    <w:rsid w:val="00E22882"/>
    <w:rsid w:val="00E23BEE"/>
    <w:rsid w:val="00E24849"/>
    <w:rsid w:val="00E24AED"/>
    <w:rsid w:val="00E24DDC"/>
    <w:rsid w:val="00E26751"/>
    <w:rsid w:val="00E3107E"/>
    <w:rsid w:val="00E31CCB"/>
    <w:rsid w:val="00E32276"/>
    <w:rsid w:val="00E358FD"/>
    <w:rsid w:val="00E3674F"/>
    <w:rsid w:val="00E3738F"/>
    <w:rsid w:val="00E404F4"/>
    <w:rsid w:val="00E41C96"/>
    <w:rsid w:val="00E42875"/>
    <w:rsid w:val="00E429B3"/>
    <w:rsid w:val="00E42FF2"/>
    <w:rsid w:val="00E430CF"/>
    <w:rsid w:val="00E44404"/>
    <w:rsid w:val="00E4641B"/>
    <w:rsid w:val="00E47C7B"/>
    <w:rsid w:val="00E47C96"/>
    <w:rsid w:val="00E50A54"/>
    <w:rsid w:val="00E52072"/>
    <w:rsid w:val="00E520ED"/>
    <w:rsid w:val="00E535CE"/>
    <w:rsid w:val="00E60E64"/>
    <w:rsid w:val="00E61A8E"/>
    <w:rsid w:val="00E6312C"/>
    <w:rsid w:val="00E63199"/>
    <w:rsid w:val="00E63374"/>
    <w:rsid w:val="00E63B02"/>
    <w:rsid w:val="00E63BD2"/>
    <w:rsid w:val="00E63EB0"/>
    <w:rsid w:val="00E66AD3"/>
    <w:rsid w:val="00E67D73"/>
    <w:rsid w:val="00E71798"/>
    <w:rsid w:val="00E75CBF"/>
    <w:rsid w:val="00E77D2A"/>
    <w:rsid w:val="00E80999"/>
    <w:rsid w:val="00E83781"/>
    <w:rsid w:val="00E8481E"/>
    <w:rsid w:val="00E85448"/>
    <w:rsid w:val="00E907F0"/>
    <w:rsid w:val="00E95E8A"/>
    <w:rsid w:val="00E96610"/>
    <w:rsid w:val="00E97AFA"/>
    <w:rsid w:val="00E97FF7"/>
    <w:rsid w:val="00EA4B07"/>
    <w:rsid w:val="00EA6606"/>
    <w:rsid w:val="00EA760B"/>
    <w:rsid w:val="00EB0ED8"/>
    <w:rsid w:val="00EB2133"/>
    <w:rsid w:val="00EB479A"/>
    <w:rsid w:val="00EB53FC"/>
    <w:rsid w:val="00EB5E5F"/>
    <w:rsid w:val="00EB5FB0"/>
    <w:rsid w:val="00EB64AD"/>
    <w:rsid w:val="00EB64D4"/>
    <w:rsid w:val="00EC3D00"/>
    <w:rsid w:val="00EC3F2A"/>
    <w:rsid w:val="00ED0A88"/>
    <w:rsid w:val="00ED0B60"/>
    <w:rsid w:val="00ED2A1F"/>
    <w:rsid w:val="00ED508C"/>
    <w:rsid w:val="00ED56DB"/>
    <w:rsid w:val="00EE0127"/>
    <w:rsid w:val="00EE0BEF"/>
    <w:rsid w:val="00EE25AD"/>
    <w:rsid w:val="00EE315E"/>
    <w:rsid w:val="00EE38B5"/>
    <w:rsid w:val="00EE40EC"/>
    <w:rsid w:val="00EE4DA6"/>
    <w:rsid w:val="00EE627E"/>
    <w:rsid w:val="00EE669C"/>
    <w:rsid w:val="00EE78A6"/>
    <w:rsid w:val="00EF0D5B"/>
    <w:rsid w:val="00EF1EC0"/>
    <w:rsid w:val="00EF20F2"/>
    <w:rsid w:val="00EF2281"/>
    <w:rsid w:val="00EF2739"/>
    <w:rsid w:val="00EF4C82"/>
    <w:rsid w:val="00EF52BD"/>
    <w:rsid w:val="00EF6BC6"/>
    <w:rsid w:val="00EF7F5D"/>
    <w:rsid w:val="00F011F3"/>
    <w:rsid w:val="00F01DEC"/>
    <w:rsid w:val="00F03AFC"/>
    <w:rsid w:val="00F05223"/>
    <w:rsid w:val="00F05F83"/>
    <w:rsid w:val="00F12548"/>
    <w:rsid w:val="00F15428"/>
    <w:rsid w:val="00F16140"/>
    <w:rsid w:val="00F235D7"/>
    <w:rsid w:val="00F26EE0"/>
    <w:rsid w:val="00F32294"/>
    <w:rsid w:val="00F36FB8"/>
    <w:rsid w:val="00F37124"/>
    <w:rsid w:val="00F379B5"/>
    <w:rsid w:val="00F42B9C"/>
    <w:rsid w:val="00F42F7B"/>
    <w:rsid w:val="00F46024"/>
    <w:rsid w:val="00F46E24"/>
    <w:rsid w:val="00F5081E"/>
    <w:rsid w:val="00F52CA8"/>
    <w:rsid w:val="00F534BB"/>
    <w:rsid w:val="00F53EDB"/>
    <w:rsid w:val="00F5468A"/>
    <w:rsid w:val="00F56500"/>
    <w:rsid w:val="00F56C24"/>
    <w:rsid w:val="00F62045"/>
    <w:rsid w:val="00F62330"/>
    <w:rsid w:val="00F64CDE"/>
    <w:rsid w:val="00F64D49"/>
    <w:rsid w:val="00F65DEE"/>
    <w:rsid w:val="00F71CCF"/>
    <w:rsid w:val="00F72411"/>
    <w:rsid w:val="00F741C5"/>
    <w:rsid w:val="00F74612"/>
    <w:rsid w:val="00F74789"/>
    <w:rsid w:val="00F75AC5"/>
    <w:rsid w:val="00F817D0"/>
    <w:rsid w:val="00F83AC6"/>
    <w:rsid w:val="00F849AB"/>
    <w:rsid w:val="00F84FD4"/>
    <w:rsid w:val="00F8568B"/>
    <w:rsid w:val="00F87828"/>
    <w:rsid w:val="00F90304"/>
    <w:rsid w:val="00F91F8B"/>
    <w:rsid w:val="00F93284"/>
    <w:rsid w:val="00F93F11"/>
    <w:rsid w:val="00F946A6"/>
    <w:rsid w:val="00F95C79"/>
    <w:rsid w:val="00F960F0"/>
    <w:rsid w:val="00FA046B"/>
    <w:rsid w:val="00FA0516"/>
    <w:rsid w:val="00FA0CA6"/>
    <w:rsid w:val="00FA2473"/>
    <w:rsid w:val="00FA3BCF"/>
    <w:rsid w:val="00FA5624"/>
    <w:rsid w:val="00FA5F2B"/>
    <w:rsid w:val="00FB3F19"/>
    <w:rsid w:val="00FB72E7"/>
    <w:rsid w:val="00FB7C4F"/>
    <w:rsid w:val="00FB7DFC"/>
    <w:rsid w:val="00FC001E"/>
    <w:rsid w:val="00FC12DC"/>
    <w:rsid w:val="00FC22DF"/>
    <w:rsid w:val="00FC43FC"/>
    <w:rsid w:val="00FC57DC"/>
    <w:rsid w:val="00FC5F4E"/>
    <w:rsid w:val="00FC7090"/>
    <w:rsid w:val="00FD3D9E"/>
    <w:rsid w:val="00FD3EFE"/>
    <w:rsid w:val="00FD6F82"/>
    <w:rsid w:val="00FD7A11"/>
    <w:rsid w:val="00FE21B8"/>
    <w:rsid w:val="00FE394D"/>
    <w:rsid w:val="00FE43B8"/>
    <w:rsid w:val="00FE5320"/>
    <w:rsid w:val="00FE6C22"/>
    <w:rsid w:val="00FE6DA5"/>
    <w:rsid w:val="00FE7E07"/>
    <w:rsid w:val="00FF2182"/>
    <w:rsid w:val="00FF2CF2"/>
    <w:rsid w:val="00FF3FF0"/>
    <w:rsid w:val="00FF49DB"/>
    <w:rsid w:val="00FF52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A3C4"/>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4090"/>
    <w:pPr>
      <w:spacing w:line="480" w:lineRule="auto"/>
      <w:jc w:val="both"/>
    </w:pPr>
    <w:rPr>
      <w:rFonts w:ascii="Times New Roman" w:eastAsia="Calibri" w:hAnsi="Times New Roman" w:cs="Times New Roman"/>
      <w:lang w:val="es-MX" w:eastAsia="en-US"/>
    </w:rPr>
  </w:style>
  <w:style w:type="paragraph" w:styleId="Ttulo2">
    <w:name w:val="heading 2"/>
    <w:basedOn w:val="Normal"/>
    <w:next w:val="Normal"/>
    <w:link w:val="Ttulo2Car"/>
    <w:uiPriority w:val="9"/>
    <w:qFormat/>
    <w:rsid w:val="00F75AC5"/>
    <w:pPr>
      <w:keepNext/>
      <w:keepLines/>
      <w:spacing w:before="240" w:after="240" w:line="240" w:lineRule="auto"/>
      <w:outlineLvl w:val="1"/>
    </w:pPr>
    <w:rPr>
      <w:rFonts w:eastAsia="MS Gothic"/>
      <w:b/>
      <w:b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75AC5"/>
    <w:rPr>
      <w:rFonts w:ascii="Times New Roman" w:eastAsia="MS Gothic" w:hAnsi="Times New Roman" w:cs="Times New Roman"/>
      <w:b/>
      <w:bCs/>
      <w:color w:val="000000"/>
      <w:sz w:val="28"/>
      <w:szCs w:val="28"/>
      <w:lang w:val="es-MX" w:eastAsia="en-US"/>
    </w:rPr>
  </w:style>
  <w:style w:type="character" w:styleId="Hipervnculo">
    <w:name w:val="Hyperlink"/>
    <w:uiPriority w:val="99"/>
    <w:unhideWhenUsed/>
    <w:rsid w:val="00F75AC5"/>
    <w:rPr>
      <w:color w:val="0000FF"/>
      <w:u w:val="single"/>
    </w:rPr>
  </w:style>
  <w:style w:type="paragraph" w:customStyle="1" w:styleId="referencia">
    <w:name w:val="referencia"/>
    <w:basedOn w:val="Normal"/>
    <w:link w:val="referenciaCar"/>
    <w:qFormat/>
    <w:rsid w:val="00F75AC5"/>
    <w:pPr>
      <w:spacing w:after="240" w:line="240" w:lineRule="auto"/>
      <w:ind w:left="567" w:hanging="567"/>
      <w:jc w:val="left"/>
    </w:pPr>
  </w:style>
  <w:style w:type="character" w:customStyle="1" w:styleId="referenciaCar">
    <w:name w:val="referencia Car"/>
    <w:link w:val="referencia"/>
    <w:rsid w:val="00F75AC5"/>
    <w:rPr>
      <w:rFonts w:ascii="Times New Roman" w:eastAsia="Calibri" w:hAnsi="Times New Roman" w:cs="Times New Roman"/>
      <w:lang w:val="es-MX" w:eastAsia="en-US"/>
    </w:rPr>
  </w:style>
  <w:style w:type="table" w:styleId="Tablaconcuadrcula">
    <w:name w:val="Table Grid"/>
    <w:basedOn w:val="Tablanormal"/>
    <w:uiPriority w:val="59"/>
    <w:rsid w:val="00F75A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75AC5"/>
    <w:pPr>
      <w:spacing w:line="240" w:lineRule="auto"/>
    </w:pPr>
    <w:rPr>
      <w:sz w:val="20"/>
      <w:szCs w:val="20"/>
    </w:rPr>
  </w:style>
  <w:style w:type="character" w:customStyle="1" w:styleId="TextocomentarioCar">
    <w:name w:val="Texto comentario Car"/>
    <w:basedOn w:val="Fuentedeprrafopredeter"/>
    <w:link w:val="Textocomentario"/>
    <w:uiPriority w:val="99"/>
    <w:rsid w:val="00F75AC5"/>
    <w:rPr>
      <w:rFonts w:ascii="Times New Roman" w:eastAsia="Calibri" w:hAnsi="Times New Roman" w:cs="Times New Roman"/>
      <w:sz w:val="20"/>
      <w:szCs w:val="20"/>
      <w:lang w:val="es-MX" w:eastAsia="en-US"/>
    </w:rPr>
  </w:style>
  <w:style w:type="paragraph" w:styleId="Prrafodelista">
    <w:name w:val="List Paragraph"/>
    <w:basedOn w:val="Normal"/>
    <w:uiPriority w:val="34"/>
    <w:qFormat/>
    <w:rsid w:val="00F75AC5"/>
    <w:pPr>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2E3E6E"/>
    <w:rPr>
      <w:color w:val="800080" w:themeColor="followedHyperlink"/>
      <w:u w:val="single"/>
    </w:rPr>
  </w:style>
  <w:style w:type="paragraph" w:styleId="HTMLconformatoprevio">
    <w:name w:val="HTML Preformatted"/>
    <w:basedOn w:val="Normal"/>
    <w:link w:val="HTMLconformatoprevioCar"/>
    <w:uiPriority w:val="99"/>
    <w:unhideWhenUsed/>
    <w:rsid w:val="0026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w:eastAsiaTheme="minorEastAsia"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262118"/>
    <w:rPr>
      <w:rFonts w:ascii="Courier" w:hAnsi="Courier" w:cs="Courier"/>
      <w:sz w:val="20"/>
      <w:szCs w:val="20"/>
    </w:rPr>
  </w:style>
  <w:style w:type="paragraph" w:customStyle="1" w:styleId="Ttulo2-Revista">
    <w:name w:val="Título 2 - Revista"/>
    <w:basedOn w:val="Normal"/>
    <w:link w:val="Ttulo2-RevistaCar"/>
    <w:qFormat/>
    <w:rsid w:val="0002729B"/>
    <w:pPr>
      <w:spacing w:before="120" w:after="120" w:line="240" w:lineRule="auto"/>
      <w:jc w:val="left"/>
    </w:pPr>
    <w:rPr>
      <w:rFonts w:ascii="PT Serif" w:eastAsia="Times New Roman" w:hAnsi="PT Serif" w:cs="Arial"/>
      <w:b/>
      <w:smallCaps/>
      <w:color w:val="1F497D" w:themeColor="text2"/>
      <w:sz w:val="28"/>
      <w:szCs w:val="28"/>
      <w:lang w:val="es-ES" w:eastAsia="es-ES"/>
    </w:rPr>
  </w:style>
  <w:style w:type="character" w:customStyle="1" w:styleId="Ttulo2-RevistaCar">
    <w:name w:val="Título 2 - Revista Car"/>
    <w:basedOn w:val="Fuentedeprrafopredeter"/>
    <w:link w:val="Ttulo2-Revista"/>
    <w:rsid w:val="0002729B"/>
    <w:rPr>
      <w:rFonts w:ascii="PT Serif" w:eastAsia="Times New Roman" w:hAnsi="PT Serif" w:cs="Arial"/>
      <w:b/>
      <w:smallCaps/>
      <w:color w:val="1F497D" w:themeColor="text2"/>
      <w:sz w:val="28"/>
      <w:szCs w:val="28"/>
      <w:lang w:val="es-ES"/>
    </w:rPr>
  </w:style>
  <w:style w:type="paragraph" w:customStyle="1" w:styleId="p1">
    <w:name w:val="p1"/>
    <w:basedOn w:val="Normal"/>
    <w:rsid w:val="00183536"/>
    <w:pPr>
      <w:spacing w:line="240" w:lineRule="auto"/>
      <w:jc w:val="left"/>
    </w:pPr>
    <w:rPr>
      <w:rFonts w:eastAsiaTheme="minorEastAsia"/>
      <w:sz w:val="18"/>
      <w:szCs w:val="18"/>
      <w:lang w:val="es-ES_tradnl" w:eastAsia="es-ES_tradnl"/>
    </w:rPr>
  </w:style>
  <w:style w:type="paragraph" w:customStyle="1" w:styleId="p2">
    <w:name w:val="p2"/>
    <w:basedOn w:val="Normal"/>
    <w:rsid w:val="00183536"/>
    <w:pPr>
      <w:spacing w:line="240" w:lineRule="auto"/>
      <w:jc w:val="left"/>
    </w:pPr>
    <w:rPr>
      <w:rFonts w:eastAsiaTheme="minorEastAsia"/>
      <w:sz w:val="17"/>
      <w:szCs w:val="17"/>
      <w:lang w:val="es-ES_tradnl" w:eastAsia="es-ES_tradnl"/>
    </w:rPr>
  </w:style>
  <w:style w:type="character" w:customStyle="1" w:styleId="apple-converted-space">
    <w:name w:val="apple-converted-space"/>
    <w:basedOn w:val="Fuentedeprrafopredeter"/>
    <w:rsid w:val="00183536"/>
  </w:style>
  <w:style w:type="paragraph" w:styleId="Revisin">
    <w:name w:val="Revision"/>
    <w:hidden/>
    <w:uiPriority w:val="99"/>
    <w:semiHidden/>
    <w:rsid w:val="00412A88"/>
    <w:rPr>
      <w:rFonts w:ascii="Times New Roman" w:eastAsia="Calibri" w:hAnsi="Times New Roman" w:cs="Times New Roman"/>
      <w:lang w:val="es-MX" w:eastAsia="en-US"/>
    </w:rPr>
  </w:style>
  <w:style w:type="paragraph" w:styleId="Textodeglobo">
    <w:name w:val="Balloon Text"/>
    <w:basedOn w:val="Normal"/>
    <w:link w:val="TextodegloboCar"/>
    <w:uiPriority w:val="99"/>
    <w:semiHidden/>
    <w:unhideWhenUsed/>
    <w:rsid w:val="00EC3D0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D00"/>
    <w:rPr>
      <w:rFonts w:ascii="Segoe UI" w:eastAsia="Calibri" w:hAnsi="Segoe UI" w:cs="Segoe UI"/>
      <w:sz w:val="18"/>
      <w:szCs w:val="18"/>
      <w:lang w:val="es-MX" w:eastAsia="en-US"/>
    </w:rPr>
  </w:style>
  <w:style w:type="character" w:styleId="Refdecomentario">
    <w:name w:val="annotation reference"/>
    <w:basedOn w:val="Fuentedeprrafopredeter"/>
    <w:uiPriority w:val="99"/>
    <w:semiHidden/>
    <w:unhideWhenUsed/>
    <w:rsid w:val="00194175"/>
    <w:rPr>
      <w:sz w:val="16"/>
      <w:szCs w:val="16"/>
    </w:rPr>
  </w:style>
  <w:style w:type="paragraph" w:styleId="Asuntodelcomentario">
    <w:name w:val="annotation subject"/>
    <w:basedOn w:val="Textocomentario"/>
    <w:next w:val="Textocomentario"/>
    <w:link w:val="AsuntodelcomentarioCar"/>
    <w:uiPriority w:val="99"/>
    <w:semiHidden/>
    <w:unhideWhenUsed/>
    <w:rsid w:val="00194175"/>
    <w:rPr>
      <w:b/>
      <w:bCs/>
    </w:rPr>
  </w:style>
  <w:style w:type="character" w:customStyle="1" w:styleId="AsuntodelcomentarioCar">
    <w:name w:val="Asunto del comentario Car"/>
    <w:basedOn w:val="TextocomentarioCar"/>
    <w:link w:val="Asuntodelcomentario"/>
    <w:uiPriority w:val="99"/>
    <w:semiHidden/>
    <w:rsid w:val="00194175"/>
    <w:rPr>
      <w:rFonts w:ascii="Times New Roman" w:eastAsia="Calibri" w:hAnsi="Times New Roman" w:cs="Times New Roman"/>
      <w:b/>
      <w:bCs/>
      <w:sz w:val="20"/>
      <w:szCs w:val="20"/>
      <w:lang w:val="es-MX" w:eastAsia="en-US"/>
    </w:rPr>
  </w:style>
  <w:style w:type="paragraph" w:customStyle="1" w:styleId="Normal1">
    <w:name w:val="Normal1"/>
    <w:rsid w:val="00C95888"/>
    <w:pPr>
      <w:spacing w:line="276" w:lineRule="auto"/>
    </w:pPr>
    <w:rPr>
      <w:rFonts w:ascii="Arial" w:eastAsia="Arial" w:hAnsi="Arial" w:cs="Arial"/>
      <w:color w:val="000000"/>
      <w:sz w:val="22"/>
      <w:szCs w:val="22"/>
      <w:lang w:val="es-MX" w:eastAsia="es-MX"/>
    </w:rPr>
  </w:style>
  <w:style w:type="paragraph" w:styleId="Textoindependiente">
    <w:name w:val="Body Text"/>
    <w:basedOn w:val="Normal"/>
    <w:link w:val="TextoindependienteCar"/>
    <w:uiPriority w:val="1"/>
    <w:qFormat/>
    <w:rsid w:val="0018781D"/>
    <w:pPr>
      <w:widowControl w:val="0"/>
      <w:spacing w:line="240" w:lineRule="auto"/>
      <w:jc w:val="left"/>
    </w:pPr>
    <w:rPr>
      <w:rFonts w:ascii="Arial" w:eastAsia="Arial" w:hAnsi="Arial" w:cs="Arial"/>
      <w:sz w:val="22"/>
      <w:szCs w:val="22"/>
      <w:lang w:val="en-US"/>
    </w:rPr>
  </w:style>
  <w:style w:type="character" w:customStyle="1" w:styleId="TextoindependienteCar">
    <w:name w:val="Texto independiente Car"/>
    <w:basedOn w:val="Fuentedeprrafopredeter"/>
    <w:link w:val="Textoindependiente"/>
    <w:uiPriority w:val="1"/>
    <w:rsid w:val="0018781D"/>
    <w:rPr>
      <w:rFonts w:ascii="Arial" w:eastAsia="Arial" w:hAnsi="Arial" w:cs="Arial"/>
      <w:sz w:val="22"/>
      <w:szCs w:val="22"/>
      <w:lang w:val="en-US" w:eastAsia="en-US"/>
    </w:rPr>
  </w:style>
  <w:style w:type="table" w:customStyle="1" w:styleId="Tablaconcuadrcula3">
    <w:name w:val="Tabla con cuadrícula3"/>
    <w:basedOn w:val="Tablanormal"/>
    <w:next w:val="Tablaconcuadrcula"/>
    <w:uiPriority w:val="39"/>
    <w:rsid w:val="0018781D"/>
    <w:pPr>
      <w:widowControl w:val="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8781D"/>
    <w:rPr>
      <w:rFonts w:ascii="Calibri" w:eastAsiaTheme="minorHAns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7757D8"/>
  </w:style>
  <w:style w:type="paragraph" w:styleId="Mapadeldocumento">
    <w:name w:val="Document Map"/>
    <w:basedOn w:val="Normal"/>
    <w:link w:val="MapadeldocumentoCar"/>
    <w:uiPriority w:val="99"/>
    <w:semiHidden/>
    <w:unhideWhenUsed/>
    <w:rsid w:val="00A0758B"/>
    <w:pPr>
      <w:spacing w:line="240" w:lineRule="auto"/>
    </w:pPr>
  </w:style>
  <w:style w:type="character" w:customStyle="1" w:styleId="MapadeldocumentoCar">
    <w:name w:val="Mapa del documento Car"/>
    <w:basedOn w:val="Fuentedeprrafopredeter"/>
    <w:link w:val="Mapadeldocumento"/>
    <w:uiPriority w:val="99"/>
    <w:semiHidden/>
    <w:rsid w:val="00A0758B"/>
    <w:rPr>
      <w:rFonts w:ascii="Times New Roman" w:eastAsia="Calibri" w:hAnsi="Times New Roman" w:cs="Times New Roman"/>
      <w:lang w:val="es-MX" w:eastAsia="en-US"/>
    </w:rPr>
  </w:style>
  <w:style w:type="paragraph" w:customStyle="1" w:styleId="bibliog">
    <w:name w:val="bibliog"/>
    <w:basedOn w:val="Normal"/>
    <w:link w:val="bibliogCar"/>
    <w:qFormat/>
    <w:rsid w:val="00B97C76"/>
    <w:pPr>
      <w:spacing w:after="160"/>
      <w:ind w:left="709" w:hanging="709"/>
      <w:jc w:val="left"/>
    </w:pPr>
    <w:rPr>
      <w:rFonts w:eastAsiaTheme="minorHAnsi"/>
      <w:szCs w:val="20"/>
      <w:shd w:val="clear" w:color="auto" w:fill="FFFFFF"/>
    </w:rPr>
  </w:style>
  <w:style w:type="character" w:customStyle="1" w:styleId="bibliogCar">
    <w:name w:val="bibliog Car"/>
    <w:basedOn w:val="Fuentedeprrafopredeter"/>
    <w:link w:val="bibliog"/>
    <w:rsid w:val="00B97C76"/>
    <w:rPr>
      <w:rFonts w:ascii="Times New Roman" w:eastAsiaTheme="minorHAnsi" w:hAnsi="Times New Roman" w:cs="Times New Roman"/>
      <w:szCs w:val="20"/>
      <w:lang w:val="es-MX" w:eastAsia="en-US"/>
    </w:rPr>
  </w:style>
  <w:style w:type="paragraph" w:customStyle="1" w:styleId="Prrafobsico">
    <w:name w:val="[Párrafo básico]"/>
    <w:basedOn w:val="Normal"/>
    <w:uiPriority w:val="99"/>
    <w:rsid w:val="007D2AD2"/>
    <w:pPr>
      <w:autoSpaceDE w:val="0"/>
      <w:autoSpaceDN w:val="0"/>
      <w:adjustRightInd w:val="0"/>
      <w:spacing w:line="288" w:lineRule="auto"/>
      <w:jc w:val="left"/>
      <w:textAlignment w:val="center"/>
    </w:pPr>
    <w:rPr>
      <w:rFonts w:ascii="Minion Pro" w:eastAsiaTheme="minorHAnsi" w:hAnsi="Minion Pro" w:cs="Minion Pro"/>
      <w:color w:val="000000"/>
      <w:lang w:val="es-ES_tradnl"/>
    </w:rPr>
  </w:style>
  <w:style w:type="paragraph" w:styleId="Encabezado">
    <w:name w:val="header"/>
    <w:basedOn w:val="Normal"/>
    <w:link w:val="EncabezadoCar"/>
    <w:uiPriority w:val="99"/>
    <w:unhideWhenUsed/>
    <w:rsid w:val="00107CD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07CDA"/>
    <w:rPr>
      <w:rFonts w:ascii="Times New Roman" w:eastAsia="Calibri" w:hAnsi="Times New Roman" w:cs="Times New Roman"/>
      <w:lang w:val="es-MX" w:eastAsia="en-US"/>
    </w:rPr>
  </w:style>
  <w:style w:type="paragraph" w:styleId="Piedepgina">
    <w:name w:val="footer"/>
    <w:basedOn w:val="Normal"/>
    <w:link w:val="PiedepginaCar"/>
    <w:uiPriority w:val="99"/>
    <w:unhideWhenUsed/>
    <w:rsid w:val="00107CD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07CDA"/>
    <w:rPr>
      <w:rFonts w:ascii="Times New Roman" w:eastAsia="Calibri" w:hAnsi="Times New Roman"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0102">
      <w:bodyDiv w:val="1"/>
      <w:marLeft w:val="0"/>
      <w:marRight w:val="0"/>
      <w:marTop w:val="0"/>
      <w:marBottom w:val="0"/>
      <w:divBdr>
        <w:top w:val="none" w:sz="0" w:space="0" w:color="auto"/>
        <w:left w:val="none" w:sz="0" w:space="0" w:color="auto"/>
        <w:bottom w:val="none" w:sz="0" w:space="0" w:color="auto"/>
        <w:right w:val="none" w:sz="0" w:space="0" w:color="auto"/>
      </w:divBdr>
    </w:div>
    <w:div w:id="366028131">
      <w:bodyDiv w:val="1"/>
      <w:marLeft w:val="0"/>
      <w:marRight w:val="0"/>
      <w:marTop w:val="0"/>
      <w:marBottom w:val="0"/>
      <w:divBdr>
        <w:top w:val="none" w:sz="0" w:space="0" w:color="auto"/>
        <w:left w:val="none" w:sz="0" w:space="0" w:color="auto"/>
        <w:bottom w:val="none" w:sz="0" w:space="0" w:color="auto"/>
        <w:right w:val="none" w:sz="0" w:space="0" w:color="auto"/>
      </w:divBdr>
      <w:divsChild>
        <w:div w:id="1008097360">
          <w:marLeft w:val="0"/>
          <w:marRight w:val="0"/>
          <w:marTop w:val="0"/>
          <w:marBottom w:val="0"/>
          <w:divBdr>
            <w:top w:val="none" w:sz="0" w:space="0" w:color="auto"/>
            <w:left w:val="none" w:sz="0" w:space="0" w:color="auto"/>
            <w:bottom w:val="none" w:sz="0" w:space="0" w:color="auto"/>
            <w:right w:val="none" w:sz="0" w:space="0" w:color="auto"/>
          </w:divBdr>
          <w:divsChild>
            <w:div w:id="1245608530">
              <w:marLeft w:val="0"/>
              <w:marRight w:val="0"/>
              <w:marTop w:val="0"/>
              <w:marBottom w:val="0"/>
              <w:divBdr>
                <w:top w:val="none" w:sz="0" w:space="0" w:color="auto"/>
                <w:left w:val="none" w:sz="0" w:space="0" w:color="auto"/>
                <w:bottom w:val="none" w:sz="0" w:space="0" w:color="auto"/>
                <w:right w:val="none" w:sz="0" w:space="0" w:color="auto"/>
              </w:divBdr>
              <w:divsChild>
                <w:div w:id="30233027">
                  <w:marLeft w:val="0"/>
                  <w:marRight w:val="0"/>
                  <w:marTop w:val="0"/>
                  <w:marBottom w:val="0"/>
                  <w:divBdr>
                    <w:top w:val="none" w:sz="0" w:space="0" w:color="auto"/>
                    <w:left w:val="none" w:sz="0" w:space="0" w:color="auto"/>
                    <w:bottom w:val="none" w:sz="0" w:space="0" w:color="auto"/>
                    <w:right w:val="none" w:sz="0" w:space="0" w:color="auto"/>
                  </w:divBdr>
                  <w:divsChild>
                    <w:div w:id="1631938294">
                      <w:marLeft w:val="0"/>
                      <w:marRight w:val="0"/>
                      <w:marTop w:val="0"/>
                      <w:marBottom w:val="150"/>
                      <w:divBdr>
                        <w:top w:val="none" w:sz="0" w:space="0" w:color="auto"/>
                        <w:left w:val="none" w:sz="0" w:space="0" w:color="auto"/>
                        <w:bottom w:val="none" w:sz="0" w:space="0" w:color="auto"/>
                        <w:right w:val="none" w:sz="0" w:space="0" w:color="auto"/>
                      </w:divBdr>
                      <w:divsChild>
                        <w:div w:id="181745480">
                          <w:marLeft w:val="0"/>
                          <w:marRight w:val="0"/>
                          <w:marTop w:val="0"/>
                          <w:marBottom w:val="0"/>
                          <w:divBdr>
                            <w:top w:val="none" w:sz="0" w:space="0" w:color="auto"/>
                            <w:left w:val="none" w:sz="0" w:space="0" w:color="auto"/>
                            <w:bottom w:val="none" w:sz="0" w:space="0" w:color="auto"/>
                            <w:right w:val="none" w:sz="0" w:space="0" w:color="auto"/>
                          </w:divBdr>
                          <w:divsChild>
                            <w:div w:id="98396695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422342558">
      <w:bodyDiv w:val="1"/>
      <w:marLeft w:val="0"/>
      <w:marRight w:val="0"/>
      <w:marTop w:val="0"/>
      <w:marBottom w:val="0"/>
      <w:divBdr>
        <w:top w:val="none" w:sz="0" w:space="0" w:color="auto"/>
        <w:left w:val="none" w:sz="0" w:space="0" w:color="auto"/>
        <w:bottom w:val="none" w:sz="0" w:space="0" w:color="auto"/>
        <w:right w:val="none" w:sz="0" w:space="0" w:color="auto"/>
      </w:divBdr>
    </w:div>
    <w:div w:id="540093557">
      <w:bodyDiv w:val="1"/>
      <w:marLeft w:val="0"/>
      <w:marRight w:val="0"/>
      <w:marTop w:val="0"/>
      <w:marBottom w:val="0"/>
      <w:divBdr>
        <w:top w:val="none" w:sz="0" w:space="0" w:color="auto"/>
        <w:left w:val="none" w:sz="0" w:space="0" w:color="auto"/>
        <w:bottom w:val="none" w:sz="0" w:space="0" w:color="auto"/>
        <w:right w:val="none" w:sz="0" w:space="0" w:color="auto"/>
      </w:divBdr>
    </w:div>
    <w:div w:id="588393833">
      <w:bodyDiv w:val="1"/>
      <w:marLeft w:val="0"/>
      <w:marRight w:val="0"/>
      <w:marTop w:val="0"/>
      <w:marBottom w:val="0"/>
      <w:divBdr>
        <w:top w:val="none" w:sz="0" w:space="0" w:color="auto"/>
        <w:left w:val="none" w:sz="0" w:space="0" w:color="auto"/>
        <w:bottom w:val="none" w:sz="0" w:space="0" w:color="auto"/>
        <w:right w:val="none" w:sz="0" w:space="0" w:color="auto"/>
      </w:divBdr>
    </w:div>
    <w:div w:id="636644256">
      <w:bodyDiv w:val="1"/>
      <w:marLeft w:val="0"/>
      <w:marRight w:val="0"/>
      <w:marTop w:val="0"/>
      <w:marBottom w:val="0"/>
      <w:divBdr>
        <w:top w:val="none" w:sz="0" w:space="0" w:color="auto"/>
        <w:left w:val="none" w:sz="0" w:space="0" w:color="auto"/>
        <w:bottom w:val="none" w:sz="0" w:space="0" w:color="auto"/>
        <w:right w:val="none" w:sz="0" w:space="0" w:color="auto"/>
      </w:divBdr>
    </w:div>
    <w:div w:id="836043263">
      <w:bodyDiv w:val="1"/>
      <w:marLeft w:val="0"/>
      <w:marRight w:val="0"/>
      <w:marTop w:val="0"/>
      <w:marBottom w:val="0"/>
      <w:divBdr>
        <w:top w:val="none" w:sz="0" w:space="0" w:color="auto"/>
        <w:left w:val="none" w:sz="0" w:space="0" w:color="auto"/>
        <w:bottom w:val="none" w:sz="0" w:space="0" w:color="auto"/>
        <w:right w:val="none" w:sz="0" w:space="0" w:color="auto"/>
      </w:divBdr>
      <w:divsChild>
        <w:div w:id="2006278585">
          <w:marLeft w:val="0"/>
          <w:marRight w:val="0"/>
          <w:marTop w:val="0"/>
          <w:marBottom w:val="0"/>
          <w:divBdr>
            <w:top w:val="none" w:sz="0" w:space="0" w:color="auto"/>
            <w:left w:val="none" w:sz="0" w:space="0" w:color="auto"/>
            <w:bottom w:val="none" w:sz="0" w:space="0" w:color="auto"/>
            <w:right w:val="none" w:sz="0" w:space="0" w:color="auto"/>
          </w:divBdr>
          <w:divsChild>
            <w:div w:id="856701125">
              <w:marLeft w:val="0"/>
              <w:marRight w:val="0"/>
              <w:marTop w:val="0"/>
              <w:marBottom w:val="0"/>
              <w:divBdr>
                <w:top w:val="none" w:sz="0" w:space="0" w:color="auto"/>
                <w:left w:val="none" w:sz="0" w:space="0" w:color="auto"/>
                <w:bottom w:val="none" w:sz="0" w:space="0" w:color="auto"/>
                <w:right w:val="none" w:sz="0" w:space="0" w:color="auto"/>
              </w:divBdr>
              <w:divsChild>
                <w:div w:id="1287850987">
                  <w:marLeft w:val="0"/>
                  <w:marRight w:val="0"/>
                  <w:marTop w:val="0"/>
                  <w:marBottom w:val="0"/>
                  <w:divBdr>
                    <w:top w:val="none" w:sz="0" w:space="0" w:color="auto"/>
                    <w:left w:val="none" w:sz="0" w:space="0" w:color="auto"/>
                    <w:bottom w:val="none" w:sz="0" w:space="0" w:color="auto"/>
                    <w:right w:val="none" w:sz="0" w:space="0" w:color="auto"/>
                  </w:divBdr>
                  <w:divsChild>
                    <w:div w:id="18162078">
                      <w:marLeft w:val="0"/>
                      <w:marRight w:val="0"/>
                      <w:marTop w:val="0"/>
                      <w:marBottom w:val="150"/>
                      <w:divBdr>
                        <w:top w:val="none" w:sz="0" w:space="0" w:color="auto"/>
                        <w:left w:val="none" w:sz="0" w:space="0" w:color="auto"/>
                        <w:bottom w:val="none" w:sz="0" w:space="0" w:color="auto"/>
                        <w:right w:val="none" w:sz="0" w:space="0" w:color="auto"/>
                      </w:divBdr>
                      <w:divsChild>
                        <w:div w:id="132985179">
                          <w:marLeft w:val="0"/>
                          <w:marRight w:val="0"/>
                          <w:marTop w:val="0"/>
                          <w:marBottom w:val="0"/>
                          <w:divBdr>
                            <w:top w:val="none" w:sz="0" w:space="0" w:color="auto"/>
                            <w:left w:val="none" w:sz="0" w:space="0" w:color="auto"/>
                            <w:bottom w:val="none" w:sz="0" w:space="0" w:color="auto"/>
                            <w:right w:val="none" w:sz="0" w:space="0" w:color="auto"/>
                          </w:divBdr>
                          <w:divsChild>
                            <w:div w:id="564267579">
                              <w:marLeft w:val="0"/>
                              <w:marRight w:val="0"/>
                              <w:marTop w:val="75"/>
                              <w:marBottom w:val="75"/>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310134786">
      <w:bodyDiv w:val="1"/>
      <w:marLeft w:val="0"/>
      <w:marRight w:val="0"/>
      <w:marTop w:val="0"/>
      <w:marBottom w:val="0"/>
      <w:divBdr>
        <w:top w:val="none" w:sz="0" w:space="0" w:color="auto"/>
        <w:left w:val="none" w:sz="0" w:space="0" w:color="auto"/>
        <w:bottom w:val="none" w:sz="0" w:space="0" w:color="auto"/>
        <w:right w:val="none" w:sz="0" w:space="0" w:color="auto"/>
      </w:divBdr>
    </w:div>
    <w:div w:id="1330059193">
      <w:bodyDiv w:val="1"/>
      <w:marLeft w:val="0"/>
      <w:marRight w:val="0"/>
      <w:marTop w:val="0"/>
      <w:marBottom w:val="0"/>
      <w:divBdr>
        <w:top w:val="none" w:sz="0" w:space="0" w:color="auto"/>
        <w:left w:val="none" w:sz="0" w:space="0" w:color="auto"/>
        <w:bottom w:val="none" w:sz="0" w:space="0" w:color="auto"/>
        <w:right w:val="none" w:sz="0" w:space="0" w:color="auto"/>
      </w:divBdr>
    </w:div>
    <w:div w:id="1372414134">
      <w:bodyDiv w:val="1"/>
      <w:marLeft w:val="0"/>
      <w:marRight w:val="0"/>
      <w:marTop w:val="0"/>
      <w:marBottom w:val="0"/>
      <w:divBdr>
        <w:top w:val="none" w:sz="0" w:space="0" w:color="auto"/>
        <w:left w:val="none" w:sz="0" w:space="0" w:color="auto"/>
        <w:bottom w:val="none" w:sz="0" w:space="0" w:color="auto"/>
        <w:right w:val="none" w:sz="0" w:space="0" w:color="auto"/>
      </w:divBdr>
    </w:div>
    <w:div w:id="1390034709">
      <w:bodyDiv w:val="1"/>
      <w:marLeft w:val="0"/>
      <w:marRight w:val="0"/>
      <w:marTop w:val="0"/>
      <w:marBottom w:val="0"/>
      <w:divBdr>
        <w:top w:val="none" w:sz="0" w:space="0" w:color="auto"/>
        <w:left w:val="none" w:sz="0" w:space="0" w:color="auto"/>
        <w:bottom w:val="none" w:sz="0" w:space="0" w:color="auto"/>
        <w:right w:val="none" w:sz="0" w:space="0" w:color="auto"/>
      </w:divBdr>
    </w:div>
    <w:div w:id="1536581224">
      <w:bodyDiv w:val="1"/>
      <w:marLeft w:val="0"/>
      <w:marRight w:val="0"/>
      <w:marTop w:val="0"/>
      <w:marBottom w:val="0"/>
      <w:divBdr>
        <w:top w:val="none" w:sz="0" w:space="0" w:color="auto"/>
        <w:left w:val="none" w:sz="0" w:space="0" w:color="auto"/>
        <w:bottom w:val="none" w:sz="0" w:space="0" w:color="auto"/>
        <w:right w:val="none" w:sz="0" w:space="0" w:color="auto"/>
      </w:divBdr>
    </w:div>
    <w:div w:id="1931235155">
      <w:bodyDiv w:val="1"/>
      <w:marLeft w:val="0"/>
      <w:marRight w:val="0"/>
      <w:marTop w:val="0"/>
      <w:marBottom w:val="0"/>
      <w:divBdr>
        <w:top w:val="none" w:sz="0" w:space="0" w:color="auto"/>
        <w:left w:val="none" w:sz="0" w:space="0" w:color="auto"/>
        <w:bottom w:val="none" w:sz="0" w:space="0" w:color="auto"/>
        <w:right w:val="none" w:sz="0" w:space="0" w:color="auto"/>
      </w:divBdr>
      <w:divsChild>
        <w:div w:id="1745834820">
          <w:marLeft w:val="0"/>
          <w:marRight w:val="0"/>
          <w:marTop w:val="0"/>
          <w:marBottom w:val="0"/>
          <w:divBdr>
            <w:top w:val="none" w:sz="0" w:space="0" w:color="auto"/>
            <w:left w:val="none" w:sz="0" w:space="0" w:color="auto"/>
            <w:bottom w:val="none" w:sz="0" w:space="0" w:color="auto"/>
            <w:right w:val="none" w:sz="0" w:space="0" w:color="auto"/>
          </w:divBdr>
        </w:div>
        <w:div w:id="2060015090">
          <w:marLeft w:val="0"/>
          <w:marRight w:val="0"/>
          <w:marTop w:val="0"/>
          <w:marBottom w:val="0"/>
          <w:divBdr>
            <w:top w:val="none" w:sz="0" w:space="0" w:color="auto"/>
            <w:left w:val="none" w:sz="0" w:space="0" w:color="auto"/>
            <w:bottom w:val="none" w:sz="0" w:space="0" w:color="auto"/>
            <w:right w:val="none" w:sz="0" w:space="0" w:color="auto"/>
          </w:divBdr>
        </w:div>
        <w:div w:id="1245453444">
          <w:marLeft w:val="0"/>
          <w:marRight w:val="0"/>
          <w:marTop w:val="0"/>
          <w:marBottom w:val="0"/>
          <w:divBdr>
            <w:top w:val="none" w:sz="0" w:space="0" w:color="auto"/>
            <w:left w:val="none" w:sz="0" w:space="0" w:color="auto"/>
            <w:bottom w:val="none" w:sz="0" w:space="0" w:color="auto"/>
            <w:right w:val="none" w:sz="0" w:space="0" w:color="auto"/>
          </w:divBdr>
        </w:div>
        <w:div w:id="62800809">
          <w:marLeft w:val="0"/>
          <w:marRight w:val="0"/>
          <w:marTop w:val="0"/>
          <w:marBottom w:val="0"/>
          <w:divBdr>
            <w:top w:val="none" w:sz="0" w:space="0" w:color="auto"/>
            <w:left w:val="none" w:sz="0" w:space="0" w:color="auto"/>
            <w:bottom w:val="none" w:sz="0" w:space="0" w:color="auto"/>
            <w:right w:val="none" w:sz="0" w:space="0" w:color="auto"/>
          </w:divBdr>
        </w:div>
        <w:div w:id="876309866">
          <w:marLeft w:val="0"/>
          <w:marRight w:val="0"/>
          <w:marTop w:val="0"/>
          <w:marBottom w:val="0"/>
          <w:divBdr>
            <w:top w:val="none" w:sz="0" w:space="0" w:color="auto"/>
            <w:left w:val="none" w:sz="0" w:space="0" w:color="auto"/>
            <w:bottom w:val="none" w:sz="0" w:space="0" w:color="auto"/>
            <w:right w:val="none" w:sz="0" w:space="0" w:color="auto"/>
          </w:divBdr>
        </w:div>
        <w:div w:id="888495481">
          <w:marLeft w:val="0"/>
          <w:marRight w:val="0"/>
          <w:marTop w:val="0"/>
          <w:marBottom w:val="0"/>
          <w:divBdr>
            <w:top w:val="none" w:sz="0" w:space="0" w:color="auto"/>
            <w:left w:val="none" w:sz="0" w:space="0" w:color="auto"/>
            <w:bottom w:val="none" w:sz="0" w:space="0" w:color="auto"/>
            <w:right w:val="none" w:sz="0" w:space="0" w:color="auto"/>
          </w:divBdr>
        </w:div>
        <w:div w:id="515309579">
          <w:marLeft w:val="0"/>
          <w:marRight w:val="0"/>
          <w:marTop w:val="0"/>
          <w:marBottom w:val="0"/>
          <w:divBdr>
            <w:top w:val="none" w:sz="0" w:space="0" w:color="auto"/>
            <w:left w:val="none" w:sz="0" w:space="0" w:color="auto"/>
            <w:bottom w:val="none" w:sz="0" w:space="0" w:color="auto"/>
            <w:right w:val="none" w:sz="0" w:space="0" w:color="auto"/>
          </w:divBdr>
        </w:div>
        <w:div w:id="759641348">
          <w:marLeft w:val="0"/>
          <w:marRight w:val="0"/>
          <w:marTop w:val="0"/>
          <w:marBottom w:val="0"/>
          <w:divBdr>
            <w:top w:val="none" w:sz="0" w:space="0" w:color="auto"/>
            <w:left w:val="none" w:sz="0" w:space="0" w:color="auto"/>
            <w:bottom w:val="none" w:sz="0" w:space="0" w:color="auto"/>
            <w:right w:val="none" w:sz="0" w:space="0" w:color="auto"/>
          </w:divBdr>
        </w:div>
      </w:divsChild>
    </w:div>
    <w:div w:id="2094232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72C5-E5FF-7941-94F6-3C97143A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17</Pages>
  <Words>5469</Words>
  <Characters>30080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FEUADY</Company>
  <LinksUpToDate>false</LinksUpToDate>
  <CharactersWithSpaces>35479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Quiñonez</dc:creator>
  <cp:keywords/>
  <dc:description/>
  <cp:lastModifiedBy>Gustavo Toledo</cp:lastModifiedBy>
  <cp:revision>140</cp:revision>
  <dcterms:created xsi:type="dcterms:W3CDTF">2025-02-12T16:16:00Z</dcterms:created>
  <dcterms:modified xsi:type="dcterms:W3CDTF">2025-07-23T01:11:00Z</dcterms:modified>
</cp:coreProperties>
</file>