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7E4E9" w14:textId="6A555AEF" w:rsidR="00D12E92" w:rsidRDefault="00E41E20" w:rsidP="00313DB7">
      <w:pPr>
        <w:spacing w:before="240" w:line="360" w:lineRule="auto"/>
        <w:jc w:val="right"/>
        <w:rPr>
          <w:rFonts w:ascii="Times New Roman" w:hAnsi="Times New Roman" w:cs="Times New Roman"/>
          <w:b/>
          <w:bCs/>
          <w:i/>
          <w:iCs/>
          <w:color w:val="000000" w:themeColor="text1"/>
          <w:sz w:val="24"/>
          <w:szCs w:val="24"/>
        </w:rPr>
      </w:pPr>
      <w:bookmarkStart w:id="0" w:name="_Hlk194661493"/>
      <w:r w:rsidRPr="00E41E20">
        <w:rPr>
          <w:rFonts w:ascii="Times New Roman" w:hAnsi="Times New Roman" w:cs="Times New Roman"/>
          <w:b/>
          <w:bCs/>
          <w:i/>
          <w:iCs/>
          <w:color w:val="000000" w:themeColor="text1"/>
          <w:sz w:val="24"/>
          <w:szCs w:val="24"/>
        </w:rPr>
        <w:t>https://doi.org/10.23913/ride.v15i30.2364</w:t>
      </w:r>
      <w:bookmarkEnd w:id="0"/>
    </w:p>
    <w:p w14:paraId="0544D441" w14:textId="75CB2644" w:rsidR="00AD7FCF" w:rsidRDefault="00313DB7" w:rsidP="00313DB7">
      <w:pPr>
        <w:spacing w:before="240" w:line="360" w:lineRule="auto"/>
        <w:jc w:val="right"/>
        <w:rPr>
          <w:rFonts w:ascii="Calibri" w:hAnsi="Calibri" w:cs="Calibri"/>
          <w:b/>
          <w:bCs/>
          <w:i/>
          <w:iCs/>
          <w:sz w:val="32"/>
          <w:szCs w:val="32"/>
        </w:rPr>
      </w:pPr>
      <w:r w:rsidRPr="0004454B">
        <w:rPr>
          <w:rFonts w:ascii="Times New Roman" w:hAnsi="Times New Roman" w:cs="Times New Roman"/>
          <w:b/>
          <w:bCs/>
          <w:i/>
          <w:iCs/>
          <w:color w:val="000000" w:themeColor="text1"/>
          <w:sz w:val="24"/>
          <w:szCs w:val="24"/>
        </w:rPr>
        <w:t>Artículos científicos</w:t>
      </w:r>
    </w:p>
    <w:p w14:paraId="322EE583" w14:textId="77777777" w:rsidR="00271DDE" w:rsidRPr="00D12E92" w:rsidRDefault="00271DDE" w:rsidP="00435457">
      <w:pPr>
        <w:spacing w:after="0" w:line="276" w:lineRule="auto"/>
        <w:jc w:val="right"/>
        <w:rPr>
          <w:rFonts w:ascii="Calibri" w:hAnsi="Calibri" w:cs="Calibri"/>
          <w:b/>
          <w:bCs/>
          <w:sz w:val="32"/>
          <w:szCs w:val="32"/>
        </w:rPr>
      </w:pPr>
      <w:bookmarkStart w:id="1" w:name="_Hlk194356973"/>
      <w:r w:rsidRPr="00D12E92">
        <w:rPr>
          <w:rFonts w:ascii="Calibri" w:hAnsi="Calibri" w:cs="Calibri"/>
          <w:b/>
          <w:bCs/>
          <w:sz w:val="32"/>
          <w:szCs w:val="32"/>
        </w:rPr>
        <w:t xml:space="preserve">Cooperativismo como factor de impulso de las cooperativas agropecuarias que integran el ecosistema del NODESS del valle de Serdán </w:t>
      </w:r>
    </w:p>
    <w:bookmarkEnd w:id="1"/>
    <w:p w14:paraId="6E8CE8BD" w14:textId="563F797F" w:rsidR="00271DDE" w:rsidRDefault="00CD518D" w:rsidP="00D45599">
      <w:pPr>
        <w:tabs>
          <w:tab w:val="left" w:pos="1276"/>
        </w:tabs>
        <w:spacing w:after="0" w:line="276" w:lineRule="auto"/>
        <w:jc w:val="right"/>
        <w:rPr>
          <w:rFonts w:ascii="Calibri" w:hAnsi="Calibri" w:cs="Calibri"/>
          <w:b/>
          <w:bCs/>
          <w:i/>
          <w:iCs/>
          <w:sz w:val="28"/>
          <w:szCs w:val="28"/>
          <w:lang w:val="en-US"/>
        </w:rPr>
      </w:pPr>
      <w:r w:rsidRPr="0015458E">
        <w:rPr>
          <w:rFonts w:ascii="Calibri" w:hAnsi="Calibri" w:cs="Calibri"/>
          <w:b/>
          <w:bCs/>
          <w:i/>
          <w:iCs/>
          <w:sz w:val="28"/>
          <w:szCs w:val="28"/>
          <w:lang w:val="en-US"/>
        </w:rPr>
        <w:br/>
      </w:r>
      <w:r w:rsidR="00271DDE" w:rsidRPr="00271DDE">
        <w:rPr>
          <w:rFonts w:ascii="Calibri" w:hAnsi="Calibri" w:cs="Calibri"/>
          <w:b/>
          <w:bCs/>
          <w:i/>
          <w:iCs/>
          <w:sz w:val="28"/>
          <w:szCs w:val="28"/>
          <w:lang w:val="en-US"/>
        </w:rPr>
        <w:t>Cooperativism as a driving factor for the agricultural cooperatives that make up the NODESS ecosystem of the Serdán Valley</w:t>
      </w:r>
    </w:p>
    <w:p w14:paraId="1048F91A" w14:textId="39A5CE88" w:rsidR="00271DDE" w:rsidRDefault="00CD518D" w:rsidP="00435457">
      <w:pPr>
        <w:spacing w:after="0" w:line="276" w:lineRule="auto"/>
        <w:jc w:val="right"/>
        <w:rPr>
          <w:rFonts w:ascii="Calibri" w:hAnsi="Calibri" w:cs="Calibri"/>
          <w:b/>
          <w:bCs/>
          <w:i/>
          <w:iCs/>
          <w:sz w:val="28"/>
          <w:szCs w:val="28"/>
          <w:lang w:val="pt-PT"/>
        </w:rPr>
      </w:pPr>
      <w:r w:rsidRPr="0015458E">
        <w:rPr>
          <w:rFonts w:ascii="Calibri" w:hAnsi="Calibri" w:cs="Calibri"/>
          <w:b/>
          <w:bCs/>
          <w:i/>
          <w:iCs/>
          <w:sz w:val="28"/>
          <w:szCs w:val="28"/>
          <w:lang w:val="pt-BR"/>
        </w:rPr>
        <w:br/>
      </w:r>
      <w:r w:rsidR="00271DDE" w:rsidRPr="00271DDE">
        <w:rPr>
          <w:rFonts w:ascii="Calibri" w:hAnsi="Calibri" w:cs="Calibri"/>
          <w:b/>
          <w:bCs/>
          <w:i/>
          <w:iCs/>
          <w:sz w:val="28"/>
          <w:szCs w:val="28"/>
          <w:lang w:val="pt-PT"/>
        </w:rPr>
        <w:t>O cooperativismo como fator impulsionador das cooperativas agrícolas que compõem o ecossistema NODESS do Vale do Serdán</w:t>
      </w:r>
    </w:p>
    <w:p w14:paraId="763FBACF" w14:textId="77777777" w:rsidR="00553B1F" w:rsidRPr="00D12E92" w:rsidRDefault="00553B1F" w:rsidP="00553B1F">
      <w:pPr>
        <w:spacing w:after="0" w:line="276" w:lineRule="auto"/>
        <w:jc w:val="right"/>
        <w:rPr>
          <w:rFonts w:ascii="Calibri" w:hAnsi="Calibri" w:cs="Calibri"/>
          <w:b/>
          <w:bCs/>
          <w:i/>
          <w:iCs/>
          <w:sz w:val="24"/>
          <w:szCs w:val="24"/>
          <w:lang w:val="pt-BR"/>
        </w:rPr>
      </w:pPr>
    </w:p>
    <w:p w14:paraId="05EE924F" w14:textId="77777777" w:rsidR="00553B1F" w:rsidRPr="009E7957" w:rsidRDefault="00553B1F" w:rsidP="00553B1F">
      <w:pPr>
        <w:spacing w:after="0" w:line="276" w:lineRule="auto"/>
        <w:jc w:val="right"/>
        <w:rPr>
          <w:rFonts w:ascii="Calibri" w:hAnsi="Calibri" w:cs="Calibri"/>
          <w:b/>
          <w:bCs/>
          <w:sz w:val="24"/>
          <w:szCs w:val="24"/>
        </w:rPr>
      </w:pPr>
      <w:r w:rsidRPr="00EA368E">
        <w:rPr>
          <w:rFonts w:ascii="Calibri" w:hAnsi="Calibri" w:cs="Calibri"/>
          <w:b/>
          <w:bCs/>
          <w:sz w:val="24"/>
          <w:szCs w:val="24"/>
        </w:rPr>
        <w:t xml:space="preserve">Barsimeo González Panzo </w:t>
      </w:r>
    </w:p>
    <w:p w14:paraId="5218370D" w14:textId="281A4D1B" w:rsidR="00553B1F" w:rsidRDefault="00553B1F" w:rsidP="00553B1F">
      <w:pPr>
        <w:spacing w:after="0" w:line="276" w:lineRule="auto"/>
        <w:jc w:val="right"/>
        <w:rPr>
          <w:rFonts w:ascii="Times New Roman" w:hAnsi="Times New Roman" w:cs="Times New Roman"/>
          <w:sz w:val="24"/>
          <w:szCs w:val="24"/>
        </w:rPr>
      </w:pPr>
      <w:r w:rsidRPr="0016304A">
        <w:rPr>
          <w:rFonts w:ascii="Times New Roman" w:hAnsi="Times New Roman" w:cs="Times New Roman"/>
          <w:sz w:val="24"/>
          <w:szCs w:val="24"/>
        </w:rPr>
        <w:t xml:space="preserve">Tecnológico Nacional de </w:t>
      </w:r>
      <w:proofErr w:type="gramStart"/>
      <w:r w:rsidRPr="0016304A">
        <w:rPr>
          <w:rFonts w:ascii="Times New Roman" w:hAnsi="Times New Roman" w:cs="Times New Roman"/>
          <w:sz w:val="24"/>
          <w:szCs w:val="24"/>
        </w:rPr>
        <w:t>México</w:t>
      </w:r>
      <w:r w:rsidR="00D12E92">
        <w:rPr>
          <w:rFonts w:ascii="Times New Roman" w:hAnsi="Times New Roman" w:cs="Times New Roman"/>
          <w:sz w:val="24"/>
          <w:szCs w:val="24"/>
        </w:rPr>
        <w:t xml:space="preserve">, </w:t>
      </w:r>
      <w:r w:rsidRPr="0016304A">
        <w:rPr>
          <w:rFonts w:ascii="Times New Roman" w:hAnsi="Times New Roman" w:cs="Times New Roman"/>
          <w:sz w:val="24"/>
          <w:szCs w:val="24"/>
        </w:rPr>
        <w:t xml:space="preserve"> Instituto</w:t>
      </w:r>
      <w:proofErr w:type="gramEnd"/>
      <w:r w:rsidRPr="0016304A">
        <w:rPr>
          <w:rFonts w:ascii="Times New Roman" w:hAnsi="Times New Roman" w:cs="Times New Roman"/>
          <w:sz w:val="24"/>
          <w:szCs w:val="24"/>
        </w:rPr>
        <w:t xml:space="preserve"> Tecnológico Superior de Ciudad Serdán</w:t>
      </w:r>
      <w:r w:rsidR="00D12E92">
        <w:rPr>
          <w:rFonts w:ascii="Times New Roman" w:hAnsi="Times New Roman" w:cs="Times New Roman"/>
          <w:sz w:val="24"/>
          <w:szCs w:val="24"/>
        </w:rPr>
        <w:t>, México</w:t>
      </w:r>
    </w:p>
    <w:p w14:paraId="0604C4B8" w14:textId="47571692" w:rsidR="00553B1F" w:rsidRPr="00D12E92" w:rsidRDefault="00553B1F" w:rsidP="00553B1F">
      <w:pPr>
        <w:spacing w:after="0" w:line="276" w:lineRule="auto"/>
        <w:jc w:val="right"/>
        <w:rPr>
          <w:rFonts w:cstheme="minorHAnsi"/>
          <w:color w:val="FF0000"/>
          <w:sz w:val="24"/>
          <w:szCs w:val="24"/>
        </w:rPr>
      </w:pPr>
      <w:r w:rsidRPr="00D12E92">
        <w:rPr>
          <w:rFonts w:cstheme="minorHAnsi"/>
          <w:color w:val="FF0000"/>
          <w:sz w:val="24"/>
          <w:szCs w:val="24"/>
        </w:rPr>
        <w:t xml:space="preserve">bgonzalez@cdserdan.tecnm.mx  </w:t>
      </w:r>
    </w:p>
    <w:p w14:paraId="7FFB75E5" w14:textId="56E9A2B4" w:rsidR="00553B1F" w:rsidRDefault="00553B1F" w:rsidP="00553B1F">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671505" w:rsidRPr="00D12E92">
        <w:rPr>
          <w:rFonts w:ascii="Times New Roman" w:hAnsi="Times New Roman" w:cs="Times New Roman"/>
          <w:sz w:val="24"/>
          <w:szCs w:val="24"/>
        </w:rPr>
        <w:t>https://orcid.org/0009-0001-2782-112X</w:t>
      </w:r>
    </w:p>
    <w:p w14:paraId="42F36F86" w14:textId="77777777" w:rsidR="00D12E92" w:rsidRDefault="00D12E92" w:rsidP="00553B1F">
      <w:pPr>
        <w:spacing w:after="0" w:line="276" w:lineRule="auto"/>
        <w:jc w:val="right"/>
        <w:rPr>
          <w:rFonts w:ascii="Calibri" w:hAnsi="Calibri" w:cs="Calibri"/>
          <w:b/>
          <w:bCs/>
          <w:sz w:val="24"/>
          <w:szCs w:val="24"/>
        </w:rPr>
      </w:pPr>
    </w:p>
    <w:p w14:paraId="6CE6D517" w14:textId="5815448B" w:rsidR="00553B1F" w:rsidRPr="00D90C26" w:rsidRDefault="00553B1F" w:rsidP="00553B1F">
      <w:pPr>
        <w:spacing w:after="0" w:line="276" w:lineRule="auto"/>
        <w:jc w:val="right"/>
        <w:rPr>
          <w:rFonts w:ascii="Calibri" w:hAnsi="Calibri" w:cs="Calibri"/>
          <w:b/>
          <w:bCs/>
          <w:sz w:val="24"/>
          <w:szCs w:val="24"/>
        </w:rPr>
      </w:pPr>
      <w:r w:rsidRPr="00D90C26">
        <w:rPr>
          <w:rFonts w:ascii="Calibri" w:hAnsi="Calibri" w:cs="Calibri"/>
          <w:b/>
          <w:bCs/>
          <w:sz w:val="24"/>
          <w:szCs w:val="24"/>
        </w:rPr>
        <w:t>Nadia Yasmín Hernández Osorio</w:t>
      </w:r>
    </w:p>
    <w:p w14:paraId="34A9132F" w14:textId="0EB619B5" w:rsidR="00553B1F" w:rsidRDefault="00553B1F" w:rsidP="00553B1F">
      <w:pPr>
        <w:spacing w:after="0" w:line="276" w:lineRule="auto"/>
        <w:jc w:val="right"/>
        <w:rPr>
          <w:rFonts w:ascii="Times New Roman" w:hAnsi="Times New Roman" w:cs="Times New Roman"/>
          <w:sz w:val="24"/>
          <w:szCs w:val="24"/>
        </w:rPr>
      </w:pPr>
      <w:r w:rsidRPr="0016304A">
        <w:rPr>
          <w:rFonts w:ascii="Times New Roman" w:hAnsi="Times New Roman" w:cs="Times New Roman"/>
          <w:sz w:val="24"/>
          <w:szCs w:val="24"/>
        </w:rPr>
        <w:t xml:space="preserve">Tecnológico Nacional de </w:t>
      </w:r>
      <w:proofErr w:type="gramStart"/>
      <w:r w:rsidRPr="0016304A">
        <w:rPr>
          <w:rFonts w:ascii="Times New Roman" w:hAnsi="Times New Roman" w:cs="Times New Roman"/>
          <w:sz w:val="24"/>
          <w:szCs w:val="24"/>
        </w:rPr>
        <w:t>México</w:t>
      </w:r>
      <w:r w:rsidR="00D12E92">
        <w:rPr>
          <w:rFonts w:ascii="Times New Roman" w:hAnsi="Times New Roman" w:cs="Times New Roman"/>
          <w:sz w:val="24"/>
          <w:szCs w:val="24"/>
        </w:rPr>
        <w:t xml:space="preserve">, </w:t>
      </w:r>
      <w:r w:rsidRPr="0016304A">
        <w:rPr>
          <w:rFonts w:ascii="Times New Roman" w:hAnsi="Times New Roman" w:cs="Times New Roman"/>
          <w:sz w:val="24"/>
          <w:szCs w:val="24"/>
        </w:rPr>
        <w:t xml:space="preserve"> Instituto</w:t>
      </w:r>
      <w:proofErr w:type="gramEnd"/>
      <w:r w:rsidRPr="0016304A">
        <w:rPr>
          <w:rFonts w:ascii="Times New Roman" w:hAnsi="Times New Roman" w:cs="Times New Roman"/>
          <w:sz w:val="24"/>
          <w:szCs w:val="24"/>
        </w:rPr>
        <w:t xml:space="preserve"> Tecnológico Superior de Ciudad Serdán</w:t>
      </w:r>
      <w:r w:rsidR="00D12E92">
        <w:rPr>
          <w:rFonts w:ascii="Times New Roman" w:hAnsi="Times New Roman" w:cs="Times New Roman"/>
          <w:sz w:val="24"/>
          <w:szCs w:val="24"/>
        </w:rPr>
        <w:t>, México</w:t>
      </w:r>
    </w:p>
    <w:p w14:paraId="5551D0B5" w14:textId="77777777" w:rsidR="00553B1F" w:rsidRPr="00D12E92" w:rsidRDefault="00553B1F" w:rsidP="00553B1F">
      <w:pPr>
        <w:spacing w:after="0" w:line="276" w:lineRule="auto"/>
        <w:jc w:val="right"/>
        <w:rPr>
          <w:rFonts w:cstheme="minorHAnsi"/>
          <w:color w:val="FF0000"/>
          <w:sz w:val="24"/>
          <w:szCs w:val="24"/>
        </w:rPr>
      </w:pPr>
      <w:hyperlink r:id="rId8" w:history="1">
        <w:r w:rsidRPr="00D12E92">
          <w:rPr>
            <w:rFonts w:cstheme="minorHAnsi"/>
            <w:color w:val="FF0000"/>
            <w:sz w:val="24"/>
            <w:szCs w:val="24"/>
          </w:rPr>
          <w:t>nhernandez@cdserdan.tecnm.mx</w:t>
        </w:r>
      </w:hyperlink>
    </w:p>
    <w:p w14:paraId="3E204BAE" w14:textId="7A457DF7" w:rsidR="0043589E" w:rsidRDefault="00553B1F" w:rsidP="00553B1F">
      <w:pPr>
        <w:spacing w:after="0" w:line="276" w:lineRule="auto"/>
        <w:jc w:val="right"/>
        <w:rPr>
          <w:rFonts w:ascii="Times New Roman" w:hAnsi="Times New Roman" w:cs="Times New Roman"/>
          <w:sz w:val="24"/>
          <w:szCs w:val="24"/>
        </w:rPr>
      </w:pPr>
      <w:r w:rsidRPr="00D12E92">
        <w:rPr>
          <w:rFonts w:ascii="Times New Roman" w:hAnsi="Times New Roman" w:cs="Times New Roman"/>
          <w:sz w:val="24"/>
          <w:szCs w:val="24"/>
        </w:rPr>
        <w:t>https://orcid.org/0009-0008-3075-5160</w:t>
      </w:r>
    </w:p>
    <w:p w14:paraId="73190D27" w14:textId="77777777" w:rsidR="00D12E92" w:rsidRDefault="00D12E92" w:rsidP="00553B1F">
      <w:pPr>
        <w:spacing w:after="0" w:line="276" w:lineRule="auto"/>
        <w:jc w:val="right"/>
        <w:rPr>
          <w:rFonts w:ascii="Calibri" w:hAnsi="Calibri" w:cs="Calibri"/>
          <w:b/>
          <w:bCs/>
          <w:sz w:val="24"/>
          <w:szCs w:val="24"/>
        </w:rPr>
      </w:pPr>
    </w:p>
    <w:p w14:paraId="7DC9E299" w14:textId="100A3828" w:rsidR="00553B1F" w:rsidRDefault="00553B1F" w:rsidP="00553B1F">
      <w:pPr>
        <w:spacing w:after="0" w:line="276" w:lineRule="auto"/>
        <w:jc w:val="right"/>
        <w:rPr>
          <w:rFonts w:ascii="Calibri" w:hAnsi="Calibri" w:cs="Calibri"/>
          <w:b/>
          <w:bCs/>
          <w:sz w:val="24"/>
          <w:szCs w:val="24"/>
        </w:rPr>
      </w:pPr>
      <w:r w:rsidRPr="00D7469E">
        <w:rPr>
          <w:rFonts w:ascii="Calibri" w:hAnsi="Calibri" w:cs="Calibri"/>
          <w:b/>
          <w:bCs/>
          <w:sz w:val="24"/>
          <w:szCs w:val="24"/>
        </w:rPr>
        <w:t>José Pascual Hernández Jiménez</w:t>
      </w:r>
    </w:p>
    <w:p w14:paraId="3B9CC65A" w14:textId="7D150200" w:rsidR="00553B1F" w:rsidRDefault="00553B1F" w:rsidP="00553B1F">
      <w:pPr>
        <w:spacing w:after="0" w:line="276" w:lineRule="auto"/>
        <w:jc w:val="right"/>
        <w:rPr>
          <w:rFonts w:ascii="Times New Roman" w:hAnsi="Times New Roman" w:cs="Times New Roman"/>
          <w:sz w:val="24"/>
          <w:szCs w:val="24"/>
        </w:rPr>
      </w:pPr>
      <w:r w:rsidRPr="0016304A">
        <w:rPr>
          <w:rFonts w:ascii="Times New Roman" w:hAnsi="Times New Roman" w:cs="Times New Roman"/>
          <w:sz w:val="24"/>
          <w:szCs w:val="24"/>
        </w:rPr>
        <w:t xml:space="preserve">Tecnológico Nacional de </w:t>
      </w:r>
      <w:proofErr w:type="gramStart"/>
      <w:r w:rsidRPr="0016304A">
        <w:rPr>
          <w:rFonts w:ascii="Times New Roman" w:hAnsi="Times New Roman" w:cs="Times New Roman"/>
          <w:sz w:val="24"/>
          <w:szCs w:val="24"/>
        </w:rPr>
        <w:t>México</w:t>
      </w:r>
      <w:r w:rsidR="00D12E92">
        <w:rPr>
          <w:rFonts w:ascii="Times New Roman" w:hAnsi="Times New Roman" w:cs="Times New Roman"/>
          <w:sz w:val="24"/>
          <w:szCs w:val="24"/>
        </w:rPr>
        <w:t xml:space="preserve">, </w:t>
      </w:r>
      <w:r w:rsidRPr="0016304A">
        <w:rPr>
          <w:rFonts w:ascii="Times New Roman" w:hAnsi="Times New Roman" w:cs="Times New Roman"/>
          <w:sz w:val="24"/>
          <w:szCs w:val="24"/>
        </w:rPr>
        <w:t xml:space="preserve"> Instituto</w:t>
      </w:r>
      <w:proofErr w:type="gramEnd"/>
      <w:r w:rsidRPr="0016304A">
        <w:rPr>
          <w:rFonts w:ascii="Times New Roman" w:hAnsi="Times New Roman" w:cs="Times New Roman"/>
          <w:sz w:val="24"/>
          <w:szCs w:val="24"/>
        </w:rPr>
        <w:t xml:space="preserve"> Tecnológico Superior de Ciudad Serdán</w:t>
      </w:r>
      <w:r w:rsidR="00D12E92">
        <w:rPr>
          <w:rFonts w:ascii="Times New Roman" w:hAnsi="Times New Roman" w:cs="Times New Roman"/>
          <w:sz w:val="24"/>
          <w:szCs w:val="24"/>
        </w:rPr>
        <w:t>, México</w:t>
      </w:r>
    </w:p>
    <w:p w14:paraId="08724EA7" w14:textId="7710BC50" w:rsidR="00553B1F" w:rsidRPr="00D12E92" w:rsidRDefault="00553B1F" w:rsidP="00553B1F">
      <w:pPr>
        <w:spacing w:after="0" w:line="276" w:lineRule="auto"/>
        <w:jc w:val="right"/>
        <w:rPr>
          <w:rFonts w:cstheme="minorHAnsi"/>
          <w:color w:val="FF0000"/>
          <w:sz w:val="24"/>
          <w:szCs w:val="24"/>
        </w:rPr>
      </w:pPr>
      <w:r w:rsidRPr="00D12E92">
        <w:rPr>
          <w:rFonts w:cstheme="minorHAnsi"/>
          <w:color w:val="FF0000"/>
          <w:sz w:val="24"/>
          <w:szCs w:val="24"/>
        </w:rPr>
        <w:t>jhernandez@cdserdan.tecnm.mx</w:t>
      </w:r>
    </w:p>
    <w:p w14:paraId="24401BFC" w14:textId="77777777" w:rsidR="00553B1F" w:rsidRPr="003557BC" w:rsidRDefault="00553B1F" w:rsidP="00553B1F">
      <w:pPr>
        <w:spacing w:after="0" w:line="276" w:lineRule="auto"/>
        <w:jc w:val="right"/>
        <w:rPr>
          <w:rFonts w:ascii="Times New Roman" w:hAnsi="Times New Roman" w:cs="Times New Roman"/>
          <w:sz w:val="24"/>
          <w:szCs w:val="24"/>
        </w:rPr>
      </w:pPr>
      <w:r w:rsidRPr="00753CB5">
        <w:rPr>
          <w:rFonts w:ascii="Times New Roman" w:hAnsi="Times New Roman" w:cs="Times New Roman"/>
          <w:sz w:val="24"/>
          <w:szCs w:val="24"/>
        </w:rPr>
        <w:t>https://orcid.org/0000-0002-6792-8212</w:t>
      </w:r>
    </w:p>
    <w:p w14:paraId="7048ED4C" w14:textId="77777777" w:rsidR="00753CB5" w:rsidRDefault="00753CB5" w:rsidP="00435457">
      <w:pPr>
        <w:spacing w:after="0"/>
        <w:rPr>
          <w:rFonts w:ascii="Calibri" w:hAnsi="Calibri" w:cs="Calibri"/>
          <w:b/>
          <w:bCs/>
          <w:sz w:val="28"/>
          <w:szCs w:val="28"/>
        </w:rPr>
      </w:pPr>
    </w:p>
    <w:p w14:paraId="770EBF45" w14:textId="77777777" w:rsidR="00D12E92" w:rsidRDefault="00D12E92" w:rsidP="00435457">
      <w:pPr>
        <w:spacing w:after="0"/>
        <w:rPr>
          <w:rFonts w:ascii="Calibri" w:hAnsi="Calibri" w:cs="Calibri"/>
          <w:b/>
          <w:bCs/>
          <w:sz w:val="28"/>
          <w:szCs w:val="28"/>
        </w:rPr>
      </w:pPr>
    </w:p>
    <w:p w14:paraId="46CB098E" w14:textId="77777777" w:rsidR="00D12E92" w:rsidRDefault="00D12E92" w:rsidP="00435457">
      <w:pPr>
        <w:spacing w:after="0"/>
        <w:rPr>
          <w:rFonts w:ascii="Calibri" w:hAnsi="Calibri" w:cs="Calibri"/>
          <w:b/>
          <w:bCs/>
          <w:sz w:val="28"/>
          <w:szCs w:val="28"/>
        </w:rPr>
      </w:pPr>
    </w:p>
    <w:p w14:paraId="3BDC79B9" w14:textId="77777777" w:rsidR="00D12E92" w:rsidRDefault="00D12E92" w:rsidP="00435457">
      <w:pPr>
        <w:spacing w:after="0"/>
        <w:rPr>
          <w:rFonts w:ascii="Calibri" w:hAnsi="Calibri" w:cs="Calibri"/>
          <w:b/>
          <w:bCs/>
          <w:sz w:val="28"/>
          <w:szCs w:val="28"/>
        </w:rPr>
      </w:pPr>
    </w:p>
    <w:p w14:paraId="0BAEFECB" w14:textId="77777777" w:rsidR="00D12E92" w:rsidRDefault="00D12E92" w:rsidP="00435457">
      <w:pPr>
        <w:spacing w:after="0"/>
        <w:rPr>
          <w:rFonts w:ascii="Calibri" w:hAnsi="Calibri" w:cs="Calibri"/>
          <w:b/>
          <w:bCs/>
          <w:sz w:val="28"/>
          <w:szCs w:val="28"/>
        </w:rPr>
      </w:pPr>
    </w:p>
    <w:p w14:paraId="401CCF31" w14:textId="77777777" w:rsidR="00D12E92" w:rsidRDefault="00D12E92" w:rsidP="00435457">
      <w:pPr>
        <w:spacing w:after="0"/>
        <w:rPr>
          <w:rFonts w:ascii="Calibri" w:hAnsi="Calibri" w:cs="Calibri"/>
          <w:b/>
          <w:bCs/>
          <w:sz w:val="28"/>
          <w:szCs w:val="28"/>
        </w:rPr>
      </w:pPr>
    </w:p>
    <w:p w14:paraId="7A475ADF" w14:textId="77777777" w:rsidR="00D12E92" w:rsidRPr="00553B1F" w:rsidRDefault="00D12E92" w:rsidP="00435457">
      <w:pPr>
        <w:spacing w:after="0"/>
        <w:rPr>
          <w:rFonts w:ascii="Calibri" w:hAnsi="Calibri" w:cs="Calibri"/>
          <w:b/>
          <w:bCs/>
          <w:sz w:val="28"/>
          <w:szCs w:val="28"/>
        </w:rPr>
      </w:pPr>
    </w:p>
    <w:p w14:paraId="43BDB08D" w14:textId="230E225C" w:rsidR="000A3F97" w:rsidRPr="00435457" w:rsidRDefault="000A3F97" w:rsidP="00D12E92">
      <w:pPr>
        <w:spacing w:after="0" w:line="360" w:lineRule="auto"/>
        <w:rPr>
          <w:rFonts w:ascii="Calibri" w:hAnsi="Calibri" w:cs="Calibri"/>
          <w:sz w:val="24"/>
          <w:szCs w:val="24"/>
        </w:rPr>
      </w:pPr>
      <w:r w:rsidRPr="00435457">
        <w:rPr>
          <w:rFonts w:ascii="Calibri" w:hAnsi="Calibri" w:cs="Calibri"/>
          <w:b/>
          <w:bCs/>
          <w:sz w:val="28"/>
          <w:szCs w:val="28"/>
        </w:rPr>
        <w:lastRenderedPageBreak/>
        <w:t>R</w:t>
      </w:r>
      <w:r w:rsidR="0001585E" w:rsidRPr="00435457">
        <w:rPr>
          <w:rFonts w:ascii="Calibri" w:hAnsi="Calibri" w:cs="Calibri"/>
          <w:b/>
          <w:bCs/>
          <w:sz w:val="28"/>
          <w:szCs w:val="28"/>
        </w:rPr>
        <w:t>esumen</w:t>
      </w:r>
    </w:p>
    <w:p w14:paraId="589C3425" w14:textId="77777777" w:rsidR="00B379C5" w:rsidRPr="00B379C5" w:rsidRDefault="00B379C5" w:rsidP="00D12E92">
      <w:pPr>
        <w:spacing w:after="0" w:line="360" w:lineRule="auto"/>
        <w:jc w:val="both"/>
        <w:rPr>
          <w:rFonts w:ascii="Times New Roman" w:hAnsi="Times New Roman" w:cs="Times New Roman"/>
          <w:sz w:val="24"/>
          <w:szCs w:val="24"/>
        </w:rPr>
      </w:pPr>
      <w:r w:rsidRPr="00B379C5">
        <w:rPr>
          <w:rFonts w:ascii="Times New Roman" w:hAnsi="Times New Roman" w:cs="Times New Roman"/>
          <w:sz w:val="24"/>
          <w:szCs w:val="24"/>
        </w:rPr>
        <w:t>La investigación analiza el impacto del cooperativismo en la competitividad de cooperativas, sociedades y PYMES agropecuarias que forman parte del ecosistema del Nodo de Desarrollo Económico y Social Sostenible (NODESS) del Valle de Serdán. El estudio busca fortalecer la colaboración interorganizacional mediante la implementación del modelo cooperativo, con el objetivo de promover el desarrollo sostenible a nivel local. Se empleó un enfoque cuantitativo y correlacional, y se recopilaron datos a través de encuestas estructuradas aplicadas a 213 miembros activos.</w:t>
      </w:r>
    </w:p>
    <w:p w14:paraId="1EA8F048" w14:textId="2B458226" w:rsidR="00082D3E" w:rsidRPr="00D12E92" w:rsidRDefault="003F5208" w:rsidP="000513D3">
      <w:pPr>
        <w:spacing w:after="0" w:line="360" w:lineRule="auto"/>
        <w:jc w:val="both"/>
        <w:rPr>
          <w:rFonts w:ascii="Times New Roman" w:hAnsi="Times New Roman" w:cs="Times New Roman"/>
          <w:sz w:val="24"/>
          <w:szCs w:val="24"/>
        </w:rPr>
      </w:pPr>
      <w:r w:rsidRPr="00671505">
        <w:rPr>
          <w:rFonts w:ascii="Times New Roman" w:hAnsi="Times New Roman" w:cs="Times New Roman"/>
          <w:sz w:val="24"/>
          <w:szCs w:val="24"/>
        </w:rPr>
        <w:t xml:space="preserve">Los resultados, analizados mediante la correlación de Spearman, revelaron una correlación positiva significativa entre el nivel de cooperativismo y las percepciones de los participantes sobre la economía social y solidaria. </w:t>
      </w:r>
      <w:r w:rsidR="00B379C5" w:rsidRPr="00B379C5">
        <w:rPr>
          <w:rFonts w:ascii="Times New Roman" w:hAnsi="Times New Roman" w:cs="Times New Roman"/>
          <w:sz w:val="24"/>
          <w:szCs w:val="24"/>
        </w:rPr>
        <w:t>Con un coeficiente de correlación de 0,630 (p &lt; 0,01), los hallazgos indican que el cooperativismo no solo fortalece la eficiencia y capacidad productiva de las entidades participantes, sino que también impulsa el desarrollo económico y social del Valle de Serdán, conforme a los objetivos de NODESS.</w:t>
      </w:r>
      <w:r w:rsidR="00B379C5">
        <w:rPr>
          <w:rFonts w:ascii="Times New Roman" w:hAnsi="Times New Roman" w:cs="Times New Roman"/>
          <w:sz w:val="24"/>
          <w:szCs w:val="24"/>
        </w:rPr>
        <w:t xml:space="preserve"> </w:t>
      </w:r>
      <w:r w:rsidRPr="00671505">
        <w:rPr>
          <w:rFonts w:ascii="Times New Roman" w:hAnsi="Times New Roman" w:cs="Times New Roman"/>
          <w:sz w:val="24"/>
          <w:szCs w:val="24"/>
        </w:rPr>
        <w:t>Esta investigación destaca la importancia del cooperativismo como herramienta organizativa en comunidades rurales, facilitando el acceso a nuevos mercados, el intercambio de conocimientos y el aumento de la competitividad en el sector agrícola. El estudio sugiere que el modelo cooperativo puede jugar un papel crucial en el crecimiento sostenible de estas organizaciones dentro del ecosistema NODESS, promoviendo el desarrollo económico y social local.</w:t>
      </w:r>
    </w:p>
    <w:p w14:paraId="017E90E5" w14:textId="28F0A02A" w:rsidR="000513D3" w:rsidRPr="00982088" w:rsidRDefault="000A3F97" w:rsidP="000513D3">
      <w:pPr>
        <w:spacing w:after="0" w:line="360" w:lineRule="auto"/>
        <w:jc w:val="both"/>
        <w:rPr>
          <w:rFonts w:ascii="Times New Roman" w:hAnsi="Times New Roman" w:cs="Times New Roman"/>
          <w:sz w:val="24"/>
          <w:szCs w:val="24"/>
        </w:rPr>
      </w:pPr>
      <w:r w:rsidRPr="00435457">
        <w:rPr>
          <w:rFonts w:ascii="Calibri" w:hAnsi="Calibri" w:cs="Calibri"/>
          <w:b/>
          <w:bCs/>
          <w:sz w:val="28"/>
          <w:szCs w:val="28"/>
        </w:rPr>
        <w:t>P</w:t>
      </w:r>
      <w:r w:rsidR="0001585E" w:rsidRPr="00435457">
        <w:rPr>
          <w:rFonts w:ascii="Calibri" w:hAnsi="Calibri" w:cs="Calibri"/>
          <w:b/>
          <w:bCs/>
          <w:sz w:val="28"/>
          <w:szCs w:val="28"/>
        </w:rPr>
        <w:t>alabras clave</w:t>
      </w:r>
      <w:r w:rsidR="00BF72E5" w:rsidRPr="00435457">
        <w:rPr>
          <w:rFonts w:ascii="Calibri" w:hAnsi="Calibri" w:cs="Calibri"/>
          <w:b/>
          <w:bCs/>
          <w:sz w:val="28"/>
          <w:szCs w:val="28"/>
        </w:rPr>
        <w:t>:</w:t>
      </w:r>
      <w:r w:rsidR="00BF72E5" w:rsidRPr="00982088">
        <w:rPr>
          <w:rFonts w:ascii="Times New Roman" w:hAnsi="Times New Roman" w:cs="Times New Roman"/>
          <w:b/>
          <w:bCs/>
          <w:sz w:val="24"/>
          <w:szCs w:val="24"/>
        </w:rPr>
        <w:t xml:space="preserve"> </w:t>
      </w:r>
      <w:r w:rsidR="00BF72E5" w:rsidRPr="00982088">
        <w:rPr>
          <w:rFonts w:ascii="Times New Roman" w:hAnsi="Times New Roman" w:cs="Times New Roman"/>
          <w:sz w:val="24"/>
          <w:szCs w:val="24"/>
        </w:rPr>
        <w:t xml:space="preserve"> </w:t>
      </w:r>
      <w:r w:rsidR="00B379C5" w:rsidRPr="00B379C5">
        <w:rPr>
          <w:rFonts w:ascii="Times New Roman" w:hAnsi="Times New Roman" w:cs="Times New Roman"/>
          <w:sz w:val="24"/>
          <w:szCs w:val="24"/>
        </w:rPr>
        <w:t>competitividad, economía social y solidaria, educación solidaria, emprendimiento comunitario.</w:t>
      </w:r>
    </w:p>
    <w:p w14:paraId="789D3643" w14:textId="77777777" w:rsidR="009A2CC4" w:rsidRPr="00982088" w:rsidRDefault="009A2CC4" w:rsidP="000513D3">
      <w:pPr>
        <w:spacing w:after="0" w:line="360" w:lineRule="auto"/>
        <w:jc w:val="both"/>
        <w:rPr>
          <w:rFonts w:ascii="Times New Roman" w:hAnsi="Times New Roman" w:cs="Times New Roman"/>
          <w:sz w:val="24"/>
          <w:szCs w:val="24"/>
        </w:rPr>
      </w:pPr>
    </w:p>
    <w:p w14:paraId="01C52D0E" w14:textId="3F580F1E" w:rsidR="00A12CC2" w:rsidRPr="00616591" w:rsidRDefault="00A12CC2" w:rsidP="007A0095">
      <w:pPr>
        <w:spacing w:after="0" w:line="360" w:lineRule="auto"/>
        <w:rPr>
          <w:rFonts w:ascii="Calibri" w:hAnsi="Calibri" w:cs="Calibri"/>
          <w:b/>
          <w:bCs/>
          <w:sz w:val="28"/>
          <w:szCs w:val="28"/>
          <w:lang w:val="en-US"/>
        </w:rPr>
      </w:pPr>
      <w:r w:rsidRPr="00616591">
        <w:rPr>
          <w:rFonts w:ascii="Calibri" w:hAnsi="Calibri" w:cs="Calibri"/>
          <w:b/>
          <w:bCs/>
          <w:sz w:val="28"/>
          <w:szCs w:val="28"/>
          <w:lang w:val="en-US"/>
        </w:rPr>
        <w:t>A</w:t>
      </w:r>
      <w:r w:rsidR="0001585E" w:rsidRPr="00616591">
        <w:rPr>
          <w:rFonts w:ascii="Calibri" w:hAnsi="Calibri" w:cs="Calibri"/>
          <w:b/>
          <w:bCs/>
          <w:sz w:val="28"/>
          <w:szCs w:val="28"/>
          <w:lang w:val="en-US"/>
        </w:rPr>
        <w:t>bstract</w:t>
      </w:r>
    </w:p>
    <w:p w14:paraId="5BAB68A4" w14:textId="77777777" w:rsidR="008A1DE9" w:rsidRPr="008A1DE9" w:rsidRDefault="008A1DE9" w:rsidP="008A1DE9">
      <w:pPr>
        <w:spacing w:after="0" w:line="360" w:lineRule="auto"/>
        <w:jc w:val="both"/>
        <w:rPr>
          <w:rFonts w:ascii="Times New Roman" w:hAnsi="Times New Roman" w:cs="Times New Roman"/>
          <w:sz w:val="24"/>
          <w:szCs w:val="24"/>
          <w:lang w:val="en-US"/>
        </w:rPr>
      </w:pPr>
      <w:r w:rsidRPr="008A1DE9">
        <w:rPr>
          <w:rFonts w:ascii="Times New Roman" w:hAnsi="Times New Roman" w:cs="Times New Roman"/>
          <w:sz w:val="24"/>
          <w:szCs w:val="24"/>
          <w:lang w:val="en-US"/>
        </w:rPr>
        <w:t>The secondary and tertiary sectors are a fundamental key to the supply of products and services to a society. These sectors are based directly on the processes and activities involved in production. That is, the planning and management of the supply chain based on the needs and specificities of each sector play a fundamental role in its definition.</w:t>
      </w:r>
    </w:p>
    <w:p w14:paraId="6746CB4C" w14:textId="7FBDB13E" w:rsidR="008A1DE9" w:rsidRDefault="008A1DE9" w:rsidP="008A1DE9">
      <w:pPr>
        <w:spacing w:after="0" w:line="360" w:lineRule="auto"/>
        <w:jc w:val="both"/>
        <w:rPr>
          <w:rFonts w:ascii="Times New Roman" w:hAnsi="Times New Roman" w:cs="Times New Roman"/>
          <w:sz w:val="24"/>
          <w:szCs w:val="24"/>
          <w:lang w:val="en-US"/>
        </w:rPr>
      </w:pPr>
      <w:r w:rsidRPr="008A1DE9">
        <w:rPr>
          <w:rFonts w:ascii="Times New Roman" w:hAnsi="Times New Roman" w:cs="Times New Roman"/>
          <w:sz w:val="24"/>
          <w:szCs w:val="24"/>
          <w:lang w:val="en-US"/>
        </w:rPr>
        <w:t xml:space="preserve">The research analyzes the impact of cooperativism on the competitiveness of cooperatives, societies and agricultural SMEs that make up the NODESS ecosystem of the Serdán Valley. This study focuses on strengthening collaboration between organizations through the implementation of the cooperative model, integrating the Node for Sustainable Economic and Social Development (NODESS), and aims to promote sustainable development at the local level. Using a quantitative and correlational approach, data was collected through </w:t>
      </w:r>
      <w:r w:rsidRPr="008A1DE9">
        <w:rPr>
          <w:rFonts w:ascii="Times New Roman" w:hAnsi="Times New Roman" w:cs="Times New Roman"/>
          <w:sz w:val="24"/>
          <w:szCs w:val="24"/>
          <w:lang w:val="en-US"/>
        </w:rPr>
        <w:lastRenderedPageBreak/>
        <w:t>structured surveys from 213 active members of cooperatives, agricultural societies and SMEs. The results, analyzed using Spearman's correlation, revealed a significant positive correlation between the level of cooperativism and the participants' perceptions of the social and solidarity economy. With a correlation coefficient of 0.630 (p &lt; 0.01), these findings suggest that cooperativism not only strengthens the efficiency and productive capacity of the entities involved, but also promotes economic and social development in the Serdán Valley. in line with the objectives of NODESS. This research highlights the importance of cooperativism as an organizational tool in rural communities, facilitating access to new markets, the exchange of knowledge and increasing competitiveness in the agricultural sector. The study suggests that the cooperative model can play a crucial role in the sustainable growth of these organizations within the NODESS ecosystem, promoting local economic and social development.</w:t>
      </w:r>
    </w:p>
    <w:p w14:paraId="52BCC804" w14:textId="42E89BB3" w:rsidR="00407144" w:rsidRPr="00616591" w:rsidRDefault="00A12CC2" w:rsidP="000513D3">
      <w:pPr>
        <w:spacing w:after="0" w:line="360" w:lineRule="auto"/>
        <w:jc w:val="both"/>
        <w:rPr>
          <w:rFonts w:ascii="Times New Roman" w:hAnsi="Times New Roman" w:cs="Times New Roman"/>
          <w:sz w:val="24"/>
          <w:szCs w:val="24"/>
          <w:lang w:val="en-US"/>
        </w:rPr>
      </w:pPr>
      <w:r w:rsidRPr="00616591">
        <w:rPr>
          <w:rFonts w:ascii="Calibri" w:hAnsi="Calibri" w:cs="Calibri"/>
          <w:b/>
          <w:bCs/>
          <w:sz w:val="28"/>
          <w:szCs w:val="28"/>
          <w:lang w:val="en-US"/>
        </w:rPr>
        <w:t>K</w:t>
      </w:r>
      <w:r w:rsidR="0001585E" w:rsidRPr="00616591">
        <w:rPr>
          <w:rFonts w:ascii="Calibri" w:hAnsi="Calibri" w:cs="Calibri"/>
          <w:b/>
          <w:bCs/>
          <w:sz w:val="28"/>
          <w:szCs w:val="28"/>
          <w:lang w:val="en-US"/>
        </w:rPr>
        <w:t>eywords</w:t>
      </w:r>
      <w:r w:rsidR="00BF72E5" w:rsidRPr="00616591">
        <w:rPr>
          <w:rFonts w:ascii="Calibri" w:hAnsi="Calibri" w:cs="Calibri"/>
          <w:b/>
          <w:bCs/>
          <w:sz w:val="28"/>
          <w:szCs w:val="28"/>
          <w:lang w:val="en-US"/>
        </w:rPr>
        <w:t>:</w:t>
      </w:r>
      <w:r w:rsidR="00BF72E5" w:rsidRPr="00616591">
        <w:rPr>
          <w:rFonts w:ascii="Times New Roman" w:hAnsi="Times New Roman" w:cs="Times New Roman"/>
          <w:b/>
          <w:bCs/>
          <w:sz w:val="24"/>
          <w:szCs w:val="24"/>
          <w:lang w:val="en-US"/>
        </w:rPr>
        <w:t xml:space="preserve"> </w:t>
      </w:r>
      <w:r w:rsidR="00A17D6D" w:rsidRPr="00A17D6D">
        <w:rPr>
          <w:rFonts w:ascii="Times New Roman" w:hAnsi="Times New Roman" w:cs="Times New Roman"/>
          <w:sz w:val="24"/>
          <w:szCs w:val="24"/>
          <w:lang w:val="en-US"/>
        </w:rPr>
        <w:t>Competitiveness, Social and solidarity economy, solidarity education, community entrepreneurship.</w:t>
      </w:r>
    </w:p>
    <w:p w14:paraId="34420827" w14:textId="77777777" w:rsidR="00CD518D" w:rsidRPr="00616591" w:rsidRDefault="00CD518D" w:rsidP="000513D3">
      <w:pPr>
        <w:spacing w:after="0" w:line="360" w:lineRule="auto"/>
        <w:jc w:val="both"/>
        <w:rPr>
          <w:rFonts w:ascii="Times New Roman" w:hAnsi="Times New Roman" w:cs="Times New Roman"/>
          <w:sz w:val="24"/>
          <w:szCs w:val="24"/>
          <w:lang w:val="en-US"/>
        </w:rPr>
      </w:pPr>
    </w:p>
    <w:p w14:paraId="175D2544" w14:textId="77777777" w:rsidR="00F860DD" w:rsidRPr="00F860DD" w:rsidRDefault="00F860DD" w:rsidP="00F860DD">
      <w:pPr>
        <w:spacing w:after="0" w:line="360" w:lineRule="auto"/>
        <w:jc w:val="both"/>
        <w:rPr>
          <w:rFonts w:ascii="Calibri" w:hAnsi="Calibri" w:cs="Calibri"/>
          <w:b/>
          <w:bCs/>
          <w:sz w:val="28"/>
          <w:szCs w:val="28"/>
          <w:lang w:val="pt-PT"/>
        </w:rPr>
      </w:pPr>
      <w:r w:rsidRPr="00F860DD">
        <w:rPr>
          <w:rFonts w:ascii="Calibri" w:hAnsi="Calibri" w:cs="Calibri"/>
          <w:b/>
          <w:bCs/>
          <w:sz w:val="28"/>
          <w:szCs w:val="28"/>
          <w:lang w:val="pt-PT"/>
        </w:rPr>
        <w:t>Resumo</w:t>
      </w:r>
    </w:p>
    <w:p w14:paraId="276D6A2E" w14:textId="77777777" w:rsidR="00294FDD" w:rsidRPr="00294FDD" w:rsidRDefault="00294FDD" w:rsidP="00294FDD">
      <w:pPr>
        <w:spacing w:after="0" w:line="360" w:lineRule="auto"/>
        <w:jc w:val="both"/>
        <w:rPr>
          <w:rFonts w:ascii="Times New Roman" w:hAnsi="Times New Roman" w:cs="Times New Roman"/>
          <w:sz w:val="24"/>
          <w:szCs w:val="24"/>
          <w:lang w:val="pt-PT"/>
        </w:rPr>
      </w:pPr>
      <w:r w:rsidRPr="00294FDD">
        <w:rPr>
          <w:rFonts w:ascii="Times New Roman" w:hAnsi="Times New Roman" w:cs="Times New Roman"/>
          <w:sz w:val="24"/>
          <w:szCs w:val="24"/>
          <w:lang w:val="pt-PT"/>
        </w:rPr>
        <w:t>Os setores secundário e terciário são uma chave fundamental para o fornecimento de produtos e serviços a uma sociedade. Esses setores baseiam-se diretamente nos processos e atividades envolvidos na produção. Ou seja, o planeamento e a gestão da cadeia de abastecimento com base nas necessidades e especificidades de cada setor desempenham um papel fundamental na sua definição.</w:t>
      </w:r>
    </w:p>
    <w:p w14:paraId="646EC2E5" w14:textId="7B47776E" w:rsidR="00294FDD" w:rsidRDefault="00294FDD" w:rsidP="00294FDD">
      <w:pPr>
        <w:spacing w:after="0" w:line="360" w:lineRule="auto"/>
        <w:jc w:val="both"/>
        <w:rPr>
          <w:rFonts w:ascii="Times New Roman" w:hAnsi="Times New Roman" w:cs="Times New Roman"/>
          <w:sz w:val="24"/>
          <w:szCs w:val="24"/>
          <w:lang w:val="pt-PT"/>
        </w:rPr>
      </w:pPr>
      <w:r w:rsidRPr="00294FDD">
        <w:rPr>
          <w:rFonts w:ascii="Times New Roman" w:hAnsi="Times New Roman" w:cs="Times New Roman"/>
          <w:sz w:val="24"/>
          <w:szCs w:val="24"/>
          <w:lang w:val="pt-PT"/>
        </w:rPr>
        <w:t xml:space="preserve">A pesquisa analisa o impacto do cooperativismo na competitividade das cooperativas, sociedades e PME agrícolas que compõem o ecossistema NODESS do Vale do Serdán. Este estudo centra-se no fortalecimento da colaboração entre organizações através da implementação do modelo cooperativo, integrando o Nó para o Desenvolvimento Económico e Social Sustentável (NODESS), e visa promover o desenvolvimento sustentável a nível local. Utilizando uma abordagem quantitativa e correlacional, os dados foram recolhidos através de inquéritos estruturados a 213 membros activos de cooperativas, sociedades agrícolas e PME. Os resultados, analisados através da correlação de Spearman, revelaram uma correlação positiva significativa entre o nível de cooperativismo e as percepções dos participantes sobre a economia social e solidária. Com um coeficiente de correlação de 0,630 (p &lt; 0,01), estes resultados sugerem que o cooperativismo não só fortalece a eficiência e a capacidade produtiva das entidades envolvidas, mas também promove o desenvolvimento </w:t>
      </w:r>
      <w:r w:rsidRPr="00294FDD">
        <w:rPr>
          <w:rFonts w:ascii="Times New Roman" w:hAnsi="Times New Roman" w:cs="Times New Roman"/>
          <w:sz w:val="24"/>
          <w:szCs w:val="24"/>
          <w:lang w:val="pt-PT"/>
        </w:rPr>
        <w:lastRenderedPageBreak/>
        <w:t>económico e social no Vale do Serdán, em linha com os objectivos do NODESS. Esta investigação destaca a importância do cooperativismo como ferramenta organizacional nas comunidades rurais, facilitando o acesso a novos mercados, a troca de conhecimento e aumentando a competitividade no setor agrícola. O estudo sugere que o modelo cooperativo pode desempenhar um papel crucial no crescimento sustentável destas organizações dentro do ecossistema NODESS, promovendo o desenvolvimento económico e social local.</w:t>
      </w:r>
    </w:p>
    <w:p w14:paraId="543BD07E" w14:textId="1C15458A" w:rsidR="00596457" w:rsidRDefault="00F860DD" w:rsidP="00596457">
      <w:pPr>
        <w:spacing w:after="0" w:line="360" w:lineRule="auto"/>
        <w:jc w:val="both"/>
        <w:rPr>
          <w:rFonts w:ascii="Times New Roman" w:hAnsi="Times New Roman" w:cs="Times New Roman"/>
          <w:sz w:val="24"/>
          <w:szCs w:val="24"/>
          <w:lang w:val="pt-PT"/>
        </w:rPr>
      </w:pPr>
      <w:r w:rsidRPr="00F860DD">
        <w:rPr>
          <w:rFonts w:ascii="Calibri" w:hAnsi="Calibri" w:cs="Calibri"/>
          <w:b/>
          <w:bCs/>
          <w:sz w:val="28"/>
          <w:szCs w:val="28"/>
          <w:lang w:val="pt-PT"/>
        </w:rPr>
        <w:t>Palavras-chave:</w:t>
      </w:r>
      <w:r w:rsidRPr="00F860DD">
        <w:rPr>
          <w:rFonts w:ascii="Times New Roman" w:hAnsi="Times New Roman" w:cs="Times New Roman"/>
          <w:sz w:val="24"/>
          <w:szCs w:val="24"/>
          <w:lang w:val="pt-PT"/>
        </w:rPr>
        <w:t xml:space="preserve"> </w:t>
      </w:r>
      <w:r w:rsidR="00A17D6D" w:rsidRPr="00A17D6D">
        <w:rPr>
          <w:rFonts w:ascii="Times New Roman" w:hAnsi="Times New Roman" w:cs="Times New Roman"/>
          <w:sz w:val="24"/>
          <w:szCs w:val="24"/>
          <w:lang w:val="pt-PT"/>
        </w:rPr>
        <w:t>Competitividade, Economia social e solidária, educação solidária, empreendedorismo comunitário.</w:t>
      </w:r>
    </w:p>
    <w:p w14:paraId="35AA4F09" w14:textId="73CCCDD5" w:rsidR="00D12E92" w:rsidRPr="004334EF" w:rsidRDefault="00D12E92" w:rsidP="00D12E9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2025</w:t>
      </w:r>
    </w:p>
    <w:p w14:paraId="20BFB464" w14:textId="61A6ED4D" w:rsidR="00F860DD" w:rsidRPr="00982088" w:rsidRDefault="00000000" w:rsidP="00D12E92">
      <w:pPr>
        <w:spacing w:after="0" w:line="360" w:lineRule="auto"/>
        <w:jc w:val="both"/>
        <w:rPr>
          <w:rFonts w:ascii="Times New Roman" w:hAnsi="Times New Roman" w:cs="Times New Roman"/>
          <w:sz w:val="24"/>
          <w:szCs w:val="24"/>
        </w:rPr>
      </w:pPr>
      <w:r>
        <w:rPr>
          <w:noProof/>
        </w:rPr>
        <w:pict w14:anchorId="46654239">
          <v:rect id="_x0000_i1025" style="width:441.9pt;height:.05pt" o:hralign="center" o:hrstd="t" o:hr="t" fillcolor="#a0a0a0" stroked="f"/>
        </w:pict>
      </w:r>
    </w:p>
    <w:p w14:paraId="4889E29C" w14:textId="01B3FA36" w:rsidR="000A3F97" w:rsidRPr="00422469" w:rsidRDefault="000A3F97" w:rsidP="00E324CC">
      <w:pPr>
        <w:spacing w:after="0" w:line="360" w:lineRule="auto"/>
        <w:jc w:val="center"/>
        <w:rPr>
          <w:rFonts w:ascii="Times New Roman" w:hAnsi="Times New Roman" w:cs="Times New Roman"/>
          <w:b/>
          <w:bCs/>
          <w:sz w:val="32"/>
          <w:szCs w:val="32"/>
        </w:rPr>
      </w:pPr>
      <w:r w:rsidRPr="00422469">
        <w:rPr>
          <w:rFonts w:ascii="Times New Roman" w:hAnsi="Times New Roman" w:cs="Times New Roman"/>
          <w:b/>
          <w:bCs/>
          <w:sz w:val="32"/>
          <w:szCs w:val="32"/>
        </w:rPr>
        <w:t>I</w:t>
      </w:r>
      <w:r w:rsidR="0001585E" w:rsidRPr="00422469">
        <w:rPr>
          <w:rFonts w:ascii="Times New Roman" w:hAnsi="Times New Roman" w:cs="Times New Roman"/>
          <w:b/>
          <w:bCs/>
          <w:sz w:val="32"/>
          <w:szCs w:val="32"/>
        </w:rPr>
        <w:t>ntroducción</w:t>
      </w:r>
    </w:p>
    <w:p w14:paraId="4E87F132" w14:textId="4750BB55" w:rsidR="00B15B11" w:rsidRPr="00E4252B" w:rsidRDefault="00B15B11" w:rsidP="00D12E92">
      <w:pPr>
        <w:spacing w:after="0" w:line="360" w:lineRule="auto"/>
        <w:ind w:firstLine="709"/>
        <w:jc w:val="both"/>
        <w:rPr>
          <w:rFonts w:ascii="Times New Roman" w:eastAsia="Times New Roman" w:hAnsi="Times New Roman" w:cs="Times New Roman"/>
          <w:color w:val="333333"/>
          <w:sz w:val="24"/>
          <w:szCs w:val="24"/>
          <w:lang w:eastAsia="es-MX"/>
        </w:rPr>
      </w:pPr>
      <w:r w:rsidRPr="00B15B11">
        <w:rPr>
          <w:rFonts w:ascii="Times New Roman" w:eastAsia="Times New Roman" w:hAnsi="Times New Roman" w:cs="Times New Roman"/>
          <w:color w:val="333333"/>
          <w:sz w:val="24"/>
          <w:szCs w:val="24"/>
          <w:lang w:eastAsia="es-MX"/>
        </w:rPr>
        <w:t>La presente investigación analiza el papel del cooperativismo en el desarrollo y la competitividad de cooperativas, sociedades y pequeñas y medianas empresas (PYMES) del sector agropecuario, en el contexto de la economía local del Valle de Serdán. El proyecto, titulado</w:t>
      </w:r>
      <w:r w:rsidR="00525AE5">
        <w:rPr>
          <w:rFonts w:ascii="Times New Roman" w:eastAsia="Times New Roman" w:hAnsi="Times New Roman" w:cs="Times New Roman"/>
          <w:color w:val="333333"/>
          <w:sz w:val="24"/>
          <w:szCs w:val="24"/>
          <w:lang w:eastAsia="es-MX"/>
        </w:rPr>
        <w:t xml:space="preserve"> </w:t>
      </w:r>
      <w:r w:rsidR="00525AE5" w:rsidRPr="00525AE5">
        <w:rPr>
          <w:rFonts w:ascii="Times New Roman" w:eastAsia="Times New Roman" w:hAnsi="Times New Roman" w:cs="Times New Roman"/>
          <w:i/>
          <w:iCs/>
          <w:color w:val="333333"/>
          <w:sz w:val="24"/>
          <w:szCs w:val="24"/>
          <w:lang w:eastAsia="es-MX"/>
        </w:rPr>
        <w:t>El cooperativismo como factor de impulso de las cooperativas agropecuarias que integran el ecosistema del NODESS del valle de Serdán</w:t>
      </w:r>
      <w:r w:rsidRPr="00B15B11">
        <w:rPr>
          <w:rFonts w:ascii="Times New Roman" w:eastAsia="Times New Roman" w:hAnsi="Times New Roman" w:cs="Times New Roman"/>
          <w:color w:val="333333"/>
          <w:sz w:val="24"/>
          <w:szCs w:val="24"/>
          <w:lang w:eastAsia="es-MX"/>
        </w:rPr>
        <w:t>, se centra en explorar y potenciar el impacto positivo del cooperativismo en el desarrollo socioeconómico regional. A pesar del amplio potencial agrícola de la zona, el Valle de Serdán enfrenta retos significativos en términos de competitividad y sostenibilidad, los cuales afectan directamente a las cooperativas y PYMES agropecuarias, que constituyen una base esencial de su economía</w:t>
      </w:r>
      <w:r>
        <w:rPr>
          <w:rFonts w:ascii="Times New Roman" w:eastAsia="Times New Roman" w:hAnsi="Times New Roman" w:cs="Times New Roman"/>
          <w:color w:val="333333"/>
          <w:sz w:val="24"/>
          <w:szCs w:val="24"/>
          <w:lang w:eastAsia="es-MX"/>
        </w:rPr>
        <w:t>.</w:t>
      </w:r>
    </w:p>
    <w:p w14:paraId="0D856C96" w14:textId="3A41F1B3" w:rsidR="00E4252B" w:rsidRPr="00E4252B" w:rsidRDefault="00E4252B" w:rsidP="00D12E92">
      <w:pPr>
        <w:spacing w:after="0" w:line="360" w:lineRule="auto"/>
        <w:ind w:firstLine="709"/>
        <w:jc w:val="both"/>
        <w:rPr>
          <w:rFonts w:ascii="Times New Roman" w:eastAsia="Times New Roman" w:hAnsi="Times New Roman" w:cs="Times New Roman"/>
          <w:color w:val="333333"/>
          <w:sz w:val="24"/>
          <w:szCs w:val="24"/>
          <w:lang w:eastAsia="es-MX"/>
        </w:rPr>
      </w:pPr>
      <w:r w:rsidRPr="00E4252B">
        <w:rPr>
          <w:rFonts w:ascii="Times New Roman" w:eastAsia="Times New Roman" w:hAnsi="Times New Roman" w:cs="Times New Roman"/>
          <w:color w:val="333333"/>
          <w:sz w:val="24"/>
          <w:szCs w:val="24"/>
          <w:lang w:eastAsia="es-MX"/>
        </w:rPr>
        <w:t xml:space="preserve">El Nodo de Desarrollo Económico y Social Sustentable (NODESS) es una iniciativa que busca promover el desarrollo regional a través de la colaboración entre distintos actores económicos y sociales. En este sentido, </w:t>
      </w:r>
      <w:r w:rsidR="00525AE5" w:rsidRPr="00525AE5">
        <w:rPr>
          <w:rFonts w:ascii="Times New Roman" w:eastAsia="Times New Roman" w:hAnsi="Times New Roman" w:cs="Times New Roman"/>
          <w:color w:val="333333"/>
          <w:sz w:val="24"/>
          <w:szCs w:val="24"/>
          <w:lang w:eastAsia="es-MX"/>
        </w:rPr>
        <w:t xml:space="preserve">El NODESS actúa como catalizador de prácticas sostenibles que mejoran las condiciones de producción, fomentan el empleo y fortalecen el tejido social y económico. </w:t>
      </w:r>
      <w:r w:rsidRPr="00E4252B">
        <w:rPr>
          <w:rFonts w:ascii="Times New Roman" w:eastAsia="Times New Roman" w:hAnsi="Times New Roman" w:cs="Times New Roman"/>
          <w:color w:val="333333"/>
          <w:sz w:val="24"/>
          <w:szCs w:val="24"/>
          <w:lang w:eastAsia="es-MX"/>
        </w:rPr>
        <w:t xml:space="preserve">El cooperativismo, en su rol como modelo organizativo, facilita la integración de estos actores y permite que las cooperativas y </w:t>
      </w:r>
      <w:r w:rsidR="00B15B11" w:rsidRPr="00E4252B">
        <w:rPr>
          <w:rFonts w:ascii="Times New Roman" w:eastAsia="Times New Roman" w:hAnsi="Times New Roman" w:cs="Times New Roman"/>
          <w:color w:val="333333"/>
          <w:sz w:val="24"/>
          <w:szCs w:val="24"/>
          <w:lang w:eastAsia="es-MX"/>
        </w:rPr>
        <w:t>PYMES</w:t>
      </w:r>
      <w:r w:rsidRPr="00E4252B">
        <w:rPr>
          <w:rFonts w:ascii="Times New Roman" w:eastAsia="Times New Roman" w:hAnsi="Times New Roman" w:cs="Times New Roman"/>
          <w:color w:val="333333"/>
          <w:sz w:val="24"/>
          <w:szCs w:val="24"/>
          <w:lang w:eastAsia="es-MX"/>
        </w:rPr>
        <w:t xml:space="preserve"> compartan recursos, conocimientos y estrategias. A través de esta dinámica colaborativa, se crea un entorno propicio para el crecimiento y la resiliencia de las organizaciones que participan en el ecosistema del NODESS.</w:t>
      </w:r>
    </w:p>
    <w:p w14:paraId="6FF40849" w14:textId="77777777" w:rsidR="00525AE5" w:rsidRDefault="00525AE5" w:rsidP="00D12E92">
      <w:pPr>
        <w:spacing w:after="0" w:line="360" w:lineRule="auto"/>
        <w:ind w:firstLine="709"/>
        <w:jc w:val="both"/>
        <w:rPr>
          <w:rFonts w:ascii="Times New Roman" w:eastAsia="Times New Roman" w:hAnsi="Times New Roman" w:cs="Times New Roman"/>
          <w:color w:val="333333"/>
          <w:sz w:val="24"/>
          <w:szCs w:val="24"/>
          <w:lang w:eastAsia="es-MX"/>
        </w:rPr>
      </w:pPr>
      <w:r w:rsidRPr="00525AE5">
        <w:rPr>
          <w:rFonts w:ascii="Times New Roman" w:eastAsia="Times New Roman" w:hAnsi="Times New Roman" w:cs="Times New Roman"/>
          <w:color w:val="333333"/>
          <w:sz w:val="24"/>
          <w:szCs w:val="24"/>
          <w:lang w:eastAsia="es-MX"/>
        </w:rPr>
        <w:t xml:space="preserve">El objetivo principal del estudio es determinar si el cooperativismo incide positivamente en la competitividad de estas organizaciones dentro del ecosistema NODESS. Para ello, se emplea una metodología cuantitativa, mediante la cual se analiza la relación entre prácticas cooperativas e indicadores de competitividad. Se parte de la hipótesis de que </w:t>
      </w:r>
      <w:r w:rsidRPr="00525AE5">
        <w:rPr>
          <w:rFonts w:ascii="Times New Roman" w:eastAsia="Times New Roman" w:hAnsi="Times New Roman" w:cs="Times New Roman"/>
          <w:color w:val="333333"/>
          <w:sz w:val="24"/>
          <w:szCs w:val="24"/>
          <w:lang w:eastAsia="es-MX"/>
        </w:rPr>
        <w:lastRenderedPageBreak/>
        <w:t>el cooperativismo, al fomentar un modelo organizativo basado en la participación y el beneficio colectivo, puede mejorar de manera significativa la competitividad de cooperativas, sociedades y PYMES agropecuarias. Esta relación se evalúa mediante la correlación de variables clave como la eficiencia productiva, la innovación y la sostenibilidad de las prácticas.</w:t>
      </w:r>
    </w:p>
    <w:p w14:paraId="3C164C75" w14:textId="77777777" w:rsidR="00391CE6" w:rsidRPr="00391CE6" w:rsidRDefault="00E4252B" w:rsidP="00D12E92">
      <w:pPr>
        <w:spacing w:line="360" w:lineRule="auto"/>
        <w:ind w:firstLine="709"/>
        <w:jc w:val="both"/>
        <w:rPr>
          <w:rFonts w:ascii="Times New Roman" w:eastAsia="Times New Roman" w:hAnsi="Times New Roman" w:cs="Times New Roman"/>
          <w:color w:val="333333"/>
          <w:sz w:val="24"/>
          <w:szCs w:val="24"/>
          <w:lang w:eastAsia="es-MX"/>
        </w:rPr>
      </w:pPr>
      <w:r w:rsidRPr="00E4252B">
        <w:rPr>
          <w:rFonts w:ascii="Times New Roman" w:eastAsia="Times New Roman" w:hAnsi="Times New Roman" w:cs="Times New Roman"/>
          <w:color w:val="333333"/>
          <w:sz w:val="24"/>
          <w:szCs w:val="24"/>
          <w:lang w:eastAsia="es-MX"/>
        </w:rPr>
        <w:t xml:space="preserve">La adopción del modelo cooperativo no solo representa una ventaja para las organizaciones involucradas, sino que también contribuye al bienestar económico y social de la región. </w:t>
      </w:r>
      <w:r w:rsidR="00391CE6">
        <w:rPr>
          <w:rFonts w:ascii="Times New Roman" w:eastAsia="Times New Roman" w:hAnsi="Times New Roman" w:cs="Times New Roman"/>
          <w:color w:val="333333"/>
          <w:sz w:val="24"/>
          <w:szCs w:val="24"/>
          <w:lang w:eastAsia="es-MX"/>
        </w:rPr>
        <w:t>Esta forma de organización</w:t>
      </w:r>
      <w:r w:rsidRPr="00E4252B">
        <w:rPr>
          <w:rFonts w:ascii="Times New Roman" w:eastAsia="Times New Roman" w:hAnsi="Times New Roman" w:cs="Times New Roman"/>
          <w:color w:val="333333"/>
          <w:sz w:val="24"/>
          <w:szCs w:val="24"/>
          <w:lang w:eastAsia="es-MX"/>
        </w:rPr>
        <w:t xml:space="preserve"> permite a las cooperativas y Pymes mejorar sus procesos, reducir costos y acceder a nuevos mercados a través de una estructura organizativa que promueve la participación equitativa y el compromiso de todos sus miembros.</w:t>
      </w:r>
      <w:r w:rsidR="00391CE6">
        <w:rPr>
          <w:rFonts w:ascii="Times New Roman" w:eastAsia="Times New Roman" w:hAnsi="Times New Roman" w:cs="Times New Roman"/>
          <w:color w:val="333333"/>
          <w:sz w:val="24"/>
          <w:szCs w:val="24"/>
          <w:lang w:eastAsia="es-MX"/>
        </w:rPr>
        <w:t xml:space="preserve"> </w:t>
      </w:r>
      <w:r w:rsidR="00391CE6" w:rsidRPr="00391CE6">
        <w:rPr>
          <w:rFonts w:ascii="Times New Roman" w:eastAsia="Times New Roman" w:hAnsi="Times New Roman" w:cs="Times New Roman"/>
          <w:color w:val="333333"/>
          <w:sz w:val="24"/>
          <w:szCs w:val="24"/>
          <w:lang w:eastAsia="es-MX"/>
        </w:rPr>
        <w:t>Además de representar una ventaja para las organizaciones, el modelo cooperativo contribuye al bienestar económico y social regional, al promover una estructura basada en la participación equitativa, la solidaridad y el compromiso local.</w:t>
      </w:r>
    </w:p>
    <w:p w14:paraId="2CCCB6AF" w14:textId="77777777" w:rsidR="00F162A9" w:rsidRPr="00F162A9" w:rsidRDefault="00315294" w:rsidP="00D12E92">
      <w:pPr>
        <w:spacing w:line="360" w:lineRule="auto"/>
        <w:ind w:firstLine="709"/>
        <w:jc w:val="both"/>
        <w:rPr>
          <w:rFonts w:ascii="Times New Roman" w:eastAsia="Times New Roman" w:hAnsi="Times New Roman" w:cs="Times New Roman"/>
          <w:color w:val="333333"/>
          <w:sz w:val="24"/>
          <w:szCs w:val="24"/>
          <w:lang w:eastAsia="es-MX"/>
        </w:rPr>
      </w:pPr>
      <w:r>
        <w:rPr>
          <w:rFonts w:ascii="Times New Roman" w:eastAsia="Times New Roman" w:hAnsi="Times New Roman" w:cs="Times New Roman"/>
          <w:color w:val="333333"/>
          <w:sz w:val="24"/>
          <w:szCs w:val="24"/>
          <w:lang w:eastAsia="es-MX"/>
        </w:rPr>
        <w:t>En resumen, e</w:t>
      </w:r>
      <w:r w:rsidRPr="00315294">
        <w:rPr>
          <w:rFonts w:ascii="Times New Roman" w:eastAsia="Times New Roman" w:hAnsi="Times New Roman" w:cs="Times New Roman"/>
          <w:color w:val="333333"/>
          <w:sz w:val="24"/>
          <w:szCs w:val="24"/>
          <w:lang w:eastAsia="es-MX"/>
        </w:rPr>
        <w:t xml:space="preserve">l objetivo principal de esta investigación </w:t>
      </w:r>
      <w:r>
        <w:rPr>
          <w:rFonts w:ascii="Times New Roman" w:eastAsia="Times New Roman" w:hAnsi="Times New Roman" w:cs="Times New Roman"/>
          <w:color w:val="333333"/>
          <w:sz w:val="24"/>
          <w:szCs w:val="24"/>
          <w:lang w:eastAsia="es-MX"/>
        </w:rPr>
        <w:t xml:space="preserve">fue </w:t>
      </w:r>
      <w:r w:rsidRPr="00315294">
        <w:rPr>
          <w:rFonts w:ascii="Times New Roman" w:eastAsia="Times New Roman" w:hAnsi="Times New Roman" w:cs="Times New Roman"/>
          <w:color w:val="333333"/>
          <w:sz w:val="24"/>
          <w:szCs w:val="24"/>
          <w:lang w:eastAsia="es-MX"/>
        </w:rPr>
        <w:t xml:space="preserve">analizar si el cooperativismo es un factor de impulso en la competitividad de las cooperativas, sociedades y </w:t>
      </w:r>
      <w:r w:rsidR="00391CE6" w:rsidRPr="00315294">
        <w:rPr>
          <w:rFonts w:ascii="Times New Roman" w:eastAsia="Times New Roman" w:hAnsi="Times New Roman" w:cs="Times New Roman"/>
          <w:color w:val="333333"/>
          <w:sz w:val="24"/>
          <w:szCs w:val="24"/>
          <w:lang w:eastAsia="es-MX"/>
        </w:rPr>
        <w:t>PYMES</w:t>
      </w:r>
      <w:r w:rsidRPr="00315294">
        <w:rPr>
          <w:rFonts w:ascii="Times New Roman" w:eastAsia="Times New Roman" w:hAnsi="Times New Roman" w:cs="Times New Roman"/>
          <w:color w:val="333333"/>
          <w:sz w:val="24"/>
          <w:szCs w:val="24"/>
          <w:lang w:eastAsia="es-MX"/>
        </w:rPr>
        <w:t xml:space="preserve"> agropecuarias integradas en el ecosistema del NODESS del </w:t>
      </w:r>
      <w:r w:rsidR="00391CE6">
        <w:rPr>
          <w:rFonts w:ascii="Times New Roman" w:eastAsia="Times New Roman" w:hAnsi="Times New Roman" w:cs="Times New Roman"/>
          <w:color w:val="333333"/>
          <w:sz w:val="24"/>
          <w:szCs w:val="24"/>
          <w:lang w:eastAsia="es-MX"/>
        </w:rPr>
        <w:t>V</w:t>
      </w:r>
      <w:r w:rsidRPr="00315294">
        <w:rPr>
          <w:rFonts w:ascii="Times New Roman" w:eastAsia="Times New Roman" w:hAnsi="Times New Roman" w:cs="Times New Roman"/>
          <w:color w:val="333333"/>
          <w:sz w:val="24"/>
          <w:szCs w:val="24"/>
          <w:lang w:eastAsia="es-MX"/>
        </w:rPr>
        <w:t xml:space="preserve">alle de Serdán, para el desarrollo de la Economía Social y Solidaria (ESS). Para lograr este propósito, se realizó un estudio con enfoque cuantitativo, utilizando encuestas para recolectar datos y el análisis de correlación de Spearman para evaluar las relaciones planteadas. </w:t>
      </w:r>
      <w:r w:rsidR="00F162A9" w:rsidRPr="00F162A9">
        <w:rPr>
          <w:rFonts w:ascii="Times New Roman" w:eastAsia="Times New Roman" w:hAnsi="Times New Roman" w:cs="Times New Roman"/>
          <w:color w:val="333333"/>
          <w:sz w:val="24"/>
          <w:szCs w:val="24"/>
          <w:lang w:eastAsia="es-MX"/>
        </w:rPr>
        <w:t>Con este enfoque, se pretende contribuir al diseño de políticas públicas orientadas a fortalecer la integración, la colaboración y la sostenibilidad dentro del ecosistema NODESS, promoviendo así el desarrollo económico y social en la región.</w:t>
      </w:r>
    </w:p>
    <w:p w14:paraId="3AEC2D2F" w14:textId="77777777" w:rsidR="00E4252B" w:rsidRDefault="00E4252B" w:rsidP="00E4252B">
      <w:pPr>
        <w:spacing w:after="0" w:line="360" w:lineRule="auto"/>
        <w:jc w:val="center"/>
        <w:rPr>
          <w:rFonts w:ascii="Times New Roman" w:eastAsia="Times New Roman" w:hAnsi="Times New Roman" w:cs="Times New Roman"/>
          <w:color w:val="333333"/>
          <w:sz w:val="24"/>
          <w:szCs w:val="24"/>
          <w:lang w:eastAsia="es-MX"/>
        </w:rPr>
      </w:pPr>
    </w:p>
    <w:p w14:paraId="16E9945A" w14:textId="600BACAC" w:rsidR="00716E80" w:rsidRPr="00422469" w:rsidRDefault="003F0205" w:rsidP="00E4252B">
      <w:pPr>
        <w:spacing w:after="0" w:line="360" w:lineRule="auto"/>
        <w:jc w:val="center"/>
        <w:rPr>
          <w:rFonts w:ascii="Times New Roman" w:hAnsi="Times New Roman" w:cs="Times New Roman"/>
          <w:b/>
          <w:bCs/>
          <w:sz w:val="32"/>
          <w:szCs w:val="32"/>
        </w:rPr>
      </w:pPr>
      <w:r w:rsidRPr="00422469">
        <w:rPr>
          <w:rFonts w:ascii="Times New Roman" w:hAnsi="Times New Roman" w:cs="Times New Roman"/>
          <w:b/>
          <w:bCs/>
          <w:sz w:val="32"/>
          <w:szCs w:val="32"/>
        </w:rPr>
        <w:t>M</w:t>
      </w:r>
      <w:r w:rsidR="007A0095" w:rsidRPr="00422469">
        <w:rPr>
          <w:rFonts w:ascii="Times New Roman" w:hAnsi="Times New Roman" w:cs="Times New Roman"/>
          <w:b/>
          <w:bCs/>
          <w:sz w:val="32"/>
          <w:szCs w:val="32"/>
        </w:rPr>
        <w:t>ateriales y M</w:t>
      </w:r>
      <w:r w:rsidRPr="00422469">
        <w:rPr>
          <w:rFonts w:ascii="Times New Roman" w:hAnsi="Times New Roman" w:cs="Times New Roman"/>
          <w:b/>
          <w:bCs/>
          <w:sz w:val="32"/>
          <w:szCs w:val="32"/>
        </w:rPr>
        <w:t>é</w:t>
      </w:r>
      <w:r w:rsidR="0001585E" w:rsidRPr="00422469">
        <w:rPr>
          <w:rFonts w:ascii="Times New Roman" w:hAnsi="Times New Roman" w:cs="Times New Roman"/>
          <w:b/>
          <w:bCs/>
          <w:sz w:val="32"/>
          <w:szCs w:val="32"/>
        </w:rPr>
        <w:t xml:space="preserve">todo </w:t>
      </w:r>
    </w:p>
    <w:p w14:paraId="386C23C2" w14:textId="313D71B6" w:rsidR="00F162A9" w:rsidRDefault="00F162A9" w:rsidP="00D12E92">
      <w:pPr>
        <w:spacing w:after="0" w:line="360" w:lineRule="auto"/>
        <w:ind w:firstLine="709"/>
        <w:jc w:val="both"/>
        <w:rPr>
          <w:rFonts w:ascii="Times New Roman" w:hAnsi="Times New Roman" w:cs="Times New Roman"/>
          <w:sz w:val="24"/>
          <w:szCs w:val="24"/>
        </w:rPr>
      </w:pPr>
      <w:r w:rsidRPr="00F162A9">
        <w:rPr>
          <w:rFonts w:ascii="Times New Roman" w:hAnsi="Times New Roman" w:cs="Times New Roman"/>
          <w:sz w:val="24"/>
          <w:szCs w:val="24"/>
        </w:rPr>
        <w:t>El estudio corresponde a un diseño de investigación correlacional, centrado en la relación entre el cooperativismo y la competitividad. Se abordó desde un enfoque cuantitativo, basado en el razonamiento deductivo, a partir del cual se plantearon hipótesis que fueron validadas empíricamente. Este enfoque utiliza la recolección de datos para probar hipótesis de forma objetiva, procurando que las variables de estudio no se vean influidas por el investigador (Hernández et al., 2014).</w:t>
      </w:r>
    </w:p>
    <w:p w14:paraId="6E5A174A" w14:textId="77777777" w:rsidR="00F162A9" w:rsidRDefault="00F162A9" w:rsidP="00366934">
      <w:pPr>
        <w:spacing w:after="0" w:line="360" w:lineRule="auto"/>
        <w:jc w:val="both"/>
        <w:rPr>
          <w:rFonts w:ascii="Times New Roman" w:hAnsi="Times New Roman" w:cs="Times New Roman"/>
          <w:sz w:val="24"/>
          <w:szCs w:val="24"/>
        </w:rPr>
      </w:pPr>
    </w:p>
    <w:p w14:paraId="4D27554A" w14:textId="1D403055" w:rsidR="00366934" w:rsidRDefault="00366934" w:rsidP="00366934">
      <w:pPr>
        <w:spacing w:after="0" w:line="360" w:lineRule="auto"/>
        <w:jc w:val="both"/>
        <w:rPr>
          <w:rFonts w:ascii="Times New Roman" w:hAnsi="Times New Roman" w:cs="Times New Roman"/>
          <w:sz w:val="24"/>
          <w:szCs w:val="24"/>
        </w:rPr>
      </w:pPr>
    </w:p>
    <w:p w14:paraId="285FC371" w14:textId="1D3DCD33" w:rsidR="008424A2" w:rsidRDefault="008424A2" w:rsidP="00D12E92">
      <w:pPr>
        <w:spacing w:after="0" w:line="360" w:lineRule="auto"/>
        <w:jc w:val="center"/>
        <w:rPr>
          <w:rFonts w:ascii="Times New Roman" w:hAnsi="Times New Roman" w:cs="Times New Roman"/>
          <w:b/>
          <w:bCs/>
          <w:sz w:val="24"/>
          <w:szCs w:val="24"/>
        </w:rPr>
      </w:pPr>
      <w:r w:rsidRPr="00EB40B0">
        <w:rPr>
          <w:rFonts w:ascii="Times New Roman" w:hAnsi="Times New Roman" w:cs="Times New Roman"/>
          <w:b/>
          <w:bCs/>
          <w:sz w:val="24"/>
          <w:szCs w:val="24"/>
        </w:rPr>
        <w:lastRenderedPageBreak/>
        <w:t>Operacion</w:t>
      </w:r>
      <w:r w:rsidR="00EB40B0" w:rsidRPr="00EB40B0">
        <w:rPr>
          <w:rFonts w:ascii="Times New Roman" w:hAnsi="Times New Roman" w:cs="Times New Roman"/>
          <w:b/>
          <w:bCs/>
          <w:sz w:val="24"/>
          <w:szCs w:val="24"/>
        </w:rPr>
        <w:t>alización de las variables:</w:t>
      </w:r>
    </w:p>
    <w:p w14:paraId="1049429D" w14:textId="3DD8D18D" w:rsidR="00F162A9" w:rsidRDefault="00F162A9" w:rsidP="00D12E92">
      <w:pPr>
        <w:spacing w:after="0" w:line="360" w:lineRule="auto"/>
        <w:ind w:firstLine="709"/>
        <w:jc w:val="both"/>
        <w:rPr>
          <w:rFonts w:ascii="Times New Roman" w:hAnsi="Times New Roman" w:cs="Times New Roman"/>
          <w:sz w:val="24"/>
          <w:szCs w:val="24"/>
        </w:rPr>
      </w:pPr>
      <w:r w:rsidRPr="00F162A9">
        <w:rPr>
          <w:rFonts w:ascii="Times New Roman" w:hAnsi="Times New Roman" w:cs="Times New Roman"/>
          <w:sz w:val="24"/>
          <w:szCs w:val="24"/>
        </w:rPr>
        <w:t>La Tabla 1 presenta la relación entre las variables, dimensiones, indicadores y unidades de medición empleadas en la investigación.</w:t>
      </w:r>
    </w:p>
    <w:p w14:paraId="0EC2E710" w14:textId="77777777" w:rsidR="00F162A9" w:rsidRDefault="00F162A9" w:rsidP="00366934">
      <w:pPr>
        <w:spacing w:after="0" w:line="360" w:lineRule="auto"/>
        <w:jc w:val="both"/>
        <w:rPr>
          <w:rFonts w:ascii="Times New Roman" w:hAnsi="Times New Roman" w:cs="Times New Roman"/>
          <w:sz w:val="24"/>
          <w:szCs w:val="24"/>
        </w:rPr>
      </w:pPr>
    </w:p>
    <w:p w14:paraId="17B31923" w14:textId="1B003468" w:rsidR="00BE6ED3" w:rsidRDefault="00475703" w:rsidP="00D12E92">
      <w:pPr>
        <w:pStyle w:val="Descripcin"/>
        <w:jc w:val="center"/>
        <w:rPr>
          <w:rFonts w:ascii="Times New Roman" w:hAnsi="Times New Roman" w:cs="Times New Roman"/>
          <w:i w:val="0"/>
          <w:iCs w:val="0"/>
          <w:color w:val="auto"/>
          <w:sz w:val="24"/>
          <w:szCs w:val="24"/>
        </w:rPr>
      </w:pPr>
      <w:r w:rsidRPr="00D12E92">
        <w:rPr>
          <w:rFonts w:ascii="Times New Roman" w:hAnsi="Times New Roman" w:cs="Times New Roman"/>
          <w:b/>
          <w:bCs/>
          <w:i w:val="0"/>
          <w:iCs w:val="0"/>
          <w:color w:val="auto"/>
          <w:sz w:val="24"/>
          <w:szCs w:val="24"/>
        </w:rPr>
        <w:t xml:space="preserve">Tabla </w:t>
      </w:r>
      <w:r w:rsidRPr="00D12E92">
        <w:rPr>
          <w:rFonts w:ascii="Times New Roman" w:hAnsi="Times New Roman" w:cs="Times New Roman"/>
          <w:b/>
          <w:bCs/>
          <w:i w:val="0"/>
          <w:iCs w:val="0"/>
          <w:color w:val="auto"/>
          <w:sz w:val="24"/>
          <w:szCs w:val="24"/>
        </w:rPr>
        <w:fldChar w:fldCharType="begin"/>
      </w:r>
      <w:r w:rsidRPr="00D12E92">
        <w:rPr>
          <w:rFonts w:ascii="Times New Roman" w:hAnsi="Times New Roman" w:cs="Times New Roman"/>
          <w:b/>
          <w:bCs/>
          <w:i w:val="0"/>
          <w:iCs w:val="0"/>
          <w:color w:val="auto"/>
          <w:sz w:val="24"/>
          <w:szCs w:val="24"/>
        </w:rPr>
        <w:instrText xml:space="preserve"> SEQ Tabla \* ARABIC </w:instrText>
      </w:r>
      <w:r w:rsidRPr="00D12E92">
        <w:rPr>
          <w:rFonts w:ascii="Times New Roman" w:hAnsi="Times New Roman" w:cs="Times New Roman"/>
          <w:b/>
          <w:bCs/>
          <w:i w:val="0"/>
          <w:iCs w:val="0"/>
          <w:color w:val="auto"/>
          <w:sz w:val="24"/>
          <w:szCs w:val="24"/>
        </w:rPr>
        <w:fldChar w:fldCharType="separate"/>
      </w:r>
      <w:r w:rsidR="00A7400C">
        <w:rPr>
          <w:rFonts w:ascii="Times New Roman" w:hAnsi="Times New Roman" w:cs="Times New Roman"/>
          <w:b/>
          <w:bCs/>
          <w:i w:val="0"/>
          <w:iCs w:val="0"/>
          <w:noProof/>
          <w:color w:val="auto"/>
          <w:sz w:val="24"/>
          <w:szCs w:val="24"/>
        </w:rPr>
        <w:t>1</w:t>
      </w:r>
      <w:r w:rsidRPr="00D12E92">
        <w:rPr>
          <w:rFonts w:ascii="Times New Roman" w:hAnsi="Times New Roman" w:cs="Times New Roman"/>
          <w:b/>
          <w:bCs/>
          <w:i w:val="0"/>
          <w:iCs w:val="0"/>
          <w:color w:val="auto"/>
          <w:sz w:val="24"/>
          <w:szCs w:val="24"/>
        </w:rPr>
        <w:fldChar w:fldCharType="end"/>
      </w:r>
      <w:r w:rsidRPr="00D12E92">
        <w:rPr>
          <w:rFonts w:ascii="Times New Roman" w:hAnsi="Times New Roman" w:cs="Times New Roman"/>
          <w:b/>
          <w:bCs/>
          <w:i w:val="0"/>
          <w:iCs w:val="0"/>
          <w:color w:val="auto"/>
          <w:sz w:val="24"/>
          <w:szCs w:val="24"/>
        </w:rPr>
        <w:t xml:space="preserve">. </w:t>
      </w:r>
      <w:r w:rsidRPr="00D12E92">
        <w:rPr>
          <w:rFonts w:ascii="Times New Roman" w:hAnsi="Times New Roman" w:cs="Times New Roman"/>
          <w:i w:val="0"/>
          <w:iCs w:val="0"/>
          <w:color w:val="auto"/>
          <w:sz w:val="24"/>
          <w:szCs w:val="24"/>
        </w:rPr>
        <w:t xml:space="preserve">Operacionalización de las variables de </w:t>
      </w:r>
      <w:r w:rsidR="00F162A9" w:rsidRPr="00D12E92">
        <w:rPr>
          <w:rFonts w:ascii="Times New Roman" w:hAnsi="Times New Roman" w:cs="Times New Roman"/>
          <w:i w:val="0"/>
          <w:iCs w:val="0"/>
          <w:color w:val="auto"/>
          <w:sz w:val="24"/>
          <w:szCs w:val="24"/>
        </w:rPr>
        <w:t>i</w:t>
      </w:r>
      <w:r w:rsidRPr="00D12E92">
        <w:rPr>
          <w:rFonts w:ascii="Times New Roman" w:hAnsi="Times New Roman" w:cs="Times New Roman"/>
          <w:i w:val="0"/>
          <w:iCs w:val="0"/>
          <w:color w:val="auto"/>
          <w:sz w:val="24"/>
          <w:szCs w:val="24"/>
        </w:rPr>
        <w:t>nvestigación</w:t>
      </w:r>
    </w:p>
    <w:tbl>
      <w:tblPr>
        <w:tblStyle w:val="Tablaconcuadrcula"/>
        <w:tblW w:w="0" w:type="auto"/>
        <w:jc w:val="center"/>
        <w:tblLook w:val="04A0" w:firstRow="1" w:lastRow="0" w:firstColumn="1" w:lastColumn="0" w:noHBand="0" w:noVBand="1"/>
      </w:tblPr>
      <w:tblGrid>
        <w:gridCol w:w="2207"/>
        <w:gridCol w:w="2207"/>
        <w:gridCol w:w="2207"/>
        <w:gridCol w:w="2207"/>
      </w:tblGrid>
      <w:tr w:rsidR="0015458E" w14:paraId="64A09526" w14:textId="77777777" w:rsidTr="0015458E">
        <w:trPr>
          <w:jc w:val="center"/>
        </w:trPr>
        <w:tc>
          <w:tcPr>
            <w:tcW w:w="2207" w:type="dxa"/>
          </w:tcPr>
          <w:p w14:paraId="61E21F53" w14:textId="144F7D11" w:rsidR="0015458E" w:rsidRDefault="0015458E" w:rsidP="0015458E">
            <w:r w:rsidRPr="00D12E92">
              <w:rPr>
                <w:rFonts w:ascii="Times New Roman" w:hAnsi="Times New Roman" w:cs="Times New Roman"/>
                <w:sz w:val="24"/>
                <w:szCs w:val="24"/>
              </w:rPr>
              <w:t>Variable</w:t>
            </w:r>
          </w:p>
        </w:tc>
        <w:tc>
          <w:tcPr>
            <w:tcW w:w="2207" w:type="dxa"/>
          </w:tcPr>
          <w:p w14:paraId="3AD8A7D1" w14:textId="3ABD317D" w:rsidR="0015458E" w:rsidRDefault="0015458E" w:rsidP="0015458E">
            <w:r w:rsidRPr="00D12E92">
              <w:rPr>
                <w:rFonts w:ascii="Times New Roman" w:hAnsi="Times New Roman" w:cs="Times New Roman"/>
                <w:sz w:val="24"/>
                <w:szCs w:val="24"/>
              </w:rPr>
              <w:t>Dimensiones</w:t>
            </w:r>
          </w:p>
        </w:tc>
        <w:tc>
          <w:tcPr>
            <w:tcW w:w="2207" w:type="dxa"/>
          </w:tcPr>
          <w:p w14:paraId="24AACFA6" w14:textId="17EFEC7F" w:rsidR="0015458E" w:rsidRDefault="0015458E" w:rsidP="0015458E">
            <w:r w:rsidRPr="00D12E92">
              <w:rPr>
                <w:rFonts w:ascii="Times New Roman" w:hAnsi="Times New Roman" w:cs="Times New Roman"/>
                <w:sz w:val="24"/>
                <w:szCs w:val="24"/>
              </w:rPr>
              <w:t>Indicadores</w:t>
            </w:r>
          </w:p>
        </w:tc>
        <w:tc>
          <w:tcPr>
            <w:tcW w:w="2207" w:type="dxa"/>
          </w:tcPr>
          <w:p w14:paraId="47ECDB29" w14:textId="4AB925E0" w:rsidR="0015458E" w:rsidRDefault="0015458E" w:rsidP="0015458E">
            <w:r w:rsidRPr="00D12E92">
              <w:rPr>
                <w:rFonts w:ascii="Times New Roman" w:hAnsi="Times New Roman" w:cs="Times New Roman"/>
                <w:sz w:val="24"/>
                <w:szCs w:val="24"/>
              </w:rPr>
              <w:t>Unidades de Medición</w:t>
            </w:r>
          </w:p>
        </w:tc>
      </w:tr>
      <w:tr w:rsidR="0015458E" w14:paraId="7F6BFBA8" w14:textId="77777777" w:rsidTr="0015458E">
        <w:trPr>
          <w:jc w:val="center"/>
        </w:trPr>
        <w:tc>
          <w:tcPr>
            <w:tcW w:w="2207" w:type="dxa"/>
            <w:vMerge w:val="restart"/>
            <w:vAlign w:val="center"/>
          </w:tcPr>
          <w:p w14:paraId="7F86CA29" w14:textId="773BFBB9" w:rsidR="0015458E" w:rsidRDefault="0015458E" w:rsidP="0015458E">
            <w:r w:rsidRPr="00D12E92">
              <w:rPr>
                <w:rFonts w:ascii="Times New Roman" w:hAnsi="Times New Roman" w:cs="Times New Roman"/>
                <w:sz w:val="24"/>
                <w:szCs w:val="24"/>
              </w:rPr>
              <w:t>El Cooperativismo</w:t>
            </w:r>
          </w:p>
        </w:tc>
        <w:tc>
          <w:tcPr>
            <w:tcW w:w="2207" w:type="dxa"/>
          </w:tcPr>
          <w:p w14:paraId="02D24F40"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de la competitividad de las cooperativas</w:t>
            </w:r>
          </w:p>
          <w:p w14:paraId="710694A8" w14:textId="77777777" w:rsidR="0015458E" w:rsidRDefault="0015458E" w:rsidP="0015458E"/>
        </w:tc>
        <w:tc>
          <w:tcPr>
            <w:tcW w:w="2207" w:type="dxa"/>
          </w:tcPr>
          <w:p w14:paraId="2481E459" w14:textId="64793694" w:rsidR="0015458E" w:rsidRDefault="0015458E" w:rsidP="0015458E">
            <w:r w:rsidRPr="00D12E92">
              <w:rPr>
                <w:rFonts w:ascii="Times New Roman" w:hAnsi="Times New Roman" w:cs="Times New Roman"/>
                <w:sz w:val="24"/>
                <w:szCs w:val="24"/>
              </w:rPr>
              <w:t>Nivel de acuerdo sobre competitividad</w:t>
            </w:r>
          </w:p>
        </w:tc>
        <w:tc>
          <w:tcPr>
            <w:tcW w:w="2207" w:type="dxa"/>
          </w:tcPr>
          <w:p w14:paraId="2621F2CA" w14:textId="70D642F3" w:rsidR="0015458E" w:rsidRDefault="0015458E" w:rsidP="0015458E">
            <w:r w:rsidRPr="00D12E92">
              <w:rPr>
                <w:rFonts w:ascii="Times New Roman" w:hAnsi="Times New Roman" w:cs="Times New Roman"/>
                <w:sz w:val="24"/>
                <w:szCs w:val="24"/>
              </w:rPr>
              <w:t>Escala de Likert (1-5)</w:t>
            </w:r>
          </w:p>
        </w:tc>
      </w:tr>
      <w:tr w:rsidR="0015458E" w14:paraId="2A29C6CE" w14:textId="77777777" w:rsidTr="0015458E">
        <w:trPr>
          <w:jc w:val="center"/>
        </w:trPr>
        <w:tc>
          <w:tcPr>
            <w:tcW w:w="2207" w:type="dxa"/>
            <w:vMerge/>
          </w:tcPr>
          <w:p w14:paraId="6CA258C9" w14:textId="77777777" w:rsidR="0015458E" w:rsidRDefault="0015458E" w:rsidP="0015458E"/>
        </w:tc>
        <w:tc>
          <w:tcPr>
            <w:tcW w:w="2207" w:type="dxa"/>
          </w:tcPr>
          <w:p w14:paraId="5936ED9D"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al fomento del cooperativismo</w:t>
            </w:r>
          </w:p>
          <w:p w14:paraId="2B35017F" w14:textId="77777777" w:rsidR="0015458E" w:rsidRDefault="0015458E" w:rsidP="0015458E"/>
        </w:tc>
        <w:tc>
          <w:tcPr>
            <w:tcW w:w="2207" w:type="dxa"/>
          </w:tcPr>
          <w:p w14:paraId="2B871CF6" w14:textId="192FA981" w:rsidR="0015458E" w:rsidRDefault="0015458E" w:rsidP="0015458E">
            <w:r w:rsidRPr="00D12E92">
              <w:rPr>
                <w:rFonts w:ascii="Times New Roman" w:hAnsi="Times New Roman" w:cs="Times New Roman"/>
                <w:sz w:val="24"/>
                <w:szCs w:val="24"/>
              </w:rPr>
              <w:t>Participación en actividades de fomento</w:t>
            </w:r>
          </w:p>
        </w:tc>
        <w:tc>
          <w:tcPr>
            <w:tcW w:w="2207" w:type="dxa"/>
          </w:tcPr>
          <w:p w14:paraId="796EC934" w14:textId="66D35D96" w:rsidR="0015458E" w:rsidRDefault="0015458E" w:rsidP="0015458E">
            <w:r w:rsidRPr="00D12E92">
              <w:rPr>
                <w:rFonts w:ascii="Times New Roman" w:hAnsi="Times New Roman" w:cs="Times New Roman"/>
                <w:sz w:val="24"/>
                <w:szCs w:val="24"/>
              </w:rPr>
              <w:t>Número de actividades participadas</w:t>
            </w:r>
          </w:p>
        </w:tc>
      </w:tr>
      <w:tr w:rsidR="0015458E" w14:paraId="184BAA32" w14:textId="77777777" w:rsidTr="0015458E">
        <w:trPr>
          <w:jc w:val="center"/>
        </w:trPr>
        <w:tc>
          <w:tcPr>
            <w:tcW w:w="2207" w:type="dxa"/>
            <w:vMerge/>
          </w:tcPr>
          <w:p w14:paraId="1FBC8A81" w14:textId="77777777" w:rsidR="0015458E" w:rsidRDefault="0015458E" w:rsidP="0015458E"/>
        </w:tc>
        <w:tc>
          <w:tcPr>
            <w:tcW w:w="2207" w:type="dxa"/>
          </w:tcPr>
          <w:p w14:paraId="2B46960D"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al acompañamiento social</w:t>
            </w:r>
          </w:p>
          <w:p w14:paraId="1F1A3D26" w14:textId="77777777" w:rsidR="0015458E" w:rsidRDefault="0015458E" w:rsidP="0015458E"/>
        </w:tc>
        <w:tc>
          <w:tcPr>
            <w:tcW w:w="2207" w:type="dxa"/>
          </w:tcPr>
          <w:p w14:paraId="4CA89CD1" w14:textId="54867641" w:rsidR="0015458E" w:rsidRDefault="0015458E" w:rsidP="0015458E">
            <w:r w:rsidRPr="00D12E92">
              <w:rPr>
                <w:rFonts w:ascii="Times New Roman" w:hAnsi="Times New Roman" w:cs="Times New Roman"/>
                <w:sz w:val="24"/>
                <w:szCs w:val="24"/>
              </w:rPr>
              <w:t>Opinión sobre estrategias de acompañamiento</w:t>
            </w:r>
          </w:p>
        </w:tc>
        <w:tc>
          <w:tcPr>
            <w:tcW w:w="2207" w:type="dxa"/>
          </w:tcPr>
          <w:p w14:paraId="7B94D8BC" w14:textId="55BA2054" w:rsidR="0015458E" w:rsidRDefault="0015458E" w:rsidP="0015458E">
            <w:r w:rsidRPr="00D12E92">
              <w:rPr>
                <w:rFonts w:ascii="Times New Roman" w:hAnsi="Times New Roman" w:cs="Times New Roman"/>
                <w:sz w:val="24"/>
                <w:szCs w:val="24"/>
              </w:rPr>
              <w:t>Escala de Likert (1-5)</w:t>
            </w:r>
          </w:p>
        </w:tc>
      </w:tr>
      <w:tr w:rsidR="0015458E" w14:paraId="3C2DF3C4" w14:textId="77777777" w:rsidTr="0015458E">
        <w:trPr>
          <w:jc w:val="center"/>
        </w:trPr>
        <w:tc>
          <w:tcPr>
            <w:tcW w:w="2207" w:type="dxa"/>
            <w:vMerge/>
          </w:tcPr>
          <w:p w14:paraId="29CD0A6B" w14:textId="77777777" w:rsidR="0015458E" w:rsidRDefault="0015458E" w:rsidP="0015458E"/>
        </w:tc>
        <w:tc>
          <w:tcPr>
            <w:tcW w:w="2207" w:type="dxa"/>
          </w:tcPr>
          <w:p w14:paraId="4DF73E6C"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al desarrollo ambiental</w:t>
            </w:r>
          </w:p>
          <w:p w14:paraId="3A1584F0" w14:textId="77777777" w:rsidR="0015458E" w:rsidRDefault="0015458E" w:rsidP="0015458E"/>
        </w:tc>
        <w:tc>
          <w:tcPr>
            <w:tcW w:w="2207" w:type="dxa"/>
          </w:tcPr>
          <w:p w14:paraId="6699AB66" w14:textId="457384E3" w:rsidR="0015458E" w:rsidRDefault="0015458E" w:rsidP="0015458E">
            <w:r w:rsidRPr="00D12E92">
              <w:rPr>
                <w:rFonts w:ascii="Times New Roman" w:hAnsi="Times New Roman" w:cs="Times New Roman"/>
                <w:sz w:val="24"/>
                <w:szCs w:val="24"/>
              </w:rPr>
              <w:t>Percepción sobre impacto ambiental</w:t>
            </w:r>
          </w:p>
        </w:tc>
        <w:tc>
          <w:tcPr>
            <w:tcW w:w="2207" w:type="dxa"/>
          </w:tcPr>
          <w:p w14:paraId="30515B72" w14:textId="60771260" w:rsidR="0015458E" w:rsidRDefault="0015458E" w:rsidP="0015458E">
            <w:r w:rsidRPr="00D12E92">
              <w:rPr>
                <w:rFonts w:ascii="Times New Roman" w:hAnsi="Times New Roman" w:cs="Times New Roman"/>
                <w:sz w:val="24"/>
                <w:szCs w:val="24"/>
              </w:rPr>
              <w:t>Escala de Likert (1-5)</w:t>
            </w:r>
          </w:p>
        </w:tc>
      </w:tr>
      <w:tr w:rsidR="0015458E" w14:paraId="13E97C48" w14:textId="77777777" w:rsidTr="0015458E">
        <w:trPr>
          <w:jc w:val="center"/>
        </w:trPr>
        <w:tc>
          <w:tcPr>
            <w:tcW w:w="2207" w:type="dxa"/>
            <w:vMerge w:val="restart"/>
            <w:vAlign w:val="center"/>
          </w:tcPr>
          <w:p w14:paraId="49ED6764" w14:textId="24B542AC" w:rsidR="0015458E" w:rsidRPr="0015458E" w:rsidRDefault="0015458E" w:rsidP="0015458E">
            <w:pPr>
              <w:rPr>
                <w:rFonts w:ascii="Times New Roman" w:hAnsi="Times New Roman" w:cs="Times New Roman"/>
                <w:sz w:val="24"/>
                <w:szCs w:val="24"/>
              </w:rPr>
            </w:pPr>
            <w:r w:rsidRPr="00D12E92">
              <w:rPr>
                <w:rFonts w:ascii="Times New Roman" w:hAnsi="Times New Roman" w:cs="Times New Roman"/>
                <w:sz w:val="24"/>
                <w:szCs w:val="24"/>
              </w:rPr>
              <w:t>Competitividad</w:t>
            </w:r>
          </w:p>
        </w:tc>
        <w:tc>
          <w:tcPr>
            <w:tcW w:w="2207" w:type="dxa"/>
          </w:tcPr>
          <w:p w14:paraId="21229CF0"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de habilidades directivas para el cooperativismo</w:t>
            </w:r>
          </w:p>
          <w:p w14:paraId="33A44238" w14:textId="77777777" w:rsidR="0015458E" w:rsidRDefault="0015458E" w:rsidP="0015458E"/>
        </w:tc>
        <w:tc>
          <w:tcPr>
            <w:tcW w:w="2207" w:type="dxa"/>
          </w:tcPr>
          <w:p w14:paraId="3F8D1E7C" w14:textId="7BBDDA2B" w:rsidR="0015458E" w:rsidRDefault="0015458E" w:rsidP="0015458E">
            <w:r w:rsidRPr="00D12E92">
              <w:rPr>
                <w:rFonts w:ascii="Times New Roman" w:hAnsi="Times New Roman" w:cs="Times New Roman"/>
                <w:sz w:val="24"/>
                <w:szCs w:val="24"/>
              </w:rPr>
              <w:t>Evaluación de habilidades directivas</w:t>
            </w:r>
          </w:p>
        </w:tc>
        <w:tc>
          <w:tcPr>
            <w:tcW w:w="2207" w:type="dxa"/>
          </w:tcPr>
          <w:p w14:paraId="23D7411B" w14:textId="5308E13D" w:rsidR="0015458E" w:rsidRDefault="0015458E" w:rsidP="0015458E">
            <w:r w:rsidRPr="00D12E92">
              <w:rPr>
                <w:rFonts w:ascii="Times New Roman" w:hAnsi="Times New Roman" w:cs="Times New Roman"/>
                <w:sz w:val="24"/>
                <w:szCs w:val="24"/>
              </w:rPr>
              <w:t>Número de habilidades identificadas</w:t>
            </w:r>
          </w:p>
        </w:tc>
      </w:tr>
      <w:tr w:rsidR="0015458E" w14:paraId="1DA0E43C" w14:textId="77777777" w:rsidTr="0015458E">
        <w:trPr>
          <w:jc w:val="center"/>
        </w:trPr>
        <w:tc>
          <w:tcPr>
            <w:tcW w:w="2207" w:type="dxa"/>
            <w:vMerge/>
          </w:tcPr>
          <w:p w14:paraId="3E0013EB" w14:textId="77777777" w:rsidR="0015458E" w:rsidRDefault="0015458E" w:rsidP="0015458E"/>
        </w:tc>
        <w:tc>
          <w:tcPr>
            <w:tcW w:w="2207" w:type="dxa"/>
          </w:tcPr>
          <w:p w14:paraId="47EB65A6"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de economía solidaria</w:t>
            </w:r>
          </w:p>
          <w:p w14:paraId="2408F225" w14:textId="77777777" w:rsidR="0015458E" w:rsidRDefault="0015458E" w:rsidP="0015458E"/>
        </w:tc>
        <w:tc>
          <w:tcPr>
            <w:tcW w:w="2207" w:type="dxa"/>
          </w:tcPr>
          <w:p w14:paraId="063E2BC5" w14:textId="3D679E6E" w:rsidR="0015458E" w:rsidRDefault="0015458E" w:rsidP="0015458E">
            <w:r w:rsidRPr="00D12E92">
              <w:rPr>
                <w:rFonts w:ascii="Times New Roman" w:hAnsi="Times New Roman" w:cs="Times New Roman"/>
                <w:sz w:val="24"/>
                <w:szCs w:val="24"/>
              </w:rPr>
              <w:t>Nivel de familiaridad con principios de economía solidaria</w:t>
            </w:r>
          </w:p>
        </w:tc>
        <w:tc>
          <w:tcPr>
            <w:tcW w:w="2207" w:type="dxa"/>
          </w:tcPr>
          <w:p w14:paraId="1A21CC22" w14:textId="16B5BE60" w:rsidR="0015458E" w:rsidRDefault="0015458E" w:rsidP="0015458E">
            <w:r w:rsidRPr="00D12E92">
              <w:rPr>
                <w:rFonts w:ascii="Times New Roman" w:hAnsi="Times New Roman" w:cs="Times New Roman"/>
                <w:sz w:val="24"/>
                <w:szCs w:val="24"/>
              </w:rPr>
              <w:t>Escala de Likert (1-5)</w:t>
            </w:r>
          </w:p>
        </w:tc>
      </w:tr>
      <w:tr w:rsidR="0015458E" w14:paraId="1E0254C5" w14:textId="77777777" w:rsidTr="0015458E">
        <w:trPr>
          <w:jc w:val="center"/>
        </w:trPr>
        <w:tc>
          <w:tcPr>
            <w:tcW w:w="2207" w:type="dxa"/>
            <w:vMerge/>
          </w:tcPr>
          <w:p w14:paraId="67504DAC" w14:textId="77777777" w:rsidR="0015458E" w:rsidRDefault="0015458E" w:rsidP="0015458E"/>
        </w:tc>
        <w:tc>
          <w:tcPr>
            <w:tcW w:w="2207" w:type="dxa"/>
          </w:tcPr>
          <w:p w14:paraId="5A7ABDF1" w14:textId="77777777" w:rsidR="0015458E" w:rsidRPr="00D12E92" w:rsidRDefault="0015458E" w:rsidP="0015458E">
            <w:pPr>
              <w:jc w:val="both"/>
              <w:rPr>
                <w:rFonts w:ascii="Times New Roman" w:hAnsi="Times New Roman" w:cs="Times New Roman"/>
                <w:sz w:val="24"/>
                <w:szCs w:val="24"/>
              </w:rPr>
            </w:pPr>
            <w:r w:rsidRPr="00D12E92">
              <w:rPr>
                <w:rFonts w:ascii="Times New Roman" w:hAnsi="Times New Roman" w:cs="Times New Roman"/>
                <w:sz w:val="24"/>
                <w:szCs w:val="24"/>
              </w:rPr>
              <w:t>Conocimiento a las estrategias de desarrollo</w:t>
            </w:r>
          </w:p>
          <w:p w14:paraId="0EC0BDBE" w14:textId="77777777" w:rsidR="0015458E" w:rsidRPr="00D12E92" w:rsidRDefault="0015458E" w:rsidP="0015458E">
            <w:pPr>
              <w:jc w:val="both"/>
              <w:rPr>
                <w:rFonts w:ascii="Times New Roman" w:hAnsi="Times New Roman" w:cs="Times New Roman"/>
                <w:sz w:val="24"/>
                <w:szCs w:val="24"/>
              </w:rPr>
            </w:pPr>
          </w:p>
        </w:tc>
        <w:tc>
          <w:tcPr>
            <w:tcW w:w="2207" w:type="dxa"/>
          </w:tcPr>
          <w:p w14:paraId="133BD7FA" w14:textId="4B35B0B6" w:rsidR="0015458E" w:rsidRDefault="0015458E" w:rsidP="0015458E">
            <w:r w:rsidRPr="00D12E92">
              <w:rPr>
                <w:rFonts w:ascii="Times New Roman" w:hAnsi="Times New Roman" w:cs="Times New Roman"/>
                <w:sz w:val="24"/>
                <w:szCs w:val="24"/>
              </w:rPr>
              <w:t>Identificación de estrategias relevantes</w:t>
            </w:r>
          </w:p>
        </w:tc>
        <w:tc>
          <w:tcPr>
            <w:tcW w:w="2207" w:type="dxa"/>
          </w:tcPr>
          <w:p w14:paraId="79D93CE7" w14:textId="55551ADA" w:rsidR="0015458E" w:rsidRDefault="0015458E" w:rsidP="0015458E">
            <w:r w:rsidRPr="00D12E92">
              <w:rPr>
                <w:rFonts w:ascii="Times New Roman" w:hAnsi="Times New Roman" w:cs="Times New Roman"/>
                <w:sz w:val="24"/>
                <w:szCs w:val="24"/>
              </w:rPr>
              <w:t>Número de estrategias identificadas</w:t>
            </w:r>
          </w:p>
        </w:tc>
      </w:tr>
    </w:tbl>
    <w:p w14:paraId="006E18E2" w14:textId="12599CC4" w:rsidR="00EB40B0" w:rsidRPr="00D12E92" w:rsidRDefault="00110BB5" w:rsidP="00D12E92">
      <w:pPr>
        <w:spacing w:after="0" w:line="360" w:lineRule="auto"/>
        <w:jc w:val="center"/>
        <w:rPr>
          <w:rFonts w:ascii="Times New Roman" w:hAnsi="Times New Roman" w:cs="Times New Roman"/>
          <w:sz w:val="24"/>
          <w:szCs w:val="24"/>
        </w:rPr>
      </w:pPr>
      <w:r w:rsidRPr="00D12E92">
        <w:rPr>
          <w:rFonts w:ascii="Times New Roman" w:hAnsi="Times New Roman" w:cs="Times New Roman"/>
          <w:b/>
          <w:bCs/>
          <w:sz w:val="24"/>
          <w:szCs w:val="24"/>
        </w:rPr>
        <w:t>Nota:</w:t>
      </w:r>
      <w:r w:rsidRPr="00D12E92">
        <w:rPr>
          <w:rFonts w:ascii="Times New Roman" w:hAnsi="Times New Roman" w:cs="Times New Roman"/>
          <w:sz w:val="24"/>
          <w:szCs w:val="24"/>
        </w:rPr>
        <w:t xml:space="preserve"> Operacionalización de variables utilizadas en el instrumento de recolección de datos. Fuente: elaboración Propia.</w:t>
      </w:r>
    </w:p>
    <w:p w14:paraId="7D2ADACD" w14:textId="77777777" w:rsidR="001F3D31" w:rsidRDefault="001F3D31" w:rsidP="009E39B3">
      <w:pPr>
        <w:spacing w:after="0" w:line="360" w:lineRule="auto"/>
        <w:jc w:val="both"/>
        <w:rPr>
          <w:rFonts w:ascii="Times New Roman" w:hAnsi="Times New Roman" w:cs="Times New Roman"/>
          <w:b/>
          <w:bCs/>
          <w:sz w:val="24"/>
          <w:szCs w:val="24"/>
        </w:rPr>
      </w:pPr>
    </w:p>
    <w:p w14:paraId="4F8FC3F6" w14:textId="12DFB817" w:rsidR="009E39B3" w:rsidRPr="00E930C9" w:rsidRDefault="009E39B3" w:rsidP="00D12E92">
      <w:pPr>
        <w:spacing w:after="0" w:line="360" w:lineRule="auto"/>
        <w:jc w:val="center"/>
        <w:rPr>
          <w:rFonts w:ascii="Times New Roman" w:hAnsi="Times New Roman" w:cs="Times New Roman"/>
          <w:b/>
          <w:bCs/>
          <w:sz w:val="24"/>
          <w:szCs w:val="24"/>
        </w:rPr>
      </w:pPr>
      <w:r w:rsidRPr="00E930C9">
        <w:rPr>
          <w:rFonts w:ascii="Times New Roman" w:hAnsi="Times New Roman" w:cs="Times New Roman"/>
          <w:b/>
          <w:bCs/>
          <w:sz w:val="24"/>
          <w:szCs w:val="24"/>
        </w:rPr>
        <w:t>Variables</w:t>
      </w:r>
    </w:p>
    <w:p w14:paraId="25EDF884" w14:textId="395A77B8" w:rsidR="00713E0B" w:rsidRDefault="006E0BEB" w:rsidP="00D12E92">
      <w:pPr>
        <w:spacing w:after="0" w:line="360" w:lineRule="auto"/>
        <w:ind w:firstLine="709"/>
        <w:jc w:val="both"/>
        <w:rPr>
          <w:rFonts w:ascii="Times New Roman" w:hAnsi="Times New Roman" w:cs="Times New Roman"/>
          <w:sz w:val="24"/>
          <w:szCs w:val="24"/>
        </w:rPr>
      </w:pPr>
      <w:r w:rsidRPr="006E0BEB">
        <w:rPr>
          <w:rFonts w:ascii="Times New Roman" w:hAnsi="Times New Roman" w:cs="Times New Roman"/>
          <w:sz w:val="24"/>
          <w:szCs w:val="24"/>
        </w:rPr>
        <w:t>Se identifican dos variables principales: una independiente (la competitividad) y una dependiente (el cooperativismo). Estas variables representan los conceptos fundamentales que se pretenden analizar y validar mediante su correspondiente operacionalización.</w:t>
      </w:r>
      <w:r w:rsidR="00713E0B" w:rsidRPr="00713E0B">
        <w:rPr>
          <w:rFonts w:ascii="Times New Roman" w:hAnsi="Times New Roman" w:cs="Times New Roman"/>
          <w:sz w:val="24"/>
          <w:szCs w:val="24"/>
        </w:rPr>
        <w:t xml:space="preserve"> En este caso, son:</w:t>
      </w:r>
    </w:p>
    <w:p w14:paraId="122E485B" w14:textId="77777777" w:rsidR="006E0BEB" w:rsidRPr="00713E0B" w:rsidRDefault="006E0BEB" w:rsidP="00D12E92">
      <w:pPr>
        <w:spacing w:after="0" w:line="360" w:lineRule="auto"/>
        <w:ind w:firstLine="709"/>
        <w:jc w:val="both"/>
        <w:rPr>
          <w:rFonts w:ascii="Times New Roman" w:hAnsi="Times New Roman" w:cs="Times New Roman"/>
          <w:sz w:val="24"/>
          <w:szCs w:val="24"/>
        </w:rPr>
      </w:pPr>
    </w:p>
    <w:p w14:paraId="4D6E3755" w14:textId="77777777" w:rsidR="00713E0B" w:rsidRPr="00D12E92" w:rsidRDefault="00713E0B" w:rsidP="00D12E92">
      <w:pPr>
        <w:spacing w:after="0" w:line="360" w:lineRule="auto"/>
        <w:ind w:firstLine="709"/>
        <w:jc w:val="both"/>
        <w:rPr>
          <w:rFonts w:ascii="Times New Roman" w:hAnsi="Times New Roman" w:cs="Times New Roman"/>
          <w:sz w:val="24"/>
          <w:szCs w:val="24"/>
        </w:rPr>
      </w:pPr>
      <w:r w:rsidRPr="00D12E92">
        <w:rPr>
          <w:rFonts w:ascii="Times New Roman" w:hAnsi="Times New Roman" w:cs="Times New Roman"/>
          <w:sz w:val="24"/>
          <w:szCs w:val="24"/>
        </w:rPr>
        <w:t>El Cooperativismo: Hace referencia al conjunto de prácticas, conocimientos y enfoques relacionados con la cooperación entre individuos y entidades.</w:t>
      </w:r>
    </w:p>
    <w:p w14:paraId="184D946B" w14:textId="77777777" w:rsidR="00713E0B" w:rsidRPr="00D12E92" w:rsidRDefault="00713E0B" w:rsidP="00D12E92">
      <w:pPr>
        <w:spacing w:after="0" w:line="360" w:lineRule="auto"/>
        <w:ind w:firstLine="709"/>
        <w:jc w:val="both"/>
        <w:rPr>
          <w:rFonts w:ascii="Times New Roman" w:hAnsi="Times New Roman" w:cs="Times New Roman"/>
          <w:sz w:val="24"/>
          <w:szCs w:val="24"/>
        </w:rPr>
      </w:pPr>
      <w:r w:rsidRPr="00D12E92">
        <w:rPr>
          <w:rFonts w:ascii="Times New Roman" w:hAnsi="Times New Roman" w:cs="Times New Roman"/>
          <w:sz w:val="24"/>
          <w:szCs w:val="24"/>
        </w:rPr>
        <w:t>Competitividad: Relacionada con las capacidades y estrategias que permiten a una entidad destacar y mantenerse en el mercado.</w:t>
      </w:r>
    </w:p>
    <w:p w14:paraId="73438CDB" w14:textId="77777777" w:rsidR="00713E0B" w:rsidRPr="00713E0B" w:rsidRDefault="00713E0B" w:rsidP="00D12E92">
      <w:pPr>
        <w:spacing w:after="0" w:line="360" w:lineRule="auto"/>
        <w:ind w:firstLine="709"/>
        <w:jc w:val="both"/>
        <w:rPr>
          <w:rFonts w:ascii="Times New Roman" w:hAnsi="Times New Roman" w:cs="Times New Roman"/>
          <w:sz w:val="24"/>
          <w:szCs w:val="24"/>
        </w:rPr>
      </w:pPr>
      <w:r w:rsidRPr="00D12E92">
        <w:rPr>
          <w:rFonts w:ascii="Times New Roman" w:hAnsi="Times New Roman" w:cs="Times New Roman"/>
          <w:sz w:val="24"/>
          <w:szCs w:val="24"/>
        </w:rPr>
        <w:t>Dimensiones: Son los</w:t>
      </w:r>
      <w:r w:rsidRPr="00713E0B">
        <w:rPr>
          <w:rFonts w:ascii="Times New Roman" w:hAnsi="Times New Roman" w:cs="Times New Roman"/>
          <w:sz w:val="24"/>
          <w:szCs w:val="24"/>
        </w:rPr>
        <w:t xml:space="preserve"> aspectos específicos de cada variable que se van a evaluar. Cada dimensión se enfoca en un área particular:</w:t>
      </w:r>
    </w:p>
    <w:p w14:paraId="3182B38F" w14:textId="38CCAD97" w:rsidR="009D5CCD" w:rsidRDefault="009D5CCD" w:rsidP="00D12E92">
      <w:pPr>
        <w:spacing w:after="0" w:line="360" w:lineRule="auto"/>
        <w:ind w:firstLine="709"/>
        <w:jc w:val="both"/>
        <w:rPr>
          <w:rFonts w:ascii="Times New Roman" w:hAnsi="Times New Roman" w:cs="Times New Roman"/>
          <w:sz w:val="24"/>
          <w:szCs w:val="24"/>
        </w:rPr>
      </w:pPr>
      <w:r w:rsidRPr="009D5CCD">
        <w:rPr>
          <w:rFonts w:ascii="Times New Roman" w:hAnsi="Times New Roman" w:cs="Times New Roman"/>
          <w:sz w:val="24"/>
          <w:szCs w:val="24"/>
        </w:rPr>
        <w:t>En la variable "cooperativismo" se evaluaron las siguientes dimensiones: conocimiento sobre la competitividad de las cooperativas, fomento del cooperativismo, acompañamiento social y desarrollo ambiental. Por su parte, la variable "competitividad" se analizó a través de las habilidades directivas, el conocimiento de economía solidaria y las estrategias de desarrollo. Los indicadores y las unidades de medición se detallan en la Tabla 1.</w:t>
      </w:r>
    </w:p>
    <w:p w14:paraId="68F98381" w14:textId="29AED40F" w:rsidR="007B7982" w:rsidRDefault="009D5CCD" w:rsidP="00D12E92">
      <w:pPr>
        <w:spacing w:after="0" w:line="360" w:lineRule="auto"/>
        <w:ind w:firstLine="709"/>
        <w:jc w:val="both"/>
        <w:rPr>
          <w:rFonts w:ascii="Times New Roman" w:hAnsi="Times New Roman" w:cs="Times New Roman"/>
          <w:sz w:val="24"/>
          <w:szCs w:val="24"/>
        </w:rPr>
      </w:pPr>
      <w:r w:rsidRPr="009D5CCD">
        <w:rPr>
          <w:rFonts w:ascii="Times New Roman" w:hAnsi="Times New Roman" w:cs="Times New Roman"/>
          <w:sz w:val="24"/>
          <w:szCs w:val="24"/>
        </w:rPr>
        <w:t>La investigación fue de tipo retrospectivo, ya que se analizaron datos recolectados mediante encuestas que consultaron a los participantes sobre eventos del pasado, con el objetivo de probar la hipótesis planteada. Asimismo, se trató de un estudio transversal, al realizarse la recolección de datos en un único momento, entre marzo y agosto de 2024. Esta metodología permitió obtener una visión puntual de la relación entre cooperativismo y competitividad.</w:t>
      </w:r>
    </w:p>
    <w:p w14:paraId="2194A54A" w14:textId="77777777" w:rsidR="009D5CCD" w:rsidRPr="00366934" w:rsidRDefault="009D5CCD" w:rsidP="00366934">
      <w:pPr>
        <w:spacing w:after="0" w:line="360" w:lineRule="auto"/>
        <w:jc w:val="both"/>
        <w:rPr>
          <w:rFonts w:ascii="Times New Roman" w:hAnsi="Times New Roman" w:cs="Times New Roman"/>
          <w:sz w:val="24"/>
          <w:szCs w:val="24"/>
        </w:rPr>
      </w:pPr>
    </w:p>
    <w:p w14:paraId="737BB9AB" w14:textId="0082BD23" w:rsidR="00366934" w:rsidRPr="00D12E92" w:rsidRDefault="00366934" w:rsidP="00D12E92">
      <w:pPr>
        <w:spacing w:after="0" w:line="360" w:lineRule="auto"/>
        <w:jc w:val="center"/>
        <w:rPr>
          <w:rFonts w:ascii="Times New Roman" w:hAnsi="Times New Roman" w:cs="Times New Roman"/>
          <w:b/>
          <w:bCs/>
          <w:sz w:val="28"/>
          <w:szCs w:val="28"/>
        </w:rPr>
      </w:pPr>
      <w:r w:rsidRPr="00D12E92">
        <w:rPr>
          <w:rFonts w:ascii="Times New Roman" w:hAnsi="Times New Roman" w:cs="Times New Roman"/>
          <w:b/>
          <w:bCs/>
          <w:sz w:val="28"/>
          <w:szCs w:val="28"/>
        </w:rPr>
        <w:t>Población y Muestra</w:t>
      </w:r>
    </w:p>
    <w:p w14:paraId="155D5897" w14:textId="329E91C0" w:rsidR="00FF6727" w:rsidRDefault="00590EE3" w:rsidP="00D12E92">
      <w:pPr>
        <w:spacing w:after="0" w:line="360" w:lineRule="auto"/>
        <w:ind w:firstLine="709"/>
        <w:jc w:val="both"/>
        <w:rPr>
          <w:rFonts w:ascii="Times New Roman" w:hAnsi="Times New Roman" w:cs="Times New Roman"/>
          <w:sz w:val="24"/>
          <w:szCs w:val="24"/>
        </w:rPr>
      </w:pPr>
      <w:r w:rsidRPr="00590EE3">
        <w:rPr>
          <w:rFonts w:ascii="Times New Roman" w:hAnsi="Times New Roman" w:cs="Times New Roman"/>
          <w:sz w:val="24"/>
          <w:szCs w:val="24"/>
        </w:rPr>
        <w:t xml:space="preserve">La población objetivo consistió en miembros activos de cooperativas, sociedades agrícolas y PYMES ubicadas en el Valle de Ciudad Serdán, Puebla. Este valle comprende los municipios de Ciudad Serdán (Chalchicomula de Sesma), </w:t>
      </w:r>
      <w:proofErr w:type="spellStart"/>
      <w:r w:rsidRPr="00590EE3">
        <w:rPr>
          <w:rFonts w:ascii="Times New Roman" w:hAnsi="Times New Roman" w:cs="Times New Roman"/>
          <w:sz w:val="24"/>
          <w:szCs w:val="24"/>
        </w:rPr>
        <w:t>Tlachichuca</w:t>
      </w:r>
      <w:proofErr w:type="spellEnd"/>
      <w:r w:rsidRPr="00590EE3">
        <w:rPr>
          <w:rFonts w:ascii="Times New Roman" w:hAnsi="Times New Roman" w:cs="Times New Roman"/>
          <w:sz w:val="24"/>
          <w:szCs w:val="24"/>
        </w:rPr>
        <w:t xml:space="preserve">, Esperanza, </w:t>
      </w:r>
      <w:proofErr w:type="spellStart"/>
      <w:r w:rsidRPr="00590EE3">
        <w:rPr>
          <w:rFonts w:ascii="Times New Roman" w:hAnsi="Times New Roman" w:cs="Times New Roman"/>
          <w:sz w:val="24"/>
          <w:szCs w:val="24"/>
        </w:rPr>
        <w:t>Aljojuca</w:t>
      </w:r>
      <w:proofErr w:type="spellEnd"/>
      <w:r w:rsidRPr="00590EE3">
        <w:rPr>
          <w:rFonts w:ascii="Times New Roman" w:hAnsi="Times New Roman" w:cs="Times New Roman"/>
          <w:sz w:val="24"/>
          <w:szCs w:val="24"/>
        </w:rPr>
        <w:t xml:space="preserve">, </w:t>
      </w:r>
      <w:proofErr w:type="spellStart"/>
      <w:r w:rsidRPr="00590EE3">
        <w:rPr>
          <w:rFonts w:ascii="Times New Roman" w:hAnsi="Times New Roman" w:cs="Times New Roman"/>
          <w:sz w:val="24"/>
          <w:szCs w:val="24"/>
        </w:rPr>
        <w:t>Atzitzintla</w:t>
      </w:r>
      <w:proofErr w:type="spellEnd"/>
      <w:r w:rsidRPr="00590EE3">
        <w:rPr>
          <w:rFonts w:ascii="Times New Roman" w:hAnsi="Times New Roman" w:cs="Times New Roman"/>
          <w:sz w:val="24"/>
          <w:szCs w:val="24"/>
        </w:rPr>
        <w:t>, San Nicolás Buenos Aires, San Salvador El Seco, San Juan Atenco y Cañada Morelos.</w:t>
      </w:r>
    </w:p>
    <w:p w14:paraId="439003C7" w14:textId="02CF0AC0" w:rsidR="000B4481" w:rsidRDefault="00C43656" w:rsidP="00D12E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esta población se seleccionó una </w:t>
      </w:r>
      <w:r w:rsidR="00366934" w:rsidRPr="00366934">
        <w:rPr>
          <w:rFonts w:ascii="Times New Roman" w:hAnsi="Times New Roman" w:cs="Times New Roman"/>
          <w:sz w:val="24"/>
          <w:szCs w:val="24"/>
        </w:rPr>
        <w:t xml:space="preserve">muestra representativa mediante muestreo aleatorio estratificado, considerando la diversidad de sectores cooperativos, sociedades y Pymes en la región. </w:t>
      </w:r>
    </w:p>
    <w:p w14:paraId="243E9211" w14:textId="0BCAC404" w:rsidR="00573595" w:rsidRDefault="00573595" w:rsidP="00D12E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calcul</w:t>
      </w:r>
      <w:r w:rsidR="00BE3D9C">
        <w:rPr>
          <w:rFonts w:ascii="Times New Roman" w:hAnsi="Times New Roman" w:cs="Times New Roman"/>
          <w:sz w:val="24"/>
          <w:szCs w:val="24"/>
        </w:rPr>
        <w:t>ó</w:t>
      </w:r>
      <w:r>
        <w:rPr>
          <w:rFonts w:ascii="Times New Roman" w:hAnsi="Times New Roman" w:cs="Times New Roman"/>
          <w:sz w:val="24"/>
          <w:szCs w:val="24"/>
        </w:rPr>
        <w:t xml:space="preserve"> el tamaño de muestra con un nivel </w:t>
      </w:r>
      <w:r w:rsidR="00166D65">
        <w:rPr>
          <w:rFonts w:ascii="Times New Roman" w:hAnsi="Times New Roman" w:cs="Times New Roman"/>
          <w:sz w:val="24"/>
          <w:szCs w:val="24"/>
        </w:rPr>
        <w:t>de confianza del 95% y con un margen de erro</w:t>
      </w:r>
      <w:r w:rsidR="0034088E">
        <w:rPr>
          <w:rFonts w:ascii="Times New Roman" w:hAnsi="Times New Roman" w:cs="Times New Roman"/>
          <w:sz w:val="24"/>
          <w:szCs w:val="24"/>
        </w:rPr>
        <w:t>r</w:t>
      </w:r>
      <w:r w:rsidR="00166D65">
        <w:rPr>
          <w:rFonts w:ascii="Times New Roman" w:hAnsi="Times New Roman" w:cs="Times New Roman"/>
          <w:sz w:val="24"/>
          <w:szCs w:val="24"/>
        </w:rPr>
        <w:t xml:space="preserve"> de 6.72% </w:t>
      </w:r>
      <w:r w:rsidR="005C60F0">
        <w:rPr>
          <w:rFonts w:ascii="Times New Roman" w:hAnsi="Times New Roman" w:cs="Times New Roman"/>
          <w:sz w:val="24"/>
          <w:szCs w:val="24"/>
        </w:rPr>
        <w:t>se utiliz</w:t>
      </w:r>
      <w:r w:rsidR="00A2326C">
        <w:rPr>
          <w:rFonts w:ascii="Times New Roman" w:hAnsi="Times New Roman" w:cs="Times New Roman"/>
          <w:sz w:val="24"/>
          <w:szCs w:val="24"/>
        </w:rPr>
        <w:t>ó</w:t>
      </w:r>
      <w:r w:rsidR="005C60F0">
        <w:rPr>
          <w:rFonts w:ascii="Times New Roman" w:hAnsi="Times New Roman" w:cs="Times New Roman"/>
          <w:sz w:val="24"/>
          <w:szCs w:val="24"/>
        </w:rPr>
        <w:t xml:space="preserve"> la f</w:t>
      </w:r>
      <w:r w:rsidR="00A2326C">
        <w:rPr>
          <w:rFonts w:ascii="Times New Roman" w:hAnsi="Times New Roman" w:cs="Times New Roman"/>
          <w:sz w:val="24"/>
          <w:szCs w:val="24"/>
        </w:rPr>
        <w:t>ó</w:t>
      </w:r>
      <w:r w:rsidR="005C60F0">
        <w:rPr>
          <w:rFonts w:ascii="Times New Roman" w:hAnsi="Times New Roman" w:cs="Times New Roman"/>
          <w:sz w:val="24"/>
          <w:szCs w:val="24"/>
        </w:rPr>
        <w:t xml:space="preserve">rmula </w:t>
      </w:r>
      <w:r w:rsidR="00B50630">
        <w:rPr>
          <w:rFonts w:ascii="Times New Roman" w:hAnsi="Times New Roman" w:cs="Times New Roman"/>
          <w:sz w:val="24"/>
          <w:szCs w:val="24"/>
        </w:rPr>
        <w:t>general para el cálculo del tamaño de muestra en poblaci</w:t>
      </w:r>
      <w:r w:rsidR="00134AEA">
        <w:rPr>
          <w:rFonts w:ascii="Times New Roman" w:hAnsi="Times New Roman" w:cs="Times New Roman"/>
          <w:sz w:val="24"/>
          <w:szCs w:val="24"/>
        </w:rPr>
        <w:t>ones desconocidas.</w:t>
      </w:r>
    </w:p>
    <w:p w14:paraId="4AAB1F8E" w14:textId="77777777" w:rsidR="00D12E92" w:rsidRDefault="00D12E92" w:rsidP="00D12E92">
      <w:pPr>
        <w:spacing w:after="0" w:line="360" w:lineRule="auto"/>
        <w:ind w:firstLine="709"/>
        <w:jc w:val="both"/>
        <w:rPr>
          <w:rFonts w:ascii="Times New Roman" w:hAnsi="Times New Roman" w:cs="Times New Roman"/>
          <w:sz w:val="24"/>
          <w:szCs w:val="24"/>
        </w:rPr>
      </w:pPr>
    </w:p>
    <w:p w14:paraId="11D1B6D8" w14:textId="1FB2AEF6" w:rsidR="009F7418" w:rsidRPr="00D12E92" w:rsidRDefault="00835DB2" w:rsidP="00DA6C49">
      <w:pPr>
        <w:pStyle w:val="Descripcin"/>
        <w:jc w:val="center"/>
        <w:rPr>
          <w:rFonts w:ascii="Times New Roman" w:hAnsi="Times New Roman" w:cs="Times New Roman"/>
          <w:b/>
          <w:bCs/>
          <w:i w:val="0"/>
          <w:iCs w:val="0"/>
          <w:color w:val="auto"/>
          <w:sz w:val="36"/>
          <w:szCs w:val="36"/>
        </w:rPr>
      </w:pPr>
      <w:r w:rsidRPr="00D12E92">
        <w:rPr>
          <w:rFonts w:ascii="Times New Roman" w:hAnsi="Times New Roman" w:cs="Times New Roman"/>
          <w:noProof/>
          <w:sz w:val="32"/>
          <w:szCs w:val="32"/>
        </w:rPr>
        <w:lastRenderedPageBreak/>
        <w:drawing>
          <wp:anchor distT="0" distB="0" distL="114300" distR="114300" simplePos="0" relativeHeight="251657216" behindDoc="0" locked="0" layoutInCell="1" allowOverlap="1" wp14:anchorId="07DAD10C" wp14:editId="648B2332">
            <wp:simplePos x="0" y="0"/>
            <wp:positionH relativeFrom="column">
              <wp:posOffset>2048510</wp:posOffset>
            </wp:positionH>
            <wp:positionV relativeFrom="paragraph">
              <wp:posOffset>271780</wp:posOffset>
            </wp:positionV>
            <wp:extent cx="1703835" cy="655320"/>
            <wp:effectExtent l="0" t="0" r="0" b="0"/>
            <wp:wrapNone/>
            <wp:docPr id="14365657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65728" name=""/>
                    <pic:cNvPicPr/>
                  </pic:nvPicPr>
                  <pic:blipFill>
                    <a:blip r:embed="rId9">
                      <a:extLst>
                        <a:ext uri="{28A0092B-C50C-407E-A947-70E740481C1C}">
                          <a14:useLocalDpi xmlns:a14="http://schemas.microsoft.com/office/drawing/2010/main" val="0"/>
                        </a:ext>
                      </a:extLst>
                    </a:blip>
                    <a:stretch>
                      <a:fillRect/>
                    </a:stretch>
                  </pic:blipFill>
                  <pic:spPr>
                    <a:xfrm>
                      <a:off x="0" y="0"/>
                      <a:ext cx="1703835" cy="655320"/>
                    </a:xfrm>
                    <a:prstGeom prst="rect">
                      <a:avLst/>
                    </a:prstGeom>
                  </pic:spPr>
                </pic:pic>
              </a:graphicData>
            </a:graphic>
            <wp14:sizeRelH relativeFrom="margin">
              <wp14:pctWidth>0</wp14:pctWidth>
            </wp14:sizeRelH>
            <wp14:sizeRelV relativeFrom="margin">
              <wp14:pctHeight>0</wp14:pctHeight>
            </wp14:sizeRelV>
          </wp:anchor>
        </w:drawing>
      </w:r>
      <w:r w:rsidR="009F7418" w:rsidRPr="00D12E92">
        <w:rPr>
          <w:rFonts w:ascii="Times New Roman" w:hAnsi="Times New Roman" w:cs="Times New Roman"/>
          <w:b/>
          <w:bCs/>
          <w:i w:val="0"/>
          <w:iCs w:val="0"/>
          <w:color w:val="auto"/>
          <w:sz w:val="24"/>
          <w:szCs w:val="24"/>
        </w:rPr>
        <w:t xml:space="preserve">Figura </w:t>
      </w:r>
      <w:r w:rsidR="009F7418" w:rsidRPr="00D12E92">
        <w:rPr>
          <w:rFonts w:ascii="Times New Roman" w:hAnsi="Times New Roman" w:cs="Times New Roman"/>
          <w:b/>
          <w:bCs/>
          <w:i w:val="0"/>
          <w:iCs w:val="0"/>
          <w:color w:val="auto"/>
          <w:sz w:val="24"/>
          <w:szCs w:val="24"/>
        </w:rPr>
        <w:fldChar w:fldCharType="begin"/>
      </w:r>
      <w:r w:rsidR="009F7418" w:rsidRPr="00D12E92">
        <w:rPr>
          <w:rFonts w:ascii="Times New Roman" w:hAnsi="Times New Roman" w:cs="Times New Roman"/>
          <w:b/>
          <w:bCs/>
          <w:i w:val="0"/>
          <w:iCs w:val="0"/>
          <w:color w:val="auto"/>
          <w:sz w:val="24"/>
          <w:szCs w:val="24"/>
        </w:rPr>
        <w:instrText xml:space="preserve"> SEQ Figura \* ARABIC </w:instrText>
      </w:r>
      <w:r w:rsidR="009F7418" w:rsidRPr="00D12E92">
        <w:rPr>
          <w:rFonts w:ascii="Times New Roman" w:hAnsi="Times New Roman" w:cs="Times New Roman"/>
          <w:b/>
          <w:bCs/>
          <w:i w:val="0"/>
          <w:iCs w:val="0"/>
          <w:color w:val="auto"/>
          <w:sz w:val="24"/>
          <w:szCs w:val="24"/>
        </w:rPr>
        <w:fldChar w:fldCharType="separate"/>
      </w:r>
      <w:r w:rsidR="00A7400C">
        <w:rPr>
          <w:rFonts w:ascii="Times New Roman" w:hAnsi="Times New Roman" w:cs="Times New Roman"/>
          <w:b/>
          <w:bCs/>
          <w:i w:val="0"/>
          <w:iCs w:val="0"/>
          <w:noProof/>
          <w:color w:val="auto"/>
          <w:sz w:val="24"/>
          <w:szCs w:val="24"/>
        </w:rPr>
        <w:t>1</w:t>
      </w:r>
      <w:r w:rsidR="009F7418" w:rsidRPr="00D12E92">
        <w:rPr>
          <w:rFonts w:ascii="Times New Roman" w:hAnsi="Times New Roman" w:cs="Times New Roman"/>
          <w:b/>
          <w:bCs/>
          <w:i w:val="0"/>
          <w:iCs w:val="0"/>
          <w:color w:val="auto"/>
          <w:sz w:val="24"/>
          <w:szCs w:val="24"/>
        </w:rPr>
        <w:fldChar w:fldCharType="end"/>
      </w:r>
      <w:r w:rsidR="00DA6C49" w:rsidRPr="00D12E92">
        <w:rPr>
          <w:rFonts w:ascii="Times New Roman" w:hAnsi="Times New Roman" w:cs="Times New Roman"/>
          <w:b/>
          <w:bCs/>
          <w:i w:val="0"/>
          <w:iCs w:val="0"/>
          <w:color w:val="auto"/>
          <w:sz w:val="24"/>
          <w:szCs w:val="24"/>
        </w:rPr>
        <w:t xml:space="preserve">. </w:t>
      </w:r>
      <w:r w:rsidR="00DA6C49" w:rsidRPr="00D12E92">
        <w:rPr>
          <w:rFonts w:ascii="Times New Roman" w:hAnsi="Times New Roman" w:cs="Times New Roman"/>
          <w:i w:val="0"/>
          <w:iCs w:val="0"/>
          <w:color w:val="auto"/>
          <w:sz w:val="24"/>
          <w:szCs w:val="24"/>
        </w:rPr>
        <w:t>F</w:t>
      </w:r>
      <w:r w:rsidR="00A31B38" w:rsidRPr="00D12E92">
        <w:rPr>
          <w:rFonts w:ascii="Times New Roman" w:hAnsi="Times New Roman" w:cs="Times New Roman"/>
          <w:i w:val="0"/>
          <w:iCs w:val="0"/>
          <w:color w:val="auto"/>
          <w:sz w:val="24"/>
          <w:szCs w:val="24"/>
        </w:rPr>
        <w:t>ó</w:t>
      </w:r>
      <w:r w:rsidR="00DA6C49" w:rsidRPr="00D12E92">
        <w:rPr>
          <w:rFonts w:ascii="Times New Roman" w:hAnsi="Times New Roman" w:cs="Times New Roman"/>
          <w:i w:val="0"/>
          <w:iCs w:val="0"/>
          <w:color w:val="auto"/>
          <w:sz w:val="24"/>
          <w:szCs w:val="24"/>
        </w:rPr>
        <w:t>rmula general para el calculo del tamaño de la muestra.</w:t>
      </w:r>
    </w:p>
    <w:p w14:paraId="5A015BD5" w14:textId="5D52CE05" w:rsidR="00134AEA" w:rsidRPr="00366934" w:rsidRDefault="00134AEA" w:rsidP="009A6631">
      <w:pPr>
        <w:spacing w:after="0" w:line="360" w:lineRule="auto"/>
        <w:jc w:val="both"/>
        <w:rPr>
          <w:rFonts w:ascii="Times New Roman" w:hAnsi="Times New Roman" w:cs="Times New Roman"/>
          <w:sz w:val="24"/>
          <w:szCs w:val="24"/>
        </w:rPr>
      </w:pPr>
    </w:p>
    <w:p w14:paraId="3B02CC49" w14:textId="77777777" w:rsidR="00366934" w:rsidRDefault="00366934" w:rsidP="00366934">
      <w:pPr>
        <w:spacing w:after="0" w:line="360" w:lineRule="auto"/>
        <w:jc w:val="both"/>
        <w:rPr>
          <w:rFonts w:ascii="Times New Roman" w:hAnsi="Times New Roman" w:cs="Times New Roman"/>
          <w:sz w:val="24"/>
          <w:szCs w:val="24"/>
        </w:rPr>
      </w:pPr>
    </w:p>
    <w:p w14:paraId="279E27F7" w14:textId="77777777" w:rsidR="00835DB2" w:rsidRDefault="00835DB2" w:rsidP="00366934">
      <w:pPr>
        <w:spacing w:after="0" w:line="360" w:lineRule="auto"/>
        <w:jc w:val="both"/>
        <w:rPr>
          <w:rFonts w:ascii="Times New Roman" w:hAnsi="Times New Roman" w:cs="Times New Roman"/>
          <w:sz w:val="24"/>
          <w:szCs w:val="24"/>
        </w:rPr>
      </w:pPr>
    </w:p>
    <w:p w14:paraId="6C4BDC0B" w14:textId="34114FBB" w:rsidR="00E0140F" w:rsidRPr="00D12E92" w:rsidRDefault="00B82960" w:rsidP="00835DB2">
      <w:pPr>
        <w:spacing w:after="0" w:line="360" w:lineRule="auto"/>
        <w:jc w:val="center"/>
        <w:rPr>
          <w:rFonts w:ascii="Times New Roman" w:hAnsi="Times New Roman" w:cs="Times New Roman"/>
          <w:sz w:val="24"/>
          <w:szCs w:val="24"/>
        </w:rPr>
      </w:pPr>
      <w:r w:rsidRPr="00D12E92">
        <w:rPr>
          <w:rFonts w:ascii="Times New Roman" w:hAnsi="Times New Roman" w:cs="Times New Roman"/>
          <w:sz w:val="24"/>
          <w:szCs w:val="24"/>
        </w:rPr>
        <w:t>Nota: F</w:t>
      </w:r>
      <w:r w:rsidR="00900A25" w:rsidRPr="00D12E92">
        <w:rPr>
          <w:rFonts w:ascii="Times New Roman" w:hAnsi="Times New Roman" w:cs="Times New Roman"/>
          <w:sz w:val="24"/>
          <w:szCs w:val="24"/>
        </w:rPr>
        <w:t>ó</w:t>
      </w:r>
      <w:r w:rsidRPr="00D12E92">
        <w:rPr>
          <w:rFonts w:ascii="Times New Roman" w:hAnsi="Times New Roman" w:cs="Times New Roman"/>
          <w:sz w:val="24"/>
          <w:szCs w:val="24"/>
        </w:rPr>
        <w:t xml:space="preserve">rmula aplicada para el </w:t>
      </w:r>
      <w:r w:rsidR="00835DB2" w:rsidRPr="00D12E92">
        <w:rPr>
          <w:rFonts w:ascii="Times New Roman" w:hAnsi="Times New Roman" w:cs="Times New Roman"/>
          <w:sz w:val="24"/>
          <w:szCs w:val="24"/>
        </w:rPr>
        <w:t>cálculo</w:t>
      </w:r>
      <w:r w:rsidRPr="00D12E92">
        <w:rPr>
          <w:rFonts w:ascii="Times New Roman" w:hAnsi="Times New Roman" w:cs="Times New Roman"/>
          <w:sz w:val="24"/>
          <w:szCs w:val="24"/>
        </w:rPr>
        <w:t xml:space="preserve"> de </w:t>
      </w:r>
      <w:r w:rsidR="00835DB2" w:rsidRPr="00D12E92">
        <w:rPr>
          <w:rFonts w:ascii="Times New Roman" w:hAnsi="Times New Roman" w:cs="Times New Roman"/>
          <w:sz w:val="24"/>
          <w:szCs w:val="24"/>
        </w:rPr>
        <w:t>tamaño de muestra. Fuente Hernández Sampieri (2014)</w:t>
      </w:r>
    </w:p>
    <w:p w14:paraId="4731F547" w14:textId="33E7B93D" w:rsidR="00E0140F" w:rsidRPr="00366934" w:rsidRDefault="00E0140F" w:rsidP="003669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Dando un tamaño de muestra de 213</w:t>
      </w:r>
      <w:r w:rsidR="00D15ABE">
        <w:rPr>
          <w:rFonts w:ascii="Times New Roman" w:hAnsi="Times New Roman" w:cs="Times New Roman"/>
          <w:sz w:val="24"/>
          <w:szCs w:val="24"/>
        </w:rPr>
        <w:t xml:space="preserve"> sujetos de estudio. </w:t>
      </w:r>
    </w:p>
    <w:p w14:paraId="5DC9AC18" w14:textId="77777777" w:rsidR="00366934" w:rsidRPr="00366934" w:rsidRDefault="00366934" w:rsidP="00366934">
      <w:pPr>
        <w:spacing w:after="0" w:line="360" w:lineRule="auto"/>
        <w:jc w:val="both"/>
        <w:rPr>
          <w:rFonts w:ascii="Times New Roman" w:hAnsi="Times New Roman" w:cs="Times New Roman"/>
          <w:sz w:val="24"/>
          <w:szCs w:val="24"/>
        </w:rPr>
      </w:pPr>
    </w:p>
    <w:p w14:paraId="1CDC0A22" w14:textId="3D159488" w:rsidR="00366934" w:rsidRPr="00E930C9" w:rsidRDefault="00366934" w:rsidP="00D12E92">
      <w:pPr>
        <w:spacing w:after="0" w:line="360" w:lineRule="auto"/>
        <w:jc w:val="center"/>
        <w:rPr>
          <w:rFonts w:ascii="Times New Roman" w:hAnsi="Times New Roman" w:cs="Times New Roman"/>
          <w:b/>
          <w:bCs/>
          <w:sz w:val="24"/>
          <w:szCs w:val="24"/>
        </w:rPr>
      </w:pPr>
      <w:r w:rsidRPr="00E930C9">
        <w:rPr>
          <w:rFonts w:ascii="Times New Roman" w:hAnsi="Times New Roman" w:cs="Times New Roman"/>
          <w:b/>
          <w:bCs/>
          <w:sz w:val="24"/>
          <w:szCs w:val="24"/>
        </w:rPr>
        <w:t>Métodos de Recopilación de Datos</w:t>
      </w:r>
    </w:p>
    <w:p w14:paraId="407D8608" w14:textId="65AF5AE2" w:rsidR="00366934" w:rsidRPr="00366934" w:rsidRDefault="00366934" w:rsidP="00D12E92">
      <w:pPr>
        <w:spacing w:after="0" w:line="360" w:lineRule="auto"/>
        <w:ind w:firstLine="709"/>
        <w:jc w:val="both"/>
        <w:rPr>
          <w:rFonts w:ascii="Times New Roman" w:hAnsi="Times New Roman" w:cs="Times New Roman"/>
          <w:sz w:val="24"/>
          <w:szCs w:val="24"/>
        </w:rPr>
      </w:pPr>
      <w:r w:rsidRPr="00366934">
        <w:rPr>
          <w:rFonts w:ascii="Times New Roman" w:hAnsi="Times New Roman" w:cs="Times New Roman"/>
          <w:sz w:val="24"/>
          <w:szCs w:val="24"/>
        </w:rPr>
        <w:t xml:space="preserve">Se realizó una revisión documental, donde se revisaron documentos relevantes, como casos de éxito de cooperativas, libros y documentos académicos, para complementar la información recopilada. </w:t>
      </w:r>
      <w:r w:rsidR="00DA52A9">
        <w:rPr>
          <w:rFonts w:ascii="Times New Roman" w:hAnsi="Times New Roman" w:cs="Times New Roman"/>
          <w:sz w:val="24"/>
          <w:szCs w:val="24"/>
        </w:rPr>
        <w:t xml:space="preserve">Posteriormente, </w:t>
      </w:r>
      <w:r w:rsidRPr="00366934">
        <w:rPr>
          <w:rFonts w:ascii="Times New Roman" w:hAnsi="Times New Roman" w:cs="Times New Roman"/>
          <w:sz w:val="24"/>
          <w:szCs w:val="24"/>
        </w:rPr>
        <w:t xml:space="preserve">se diseñó una encuesta estructurada que se </w:t>
      </w:r>
      <w:r w:rsidR="00551809" w:rsidRPr="00366934">
        <w:rPr>
          <w:rFonts w:ascii="Times New Roman" w:hAnsi="Times New Roman" w:cs="Times New Roman"/>
          <w:sz w:val="24"/>
          <w:szCs w:val="24"/>
        </w:rPr>
        <w:t>aplic</w:t>
      </w:r>
      <w:r w:rsidR="00551809">
        <w:rPr>
          <w:rFonts w:ascii="Times New Roman" w:hAnsi="Times New Roman" w:cs="Times New Roman"/>
          <w:sz w:val="24"/>
          <w:szCs w:val="24"/>
        </w:rPr>
        <w:t xml:space="preserve">ó </w:t>
      </w:r>
      <w:r w:rsidRPr="00366934">
        <w:rPr>
          <w:rFonts w:ascii="Times New Roman" w:hAnsi="Times New Roman" w:cs="Times New Roman"/>
          <w:sz w:val="24"/>
          <w:szCs w:val="24"/>
        </w:rPr>
        <w:t xml:space="preserve">a la muestra para recopilar datos cuantitativos sobre las variables de investigación. </w:t>
      </w:r>
    </w:p>
    <w:p w14:paraId="2A8BA5EB" w14:textId="16CA5E34" w:rsidR="00366934" w:rsidRPr="00366934" w:rsidRDefault="00366934" w:rsidP="00D12E92">
      <w:pPr>
        <w:spacing w:after="0" w:line="360" w:lineRule="auto"/>
        <w:ind w:firstLine="709"/>
        <w:jc w:val="both"/>
        <w:rPr>
          <w:rFonts w:ascii="Times New Roman" w:hAnsi="Times New Roman" w:cs="Times New Roman"/>
          <w:sz w:val="24"/>
          <w:szCs w:val="24"/>
        </w:rPr>
      </w:pPr>
      <w:r w:rsidRPr="00366934">
        <w:rPr>
          <w:rFonts w:ascii="Times New Roman" w:hAnsi="Times New Roman" w:cs="Times New Roman"/>
          <w:sz w:val="24"/>
          <w:szCs w:val="24"/>
        </w:rPr>
        <w:t xml:space="preserve">En este estudio cuantitativo, se </w:t>
      </w:r>
      <w:r w:rsidR="00B664A8">
        <w:rPr>
          <w:rFonts w:ascii="Times New Roman" w:hAnsi="Times New Roman" w:cs="Times New Roman"/>
          <w:sz w:val="24"/>
          <w:szCs w:val="24"/>
        </w:rPr>
        <w:t xml:space="preserve">analizaron </w:t>
      </w:r>
      <w:r w:rsidRPr="00366934">
        <w:rPr>
          <w:rFonts w:ascii="Times New Roman" w:hAnsi="Times New Roman" w:cs="Times New Roman"/>
          <w:sz w:val="24"/>
          <w:szCs w:val="24"/>
        </w:rPr>
        <w:t xml:space="preserve">datos recopilados de una muestra representativa de cooperativas, sociedades y Pymes agropecuarias con el objetivo de explorar la relación entre competitividad y cooperativismo. Los datos se </w:t>
      </w:r>
      <w:r w:rsidR="00484476">
        <w:rPr>
          <w:rFonts w:ascii="Times New Roman" w:hAnsi="Times New Roman" w:cs="Times New Roman"/>
          <w:sz w:val="24"/>
          <w:szCs w:val="24"/>
        </w:rPr>
        <w:t xml:space="preserve">obtenidos </w:t>
      </w:r>
      <w:r w:rsidRPr="00366934">
        <w:rPr>
          <w:rFonts w:ascii="Times New Roman" w:hAnsi="Times New Roman" w:cs="Times New Roman"/>
          <w:sz w:val="24"/>
          <w:szCs w:val="24"/>
        </w:rPr>
        <w:t>a través de encuestas estructuradas que abordar</w:t>
      </w:r>
      <w:r w:rsidR="00B61C8C">
        <w:rPr>
          <w:rFonts w:ascii="Times New Roman" w:hAnsi="Times New Roman" w:cs="Times New Roman"/>
          <w:sz w:val="24"/>
          <w:szCs w:val="24"/>
        </w:rPr>
        <w:t>on</w:t>
      </w:r>
      <w:r w:rsidRPr="00366934">
        <w:rPr>
          <w:rFonts w:ascii="Times New Roman" w:hAnsi="Times New Roman" w:cs="Times New Roman"/>
          <w:sz w:val="24"/>
          <w:szCs w:val="24"/>
        </w:rPr>
        <w:t xml:space="preserve"> tanto aspectos relacionados con la adopción de prácticas cooperativas como indicadores de competitividad.</w:t>
      </w:r>
    </w:p>
    <w:p w14:paraId="4A68E703" w14:textId="77777777" w:rsidR="00366934" w:rsidRPr="00366934" w:rsidRDefault="00366934" w:rsidP="00366934">
      <w:pPr>
        <w:spacing w:after="0" w:line="360" w:lineRule="auto"/>
        <w:jc w:val="both"/>
        <w:rPr>
          <w:rFonts w:ascii="Times New Roman" w:hAnsi="Times New Roman" w:cs="Times New Roman"/>
          <w:sz w:val="24"/>
          <w:szCs w:val="24"/>
        </w:rPr>
      </w:pPr>
    </w:p>
    <w:p w14:paraId="3573323C" w14:textId="77777777" w:rsidR="00366934" w:rsidRPr="00E930C9" w:rsidRDefault="00366934" w:rsidP="001861BA">
      <w:pPr>
        <w:spacing w:after="0" w:line="360" w:lineRule="auto"/>
        <w:jc w:val="center"/>
        <w:rPr>
          <w:rFonts w:ascii="Times New Roman" w:hAnsi="Times New Roman" w:cs="Times New Roman"/>
          <w:b/>
          <w:bCs/>
          <w:sz w:val="24"/>
          <w:szCs w:val="24"/>
        </w:rPr>
      </w:pPr>
      <w:r w:rsidRPr="00E930C9">
        <w:rPr>
          <w:rFonts w:ascii="Times New Roman" w:hAnsi="Times New Roman" w:cs="Times New Roman"/>
          <w:b/>
          <w:bCs/>
          <w:sz w:val="24"/>
          <w:szCs w:val="24"/>
        </w:rPr>
        <w:t>Análisis de Datos</w:t>
      </w:r>
    </w:p>
    <w:p w14:paraId="1F5B00F7" w14:textId="77777777" w:rsidR="00366934" w:rsidRPr="00366934" w:rsidRDefault="00366934" w:rsidP="001861BA">
      <w:pPr>
        <w:spacing w:after="0" w:line="360" w:lineRule="auto"/>
        <w:ind w:firstLine="709"/>
        <w:jc w:val="both"/>
        <w:rPr>
          <w:rFonts w:ascii="Times New Roman" w:hAnsi="Times New Roman" w:cs="Times New Roman"/>
          <w:sz w:val="24"/>
          <w:szCs w:val="24"/>
        </w:rPr>
      </w:pPr>
      <w:r w:rsidRPr="00366934">
        <w:rPr>
          <w:rFonts w:ascii="Times New Roman" w:hAnsi="Times New Roman" w:cs="Times New Roman"/>
          <w:sz w:val="24"/>
          <w:szCs w:val="24"/>
        </w:rPr>
        <w:t xml:space="preserve">La información que se analizó es la siguiente: </w:t>
      </w:r>
    </w:p>
    <w:p w14:paraId="0140BD0E" w14:textId="63BAE5A3" w:rsidR="00366934" w:rsidRPr="00366934" w:rsidRDefault="00366934" w:rsidP="001861BA">
      <w:pPr>
        <w:spacing w:after="0" w:line="360" w:lineRule="auto"/>
        <w:ind w:firstLine="709"/>
        <w:jc w:val="both"/>
        <w:rPr>
          <w:rFonts w:ascii="Times New Roman" w:hAnsi="Times New Roman" w:cs="Times New Roman"/>
          <w:sz w:val="24"/>
          <w:szCs w:val="24"/>
        </w:rPr>
      </w:pPr>
      <w:r w:rsidRPr="00366934">
        <w:rPr>
          <w:rFonts w:ascii="Times New Roman" w:hAnsi="Times New Roman" w:cs="Times New Roman"/>
          <w:sz w:val="24"/>
          <w:szCs w:val="24"/>
        </w:rPr>
        <w:t>Perfil de los encuestados:</w:t>
      </w:r>
      <w:r w:rsidR="00C92329">
        <w:rPr>
          <w:rFonts w:ascii="Times New Roman" w:hAnsi="Times New Roman" w:cs="Times New Roman"/>
          <w:sz w:val="24"/>
          <w:szCs w:val="24"/>
        </w:rPr>
        <w:t xml:space="preserve"> </w:t>
      </w:r>
      <w:r w:rsidR="00C92329" w:rsidRPr="00C92329">
        <w:rPr>
          <w:rFonts w:ascii="Times New Roman" w:hAnsi="Times New Roman" w:cs="Times New Roman"/>
          <w:sz w:val="24"/>
          <w:szCs w:val="24"/>
        </w:rPr>
        <w:t>la muestra incluyó cooperativas activas, sociedades y PYMES agrícolas</w:t>
      </w:r>
      <w:r w:rsidRPr="00366934">
        <w:rPr>
          <w:rFonts w:ascii="Times New Roman" w:hAnsi="Times New Roman" w:cs="Times New Roman"/>
          <w:sz w:val="24"/>
          <w:szCs w:val="24"/>
        </w:rPr>
        <w:t>, abarcando desde pequeñas y medianas organizaciones.</w:t>
      </w:r>
    </w:p>
    <w:p w14:paraId="2BA173D7" w14:textId="368864E0" w:rsidR="00366934" w:rsidRDefault="00366934" w:rsidP="001861BA">
      <w:pPr>
        <w:spacing w:after="0" w:line="360" w:lineRule="auto"/>
        <w:ind w:firstLine="709"/>
        <w:jc w:val="both"/>
        <w:rPr>
          <w:rFonts w:ascii="Times New Roman" w:hAnsi="Times New Roman" w:cs="Times New Roman"/>
          <w:sz w:val="24"/>
          <w:szCs w:val="24"/>
        </w:rPr>
      </w:pPr>
      <w:r w:rsidRPr="00366934">
        <w:rPr>
          <w:rFonts w:ascii="Times New Roman" w:hAnsi="Times New Roman" w:cs="Times New Roman"/>
          <w:sz w:val="24"/>
          <w:szCs w:val="24"/>
        </w:rPr>
        <w:t>Indicadores de Cooperativismo: Se utilizaron indicadores específicos para evaluar la adopción de prácticas cooperativas, como la participación en la toma de decisiones, la propiedad compartida y la gestión democrática</w:t>
      </w:r>
      <w:r w:rsidR="00830115">
        <w:rPr>
          <w:rFonts w:ascii="Times New Roman" w:hAnsi="Times New Roman" w:cs="Times New Roman"/>
          <w:sz w:val="24"/>
          <w:szCs w:val="24"/>
        </w:rPr>
        <w:t>.</w:t>
      </w:r>
    </w:p>
    <w:p w14:paraId="35E03D26" w14:textId="77777777" w:rsidR="00E77658" w:rsidRDefault="00E77658" w:rsidP="00366934">
      <w:pPr>
        <w:spacing w:after="0" w:line="360" w:lineRule="auto"/>
        <w:jc w:val="both"/>
        <w:rPr>
          <w:rFonts w:ascii="Times New Roman" w:hAnsi="Times New Roman" w:cs="Times New Roman"/>
          <w:sz w:val="24"/>
          <w:szCs w:val="24"/>
        </w:rPr>
      </w:pPr>
    </w:p>
    <w:p w14:paraId="4803545D" w14:textId="61C6B700" w:rsidR="00481C97" w:rsidRPr="00481C97" w:rsidRDefault="00481C97" w:rsidP="001861BA">
      <w:pPr>
        <w:spacing w:after="0" w:line="360" w:lineRule="auto"/>
        <w:jc w:val="center"/>
        <w:rPr>
          <w:rFonts w:ascii="Times New Roman" w:hAnsi="Times New Roman" w:cs="Times New Roman"/>
          <w:b/>
          <w:bCs/>
          <w:sz w:val="24"/>
          <w:szCs w:val="24"/>
        </w:rPr>
      </w:pPr>
      <w:r w:rsidRPr="00481C97">
        <w:rPr>
          <w:rFonts w:ascii="Times New Roman" w:hAnsi="Times New Roman" w:cs="Times New Roman"/>
          <w:b/>
          <w:bCs/>
          <w:sz w:val="24"/>
          <w:szCs w:val="24"/>
        </w:rPr>
        <w:t>Utilización del SPSS</w:t>
      </w:r>
      <w:r>
        <w:rPr>
          <w:rFonts w:ascii="Times New Roman" w:hAnsi="Times New Roman" w:cs="Times New Roman"/>
          <w:b/>
          <w:bCs/>
          <w:sz w:val="24"/>
          <w:szCs w:val="24"/>
        </w:rPr>
        <w:t xml:space="preserve">, para el </w:t>
      </w:r>
      <w:r w:rsidR="00565856">
        <w:rPr>
          <w:rFonts w:ascii="Times New Roman" w:hAnsi="Times New Roman" w:cs="Times New Roman"/>
          <w:b/>
          <w:bCs/>
          <w:sz w:val="24"/>
          <w:szCs w:val="24"/>
        </w:rPr>
        <w:t>análisis de datos</w:t>
      </w:r>
    </w:p>
    <w:p w14:paraId="0B2657F6" w14:textId="77777777" w:rsidR="00A93ABE" w:rsidRPr="00A93ABE" w:rsidRDefault="00A93ABE" w:rsidP="001861BA">
      <w:pPr>
        <w:spacing w:line="360" w:lineRule="auto"/>
        <w:ind w:firstLine="709"/>
        <w:jc w:val="both"/>
        <w:rPr>
          <w:rFonts w:ascii="Times New Roman" w:hAnsi="Times New Roman" w:cs="Times New Roman"/>
          <w:sz w:val="24"/>
          <w:szCs w:val="24"/>
        </w:rPr>
      </w:pPr>
      <w:r w:rsidRPr="00A93ABE">
        <w:rPr>
          <w:rFonts w:ascii="Times New Roman" w:hAnsi="Times New Roman" w:cs="Times New Roman"/>
          <w:sz w:val="24"/>
          <w:szCs w:val="24"/>
        </w:rPr>
        <w:t>Se utilizó el software SPSS (versión 26), una herramienta ampliamente empleada en investigaciones cuantitativas. Los datos recolectados mediante encuestas fueron organizados en una base de datos estructurada en Excel para su posterior análisis.</w:t>
      </w:r>
    </w:p>
    <w:p w14:paraId="2354F7B4" w14:textId="77777777" w:rsidR="00C45299" w:rsidRDefault="00C45299" w:rsidP="00D573AD">
      <w:pPr>
        <w:spacing w:after="0" w:line="360" w:lineRule="auto"/>
        <w:jc w:val="both"/>
        <w:rPr>
          <w:rFonts w:ascii="Times New Roman" w:hAnsi="Times New Roman" w:cs="Times New Roman"/>
          <w:b/>
          <w:bCs/>
          <w:sz w:val="24"/>
          <w:szCs w:val="24"/>
        </w:rPr>
      </w:pPr>
    </w:p>
    <w:p w14:paraId="0F563199" w14:textId="77777777" w:rsidR="00E41E20" w:rsidRDefault="00E41E20" w:rsidP="00D573AD">
      <w:pPr>
        <w:spacing w:after="0" w:line="360" w:lineRule="auto"/>
        <w:jc w:val="both"/>
        <w:rPr>
          <w:rFonts w:ascii="Times New Roman" w:hAnsi="Times New Roman" w:cs="Times New Roman"/>
          <w:b/>
          <w:bCs/>
          <w:sz w:val="24"/>
          <w:szCs w:val="24"/>
        </w:rPr>
      </w:pPr>
    </w:p>
    <w:p w14:paraId="34C97ED7" w14:textId="339997EA" w:rsidR="00CF2308" w:rsidRPr="003F6F04" w:rsidRDefault="003D2144" w:rsidP="001861BA">
      <w:pPr>
        <w:spacing w:after="0" w:line="360" w:lineRule="auto"/>
        <w:jc w:val="center"/>
        <w:rPr>
          <w:rFonts w:ascii="Times New Roman" w:hAnsi="Times New Roman" w:cs="Times New Roman"/>
          <w:b/>
          <w:bCs/>
          <w:sz w:val="24"/>
          <w:szCs w:val="24"/>
        </w:rPr>
      </w:pPr>
      <w:r w:rsidRPr="003F6F04">
        <w:rPr>
          <w:rFonts w:ascii="Times New Roman" w:hAnsi="Times New Roman" w:cs="Times New Roman"/>
          <w:b/>
          <w:bCs/>
          <w:sz w:val="24"/>
          <w:szCs w:val="24"/>
        </w:rPr>
        <w:lastRenderedPageBreak/>
        <w:t xml:space="preserve">Utilización de </w:t>
      </w:r>
      <w:r w:rsidR="00391603" w:rsidRPr="003F6F04">
        <w:rPr>
          <w:rFonts w:ascii="Times New Roman" w:hAnsi="Times New Roman" w:cs="Times New Roman"/>
          <w:b/>
          <w:bCs/>
          <w:sz w:val="24"/>
          <w:szCs w:val="24"/>
        </w:rPr>
        <w:t>Análisis de Correlación de Rho Spearman</w:t>
      </w:r>
      <w:r w:rsidR="003F6F04" w:rsidRPr="003F6F04">
        <w:rPr>
          <w:rFonts w:ascii="Times New Roman" w:hAnsi="Times New Roman" w:cs="Times New Roman"/>
          <w:b/>
          <w:bCs/>
          <w:sz w:val="24"/>
          <w:szCs w:val="24"/>
        </w:rPr>
        <w:t xml:space="preserve"> con SPSS</w:t>
      </w:r>
    </w:p>
    <w:p w14:paraId="734BA4D2" w14:textId="1EB1AFFE" w:rsidR="00435855" w:rsidRPr="00863844" w:rsidRDefault="00435855"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Para la </w:t>
      </w:r>
      <w:r w:rsidR="00C45299">
        <w:rPr>
          <w:rFonts w:ascii="Times New Roman" w:hAnsi="Times New Roman" w:cs="Times New Roman"/>
          <w:sz w:val="24"/>
          <w:szCs w:val="24"/>
        </w:rPr>
        <w:t>i</w:t>
      </w:r>
      <w:r w:rsidRPr="00863844">
        <w:rPr>
          <w:rFonts w:ascii="Times New Roman" w:hAnsi="Times New Roman" w:cs="Times New Roman"/>
          <w:sz w:val="24"/>
          <w:szCs w:val="24"/>
        </w:rPr>
        <w:t>nvestigación se utilizó la correlación de Spearman que es una medida no paramétrica utilizada para evaluar la asociación entre dos variables ordinales o cuando las variables no cumplen con los supuestos de normalidad requeridos por la correlación de Pearson. Específicamente, la correlación de Spearman (ρ o "Rho de Spearman") mide la fuerza y dirección de la relación monotónica entre dos variables. A diferencia de la correlación de Pearson, que asume una relación lineal, Spearman solo requiere que las variables mantengan una relación monotónica, es decir, una en la que, a medida que una variable aumenta, la otra también aumenta o disminuye consistentemente, aunque no de forma necesariamente proporcional.</w:t>
      </w:r>
    </w:p>
    <w:p w14:paraId="18D6285F" w14:textId="77777777" w:rsidR="00BC60AB" w:rsidRPr="001861BA" w:rsidRDefault="00BC60AB" w:rsidP="00A9626E">
      <w:pPr>
        <w:spacing w:after="0" w:line="360" w:lineRule="auto"/>
        <w:jc w:val="center"/>
        <w:rPr>
          <w:rFonts w:ascii="Times New Roman" w:hAnsi="Times New Roman" w:cs="Times New Roman"/>
          <w:b/>
          <w:bCs/>
          <w:sz w:val="24"/>
          <w:szCs w:val="24"/>
        </w:rPr>
      </w:pPr>
    </w:p>
    <w:p w14:paraId="594FD3FD" w14:textId="5BA18C7E" w:rsidR="00863844" w:rsidRPr="001861BA" w:rsidRDefault="00A9626E" w:rsidP="001861BA">
      <w:pPr>
        <w:spacing w:after="0" w:line="360" w:lineRule="auto"/>
        <w:jc w:val="center"/>
        <w:rPr>
          <w:rFonts w:ascii="Times New Roman" w:hAnsi="Times New Roman" w:cs="Times New Roman"/>
          <w:b/>
          <w:bCs/>
          <w:sz w:val="32"/>
          <w:szCs w:val="32"/>
        </w:rPr>
      </w:pPr>
      <w:r w:rsidRPr="0082124C">
        <w:rPr>
          <w:rFonts w:ascii="Times New Roman" w:hAnsi="Times New Roman" w:cs="Times New Roman"/>
          <w:b/>
          <w:bCs/>
          <w:sz w:val="32"/>
          <w:szCs w:val="32"/>
        </w:rPr>
        <w:t>Resultados</w:t>
      </w:r>
      <w:r w:rsidR="007A0095" w:rsidRPr="0082124C">
        <w:rPr>
          <w:rFonts w:ascii="Times New Roman" w:hAnsi="Times New Roman" w:cs="Times New Roman"/>
          <w:b/>
          <w:bCs/>
          <w:sz w:val="32"/>
          <w:szCs w:val="32"/>
        </w:rPr>
        <w:t xml:space="preserve"> </w:t>
      </w:r>
    </w:p>
    <w:p w14:paraId="55A7F743" w14:textId="48DF06EE" w:rsid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El primer resultado</w:t>
      </w:r>
      <w:r w:rsidR="003423FE">
        <w:rPr>
          <w:rFonts w:ascii="Times New Roman" w:hAnsi="Times New Roman" w:cs="Times New Roman"/>
          <w:sz w:val="24"/>
          <w:szCs w:val="24"/>
        </w:rPr>
        <w:t xml:space="preserve"> </w:t>
      </w:r>
      <w:proofErr w:type="gramStart"/>
      <w:r w:rsidR="003423FE">
        <w:rPr>
          <w:rFonts w:ascii="Times New Roman" w:hAnsi="Times New Roman" w:cs="Times New Roman"/>
          <w:sz w:val="24"/>
          <w:szCs w:val="24"/>
        </w:rPr>
        <w:t xml:space="preserve">obtenido  </w:t>
      </w:r>
      <w:r w:rsidR="00FD2F29">
        <w:rPr>
          <w:rFonts w:ascii="Times New Roman" w:hAnsi="Times New Roman" w:cs="Times New Roman"/>
          <w:sz w:val="24"/>
          <w:szCs w:val="24"/>
        </w:rPr>
        <w:t>corresponde</w:t>
      </w:r>
      <w:proofErr w:type="gramEnd"/>
      <w:r w:rsidR="00FD2F29">
        <w:rPr>
          <w:rFonts w:ascii="Times New Roman" w:hAnsi="Times New Roman" w:cs="Times New Roman"/>
          <w:sz w:val="24"/>
          <w:szCs w:val="24"/>
        </w:rPr>
        <w:t xml:space="preserve"> a la prueba de fiabilidad </w:t>
      </w:r>
      <w:r w:rsidRPr="00863844">
        <w:rPr>
          <w:rFonts w:ascii="Times New Roman" w:hAnsi="Times New Roman" w:cs="Times New Roman"/>
          <w:sz w:val="24"/>
          <w:szCs w:val="24"/>
        </w:rPr>
        <w:t xml:space="preserve">del </w:t>
      </w:r>
      <w:r w:rsidR="00B34DEB">
        <w:rPr>
          <w:rFonts w:ascii="Times New Roman" w:hAnsi="Times New Roman" w:cs="Times New Roman"/>
          <w:sz w:val="24"/>
          <w:szCs w:val="24"/>
        </w:rPr>
        <w:t>i</w:t>
      </w:r>
      <w:r w:rsidRPr="00863844">
        <w:rPr>
          <w:rFonts w:ascii="Times New Roman" w:hAnsi="Times New Roman" w:cs="Times New Roman"/>
          <w:sz w:val="24"/>
          <w:szCs w:val="24"/>
        </w:rPr>
        <w:t xml:space="preserve">nstrumento de recolección de datos.  </w:t>
      </w:r>
    </w:p>
    <w:p w14:paraId="5D1FFF2C" w14:textId="77777777" w:rsidR="001861BA" w:rsidRPr="00863844" w:rsidRDefault="001861BA" w:rsidP="001861BA">
      <w:pPr>
        <w:spacing w:after="0" w:line="360" w:lineRule="auto"/>
        <w:ind w:firstLine="709"/>
        <w:jc w:val="both"/>
        <w:rPr>
          <w:rFonts w:ascii="Times New Roman" w:hAnsi="Times New Roman" w:cs="Times New Roman"/>
          <w:sz w:val="24"/>
          <w:szCs w:val="24"/>
        </w:rPr>
      </w:pPr>
    </w:p>
    <w:p w14:paraId="66BAF185" w14:textId="05899FDD" w:rsidR="0015458E" w:rsidRDefault="00E94420" w:rsidP="00E41E2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Tabla</w:t>
      </w:r>
      <w:r w:rsidR="0044289A">
        <w:rPr>
          <w:rFonts w:ascii="Times New Roman" w:hAnsi="Times New Roman" w:cs="Times New Roman"/>
          <w:b/>
          <w:bCs/>
          <w:sz w:val="24"/>
          <w:szCs w:val="24"/>
        </w:rPr>
        <w:t xml:space="preserve"> </w:t>
      </w:r>
      <w:r w:rsidR="00116B29">
        <w:rPr>
          <w:rFonts w:ascii="Times New Roman" w:hAnsi="Times New Roman" w:cs="Times New Roman"/>
          <w:b/>
          <w:bCs/>
          <w:sz w:val="24"/>
          <w:szCs w:val="24"/>
        </w:rPr>
        <w:t>2</w:t>
      </w:r>
      <w:r w:rsidR="00863844" w:rsidRPr="003C21A2">
        <w:rPr>
          <w:rFonts w:ascii="Times New Roman" w:hAnsi="Times New Roman" w:cs="Times New Roman"/>
          <w:b/>
          <w:bCs/>
          <w:sz w:val="24"/>
          <w:szCs w:val="24"/>
        </w:rPr>
        <w:t>.</w:t>
      </w:r>
      <w:r w:rsidR="003C21A2" w:rsidRPr="003C21A2">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Resultados de fiabilidad</w:t>
      </w:r>
    </w:p>
    <w:tbl>
      <w:tblPr>
        <w:tblStyle w:val="Tablaconcuadrcula"/>
        <w:tblW w:w="0" w:type="auto"/>
        <w:tblInd w:w="1129" w:type="dxa"/>
        <w:tblLook w:val="04A0" w:firstRow="1" w:lastRow="0" w:firstColumn="1" w:lastColumn="0" w:noHBand="0" w:noVBand="1"/>
      </w:tblPr>
      <w:tblGrid>
        <w:gridCol w:w="1633"/>
        <w:gridCol w:w="2763"/>
        <w:gridCol w:w="2763"/>
      </w:tblGrid>
      <w:tr w:rsidR="0015458E" w14:paraId="721BA6CC" w14:textId="77777777" w:rsidTr="00E41E20">
        <w:trPr>
          <w:trHeight w:val="298"/>
        </w:trPr>
        <w:tc>
          <w:tcPr>
            <w:tcW w:w="7159" w:type="dxa"/>
            <w:gridSpan w:val="3"/>
          </w:tcPr>
          <w:p w14:paraId="71EED2D8" w14:textId="5E9C5944" w:rsidR="0015458E" w:rsidRDefault="0015458E" w:rsidP="0015458E">
            <w:pPr>
              <w:rPr>
                <w:rFonts w:ascii="Times New Roman" w:hAnsi="Times New Roman" w:cs="Times New Roman"/>
                <w:sz w:val="24"/>
                <w:szCs w:val="24"/>
              </w:rPr>
            </w:pPr>
            <w:r>
              <w:rPr>
                <w:rFonts w:ascii="Times New Roman" w:hAnsi="Times New Roman" w:cs="Times New Roman"/>
                <w:sz w:val="24"/>
                <w:szCs w:val="24"/>
              </w:rPr>
              <w:t xml:space="preserve">Resumen de procesamiento de casos </w:t>
            </w:r>
          </w:p>
        </w:tc>
      </w:tr>
      <w:tr w:rsidR="0015458E" w14:paraId="0D29E3B6" w14:textId="77777777" w:rsidTr="00E41E20">
        <w:trPr>
          <w:trHeight w:val="298"/>
        </w:trPr>
        <w:tc>
          <w:tcPr>
            <w:tcW w:w="1633" w:type="dxa"/>
          </w:tcPr>
          <w:p w14:paraId="38CC20C2" w14:textId="77777777" w:rsidR="0015458E" w:rsidRDefault="0015458E" w:rsidP="003C21A2">
            <w:pPr>
              <w:jc w:val="center"/>
              <w:rPr>
                <w:rFonts w:ascii="Times New Roman" w:hAnsi="Times New Roman" w:cs="Times New Roman"/>
                <w:sz w:val="24"/>
                <w:szCs w:val="24"/>
              </w:rPr>
            </w:pPr>
          </w:p>
        </w:tc>
        <w:tc>
          <w:tcPr>
            <w:tcW w:w="2763" w:type="dxa"/>
          </w:tcPr>
          <w:p w14:paraId="0A1191A4" w14:textId="0A52703B"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N</w:t>
            </w:r>
          </w:p>
        </w:tc>
        <w:tc>
          <w:tcPr>
            <w:tcW w:w="2763" w:type="dxa"/>
          </w:tcPr>
          <w:p w14:paraId="5F0CE7EA" w14:textId="17A8469A"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w:t>
            </w:r>
          </w:p>
        </w:tc>
      </w:tr>
      <w:tr w:rsidR="0015458E" w14:paraId="7E61D71E" w14:textId="77777777" w:rsidTr="00E41E20">
        <w:trPr>
          <w:trHeight w:val="298"/>
        </w:trPr>
        <w:tc>
          <w:tcPr>
            <w:tcW w:w="1633" w:type="dxa"/>
          </w:tcPr>
          <w:p w14:paraId="1B117F95" w14:textId="41C841C1"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Casos Válidos</w:t>
            </w:r>
          </w:p>
        </w:tc>
        <w:tc>
          <w:tcPr>
            <w:tcW w:w="2763" w:type="dxa"/>
          </w:tcPr>
          <w:p w14:paraId="09582F07" w14:textId="25BCB430"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212</w:t>
            </w:r>
          </w:p>
        </w:tc>
        <w:tc>
          <w:tcPr>
            <w:tcW w:w="2763" w:type="dxa"/>
          </w:tcPr>
          <w:p w14:paraId="1710E65A" w14:textId="2DF3E010"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99.5</w:t>
            </w:r>
          </w:p>
        </w:tc>
      </w:tr>
      <w:tr w:rsidR="0015458E" w14:paraId="2AA2D463" w14:textId="77777777" w:rsidTr="00E41E20">
        <w:trPr>
          <w:trHeight w:val="298"/>
        </w:trPr>
        <w:tc>
          <w:tcPr>
            <w:tcW w:w="1633" w:type="dxa"/>
          </w:tcPr>
          <w:p w14:paraId="0A86A498" w14:textId="744AFB06" w:rsidR="0015458E" w:rsidRDefault="0015458E" w:rsidP="003C21A2">
            <w:pPr>
              <w:jc w:val="center"/>
              <w:rPr>
                <w:rFonts w:ascii="Times New Roman" w:hAnsi="Times New Roman" w:cs="Times New Roman"/>
                <w:sz w:val="24"/>
                <w:szCs w:val="24"/>
              </w:rPr>
            </w:pPr>
            <w:proofErr w:type="spellStart"/>
            <w:r>
              <w:rPr>
                <w:rFonts w:ascii="Times New Roman" w:hAnsi="Times New Roman" w:cs="Times New Roman"/>
                <w:sz w:val="24"/>
                <w:szCs w:val="24"/>
              </w:rPr>
              <w:t>Excluido</w:t>
            </w:r>
            <w:r w:rsidRPr="0015458E">
              <w:rPr>
                <w:rFonts w:ascii="Times New Roman" w:hAnsi="Times New Roman" w:cs="Times New Roman"/>
                <w:sz w:val="24"/>
                <w:szCs w:val="24"/>
                <w:vertAlign w:val="superscript"/>
              </w:rPr>
              <w:t>a</w:t>
            </w:r>
            <w:proofErr w:type="spellEnd"/>
          </w:p>
        </w:tc>
        <w:tc>
          <w:tcPr>
            <w:tcW w:w="2763" w:type="dxa"/>
          </w:tcPr>
          <w:p w14:paraId="6A651716" w14:textId="53595799"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1</w:t>
            </w:r>
          </w:p>
        </w:tc>
        <w:tc>
          <w:tcPr>
            <w:tcW w:w="2763" w:type="dxa"/>
          </w:tcPr>
          <w:p w14:paraId="433385DA" w14:textId="318947CA"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0.55</w:t>
            </w:r>
          </w:p>
        </w:tc>
      </w:tr>
      <w:tr w:rsidR="0015458E" w14:paraId="7F302913" w14:textId="77777777" w:rsidTr="00E41E20">
        <w:trPr>
          <w:trHeight w:val="298"/>
        </w:trPr>
        <w:tc>
          <w:tcPr>
            <w:tcW w:w="1633" w:type="dxa"/>
          </w:tcPr>
          <w:p w14:paraId="43BAABC9" w14:textId="7A1205FB"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Total</w:t>
            </w:r>
          </w:p>
        </w:tc>
        <w:tc>
          <w:tcPr>
            <w:tcW w:w="2763" w:type="dxa"/>
          </w:tcPr>
          <w:p w14:paraId="6B5D2558" w14:textId="0533DFEA"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213</w:t>
            </w:r>
          </w:p>
        </w:tc>
        <w:tc>
          <w:tcPr>
            <w:tcW w:w="2763" w:type="dxa"/>
          </w:tcPr>
          <w:p w14:paraId="6F6E8D50" w14:textId="298184EE" w:rsidR="0015458E" w:rsidRDefault="0015458E" w:rsidP="003C21A2">
            <w:pPr>
              <w:jc w:val="center"/>
              <w:rPr>
                <w:rFonts w:ascii="Times New Roman" w:hAnsi="Times New Roman" w:cs="Times New Roman"/>
                <w:sz w:val="24"/>
                <w:szCs w:val="24"/>
              </w:rPr>
            </w:pPr>
            <w:r>
              <w:rPr>
                <w:rFonts w:ascii="Times New Roman" w:hAnsi="Times New Roman" w:cs="Times New Roman"/>
                <w:sz w:val="24"/>
                <w:szCs w:val="24"/>
              </w:rPr>
              <w:t>100</w:t>
            </w:r>
          </w:p>
        </w:tc>
      </w:tr>
    </w:tbl>
    <w:p w14:paraId="54A0F4AD" w14:textId="7F6DCD44" w:rsidR="0015458E" w:rsidRPr="0015458E" w:rsidRDefault="0015458E" w:rsidP="00E41E20">
      <w:pPr>
        <w:pStyle w:val="Prrafodelista"/>
        <w:numPr>
          <w:ilvl w:val="0"/>
          <w:numId w:val="13"/>
        </w:numPr>
        <w:spacing w:after="0" w:line="360" w:lineRule="auto"/>
        <w:jc w:val="center"/>
        <w:rPr>
          <w:rFonts w:ascii="Times New Roman" w:hAnsi="Times New Roman" w:cs="Times New Roman"/>
          <w:sz w:val="24"/>
          <w:szCs w:val="24"/>
        </w:rPr>
      </w:pPr>
      <w:r>
        <w:rPr>
          <w:rFonts w:ascii="Times New Roman" w:hAnsi="Times New Roman" w:cs="Times New Roman"/>
          <w:sz w:val="24"/>
          <w:szCs w:val="24"/>
        </w:rPr>
        <w:t>La eliminación por lista se basa en todas las variables del procedimiento</w:t>
      </w:r>
    </w:p>
    <w:p w14:paraId="19662329" w14:textId="04526F53" w:rsidR="00863844" w:rsidRPr="00863844" w:rsidRDefault="00863844" w:rsidP="00E41E20">
      <w:pPr>
        <w:spacing w:after="0" w:line="360" w:lineRule="auto"/>
        <w:jc w:val="center"/>
        <w:rPr>
          <w:rFonts w:ascii="Times New Roman" w:hAnsi="Times New Roman" w:cs="Times New Roman"/>
          <w:sz w:val="24"/>
          <w:szCs w:val="24"/>
        </w:rPr>
      </w:pPr>
    </w:p>
    <w:p w14:paraId="35A4034F" w14:textId="2F8D16B3" w:rsidR="00863844" w:rsidRPr="001861BA" w:rsidRDefault="00863844" w:rsidP="001861BA">
      <w:pPr>
        <w:spacing w:after="0" w:line="360" w:lineRule="auto"/>
        <w:jc w:val="center"/>
        <w:rPr>
          <w:rFonts w:ascii="Times New Roman" w:hAnsi="Times New Roman" w:cs="Times New Roman"/>
          <w:sz w:val="24"/>
          <w:szCs w:val="24"/>
        </w:rPr>
      </w:pPr>
      <w:r w:rsidRPr="001861BA">
        <w:rPr>
          <w:rFonts w:ascii="Times New Roman" w:hAnsi="Times New Roman" w:cs="Times New Roman"/>
          <w:sz w:val="24"/>
          <w:szCs w:val="24"/>
        </w:rPr>
        <w:t>Nota: En</w:t>
      </w:r>
      <w:r w:rsidR="006F2925" w:rsidRPr="001861BA">
        <w:rPr>
          <w:rFonts w:ascii="Times New Roman" w:hAnsi="Times New Roman" w:cs="Times New Roman"/>
          <w:sz w:val="24"/>
          <w:szCs w:val="24"/>
        </w:rPr>
        <w:t xml:space="preserve"> la</w:t>
      </w:r>
      <w:r w:rsidRPr="001861BA">
        <w:rPr>
          <w:rFonts w:ascii="Times New Roman" w:hAnsi="Times New Roman" w:cs="Times New Roman"/>
          <w:sz w:val="24"/>
          <w:szCs w:val="24"/>
        </w:rPr>
        <w:t xml:space="preserve"> </w:t>
      </w:r>
      <w:r w:rsidR="000534D5" w:rsidRPr="001861BA">
        <w:rPr>
          <w:rFonts w:ascii="Times New Roman" w:hAnsi="Times New Roman" w:cs="Times New Roman"/>
          <w:sz w:val="24"/>
          <w:szCs w:val="24"/>
        </w:rPr>
        <w:t>tabla</w:t>
      </w:r>
      <w:r w:rsidR="0044289A" w:rsidRPr="001861BA">
        <w:rPr>
          <w:rFonts w:ascii="Times New Roman" w:hAnsi="Times New Roman" w:cs="Times New Roman"/>
          <w:sz w:val="24"/>
          <w:szCs w:val="24"/>
        </w:rPr>
        <w:t xml:space="preserve"> </w:t>
      </w:r>
      <w:r w:rsidR="00116B29" w:rsidRPr="001861BA">
        <w:rPr>
          <w:rFonts w:ascii="Times New Roman" w:hAnsi="Times New Roman" w:cs="Times New Roman"/>
          <w:sz w:val="24"/>
          <w:szCs w:val="24"/>
        </w:rPr>
        <w:t>2</w:t>
      </w:r>
      <w:r w:rsidRPr="001861BA">
        <w:rPr>
          <w:rFonts w:ascii="Times New Roman" w:hAnsi="Times New Roman" w:cs="Times New Roman"/>
          <w:sz w:val="24"/>
          <w:szCs w:val="24"/>
        </w:rPr>
        <w:t xml:space="preserve"> se muestra los resultados del estudio del total de los datos para el análisis de fiabilidad, fuente: Elaboración propia con ayuda de SPSS 26</w:t>
      </w:r>
    </w:p>
    <w:p w14:paraId="701FCE47" w14:textId="77777777" w:rsidR="00863844" w:rsidRPr="00863844" w:rsidRDefault="00863844" w:rsidP="003C21A2">
      <w:pPr>
        <w:spacing w:after="0" w:line="240" w:lineRule="auto"/>
        <w:jc w:val="both"/>
        <w:rPr>
          <w:rFonts w:ascii="Times New Roman" w:hAnsi="Times New Roman" w:cs="Times New Roman"/>
          <w:sz w:val="24"/>
          <w:szCs w:val="24"/>
        </w:rPr>
      </w:pPr>
    </w:p>
    <w:p w14:paraId="77AE9ADA" w14:textId="0CCBA04B" w:rsidR="00CB6EAA" w:rsidRPr="001861BA" w:rsidRDefault="000534D5" w:rsidP="006C1E39">
      <w:pPr>
        <w:spacing w:after="0" w:line="360" w:lineRule="auto"/>
        <w:jc w:val="center"/>
        <w:rPr>
          <w:rFonts w:ascii="Times New Roman" w:hAnsi="Times New Roman" w:cs="Times New Roman"/>
          <w:sz w:val="24"/>
          <w:szCs w:val="24"/>
          <w:lang w:val="pt-BR"/>
        </w:rPr>
      </w:pPr>
      <w:r>
        <w:rPr>
          <w:rFonts w:ascii="Times New Roman" w:hAnsi="Times New Roman" w:cs="Times New Roman"/>
          <w:b/>
          <w:bCs/>
          <w:sz w:val="24"/>
          <w:szCs w:val="24"/>
          <w:lang w:val="pt-BR"/>
        </w:rPr>
        <w:t>Tabla</w:t>
      </w:r>
      <w:r w:rsidR="00863844" w:rsidRPr="0044289A">
        <w:rPr>
          <w:rFonts w:ascii="Times New Roman" w:hAnsi="Times New Roman" w:cs="Times New Roman"/>
          <w:b/>
          <w:bCs/>
          <w:sz w:val="24"/>
          <w:szCs w:val="24"/>
          <w:lang w:val="pt-BR"/>
        </w:rPr>
        <w:t xml:space="preserve"> </w:t>
      </w:r>
      <w:r w:rsidR="00116B29">
        <w:rPr>
          <w:rFonts w:ascii="Times New Roman" w:hAnsi="Times New Roman" w:cs="Times New Roman"/>
          <w:b/>
          <w:bCs/>
          <w:sz w:val="24"/>
          <w:szCs w:val="24"/>
          <w:lang w:val="pt-BR"/>
        </w:rPr>
        <w:t>3</w:t>
      </w:r>
      <w:r w:rsidR="00863844" w:rsidRPr="0044289A">
        <w:rPr>
          <w:rFonts w:ascii="Times New Roman" w:hAnsi="Times New Roman" w:cs="Times New Roman"/>
          <w:b/>
          <w:bCs/>
          <w:sz w:val="24"/>
          <w:szCs w:val="24"/>
          <w:lang w:val="pt-BR"/>
        </w:rPr>
        <w:t>.</w:t>
      </w:r>
      <w:r w:rsidR="006C1E39" w:rsidRPr="0044289A">
        <w:rPr>
          <w:rFonts w:ascii="Times New Roman" w:hAnsi="Times New Roman" w:cs="Times New Roman"/>
          <w:b/>
          <w:bCs/>
          <w:sz w:val="24"/>
          <w:szCs w:val="24"/>
          <w:lang w:val="pt-BR"/>
        </w:rPr>
        <w:t xml:space="preserve"> </w:t>
      </w:r>
      <w:proofErr w:type="spellStart"/>
      <w:r w:rsidR="00863844" w:rsidRPr="001861BA">
        <w:rPr>
          <w:rFonts w:ascii="Times New Roman" w:hAnsi="Times New Roman" w:cs="Times New Roman"/>
          <w:sz w:val="24"/>
          <w:szCs w:val="24"/>
          <w:lang w:val="pt-BR"/>
        </w:rPr>
        <w:t>Análisis</w:t>
      </w:r>
      <w:proofErr w:type="spellEnd"/>
      <w:r w:rsidR="00863844" w:rsidRPr="001861BA">
        <w:rPr>
          <w:rFonts w:ascii="Times New Roman" w:hAnsi="Times New Roman" w:cs="Times New Roman"/>
          <w:sz w:val="24"/>
          <w:szCs w:val="24"/>
          <w:lang w:val="pt-BR"/>
        </w:rPr>
        <w:t xml:space="preserve"> de Alfa de </w:t>
      </w:r>
      <w:proofErr w:type="spellStart"/>
      <w:r w:rsidR="00863844" w:rsidRPr="001861BA">
        <w:rPr>
          <w:rFonts w:ascii="Times New Roman" w:hAnsi="Times New Roman" w:cs="Times New Roman"/>
          <w:sz w:val="24"/>
          <w:szCs w:val="24"/>
          <w:lang w:val="pt-BR"/>
        </w:rPr>
        <w:t>Cronbach</w:t>
      </w:r>
      <w:proofErr w:type="spellEnd"/>
    </w:p>
    <w:tbl>
      <w:tblPr>
        <w:tblW w:w="3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1514"/>
      </w:tblGrid>
      <w:tr w:rsidR="006C1E39" w:rsidRPr="001861BA" w14:paraId="719E2AD5" w14:textId="77777777" w:rsidTr="001861BA">
        <w:trPr>
          <w:cantSplit/>
          <w:jc w:val="center"/>
        </w:trPr>
        <w:tc>
          <w:tcPr>
            <w:tcW w:w="3028" w:type="dxa"/>
            <w:gridSpan w:val="2"/>
            <w:shd w:val="clear" w:color="auto" w:fill="auto"/>
            <w:vAlign w:val="center"/>
          </w:tcPr>
          <w:p w14:paraId="00705CA1" w14:textId="77777777" w:rsidR="006C1E39" w:rsidRPr="001861BA" w:rsidRDefault="006C1E39" w:rsidP="006C1E39">
            <w:pPr>
              <w:spacing w:line="360" w:lineRule="auto"/>
              <w:jc w:val="center"/>
              <w:rPr>
                <w:rFonts w:ascii="Times New Roman" w:hAnsi="Times New Roman"/>
                <w:sz w:val="24"/>
              </w:rPr>
            </w:pPr>
            <w:r w:rsidRPr="001861BA">
              <w:rPr>
                <w:rFonts w:ascii="Times New Roman" w:hAnsi="Times New Roman"/>
                <w:sz w:val="24"/>
              </w:rPr>
              <w:t>Estadísticas de fiabilidad</w:t>
            </w:r>
          </w:p>
        </w:tc>
      </w:tr>
      <w:tr w:rsidR="006C1E39" w:rsidRPr="001861BA" w14:paraId="5C7CC654" w14:textId="77777777" w:rsidTr="001861BA">
        <w:trPr>
          <w:cantSplit/>
          <w:jc w:val="center"/>
        </w:trPr>
        <w:tc>
          <w:tcPr>
            <w:tcW w:w="1514" w:type="dxa"/>
            <w:shd w:val="clear" w:color="auto" w:fill="auto"/>
            <w:vAlign w:val="bottom"/>
          </w:tcPr>
          <w:p w14:paraId="5BDE1CDF" w14:textId="77777777" w:rsidR="006C1E39" w:rsidRPr="001861BA" w:rsidRDefault="006C1E39" w:rsidP="006C1E39">
            <w:pPr>
              <w:spacing w:line="360" w:lineRule="auto"/>
              <w:jc w:val="center"/>
              <w:rPr>
                <w:rFonts w:ascii="Times New Roman" w:hAnsi="Times New Roman"/>
                <w:sz w:val="24"/>
              </w:rPr>
            </w:pPr>
            <w:r w:rsidRPr="001861BA">
              <w:rPr>
                <w:rFonts w:ascii="Times New Roman" w:hAnsi="Times New Roman"/>
                <w:sz w:val="24"/>
              </w:rPr>
              <w:t>Alfa de Cronbach</w:t>
            </w:r>
          </w:p>
        </w:tc>
        <w:tc>
          <w:tcPr>
            <w:tcW w:w="1514" w:type="dxa"/>
            <w:shd w:val="clear" w:color="auto" w:fill="auto"/>
            <w:vAlign w:val="bottom"/>
          </w:tcPr>
          <w:p w14:paraId="7306872D" w14:textId="77777777" w:rsidR="006C1E39" w:rsidRPr="001861BA" w:rsidRDefault="006C1E39" w:rsidP="006C1E39">
            <w:pPr>
              <w:spacing w:line="360" w:lineRule="auto"/>
              <w:jc w:val="center"/>
              <w:rPr>
                <w:rFonts w:ascii="Times New Roman" w:hAnsi="Times New Roman"/>
                <w:sz w:val="24"/>
              </w:rPr>
            </w:pPr>
            <w:r w:rsidRPr="001861BA">
              <w:rPr>
                <w:rFonts w:ascii="Times New Roman" w:hAnsi="Times New Roman"/>
                <w:sz w:val="24"/>
              </w:rPr>
              <w:t>N de elementos</w:t>
            </w:r>
          </w:p>
        </w:tc>
      </w:tr>
      <w:tr w:rsidR="006C1E39" w:rsidRPr="001861BA" w14:paraId="4F78DAA2" w14:textId="77777777" w:rsidTr="001861BA">
        <w:trPr>
          <w:cantSplit/>
          <w:jc w:val="center"/>
        </w:trPr>
        <w:tc>
          <w:tcPr>
            <w:tcW w:w="1514" w:type="dxa"/>
            <w:shd w:val="clear" w:color="auto" w:fill="auto"/>
          </w:tcPr>
          <w:p w14:paraId="39D15D75" w14:textId="77777777" w:rsidR="006C1E39" w:rsidRPr="001861BA" w:rsidRDefault="006C1E39" w:rsidP="006C1E39">
            <w:pPr>
              <w:spacing w:line="360" w:lineRule="auto"/>
              <w:jc w:val="center"/>
              <w:rPr>
                <w:rFonts w:ascii="Times New Roman" w:hAnsi="Times New Roman"/>
                <w:sz w:val="24"/>
              </w:rPr>
            </w:pPr>
            <w:r w:rsidRPr="001861BA">
              <w:rPr>
                <w:rFonts w:ascii="Times New Roman" w:hAnsi="Times New Roman"/>
                <w:sz w:val="24"/>
              </w:rPr>
              <w:t>.966</w:t>
            </w:r>
          </w:p>
        </w:tc>
        <w:tc>
          <w:tcPr>
            <w:tcW w:w="1514" w:type="dxa"/>
            <w:shd w:val="clear" w:color="auto" w:fill="auto"/>
          </w:tcPr>
          <w:p w14:paraId="2FFB1C49" w14:textId="77777777" w:rsidR="006C1E39" w:rsidRPr="001861BA" w:rsidRDefault="006C1E39" w:rsidP="006C1E39">
            <w:pPr>
              <w:spacing w:line="360" w:lineRule="auto"/>
              <w:jc w:val="center"/>
              <w:rPr>
                <w:rFonts w:ascii="Times New Roman" w:hAnsi="Times New Roman"/>
                <w:sz w:val="24"/>
              </w:rPr>
            </w:pPr>
            <w:r w:rsidRPr="001861BA">
              <w:rPr>
                <w:rFonts w:ascii="Times New Roman" w:hAnsi="Times New Roman"/>
                <w:sz w:val="24"/>
              </w:rPr>
              <w:t>34</w:t>
            </w:r>
          </w:p>
        </w:tc>
      </w:tr>
    </w:tbl>
    <w:p w14:paraId="5999361C" w14:textId="73E2BF53" w:rsidR="00863844" w:rsidRPr="001861BA" w:rsidRDefault="006C1E39" w:rsidP="006C1E39">
      <w:pPr>
        <w:spacing w:after="0" w:line="360" w:lineRule="auto"/>
        <w:jc w:val="center"/>
        <w:rPr>
          <w:rFonts w:ascii="Times New Roman" w:hAnsi="Times New Roman" w:cs="Times New Roman"/>
          <w:sz w:val="24"/>
          <w:szCs w:val="24"/>
        </w:rPr>
      </w:pPr>
      <w:r w:rsidRPr="001861BA">
        <w:rPr>
          <w:rFonts w:ascii="Times New Roman" w:hAnsi="Times New Roman" w:cs="Times New Roman"/>
          <w:sz w:val="24"/>
          <w:szCs w:val="24"/>
        </w:rPr>
        <w:t>Fuente: Elaboración propia con ayuda de SPSS 26</w:t>
      </w:r>
    </w:p>
    <w:p w14:paraId="3B188544" w14:textId="77777777" w:rsidR="00863844" w:rsidRPr="00863844" w:rsidRDefault="00863844" w:rsidP="00863844">
      <w:pPr>
        <w:spacing w:after="0" w:line="360" w:lineRule="auto"/>
        <w:jc w:val="both"/>
        <w:rPr>
          <w:rFonts w:ascii="Times New Roman" w:hAnsi="Times New Roman" w:cs="Times New Roman"/>
          <w:sz w:val="24"/>
          <w:szCs w:val="24"/>
        </w:rPr>
      </w:pPr>
    </w:p>
    <w:p w14:paraId="36BD61E9" w14:textId="77777777" w:rsid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lastRenderedPageBreak/>
        <w:t>El resultado del Alfa de Cronbach es una medida utilizada para evaluar la fiabilidad o consistencia interna de un conjunto de ítems en un cuestionario o escala de medición. Para la gráfica número dos, se presenta un Alfa de Cronbach de 0.966 con 34 elementos. Esto indica que los ítems del cuestionario tienen una alta correlación entre sí, lo que sugiere una excelente consistencia interna. Un Alfa de Cronbach cercano a 1 refleja que los ítems miden el mismo constructo de manera consistente.</w:t>
      </w:r>
    </w:p>
    <w:p w14:paraId="3E5489C5" w14:textId="77777777" w:rsidR="001A3016" w:rsidRPr="001A3016" w:rsidRDefault="001A3016" w:rsidP="001861BA">
      <w:pPr>
        <w:spacing w:after="0" w:line="360" w:lineRule="auto"/>
        <w:ind w:firstLine="709"/>
        <w:jc w:val="both"/>
        <w:rPr>
          <w:rFonts w:ascii="Times New Roman" w:hAnsi="Times New Roman" w:cs="Times New Roman"/>
          <w:sz w:val="24"/>
          <w:szCs w:val="24"/>
        </w:rPr>
      </w:pPr>
      <w:r w:rsidRPr="001A3016">
        <w:rPr>
          <w:rFonts w:ascii="Times New Roman" w:hAnsi="Times New Roman" w:cs="Times New Roman"/>
          <w:sz w:val="24"/>
          <w:szCs w:val="24"/>
        </w:rPr>
        <w:t xml:space="preserve">El Alfa de Cronbach obtenido fue de 0.966, lo que indica una excelente consistencia interna del instrumento, dado que los ítems presentan una alta correlación entre sí. Según George y </w:t>
      </w:r>
      <w:proofErr w:type="spellStart"/>
      <w:r w:rsidRPr="001A3016">
        <w:rPr>
          <w:rFonts w:ascii="Times New Roman" w:hAnsi="Times New Roman" w:cs="Times New Roman"/>
          <w:sz w:val="24"/>
          <w:szCs w:val="24"/>
        </w:rPr>
        <w:t>Mallery</w:t>
      </w:r>
      <w:proofErr w:type="spellEnd"/>
      <w:r w:rsidRPr="001A3016">
        <w:rPr>
          <w:rFonts w:ascii="Times New Roman" w:hAnsi="Times New Roman" w:cs="Times New Roman"/>
          <w:sz w:val="24"/>
          <w:szCs w:val="24"/>
        </w:rPr>
        <w:t xml:space="preserve"> (2003), un alfa superior a 0.9 se considera “excelente”, lo que confirma la fiabilidad del cuestionario aplicado.</w:t>
      </w:r>
    </w:p>
    <w:p w14:paraId="3E2D34B8" w14:textId="77777777" w:rsidR="00863844" w:rsidRPr="00863844" w:rsidRDefault="00863844" w:rsidP="00863844">
      <w:pPr>
        <w:spacing w:after="0" w:line="360" w:lineRule="auto"/>
        <w:jc w:val="both"/>
        <w:rPr>
          <w:rFonts w:ascii="Times New Roman" w:hAnsi="Times New Roman" w:cs="Times New Roman"/>
          <w:sz w:val="24"/>
          <w:szCs w:val="24"/>
        </w:rPr>
      </w:pPr>
    </w:p>
    <w:p w14:paraId="73087A8A" w14:textId="4D07991A" w:rsidR="00863844" w:rsidRPr="001861BA" w:rsidRDefault="00863844" w:rsidP="001861BA">
      <w:pPr>
        <w:spacing w:after="0" w:line="360" w:lineRule="auto"/>
        <w:jc w:val="center"/>
        <w:rPr>
          <w:rFonts w:ascii="Times New Roman" w:hAnsi="Times New Roman" w:cs="Times New Roman"/>
          <w:b/>
          <w:bCs/>
          <w:sz w:val="24"/>
          <w:szCs w:val="24"/>
        </w:rPr>
      </w:pPr>
      <w:r w:rsidRPr="00501647">
        <w:rPr>
          <w:rFonts w:ascii="Times New Roman" w:hAnsi="Times New Roman" w:cs="Times New Roman"/>
          <w:b/>
          <w:bCs/>
          <w:sz w:val="24"/>
          <w:szCs w:val="24"/>
        </w:rPr>
        <w:t>Conocimiento al Fomento del Cooperativismo</w:t>
      </w:r>
    </w:p>
    <w:p w14:paraId="7046FF9E" w14:textId="069B51F6" w:rsidR="006F10E9"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El fomento del cooperativismo ha sido un factor clave en el desarrollo de las cooperativas, sociedades y pequeñas y medianas empresas (Pymes) agropecuarias, especialmente en </w:t>
      </w:r>
      <w:r w:rsidR="006B26F4">
        <w:rPr>
          <w:rFonts w:ascii="Times New Roman" w:hAnsi="Times New Roman" w:cs="Times New Roman"/>
          <w:sz w:val="24"/>
          <w:szCs w:val="24"/>
        </w:rPr>
        <w:t xml:space="preserve">zonas </w:t>
      </w:r>
      <w:r w:rsidRPr="00863844">
        <w:rPr>
          <w:rFonts w:ascii="Times New Roman" w:hAnsi="Times New Roman" w:cs="Times New Roman"/>
          <w:sz w:val="24"/>
          <w:szCs w:val="24"/>
        </w:rPr>
        <w:t xml:space="preserve">rurales como el Valle de Serdán, </w:t>
      </w:r>
      <w:r w:rsidR="004E47D9">
        <w:rPr>
          <w:rFonts w:ascii="Times New Roman" w:hAnsi="Times New Roman" w:cs="Times New Roman"/>
          <w:sz w:val="24"/>
          <w:szCs w:val="24"/>
        </w:rPr>
        <w:t xml:space="preserve">en el estado de </w:t>
      </w:r>
      <w:r w:rsidRPr="00863844">
        <w:rPr>
          <w:rFonts w:ascii="Times New Roman" w:hAnsi="Times New Roman" w:cs="Times New Roman"/>
          <w:sz w:val="24"/>
          <w:szCs w:val="24"/>
        </w:rPr>
        <w:t xml:space="preserve">Puebla. El modelo cooperativo se basa en principios de solidaridad, participación democrática y beneficio compartido, lo que lo convierte en una herramienta poderosa para el fortalecimiento económico y social de las comunidades. A través del Nodo de Economía Social y Solidaria (NODESS), las organizaciones agropecuarias en esta </w:t>
      </w:r>
      <w:r w:rsidR="00EB778A">
        <w:rPr>
          <w:rFonts w:ascii="Times New Roman" w:hAnsi="Times New Roman" w:cs="Times New Roman"/>
          <w:sz w:val="24"/>
          <w:szCs w:val="24"/>
        </w:rPr>
        <w:t>región</w:t>
      </w:r>
      <w:r w:rsidR="00EB778A" w:rsidRPr="00EB778A">
        <w:t xml:space="preserve"> </w:t>
      </w:r>
      <w:r w:rsidR="00EB778A" w:rsidRPr="00EB778A">
        <w:rPr>
          <w:rFonts w:ascii="Times New Roman" w:hAnsi="Times New Roman" w:cs="Times New Roman"/>
          <w:sz w:val="24"/>
          <w:szCs w:val="24"/>
        </w:rPr>
        <w:t xml:space="preserve">lo que permite estructurar sus operaciones bajo un esquema orientado al desarrollo sostenible, la inclusión social y la </w:t>
      </w:r>
      <w:r w:rsidR="00837927" w:rsidRPr="00EB778A">
        <w:rPr>
          <w:rFonts w:ascii="Times New Roman" w:hAnsi="Times New Roman" w:cs="Times New Roman"/>
          <w:sz w:val="24"/>
          <w:szCs w:val="24"/>
        </w:rPr>
        <w:t>participación</w:t>
      </w:r>
      <w:r w:rsidR="00EB778A" w:rsidRPr="00EB778A">
        <w:rPr>
          <w:rFonts w:ascii="Times New Roman" w:hAnsi="Times New Roman" w:cs="Times New Roman"/>
          <w:sz w:val="24"/>
          <w:szCs w:val="24"/>
        </w:rPr>
        <w:t xml:space="preserve"> de sus miembros.</w:t>
      </w:r>
      <w:r w:rsidR="00EB778A">
        <w:rPr>
          <w:rFonts w:ascii="Times New Roman" w:hAnsi="Times New Roman" w:cs="Times New Roman"/>
          <w:sz w:val="24"/>
          <w:szCs w:val="24"/>
        </w:rPr>
        <w:t xml:space="preserve"> </w:t>
      </w:r>
      <w:r w:rsidRPr="00863844">
        <w:rPr>
          <w:rFonts w:ascii="Times New Roman" w:hAnsi="Times New Roman" w:cs="Times New Roman"/>
          <w:sz w:val="24"/>
          <w:szCs w:val="24"/>
        </w:rPr>
        <w:t xml:space="preserve"> El conocimiento sobre el fomento del cooperativismo es fundamental para que estas organizaciones comprendan no solo los beneficios inmediatos del trabajo en conjunto, sino también la importancia de estructurar sus operaciones bajo un esquema de desarrollo sostenible, inclusión social y participación de sus miembros.</w:t>
      </w:r>
    </w:p>
    <w:p w14:paraId="0FCCB607" w14:textId="77777777" w:rsid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La relación entre el cooperativismo y las Pymes agropecuarias se manifiesta en la manera en que estas empresas pueden mejorar su resiliencia y capacidad de adaptación a los cambios del mercado y las demandas tecnológicas. Al fomentar el cooperativismo, se generan oportunidades para que las cooperativas y Pymes agropecuarias accedan a mejores condiciones de comercialización, financiamiento y capacitación, elementos esenciales para enfrentar los desafíos del sector agrícola en el siglo XXI. Además, este enfoque promueve una mayor equidad en la distribución de los beneficios económicos, lo que contribuye al desarrollo integral de las comunidades rurales. Por lo tanto, el fomento del cooperativismo </w:t>
      </w:r>
      <w:r w:rsidRPr="00863844">
        <w:rPr>
          <w:rFonts w:ascii="Times New Roman" w:hAnsi="Times New Roman" w:cs="Times New Roman"/>
          <w:sz w:val="24"/>
          <w:szCs w:val="24"/>
        </w:rPr>
        <w:lastRenderedPageBreak/>
        <w:t>no solo fortalece la economía local, sino que también fomenta la cohesión social y el empoderamiento de los pequeños productores.</w:t>
      </w:r>
    </w:p>
    <w:p w14:paraId="22FBC255" w14:textId="77777777" w:rsidR="0096783D" w:rsidRPr="00863844" w:rsidRDefault="0096783D" w:rsidP="00863844">
      <w:pPr>
        <w:spacing w:after="0" w:line="360" w:lineRule="auto"/>
        <w:jc w:val="both"/>
        <w:rPr>
          <w:rFonts w:ascii="Times New Roman" w:hAnsi="Times New Roman" w:cs="Times New Roman"/>
          <w:sz w:val="24"/>
          <w:szCs w:val="24"/>
        </w:rPr>
      </w:pPr>
    </w:p>
    <w:p w14:paraId="4C6EC429" w14:textId="6C0D1722" w:rsidR="00863844" w:rsidRPr="00E41E20" w:rsidRDefault="000534D5" w:rsidP="00BD55B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Tabla</w:t>
      </w:r>
      <w:r w:rsidR="0044289A">
        <w:rPr>
          <w:rFonts w:ascii="Times New Roman" w:hAnsi="Times New Roman" w:cs="Times New Roman"/>
          <w:b/>
          <w:bCs/>
          <w:sz w:val="24"/>
          <w:szCs w:val="24"/>
        </w:rPr>
        <w:t xml:space="preserve"> </w:t>
      </w:r>
      <w:r w:rsidR="00116B29">
        <w:rPr>
          <w:rFonts w:ascii="Times New Roman" w:hAnsi="Times New Roman" w:cs="Times New Roman"/>
          <w:b/>
          <w:bCs/>
          <w:sz w:val="24"/>
          <w:szCs w:val="24"/>
        </w:rPr>
        <w:t>4</w:t>
      </w:r>
      <w:r w:rsidR="00863844" w:rsidRPr="0096783D">
        <w:rPr>
          <w:rFonts w:ascii="Times New Roman" w:hAnsi="Times New Roman" w:cs="Times New Roman"/>
          <w:b/>
          <w:bCs/>
          <w:sz w:val="24"/>
          <w:szCs w:val="24"/>
        </w:rPr>
        <w:t>.</w:t>
      </w:r>
      <w:r w:rsidR="006C1E39" w:rsidRPr="0096783D">
        <w:rPr>
          <w:rFonts w:ascii="Times New Roman" w:hAnsi="Times New Roman" w:cs="Times New Roman"/>
          <w:b/>
          <w:bCs/>
          <w:sz w:val="24"/>
          <w:szCs w:val="24"/>
        </w:rPr>
        <w:t xml:space="preserve"> </w:t>
      </w:r>
      <w:r w:rsidR="00863844" w:rsidRPr="00E41E20">
        <w:rPr>
          <w:rFonts w:ascii="Times New Roman" w:hAnsi="Times New Roman" w:cs="Times New Roman"/>
          <w:sz w:val="24"/>
          <w:szCs w:val="24"/>
        </w:rPr>
        <w:t>Identificación si conocen el fomento del cooperativismo</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3"/>
        <w:gridCol w:w="3131"/>
        <w:gridCol w:w="1564"/>
        <w:gridCol w:w="1525"/>
        <w:gridCol w:w="1760"/>
      </w:tblGrid>
      <w:tr w:rsidR="007164C6" w:rsidRPr="001861BA" w14:paraId="2229AE80" w14:textId="77777777" w:rsidTr="001861BA">
        <w:trPr>
          <w:cantSplit/>
          <w:trHeight w:val="330"/>
        </w:trPr>
        <w:tc>
          <w:tcPr>
            <w:tcW w:w="9013" w:type="dxa"/>
            <w:gridSpan w:val="5"/>
            <w:shd w:val="clear" w:color="auto" w:fill="auto"/>
            <w:vAlign w:val="center"/>
          </w:tcPr>
          <w:p w14:paraId="673D89BA"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Conocimiento al Fomento del Cooperativismo</w:t>
            </w:r>
          </w:p>
        </w:tc>
      </w:tr>
      <w:tr w:rsidR="007164C6" w:rsidRPr="001861BA" w14:paraId="620059D0" w14:textId="77777777" w:rsidTr="001861BA">
        <w:trPr>
          <w:cantSplit/>
          <w:trHeight w:val="540"/>
        </w:trPr>
        <w:tc>
          <w:tcPr>
            <w:tcW w:w="4164" w:type="dxa"/>
            <w:gridSpan w:val="2"/>
            <w:shd w:val="clear" w:color="auto" w:fill="auto"/>
            <w:vAlign w:val="bottom"/>
          </w:tcPr>
          <w:p w14:paraId="34181701" w14:textId="77777777" w:rsidR="007164C6" w:rsidRPr="001861BA" w:rsidRDefault="007164C6" w:rsidP="00BD55BC">
            <w:pPr>
              <w:spacing w:after="0" w:line="240" w:lineRule="auto"/>
              <w:jc w:val="both"/>
              <w:rPr>
                <w:rFonts w:ascii="Times New Roman" w:hAnsi="Times New Roman" w:cs="Times New Roman"/>
                <w:sz w:val="24"/>
                <w:szCs w:val="24"/>
              </w:rPr>
            </w:pPr>
          </w:p>
        </w:tc>
        <w:tc>
          <w:tcPr>
            <w:tcW w:w="1564" w:type="dxa"/>
            <w:shd w:val="clear" w:color="auto" w:fill="auto"/>
            <w:vAlign w:val="bottom"/>
          </w:tcPr>
          <w:p w14:paraId="1B37452D"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Frecuencia</w:t>
            </w:r>
          </w:p>
        </w:tc>
        <w:tc>
          <w:tcPr>
            <w:tcW w:w="1525" w:type="dxa"/>
            <w:shd w:val="clear" w:color="auto" w:fill="auto"/>
            <w:vAlign w:val="bottom"/>
          </w:tcPr>
          <w:p w14:paraId="32659196"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w:t>
            </w:r>
          </w:p>
        </w:tc>
        <w:tc>
          <w:tcPr>
            <w:tcW w:w="1760" w:type="dxa"/>
            <w:shd w:val="clear" w:color="auto" w:fill="auto"/>
            <w:vAlign w:val="bottom"/>
          </w:tcPr>
          <w:p w14:paraId="7D8EF0D8"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 válido</w:t>
            </w:r>
          </w:p>
        </w:tc>
      </w:tr>
      <w:tr w:rsidR="007164C6" w:rsidRPr="001861BA" w14:paraId="2173D498" w14:textId="77777777" w:rsidTr="001861BA">
        <w:trPr>
          <w:cantSplit/>
          <w:trHeight w:val="341"/>
        </w:trPr>
        <w:tc>
          <w:tcPr>
            <w:tcW w:w="1033" w:type="dxa"/>
            <w:vMerge w:val="restart"/>
            <w:shd w:val="clear" w:color="auto" w:fill="auto"/>
          </w:tcPr>
          <w:p w14:paraId="42827D78"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Válido</w:t>
            </w:r>
          </w:p>
        </w:tc>
        <w:tc>
          <w:tcPr>
            <w:tcW w:w="3131" w:type="dxa"/>
            <w:shd w:val="clear" w:color="auto" w:fill="auto"/>
          </w:tcPr>
          <w:p w14:paraId="23143691"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de acuerdo </w:t>
            </w:r>
          </w:p>
        </w:tc>
        <w:tc>
          <w:tcPr>
            <w:tcW w:w="1564" w:type="dxa"/>
            <w:shd w:val="clear" w:color="auto" w:fill="auto"/>
          </w:tcPr>
          <w:p w14:paraId="597E2793"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33</w:t>
            </w:r>
          </w:p>
        </w:tc>
        <w:tc>
          <w:tcPr>
            <w:tcW w:w="1525" w:type="dxa"/>
            <w:shd w:val="clear" w:color="auto" w:fill="auto"/>
          </w:tcPr>
          <w:p w14:paraId="57C11681"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15.5</w:t>
            </w:r>
          </w:p>
        </w:tc>
        <w:tc>
          <w:tcPr>
            <w:tcW w:w="1760" w:type="dxa"/>
            <w:shd w:val="clear" w:color="auto" w:fill="auto"/>
          </w:tcPr>
          <w:p w14:paraId="2589467B"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15.5</w:t>
            </w:r>
          </w:p>
        </w:tc>
      </w:tr>
      <w:tr w:rsidR="007164C6" w:rsidRPr="001861BA" w14:paraId="315BA37A" w14:textId="77777777" w:rsidTr="001861BA">
        <w:trPr>
          <w:cantSplit/>
          <w:trHeight w:val="118"/>
        </w:trPr>
        <w:tc>
          <w:tcPr>
            <w:tcW w:w="1033" w:type="dxa"/>
            <w:vMerge/>
            <w:shd w:val="clear" w:color="auto" w:fill="auto"/>
          </w:tcPr>
          <w:p w14:paraId="73AF80DD" w14:textId="77777777" w:rsidR="007164C6" w:rsidRPr="001861BA" w:rsidRDefault="007164C6" w:rsidP="00BD55BC">
            <w:pPr>
              <w:spacing w:after="0" w:line="240" w:lineRule="auto"/>
              <w:jc w:val="both"/>
              <w:rPr>
                <w:rFonts w:ascii="Times New Roman" w:hAnsi="Times New Roman" w:cs="Times New Roman"/>
                <w:sz w:val="24"/>
                <w:szCs w:val="24"/>
              </w:rPr>
            </w:pPr>
          </w:p>
        </w:tc>
        <w:tc>
          <w:tcPr>
            <w:tcW w:w="3131" w:type="dxa"/>
            <w:shd w:val="clear" w:color="auto" w:fill="auto"/>
          </w:tcPr>
          <w:p w14:paraId="2EEFA096"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Algo de acuerdo</w:t>
            </w:r>
          </w:p>
        </w:tc>
        <w:tc>
          <w:tcPr>
            <w:tcW w:w="1564" w:type="dxa"/>
            <w:shd w:val="clear" w:color="auto" w:fill="auto"/>
          </w:tcPr>
          <w:p w14:paraId="39F06F89"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95</w:t>
            </w:r>
          </w:p>
        </w:tc>
        <w:tc>
          <w:tcPr>
            <w:tcW w:w="1525" w:type="dxa"/>
            <w:shd w:val="clear" w:color="auto" w:fill="auto"/>
          </w:tcPr>
          <w:p w14:paraId="57F3BAD4"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44.6</w:t>
            </w:r>
          </w:p>
        </w:tc>
        <w:tc>
          <w:tcPr>
            <w:tcW w:w="1760" w:type="dxa"/>
            <w:shd w:val="clear" w:color="auto" w:fill="auto"/>
          </w:tcPr>
          <w:p w14:paraId="3C532B9C"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44.6</w:t>
            </w:r>
          </w:p>
        </w:tc>
      </w:tr>
      <w:tr w:rsidR="007164C6" w:rsidRPr="001861BA" w14:paraId="3A4E4E68" w14:textId="77777777" w:rsidTr="001861BA">
        <w:trPr>
          <w:cantSplit/>
          <w:trHeight w:val="118"/>
        </w:trPr>
        <w:tc>
          <w:tcPr>
            <w:tcW w:w="1033" w:type="dxa"/>
            <w:vMerge/>
            <w:shd w:val="clear" w:color="auto" w:fill="auto"/>
          </w:tcPr>
          <w:p w14:paraId="239B59B0" w14:textId="77777777" w:rsidR="007164C6" w:rsidRPr="001861BA" w:rsidRDefault="007164C6" w:rsidP="00BD55BC">
            <w:pPr>
              <w:spacing w:after="0" w:line="240" w:lineRule="auto"/>
              <w:jc w:val="both"/>
              <w:rPr>
                <w:rFonts w:ascii="Times New Roman" w:hAnsi="Times New Roman" w:cs="Times New Roman"/>
                <w:sz w:val="24"/>
                <w:szCs w:val="24"/>
              </w:rPr>
            </w:pPr>
          </w:p>
        </w:tc>
        <w:tc>
          <w:tcPr>
            <w:tcW w:w="3131" w:type="dxa"/>
            <w:shd w:val="clear" w:color="auto" w:fill="auto"/>
          </w:tcPr>
          <w:p w14:paraId="19CC6AAA"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Ni de acuerdo ni en desacuerdo</w:t>
            </w:r>
          </w:p>
        </w:tc>
        <w:tc>
          <w:tcPr>
            <w:tcW w:w="1564" w:type="dxa"/>
            <w:shd w:val="clear" w:color="auto" w:fill="auto"/>
          </w:tcPr>
          <w:p w14:paraId="5224B84D"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67</w:t>
            </w:r>
          </w:p>
        </w:tc>
        <w:tc>
          <w:tcPr>
            <w:tcW w:w="1525" w:type="dxa"/>
            <w:shd w:val="clear" w:color="auto" w:fill="auto"/>
          </w:tcPr>
          <w:p w14:paraId="65BF32D1"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31.5</w:t>
            </w:r>
          </w:p>
        </w:tc>
        <w:tc>
          <w:tcPr>
            <w:tcW w:w="1760" w:type="dxa"/>
            <w:shd w:val="clear" w:color="auto" w:fill="auto"/>
          </w:tcPr>
          <w:p w14:paraId="730D7BC0"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31.5</w:t>
            </w:r>
          </w:p>
        </w:tc>
      </w:tr>
      <w:tr w:rsidR="007164C6" w:rsidRPr="001861BA" w14:paraId="42EFD7BE" w14:textId="77777777" w:rsidTr="001861BA">
        <w:trPr>
          <w:cantSplit/>
          <w:trHeight w:val="118"/>
        </w:trPr>
        <w:tc>
          <w:tcPr>
            <w:tcW w:w="1033" w:type="dxa"/>
            <w:vMerge/>
            <w:shd w:val="clear" w:color="auto" w:fill="auto"/>
          </w:tcPr>
          <w:p w14:paraId="6922BF19" w14:textId="77777777" w:rsidR="007164C6" w:rsidRPr="001861BA" w:rsidRDefault="007164C6" w:rsidP="00BD55BC">
            <w:pPr>
              <w:spacing w:after="0" w:line="240" w:lineRule="auto"/>
              <w:jc w:val="both"/>
              <w:rPr>
                <w:rFonts w:ascii="Times New Roman" w:hAnsi="Times New Roman" w:cs="Times New Roman"/>
                <w:sz w:val="24"/>
                <w:szCs w:val="24"/>
              </w:rPr>
            </w:pPr>
          </w:p>
        </w:tc>
        <w:tc>
          <w:tcPr>
            <w:tcW w:w="3131" w:type="dxa"/>
            <w:shd w:val="clear" w:color="auto" w:fill="auto"/>
          </w:tcPr>
          <w:p w14:paraId="750A21AF"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En desacuerdo</w:t>
            </w:r>
          </w:p>
        </w:tc>
        <w:tc>
          <w:tcPr>
            <w:tcW w:w="1564" w:type="dxa"/>
            <w:shd w:val="clear" w:color="auto" w:fill="auto"/>
          </w:tcPr>
          <w:p w14:paraId="20BB1D3A"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18</w:t>
            </w:r>
          </w:p>
        </w:tc>
        <w:tc>
          <w:tcPr>
            <w:tcW w:w="1525" w:type="dxa"/>
            <w:shd w:val="clear" w:color="auto" w:fill="auto"/>
          </w:tcPr>
          <w:p w14:paraId="455D0E37"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8.5</w:t>
            </w:r>
          </w:p>
        </w:tc>
        <w:tc>
          <w:tcPr>
            <w:tcW w:w="1760" w:type="dxa"/>
            <w:shd w:val="clear" w:color="auto" w:fill="auto"/>
          </w:tcPr>
          <w:p w14:paraId="1DF72D26"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8.5</w:t>
            </w:r>
          </w:p>
        </w:tc>
      </w:tr>
      <w:tr w:rsidR="007164C6" w:rsidRPr="001861BA" w14:paraId="67D03415" w14:textId="77777777" w:rsidTr="001861BA">
        <w:trPr>
          <w:cantSplit/>
          <w:trHeight w:val="118"/>
        </w:trPr>
        <w:tc>
          <w:tcPr>
            <w:tcW w:w="1033" w:type="dxa"/>
            <w:vMerge/>
            <w:shd w:val="clear" w:color="auto" w:fill="auto"/>
          </w:tcPr>
          <w:p w14:paraId="06345EE1" w14:textId="77777777" w:rsidR="007164C6" w:rsidRPr="001861BA" w:rsidRDefault="007164C6" w:rsidP="00BD55BC">
            <w:pPr>
              <w:spacing w:after="0" w:line="240" w:lineRule="auto"/>
              <w:jc w:val="both"/>
              <w:rPr>
                <w:rFonts w:ascii="Times New Roman" w:hAnsi="Times New Roman" w:cs="Times New Roman"/>
                <w:sz w:val="24"/>
                <w:szCs w:val="24"/>
              </w:rPr>
            </w:pPr>
          </w:p>
        </w:tc>
        <w:tc>
          <w:tcPr>
            <w:tcW w:w="3131" w:type="dxa"/>
            <w:shd w:val="clear" w:color="auto" w:fill="auto"/>
          </w:tcPr>
          <w:p w14:paraId="2228A2D3" w14:textId="77777777" w:rsidR="007164C6" w:rsidRPr="001861BA" w:rsidRDefault="007164C6" w:rsidP="00BD55BC">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w:t>
            </w:r>
          </w:p>
        </w:tc>
        <w:tc>
          <w:tcPr>
            <w:tcW w:w="1564" w:type="dxa"/>
            <w:shd w:val="clear" w:color="auto" w:fill="auto"/>
          </w:tcPr>
          <w:p w14:paraId="0BFB3E44"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213</w:t>
            </w:r>
          </w:p>
        </w:tc>
        <w:tc>
          <w:tcPr>
            <w:tcW w:w="1525" w:type="dxa"/>
            <w:shd w:val="clear" w:color="auto" w:fill="auto"/>
          </w:tcPr>
          <w:p w14:paraId="4090605D"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c>
          <w:tcPr>
            <w:tcW w:w="1760" w:type="dxa"/>
            <w:shd w:val="clear" w:color="auto" w:fill="auto"/>
          </w:tcPr>
          <w:p w14:paraId="7DCDA952" w14:textId="77777777" w:rsidR="007164C6" w:rsidRPr="001861BA" w:rsidRDefault="007164C6" w:rsidP="00BD55BC">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r>
    </w:tbl>
    <w:p w14:paraId="47893251" w14:textId="0FA40916" w:rsidR="00863844" w:rsidRPr="001861BA" w:rsidRDefault="00863844" w:rsidP="001861BA">
      <w:pPr>
        <w:pStyle w:val="Sinespaciado"/>
        <w:spacing w:line="360" w:lineRule="auto"/>
        <w:jc w:val="center"/>
        <w:rPr>
          <w:rFonts w:ascii="Times New Roman" w:hAnsi="Times New Roman"/>
          <w:sz w:val="24"/>
          <w:szCs w:val="24"/>
        </w:rPr>
      </w:pPr>
      <w:r w:rsidRPr="001861BA">
        <w:rPr>
          <w:rFonts w:ascii="Times New Roman" w:hAnsi="Times New Roman"/>
          <w:sz w:val="24"/>
          <w:szCs w:val="24"/>
        </w:rPr>
        <w:t xml:space="preserve">Nota: La </w:t>
      </w:r>
      <w:r w:rsidR="00F66F0E" w:rsidRPr="001861BA">
        <w:rPr>
          <w:rFonts w:ascii="Times New Roman" w:hAnsi="Times New Roman"/>
          <w:sz w:val="24"/>
          <w:szCs w:val="24"/>
        </w:rPr>
        <w:t>tabla</w:t>
      </w:r>
      <w:r w:rsidR="004F3B87" w:rsidRPr="001861BA">
        <w:rPr>
          <w:rFonts w:ascii="Times New Roman" w:hAnsi="Times New Roman"/>
          <w:sz w:val="24"/>
          <w:szCs w:val="24"/>
        </w:rPr>
        <w:t xml:space="preserve"> </w:t>
      </w:r>
      <w:r w:rsidR="00582F63" w:rsidRPr="001861BA">
        <w:rPr>
          <w:rFonts w:ascii="Times New Roman" w:hAnsi="Times New Roman"/>
          <w:sz w:val="24"/>
          <w:szCs w:val="24"/>
        </w:rPr>
        <w:t>4</w:t>
      </w:r>
      <w:r w:rsidRPr="001861BA">
        <w:rPr>
          <w:rFonts w:ascii="Times New Roman" w:hAnsi="Times New Roman"/>
          <w:sz w:val="24"/>
          <w:szCs w:val="24"/>
        </w:rPr>
        <w:t xml:space="preserve"> se</w:t>
      </w:r>
      <w:r w:rsidR="00645C54" w:rsidRPr="001861BA">
        <w:rPr>
          <w:rFonts w:ascii="Times New Roman" w:hAnsi="Times New Roman"/>
          <w:sz w:val="24"/>
          <w:szCs w:val="24"/>
        </w:rPr>
        <w:t xml:space="preserve"> presenta la clasificación</w:t>
      </w:r>
      <w:r w:rsidR="007C17D2" w:rsidRPr="001861BA">
        <w:rPr>
          <w:rFonts w:ascii="Times New Roman" w:hAnsi="Times New Roman"/>
          <w:sz w:val="24"/>
          <w:szCs w:val="24"/>
        </w:rPr>
        <w:t xml:space="preserve"> de los encuestados según su nivel de conocimiento del </w:t>
      </w:r>
      <w:r w:rsidRPr="001861BA">
        <w:rPr>
          <w:rFonts w:ascii="Times New Roman" w:hAnsi="Times New Roman"/>
          <w:sz w:val="24"/>
          <w:szCs w:val="24"/>
        </w:rPr>
        <w:t>fomento del cooperativismo fuente: elaboración propia con ayudad de SPSS.</w:t>
      </w:r>
    </w:p>
    <w:p w14:paraId="755C173A" w14:textId="77777777" w:rsidR="00863844" w:rsidRDefault="00863844" w:rsidP="00BD55BC">
      <w:pPr>
        <w:spacing w:after="0" w:line="240" w:lineRule="auto"/>
        <w:jc w:val="both"/>
        <w:rPr>
          <w:rFonts w:ascii="Times New Roman" w:hAnsi="Times New Roman" w:cs="Times New Roman"/>
          <w:sz w:val="24"/>
          <w:szCs w:val="24"/>
        </w:rPr>
      </w:pPr>
    </w:p>
    <w:p w14:paraId="15F687EE" w14:textId="615B8407" w:rsidR="001861BA" w:rsidRPr="00276C54" w:rsidRDefault="001861BA" w:rsidP="001861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Figura</w:t>
      </w:r>
      <w:r w:rsidRPr="00276C54">
        <w:rPr>
          <w:rFonts w:ascii="Times New Roman" w:hAnsi="Times New Roman" w:cs="Times New Roman"/>
          <w:b/>
          <w:bCs/>
          <w:sz w:val="24"/>
          <w:szCs w:val="24"/>
        </w:rPr>
        <w:t xml:space="preserve"> </w:t>
      </w:r>
      <w:r>
        <w:rPr>
          <w:rFonts w:ascii="Times New Roman" w:hAnsi="Times New Roman" w:cs="Times New Roman"/>
          <w:b/>
          <w:bCs/>
          <w:sz w:val="24"/>
          <w:szCs w:val="24"/>
        </w:rPr>
        <w:t>2</w:t>
      </w:r>
      <w:r w:rsidRPr="00276C54">
        <w:rPr>
          <w:rFonts w:ascii="Times New Roman" w:hAnsi="Times New Roman" w:cs="Times New Roman"/>
          <w:b/>
          <w:bCs/>
          <w:sz w:val="24"/>
          <w:szCs w:val="24"/>
        </w:rPr>
        <w:t>.</w:t>
      </w:r>
      <w:r>
        <w:rPr>
          <w:rFonts w:ascii="Times New Roman" w:hAnsi="Times New Roman" w:cs="Times New Roman"/>
          <w:b/>
          <w:bCs/>
          <w:sz w:val="24"/>
          <w:szCs w:val="24"/>
        </w:rPr>
        <w:t xml:space="preserve"> </w:t>
      </w:r>
      <w:r w:rsidRPr="001861BA">
        <w:rPr>
          <w:rFonts w:ascii="Times New Roman" w:hAnsi="Times New Roman" w:cs="Times New Roman"/>
          <w:sz w:val="24"/>
          <w:szCs w:val="24"/>
        </w:rPr>
        <w:t>Porcentaje de encuestados que identifican el fomento del Cooperativismo</w:t>
      </w:r>
    </w:p>
    <w:p w14:paraId="68F4090C" w14:textId="3DF56402" w:rsidR="00863844" w:rsidRPr="00863844" w:rsidRDefault="00276C54" w:rsidP="00276C54">
      <w:pPr>
        <w:spacing w:after="0" w:line="240" w:lineRule="auto"/>
        <w:jc w:val="center"/>
        <w:rPr>
          <w:rFonts w:ascii="Times New Roman" w:hAnsi="Times New Roman" w:cs="Times New Roman"/>
          <w:sz w:val="24"/>
          <w:szCs w:val="24"/>
        </w:rPr>
      </w:pPr>
      <w:r w:rsidRPr="00BB3358">
        <w:rPr>
          <w:noProof/>
        </w:rPr>
        <w:drawing>
          <wp:inline distT="0" distB="0" distL="0" distR="0" wp14:anchorId="171276AF" wp14:editId="4EDAE0F8">
            <wp:extent cx="3528060" cy="1905000"/>
            <wp:effectExtent l="0" t="0" r="0" b="0"/>
            <wp:docPr id="1136984070" name="Imagen 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ráfico, Gráfico de barr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8060" cy="1905000"/>
                    </a:xfrm>
                    <a:prstGeom prst="rect">
                      <a:avLst/>
                    </a:prstGeom>
                    <a:noFill/>
                    <a:ln>
                      <a:noFill/>
                    </a:ln>
                  </pic:spPr>
                </pic:pic>
              </a:graphicData>
            </a:graphic>
          </wp:inline>
        </w:drawing>
      </w:r>
    </w:p>
    <w:p w14:paraId="1F4410CC" w14:textId="77777777" w:rsidR="00863844" w:rsidRPr="001861BA" w:rsidRDefault="00863844" w:rsidP="001861BA">
      <w:pPr>
        <w:spacing w:after="0" w:line="360" w:lineRule="auto"/>
        <w:jc w:val="center"/>
        <w:rPr>
          <w:rFonts w:ascii="Times New Roman" w:hAnsi="Times New Roman" w:cs="Times New Roman"/>
          <w:sz w:val="24"/>
          <w:szCs w:val="24"/>
        </w:rPr>
      </w:pPr>
      <w:r w:rsidRPr="001861BA">
        <w:rPr>
          <w:rFonts w:ascii="Times New Roman" w:hAnsi="Times New Roman" w:cs="Times New Roman"/>
          <w:b/>
          <w:bCs/>
          <w:sz w:val="24"/>
          <w:szCs w:val="24"/>
        </w:rPr>
        <w:t>Nota:</w:t>
      </w:r>
      <w:r w:rsidRPr="001861BA">
        <w:rPr>
          <w:rFonts w:ascii="Times New Roman" w:hAnsi="Times New Roman" w:cs="Times New Roman"/>
          <w:sz w:val="24"/>
          <w:szCs w:val="24"/>
        </w:rPr>
        <w:t xml:space="preserve"> Porcentaje de personas encuestadas que identifican del cooperativismo, fuente: elaboración propia con ayuda de SPSS</w:t>
      </w:r>
    </w:p>
    <w:p w14:paraId="2661DEBD" w14:textId="7A8A3C38"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La mayoría de los encuestados, el 44.6%, está algo de acuerdo con el fomento del cooperativismo, mientras que el 31.5% tiene una postura neutral (ni de acuerdo ni en desacuerdo). Un 15.5% se muestra totalmente de acuerdo, y solo un 8.5% está en desacuerdo. </w:t>
      </w:r>
      <w:r w:rsidR="003F3D69" w:rsidRPr="003F3D69">
        <w:rPr>
          <w:rFonts w:ascii="Times New Roman" w:hAnsi="Times New Roman" w:cs="Times New Roman"/>
          <w:sz w:val="24"/>
          <w:szCs w:val="24"/>
        </w:rPr>
        <w:t>Lo anterior sugiere una tendencia favorable hacia el cooperativismo entre los encuestados</w:t>
      </w:r>
      <w:r w:rsidRPr="00863844">
        <w:rPr>
          <w:rFonts w:ascii="Times New Roman" w:hAnsi="Times New Roman" w:cs="Times New Roman"/>
          <w:sz w:val="24"/>
          <w:szCs w:val="24"/>
        </w:rPr>
        <w:t>.</w:t>
      </w:r>
    </w:p>
    <w:p w14:paraId="180A5053"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En resumen, los resultados muestran una tendencia favorable hacia el cooperativismo, aunque también se observa un porcentaje considerable de personas que adoptan una postura neutral, lo que podría señalar la necesidad de más educación y promoción sobre el tema para aumentar el conocimiento y el apoyo.</w:t>
      </w:r>
    </w:p>
    <w:p w14:paraId="2A3FBC1B" w14:textId="77777777" w:rsidR="00863844" w:rsidRDefault="00863844" w:rsidP="00863844">
      <w:pPr>
        <w:spacing w:after="0" w:line="360" w:lineRule="auto"/>
        <w:jc w:val="both"/>
        <w:rPr>
          <w:rFonts w:ascii="Times New Roman" w:hAnsi="Times New Roman" w:cs="Times New Roman"/>
          <w:sz w:val="24"/>
          <w:szCs w:val="24"/>
        </w:rPr>
      </w:pPr>
    </w:p>
    <w:p w14:paraId="45605D7B" w14:textId="77777777" w:rsidR="00E41E20" w:rsidRDefault="00E41E20" w:rsidP="00863844">
      <w:pPr>
        <w:spacing w:after="0" w:line="360" w:lineRule="auto"/>
        <w:jc w:val="both"/>
        <w:rPr>
          <w:rFonts w:ascii="Times New Roman" w:hAnsi="Times New Roman" w:cs="Times New Roman"/>
          <w:sz w:val="24"/>
          <w:szCs w:val="24"/>
        </w:rPr>
      </w:pPr>
    </w:p>
    <w:p w14:paraId="6ED8AD96" w14:textId="012F2422" w:rsidR="00863844" w:rsidRPr="001861BA" w:rsidRDefault="003C60FC" w:rsidP="00E41E20">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w:t>
      </w:r>
      <w:r w:rsidR="00863844" w:rsidRPr="001B34B6">
        <w:rPr>
          <w:rFonts w:ascii="Times New Roman" w:hAnsi="Times New Roman" w:cs="Times New Roman"/>
          <w:b/>
          <w:bCs/>
          <w:sz w:val="24"/>
          <w:szCs w:val="24"/>
        </w:rPr>
        <w:t xml:space="preserve"> </w:t>
      </w:r>
      <w:r w:rsidR="001A1310">
        <w:rPr>
          <w:rFonts w:ascii="Times New Roman" w:hAnsi="Times New Roman" w:cs="Times New Roman"/>
          <w:b/>
          <w:bCs/>
          <w:sz w:val="24"/>
          <w:szCs w:val="24"/>
        </w:rPr>
        <w:t>5</w:t>
      </w:r>
      <w:r w:rsidR="00863844" w:rsidRPr="001B34B6">
        <w:rPr>
          <w:rFonts w:ascii="Times New Roman" w:hAnsi="Times New Roman" w:cs="Times New Roman"/>
          <w:b/>
          <w:bCs/>
          <w:sz w:val="24"/>
          <w:szCs w:val="24"/>
        </w:rPr>
        <w:t>.</w:t>
      </w:r>
      <w:r w:rsidR="007C0713" w:rsidRPr="001B34B6">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Identificación de estrategias de desarrollo</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6"/>
        <w:gridCol w:w="3135"/>
        <w:gridCol w:w="1567"/>
        <w:gridCol w:w="1528"/>
        <w:gridCol w:w="1941"/>
      </w:tblGrid>
      <w:tr w:rsidR="00A55AA5" w:rsidRPr="001861BA" w14:paraId="3A17E765" w14:textId="77777777" w:rsidTr="001861BA">
        <w:trPr>
          <w:cantSplit/>
          <w:trHeight w:val="394"/>
        </w:trPr>
        <w:tc>
          <w:tcPr>
            <w:tcW w:w="9207" w:type="dxa"/>
            <w:gridSpan w:val="5"/>
            <w:shd w:val="clear" w:color="auto" w:fill="auto"/>
            <w:vAlign w:val="center"/>
          </w:tcPr>
          <w:p w14:paraId="650CB2FA"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Conocimiento a las Estrategias de Desarrollo</w:t>
            </w:r>
          </w:p>
        </w:tc>
      </w:tr>
      <w:tr w:rsidR="00A55AA5" w:rsidRPr="001861BA" w14:paraId="248D6013" w14:textId="77777777" w:rsidTr="001861BA">
        <w:trPr>
          <w:cantSplit/>
          <w:trHeight w:val="301"/>
        </w:trPr>
        <w:tc>
          <w:tcPr>
            <w:tcW w:w="4171" w:type="dxa"/>
            <w:gridSpan w:val="2"/>
            <w:shd w:val="clear" w:color="auto" w:fill="auto"/>
            <w:vAlign w:val="bottom"/>
          </w:tcPr>
          <w:p w14:paraId="4214CFC7" w14:textId="77777777" w:rsidR="00A55AA5" w:rsidRPr="001861BA" w:rsidRDefault="00A55AA5" w:rsidP="00BA0515">
            <w:pPr>
              <w:spacing w:after="0" w:line="240" w:lineRule="auto"/>
              <w:jc w:val="both"/>
              <w:rPr>
                <w:rFonts w:ascii="Times New Roman" w:hAnsi="Times New Roman" w:cs="Times New Roman"/>
                <w:sz w:val="24"/>
                <w:szCs w:val="24"/>
              </w:rPr>
            </w:pPr>
          </w:p>
        </w:tc>
        <w:tc>
          <w:tcPr>
            <w:tcW w:w="1567" w:type="dxa"/>
            <w:shd w:val="clear" w:color="auto" w:fill="auto"/>
            <w:vAlign w:val="bottom"/>
          </w:tcPr>
          <w:p w14:paraId="3373E713"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Frecuencia</w:t>
            </w:r>
          </w:p>
        </w:tc>
        <w:tc>
          <w:tcPr>
            <w:tcW w:w="1528" w:type="dxa"/>
            <w:shd w:val="clear" w:color="auto" w:fill="auto"/>
            <w:vAlign w:val="bottom"/>
          </w:tcPr>
          <w:p w14:paraId="00749F52"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w:t>
            </w:r>
          </w:p>
        </w:tc>
        <w:tc>
          <w:tcPr>
            <w:tcW w:w="1940" w:type="dxa"/>
            <w:shd w:val="clear" w:color="auto" w:fill="auto"/>
            <w:vAlign w:val="bottom"/>
          </w:tcPr>
          <w:p w14:paraId="1510B0FB"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 válido</w:t>
            </w:r>
          </w:p>
        </w:tc>
      </w:tr>
      <w:tr w:rsidR="00A55AA5" w:rsidRPr="001861BA" w14:paraId="7642D512" w14:textId="77777777" w:rsidTr="001861BA">
        <w:trPr>
          <w:cantSplit/>
          <w:trHeight w:val="394"/>
        </w:trPr>
        <w:tc>
          <w:tcPr>
            <w:tcW w:w="1036" w:type="dxa"/>
            <w:vMerge w:val="restart"/>
            <w:shd w:val="clear" w:color="auto" w:fill="auto"/>
          </w:tcPr>
          <w:p w14:paraId="5EAB6FC0"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Válido</w:t>
            </w:r>
          </w:p>
        </w:tc>
        <w:tc>
          <w:tcPr>
            <w:tcW w:w="3135" w:type="dxa"/>
            <w:shd w:val="clear" w:color="auto" w:fill="auto"/>
          </w:tcPr>
          <w:p w14:paraId="71EAF116"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de acuerdo </w:t>
            </w:r>
          </w:p>
        </w:tc>
        <w:tc>
          <w:tcPr>
            <w:tcW w:w="1567" w:type="dxa"/>
            <w:shd w:val="clear" w:color="auto" w:fill="auto"/>
          </w:tcPr>
          <w:p w14:paraId="5D2FDF1D"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37</w:t>
            </w:r>
          </w:p>
        </w:tc>
        <w:tc>
          <w:tcPr>
            <w:tcW w:w="1528" w:type="dxa"/>
            <w:shd w:val="clear" w:color="auto" w:fill="auto"/>
          </w:tcPr>
          <w:p w14:paraId="108F3AC6"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17.4</w:t>
            </w:r>
          </w:p>
        </w:tc>
        <w:tc>
          <w:tcPr>
            <w:tcW w:w="1940" w:type="dxa"/>
            <w:shd w:val="clear" w:color="auto" w:fill="auto"/>
          </w:tcPr>
          <w:p w14:paraId="61CE6C3C"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17.4</w:t>
            </w:r>
          </w:p>
        </w:tc>
      </w:tr>
      <w:tr w:rsidR="00A55AA5" w:rsidRPr="001861BA" w14:paraId="1A0F5CB7" w14:textId="77777777" w:rsidTr="001861BA">
        <w:trPr>
          <w:cantSplit/>
          <w:trHeight w:val="129"/>
        </w:trPr>
        <w:tc>
          <w:tcPr>
            <w:tcW w:w="1036" w:type="dxa"/>
            <w:vMerge/>
            <w:shd w:val="clear" w:color="auto" w:fill="auto"/>
          </w:tcPr>
          <w:p w14:paraId="7CF514A3" w14:textId="77777777" w:rsidR="00A55AA5" w:rsidRPr="001861BA" w:rsidRDefault="00A55AA5" w:rsidP="00BA0515">
            <w:pPr>
              <w:spacing w:after="0" w:line="240" w:lineRule="auto"/>
              <w:jc w:val="both"/>
              <w:rPr>
                <w:rFonts w:ascii="Times New Roman" w:hAnsi="Times New Roman" w:cs="Times New Roman"/>
                <w:sz w:val="24"/>
                <w:szCs w:val="24"/>
              </w:rPr>
            </w:pPr>
          </w:p>
        </w:tc>
        <w:tc>
          <w:tcPr>
            <w:tcW w:w="3135" w:type="dxa"/>
            <w:shd w:val="clear" w:color="auto" w:fill="auto"/>
          </w:tcPr>
          <w:p w14:paraId="6125B037"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Algo de acuerdo</w:t>
            </w:r>
          </w:p>
        </w:tc>
        <w:tc>
          <w:tcPr>
            <w:tcW w:w="1567" w:type="dxa"/>
            <w:shd w:val="clear" w:color="auto" w:fill="auto"/>
          </w:tcPr>
          <w:p w14:paraId="7DE629AF"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123</w:t>
            </w:r>
          </w:p>
        </w:tc>
        <w:tc>
          <w:tcPr>
            <w:tcW w:w="1528" w:type="dxa"/>
            <w:shd w:val="clear" w:color="auto" w:fill="auto"/>
          </w:tcPr>
          <w:p w14:paraId="01DA1A82"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57.7</w:t>
            </w:r>
          </w:p>
        </w:tc>
        <w:tc>
          <w:tcPr>
            <w:tcW w:w="1940" w:type="dxa"/>
            <w:shd w:val="clear" w:color="auto" w:fill="auto"/>
          </w:tcPr>
          <w:p w14:paraId="2737B17D"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57.7</w:t>
            </w:r>
          </w:p>
        </w:tc>
      </w:tr>
      <w:tr w:rsidR="00A55AA5" w:rsidRPr="001861BA" w14:paraId="428DF674" w14:textId="77777777" w:rsidTr="001861BA">
        <w:trPr>
          <w:cantSplit/>
          <w:trHeight w:val="129"/>
        </w:trPr>
        <w:tc>
          <w:tcPr>
            <w:tcW w:w="1036" w:type="dxa"/>
            <w:vMerge/>
            <w:shd w:val="clear" w:color="auto" w:fill="auto"/>
          </w:tcPr>
          <w:p w14:paraId="5A64A4D5" w14:textId="77777777" w:rsidR="00A55AA5" w:rsidRPr="001861BA" w:rsidRDefault="00A55AA5" w:rsidP="00BA0515">
            <w:pPr>
              <w:spacing w:after="0" w:line="240" w:lineRule="auto"/>
              <w:jc w:val="both"/>
              <w:rPr>
                <w:rFonts w:ascii="Times New Roman" w:hAnsi="Times New Roman" w:cs="Times New Roman"/>
                <w:sz w:val="24"/>
                <w:szCs w:val="24"/>
              </w:rPr>
            </w:pPr>
          </w:p>
        </w:tc>
        <w:tc>
          <w:tcPr>
            <w:tcW w:w="3135" w:type="dxa"/>
            <w:shd w:val="clear" w:color="auto" w:fill="auto"/>
          </w:tcPr>
          <w:p w14:paraId="62145CBD"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Ni de acuerdo ni en desacuerdo</w:t>
            </w:r>
          </w:p>
        </w:tc>
        <w:tc>
          <w:tcPr>
            <w:tcW w:w="1567" w:type="dxa"/>
            <w:shd w:val="clear" w:color="auto" w:fill="auto"/>
          </w:tcPr>
          <w:p w14:paraId="4236A4F0"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42</w:t>
            </w:r>
          </w:p>
        </w:tc>
        <w:tc>
          <w:tcPr>
            <w:tcW w:w="1528" w:type="dxa"/>
            <w:shd w:val="clear" w:color="auto" w:fill="auto"/>
          </w:tcPr>
          <w:p w14:paraId="456262B4"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19.7</w:t>
            </w:r>
          </w:p>
        </w:tc>
        <w:tc>
          <w:tcPr>
            <w:tcW w:w="1940" w:type="dxa"/>
            <w:shd w:val="clear" w:color="auto" w:fill="auto"/>
          </w:tcPr>
          <w:p w14:paraId="6A717339"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19.7</w:t>
            </w:r>
          </w:p>
        </w:tc>
      </w:tr>
      <w:tr w:rsidR="00A55AA5" w:rsidRPr="001861BA" w14:paraId="75D49884" w14:textId="77777777" w:rsidTr="001861BA">
        <w:trPr>
          <w:cantSplit/>
          <w:trHeight w:val="129"/>
        </w:trPr>
        <w:tc>
          <w:tcPr>
            <w:tcW w:w="1036" w:type="dxa"/>
            <w:vMerge/>
            <w:shd w:val="clear" w:color="auto" w:fill="auto"/>
          </w:tcPr>
          <w:p w14:paraId="5B3485F9" w14:textId="77777777" w:rsidR="00A55AA5" w:rsidRPr="001861BA" w:rsidRDefault="00A55AA5" w:rsidP="00BA0515">
            <w:pPr>
              <w:spacing w:after="0" w:line="240" w:lineRule="auto"/>
              <w:jc w:val="both"/>
              <w:rPr>
                <w:rFonts w:ascii="Times New Roman" w:hAnsi="Times New Roman" w:cs="Times New Roman"/>
                <w:sz w:val="24"/>
                <w:szCs w:val="24"/>
              </w:rPr>
            </w:pPr>
          </w:p>
        </w:tc>
        <w:tc>
          <w:tcPr>
            <w:tcW w:w="3135" w:type="dxa"/>
            <w:shd w:val="clear" w:color="auto" w:fill="auto"/>
          </w:tcPr>
          <w:p w14:paraId="09048664"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En desacuerdo</w:t>
            </w:r>
          </w:p>
        </w:tc>
        <w:tc>
          <w:tcPr>
            <w:tcW w:w="1567" w:type="dxa"/>
            <w:shd w:val="clear" w:color="auto" w:fill="auto"/>
          </w:tcPr>
          <w:p w14:paraId="0DA45125"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7</w:t>
            </w:r>
          </w:p>
        </w:tc>
        <w:tc>
          <w:tcPr>
            <w:tcW w:w="1528" w:type="dxa"/>
            <w:shd w:val="clear" w:color="auto" w:fill="auto"/>
          </w:tcPr>
          <w:p w14:paraId="73C9AF5C"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3.3</w:t>
            </w:r>
          </w:p>
        </w:tc>
        <w:tc>
          <w:tcPr>
            <w:tcW w:w="1940" w:type="dxa"/>
            <w:shd w:val="clear" w:color="auto" w:fill="auto"/>
          </w:tcPr>
          <w:p w14:paraId="1B596219"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3.3</w:t>
            </w:r>
          </w:p>
        </w:tc>
      </w:tr>
      <w:tr w:rsidR="00A55AA5" w:rsidRPr="001861BA" w14:paraId="3353F7EF" w14:textId="77777777" w:rsidTr="001861BA">
        <w:trPr>
          <w:cantSplit/>
          <w:trHeight w:val="129"/>
        </w:trPr>
        <w:tc>
          <w:tcPr>
            <w:tcW w:w="1036" w:type="dxa"/>
            <w:vMerge/>
            <w:shd w:val="clear" w:color="auto" w:fill="auto"/>
          </w:tcPr>
          <w:p w14:paraId="77EBE986" w14:textId="77777777" w:rsidR="00A55AA5" w:rsidRPr="001861BA" w:rsidRDefault="00A55AA5" w:rsidP="00BA0515">
            <w:pPr>
              <w:spacing w:after="0" w:line="240" w:lineRule="auto"/>
              <w:jc w:val="both"/>
              <w:rPr>
                <w:rFonts w:ascii="Times New Roman" w:hAnsi="Times New Roman" w:cs="Times New Roman"/>
                <w:sz w:val="24"/>
                <w:szCs w:val="24"/>
              </w:rPr>
            </w:pPr>
          </w:p>
        </w:tc>
        <w:tc>
          <w:tcPr>
            <w:tcW w:w="3135" w:type="dxa"/>
            <w:shd w:val="clear" w:color="auto" w:fill="auto"/>
          </w:tcPr>
          <w:p w14:paraId="306AB756" w14:textId="7DDF29E3"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en desacuerdo</w:t>
            </w:r>
          </w:p>
        </w:tc>
        <w:tc>
          <w:tcPr>
            <w:tcW w:w="1567" w:type="dxa"/>
            <w:shd w:val="clear" w:color="auto" w:fill="auto"/>
          </w:tcPr>
          <w:p w14:paraId="09082940"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w:t>
            </w:r>
          </w:p>
        </w:tc>
        <w:tc>
          <w:tcPr>
            <w:tcW w:w="1528" w:type="dxa"/>
            <w:shd w:val="clear" w:color="auto" w:fill="auto"/>
          </w:tcPr>
          <w:p w14:paraId="192328E9"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1.9</w:t>
            </w:r>
          </w:p>
        </w:tc>
        <w:tc>
          <w:tcPr>
            <w:tcW w:w="1940" w:type="dxa"/>
            <w:shd w:val="clear" w:color="auto" w:fill="auto"/>
          </w:tcPr>
          <w:p w14:paraId="74E53002"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1.9</w:t>
            </w:r>
          </w:p>
        </w:tc>
      </w:tr>
      <w:tr w:rsidR="00A55AA5" w:rsidRPr="001861BA" w14:paraId="0765EEC8" w14:textId="77777777" w:rsidTr="001861BA">
        <w:trPr>
          <w:cantSplit/>
          <w:trHeight w:val="129"/>
        </w:trPr>
        <w:tc>
          <w:tcPr>
            <w:tcW w:w="1036" w:type="dxa"/>
            <w:vMerge/>
            <w:shd w:val="clear" w:color="auto" w:fill="auto"/>
          </w:tcPr>
          <w:p w14:paraId="375B4CB7" w14:textId="77777777" w:rsidR="00A55AA5" w:rsidRPr="001861BA" w:rsidRDefault="00A55AA5" w:rsidP="00BA0515">
            <w:pPr>
              <w:spacing w:after="0" w:line="240" w:lineRule="auto"/>
              <w:jc w:val="both"/>
              <w:rPr>
                <w:rFonts w:ascii="Times New Roman" w:hAnsi="Times New Roman" w:cs="Times New Roman"/>
                <w:sz w:val="24"/>
                <w:szCs w:val="24"/>
              </w:rPr>
            </w:pPr>
          </w:p>
        </w:tc>
        <w:tc>
          <w:tcPr>
            <w:tcW w:w="3135" w:type="dxa"/>
            <w:shd w:val="clear" w:color="auto" w:fill="auto"/>
          </w:tcPr>
          <w:p w14:paraId="449AC77F" w14:textId="77777777" w:rsidR="00A55AA5" w:rsidRPr="001861BA" w:rsidRDefault="00A55AA5" w:rsidP="00BA0515">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w:t>
            </w:r>
          </w:p>
        </w:tc>
        <w:tc>
          <w:tcPr>
            <w:tcW w:w="1567" w:type="dxa"/>
            <w:shd w:val="clear" w:color="auto" w:fill="auto"/>
          </w:tcPr>
          <w:p w14:paraId="00E423C4"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213</w:t>
            </w:r>
          </w:p>
        </w:tc>
        <w:tc>
          <w:tcPr>
            <w:tcW w:w="1528" w:type="dxa"/>
            <w:shd w:val="clear" w:color="auto" w:fill="auto"/>
          </w:tcPr>
          <w:p w14:paraId="4B3CB466"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c>
          <w:tcPr>
            <w:tcW w:w="1940" w:type="dxa"/>
            <w:shd w:val="clear" w:color="auto" w:fill="auto"/>
          </w:tcPr>
          <w:p w14:paraId="72E18E9C" w14:textId="77777777" w:rsidR="00A55AA5" w:rsidRPr="001861BA" w:rsidRDefault="00A55AA5" w:rsidP="00BA0515">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r>
    </w:tbl>
    <w:p w14:paraId="63579086" w14:textId="77777777" w:rsidR="00863844" w:rsidRPr="001861BA" w:rsidRDefault="00863844" w:rsidP="001861BA">
      <w:pPr>
        <w:spacing w:after="0" w:line="360" w:lineRule="auto"/>
        <w:jc w:val="center"/>
        <w:rPr>
          <w:rFonts w:ascii="Times New Roman" w:hAnsi="Times New Roman" w:cs="Times New Roman"/>
          <w:sz w:val="24"/>
          <w:szCs w:val="24"/>
        </w:rPr>
      </w:pPr>
      <w:r w:rsidRPr="001861BA">
        <w:rPr>
          <w:rFonts w:ascii="Times New Roman" w:hAnsi="Times New Roman" w:cs="Times New Roman"/>
          <w:sz w:val="24"/>
          <w:szCs w:val="24"/>
        </w:rPr>
        <w:t>Nota: porcentaje de personas que identifican a las estrategias de desarrollo, fuente: elaboración propia con ayuda de SPSS.</w:t>
      </w:r>
    </w:p>
    <w:p w14:paraId="702F0B54" w14:textId="624A31D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Las respuestas de los encuestados sobre su Conocimiento a las Estrategias de Desarrollo. La mayoría de las personas muestra</w:t>
      </w:r>
      <w:r w:rsidR="00DD54DF">
        <w:rPr>
          <w:rFonts w:ascii="Times New Roman" w:hAnsi="Times New Roman" w:cs="Times New Roman"/>
          <w:sz w:val="24"/>
          <w:szCs w:val="24"/>
        </w:rPr>
        <w:t xml:space="preserve">n </w:t>
      </w:r>
      <w:r w:rsidR="00780043">
        <w:rPr>
          <w:rFonts w:ascii="Times New Roman" w:hAnsi="Times New Roman" w:cs="Times New Roman"/>
          <w:sz w:val="24"/>
          <w:szCs w:val="24"/>
        </w:rPr>
        <w:t>estar de</w:t>
      </w:r>
      <w:r w:rsidRPr="00863844">
        <w:rPr>
          <w:rFonts w:ascii="Times New Roman" w:hAnsi="Times New Roman" w:cs="Times New Roman"/>
          <w:sz w:val="24"/>
          <w:szCs w:val="24"/>
        </w:rPr>
        <w:t xml:space="preserve"> acuerdo o una postura positiva respecto al conocimiento de estas estrategias.</w:t>
      </w:r>
    </w:p>
    <w:p w14:paraId="57D27C3E" w14:textId="5FDCF0DD" w:rsidR="00863844" w:rsidRPr="00863844" w:rsidRDefault="00966DF4" w:rsidP="0018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Así con las respuestas obtenidas l</w:t>
      </w:r>
      <w:r w:rsidR="00863844" w:rsidRPr="00863844">
        <w:rPr>
          <w:rFonts w:ascii="Times New Roman" w:hAnsi="Times New Roman" w:cs="Times New Roman"/>
          <w:sz w:val="24"/>
          <w:szCs w:val="24"/>
        </w:rPr>
        <w:t>a mayoría de los encuestados (75.1%) está, al menos, de acuerdo con las estrategias de desarrollo. Esto indica un respaldo significativo por parte de la población, aunque el 19.7% que se mantiene neutral señala un posible déficit en la comunicación o comprensión de estas estrategias. Los pequeños porcentajes de desacuerdo (3.3% y 1.9%) reflejan que existe una minoría que no ve valor en estas estrategias, lo que podría sugerir la necesidad de reevaluar o ajustar ciertos aspectos de estas para aumentar su aceptación o visibilidad.</w:t>
      </w:r>
    </w:p>
    <w:p w14:paraId="40F53190" w14:textId="77777777" w:rsidR="00863844" w:rsidRPr="00863844" w:rsidRDefault="00863844" w:rsidP="00863844">
      <w:pPr>
        <w:spacing w:after="0" w:line="360" w:lineRule="auto"/>
        <w:jc w:val="both"/>
        <w:rPr>
          <w:rFonts w:ascii="Times New Roman" w:hAnsi="Times New Roman" w:cs="Times New Roman"/>
          <w:sz w:val="24"/>
          <w:szCs w:val="24"/>
        </w:rPr>
      </w:pPr>
    </w:p>
    <w:p w14:paraId="25D5CD25" w14:textId="65E5FCFA" w:rsidR="00863844" w:rsidRPr="001861BA" w:rsidRDefault="00863844" w:rsidP="001861BA">
      <w:pPr>
        <w:spacing w:after="0" w:line="360" w:lineRule="auto"/>
        <w:jc w:val="center"/>
        <w:rPr>
          <w:rFonts w:ascii="Times New Roman" w:hAnsi="Times New Roman" w:cs="Times New Roman"/>
          <w:b/>
          <w:bCs/>
          <w:sz w:val="24"/>
          <w:szCs w:val="24"/>
        </w:rPr>
      </w:pPr>
      <w:r w:rsidRPr="00463421">
        <w:rPr>
          <w:rFonts w:ascii="Times New Roman" w:hAnsi="Times New Roman" w:cs="Times New Roman"/>
          <w:b/>
          <w:bCs/>
          <w:sz w:val="24"/>
          <w:szCs w:val="24"/>
        </w:rPr>
        <w:t>Conocimiento de Economía Solidaria</w:t>
      </w:r>
    </w:p>
    <w:p w14:paraId="162BD8AA" w14:textId="41803CD4" w:rsidR="00863844" w:rsidRPr="00863844" w:rsidRDefault="00F056C2" w:rsidP="001861BA">
      <w:pPr>
        <w:spacing w:after="0" w:line="360" w:lineRule="auto"/>
        <w:ind w:firstLine="709"/>
        <w:jc w:val="both"/>
        <w:rPr>
          <w:rFonts w:ascii="Times New Roman" w:hAnsi="Times New Roman" w:cs="Times New Roman"/>
          <w:sz w:val="24"/>
          <w:szCs w:val="24"/>
        </w:rPr>
      </w:pPr>
      <w:r w:rsidRPr="00F056C2">
        <w:rPr>
          <w:rFonts w:ascii="Times New Roman" w:hAnsi="Times New Roman" w:cs="Times New Roman"/>
          <w:sz w:val="24"/>
          <w:szCs w:val="24"/>
        </w:rPr>
        <w:t>En esta investigación</w:t>
      </w:r>
      <w:r>
        <w:rPr>
          <w:rFonts w:ascii="Times New Roman" w:hAnsi="Times New Roman" w:cs="Times New Roman"/>
          <w:sz w:val="24"/>
          <w:szCs w:val="24"/>
        </w:rPr>
        <w:t>,</w:t>
      </w:r>
      <w:r w:rsidR="00863844" w:rsidRPr="00863844">
        <w:rPr>
          <w:rFonts w:ascii="Times New Roman" w:hAnsi="Times New Roman" w:cs="Times New Roman"/>
          <w:sz w:val="24"/>
          <w:szCs w:val="24"/>
        </w:rPr>
        <w:t xml:space="preserve"> </w:t>
      </w:r>
      <w:r w:rsidR="003F0815" w:rsidRPr="003F0815">
        <w:rPr>
          <w:rFonts w:ascii="Times New Roman" w:hAnsi="Times New Roman" w:cs="Times New Roman"/>
          <w:sz w:val="24"/>
          <w:szCs w:val="24"/>
        </w:rPr>
        <w:t>el conocimiento de la economía solidaria en el marco del cooperativismo se refiere a la comprensión de un modelo económico centrado en</w:t>
      </w:r>
      <w:r w:rsidR="00863844" w:rsidRPr="00863844">
        <w:rPr>
          <w:rFonts w:ascii="Times New Roman" w:hAnsi="Times New Roman" w:cs="Times New Roman"/>
          <w:sz w:val="24"/>
          <w:szCs w:val="24"/>
        </w:rPr>
        <w:t xml:space="preserve"> la cooperación, la equidad y la participación democrática, donde el objetivo principal es el bienestar colectivo y no la maximización de beneficios individuales. La Economía Solidaria surge como una alternativa a los sistemas económicos convencionales, priorizando valores como la justicia social, la sostenibilidad y la inclusión. En el contexto del cooperativismo, este conocimiento implica la capacidad de gestionar organizaciones donde los miembros participan activamente en la toma de decisiones y en la distribución equitativa de los beneficios.</w:t>
      </w:r>
    </w:p>
    <w:p w14:paraId="20035F41" w14:textId="087CB8AC" w:rsidR="006B5209" w:rsidRDefault="00A5208C" w:rsidP="001861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lo menciona </w:t>
      </w:r>
      <w:proofErr w:type="spellStart"/>
      <w:r w:rsidR="006B5209" w:rsidRPr="006B5209">
        <w:rPr>
          <w:rFonts w:ascii="Times New Roman" w:hAnsi="Times New Roman" w:cs="Times New Roman"/>
          <w:sz w:val="24"/>
          <w:szCs w:val="24"/>
        </w:rPr>
        <w:t>Coraggio</w:t>
      </w:r>
      <w:proofErr w:type="spellEnd"/>
      <w:r w:rsidR="006B5209" w:rsidRPr="006B5209">
        <w:rPr>
          <w:rFonts w:ascii="Times New Roman" w:hAnsi="Times New Roman" w:cs="Times New Roman"/>
          <w:sz w:val="24"/>
          <w:szCs w:val="24"/>
        </w:rPr>
        <w:t xml:space="preserve"> (200</w:t>
      </w:r>
      <w:r w:rsidR="00AE1C03">
        <w:rPr>
          <w:rFonts w:ascii="Times New Roman" w:hAnsi="Times New Roman" w:cs="Times New Roman"/>
          <w:sz w:val="24"/>
          <w:szCs w:val="24"/>
        </w:rPr>
        <w:t>8</w:t>
      </w:r>
      <w:r w:rsidR="006B5209" w:rsidRPr="006B5209">
        <w:rPr>
          <w:rFonts w:ascii="Times New Roman" w:hAnsi="Times New Roman" w:cs="Times New Roman"/>
          <w:sz w:val="24"/>
          <w:szCs w:val="24"/>
        </w:rPr>
        <w:t xml:space="preserve">), las cooperativas que operan bajo los principios de la Economía Solidaria fomentan un entorno donde los recursos se gestionan de forma colectiva, buscando satisfacer las necesidades de la comunidad y generar un impacto positivo </w:t>
      </w:r>
      <w:r w:rsidR="006B5209" w:rsidRPr="006B5209">
        <w:rPr>
          <w:rFonts w:ascii="Times New Roman" w:hAnsi="Times New Roman" w:cs="Times New Roman"/>
          <w:sz w:val="24"/>
          <w:szCs w:val="24"/>
        </w:rPr>
        <w:lastRenderedPageBreak/>
        <w:t xml:space="preserve">en el desarrollo local. Este enfoque no solo promueve el crecimiento económico, sino también el fortalecimiento del tejido social y el respeto por el medio ambiente. El conocimiento de Economía Solidaria, por lo tanto, </w:t>
      </w:r>
      <w:r w:rsidR="004E3653">
        <w:rPr>
          <w:rFonts w:ascii="Times New Roman" w:hAnsi="Times New Roman" w:cs="Times New Roman"/>
          <w:sz w:val="24"/>
          <w:szCs w:val="24"/>
        </w:rPr>
        <w:t>“</w:t>
      </w:r>
      <w:r w:rsidR="006B5209" w:rsidRPr="006B5209">
        <w:rPr>
          <w:rFonts w:ascii="Times New Roman" w:hAnsi="Times New Roman" w:cs="Times New Roman"/>
          <w:sz w:val="24"/>
          <w:szCs w:val="24"/>
        </w:rPr>
        <w:t>implica no solo una comprensión teórica de estos principios, sino también la capacidad para aplicarlos en la práctica mediante la creación de modelos productivos más justos y sostenibles</w:t>
      </w:r>
      <w:r w:rsidR="008644C7">
        <w:rPr>
          <w:rFonts w:ascii="Times New Roman" w:hAnsi="Times New Roman" w:cs="Times New Roman"/>
          <w:sz w:val="24"/>
          <w:szCs w:val="24"/>
        </w:rPr>
        <w:t>”</w:t>
      </w:r>
      <w:r w:rsidR="006B5209" w:rsidRPr="006B5209">
        <w:rPr>
          <w:rFonts w:ascii="Times New Roman" w:hAnsi="Times New Roman" w:cs="Times New Roman"/>
          <w:sz w:val="24"/>
          <w:szCs w:val="24"/>
        </w:rPr>
        <w:t xml:space="preserve"> (</w:t>
      </w:r>
      <w:proofErr w:type="spellStart"/>
      <w:r w:rsidR="006B5209" w:rsidRPr="006B5209">
        <w:rPr>
          <w:rFonts w:ascii="Times New Roman" w:hAnsi="Times New Roman" w:cs="Times New Roman"/>
          <w:sz w:val="24"/>
          <w:szCs w:val="24"/>
        </w:rPr>
        <w:t>Coraggio</w:t>
      </w:r>
      <w:proofErr w:type="spellEnd"/>
      <w:r w:rsidR="006B5209" w:rsidRPr="006B5209">
        <w:rPr>
          <w:rFonts w:ascii="Times New Roman" w:hAnsi="Times New Roman" w:cs="Times New Roman"/>
          <w:sz w:val="24"/>
          <w:szCs w:val="24"/>
        </w:rPr>
        <w:t>, 200</w:t>
      </w:r>
      <w:r w:rsidR="004F7F82">
        <w:rPr>
          <w:rFonts w:ascii="Times New Roman" w:hAnsi="Times New Roman" w:cs="Times New Roman"/>
          <w:sz w:val="24"/>
          <w:szCs w:val="24"/>
        </w:rPr>
        <w:t>8</w:t>
      </w:r>
      <w:r w:rsidR="004E3653">
        <w:rPr>
          <w:rFonts w:ascii="Times New Roman" w:hAnsi="Times New Roman" w:cs="Times New Roman"/>
          <w:sz w:val="24"/>
          <w:szCs w:val="24"/>
        </w:rPr>
        <w:t>, p. 20</w:t>
      </w:r>
      <w:r w:rsidR="006B5209" w:rsidRPr="006B5209">
        <w:rPr>
          <w:rFonts w:ascii="Times New Roman" w:hAnsi="Times New Roman" w:cs="Times New Roman"/>
          <w:sz w:val="24"/>
          <w:szCs w:val="24"/>
        </w:rPr>
        <w:t>).</w:t>
      </w:r>
    </w:p>
    <w:p w14:paraId="1278359C" w14:textId="77777777" w:rsidR="00863844" w:rsidRPr="00863844" w:rsidRDefault="00863844" w:rsidP="00863844">
      <w:pPr>
        <w:spacing w:after="0" w:line="360" w:lineRule="auto"/>
        <w:jc w:val="both"/>
        <w:rPr>
          <w:rFonts w:ascii="Times New Roman" w:hAnsi="Times New Roman" w:cs="Times New Roman"/>
          <w:sz w:val="24"/>
          <w:szCs w:val="24"/>
        </w:rPr>
      </w:pPr>
    </w:p>
    <w:p w14:paraId="1C74A6CF" w14:textId="22EA8665" w:rsidR="00863844" w:rsidRPr="001861BA" w:rsidRDefault="00CD2A4D" w:rsidP="00590023">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Tabla</w:t>
      </w:r>
      <w:r w:rsidR="00863844" w:rsidRPr="00D27EE9">
        <w:rPr>
          <w:rFonts w:ascii="Times New Roman" w:hAnsi="Times New Roman" w:cs="Times New Roman"/>
          <w:b/>
          <w:bCs/>
          <w:sz w:val="24"/>
          <w:szCs w:val="24"/>
        </w:rPr>
        <w:t xml:space="preserve"> </w:t>
      </w:r>
      <w:r w:rsidR="00C90969">
        <w:rPr>
          <w:rFonts w:ascii="Times New Roman" w:hAnsi="Times New Roman" w:cs="Times New Roman"/>
          <w:b/>
          <w:bCs/>
          <w:sz w:val="24"/>
          <w:szCs w:val="24"/>
        </w:rPr>
        <w:t>6</w:t>
      </w:r>
      <w:r w:rsidR="00863844" w:rsidRPr="00D27EE9">
        <w:rPr>
          <w:rFonts w:ascii="Times New Roman" w:hAnsi="Times New Roman" w:cs="Times New Roman"/>
          <w:b/>
          <w:bCs/>
          <w:sz w:val="24"/>
          <w:szCs w:val="24"/>
        </w:rPr>
        <w:t>.</w:t>
      </w:r>
      <w:r w:rsidR="00D27EE9" w:rsidRPr="00D27EE9">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Identificación de principios, fundamentos e iniciativas de la Economía Solidaria</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017"/>
        <w:gridCol w:w="3080"/>
        <w:gridCol w:w="1539"/>
        <w:gridCol w:w="1454"/>
        <w:gridCol w:w="1790"/>
      </w:tblGrid>
      <w:tr w:rsidR="00CE387B" w:rsidRPr="001861BA" w14:paraId="184786CE" w14:textId="77777777" w:rsidTr="001861BA">
        <w:trPr>
          <w:cantSplit/>
          <w:trHeight w:val="398"/>
        </w:trPr>
        <w:tc>
          <w:tcPr>
            <w:tcW w:w="8880" w:type="dxa"/>
            <w:gridSpan w:val="5"/>
            <w:shd w:val="clear" w:color="auto" w:fill="FFFFFF" w:themeFill="background1"/>
            <w:vAlign w:val="center"/>
          </w:tcPr>
          <w:p w14:paraId="5FB75BBF" w14:textId="77777777" w:rsidR="00CE387B" w:rsidRPr="001861BA" w:rsidRDefault="00CE387B" w:rsidP="00740CE7">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Conocimiento de Economía Solidaria</w:t>
            </w:r>
          </w:p>
        </w:tc>
      </w:tr>
      <w:tr w:rsidR="00CE387B" w:rsidRPr="001861BA" w14:paraId="5174B37A" w14:textId="77777777" w:rsidTr="001861BA">
        <w:trPr>
          <w:cantSplit/>
          <w:trHeight w:val="667"/>
        </w:trPr>
        <w:tc>
          <w:tcPr>
            <w:tcW w:w="4097" w:type="dxa"/>
            <w:gridSpan w:val="2"/>
            <w:shd w:val="clear" w:color="auto" w:fill="FFFFFF" w:themeFill="background1"/>
            <w:vAlign w:val="bottom"/>
          </w:tcPr>
          <w:p w14:paraId="0B0B4D34" w14:textId="77777777" w:rsidR="00CE387B" w:rsidRPr="001861BA" w:rsidRDefault="00CE387B" w:rsidP="00740CE7">
            <w:pPr>
              <w:spacing w:after="0" w:line="240" w:lineRule="auto"/>
              <w:jc w:val="both"/>
              <w:rPr>
                <w:rFonts w:ascii="Times New Roman" w:hAnsi="Times New Roman" w:cs="Times New Roman"/>
                <w:sz w:val="24"/>
                <w:szCs w:val="24"/>
              </w:rPr>
            </w:pPr>
          </w:p>
        </w:tc>
        <w:tc>
          <w:tcPr>
            <w:tcW w:w="1539" w:type="dxa"/>
            <w:shd w:val="clear" w:color="auto" w:fill="FFFFFF" w:themeFill="background1"/>
            <w:vAlign w:val="bottom"/>
          </w:tcPr>
          <w:p w14:paraId="4B9D787D"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Frecuencia</w:t>
            </w:r>
          </w:p>
        </w:tc>
        <w:tc>
          <w:tcPr>
            <w:tcW w:w="1454" w:type="dxa"/>
            <w:shd w:val="clear" w:color="auto" w:fill="FFFFFF" w:themeFill="background1"/>
            <w:vAlign w:val="bottom"/>
          </w:tcPr>
          <w:p w14:paraId="732440E1"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Porcentaje</w:t>
            </w:r>
          </w:p>
        </w:tc>
        <w:tc>
          <w:tcPr>
            <w:tcW w:w="1790" w:type="dxa"/>
            <w:shd w:val="clear" w:color="auto" w:fill="FFFFFF" w:themeFill="background1"/>
            <w:vAlign w:val="bottom"/>
          </w:tcPr>
          <w:p w14:paraId="50D9E00A"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Porcentaje acumulado</w:t>
            </w:r>
          </w:p>
        </w:tc>
      </w:tr>
      <w:tr w:rsidR="00CE387B" w:rsidRPr="001861BA" w14:paraId="484C68B5" w14:textId="77777777" w:rsidTr="001861BA">
        <w:trPr>
          <w:cantSplit/>
          <w:trHeight w:val="413"/>
        </w:trPr>
        <w:tc>
          <w:tcPr>
            <w:tcW w:w="1017" w:type="dxa"/>
            <w:vMerge w:val="restart"/>
            <w:shd w:val="clear" w:color="auto" w:fill="FFFFFF" w:themeFill="background1"/>
          </w:tcPr>
          <w:p w14:paraId="051632FB"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Válido</w:t>
            </w:r>
          </w:p>
        </w:tc>
        <w:tc>
          <w:tcPr>
            <w:tcW w:w="3080" w:type="dxa"/>
            <w:shd w:val="clear" w:color="auto" w:fill="FFFFFF" w:themeFill="background1"/>
          </w:tcPr>
          <w:p w14:paraId="3FAE6AA0"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de acuerdo </w:t>
            </w:r>
          </w:p>
        </w:tc>
        <w:tc>
          <w:tcPr>
            <w:tcW w:w="1539" w:type="dxa"/>
            <w:shd w:val="clear" w:color="auto" w:fill="FFFFFF" w:themeFill="background1"/>
          </w:tcPr>
          <w:p w14:paraId="213D52BF"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36</w:t>
            </w:r>
          </w:p>
        </w:tc>
        <w:tc>
          <w:tcPr>
            <w:tcW w:w="1454" w:type="dxa"/>
            <w:shd w:val="clear" w:color="auto" w:fill="FFFFFF" w:themeFill="background1"/>
          </w:tcPr>
          <w:p w14:paraId="489C1BF7"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16.9</w:t>
            </w:r>
          </w:p>
        </w:tc>
        <w:tc>
          <w:tcPr>
            <w:tcW w:w="1790" w:type="dxa"/>
            <w:shd w:val="clear" w:color="auto" w:fill="FFFFFF" w:themeFill="background1"/>
          </w:tcPr>
          <w:p w14:paraId="27E99D83"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16.9</w:t>
            </w:r>
          </w:p>
        </w:tc>
      </w:tr>
      <w:tr w:rsidR="00CE387B" w:rsidRPr="001861BA" w14:paraId="780D9DD6" w14:textId="77777777" w:rsidTr="001861BA">
        <w:trPr>
          <w:cantSplit/>
          <w:trHeight w:val="136"/>
        </w:trPr>
        <w:tc>
          <w:tcPr>
            <w:tcW w:w="1017" w:type="dxa"/>
            <w:vMerge/>
            <w:shd w:val="clear" w:color="auto" w:fill="FFFFFF" w:themeFill="background1"/>
          </w:tcPr>
          <w:p w14:paraId="3659B17C" w14:textId="77777777" w:rsidR="00CE387B" w:rsidRPr="001861BA" w:rsidRDefault="00CE387B" w:rsidP="00740CE7">
            <w:pPr>
              <w:spacing w:after="0" w:line="240" w:lineRule="auto"/>
              <w:jc w:val="both"/>
              <w:rPr>
                <w:rFonts w:ascii="Times New Roman" w:hAnsi="Times New Roman" w:cs="Times New Roman"/>
                <w:sz w:val="24"/>
                <w:szCs w:val="24"/>
              </w:rPr>
            </w:pPr>
          </w:p>
        </w:tc>
        <w:tc>
          <w:tcPr>
            <w:tcW w:w="3080" w:type="dxa"/>
            <w:shd w:val="clear" w:color="auto" w:fill="FFFFFF" w:themeFill="background1"/>
          </w:tcPr>
          <w:p w14:paraId="29FAB1B3"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Algo de acuerdo</w:t>
            </w:r>
          </w:p>
        </w:tc>
        <w:tc>
          <w:tcPr>
            <w:tcW w:w="1539" w:type="dxa"/>
            <w:shd w:val="clear" w:color="auto" w:fill="FFFFFF" w:themeFill="background1"/>
          </w:tcPr>
          <w:p w14:paraId="117FD6BA"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102</w:t>
            </w:r>
          </w:p>
        </w:tc>
        <w:tc>
          <w:tcPr>
            <w:tcW w:w="1454" w:type="dxa"/>
            <w:shd w:val="clear" w:color="auto" w:fill="FFFFFF" w:themeFill="background1"/>
          </w:tcPr>
          <w:p w14:paraId="705D67F9"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47.9</w:t>
            </w:r>
          </w:p>
        </w:tc>
        <w:tc>
          <w:tcPr>
            <w:tcW w:w="1790" w:type="dxa"/>
            <w:shd w:val="clear" w:color="auto" w:fill="FFFFFF" w:themeFill="background1"/>
          </w:tcPr>
          <w:p w14:paraId="4A6AA375"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64.8</w:t>
            </w:r>
          </w:p>
        </w:tc>
      </w:tr>
      <w:tr w:rsidR="00CE387B" w:rsidRPr="001861BA" w14:paraId="229539D9" w14:textId="77777777" w:rsidTr="001861BA">
        <w:trPr>
          <w:cantSplit/>
          <w:trHeight w:val="136"/>
        </w:trPr>
        <w:tc>
          <w:tcPr>
            <w:tcW w:w="1017" w:type="dxa"/>
            <w:vMerge/>
            <w:shd w:val="clear" w:color="auto" w:fill="FFFFFF" w:themeFill="background1"/>
          </w:tcPr>
          <w:p w14:paraId="3D6D0EE2" w14:textId="77777777" w:rsidR="00CE387B" w:rsidRPr="001861BA" w:rsidRDefault="00CE387B" w:rsidP="00740CE7">
            <w:pPr>
              <w:spacing w:after="0" w:line="240" w:lineRule="auto"/>
              <w:jc w:val="both"/>
              <w:rPr>
                <w:rFonts w:ascii="Times New Roman" w:hAnsi="Times New Roman" w:cs="Times New Roman"/>
                <w:sz w:val="24"/>
                <w:szCs w:val="24"/>
              </w:rPr>
            </w:pPr>
          </w:p>
        </w:tc>
        <w:tc>
          <w:tcPr>
            <w:tcW w:w="3080" w:type="dxa"/>
            <w:shd w:val="clear" w:color="auto" w:fill="FFFFFF" w:themeFill="background1"/>
          </w:tcPr>
          <w:p w14:paraId="1BE0BC8F"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Ni de acuerdo ni en desacuerdo</w:t>
            </w:r>
          </w:p>
        </w:tc>
        <w:tc>
          <w:tcPr>
            <w:tcW w:w="1539" w:type="dxa"/>
            <w:shd w:val="clear" w:color="auto" w:fill="FFFFFF" w:themeFill="background1"/>
          </w:tcPr>
          <w:p w14:paraId="17AE863B"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63</w:t>
            </w:r>
          </w:p>
        </w:tc>
        <w:tc>
          <w:tcPr>
            <w:tcW w:w="1454" w:type="dxa"/>
            <w:shd w:val="clear" w:color="auto" w:fill="FFFFFF" w:themeFill="background1"/>
          </w:tcPr>
          <w:p w14:paraId="1D603577"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29.6</w:t>
            </w:r>
          </w:p>
        </w:tc>
        <w:tc>
          <w:tcPr>
            <w:tcW w:w="1790" w:type="dxa"/>
            <w:shd w:val="clear" w:color="auto" w:fill="FFFFFF" w:themeFill="background1"/>
          </w:tcPr>
          <w:p w14:paraId="0EEFDA45"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94.4</w:t>
            </w:r>
          </w:p>
        </w:tc>
      </w:tr>
      <w:tr w:rsidR="00CE387B" w:rsidRPr="001861BA" w14:paraId="36E2DC43" w14:textId="77777777" w:rsidTr="001861BA">
        <w:trPr>
          <w:cantSplit/>
          <w:trHeight w:val="136"/>
        </w:trPr>
        <w:tc>
          <w:tcPr>
            <w:tcW w:w="1017" w:type="dxa"/>
            <w:vMerge/>
            <w:shd w:val="clear" w:color="auto" w:fill="FFFFFF" w:themeFill="background1"/>
          </w:tcPr>
          <w:p w14:paraId="51D8F6D3" w14:textId="77777777" w:rsidR="00CE387B" w:rsidRPr="001861BA" w:rsidRDefault="00CE387B" w:rsidP="00740CE7">
            <w:pPr>
              <w:spacing w:after="0" w:line="240" w:lineRule="auto"/>
              <w:jc w:val="both"/>
              <w:rPr>
                <w:rFonts w:ascii="Times New Roman" w:hAnsi="Times New Roman" w:cs="Times New Roman"/>
                <w:sz w:val="24"/>
                <w:szCs w:val="24"/>
              </w:rPr>
            </w:pPr>
          </w:p>
        </w:tc>
        <w:tc>
          <w:tcPr>
            <w:tcW w:w="3080" w:type="dxa"/>
            <w:shd w:val="clear" w:color="auto" w:fill="FFFFFF" w:themeFill="background1"/>
          </w:tcPr>
          <w:p w14:paraId="0B81D0F3"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En desacuerdo</w:t>
            </w:r>
          </w:p>
        </w:tc>
        <w:tc>
          <w:tcPr>
            <w:tcW w:w="1539" w:type="dxa"/>
            <w:shd w:val="clear" w:color="auto" w:fill="FFFFFF" w:themeFill="background1"/>
          </w:tcPr>
          <w:p w14:paraId="0E39BB05"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7</w:t>
            </w:r>
          </w:p>
        </w:tc>
        <w:tc>
          <w:tcPr>
            <w:tcW w:w="1454" w:type="dxa"/>
            <w:shd w:val="clear" w:color="auto" w:fill="FFFFFF" w:themeFill="background1"/>
          </w:tcPr>
          <w:p w14:paraId="57C85FE5"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3.3</w:t>
            </w:r>
          </w:p>
        </w:tc>
        <w:tc>
          <w:tcPr>
            <w:tcW w:w="1790" w:type="dxa"/>
            <w:shd w:val="clear" w:color="auto" w:fill="FFFFFF" w:themeFill="background1"/>
          </w:tcPr>
          <w:p w14:paraId="3D13AD0F"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97.7</w:t>
            </w:r>
          </w:p>
        </w:tc>
      </w:tr>
      <w:tr w:rsidR="00CE387B" w:rsidRPr="001861BA" w14:paraId="6B762410" w14:textId="77777777" w:rsidTr="001861BA">
        <w:trPr>
          <w:cantSplit/>
          <w:trHeight w:val="136"/>
        </w:trPr>
        <w:tc>
          <w:tcPr>
            <w:tcW w:w="1017" w:type="dxa"/>
            <w:vMerge/>
            <w:shd w:val="clear" w:color="auto" w:fill="FFFFFF" w:themeFill="background1"/>
          </w:tcPr>
          <w:p w14:paraId="3828B894" w14:textId="77777777" w:rsidR="00CE387B" w:rsidRPr="001861BA" w:rsidRDefault="00CE387B" w:rsidP="00740CE7">
            <w:pPr>
              <w:spacing w:after="0" w:line="240" w:lineRule="auto"/>
              <w:jc w:val="both"/>
              <w:rPr>
                <w:rFonts w:ascii="Times New Roman" w:hAnsi="Times New Roman" w:cs="Times New Roman"/>
                <w:sz w:val="24"/>
                <w:szCs w:val="24"/>
              </w:rPr>
            </w:pPr>
          </w:p>
        </w:tc>
        <w:tc>
          <w:tcPr>
            <w:tcW w:w="3080" w:type="dxa"/>
            <w:shd w:val="clear" w:color="auto" w:fill="FFFFFF" w:themeFill="background1"/>
          </w:tcPr>
          <w:p w14:paraId="0D3DCF20"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en desacuerdos</w:t>
            </w:r>
          </w:p>
        </w:tc>
        <w:tc>
          <w:tcPr>
            <w:tcW w:w="1539" w:type="dxa"/>
            <w:shd w:val="clear" w:color="auto" w:fill="FFFFFF" w:themeFill="background1"/>
          </w:tcPr>
          <w:p w14:paraId="173FAB6F"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5</w:t>
            </w:r>
          </w:p>
        </w:tc>
        <w:tc>
          <w:tcPr>
            <w:tcW w:w="1454" w:type="dxa"/>
            <w:shd w:val="clear" w:color="auto" w:fill="FFFFFF" w:themeFill="background1"/>
          </w:tcPr>
          <w:p w14:paraId="00A08CA2"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2.3</w:t>
            </w:r>
          </w:p>
        </w:tc>
        <w:tc>
          <w:tcPr>
            <w:tcW w:w="1790" w:type="dxa"/>
            <w:shd w:val="clear" w:color="auto" w:fill="FFFFFF" w:themeFill="background1"/>
          </w:tcPr>
          <w:p w14:paraId="2A3FC505"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100.0</w:t>
            </w:r>
          </w:p>
        </w:tc>
      </w:tr>
      <w:tr w:rsidR="00CE387B" w:rsidRPr="001861BA" w14:paraId="53CD2F08" w14:textId="77777777" w:rsidTr="001861BA">
        <w:trPr>
          <w:cantSplit/>
          <w:trHeight w:val="136"/>
        </w:trPr>
        <w:tc>
          <w:tcPr>
            <w:tcW w:w="1017" w:type="dxa"/>
            <w:vMerge/>
            <w:shd w:val="clear" w:color="auto" w:fill="FFFFFF" w:themeFill="background1"/>
          </w:tcPr>
          <w:p w14:paraId="2E525796" w14:textId="77777777" w:rsidR="00CE387B" w:rsidRPr="001861BA" w:rsidRDefault="00CE387B" w:rsidP="00740CE7">
            <w:pPr>
              <w:spacing w:after="0" w:line="240" w:lineRule="auto"/>
              <w:jc w:val="both"/>
              <w:rPr>
                <w:rFonts w:ascii="Times New Roman" w:hAnsi="Times New Roman" w:cs="Times New Roman"/>
                <w:sz w:val="24"/>
                <w:szCs w:val="24"/>
              </w:rPr>
            </w:pPr>
          </w:p>
        </w:tc>
        <w:tc>
          <w:tcPr>
            <w:tcW w:w="3080" w:type="dxa"/>
            <w:shd w:val="clear" w:color="auto" w:fill="FFFFFF" w:themeFill="background1"/>
          </w:tcPr>
          <w:p w14:paraId="27F6E897"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w:t>
            </w:r>
          </w:p>
        </w:tc>
        <w:tc>
          <w:tcPr>
            <w:tcW w:w="1539" w:type="dxa"/>
            <w:shd w:val="clear" w:color="auto" w:fill="FFFFFF" w:themeFill="background1"/>
          </w:tcPr>
          <w:p w14:paraId="4645AD31"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213</w:t>
            </w:r>
          </w:p>
        </w:tc>
        <w:tc>
          <w:tcPr>
            <w:tcW w:w="1454" w:type="dxa"/>
            <w:shd w:val="clear" w:color="auto" w:fill="FFFFFF" w:themeFill="background1"/>
          </w:tcPr>
          <w:p w14:paraId="7A11FD73" w14:textId="77777777" w:rsidR="00CE387B" w:rsidRPr="001861BA" w:rsidRDefault="00CE387B"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100.0</w:t>
            </w:r>
          </w:p>
        </w:tc>
        <w:tc>
          <w:tcPr>
            <w:tcW w:w="1790" w:type="dxa"/>
            <w:shd w:val="clear" w:color="auto" w:fill="FFFFFF" w:themeFill="background1"/>
            <w:vAlign w:val="center"/>
          </w:tcPr>
          <w:p w14:paraId="1F351E03" w14:textId="77777777" w:rsidR="00CE387B" w:rsidRPr="001861BA" w:rsidRDefault="00CE387B" w:rsidP="00740CE7">
            <w:pPr>
              <w:spacing w:after="0" w:line="240" w:lineRule="auto"/>
              <w:jc w:val="both"/>
              <w:rPr>
                <w:rFonts w:ascii="Times New Roman" w:hAnsi="Times New Roman" w:cs="Times New Roman"/>
                <w:sz w:val="24"/>
                <w:szCs w:val="24"/>
              </w:rPr>
            </w:pPr>
          </w:p>
        </w:tc>
      </w:tr>
    </w:tbl>
    <w:p w14:paraId="6389F814" w14:textId="73E97300" w:rsidR="00863844" w:rsidRPr="001861BA" w:rsidRDefault="00863844" w:rsidP="001861BA">
      <w:pPr>
        <w:spacing w:after="0" w:line="360" w:lineRule="auto"/>
        <w:jc w:val="center"/>
        <w:rPr>
          <w:rFonts w:ascii="Times New Roman" w:hAnsi="Times New Roman" w:cs="Times New Roman"/>
          <w:sz w:val="24"/>
          <w:szCs w:val="24"/>
        </w:rPr>
      </w:pPr>
      <w:r w:rsidRPr="001861BA">
        <w:rPr>
          <w:rFonts w:ascii="Times New Roman" w:hAnsi="Times New Roman" w:cs="Times New Roman"/>
          <w:sz w:val="24"/>
          <w:szCs w:val="24"/>
        </w:rPr>
        <w:t xml:space="preserve">Nota: La </w:t>
      </w:r>
      <w:r w:rsidR="00CD2A4D" w:rsidRPr="001861BA">
        <w:rPr>
          <w:rFonts w:ascii="Times New Roman" w:hAnsi="Times New Roman" w:cs="Times New Roman"/>
          <w:sz w:val="24"/>
          <w:szCs w:val="24"/>
        </w:rPr>
        <w:t>tabla</w:t>
      </w:r>
      <w:r w:rsidRPr="001861BA">
        <w:rPr>
          <w:rFonts w:ascii="Times New Roman" w:hAnsi="Times New Roman" w:cs="Times New Roman"/>
          <w:sz w:val="24"/>
          <w:szCs w:val="24"/>
        </w:rPr>
        <w:t xml:space="preserve"> </w:t>
      </w:r>
      <w:r w:rsidR="00C90969" w:rsidRPr="001861BA">
        <w:rPr>
          <w:rFonts w:ascii="Times New Roman" w:hAnsi="Times New Roman" w:cs="Times New Roman"/>
          <w:sz w:val="24"/>
          <w:szCs w:val="24"/>
        </w:rPr>
        <w:t xml:space="preserve">6 </w:t>
      </w:r>
      <w:r w:rsidRPr="001861BA">
        <w:rPr>
          <w:rFonts w:ascii="Times New Roman" w:hAnsi="Times New Roman" w:cs="Times New Roman"/>
          <w:sz w:val="24"/>
          <w:szCs w:val="24"/>
        </w:rPr>
        <w:t>muestra el porcentaje de encuestados que identifican los principios, fundamentos e iniciativas de la Economía Solidaria, fuente: Elaboración propia con ayuda de SPSS.</w:t>
      </w:r>
    </w:p>
    <w:p w14:paraId="7D16CC7E" w14:textId="3A1F06B0" w:rsidR="00CD2A4D" w:rsidRDefault="00FC6153" w:rsidP="001861BA">
      <w:pPr>
        <w:spacing w:after="0" w:line="360" w:lineRule="auto"/>
        <w:ind w:firstLine="709"/>
        <w:jc w:val="both"/>
        <w:rPr>
          <w:rFonts w:ascii="Times New Roman" w:hAnsi="Times New Roman" w:cs="Times New Roman"/>
          <w:sz w:val="24"/>
          <w:szCs w:val="24"/>
        </w:rPr>
      </w:pPr>
      <w:r w:rsidRPr="00FC6153">
        <w:rPr>
          <w:rFonts w:ascii="Times New Roman" w:hAnsi="Times New Roman" w:cs="Times New Roman"/>
          <w:sz w:val="24"/>
          <w:szCs w:val="24"/>
        </w:rPr>
        <w:t>Los resultados indican que el 64.8% de los encuestados manifiesta algún grado de acuerdo con los principios de la economía solidaria, mientras que el 29.6% se muestra neutral y un 5.6% está en desacuerdo. Estos datos revelan un nivel moderado de conocimiento y aceptación, aunque también evidencian oportunidades para fortalecer la difusión y comprensión de estos principios en el ecosistema NODESS.</w:t>
      </w:r>
    </w:p>
    <w:p w14:paraId="008E5031" w14:textId="77777777" w:rsidR="00FC6153" w:rsidRPr="00863844" w:rsidRDefault="00FC6153" w:rsidP="00863844">
      <w:pPr>
        <w:spacing w:after="0" w:line="360" w:lineRule="auto"/>
        <w:jc w:val="both"/>
        <w:rPr>
          <w:rFonts w:ascii="Times New Roman" w:hAnsi="Times New Roman" w:cs="Times New Roman"/>
          <w:sz w:val="24"/>
          <w:szCs w:val="24"/>
        </w:rPr>
      </w:pPr>
    </w:p>
    <w:p w14:paraId="6332497B" w14:textId="7760367B" w:rsidR="00B4065D" w:rsidRDefault="00CD2A4D" w:rsidP="001861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Tabla</w:t>
      </w:r>
      <w:r w:rsidR="00863844" w:rsidRPr="002027ED">
        <w:rPr>
          <w:rFonts w:ascii="Times New Roman" w:hAnsi="Times New Roman" w:cs="Times New Roman"/>
          <w:b/>
          <w:bCs/>
          <w:sz w:val="24"/>
          <w:szCs w:val="24"/>
        </w:rPr>
        <w:t xml:space="preserve"> </w:t>
      </w:r>
      <w:r w:rsidR="00C90969">
        <w:rPr>
          <w:rFonts w:ascii="Times New Roman" w:hAnsi="Times New Roman" w:cs="Times New Roman"/>
          <w:b/>
          <w:bCs/>
          <w:sz w:val="24"/>
          <w:szCs w:val="24"/>
        </w:rPr>
        <w:t>7</w:t>
      </w:r>
      <w:r w:rsidR="00863844" w:rsidRPr="002027ED">
        <w:rPr>
          <w:rFonts w:ascii="Times New Roman" w:hAnsi="Times New Roman" w:cs="Times New Roman"/>
          <w:b/>
          <w:bCs/>
          <w:sz w:val="24"/>
          <w:szCs w:val="24"/>
        </w:rPr>
        <w:t>.</w:t>
      </w:r>
      <w:r w:rsidR="00037D16" w:rsidRPr="002027ED">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Número de personas que relacionan la economía solidaria y el cooperativismo</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040"/>
        <w:gridCol w:w="3154"/>
        <w:gridCol w:w="1576"/>
        <w:gridCol w:w="1488"/>
        <w:gridCol w:w="1832"/>
      </w:tblGrid>
      <w:tr w:rsidR="00B4065D" w:rsidRPr="001861BA" w14:paraId="12A4240A" w14:textId="77777777" w:rsidTr="001861BA">
        <w:trPr>
          <w:cantSplit/>
          <w:trHeight w:val="261"/>
          <w:jc w:val="center"/>
        </w:trPr>
        <w:tc>
          <w:tcPr>
            <w:tcW w:w="9090" w:type="dxa"/>
            <w:gridSpan w:val="5"/>
            <w:shd w:val="clear" w:color="auto" w:fill="FFFFFF" w:themeFill="background1"/>
            <w:vAlign w:val="center"/>
          </w:tcPr>
          <w:p w14:paraId="7BDE1A4E" w14:textId="77777777" w:rsidR="00B4065D" w:rsidRPr="001861BA" w:rsidRDefault="00B4065D" w:rsidP="00740CE7">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Entiendo cómo la economía solidaria se relaciona con el cooperativismo.</w:t>
            </w:r>
          </w:p>
        </w:tc>
      </w:tr>
      <w:tr w:rsidR="00B4065D" w:rsidRPr="001861BA" w14:paraId="5B175842" w14:textId="77777777" w:rsidTr="001861BA">
        <w:trPr>
          <w:cantSplit/>
          <w:trHeight w:val="506"/>
          <w:jc w:val="center"/>
        </w:trPr>
        <w:tc>
          <w:tcPr>
            <w:tcW w:w="4194" w:type="dxa"/>
            <w:gridSpan w:val="2"/>
            <w:shd w:val="clear" w:color="auto" w:fill="FFFFFF" w:themeFill="background1"/>
            <w:vAlign w:val="bottom"/>
          </w:tcPr>
          <w:p w14:paraId="3E07574B" w14:textId="77777777" w:rsidR="00B4065D" w:rsidRPr="001861BA" w:rsidRDefault="00B4065D" w:rsidP="00740CE7">
            <w:pPr>
              <w:spacing w:after="0" w:line="240" w:lineRule="auto"/>
              <w:jc w:val="both"/>
              <w:rPr>
                <w:rFonts w:ascii="Times New Roman" w:hAnsi="Times New Roman" w:cs="Times New Roman"/>
                <w:sz w:val="24"/>
                <w:szCs w:val="24"/>
              </w:rPr>
            </w:pPr>
          </w:p>
        </w:tc>
        <w:tc>
          <w:tcPr>
            <w:tcW w:w="1576" w:type="dxa"/>
            <w:shd w:val="clear" w:color="auto" w:fill="FFFFFF" w:themeFill="background1"/>
            <w:vAlign w:val="bottom"/>
          </w:tcPr>
          <w:p w14:paraId="3AACB2E9"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Frecuencia</w:t>
            </w:r>
          </w:p>
        </w:tc>
        <w:tc>
          <w:tcPr>
            <w:tcW w:w="1488" w:type="dxa"/>
            <w:shd w:val="clear" w:color="auto" w:fill="FFFFFF" w:themeFill="background1"/>
            <w:vAlign w:val="bottom"/>
          </w:tcPr>
          <w:p w14:paraId="0E58663F"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w:t>
            </w:r>
          </w:p>
        </w:tc>
        <w:tc>
          <w:tcPr>
            <w:tcW w:w="1832" w:type="dxa"/>
            <w:shd w:val="clear" w:color="auto" w:fill="FFFFFF" w:themeFill="background1"/>
            <w:vAlign w:val="bottom"/>
          </w:tcPr>
          <w:p w14:paraId="70572AF1"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 acumulado</w:t>
            </w:r>
          </w:p>
        </w:tc>
      </w:tr>
      <w:tr w:rsidR="00B4065D" w:rsidRPr="001861BA" w14:paraId="4E78658E" w14:textId="77777777" w:rsidTr="001861BA">
        <w:trPr>
          <w:cantSplit/>
          <w:trHeight w:val="261"/>
          <w:jc w:val="center"/>
        </w:trPr>
        <w:tc>
          <w:tcPr>
            <w:tcW w:w="1040" w:type="dxa"/>
            <w:vMerge w:val="restart"/>
            <w:shd w:val="clear" w:color="auto" w:fill="FFFFFF" w:themeFill="background1"/>
          </w:tcPr>
          <w:p w14:paraId="29A1CDCB" w14:textId="77777777"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Válido</w:t>
            </w:r>
          </w:p>
        </w:tc>
        <w:tc>
          <w:tcPr>
            <w:tcW w:w="3154" w:type="dxa"/>
            <w:shd w:val="clear" w:color="auto" w:fill="FFFFFF" w:themeFill="background1"/>
          </w:tcPr>
          <w:p w14:paraId="3F60BB37" w14:textId="77777777"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de acuerdo </w:t>
            </w:r>
          </w:p>
        </w:tc>
        <w:tc>
          <w:tcPr>
            <w:tcW w:w="1576" w:type="dxa"/>
            <w:shd w:val="clear" w:color="auto" w:fill="FFFFFF" w:themeFill="background1"/>
          </w:tcPr>
          <w:p w14:paraId="7CFAF7FB"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29</w:t>
            </w:r>
          </w:p>
        </w:tc>
        <w:tc>
          <w:tcPr>
            <w:tcW w:w="1488" w:type="dxa"/>
            <w:shd w:val="clear" w:color="auto" w:fill="FFFFFF" w:themeFill="background1"/>
          </w:tcPr>
          <w:p w14:paraId="43085191"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13.6</w:t>
            </w:r>
          </w:p>
        </w:tc>
        <w:tc>
          <w:tcPr>
            <w:tcW w:w="1832" w:type="dxa"/>
            <w:shd w:val="clear" w:color="auto" w:fill="FFFFFF" w:themeFill="background1"/>
          </w:tcPr>
          <w:p w14:paraId="312E0B68"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13.6</w:t>
            </w:r>
          </w:p>
        </w:tc>
      </w:tr>
      <w:tr w:rsidR="00B4065D" w:rsidRPr="001861BA" w14:paraId="2F433316" w14:textId="77777777" w:rsidTr="001861BA">
        <w:trPr>
          <w:cantSplit/>
          <w:trHeight w:val="161"/>
          <w:jc w:val="center"/>
        </w:trPr>
        <w:tc>
          <w:tcPr>
            <w:tcW w:w="1040" w:type="dxa"/>
            <w:vMerge/>
            <w:shd w:val="clear" w:color="auto" w:fill="FFFFFF" w:themeFill="background1"/>
          </w:tcPr>
          <w:p w14:paraId="7BDCCB14" w14:textId="77777777" w:rsidR="00B4065D" w:rsidRPr="001861BA" w:rsidRDefault="00B4065D" w:rsidP="00740CE7">
            <w:pPr>
              <w:spacing w:after="0" w:line="240" w:lineRule="auto"/>
              <w:jc w:val="both"/>
              <w:rPr>
                <w:rFonts w:ascii="Times New Roman" w:hAnsi="Times New Roman" w:cs="Times New Roman"/>
                <w:sz w:val="24"/>
                <w:szCs w:val="24"/>
              </w:rPr>
            </w:pPr>
          </w:p>
        </w:tc>
        <w:tc>
          <w:tcPr>
            <w:tcW w:w="3154" w:type="dxa"/>
            <w:shd w:val="clear" w:color="auto" w:fill="FFFFFF" w:themeFill="background1"/>
          </w:tcPr>
          <w:p w14:paraId="6067BDF1" w14:textId="77777777"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Algo de acuerdo</w:t>
            </w:r>
          </w:p>
        </w:tc>
        <w:tc>
          <w:tcPr>
            <w:tcW w:w="1576" w:type="dxa"/>
            <w:shd w:val="clear" w:color="auto" w:fill="FFFFFF" w:themeFill="background1"/>
          </w:tcPr>
          <w:p w14:paraId="06EEB42D"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106</w:t>
            </w:r>
          </w:p>
        </w:tc>
        <w:tc>
          <w:tcPr>
            <w:tcW w:w="1488" w:type="dxa"/>
            <w:shd w:val="clear" w:color="auto" w:fill="FFFFFF" w:themeFill="background1"/>
          </w:tcPr>
          <w:p w14:paraId="0E82CBDC"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49.8</w:t>
            </w:r>
          </w:p>
        </w:tc>
        <w:tc>
          <w:tcPr>
            <w:tcW w:w="1832" w:type="dxa"/>
            <w:shd w:val="clear" w:color="auto" w:fill="FFFFFF" w:themeFill="background1"/>
          </w:tcPr>
          <w:p w14:paraId="4AD38286"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63.4</w:t>
            </w:r>
          </w:p>
        </w:tc>
      </w:tr>
      <w:tr w:rsidR="00B4065D" w:rsidRPr="001861BA" w14:paraId="2DD4E304" w14:textId="77777777" w:rsidTr="001861BA">
        <w:trPr>
          <w:cantSplit/>
          <w:trHeight w:val="161"/>
          <w:jc w:val="center"/>
        </w:trPr>
        <w:tc>
          <w:tcPr>
            <w:tcW w:w="1040" w:type="dxa"/>
            <w:vMerge/>
            <w:shd w:val="clear" w:color="auto" w:fill="FFFFFF" w:themeFill="background1"/>
          </w:tcPr>
          <w:p w14:paraId="400B95C1" w14:textId="77777777" w:rsidR="00B4065D" w:rsidRPr="001861BA" w:rsidRDefault="00B4065D" w:rsidP="00740CE7">
            <w:pPr>
              <w:spacing w:after="0" w:line="240" w:lineRule="auto"/>
              <w:jc w:val="both"/>
              <w:rPr>
                <w:rFonts w:ascii="Times New Roman" w:hAnsi="Times New Roman" w:cs="Times New Roman"/>
                <w:sz w:val="24"/>
                <w:szCs w:val="24"/>
              </w:rPr>
            </w:pPr>
          </w:p>
        </w:tc>
        <w:tc>
          <w:tcPr>
            <w:tcW w:w="3154" w:type="dxa"/>
            <w:shd w:val="clear" w:color="auto" w:fill="FFFFFF" w:themeFill="background1"/>
          </w:tcPr>
          <w:p w14:paraId="177CE0E3" w14:textId="77777777"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Ni de acuerdo ni en desacuerdo</w:t>
            </w:r>
          </w:p>
        </w:tc>
        <w:tc>
          <w:tcPr>
            <w:tcW w:w="1576" w:type="dxa"/>
            <w:shd w:val="clear" w:color="auto" w:fill="FFFFFF" w:themeFill="background1"/>
          </w:tcPr>
          <w:p w14:paraId="2CCC1ACA"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57</w:t>
            </w:r>
          </w:p>
        </w:tc>
        <w:tc>
          <w:tcPr>
            <w:tcW w:w="1488" w:type="dxa"/>
            <w:shd w:val="clear" w:color="auto" w:fill="FFFFFF" w:themeFill="background1"/>
          </w:tcPr>
          <w:p w14:paraId="2D2C854F"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26.8</w:t>
            </w:r>
          </w:p>
        </w:tc>
        <w:tc>
          <w:tcPr>
            <w:tcW w:w="1832" w:type="dxa"/>
            <w:shd w:val="clear" w:color="auto" w:fill="FFFFFF" w:themeFill="background1"/>
          </w:tcPr>
          <w:p w14:paraId="2002FDF2"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90.1</w:t>
            </w:r>
          </w:p>
        </w:tc>
      </w:tr>
      <w:tr w:rsidR="00B4065D" w:rsidRPr="001861BA" w14:paraId="21FEE14F" w14:textId="77777777" w:rsidTr="001861BA">
        <w:trPr>
          <w:cantSplit/>
          <w:trHeight w:val="161"/>
          <w:jc w:val="center"/>
        </w:trPr>
        <w:tc>
          <w:tcPr>
            <w:tcW w:w="1040" w:type="dxa"/>
            <w:vMerge/>
            <w:shd w:val="clear" w:color="auto" w:fill="FFFFFF" w:themeFill="background1"/>
          </w:tcPr>
          <w:p w14:paraId="5B15C979" w14:textId="77777777" w:rsidR="00B4065D" w:rsidRPr="001861BA" w:rsidRDefault="00B4065D" w:rsidP="00740CE7">
            <w:pPr>
              <w:spacing w:after="0" w:line="240" w:lineRule="auto"/>
              <w:jc w:val="both"/>
              <w:rPr>
                <w:rFonts w:ascii="Times New Roman" w:hAnsi="Times New Roman" w:cs="Times New Roman"/>
                <w:sz w:val="24"/>
                <w:szCs w:val="24"/>
              </w:rPr>
            </w:pPr>
          </w:p>
        </w:tc>
        <w:tc>
          <w:tcPr>
            <w:tcW w:w="3154" w:type="dxa"/>
            <w:shd w:val="clear" w:color="auto" w:fill="FFFFFF" w:themeFill="background1"/>
          </w:tcPr>
          <w:p w14:paraId="6DDF098F" w14:textId="77777777"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En desacuerdo</w:t>
            </w:r>
          </w:p>
        </w:tc>
        <w:tc>
          <w:tcPr>
            <w:tcW w:w="1576" w:type="dxa"/>
            <w:shd w:val="clear" w:color="auto" w:fill="FFFFFF" w:themeFill="background1"/>
          </w:tcPr>
          <w:p w14:paraId="207EB4A7"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16</w:t>
            </w:r>
          </w:p>
        </w:tc>
        <w:tc>
          <w:tcPr>
            <w:tcW w:w="1488" w:type="dxa"/>
            <w:shd w:val="clear" w:color="auto" w:fill="FFFFFF" w:themeFill="background1"/>
          </w:tcPr>
          <w:p w14:paraId="37E52E54"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7.5</w:t>
            </w:r>
          </w:p>
        </w:tc>
        <w:tc>
          <w:tcPr>
            <w:tcW w:w="1832" w:type="dxa"/>
            <w:shd w:val="clear" w:color="auto" w:fill="FFFFFF" w:themeFill="background1"/>
          </w:tcPr>
          <w:p w14:paraId="6E2F272D"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97.7</w:t>
            </w:r>
          </w:p>
        </w:tc>
      </w:tr>
      <w:tr w:rsidR="00B4065D" w:rsidRPr="001861BA" w14:paraId="333718EF" w14:textId="77777777" w:rsidTr="001861BA">
        <w:trPr>
          <w:cantSplit/>
          <w:trHeight w:val="161"/>
          <w:jc w:val="center"/>
        </w:trPr>
        <w:tc>
          <w:tcPr>
            <w:tcW w:w="1040" w:type="dxa"/>
            <w:vMerge/>
            <w:shd w:val="clear" w:color="auto" w:fill="FFFFFF" w:themeFill="background1"/>
          </w:tcPr>
          <w:p w14:paraId="4A166632" w14:textId="77777777" w:rsidR="00B4065D" w:rsidRPr="001861BA" w:rsidRDefault="00B4065D" w:rsidP="00740CE7">
            <w:pPr>
              <w:spacing w:after="0" w:line="240" w:lineRule="auto"/>
              <w:jc w:val="both"/>
              <w:rPr>
                <w:rFonts w:ascii="Times New Roman" w:hAnsi="Times New Roman" w:cs="Times New Roman"/>
                <w:sz w:val="24"/>
                <w:szCs w:val="24"/>
              </w:rPr>
            </w:pPr>
          </w:p>
        </w:tc>
        <w:tc>
          <w:tcPr>
            <w:tcW w:w="3154" w:type="dxa"/>
            <w:shd w:val="clear" w:color="auto" w:fill="FFFFFF" w:themeFill="background1"/>
          </w:tcPr>
          <w:p w14:paraId="585B657A" w14:textId="5F80F264"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en desacuerdo</w:t>
            </w:r>
          </w:p>
        </w:tc>
        <w:tc>
          <w:tcPr>
            <w:tcW w:w="1576" w:type="dxa"/>
            <w:shd w:val="clear" w:color="auto" w:fill="FFFFFF" w:themeFill="background1"/>
          </w:tcPr>
          <w:p w14:paraId="4550E6F1"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5</w:t>
            </w:r>
          </w:p>
        </w:tc>
        <w:tc>
          <w:tcPr>
            <w:tcW w:w="1488" w:type="dxa"/>
            <w:shd w:val="clear" w:color="auto" w:fill="FFFFFF" w:themeFill="background1"/>
          </w:tcPr>
          <w:p w14:paraId="4BB87B6D"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2.3</w:t>
            </w:r>
          </w:p>
        </w:tc>
        <w:tc>
          <w:tcPr>
            <w:tcW w:w="1832" w:type="dxa"/>
            <w:shd w:val="clear" w:color="auto" w:fill="FFFFFF" w:themeFill="background1"/>
          </w:tcPr>
          <w:p w14:paraId="7F63D032"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r>
      <w:tr w:rsidR="00B4065D" w:rsidRPr="001861BA" w14:paraId="7F6A0F17" w14:textId="77777777" w:rsidTr="001861BA">
        <w:trPr>
          <w:cantSplit/>
          <w:trHeight w:val="161"/>
          <w:jc w:val="center"/>
        </w:trPr>
        <w:tc>
          <w:tcPr>
            <w:tcW w:w="1040" w:type="dxa"/>
            <w:vMerge/>
            <w:shd w:val="clear" w:color="auto" w:fill="FFFFFF" w:themeFill="background1"/>
          </w:tcPr>
          <w:p w14:paraId="63C44B95" w14:textId="77777777" w:rsidR="00B4065D" w:rsidRPr="001861BA" w:rsidRDefault="00B4065D" w:rsidP="00740CE7">
            <w:pPr>
              <w:spacing w:after="0" w:line="240" w:lineRule="auto"/>
              <w:jc w:val="both"/>
              <w:rPr>
                <w:rFonts w:ascii="Times New Roman" w:hAnsi="Times New Roman" w:cs="Times New Roman"/>
                <w:sz w:val="24"/>
                <w:szCs w:val="24"/>
              </w:rPr>
            </w:pPr>
          </w:p>
        </w:tc>
        <w:tc>
          <w:tcPr>
            <w:tcW w:w="3154" w:type="dxa"/>
            <w:shd w:val="clear" w:color="auto" w:fill="FFFFFF" w:themeFill="background1"/>
          </w:tcPr>
          <w:p w14:paraId="7C948D42" w14:textId="77777777" w:rsidR="00B4065D" w:rsidRPr="001861BA" w:rsidRDefault="00B4065D"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w:t>
            </w:r>
          </w:p>
        </w:tc>
        <w:tc>
          <w:tcPr>
            <w:tcW w:w="1576" w:type="dxa"/>
            <w:shd w:val="clear" w:color="auto" w:fill="FFFFFF" w:themeFill="background1"/>
          </w:tcPr>
          <w:p w14:paraId="69FC2006"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213</w:t>
            </w:r>
          </w:p>
        </w:tc>
        <w:tc>
          <w:tcPr>
            <w:tcW w:w="1488" w:type="dxa"/>
            <w:shd w:val="clear" w:color="auto" w:fill="FFFFFF" w:themeFill="background1"/>
          </w:tcPr>
          <w:p w14:paraId="08657A8C" w14:textId="77777777" w:rsidR="00B4065D" w:rsidRPr="001861BA" w:rsidRDefault="00B4065D" w:rsidP="00B4065D">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c>
          <w:tcPr>
            <w:tcW w:w="1832" w:type="dxa"/>
            <w:shd w:val="clear" w:color="auto" w:fill="FFFFFF" w:themeFill="background1"/>
            <w:vAlign w:val="center"/>
          </w:tcPr>
          <w:p w14:paraId="381B03B5" w14:textId="77777777" w:rsidR="00B4065D" w:rsidRPr="001861BA" w:rsidRDefault="00B4065D" w:rsidP="00B4065D">
            <w:pPr>
              <w:spacing w:after="0" w:line="240" w:lineRule="auto"/>
              <w:jc w:val="center"/>
              <w:rPr>
                <w:rFonts w:ascii="Times New Roman" w:hAnsi="Times New Roman" w:cs="Times New Roman"/>
                <w:sz w:val="24"/>
                <w:szCs w:val="24"/>
              </w:rPr>
            </w:pPr>
          </w:p>
        </w:tc>
      </w:tr>
    </w:tbl>
    <w:p w14:paraId="445D0611" w14:textId="4116F25D" w:rsidR="00863844" w:rsidRPr="001861BA" w:rsidRDefault="00863844" w:rsidP="001861BA">
      <w:pPr>
        <w:spacing w:after="0" w:line="360" w:lineRule="auto"/>
        <w:jc w:val="center"/>
        <w:rPr>
          <w:rFonts w:ascii="Times New Roman" w:hAnsi="Times New Roman" w:cs="Times New Roman"/>
          <w:sz w:val="24"/>
          <w:szCs w:val="24"/>
        </w:rPr>
      </w:pPr>
      <w:r w:rsidRPr="00E41E20">
        <w:rPr>
          <w:rFonts w:ascii="Times New Roman" w:hAnsi="Times New Roman" w:cs="Times New Roman"/>
          <w:sz w:val="24"/>
          <w:szCs w:val="24"/>
        </w:rPr>
        <w:t>Nota:</w:t>
      </w:r>
      <w:r w:rsidRPr="001861BA">
        <w:rPr>
          <w:rFonts w:ascii="Times New Roman" w:hAnsi="Times New Roman" w:cs="Times New Roman"/>
          <w:sz w:val="24"/>
          <w:szCs w:val="24"/>
        </w:rPr>
        <w:t xml:space="preserve"> La </w:t>
      </w:r>
      <w:r w:rsidR="00CD2A4D" w:rsidRPr="001861BA">
        <w:rPr>
          <w:rFonts w:ascii="Times New Roman" w:hAnsi="Times New Roman" w:cs="Times New Roman"/>
          <w:sz w:val="24"/>
          <w:szCs w:val="24"/>
        </w:rPr>
        <w:t>tabla</w:t>
      </w:r>
      <w:r w:rsidR="00B80174" w:rsidRPr="001861BA">
        <w:rPr>
          <w:rFonts w:ascii="Times New Roman" w:hAnsi="Times New Roman" w:cs="Times New Roman"/>
          <w:sz w:val="24"/>
          <w:szCs w:val="24"/>
        </w:rPr>
        <w:t xml:space="preserve"> </w:t>
      </w:r>
      <w:r w:rsidR="00C4544F" w:rsidRPr="001861BA">
        <w:rPr>
          <w:rFonts w:ascii="Times New Roman" w:hAnsi="Times New Roman" w:cs="Times New Roman"/>
          <w:sz w:val="24"/>
          <w:szCs w:val="24"/>
        </w:rPr>
        <w:t>7</w:t>
      </w:r>
      <w:r w:rsidRPr="001861BA">
        <w:rPr>
          <w:rFonts w:ascii="Times New Roman" w:hAnsi="Times New Roman" w:cs="Times New Roman"/>
          <w:sz w:val="24"/>
          <w:szCs w:val="24"/>
        </w:rPr>
        <w:t xml:space="preserve"> muestra el porcentaje de encuestados que identifican la relación entre </w:t>
      </w:r>
      <w:r w:rsidR="00D52D55" w:rsidRPr="001861BA">
        <w:rPr>
          <w:rFonts w:ascii="Times New Roman" w:hAnsi="Times New Roman" w:cs="Times New Roman"/>
          <w:sz w:val="24"/>
          <w:szCs w:val="24"/>
        </w:rPr>
        <w:t xml:space="preserve">las dos </w:t>
      </w:r>
      <w:proofErr w:type="gramStart"/>
      <w:r w:rsidR="00D52D55" w:rsidRPr="001861BA">
        <w:rPr>
          <w:rFonts w:ascii="Times New Roman" w:hAnsi="Times New Roman" w:cs="Times New Roman"/>
          <w:sz w:val="24"/>
          <w:szCs w:val="24"/>
        </w:rPr>
        <w:t xml:space="preserve">dimensiones </w:t>
      </w:r>
      <w:r w:rsidR="00F84372" w:rsidRPr="001861BA">
        <w:rPr>
          <w:rFonts w:ascii="Times New Roman" w:hAnsi="Times New Roman" w:cs="Times New Roman"/>
          <w:sz w:val="24"/>
          <w:szCs w:val="24"/>
        </w:rPr>
        <w:t xml:space="preserve"> estudiadas</w:t>
      </w:r>
      <w:proofErr w:type="gramEnd"/>
      <w:r w:rsidRPr="001861BA">
        <w:rPr>
          <w:rFonts w:ascii="Times New Roman" w:hAnsi="Times New Roman" w:cs="Times New Roman"/>
          <w:sz w:val="24"/>
          <w:szCs w:val="24"/>
        </w:rPr>
        <w:t>, fuente: Elaboración propia con ayuda de SPSS.</w:t>
      </w:r>
    </w:p>
    <w:p w14:paraId="3FBE9657" w14:textId="77777777" w:rsidR="00863844" w:rsidRDefault="00863844" w:rsidP="00863844">
      <w:pPr>
        <w:spacing w:after="0" w:line="360" w:lineRule="auto"/>
        <w:jc w:val="both"/>
        <w:rPr>
          <w:rFonts w:ascii="Times New Roman" w:hAnsi="Times New Roman" w:cs="Times New Roman"/>
          <w:i/>
          <w:iCs/>
          <w:sz w:val="24"/>
          <w:szCs w:val="24"/>
        </w:rPr>
      </w:pPr>
    </w:p>
    <w:p w14:paraId="29906B51" w14:textId="0A2A26D0"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lastRenderedPageBreak/>
        <w:t xml:space="preserve">La mayoría de los encuestados (63.4%) está "Totalmente de acuerdo" o "Algo de acuerdo" en que comprenden la relación entre la Economía Solidaria y el cooperativismo. Solo un pequeño porcentaje está "En desacuerdo" o "Totalmente en desacuerdo" (7.5% y 2.3%, respectivamente). Esto sugiere una alta aceptación o comprensión de los principios que vinculan ambas ideas. </w:t>
      </w:r>
      <w:r w:rsidR="001B22E8" w:rsidRPr="001B22E8">
        <w:rPr>
          <w:rFonts w:ascii="Times New Roman" w:hAnsi="Times New Roman" w:cs="Times New Roman"/>
          <w:sz w:val="24"/>
          <w:szCs w:val="24"/>
        </w:rPr>
        <w:t>Este hallazgo es relevante, pues indica un interés creciente en adquirir formación sobre esta forma de organización</w:t>
      </w:r>
      <w:r w:rsidRPr="00863844">
        <w:rPr>
          <w:rFonts w:ascii="Times New Roman" w:hAnsi="Times New Roman" w:cs="Times New Roman"/>
          <w:sz w:val="24"/>
          <w:szCs w:val="24"/>
        </w:rPr>
        <w:t xml:space="preserve">. </w:t>
      </w:r>
    </w:p>
    <w:p w14:paraId="2471CE8E" w14:textId="77777777" w:rsidR="00863844" w:rsidRPr="00863844" w:rsidRDefault="00863844" w:rsidP="00863844">
      <w:pPr>
        <w:spacing w:after="0" w:line="360" w:lineRule="auto"/>
        <w:jc w:val="both"/>
        <w:rPr>
          <w:rFonts w:ascii="Times New Roman" w:hAnsi="Times New Roman" w:cs="Times New Roman"/>
          <w:sz w:val="24"/>
          <w:szCs w:val="24"/>
        </w:rPr>
      </w:pPr>
    </w:p>
    <w:p w14:paraId="593F0046" w14:textId="23F52E8D" w:rsidR="00863844" w:rsidRPr="001861BA" w:rsidRDefault="00CD2A4D" w:rsidP="00BB215C">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Tabla</w:t>
      </w:r>
      <w:r w:rsidR="00B80174">
        <w:rPr>
          <w:rFonts w:ascii="Times New Roman" w:hAnsi="Times New Roman" w:cs="Times New Roman"/>
          <w:b/>
          <w:bCs/>
          <w:sz w:val="24"/>
          <w:szCs w:val="24"/>
        </w:rPr>
        <w:t xml:space="preserve"> </w:t>
      </w:r>
      <w:r w:rsidR="00C90969">
        <w:rPr>
          <w:rFonts w:ascii="Times New Roman" w:hAnsi="Times New Roman" w:cs="Times New Roman"/>
          <w:b/>
          <w:bCs/>
          <w:sz w:val="24"/>
          <w:szCs w:val="24"/>
        </w:rPr>
        <w:t>8</w:t>
      </w:r>
      <w:r w:rsidR="00863844" w:rsidRPr="00BB215C">
        <w:rPr>
          <w:rFonts w:ascii="Times New Roman" w:hAnsi="Times New Roman" w:cs="Times New Roman"/>
          <w:b/>
          <w:bCs/>
          <w:sz w:val="24"/>
          <w:szCs w:val="24"/>
        </w:rPr>
        <w:t>.</w:t>
      </w:r>
      <w:r w:rsidR="00F145FC" w:rsidRPr="00BB215C">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Identificación de éxitos de Economía Solidaria</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1018"/>
        <w:gridCol w:w="3083"/>
        <w:gridCol w:w="1541"/>
        <w:gridCol w:w="1456"/>
        <w:gridCol w:w="1791"/>
      </w:tblGrid>
      <w:tr w:rsidR="00F51A68" w:rsidRPr="001861BA" w14:paraId="0DA06214" w14:textId="77777777" w:rsidTr="001861BA">
        <w:trPr>
          <w:cantSplit/>
          <w:trHeight w:val="447"/>
        </w:trPr>
        <w:tc>
          <w:tcPr>
            <w:tcW w:w="8889" w:type="dxa"/>
            <w:gridSpan w:val="5"/>
            <w:shd w:val="clear" w:color="auto" w:fill="FFFFFF" w:themeFill="background1"/>
            <w:vAlign w:val="center"/>
          </w:tcPr>
          <w:p w14:paraId="376DE2BE"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Estoy familiarizado con ejemplos exitosos de iniciativas de economía solidaria.</w:t>
            </w:r>
          </w:p>
        </w:tc>
      </w:tr>
      <w:tr w:rsidR="00F51A68" w:rsidRPr="001861BA" w14:paraId="2C836714" w14:textId="77777777" w:rsidTr="001861BA">
        <w:trPr>
          <w:cantSplit/>
          <w:trHeight w:val="462"/>
        </w:trPr>
        <w:tc>
          <w:tcPr>
            <w:tcW w:w="4101" w:type="dxa"/>
            <w:gridSpan w:val="2"/>
            <w:shd w:val="clear" w:color="auto" w:fill="FFFFFF" w:themeFill="background1"/>
            <w:vAlign w:val="bottom"/>
          </w:tcPr>
          <w:p w14:paraId="5CDF3E94" w14:textId="77777777" w:rsidR="00F51A68" w:rsidRPr="001861BA" w:rsidRDefault="00F51A68" w:rsidP="00740CE7">
            <w:pPr>
              <w:spacing w:after="0" w:line="240" w:lineRule="auto"/>
              <w:jc w:val="both"/>
              <w:rPr>
                <w:rFonts w:ascii="Times New Roman" w:hAnsi="Times New Roman" w:cs="Times New Roman"/>
                <w:sz w:val="24"/>
                <w:szCs w:val="24"/>
              </w:rPr>
            </w:pPr>
          </w:p>
        </w:tc>
        <w:tc>
          <w:tcPr>
            <w:tcW w:w="1541" w:type="dxa"/>
            <w:shd w:val="clear" w:color="auto" w:fill="FFFFFF" w:themeFill="background1"/>
            <w:vAlign w:val="bottom"/>
          </w:tcPr>
          <w:p w14:paraId="7B709F22"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Frecuencia</w:t>
            </w:r>
          </w:p>
        </w:tc>
        <w:tc>
          <w:tcPr>
            <w:tcW w:w="1456" w:type="dxa"/>
            <w:shd w:val="clear" w:color="auto" w:fill="FFFFFF" w:themeFill="background1"/>
            <w:vAlign w:val="bottom"/>
          </w:tcPr>
          <w:p w14:paraId="2A95E6B8"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w:t>
            </w:r>
          </w:p>
        </w:tc>
        <w:tc>
          <w:tcPr>
            <w:tcW w:w="1791" w:type="dxa"/>
            <w:shd w:val="clear" w:color="auto" w:fill="FFFFFF" w:themeFill="background1"/>
            <w:vAlign w:val="bottom"/>
          </w:tcPr>
          <w:p w14:paraId="53C0F4FD"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Porcentaje acumulado</w:t>
            </w:r>
          </w:p>
        </w:tc>
      </w:tr>
      <w:tr w:rsidR="00F51A68" w:rsidRPr="001861BA" w14:paraId="5BF968AE" w14:textId="77777777" w:rsidTr="001861BA">
        <w:trPr>
          <w:cantSplit/>
          <w:trHeight w:val="238"/>
        </w:trPr>
        <w:tc>
          <w:tcPr>
            <w:tcW w:w="1018" w:type="dxa"/>
            <w:vMerge w:val="restart"/>
            <w:shd w:val="clear" w:color="auto" w:fill="FFFFFF" w:themeFill="background1"/>
          </w:tcPr>
          <w:p w14:paraId="48162396"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Válido</w:t>
            </w:r>
          </w:p>
        </w:tc>
        <w:tc>
          <w:tcPr>
            <w:tcW w:w="3083" w:type="dxa"/>
            <w:shd w:val="clear" w:color="auto" w:fill="FFFFFF" w:themeFill="background1"/>
          </w:tcPr>
          <w:p w14:paraId="1460099C"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de acuerdo </w:t>
            </w:r>
          </w:p>
        </w:tc>
        <w:tc>
          <w:tcPr>
            <w:tcW w:w="1541" w:type="dxa"/>
            <w:shd w:val="clear" w:color="auto" w:fill="FFFFFF" w:themeFill="background1"/>
          </w:tcPr>
          <w:p w14:paraId="435D7086"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37</w:t>
            </w:r>
          </w:p>
        </w:tc>
        <w:tc>
          <w:tcPr>
            <w:tcW w:w="1456" w:type="dxa"/>
            <w:shd w:val="clear" w:color="auto" w:fill="FFFFFF" w:themeFill="background1"/>
          </w:tcPr>
          <w:p w14:paraId="72B2B020"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17.4</w:t>
            </w:r>
          </w:p>
        </w:tc>
        <w:tc>
          <w:tcPr>
            <w:tcW w:w="1791" w:type="dxa"/>
            <w:shd w:val="clear" w:color="auto" w:fill="FFFFFF" w:themeFill="background1"/>
          </w:tcPr>
          <w:p w14:paraId="4C1BA799"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17.4</w:t>
            </w:r>
          </w:p>
        </w:tc>
      </w:tr>
      <w:tr w:rsidR="00F51A68" w:rsidRPr="001861BA" w14:paraId="55B960B6" w14:textId="77777777" w:rsidTr="001861BA">
        <w:trPr>
          <w:cantSplit/>
          <w:trHeight w:val="143"/>
        </w:trPr>
        <w:tc>
          <w:tcPr>
            <w:tcW w:w="1018" w:type="dxa"/>
            <w:vMerge/>
            <w:shd w:val="clear" w:color="auto" w:fill="FFFFFF" w:themeFill="background1"/>
          </w:tcPr>
          <w:p w14:paraId="0A31BBB9" w14:textId="77777777" w:rsidR="00F51A68" w:rsidRPr="001861BA" w:rsidRDefault="00F51A68" w:rsidP="00740CE7">
            <w:pPr>
              <w:spacing w:after="0" w:line="240" w:lineRule="auto"/>
              <w:jc w:val="both"/>
              <w:rPr>
                <w:rFonts w:ascii="Times New Roman" w:hAnsi="Times New Roman" w:cs="Times New Roman"/>
                <w:sz w:val="24"/>
                <w:szCs w:val="24"/>
              </w:rPr>
            </w:pPr>
          </w:p>
        </w:tc>
        <w:tc>
          <w:tcPr>
            <w:tcW w:w="3083" w:type="dxa"/>
            <w:shd w:val="clear" w:color="auto" w:fill="FFFFFF" w:themeFill="background1"/>
          </w:tcPr>
          <w:p w14:paraId="30FB59E3"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Algo de acuerdo</w:t>
            </w:r>
          </w:p>
        </w:tc>
        <w:tc>
          <w:tcPr>
            <w:tcW w:w="1541" w:type="dxa"/>
            <w:shd w:val="clear" w:color="auto" w:fill="FFFFFF" w:themeFill="background1"/>
          </w:tcPr>
          <w:p w14:paraId="35B41D5A"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87</w:t>
            </w:r>
          </w:p>
        </w:tc>
        <w:tc>
          <w:tcPr>
            <w:tcW w:w="1456" w:type="dxa"/>
            <w:shd w:val="clear" w:color="auto" w:fill="FFFFFF" w:themeFill="background1"/>
          </w:tcPr>
          <w:p w14:paraId="59D6CEE6"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40.8</w:t>
            </w:r>
          </w:p>
        </w:tc>
        <w:tc>
          <w:tcPr>
            <w:tcW w:w="1791" w:type="dxa"/>
            <w:shd w:val="clear" w:color="auto" w:fill="FFFFFF" w:themeFill="background1"/>
          </w:tcPr>
          <w:p w14:paraId="20CC3927"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58.2</w:t>
            </w:r>
          </w:p>
        </w:tc>
      </w:tr>
      <w:tr w:rsidR="00F51A68" w:rsidRPr="001861BA" w14:paraId="67DAAA77" w14:textId="77777777" w:rsidTr="001861BA">
        <w:trPr>
          <w:cantSplit/>
          <w:trHeight w:val="143"/>
        </w:trPr>
        <w:tc>
          <w:tcPr>
            <w:tcW w:w="1018" w:type="dxa"/>
            <w:vMerge/>
            <w:shd w:val="clear" w:color="auto" w:fill="FFFFFF" w:themeFill="background1"/>
          </w:tcPr>
          <w:p w14:paraId="43C01443" w14:textId="77777777" w:rsidR="00F51A68" w:rsidRPr="001861BA" w:rsidRDefault="00F51A68" w:rsidP="00740CE7">
            <w:pPr>
              <w:spacing w:after="0" w:line="240" w:lineRule="auto"/>
              <w:jc w:val="both"/>
              <w:rPr>
                <w:rFonts w:ascii="Times New Roman" w:hAnsi="Times New Roman" w:cs="Times New Roman"/>
                <w:sz w:val="24"/>
                <w:szCs w:val="24"/>
              </w:rPr>
            </w:pPr>
          </w:p>
        </w:tc>
        <w:tc>
          <w:tcPr>
            <w:tcW w:w="3083" w:type="dxa"/>
            <w:shd w:val="clear" w:color="auto" w:fill="FFFFFF" w:themeFill="background1"/>
          </w:tcPr>
          <w:p w14:paraId="3AD628A1"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Ni de acuerdo ni en desacuerdo</w:t>
            </w:r>
          </w:p>
        </w:tc>
        <w:tc>
          <w:tcPr>
            <w:tcW w:w="1541" w:type="dxa"/>
            <w:shd w:val="clear" w:color="auto" w:fill="FFFFFF" w:themeFill="background1"/>
          </w:tcPr>
          <w:p w14:paraId="44E17D9B"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53</w:t>
            </w:r>
          </w:p>
        </w:tc>
        <w:tc>
          <w:tcPr>
            <w:tcW w:w="1456" w:type="dxa"/>
            <w:shd w:val="clear" w:color="auto" w:fill="FFFFFF" w:themeFill="background1"/>
          </w:tcPr>
          <w:p w14:paraId="199C8A56"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24.9</w:t>
            </w:r>
          </w:p>
        </w:tc>
        <w:tc>
          <w:tcPr>
            <w:tcW w:w="1791" w:type="dxa"/>
            <w:shd w:val="clear" w:color="auto" w:fill="FFFFFF" w:themeFill="background1"/>
          </w:tcPr>
          <w:p w14:paraId="2573D5B8"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83.1</w:t>
            </w:r>
          </w:p>
        </w:tc>
      </w:tr>
      <w:tr w:rsidR="00F51A68" w:rsidRPr="001861BA" w14:paraId="6F24659C" w14:textId="77777777" w:rsidTr="001861BA">
        <w:trPr>
          <w:cantSplit/>
          <w:trHeight w:val="143"/>
        </w:trPr>
        <w:tc>
          <w:tcPr>
            <w:tcW w:w="1018" w:type="dxa"/>
            <w:vMerge/>
            <w:shd w:val="clear" w:color="auto" w:fill="FFFFFF" w:themeFill="background1"/>
          </w:tcPr>
          <w:p w14:paraId="4ACA8107" w14:textId="77777777" w:rsidR="00F51A68" w:rsidRPr="001861BA" w:rsidRDefault="00F51A68" w:rsidP="00740CE7">
            <w:pPr>
              <w:spacing w:after="0" w:line="240" w:lineRule="auto"/>
              <w:jc w:val="both"/>
              <w:rPr>
                <w:rFonts w:ascii="Times New Roman" w:hAnsi="Times New Roman" w:cs="Times New Roman"/>
                <w:sz w:val="24"/>
                <w:szCs w:val="24"/>
              </w:rPr>
            </w:pPr>
          </w:p>
        </w:tc>
        <w:tc>
          <w:tcPr>
            <w:tcW w:w="3083" w:type="dxa"/>
            <w:shd w:val="clear" w:color="auto" w:fill="FFFFFF" w:themeFill="background1"/>
          </w:tcPr>
          <w:p w14:paraId="55C4D5AA"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En desacuerdo</w:t>
            </w:r>
          </w:p>
        </w:tc>
        <w:tc>
          <w:tcPr>
            <w:tcW w:w="1541" w:type="dxa"/>
            <w:shd w:val="clear" w:color="auto" w:fill="FFFFFF" w:themeFill="background1"/>
          </w:tcPr>
          <w:p w14:paraId="7B45B8B7"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26</w:t>
            </w:r>
          </w:p>
        </w:tc>
        <w:tc>
          <w:tcPr>
            <w:tcW w:w="1456" w:type="dxa"/>
            <w:shd w:val="clear" w:color="auto" w:fill="FFFFFF" w:themeFill="background1"/>
          </w:tcPr>
          <w:p w14:paraId="3CCC3C24"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12.2</w:t>
            </w:r>
          </w:p>
        </w:tc>
        <w:tc>
          <w:tcPr>
            <w:tcW w:w="1791" w:type="dxa"/>
            <w:shd w:val="clear" w:color="auto" w:fill="FFFFFF" w:themeFill="background1"/>
          </w:tcPr>
          <w:p w14:paraId="022C0E11"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95.3</w:t>
            </w:r>
          </w:p>
        </w:tc>
      </w:tr>
      <w:tr w:rsidR="00F51A68" w:rsidRPr="001861BA" w14:paraId="7AE03CE2" w14:textId="77777777" w:rsidTr="001861BA">
        <w:trPr>
          <w:cantSplit/>
          <w:trHeight w:val="143"/>
        </w:trPr>
        <w:tc>
          <w:tcPr>
            <w:tcW w:w="1018" w:type="dxa"/>
            <w:vMerge/>
            <w:shd w:val="clear" w:color="auto" w:fill="FFFFFF" w:themeFill="background1"/>
          </w:tcPr>
          <w:p w14:paraId="625AFDCB" w14:textId="77777777" w:rsidR="00F51A68" w:rsidRPr="001861BA" w:rsidRDefault="00F51A68" w:rsidP="00740CE7">
            <w:pPr>
              <w:spacing w:after="0" w:line="240" w:lineRule="auto"/>
              <w:jc w:val="both"/>
              <w:rPr>
                <w:rFonts w:ascii="Times New Roman" w:hAnsi="Times New Roman" w:cs="Times New Roman"/>
                <w:sz w:val="24"/>
                <w:szCs w:val="24"/>
              </w:rPr>
            </w:pPr>
          </w:p>
        </w:tc>
        <w:tc>
          <w:tcPr>
            <w:tcW w:w="3083" w:type="dxa"/>
            <w:shd w:val="clear" w:color="auto" w:fill="FFFFFF" w:themeFill="background1"/>
          </w:tcPr>
          <w:p w14:paraId="57C749B5" w14:textId="70DFD48C"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Totalmente en desacuerdo</w:t>
            </w:r>
          </w:p>
        </w:tc>
        <w:tc>
          <w:tcPr>
            <w:tcW w:w="1541" w:type="dxa"/>
            <w:shd w:val="clear" w:color="auto" w:fill="FFFFFF" w:themeFill="background1"/>
          </w:tcPr>
          <w:p w14:paraId="1363935A"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w:t>
            </w:r>
          </w:p>
        </w:tc>
        <w:tc>
          <w:tcPr>
            <w:tcW w:w="1456" w:type="dxa"/>
            <w:shd w:val="clear" w:color="auto" w:fill="FFFFFF" w:themeFill="background1"/>
          </w:tcPr>
          <w:p w14:paraId="6E189B11"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4.7</w:t>
            </w:r>
          </w:p>
        </w:tc>
        <w:tc>
          <w:tcPr>
            <w:tcW w:w="1791" w:type="dxa"/>
            <w:shd w:val="clear" w:color="auto" w:fill="FFFFFF" w:themeFill="background1"/>
          </w:tcPr>
          <w:p w14:paraId="4101BDEE"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r>
      <w:tr w:rsidR="00F51A68" w:rsidRPr="001861BA" w14:paraId="43A4DF2B" w14:textId="77777777" w:rsidTr="001861BA">
        <w:trPr>
          <w:cantSplit/>
          <w:trHeight w:val="143"/>
        </w:trPr>
        <w:tc>
          <w:tcPr>
            <w:tcW w:w="1018" w:type="dxa"/>
            <w:vMerge/>
            <w:shd w:val="clear" w:color="auto" w:fill="FFFFFF" w:themeFill="background1"/>
          </w:tcPr>
          <w:p w14:paraId="078C99C0" w14:textId="77777777" w:rsidR="00F51A68" w:rsidRPr="001861BA" w:rsidRDefault="00F51A68" w:rsidP="00740CE7">
            <w:pPr>
              <w:spacing w:after="0" w:line="240" w:lineRule="auto"/>
              <w:jc w:val="both"/>
              <w:rPr>
                <w:rFonts w:ascii="Times New Roman" w:hAnsi="Times New Roman" w:cs="Times New Roman"/>
                <w:sz w:val="24"/>
                <w:szCs w:val="24"/>
              </w:rPr>
            </w:pPr>
          </w:p>
        </w:tc>
        <w:tc>
          <w:tcPr>
            <w:tcW w:w="3083" w:type="dxa"/>
            <w:shd w:val="clear" w:color="auto" w:fill="FFFFFF" w:themeFill="background1"/>
          </w:tcPr>
          <w:p w14:paraId="37F300BD" w14:textId="77777777" w:rsidR="00F51A68" w:rsidRPr="001861BA" w:rsidRDefault="00F51A68" w:rsidP="00740CE7">
            <w:pPr>
              <w:spacing w:after="0" w:line="240" w:lineRule="auto"/>
              <w:jc w:val="both"/>
              <w:rPr>
                <w:rFonts w:ascii="Times New Roman" w:hAnsi="Times New Roman" w:cs="Times New Roman"/>
                <w:sz w:val="24"/>
                <w:szCs w:val="24"/>
              </w:rPr>
            </w:pPr>
            <w:r w:rsidRPr="001861BA">
              <w:rPr>
                <w:rFonts w:ascii="Times New Roman" w:hAnsi="Times New Roman" w:cs="Times New Roman"/>
                <w:sz w:val="24"/>
                <w:szCs w:val="24"/>
              </w:rPr>
              <w:t>Total</w:t>
            </w:r>
          </w:p>
        </w:tc>
        <w:tc>
          <w:tcPr>
            <w:tcW w:w="1541" w:type="dxa"/>
            <w:shd w:val="clear" w:color="auto" w:fill="FFFFFF" w:themeFill="background1"/>
          </w:tcPr>
          <w:p w14:paraId="00703006"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213</w:t>
            </w:r>
          </w:p>
        </w:tc>
        <w:tc>
          <w:tcPr>
            <w:tcW w:w="1456" w:type="dxa"/>
            <w:shd w:val="clear" w:color="auto" w:fill="FFFFFF" w:themeFill="background1"/>
          </w:tcPr>
          <w:p w14:paraId="6AEF1617" w14:textId="77777777" w:rsidR="00F51A68" w:rsidRPr="001861BA" w:rsidRDefault="00F51A68" w:rsidP="00F51A68">
            <w:pPr>
              <w:spacing w:after="0" w:line="240" w:lineRule="auto"/>
              <w:jc w:val="center"/>
              <w:rPr>
                <w:rFonts w:ascii="Times New Roman" w:hAnsi="Times New Roman" w:cs="Times New Roman"/>
                <w:sz w:val="24"/>
                <w:szCs w:val="24"/>
              </w:rPr>
            </w:pPr>
            <w:r w:rsidRPr="001861BA">
              <w:rPr>
                <w:rFonts w:ascii="Times New Roman" w:hAnsi="Times New Roman" w:cs="Times New Roman"/>
                <w:sz w:val="24"/>
                <w:szCs w:val="24"/>
              </w:rPr>
              <w:t>100.0</w:t>
            </w:r>
          </w:p>
        </w:tc>
        <w:tc>
          <w:tcPr>
            <w:tcW w:w="1791" w:type="dxa"/>
            <w:shd w:val="clear" w:color="auto" w:fill="FFFFFF" w:themeFill="background1"/>
            <w:vAlign w:val="center"/>
          </w:tcPr>
          <w:p w14:paraId="712F6E3C" w14:textId="77777777" w:rsidR="00F51A68" w:rsidRPr="001861BA" w:rsidRDefault="00F51A68" w:rsidP="00F51A68">
            <w:pPr>
              <w:spacing w:after="0" w:line="240" w:lineRule="auto"/>
              <w:jc w:val="center"/>
              <w:rPr>
                <w:rFonts w:ascii="Times New Roman" w:hAnsi="Times New Roman" w:cs="Times New Roman"/>
                <w:sz w:val="24"/>
                <w:szCs w:val="24"/>
              </w:rPr>
            </w:pPr>
          </w:p>
        </w:tc>
      </w:tr>
    </w:tbl>
    <w:p w14:paraId="7E6E89AF" w14:textId="4B0657DB" w:rsidR="00863844" w:rsidRPr="001861BA" w:rsidRDefault="00863844" w:rsidP="001861BA">
      <w:pPr>
        <w:spacing w:after="0" w:line="360" w:lineRule="auto"/>
        <w:jc w:val="center"/>
        <w:rPr>
          <w:rFonts w:ascii="Times New Roman" w:hAnsi="Times New Roman" w:cs="Times New Roman"/>
          <w:sz w:val="24"/>
          <w:szCs w:val="24"/>
        </w:rPr>
      </w:pPr>
      <w:r w:rsidRPr="001861BA">
        <w:rPr>
          <w:rFonts w:ascii="Times New Roman" w:hAnsi="Times New Roman" w:cs="Times New Roman"/>
          <w:sz w:val="24"/>
          <w:szCs w:val="24"/>
        </w:rPr>
        <w:t xml:space="preserve">Nota: En la </w:t>
      </w:r>
      <w:r w:rsidR="00CD2A4D" w:rsidRPr="001861BA">
        <w:rPr>
          <w:rFonts w:ascii="Times New Roman" w:hAnsi="Times New Roman" w:cs="Times New Roman"/>
          <w:sz w:val="24"/>
          <w:szCs w:val="24"/>
        </w:rPr>
        <w:t>tabla</w:t>
      </w:r>
      <w:r w:rsidR="00B80174" w:rsidRPr="001861BA">
        <w:rPr>
          <w:rFonts w:ascii="Times New Roman" w:hAnsi="Times New Roman" w:cs="Times New Roman"/>
          <w:sz w:val="24"/>
          <w:szCs w:val="24"/>
        </w:rPr>
        <w:t xml:space="preserve"> </w:t>
      </w:r>
      <w:r w:rsidR="00B50B20" w:rsidRPr="001861BA">
        <w:rPr>
          <w:rFonts w:ascii="Times New Roman" w:hAnsi="Times New Roman" w:cs="Times New Roman"/>
          <w:sz w:val="24"/>
          <w:szCs w:val="24"/>
        </w:rPr>
        <w:t>8</w:t>
      </w:r>
      <w:r w:rsidRPr="001861BA">
        <w:rPr>
          <w:rFonts w:ascii="Times New Roman" w:hAnsi="Times New Roman" w:cs="Times New Roman"/>
          <w:sz w:val="24"/>
          <w:szCs w:val="24"/>
        </w:rPr>
        <w:t xml:space="preserve"> se muestra el porcentaje de encuestados que identifican los éxitos de iniciativas de la Economía Solidaria, fuente: Elaboración propia con ayuda de SPSS.</w:t>
      </w:r>
    </w:p>
    <w:p w14:paraId="31DED0F9" w14:textId="182B2A66"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La </w:t>
      </w:r>
      <w:r w:rsidR="00DC5593">
        <w:rPr>
          <w:rFonts w:ascii="Times New Roman" w:hAnsi="Times New Roman" w:cs="Times New Roman"/>
          <w:sz w:val="24"/>
          <w:szCs w:val="24"/>
        </w:rPr>
        <w:t>tabla</w:t>
      </w:r>
      <w:r w:rsidRPr="00863844">
        <w:rPr>
          <w:rFonts w:ascii="Times New Roman" w:hAnsi="Times New Roman" w:cs="Times New Roman"/>
          <w:sz w:val="24"/>
          <w:szCs w:val="24"/>
        </w:rPr>
        <w:t xml:space="preserve"> </w:t>
      </w:r>
      <w:r w:rsidR="00C90969">
        <w:rPr>
          <w:rFonts w:ascii="Times New Roman" w:hAnsi="Times New Roman" w:cs="Times New Roman"/>
          <w:sz w:val="24"/>
          <w:szCs w:val="24"/>
        </w:rPr>
        <w:t>8</w:t>
      </w:r>
      <w:r w:rsidRPr="00863844">
        <w:rPr>
          <w:rFonts w:ascii="Times New Roman" w:hAnsi="Times New Roman" w:cs="Times New Roman"/>
          <w:sz w:val="24"/>
          <w:szCs w:val="24"/>
        </w:rPr>
        <w:t xml:space="preserve"> refleja los resultados de la investigación que evalúa el nivel de familiaridad de los encuestados con ejemplos exitosos de iniciativas de economía solidaria. Los resultados se distribuyen en cinco categorías de respuesta que van desde "Totalmente de acuerdo" hasta "Totalmente en desacuerdo", y cada categoría indica el número de encuestados (frecuencia), el porcentaje correspondiente y el porcentaje acumulado.</w:t>
      </w:r>
    </w:p>
    <w:p w14:paraId="4C03B62D"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Estos datos revelan que la mayoría de los encuestados tiene algún nivel de familiaridad con ejemplos exitosos de economía solidaria, ya que más del 58% se encuentra en las categorías de acuerdo. Sin embargo, una proporción significativa (24.9%) mantiene una postura neutral, lo que puede sugerir que, aunque han escuchado sobre iniciativas de economía solidaria, no están completamente seguros de su éxito o relevancia. Por último, un pequeño porcentaje (16.9%) no está familiarizado con estas iniciativas, lo que indica una posible área de mejora en la difusión y educación sobre los logros del movimiento de economía solidaria.</w:t>
      </w:r>
    </w:p>
    <w:p w14:paraId="4570AE65"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Los resultados de la encuesta demuestran que existe un reconocimiento relativamente amplio de los ejemplos exitosos en el ámbito de la economía solidaria, pero también evidencia áreas de oportunidad para aumentar la visibilidad y el conocimiento entre los encuestados.</w:t>
      </w:r>
    </w:p>
    <w:p w14:paraId="230A03EF" w14:textId="63A300FA" w:rsidR="00863844" w:rsidRPr="008A25DD" w:rsidRDefault="00863844" w:rsidP="001861BA">
      <w:pPr>
        <w:spacing w:after="0" w:line="360" w:lineRule="auto"/>
        <w:jc w:val="center"/>
        <w:rPr>
          <w:rFonts w:ascii="Times New Roman" w:hAnsi="Times New Roman" w:cs="Times New Roman"/>
          <w:b/>
          <w:bCs/>
          <w:sz w:val="24"/>
          <w:szCs w:val="24"/>
        </w:rPr>
      </w:pPr>
      <w:r w:rsidRPr="008A25DD">
        <w:rPr>
          <w:rFonts w:ascii="Times New Roman" w:hAnsi="Times New Roman" w:cs="Times New Roman"/>
          <w:b/>
          <w:bCs/>
          <w:sz w:val="24"/>
          <w:szCs w:val="24"/>
        </w:rPr>
        <w:lastRenderedPageBreak/>
        <w:t>Análisis de Correlación</w:t>
      </w:r>
    </w:p>
    <w:p w14:paraId="574EDD82" w14:textId="77777777" w:rsidR="00863844" w:rsidRPr="00863844" w:rsidRDefault="00863844" w:rsidP="00863844">
      <w:pPr>
        <w:spacing w:after="0" w:line="360" w:lineRule="auto"/>
        <w:jc w:val="both"/>
        <w:rPr>
          <w:rFonts w:ascii="Times New Roman" w:hAnsi="Times New Roman" w:cs="Times New Roman"/>
          <w:sz w:val="24"/>
          <w:szCs w:val="24"/>
        </w:rPr>
      </w:pPr>
      <w:r w:rsidRPr="00863844">
        <w:rPr>
          <w:rFonts w:ascii="Times New Roman" w:hAnsi="Times New Roman" w:cs="Times New Roman"/>
          <w:sz w:val="24"/>
          <w:szCs w:val="24"/>
        </w:rPr>
        <w:t xml:space="preserve">Análisis de correlación entre El Cooperativismo y la Economía Social y Solidaria </w:t>
      </w:r>
    </w:p>
    <w:p w14:paraId="64716C09" w14:textId="77777777" w:rsidR="00863844" w:rsidRPr="00863844" w:rsidRDefault="00863844" w:rsidP="00863844">
      <w:pPr>
        <w:spacing w:after="0" w:line="360" w:lineRule="auto"/>
        <w:jc w:val="both"/>
        <w:rPr>
          <w:rFonts w:ascii="Times New Roman" w:hAnsi="Times New Roman" w:cs="Times New Roman"/>
          <w:sz w:val="24"/>
          <w:szCs w:val="24"/>
        </w:rPr>
      </w:pPr>
    </w:p>
    <w:p w14:paraId="389276F9" w14:textId="7F697273" w:rsidR="00863844" w:rsidRDefault="00DC5593" w:rsidP="001861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Tabla</w:t>
      </w:r>
      <w:r w:rsidR="006403CB">
        <w:rPr>
          <w:rFonts w:ascii="Times New Roman" w:hAnsi="Times New Roman" w:cs="Times New Roman"/>
          <w:b/>
          <w:bCs/>
          <w:sz w:val="24"/>
          <w:szCs w:val="24"/>
        </w:rPr>
        <w:t xml:space="preserve"> </w:t>
      </w:r>
      <w:r w:rsidR="00EA2738">
        <w:rPr>
          <w:rFonts w:ascii="Times New Roman" w:hAnsi="Times New Roman" w:cs="Times New Roman"/>
          <w:b/>
          <w:bCs/>
          <w:sz w:val="24"/>
          <w:szCs w:val="24"/>
        </w:rPr>
        <w:t>9</w:t>
      </w:r>
      <w:r w:rsidR="00863844" w:rsidRPr="00E03F34">
        <w:rPr>
          <w:rFonts w:ascii="Times New Roman" w:hAnsi="Times New Roman" w:cs="Times New Roman"/>
          <w:b/>
          <w:bCs/>
          <w:sz w:val="24"/>
          <w:szCs w:val="24"/>
        </w:rPr>
        <w:t>.</w:t>
      </w:r>
      <w:r w:rsidR="008A25DD" w:rsidRPr="00E03F34">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 xml:space="preserve">Análisis de correlación </w:t>
      </w:r>
      <w:bookmarkStart w:id="2" w:name="_Hlk187754550"/>
      <w:r w:rsidR="00863844" w:rsidRPr="001861BA">
        <w:rPr>
          <w:rFonts w:ascii="Times New Roman" w:hAnsi="Times New Roman" w:cs="Times New Roman"/>
          <w:sz w:val="24"/>
          <w:szCs w:val="24"/>
        </w:rPr>
        <w:t xml:space="preserve">Rho Spearman </w:t>
      </w:r>
      <w:bookmarkEnd w:id="2"/>
      <w:r w:rsidR="00863844" w:rsidRPr="001861BA">
        <w:rPr>
          <w:rFonts w:ascii="Times New Roman" w:hAnsi="Times New Roman" w:cs="Times New Roman"/>
          <w:sz w:val="24"/>
          <w:szCs w:val="24"/>
        </w:rPr>
        <w:t>entre el Cooperativismo y la Economía Social y Solidaria</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1"/>
        <w:gridCol w:w="1246"/>
        <w:gridCol w:w="2770"/>
        <w:gridCol w:w="1937"/>
        <w:gridCol w:w="2384"/>
      </w:tblGrid>
      <w:tr w:rsidR="0074266A" w:rsidRPr="001861BA" w14:paraId="03077711" w14:textId="77777777" w:rsidTr="001861BA">
        <w:trPr>
          <w:cantSplit/>
          <w:trHeight w:val="235"/>
        </w:trPr>
        <w:tc>
          <w:tcPr>
            <w:tcW w:w="9578" w:type="dxa"/>
            <w:gridSpan w:val="5"/>
            <w:shd w:val="clear" w:color="auto" w:fill="auto"/>
            <w:vAlign w:val="center"/>
          </w:tcPr>
          <w:p w14:paraId="1FB522DF"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Correlaciones</w:t>
            </w:r>
          </w:p>
        </w:tc>
      </w:tr>
      <w:tr w:rsidR="0074266A" w:rsidRPr="001861BA" w14:paraId="268A7409" w14:textId="77777777" w:rsidTr="001861BA">
        <w:trPr>
          <w:cantSplit/>
          <w:trHeight w:val="469"/>
        </w:trPr>
        <w:tc>
          <w:tcPr>
            <w:tcW w:w="5257" w:type="dxa"/>
            <w:gridSpan w:val="3"/>
            <w:shd w:val="clear" w:color="auto" w:fill="auto"/>
            <w:vAlign w:val="bottom"/>
          </w:tcPr>
          <w:p w14:paraId="506F878A"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1937" w:type="dxa"/>
            <w:shd w:val="clear" w:color="auto" w:fill="auto"/>
            <w:vAlign w:val="bottom"/>
          </w:tcPr>
          <w:p w14:paraId="61AF9419"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El Cooperativismo</w:t>
            </w:r>
          </w:p>
        </w:tc>
        <w:tc>
          <w:tcPr>
            <w:tcW w:w="2383" w:type="dxa"/>
            <w:shd w:val="clear" w:color="auto" w:fill="auto"/>
            <w:vAlign w:val="bottom"/>
          </w:tcPr>
          <w:p w14:paraId="27D16132"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Económica Social y Solidaria</w:t>
            </w:r>
          </w:p>
        </w:tc>
      </w:tr>
      <w:tr w:rsidR="0074266A" w:rsidRPr="001861BA" w14:paraId="32472162" w14:textId="77777777" w:rsidTr="001861BA">
        <w:trPr>
          <w:cantSplit/>
          <w:trHeight w:val="235"/>
        </w:trPr>
        <w:tc>
          <w:tcPr>
            <w:tcW w:w="1241" w:type="dxa"/>
            <w:vMerge w:val="restart"/>
            <w:shd w:val="clear" w:color="auto" w:fill="auto"/>
          </w:tcPr>
          <w:p w14:paraId="289251F1"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Rho de Spearman</w:t>
            </w:r>
          </w:p>
        </w:tc>
        <w:tc>
          <w:tcPr>
            <w:tcW w:w="1246" w:type="dxa"/>
            <w:vMerge w:val="restart"/>
            <w:shd w:val="clear" w:color="auto" w:fill="auto"/>
          </w:tcPr>
          <w:p w14:paraId="105E47C5"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El Cooperativismo</w:t>
            </w:r>
          </w:p>
        </w:tc>
        <w:tc>
          <w:tcPr>
            <w:tcW w:w="2769" w:type="dxa"/>
            <w:shd w:val="clear" w:color="auto" w:fill="auto"/>
          </w:tcPr>
          <w:p w14:paraId="0BF41368"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Coeficiente de correlación</w:t>
            </w:r>
          </w:p>
        </w:tc>
        <w:tc>
          <w:tcPr>
            <w:tcW w:w="1937" w:type="dxa"/>
            <w:shd w:val="clear" w:color="auto" w:fill="auto"/>
          </w:tcPr>
          <w:p w14:paraId="2D993128"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1.000</w:t>
            </w:r>
          </w:p>
        </w:tc>
        <w:tc>
          <w:tcPr>
            <w:tcW w:w="2383" w:type="dxa"/>
            <w:shd w:val="clear" w:color="auto" w:fill="auto"/>
          </w:tcPr>
          <w:p w14:paraId="68FFA418"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.630</w:t>
            </w:r>
            <w:r w:rsidRPr="001861BA">
              <w:rPr>
                <w:rFonts w:ascii="Times New Roman" w:hAnsi="Times New Roman" w:cs="Times New Roman"/>
                <w:sz w:val="24"/>
                <w:szCs w:val="24"/>
                <w:vertAlign w:val="superscript"/>
              </w:rPr>
              <w:t>**</w:t>
            </w:r>
          </w:p>
        </w:tc>
      </w:tr>
      <w:tr w:rsidR="0074266A" w:rsidRPr="001861BA" w14:paraId="48B2E3B5" w14:textId="77777777" w:rsidTr="001861BA">
        <w:trPr>
          <w:cantSplit/>
          <w:trHeight w:val="149"/>
        </w:trPr>
        <w:tc>
          <w:tcPr>
            <w:tcW w:w="1241" w:type="dxa"/>
            <w:vMerge/>
            <w:shd w:val="clear" w:color="auto" w:fill="auto"/>
          </w:tcPr>
          <w:p w14:paraId="6DD87F52"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1246" w:type="dxa"/>
            <w:vMerge/>
            <w:shd w:val="clear" w:color="auto" w:fill="auto"/>
          </w:tcPr>
          <w:p w14:paraId="25995B03"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2769" w:type="dxa"/>
            <w:shd w:val="clear" w:color="auto" w:fill="auto"/>
          </w:tcPr>
          <w:p w14:paraId="07453D10"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Sig. (bilateral)</w:t>
            </w:r>
          </w:p>
        </w:tc>
        <w:tc>
          <w:tcPr>
            <w:tcW w:w="1937" w:type="dxa"/>
            <w:shd w:val="clear" w:color="auto" w:fill="auto"/>
          </w:tcPr>
          <w:p w14:paraId="0644406B"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w:t>
            </w:r>
          </w:p>
        </w:tc>
        <w:tc>
          <w:tcPr>
            <w:tcW w:w="2383" w:type="dxa"/>
            <w:shd w:val="clear" w:color="auto" w:fill="auto"/>
          </w:tcPr>
          <w:p w14:paraId="036805CB"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.000</w:t>
            </w:r>
          </w:p>
        </w:tc>
      </w:tr>
      <w:tr w:rsidR="0074266A" w:rsidRPr="001861BA" w14:paraId="05D4DDEA" w14:textId="77777777" w:rsidTr="001861BA">
        <w:trPr>
          <w:cantSplit/>
          <w:trHeight w:val="149"/>
        </w:trPr>
        <w:tc>
          <w:tcPr>
            <w:tcW w:w="1241" w:type="dxa"/>
            <w:vMerge/>
            <w:shd w:val="clear" w:color="auto" w:fill="auto"/>
          </w:tcPr>
          <w:p w14:paraId="11D681FB"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1246" w:type="dxa"/>
            <w:vMerge/>
            <w:shd w:val="clear" w:color="auto" w:fill="auto"/>
          </w:tcPr>
          <w:p w14:paraId="6D452AE2"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2769" w:type="dxa"/>
            <w:shd w:val="clear" w:color="auto" w:fill="auto"/>
          </w:tcPr>
          <w:p w14:paraId="118B22DB"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N</w:t>
            </w:r>
          </w:p>
        </w:tc>
        <w:tc>
          <w:tcPr>
            <w:tcW w:w="1937" w:type="dxa"/>
            <w:shd w:val="clear" w:color="auto" w:fill="auto"/>
          </w:tcPr>
          <w:p w14:paraId="21C4DDB0"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213</w:t>
            </w:r>
          </w:p>
        </w:tc>
        <w:tc>
          <w:tcPr>
            <w:tcW w:w="2383" w:type="dxa"/>
            <w:shd w:val="clear" w:color="auto" w:fill="auto"/>
          </w:tcPr>
          <w:p w14:paraId="18797046"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213</w:t>
            </w:r>
          </w:p>
        </w:tc>
      </w:tr>
      <w:tr w:rsidR="0074266A" w:rsidRPr="001861BA" w14:paraId="31A65898" w14:textId="77777777" w:rsidTr="001861BA">
        <w:trPr>
          <w:cantSplit/>
          <w:trHeight w:val="149"/>
        </w:trPr>
        <w:tc>
          <w:tcPr>
            <w:tcW w:w="1241" w:type="dxa"/>
            <w:vMerge/>
            <w:shd w:val="clear" w:color="auto" w:fill="auto"/>
          </w:tcPr>
          <w:p w14:paraId="5251FB20"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1246" w:type="dxa"/>
            <w:vMerge w:val="restart"/>
            <w:shd w:val="clear" w:color="auto" w:fill="auto"/>
          </w:tcPr>
          <w:p w14:paraId="2E1BDF68" w14:textId="3DF51EEB" w:rsidR="0074266A" w:rsidRPr="001861BA" w:rsidRDefault="003516B2"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Economía</w:t>
            </w:r>
            <w:r w:rsidR="0074266A" w:rsidRPr="001861BA">
              <w:rPr>
                <w:rFonts w:ascii="Times New Roman" w:hAnsi="Times New Roman" w:cs="Times New Roman"/>
                <w:sz w:val="24"/>
                <w:szCs w:val="24"/>
              </w:rPr>
              <w:t xml:space="preserve"> Social y Solidaria</w:t>
            </w:r>
          </w:p>
        </w:tc>
        <w:tc>
          <w:tcPr>
            <w:tcW w:w="2769" w:type="dxa"/>
            <w:shd w:val="clear" w:color="auto" w:fill="auto"/>
          </w:tcPr>
          <w:p w14:paraId="7E565804"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Coeficiente de correlación</w:t>
            </w:r>
          </w:p>
        </w:tc>
        <w:tc>
          <w:tcPr>
            <w:tcW w:w="1937" w:type="dxa"/>
            <w:shd w:val="clear" w:color="auto" w:fill="auto"/>
          </w:tcPr>
          <w:p w14:paraId="517B9D58"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.630</w:t>
            </w:r>
            <w:r w:rsidRPr="001861BA">
              <w:rPr>
                <w:rFonts w:ascii="Times New Roman" w:hAnsi="Times New Roman" w:cs="Times New Roman"/>
                <w:sz w:val="24"/>
                <w:szCs w:val="24"/>
                <w:vertAlign w:val="superscript"/>
              </w:rPr>
              <w:t>**</w:t>
            </w:r>
          </w:p>
        </w:tc>
        <w:tc>
          <w:tcPr>
            <w:tcW w:w="2383" w:type="dxa"/>
            <w:shd w:val="clear" w:color="auto" w:fill="auto"/>
          </w:tcPr>
          <w:p w14:paraId="0E50179B"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1.000</w:t>
            </w:r>
          </w:p>
        </w:tc>
      </w:tr>
      <w:tr w:rsidR="0074266A" w:rsidRPr="001861BA" w14:paraId="0EBAD478" w14:textId="77777777" w:rsidTr="001861BA">
        <w:trPr>
          <w:cantSplit/>
          <w:trHeight w:val="149"/>
        </w:trPr>
        <w:tc>
          <w:tcPr>
            <w:tcW w:w="1241" w:type="dxa"/>
            <w:vMerge/>
            <w:shd w:val="clear" w:color="auto" w:fill="auto"/>
          </w:tcPr>
          <w:p w14:paraId="55A19D67"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1246" w:type="dxa"/>
            <w:vMerge/>
            <w:shd w:val="clear" w:color="auto" w:fill="auto"/>
          </w:tcPr>
          <w:p w14:paraId="34205E9F"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2769" w:type="dxa"/>
            <w:shd w:val="clear" w:color="auto" w:fill="auto"/>
          </w:tcPr>
          <w:p w14:paraId="58DACA4F"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Sig. (bilateral)</w:t>
            </w:r>
          </w:p>
        </w:tc>
        <w:tc>
          <w:tcPr>
            <w:tcW w:w="1937" w:type="dxa"/>
            <w:shd w:val="clear" w:color="auto" w:fill="auto"/>
          </w:tcPr>
          <w:p w14:paraId="5C901CA7"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.000</w:t>
            </w:r>
          </w:p>
        </w:tc>
        <w:tc>
          <w:tcPr>
            <w:tcW w:w="2383" w:type="dxa"/>
            <w:shd w:val="clear" w:color="auto" w:fill="auto"/>
          </w:tcPr>
          <w:p w14:paraId="1FA81859"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w:t>
            </w:r>
          </w:p>
        </w:tc>
      </w:tr>
      <w:tr w:rsidR="0074266A" w:rsidRPr="001861BA" w14:paraId="35420BEC" w14:textId="77777777" w:rsidTr="001861BA">
        <w:trPr>
          <w:cantSplit/>
          <w:trHeight w:val="149"/>
        </w:trPr>
        <w:tc>
          <w:tcPr>
            <w:tcW w:w="1241" w:type="dxa"/>
            <w:vMerge/>
            <w:shd w:val="clear" w:color="auto" w:fill="auto"/>
          </w:tcPr>
          <w:p w14:paraId="3075B3AC"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1246" w:type="dxa"/>
            <w:vMerge/>
            <w:shd w:val="clear" w:color="auto" w:fill="auto"/>
          </w:tcPr>
          <w:p w14:paraId="2E7A8A2D" w14:textId="77777777" w:rsidR="0074266A" w:rsidRPr="001861BA" w:rsidRDefault="0074266A" w:rsidP="0074266A">
            <w:pPr>
              <w:spacing w:after="0" w:line="240" w:lineRule="auto"/>
              <w:ind w:left="357"/>
              <w:jc w:val="both"/>
              <w:rPr>
                <w:rFonts w:ascii="Times New Roman" w:hAnsi="Times New Roman" w:cs="Times New Roman"/>
                <w:sz w:val="24"/>
                <w:szCs w:val="24"/>
              </w:rPr>
            </w:pPr>
          </w:p>
        </w:tc>
        <w:tc>
          <w:tcPr>
            <w:tcW w:w="2769" w:type="dxa"/>
            <w:shd w:val="clear" w:color="auto" w:fill="auto"/>
          </w:tcPr>
          <w:p w14:paraId="2E13BF22"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N</w:t>
            </w:r>
          </w:p>
        </w:tc>
        <w:tc>
          <w:tcPr>
            <w:tcW w:w="1937" w:type="dxa"/>
            <w:shd w:val="clear" w:color="auto" w:fill="auto"/>
          </w:tcPr>
          <w:p w14:paraId="46984C93"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213</w:t>
            </w:r>
          </w:p>
        </w:tc>
        <w:tc>
          <w:tcPr>
            <w:tcW w:w="2383" w:type="dxa"/>
            <w:shd w:val="clear" w:color="auto" w:fill="auto"/>
          </w:tcPr>
          <w:p w14:paraId="5BBE7958" w14:textId="77777777" w:rsidR="0074266A" w:rsidRPr="001861BA" w:rsidRDefault="0074266A" w:rsidP="0074266A">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213</w:t>
            </w:r>
          </w:p>
        </w:tc>
      </w:tr>
      <w:tr w:rsidR="0074266A" w:rsidRPr="001861BA" w14:paraId="6957D344" w14:textId="77777777" w:rsidTr="001861BA">
        <w:trPr>
          <w:cantSplit/>
          <w:trHeight w:val="235"/>
        </w:trPr>
        <w:tc>
          <w:tcPr>
            <w:tcW w:w="9578" w:type="dxa"/>
            <w:gridSpan w:val="5"/>
            <w:shd w:val="clear" w:color="auto" w:fill="auto"/>
          </w:tcPr>
          <w:p w14:paraId="41D0263D" w14:textId="77777777" w:rsidR="0074266A" w:rsidRPr="001861BA" w:rsidRDefault="0074266A" w:rsidP="0074266A">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 La correlación es significativa en el nivel 0,01 (bilateral).</w:t>
            </w:r>
          </w:p>
        </w:tc>
      </w:tr>
    </w:tbl>
    <w:p w14:paraId="16F2DB15" w14:textId="0C8EE335" w:rsidR="00863844" w:rsidRPr="001861BA" w:rsidRDefault="00863844" w:rsidP="001861BA">
      <w:pPr>
        <w:spacing w:after="0" w:line="360" w:lineRule="auto"/>
        <w:jc w:val="center"/>
        <w:rPr>
          <w:rFonts w:ascii="Times New Roman" w:hAnsi="Times New Roman" w:cs="Times New Roman"/>
          <w:sz w:val="24"/>
          <w:szCs w:val="24"/>
        </w:rPr>
      </w:pPr>
      <w:r w:rsidRPr="001861BA">
        <w:rPr>
          <w:rFonts w:ascii="Times New Roman" w:hAnsi="Times New Roman" w:cs="Times New Roman"/>
          <w:sz w:val="24"/>
          <w:szCs w:val="24"/>
        </w:rPr>
        <w:t xml:space="preserve">Nota: La </w:t>
      </w:r>
      <w:r w:rsidR="00DC5593" w:rsidRPr="001861BA">
        <w:rPr>
          <w:rFonts w:ascii="Times New Roman" w:hAnsi="Times New Roman" w:cs="Times New Roman"/>
          <w:sz w:val="24"/>
          <w:szCs w:val="24"/>
        </w:rPr>
        <w:t>tabla</w:t>
      </w:r>
      <w:r w:rsidRPr="001861BA">
        <w:rPr>
          <w:rFonts w:ascii="Times New Roman" w:hAnsi="Times New Roman" w:cs="Times New Roman"/>
          <w:sz w:val="24"/>
          <w:szCs w:val="24"/>
        </w:rPr>
        <w:t xml:space="preserve"> </w:t>
      </w:r>
      <w:r w:rsidR="00186160" w:rsidRPr="001861BA">
        <w:rPr>
          <w:rFonts w:ascii="Times New Roman" w:hAnsi="Times New Roman" w:cs="Times New Roman"/>
          <w:sz w:val="24"/>
          <w:szCs w:val="24"/>
        </w:rPr>
        <w:t>9</w:t>
      </w:r>
      <w:r w:rsidRPr="001861BA">
        <w:rPr>
          <w:rFonts w:ascii="Times New Roman" w:hAnsi="Times New Roman" w:cs="Times New Roman"/>
          <w:sz w:val="24"/>
          <w:szCs w:val="24"/>
        </w:rPr>
        <w:t xml:space="preserve"> muestra el análisis de </w:t>
      </w:r>
      <w:r w:rsidR="00223499" w:rsidRPr="001861BA">
        <w:rPr>
          <w:rFonts w:ascii="Times New Roman" w:hAnsi="Times New Roman" w:cs="Times New Roman"/>
          <w:sz w:val="24"/>
          <w:szCs w:val="24"/>
        </w:rPr>
        <w:t>correlación</w:t>
      </w:r>
      <w:r w:rsidRPr="001861BA">
        <w:rPr>
          <w:rFonts w:ascii="Times New Roman" w:hAnsi="Times New Roman" w:cs="Times New Roman"/>
          <w:sz w:val="24"/>
          <w:szCs w:val="24"/>
        </w:rPr>
        <w:t xml:space="preserve"> de Spearman de las dos variables de estudio, fuente: Elaboración propia con ayuda de SPSS.</w:t>
      </w:r>
    </w:p>
    <w:p w14:paraId="7DCB6F38" w14:textId="5721701F"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La </w:t>
      </w:r>
      <w:r w:rsidR="00DC5593">
        <w:rPr>
          <w:rFonts w:ascii="Times New Roman" w:hAnsi="Times New Roman" w:cs="Times New Roman"/>
          <w:sz w:val="24"/>
          <w:szCs w:val="24"/>
        </w:rPr>
        <w:t>tabla</w:t>
      </w:r>
      <w:r w:rsidRPr="00863844">
        <w:rPr>
          <w:rFonts w:ascii="Times New Roman" w:hAnsi="Times New Roman" w:cs="Times New Roman"/>
          <w:sz w:val="24"/>
          <w:szCs w:val="24"/>
        </w:rPr>
        <w:t xml:space="preserve"> </w:t>
      </w:r>
      <w:r w:rsidR="00113812">
        <w:rPr>
          <w:rFonts w:ascii="Times New Roman" w:hAnsi="Times New Roman" w:cs="Times New Roman"/>
          <w:sz w:val="24"/>
          <w:szCs w:val="24"/>
        </w:rPr>
        <w:t>9</w:t>
      </w:r>
      <w:r w:rsidRPr="00863844">
        <w:rPr>
          <w:rFonts w:ascii="Times New Roman" w:hAnsi="Times New Roman" w:cs="Times New Roman"/>
          <w:sz w:val="24"/>
          <w:szCs w:val="24"/>
        </w:rPr>
        <w:t xml:space="preserve"> presenta los resultados de la correlación de Spearman entre dos variables: "El Cooperativismo" y "Economía Social y Solidaria". El coeficiente de correlación de Spearman (</w:t>
      </w:r>
      <w:r w:rsidRPr="00863844">
        <w:rPr>
          <w:rFonts w:ascii="Cambria Math" w:hAnsi="Cambria Math" w:cs="Cambria Math"/>
          <w:sz w:val="24"/>
          <w:szCs w:val="24"/>
        </w:rPr>
        <w:t>𝜌</w:t>
      </w:r>
      <w:r w:rsidRPr="00863844">
        <w:rPr>
          <w:rFonts w:ascii="Times New Roman" w:hAnsi="Times New Roman" w:cs="Times New Roman"/>
          <w:sz w:val="24"/>
          <w:szCs w:val="24"/>
        </w:rPr>
        <w:t>) es una medida no paramétrica de la correlación entre dos variables ordinales o continuas. Este coeficiente tiene un rango que varía entre -1 y 1, donde: 1 indica una correlación positiva perfecta, 0 indica ausencia de correlación, y -1 indica una correlación negativa perfecta.</w:t>
      </w:r>
    </w:p>
    <w:p w14:paraId="52A27D0A" w14:textId="69EB1823" w:rsidR="00CD6817" w:rsidRPr="00CD6817" w:rsidRDefault="00CD6817" w:rsidP="001861BA">
      <w:pPr>
        <w:spacing w:after="0" w:line="360" w:lineRule="auto"/>
        <w:ind w:firstLine="709"/>
        <w:jc w:val="both"/>
        <w:rPr>
          <w:rFonts w:ascii="Times New Roman" w:hAnsi="Times New Roman" w:cs="Times New Roman"/>
          <w:sz w:val="24"/>
          <w:szCs w:val="24"/>
        </w:rPr>
      </w:pPr>
      <w:r w:rsidRPr="00CD6817">
        <w:rPr>
          <w:rFonts w:ascii="Times New Roman" w:hAnsi="Times New Roman" w:cs="Times New Roman"/>
          <w:sz w:val="24"/>
          <w:szCs w:val="24"/>
        </w:rPr>
        <w:t>El coeficiente de correlación de Spearman entre el cooperativismo y la economía social y solidaria fue de 0.630, con un valor p &lt; 0.01, lo que indica una correlación positiva moderada y estadísticamente significativa. Esto sugiere que, a mayor nivel de cooperativismo, mayor acuerdo con los principios de la economía social y solidaria.</w:t>
      </w:r>
    </w:p>
    <w:p w14:paraId="65AB84C2"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Significación (Sig.):</w:t>
      </w:r>
    </w:p>
    <w:p w14:paraId="0010FF44"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El valor p (bilateral) asociado con esta correlación es 0.000, lo que indica que la correlación es estadísticamente significativa al nivel de confianza del 99% (p &lt; 0.01). Esto significa que es muy poco probable que esta correlación haya ocurrido por azar.</w:t>
      </w:r>
    </w:p>
    <w:p w14:paraId="271D8B27"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Número de casos (N):</w:t>
      </w:r>
    </w:p>
    <w:p w14:paraId="33701A88"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El número total de casos considerados para el análisis de correlación es 213, lo que da una muestra suficientemente grande para realizar el análisis y fortalecer la validez estadística de los resultados.</w:t>
      </w:r>
    </w:p>
    <w:p w14:paraId="6EB69FD5" w14:textId="77777777" w:rsidR="00863844" w:rsidRPr="00E41E20" w:rsidRDefault="00863844" w:rsidP="00E41E20">
      <w:pPr>
        <w:spacing w:after="0" w:line="360" w:lineRule="auto"/>
        <w:jc w:val="center"/>
        <w:rPr>
          <w:rFonts w:ascii="Times New Roman" w:hAnsi="Times New Roman" w:cs="Times New Roman"/>
          <w:b/>
          <w:bCs/>
          <w:sz w:val="24"/>
          <w:szCs w:val="24"/>
        </w:rPr>
      </w:pPr>
      <w:r w:rsidRPr="00E41E20">
        <w:rPr>
          <w:rFonts w:ascii="Times New Roman" w:hAnsi="Times New Roman" w:cs="Times New Roman"/>
          <w:b/>
          <w:bCs/>
          <w:sz w:val="24"/>
          <w:szCs w:val="24"/>
        </w:rPr>
        <w:lastRenderedPageBreak/>
        <w:t>Correlación entre "El Cooperativismo" y "Conocimiento de Economía Solidaria"</w:t>
      </w:r>
    </w:p>
    <w:p w14:paraId="6F1E92B5" w14:textId="77777777" w:rsidR="00863844" w:rsidRPr="00E41E20" w:rsidRDefault="00863844" w:rsidP="00E41E20">
      <w:pPr>
        <w:spacing w:after="0" w:line="360" w:lineRule="auto"/>
        <w:jc w:val="center"/>
        <w:rPr>
          <w:rFonts w:ascii="Times New Roman" w:hAnsi="Times New Roman" w:cs="Times New Roman"/>
          <w:b/>
          <w:bCs/>
          <w:sz w:val="24"/>
          <w:szCs w:val="24"/>
        </w:rPr>
      </w:pPr>
    </w:p>
    <w:p w14:paraId="27ABA17C" w14:textId="27850D7F" w:rsidR="00863844" w:rsidRDefault="008903B3" w:rsidP="001861B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Tabla</w:t>
      </w:r>
      <w:r w:rsidR="00223499">
        <w:rPr>
          <w:rFonts w:ascii="Times New Roman" w:hAnsi="Times New Roman" w:cs="Times New Roman"/>
          <w:b/>
          <w:bCs/>
          <w:sz w:val="24"/>
          <w:szCs w:val="24"/>
        </w:rPr>
        <w:t xml:space="preserve"> </w:t>
      </w:r>
      <w:r w:rsidR="00EA2738">
        <w:rPr>
          <w:rFonts w:ascii="Times New Roman" w:hAnsi="Times New Roman" w:cs="Times New Roman"/>
          <w:b/>
          <w:bCs/>
          <w:sz w:val="24"/>
          <w:szCs w:val="24"/>
        </w:rPr>
        <w:t>10</w:t>
      </w:r>
      <w:r w:rsidR="00863844" w:rsidRPr="00BA5FDA">
        <w:rPr>
          <w:rFonts w:ascii="Times New Roman" w:hAnsi="Times New Roman" w:cs="Times New Roman"/>
          <w:b/>
          <w:bCs/>
          <w:sz w:val="24"/>
          <w:szCs w:val="24"/>
        </w:rPr>
        <w:t>.</w:t>
      </w:r>
      <w:r w:rsidR="006025D2" w:rsidRPr="00BA5FDA">
        <w:rPr>
          <w:rFonts w:ascii="Times New Roman" w:hAnsi="Times New Roman" w:cs="Times New Roman"/>
          <w:b/>
          <w:bCs/>
          <w:sz w:val="24"/>
          <w:szCs w:val="24"/>
        </w:rPr>
        <w:t xml:space="preserve"> </w:t>
      </w:r>
      <w:r w:rsidR="00863844" w:rsidRPr="001861BA">
        <w:rPr>
          <w:rFonts w:ascii="Times New Roman" w:hAnsi="Times New Roman" w:cs="Times New Roman"/>
          <w:sz w:val="24"/>
          <w:szCs w:val="24"/>
        </w:rPr>
        <w:t>Análisis de correlación Rho Spearman entre "El Cooperativismo" y "Conocimiento de Economía Solidaria"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2"/>
        <w:gridCol w:w="1800"/>
        <w:gridCol w:w="2300"/>
        <w:gridCol w:w="1843"/>
        <w:gridCol w:w="2126"/>
      </w:tblGrid>
      <w:tr w:rsidR="00C24B70" w:rsidRPr="001861BA" w14:paraId="347BA618" w14:textId="77777777" w:rsidTr="001861BA">
        <w:trPr>
          <w:cantSplit/>
          <w:trHeight w:val="1231"/>
        </w:trPr>
        <w:tc>
          <w:tcPr>
            <w:tcW w:w="5382" w:type="dxa"/>
            <w:gridSpan w:val="3"/>
            <w:shd w:val="clear" w:color="auto" w:fill="auto"/>
            <w:vAlign w:val="center"/>
          </w:tcPr>
          <w:p w14:paraId="6678C7CA" w14:textId="77777777" w:rsidR="00C24B70" w:rsidRPr="001861BA" w:rsidRDefault="00C24B70" w:rsidP="007F00AD">
            <w:pPr>
              <w:spacing w:after="0" w:line="240" w:lineRule="auto"/>
              <w:ind w:left="357"/>
              <w:jc w:val="center"/>
              <w:rPr>
                <w:rFonts w:ascii="Times New Roman" w:hAnsi="Times New Roman" w:cs="Times New Roman"/>
                <w:sz w:val="24"/>
                <w:szCs w:val="24"/>
              </w:rPr>
            </w:pPr>
            <w:r w:rsidRPr="001861BA">
              <w:rPr>
                <w:rFonts w:ascii="Times New Roman" w:hAnsi="Times New Roman" w:cs="Times New Roman"/>
                <w:sz w:val="24"/>
                <w:szCs w:val="24"/>
              </w:rPr>
              <w:t>Correlaciones</w:t>
            </w:r>
          </w:p>
        </w:tc>
        <w:tc>
          <w:tcPr>
            <w:tcW w:w="1843" w:type="dxa"/>
            <w:shd w:val="clear" w:color="auto" w:fill="auto"/>
            <w:vAlign w:val="center"/>
          </w:tcPr>
          <w:p w14:paraId="4295845F" w14:textId="0253FE2C" w:rsidR="00C24B70" w:rsidRPr="001861BA" w:rsidRDefault="00C24B70"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El Cooperativismo</w:t>
            </w:r>
          </w:p>
        </w:tc>
        <w:tc>
          <w:tcPr>
            <w:tcW w:w="2126" w:type="dxa"/>
            <w:shd w:val="clear" w:color="auto" w:fill="auto"/>
            <w:vAlign w:val="center"/>
          </w:tcPr>
          <w:p w14:paraId="54F41FFA" w14:textId="3423604E" w:rsidR="00C24B70" w:rsidRPr="001861BA" w:rsidRDefault="00C24B70"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Conocimiento de Economía Solidaria</w:t>
            </w:r>
          </w:p>
        </w:tc>
      </w:tr>
      <w:tr w:rsidR="0042693E" w:rsidRPr="001861BA" w14:paraId="572BCDAA" w14:textId="77777777" w:rsidTr="001861BA">
        <w:trPr>
          <w:cantSplit/>
          <w:trHeight w:val="610"/>
        </w:trPr>
        <w:tc>
          <w:tcPr>
            <w:tcW w:w="1282" w:type="dxa"/>
            <w:vMerge w:val="restart"/>
            <w:shd w:val="clear" w:color="auto" w:fill="auto"/>
          </w:tcPr>
          <w:p w14:paraId="0C560F73"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Rho de Spearman</w:t>
            </w:r>
          </w:p>
        </w:tc>
        <w:tc>
          <w:tcPr>
            <w:tcW w:w="1800" w:type="dxa"/>
            <w:vMerge w:val="restart"/>
            <w:shd w:val="clear" w:color="auto" w:fill="auto"/>
          </w:tcPr>
          <w:p w14:paraId="5C9B69BF"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El Cooperativismo</w:t>
            </w:r>
          </w:p>
        </w:tc>
        <w:tc>
          <w:tcPr>
            <w:tcW w:w="2300" w:type="dxa"/>
            <w:shd w:val="clear" w:color="auto" w:fill="auto"/>
          </w:tcPr>
          <w:p w14:paraId="51349C5A"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Coeficiente de correlación</w:t>
            </w:r>
          </w:p>
        </w:tc>
        <w:tc>
          <w:tcPr>
            <w:tcW w:w="1843" w:type="dxa"/>
            <w:shd w:val="clear" w:color="auto" w:fill="auto"/>
          </w:tcPr>
          <w:p w14:paraId="6A5F0BF9"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1.000</w:t>
            </w:r>
          </w:p>
        </w:tc>
        <w:tc>
          <w:tcPr>
            <w:tcW w:w="2126" w:type="dxa"/>
            <w:shd w:val="clear" w:color="auto" w:fill="auto"/>
          </w:tcPr>
          <w:p w14:paraId="5B5B4325"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.610</w:t>
            </w:r>
            <w:r w:rsidRPr="001861BA">
              <w:rPr>
                <w:rFonts w:ascii="Times New Roman" w:hAnsi="Times New Roman" w:cs="Times New Roman"/>
                <w:sz w:val="24"/>
                <w:szCs w:val="24"/>
                <w:vertAlign w:val="superscript"/>
              </w:rPr>
              <w:t>**</w:t>
            </w:r>
          </w:p>
        </w:tc>
      </w:tr>
      <w:tr w:rsidR="0042693E" w:rsidRPr="001861BA" w14:paraId="74490F1C" w14:textId="77777777" w:rsidTr="001861BA">
        <w:trPr>
          <w:cantSplit/>
          <w:trHeight w:val="134"/>
        </w:trPr>
        <w:tc>
          <w:tcPr>
            <w:tcW w:w="1282" w:type="dxa"/>
            <w:vMerge/>
            <w:shd w:val="clear" w:color="auto" w:fill="auto"/>
          </w:tcPr>
          <w:p w14:paraId="467DC9D3"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1800" w:type="dxa"/>
            <w:vMerge/>
            <w:shd w:val="clear" w:color="auto" w:fill="auto"/>
          </w:tcPr>
          <w:p w14:paraId="62B4800A"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2300" w:type="dxa"/>
            <w:shd w:val="clear" w:color="auto" w:fill="auto"/>
          </w:tcPr>
          <w:p w14:paraId="41A0D80C"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Sig. (bilateral)</w:t>
            </w:r>
          </w:p>
        </w:tc>
        <w:tc>
          <w:tcPr>
            <w:tcW w:w="1843" w:type="dxa"/>
            <w:shd w:val="clear" w:color="auto" w:fill="auto"/>
          </w:tcPr>
          <w:p w14:paraId="528D2B16"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w:t>
            </w:r>
          </w:p>
        </w:tc>
        <w:tc>
          <w:tcPr>
            <w:tcW w:w="2126" w:type="dxa"/>
            <w:shd w:val="clear" w:color="auto" w:fill="auto"/>
          </w:tcPr>
          <w:p w14:paraId="0CBAC5F5"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.000</w:t>
            </w:r>
          </w:p>
        </w:tc>
      </w:tr>
      <w:tr w:rsidR="0042693E" w:rsidRPr="001861BA" w14:paraId="756B2FB9" w14:textId="77777777" w:rsidTr="001861BA">
        <w:trPr>
          <w:cantSplit/>
          <w:trHeight w:val="134"/>
        </w:trPr>
        <w:tc>
          <w:tcPr>
            <w:tcW w:w="1282" w:type="dxa"/>
            <w:vMerge/>
            <w:shd w:val="clear" w:color="auto" w:fill="auto"/>
          </w:tcPr>
          <w:p w14:paraId="31D58D79"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1800" w:type="dxa"/>
            <w:vMerge/>
            <w:shd w:val="clear" w:color="auto" w:fill="auto"/>
          </w:tcPr>
          <w:p w14:paraId="68A12ECD"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2300" w:type="dxa"/>
            <w:shd w:val="clear" w:color="auto" w:fill="auto"/>
          </w:tcPr>
          <w:p w14:paraId="0A8D5222"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N</w:t>
            </w:r>
          </w:p>
        </w:tc>
        <w:tc>
          <w:tcPr>
            <w:tcW w:w="1843" w:type="dxa"/>
            <w:shd w:val="clear" w:color="auto" w:fill="auto"/>
          </w:tcPr>
          <w:p w14:paraId="6A9485CA"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213</w:t>
            </w:r>
          </w:p>
        </w:tc>
        <w:tc>
          <w:tcPr>
            <w:tcW w:w="2126" w:type="dxa"/>
            <w:shd w:val="clear" w:color="auto" w:fill="auto"/>
          </w:tcPr>
          <w:p w14:paraId="5EDD935D"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213</w:t>
            </w:r>
          </w:p>
        </w:tc>
      </w:tr>
      <w:tr w:rsidR="0042693E" w:rsidRPr="001861BA" w14:paraId="463574C1" w14:textId="77777777" w:rsidTr="001861BA">
        <w:trPr>
          <w:cantSplit/>
          <w:trHeight w:val="134"/>
        </w:trPr>
        <w:tc>
          <w:tcPr>
            <w:tcW w:w="1282" w:type="dxa"/>
            <w:vMerge/>
            <w:shd w:val="clear" w:color="auto" w:fill="auto"/>
          </w:tcPr>
          <w:p w14:paraId="2C12BD5A"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1800" w:type="dxa"/>
            <w:vMerge w:val="restart"/>
            <w:shd w:val="clear" w:color="auto" w:fill="auto"/>
          </w:tcPr>
          <w:p w14:paraId="65F6E3F5"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Conocimiento de Economía Solidaria</w:t>
            </w:r>
          </w:p>
        </w:tc>
        <w:tc>
          <w:tcPr>
            <w:tcW w:w="2300" w:type="dxa"/>
            <w:shd w:val="clear" w:color="auto" w:fill="auto"/>
          </w:tcPr>
          <w:p w14:paraId="4B942C08"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Coeficiente de correlación</w:t>
            </w:r>
          </w:p>
        </w:tc>
        <w:tc>
          <w:tcPr>
            <w:tcW w:w="1843" w:type="dxa"/>
            <w:shd w:val="clear" w:color="auto" w:fill="auto"/>
          </w:tcPr>
          <w:p w14:paraId="0E6A1CAE"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.610</w:t>
            </w:r>
            <w:r w:rsidRPr="001861BA">
              <w:rPr>
                <w:rFonts w:ascii="Times New Roman" w:hAnsi="Times New Roman" w:cs="Times New Roman"/>
                <w:sz w:val="24"/>
                <w:szCs w:val="24"/>
                <w:vertAlign w:val="superscript"/>
              </w:rPr>
              <w:t>**</w:t>
            </w:r>
          </w:p>
        </w:tc>
        <w:tc>
          <w:tcPr>
            <w:tcW w:w="2126" w:type="dxa"/>
            <w:shd w:val="clear" w:color="auto" w:fill="auto"/>
          </w:tcPr>
          <w:p w14:paraId="17DAF6A9"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1.000</w:t>
            </w:r>
          </w:p>
        </w:tc>
      </w:tr>
      <w:tr w:rsidR="0042693E" w:rsidRPr="001861BA" w14:paraId="720932C4" w14:textId="77777777" w:rsidTr="001861BA">
        <w:trPr>
          <w:cantSplit/>
          <w:trHeight w:val="134"/>
        </w:trPr>
        <w:tc>
          <w:tcPr>
            <w:tcW w:w="1282" w:type="dxa"/>
            <w:vMerge/>
            <w:shd w:val="clear" w:color="auto" w:fill="auto"/>
          </w:tcPr>
          <w:p w14:paraId="0BCCF545"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1800" w:type="dxa"/>
            <w:vMerge/>
            <w:shd w:val="clear" w:color="auto" w:fill="auto"/>
          </w:tcPr>
          <w:p w14:paraId="50EA13C9"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2300" w:type="dxa"/>
            <w:shd w:val="clear" w:color="auto" w:fill="auto"/>
          </w:tcPr>
          <w:p w14:paraId="3F05D6F1"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Sig. (bilateral)</w:t>
            </w:r>
          </w:p>
        </w:tc>
        <w:tc>
          <w:tcPr>
            <w:tcW w:w="1843" w:type="dxa"/>
            <w:shd w:val="clear" w:color="auto" w:fill="auto"/>
          </w:tcPr>
          <w:p w14:paraId="5E13BBFB"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.000</w:t>
            </w:r>
          </w:p>
        </w:tc>
        <w:tc>
          <w:tcPr>
            <w:tcW w:w="2126" w:type="dxa"/>
            <w:shd w:val="clear" w:color="auto" w:fill="auto"/>
          </w:tcPr>
          <w:p w14:paraId="361F839F"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w:t>
            </w:r>
          </w:p>
        </w:tc>
      </w:tr>
      <w:tr w:rsidR="0042693E" w:rsidRPr="001861BA" w14:paraId="45321665" w14:textId="77777777" w:rsidTr="001861BA">
        <w:trPr>
          <w:cantSplit/>
          <w:trHeight w:val="134"/>
        </w:trPr>
        <w:tc>
          <w:tcPr>
            <w:tcW w:w="1282" w:type="dxa"/>
            <w:vMerge/>
            <w:shd w:val="clear" w:color="auto" w:fill="auto"/>
          </w:tcPr>
          <w:p w14:paraId="65ED7865"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1800" w:type="dxa"/>
            <w:vMerge/>
            <w:shd w:val="clear" w:color="auto" w:fill="auto"/>
          </w:tcPr>
          <w:p w14:paraId="6230A9CF" w14:textId="77777777" w:rsidR="0042693E" w:rsidRPr="001861BA" w:rsidRDefault="0042693E" w:rsidP="0042693E">
            <w:pPr>
              <w:spacing w:after="0" w:line="240" w:lineRule="auto"/>
              <w:ind w:left="357"/>
              <w:jc w:val="both"/>
              <w:rPr>
                <w:rFonts w:ascii="Times New Roman" w:hAnsi="Times New Roman" w:cs="Times New Roman"/>
                <w:sz w:val="24"/>
                <w:szCs w:val="24"/>
              </w:rPr>
            </w:pPr>
          </w:p>
        </w:tc>
        <w:tc>
          <w:tcPr>
            <w:tcW w:w="2300" w:type="dxa"/>
            <w:shd w:val="clear" w:color="auto" w:fill="auto"/>
          </w:tcPr>
          <w:p w14:paraId="7FEF5259"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N</w:t>
            </w:r>
          </w:p>
        </w:tc>
        <w:tc>
          <w:tcPr>
            <w:tcW w:w="1843" w:type="dxa"/>
            <w:shd w:val="clear" w:color="auto" w:fill="auto"/>
          </w:tcPr>
          <w:p w14:paraId="1B370C9B"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213</w:t>
            </w:r>
          </w:p>
        </w:tc>
        <w:tc>
          <w:tcPr>
            <w:tcW w:w="2126" w:type="dxa"/>
            <w:shd w:val="clear" w:color="auto" w:fill="auto"/>
          </w:tcPr>
          <w:p w14:paraId="29EB5BEB"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213</w:t>
            </w:r>
          </w:p>
        </w:tc>
      </w:tr>
      <w:tr w:rsidR="0042693E" w:rsidRPr="001861BA" w14:paraId="54398598" w14:textId="77777777" w:rsidTr="001861BA">
        <w:trPr>
          <w:cantSplit/>
          <w:trHeight w:val="360"/>
        </w:trPr>
        <w:tc>
          <w:tcPr>
            <w:tcW w:w="9351" w:type="dxa"/>
            <w:gridSpan w:val="5"/>
            <w:shd w:val="clear" w:color="auto" w:fill="auto"/>
          </w:tcPr>
          <w:p w14:paraId="2D91FA3B" w14:textId="77777777" w:rsidR="0042693E" w:rsidRPr="001861BA" w:rsidRDefault="0042693E" w:rsidP="0042693E">
            <w:pPr>
              <w:spacing w:after="0" w:line="240" w:lineRule="auto"/>
              <w:ind w:left="357"/>
              <w:jc w:val="both"/>
              <w:rPr>
                <w:rFonts w:ascii="Times New Roman" w:hAnsi="Times New Roman" w:cs="Times New Roman"/>
                <w:sz w:val="24"/>
                <w:szCs w:val="24"/>
              </w:rPr>
            </w:pPr>
            <w:r w:rsidRPr="001861BA">
              <w:rPr>
                <w:rFonts w:ascii="Times New Roman" w:hAnsi="Times New Roman" w:cs="Times New Roman"/>
                <w:sz w:val="24"/>
                <w:szCs w:val="24"/>
              </w:rPr>
              <w:t>**. La correlación es significativa en el nivel 0,01 (bilateral).</w:t>
            </w:r>
          </w:p>
        </w:tc>
      </w:tr>
    </w:tbl>
    <w:p w14:paraId="1598A52D" w14:textId="45C7F7F6" w:rsidR="00863844" w:rsidRPr="001861BA" w:rsidRDefault="00863844" w:rsidP="001861BA">
      <w:pPr>
        <w:spacing w:after="0" w:line="360" w:lineRule="auto"/>
        <w:jc w:val="center"/>
        <w:rPr>
          <w:rFonts w:ascii="Times New Roman" w:hAnsi="Times New Roman" w:cs="Times New Roman"/>
          <w:sz w:val="24"/>
          <w:szCs w:val="24"/>
        </w:rPr>
      </w:pPr>
      <w:r w:rsidRPr="00E41E20">
        <w:rPr>
          <w:rFonts w:ascii="Times New Roman" w:hAnsi="Times New Roman" w:cs="Times New Roman"/>
          <w:sz w:val="24"/>
          <w:szCs w:val="24"/>
        </w:rPr>
        <w:t>Nota:</w:t>
      </w:r>
      <w:r w:rsidRPr="001861BA">
        <w:rPr>
          <w:rFonts w:ascii="Times New Roman" w:hAnsi="Times New Roman" w:cs="Times New Roman"/>
          <w:sz w:val="24"/>
          <w:szCs w:val="24"/>
        </w:rPr>
        <w:t xml:space="preserve"> La </w:t>
      </w:r>
      <w:r w:rsidR="008903B3" w:rsidRPr="001861BA">
        <w:rPr>
          <w:rFonts w:ascii="Times New Roman" w:hAnsi="Times New Roman" w:cs="Times New Roman"/>
          <w:sz w:val="24"/>
          <w:szCs w:val="24"/>
        </w:rPr>
        <w:t>tabla</w:t>
      </w:r>
      <w:r w:rsidR="00223499" w:rsidRPr="001861BA">
        <w:rPr>
          <w:rFonts w:ascii="Times New Roman" w:hAnsi="Times New Roman" w:cs="Times New Roman"/>
          <w:sz w:val="24"/>
          <w:szCs w:val="24"/>
        </w:rPr>
        <w:t xml:space="preserve"> </w:t>
      </w:r>
      <w:r w:rsidR="00811511" w:rsidRPr="001861BA">
        <w:rPr>
          <w:rFonts w:ascii="Times New Roman" w:hAnsi="Times New Roman" w:cs="Times New Roman"/>
          <w:sz w:val="24"/>
          <w:szCs w:val="24"/>
        </w:rPr>
        <w:t>10</w:t>
      </w:r>
      <w:r w:rsidRPr="001861BA">
        <w:rPr>
          <w:rFonts w:ascii="Times New Roman" w:hAnsi="Times New Roman" w:cs="Times New Roman"/>
          <w:sz w:val="24"/>
          <w:szCs w:val="24"/>
        </w:rPr>
        <w:t xml:space="preserve"> muestra el análisis de </w:t>
      </w:r>
      <w:r w:rsidR="00BA5FDA" w:rsidRPr="001861BA">
        <w:rPr>
          <w:rFonts w:ascii="Times New Roman" w:hAnsi="Times New Roman" w:cs="Times New Roman"/>
          <w:sz w:val="24"/>
          <w:szCs w:val="24"/>
        </w:rPr>
        <w:t>correlación</w:t>
      </w:r>
      <w:r w:rsidRPr="001861BA">
        <w:rPr>
          <w:rFonts w:ascii="Times New Roman" w:hAnsi="Times New Roman" w:cs="Times New Roman"/>
          <w:sz w:val="24"/>
          <w:szCs w:val="24"/>
        </w:rPr>
        <w:t xml:space="preserve"> de Spearman de una variable de estudio y la </w:t>
      </w:r>
      <w:r w:rsidR="00BA5FDA" w:rsidRPr="001861BA">
        <w:rPr>
          <w:rFonts w:ascii="Times New Roman" w:hAnsi="Times New Roman" w:cs="Times New Roman"/>
          <w:sz w:val="24"/>
          <w:szCs w:val="24"/>
        </w:rPr>
        <w:t>dimensión</w:t>
      </w:r>
      <w:r w:rsidRPr="001861BA">
        <w:rPr>
          <w:rFonts w:ascii="Times New Roman" w:hAnsi="Times New Roman" w:cs="Times New Roman"/>
          <w:sz w:val="24"/>
          <w:szCs w:val="24"/>
        </w:rPr>
        <w:t xml:space="preserve"> conocimiento de la Economía Solidaria, fuente: Elaboración propia con ayuda de SPSS.</w:t>
      </w:r>
    </w:p>
    <w:p w14:paraId="1665020D"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El coeficiente de correlación entre "El Cooperativismo" y "Conocimiento de Economía Solidaria" es de 0.610. Este valor positivo indica una correlación positiva moderada entre las dos variables, lo que sugiere que a medida que el nivel de conocimiento sobre el cooperativismo aumenta, también tiende a aumentar el conocimiento sobre economía solidaria, y viceversa.</w:t>
      </w:r>
    </w:p>
    <w:p w14:paraId="3C0C648B"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El valor de 1.000 en la diagonal principal representa la correlación de cada variable consigo misma, que siempre será igual a 1, ya que una variable está completamente correlacionada consigo misma.</w:t>
      </w:r>
    </w:p>
    <w:p w14:paraId="427A0EB3"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El valor de significancia asociado con la correlación entre "El Cooperativismo" y "Conocimiento de Economía Solidaria" es 0.000. Esto indica que la correlación es estadísticamente significativa, dado que el valor de significancia es menor que el nivel comúnmente aceptado de 0.05. En otras palabras, hay suficiente evidencia estadística para afirmar que existe una relación entre el conocimiento sobre el cooperativismo y el conocimiento sobre economía solidaria, y que esta relación no se debe al azar.</w:t>
      </w:r>
    </w:p>
    <w:p w14:paraId="5F92B993" w14:textId="77777777" w:rsidR="00863844" w:rsidRP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 xml:space="preserve">La correlación de 0.610 indica una asociación moderada, lo que implica que las personas con mayor conocimiento sobre el cooperativismo también tienden a tener un mejor entendimiento de la economía solidaria, y viceversa. Aunque no es una correlación </w:t>
      </w:r>
      <w:r w:rsidRPr="00863844">
        <w:rPr>
          <w:rFonts w:ascii="Times New Roman" w:hAnsi="Times New Roman" w:cs="Times New Roman"/>
          <w:sz w:val="24"/>
          <w:szCs w:val="24"/>
        </w:rPr>
        <w:lastRenderedPageBreak/>
        <w:t xml:space="preserve">extremadamente alta, su valor es significativo y sugiere una relación considerable entre ambas variables. </w:t>
      </w:r>
    </w:p>
    <w:p w14:paraId="009E5DD3" w14:textId="1AE6205C" w:rsidR="00863844" w:rsidRDefault="00863844" w:rsidP="001861BA">
      <w:pPr>
        <w:spacing w:after="0" w:line="360" w:lineRule="auto"/>
        <w:ind w:firstLine="709"/>
        <w:jc w:val="both"/>
        <w:rPr>
          <w:rFonts w:ascii="Times New Roman" w:hAnsi="Times New Roman" w:cs="Times New Roman"/>
          <w:sz w:val="24"/>
          <w:szCs w:val="24"/>
        </w:rPr>
      </w:pPr>
      <w:r w:rsidRPr="00863844">
        <w:rPr>
          <w:rFonts w:ascii="Times New Roman" w:hAnsi="Times New Roman" w:cs="Times New Roman"/>
          <w:sz w:val="24"/>
          <w:szCs w:val="24"/>
        </w:rPr>
        <w:t>Este resultado puede ser útil para programas educativos y estrategias de formación que busquen fortalecer el conocimiento tanto en cooperativismo como en economía solidaria, pues indica que ambas áreas de conocimiento están interrelacionadas. Las instituciones podrían, por ejemplo, desarrollar programas integrales que aborden ambas temáticas de manera conjunta, aprovechando la relación positiva que existe entre ellas para mejorar el aprendizaje y la comprensión en ambas áreas.</w:t>
      </w:r>
    </w:p>
    <w:p w14:paraId="28666175" w14:textId="77777777" w:rsidR="001861BA" w:rsidRDefault="001861BA" w:rsidP="001861BA">
      <w:pPr>
        <w:spacing w:after="0" w:line="360" w:lineRule="auto"/>
        <w:ind w:firstLine="709"/>
        <w:jc w:val="both"/>
        <w:rPr>
          <w:rFonts w:ascii="Times New Roman" w:hAnsi="Times New Roman" w:cs="Times New Roman"/>
          <w:sz w:val="24"/>
          <w:szCs w:val="24"/>
        </w:rPr>
      </w:pPr>
    </w:p>
    <w:p w14:paraId="5646AA75" w14:textId="2C807864" w:rsidR="00863844" w:rsidRPr="00911F70" w:rsidRDefault="00911F70" w:rsidP="00911F70">
      <w:pPr>
        <w:spacing w:after="0" w:line="360" w:lineRule="auto"/>
        <w:jc w:val="center"/>
        <w:rPr>
          <w:rFonts w:ascii="Times New Roman" w:hAnsi="Times New Roman" w:cs="Times New Roman"/>
          <w:b/>
          <w:bCs/>
          <w:sz w:val="32"/>
          <w:szCs w:val="32"/>
        </w:rPr>
      </w:pPr>
      <w:r w:rsidRPr="00911F70">
        <w:rPr>
          <w:rFonts w:ascii="Times New Roman" w:hAnsi="Times New Roman" w:cs="Times New Roman"/>
          <w:b/>
          <w:bCs/>
          <w:sz w:val="32"/>
          <w:szCs w:val="32"/>
        </w:rPr>
        <w:t>Discusión</w:t>
      </w:r>
    </w:p>
    <w:p w14:paraId="56421F6E" w14:textId="77777777" w:rsidR="002F21A5" w:rsidRDefault="0062234B" w:rsidP="001861BA">
      <w:pPr>
        <w:spacing w:after="0" w:line="360" w:lineRule="auto"/>
        <w:ind w:firstLine="709"/>
        <w:jc w:val="both"/>
        <w:rPr>
          <w:rFonts w:ascii="Times New Roman" w:hAnsi="Times New Roman" w:cs="Times New Roman"/>
          <w:sz w:val="24"/>
          <w:szCs w:val="24"/>
        </w:rPr>
      </w:pPr>
      <w:r w:rsidRPr="0062234B">
        <w:rPr>
          <w:rFonts w:ascii="Times New Roman" w:hAnsi="Times New Roman" w:cs="Times New Roman"/>
          <w:sz w:val="24"/>
          <w:szCs w:val="24"/>
        </w:rPr>
        <w:t xml:space="preserve">El presente estudio analizó la percepción de los miembros de las cooperativas agropecuarias del ecosistema NODESS, en el Valle de Serdán, respecto al cooperativismo y la competitividad. Los resultados obtenidos muestran que estas percepciones evidencian la integración de los principios cooperativos en las prácticas organizacionales cotidianas, así como su influencia en la competitividad. Estos hallazgos coinciden con investigaciones previas realizadas en contextos rurales (George &amp; </w:t>
      </w:r>
      <w:proofErr w:type="spellStart"/>
      <w:r w:rsidRPr="0062234B">
        <w:rPr>
          <w:rFonts w:ascii="Times New Roman" w:hAnsi="Times New Roman" w:cs="Times New Roman"/>
          <w:sz w:val="24"/>
          <w:szCs w:val="24"/>
        </w:rPr>
        <w:t>Mallery</w:t>
      </w:r>
      <w:proofErr w:type="spellEnd"/>
      <w:r w:rsidRPr="0062234B">
        <w:rPr>
          <w:rFonts w:ascii="Times New Roman" w:hAnsi="Times New Roman" w:cs="Times New Roman"/>
          <w:sz w:val="24"/>
          <w:szCs w:val="24"/>
        </w:rPr>
        <w:t xml:space="preserve">, 2003; </w:t>
      </w:r>
      <w:proofErr w:type="spellStart"/>
      <w:r w:rsidRPr="0062234B">
        <w:rPr>
          <w:rFonts w:ascii="Times New Roman" w:hAnsi="Times New Roman" w:cs="Times New Roman"/>
          <w:sz w:val="24"/>
          <w:szCs w:val="24"/>
        </w:rPr>
        <w:t>Coraggio</w:t>
      </w:r>
      <w:proofErr w:type="spellEnd"/>
      <w:r w:rsidRPr="0062234B">
        <w:rPr>
          <w:rFonts w:ascii="Times New Roman" w:hAnsi="Times New Roman" w:cs="Times New Roman"/>
          <w:sz w:val="24"/>
          <w:szCs w:val="24"/>
        </w:rPr>
        <w:t>, 2011).</w:t>
      </w:r>
    </w:p>
    <w:p w14:paraId="7D5A046F" w14:textId="77777777" w:rsidR="0079375C" w:rsidRDefault="0079375C" w:rsidP="001861BA">
      <w:pPr>
        <w:spacing w:after="0" w:line="360" w:lineRule="auto"/>
        <w:ind w:firstLine="709"/>
        <w:jc w:val="both"/>
        <w:rPr>
          <w:rFonts w:ascii="Times New Roman" w:hAnsi="Times New Roman" w:cs="Times New Roman"/>
          <w:sz w:val="24"/>
          <w:szCs w:val="24"/>
        </w:rPr>
      </w:pPr>
      <w:r w:rsidRPr="0079375C">
        <w:rPr>
          <w:rFonts w:ascii="Times New Roman" w:hAnsi="Times New Roman" w:cs="Times New Roman"/>
          <w:sz w:val="24"/>
          <w:szCs w:val="24"/>
        </w:rPr>
        <w:t>A partir de los datos recopilados mediante encuestas estructuradas, se observó que una proporción significativa de los participantes valoró positivamente el cooperativismo como herramienta organizativa. La mayoría lo identificó como un mecanismo clave para fortalecer la colaboración y la eficiencia productiva, lo que respalda su pertinencia como modelo organizativo para el desarrollo comunitario. No obstante, una proporción considerable adoptó una postura neutral en relación con los indicadores de competitividad, lo que sugiere la necesidad de reforzar la sensibilización sobre los beneficios tangibles del cooperativismo. Este hallazgo coincide con estudios previos que subrayan la importancia de la capacitación para consolidar el impacto del cooperativismo en comunidades rurales (Hernández Sampieri et al., 2014; Arroyo, 2003).</w:t>
      </w:r>
    </w:p>
    <w:p w14:paraId="679C7B6D" w14:textId="77777777" w:rsidR="003E00C2" w:rsidRDefault="003E00C2" w:rsidP="001861BA">
      <w:pPr>
        <w:spacing w:after="0" w:line="360" w:lineRule="auto"/>
        <w:ind w:firstLine="709"/>
        <w:jc w:val="both"/>
        <w:rPr>
          <w:rFonts w:ascii="Times New Roman" w:hAnsi="Times New Roman" w:cs="Times New Roman"/>
          <w:sz w:val="24"/>
          <w:szCs w:val="24"/>
        </w:rPr>
      </w:pPr>
      <w:r w:rsidRPr="003E00C2">
        <w:rPr>
          <w:rFonts w:ascii="Times New Roman" w:hAnsi="Times New Roman" w:cs="Times New Roman"/>
          <w:sz w:val="24"/>
          <w:szCs w:val="24"/>
        </w:rPr>
        <w:t xml:space="preserve">En relación con la economía solidaria, el análisis de correlación de Spearman (ρ = 0.630) evidenció una correlación positiva de magnitud moderada a alta entre el cooperativismo y la percepción de los principios de la economía social y solidaria. Este hallazgo es coherente con investigaciones previas que destacan cómo valores cooperativos como la equidad y la participación democrática fortalecen la cohesión social y el desarrollo económico en contextos rurales (Apel, 1991; Chávez, 2008). No obstante, se identificó un bajo nivel de familiaridad con los principios de la economía solidaria por parte del 83.1% de </w:t>
      </w:r>
      <w:r w:rsidRPr="003E00C2">
        <w:rPr>
          <w:rFonts w:ascii="Times New Roman" w:hAnsi="Times New Roman" w:cs="Times New Roman"/>
          <w:sz w:val="24"/>
          <w:szCs w:val="24"/>
        </w:rPr>
        <w:lastRenderedPageBreak/>
        <w:t>los encuestados. Este déficit podría obstaculizar el impacto del modelo cooperativo a largo plazo, considerando que la economía solidaria constituye un componente esencial para alcanzar una sostenibilidad integral (</w:t>
      </w:r>
      <w:proofErr w:type="spellStart"/>
      <w:r w:rsidRPr="003E00C2">
        <w:rPr>
          <w:rFonts w:ascii="Times New Roman" w:hAnsi="Times New Roman" w:cs="Times New Roman"/>
          <w:sz w:val="24"/>
          <w:szCs w:val="24"/>
        </w:rPr>
        <w:t>Coraggio</w:t>
      </w:r>
      <w:proofErr w:type="spellEnd"/>
      <w:r w:rsidRPr="003E00C2">
        <w:rPr>
          <w:rFonts w:ascii="Times New Roman" w:hAnsi="Times New Roman" w:cs="Times New Roman"/>
          <w:sz w:val="24"/>
          <w:szCs w:val="24"/>
        </w:rPr>
        <w:t>, 2011).</w:t>
      </w:r>
    </w:p>
    <w:p w14:paraId="45F815C8" w14:textId="77777777" w:rsidR="005F741A" w:rsidRDefault="005F741A" w:rsidP="001861BA">
      <w:pPr>
        <w:spacing w:after="0" w:line="360" w:lineRule="auto"/>
        <w:ind w:firstLine="709"/>
        <w:jc w:val="both"/>
        <w:rPr>
          <w:rFonts w:ascii="Times New Roman" w:hAnsi="Times New Roman" w:cs="Times New Roman"/>
          <w:sz w:val="24"/>
          <w:szCs w:val="24"/>
        </w:rPr>
      </w:pPr>
      <w:r w:rsidRPr="005F741A">
        <w:rPr>
          <w:rFonts w:ascii="Times New Roman" w:hAnsi="Times New Roman" w:cs="Times New Roman"/>
          <w:sz w:val="24"/>
          <w:szCs w:val="24"/>
        </w:rPr>
        <w:t>En cuanto a la competitividad, los resultados indican que los encuestados reconocen al cooperativismo como un factor clave para mejorar el acceso a mercados y facilitar el intercambio de conocimientos. Sin embargo, las valoraciones sobre su impacto en la innovación y la sostenibilidad fueron dispares. Este resultado es coherente con investigaciones que subrayan la necesidad de integrar tecnología y prácticas sostenibles como componentes estratégicos para fortalecer la competitividad del sector agropecuario (Chávez, 2008; Arroyo, 2003). De ello se desprende la importancia de desarrollar capacidades técnicas y directivas entre los miembros de las cooperativas.</w:t>
      </w:r>
    </w:p>
    <w:p w14:paraId="14867421" w14:textId="32CA7D25" w:rsidR="00FB5072" w:rsidRDefault="004371DB" w:rsidP="001861BA">
      <w:pPr>
        <w:spacing w:after="0" w:line="360" w:lineRule="auto"/>
        <w:ind w:firstLine="709"/>
        <w:jc w:val="both"/>
        <w:rPr>
          <w:rFonts w:ascii="Times New Roman" w:hAnsi="Times New Roman" w:cs="Times New Roman"/>
          <w:sz w:val="24"/>
          <w:szCs w:val="24"/>
        </w:rPr>
      </w:pPr>
      <w:r w:rsidRPr="004371DB">
        <w:rPr>
          <w:rFonts w:ascii="Times New Roman" w:hAnsi="Times New Roman" w:cs="Times New Roman"/>
          <w:sz w:val="24"/>
          <w:szCs w:val="24"/>
        </w:rPr>
        <w:t>En conclusión, el estudio demuestra que las percepciones de los miembros de las cooperativas respecto al cooperativismo y la competitividad son en su mayoría positivas. La correlación entre ambas variables pone de manifiesto el potencial del modelo cooperativo como motor del desarrollo socioeconómico en la región. No obstante, se identifican desafíos clave relacionados con la comprensión y aplicación práctica de los principios de economía solidaria y competitividad, los cuales deben abordarse mediante estrategias de capacitación, integración comunitaria y adopción tecnológica. Estos hallazgos coinciden con estudios previos, lo que refuerza la validez de las recomendaciones orientadas a maximizar el impacto del cooperativismo dentro del ecosistema NODESS.</w:t>
      </w:r>
    </w:p>
    <w:p w14:paraId="7B055377" w14:textId="77777777" w:rsidR="00922478" w:rsidRPr="00982088" w:rsidRDefault="00922478" w:rsidP="00922478">
      <w:pPr>
        <w:spacing w:after="0" w:line="360" w:lineRule="auto"/>
        <w:jc w:val="both"/>
        <w:rPr>
          <w:rFonts w:ascii="Times New Roman" w:hAnsi="Times New Roman" w:cs="Times New Roman"/>
          <w:sz w:val="24"/>
          <w:szCs w:val="24"/>
        </w:rPr>
      </w:pPr>
    </w:p>
    <w:p w14:paraId="7413B593" w14:textId="51DAC796" w:rsidR="006B44A9" w:rsidRPr="0082124C" w:rsidRDefault="00A82FAE" w:rsidP="006B44A9">
      <w:pPr>
        <w:spacing w:after="0" w:line="360" w:lineRule="auto"/>
        <w:jc w:val="center"/>
        <w:rPr>
          <w:rFonts w:ascii="Times New Roman" w:eastAsia="Times New Roman" w:hAnsi="Times New Roman" w:cs="Times New Roman"/>
          <w:sz w:val="32"/>
          <w:szCs w:val="32"/>
          <w:lang w:eastAsia="es-MX"/>
        </w:rPr>
      </w:pPr>
      <w:r w:rsidRPr="00A82FAE">
        <w:rPr>
          <w:rFonts w:ascii="Times New Roman" w:hAnsi="Times New Roman" w:cs="Times New Roman"/>
          <w:b/>
          <w:bCs/>
          <w:sz w:val="32"/>
          <w:szCs w:val="32"/>
        </w:rPr>
        <w:t>Conclusión</w:t>
      </w:r>
      <w:r w:rsidR="00DC6C61">
        <w:rPr>
          <w:rFonts w:ascii="Times New Roman" w:hAnsi="Times New Roman" w:cs="Times New Roman"/>
          <w:b/>
          <w:bCs/>
          <w:sz w:val="32"/>
          <w:szCs w:val="32"/>
        </w:rPr>
        <w:t xml:space="preserve"> </w:t>
      </w:r>
    </w:p>
    <w:p w14:paraId="6019A439" w14:textId="2DB50EF7" w:rsidR="00C60C27" w:rsidRPr="00EA3FED" w:rsidRDefault="00C60C27" w:rsidP="001861BA">
      <w:pPr>
        <w:spacing w:after="0" w:line="360" w:lineRule="auto"/>
        <w:ind w:firstLine="709"/>
        <w:jc w:val="both"/>
        <w:rPr>
          <w:rFonts w:ascii="Times New Roman" w:eastAsia="Times New Roman" w:hAnsi="Times New Roman" w:cs="Times New Roman"/>
          <w:sz w:val="24"/>
          <w:szCs w:val="24"/>
          <w:lang w:eastAsia="es-MX"/>
        </w:rPr>
      </w:pPr>
      <w:r w:rsidRPr="00C60C27">
        <w:rPr>
          <w:rFonts w:ascii="Times New Roman" w:eastAsia="Times New Roman" w:hAnsi="Times New Roman" w:cs="Times New Roman"/>
          <w:sz w:val="24"/>
          <w:szCs w:val="24"/>
          <w:lang w:eastAsia="es-MX"/>
        </w:rPr>
        <w:t>La investigación evidenció que el cooperativismo constituye un elemento clave para mejorar la competitividad y sostenibilidad de las cooperativas y PYMES agropecuarias en el Valle de Serdán. Los datos obtenidos revelan relaciones significativas entre el conocimiento de los principios del cooperativismo y la economía solidaria, así como la capacidad de las organizaciones para colaborar y compartir recursos. La correlación positiva entre el cooperativismo y la percepción de la economía social y solidaria sugiere que, al fortalecerse el primero, también se incrementa la comprensión y el respaldo hacia modelos económicos más justos y equitativos.</w:t>
      </w:r>
    </w:p>
    <w:p w14:paraId="13183B1F" w14:textId="0341AAEA" w:rsidR="00890A56" w:rsidRDefault="00A5707B" w:rsidP="001861BA">
      <w:pPr>
        <w:spacing w:after="0" w:line="360" w:lineRule="auto"/>
        <w:ind w:firstLine="709"/>
        <w:jc w:val="both"/>
        <w:rPr>
          <w:rFonts w:ascii="Times New Roman" w:eastAsia="Times New Roman" w:hAnsi="Times New Roman" w:cs="Times New Roman"/>
          <w:sz w:val="24"/>
          <w:szCs w:val="24"/>
          <w:lang w:eastAsia="es-MX"/>
        </w:rPr>
      </w:pPr>
      <w:r w:rsidRPr="00A5707B">
        <w:rPr>
          <w:rFonts w:ascii="Times New Roman" w:eastAsia="Times New Roman" w:hAnsi="Times New Roman" w:cs="Times New Roman"/>
          <w:sz w:val="24"/>
          <w:szCs w:val="24"/>
          <w:lang w:eastAsia="es-MX"/>
        </w:rPr>
        <w:t xml:space="preserve">Asimismo, los resultados indican que el fomento del cooperativismo no solo beneficia a las entidades individuales, sino que también contribuye al desarrollo económico y social de la región. La alta aceptación de los principios cooperativos entre los encuestados pone de </w:t>
      </w:r>
      <w:r w:rsidRPr="00A5707B">
        <w:rPr>
          <w:rFonts w:ascii="Times New Roman" w:eastAsia="Times New Roman" w:hAnsi="Times New Roman" w:cs="Times New Roman"/>
          <w:sz w:val="24"/>
          <w:szCs w:val="24"/>
          <w:lang w:eastAsia="es-MX"/>
        </w:rPr>
        <w:lastRenderedPageBreak/>
        <w:t>manifiesto la necesidad de continuar promoviendo la educación y capacitación en este ámbito, lo que podría traducirse en un mayor empoderamiento de los pequeños productores y una mejora en la resiliencia del sector agropecuario.</w:t>
      </w:r>
    </w:p>
    <w:p w14:paraId="0FB0E489" w14:textId="77777777" w:rsidR="001861BA" w:rsidRDefault="001861BA" w:rsidP="001861BA">
      <w:pPr>
        <w:spacing w:after="0" w:line="360" w:lineRule="auto"/>
        <w:ind w:firstLine="709"/>
        <w:jc w:val="both"/>
        <w:rPr>
          <w:rFonts w:ascii="Times New Roman" w:eastAsia="Times New Roman" w:hAnsi="Times New Roman" w:cs="Times New Roman"/>
          <w:sz w:val="24"/>
          <w:szCs w:val="24"/>
          <w:lang w:eastAsia="es-MX"/>
        </w:rPr>
      </w:pPr>
    </w:p>
    <w:p w14:paraId="1A040946" w14:textId="3A793DFF" w:rsidR="003B5F7B" w:rsidRPr="001861BA" w:rsidRDefault="001861BA" w:rsidP="001861BA">
      <w:pPr>
        <w:spacing w:after="0" w:line="360" w:lineRule="auto"/>
        <w:jc w:val="center"/>
        <w:rPr>
          <w:rFonts w:ascii="Times New Roman" w:hAnsi="Times New Roman" w:cs="Times New Roman"/>
          <w:b/>
          <w:bCs/>
          <w:sz w:val="28"/>
          <w:szCs w:val="28"/>
        </w:rPr>
      </w:pPr>
      <w:r w:rsidRPr="001861BA">
        <w:rPr>
          <w:rFonts w:ascii="Times New Roman" w:hAnsi="Times New Roman" w:cs="Times New Roman"/>
          <w:b/>
          <w:bCs/>
          <w:sz w:val="28"/>
          <w:szCs w:val="28"/>
        </w:rPr>
        <w:t xml:space="preserve">Futuras </w:t>
      </w:r>
      <w:r w:rsidR="005F070F" w:rsidRPr="001861BA">
        <w:rPr>
          <w:rFonts w:ascii="Times New Roman" w:hAnsi="Times New Roman" w:cs="Times New Roman"/>
          <w:b/>
          <w:bCs/>
          <w:sz w:val="28"/>
          <w:szCs w:val="28"/>
        </w:rPr>
        <w:t>Líneas de investigación</w:t>
      </w:r>
    </w:p>
    <w:p w14:paraId="6F4F6042" w14:textId="77777777" w:rsidR="005078C4" w:rsidRPr="001861BA" w:rsidRDefault="005078C4" w:rsidP="005078C4">
      <w:pPr>
        <w:spacing w:after="0" w:line="360" w:lineRule="auto"/>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Los hallazgos de este estudio resaltan aspectos claves que podrían ser explorados en futuras investigaciones para fortalecer el conocimiento y la implementación del cooperativismo como estrategia de desarrollo económico y social. Las siguientes líneas de investigación se proponen como complementarias y relevantes.</w:t>
      </w:r>
    </w:p>
    <w:p w14:paraId="532CB6EA" w14:textId="45C8C8C6" w:rsidR="005078C4" w:rsidRPr="001861BA" w:rsidRDefault="005078C4" w:rsidP="005078C4">
      <w:pPr>
        <w:spacing w:after="0" w:line="360" w:lineRule="auto"/>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1.</w:t>
      </w:r>
      <w:r w:rsidRPr="001861BA">
        <w:rPr>
          <w:rFonts w:ascii="Times New Roman" w:eastAsia="Times New Roman" w:hAnsi="Times New Roman" w:cs="Times New Roman"/>
          <w:sz w:val="24"/>
          <w:szCs w:val="24"/>
          <w:lang w:eastAsia="es-MX"/>
        </w:rPr>
        <w:tab/>
      </w:r>
      <w:r w:rsidR="006375E3" w:rsidRPr="001861BA">
        <w:rPr>
          <w:rFonts w:ascii="Times New Roman" w:eastAsia="Times New Roman" w:hAnsi="Times New Roman" w:cs="Times New Roman"/>
          <w:sz w:val="24"/>
          <w:szCs w:val="24"/>
          <w:lang w:eastAsia="es-MX"/>
        </w:rPr>
        <w:t>Realizar estudios cualitativos centrados en las dinámicas internas de las cooperativas para comprender los factores que influyen en la toma de decisiones, la cohesión grupal y el desempeño organizativo.</w:t>
      </w:r>
    </w:p>
    <w:p w14:paraId="7572216C" w14:textId="1E0B0EAA" w:rsidR="005078C4" w:rsidRPr="001861BA" w:rsidRDefault="005078C4" w:rsidP="005078C4">
      <w:pPr>
        <w:spacing w:after="0" w:line="360" w:lineRule="auto"/>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2.</w:t>
      </w:r>
      <w:r w:rsidRPr="001861BA">
        <w:rPr>
          <w:rFonts w:ascii="Times New Roman" w:eastAsia="Times New Roman" w:hAnsi="Times New Roman" w:cs="Times New Roman"/>
          <w:sz w:val="24"/>
          <w:szCs w:val="24"/>
          <w:lang w:eastAsia="es-MX"/>
        </w:rPr>
        <w:tab/>
        <w:t>Relación entre el cooperativismo y la resiliencia comunitaria: Investigar cómo las prácticas cooperativas contribuyen a la resiliencia de las comunidades frente a crisis económica</w:t>
      </w:r>
      <w:r w:rsidR="00417797" w:rsidRPr="001861BA">
        <w:rPr>
          <w:rFonts w:ascii="Times New Roman" w:eastAsia="Times New Roman" w:hAnsi="Times New Roman" w:cs="Times New Roman"/>
          <w:sz w:val="24"/>
          <w:szCs w:val="24"/>
          <w:lang w:eastAsia="es-MX"/>
        </w:rPr>
        <w:t>s</w:t>
      </w:r>
      <w:r w:rsidRPr="001861BA">
        <w:rPr>
          <w:rFonts w:ascii="Times New Roman" w:eastAsia="Times New Roman" w:hAnsi="Times New Roman" w:cs="Times New Roman"/>
          <w:sz w:val="24"/>
          <w:szCs w:val="24"/>
          <w:lang w:eastAsia="es-MX"/>
        </w:rPr>
        <w:t>, social</w:t>
      </w:r>
      <w:r w:rsidR="00417797" w:rsidRPr="001861BA">
        <w:rPr>
          <w:rFonts w:ascii="Times New Roman" w:eastAsia="Times New Roman" w:hAnsi="Times New Roman" w:cs="Times New Roman"/>
          <w:sz w:val="24"/>
          <w:szCs w:val="24"/>
          <w:lang w:eastAsia="es-MX"/>
        </w:rPr>
        <w:t>es</w:t>
      </w:r>
      <w:r w:rsidRPr="001861BA">
        <w:rPr>
          <w:rFonts w:ascii="Times New Roman" w:eastAsia="Times New Roman" w:hAnsi="Times New Roman" w:cs="Times New Roman"/>
          <w:sz w:val="24"/>
          <w:szCs w:val="24"/>
          <w:lang w:eastAsia="es-MX"/>
        </w:rPr>
        <w:t xml:space="preserve"> y ambiental</w:t>
      </w:r>
      <w:r w:rsidR="00417797" w:rsidRPr="001861BA">
        <w:rPr>
          <w:rFonts w:ascii="Times New Roman" w:eastAsia="Times New Roman" w:hAnsi="Times New Roman" w:cs="Times New Roman"/>
          <w:sz w:val="24"/>
          <w:szCs w:val="24"/>
          <w:lang w:eastAsia="es-MX"/>
        </w:rPr>
        <w:t>es</w:t>
      </w:r>
      <w:r w:rsidRPr="001861BA">
        <w:rPr>
          <w:rFonts w:ascii="Times New Roman" w:eastAsia="Times New Roman" w:hAnsi="Times New Roman" w:cs="Times New Roman"/>
          <w:sz w:val="24"/>
          <w:szCs w:val="24"/>
          <w:lang w:eastAsia="es-MX"/>
        </w:rPr>
        <w:t>. Esto incluiría un análisis de cómo las cooperativas promueven la solidaridad, el autoabastecimiento y la capacidad de recuperación en escenarios adversos.</w:t>
      </w:r>
    </w:p>
    <w:p w14:paraId="36791416" w14:textId="6B8B138C" w:rsidR="005078C4" w:rsidRPr="001861BA" w:rsidRDefault="005078C4" w:rsidP="005078C4">
      <w:pPr>
        <w:spacing w:after="0" w:line="360" w:lineRule="auto"/>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3.</w:t>
      </w:r>
      <w:r w:rsidRPr="001861BA">
        <w:rPr>
          <w:rFonts w:ascii="Times New Roman" w:eastAsia="Times New Roman" w:hAnsi="Times New Roman" w:cs="Times New Roman"/>
          <w:sz w:val="24"/>
          <w:szCs w:val="24"/>
          <w:lang w:eastAsia="es-MX"/>
        </w:rPr>
        <w:tab/>
        <w:t xml:space="preserve">Evaluación del impacto del liderazgo cooperativo: Estudiar el </w:t>
      </w:r>
      <w:r w:rsidR="004F7961" w:rsidRPr="001861BA">
        <w:rPr>
          <w:rFonts w:ascii="Times New Roman" w:eastAsia="Times New Roman" w:hAnsi="Times New Roman" w:cs="Times New Roman"/>
          <w:sz w:val="24"/>
          <w:szCs w:val="24"/>
          <w:lang w:eastAsia="es-MX"/>
        </w:rPr>
        <w:t>papel</w:t>
      </w:r>
      <w:r w:rsidRPr="001861BA">
        <w:rPr>
          <w:rFonts w:ascii="Times New Roman" w:eastAsia="Times New Roman" w:hAnsi="Times New Roman" w:cs="Times New Roman"/>
          <w:sz w:val="24"/>
          <w:szCs w:val="24"/>
          <w:lang w:eastAsia="es-MX"/>
        </w:rPr>
        <w:t xml:space="preserve"> del liderazgo democrático en las cooperativas, identificando cómo las prácticas de liderazgo inclusivo y participativo influyen en la cohesión organizativa, la toma de decisiones y el desempeño general de las cooperativas.</w:t>
      </w:r>
    </w:p>
    <w:p w14:paraId="3A45F10F" w14:textId="5E04608A" w:rsidR="00890A56" w:rsidRDefault="005078C4" w:rsidP="005078C4">
      <w:pPr>
        <w:spacing w:after="0" w:line="360" w:lineRule="auto"/>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4.</w:t>
      </w:r>
      <w:r w:rsidRPr="001861BA">
        <w:rPr>
          <w:rFonts w:ascii="Times New Roman" w:eastAsia="Times New Roman" w:hAnsi="Times New Roman" w:cs="Times New Roman"/>
          <w:sz w:val="24"/>
          <w:szCs w:val="24"/>
          <w:lang w:eastAsia="es-MX"/>
        </w:rPr>
        <w:tab/>
        <w:t>Impacto del cooperativismo en la equidad de género: Explorar cómo las cooperativas fomentan la participación</w:t>
      </w:r>
      <w:r w:rsidRPr="005078C4">
        <w:rPr>
          <w:rFonts w:ascii="Times New Roman" w:eastAsia="Times New Roman" w:hAnsi="Times New Roman" w:cs="Times New Roman"/>
          <w:sz w:val="24"/>
          <w:szCs w:val="24"/>
          <w:lang w:eastAsia="es-MX"/>
        </w:rPr>
        <w:t xml:space="preserve"> equitativa de las mujeres en roles de liderazgo y en la distribución de beneficios, promoviendo la igualdad de género en comunidades rurales y agropecuarias.</w:t>
      </w:r>
    </w:p>
    <w:p w14:paraId="01208F6A" w14:textId="77777777" w:rsidR="005078C4" w:rsidRDefault="005078C4" w:rsidP="005078C4">
      <w:pPr>
        <w:spacing w:after="0" w:line="360" w:lineRule="auto"/>
        <w:jc w:val="both"/>
        <w:rPr>
          <w:rFonts w:ascii="Times New Roman" w:eastAsia="Times New Roman" w:hAnsi="Times New Roman" w:cs="Times New Roman"/>
          <w:sz w:val="24"/>
          <w:szCs w:val="24"/>
          <w:lang w:eastAsia="es-MX"/>
        </w:rPr>
      </w:pPr>
    </w:p>
    <w:p w14:paraId="5E82CDA6" w14:textId="7EFB125A" w:rsidR="003E3970" w:rsidRPr="001861BA" w:rsidRDefault="00373900" w:rsidP="001861BA">
      <w:pPr>
        <w:shd w:val="clear" w:color="auto" w:fill="FFFFFF"/>
        <w:spacing w:after="0" w:line="360" w:lineRule="auto"/>
        <w:jc w:val="center"/>
        <w:rPr>
          <w:rFonts w:ascii="Times New Roman" w:hAnsi="Times New Roman" w:cs="Times New Roman"/>
          <w:b/>
          <w:bCs/>
          <w:sz w:val="24"/>
          <w:szCs w:val="24"/>
        </w:rPr>
      </w:pPr>
      <w:r w:rsidRPr="001861BA">
        <w:rPr>
          <w:rFonts w:ascii="Times New Roman" w:hAnsi="Times New Roman" w:cs="Times New Roman"/>
          <w:b/>
          <w:bCs/>
          <w:sz w:val="24"/>
          <w:szCs w:val="24"/>
        </w:rPr>
        <w:t>Recomendaciones</w:t>
      </w:r>
    </w:p>
    <w:p w14:paraId="13E98129" w14:textId="00FBFE83" w:rsidR="003E3970" w:rsidRPr="001861BA" w:rsidRDefault="003E3970" w:rsidP="001861BA">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Desarrollo de Programas de Capacitación: Implementar programas de formación continua en cooperativismo y economía solidaria, dirigidos a miembros de cooperativas y Pymes. Estos programas deben incluir talleres prácticos sobre gestión, administración financiera y marketing adaptados a las necesidades del sector agropecuario.</w:t>
      </w:r>
    </w:p>
    <w:p w14:paraId="03B64241" w14:textId="53425D8F" w:rsidR="003E3970" w:rsidRPr="001861BA" w:rsidRDefault="003E3970" w:rsidP="001861BA">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 xml:space="preserve">Fomento de Redes de Colaboración: Establecer alianzas estratégicas entre cooperativas, Pymes y otros actores locales para promover la colaboración y el intercambio </w:t>
      </w:r>
      <w:r w:rsidRPr="001861BA">
        <w:rPr>
          <w:rFonts w:ascii="Times New Roman" w:eastAsia="Times New Roman" w:hAnsi="Times New Roman" w:cs="Times New Roman"/>
          <w:sz w:val="24"/>
          <w:szCs w:val="24"/>
          <w:lang w:eastAsia="es-MX"/>
        </w:rPr>
        <w:lastRenderedPageBreak/>
        <w:t>de conocimientos. Crear plataformas de comunicación que faciliten el acceso a mejores prácticas y recursos compartidos.</w:t>
      </w:r>
    </w:p>
    <w:p w14:paraId="7F3B6062" w14:textId="34F26CBD" w:rsidR="003E3970" w:rsidRPr="001861BA" w:rsidRDefault="003E3970" w:rsidP="001861BA">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Promoción de Políticas Públicas: Abogar por políticas públicas que apoyen el desarrollo del cooperativismo y la economía social. Esto incluye incentivos fiscales, acceso a financiamiento y la creación de un marco legal que favorezca la formación y operación de cooperativas.</w:t>
      </w:r>
    </w:p>
    <w:p w14:paraId="7F6F96FD" w14:textId="119C5195" w:rsidR="003E3970" w:rsidRPr="001861BA" w:rsidRDefault="003E3970" w:rsidP="001861BA">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Sensibilización y Educación Comunitaria: Realizar campañas de sensibilización para aumentar el conocimiento sobre los beneficios del cooperativismo y la economía solidaria en la comunidad. Esto puede incluir charlas, seminarios y materiales informativos que resalten casos de éxito y buenas prácticas.</w:t>
      </w:r>
    </w:p>
    <w:p w14:paraId="677E5D12" w14:textId="5E5F85C9" w:rsidR="003E3970" w:rsidRPr="003E3970" w:rsidRDefault="003E3970" w:rsidP="001861BA">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1861BA">
        <w:rPr>
          <w:rFonts w:ascii="Times New Roman" w:eastAsia="Times New Roman" w:hAnsi="Times New Roman" w:cs="Times New Roman"/>
          <w:sz w:val="24"/>
          <w:szCs w:val="24"/>
          <w:lang w:eastAsia="es-MX"/>
        </w:rPr>
        <w:t>Evaluación y Monitoreo: Establecer mecanismos de evaluación y monitoreo para medir el impacto de las iniciativas</w:t>
      </w:r>
      <w:r w:rsidRPr="003E3970">
        <w:rPr>
          <w:rFonts w:ascii="Times New Roman" w:eastAsia="Times New Roman" w:hAnsi="Times New Roman" w:cs="Times New Roman"/>
          <w:sz w:val="24"/>
          <w:szCs w:val="24"/>
          <w:lang w:eastAsia="es-MX"/>
        </w:rPr>
        <w:t xml:space="preserve"> de cooperativismo en la competitividad de las cooperativas y Pymes. Esto permitirá realizar ajustes y mejoras continuas en las estrategias implementadas.</w:t>
      </w:r>
    </w:p>
    <w:p w14:paraId="75C56AA8" w14:textId="3B5A3D53" w:rsidR="003E3970" w:rsidRPr="003E3970" w:rsidRDefault="003E3970" w:rsidP="001861BA">
      <w:pPr>
        <w:shd w:val="clear" w:color="auto" w:fill="FFFFFF"/>
        <w:spacing w:after="0" w:line="360" w:lineRule="auto"/>
        <w:ind w:firstLine="709"/>
        <w:jc w:val="both"/>
        <w:rPr>
          <w:rFonts w:ascii="Times New Roman" w:eastAsia="Times New Roman" w:hAnsi="Times New Roman" w:cs="Times New Roman"/>
          <w:sz w:val="24"/>
          <w:szCs w:val="24"/>
          <w:lang w:eastAsia="es-MX"/>
        </w:rPr>
      </w:pPr>
      <w:r w:rsidRPr="003E3970">
        <w:rPr>
          <w:rFonts w:ascii="Times New Roman" w:eastAsia="Times New Roman" w:hAnsi="Times New Roman" w:cs="Times New Roman"/>
          <w:sz w:val="24"/>
          <w:szCs w:val="24"/>
          <w:lang w:eastAsia="es-MX"/>
        </w:rPr>
        <w:t xml:space="preserve">Al implementar estas recomendaciones, se </w:t>
      </w:r>
      <w:r w:rsidR="007157DC">
        <w:rPr>
          <w:rFonts w:ascii="Times New Roman" w:eastAsia="Times New Roman" w:hAnsi="Times New Roman" w:cs="Times New Roman"/>
          <w:sz w:val="24"/>
          <w:szCs w:val="24"/>
          <w:lang w:eastAsia="es-MX"/>
        </w:rPr>
        <w:t>prev</w:t>
      </w:r>
      <w:r w:rsidR="00CC4907">
        <w:rPr>
          <w:rFonts w:ascii="Times New Roman" w:eastAsia="Times New Roman" w:hAnsi="Times New Roman" w:cs="Times New Roman"/>
          <w:sz w:val="24"/>
          <w:szCs w:val="24"/>
          <w:lang w:eastAsia="es-MX"/>
        </w:rPr>
        <w:t>é</w:t>
      </w:r>
      <w:r w:rsidRPr="003E3970">
        <w:rPr>
          <w:rFonts w:ascii="Times New Roman" w:eastAsia="Times New Roman" w:hAnsi="Times New Roman" w:cs="Times New Roman"/>
          <w:sz w:val="24"/>
          <w:szCs w:val="24"/>
          <w:lang w:eastAsia="es-MX"/>
        </w:rPr>
        <w:t xml:space="preserve"> no solo fortalecer el cooperativismo en el Valle de Serdán, sino también contribuir al desarrollo sostenible y al bienestar de las comunidades rurales, promoviendo un modelo económico más inclusivo y equitativo.</w:t>
      </w:r>
    </w:p>
    <w:p w14:paraId="667B8FC1" w14:textId="77777777" w:rsidR="0054442E" w:rsidRPr="001861BA" w:rsidRDefault="0054442E" w:rsidP="007021B2">
      <w:pPr>
        <w:shd w:val="clear" w:color="auto" w:fill="FFFFFF"/>
        <w:spacing w:after="0" w:line="360" w:lineRule="auto"/>
        <w:jc w:val="both"/>
        <w:rPr>
          <w:rFonts w:ascii="Times New Roman" w:hAnsi="Times New Roman" w:cs="Times New Roman"/>
          <w:b/>
          <w:bCs/>
          <w:sz w:val="24"/>
          <w:szCs w:val="24"/>
        </w:rPr>
      </w:pPr>
    </w:p>
    <w:p w14:paraId="26AF0AFD" w14:textId="6AECB91F" w:rsidR="003B5F7B" w:rsidRPr="001861BA" w:rsidRDefault="000A3F97" w:rsidP="007A0095">
      <w:pPr>
        <w:spacing w:after="0" w:line="360" w:lineRule="auto"/>
        <w:rPr>
          <w:rFonts w:cstheme="minorHAnsi"/>
          <w:b/>
          <w:bCs/>
          <w:sz w:val="28"/>
          <w:szCs w:val="28"/>
        </w:rPr>
      </w:pPr>
      <w:r w:rsidRPr="001861BA">
        <w:rPr>
          <w:rFonts w:cstheme="minorHAnsi"/>
          <w:b/>
          <w:bCs/>
          <w:sz w:val="28"/>
          <w:szCs w:val="28"/>
        </w:rPr>
        <w:t>R</w:t>
      </w:r>
      <w:r w:rsidR="00317A64" w:rsidRPr="001861BA">
        <w:rPr>
          <w:rFonts w:cstheme="minorHAnsi"/>
          <w:b/>
          <w:bCs/>
          <w:sz w:val="28"/>
          <w:szCs w:val="28"/>
        </w:rPr>
        <w:t>eferencias</w:t>
      </w:r>
    </w:p>
    <w:p w14:paraId="477B2196" w14:textId="3D80D8F6" w:rsidR="00026427" w:rsidRPr="001861BA" w:rsidRDefault="003A5F89" w:rsidP="001861BA">
      <w:pPr>
        <w:spacing w:after="0" w:line="360" w:lineRule="auto"/>
        <w:ind w:left="709" w:hanging="709"/>
        <w:jc w:val="both"/>
        <w:rPr>
          <w:rFonts w:ascii="Times New Roman" w:hAnsi="Times New Roman" w:cs="Times New Roman"/>
          <w:sz w:val="24"/>
          <w:szCs w:val="24"/>
          <w:shd w:val="clear" w:color="auto" w:fill="FFFFFF"/>
        </w:rPr>
      </w:pPr>
      <w:r w:rsidRPr="001861BA">
        <w:rPr>
          <w:rFonts w:ascii="Times New Roman" w:hAnsi="Times New Roman" w:cs="Times New Roman"/>
          <w:sz w:val="24"/>
          <w:szCs w:val="24"/>
          <w:shd w:val="clear" w:color="auto" w:fill="FFFFFF"/>
        </w:rPr>
        <w:t>Apel, K. O. (1991). Filosofía de las ciencias humanas y sociales: Materiales para una fundamentación científica</w:t>
      </w:r>
      <w:r w:rsidR="00614A56" w:rsidRPr="001861BA">
        <w:rPr>
          <w:rFonts w:ascii="Times New Roman" w:hAnsi="Times New Roman" w:cs="Times New Roman"/>
          <w:sz w:val="24"/>
          <w:szCs w:val="24"/>
          <w:shd w:val="clear" w:color="auto" w:fill="FFFFFF"/>
        </w:rPr>
        <w:t xml:space="preserve">. </w:t>
      </w:r>
      <w:r w:rsidRPr="001861BA">
        <w:rPr>
          <w:rFonts w:ascii="Times New Roman" w:hAnsi="Times New Roman" w:cs="Times New Roman"/>
          <w:i/>
          <w:iCs/>
          <w:sz w:val="24"/>
          <w:szCs w:val="24"/>
          <w:shd w:val="clear" w:color="auto" w:fill="FFFFFF"/>
        </w:rPr>
        <w:t xml:space="preserve">J. M. Mardones, Trad. </w:t>
      </w:r>
      <w:proofErr w:type="spellStart"/>
      <w:r w:rsidRPr="001861BA">
        <w:rPr>
          <w:rFonts w:ascii="Times New Roman" w:hAnsi="Times New Roman" w:cs="Times New Roman"/>
          <w:i/>
          <w:iCs/>
          <w:sz w:val="24"/>
          <w:szCs w:val="24"/>
          <w:shd w:val="clear" w:color="auto" w:fill="FFFFFF"/>
        </w:rPr>
        <w:t>Anthropos</w:t>
      </w:r>
      <w:proofErr w:type="spellEnd"/>
      <w:r w:rsidRPr="001861BA">
        <w:rPr>
          <w:rFonts w:ascii="Times New Roman" w:hAnsi="Times New Roman" w:cs="Times New Roman"/>
          <w:sz w:val="24"/>
          <w:szCs w:val="24"/>
          <w:shd w:val="clear" w:color="auto" w:fill="FFFFFF"/>
        </w:rPr>
        <w:t>. (Obra original publicada en 1975)</w:t>
      </w:r>
    </w:p>
    <w:p w14:paraId="1A177C2C" w14:textId="75FB677C" w:rsidR="003B5F7B" w:rsidRPr="0015458E" w:rsidRDefault="00026427" w:rsidP="001861BA">
      <w:pPr>
        <w:spacing w:after="0" w:line="360" w:lineRule="auto"/>
        <w:ind w:left="709" w:hanging="709"/>
        <w:jc w:val="both"/>
        <w:rPr>
          <w:rFonts w:ascii="Times New Roman" w:hAnsi="Times New Roman" w:cs="Times New Roman"/>
          <w:sz w:val="24"/>
          <w:szCs w:val="24"/>
          <w:shd w:val="clear" w:color="auto" w:fill="FFFFFF"/>
          <w:lang w:val="pt-BR"/>
        </w:rPr>
      </w:pPr>
      <w:r w:rsidRPr="001861BA">
        <w:rPr>
          <w:rFonts w:ascii="Times New Roman" w:hAnsi="Times New Roman" w:cs="Times New Roman"/>
          <w:sz w:val="24"/>
          <w:szCs w:val="24"/>
          <w:shd w:val="clear" w:color="auto" w:fill="FFFFFF"/>
        </w:rPr>
        <w:t xml:space="preserve">Arroyo, J. (2003). Economía popular y solidaria. </w:t>
      </w:r>
      <w:proofErr w:type="gramStart"/>
      <w:r w:rsidR="009A4CE5" w:rsidRPr="001861BA">
        <w:rPr>
          <w:rFonts w:ascii="Times New Roman" w:hAnsi="Times New Roman" w:cs="Times New Roman"/>
          <w:sz w:val="24"/>
          <w:szCs w:val="24"/>
          <w:shd w:val="clear" w:color="auto" w:fill="FFFFFF"/>
          <w:lang w:val="pt-BR"/>
        </w:rPr>
        <w:t xml:space="preserve">Editado </w:t>
      </w:r>
      <w:r w:rsidRPr="001861BA">
        <w:rPr>
          <w:rFonts w:ascii="Times New Roman" w:hAnsi="Times New Roman" w:cs="Times New Roman"/>
          <w:sz w:val="24"/>
          <w:szCs w:val="24"/>
          <w:shd w:val="clear" w:color="auto" w:fill="FFFFFF"/>
          <w:lang w:val="pt-BR"/>
        </w:rPr>
        <w:t xml:space="preserve"> </w:t>
      </w:r>
      <w:r w:rsidRPr="001861BA">
        <w:rPr>
          <w:rFonts w:ascii="Times New Roman" w:hAnsi="Times New Roman" w:cs="Times New Roman"/>
          <w:i/>
          <w:iCs/>
          <w:sz w:val="24"/>
          <w:szCs w:val="24"/>
          <w:shd w:val="clear" w:color="auto" w:fill="FFFFFF"/>
          <w:lang w:val="pt-BR"/>
        </w:rPr>
        <w:t>A.</w:t>
      </w:r>
      <w:proofErr w:type="gramEnd"/>
      <w:r w:rsidRPr="001861BA">
        <w:rPr>
          <w:rFonts w:ascii="Times New Roman" w:hAnsi="Times New Roman" w:cs="Times New Roman"/>
          <w:i/>
          <w:iCs/>
          <w:sz w:val="24"/>
          <w:szCs w:val="24"/>
          <w:shd w:val="clear" w:color="auto" w:fill="FFFFFF"/>
          <w:lang w:val="pt-BR"/>
        </w:rPr>
        <w:t xml:space="preserve"> Medeiros &amp; P. H</w:t>
      </w:r>
      <w:r w:rsidRPr="001861BA">
        <w:rPr>
          <w:rFonts w:ascii="Times New Roman" w:hAnsi="Times New Roman" w:cs="Times New Roman"/>
          <w:sz w:val="24"/>
          <w:szCs w:val="24"/>
          <w:shd w:val="clear" w:color="auto" w:fill="FFFFFF"/>
          <w:lang w:val="pt-BR"/>
        </w:rPr>
        <w:t>. Martins (</w:t>
      </w:r>
      <w:r w:rsidR="00FA7EE3" w:rsidRPr="001861BA">
        <w:rPr>
          <w:rFonts w:ascii="Times New Roman" w:hAnsi="Times New Roman" w:cs="Times New Roman"/>
          <w:sz w:val="24"/>
          <w:szCs w:val="24"/>
          <w:shd w:val="clear" w:color="auto" w:fill="FFFFFF"/>
          <w:lang w:val="pt-BR"/>
        </w:rPr>
        <w:t xml:space="preserve">Martins (eds.), </w:t>
      </w:r>
      <w:proofErr w:type="spellStart"/>
      <w:r w:rsidR="00FA7EE3" w:rsidRPr="001861BA">
        <w:rPr>
          <w:rFonts w:ascii="Times New Roman" w:hAnsi="Times New Roman" w:cs="Times New Roman"/>
          <w:sz w:val="24"/>
          <w:szCs w:val="24"/>
          <w:shd w:val="clear" w:color="auto" w:fill="FFFFFF"/>
          <w:lang w:val="pt-BR"/>
        </w:rPr>
        <w:t>Economía</w:t>
      </w:r>
      <w:proofErr w:type="spellEnd"/>
      <w:r w:rsidR="00FA7EE3" w:rsidRPr="001861BA">
        <w:rPr>
          <w:rFonts w:ascii="Times New Roman" w:hAnsi="Times New Roman" w:cs="Times New Roman"/>
          <w:sz w:val="24"/>
          <w:szCs w:val="24"/>
          <w:shd w:val="clear" w:color="auto" w:fill="FFFFFF"/>
          <w:lang w:val="pt-BR"/>
        </w:rPr>
        <w:t xml:space="preserve"> Popular e Solidaria: Desafios Teóricos e Práticos. </w:t>
      </w:r>
      <w:r w:rsidR="00FA7EE3" w:rsidRPr="0015458E">
        <w:rPr>
          <w:rFonts w:ascii="Times New Roman" w:hAnsi="Times New Roman" w:cs="Times New Roman"/>
          <w:sz w:val="24"/>
          <w:szCs w:val="24"/>
          <w:shd w:val="clear" w:color="auto" w:fill="FFFFFF"/>
          <w:lang w:val="pt-BR"/>
        </w:rPr>
        <w:t>Recife, Brasil: Bagaço</w:t>
      </w:r>
    </w:p>
    <w:p w14:paraId="08E7A029" w14:textId="48BE098A" w:rsidR="003B5F7B" w:rsidRPr="001861BA" w:rsidRDefault="003B5F7B" w:rsidP="001861BA">
      <w:pPr>
        <w:spacing w:after="0" w:line="360" w:lineRule="auto"/>
        <w:ind w:left="709" w:hanging="709"/>
        <w:jc w:val="both"/>
        <w:rPr>
          <w:rFonts w:ascii="Times New Roman" w:hAnsi="Times New Roman" w:cs="Times New Roman"/>
          <w:sz w:val="24"/>
          <w:szCs w:val="24"/>
          <w:shd w:val="clear" w:color="auto" w:fill="FFFFFF"/>
          <w:lang w:val="pt-BR"/>
        </w:rPr>
      </w:pPr>
      <w:r w:rsidRPr="001861BA">
        <w:rPr>
          <w:rFonts w:ascii="Times New Roman" w:hAnsi="Times New Roman" w:cs="Times New Roman"/>
          <w:sz w:val="24"/>
          <w:szCs w:val="24"/>
          <w:shd w:val="clear" w:color="auto" w:fill="FFFFFF"/>
          <w:lang w:val="pt-BR"/>
        </w:rPr>
        <w:t xml:space="preserve">Chávez, L. C. (2008). </w:t>
      </w:r>
      <w:r w:rsidRPr="001861BA">
        <w:rPr>
          <w:rFonts w:ascii="Times New Roman" w:hAnsi="Times New Roman" w:cs="Times New Roman"/>
          <w:i/>
          <w:iCs/>
          <w:sz w:val="24"/>
          <w:szCs w:val="24"/>
          <w:shd w:val="clear" w:color="auto" w:fill="FFFFFF"/>
          <w:lang w:val="pt-BR"/>
        </w:rPr>
        <w:t>Laboratórios sociais de autogestão no Brasil e na Argentina: Cooperativas na produção e reprodução da vida em cooperação</w:t>
      </w:r>
      <w:r w:rsidRPr="001861BA">
        <w:rPr>
          <w:rFonts w:ascii="Times New Roman" w:hAnsi="Times New Roman" w:cs="Times New Roman"/>
          <w:sz w:val="24"/>
          <w:szCs w:val="24"/>
          <w:shd w:val="clear" w:color="auto" w:fill="FFFFFF"/>
          <w:lang w:val="pt-BR"/>
        </w:rPr>
        <w:t xml:space="preserve"> (</w:t>
      </w:r>
      <w:proofErr w:type="spellStart"/>
      <w:r w:rsidRPr="001861BA">
        <w:rPr>
          <w:rFonts w:ascii="Times New Roman" w:hAnsi="Times New Roman" w:cs="Times New Roman"/>
          <w:sz w:val="24"/>
          <w:szCs w:val="24"/>
          <w:shd w:val="clear" w:color="auto" w:fill="FFFFFF"/>
          <w:lang w:val="pt-BR"/>
        </w:rPr>
        <w:t>Tesis</w:t>
      </w:r>
      <w:proofErr w:type="spellEnd"/>
      <w:r w:rsidRPr="001861BA">
        <w:rPr>
          <w:rFonts w:ascii="Times New Roman" w:hAnsi="Times New Roman" w:cs="Times New Roman"/>
          <w:sz w:val="24"/>
          <w:szCs w:val="24"/>
          <w:shd w:val="clear" w:color="auto" w:fill="FFFFFF"/>
          <w:lang w:val="pt-BR"/>
        </w:rPr>
        <w:t xml:space="preserve"> de </w:t>
      </w:r>
      <w:proofErr w:type="spellStart"/>
      <w:r w:rsidRPr="001861BA">
        <w:rPr>
          <w:rFonts w:ascii="Times New Roman" w:hAnsi="Times New Roman" w:cs="Times New Roman"/>
          <w:sz w:val="24"/>
          <w:szCs w:val="24"/>
          <w:shd w:val="clear" w:color="auto" w:fill="FFFFFF"/>
          <w:lang w:val="pt-BR"/>
        </w:rPr>
        <w:t>doctorado</w:t>
      </w:r>
      <w:proofErr w:type="spellEnd"/>
      <w:r w:rsidRPr="001861BA">
        <w:rPr>
          <w:rFonts w:ascii="Times New Roman" w:hAnsi="Times New Roman" w:cs="Times New Roman"/>
          <w:sz w:val="24"/>
          <w:szCs w:val="24"/>
          <w:shd w:val="clear" w:color="auto" w:fill="FFFFFF"/>
          <w:lang w:val="pt-BR"/>
        </w:rPr>
        <w:t xml:space="preserve">). Programa de Pós-Graduação em </w:t>
      </w:r>
      <w:proofErr w:type="spellStart"/>
      <w:r w:rsidRPr="001861BA">
        <w:rPr>
          <w:rFonts w:ascii="Times New Roman" w:hAnsi="Times New Roman" w:cs="Times New Roman"/>
          <w:sz w:val="24"/>
          <w:szCs w:val="24"/>
          <w:shd w:val="clear" w:color="auto" w:fill="FFFFFF"/>
          <w:lang w:val="pt-BR"/>
        </w:rPr>
        <w:t>Sociología</w:t>
      </w:r>
      <w:proofErr w:type="spellEnd"/>
      <w:r w:rsidRPr="001861BA">
        <w:rPr>
          <w:rFonts w:ascii="Times New Roman" w:hAnsi="Times New Roman" w:cs="Times New Roman"/>
          <w:sz w:val="24"/>
          <w:szCs w:val="24"/>
          <w:shd w:val="clear" w:color="auto" w:fill="FFFFFF"/>
          <w:lang w:val="pt-BR"/>
        </w:rPr>
        <w:t xml:space="preserve"> Política, Universidade Federal de Santa Catarina.</w:t>
      </w:r>
    </w:p>
    <w:p w14:paraId="3CA66F0D" w14:textId="57573C10" w:rsidR="0021225B" w:rsidRPr="001861BA" w:rsidRDefault="00B60B00" w:rsidP="001861BA">
      <w:pPr>
        <w:spacing w:after="0" w:line="360" w:lineRule="auto"/>
        <w:ind w:left="709" w:hanging="709"/>
        <w:jc w:val="both"/>
        <w:rPr>
          <w:rFonts w:ascii="Times New Roman" w:hAnsi="Times New Roman" w:cs="Times New Roman"/>
          <w:sz w:val="24"/>
          <w:szCs w:val="24"/>
          <w:shd w:val="clear" w:color="auto" w:fill="FFFFFF"/>
        </w:rPr>
      </w:pPr>
      <w:proofErr w:type="spellStart"/>
      <w:r w:rsidRPr="001861BA">
        <w:rPr>
          <w:rFonts w:ascii="Times New Roman" w:hAnsi="Times New Roman" w:cs="Times New Roman"/>
          <w:sz w:val="24"/>
          <w:szCs w:val="24"/>
          <w:shd w:val="clear" w:color="auto" w:fill="FFFFFF"/>
        </w:rPr>
        <w:t>Coraggio</w:t>
      </w:r>
      <w:proofErr w:type="spellEnd"/>
      <w:r w:rsidRPr="001861BA">
        <w:rPr>
          <w:rFonts w:ascii="Times New Roman" w:hAnsi="Times New Roman" w:cs="Times New Roman"/>
          <w:sz w:val="24"/>
          <w:szCs w:val="24"/>
          <w:shd w:val="clear" w:color="auto" w:fill="FFFFFF"/>
        </w:rPr>
        <w:t xml:space="preserve">, J. L. (2011). Economía social y solidaria: El trabajo antes que el capital. Quito, Ecuador: Ediciones Abya-Yala. </w:t>
      </w:r>
      <w:hyperlink r:id="rId11" w:history="1">
        <w:r w:rsidR="005E3DFC" w:rsidRPr="001861BA">
          <w:rPr>
            <w:rStyle w:val="Hipervnculo"/>
            <w:rFonts w:ascii="Times New Roman" w:hAnsi="Times New Roman" w:cs="Times New Roman"/>
            <w:sz w:val="24"/>
            <w:szCs w:val="24"/>
            <w:shd w:val="clear" w:color="auto" w:fill="FFFFFF"/>
          </w:rPr>
          <w:t>https://goo.gl/cGldG4</w:t>
        </w:r>
      </w:hyperlink>
      <w:r w:rsidR="005E3DFC" w:rsidRPr="001861BA">
        <w:rPr>
          <w:rFonts w:ascii="Times New Roman" w:hAnsi="Times New Roman" w:cs="Times New Roman"/>
          <w:sz w:val="24"/>
          <w:szCs w:val="24"/>
          <w:shd w:val="clear" w:color="auto" w:fill="FFFFFF"/>
        </w:rPr>
        <w:t>.</w:t>
      </w:r>
    </w:p>
    <w:p w14:paraId="273D310C" w14:textId="048E04B5" w:rsidR="001B2D45" w:rsidRPr="0015458E" w:rsidRDefault="005E3DFC" w:rsidP="001861BA">
      <w:pPr>
        <w:spacing w:after="0" w:line="360" w:lineRule="auto"/>
        <w:ind w:left="709" w:hanging="709"/>
        <w:jc w:val="both"/>
        <w:rPr>
          <w:rFonts w:ascii="Times New Roman" w:hAnsi="Times New Roman" w:cs="Times New Roman"/>
          <w:sz w:val="24"/>
          <w:szCs w:val="24"/>
          <w:shd w:val="clear" w:color="auto" w:fill="FFFFFF"/>
          <w:lang w:val="en-US"/>
        </w:rPr>
      </w:pPr>
      <w:proofErr w:type="spellStart"/>
      <w:r w:rsidRPr="001861BA">
        <w:rPr>
          <w:rFonts w:ascii="Times New Roman" w:hAnsi="Times New Roman" w:cs="Times New Roman"/>
          <w:sz w:val="24"/>
          <w:szCs w:val="24"/>
          <w:shd w:val="clear" w:color="auto" w:fill="FFFFFF"/>
        </w:rPr>
        <w:lastRenderedPageBreak/>
        <w:t>Coraggio</w:t>
      </w:r>
      <w:proofErr w:type="spellEnd"/>
      <w:r w:rsidRPr="001861BA">
        <w:rPr>
          <w:rFonts w:ascii="Times New Roman" w:hAnsi="Times New Roman" w:cs="Times New Roman"/>
          <w:sz w:val="24"/>
          <w:szCs w:val="24"/>
          <w:shd w:val="clear" w:color="auto" w:fill="FFFFFF"/>
        </w:rPr>
        <w:t xml:space="preserve">, J. L. (2008). La Economía social y solidaria como estrategia de desarrollo en el contexto de la integración regional latinoamericana. </w:t>
      </w:r>
      <w:r w:rsidRPr="0015458E">
        <w:rPr>
          <w:rFonts w:ascii="Times New Roman" w:hAnsi="Times New Roman" w:cs="Times New Roman"/>
          <w:sz w:val="24"/>
          <w:szCs w:val="24"/>
          <w:shd w:val="clear" w:color="auto" w:fill="FFFFFF"/>
          <w:lang w:val="en-US"/>
        </w:rPr>
        <w:t xml:space="preserve">Buenos Aires, Argentina: </w:t>
      </w:r>
      <w:r w:rsidRPr="0015458E">
        <w:rPr>
          <w:rFonts w:ascii="Times New Roman" w:hAnsi="Times New Roman" w:cs="Times New Roman"/>
          <w:i/>
          <w:iCs/>
          <w:sz w:val="24"/>
          <w:szCs w:val="24"/>
          <w:shd w:val="clear" w:color="auto" w:fill="FFFFFF"/>
          <w:lang w:val="en-US"/>
        </w:rPr>
        <w:t>Coraggio Economía</w:t>
      </w:r>
      <w:r w:rsidRPr="0015458E">
        <w:rPr>
          <w:rFonts w:ascii="Times New Roman" w:hAnsi="Times New Roman" w:cs="Times New Roman"/>
          <w:sz w:val="24"/>
          <w:szCs w:val="24"/>
          <w:shd w:val="clear" w:color="auto" w:fill="FFFFFF"/>
          <w:lang w:val="en-US"/>
        </w:rPr>
        <w:t>.</w:t>
      </w:r>
    </w:p>
    <w:p w14:paraId="4C6133DB" w14:textId="40911016" w:rsidR="00290C28" w:rsidRPr="001861BA" w:rsidRDefault="005C751D" w:rsidP="001861BA">
      <w:pPr>
        <w:spacing w:after="0" w:line="360" w:lineRule="auto"/>
        <w:ind w:left="709" w:hanging="709"/>
        <w:jc w:val="both"/>
        <w:rPr>
          <w:rFonts w:ascii="Times New Roman" w:hAnsi="Times New Roman" w:cs="Times New Roman"/>
          <w:i/>
          <w:iCs/>
          <w:sz w:val="24"/>
          <w:szCs w:val="24"/>
          <w:shd w:val="clear" w:color="auto" w:fill="FFFFFF"/>
        </w:rPr>
      </w:pPr>
      <w:r w:rsidRPr="0015458E">
        <w:rPr>
          <w:rFonts w:ascii="Times New Roman" w:hAnsi="Times New Roman" w:cs="Times New Roman"/>
          <w:sz w:val="24"/>
          <w:szCs w:val="24"/>
          <w:shd w:val="clear" w:color="auto" w:fill="FFFFFF"/>
          <w:lang w:val="en-US"/>
        </w:rPr>
        <w:t xml:space="preserve">George, D., &amp; Mallery, P. (2003). </w:t>
      </w:r>
      <w:r w:rsidRPr="0015458E">
        <w:rPr>
          <w:rFonts w:ascii="Times New Roman" w:hAnsi="Times New Roman" w:cs="Times New Roman"/>
          <w:i/>
          <w:iCs/>
          <w:sz w:val="24"/>
          <w:szCs w:val="24"/>
          <w:shd w:val="clear" w:color="auto" w:fill="FFFFFF"/>
          <w:lang w:val="en-US"/>
        </w:rPr>
        <w:t>SPSS for Windows step by step: A simple guide and reference</w:t>
      </w:r>
      <w:r w:rsidRPr="0015458E">
        <w:rPr>
          <w:rFonts w:ascii="Times New Roman" w:hAnsi="Times New Roman" w:cs="Times New Roman"/>
          <w:sz w:val="24"/>
          <w:szCs w:val="24"/>
          <w:shd w:val="clear" w:color="auto" w:fill="FFFFFF"/>
          <w:lang w:val="en-US"/>
        </w:rPr>
        <w:t xml:space="preserve"> (4th ed.). </w:t>
      </w:r>
      <w:r w:rsidRPr="001861BA">
        <w:rPr>
          <w:rFonts w:ascii="Times New Roman" w:hAnsi="Times New Roman" w:cs="Times New Roman"/>
          <w:i/>
          <w:iCs/>
          <w:sz w:val="24"/>
          <w:szCs w:val="24"/>
          <w:shd w:val="clear" w:color="auto" w:fill="FFFFFF"/>
        </w:rPr>
        <w:t>Allyn &amp; Bacon.</w:t>
      </w:r>
    </w:p>
    <w:p w14:paraId="0C0AF83D" w14:textId="4C24F327" w:rsidR="003526DD" w:rsidRPr="001861BA" w:rsidRDefault="00843002" w:rsidP="001861BA">
      <w:pPr>
        <w:spacing w:after="0" w:line="360" w:lineRule="auto"/>
        <w:ind w:left="709" w:hanging="709"/>
        <w:jc w:val="both"/>
        <w:rPr>
          <w:rFonts w:ascii="Times New Roman" w:hAnsi="Times New Roman" w:cs="Times New Roman"/>
          <w:sz w:val="24"/>
          <w:szCs w:val="24"/>
          <w:shd w:val="clear" w:color="auto" w:fill="FFFFFF"/>
        </w:rPr>
      </w:pPr>
      <w:r w:rsidRPr="001861BA">
        <w:rPr>
          <w:rFonts w:ascii="Times New Roman" w:hAnsi="Times New Roman" w:cs="Times New Roman"/>
          <w:sz w:val="24"/>
          <w:szCs w:val="24"/>
          <w:shd w:val="clear" w:color="auto" w:fill="FFFFFF"/>
        </w:rPr>
        <w:t xml:space="preserve">Hernández Sampieri, </w:t>
      </w:r>
      <w:proofErr w:type="gramStart"/>
      <w:r w:rsidRPr="001861BA">
        <w:rPr>
          <w:rFonts w:ascii="Times New Roman" w:hAnsi="Times New Roman" w:cs="Times New Roman"/>
          <w:sz w:val="24"/>
          <w:szCs w:val="24"/>
          <w:shd w:val="clear" w:color="auto" w:fill="FFFFFF"/>
        </w:rPr>
        <w:t>Roberto ,</w:t>
      </w:r>
      <w:proofErr w:type="gramEnd"/>
      <w:r w:rsidRPr="001861BA">
        <w:rPr>
          <w:rFonts w:ascii="Times New Roman" w:hAnsi="Times New Roman" w:cs="Times New Roman"/>
          <w:sz w:val="24"/>
          <w:szCs w:val="24"/>
          <w:shd w:val="clear" w:color="auto" w:fill="FFFFFF"/>
        </w:rPr>
        <w:t xml:space="preserve"> Fernández Collado, </w:t>
      </w:r>
      <w:proofErr w:type="gramStart"/>
      <w:r w:rsidRPr="001861BA">
        <w:rPr>
          <w:rFonts w:ascii="Times New Roman" w:hAnsi="Times New Roman" w:cs="Times New Roman"/>
          <w:sz w:val="24"/>
          <w:szCs w:val="24"/>
          <w:shd w:val="clear" w:color="auto" w:fill="FFFFFF"/>
        </w:rPr>
        <w:t>Carlos ,</w:t>
      </w:r>
      <w:proofErr w:type="gramEnd"/>
      <w:r w:rsidRPr="001861BA">
        <w:rPr>
          <w:rFonts w:ascii="Times New Roman" w:hAnsi="Times New Roman" w:cs="Times New Roman"/>
          <w:sz w:val="24"/>
          <w:szCs w:val="24"/>
          <w:shd w:val="clear" w:color="auto" w:fill="FFFFFF"/>
        </w:rPr>
        <w:t> Baptista Lucio, María del Pilar (2014). Metodología de la investigación (6° ed.). México: </w:t>
      </w:r>
      <w:hyperlink r:id="rId12" w:history="1">
        <w:r w:rsidRPr="001861BA">
          <w:rPr>
            <w:rStyle w:val="Hipervnculo"/>
            <w:rFonts w:ascii="Times New Roman" w:hAnsi="Times New Roman" w:cs="Times New Roman"/>
            <w:sz w:val="24"/>
            <w:szCs w:val="24"/>
            <w:shd w:val="clear" w:color="auto" w:fill="FFFFFF"/>
          </w:rPr>
          <w:t>McGraw Hill Interamericana Editores S.A. de C.V.</w:t>
        </w:r>
      </w:hyperlink>
      <w:r w:rsidRPr="001861BA">
        <w:rPr>
          <w:rFonts w:ascii="Times New Roman" w:hAnsi="Times New Roman" w:cs="Times New Roman"/>
          <w:sz w:val="24"/>
          <w:szCs w:val="24"/>
          <w:shd w:val="clear" w:color="auto" w:fill="FFFFFF"/>
        </w:rPr>
        <w:t> .</w:t>
      </w:r>
    </w:p>
    <w:p w14:paraId="485F331B" w14:textId="1D080C41" w:rsidR="003526DD" w:rsidRDefault="005C3D85" w:rsidP="001861BA">
      <w:pPr>
        <w:spacing w:after="0" w:line="360" w:lineRule="auto"/>
        <w:ind w:left="709" w:hanging="709"/>
        <w:jc w:val="both"/>
      </w:pPr>
      <w:r w:rsidRPr="001861BA">
        <w:rPr>
          <w:rFonts w:ascii="Times New Roman" w:hAnsi="Times New Roman" w:cs="Times New Roman"/>
          <w:sz w:val="24"/>
          <w:szCs w:val="24"/>
          <w:shd w:val="clear" w:color="auto" w:fill="FFFFFF"/>
        </w:rPr>
        <w:t xml:space="preserve">Sánchez, J. </w:t>
      </w:r>
      <w:r w:rsidR="00243421" w:rsidRPr="001861BA">
        <w:rPr>
          <w:rFonts w:ascii="Times New Roman" w:hAnsi="Times New Roman" w:cs="Times New Roman"/>
          <w:sz w:val="24"/>
          <w:szCs w:val="24"/>
          <w:shd w:val="clear" w:color="auto" w:fill="FFFFFF"/>
        </w:rPr>
        <w:t>(2014). La necesaria integralidad de las políticas públicas para la economía social y solidaria</w:t>
      </w:r>
      <w:r w:rsidR="00C12ED4" w:rsidRPr="001861BA">
        <w:rPr>
          <w:rFonts w:ascii="Times New Roman" w:hAnsi="Times New Roman" w:cs="Times New Roman"/>
          <w:sz w:val="24"/>
          <w:szCs w:val="24"/>
          <w:shd w:val="clear" w:color="auto" w:fill="FFFFFF"/>
        </w:rPr>
        <w:t xml:space="preserve">, </w:t>
      </w:r>
      <w:r w:rsidR="00CC3A81" w:rsidRPr="001861BA">
        <w:rPr>
          <w:rFonts w:ascii="Times New Roman" w:hAnsi="Times New Roman" w:cs="Times New Roman"/>
          <w:i/>
          <w:iCs/>
          <w:sz w:val="24"/>
          <w:szCs w:val="24"/>
          <w:shd w:val="clear" w:color="auto" w:fill="FFFFFF"/>
        </w:rPr>
        <w:t>Instituto Nacional de Economía Popular y Solidaria</w:t>
      </w:r>
      <w:r w:rsidR="00CC3A81" w:rsidRPr="001861BA">
        <w:rPr>
          <w:rFonts w:ascii="Times New Roman" w:hAnsi="Times New Roman" w:cs="Times New Roman"/>
          <w:sz w:val="24"/>
          <w:szCs w:val="24"/>
          <w:shd w:val="clear" w:color="auto" w:fill="FFFFFF"/>
        </w:rPr>
        <w:t>,</w:t>
      </w:r>
      <w:r w:rsidR="00D314E9" w:rsidRPr="001861BA">
        <w:rPr>
          <w:rFonts w:ascii="Times New Roman" w:hAnsi="Times New Roman" w:cs="Times New Roman"/>
          <w:sz w:val="24"/>
          <w:szCs w:val="24"/>
          <w:shd w:val="clear" w:color="auto" w:fill="FFFFFF"/>
        </w:rPr>
        <w:t xml:space="preserve"> (p. 5- </w:t>
      </w:r>
      <w:r w:rsidR="005D1A84" w:rsidRPr="001861BA">
        <w:rPr>
          <w:rFonts w:ascii="Times New Roman" w:hAnsi="Times New Roman" w:cs="Times New Roman"/>
          <w:sz w:val="24"/>
          <w:szCs w:val="24"/>
          <w:shd w:val="clear" w:color="auto" w:fill="FFFFFF"/>
        </w:rPr>
        <w:t xml:space="preserve">19), </w:t>
      </w:r>
      <w:hyperlink r:id="rId13" w:history="1">
        <w:r w:rsidR="005D1A84" w:rsidRPr="001861BA">
          <w:rPr>
            <w:rStyle w:val="Hipervnculo"/>
            <w:rFonts w:ascii="Times New Roman" w:hAnsi="Times New Roman" w:cs="Times New Roman"/>
            <w:sz w:val="24"/>
            <w:szCs w:val="24"/>
            <w:shd w:val="clear" w:color="auto" w:fill="FFFFFF"/>
          </w:rPr>
          <w:t>https://www.coraggioeconomia.org/jlc/archivos%20para%20descargar/La%20economia%20Popular%20y%20Solidaria%20El%20Ser%20Humano%20Sobre%20el%20Capital.pdf</w:t>
        </w:r>
      </w:hyperlink>
    </w:p>
    <w:p w14:paraId="2078F902" w14:textId="77777777" w:rsidR="00E41E20" w:rsidRDefault="00E41E20" w:rsidP="001861BA">
      <w:pPr>
        <w:spacing w:after="0" w:line="360" w:lineRule="auto"/>
        <w:ind w:left="709" w:hanging="709"/>
        <w:jc w:val="both"/>
      </w:pPr>
    </w:p>
    <w:p w14:paraId="76CE4D52" w14:textId="77777777" w:rsidR="00E41E20" w:rsidRDefault="00E41E20" w:rsidP="001861BA">
      <w:pPr>
        <w:spacing w:after="0" w:line="360" w:lineRule="auto"/>
        <w:ind w:left="709" w:hanging="709"/>
        <w:jc w:val="both"/>
      </w:pPr>
    </w:p>
    <w:p w14:paraId="3D960166" w14:textId="77777777" w:rsidR="00E41E20" w:rsidRDefault="00E41E20" w:rsidP="001861BA">
      <w:pPr>
        <w:spacing w:after="0" w:line="360" w:lineRule="auto"/>
        <w:ind w:left="709" w:hanging="709"/>
        <w:jc w:val="both"/>
      </w:pPr>
    </w:p>
    <w:p w14:paraId="788FF607" w14:textId="77777777" w:rsidR="00E41E20" w:rsidRDefault="00E41E20" w:rsidP="001861BA">
      <w:pPr>
        <w:spacing w:after="0" w:line="360" w:lineRule="auto"/>
        <w:ind w:left="709" w:hanging="709"/>
        <w:jc w:val="both"/>
      </w:pPr>
    </w:p>
    <w:p w14:paraId="7D5679B9" w14:textId="77777777" w:rsidR="00E41E20" w:rsidRDefault="00E41E20" w:rsidP="001861BA">
      <w:pPr>
        <w:spacing w:after="0" w:line="360" w:lineRule="auto"/>
        <w:ind w:left="709" w:hanging="709"/>
        <w:jc w:val="both"/>
      </w:pPr>
    </w:p>
    <w:p w14:paraId="0C35DCDB" w14:textId="77777777" w:rsidR="00E41E20" w:rsidRDefault="00E41E20" w:rsidP="001861BA">
      <w:pPr>
        <w:spacing w:after="0" w:line="360" w:lineRule="auto"/>
        <w:ind w:left="709" w:hanging="709"/>
        <w:jc w:val="both"/>
      </w:pPr>
    </w:p>
    <w:p w14:paraId="3C9A9A75" w14:textId="77777777" w:rsidR="00E41E20" w:rsidRDefault="00E41E20" w:rsidP="001861BA">
      <w:pPr>
        <w:spacing w:after="0" w:line="360" w:lineRule="auto"/>
        <w:ind w:left="709" w:hanging="709"/>
        <w:jc w:val="both"/>
      </w:pPr>
    </w:p>
    <w:p w14:paraId="13DEE702" w14:textId="77777777" w:rsidR="00E41E20" w:rsidRDefault="00E41E20" w:rsidP="001861BA">
      <w:pPr>
        <w:spacing w:after="0" w:line="360" w:lineRule="auto"/>
        <w:ind w:left="709" w:hanging="709"/>
        <w:jc w:val="both"/>
      </w:pPr>
    </w:p>
    <w:p w14:paraId="6466CD01" w14:textId="77777777" w:rsidR="00E41E20" w:rsidRDefault="00E41E20" w:rsidP="001861BA">
      <w:pPr>
        <w:spacing w:after="0" w:line="360" w:lineRule="auto"/>
        <w:ind w:left="709" w:hanging="709"/>
        <w:jc w:val="both"/>
      </w:pPr>
    </w:p>
    <w:p w14:paraId="0BAF3C9D" w14:textId="77777777" w:rsidR="00E41E20" w:rsidRDefault="00E41E20" w:rsidP="001861BA">
      <w:pPr>
        <w:spacing w:after="0" w:line="360" w:lineRule="auto"/>
        <w:ind w:left="709" w:hanging="709"/>
        <w:jc w:val="both"/>
      </w:pPr>
    </w:p>
    <w:p w14:paraId="2B25FA77" w14:textId="77777777" w:rsidR="00E41E20" w:rsidRDefault="00E41E20" w:rsidP="001861BA">
      <w:pPr>
        <w:spacing w:after="0" w:line="360" w:lineRule="auto"/>
        <w:ind w:left="709" w:hanging="709"/>
        <w:jc w:val="both"/>
      </w:pPr>
    </w:p>
    <w:p w14:paraId="7233B0FC" w14:textId="77777777" w:rsidR="00E41E20" w:rsidRDefault="00E41E20" w:rsidP="001861BA">
      <w:pPr>
        <w:spacing w:after="0" w:line="360" w:lineRule="auto"/>
        <w:ind w:left="709" w:hanging="709"/>
        <w:jc w:val="both"/>
      </w:pPr>
    </w:p>
    <w:p w14:paraId="299B984A" w14:textId="77777777" w:rsidR="00E41E20" w:rsidRDefault="00E41E20" w:rsidP="001861BA">
      <w:pPr>
        <w:spacing w:after="0" w:line="360" w:lineRule="auto"/>
        <w:ind w:left="709" w:hanging="709"/>
        <w:jc w:val="both"/>
      </w:pPr>
    </w:p>
    <w:p w14:paraId="72F131F9" w14:textId="77777777" w:rsidR="00E41E20" w:rsidRDefault="00E41E20" w:rsidP="001861BA">
      <w:pPr>
        <w:spacing w:after="0" w:line="360" w:lineRule="auto"/>
        <w:ind w:left="709" w:hanging="709"/>
        <w:jc w:val="both"/>
      </w:pPr>
    </w:p>
    <w:p w14:paraId="4F75C0A2" w14:textId="77777777" w:rsidR="00E41E20" w:rsidRDefault="00E41E20" w:rsidP="001861BA">
      <w:pPr>
        <w:spacing w:after="0" w:line="360" w:lineRule="auto"/>
        <w:ind w:left="709" w:hanging="709"/>
        <w:jc w:val="both"/>
      </w:pPr>
    </w:p>
    <w:p w14:paraId="0C89589F" w14:textId="77777777" w:rsidR="00E41E20" w:rsidRDefault="00E41E20" w:rsidP="001861BA">
      <w:pPr>
        <w:spacing w:after="0" w:line="360" w:lineRule="auto"/>
        <w:ind w:left="709" w:hanging="709"/>
        <w:jc w:val="both"/>
      </w:pPr>
    </w:p>
    <w:p w14:paraId="4C3B35EA" w14:textId="77777777" w:rsidR="00E41E20" w:rsidRDefault="00E41E20" w:rsidP="001861BA">
      <w:pPr>
        <w:spacing w:after="0" w:line="360" w:lineRule="auto"/>
        <w:ind w:left="709" w:hanging="709"/>
        <w:jc w:val="both"/>
      </w:pPr>
    </w:p>
    <w:p w14:paraId="33D7F68A" w14:textId="77777777" w:rsidR="00E41E20" w:rsidRDefault="00E41E20" w:rsidP="001861BA">
      <w:pPr>
        <w:spacing w:after="0" w:line="360" w:lineRule="auto"/>
        <w:ind w:left="709" w:hanging="709"/>
        <w:jc w:val="both"/>
      </w:pPr>
    </w:p>
    <w:p w14:paraId="1EB81D38" w14:textId="77777777" w:rsidR="00E41E20" w:rsidRDefault="00E41E20" w:rsidP="001861BA">
      <w:pPr>
        <w:spacing w:after="0" w:line="360" w:lineRule="auto"/>
        <w:ind w:left="709" w:hanging="709"/>
        <w:jc w:val="both"/>
      </w:pPr>
    </w:p>
    <w:p w14:paraId="4453D1A6" w14:textId="77777777" w:rsidR="00E41E20" w:rsidRDefault="00E41E20" w:rsidP="001861BA">
      <w:pPr>
        <w:spacing w:after="0" w:line="360" w:lineRule="auto"/>
        <w:ind w:left="709" w:hanging="709"/>
        <w:jc w:val="both"/>
      </w:pPr>
    </w:p>
    <w:p w14:paraId="064E55D3" w14:textId="77777777" w:rsidR="00E41E20" w:rsidRDefault="00E41E20" w:rsidP="001861BA">
      <w:pPr>
        <w:spacing w:after="0" w:line="360" w:lineRule="auto"/>
        <w:ind w:left="709" w:hanging="709"/>
        <w:jc w:val="both"/>
        <w:rPr>
          <w:rFonts w:ascii="Times New Roman" w:hAnsi="Times New Roman" w:cs="Times New Roman"/>
          <w:sz w:val="24"/>
          <w:szCs w:val="24"/>
          <w:shd w:val="clear" w:color="auto" w:fill="FFFFFF"/>
        </w:rPr>
      </w:pPr>
    </w:p>
    <w:p w14:paraId="11F1A404" w14:textId="77777777" w:rsidR="005D1A84" w:rsidRDefault="005D1A84" w:rsidP="00243421">
      <w:pPr>
        <w:spacing w:after="0" w:line="240" w:lineRule="auto"/>
        <w:ind w:left="709" w:hanging="709"/>
        <w:jc w:val="both"/>
        <w:rPr>
          <w:rFonts w:ascii="Times New Roman" w:hAnsi="Times New Roman" w:cs="Times New Roman"/>
          <w:sz w:val="24"/>
          <w:szCs w:val="24"/>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51537" w:rsidRPr="00951537" w14:paraId="3FA79C17" w14:textId="77777777" w:rsidTr="00951537">
        <w:trPr>
          <w:jc w:val="center"/>
        </w:trPr>
        <w:tc>
          <w:tcPr>
            <w:tcW w:w="3045" w:type="dxa"/>
            <w:shd w:val="clear" w:color="auto" w:fill="auto"/>
            <w:tcMar>
              <w:top w:w="100" w:type="dxa"/>
              <w:left w:w="100" w:type="dxa"/>
              <w:bottom w:w="100" w:type="dxa"/>
              <w:right w:w="100" w:type="dxa"/>
            </w:tcMar>
          </w:tcPr>
          <w:p w14:paraId="6D98BDCB" w14:textId="77777777" w:rsidR="00951537" w:rsidRPr="00951537" w:rsidRDefault="00951537" w:rsidP="00733DF4">
            <w:pPr>
              <w:pStyle w:val="Ttulo3"/>
              <w:widowControl w:val="0"/>
              <w:spacing w:before="0"/>
              <w:rPr>
                <w:b w:val="0"/>
                <w:bCs w:val="0"/>
                <w:sz w:val="24"/>
                <w:szCs w:val="24"/>
              </w:rPr>
            </w:pPr>
            <w:r w:rsidRPr="00951537">
              <w:rPr>
                <w:b w:val="0"/>
                <w:bCs w:val="0"/>
                <w:sz w:val="24"/>
                <w:szCs w:val="24"/>
              </w:rPr>
              <w:t>Rol de Contribución</w:t>
            </w:r>
          </w:p>
        </w:tc>
        <w:tc>
          <w:tcPr>
            <w:tcW w:w="6315" w:type="dxa"/>
            <w:shd w:val="clear" w:color="auto" w:fill="auto"/>
            <w:tcMar>
              <w:top w:w="100" w:type="dxa"/>
              <w:left w:w="100" w:type="dxa"/>
              <w:bottom w:w="100" w:type="dxa"/>
              <w:right w:w="100" w:type="dxa"/>
            </w:tcMar>
          </w:tcPr>
          <w:p w14:paraId="17B61746" w14:textId="7C294977" w:rsidR="00951537" w:rsidRPr="00951537" w:rsidRDefault="00951537" w:rsidP="00733DF4">
            <w:pPr>
              <w:pStyle w:val="Ttulo3"/>
              <w:widowControl w:val="0"/>
              <w:spacing w:before="0"/>
              <w:rPr>
                <w:b w:val="0"/>
                <w:bCs w:val="0"/>
                <w:sz w:val="24"/>
                <w:szCs w:val="24"/>
              </w:rPr>
            </w:pPr>
            <w:bookmarkStart w:id="3" w:name="_btsjgdfgjwkr" w:colFirst="0" w:colLast="0"/>
            <w:bookmarkEnd w:id="3"/>
            <w:r>
              <w:rPr>
                <w:b w:val="0"/>
                <w:bCs w:val="0"/>
                <w:sz w:val="24"/>
                <w:szCs w:val="24"/>
              </w:rPr>
              <w:t>Autor (es)</w:t>
            </w:r>
          </w:p>
        </w:tc>
      </w:tr>
      <w:tr w:rsidR="00951537" w:rsidRPr="00951537" w14:paraId="6C2F4EA6" w14:textId="77777777" w:rsidTr="00951537">
        <w:trPr>
          <w:jc w:val="center"/>
        </w:trPr>
        <w:tc>
          <w:tcPr>
            <w:tcW w:w="3045" w:type="dxa"/>
            <w:shd w:val="clear" w:color="auto" w:fill="auto"/>
            <w:tcMar>
              <w:top w:w="100" w:type="dxa"/>
              <w:left w:w="100" w:type="dxa"/>
              <w:bottom w:w="100" w:type="dxa"/>
              <w:right w:w="100" w:type="dxa"/>
            </w:tcMar>
          </w:tcPr>
          <w:p w14:paraId="1C1BF905"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725BE2ED"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4A1D96CF" w14:textId="77777777" w:rsidR="00951537" w:rsidRPr="00951537" w:rsidRDefault="00951537" w:rsidP="00951537">
            <w:pPr>
              <w:spacing w:after="0" w:line="276" w:lineRule="auto"/>
              <w:rPr>
                <w:rFonts w:ascii="Times New Roman" w:hAnsi="Times New Roman" w:cs="Times New Roman"/>
                <w:sz w:val="24"/>
                <w:szCs w:val="24"/>
              </w:rPr>
            </w:pPr>
            <w:r w:rsidRPr="00951537">
              <w:rPr>
                <w:rFonts w:ascii="Times New Roman" w:hAnsi="Times New Roman" w:cs="Times New Roman"/>
                <w:sz w:val="24"/>
                <w:szCs w:val="24"/>
              </w:rPr>
              <w:t xml:space="preserve">Nadia Yasmín Hernández Osorio (igual) </w:t>
            </w:r>
          </w:p>
        </w:tc>
      </w:tr>
      <w:tr w:rsidR="00951537" w:rsidRPr="00951537" w14:paraId="3C814B86" w14:textId="77777777" w:rsidTr="00951537">
        <w:trPr>
          <w:jc w:val="center"/>
        </w:trPr>
        <w:tc>
          <w:tcPr>
            <w:tcW w:w="3045" w:type="dxa"/>
            <w:shd w:val="clear" w:color="auto" w:fill="auto"/>
            <w:tcMar>
              <w:top w:w="100" w:type="dxa"/>
              <w:left w:w="100" w:type="dxa"/>
              <w:bottom w:w="100" w:type="dxa"/>
              <w:right w:w="100" w:type="dxa"/>
            </w:tcMar>
          </w:tcPr>
          <w:p w14:paraId="6DE93322"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21D175AF"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7B9C76AA"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313880A6" w14:textId="77777777" w:rsidTr="00951537">
        <w:trPr>
          <w:jc w:val="center"/>
        </w:trPr>
        <w:tc>
          <w:tcPr>
            <w:tcW w:w="3045" w:type="dxa"/>
            <w:shd w:val="clear" w:color="auto" w:fill="auto"/>
            <w:tcMar>
              <w:top w:w="100" w:type="dxa"/>
              <w:left w:w="100" w:type="dxa"/>
              <w:bottom w:w="100" w:type="dxa"/>
              <w:right w:w="100" w:type="dxa"/>
            </w:tcMar>
          </w:tcPr>
          <w:p w14:paraId="473B1F95"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63F88BA2"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5111C17C"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40CEF644" w14:textId="77777777" w:rsidTr="00951537">
        <w:trPr>
          <w:jc w:val="center"/>
        </w:trPr>
        <w:tc>
          <w:tcPr>
            <w:tcW w:w="3045" w:type="dxa"/>
            <w:shd w:val="clear" w:color="auto" w:fill="auto"/>
            <w:tcMar>
              <w:top w:w="100" w:type="dxa"/>
              <w:left w:w="100" w:type="dxa"/>
              <w:bottom w:w="100" w:type="dxa"/>
              <w:right w:w="100" w:type="dxa"/>
            </w:tcMar>
          </w:tcPr>
          <w:p w14:paraId="5FAC2889"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7AF3509E"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6368A6AC"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45A17293" w14:textId="77777777" w:rsidTr="00951537">
        <w:trPr>
          <w:jc w:val="center"/>
        </w:trPr>
        <w:tc>
          <w:tcPr>
            <w:tcW w:w="3045" w:type="dxa"/>
            <w:shd w:val="clear" w:color="auto" w:fill="auto"/>
            <w:tcMar>
              <w:top w:w="100" w:type="dxa"/>
              <w:left w:w="100" w:type="dxa"/>
              <w:bottom w:w="100" w:type="dxa"/>
              <w:right w:w="100" w:type="dxa"/>
            </w:tcMar>
          </w:tcPr>
          <w:p w14:paraId="5ECA6A1D"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746AF0B6" w14:textId="77777777" w:rsidR="00951537" w:rsidRPr="00951537" w:rsidRDefault="00951537" w:rsidP="00951537">
            <w:pPr>
              <w:spacing w:after="0" w:line="276" w:lineRule="auto"/>
              <w:rPr>
                <w:rFonts w:ascii="Times New Roman" w:hAnsi="Times New Roman" w:cs="Times New Roman"/>
                <w:sz w:val="24"/>
                <w:szCs w:val="24"/>
              </w:rPr>
            </w:pPr>
            <w:r w:rsidRPr="00951537">
              <w:rPr>
                <w:rFonts w:ascii="Times New Roman" w:hAnsi="Times New Roman" w:cs="Times New Roman"/>
                <w:sz w:val="24"/>
                <w:szCs w:val="24"/>
              </w:rPr>
              <w:t>José Pascual Hernández Jiménez (igual)</w:t>
            </w:r>
          </w:p>
        </w:tc>
      </w:tr>
      <w:tr w:rsidR="00951537" w:rsidRPr="00951537" w14:paraId="071E7D1F" w14:textId="77777777" w:rsidTr="00951537">
        <w:trPr>
          <w:jc w:val="center"/>
        </w:trPr>
        <w:tc>
          <w:tcPr>
            <w:tcW w:w="3045" w:type="dxa"/>
            <w:shd w:val="clear" w:color="auto" w:fill="auto"/>
            <w:tcMar>
              <w:top w:w="100" w:type="dxa"/>
              <w:left w:w="100" w:type="dxa"/>
              <w:bottom w:w="100" w:type="dxa"/>
              <w:right w:w="100" w:type="dxa"/>
            </w:tcMar>
          </w:tcPr>
          <w:p w14:paraId="5DB54000"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7DB95AF3"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4AE32565"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1A7D9874" w14:textId="77777777" w:rsidTr="00951537">
        <w:trPr>
          <w:jc w:val="center"/>
        </w:trPr>
        <w:tc>
          <w:tcPr>
            <w:tcW w:w="3045" w:type="dxa"/>
            <w:shd w:val="clear" w:color="auto" w:fill="auto"/>
            <w:tcMar>
              <w:top w:w="100" w:type="dxa"/>
              <w:left w:w="100" w:type="dxa"/>
              <w:bottom w:w="100" w:type="dxa"/>
              <w:right w:w="100" w:type="dxa"/>
            </w:tcMar>
          </w:tcPr>
          <w:p w14:paraId="37B2B12E"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470C96F"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45EC6F7B"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448EA10C" w14:textId="77777777" w:rsidTr="00951537">
        <w:trPr>
          <w:jc w:val="center"/>
        </w:trPr>
        <w:tc>
          <w:tcPr>
            <w:tcW w:w="3045" w:type="dxa"/>
            <w:shd w:val="clear" w:color="auto" w:fill="auto"/>
            <w:tcMar>
              <w:top w:w="100" w:type="dxa"/>
              <w:left w:w="100" w:type="dxa"/>
              <w:bottom w:w="100" w:type="dxa"/>
              <w:right w:w="100" w:type="dxa"/>
            </w:tcMar>
          </w:tcPr>
          <w:p w14:paraId="5F4E5AA7"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6C5B1CE7"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7E70B2F7"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6BD6E048" w14:textId="77777777" w:rsidTr="00951537">
        <w:trPr>
          <w:jc w:val="center"/>
        </w:trPr>
        <w:tc>
          <w:tcPr>
            <w:tcW w:w="3045" w:type="dxa"/>
            <w:shd w:val="clear" w:color="auto" w:fill="auto"/>
            <w:tcMar>
              <w:top w:w="100" w:type="dxa"/>
              <w:left w:w="100" w:type="dxa"/>
              <w:bottom w:w="100" w:type="dxa"/>
              <w:right w:w="100" w:type="dxa"/>
            </w:tcMar>
          </w:tcPr>
          <w:p w14:paraId="2EC511D1"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59494B34" w14:textId="5D417069" w:rsidR="00951537" w:rsidRPr="00951537" w:rsidRDefault="00951537" w:rsidP="0095153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51537" w:rsidRPr="00951537" w14:paraId="4C5DC464" w14:textId="77777777" w:rsidTr="00951537">
        <w:trPr>
          <w:jc w:val="center"/>
        </w:trPr>
        <w:tc>
          <w:tcPr>
            <w:tcW w:w="3045" w:type="dxa"/>
            <w:shd w:val="clear" w:color="auto" w:fill="auto"/>
            <w:tcMar>
              <w:top w:w="100" w:type="dxa"/>
              <w:left w:w="100" w:type="dxa"/>
              <w:bottom w:w="100" w:type="dxa"/>
              <w:right w:w="100" w:type="dxa"/>
            </w:tcMar>
          </w:tcPr>
          <w:p w14:paraId="2D67148E"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32B45CED"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340CE81F" w14:textId="77777777" w:rsidTr="00951537">
        <w:trPr>
          <w:jc w:val="center"/>
        </w:trPr>
        <w:tc>
          <w:tcPr>
            <w:tcW w:w="3045" w:type="dxa"/>
            <w:shd w:val="clear" w:color="auto" w:fill="auto"/>
            <w:tcMar>
              <w:top w:w="100" w:type="dxa"/>
              <w:left w:w="100" w:type="dxa"/>
              <w:bottom w:w="100" w:type="dxa"/>
              <w:right w:w="100" w:type="dxa"/>
            </w:tcMar>
          </w:tcPr>
          <w:p w14:paraId="4444176E"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56867E48"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00A77A56"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09C03D10" w14:textId="77777777" w:rsidTr="00951537">
        <w:trPr>
          <w:jc w:val="center"/>
        </w:trPr>
        <w:tc>
          <w:tcPr>
            <w:tcW w:w="3045" w:type="dxa"/>
            <w:shd w:val="clear" w:color="auto" w:fill="auto"/>
            <w:tcMar>
              <w:top w:w="100" w:type="dxa"/>
              <w:left w:w="100" w:type="dxa"/>
              <w:bottom w:w="100" w:type="dxa"/>
              <w:right w:w="100" w:type="dxa"/>
            </w:tcMar>
          </w:tcPr>
          <w:p w14:paraId="6E31AD8D"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473C41D5"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6DB667FD"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1EA9D6A0" w14:textId="77777777" w:rsidTr="00951537">
        <w:trPr>
          <w:jc w:val="center"/>
        </w:trPr>
        <w:tc>
          <w:tcPr>
            <w:tcW w:w="3045" w:type="dxa"/>
            <w:shd w:val="clear" w:color="auto" w:fill="auto"/>
            <w:tcMar>
              <w:top w:w="100" w:type="dxa"/>
              <w:left w:w="100" w:type="dxa"/>
              <w:bottom w:w="100" w:type="dxa"/>
              <w:right w:w="100" w:type="dxa"/>
            </w:tcMar>
          </w:tcPr>
          <w:p w14:paraId="2EF354DF"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630CFDD" w14:textId="77777777" w:rsidR="00951537" w:rsidRPr="00951537" w:rsidRDefault="00951537" w:rsidP="00951537">
            <w:pPr>
              <w:spacing w:after="0" w:line="276" w:lineRule="auto"/>
              <w:rPr>
                <w:rFonts w:ascii="Times New Roman" w:hAnsi="Times New Roman" w:cs="Times New Roman"/>
                <w:sz w:val="24"/>
                <w:szCs w:val="24"/>
              </w:rPr>
            </w:pPr>
            <w:proofErr w:type="spellStart"/>
            <w:r w:rsidRPr="00951537">
              <w:rPr>
                <w:rFonts w:ascii="Times New Roman" w:hAnsi="Times New Roman" w:cs="Times New Roman"/>
                <w:sz w:val="24"/>
                <w:szCs w:val="24"/>
              </w:rPr>
              <w:t>Barsimeo</w:t>
            </w:r>
            <w:proofErr w:type="spellEnd"/>
            <w:r w:rsidRPr="00951537">
              <w:rPr>
                <w:rFonts w:ascii="Times New Roman" w:hAnsi="Times New Roman" w:cs="Times New Roman"/>
                <w:sz w:val="24"/>
                <w:szCs w:val="24"/>
              </w:rPr>
              <w:t xml:space="preserve"> González </w:t>
            </w:r>
            <w:proofErr w:type="spellStart"/>
            <w:r w:rsidRPr="00951537">
              <w:rPr>
                <w:rFonts w:ascii="Times New Roman" w:hAnsi="Times New Roman" w:cs="Times New Roman"/>
                <w:sz w:val="24"/>
                <w:szCs w:val="24"/>
              </w:rPr>
              <w:t>Panzo</w:t>
            </w:r>
            <w:proofErr w:type="spellEnd"/>
            <w:r w:rsidRPr="00951537">
              <w:rPr>
                <w:rFonts w:ascii="Times New Roman" w:hAnsi="Times New Roman" w:cs="Times New Roman"/>
                <w:sz w:val="24"/>
                <w:szCs w:val="24"/>
              </w:rPr>
              <w:t xml:space="preserve"> (principal)</w:t>
            </w:r>
          </w:p>
          <w:p w14:paraId="19A30956"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Nadia Yasmín Hernández Osorio (igual)</w:t>
            </w:r>
          </w:p>
        </w:tc>
      </w:tr>
      <w:tr w:rsidR="00951537" w:rsidRPr="00951537" w14:paraId="50B162B2" w14:textId="77777777" w:rsidTr="00951537">
        <w:trPr>
          <w:jc w:val="center"/>
        </w:trPr>
        <w:tc>
          <w:tcPr>
            <w:tcW w:w="3045" w:type="dxa"/>
            <w:shd w:val="clear" w:color="auto" w:fill="auto"/>
            <w:tcMar>
              <w:top w:w="100" w:type="dxa"/>
              <w:left w:w="100" w:type="dxa"/>
              <w:bottom w:w="100" w:type="dxa"/>
              <w:right w:w="100" w:type="dxa"/>
            </w:tcMar>
          </w:tcPr>
          <w:p w14:paraId="749B7C4F"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7B88F87A" w14:textId="77777777" w:rsidR="00951537" w:rsidRPr="00951537" w:rsidRDefault="00951537" w:rsidP="00951537">
            <w:pPr>
              <w:widowControl w:val="0"/>
              <w:spacing w:after="0" w:line="240" w:lineRule="auto"/>
              <w:rPr>
                <w:rFonts w:ascii="Times New Roman" w:hAnsi="Times New Roman" w:cs="Times New Roman"/>
                <w:sz w:val="24"/>
                <w:szCs w:val="24"/>
              </w:rPr>
            </w:pPr>
            <w:r w:rsidRPr="00951537">
              <w:rPr>
                <w:rFonts w:ascii="Times New Roman" w:hAnsi="Times New Roman" w:cs="Times New Roman"/>
                <w:sz w:val="24"/>
                <w:szCs w:val="24"/>
              </w:rPr>
              <w:t>José Pascual Hernández Jiménez(igual)</w:t>
            </w:r>
          </w:p>
        </w:tc>
      </w:tr>
    </w:tbl>
    <w:p w14:paraId="43833688" w14:textId="77777777" w:rsidR="00843002" w:rsidRPr="008B1BF3" w:rsidRDefault="00843002" w:rsidP="00353AC9">
      <w:pPr>
        <w:spacing w:after="0" w:line="240" w:lineRule="auto"/>
        <w:ind w:left="709" w:hanging="709"/>
        <w:jc w:val="both"/>
        <w:rPr>
          <w:rFonts w:ascii="Times New Roman" w:hAnsi="Times New Roman" w:cs="Times New Roman"/>
          <w:sz w:val="24"/>
          <w:szCs w:val="24"/>
          <w:shd w:val="clear" w:color="auto" w:fill="FFFFFF"/>
        </w:rPr>
      </w:pPr>
    </w:p>
    <w:sectPr w:rsidR="00843002" w:rsidRPr="008B1BF3" w:rsidSect="00D12E92">
      <w:headerReference w:type="default" r:id="rId14"/>
      <w:footerReference w:type="default" r:id="rId15"/>
      <w:pgSz w:w="12240" w:h="15840" w:code="1"/>
      <w:pgMar w:top="1134"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1155" w14:textId="77777777" w:rsidR="006E099D" w:rsidRDefault="006E099D" w:rsidP="00125E9E">
      <w:pPr>
        <w:spacing w:after="0" w:line="240" w:lineRule="auto"/>
      </w:pPr>
      <w:r>
        <w:separator/>
      </w:r>
    </w:p>
  </w:endnote>
  <w:endnote w:type="continuationSeparator" w:id="0">
    <w:p w14:paraId="6BAE6408" w14:textId="77777777" w:rsidR="006E099D" w:rsidRDefault="006E099D" w:rsidP="00125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16B2" w14:textId="3917218F" w:rsidR="00D12E92" w:rsidRDefault="00D12E92">
    <w:pPr>
      <w:pStyle w:val="Piedepgina"/>
    </w:pPr>
    <w:r>
      <w:t xml:space="preserve">                     </w:t>
    </w:r>
    <w:r w:rsidRPr="002A3D98">
      <w:rPr>
        <w:noProof/>
        <w:lang w:eastAsia="es-MX"/>
      </w:rPr>
      <w:drawing>
        <wp:inline distT="0" distB="0" distL="0" distR="0" wp14:anchorId="784D2A08" wp14:editId="43526320">
          <wp:extent cx="1600200" cy="419100"/>
          <wp:effectExtent l="0" t="0" r="0" b="0"/>
          <wp:docPr id="396723304" name="Imagen 39672330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w:t>
    </w:r>
    <w:proofErr w:type="gramStart"/>
    <w:r>
      <w:rPr>
        <w:rFonts w:ascii="Calibri" w:hAnsi="Calibri" w:cs="Calibri"/>
        <w:b/>
      </w:rPr>
      <w:t>Junio</w:t>
    </w:r>
    <w:proofErr w:type="gramEnd"/>
    <w:r>
      <w:rPr>
        <w:rFonts w:ascii="Calibri" w:hAnsi="Calibri" w:cs="Calibri"/>
        <w:b/>
      </w:rPr>
      <w:t xml:space="preserve"> 2025</w:t>
    </w:r>
    <w:r w:rsidRPr="001043F3">
      <w:rPr>
        <w:rFonts w:ascii="Calibri" w:hAnsi="Calibri" w:cs="Calibri"/>
        <w:b/>
      </w:rPr>
      <w:t>, e</w:t>
    </w:r>
    <w:r w:rsidR="00E41E20">
      <w:rPr>
        <w:rFonts w:ascii="Calibri" w:hAnsi="Calibri" w:cs="Calibri"/>
        <w:b/>
      </w:rPr>
      <w:t>870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57D60" w14:textId="77777777" w:rsidR="006E099D" w:rsidRDefault="006E099D" w:rsidP="00125E9E">
      <w:pPr>
        <w:spacing w:after="0" w:line="240" w:lineRule="auto"/>
      </w:pPr>
      <w:r>
        <w:separator/>
      </w:r>
    </w:p>
  </w:footnote>
  <w:footnote w:type="continuationSeparator" w:id="0">
    <w:p w14:paraId="27452D07" w14:textId="77777777" w:rsidR="006E099D" w:rsidRDefault="006E099D" w:rsidP="00125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CD0B" w14:textId="00432BAE" w:rsidR="0086285C" w:rsidRDefault="00D12E92" w:rsidP="00A92F69">
    <w:pPr>
      <w:pStyle w:val="Encabezado"/>
      <w:jc w:val="center"/>
    </w:pPr>
    <w:r w:rsidRPr="002A3D98">
      <w:rPr>
        <w:noProof/>
        <w:lang w:eastAsia="es-MX"/>
      </w:rPr>
      <w:drawing>
        <wp:inline distT="0" distB="0" distL="0" distR="0" wp14:anchorId="2BEF6B28" wp14:editId="1AEEB92C">
          <wp:extent cx="5397500" cy="635000"/>
          <wp:effectExtent l="0" t="0" r="0" b="0"/>
          <wp:docPr id="1488292524" name="Imagen 14882925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39125929" w14:textId="77777777" w:rsidR="0086285C" w:rsidRDefault="008628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7AD"/>
    <w:multiLevelType w:val="multilevel"/>
    <w:tmpl w:val="E38A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639F7"/>
    <w:multiLevelType w:val="multilevel"/>
    <w:tmpl w:val="F92A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36778"/>
    <w:multiLevelType w:val="multilevel"/>
    <w:tmpl w:val="7E2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2ABC"/>
    <w:multiLevelType w:val="hybridMultilevel"/>
    <w:tmpl w:val="53A0A53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C3910"/>
    <w:multiLevelType w:val="multilevel"/>
    <w:tmpl w:val="BC60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817CA"/>
    <w:multiLevelType w:val="hybridMultilevel"/>
    <w:tmpl w:val="2ED296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4656F0"/>
    <w:multiLevelType w:val="multilevel"/>
    <w:tmpl w:val="F9E0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92191"/>
    <w:multiLevelType w:val="hybridMultilevel"/>
    <w:tmpl w:val="BE488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5635CB"/>
    <w:multiLevelType w:val="hybridMultilevel"/>
    <w:tmpl w:val="4EE87CAE"/>
    <w:lvl w:ilvl="0" w:tplc="080A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C5B29D1"/>
    <w:multiLevelType w:val="hybridMultilevel"/>
    <w:tmpl w:val="EAA0C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055C4"/>
    <w:multiLevelType w:val="multilevel"/>
    <w:tmpl w:val="140E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5309B"/>
    <w:multiLevelType w:val="hybridMultilevel"/>
    <w:tmpl w:val="EA1273B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D010566"/>
    <w:multiLevelType w:val="multilevel"/>
    <w:tmpl w:val="A2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5931588">
    <w:abstractNumId w:val="9"/>
  </w:num>
  <w:num w:numId="2" w16cid:durableId="622461925">
    <w:abstractNumId w:val="8"/>
  </w:num>
  <w:num w:numId="3" w16cid:durableId="1023941557">
    <w:abstractNumId w:val="1"/>
  </w:num>
  <w:num w:numId="4" w16cid:durableId="1176918697">
    <w:abstractNumId w:val="2"/>
  </w:num>
  <w:num w:numId="5" w16cid:durableId="1930389155">
    <w:abstractNumId w:val="11"/>
  </w:num>
  <w:num w:numId="6" w16cid:durableId="1920289397">
    <w:abstractNumId w:val="7"/>
  </w:num>
  <w:num w:numId="7" w16cid:durableId="1242253240">
    <w:abstractNumId w:val="5"/>
  </w:num>
  <w:num w:numId="8" w16cid:durableId="501548655">
    <w:abstractNumId w:val="0"/>
  </w:num>
  <w:num w:numId="9" w16cid:durableId="2121217839">
    <w:abstractNumId w:val="10"/>
  </w:num>
  <w:num w:numId="10" w16cid:durableId="489953062">
    <w:abstractNumId w:val="6"/>
  </w:num>
  <w:num w:numId="11" w16cid:durableId="937445908">
    <w:abstractNumId w:val="4"/>
  </w:num>
  <w:num w:numId="12" w16cid:durableId="685794215">
    <w:abstractNumId w:val="12"/>
  </w:num>
  <w:num w:numId="13" w16cid:durableId="499661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7D"/>
    <w:rsid w:val="00000AE6"/>
    <w:rsid w:val="00003E63"/>
    <w:rsid w:val="0000401D"/>
    <w:rsid w:val="0000441E"/>
    <w:rsid w:val="00004DDB"/>
    <w:rsid w:val="00006B47"/>
    <w:rsid w:val="00007534"/>
    <w:rsid w:val="000105BA"/>
    <w:rsid w:val="0001527E"/>
    <w:rsid w:val="0001585E"/>
    <w:rsid w:val="00016466"/>
    <w:rsid w:val="00016F42"/>
    <w:rsid w:val="00020677"/>
    <w:rsid w:val="00023861"/>
    <w:rsid w:val="00023B48"/>
    <w:rsid w:val="000260EC"/>
    <w:rsid w:val="00026427"/>
    <w:rsid w:val="00031583"/>
    <w:rsid w:val="000335CC"/>
    <w:rsid w:val="00033F9D"/>
    <w:rsid w:val="00035D17"/>
    <w:rsid w:val="00037D16"/>
    <w:rsid w:val="00040032"/>
    <w:rsid w:val="000413AB"/>
    <w:rsid w:val="00041A06"/>
    <w:rsid w:val="00042856"/>
    <w:rsid w:val="000439C5"/>
    <w:rsid w:val="00044337"/>
    <w:rsid w:val="00044800"/>
    <w:rsid w:val="0004690F"/>
    <w:rsid w:val="00050636"/>
    <w:rsid w:val="000513D3"/>
    <w:rsid w:val="00051AD1"/>
    <w:rsid w:val="000534D5"/>
    <w:rsid w:val="00053610"/>
    <w:rsid w:val="00053678"/>
    <w:rsid w:val="00053D9A"/>
    <w:rsid w:val="000540F0"/>
    <w:rsid w:val="00055447"/>
    <w:rsid w:val="00055503"/>
    <w:rsid w:val="00055F06"/>
    <w:rsid w:val="00056089"/>
    <w:rsid w:val="000566F1"/>
    <w:rsid w:val="00061E8B"/>
    <w:rsid w:val="00062F2A"/>
    <w:rsid w:val="0006326B"/>
    <w:rsid w:val="00064EBE"/>
    <w:rsid w:val="00065090"/>
    <w:rsid w:val="000713F9"/>
    <w:rsid w:val="00071FCC"/>
    <w:rsid w:val="000734C1"/>
    <w:rsid w:val="000746B6"/>
    <w:rsid w:val="000752F3"/>
    <w:rsid w:val="00075452"/>
    <w:rsid w:val="000770A5"/>
    <w:rsid w:val="00080B32"/>
    <w:rsid w:val="00082CD8"/>
    <w:rsid w:val="00082D3E"/>
    <w:rsid w:val="0008585F"/>
    <w:rsid w:val="000861FA"/>
    <w:rsid w:val="00087525"/>
    <w:rsid w:val="00091D1D"/>
    <w:rsid w:val="00094B65"/>
    <w:rsid w:val="00095243"/>
    <w:rsid w:val="000957FA"/>
    <w:rsid w:val="000958A0"/>
    <w:rsid w:val="00095FF2"/>
    <w:rsid w:val="000A0001"/>
    <w:rsid w:val="000A01C3"/>
    <w:rsid w:val="000A05EC"/>
    <w:rsid w:val="000A11EB"/>
    <w:rsid w:val="000A2CB0"/>
    <w:rsid w:val="000A30FA"/>
    <w:rsid w:val="000A3D22"/>
    <w:rsid w:val="000A3F97"/>
    <w:rsid w:val="000A47DC"/>
    <w:rsid w:val="000A48A3"/>
    <w:rsid w:val="000A496D"/>
    <w:rsid w:val="000A7A79"/>
    <w:rsid w:val="000A7CF2"/>
    <w:rsid w:val="000B0383"/>
    <w:rsid w:val="000B068E"/>
    <w:rsid w:val="000B10C3"/>
    <w:rsid w:val="000B378B"/>
    <w:rsid w:val="000B4033"/>
    <w:rsid w:val="000B42E1"/>
    <w:rsid w:val="000B4481"/>
    <w:rsid w:val="000B4D6B"/>
    <w:rsid w:val="000B74A5"/>
    <w:rsid w:val="000B74C5"/>
    <w:rsid w:val="000B7644"/>
    <w:rsid w:val="000C1041"/>
    <w:rsid w:val="000C19FA"/>
    <w:rsid w:val="000C21D8"/>
    <w:rsid w:val="000C31A5"/>
    <w:rsid w:val="000C4EC6"/>
    <w:rsid w:val="000C5640"/>
    <w:rsid w:val="000C7375"/>
    <w:rsid w:val="000C76E0"/>
    <w:rsid w:val="000D2654"/>
    <w:rsid w:val="000D2816"/>
    <w:rsid w:val="000D59AA"/>
    <w:rsid w:val="000D5FFF"/>
    <w:rsid w:val="000D6226"/>
    <w:rsid w:val="000D6CE7"/>
    <w:rsid w:val="000D6E0F"/>
    <w:rsid w:val="000D7AEE"/>
    <w:rsid w:val="000E0435"/>
    <w:rsid w:val="000E33E1"/>
    <w:rsid w:val="000E350E"/>
    <w:rsid w:val="000E37D3"/>
    <w:rsid w:val="000E3FE3"/>
    <w:rsid w:val="000E6435"/>
    <w:rsid w:val="000F0018"/>
    <w:rsid w:val="000F1472"/>
    <w:rsid w:val="000F4724"/>
    <w:rsid w:val="000F4875"/>
    <w:rsid w:val="000F62C7"/>
    <w:rsid w:val="000F6977"/>
    <w:rsid w:val="000F697F"/>
    <w:rsid w:val="000F7E84"/>
    <w:rsid w:val="00100533"/>
    <w:rsid w:val="00101B94"/>
    <w:rsid w:val="00102B37"/>
    <w:rsid w:val="00103D67"/>
    <w:rsid w:val="00105317"/>
    <w:rsid w:val="00105487"/>
    <w:rsid w:val="001054BF"/>
    <w:rsid w:val="001055B6"/>
    <w:rsid w:val="00106229"/>
    <w:rsid w:val="0010712F"/>
    <w:rsid w:val="001103E6"/>
    <w:rsid w:val="00110BB5"/>
    <w:rsid w:val="0011215A"/>
    <w:rsid w:val="001121C9"/>
    <w:rsid w:val="0011279F"/>
    <w:rsid w:val="00113812"/>
    <w:rsid w:val="00113B60"/>
    <w:rsid w:val="00113F75"/>
    <w:rsid w:val="00114E6B"/>
    <w:rsid w:val="001150DE"/>
    <w:rsid w:val="00116355"/>
    <w:rsid w:val="00116755"/>
    <w:rsid w:val="00116B29"/>
    <w:rsid w:val="00116CE6"/>
    <w:rsid w:val="0011744A"/>
    <w:rsid w:val="00117FB3"/>
    <w:rsid w:val="0012084B"/>
    <w:rsid w:val="001213A0"/>
    <w:rsid w:val="00121635"/>
    <w:rsid w:val="00121E12"/>
    <w:rsid w:val="0012216C"/>
    <w:rsid w:val="00125C53"/>
    <w:rsid w:val="00125E9E"/>
    <w:rsid w:val="00126D55"/>
    <w:rsid w:val="00126FA0"/>
    <w:rsid w:val="00130082"/>
    <w:rsid w:val="0013065C"/>
    <w:rsid w:val="00130F59"/>
    <w:rsid w:val="00130F87"/>
    <w:rsid w:val="001311D1"/>
    <w:rsid w:val="00131FC2"/>
    <w:rsid w:val="001322ED"/>
    <w:rsid w:val="00134AEA"/>
    <w:rsid w:val="00134B77"/>
    <w:rsid w:val="00135169"/>
    <w:rsid w:val="00135764"/>
    <w:rsid w:val="00135F2B"/>
    <w:rsid w:val="00136C29"/>
    <w:rsid w:val="00142ED1"/>
    <w:rsid w:val="00145174"/>
    <w:rsid w:val="00146E12"/>
    <w:rsid w:val="00147F20"/>
    <w:rsid w:val="00151C01"/>
    <w:rsid w:val="001533C1"/>
    <w:rsid w:val="00153DD5"/>
    <w:rsid w:val="0015458E"/>
    <w:rsid w:val="0015507A"/>
    <w:rsid w:val="0015596A"/>
    <w:rsid w:val="001569EE"/>
    <w:rsid w:val="00156D6B"/>
    <w:rsid w:val="00156F91"/>
    <w:rsid w:val="00157DEB"/>
    <w:rsid w:val="00160A0A"/>
    <w:rsid w:val="00160A18"/>
    <w:rsid w:val="00160C70"/>
    <w:rsid w:val="00160E24"/>
    <w:rsid w:val="00161007"/>
    <w:rsid w:val="00161D74"/>
    <w:rsid w:val="001621D3"/>
    <w:rsid w:val="00162DE9"/>
    <w:rsid w:val="0016304A"/>
    <w:rsid w:val="001659C4"/>
    <w:rsid w:val="00165ACF"/>
    <w:rsid w:val="00165DCB"/>
    <w:rsid w:val="00166502"/>
    <w:rsid w:val="00166711"/>
    <w:rsid w:val="00166767"/>
    <w:rsid w:val="00166869"/>
    <w:rsid w:val="0016687C"/>
    <w:rsid w:val="00166D65"/>
    <w:rsid w:val="001679C4"/>
    <w:rsid w:val="00170766"/>
    <w:rsid w:val="00170C4C"/>
    <w:rsid w:val="00172F55"/>
    <w:rsid w:val="00173A33"/>
    <w:rsid w:val="00173B69"/>
    <w:rsid w:val="001744FE"/>
    <w:rsid w:val="0017566E"/>
    <w:rsid w:val="00175E1C"/>
    <w:rsid w:val="00176210"/>
    <w:rsid w:val="00176FE3"/>
    <w:rsid w:val="00177524"/>
    <w:rsid w:val="0018084A"/>
    <w:rsid w:val="00180972"/>
    <w:rsid w:val="00181FBC"/>
    <w:rsid w:val="00182794"/>
    <w:rsid w:val="00182C70"/>
    <w:rsid w:val="00184EAB"/>
    <w:rsid w:val="001858E3"/>
    <w:rsid w:val="00185A25"/>
    <w:rsid w:val="00186160"/>
    <w:rsid w:val="001861BA"/>
    <w:rsid w:val="0018686D"/>
    <w:rsid w:val="00187DA4"/>
    <w:rsid w:val="001911A9"/>
    <w:rsid w:val="001919DA"/>
    <w:rsid w:val="00192617"/>
    <w:rsid w:val="001938FE"/>
    <w:rsid w:val="00194396"/>
    <w:rsid w:val="00195C26"/>
    <w:rsid w:val="00197432"/>
    <w:rsid w:val="001A0186"/>
    <w:rsid w:val="001A1310"/>
    <w:rsid w:val="001A161B"/>
    <w:rsid w:val="001A3016"/>
    <w:rsid w:val="001A3F9A"/>
    <w:rsid w:val="001A6D1C"/>
    <w:rsid w:val="001A6DB7"/>
    <w:rsid w:val="001B00BA"/>
    <w:rsid w:val="001B0CEF"/>
    <w:rsid w:val="001B22E8"/>
    <w:rsid w:val="001B248D"/>
    <w:rsid w:val="001B2D45"/>
    <w:rsid w:val="001B2F24"/>
    <w:rsid w:val="001B312B"/>
    <w:rsid w:val="001B34B6"/>
    <w:rsid w:val="001B47F7"/>
    <w:rsid w:val="001B492D"/>
    <w:rsid w:val="001B5629"/>
    <w:rsid w:val="001B5B45"/>
    <w:rsid w:val="001B6E14"/>
    <w:rsid w:val="001B736F"/>
    <w:rsid w:val="001B77DA"/>
    <w:rsid w:val="001C02E4"/>
    <w:rsid w:val="001C15A9"/>
    <w:rsid w:val="001C181C"/>
    <w:rsid w:val="001C1F15"/>
    <w:rsid w:val="001C2256"/>
    <w:rsid w:val="001C23C9"/>
    <w:rsid w:val="001C4F93"/>
    <w:rsid w:val="001C5A8D"/>
    <w:rsid w:val="001C6A3A"/>
    <w:rsid w:val="001C7475"/>
    <w:rsid w:val="001C75D9"/>
    <w:rsid w:val="001D10F8"/>
    <w:rsid w:val="001D2652"/>
    <w:rsid w:val="001D2C1B"/>
    <w:rsid w:val="001D32A6"/>
    <w:rsid w:val="001D4F38"/>
    <w:rsid w:val="001D4F4F"/>
    <w:rsid w:val="001D5E3F"/>
    <w:rsid w:val="001D6536"/>
    <w:rsid w:val="001D714D"/>
    <w:rsid w:val="001E0B45"/>
    <w:rsid w:val="001E23B3"/>
    <w:rsid w:val="001E306A"/>
    <w:rsid w:val="001E4B83"/>
    <w:rsid w:val="001E73CD"/>
    <w:rsid w:val="001F0094"/>
    <w:rsid w:val="001F085D"/>
    <w:rsid w:val="001F0AA3"/>
    <w:rsid w:val="001F1A8F"/>
    <w:rsid w:val="001F2F3D"/>
    <w:rsid w:val="001F3D31"/>
    <w:rsid w:val="001F3D6B"/>
    <w:rsid w:val="001F78CB"/>
    <w:rsid w:val="002022CE"/>
    <w:rsid w:val="002027ED"/>
    <w:rsid w:val="00203A6B"/>
    <w:rsid w:val="00203FF4"/>
    <w:rsid w:val="00204B9A"/>
    <w:rsid w:val="00204CB0"/>
    <w:rsid w:val="00205124"/>
    <w:rsid w:val="0020651F"/>
    <w:rsid w:val="00207738"/>
    <w:rsid w:val="00207B8D"/>
    <w:rsid w:val="0021045F"/>
    <w:rsid w:val="002113E9"/>
    <w:rsid w:val="0021225B"/>
    <w:rsid w:val="00212B7D"/>
    <w:rsid w:val="00212DB2"/>
    <w:rsid w:val="00213024"/>
    <w:rsid w:val="00213F0E"/>
    <w:rsid w:val="0021404C"/>
    <w:rsid w:val="002147F3"/>
    <w:rsid w:val="00215F26"/>
    <w:rsid w:val="00216B33"/>
    <w:rsid w:val="00216E2E"/>
    <w:rsid w:val="00220CB2"/>
    <w:rsid w:val="002210B2"/>
    <w:rsid w:val="00221602"/>
    <w:rsid w:val="00221EAE"/>
    <w:rsid w:val="00223499"/>
    <w:rsid w:val="00225024"/>
    <w:rsid w:val="00225525"/>
    <w:rsid w:val="0022723E"/>
    <w:rsid w:val="0022732E"/>
    <w:rsid w:val="002278F4"/>
    <w:rsid w:val="002300F1"/>
    <w:rsid w:val="00231DA3"/>
    <w:rsid w:val="002335F1"/>
    <w:rsid w:val="002339A9"/>
    <w:rsid w:val="00235E72"/>
    <w:rsid w:val="00237194"/>
    <w:rsid w:val="00237A50"/>
    <w:rsid w:val="00237F49"/>
    <w:rsid w:val="002402F7"/>
    <w:rsid w:val="002403AD"/>
    <w:rsid w:val="002406FA"/>
    <w:rsid w:val="00241067"/>
    <w:rsid w:val="00241FFF"/>
    <w:rsid w:val="00243421"/>
    <w:rsid w:val="002447A3"/>
    <w:rsid w:val="00245661"/>
    <w:rsid w:val="0024667D"/>
    <w:rsid w:val="00250EFD"/>
    <w:rsid w:val="002519DC"/>
    <w:rsid w:val="00251FDB"/>
    <w:rsid w:val="00252541"/>
    <w:rsid w:val="00252686"/>
    <w:rsid w:val="00252DDF"/>
    <w:rsid w:val="00253F4D"/>
    <w:rsid w:val="00256147"/>
    <w:rsid w:val="00256A9A"/>
    <w:rsid w:val="002571FA"/>
    <w:rsid w:val="002612E9"/>
    <w:rsid w:val="00261E7F"/>
    <w:rsid w:val="0026205C"/>
    <w:rsid w:val="00263123"/>
    <w:rsid w:val="00264392"/>
    <w:rsid w:val="00264AD0"/>
    <w:rsid w:val="00265627"/>
    <w:rsid w:val="002669EA"/>
    <w:rsid w:val="00270B11"/>
    <w:rsid w:val="0027113A"/>
    <w:rsid w:val="00271DDE"/>
    <w:rsid w:val="00273D8D"/>
    <w:rsid w:val="0027439C"/>
    <w:rsid w:val="00274AB0"/>
    <w:rsid w:val="00275830"/>
    <w:rsid w:val="00276140"/>
    <w:rsid w:val="00276C54"/>
    <w:rsid w:val="00277A65"/>
    <w:rsid w:val="002806F9"/>
    <w:rsid w:val="00280A3E"/>
    <w:rsid w:val="0028195B"/>
    <w:rsid w:val="00282F27"/>
    <w:rsid w:val="00283F81"/>
    <w:rsid w:val="00283F9A"/>
    <w:rsid w:val="00284AEB"/>
    <w:rsid w:val="0028784E"/>
    <w:rsid w:val="00290C28"/>
    <w:rsid w:val="00290EDA"/>
    <w:rsid w:val="0029188A"/>
    <w:rsid w:val="002924E0"/>
    <w:rsid w:val="002925AA"/>
    <w:rsid w:val="002929CC"/>
    <w:rsid w:val="00293861"/>
    <w:rsid w:val="002945C1"/>
    <w:rsid w:val="00294FDD"/>
    <w:rsid w:val="00295BDE"/>
    <w:rsid w:val="0029737F"/>
    <w:rsid w:val="002A024D"/>
    <w:rsid w:val="002A052D"/>
    <w:rsid w:val="002A0B19"/>
    <w:rsid w:val="002A158A"/>
    <w:rsid w:val="002A355A"/>
    <w:rsid w:val="002A4669"/>
    <w:rsid w:val="002A4748"/>
    <w:rsid w:val="002A5949"/>
    <w:rsid w:val="002A72E6"/>
    <w:rsid w:val="002B0180"/>
    <w:rsid w:val="002B1137"/>
    <w:rsid w:val="002B242A"/>
    <w:rsid w:val="002B2A0A"/>
    <w:rsid w:val="002B2F80"/>
    <w:rsid w:val="002B4C6D"/>
    <w:rsid w:val="002B51C2"/>
    <w:rsid w:val="002B7DAE"/>
    <w:rsid w:val="002B7DC7"/>
    <w:rsid w:val="002B7E3F"/>
    <w:rsid w:val="002C0798"/>
    <w:rsid w:val="002C0852"/>
    <w:rsid w:val="002C13AB"/>
    <w:rsid w:val="002C2111"/>
    <w:rsid w:val="002C22AB"/>
    <w:rsid w:val="002C23F4"/>
    <w:rsid w:val="002C3617"/>
    <w:rsid w:val="002C3AF5"/>
    <w:rsid w:val="002C498D"/>
    <w:rsid w:val="002C4A6E"/>
    <w:rsid w:val="002C4C56"/>
    <w:rsid w:val="002C53F7"/>
    <w:rsid w:val="002C6D64"/>
    <w:rsid w:val="002C77F4"/>
    <w:rsid w:val="002C7848"/>
    <w:rsid w:val="002C7990"/>
    <w:rsid w:val="002C7FF6"/>
    <w:rsid w:val="002D08A4"/>
    <w:rsid w:val="002D14FC"/>
    <w:rsid w:val="002D1F96"/>
    <w:rsid w:val="002D56F2"/>
    <w:rsid w:val="002D600B"/>
    <w:rsid w:val="002D6684"/>
    <w:rsid w:val="002D6799"/>
    <w:rsid w:val="002E15FC"/>
    <w:rsid w:val="002E26BF"/>
    <w:rsid w:val="002E2B04"/>
    <w:rsid w:val="002E47AB"/>
    <w:rsid w:val="002E64EA"/>
    <w:rsid w:val="002E6F78"/>
    <w:rsid w:val="002E7879"/>
    <w:rsid w:val="002F157C"/>
    <w:rsid w:val="002F21A5"/>
    <w:rsid w:val="002F27ED"/>
    <w:rsid w:val="002F35E4"/>
    <w:rsid w:val="002F6B19"/>
    <w:rsid w:val="002F6D2B"/>
    <w:rsid w:val="002F6EC4"/>
    <w:rsid w:val="002F7115"/>
    <w:rsid w:val="00300619"/>
    <w:rsid w:val="003013B2"/>
    <w:rsid w:val="00303A87"/>
    <w:rsid w:val="00305357"/>
    <w:rsid w:val="00305A00"/>
    <w:rsid w:val="00305DBD"/>
    <w:rsid w:val="00306A11"/>
    <w:rsid w:val="00306B72"/>
    <w:rsid w:val="00306E89"/>
    <w:rsid w:val="00311ED8"/>
    <w:rsid w:val="00312ADD"/>
    <w:rsid w:val="00313DB7"/>
    <w:rsid w:val="003142AB"/>
    <w:rsid w:val="00314323"/>
    <w:rsid w:val="00315294"/>
    <w:rsid w:val="00317A64"/>
    <w:rsid w:val="003205A7"/>
    <w:rsid w:val="00320D95"/>
    <w:rsid w:val="00321843"/>
    <w:rsid w:val="00323917"/>
    <w:rsid w:val="00324F3F"/>
    <w:rsid w:val="003251EE"/>
    <w:rsid w:val="00325733"/>
    <w:rsid w:val="0033195C"/>
    <w:rsid w:val="0033276F"/>
    <w:rsid w:val="00333215"/>
    <w:rsid w:val="003332D5"/>
    <w:rsid w:val="00334551"/>
    <w:rsid w:val="003348BF"/>
    <w:rsid w:val="00334FEF"/>
    <w:rsid w:val="00335259"/>
    <w:rsid w:val="00336100"/>
    <w:rsid w:val="00336B3B"/>
    <w:rsid w:val="00337FA5"/>
    <w:rsid w:val="0034046E"/>
    <w:rsid w:val="0034088E"/>
    <w:rsid w:val="00340C93"/>
    <w:rsid w:val="003423FE"/>
    <w:rsid w:val="003433F3"/>
    <w:rsid w:val="00344A8E"/>
    <w:rsid w:val="00344B8A"/>
    <w:rsid w:val="00344CB0"/>
    <w:rsid w:val="00350B0F"/>
    <w:rsid w:val="003516B2"/>
    <w:rsid w:val="00351912"/>
    <w:rsid w:val="00351A14"/>
    <w:rsid w:val="003526DD"/>
    <w:rsid w:val="00352C88"/>
    <w:rsid w:val="00353AC9"/>
    <w:rsid w:val="003541B9"/>
    <w:rsid w:val="003547A1"/>
    <w:rsid w:val="00355039"/>
    <w:rsid w:val="00355184"/>
    <w:rsid w:val="003557BC"/>
    <w:rsid w:val="00357B8E"/>
    <w:rsid w:val="00361805"/>
    <w:rsid w:val="00361DEC"/>
    <w:rsid w:val="00361FDC"/>
    <w:rsid w:val="003624BD"/>
    <w:rsid w:val="00362E49"/>
    <w:rsid w:val="003645E5"/>
    <w:rsid w:val="00364DE3"/>
    <w:rsid w:val="003651B4"/>
    <w:rsid w:val="00366544"/>
    <w:rsid w:val="00366934"/>
    <w:rsid w:val="003679E1"/>
    <w:rsid w:val="00372821"/>
    <w:rsid w:val="00372B1B"/>
    <w:rsid w:val="00373900"/>
    <w:rsid w:val="00373E97"/>
    <w:rsid w:val="00374634"/>
    <w:rsid w:val="00374BDD"/>
    <w:rsid w:val="00374CE7"/>
    <w:rsid w:val="00375CBB"/>
    <w:rsid w:val="00384AEA"/>
    <w:rsid w:val="00385826"/>
    <w:rsid w:val="0038598A"/>
    <w:rsid w:val="003872CA"/>
    <w:rsid w:val="00387E61"/>
    <w:rsid w:val="00387ECC"/>
    <w:rsid w:val="003901C1"/>
    <w:rsid w:val="00390584"/>
    <w:rsid w:val="00391603"/>
    <w:rsid w:val="00391CE6"/>
    <w:rsid w:val="003925A4"/>
    <w:rsid w:val="00394C7F"/>
    <w:rsid w:val="0039519D"/>
    <w:rsid w:val="0039647A"/>
    <w:rsid w:val="0039665C"/>
    <w:rsid w:val="00396C4A"/>
    <w:rsid w:val="00396EDB"/>
    <w:rsid w:val="00397668"/>
    <w:rsid w:val="003A02AF"/>
    <w:rsid w:val="003A1042"/>
    <w:rsid w:val="003A1716"/>
    <w:rsid w:val="003A17CE"/>
    <w:rsid w:val="003A1ACE"/>
    <w:rsid w:val="003A34D1"/>
    <w:rsid w:val="003A4909"/>
    <w:rsid w:val="003A5C75"/>
    <w:rsid w:val="003A5F89"/>
    <w:rsid w:val="003A6936"/>
    <w:rsid w:val="003A7E52"/>
    <w:rsid w:val="003B0A8A"/>
    <w:rsid w:val="003B0DBF"/>
    <w:rsid w:val="003B19EA"/>
    <w:rsid w:val="003B2542"/>
    <w:rsid w:val="003B2FFC"/>
    <w:rsid w:val="003B439C"/>
    <w:rsid w:val="003B5F7B"/>
    <w:rsid w:val="003B6F6A"/>
    <w:rsid w:val="003B71CA"/>
    <w:rsid w:val="003B721F"/>
    <w:rsid w:val="003B759F"/>
    <w:rsid w:val="003B77BF"/>
    <w:rsid w:val="003C02AA"/>
    <w:rsid w:val="003C1FEC"/>
    <w:rsid w:val="003C21A2"/>
    <w:rsid w:val="003C3267"/>
    <w:rsid w:val="003C49F5"/>
    <w:rsid w:val="003C60FC"/>
    <w:rsid w:val="003C756A"/>
    <w:rsid w:val="003C7EA3"/>
    <w:rsid w:val="003C7FC6"/>
    <w:rsid w:val="003D053B"/>
    <w:rsid w:val="003D152A"/>
    <w:rsid w:val="003D201D"/>
    <w:rsid w:val="003D2144"/>
    <w:rsid w:val="003D2233"/>
    <w:rsid w:val="003D36CC"/>
    <w:rsid w:val="003D41E1"/>
    <w:rsid w:val="003D42CE"/>
    <w:rsid w:val="003D56EE"/>
    <w:rsid w:val="003D65F2"/>
    <w:rsid w:val="003D6F80"/>
    <w:rsid w:val="003D6FB6"/>
    <w:rsid w:val="003D7179"/>
    <w:rsid w:val="003E00C2"/>
    <w:rsid w:val="003E0306"/>
    <w:rsid w:val="003E0D94"/>
    <w:rsid w:val="003E1B31"/>
    <w:rsid w:val="003E3970"/>
    <w:rsid w:val="003E4220"/>
    <w:rsid w:val="003E42CE"/>
    <w:rsid w:val="003E561D"/>
    <w:rsid w:val="003E7903"/>
    <w:rsid w:val="003E7A9D"/>
    <w:rsid w:val="003F0205"/>
    <w:rsid w:val="003F051A"/>
    <w:rsid w:val="003F0815"/>
    <w:rsid w:val="003F0D7E"/>
    <w:rsid w:val="003F0FC2"/>
    <w:rsid w:val="003F13AB"/>
    <w:rsid w:val="003F3520"/>
    <w:rsid w:val="003F3D69"/>
    <w:rsid w:val="003F40E2"/>
    <w:rsid w:val="003F4DC1"/>
    <w:rsid w:val="003F5208"/>
    <w:rsid w:val="003F59C8"/>
    <w:rsid w:val="003F6738"/>
    <w:rsid w:val="003F6912"/>
    <w:rsid w:val="003F6EC6"/>
    <w:rsid w:val="003F6F04"/>
    <w:rsid w:val="004009C0"/>
    <w:rsid w:val="00401B5A"/>
    <w:rsid w:val="00402E99"/>
    <w:rsid w:val="004034D6"/>
    <w:rsid w:val="00403F90"/>
    <w:rsid w:val="0040457E"/>
    <w:rsid w:val="0040480A"/>
    <w:rsid w:val="00405367"/>
    <w:rsid w:val="00407144"/>
    <w:rsid w:val="00407DC5"/>
    <w:rsid w:val="0041134C"/>
    <w:rsid w:val="004126ED"/>
    <w:rsid w:val="00413350"/>
    <w:rsid w:val="004159BB"/>
    <w:rsid w:val="00415B2B"/>
    <w:rsid w:val="00417797"/>
    <w:rsid w:val="00417EE3"/>
    <w:rsid w:val="0042036D"/>
    <w:rsid w:val="004215EE"/>
    <w:rsid w:val="00421FA6"/>
    <w:rsid w:val="00422469"/>
    <w:rsid w:val="00422595"/>
    <w:rsid w:val="00423B37"/>
    <w:rsid w:val="004250A1"/>
    <w:rsid w:val="00425328"/>
    <w:rsid w:val="00425E29"/>
    <w:rsid w:val="004266DE"/>
    <w:rsid w:val="0042693E"/>
    <w:rsid w:val="0042750B"/>
    <w:rsid w:val="0042783B"/>
    <w:rsid w:val="00431EE8"/>
    <w:rsid w:val="00433109"/>
    <w:rsid w:val="00433EB1"/>
    <w:rsid w:val="00435457"/>
    <w:rsid w:val="00435670"/>
    <w:rsid w:val="00435855"/>
    <w:rsid w:val="0043589E"/>
    <w:rsid w:val="00436425"/>
    <w:rsid w:val="0043679E"/>
    <w:rsid w:val="00436A89"/>
    <w:rsid w:val="004371DB"/>
    <w:rsid w:val="00437C9A"/>
    <w:rsid w:val="00440E0C"/>
    <w:rsid w:val="00441CD5"/>
    <w:rsid w:val="00442692"/>
    <w:rsid w:val="0044289A"/>
    <w:rsid w:val="00445B68"/>
    <w:rsid w:val="00453091"/>
    <w:rsid w:val="00453271"/>
    <w:rsid w:val="00453D19"/>
    <w:rsid w:val="0045448E"/>
    <w:rsid w:val="004548F7"/>
    <w:rsid w:val="00455DCF"/>
    <w:rsid w:val="00456A46"/>
    <w:rsid w:val="00456D4E"/>
    <w:rsid w:val="0045727E"/>
    <w:rsid w:val="004609DB"/>
    <w:rsid w:val="00460C57"/>
    <w:rsid w:val="00460FBF"/>
    <w:rsid w:val="00461BC8"/>
    <w:rsid w:val="004626D3"/>
    <w:rsid w:val="004626D9"/>
    <w:rsid w:val="00463421"/>
    <w:rsid w:val="00463A73"/>
    <w:rsid w:val="0046445E"/>
    <w:rsid w:val="004648F9"/>
    <w:rsid w:val="00464B2C"/>
    <w:rsid w:val="00464D3E"/>
    <w:rsid w:val="004712A8"/>
    <w:rsid w:val="004728E9"/>
    <w:rsid w:val="00472E70"/>
    <w:rsid w:val="0047322E"/>
    <w:rsid w:val="004747A5"/>
    <w:rsid w:val="004755C2"/>
    <w:rsid w:val="00475703"/>
    <w:rsid w:val="00475BB7"/>
    <w:rsid w:val="004760D1"/>
    <w:rsid w:val="004761CB"/>
    <w:rsid w:val="004773C7"/>
    <w:rsid w:val="00480E6E"/>
    <w:rsid w:val="0048140A"/>
    <w:rsid w:val="00481C97"/>
    <w:rsid w:val="004839B8"/>
    <w:rsid w:val="00483EB1"/>
    <w:rsid w:val="0048440B"/>
    <w:rsid w:val="00484476"/>
    <w:rsid w:val="004850D0"/>
    <w:rsid w:val="00485401"/>
    <w:rsid w:val="0048560E"/>
    <w:rsid w:val="00485A9D"/>
    <w:rsid w:val="00487179"/>
    <w:rsid w:val="00487482"/>
    <w:rsid w:val="0049072A"/>
    <w:rsid w:val="00490913"/>
    <w:rsid w:val="00491876"/>
    <w:rsid w:val="00493327"/>
    <w:rsid w:val="004937B0"/>
    <w:rsid w:val="00493C92"/>
    <w:rsid w:val="0049464B"/>
    <w:rsid w:val="00494AB5"/>
    <w:rsid w:val="00494DED"/>
    <w:rsid w:val="00494E7E"/>
    <w:rsid w:val="00495189"/>
    <w:rsid w:val="00496B82"/>
    <w:rsid w:val="004972CD"/>
    <w:rsid w:val="00497E9D"/>
    <w:rsid w:val="004A077F"/>
    <w:rsid w:val="004A4D41"/>
    <w:rsid w:val="004A5302"/>
    <w:rsid w:val="004A59A2"/>
    <w:rsid w:val="004A73B3"/>
    <w:rsid w:val="004A76F7"/>
    <w:rsid w:val="004B04E4"/>
    <w:rsid w:val="004B19AC"/>
    <w:rsid w:val="004B1A6A"/>
    <w:rsid w:val="004B1AA4"/>
    <w:rsid w:val="004B29D4"/>
    <w:rsid w:val="004B42C3"/>
    <w:rsid w:val="004B45EA"/>
    <w:rsid w:val="004B4CAB"/>
    <w:rsid w:val="004B62DF"/>
    <w:rsid w:val="004B6AA0"/>
    <w:rsid w:val="004B6B64"/>
    <w:rsid w:val="004B6CC5"/>
    <w:rsid w:val="004C0F18"/>
    <w:rsid w:val="004C1116"/>
    <w:rsid w:val="004C2D87"/>
    <w:rsid w:val="004C36E5"/>
    <w:rsid w:val="004C3DD6"/>
    <w:rsid w:val="004C4220"/>
    <w:rsid w:val="004C53BE"/>
    <w:rsid w:val="004C5F1B"/>
    <w:rsid w:val="004C7D01"/>
    <w:rsid w:val="004D1234"/>
    <w:rsid w:val="004D20F7"/>
    <w:rsid w:val="004D2397"/>
    <w:rsid w:val="004D2C91"/>
    <w:rsid w:val="004D6C5F"/>
    <w:rsid w:val="004E2F59"/>
    <w:rsid w:val="004E3653"/>
    <w:rsid w:val="004E44AE"/>
    <w:rsid w:val="004E47D9"/>
    <w:rsid w:val="004E587A"/>
    <w:rsid w:val="004E6530"/>
    <w:rsid w:val="004E7238"/>
    <w:rsid w:val="004F05B6"/>
    <w:rsid w:val="004F06AB"/>
    <w:rsid w:val="004F0838"/>
    <w:rsid w:val="004F0BFE"/>
    <w:rsid w:val="004F1DCB"/>
    <w:rsid w:val="004F2210"/>
    <w:rsid w:val="004F3252"/>
    <w:rsid w:val="004F3B87"/>
    <w:rsid w:val="004F3F2A"/>
    <w:rsid w:val="004F7267"/>
    <w:rsid w:val="004F7961"/>
    <w:rsid w:val="004F7F82"/>
    <w:rsid w:val="00501647"/>
    <w:rsid w:val="00501CFF"/>
    <w:rsid w:val="005023BB"/>
    <w:rsid w:val="005035C3"/>
    <w:rsid w:val="00503CBD"/>
    <w:rsid w:val="00504045"/>
    <w:rsid w:val="00504C93"/>
    <w:rsid w:val="00504D04"/>
    <w:rsid w:val="0050501A"/>
    <w:rsid w:val="00506253"/>
    <w:rsid w:val="005070D1"/>
    <w:rsid w:val="005077ED"/>
    <w:rsid w:val="005078C4"/>
    <w:rsid w:val="00507A6C"/>
    <w:rsid w:val="00510928"/>
    <w:rsid w:val="00511D6A"/>
    <w:rsid w:val="0051264A"/>
    <w:rsid w:val="00512AC0"/>
    <w:rsid w:val="00512FC6"/>
    <w:rsid w:val="0051316D"/>
    <w:rsid w:val="00514954"/>
    <w:rsid w:val="00514EB2"/>
    <w:rsid w:val="00516A1F"/>
    <w:rsid w:val="005172D1"/>
    <w:rsid w:val="00517F39"/>
    <w:rsid w:val="005234A1"/>
    <w:rsid w:val="00523ECE"/>
    <w:rsid w:val="00524C86"/>
    <w:rsid w:val="00525AE5"/>
    <w:rsid w:val="00526002"/>
    <w:rsid w:val="00526EE4"/>
    <w:rsid w:val="0052764D"/>
    <w:rsid w:val="00527A4B"/>
    <w:rsid w:val="00527F8F"/>
    <w:rsid w:val="0053060E"/>
    <w:rsid w:val="00530A4D"/>
    <w:rsid w:val="00530DD1"/>
    <w:rsid w:val="00532833"/>
    <w:rsid w:val="00532B56"/>
    <w:rsid w:val="00533CB9"/>
    <w:rsid w:val="0053614E"/>
    <w:rsid w:val="005370BF"/>
    <w:rsid w:val="0054075A"/>
    <w:rsid w:val="00541F27"/>
    <w:rsid w:val="00543B23"/>
    <w:rsid w:val="0054442E"/>
    <w:rsid w:val="005456EA"/>
    <w:rsid w:val="00545723"/>
    <w:rsid w:val="00545DA8"/>
    <w:rsid w:val="00546520"/>
    <w:rsid w:val="005471C2"/>
    <w:rsid w:val="00547C03"/>
    <w:rsid w:val="00550284"/>
    <w:rsid w:val="00551809"/>
    <w:rsid w:val="00552E7C"/>
    <w:rsid w:val="00553B1F"/>
    <w:rsid w:val="005552C1"/>
    <w:rsid w:val="00556E78"/>
    <w:rsid w:val="005570DC"/>
    <w:rsid w:val="005573D8"/>
    <w:rsid w:val="005600FE"/>
    <w:rsid w:val="00560207"/>
    <w:rsid w:val="00561081"/>
    <w:rsid w:val="0056218C"/>
    <w:rsid w:val="005622FE"/>
    <w:rsid w:val="00563970"/>
    <w:rsid w:val="00564ED8"/>
    <w:rsid w:val="00565856"/>
    <w:rsid w:val="00565B3F"/>
    <w:rsid w:val="00566361"/>
    <w:rsid w:val="00573595"/>
    <w:rsid w:val="00574209"/>
    <w:rsid w:val="0057528A"/>
    <w:rsid w:val="005756A7"/>
    <w:rsid w:val="00576F16"/>
    <w:rsid w:val="00580838"/>
    <w:rsid w:val="00581317"/>
    <w:rsid w:val="0058234B"/>
    <w:rsid w:val="00582909"/>
    <w:rsid w:val="00582F63"/>
    <w:rsid w:val="00583769"/>
    <w:rsid w:val="00583E2E"/>
    <w:rsid w:val="005847BF"/>
    <w:rsid w:val="005868B5"/>
    <w:rsid w:val="005877DF"/>
    <w:rsid w:val="00590023"/>
    <w:rsid w:val="00590990"/>
    <w:rsid w:val="00590EE3"/>
    <w:rsid w:val="00590F6D"/>
    <w:rsid w:val="00592FC2"/>
    <w:rsid w:val="005935E9"/>
    <w:rsid w:val="005942C8"/>
    <w:rsid w:val="00595357"/>
    <w:rsid w:val="0059588D"/>
    <w:rsid w:val="00596457"/>
    <w:rsid w:val="005975D6"/>
    <w:rsid w:val="005979DB"/>
    <w:rsid w:val="005A0E84"/>
    <w:rsid w:val="005A24F6"/>
    <w:rsid w:val="005A2ECE"/>
    <w:rsid w:val="005A2FA5"/>
    <w:rsid w:val="005A5415"/>
    <w:rsid w:val="005A7CAF"/>
    <w:rsid w:val="005B0152"/>
    <w:rsid w:val="005B0295"/>
    <w:rsid w:val="005B0932"/>
    <w:rsid w:val="005B252F"/>
    <w:rsid w:val="005B2F91"/>
    <w:rsid w:val="005B4838"/>
    <w:rsid w:val="005B6134"/>
    <w:rsid w:val="005B7196"/>
    <w:rsid w:val="005B7239"/>
    <w:rsid w:val="005B7487"/>
    <w:rsid w:val="005C10CB"/>
    <w:rsid w:val="005C1E91"/>
    <w:rsid w:val="005C2E0A"/>
    <w:rsid w:val="005C338E"/>
    <w:rsid w:val="005C3D85"/>
    <w:rsid w:val="005C5B9A"/>
    <w:rsid w:val="005C60F0"/>
    <w:rsid w:val="005C65E5"/>
    <w:rsid w:val="005C66BA"/>
    <w:rsid w:val="005C6755"/>
    <w:rsid w:val="005C751D"/>
    <w:rsid w:val="005C7654"/>
    <w:rsid w:val="005C7B1C"/>
    <w:rsid w:val="005D022B"/>
    <w:rsid w:val="005D1A84"/>
    <w:rsid w:val="005D3AED"/>
    <w:rsid w:val="005D4C76"/>
    <w:rsid w:val="005D4DF4"/>
    <w:rsid w:val="005D5C1B"/>
    <w:rsid w:val="005D5F5B"/>
    <w:rsid w:val="005D6791"/>
    <w:rsid w:val="005E0018"/>
    <w:rsid w:val="005E2288"/>
    <w:rsid w:val="005E22C1"/>
    <w:rsid w:val="005E27C5"/>
    <w:rsid w:val="005E3DFC"/>
    <w:rsid w:val="005E4135"/>
    <w:rsid w:val="005E4B18"/>
    <w:rsid w:val="005E5982"/>
    <w:rsid w:val="005E5AE7"/>
    <w:rsid w:val="005E5C7D"/>
    <w:rsid w:val="005E616D"/>
    <w:rsid w:val="005F070F"/>
    <w:rsid w:val="005F0900"/>
    <w:rsid w:val="005F0EE9"/>
    <w:rsid w:val="005F1EBD"/>
    <w:rsid w:val="005F2A5A"/>
    <w:rsid w:val="005F2EF4"/>
    <w:rsid w:val="005F458A"/>
    <w:rsid w:val="005F741A"/>
    <w:rsid w:val="0060073F"/>
    <w:rsid w:val="00600A63"/>
    <w:rsid w:val="00601366"/>
    <w:rsid w:val="006021E3"/>
    <w:rsid w:val="006025D2"/>
    <w:rsid w:val="00602A5C"/>
    <w:rsid w:val="00603212"/>
    <w:rsid w:val="00604DBA"/>
    <w:rsid w:val="00605714"/>
    <w:rsid w:val="006058ED"/>
    <w:rsid w:val="00610385"/>
    <w:rsid w:val="00611534"/>
    <w:rsid w:val="00612543"/>
    <w:rsid w:val="00612788"/>
    <w:rsid w:val="00612B90"/>
    <w:rsid w:val="00612E93"/>
    <w:rsid w:val="00614995"/>
    <w:rsid w:val="00614A56"/>
    <w:rsid w:val="006154F6"/>
    <w:rsid w:val="00616591"/>
    <w:rsid w:val="00617EDB"/>
    <w:rsid w:val="00620531"/>
    <w:rsid w:val="006208BD"/>
    <w:rsid w:val="00621ED2"/>
    <w:rsid w:val="0062234B"/>
    <w:rsid w:val="0062249C"/>
    <w:rsid w:val="00622DCE"/>
    <w:rsid w:val="0062392C"/>
    <w:rsid w:val="00624F5E"/>
    <w:rsid w:val="00624FCC"/>
    <w:rsid w:val="00625012"/>
    <w:rsid w:val="006255A8"/>
    <w:rsid w:val="006256A5"/>
    <w:rsid w:val="0062613E"/>
    <w:rsid w:val="00626A2D"/>
    <w:rsid w:val="006277D4"/>
    <w:rsid w:val="006279DC"/>
    <w:rsid w:val="00627B18"/>
    <w:rsid w:val="00630549"/>
    <w:rsid w:val="006313C6"/>
    <w:rsid w:val="00632F48"/>
    <w:rsid w:val="006335C5"/>
    <w:rsid w:val="00634853"/>
    <w:rsid w:val="00634BCB"/>
    <w:rsid w:val="00635463"/>
    <w:rsid w:val="00636680"/>
    <w:rsid w:val="00636DA1"/>
    <w:rsid w:val="006370AC"/>
    <w:rsid w:val="006374C3"/>
    <w:rsid w:val="006375E3"/>
    <w:rsid w:val="006403CB"/>
    <w:rsid w:val="00642A43"/>
    <w:rsid w:val="006432E6"/>
    <w:rsid w:val="00643363"/>
    <w:rsid w:val="0064349B"/>
    <w:rsid w:val="00644358"/>
    <w:rsid w:val="00644C28"/>
    <w:rsid w:val="0064589E"/>
    <w:rsid w:val="00645A09"/>
    <w:rsid w:val="00645C54"/>
    <w:rsid w:val="0065095B"/>
    <w:rsid w:val="00651A3B"/>
    <w:rsid w:val="00651C68"/>
    <w:rsid w:val="00652471"/>
    <w:rsid w:val="0065269F"/>
    <w:rsid w:val="00652C4C"/>
    <w:rsid w:val="00654301"/>
    <w:rsid w:val="00654FE0"/>
    <w:rsid w:val="00656E5D"/>
    <w:rsid w:val="006615F1"/>
    <w:rsid w:val="00662877"/>
    <w:rsid w:val="00663FDA"/>
    <w:rsid w:val="00664B26"/>
    <w:rsid w:val="00664DBE"/>
    <w:rsid w:val="00665BC5"/>
    <w:rsid w:val="0066660F"/>
    <w:rsid w:val="00666912"/>
    <w:rsid w:val="00671505"/>
    <w:rsid w:val="00671633"/>
    <w:rsid w:val="00671CA1"/>
    <w:rsid w:val="00673ED1"/>
    <w:rsid w:val="00673EE7"/>
    <w:rsid w:val="0067429A"/>
    <w:rsid w:val="006742C5"/>
    <w:rsid w:val="00676E86"/>
    <w:rsid w:val="0067700D"/>
    <w:rsid w:val="0067743E"/>
    <w:rsid w:val="00677828"/>
    <w:rsid w:val="00677D47"/>
    <w:rsid w:val="00677DAF"/>
    <w:rsid w:val="00681A8E"/>
    <w:rsid w:val="00682621"/>
    <w:rsid w:val="006832BA"/>
    <w:rsid w:val="00683705"/>
    <w:rsid w:val="006838A2"/>
    <w:rsid w:val="006841CF"/>
    <w:rsid w:val="00686DED"/>
    <w:rsid w:val="00687FDD"/>
    <w:rsid w:val="00691C18"/>
    <w:rsid w:val="00693883"/>
    <w:rsid w:val="006A001F"/>
    <w:rsid w:val="006A0C9B"/>
    <w:rsid w:val="006A1C90"/>
    <w:rsid w:val="006A2C5A"/>
    <w:rsid w:val="006A354E"/>
    <w:rsid w:val="006A4538"/>
    <w:rsid w:val="006A4BB6"/>
    <w:rsid w:val="006A4FD3"/>
    <w:rsid w:val="006A54E3"/>
    <w:rsid w:val="006A5694"/>
    <w:rsid w:val="006A5DCC"/>
    <w:rsid w:val="006A6A2A"/>
    <w:rsid w:val="006A7024"/>
    <w:rsid w:val="006A7207"/>
    <w:rsid w:val="006A79E6"/>
    <w:rsid w:val="006B025B"/>
    <w:rsid w:val="006B13EA"/>
    <w:rsid w:val="006B21BF"/>
    <w:rsid w:val="006B26F4"/>
    <w:rsid w:val="006B2CF5"/>
    <w:rsid w:val="006B3C1C"/>
    <w:rsid w:val="006B3DB6"/>
    <w:rsid w:val="006B44A9"/>
    <w:rsid w:val="006B4B15"/>
    <w:rsid w:val="006B5209"/>
    <w:rsid w:val="006B5496"/>
    <w:rsid w:val="006B700C"/>
    <w:rsid w:val="006C093A"/>
    <w:rsid w:val="006C1DCA"/>
    <w:rsid w:val="006C1E39"/>
    <w:rsid w:val="006C36C1"/>
    <w:rsid w:val="006C3D7F"/>
    <w:rsid w:val="006C4319"/>
    <w:rsid w:val="006C6585"/>
    <w:rsid w:val="006C7B84"/>
    <w:rsid w:val="006D0768"/>
    <w:rsid w:val="006D2100"/>
    <w:rsid w:val="006D262F"/>
    <w:rsid w:val="006D2ED5"/>
    <w:rsid w:val="006D3C9A"/>
    <w:rsid w:val="006D6520"/>
    <w:rsid w:val="006D7566"/>
    <w:rsid w:val="006D7F13"/>
    <w:rsid w:val="006E03D9"/>
    <w:rsid w:val="006E099D"/>
    <w:rsid w:val="006E0BEB"/>
    <w:rsid w:val="006E1400"/>
    <w:rsid w:val="006E266B"/>
    <w:rsid w:val="006E3105"/>
    <w:rsid w:val="006E4C06"/>
    <w:rsid w:val="006E5ABF"/>
    <w:rsid w:val="006F0C6A"/>
    <w:rsid w:val="006F0E16"/>
    <w:rsid w:val="006F10E9"/>
    <w:rsid w:val="006F1795"/>
    <w:rsid w:val="006F20AE"/>
    <w:rsid w:val="006F2925"/>
    <w:rsid w:val="006F556C"/>
    <w:rsid w:val="006F585D"/>
    <w:rsid w:val="006F636B"/>
    <w:rsid w:val="006F68DB"/>
    <w:rsid w:val="00700D43"/>
    <w:rsid w:val="00701127"/>
    <w:rsid w:val="007013A3"/>
    <w:rsid w:val="00701F1D"/>
    <w:rsid w:val="007021B2"/>
    <w:rsid w:val="00702C04"/>
    <w:rsid w:val="0070321C"/>
    <w:rsid w:val="00705032"/>
    <w:rsid w:val="0070554A"/>
    <w:rsid w:val="00705A4D"/>
    <w:rsid w:val="00705DFF"/>
    <w:rsid w:val="007063F5"/>
    <w:rsid w:val="00706693"/>
    <w:rsid w:val="0070784C"/>
    <w:rsid w:val="007100B2"/>
    <w:rsid w:val="00710468"/>
    <w:rsid w:val="00710B22"/>
    <w:rsid w:val="00712F3C"/>
    <w:rsid w:val="00713E0B"/>
    <w:rsid w:val="007143AC"/>
    <w:rsid w:val="00714AF1"/>
    <w:rsid w:val="00714E45"/>
    <w:rsid w:val="007157DC"/>
    <w:rsid w:val="00715933"/>
    <w:rsid w:val="00716385"/>
    <w:rsid w:val="007164C6"/>
    <w:rsid w:val="00716E80"/>
    <w:rsid w:val="00717B10"/>
    <w:rsid w:val="0072162D"/>
    <w:rsid w:val="00721908"/>
    <w:rsid w:val="00721FBF"/>
    <w:rsid w:val="0072263B"/>
    <w:rsid w:val="00722C49"/>
    <w:rsid w:val="0072332F"/>
    <w:rsid w:val="00723331"/>
    <w:rsid w:val="00725C5B"/>
    <w:rsid w:val="00725C5F"/>
    <w:rsid w:val="00725D5F"/>
    <w:rsid w:val="00727CF8"/>
    <w:rsid w:val="0073042A"/>
    <w:rsid w:val="007309A9"/>
    <w:rsid w:val="007309CB"/>
    <w:rsid w:val="00730AC1"/>
    <w:rsid w:val="00731712"/>
    <w:rsid w:val="007320F7"/>
    <w:rsid w:val="00732A06"/>
    <w:rsid w:val="00733BF6"/>
    <w:rsid w:val="007342EF"/>
    <w:rsid w:val="007345AA"/>
    <w:rsid w:val="007346A0"/>
    <w:rsid w:val="00734DE8"/>
    <w:rsid w:val="00736576"/>
    <w:rsid w:val="007372F1"/>
    <w:rsid w:val="00740501"/>
    <w:rsid w:val="0074078E"/>
    <w:rsid w:val="00742506"/>
    <w:rsid w:val="0074266A"/>
    <w:rsid w:val="00742A73"/>
    <w:rsid w:val="00742D86"/>
    <w:rsid w:val="00743661"/>
    <w:rsid w:val="00744FD9"/>
    <w:rsid w:val="007458E0"/>
    <w:rsid w:val="00746CDB"/>
    <w:rsid w:val="00746EFB"/>
    <w:rsid w:val="007502DE"/>
    <w:rsid w:val="00752D84"/>
    <w:rsid w:val="00753CB5"/>
    <w:rsid w:val="0075682A"/>
    <w:rsid w:val="007571A0"/>
    <w:rsid w:val="00760BF8"/>
    <w:rsid w:val="00760CCE"/>
    <w:rsid w:val="00761A71"/>
    <w:rsid w:val="0076248A"/>
    <w:rsid w:val="007638F0"/>
    <w:rsid w:val="00765418"/>
    <w:rsid w:val="0076587F"/>
    <w:rsid w:val="007708B7"/>
    <w:rsid w:val="007728C3"/>
    <w:rsid w:val="00775A0E"/>
    <w:rsid w:val="0077630A"/>
    <w:rsid w:val="0077637E"/>
    <w:rsid w:val="007763C2"/>
    <w:rsid w:val="00776AA7"/>
    <w:rsid w:val="0077741D"/>
    <w:rsid w:val="00777CAD"/>
    <w:rsid w:val="00780043"/>
    <w:rsid w:val="0078074D"/>
    <w:rsid w:val="00782844"/>
    <w:rsid w:val="007865EF"/>
    <w:rsid w:val="0079124D"/>
    <w:rsid w:val="00791788"/>
    <w:rsid w:val="00791799"/>
    <w:rsid w:val="007919A3"/>
    <w:rsid w:val="00791F9C"/>
    <w:rsid w:val="0079375C"/>
    <w:rsid w:val="007946FA"/>
    <w:rsid w:val="0079514E"/>
    <w:rsid w:val="007955D7"/>
    <w:rsid w:val="00796652"/>
    <w:rsid w:val="0079673D"/>
    <w:rsid w:val="00796906"/>
    <w:rsid w:val="00796FDE"/>
    <w:rsid w:val="007A0095"/>
    <w:rsid w:val="007A0FAB"/>
    <w:rsid w:val="007A1745"/>
    <w:rsid w:val="007A2821"/>
    <w:rsid w:val="007A28AB"/>
    <w:rsid w:val="007A30AD"/>
    <w:rsid w:val="007A32F7"/>
    <w:rsid w:val="007A58C0"/>
    <w:rsid w:val="007A5CE1"/>
    <w:rsid w:val="007A5E25"/>
    <w:rsid w:val="007A6428"/>
    <w:rsid w:val="007A6AA0"/>
    <w:rsid w:val="007A764B"/>
    <w:rsid w:val="007B0244"/>
    <w:rsid w:val="007B32F3"/>
    <w:rsid w:val="007B654B"/>
    <w:rsid w:val="007B7982"/>
    <w:rsid w:val="007B7D1E"/>
    <w:rsid w:val="007C0713"/>
    <w:rsid w:val="007C0D38"/>
    <w:rsid w:val="007C0E0A"/>
    <w:rsid w:val="007C1127"/>
    <w:rsid w:val="007C17A1"/>
    <w:rsid w:val="007C17D2"/>
    <w:rsid w:val="007C1CA2"/>
    <w:rsid w:val="007C211C"/>
    <w:rsid w:val="007C29BF"/>
    <w:rsid w:val="007C3A93"/>
    <w:rsid w:val="007C4D7E"/>
    <w:rsid w:val="007C6220"/>
    <w:rsid w:val="007C6713"/>
    <w:rsid w:val="007C7134"/>
    <w:rsid w:val="007C713B"/>
    <w:rsid w:val="007C7799"/>
    <w:rsid w:val="007C7CF5"/>
    <w:rsid w:val="007D0E0C"/>
    <w:rsid w:val="007D128D"/>
    <w:rsid w:val="007D505E"/>
    <w:rsid w:val="007D6743"/>
    <w:rsid w:val="007E1066"/>
    <w:rsid w:val="007E28B2"/>
    <w:rsid w:val="007E2DF7"/>
    <w:rsid w:val="007E3239"/>
    <w:rsid w:val="007E4021"/>
    <w:rsid w:val="007E41A8"/>
    <w:rsid w:val="007E779A"/>
    <w:rsid w:val="007E7FC8"/>
    <w:rsid w:val="007F00AD"/>
    <w:rsid w:val="007F3575"/>
    <w:rsid w:val="007F40ED"/>
    <w:rsid w:val="007F5BD1"/>
    <w:rsid w:val="007F7692"/>
    <w:rsid w:val="0080002B"/>
    <w:rsid w:val="0080108C"/>
    <w:rsid w:val="00801EAF"/>
    <w:rsid w:val="008030BC"/>
    <w:rsid w:val="00803369"/>
    <w:rsid w:val="008038D6"/>
    <w:rsid w:val="00803F4A"/>
    <w:rsid w:val="00805807"/>
    <w:rsid w:val="0080677D"/>
    <w:rsid w:val="008070C7"/>
    <w:rsid w:val="008074AD"/>
    <w:rsid w:val="0080776B"/>
    <w:rsid w:val="008079E3"/>
    <w:rsid w:val="00807CA6"/>
    <w:rsid w:val="00807D98"/>
    <w:rsid w:val="008113EC"/>
    <w:rsid w:val="00811436"/>
    <w:rsid w:val="00811511"/>
    <w:rsid w:val="00812767"/>
    <w:rsid w:val="0081292C"/>
    <w:rsid w:val="00812AD0"/>
    <w:rsid w:val="00813426"/>
    <w:rsid w:val="0081426E"/>
    <w:rsid w:val="008149CF"/>
    <w:rsid w:val="00815F63"/>
    <w:rsid w:val="008169A5"/>
    <w:rsid w:val="00817A86"/>
    <w:rsid w:val="00820272"/>
    <w:rsid w:val="008203C2"/>
    <w:rsid w:val="00820AC6"/>
    <w:rsid w:val="0082124C"/>
    <w:rsid w:val="00822D3F"/>
    <w:rsid w:val="00823080"/>
    <w:rsid w:val="00824008"/>
    <w:rsid w:val="00824497"/>
    <w:rsid w:val="0082599D"/>
    <w:rsid w:val="00825AB4"/>
    <w:rsid w:val="00825C0F"/>
    <w:rsid w:val="00830115"/>
    <w:rsid w:val="0083291E"/>
    <w:rsid w:val="00832D0C"/>
    <w:rsid w:val="008331A9"/>
    <w:rsid w:val="00834823"/>
    <w:rsid w:val="0083527C"/>
    <w:rsid w:val="00835DB2"/>
    <w:rsid w:val="00837588"/>
    <w:rsid w:val="008377A6"/>
    <w:rsid w:val="00837927"/>
    <w:rsid w:val="00840140"/>
    <w:rsid w:val="008424A2"/>
    <w:rsid w:val="00843002"/>
    <w:rsid w:val="00843C1B"/>
    <w:rsid w:val="00846B85"/>
    <w:rsid w:val="00847C25"/>
    <w:rsid w:val="008502CF"/>
    <w:rsid w:val="00852BDA"/>
    <w:rsid w:val="00853213"/>
    <w:rsid w:val="00853541"/>
    <w:rsid w:val="008535FB"/>
    <w:rsid w:val="00853C88"/>
    <w:rsid w:val="008540E9"/>
    <w:rsid w:val="0085471A"/>
    <w:rsid w:val="00854D3D"/>
    <w:rsid w:val="00855BD7"/>
    <w:rsid w:val="00855C58"/>
    <w:rsid w:val="00855ED5"/>
    <w:rsid w:val="00857117"/>
    <w:rsid w:val="00857195"/>
    <w:rsid w:val="00857BB6"/>
    <w:rsid w:val="0086285C"/>
    <w:rsid w:val="00862B07"/>
    <w:rsid w:val="008637C5"/>
    <w:rsid w:val="00863844"/>
    <w:rsid w:val="008644C7"/>
    <w:rsid w:val="00865A86"/>
    <w:rsid w:val="00865CA5"/>
    <w:rsid w:val="00865FED"/>
    <w:rsid w:val="0086648B"/>
    <w:rsid w:val="00871BCE"/>
    <w:rsid w:val="00871CD3"/>
    <w:rsid w:val="00872362"/>
    <w:rsid w:val="0087536D"/>
    <w:rsid w:val="0087654B"/>
    <w:rsid w:val="00876E75"/>
    <w:rsid w:val="00880032"/>
    <w:rsid w:val="00880140"/>
    <w:rsid w:val="008809AE"/>
    <w:rsid w:val="00882341"/>
    <w:rsid w:val="008823B0"/>
    <w:rsid w:val="00883075"/>
    <w:rsid w:val="008833A2"/>
    <w:rsid w:val="008834D8"/>
    <w:rsid w:val="00885B40"/>
    <w:rsid w:val="008903B3"/>
    <w:rsid w:val="00890A56"/>
    <w:rsid w:val="00890BA4"/>
    <w:rsid w:val="00890F60"/>
    <w:rsid w:val="008912D4"/>
    <w:rsid w:val="00892E5C"/>
    <w:rsid w:val="00894141"/>
    <w:rsid w:val="00894863"/>
    <w:rsid w:val="00895D8B"/>
    <w:rsid w:val="00895EB2"/>
    <w:rsid w:val="00897F09"/>
    <w:rsid w:val="008A117C"/>
    <w:rsid w:val="008A1C1B"/>
    <w:rsid w:val="008A1DE9"/>
    <w:rsid w:val="008A25DD"/>
    <w:rsid w:val="008A30CC"/>
    <w:rsid w:val="008A4A93"/>
    <w:rsid w:val="008A584B"/>
    <w:rsid w:val="008A7517"/>
    <w:rsid w:val="008A7C4B"/>
    <w:rsid w:val="008B12DD"/>
    <w:rsid w:val="008B1BF3"/>
    <w:rsid w:val="008B203B"/>
    <w:rsid w:val="008B3450"/>
    <w:rsid w:val="008B4596"/>
    <w:rsid w:val="008B5376"/>
    <w:rsid w:val="008B5717"/>
    <w:rsid w:val="008B5FE6"/>
    <w:rsid w:val="008B6959"/>
    <w:rsid w:val="008B6A44"/>
    <w:rsid w:val="008C0535"/>
    <w:rsid w:val="008C0868"/>
    <w:rsid w:val="008C08D6"/>
    <w:rsid w:val="008C172B"/>
    <w:rsid w:val="008C2151"/>
    <w:rsid w:val="008C2502"/>
    <w:rsid w:val="008C36CE"/>
    <w:rsid w:val="008C3C33"/>
    <w:rsid w:val="008C4DBF"/>
    <w:rsid w:val="008C4F21"/>
    <w:rsid w:val="008C53F5"/>
    <w:rsid w:val="008C600F"/>
    <w:rsid w:val="008C614F"/>
    <w:rsid w:val="008C7E34"/>
    <w:rsid w:val="008D0F72"/>
    <w:rsid w:val="008D145F"/>
    <w:rsid w:val="008D17E4"/>
    <w:rsid w:val="008D1AC5"/>
    <w:rsid w:val="008D2BF0"/>
    <w:rsid w:val="008D3E17"/>
    <w:rsid w:val="008D648D"/>
    <w:rsid w:val="008D6986"/>
    <w:rsid w:val="008E08C3"/>
    <w:rsid w:val="008E0F60"/>
    <w:rsid w:val="008E1B3F"/>
    <w:rsid w:val="008E1CAB"/>
    <w:rsid w:val="008E21CC"/>
    <w:rsid w:val="008E5975"/>
    <w:rsid w:val="008E5B14"/>
    <w:rsid w:val="008E63BF"/>
    <w:rsid w:val="008E7123"/>
    <w:rsid w:val="008E78E0"/>
    <w:rsid w:val="008E7D03"/>
    <w:rsid w:val="008F0AF8"/>
    <w:rsid w:val="008F1D58"/>
    <w:rsid w:val="008F4C9C"/>
    <w:rsid w:val="008F562D"/>
    <w:rsid w:val="008F6CD5"/>
    <w:rsid w:val="008F6F43"/>
    <w:rsid w:val="008F71F9"/>
    <w:rsid w:val="00900A25"/>
    <w:rsid w:val="00901DDF"/>
    <w:rsid w:val="009024EC"/>
    <w:rsid w:val="00902DCA"/>
    <w:rsid w:val="00903687"/>
    <w:rsid w:val="0090407D"/>
    <w:rsid w:val="009042C4"/>
    <w:rsid w:val="00904713"/>
    <w:rsid w:val="00904D17"/>
    <w:rsid w:val="0090642C"/>
    <w:rsid w:val="00906687"/>
    <w:rsid w:val="00910D8E"/>
    <w:rsid w:val="00911F70"/>
    <w:rsid w:val="0091333C"/>
    <w:rsid w:val="00913561"/>
    <w:rsid w:val="009142F8"/>
    <w:rsid w:val="0091564F"/>
    <w:rsid w:val="00915D63"/>
    <w:rsid w:val="00917DF6"/>
    <w:rsid w:val="00921E15"/>
    <w:rsid w:val="009222D9"/>
    <w:rsid w:val="009223F9"/>
    <w:rsid w:val="00922478"/>
    <w:rsid w:val="00922A10"/>
    <w:rsid w:val="00922CBA"/>
    <w:rsid w:val="00924DAE"/>
    <w:rsid w:val="009251AB"/>
    <w:rsid w:val="009258C1"/>
    <w:rsid w:val="0092601B"/>
    <w:rsid w:val="00926325"/>
    <w:rsid w:val="009276DF"/>
    <w:rsid w:val="00927EC6"/>
    <w:rsid w:val="00930215"/>
    <w:rsid w:val="009320F4"/>
    <w:rsid w:val="00932133"/>
    <w:rsid w:val="0093248B"/>
    <w:rsid w:val="0093321F"/>
    <w:rsid w:val="00934FF4"/>
    <w:rsid w:val="009360A0"/>
    <w:rsid w:val="0093623F"/>
    <w:rsid w:val="00936391"/>
    <w:rsid w:val="00936BB4"/>
    <w:rsid w:val="00936FA4"/>
    <w:rsid w:val="00942ECD"/>
    <w:rsid w:val="0094373A"/>
    <w:rsid w:val="00943C01"/>
    <w:rsid w:val="0094473D"/>
    <w:rsid w:val="00945563"/>
    <w:rsid w:val="00946485"/>
    <w:rsid w:val="00946907"/>
    <w:rsid w:val="0094786B"/>
    <w:rsid w:val="00950F94"/>
    <w:rsid w:val="0095147A"/>
    <w:rsid w:val="00951537"/>
    <w:rsid w:val="00952770"/>
    <w:rsid w:val="00953E94"/>
    <w:rsid w:val="0095449F"/>
    <w:rsid w:val="0095596C"/>
    <w:rsid w:val="00955FDB"/>
    <w:rsid w:val="009564D0"/>
    <w:rsid w:val="00956A56"/>
    <w:rsid w:val="00957797"/>
    <w:rsid w:val="0096048A"/>
    <w:rsid w:val="00961400"/>
    <w:rsid w:val="00962141"/>
    <w:rsid w:val="00963608"/>
    <w:rsid w:val="009642C7"/>
    <w:rsid w:val="00964FDF"/>
    <w:rsid w:val="00966DF4"/>
    <w:rsid w:val="0096783D"/>
    <w:rsid w:val="00967BFC"/>
    <w:rsid w:val="00967CE8"/>
    <w:rsid w:val="009731C4"/>
    <w:rsid w:val="00973718"/>
    <w:rsid w:val="0097396C"/>
    <w:rsid w:val="009742D4"/>
    <w:rsid w:val="009748DF"/>
    <w:rsid w:val="00976885"/>
    <w:rsid w:val="00977E29"/>
    <w:rsid w:val="00982088"/>
    <w:rsid w:val="00982358"/>
    <w:rsid w:val="0098245E"/>
    <w:rsid w:val="00986334"/>
    <w:rsid w:val="00986761"/>
    <w:rsid w:val="00986C3B"/>
    <w:rsid w:val="00987220"/>
    <w:rsid w:val="00987405"/>
    <w:rsid w:val="00987538"/>
    <w:rsid w:val="00991E94"/>
    <w:rsid w:val="00993080"/>
    <w:rsid w:val="00993244"/>
    <w:rsid w:val="0099337F"/>
    <w:rsid w:val="009933A4"/>
    <w:rsid w:val="009937D2"/>
    <w:rsid w:val="009940C5"/>
    <w:rsid w:val="00995E35"/>
    <w:rsid w:val="00996018"/>
    <w:rsid w:val="009961CE"/>
    <w:rsid w:val="009A095F"/>
    <w:rsid w:val="009A10EF"/>
    <w:rsid w:val="009A2CC4"/>
    <w:rsid w:val="009A2E52"/>
    <w:rsid w:val="009A3173"/>
    <w:rsid w:val="009A3CE3"/>
    <w:rsid w:val="009A4CE5"/>
    <w:rsid w:val="009A55CD"/>
    <w:rsid w:val="009A56FE"/>
    <w:rsid w:val="009A5D41"/>
    <w:rsid w:val="009A6631"/>
    <w:rsid w:val="009B07A0"/>
    <w:rsid w:val="009B116C"/>
    <w:rsid w:val="009B156B"/>
    <w:rsid w:val="009B3266"/>
    <w:rsid w:val="009B3740"/>
    <w:rsid w:val="009B4922"/>
    <w:rsid w:val="009B493D"/>
    <w:rsid w:val="009B4C16"/>
    <w:rsid w:val="009B4E1B"/>
    <w:rsid w:val="009B53EF"/>
    <w:rsid w:val="009B5536"/>
    <w:rsid w:val="009B584B"/>
    <w:rsid w:val="009B7EB3"/>
    <w:rsid w:val="009C1FFC"/>
    <w:rsid w:val="009C20FB"/>
    <w:rsid w:val="009C2781"/>
    <w:rsid w:val="009C29CE"/>
    <w:rsid w:val="009C4804"/>
    <w:rsid w:val="009C4922"/>
    <w:rsid w:val="009C60D3"/>
    <w:rsid w:val="009C63E1"/>
    <w:rsid w:val="009C6534"/>
    <w:rsid w:val="009C656C"/>
    <w:rsid w:val="009C6D66"/>
    <w:rsid w:val="009C773B"/>
    <w:rsid w:val="009D0162"/>
    <w:rsid w:val="009D0251"/>
    <w:rsid w:val="009D0FD5"/>
    <w:rsid w:val="009D186D"/>
    <w:rsid w:val="009D1C20"/>
    <w:rsid w:val="009D22C1"/>
    <w:rsid w:val="009D2594"/>
    <w:rsid w:val="009D2EFE"/>
    <w:rsid w:val="009D3375"/>
    <w:rsid w:val="009D391C"/>
    <w:rsid w:val="009D4BF9"/>
    <w:rsid w:val="009D4EA1"/>
    <w:rsid w:val="009D5773"/>
    <w:rsid w:val="009D5CCD"/>
    <w:rsid w:val="009D70A9"/>
    <w:rsid w:val="009E10E6"/>
    <w:rsid w:val="009E251A"/>
    <w:rsid w:val="009E36CF"/>
    <w:rsid w:val="009E384B"/>
    <w:rsid w:val="009E39B3"/>
    <w:rsid w:val="009E3F81"/>
    <w:rsid w:val="009E55F2"/>
    <w:rsid w:val="009E788F"/>
    <w:rsid w:val="009E7957"/>
    <w:rsid w:val="009E7C9E"/>
    <w:rsid w:val="009F06C9"/>
    <w:rsid w:val="009F090E"/>
    <w:rsid w:val="009F2C25"/>
    <w:rsid w:val="009F4429"/>
    <w:rsid w:val="009F5E01"/>
    <w:rsid w:val="009F651A"/>
    <w:rsid w:val="009F7313"/>
    <w:rsid w:val="009F73FC"/>
    <w:rsid w:val="009F7418"/>
    <w:rsid w:val="009F7A79"/>
    <w:rsid w:val="00A003B8"/>
    <w:rsid w:val="00A0146F"/>
    <w:rsid w:val="00A02465"/>
    <w:rsid w:val="00A027DF"/>
    <w:rsid w:val="00A05C9D"/>
    <w:rsid w:val="00A05FE7"/>
    <w:rsid w:val="00A06764"/>
    <w:rsid w:val="00A067F4"/>
    <w:rsid w:val="00A07AD8"/>
    <w:rsid w:val="00A12CC2"/>
    <w:rsid w:val="00A13177"/>
    <w:rsid w:val="00A13838"/>
    <w:rsid w:val="00A13F70"/>
    <w:rsid w:val="00A15AA2"/>
    <w:rsid w:val="00A16FB1"/>
    <w:rsid w:val="00A178F7"/>
    <w:rsid w:val="00A17D6D"/>
    <w:rsid w:val="00A21B4D"/>
    <w:rsid w:val="00A224BD"/>
    <w:rsid w:val="00A226AC"/>
    <w:rsid w:val="00A23073"/>
    <w:rsid w:val="00A2326C"/>
    <w:rsid w:val="00A26216"/>
    <w:rsid w:val="00A26229"/>
    <w:rsid w:val="00A267FE"/>
    <w:rsid w:val="00A27461"/>
    <w:rsid w:val="00A31B38"/>
    <w:rsid w:val="00A31D04"/>
    <w:rsid w:val="00A33D0E"/>
    <w:rsid w:val="00A34226"/>
    <w:rsid w:val="00A34644"/>
    <w:rsid w:val="00A34C02"/>
    <w:rsid w:val="00A34D74"/>
    <w:rsid w:val="00A35014"/>
    <w:rsid w:val="00A352D2"/>
    <w:rsid w:val="00A37985"/>
    <w:rsid w:val="00A42BD5"/>
    <w:rsid w:val="00A43815"/>
    <w:rsid w:val="00A44982"/>
    <w:rsid w:val="00A45F6C"/>
    <w:rsid w:val="00A466B5"/>
    <w:rsid w:val="00A46BA0"/>
    <w:rsid w:val="00A47053"/>
    <w:rsid w:val="00A4715F"/>
    <w:rsid w:val="00A51D03"/>
    <w:rsid w:val="00A5208C"/>
    <w:rsid w:val="00A528CB"/>
    <w:rsid w:val="00A52E69"/>
    <w:rsid w:val="00A5354D"/>
    <w:rsid w:val="00A540A8"/>
    <w:rsid w:val="00A5561F"/>
    <w:rsid w:val="00A55AA5"/>
    <w:rsid w:val="00A56003"/>
    <w:rsid w:val="00A56ABC"/>
    <w:rsid w:val="00A5707B"/>
    <w:rsid w:val="00A57990"/>
    <w:rsid w:val="00A62BF1"/>
    <w:rsid w:val="00A63855"/>
    <w:rsid w:val="00A64A7F"/>
    <w:rsid w:val="00A66964"/>
    <w:rsid w:val="00A67E1B"/>
    <w:rsid w:val="00A702CA"/>
    <w:rsid w:val="00A71BB2"/>
    <w:rsid w:val="00A71E8E"/>
    <w:rsid w:val="00A72609"/>
    <w:rsid w:val="00A72DCB"/>
    <w:rsid w:val="00A7400C"/>
    <w:rsid w:val="00A749D4"/>
    <w:rsid w:val="00A7577D"/>
    <w:rsid w:val="00A75D77"/>
    <w:rsid w:val="00A75FDB"/>
    <w:rsid w:val="00A77416"/>
    <w:rsid w:val="00A81E6E"/>
    <w:rsid w:val="00A81EE7"/>
    <w:rsid w:val="00A8260E"/>
    <w:rsid w:val="00A82C2C"/>
    <w:rsid w:val="00A82FAE"/>
    <w:rsid w:val="00A83F31"/>
    <w:rsid w:val="00A8592D"/>
    <w:rsid w:val="00A911D9"/>
    <w:rsid w:val="00A91D0B"/>
    <w:rsid w:val="00A91EE8"/>
    <w:rsid w:val="00A925E6"/>
    <w:rsid w:val="00A92F69"/>
    <w:rsid w:val="00A930DD"/>
    <w:rsid w:val="00A93608"/>
    <w:rsid w:val="00A93ABE"/>
    <w:rsid w:val="00A93CF5"/>
    <w:rsid w:val="00A93DA4"/>
    <w:rsid w:val="00A93FBA"/>
    <w:rsid w:val="00A94336"/>
    <w:rsid w:val="00A95BF9"/>
    <w:rsid w:val="00A9626E"/>
    <w:rsid w:val="00A97E46"/>
    <w:rsid w:val="00AA019F"/>
    <w:rsid w:val="00AA179B"/>
    <w:rsid w:val="00AA1F2E"/>
    <w:rsid w:val="00AA257A"/>
    <w:rsid w:val="00AA3907"/>
    <w:rsid w:val="00AA579E"/>
    <w:rsid w:val="00AA5EE4"/>
    <w:rsid w:val="00AA68F2"/>
    <w:rsid w:val="00AA7C50"/>
    <w:rsid w:val="00AB00C7"/>
    <w:rsid w:val="00AB0DE8"/>
    <w:rsid w:val="00AB1D9F"/>
    <w:rsid w:val="00AB1FA5"/>
    <w:rsid w:val="00AB5045"/>
    <w:rsid w:val="00AB526C"/>
    <w:rsid w:val="00AB55ED"/>
    <w:rsid w:val="00AB5713"/>
    <w:rsid w:val="00AC3A22"/>
    <w:rsid w:val="00AC4330"/>
    <w:rsid w:val="00AC5C95"/>
    <w:rsid w:val="00AC61A1"/>
    <w:rsid w:val="00AC7531"/>
    <w:rsid w:val="00AD24FE"/>
    <w:rsid w:val="00AD3246"/>
    <w:rsid w:val="00AD33C1"/>
    <w:rsid w:val="00AD431A"/>
    <w:rsid w:val="00AD4A76"/>
    <w:rsid w:val="00AD6192"/>
    <w:rsid w:val="00AD6292"/>
    <w:rsid w:val="00AD7069"/>
    <w:rsid w:val="00AD7FCF"/>
    <w:rsid w:val="00AE04D6"/>
    <w:rsid w:val="00AE1250"/>
    <w:rsid w:val="00AE1C03"/>
    <w:rsid w:val="00AE2BDA"/>
    <w:rsid w:val="00AE3334"/>
    <w:rsid w:val="00AE3D2A"/>
    <w:rsid w:val="00AE4780"/>
    <w:rsid w:val="00AE5272"/>
    <w:rsid w:val="00AE581E"/>
    <w:rsid w:val="00AF0403"/>
    <w:rsid w:val="00AF1A24"/>
    <w:rsid w:val="00AF2BE0"/>
    <w:rsid w:val="00AF4F1A"/>
    <w:rsid w:val="00AF527F"/>
    <w:rsid w:val="00AF5FFF"/>
    <w:rsid w:val="00AF72EC"/>
    <w:rsid w:val="00AF7FFA"/>
    <w:rsid w:val="00B00BF3"/>
    <w:rsid w:val="00B01DBC"/>
    <w:rsid w:val="00B051E0"/>
    <w:rsid w:val="00B060FD"/>
    <w:rsid w:val="00B06589"/>
    <w:rsid w:val="00B07CE3"/>
    <w:rsid w:val="00B10E46"/>
    <w:rsid w:val="00B10F07"/>
    <w:rsid w:val="00B125CB"/>
    <w:rsid w:val="00B13A5C"/>
    <w:rsid w:val="00B15B11"/>
    <w:rsid w:val="00B17528"/>
    <w:rsid w:val="00B20438"/>
    <w:rsid w:val="00B23856"/>
    <w:rsid w:val="00B251AA"/>
    <w:rsid w:val="00B251F0"/>
    <w:rsid w:val="00B254DC"/>
    <w:rsid w:val="00B30A6F"/>
    <w:rsid w:val="00B312CE"/>
    <w:rsid w:val="00B32B51"/>
    <w:rsid w:val="00B34B28"/>
    <w:rsid w:val="00B34DEB"/>
    <w:rsid w:val="00B34F97"/>
    <w:rsid w:val="00B37869"/>
    <w:rsid w:val="00B379C5"/>
    <w:rsid w:val="00B37BEE"/>
    <w:rsid w:val="00B37CA2"/>
    <w:rsid w:val="00B40286"/>
    <w:rsid w:val="00B402F9"/>
    <w:rsid w:val="00B4065D"/>
    <w:rsid w:val="00B40E3B"/>
    <w:rsid w:val="00B4510E"/>
    <w:rsid w:val="00B464B2"/>
    <w:rsid w:val="00B47682"/>
    <w:rsid w:val="00B5020C"/>
    <w:rsid w:val="00B50324"/>
    <w:rsid w:val="00B50630"/>
    <w:rsid w:val="00B50B20"/>
    <w:rsid w:val="00B52878"/>
    <w:rsid w:val="00B5503C"/>
    <w:rsid w:val="00B552E4"/>
    <w:rsid w:val="00B56979"/>
    <w:rsid w:val="00B56C92"/>
    <w:rsid w:val="00B570A2"/>
    <w:rsid w:val="00B602B3"/>
    <w:rsid w:val="00B603C8"/>
    <w:rsid w:val="00B60B00"/>
    <w:rsid w:val="00B61C8C"/>
    <w:rsid w:val="00B621C7"/>
    <w:rsid w:val="00B621FA"/>
    <w:rsid w:val="00B646F2"/>
    <w:rsid w:val="00B664A8"/>
    <w:rsid w:val="00B665FC"/>
    <w:rsid w:val="00B70139"/>
    <w:rsid w:val="00B71518"/>
    <w:rsid w:val="00B717FA"/>
    <w:rsid w:val="00B75963"/>
    <w:rsid w:val="00B76175"/>
    <w:rsid w:val="00B80174"/>
    <w:rsid w:val="00B80725"/>
    <w:rsid w:val="00B81845"/>
    <w:rsid w:val="00B82960"/>
    <w:rsid w:val="00B83192"/>
    <w:rsid w:val="00B836F6"/>
    <w:rsid w:val="00B86578"/>
    <w:rsid w:val="00B87E71"/>
    <w:rsid w:val="00B9195D"/>
    <w:rsid w:val="00B91D4B"/>
    <w:rsid w:val="00B9242B"/>
    <w:rsid w:val="00B929F8"/>
    <w:rsid w:val="00B92F7D"/>
    <w:rsid w:val="00B93DC9"/>
    <w:rsid w:val="00B94392"/>
    <w:rsid w:val="00B959D5"/>
    <w:rsid w:val="00B963FD"/>
    <w:rsid w:val="00B96D4C"/>
    <w:rsid w:val="00B971A6"/>
    <w:rsid w:val="00B9795A"/>
    <w:rsid w:val="00BA03EC"/>
    <w:rsid w:val="00BA0515"/>
    <w:rsid w:val="00BA2829"/>
    <w:rsid w:val="00BA5121"/>
    <w:rsid w:val="00BA524A"/>
    <w:rsid w:val="00BA5395"/>
    <w:rsid w:val="00BA53FF"/>
    <w:rsid w:val="00BA56CB"/>
    <w:rsid w:val="00BA5FDA"/>
    <w:rsid w:val="00BA7CB0"/>
    <w:rsid w:val="00BB06CA"/>
    <w:rsid w:val="00BB2130"/>
    <w:rsid w:val="00BB215C"/>
    <w:rsid w:val="00BB3A5B"/>
    <w:rsid w:val="00BB3CA3"/>
    <w:rsid w:val="00BB5395"/>
    <w:rsid w:val="00BB695A"/>
    <w:rsid w:val="00BB6AAE"/>
    <w:rsid w:val="00BB7F40"/>
    <w:rsid w:val="00BC0488"/>
    <w:rsid w:val="00BC0501"/>
    <w:rsid w:val="00BC0A34"/>
    <w:rsid w:val="00BC263B"/>
    <w:rsid w:val="00BC26D1"/>
    <w:rsid w:val="00BC60AB"/>
    <w:rsid w:val="00BC63F9"/>
    <w:rsid w:val="00BC65DB"/>
    <w:rsid w:val="00BC7876"/>
    <w:rsid w:val="00BD0317"/>
    <w:rsid w:val="00BD1B36"/>
    <w:rsid w:val="00BD29DC"/>
    <w:rsid w:val="00BD3BA5"/>
    <w:rsid w:val="00BD3DFC"/>
    <w:rsid w:val="00BD55BC"/>
    <w:rsid w:val="00BD6C4D"/>
    <w:rsid w:val="00BD73F1"/>
    <w:rsid w:val="00BE19D5"/>
    <w:rsid w:val="00BE384E"/>
    <w:rsid w:val="00BE3D9C"/>
    <w:rsid w:val="00BE4AC5"/>
    <w:rsid w:val="00BE5256"/>
    <w:rsid w:val="00BE5E0D"/>
    <w:rsid w:val="00BE6678"/>
    <w:rsid w:val="00BE6E51"/>
    <w:rsid w:val="00BE6ED3"/>
    <w:rsid w:val="00BE702B"/>
    <w:rsid w:val="00BE7117"/>
    <w:rsid w:val="00BE7315"/>
    <w:rsid w:val="00BE7496"/>
    <w:rsid w:val="00BE7E41"/>
    <w:rsid w:val="00BF023A"/>
    <w:rsid w:val="00BF0513"/>
    <w:rsid w:val="00BF06E3"/>
    <w:rsid w:val="00BF0F5B"/>
    <w:rsid w:val="00BF1419"/>
    <w:rsid w:val="00BF26C6"/>
    <w:rsid w:val="00BF2DA8"/>
    <w:rsid w:val="00BF2E5E"/>
    <w:rsid w:val="00BF2F55"/>
    <w:rsid w:val="00BF35B8"/>
    <w:rsid w:val="00BF3E20"/>
    <w:rsid w:val="00BF45A9"/>
    <w:rsid w:val="00BF58ED"/>
    <w:rsid w:val="00BF6658"/>
    <w:rsid w:val="00BF72E5"/>
    <w:rsid w:val="00C022E7"/>
    <w:rsid w:val="00C0295E"/>
    <w:rsid w:val="00C02C89"/>
    <w:rsid w:val="00C05D67"/>
    <w:rsid w:val="00C060FA"/>
    <w:rsid w:val="00C062BB"/>
    <w:rsid w:val="00C10D55"/>
    <w:rsid w:val="00C118CF"/>
    <w:rsid w:val="00C11CB2"/>
    <w:rsid w:val="00C12013"/>
    <w:rsid w:val="00C1246A"/>
    <w:rsid w:val="00C12ED4"/>
    <w:rsid w:val="00C146A9"/>
    <w:rsid w:val="00C2202C"/>
    <w:rsid w:val="00C22390"/>
    <w:rsid w:val="00C22B3C"/>
    <w:rsid w:val="00C24B70"/>
    <w:rsid w:val="00C27926"/>
    <w:rsid w:val="00C27EE6"/>
    <w:rsid w:val="00C33FF7"/>
    <w:rsid w:val="00C368B0"/>
    <w:rsid w:val="00C372F0"/>
    <w:rsid w:val="00C40E17"/>
    <w:rsid w:val="00C419BF"/>
    <w:rsid w:val="00C41D52"/>
    <w:rsid w:val="00C420E8"/>
    <w:rsid w:val="00C42A15"/>
    <w:rsid w:val="00C430A5"/>
    <w:rsid w:val="00C43656"/>
    <w:rsid w:val="00C44F2C"/>
    <w:rsid w:val="00C45299"/>
    <w:rsid w:val="00C4544F"/>
    <w:rsid w:val="00C467EC"/>
    <w:rsid w:val="00C50526"/>
    <w:rsid w:val="00C507C6"/>
    <w:rsid w:val="00C50BE2"/>
    <w:rsid w:val="00C515A3"/>
    <w:rsid w:val="00C51BA1"/>
    <w:rsid w:val="00C53D78"/>
    <w:rsid w:val="00C55DC3"/>
    <w:rsid w:val="00C56BEC"/>
    <w:rsid w:val="00C56BF4"/>
    <w:rsid w:val="00C5748F"/>
    <w:rsid w:val="00C57926"/>
    <w:rsid w:val="00C603A8"/>
    <w:rsid w:val="00C60C27"/>
    <w:rsid w:val="00C6111F"/>
    <w:rsid w:val="00C620FE"/>
    <w:rsid w:val="00C627CD"/>
    <w:rsid w:val="00C637DF"/>
    <w:rsid w:val="00C638EC"/>
    <w:rsid w:val="00C6631E"/>
    <w:rsid w:val="00C66CBD"/>
    <w:rsid w:val="00C6707A"/>
    <w:rsid w:val="00C67805"/>
    <w:rsid w:val="00C70FE3"/>
    <w:rsid w:val="00C710AA"/>
    <w:rsid w:val="00C71370"/>
    <w:rsid w:val="00C76D11"/>
    <w:rsid w:val="00C7774A"/>
    <w:rsid w:val="00C77D6D"/>
    <w:rsid w:val="00C8022C"/>
    <w:rsid w:val="00C809A8"/>
    <w:rsid w:val="00C81CE6"/>
    <w:rsid w:val="00C81F06"/>
    <w:rsid w:val="00C8207D"/>
    <w:rsid w:val="00C82FF1"/>
    <w:rsid w:val="00C8622A"/>
    <w:rsid w:val="00C86F02"/>
    <w:rsid w:val="00C90773"/>
    <w:rsid w:val="00C90969"/>
    <w:rsid w:val="00C90CA6"/>
    <w:rsid w:val="00C90F60"/>
    <w:rsid w:val="00C91D4A"/>
    <w:rsid w:val="00C92329"/>
    <w:rsid w:val="00C924C8"/>
    <w:rsid w:val="00C9369A"/>
    <w:rsid w:val="00C94ACE"/>
    <w:rsid w:val="00C96F7D"/>
    <w:rsid w:val="00C97015"/>
    <w:rsid w:val="00C970DD"/>
    <w:rsid w:val="00C97C57"/>
    <w:rsid w:val="00CA1693"/>
    <w:rsid w:val="00CA207A"/>
    <w:rsid w:val="00CA20FA"/>
    <w:rsid w:val="00CA22A1"/>
    <w:rsid w:val="00CA22CC"/>
    <w:rsid w:val="00CA32CB"/>
    <w:rsid w:val="00CA3F02"/>
    <w:rsid w:val="00CA44E0"/>
    <w:rsid w:val="00CA51B7"/>
    <w:rsid w:val="00CA6E6E"/>
    <w:rsid w:val="00CA7C67"/>
    <w:rsid w:val="00CB0985"/>
    <w:rsid w:val="00CB1AF4"/>
    <w:rsid w:val="00CB56C8"/>
    <w:rsid w:val="00CB606D"/>
    <w:rsid w:val="00CB6274"/>
    <w:rsid w:val="00CB6486"/>
    <w:rsid w:val="00CB690F"/>
    <w:rsid w:val="00CB692C"/>
    <w:rsid w:val="00CB6EAA"/>
    <w:rsid w:val="00CC08A1"/>
    <w:rsid w:val="00CC0CD6"/>
    <w:rsid w:val="00CC2725"/>
    <w:rsid w:val="00CC3A81"/>
    <w:rsid w:val="00CC4907"/>
    <w:rsid w:val="00CC4B40"/>
    <w:rsid w:val="00CC4FC3"/>
    <w:rsid w:val="00CC5289"/>
    <w:rsid w:val="00CC6662"/>
    <w:rsid w:val="00CC6947"/>
    <w:rsid w:val="00CC6B19"/>
    <w:rsid w:val="00CC7582"/>
    <w:rsid w:val="00CC7FE6"/>
    <w:rsid w:val="00CD2834"/>
    <w:rsid w:val="00CD2A4D"/>
    <w:rsid w:val="00CD2C00"/>
    <w:rsid w:val="00CD4123"/>
    <w:rsid w:val="00CD518D"/>
    <w:rsid w:val="00CD6817"/>
    <w:rsid w:val="00CE0A63"/>
    <w:rsid w:val="00CE0EBC"/>
    <w:rsid w:val="00CE387B"/>
    <w:rsid w:val="00CE3A6D"/>
    <w:rsid w:val="00CE3DBB"/>
    <w:rsid w:val="00CE700F"/>
    <w:rsid w:val="00CE7212"/>
    <w:rsid w:val="00CE77C7"/>
    <w:rsid w:val="00CF1679"/>
    <w:rsid w:val="00CF1E9D"/>
    <w:rsid w:val="00CF2308"/>
    <w:rsid w:val="00CF2A2D"/>
    <w:rsid w:val="00CF32F3"/>
    <w:rsid w:val="00CF3DAB"/>
    <w:rsid w:val="00CF3E7A"/>
    <w:rsid w:val="00CF4324"/>
    <w:rsid w:val="00CF44B5"/>
    <w:rsid w:val="00CF525F"/>
    <w:rsid w:val="00CF5BBF"/>
    <w:rsid w:val="00CF6769"/>
    <w:rsid w:val="00CF699E"/>
    <w:rsid w:val="00CF6DE8"/>
    <w:rsid w:val="00CF752B"/>
    <w:rsid w:val="00D005C6"/>
    <w:rsid w:val="00D00854"/>
    <w:rsid w:val="00D03923"/>
    <w:rsid w:val="00D056D7"/>
    <w:rsid w:val="00D11152"/>
    <w:rsid w:val="00D117F0"/>
    <w:rsid w:val="00D120A6"/>
    <w:rsid w:val="00D12C3E"/>
    <w:rsid w:val="00D12E92"/>
    <w:rsid w:val="00D1361D"/>
    <w:rsid w:val="00D15556"/>
    <w:rsid w:val="00D15ABE"/>
    <w:rsid w:val="00D16010"/>
    <w:rsid w:val="00D16282"/>
    <w:rsid w:val="00D16357"/>
    <w:rsid w:val="00D16546"/>
    <w:rsid w:val="00D17851"/>
    <w:rsid w:val="00D17A11"/>
    <w:rsid w:val="00D2091A"/>
    <w:rsid w:val="00D216B0"/>
    <w:rsid w:val="00D21F5C"/>
    <w:rsid w:val="00D23615"/>
    <w:rsid w:val="00D24D67"/>
    <w:rsid w:val="00D25EBD"/>
    <w:rsid w:val="00D2719F"/>
    <w:rsid w:val="00D27566"/>
    <w:rsid w:val="00D2761B"/>
    <w:rsid w:val="00D27EE9"/>
    <w:rsid w:val="00D314E9"/>
    <w:rsid w:val="00D33268"/>
    <w:rsid w:val="00D3332E"/>
    <w:rsid w:val="00D333B8"/>
    <w:rsid w:val="00D337A9"/>
    <w:rsid w:val="00D33F06"/>
    <w:rsid w:val="00D34A66"/>
    <w:rsid w:val="00D35F7E"/>
    <w:rsid w:val="00D36214"/>
    <w:rsid w:val="00D3722A"/>
    <w:rsid w:val="00D42A86"/>
    <w:rsid w:val="00D439FC"/>
    <w:rsid w:val="00D43DD4"/>
    <w:rsid w:val="00D442BA"/>
    <w:rsid w:val="00D44391"/>
    <w:rsid w:val="00D44DED"/>
    <w:rsid w:val="00D44F36"/>
    <w:rsid w:val="00D45599"/>
    <w:rsid w:val="00D45DC4"/>
    <w:rsid w:val="00D468D4"/>
    <w:rsid w:val="00D46AEB"/>
    <w:rsid w:val="00D46B16"/>
    <w:rsid w:val="00D470C5"/>
    <w:rsid w:val="00D47AB7"/>
    <w:rsid w:val="00D50649"/>
    <w:rsid w:val="00D509BC"/>
    <w:rsid w:val="00D513B7"/>
    <w:rsid w:val="00D51D52"/>
    <w:rsid w:val="00D525CD"/>
    <w:rsid w:val="00D52D55"/>
    <w:rsid w:val="00D53AAD"/>
    <w:rsid w:val="00D54A0B"/>
    <w:rsid w:val="00D55062"/>
    <w:rsid w:val="00D56A1E"/>
    <w:rsid w:val="00D573AD"/>
    <w:rsid w:val="00D57AFA"/>
    <w:rsid w:val="00D60044"/>
    <w:rsid w:val="00D609DC"/>
    <w:rsid w:val="00D611A1"/>
    <w:rsid w:val="00D63932"/>
    <w:rsid w:val="00D65266"/>
    <w:rsid w:val="00D65915"/>
    <w:rsid w:val="00D66732"/>
    <w:rsid w:val="00D67D04"/>
    <w:rsid w:val="00D70666"/>
    <w:rsid w:val="00D70DB1"/>
    <w:rsid w:val="00D7133D"/>
    <w:rsid w:val="00D72244"/>
    <w:rsid w:val="00D72DC7"/>
    <w:rsid w:val="00D7400D"/>
    <w:rsid w:val="00D7469E"/>
    <w:rsid w:val="00D75980"/>
    <w:rsid w:val="00D75BF5"/>
    <w:rsid w:val="00D80709"/>
    <w:rsid w:val="00D80D9C"/>
    <w:rsid w:val="00D80EAC"/>
    <w:rsid w:val="00D81983"/>
    <w:rsid w:val="00D82BC7"/>
    <w:rsid w:val="00D8314C"/>
    <w:rsid w:val="00D83286"/>
    <w:rsid w:val="00D843C4"/>
    <w:rsid w:val="00D8497E"/>
    <w:rsid w:val="00D8507D"/>
    <w:rsid w:val="00D857E0"/>
    <w:rsid w:val="00D86711"/>
    <w:rsid w:val="00D90C26"/>
    <w:rsid w:val="00D93379"/>
    <w:rsid w:val="00D93453"/>
    <w:rsid w:val="00D94CB8"/>
    <w:rsid w:val="00D94EE4"/>
    <w:rsid w:val="00D96D38"/>
    <w:rsid w:val="00D97CE2"/>
    <w:rsid w:val="00DA0412"/>
    <w:rsid w:val="00DA1023"/>
    <w:rsid w:val="00DA1061"/>
    <w:rsid w:val="00DA1798"/>
    <w:rsid w:val="00DA356A"/>
    <w:rsid w:val="00DA52A9"/>
    <w:rsid w:val="00DA5ADA"/>
    <w:rsid w:val="00DA6042"/>
    <w:rsid w:val="00DA6C49"/>
    <w:rsid w:val="00DB2D93"/>
    <w:rsid w:val="00DB474C"/>
    <w:rsid w:val="00DB4892"/>
    <w:rsid w:val="00DB641C"/>
    <w:rsid w:val="00DB74AE"/>
    <w:rsid w:val="00DC0509"/>
    <w:rsid w:val="00DC07A9"/>
    <w:rsid w:val="00DC0E88"/>
    <w:rsid w:val="00DC126D"/>
    <w:rsid w:val="00DC3361"/>
    <w:rsid w:val="00DC5593"/>
    <w:rsid w:val="00DC5711"/>
    <w:rsid w:val="00DC59B4"/>
    <w:rsid w:val="00DC6155"/>
    <w:rsid w:val="00DC6C61"/>
    <w:rsid w:val="00DC6CDF"/>
    <w:rsid w:val="00DC731B"/>
    <w:rsid w:val="00DC73AB"/>
    <w:rsid w:val="00DD074D"/>
    <w:rsid w:val="00DD1039"/>
    <w:rsid w:val="00DD3763"/>
    <w:rsid w:val="00DD3D89"/>
    <w:rsid w:val="00DD526F"/>
    <w:rsid w:val="00DD54DF"/>
    <w:rsid w:val="00DD6FFC"/>
    <w:rsid w:val="00DD7F89"/>
    <w:rsid w:val="00DE3CB2"/>
    <w:rsid w:val="00DE4510"/>
    <w:rsid w:val="00DE5B94"/>
    <w:rsid w:val="00DE6D9C"/>
    <w:rsid w:val="00DF0C5C"/>
    <w:rsid w:val="00DF143A"/>
    <w:rsid w:val="00DF1745"/>
    <w:rsid w:val="00DF4490"/>
    <w:rsid w:val="00DF4827"/>
    <w:rsid w:val="00DF5D4D"/>
    <w:rsid w:val="00DF5F19"/>
    <w:rsid w:val="00DF608A"/>
    <w:rsid w:val="00DF6E8B"/>
    <w:rsid w:val="00DF6F02"/>
    <w:rsid w:val="00E00CD9"/>
    <w:rsid w:val="00E0140F"/>
    <w:rsid w:val="00E016D7"/>
    <w:rsid w:val="00E01BD0"/>
    <w:rsid w:val="00E03522"/>
    <w:rsid w:val="00E03F34"/>
    <w:rsid w:val="00E06867"/>
    <w:rsid w:val="00E06ED8"/>
    <w:rsid w:val="00E101EC"/>
    <w:rsid w:val="00E12661"/>
    <w:rsid w:val="00E13189"/>
    <w:rsid w:val="00E143E1"/>
    <w:rsid w:val="00E1490F"/>
    <w:rsid w:val="00E15975"/>
    <w:rsid w:val="00E15C92"/>
    <w:rsid w:val="00E17208"/>
    <w:rsid w:val="00E17393"/>
    <w:rsid w:val="00E17516"/>
    <w:rsid w:val="00E17FC7"/>
    <w:rsid w:val="00E2005D"/>
    <w:rsid w:val="00E20DBB"/>
    <w:rsid w:val="00E2236B"/>
    <w:rsid w:val="00E23299"/>
    <w:rsid w:val="00E253A4"/>
    <w:rsid w:val="00E26C7A"/>
    <w:rsid w:val="00E26CC4"/>
    <w:rsid w:val="00E2719D"/>
    <w:rsid w:val="00E276A5"/>
    <w:rsid w:val="00E27A12"/>
    <w:rsid w:val="00E30655"/>
    <w:rsid w:val="00E31976"/>
    <w:rsid w:val="00E324CC"/>
    <w:rsid w:val="00E35E2D"/>
    <w:rsid w:val="00E369DC"/>
    <w:rsid w:val="00E40B94"/>
    <w:rsid w:val="00E414C3"/>
    <w:rsid w:val="00E4163A"/>
    <w:rsid w:val="00E41949"/>
    <w:rsid w:val="00E41E20"/>
    <w:rsid w:val="00E4252B"/>
    <w:rsid w:val="00E42D7C"/>
    <w:rsid w:val="00E42F58"/>
    <w:rsid w:val="00E4314A"/>
    <w:rsid w:val="00E4436E"/>
    <w:rsid w:val="00E44F3D"/>
    <w:rsid w:val="00E45420"/>
    <w:rsid w:val="00E45D33"/>
    <w:rsid w:val="00E46B01"/>
    <w:rsid w:val="00E47355"/>
    <w:rsid w:val="00E47371"/>
    <w:rsid w:val="00E4773C"/>
    <w:rsid w:val="00E51074"/>
    <w:rsid w:val="00E524E5"/>
    <w:rsid w:val="00E53F81"/>
    <w:rsid w:val="00E55F54"/>
    <w:rsid w:val="00E60242"/>
    <w:rsid w:val="00E60295"/>
    <w:rsid w:val="00E61756"/>
    <w:rsid w:val="00E625F5"/>
    <w:rsid w:val="00E62BC2"/>
    <w:rsid w:val="00E63CA5"/>
    <w:rsid w:val="00E63CAC"/>
    <w:rsid w:val="00E63F46"/>
    <w:rsid w:val="00E640EC"/>
    <w:rsid w:val="00E6419C"/>
    <w:rsid w:val="00E66CB1"/>
    <w:rsid w:val="00E67163"/>
    <w:rsid w:val="00E67C22"/>
    <w:rsid w:val="00E70578"/>
    <w:rsid w:val="00E7089D"/>
    <w:rsid w:val="00E71607"/>
    <w:rsid w:val="00E71E3A"/>
    <w:rsid w:val="00E72896"/>
    <w:rsid w:val="00E72A31"/>
    <w:rsid w:val="00E733CD"/>
    <w:rsid w:val="00E738EC"/>
    <w:rsid w:val="00E743F6"/>
    <w:rsid w:val="00E763AA"/>
    <w:rsid w:val="00E77658"/>
    <w:rsid w:val="00E77907"/>
    <w:rsid w:val="00E82D2B"/>
    <w:rsid w:val="00E835AE"/>
    <w:rsid w:val="00E851F6"/>
    <w:rsid w:val="00E85BF6"/>
    <w:rsid w:val="00E8721E"/>
    <w:rsid w:val="00E91B35"/>
    <w:rsid w:val="00E91FA2"/>
    <w:rsid w:val="00E930C9"/>
    <w:rsid w:val="00E934C3"/>
    <w:rsid w:val="00E93A6B"/>
    <w:rsid w:val="00E94420"/>
    <w:rsid w:val="00E94F08"/>
    <w:rsid w:val="00E956C2"/>
    <w:rsid w:val="00E96F97"/>
    <w:rsid w:val="00E977F9"/>
    <w:rsid w:val="00EA01B0"/>
    <w:rsid w:val="00EA09F7"/>
    <w:rsid w:val="00EA17F2"/>
    <w:rsid w:val="00EA1934"/>
    <w:rsid w:val="00EA1B9F"/>
    <w:rsid w:val="00EA24D4"/>
    <w:rsid w:val="00EA2738"/>
    <w:rsid w:val="00EA30D6"/>
    <w:rsid w:val="00EA3464"/>
    <w:rsid w:val="00EA368E"/>
    <w:rsid w:val="00EA3FED"/>
    <w:rsid w:val="00EA56B8"/>
    <w:rsid w:val="00EA592B"/>
    <w:rsid w:val="00EB00E0"/>
    <w:rsid w:val="00EB05A1"/>
    <w:rsid w:val="00EB07F3"/>
    <w:rsid w:val="00EB0ADC"/>
    <w:rsid w:val="00EB0BBC"/>
    <w:rsid w:val="00EB28DB"/>
    <w:rsid w:val="00EB297E"/>
    <w:rsid w:val="00EB40B0"/>
    <w:rsid w:val="00EB42A3"/>
    <w:rsid w:val="00EB4C5A"/>
    <w:rsid w:val="00EB519B"/>
    <w:rsid w:val="00EB5AB6"/>
    <w:rsid w:val="00EB5B40"/>
    <w:rsid w:val="00EB5F8C"/>
    <w:rsid w:val="00EB778A"/>
    <w:rsid w:val="00EC06DD"/>
    <w:rsid w:val="00EC0721"/>
    <w:rsid w:val="00EC0FFF"/>
    <w:rsid w:val="00EC11CB"/>
    <w:rsid w:val="00EC283A"/>
    <w:rsid w:val="00EC2B45"/>
    <w:rsid w:val="00EC3152"/>
    <w:rsid w:val="00EC3E21"/>
    <w:rsid w:val="00EC440C"/>
    <w:rsid w:val="00EC7CFD"/>
    <w:rsid w:val="00ED0294"/>
    <w:rsid w:val="00ED2004"/>
    <w:rsid w:val="00ED3841"/>
    <w:rsid w:val="00ED3FD9"/>
    <w:rsid w:val="00ED475E"/>
    <w:rsid w:val="00ED5ACF"/>
    <w:rsid w:val="00ED5E84"/>
    <w:rsid w:val="00ED7140"/>
    <w:rsid w:val="00ED7C0D"/>
    <w:rsid w:val="00ED7EB4"/>
    <w:rsid w:val="00EE0A8C"/>
    <w:rsid w:val="00EE11CE"/>
    <w:rsid w:val="00EE142B"/>
    <w:rsid w:val="00EE2CEA"/>
    <w:rsid w:val="00EE3342"/>
    <w:rsid w:val="00EE33CA"/>
    <w:rsid w:val="00EE4B70"/>
    <w:rsid w:val="00EE5277"/>
    <w:rsid w:val="00EE55BF"/>
    <w:rsid w:val="00EE6BF8"/>
    <w:rsid w:val="00EE78A7"/>
    <w:rsid w:val="00EE7F8A"/>
    <w:rsid w:val="00EF0B5A"/>
    <w:rsid w:val="00EF1944"/>
    <w:rsid w:val="00EF1A50"/>
    <w:rsid w:val="00EF211A"/>
    <w:rsid w:val="00EF3BF1"/>
    <w:rsid w:val="00EF4E62"/>
    <w:rsid w:val="00EF4FD6"/>
    <w:rsid w:val="00EF60CA"/>
    <w:rsid w:val="00EF7799"/>
    <w:rsid w:val="00F000DD"/>
    <w:rsid w:val="00F0071A"/>
    <w:rsid w:val="00F01D90"/>
    <w:rsid w:val="00F020E9"/>
    <w:rsid w:val="00F028E3"/>
    <w:rsid w:val="00F02AD4"/>
    <w:rsid w:val="00F02B0A"/>
    <w:rsid w:val="00F02D94"/>
    <w:rsid w:val="00F0380E"/>
    <w:rsid w:val="00F0428F"/>
    <w:rsid w:val="00F056C2"/>
    <w:rsid w:val="00F05E14"/>
    <w:rsid w:val="00F10815"/>
    <w:rsid w:val="00F10CCF"/>
    <w:rsid w:val="00F10DAC"/>
    <w:rsid w:val="00F112F5"/>
    <w:rsid w:val="00F11AA5"/>
    <w:rsid w:val="00F11C48"/>
    <w:rsid w:val="00F11D02"/>
    <w:rsid w:val="00F12D2B"/>
    <w:rsid w:val="00F13116"/>
    <w:rsid w:val="00F13705"/>
    <w:rsid w:val="00F145FC"/>
    <w:rsid w:val="00F14769"/>
    <w:rsid w:val="00F15A15"/>
    <w:rsid w:val="00F162A9"/>
    <w:rsid w:val="00F1773F"/>
    <w:rsid w:val="00F17DB3"/>
    <w:rsid w:val="00F20A17"/>
    <w:rsid w:val="00F21B06"/>
    <w:rsid w:val="00F22DD4"/>
    <w:rsid w:val="00F24488"/>
    <w:rsid w:val="00F24F47"/>
    <w:rsid w:val="00F24FF8"/>
    <w:rsid w:val="00F264A5"/>
    <w:rsid w:val="00F268AD"/>
    <w:rsid w:val="00F26BBF"/>
    <w:rsid w:val="00F27D18"/>
    <w:rsid w:val="00F31B54"/>
    <w:rsid w:val="00F340E4"/>
    <w:rsid w:val="00F347D6"/>
    <w:rsid w:val="00F359EE"/>
    <w:rsid w:val="00F35EDB"/>
    <w:rsid w:val="00F36BFD"/>
    <w:rsid w:val="00F4075B"/>
    <w:rsid w:val="00F407CF"/>
    <w:rsid w:val="00F41674"/>
    <w:rsid w:val="00F42969"/>
    <w:rsid w:val="00F44CB2"/>
    <w:rsid w:val="00F4520B"/>
    <w:rsid w:val="00F45337"/>
    <w:rsid w:val="00F4579B"/>
    <w:rsid w:val="00F457A5"/>
    <w:rsid w:val="00F47985"/>
    <w:rsid w:val="00F47FB7"/>
    <w:rsid w:val="00F51128"/>
    <w:rsid w:val="00F5198F"/>
    <w:rsid w:val="00F51A68"/>
    <w:rsid w:val="00F51CF6"/>
    <w:rsid w:val="00F55219"/>
    <w:rsid w:val="00F5533B"/>
    <w:rsid w:val="00F5560E"/>
    <w:rsid w:val="00F5754B"/>
    <w:rsid w:val="00F579E6"/>
    <w:rsid w:val="00F60A9E"/>
    <w:rsid w:val="00F60B4B"/>
    <w:rsid w:val="00F61283"/>
    <w:rsid w:val="00F62E8C"/>
    <w:rsid w:val="00F63C27"/>
    <w:rsid w:val="00F648D0"/>
    <w:rsid w:val="00F65720"/>
    <w:rsid w:val="00F65875"/>
    <w:rsid w:val="00F65BD8"/>
    <w:rsid w:val="00F66F0E"/>
    <w:rsid w:val="00F675A9"/>
    <w:rsid w:val="00F67B54"/>
    <w:rsid w:val="00F70EDE"/>
    <w:rsid w:val="00F70FA6"/>
    <w:rsid w:val="00F7147A"/>
    <w:rsid w:val="00F768F4"/>
    <w:rsid w:val="00F807B8"/>
    <w:rsid w:val="00F80966"/>
    <w:rsid w:val="00F81E04"/>
    <w:rsid w:val="00F83CD7"/>
    <w:rsid w:val="00F84372"/>
    <w:rsid w:val="00F84F55"/>
    <w:rsid w:val="00F860DD"/>
    <w:rsid w:val="00F860EB"/>
    <w:rsid w:val="00F86869"/>
    <w:rsid w:val="00F86B44"/>
    <w:rsid w:val="00F86FCE"/>
    <w:rsid w:val="00F9107F"/>
    <w:rsid w:val="00F9163B"/>
    <w:rsid w:val="00F91CEB"/>
    <w:rsid w:val="00F939AA"/>
    <w:rsid w:val="00F94CF9"/>
    <w:rsid w:val="00F96B24"/>
    <w:rsid w:val="00F9782B"/>
    <w:rsid w:val="00FA02CF"/>
    <w:rsid w:val="00FA04EB"/>
    <w:rsid w:val="00FA0540"/>
    <w:rsid w:val="00FA0D34"/>
    <w:rsid w:val="00FA10CC"/>
    <w:rsid w:val="00FA23C9"/>
    <w:rsid w:val="00FA2D51"/>
    <w:rsid w:val="00FA2E30"/>
    <w:rsid w:val="00FA3090"/>
    <w:rsid w:val="00FA3725"/>
    <w:rsid w:val="00FA5C88"/>
    <w:rsid w:val="00FA783D"/>
    <w:rsid w:val="00FA7EA2"/>
    <w:rsid w:val="00FA7EE3"/>
    <w:rsid w:val="00FB0D79"/>
    <w:rsid w:val="00FB154D"/>
    <w:rsid w:val="00FB1D7B"/>
    <w:rsid w:val="00FB2720"/>
    <w:rsid w:val="00FB5072"/>
    <w:rsid w:val="00FB6132"/>
    <w:rsid w:val="00FB6D3F"/>
    <w:rsid w:val="00FB763C"/>
    <w:rsid w:val="00FB7D64"/>
    <w:rsid w:val="00FC09AD"/>
    <w:rsid w:val="00FC288D"/>
    <w:rsid w:val="00FC4BB1"/>
    <w:rsid w:val="00FC5808"/>
    <w:rsid w:val="00FC6153"/>
    <w:rsid w:val="00FC6CFA"/>
    <w:rsid w:val="00FC6D4F"/>
    <w:rsid w:val="00FC732F"/>
    <w:rsid w:val="00FC7A76"/>
    <w:rsid w:val="00FC7FEB"/>
    <w:rsid w:val="00FD1EAF"/>
    <w:rsid w:val="00FD2F29"/>
    <w:rsid w:val="00FD3C31"/>
    <w:rsid w:val="00FD47B5"/>
    <w:rsid w:val="00FD4B17"/>
    <w:rsid w:val="00FD50DB"/>
    <w:rsid w:val="00FD5272"/>
    <w:rsid w:val="00FD53CC"/>
    <w:rsid w:val="00FD682C"/>
    <w:rsid w:val="00FD7ED0"/>
    <w:rsid w:val="00FE027D"/>
    <w:rsid w:val="00FE044F"/>
    <w:rsid w:val="00FE0B01"/>
    <w:rsid w:val="00FE0EC3"/>
    <w:rsid w:val="00FE0F2C"/>
    <w:rsid w:val="00FE0FCE"/>
    <w:rsid w:val="00FE1C6B"/>
    <w:rsid w:val="00FE28E4"/>
    <w:rsid w:val="00FE465F"/>
    <w:rsid w:val="00FE606D"/>
    <w:rsid w:val="00FE65F1"/>
    <w:rsid w:val="00FE763C"/>
    <w:rsid w:val="00FE7A37"/>
    <w:rsid w:val="00FF1312"/>
    <w:rsid w:val="00FF15C1"/>
    <w:rsid w:val="00FF43F8"/>
    <w:rsid w:val="00FF5254"/>
    <w:rsid w:val="00FF53C6"/>
    <w:rsid w:val="00FF6727"/>
    <w:rsid w:val="00FF677D"/>
    <w:rsid w:val="00FF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E54AB"/>
  <w15:chartTrackingRefBased/>
  <w15:docId w15:val="{FCE3D38E-076C-48A1-96DB-51C3D1FF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9E"/>
  </w:style>
  <w:style w:type="paragraph" w:styleId="Ttulo2">
    <w:name w:val="heading 2"/>
    <w:basedOn w:val="Normal"/>
    <w:next w:val="Normal"/>
    <w:link w:val="Ttulo2Car"/>
    <w:uiPriority w:val="9"/>
    <w:semiHidden/>
    <w:unhideWhenUsed/>
    <w:qFormat/>
    <w:rsid w:val="00D33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620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7C62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023861"/>
    <w:pPr>
      <w:spacing w:after="0" w:line="240" w:lineRule="auto"/>
    </w:pPr>
  </w:style>
  <w:style w:type="character" w:styleId="Hipervnculo">
    <w:name w:val="Hyperlink"/>
    <w:basedOn w:val="Fuentedeprrafopredeter"/>
    <w:uiPriority w:val="99"/>
    <w:unhideWhenUsed/>
    <w:rsid w:val="00AA257A"/>
    <w:rPr>
      <w:color w:val="0563C1" w:themeColor="hyperlink"/>
      <w:u w:val="single"/>
    </w:rPr>
  </w:style>
  <w:style w:type="character" w:styleId="Mencinsinresolver">
    <w:name w:val="Unresolved Mention"/>
    <w:basedOn w:val="Fuentedeprrafopredeter"/>
    <w:uiPriority w:val="99"/>
    <w:semiHidden/>
    <w:unhideWhenUsed/>
    <w:rsid w:val="00AA257A"/>
    <w:rPr>
      <w:color w:val="605E5C"/>
      <w:shd w:val="clear" w:color="auto" w:fill="E1DFDD"/>
    </w:rPr>
  </w:style>
  <w:style w:type="paragraph" w:customStyle="1" w:styleId="Autor">
    <w:name w:val="Autor"/>
    <w:basedOn w:val="Normal"/>
    <w:qFormat/>
    <w:rsid w:val="004F7267"/>
    <w:pPr>
      <w:spacing w:after="0" w:line="240" w:lineRule="auto"/>
      <w:jc w:val="center"/>
    </w:pPr>
    <w:rPr>
      <w:rFonts w:ascii="Times New Roman" w:eastAsia="Times New Roman" w:hAnsi="Times New Roman" w:cs="Times New Roman"/>
      <w:sz w:val="20"/>
      <w:szCs w:val="20"/>
      <w:lang w:val="es-ES_tradnl" w:eastAsia="es-ES"/>
    </w:rPr>
  </w:style>
  <w:style w:type="paragraph" w:customStyle="1" w:styleId="Datos">
    <w:name w:val="Datos"/>
    <w:basedOn w:val="Autor"/>
    <w:autoRedefine/>
    <w:qFormat/>
    <w:rsid w:val="004F7267"/>
  </w:style>
  <w:style w:type="paragraph" w:styleId="Descripcin">
    <w:name w:val="caption"/>
    <w:basedOn w:val="Normal"/>
    <w:next w:val="Normal"/>
    <w:uiPriority w:val="35"/>
    <w:unhideWhenUsed/>
    <w:qFormat/>
    <w:rsid w:val="00D573AD"/>
    <w:pPr>
      <w:spacing w:after="200" w:line="240" w:lineRule="auto"/>
    </w:pPr>
    <w:rPr>
      <w:i/>
      <w:iCs/>
      <w:color w:val="44546A" w:themeColor="text2"/>
      <w:sz w:val="18"/>
      <w:szCs w:val="18"/>
    </w:rPr>
  </w:style>
  <w:style w:type="paragraph" w:styleId="Prrafodelista">
    <w:name w:val="List Paragraph"/>
    <w:basedOn w:val="Normal"/>
    <w:uiPriority w:val="1"/>
    <w:qFormat/>
    <w:rsid w:val="007021B2"/>
    <w:pPr>
      <w:ind w:left="720"/>
      <w:contextualSpacing/>
    </w:pPr>
  </w:style>
  <w:style w:type="character" w:customStyle="1" w:styleId="Ttulo3Car">
    <w:name w:val="Título 3 Car"/>
    <w:basedOn w:val="Fuentedeprrafopredeter"/>
    <w:link w:val="Ttulo3"/>
    <w:uiPriority w:val="9"/>
    <w:rsid w:val="00C620FE"/>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F4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25E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5E9E"/>
    <w:rPr>
      <w:sz w:val="20"/>
      <w:szCs w:val="20"/>
    </w:rPr>
  </w:style>
  <w:style w:type="character" w:styleId="Refdenotaalpie">
    <w:name w:val="footnote reference"/>
    <w:basedOn w:val="Fuentedeprrafopredeter"/>
    <w:uiPriority w:val="99"/>
    <w:semiHidden/>
    <w:unhideWhenUsed/>
    <w:rsid w:val="00125E9E"/>
    <w:rPr>
      <w:vertAlign w:val="superscript"/>
    </w:rPr>
  </w:style>
  <w:style w:type="paragraph" w:customStyle="1" w:styleId="Default">
    <w:name w:val="Default"/>
    <w:rsid w:val="0080002B"/>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A75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5FDB"/>
  </w:style>
  <w:style w:type="paragraph" w:styleId="Piedepgina">
    <w:name w:val="footer"/>
    <w:basedOn w:val="Normal"/>
    <w:link w:val="PiedepginaCar"/>
    <w:uiPriority w:val="99"/>
    <w:unhideWhenUsed/>
    <w:rsid w:val="00A75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5FDB"/>
  </w:style>
  <w:style w:type="paragraph" w:customStyle="1" w:styleId="TextoResumen">
    <w:name w:val="Texto Resumen"/>
    <w:basedOn w:val="Textoindependiente"/>
    <w:qFormat/>
    <w:rsid w:val="00D27566"/>
    <w:pPr>
      <w:spacing w:after="0" w:line="240" w:lineRule="auto"/>
      <w:jc w:val="both"/>
    </w:pPr>
    <w:rPr>
      <w:rFonts w:ascii="Times New Roman" w:eastAsia="Times New Roman" w:hAnsi="Times New Roman" w:cs="Times New Roman"/>
      <w:b/>
      <w:sz w:val="18"/>
      <w:szCs w:val="18"/>
      <w:lang w:val="es-ES" w:eastAsia="es-ES"/>
    </w:rPr>
  </w:style>
  <w:style w:type="paragraph" w:styleId="Textoindependiente">
    <w:name w:val="Body Text"/>
    <w:basedOn w:val="Normal"/>
    <w:link w:val="TextoindependienteCar"/>
    <w:uiPriority w:val="99"/>
    <w:semiHidden/>
    <w:unhideWhenUsed/>
    <w:rsid w:val="00D27566"/>
    <w:pPr>
      <w:spacing w:after="120"/>
    </w:pPr>
  </w:style>
  <w:style w:type="character" w:customStyle="1" w:styleId="TextoindependienteCar">
    <w:name w:val="Texto independiente Car"/>
    <w:basedOn w:val="Fuentedeprrafopredeter"/>
    <w:link w:val="Textoindependiente"/>
    <w:uiPriority w:val="99"/>
    <w:semiHidden/>
    <w:rsid w:val="00D27566"/>
  </w:style>
  <w:style w:type="character" w:customStyle="1" w:styleId="Ttulo4Car">
    <w:name w:val="Título 4 Car"/>
    <w:basedOn w:val="Fuentedeprrafopredeter"/>
    <w:link w:val="Ttulo4"/>
    <w:uiPriority w:val="9"/>
    <w:semiHidden/>
    <w:rsid w:val="007C6220"/>
    <w:rPr>
      <w:rFonts w:asciiTheme="majorHAnsi" w:eastAsiaTheme="majorEastAsia" w:hAnsiTheme="majorHAnsi" w:cstheme="majorBidi"/>
      <w:i/>
      <w:iCs/>
      <w:color w:val="2F5496" w:themeColor="accent1" w:themeShade="BF"/>
    </w:rPr>
  </w:style>
  <w:style w:type="paragraph" w:customStyle="1" w:styleId="dx-doi">
    <w:name w:val="dx-doi"/>
    <w:basedOn w:val="Normal"/>
    <w:rsid w:val="001A6D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D337A9"/>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unhideWhenUsed/>
    <w:rsid w:val="00EA1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A1B9F"/>
    <w:rPr>
      <w:rFonts w:ascii="Courier New" w:eastAsia="Times New Roman" w:hAnsi="Courier New" w:cs="Courier New"/>
      <w:sz w:val="20"/>
      <w:szCs w:val="20"/>
      <w:lang w:eastAsia="es-MX"/>
    </w:rPr>
  </w:style>
  <w:style w:type="paragraph" w:styleId="Sinespaciado">
    <w:name w:val="No Spacing"/>
    <w:uiPriority w:val="1"/>
    <w:qFormat/>
    <w:rsid w:val="0096783D"/>
    <w:pPr>
      <w:spacing w:after="0" w:line="240" w:lineRule="auto"/>
    </w:pPr>
    <w:rPr>
      <w:rFonts w:ascii="Calibri" w:eastAsia="Calibri" w:hAnsi="Calibri" w:cs="Times New Roman"/>
      <w:lang w:val="es-CO"/>
    </w:rPr>
  </w:style>
  <w:style w:type="character" w:styleId="Refdecomentario">
    <w:name w:val="annotation reference"/>
    <w:basedOn w:val="Fuentedeprrafopredeter"/>
    <w:uiPriority w:val="99"/>
    <w:semiHidden/>
    <w:unhideWhenUsed/>
    <w:rsid w:val="003D2233"/>
    <w:rPr>
      <w:sz w:val="16"/>
      <w:szCs w:val="16"/>
    </w:rPr>
  </w:style>
  <w:style w:type="paragraph" w:styleId="Textocomentario">
    <w:name w:val="annotation text"/>
    <w:basedOn w:val="Normal"/>
    <w:link w:val="TextocomentarioCar"/>
    <w:uiPriority w:val="99"/>
    <w:semiHidden/>
    <w:unhideWhenUsed/>
    <w:rsid w:val="003D22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2233"/>
    <w:rPr>
      <w:sz w:val="20"/>
      <w:szCs w:val="20"/>
    </w:rPr>
  </w:style>
  <w:style w:type="paragraph" w:styleId="Asuntodelcomentario">
    <w:name w:val="annotation subject"/>
    <w:basedOn w:val="Textocomentario"/>
    <w:next w:val="Textocomentario"/>
    <w:link w:val="AsuntodelcomentarioCar"/>
    <w:uiPriority w:val="99"/>
    <w:semiHidden/>
    <w:unhideWhenUsed/>
    <w:rsid w:val="003D2233"/>
    <w:rPr>
      <w:b/>
      <w:bCs/>
    </w:rPr>
  </w:style>
  <w:style w:type="character" w:customStyle="1" w:styleId="AsuntodelcomentarioCar">
    <w:name w:val="Asunto del comentario Car"/>
    <w:basedOn w:val="TextocomentarioCar"/>
    <w:link w:val="Asuntodelcomentario"/>
    <w:uiPriority w:val="99"/>
    <w:semiHidden/>
    <w:rsid w:val="003D2233"/>
    <w:rPr>
      <w:b/>
      <w:bCs/>
      <w:sz w:val="20"/>
      <w:szCs w:val="20"/>
    </w:rPr>
  </w:style>
  <w:style w:type="character" w:styleId="Hipervnculovisitado">
    <w:name w:val="FollowedHyperlink"/>
    <w:basedOn w:val="Fuentedeprrafopredeter"/>
    <w:uiPriority w:val="99"/>
    <w:semiHidden/>
    <w:unhideWhenUsed/>
    <w:rsid w:val="00671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3620">
      <w:bodyDiv w:val="1"/>
      <w:marLeft w:val="0"/>
      <w:marRight w:val="0"/>
      <w:marTop w:val="0"/>
      <w:marBottom w:val="0"/>
      <w:divBdr>
        <w:top w:val="none" w:sz="0" w:space="0" w:color="auto"/>
        <w:left w:val="none" w:sz="0" w:space="0" w:color="auto"/>
        <w:bottom w:val="none" w:sz="0" w:space="0" w:color="auto"/>
        <w:right w:val="none" w:sz="0" w:space="0" w:color="auto"/>
      </w:divBdr>
    </w:div>
    <w:div w:id="120809293">
      <w:bodyDiv w:val="1"/>
      <w:marLeft w:val="0"/>
      <w:marRight w:val="0"/>
      <w:marTop w:val="0"/>
      <w:marBottom w:val="0"/>
      <w:divBdr>
        <w:top w:val="none" w:sz="0" w:space="0" w:color="auto"/>
        <w:left w:val="none" w:sz="0" w:space="0" w:color="auto"/>
        <w:bottom w:val="none" w:sz="0" w:space="0" w:color="auto"/>
        <w:right w:val="none" w:sz="0" w:space="0" w:color="auto"/>
      </w:divBdr>
    </w:div>
    <w:div w:id="214466544">
      <w:bodyDiv w:val="1"/>
      <w:marLeft w:val="0"/>
      <w:marRight w:val="0"/>
      <w:marTop w:val="0"/>
      <w:marBottom w:val="0"/>
      <w:divBdr>
        <w:top w:val="none" w:sz="0" w:space="0" w:color="auto"/>
        <w:left w:val="none" w:sz="0" w:space="0" w:color="auto"/>
        <w:bottom w:val="none" w:sz="0" w:space="0" w:color="auto"/>
        <w:right w:val="none" w:sz="0" w:space="0" w:color="auto"/>
      </w:divBdr>
    </w:div>
    <w:div w:id="220554197">
      <w:bodyDiv w:val="1"/>
      <w:marLeft w:val="0"/>
      <w:marRight w:val="0"/>
      <w:marTop w:val="0"/>
      <w:marBottom w:val="0"/>
      <w:divBdr>
        <w:top w:val="none" w:sz="0" w:space="0" w:color="auto"/>
        <w:left w:val="none" w:sz="0" w:space="0" w:color="auto"/>
        <w:bottom w:val="none" w:sz="0" w:space="0" w:color="auto"/>
        <w:right w:val="none" w:sz="0" w:space="0" w:color="auto"/>
      </w:divBdr>
    </w:div>
    <w:div w:id="239410047">
      <w:bodyDiv w:val="1"/>
      <w:marLeft w:val="0"/>
      <w:marRight w:val="0"/>
      <w:marTop w:val="0"/>
      <w:marBottom w:val="0"/>
      <w:divBdr>
        <w:top w:val="none" w:sz="0" w:space="0" w:color="auto"/>
        <w:left w:val="none" w:sz="0" w:space="0" w:color="auto"/>
        <w:bottom w:val="none" w:sz="0" w:space="0" w:color="auto"/>
        <w:right w:val="none" w:sz="0" w:space="0" w:color="auto"/>
      </w:divBdr>
    </w:div>
    <w:div w:id="316304476">
      <w:bodyDiv w:val="1"/>
      <w:marLeft w:val="0"/>
      <w:marRight w:val="0"/>
      <w:marTop w:val="0"/>
      <w:marBottom w:val="0"/>
      <w:divBdr>
        <w:top w:val="none" w:sz="0" w:space="0" w:color="auto"/>
        <w:left w:val="none" w:sz="0" w:space="0" w:color="auto"/>
        <w:bottom w:val="none" w:sz="0" w:space="0" w:color="auto"/>
        <w:right w:val="none" w:sz="0" w:space="0" w:color="auto"/>
      </w:divBdr>
      <w:divsChild>
        <w:div w:id="1111896498">
          <w:marLeft w:val="124"/>
          <w:marRight w:val="0"/>
          <w:marTop w:val="0"/>
          <w:marBottom w:val="0"/>
          <w:divBdr>
            <w:top w:val="none" w:sz="0" w:space="0" w:color="auto"/>
            <w:left w:val="none" w:sz="0" w:space="0" w:color="auto"/>
            <w:bottom w:val="none" w:sz="0" w:space="0" w:color="auto"/>
            <w:right w:val="none" w:sz="0" w:space="0" w:color="auto"/>
          </w:divBdr>
        </w:div>
      </w:divsChild>
    </w:div>
    <w:div w:id="428041551">
      <w:bodyDiv w:val="1"/>
      <w:marLeft w:val="0"/>
      <w:marRight w:val="0"/>
      <w:marTop w:val="0"/>
      <w:marBottom w:val="0"/>
      <w:divBdr>
        <w:top w:val="none" w:sz="0" w:space="0" w:color="auto"/>
        <w:left w:val="none" w:sz="0" w:space="0" w:color="auto"/>
        <w:bottom w:val="none" w:sz="0" w:space="0" w:color="auto"/>
        <w:right w:val="none" w:sz="0" w:space="0" w:color="auto"/>
      </w:divBdr>
    </w:div>
    <w:div w:id="432287477">
      <w:bodyDiv w:val="1"/>
      <w:marLeft w:val="0"/>
      <w:marRight w:val="0"/>
      <w:marTop w:val="0"/>
      <w:marBottom w:val="0"/>
      <w:divBdr>
        <w:top w:val="none" w:sz="0" w:space="0" w:color="auto"/>
        <w:left w:val="none" w:sz="0" w:space="0" w:color="auto"/>
        <w:bottom w:val="none" w:sz="0" w:space="0" w:color="auto"/>
        <w:right w:val="none" w:sz="0" w:space="0" w:color="auto"/>
      </w:divBdr>
    </w:div>
    <w:div w:id="513810853">
      <w:bodyDiv w:val="1"/>
      <w:marLeft w:val="0"/>
      <w:marRight w:val="0"/>
      <w:marTop w:val="0"/>
      <w:marBottom w:val="0"/>
      <w:divBdr>
        <w:top w:val="none" w:sz="0" w:space="0" w:color="auto"/>
        <w:left w:val="none" w:sz="0" w:space="0" w:color="auto"/>
        <w:bottom w:val="none" w:sz="0" w:space="0" w:color="auto"/>
        <w:right w:val="none" w:sz="0" w:space="0" w:color="auto"/>
      </w:divBdr>
    </w:div>
    <w:div w:id="610819593">
      <w:bodyDiv w:val="1"/>
      <w:marLeft w:val="0"/>
      <w:marRight w:val="0"/>
      <w:marTop w:val="0"/>
      <w:marBottom w:val="0"/>
      <w:divBdr>
        <w:top w:val="none" w:sz="0" w:space="0" w:color="auto"/>
        <w:left w:val="none" w:sz="0" w:space="0" w:color="auto"/>
        <w:bottom w:val="none" w:sz="0" w:space="0" w:color="auto"/>
        <w:right w:val="none" w:sz="0" w:space="0" w:color="auto"/>
      </w:divBdr>
    </w:div>
    <w:div w:id="612057337">
      <w:bodyDiv w:val="1"/>
      <w:marLeft w:val="0"/>
      <w:marRight w:val="0"/>
      <w:marTop w:val="0"/>
      <w:marBottom w:val="0"/>
      <w:divBdr>
        <w:top w:val="none" w:sz="0" w:space="0" w:color="auto"/>
        <w:left w:val="none" w:sz="0" w:space="0" w:color="auto"/>
        <w:bottom w:val="none" w:sz="0" w:space="0" w:color="auto"/>
        <w:right w:val="none" w:sz="0" w:space="0" w:color="auto"/>
      </w:divBdr>
    </w:div>
    <w:div w:id="801508969">
      <w:bodyDiv w:val="1"/>
      <w:marLeft w:val="0"/>
      <w:marRight w:val="0"/>
      <w:marTop w:val="0"/>
      <w:marBottom w:val="0"/>
      <w:divBdr>
        <w:top w:val="none" w:sz="0" w:space="0" w:color="auto"/>
        <w:left w:val="none" w:sz="0" w:space="0" w:color="auto"/>
        <w:bottom w:val="none" w:sz="0" w:space="0" w:color="auto"/>
        <w:right w:val="none" w:sz="0" w:space="0" w:color="auto"/>
      </w:divBdr>
    </w:div>
    <w:div w:id="823858520">
      <w:bodyDiv w:val="1"/>
      <w:marLeft w:val="0"/>
      <w:marRight w:val="0"/>
      <w:marTop w:val="0"/>
      <w:marBottom w:val="0"/>
      <w:divBdr>
        <w:top w:val="none" w:sz="0" w:space="0" w:color="auto"/>
        <w:left w:val="none" w:sz="0" w:space="0" w:color="auto"/>
        <w:bottom w:val="none" w:sz="0" w:space="0" w:color="auto"/>
        <w:right w:val="none" w:sz="0" w:space="0" w:color="auto"/>
      </w:divBdr>
    </w:div>
    <w:div w:id="844630832">
      <w:bodyDiv w:val="1"/>
      <w:marLeft w:val="0"/>
      <w:marRight w:val="0"/>
      <w:marTop w:val="0"/>
      <w:marBottom w:val="0"/>
      <w:divBdr>
        <w:top w:val="none" w:sz="0" w:space="0" w:color="auto"/>
        <w:left w:val="none" w:sz="0" w:space="0" w:color="auto"/>
        <w:bottom w:val="none" w:sz="0" w:space="0" w:color="auto"/>
        <w:right w:val="none" w:sz="0" w:space="0" w:color="auto"/>
      </w:divBdr>
    </w:div>
    <w:div w:id="863832969">
      <w:bodyDiv w:val="1"/>
      <w:marLeft w:val="0"/>
      <w:marRight w:val="0"/>
      <w:marTop w:val="0"/>
      <w:marBottom w:val="0"/>
      <w:divBdr>
        <w:top w:val="none" w:sz="0" w:space="0" w:color="auto"/>
        <w:left w:val="none" w:sz="0" w:space="0" w:color="auto"/>
        <w:bottom w:val="none" w:sz="0" w:space="0" w:color="auto"/>
        <w:right w:val="none" w:sz="0" w:space="0" w:color="auto"/>
      </w:divBdr>
    </w:div>
    <w:div w:id="917708253">
      <w:bodyDiv w:val="1"/>
      <w:marLeft w:val="0"/>
      <w:marRight w:val="0"/>
      <w:marTop w:val="0"/>
      <w:marBottom w:val="0"/>
      <w:divBdr>
        <w:top w:val="none" w:sz="0" w:space="0" w:color="auto"/>
        <w:left w:val="none" w:sz="0" w:space="0" w:color="auto"/>
        <w:bottom w:val="none" w:sz="0" w:space="0" w:color="auto"/>
        <w:right w:val="none" w:sz="0" w:space="0" w:color="auto"/>
      </w:divBdr>
    </w:div>
    <w:div w:id="1032877008">
      <w:bodyDiv w:val="1"/>
      <w:marLeft w:val="0"/>
      <w:marRight w:val="0"/>
      <w:marTop w:val="0"/>
      <w:marBottom w:val="0"/>
      <w:divBdr>
        <w:top w:val="none" w:sz="0" w:space="0" w:color="auto"/>
        <w:left w:val="none" w:sz="0" w:space="0" w:color="auto"/>
        <w:bottom w:val="none" w:sz="0" w:space="0" w:color="auto"/>
        <w:right w:val="none" w:sz="0" w:space="0" w:color="auto"/>
      </w:divBdr>
    </w:div>
    <w:div w:id="1038551347">
      <w:bodyDiv w:val="1"/>
      <w:marLeft w:val="0"/>
      <w:marRight w:val="0"/>
      <w:marTop w:val="0"/>
      <w:marBottom w:val="0"/>
      <w:divBdr>
        <w:top w:val="none" w:sz="0" w:space="0" w:color="auto"/>
        <w:left w:val="none" w:sz="0" w:space="0" w:color="auto"/>
        <w:bottom w:val="none" w:sz="0" w:space="0" w:color="auto"/>
        <w:right w:val="none" w:sz="0" w:space="0" w:color="auto"/>
      </w:divBdr>
    </w:div>
    <w:div w:id="1045831901">
      <w:bodyDiv w:val="1"/>
      <w:marLeft w:val="0"/>
      <w:marRight w:val="0"/>
      <w:marTop w:val="0"/>
      <w:marBottom w:val="0"/>
      <w:divBdr>
        <w:top w:val="none" w:sz="0" w:space="0" w:color="auto"/>
        <w:left w:val="none" w:sz="0" w:space="0" w:color="auto"/>
        <w:bottom w:val="none" w:sz="0" w:space="0" w:color="auto"/>
        <w:right w:val="none" w:sz="0" w:space="0" w:color="auto"/>
      </w:divBdr>
    </w:div>
    <w:div w:id="1048644498">
      <w:bodyDiv w:val="1"/>
      <w:marLeft w:val="0"/>
      <w:marRight w:val="0"/>
      <w:marTop w:val="0"/>
      <w:marBottom w:val="0"/>
      <w:divBdr>
        <w:top w:val="none" w:sz="0" w:space="0" w:color="auto"/>
        <w:left w:val="none" w:sz="0" w:space="0" w:color="auto"/>
        <w:bottom w:val="none" w:sz="0" w:space="0" w:color="auto"/>
        <w:right w:val="none" w:sz="0" w:space="0" w:color="auto"/>
      </w:divBdr>
    </w:div>
    <w:div w:id="1104544511">
      <w:bodyDiv w:val="1"/>
      <w:marLeft w:val="0"/>
      <w:marRight w:val="0"/>
      <w:marTop w:val="0"/>
      <w:marBottom w:val="0"/>
      <w:divBdr>
        <w:top w:val="none" w:sz="0" w:space="0" w:color="auto"/>
        <w:left w:val="none" w:sz="0" w:space="0" w:color="auto"/>
        <w:bottom w:val="none" w:sz="0" w:space="0" w:color="auto"/>
        <w:right w:val="none" w:sz="0" w:space="0" w:color="auto"/>
      </w:divBdr>
    </w:div>
    <w:div w:id="1137262788">
      <w:bodyDiv w:val="1"/>
      <w:marLeft w:val="0"/>
      <w:marRight w:val="0"/>
      <w:marTop w:val="0"/>
      <w:marBottom w:val="0"/>
      <w:divBdr>
        <w:top w:val="none" w:sz="0" w:space="0" w:color="auto"/>
        <w:left w:val="none" w:sz="0" w:space="0" w:color="auto"/>
        <w:bottom w:val="none" w:sz="0" w:space="0" w:color="auto"/>
        <w:right w:val="none" w:sz="0" w:space="0" w:color="auto"/>
      </w:divBdr>
    </w:div>
    <w:div w:id="1176505481">
      <w:bodyDiv w:val="1"/>
      <w:marLeft w:val="0"/>
      <w:marRight w:val="0"/>
      <w:marTop w:val="0"/>
      <w:marBottom w:val="0"/>
      <w:divBdr>
        <w:top w:val="none" w:sz="0" w:space="0" w:color="auto"/>
        <w:left w:val="none" w:sz="0" w:space="0" w:color="auto"/>
        <w:bottom w:val="none" w:sz="0" w:space="0" w:color="auto"/>
        <w:right w:val="none" w:sz="0" w:space="0" w:color="auto"/>
      </w:divBdr>
    </w:div>
    <w:div w:id="1185481753">
      <w:bodyDiv w:val="1"/>
      <w:marLeft w:val="0"/>
      <w:marRight w:val="0"/>
      <w:marTop w:val="0"/>
      <w:marBottom w:val="0"/>
      <w:divBdr>
        <w:top w:val="none" w:sz="0" w:space="0" w:color="auto"/>
        <w:left w:val="none" w:sz="0" w:space="0" w:color="auto"/>
        <w:bottom w:val="none" w:sz="0" w:space="0" w:color="auto"/>
        <w:right w:val="none" w:sz="0" w:space="0" w:color="auto"/>
      </w:divBdr>
    </w:div>
    <w:div w:id="1253275215">
      <w:bodyDiv w:val="1"/>
      <w:marLeft w:val="0"/>
      <w:marRight w:val="0"/>
      <w:marTop w:val="0"/>
      <w:marBottom w:val="0"/>
      <w:divBdr>
        <w:top w:val="none" w:sz="0" w:space="0" w:color="auto"/>
        <w:left w:val="none" w:sz="0" w:space="0" w:color="auto"/>
        <w:bottom w:val="none" w:sz="0" w:space="0" w:color="auto"/>
        <w:right w:val="none" w:sz="0" w:space="0" w:color="auto"/>
      </w:divBdr>
    </w:div>
    <w:div w:id="1277444018">
      <w:bodyDiv w:val="1"/>
      <w:marLeft w:val="0"/>
      <w:marRight w:val="0"/>
      <w:marTop w:val="0"/>
      <w:marBottom w:val="0"/>
      <w:divBdr>
        <w:top w:val="none" w:sz="0" w:space="0" w:color="auto"/>
        <w:left w:val="none" w:sz="0" w:space="0" w:color="auto"/>
        <w:bottom w:val="none" w:sz="0" w:space="0" w:color="auto"/>
        <w:right w:val="none" w:sz="0" w:space="0" w:color="auto"/>
      </w:divBdr>
    </w:div>
    <w:div w:id="1282689849">
      <w:bodyDiv w:val="1"/>
      <w:marLeft w:val="0"/>
      <w:marRight w:val="0"/>
      <w:marTop w:val="0"/>
      <w:marBottom w:val="0"/>
      <w:divBdr>
        <w:top w:val="none" w:sz="0" w:space="0" w:color="auto"/>
        <w:left w:val="none" w:sz="0" w:space="0" w:color="auto"/>
        <w:bottom w:val="none" w:sz="0" w:space="0" w:color="auto"/>
        <w:right w:val="none" w:sz="0" w:space="0" w:color="auto"/>
      </w:divBdr>
    </w:div>
    <w:div w:id="1306592942">
      <w:bodyDiv w:val="1"/>
      <w:marLeft w:val="0"/>
      <w:marRight w:val="0"/>
      <w:marTop w:val="0"/>
      <w:marBottom w:val="0"/>
      <w:divBdr>
        <w:top w:val="none" w:sz="0" w:space="0" w:color="auto"/>
        <w:left w:val="none" w:sz="0" w:space="0" w:color="auto"/>
        <w:bottom w:val="none" w:sz="0" w:space="0" w:color="auto"/>
        <w:right w:val="none" w:sz="0" w:space="0" w:color="auto"/>
      </w:divBdr>
    </w:div>
    <w:div w:id="1512641511">
      <w:bodyDiv w:val="1"/>
      <w:marLeft w:val="0"/>
      <w:marRight w:val="0"/>
      <w:marTop w:val="0"/>
      <w:marBottom w:val="0"/>
      <w:divBdr>
        <w:top w:val="none" w:sz="0" w:space="0" w:color="auto"/>
        <w:left w:val="none" w:sz="0" w:space="0" w:color="auto"/>
        <w:bottom w:val="none" w:sz="0" w:space="0" w:color="auto"/>
        <w:right w:val="none" w:sz="0" w:space="0" w:color="auto"/>
      </w:divBdr>
    </w:div>
    <w:div w:id="1755004669">
      <w:bodyDiv w:val="1"/>
      <w:marLeft w:val="0"/>
      <w:marRight w:val="0"/>
      <w:marTop w:val="0"/>
      <w:marBottom w:val="0"/>
      <w:divBdr>
        <w:top w:val="none" w:sz="0" w:space="0" w:color="auto"/>
        <w:left w:val="none" w:sz="0" w:space="0" w:color="auto"/>
        <w:bottom w:val="none" w:sz="0" w:space="0" w:color="auto"/>
        <w:right w:val="none" w:sz="0" w:space="0" w:color="auto"/>
      </w:divBdr>
    </w:div>
    <w:div w:id="1775128023">
      <w:bodyDiv w:val="1"/>
      <w:marLeft w:val="0"/>
      <w:marRight w:val="0"/>
      <w:marTop w:val="0"/>
      <w:marBottom w:val="0"/>
      <w:divBdr>
        <w:top w:val="none" w:sz="0" w:space="0" w:color="auto"/>
        <w:left w:val="none" w:sz="0" w:space="0" w:color="auto"/>
        <w:bottom w:val="none" w:sz="0" w:space="0" w:color="auto"/>
        <w:right w:val="none" w:sz="0" w:space="0" w:color="auto"/>
      </w:divBdr>
    </w:div>
    <w:div w:id="1785071112">
      <w:bodyDiv w:val="1"/>
      <w:marLeft w:val="0"/>
      <w:marRight w:val="0"/>
      <w:marTop w:val="0"/>
      <w:marBottom w:val="0"/>
      <w:divBdr>
        <w:top w:val="none" w:sz="0" w:space="0" w:color="auto"/>
        <w:left w:val="none" w:sz="0" w:space="0" w:color="auto"/>
        <w:bottom w:val="none" w:sz="0" w:space="0" w:color="auto"/>
        <w:right w:val="none" w:sz="0" w:space="0" w:color="auto"/>
      </w:divBdr>
    </w:div>
    <w:div w:id="1792557291">
      <w:bodyDiv w:val="1"/>
      <w:marLeft w:val="0"/>
      <w:marRight w:val="0"/>
      <w:marTop w:val="0"/>
      <w:marBottom w:val="0"/>
      <w:divBdr>
        <w:top w:val="none" w:sz="0" w:space="0" w:color="auto"/>
        <w:left w:val="none" w:sz="0" w:space="0" w:color="auto"/>
        <w:bottom w:val="none" w:sz="0" w:space="0" w:color="auto"/>
        <w:right w:val="none" w:sz="0" w:space="0" w:color="auto"/>
      </w:divBdr>
    </w:div>
    <w:div w:id="18270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ernandez@cdserdan.tecnm.mx" TargetMode="External"/><Relationship Id="rId13" Type="http://schemas.openxmlformats.org/officeDocument/2006/relationships/hyperlink" Target="https://www.coraggioeconomia.org/jlc/archivos%20para%20descargar/La%20economia%20Popular%20y%20Solidaria%20El%20Ser%20Humano%20Sobre%20el%20Capit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lineaculturaeditorial.com.mx/es/node/11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cGldG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38EA-038F-4692-8C81-9570FD0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6820</Words>
  <Characters>37512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Hernandez</dc:creator>
  <cp:keywords/>
  <dc:description/>
  <cp:lastModifiedBy>Gustavo Toledo</cp:lastModifiedBy>
  <cp:revision>5</cp:revision>
  <cp:lastPrinted>2025-04-04T18:17:00Z</cp:lastPrinted>
  <dcterms:created xsi:type="dcterms:W3CDTF">2025-04-02T20:18:00Z</dcterms:created>
  <dcterms:modified xsi:type="dcterms:W3CDTF">2025-04-04T18:18:00Z</dcterms:modified>
</cp:coreProperties>
</file>