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0214" w14:textId="34B7FD38" w:rsidR="00B22ACB" w:rsidRDefault="00FB5033" w:rsidP="00121DDA">
      <w:pPr>
        <w:spacing w:before="40" w:after="40" w:line="360" w:lineRule="auto"/>
        <w:jc w:val="right"/>
        <w:rPr>
          <w:rFonts w:ascii="Times New Roman" w:hAnsi="Times New Roman" w:cs="Times New Roman"/>
          <w:b/>
          <w:bCs/>
          <w:i/>
          <w:iCs/>
          <w:color w:val="000000" w:themeColor="text1"/>
          <w:sz w:val="24"/>
          <w:szCs w:val="24"/>
        </w:rPr>
      </w:pPr>
      <w:r w:rsidRPr="00FB5033">
        <w:rPr>
          <w:rFonts w:ascii="Times New Roman" w:hAnsi="Times New Roman" w:cs="Times New Roman"/>
          <w:b/>
          <w:bCs/>
          <w:i/>
          <w:iCs/>
          <w:color w:val="000000" w:themeColor="text1"/>
          <w:sz w:val="24"/>
          <w:szCs w:val="24"/>
        </w:rPr>
        <w:t>https://doi.org/10.23913/ride.v15i30.2270</w:t>
      </w:r>
    </w:p>
    <w:p w14:paraId="7361EF07" w14:textId="757975CC" w:rsidR="00121DDA" w:rsidRPr="00C76AB3" w:rsidRDefault="00121DDA" w:rsidP="00121DDA">
      <w:pPr>
        <w:spacing w:before="40" w:after="40" w:line="360" w:lineRule="auto"/>
        <w:jc w:val="right"/>
        <w:rPr>
          <w:lang w:val="es-ES"/>
        </w:rPr>
      </w:pPr>
      <w:r w:rsidRPr="00C76AB3">
        <w:rPr>
          <w:rFonts w:ascii="Times New Roman" w:hAnsi="Times New Roman" w:cs="Times New Roman"/>
          <w:b/>
          <w:bCs/>
          <w:i/>
          <w:iCs/>
          <w:color w:val="000000" w:themeColor="text1"/>
          <w:sz w:val="24"/>
          <w:szCs w:val="24"/>
        </w:rPr>
        <w:t>Artículos científicos</w:t>
      </w:r>
    </w:p>
    <w:p w14:paraId="210182D0" w14:textId="30D8A2AD" w:rsidR="00467D94" w:rsidRPr="00C76AB3" w:rsidRDefault="009B48E2" w:rsidP="00121DDA">
      <w:pPr>
        <w:spacing w:before="40" w:after="40"/>
        <w:jc w:val="right"/>
        <w:rPr>
          <w:rFonts w:ascii="Calibri" w:eastAsiaTheme="minorHAnsi" w:hAnsi="Calibri" w:cs="Calibri"/>
          <w:b/>
          <w:sz w:val="32"/>
          <w:szCs w:val="32"/>
          <w:lang w:eastAsia="en-US"/>
        </w:rPr>
      </w:pPr>
      <w:r w:rsidRPr="009B48E2">
        <w:rPr>
          <w:rFonts w:ascii="Calibri" w:eastAsiaTheme="minorHAnsi" w:hAnsi="Calibri" w:cs="Calibri"/>
          <w:b/>
          <w:sz w:val="32"/>
          <w:szCs w:val="32"/>
          <w:lang w:eastAsia="en-US"/>
        </w:rPr>
        <w:t xml:space="preserve">Desigualdad tecnológica en las </w:t>
      </w:r>
      <w:bookmarkStart w:id="0" w:name="_Hlk188882150"/>
      <w:proofErr w:type="spellStart"/>
      <w:r w:rsidRPr="009B48E2">
        <w:rPr>
          <w:rFonts w:ascii="Calibri" w:eastAsiaTheme="minorHAnsi" w:hAnsi="Calibri" w:cs="Calibri"/>
          <w:b/>
          <w:sz w:val="32"/>
          <w:szCs w:val="32"/>
          <w:lang w:eastAsia="en-US"/>
        </w:rPr>
        <w:t>Mipymes</w:t>
      </w:r>
      <w:bookmarkEnd w:id="0"/>
      <w:proofErr w:type="spellEnd"/>
      <w:r w:rsidRPr="009B48E2">
        <w:rPr>
          <w:rFonts w:ascii="Calibri" w:eastAsiaTheme="minorHAnsi" w:hAnsi="Calibri" w:cs="Calibri"/>
          <w:b/>
          <w:sz w:val="32"/>
          <w:szCs w:val="32"/>
          <w:lang w:eastAsia="en-US"/>
        </w:rPr>
        <w:t xml:space="preserve">: un diagnóstico desde la </w:t>
      </w:r>
      <w:r w:rsidR="00FB5033">
        <w:rPr>
          <w:rFonts w:ascii="Calibri" w:eastAsiaTheme="minorHAnsi" w:hAnsi="Calibri" w:cs="Calibri"/>
          <w:b/>
          <w:sz w:val="32"/>
          <w:szCs w:val="32"/>
          <w:lang w:eastAsia="en-US"/>
        </w:rPr>
        <w:t>C</w:t>
      </w:r>
      <w:r w:rsidRPr="009B48E2">
        <w:rPr>
          <w:rFonts w:ascii="Calibri" w:eastAsiaTheme="minorHAnsi" w:hAnsi="Calibri" w:cs="Calibri"/>
          <w:b/>
          <w:sz w:val="32"/>
          <w:szCs w:val="32"/>
          <w:lang w:eastAsia="en-US"/>
        </w:rPr>
        <w:t>iudad de México</w:t>
      </w:r>
    </w:p>
    <w:p w14:paraId="07910923" w14:textId="778BC044" w:rsidR="00834D1F" w:rsidRPr="00C76AB3" w:rsidRDefault="00121DDA" w:rsidP="00121DDA">
      <w:pPr>
        <w:spacing w:before="40" w:after="40"/>
        <w:jc w:val="right"/>
        <w:rPr>
          <w:rFonts w:ascii="Calibri" w:eastAsiaTheme="minorHAnsi" w:hAnsi="Calibri" w:cs="Calibri"/>
          <w:b/>
          <w:i/>
          <w:iCs/>
          <w:sz w:val="28"/>
          <w:szCs w:val="28"/>
          <w:lang w:eastAsia="en-US"/>
        </w:rPr>
      </w:pPr>
      <w:r w:rsidRPr="00C76AB3">
        <w:rPr>
          <w:rFonts w:ascii="Calibri" w:eastAsiaTheme="minorHAnsi" w:hAnsi="Calibri" w:cs="Calibri"/>
          <w:b/>
          <w:i/>
          <w:iCs/>
          <w:sz w:val="28"/>
          <w:szCs w:val="28"/>
          <w:lang w:eastAsia="en-US"/>
        </w:rPr>
        <w:br/>
      </w:r>
      <w:proofErr w:type="spellStart"/>
      <w:r w:rsidR="00A97C79" w:rsidRPr="00A97C79">
        <w:rPr>
          <w:rFonts w:ascii="Calibri" w:eastAsiaTheme="minorHAnsi" w:hAnsi="Calibri" w:cs="Calibri"/>
          <w:b/>
          <w:i/>
          <w:iCs/>
          <w:sz w:val="28"/>
          <w:szCs w:val="28"/>
          <w:lang w:eastAsia="en-US"/>
        </w:rPr>
        <w:t>Technological</w:t>
      </w:r>
      <w:proofErr w:type="spellEnd"/>
      <w:r w:rsidR="00A97C79" w:rsidRPr="00A97C79">
        <w:rPr>
          <w:rFonts w:ascii="Calibri" w:eastAsiaTheme="minorHAnsi" w:hAnsi="Calibri" w:cs="Calibri"/>
          <w:b/>
          <w:i/>
          <w:iCs/>
          <w:sz w:val="28"/>
          <w:szCs w:val="28"/>
          <w:lang w:eastAsia="en-US"/>
        </w:rPr>
        <w:t xml:space="preserve"> </w:t>
      </w:r>
      <w:proofErr w:type="spellStart"/>
      <w:r w:rsidR="00A97C79" w:rsidRPr="00A97C79">
        <w:rPr>
          <w:rFonts w:ascii="Calibri" w:eastAsiaTheme="minorHAnsi" w:hAnsi="Calibri" w:cs="Calibri"/>
          <w:b/>
          <w:i/>
          <w:iCs/>
          <w:sz w:val="28"/>
          <w:szCs w:val="28"/>
          <w:lang w:eastAsia="en-US"/>
        </w:rPr>
        <w:t>Inequality</w:t>
      </w:r>
      <w:proofErr w:type="spellEnd"/>
      <w:r w:rsidR="00A97C79" w:rsidRPr="00A97C79">
        <w:rPr>
          <w:rFonts w:ascii="Calibri" w:eastAsiaTheme="minorHAnsi" w:hAnsi="Calibri" w:cs="Calibri"/>
          <w:b/>
          <w:i/>
          <w:iCs/>
          <w:sz w:val="28"/>
          <w:szCs w:val="28"/>
          <w:lang w:eastAsia="en-US"/>
        </w:rPr>
        <w:t xml:space="preserve"> in </w:t>
      </w:r>
      <w:proofErr w:type="spellStart"/>
      <w:r w:rsidR="00A97C79" w:rsidRPr="00A97C79">
        <w:rPr>
          <w:rFonts w:ascii="Calibri" w:eastAsiaTheme="minorHAnsi" w:hAnsi="Calibri" w:cs="Calibri"/>
          <w:b/>
          <w:i/>
          <w:iCs/>
          <w:sz w:val="28"/>
          <w:szCs w:val="28"/>
          <w:lang w:eastAsia="en-US"/>
        </w:rPr>
        <w:t>MSMEs</w:t>
      </w:r>
      <w:proofErr w:type="spellEnd"/>
      <w:r w:rsidR="00A97C79" w:rsidRPr="00A97C79">
        <w:rPr>
          <w:rFonts w:ascii="Calibri" w:eastAsiaTheme="minorHAnsi" w:hAnsi="Calibri" w:cs="Calibri"/>
          <w:b/>
          <w:i/>
          <w:iCs/>
          <w:sz w:val="28"/>
          <w:szCs w:val="28"/>
          <w:lang w:eastAsia="en-US"/>
        </w:rPr>
        <w:t xml:space="preserve">: a diagnosis </w:t>
      </w:r>
      <w:proofErr w:type="spellStart"/>
      <w:r w:rsidR="00A97C79" w:rsidRPr="00A97C79">
        <w:rPr>
          <w:rFonts w:ascii="Calibri" w:eastAsiaTheme="minorHAnsi" w:hAnsi="Calibri" w:cs="Calibri"/>
          <w:b/>
          <w:i/>
          <w:iCs/>
          <w:sz w:val="28"/>
          <w:szCs w:val="28"/>
          <w:lang w:eastAsia="en-US"/>
        </w:rPr>
        <w:t>from</w:t>
      </w:r>
      <w:proofErr w:type="spellEnd"/>
      <w:r w:rsidR="00A97C79" w:rsidRPr="00A97C79">
        <w:rPr>
          <w:rFonts w:ascii="Calibri" w:eastAsiaTheme="minorHAnsi" w:hAnsi="Calibri" w:cs="Calibri"/>
          <w:b/>
          <w:i/>
          <w:iCs/>
          <w:sz w:val="28"/>
          <w:szCs w:val="28"/>
          <w:lang w:eastAsia="en-US"/>
        </w:rPr>
        <w:t xml:space="preserve"> </w:t>
      </w:r>
      <w:proofErr w:type="spellStart"/>
      <w:r w:rsidR="00A97C79" w:rsidRPr="00A97C79">
        <w:rPr>
          <w:rFonts w:ascii="Calibri" w:eastAsiaTheme="minorHAnsi" w:hAnsi="Calibri" w:cs="Calibri"/>
          <w:b/>
          <w:i/>
          <w:iCs/>
          <w:sz w:val="28"/>
          <w:szCs w:val="28"/>
          <w:lang w:eastAsia="en-US"/>
        </w:rPr>
        <w:t>Mexico</w:t>
      </w:r>
      <w:proofErr w:type="spellEnd"/>
      <w:r w:rsidR="00A97C79" w:rsidRPr="00A97C79">
        <w:rPr>
          <w:rFonts w:ascii="Calibri" w:eastAsiaTheme="minorHAnsi" w:hAnsi="Calibri" w:cs="Calibri"/>
          <w:b/>
          <w:i/>
          <w:iCs/>
          <w:sz w:val="28"/>
          <w:szCs w:val="28"/>
          <w:lang w:eastAsia="en-US"/>
        </w:rPr>
        <w:t xml:space="preserve"> City</w:t>
      </w:r>
    </w:p>
    <w:p w14:paraId="2DA94C57" w14:textId="40DEFBA8" w:rsidR="00121DDA" w:rsidRPr="00C76AB3" w:rsidRDefault="00121DDA" w:rsidP="00121DDA">
      <w:pPr>
        <w:spacing w:before="40" w:after="40"/>
        <w:jc w:val="right"/>
        <w:rPr>
          <w:rFonts w:ascii="Calibri" w:eastAsiaTheme="minorHAnsi" w:hAnsi="Calibri" w:cs="Calibri"/>
          <w:b/>
          <w:i/>
          <w:iCs/>
          <w:sz w:val="28"/>
          <w:szCs w:val="28"/>
          <w:lang w:eastAsia="en-US"/>
        </w:rPr>
      </w:pPr>
      <w:r w:rsidRPr="00C76AB3">
        <w:rPr>
          <w:rFonts w:ascii="Calibri" w:eastAsiaTheme="minorHAnsi" w:hAnsi="Calibri" w:cs="Calibri"/>
          <w:b/>
          <w:i/>
          <w:iCs/>
          <w:sz w:val="28"/>
          <w:szCs w:val="28"/>
          <w:lang w:eastAsia="en-US"/>
        </w:rPr>
        <w:br/>
      </w:r>
      <w:proofErr w:type="spellStart"/>
      <w:r w:rsidR="00A97C79" w:rsidRPr="00A97C79">
        <w:rPr>
          <w:rFonts w:ascii="Calibri" w:eastAsiaTheme="minorHAnsi" w:hAnsi="Calibri" w:cs="Calibri"/>
          <w:b/>
          <w:i/>
          <w:iCs/>
          <w:sz w:val="28"/>
          <w:szCs w:val="28"/>
          <w:lang w:eastAsia="en-US"/>
        </w:rPr>
        <w:t>Desigualdade</w:t>
      </w:r>
      <w:proofErr w:type="spellEnd"/>
      <w:r w:rsidR="00A97C79" w:rsidRPr="00A97C79">
        <w:rPr>
          <w:rFonts w:ascii="Calibri" w:eastAsiaTheme="minorHAnsi" w:hAnsi="Calibri" w:cs="Calibri"/>
          <w:b/>
          <w:i/>
          <w:iCs/>
          <w:sz w:val="28"/>
          <w:szCs w:val="28"/>
          <w:lang w:eastAsia="en-US"/>
        </w:rPr>
        <w:t xml:space="preserve"> tecnológica </w:t>
      </w:r>
      <w:proofErr w:type="spellStart"/>
      <w:r w:rsidR="00A97C79" w:rsidRPr="00A97C79">
        <w:rPr>
          <w:rFonts w:ascii="Calibri" w:eastAsiaTheme="minorHAnsi" w:hAnsi="Calibri" w:cs="Calibri"/>
          <w:b/>
          <w:i/>
          <w:iCs/>
          <w:sz w:val="28"/>
          <w:szCs w:val="28"/>
          <w:lang w:eastAsia="en-US"/>
        </w:rPr>
        <w:t>nas</w:t>
      </w:r>
      <w:proofErr w:type="spellEnd"/>
      <w:r w:rsidR="00A97C79" w:rsidRPr="00A97C79">
        <w:rPr>
          <w:rFonts w:ascii="Calibri" w:eastAsiaTheme="minorHAnsi" w:hAnsi="Calibri" w:cs="Calibri"/>
          <w:b/>
          <w:i/>
          <w:iCs/>
          <w:sz w:val="28"/>
          <w:szCs w:val="28"/>
          <w:lang w:eastAsia="en-US"/>
        </w:rPr>
        <w:t xml:space="preserve"> </w:t>
      </w:r>
      <w:proofErr w:type="spellStart"/>
      <w:r w:rsidR="00A97C79" w:rsidRPr="00A97C79">
        <w:rPr>
          <w:rFonts w:ascii="Calibri" w:eastAsiaTheme="minorHAnsi" w:hAnsi="Calibri" w:cs="Calibri"/>
          <w:b/>
          <w:i/>
          <w:iCs/>
          <w:sz w:val="28"/>
          <w:szCs w:val="28"/>
          <w:lang w:eastAsia="en-US"/>
        </w:rPr>
        <w:t>MPMEs</w:t>
      </w:r>
      <w:proofErr w:type="spellEnd"/>
      <w:r w:rsidR="00A97C79" w:rsidRPr="00A97C79">
        <w:rPr>
          <w:rFonts w:ascii="Calibri" w:eastAsiaTheme="minorHAnsi" w:hAnsi="Calibri" w:cs="Calibri"/>
          <w:b/>
          <w:i/>
          <w:iCs/>
          <w:sz w:val="28"/>
          <w:szCs w:val="28"/>
          <w:lang w:eastAsia="en-US"/>
        </w:rPr>
        <w:t xml:space="preserve">: </w:t>
      </w:r>
      <w:proofErr w:type="spellStart"/>
      <w:r w:rsidR="00A97C79" w:rsidRPr="00A97C79">
        <w:rPr>
          <w:rFonts w:ascii="Calibri" w:eastAsiaTheme="minorHAnsi" w:hAnsi="Calibri" w:cs="Calibri"/>
          <w:b/>
          <w:i/>
          <w:iCs/>
          <w:sz w:val="28"/>
          <w:szCs w:val="28"/>
          <w:lang w:eastAsia="en-US"/>
        </w:rPr>
        <w:t>um</w:t>
      </w:r>
      <w:proofErr w:type="spellEnd"/>
      <w:r w:rsidR="00A97C79" w:rsidRPr="00A97C79">
        <w:rPr>
          <w:rFonts w:ascii="Calibri" w:eastAsiaTheme="minorHAnsi" w:hAnsi="Calibri" w:cs="Calibri"/>
          <w:b/>
          <w:i/>
          <w:iCs/>
          <w:sz w:val="28"/>
          <w:szCs w:val="28"/>
          <w:lang w:eastAsia="en-US"/>
        </w:rPr>
        <w:t xml:space="preserve"> diagnóstico da </w:t>
      </w:r>
      <w:proofErr w:type="spellStart"/>
      <w:r w:rsidR="00A97C79" w:rsidRPr="00A97C79">
        <w:rPr>
          <w:rFonts w:ascii="Calibri" w:eastAsiaTheme="minorHAnsi" w:hAnsi="Calibri" w:cs="Calibri"/>
          <w:b/>
          <w:i/>
          <w:iCs/>
          <w:sz w:val="28"/>
          <w:szCs w:val="28"/>
          <w:lang w:eastAsia="en-US"/>
        </w:rPr>
        <w:t>Cidade</w:t>
      </w:r>
      <w:proofErr w:type="spellEnd"/>
      <w:r w:rsidR="00A97C79" w:rsidRPr="00A97C79">
        <w:rPr>
          <w:rFonts w:ascii="Calibri" w:eastAsiaTheme="minorHAnsi" w:hAnsi="Calibri" w:cs="Calibri"/>
          <w:b/>
          <w:i/>
          <w:iCs/>
          <w:sz w:val="28"/>
          <w:szCs w:val="28"/>
          <w:lang w:eastAsia="en-US"/>
        </w:rPr>
        <w:t xml:space="preserve"> do México</w:t>
      </w:r>
    </w:p>
    <w:p w14:paraId="730A8DFE" w14:textId="77777777" w:rsidR="00121DDA" w:rsidRPr="00C76AB3" w:rsidRDefault="00121DDA" w:rsidP="00234200">
      <w:pPr>
        <w:spacing w:before="40" w:after="40" w:line="240" w:lineRule="auto"/>
        <w:jc w:val="right"/>
        <w:rPr>
          <w:rFonts w:ascii="Times New Roman" w:eastAsia="Times New Roman" w:hAnsi="Times New Roman" w:cs="Times New Roman"/>
          <w:strike/>
          <w:color w:val="FF0000"/>
          <w:sz w:val="28"/>
          <w:szCs w:val="24"/>
        </w:rPr>
      </w:pPr>
    </w:p>
    <w:p w14:paraId="21644AC3" w14:textId="1C9338CB" w:rsidR="007E743A" w:rsidRPr="00C76AB3" w:rsidRDefault="00645D50" w:rsidP="00234200">
      <w:pPr>
        <w:spacing w:before="40" w:after="40" w:line="240" w:lineRule="auto"/>
        <w:jc w:val="right"/>
        <w:rPr>
          <w:rFonts w:asciiTheme="minorHAnsi" w:eastAsia="Times New Roman" w:hAnsiTheme="minorHAnsi" w:cstheme="minorHAnsi"/>
          <w:b/>
          <w:bCs/>
          <w:color w:val="000000"/>
          <w:sz w:val="24"/>
        </w:rPr>
      </w:pPr>
      <w:r>
        <w:rPr>
          <w:rFonts w:asciiTheme="minorHAnsi" w:eastAsia="Times New Roman" w:hAnsiTheme="minorHAnsi" w:cstheme="minorHAnsi"/>
          <w:b/>
          <w:bCs/>
          <w:color w:val="000000"/>
          <w:sz w:val="24"/>
        </w:rPr>
        <w:t>Arturo González Torres</w:t>
      </w:r>
    </w:p>
    <w:p w14:paraId="1F94CD58" w14:textId="231532AB" w:rsidR="007E743A" w:rsidRPr="00C76AB3" w:rsidRDefault="00645D50" w:rsidP="00234200">
      <w:pPr>
        <w:spacing w:before="40" w:after="40" w:line="240" w:lineRule="auto"/>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4"/>
        </w:rPr>
        <w:t>Tecnológico Nacional de México</w:t>
      </w:r>
      <w:r w:rsidR="00121DDA" w:rsidRPr="00C76AB3">
        <w:rPr>
          <w:rFonts w:ascii="Times New Roman" w:eastAsia="Times New Roman" w:hAnsi="Times New Roman" w:cs="Times New Roman"/>
          <w:color w:val="000000"/>
          <w:sz w:val="24"/>
        </w:rPr>
        <w:t>, México</w:t>
      </w:r>
    </w:p>
    <w:p w14:paraId="2A966CC8" w14:textId="68F31E08" w:rsidR="007E743A" w:rsidRPr="00C76AB3" w:rsidRDefault="006D2056" w:rsidP="00234200">
      <w:pPr>
        <w:spacing w:before="40" w:after="40" w:line="240" w:lineRule="auto"/>
        <w:jc w:val="right"/>
        <w:rPr>
          <w:rFonts w:asciiTheme="minorHAnsi" w:eastAsia="Times New Roman" w:hAnsiTheme="minorHAnsi" w:cstheme="minorHAnsi"/>
          <w:color w:val="FF0000"/>
          <w:sz w:val="24"/>
        </w:rPr>
      </w:pPr>
      <w:r w:rsidRPr="006D2056">
        <w:rPr>
          <w:rFonts w:asciiTheme="minorHAnsi" w:eastAsia="Times New Roman" w:hAnsiTheme="minorHAnsi" w:cstheme="minorHAnsi"/>
          <w:color w:val="FF0000"/>
          <w:sz w:val="24"/>
        </w:rPr>
        <w:t>cann.azteca13@gmail.com</w:t>
      </w:r>
    </w:p>
    <w:p w14:paraId="63E7C0AF" w14:textId="71A12962" w:rsidR="003C692D" w:rsidRPr="00C76AB3" w:rsidRDefault="00C76AB3" w:rsidP="003C692D">
      <w:pPr>
        <w:spacing w:before="40" w:after="40" w:line="240" w:lineRule="auto"/>
        <w:jc w:val="right"/>
        <w:rPr>
          <w:rFonts w:ascii="Times New Roman" w:eastAsia="Times New Roman" w:hAnsi="Times New Roman" w:cs="Times New Roman"/>
          <w:color w:val="000000"/>
          <w:sz w:val="24"/>
        </w:rPr>
      </w:pPr>
      <w:r w:rsidRPr="00C76AB3">
        <w:rPr>
          <w:rFonts w:ascii="Times New Roman" w:hAnsi="Times New Roman" w:cs="Times New Roman"/>
          <w:sz w:val="24"/>
          <w:szCs w:val="24"/>
        </w:rPr>
        <w:t xml:space="preserve"> </w:t>
      </w:r>
      <w:r w:rsidRPr="00C76AB3">
        <w:rPr>
          <w:rFonts w:ascii="Times New Roman" w:hAnsi="Times New Roman" w:cs="Times New Roman"/>
          <w:bCs/>
          <w:i/>
          <w:iCs/>
          <w:sz w:val="24"/>
          <w:szCs w:val="24"/>
        </w:rPr>
        <w:t xml:space="preserve"> </w:t>
      </w:r>
      <w:r w:rsidR="006D2056" w:rsidRPr="006D2056">
        <w:rPr>
          <w:rFonts w:ascii="Times New Roman" w:hAnsi="Times New Roman" w:cs="Times New Roman"/>
          <w:sz w:val="24"/>
          <w:szCs w:val="24"/>
        </w:rPr>
        <w:t>https://orcid.org/0000-0002-3337-7600</w:t>
      </w:r>
      <w:r w:rsidR="003C692D" w:rsidRPr="00C76AB3">
        <w:rPr>
          <w:rFonts w:ascii="Times New Roman" w:eastAsia="Times New Roman" w:hAnsi="Times New Roman" w:cs="Times New Roman"/>
          <w:color w:val="000000"/>
          <w:sz w:val="24"/>
        </w:rPr>
        <w:t xml:space="preserve"> </w:t>
      </w:r>
    </w:p>
    <w:p w14:paraId="1669C05D" w14:textId="77777777" w:rsidR="007E743A" w:rsidRPr="00C76AB3" w:rsidRDefault="007E743A" w:rsidP="00234200">
      <w:pPr>
        <w:spacing w:before="40" w:after="40" w:line="240" w:lineRule="auto"/>
        <w:jc w:val="right"/>
        <w:rPr>
          <w:rFonts w:ascii="Times New Roman" w:eastAsia="Times New Roman" w:hAnsi="Times New Roman" w:cs="Times New Roman"/>
          <w:color w:val="000000"/>
          <w:sz w:val="28"/>
          <w:szCs w:val="24"/>
        </w:rPr>
      </w:pPr>
    </w:p>
    <w:p w14:paraId="67D7F6E4" w14:textId="0D11CC40" w:rsidR="007E743A" w:rsidRPr="00C76AB3" w:rsidRDefault="00645D50" w:rsidP="00234200">
      <w:pPr>
        <w:spacing w:before="40" w:after="40" w:line="240" w:lineRule="auto"/>
        <w:jc w:val="right"/>
        <w:rPr>
          <w:rFonts w:asciiTheme="minorHAnsi" w:eastAsia="Times New Roman" w:hAnsiTheme="minorHAnsi" w:cstheme="minorHAnsi"/>
          <w:b/>
          <w:bCs/>
          <w:color w:val="000000"/>
          <w:sz w:val="24"/>
        </w:rPr>
      </w:pPr>
      <w:r w:rsidRPr="00645D50">
        <w:rPr>
          <w:rFonts w:asciiTheme="minorHAnsi" w:eastAsia="Times New Roman" w:hAnsiTheme="minorHAnsi" w:cstheme="minorHAnsi"/>
          <w:b/>
          <w:bCs/>
          <w:color w:val="000000"/>
          <w:sz w:val="24"/>
        </w:rPr>
        <w:t>María Luisa Pereira Hernández</w:t>
      </w:r>
    </w:p>
    <w:p w14:paraId="45CDF190" w14:textId="01A390FA" w:rsidR="00121DDA" w:rsidRPr="00C76AB3" w:rsidRDefault="00645D50" w:rsidP="00234200">
      <w:pPr>
        <w:spacing w:before="40" w:after="40" w:line="240" w:lineRule="auto"/>
        <w:jc w:val="right"/>
      </w:pPr>
      <w:r w:rsidRPr="00645D50">
        <w:rPr>
          <w:rFonts w:ascii="Times New Roman" w:eastAsia="Times New Roman" w:hAnsi="Times New Roman" w:cs="Times New Roman"/>
          <w:color w:val="000000"/>
          <w:sz w:val="24"/>
        </w:rPr>
        <w:t>Universidad Pedagógica del Estado de Sinaloa, México</w:t>
      </w:r>
    </w:p>
    <w:p w14:paraId="7C486607" w14:textId="48D1CAFB" w:rsidR="007E743A" w:rsidRPr="00C76AB3" w:rsidRDefault="00645D50" w:rsidP="00234200">
      <w:pPr>
        <w:spacing w:before="40" w:after="40" w:line="240" w:lineRule="auto"/>
        <w:jc w:val="right"/>
        <w:rPr>
          <w:rFonts w:asciiTheme="minorHAnsi" w:eastAsia="Times New Roman" w:hAnsiTheme="minorHAnsi" w:cstheme="minorHAnsi"/>
          <w:color w:val="FF0000"/>
          <w:sz w:val="24"/>
        </w:rPr>
      </w:pPr>
      <w:r w:rsidRPr="00645D50">
        <w:rPr>
          <w:rFonts w:asciiTheme="minorHAnsi" w:eastAsia="Times New Roman" w:hAnsiTheme="minorHAnsi" w:cstheme="minorHAnsi"/>
          <w:color w:val="FF0000"/>
          <w:sz w:val="24"/>
        </w:rPr>
        <w:t>pereirahdz@hotmail.com</w:t>
      </w:r>
    </w:p>
    <w:p w14:paraId="2BAAEECC" w14:textId="6937C344" w:rsidR="003C692D" w:rsidRPr="00C76AB3" w:rsidRDefault="00C76AB3" w:rsidP="00234200">
      <w:pPr>
        <w:spacing w:before="40" w:after="40" w:line="240" w:lineRule="auto"/>
        <w:jc w:val="right"/>
        <w:rPr>
          <w:rFonts w:ascii="Times New Roman" w:eastAsia="Times New Roman" w:hAnsi="Times New Roman" w:cs="Times New Roman"/>
          <w:color w:val="000000"/>
          <w:sz w:val="24"/>
        </w:rPr>
      </w:pPr>
      <w:r w:rsidRPr="00B22ACB">
        <w:rPr>
          <w:rFonts w:ascii="Times New Roman" w:eastAsia="Times New Roman" w:hAnsi="Times New Roman" w:cs="Times New Roman"/>
          <w:color w:val="000000"/>
          <w:sz w:val="24"/>
        </w:rPr>
        <w:t xml:space="preserve">  </w:t>
      </w:r>
      <w:r w:rsidR="00645D50" w:rsidRPr="00B22ACB">
        <w:rPr>
          <w:rFonts w:ascii="Times New Roman" w:eastAsia="Times New Roman" w:hAnsi="Times New Roman" w:cs="Times New Roman"/>
          <w:color w:val="000000"/>
          <w:sz w:val="24"/>
        </w:rPr>
        <w:t>https://orcid.org/0000-0002-4748-539</w:t>
      </w:r>
      <w:r w:rsidR="00645D50" w:rsidRPr="00C76AB3">
        <w:rPr>
          <w:rFonts w:ascii="Times New Roman" w:eastAsia="Times New Roman" w:hAnsi="Times New Roman" w:cs="Times New Roman"/>
          <w:color w:val="000000"/>
          <w:sz w:val="24"/>
        </w:rPr>
        <w:t xml:space="preserve"> </w:t>
      </w:r>
    </w:p>
    <w:p w14:paraId="23E8F026" w14:textId="77777777" w:rsidR="007E743A" w:rsidRPr="00C76AB3" w:rsidRDefault="007E743A" w:rsidP="00234200">
      <w:pPr>
        <w:spacing w:before="40" w:after="40" w:line="240" w:lineRule="auto"/>
        <w:jc w:val="right"/>
        <w:rPr>
          <w:rFonts w:ascii="Times New Roman" w:eastAsia="Times New Roman" w:hAnsi="Times New Roman" w:cs="Times New Roman"/>
          <w:color w:val="000000"/>
          <w:sz w:val="28"/>
          <w:szCs w:val="24"/>
        </w:rPr>
      </w:pPr>
    </w:p>
    <w:p w14:paraId="007F0C37" w14:textId="54407781" w:rsidR="007E743A" w:rsidRPr="00C76AB3" w:rsidRDefault="00023CFF" w:rsidP="00234200">
      <w:pPr>
        <w:spacing w:before="40" w:after="40" w:line="240" w:lineRule="auto"/>
        <w:jc w:val="right"/>
        <w:rPr>
          <w:rFonts w:asciiTheme="minorHAnsi" w:eastAsia="Times New Roman" w:hAnsiTheme="minorHAnsi" w:cstheme="minorHAnsi"/>
          <w:b/>
          <w:bCs/>
          <w:color w:val="000000"/>
          <w:sz w:val="24"/>
        </w:rPr>
      </w:pPr>
      <w:r w:rsidRPr="00023CFF">
        <w:rPr>
          <w:rFonts w:asciiTheme="minorHAnsi" w:eastAsia="Times New Roman" w:hAnsiTheme="minorHAnsi" w:cstheme="minorHAnsi"/>
          <w:b/>
          <w:bCs/>
          <w:color w:val="000000"/>
          <w:sz w:val="24"/>
        </w:rPr>
        <w:t>Claudia Carolina Lacruhy Enríquez</w:t>
      </w:r>
    </w:p>
    <w:p w14:paraId="2F519C1F" w14:textId="428D46F5" w:rsidR="00121DDA" w:rsidRPr="00C76AB3" w:rsidRDefault="00E60056" w:rsidP="00234200">
      <w:pPr>
        <w:spacing w:before="40" w:after="40" w:line="240" w:lineRule="auto"/>
        <w:jc w:val="right"/>
      </w:pPr>
      <w:r w:rsidRPr="00E60056">
        <w:rPr>
          <w:rFonts w:ascii="Times New Roman" w:eastAsia="Times New Roman" w:hAnsi="Times New Roman" w:cs="Times New Roman"/>
          <w:color w:val="000000"/>
          <w:sz w:val="24"/>
        </w:rPr>
        <w:t>Tecnológico Nacional de México</w:t>
      </w:r>
      <w:r w:rsidR="00121DDA" w:rsidRPr="00C76AB3">
        <w:rPr>
          <w:rFonts w:ascii="Times New Roman" w:eastAsia="Times New Roman" w:hAnsi="Times New Roman" w:cs="Times New Roman"/>
          <w:color w:val="000000"/>
          <w:sz w:val="24"/>
        </w:rPr>
        <w:t>, México</w:t>
      </w:r>
      <w:r w:rsidR="00121DDA" w:rsidRPr="00C76AB3">
        <w:t xml:space="preserve"> </w:t>
      </w:r>
    </w:p>
    <w:p w14:paraId="706DD07C" w14:textId="77777777" w:rsidR="00E60056" w:rsidRDefault="00E60056" w:rsidP="003C692D">
      <w:pPr>
        <w:spacing w:before="40" w:after="40" w:line="240" w:lineRule="auto"/>
        <w:jc w:val="right"/>
        <w:rPr>
          <w:rFonts w:asciiTheme="minorHAnsi" w:eastAsia="Times New Roman" w:hAnsiTheme="minorHAnsi" w:cstheme="minorHAnsi"/>
          <w:color w:val="FF0000"/>
          <w:sz w:val="24"/>
        </w:rPr>
      </w:pPr>
      <w:r w:rsidRPr="00E60056">
        <w:rPr>
          <w:rFonts w:asciiTheme="minorHAnsi" w:eastAsia="Times New Roman" w:hAnsiTheme="minorHAnsi" w:cstheme="minorHAnsi"/>
          <w:color w:val="FF0000"/>
          <w:sz w:val="24"/>
        </w:rPr>
        <w:t>claudiac.le@loscabos.tecnm.mx</w:t>
      </w:r>
    </w:p>
    <w:p w14:paraId="1508FDEF" w14:textId="271649A9" w:rsidR="003C692D" w:rsidRPr="00C76AB3" w:rsidRDefault="00C76AB3" w:rsidP="003C692D">
      <w:pPr>
        <w:spacing w:before="40" w:after="40" w:line="240" w:lineRule="auto"/>
        <w:jc w:val="right"/>
        <w:rPr>
          <w:rFonts w:ascii="Times New Roman" w:eastAsia="Times New Roman" w:hAnsi="Times New Roman" w:cs="Times New Roman"/>
          <w:color w:val="000000"/>
          <w:sz w:val="24"/>
        </w:rPr>
      </w:pPr>
      <w:r w:rsidRPr="00B22ACB">
        <w:rPr>
          <w:rFonts w:ascii="Times New Roman" w:eastAsia="Times New Roman" w:hAnsi="Times New Roman" w:cs="Times New Roman"/>
          <w:color w:val="000000"/>
          <w:sz w:val="24"/>
        </w:rPr>
        <w:t xml:space="preserve">  https://orcid.org/</w:t>
      </w:r>
      <w:r w:rsidR="00E60056" w:rsidRPr="00B22ACB">
        <w:rPr>
          <w:rFonts w:ascii="Times New Roman" w:eastAsia="Times New Roman" w:hAnsi="Times New Roman" w:cs="Times New Roman"/>
          <w:color w:val="000000"/>
          <w:sz w:val="24"/>
        </w:rPr>
        <w:t>0000-0003-4397-326X</w:t>
      </w:r>
    </w:p>
    <w:p w14:paraId="71EB0AAC" w14:textId="6D4A976C" w:rsidR="00A97C79" w:rsidRPr="00B22ACB" w:rsidRDefault="00A97C79" w:rsidP="00234200">
      <w:pPr>
        <w:spacing w:before="40" w:after="40" w:line="360" w:lineRule="auto"/>
        <w:rPr>
          <w:rFonts w:ascii="Times New Roman" w:hAnsi="Times New Roman" w:cs="Times New Roman"/>
          <w:b/>
          <w:sz w:val="24"/>
          <w:szCs w:val="24"/>
          <w:lang w:val="es-ES"/>
        </w:rPr>
      </w:pPr>
    </w:p>
    <w:p w14:paraId="398F9059" w14:textId="6A2CA329" w:rsidR="00506E1C" w:rsidRPr="00C76AB3" w:rsidRDefault="00506E1C" w:rsidP="00B22ACB">
      <w:pPr>
        <w:spacing w:line="360" w:lineRule="auto"/>
        <w:rPr>
          <w:rFonts w:asciiTheme="minorHAnsi" w:hAnsiTheme="minorHAnsi" w:cstheme="minorHAnsi"/>
          <w:b/>
          <w:sz w:val="28"/>
          <w:szCs w:val="28"/>
          <w:lang w:val="es-ES"/>
        </w:rPr>
      </w:pPr>
      <w:r w:rsidRPr="00C76AB3">
        <w:rPr>
          <w:rFonts w:asciiTheme="minorHAnsi" w:hAnsiTheme="minorHAnsi" w:cstheme="minorHAnsi"/>
          <w:b/>
          <w:sz w:val="28"/>
          <w:szCs w:val="28"/>
          <w:lang w:val="es-ES"/>
        </w:rPr>
        <w:t>Resumen</w:t>
      </w:r>
    </w:p>
    <w:p w14:paraId="48B7FA8B" w14:textId="0A40A8F4" w:rsidR="003A499C" w:rsidRPr="003A499C" w:rsidRDefault="003A499C" w:rsidP="00B22ACB">
      <w:pPr>
        <w:spacing w:line="360" w:lineRule="auto"/>
        <w:jc w:val="both"/>
        <w:rPr>
          <w:rFonts w:ascii="Times New Roman" w:hAnsi="Times New Roman" w:cs="Times New Roman"/>
          <w:sz w:val="24"/>
          <w:szCs w:val="24"/>
          <w:lang w:val="es-ES"/>
        </w:rPr>
      </w:pPr>
      <w:r w:rsidRPr="003A499C">
        <w:rPr>
          <w:rFonts w:ascii="Times New Roman" w:hAnsi="Times New Roman" w:cs="Times New Roman"/>
          <w:sz w:val="24"/>
          <w:szCs w:val="24"/>
          <w:lang w:val="es-ES"/>
        </w:rPr>
        <w:t>Este estudio se enfoca en evaluar el grado de adopción de las Tecnologías de la Información y Comunicación (TIC) en las micro, pequeñas y medianas empresas (</w:t>
      </w:r>
      <w:proofErr w:type="spellStart"/>
      <w:r w:rsidR="00561BEA" w:rsidRPr="00561BEA">
        <w:rPr>
          <w:rFonts w:ascii="Times New Roman" w:hAnsi="Times New Roman" w:cs="Times New Roman"/>
          <w:sz w:val="24"/>
          <w:szCs w:val="24"/>
          <w:lang w:val="es-ES"/>
        </w:rPr>
        <w:t>Mipymes</w:t>
      </w:r>
      <w:proofErr w:type="spellEnd"/>
      <w:r w:rsidRPr="003A499C">
        <w:rPr>
          <w:rFonts w:ascii="Times New Roman" w:hAnsi="Times New Roman" w:cs="Times New Roman"/>
          <w:sz w:val="24"/>
          <w:szCs w:val="24"/>
          <w:lang w:val="es-ES"/>
        </w:rPr>
        <w:t>) de cuatro alcaldías de la Ciudad de México. A través de un enfoque mixto, que combina métodos cualitativos y cuantitativos, se identificó que la mayoría de las empresas analizadas se encuentran en etapas iniciales de digitalización, utilizando herramientas básicas como el correo electrónico y páginas web sencillas.</w:t>
      </w:r>
    </w:p>
    <w:p w14:paraId="55137206" w14:textId="77777777" w:rsidR="003A499C" w:rsidRPr="003A499C" w:rsidRDefault="003A499C" w:rsidP="00B22ACB">
      <w:pPr>
        <w:spacing w:line="360" w:lineRule="auto"/>
        <w:jc w:val="both"/>
        <w:rPr>
          <w:rFonts w:ascii="Times New Roman" w:hAnsi="Times New Roman" w:cs="Times New Roman"/>
          <w:sz w:val="24"/>
          <w:szCs w:val="24"/>
          <w:lang w:val="es-ES"/>
        </w:rPr>
      </w:pPr>
      <w:r w:rsidRPr="003A499C">
        <w:rPr>
          <w:rFonts w:ascii="Times New Roman" w:hAnsi="Times New Roman" w:cs="Times New Roman"/>
          <w:sz w:val="24"/>
          <w:szCs w:val="24"/>
          <w:lang w:val="es-ES"/>
        </w:rPr>
        <w:t>Sin embargo, se detectaron importantes barreras que limitan una mayor adopción de tecnologías digitales, entre las que destacan la falta de infraestructura adecuada, la escasez de capacitación en el uso de herramientas digitales y una cultura empresarial poco orientada hacia la innovación tecnológica.</w:t>
      </w:r>
    </w:p>
    <w:p w14:paraId="660A2D9D" w14:textId="1A8DAE34" w:rsidR="003A499C" w:rsidRPr="003A499C" w:rsidRDefault="003A499C" w:rsidP="00B22ACB">
      <w:pPr>
        <w:spacing w:line="360" w:lineRule="auto"/>
        <w:jc w:val="both"/>
        <w:rPr>
          <w:rFonts w:ascii="Times New Roman" w:hAnsi="Times New Roman" w:cs="Times New Roman"/>
          <w:sz w:val="24"/>
          <w:szCs w:val="24"/>
          <w:lang w:val="es-ES"/>
        </w:rPr>
      </w:pPr>
      <w:r w:rsidRPr="003A499C">
        <w:rPr>
          <w:rFonts w:ascii="Times New Roman" w:hAnsi="Times New Roman" w:cs="Times New Roman"/>
          <w:sz w:val="24"/>
          <w:szCs w:val="24"/>
          <w:lang w:val="es-ES"/>
        </w:rPr>
        <w:lastRenderedPageBreak/>
        <w:t xml:space="preserve">Los </w:t>
      </w:r>
      <w:r w:rsidR="000946C7">
        <w:rPr>
          <w:rFonts w:ascii="Times New Roman" w:hAnsi="Times New Roman" w:cs="Times New Roman"/>
          <w:sz w:val="24"/>
          <w:szCs w:val="24"/>
          <w:lang w:val="es-ES"/>
        </w:rPr>
        <w:t>hallazgos</w:t>
      </w:r>
      <w:r w:rsidRPr="003A499C">
        <w:rPr>
          <w:rFonts w:ascii="Times New Roman" w:hAnsi="Times New Roman" w:cs="Times New Roman"/>
          <w:sz w:val="24"/>
          <w:szCs w:val="24"/>
          <w:lang w:val="es-ES"/>
        </w:rPr>
        <w:t xml:space="preserve"> de esta investigación </w:t>
      </w:r>
      <w:r w:rsidR="000946C7" w:rsidRPr="003A499C">
        <w:rPr>
          <w:rFonts w:ascii="Times New Roman" w:hAnsi="Times New Roman" w:cs="Times New Roman"/>
          <w:sz w:val="24"/>
          <w:szCs w:val="24"/>
          <w:lang w:val="es-ES"/>
        </w:rPr>
        <w:t>subrayan</w:t>
      </w:r>
      <w:r w:rsidRPr="003A499C">
        <w:rPr>
          <w:rFonts w:ascii="Times New Roman" w:hAnsi="Times New Roman" w:cs="Times New Roman"/>
          <w:sz w:val="24"/>
          <w:szCs w:val="24"/>
          <w:lang w:val="es-ES"/>
        </w:rPr>
        <w:t xml:space="preserve"> la necesidad de implementar políticas públicas y programas específicos para apoyar a las </w:t>
      </w:r>
      <w:proofErr w:type="spellStart"/>
      <w:r w:rsidR="00561BEA" w:rsidRPr="00561BEA">
        <w:rPr>
          <w:rFonts w:ascii="Times New Roman" w:hAnsi="Times New Roman" w:cs="Times New Roman"/>
          <w:sz w:val="24"/>
          <w:szCs w:val="24"/>
          <w:lang w:val="es-ES"/>
        </w:rPr>
        <w:t>Mipymes</w:t>
      </w:r>
      <w:proofErr w:type="spellEnd"/>
      <w:r w:rsidR="00561BEA" w:rsidRPr="00561BEA">
        <w:rPr>
          <w:rFonts w:ascii="Times New Roman" w:hAnsi="Times New Roman" w:cs="Times New Roman"/>
          <w:sz w:val="24"/>
          <w:szCs w:val="24"/>
          <w:lang w:val="es-ES"/>
        </w:rPr>
        <w:t xml:space="preserve"> </w:t>
      </w:r>
      <w:r w:rsidRPr="003A499C">
        <w:rPr>
          <w:rFonts w:ascii="Times New Roman" w:hAnsi="Times New Roman" w:cs="Times New Roman"/>
          <w:sz w:val="24"/>
          <w:szCs w:val="24"/>
          <w:lang w:val="es-ES"/>
        </w:rPr>
        <w:t xml:space="preserve">en su proceso de transformación digital. </w:t>
      </w:r>
      <w:r w:rsidR="00F94515" w:rsidRPr="00F94515">
        <w:rPr>
          <w:rFonts w:ascii="Times New Roman" w:hAnsi="Times New Roman" w:cs="Times New Roman"/>
          <w:sz w:val="24"/>
          <w:szCs w:val="24"/>
          <w:lang w:val="es-ES"/>
        </w:rPr>
        <w:t>Las recomendaciones incluyen desarrollar competencias digitales, facilitar el acceso a tecnologías y crear incentivos para la inversión en soluciones digitales</w:t>
      </w:r>
      <w:r w:rsidR="00F94515">
        <w:rPr>
          <w:rFonts w:ascii="Times New Roman" w:hAnsi="Times New Roman" w:cs="Times New Roman"/>
          <w:sz w:val="24"/>
          <w:szCs w:val="24"/>
          <w:lang w:val="es-ES"/>
        </w:rPr>
        <w:t>.</w:t>
      </w:r>
    </w:p>
    <w:p w14:paraId="65784DE0" w14:textId="68FAEA3E" w:rsidR="00E06102" w:rsidRPr="00C76AB3" w:rsidRDefault="007F0890" w:rsidP="00B22ACB">
      <w:pPr>
        <w:spacing w:line="360" w:lineRule="auto"/>
        <w:jc w:val="both"/>
        <w:rPr>
          <w:rFonts w:ascii="Times New Roman" w:hAnsi="Times New Roman" w:cs="Times New Roman"/>
          <w:sz w:val="24"/>
          <w:szCs w:val="24"/>
          <w:lang w:val="es-ES"/>
        </w:rPr>
      </w:pPr>
      <w:r w:rsidRPr="003A499C">
        <w:rPr>
          <w:rFonts w:ascii="Times New Roman" w:hAnsi="Times New Roman" w:cs="Times New Roman"/>
          <w:sz w:val="24"/>
          <w:szCs w:val="24"/>
          <w:lang w:val="es-ES"/>
        </w:rPr>
        <w:t>Finalmente</w:t>
      </w:r>
      <w:r w:rsidR="003A499C" w:rsidRPr="003A499C">
        <w:rPr>
          <w:rFonts w:ascii="Times New Roman" w:hAnsi="Times New Roman" w:cs="Times New Roman"/>
          <w:sz w:val="24"/>
          <w:szCs w:val="24"/>
          <w:lang w:val="es-ES"/>
        </w:rPr>
        <w:t xml:space="preserve">, </w:t>
      </w:r>
      <w:r w:rsidR="00332734">
        <w:rPr>
          <w:rFonts w:ascii="Times New Roman" w:hAnsi="Times New Roman" w:cs="Times New Roman"/>
          <w:sz w:val="24"/>
          <w:szCs w:val="24"/>
          <w:lang w:val="es-ES"/>
        </w:rPr>
        <w:t>e</w:t>
      </w:r>
      <w:r w:rsidR="00332734" w:rsidRPr="00332734">
        <w:rPr>
          <w:rFonts w:ascii="Times New Roman" w:hAnsi="Times New Roman" w:cs="Times New Roman"/>
          <w:sz w:val="24"/>
          <w:szCs w:val="24"/>
          <w:lang w:val="es-ES"/>
        </w:rPr>
        <w:t xml:space="preserve">ste estudio facilita la comprensión de la situación actual de las </w:t>
      </w:r>
      <w:proofErr w:type="spellStart"/>
      <w:r w:rsidR="00561BEA" w:rsidRPr="00561BEA">
        <w:rPr>
          <w:rFonts w:ascii="Times New Roman" w:hAnsi="Times New Roman" w:cs="Times New Roman"/>
          <w:sz w:val="24"/>
          <w:szCs w:val="24"/>
          <w:lang w:val="es-ES"/>
        </w:rPr>
        <w:t>Mipymes</w:t>
      </w:r>
      <w:proofErr w:type="spellEnd"/>
      <w:r w:rsidR="00561BEA" w:rsidRPr="00561BEA">
        <w:rPr>
          <w:rFonts w:ascii="Times New Roman" w:hAnsi="Times New Roman" w:cs="Times New Roman"/>
          <w:sz w:val="24"/>
          <w:szCs w:val="24"/>
          <w:lang w:val="es-ES"/>
        </w:rPr>
        <w:t xml:space="preserve"> </w:t>
      </w:r>
      <w:r w:rsidR="003A499C" w:rsidRPr="003A499C">
        <w:rPr>
          <w:rFonts w:ascii="Times New Roman" w:hAnsi="Times New Roman" w:cs="Times New Roman"/>
          <w:sz w:val="24"/>
          <w:szCs w:val="24"/>
          <w:lang w:val="es-ES"/>
        </w:rPr>
        <w:t>en términos de digitalización y proporciona información valiosa para diseñar estrategias que permitan reducir la brecha digital y fortalecer la competitividad de este sector empresarial en la Ciudad de México</w:t>
      </w:r>
      <w:r w:rsidR="00E06102" w:rsidRPr="00C76AB3">
        <w:rPr>
          <w:rFonts w:ascii="Times New Roman" w:hAnsi="Times New Roman" w:cs="Times New Roman"/>
          <w:sz w:val="24"/>
          <w:szCs w:val="24"/>
          <w:lang w:val="es-ES"/>
        </w:rPr>
        <w:t>.</w:t>
      </w:r>
    </w:p>
    <w:p w14:paraId="01AB1FA2" w14:textId="7A9D1B55" w:rsidR="00C83F2F" w:rsidRDefault="00766FBE" w:rsidP="00B22ACB">
      <w:pPr>
        <w:rPr>
          <w:rFonts w:ascii="Times New Roman" w:hAnsi="Times New Roman" w:cs="Times New Roman"/>
          <w:sz w:val="24"/>
          <w:szCs w:val="24"/>
          <w:lang w:val="es-ES"/>
        </w:rPr>
      </w:pPr>
      <w:r w:rsidRPr="00C76AB3">
        <w:rPr>
          <w:rFonts w:asciiTheme="minorHAnsi" w:hAnsiTheme="minorHAnsi" w:cstheme="minorHAnsi"/>
          <w:b/>
          <w:sz w:val="28"/>
          <w:szCs w:val="28"/>
          <w:lang w:val="es-ES"/>
        </w:rPr>
        <w:t>Palabras clave:</w:t>
      </w:r>
      <w:r w:rsidRPr="00C76AB3">
        <w:rPr>
          <w:rFonts w:ascii="Times New Roman" w:hAnsi="Times New Roman" w:cs="Times New Roman"/>
          <w:sz w:val="24"/>
          <w:szCs w:val="24"/>
          <w:lang w:val="es-ES"/>
        </w:rPr>
        <w:t xml:space="preserve"> </w:t>
      </w:r>
      <w:r w:rsidR="00C83F2F" w:rsidRPr="00C83F2F">
        <w:rPr>
          <w:rFonts w:ascii="Times New Roman" w:hAnsi="Times New Roman" w:cs="Times New Roman"/>
          <w:sz w:val="24"/>
          <w:szCs w:val="24"/>
          <w:lang w:val="es-ES"/>
        </w:rPr>
        <w:t xml:space="preserve">TIC, </w:t>
      </w:r>
      <w:proofErr w:type="spellStart"/>
      <w:r w:rsidR="00561BEA" w:rsidRPr="00561BEA">
        <w:rPr>
          <w:rFonts w:ascii="Times New Roman" w:hAnsi="Times New Roman" w:cs="Times New Roman"/>
          <w:sz w:val="24"/>
          <w:szCs w:val="24"/>
          <w:lang w:val="es-ES"/>
        </w:rPr>
        <w:t>Mipymes</w:t>
      </w:r>
      <w:proofErr w:type="spellEnd"/>
      <w:r w:rsidR="00C83F2F" w:rsidRPr="00C83F2F">
        <w:rPr>
          <w:rFonts w:ascii="Times New Roman" w:hAnsi="Times New Roman" w:cs="Times New Roman"/>
          <w:sz w:val="24"/>
          <w:szCs w:val="24"/>
          <w:lang w:val="es-ES"/>
        </w:rPr>
        <w:t>, diagnóstico, nivel de información, brecha digital</w:t>
      </w:r>
      <w:r w:rsidR="00040806">
        <w:rPr>
          <w:rFonts w:ascii="Times New Roman" w:hAnsi="Times New Roman" w:cs="Times New Roman"/>
          <w:sz w:val="24"/>
          <w:szCs w:val="24"/>
          <w:lang w:val="es-ES"/>
        </w:rPr>
        <w:t>.</w:t>
      </w:r>
    </w:p>
    <w:p w14:paraId="782E77D9" w14:textId="77777777" w:rsidR="00040806" w:rsidRDefault="00040806" w:rsidP="00B22ACB">
      <w:pPr>
        <w:rPr>
          <w:rFonts w:ascii="Times New Roman" w:hAnsi="Times New Roman" w:cs="Times New Roman"/>
          <w:sz w:val="24"/>
          <w:szCs w:val="24"/>
          <w:lang w:val="es-ES"/>
        </w:rPr>
      </w:pPr>
    </w:p>
    <w:p w14:paraId="2CE10F9A" w14:textId="5D28CF72" w:rsidR="00D1158D" w:rsidRPr="009D7856" w:rsidRDefault="00D1158D" w:rsidP="00B22ACB">
      <w:pPr>
        <w:spacing w:line="360" w:lineRule="auto"/>
        <w:rPr>
          <w:rFonts w:ascii="Times New Roman" w:hAnsi="Times New Roman" w:cs="Times New Roman"/>
          <w:sz w:val="24"/>
          <w:szCs w:val="24"/>
          <w:lang w:val="es-ES"/>
        </w:rPr>
      </w:pPr>
      <w:proofErr w:type="spellStart"/>
      <w:r w:rsidRPr="00C76AB3">
        <w:rPr>
          <w:rFonts w:asciiTheme="minorHAnsi" w:hAnsiTheme="minorHAnsi" w:cstheme="minorHAnsi"/>
          <w:b/>
          <w:sz w:val="28"/>
          <w:szCs w:val="28"/>
          <w:lang w:val="es-ES"/>
        </w:rPr>
        <w:t>Abstract</w:t>
      </w:r>
      <w:proofErr w:type="spellEnd"/>
    </w:p>
    <w:p w14:paraId="4BC1A77E" w14:textId="16EC9C7B" w:rsidR="00A97C79" w:rsidRPr="00A97C79" w:rsidRDefault="00A97C79" w:rsidP="00B22ACB">
      <w:pPr>
        <w:spacing w:line="360" w:lineRule="auto"/>
        <w:jc w:val="both"/>
        <w:rPr>
          <w:rFonts w:ascii="Times New Roman" w:hAnsi="Times New Roman" w:cs="Times New Roman"/>
          <w:sz w:val="24"/>
          <w:szCs w:val="24"/>
          <w:lang w:val="en-US"/>
        </w:rPr>
      </w:pPr>
      <w:r w:rsidRPr="00A97C79">
        <w:rPr>
          <w:rFonts w:ascii="Times New Roman" w:hAnsi="Times New Roman" w:cs="Times New Roman"/>
          <w:sz w:val="24"/>
          <w:szCs w:val="24"/>
          <w:lang w:val="en-US"/>
        </w:rPr>
        <w:t xml:space="preserve">This study focuses on evaluating the degree of adoption of Information and Communication Technologies (ICT) in micro, small and medium-sized enterprises (MSMEs) in four </w:t>
      </w:r>
      <w:r w:rsidR="009D7856" w:rsidRPr="009D7856">
        <w:rPr>
          <w:rFonts w:ascii="Times New Roman" w:hAnsi="Times New Roman" w:cs="Times New Roman"/>
          <w:sz w:val="24"/>
          <w:szCs w:val="24"/>
          <w:lang w:val="en-US"/>
        </w:rPr>
        <w:t>boroughs</w:t>
      </w:r>
      <w:r w:rsidR="009D7856">
        <w:rPr>
          <w:rFonts w:ascii="Times New Roman" w:hAnsi="Times New Roman" w:cs="Times New Roman"/>
          <w:sz w:val="24"/>
          <w:szCs w:val="24"/>
          <w:lang w:val="en-US"/>
        </w:rPr>
        <w:t xml:space="preserve"> </w:t>
      </w:r>
      <w:r w:rsidRPr="00A97C79">
        <w:rPr>
          <w:rFonts w:ascii="Times New Roman" w:hAnsi="Times New Roman" w:cs="Times New Roman"/>
          <w:sz w:val="24"/>
          <w:szCs w:val="24"/>
          <w:lang w:val="en-US"/>
        </w:rPr>
        <w:t>of Mexico City. Through a mixed approach, combining qualitative and quantitative methods, it was identified that most of the companies analyzed are in the initial stages of digitization, using basic tools such as e-mail and simple web pages.</w:t>
      </w:r>
    </w:p>
    <w:p w14:paraId="5F437838" w14:textId="77777777" w:rsidR="00A97C79" w:rsidRPr="00A97C79" w:rsidRDefault="00A97C79" w:rsidP="00B22ACB">
      <w:pPr>
        <w:spacing w:line="360" w:lineRule="auto"/>
        <w:jc w:val="both"/>
        <w:rPr>
          <w:rFonts w:ascii="Times New Roman" w:hAnsi="Times New Roman" w:cs="Times New Roman"/>
          <w:sz w:val="24"/>
          <w:szCs w:val="24"/>
          <w:lang w:val="en-US"/>
        </w:rPr>
      </w:pPr>
      <w:r w:rsidRPr="00A97C79">
        <w:rPr>
          <w:rFonts w:ascii="Times New Roman" w:hAnsi="Times New Roman" w:cs="Times New Roman"/>
          <w:sz w:val="24"/>
          <w:szCs w:val="24"/>
          <w:lang w:val="en-US"/>
        </w:rPr>
        <w:t>However, important barriers that limit a greater adoption of digital technologies were detected, among which stand out the lack of adequate infrastructure, the scarcity of training in the use of digital tools and a business culture poorly oriented towards technological innovation.</w:t>
      </w:r>
    </w:p>
    <w:p w14:paraId="3A67E851" w14:textId="48CDD23A" w:rsidR="00A97C79" w:rsidRPr="00A97C79" w:rsidRDefault="00343845" w:rsidP="00B22ACB">
      <w:pPr>
        <w:spacing w:line="360" w:lineRule="auto"/>
        <w:jc w:val="both"/>
        <w:rPr>
          <w:rFonts w:ascii="Times New Roman" w:hAnsi="Times New Roman" w:cs="Times New Roman"/>
          <w:sz w:val="24"/>
          <w:szCs w:val="24"/>
          <w:lang w:val="en-US"/>
        </w:rPr>
      </w:pPr>
      <w:r w:rsidRPr="00343845">
        <w:rPr>
          <w:rFonts w:ascii="Times New Roman" w:hAnsi="Times New Roman" w:cs="Times New Roman"/>
          <w:sz w:val="24"/>
          <w:szCs w:val="24"/>
          <w:lang w:val="en-US"/>
        </w:rPr>
        <w:t>This research demonstrates a compelling need for public policies and tailored programs to support MSMEs</w:t>
      </w:r>
      <w:r>
        <w:rPr>
          <w:rFonts w:ascii="Times New Roman" w:hAnsi="Times New Roman" w:cs="Times New Roman"/>
          <w:sz w:val="24"/>
          <w:szCs w:val="24"/>
          <w:lang w:val="en-US"/>
        </w:rPr>
        <w:t xml:space="preserve"> </w:t>
      </w:r>
      <w:r w:rsidR="00A97C79" w:rsidRPr="00A97C79">
        <w:rPr>
          <w:rFonts w:ascii="Times New Roman" w:hAnsi="Times New Roman" w:cs="Times New Roman"/>
          <w:sz w:val="24"/>
          <w:szCs w:val="24"/>
          <w:lang w:val="en-US"/>
        </w:rPr>
        <w:t xml:space="preserve">in their digital transformation process. </w:t>
      </w:r>
      <w:r w:rsidR="0079671A" w:rsidRPr="0079671A">
        <w:rPr>
          <w:rFonts w:ascii="Times New Roman" w:hAnsi="Times New Roman" w:cs="Times New Roman"/>
          <w:sz w:val="24"/>
          <w:szCs w:val="24"/>
          <w:lang w:val="en-US"/>
        </w:rPr>
        <w:t>Recommendations include promoting digital literacy, facilitating access to technologies, and creating incentives for companies to invest in digital solutions</w:t>
      </w:r>
      <w:r w:rsidR="0079671A">
        <w:rPr>
          <w:rFonts w:ascii="Times New Roman" w:hAnsi="Times New Roman" w:cs="Times New Roman"/>
          <w:sz w:val="24"/>
          <w:szCs w:val="24"/>
          <w:lang w:val="en-US"/>
        </w:rPr>
        <w:t>.</w:t>
      </w:r>
    </w:p>
    <w:p w14:paraId="3F483B73" w14:textId="28BCC4F1" w:rsidR="00A97C79" w:rsidRPr="00A97C79" w:rsidRDefault="00992A93" w:rsidP="00B22ACB">
      <w:pPr>
        <w:spacing w:line="360" w:lineRule="auto"/>
        <w:jc w:val="both"/>
        <w:rPr>
          <w:rFonts w:ascii="Times New Roman" w:hAnsi="Times New Roman" w:cs="Times New Roman"/>
          <w:sz w:val="24"/>
          <w:szCs w:val="24"/>
          <w:lang w:val="en-US"/>
        </w:rPr>
      </w:pPr>
      <w:r w:rsidRPr="00992A93">
        <w:rPr>
          <w:rFonts w:ascii="Times New Roman" w:hAnsi="Times New Roman" w:cs="Times New Roman"/>
          <w:sz w:val="24"/>
          <w:szCs w:val="24"/>
          <w:lang w:val="en-US"/>
        </w:rPr>
        <w:t>Finally, this study facilitates the understanding of the current situation of MSMEs in terms of digitalization and provides valuable information to design strategies to reduce the digital divide and strengthen the competitiveness of this business sector in Mexico City.</w:t>
      </w:r>
    </w:p>
    <w:p w14:paraId="635BC8EB" w14:textId="65952E43" w:rsidR="00A97C79" w:rsidRPr="00BB14D3" w:rsidRDefault="009C64E8" w:rsidP="00B22ACB">
      <w:pPr>
        <w:spacing w:line="360" w:lineRule="auto"/>
        <w:jc w:val="both"/>
        <w:rPr>
          <w:rFonts w:ascii="Times New Roman" w:hAnsi="Times New Roman" w:cs="Times New Roman"/>
          <w:sz w:val="24"/>
          <w:szCs w:val="24"/>
          <w:lang w:val="en-US"/>
        </w:rPr>
      </w:pPr>
      <w:proofErr w:type="spellStart"/>
      <w:r w:rsidRPr="00C76AB3">
        <w:rPr>
          <w:rFonts w:asciiTheme="minorHAnsi" w:hAnsiTheme="minorHAnsi" w:cstheme="minorHAnsi"/>
          <w:b/>
          <w:sz w:val="28"/>
          <w:szCs w:val="28"/>
          <w:lang w:val="es-ES"/>
        </w:rPr>
        <w:t>Keywords</w:t>
      </w:r>
      <w:proofErr w:type="spellEnd"/>
      <w:r w:rsidRPr="00C76AB3">
        <w:rPr>
          <w:rFonts w:asciiTheme="minorHAnsi" w:hAnsiTheme="minorHAnsi" w:cstheme="minorHAnsi"/>
          <w:b/>
          <w:sz w:val="28"/>
          <w:szCs w:val="28"/>
          <w:lang w:val="es-ES"/>
        </w:rPr>
        <w:t>:</w:t>
      </w:r>
      <w:r w:rsidRPr="00C76AB3">
        <w:rPr>
          <w:rFonts w:ascii="Times New Roman" w:hAnsi="Times New Roman" w:cs="Times New Roman"/>
          <w:sz w:val="24"/>
          <w:szCs w:val="24"/>
          <w:lang w:val="en-US"/>
        </w:rPr>
        <w:t xml:space="preserve"> </w:t>
      </w:r>
      <w:r w:rsidR="00102C50" w:rsidRPr="00C76AB3">
        <w:rPr>
          <w:rFonts w:ascii="Times New Roman" w:hAnsi="Times New Roman" w:cs="Times New Roman"/>
          <w:sz w:val="24"/>
          <w:szCs w:val="24"/>
          <w:lang w:val="en-US"/>
        </w:rPr>
        <w:t xml:space="preserve"> </w:t>
      </w:r>
      <w:r w:rsidR="00A676FC" w:rsidRPr="00A676FC">
        <w:rPr>
          <w:rFonts w:ascii="Times New Roman" w:hAnsi="Times New Roman" w:cs="Times New Roman"/>
          <w:sz w:val="24"/>
          <w:szCs w:val="24"/>
          <w:lang w:val="en-US"/>
        </w:rPr>
        <w:t>ICT, MSMEs, diagnosis, level of information, digital divide</w:t>
      </w:r>
      <w:r w:rsidR="00A676FC">
        <w:rPr>
          <w:rFonts w:ascii="Times New Roman" w:hAnsi="Times New Roman" w:cs="Times New Roman"/>
          <w:sz w:val="24"/>
          <w:szCs w:val="24"/>
          <w:lang w:val="en-US"/>
        </w:rPr>
        <w:t>.</w:t>
      </w:r>
    </w:p>
    <w:p w14:paraId="50590C89" w14:textId="77777777" w:rsidR="00B22ACB" w:rsidRDefault="00B22ACB" w:rsidP="00B22ACB">
      <w:pPr>
        <w:shd w:val="clear" w:color="auto" w:fill="FFFFFF"/>
        <w:spacing w:line="360" w:lineRule="auto"/>
        <w:rPr>
          <w:rFonts w:asciiTheme="minorHAnsi" w:hAnsiTheme="minorHAnsi" w:cstheme="minorHAnsi"/>
          <w:b/>
          <w:sz w:val="28"/>
          <w:szCs w:val="28"/>
          <w:lang w:val="es-ES"/>
        </w:rPr>
      </w:pPr>
    </w:p>
    <w:p w14:paraId="309C506D" w14:textId="77777777" w:rsidR="00B22ACB" w:rsidRDefault="00B22ACB" w:rsidP="00B22ACB">
      <w:pPr>
        <w:shd w:val="clear" w:color="auto" w:fill="FFFFFF"/>
        <w:spacing w:line="360" w:lineRule="auto"/>
        <w:rPr>
          <w:rFonts w:asciiTheme="minorHAnsi" w:hAnsiTheme="minorHAnsi" w:cstheme="minorHAnsi"/>
          <w:b/>
          <w:sz w:val="28"/>
          <w:szCs w:val="28"/>
          <w:lang w:val="es-ES"/>
        </w:rPr>
      </w:pPr>
    </w:p>
    <w:p w14:paraId="0899D59A" w14:textId="77777777" w:rsidR="00B22ACB" w:rsidRDefault="00B22ACB" w:rsidP="00B22ACB">
      <w:pPr>
        <w:shd w:val="clear" w:color="auto" w:fill="FFFFFF"/>
        <w:spacing w:line="360" w:lineRule="auto"/>
        <w:rPr>
          <w:rFonts w:asciiTheme="minorHAnsi" w:hAnsiTheme="minorHAnsi" w:cstheme="minorHAnsi"/>
          <w:b/>
          <w:sz w:val="28"/>
          <w:szCs w:val="28"/>
          <w:lang w:val="es-ES"/>
        </w:rPr>
      </w:pPr>
    </w:p>
    <w:p w14:paraId="06C0711D" w14:textId="77777777" w:rsidR="00B22ACB" w:rsidRDefault="00B22ACB" w:rsidP="00B22ACB">
      <w:pPr>
        <w:shd w:val="clear" w:color="auto" w:fill="FFFFFF"/>
        <w:spacing w:line="360" w:lineRule="auto"/>
        <w:rPr>
          <w:rFonts w:asciiTheme="minorHAnsi" w:hAnsiTheme="minorHAnsi" w:cstheme="minorHAnsi"/>
          <w:b/>
          <w:sz w:val="28"/>
          <w:szCs w:val="28"/>
          <w:lang w:val="es-ES"/>
        </w:rPr>
      </w:pPr>
    </w:p>
    <w:p w14:paraId="1EBE4C74" w14:textId="10A43636" w:rsidR="00121DDA" w:rsidRPr="00C76AB3" w:rsidRDefault="00121DDA" w:rsidP="00B22ACB">
      <w:pPr>
        <w:shd w:val="clear" w:color="auto" w:fill="FFFFFF"/>
        <w:spacing w:line="360" w:lineRule="auto"/>
        <w:rPr>
          <w:rFonts w:asciiTheme="minorHAnsi" w:hAnsiTheme="minorHAnsi" w:cstheme="minorHAnsi"/>
          <w:b/>
          <w:sz w:val="28"/>
          <w:szCs w:val="28"/>
          <w:lang w:val="es-ES"/>
        </w:rPr>
      </w:pPr>
      <w:r w:rsidRPr="00C76AB3">
        <w:rPr>
          <w:rFonts w:asciiTheme="minorHAnsi" w:hAnsiTheme="minorHAnsi" w:cstheme="minorHAnsi"/>
          <w:b/>
          <w:sz w:val="28"/>
          <w:szCs w:val="28"/>
          <w:lang w:val="es-ES"/>
        </w:rPr>
        <w:lastRenderedPageBreak/>
        <w:t>Resumo</w:t>
      </w:r>
    </w:p>
    <w:p w14:paraId="0535AB33" w14:textId="5A60183E" w:rsidR="00A97C79" w:rsidRPr="00A97C79" w:rsidRDefault="00A97C79" w:rsidP="00B22ACB">
      <w:pPr>
        <w:shd w:val="clear" w:color="auto" w:fill="FFFFFF"/>
        <w:spacing w:line="360" w:lineRule="auto"/>
        <w:jc w:val="both"/>
        <w:rPr>
          <w:rFonts w:ascii="Times New Roman" w:hAnsi="Times New Roman" w:cs="Times New Roman"/>
          <w:sz w:val="24"/>
          <w:szCs w:val="24"/>
          <w:lang w:val="en-US"/>
        </w:rPr>
      </w:pPr>
      <w:r w:rsidRPr="00A97C79">
        <w:rPr>
          <w:rFonts w:ascii="Times New Roman" w:hAnsi="Times New Roman" w:cs="Times New Roman"/>
          <w:sz w:val="24"/>
          <w:szCs w:val="24"/>
          <w:lang w:val="en-US"/>
        </w:rPr>
        <w:t xml:space="preserve">Este </w:t>
      </w:r>
      <w:proofErr w:type="spellStart"/>
      <w:r w:rsidRPr="00A97C79">
        <w:rPr>
          <w:rFonts w:ascii="Times New Roman" w:hAnsi="Times New Roman" w:cs="Times New Roman"/>
          <w:sz w:val="24"/>
          <w:szCs w:val="24"/>
          <w:lang w:val="en-US"/>
        </w:rPr>
        <w:t>estudo</w:t>
      </w:r>
      <w:proofErr w:type="spellEnd"/>
      <w:r w:rsidRPr="00A97C79">
        <w:rPr>
          <w:rFonts w:ascii="Times New Roman" w:hAnsi="Times New Roman" w:cs="Times New Roman"/>
          <w:sz w:val="24"/>
          <w:szCs w:val="24"/>
          <w:lang w:val="en-US"/>
        </w:rPr>
        <w:t xml:space="preserve"> centra-se </w:t>
      </w:r>
      <w:proofErr w:type="spellStart"/>
      <w:r w:rsidRPr="00A97C79">
        <w:rPr>
          <w:rFonts w:ascii="Times New Roman" w:hAnsi="Times New Roman" w:cs="Times New Roman"/>
          <w:sz w:val="24"/>
          <w:szCs w:val="24"/>
          <w:lang w:val="en-US"/>
        </w:rPr>
        <w:t>na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avaliação</w:t>
      </w:r>
      <w:proofErr w:type="spellEnd"/>
      <w:r w:rsidRPr="00A97C79">
        <w:rPr>
          <w:rFonts w:ascii="Times New Roman" w:hAnsi="Times New Roman" w:cs="Times New Roman"/>
          <w:sz w:val="24"/>
          <w:szCs w:val="24"/>
          <w:lang w:val="en-US"/>
        </w:rPr>
        <w:t xml:space="preserve"> do </w:t>
      </w:r>
      <w:proofErr w:type="spellStart"/>
      <w:r w:rsidRPr="00A97C79">
        <w:rPr>
          <w:rFonts w:ascii="Times New Roman" w:hAnsi="Times New Roman" w:cs="Times New Roman"/>
          <w:sz w:val="24"/>
          <w:szCs w:val="24"/>
          <w:lang w:val="en-US"/>
        </w:rPr>
        <w:t>grau</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adoção</w:t>
      </w:r>
      <w:proofErr w:type="spellEnd"/>
      <w:r w:rsidRPr="00A97C79">
        <w:rPr>
          <w:rFonts w:ascii="Times New Roman" w:hAnsi="Times New Roman" w:cs="Times New Roman"/>
          <w:sz w:val="24"/>
          <w:szCs w:val="24"/>
          <w:lang w:val="en-US"/>
        </w:rPr>
        <w:t xml:space="preserve"> das </w:t>
      </w:r>
      <w:proofErr w:type="spellStart"/>
      <w:r w:rsidRPr="00A97C79">
        <w:rPr>
          <w:rFonts w:ascii="Times New Roman" w:hAnsi="Times New Roman" w:cs="Times New Roman"/>
          <w:sz w:val="24"/>
          <w:szCs w:val="24"/>
          <w:lang w:val="en-US"/>
        </w:rPr>
        <w:t>Tecnologias</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Informação</w:t>
      </w:r>
      <w:proofErr w:type="spellEnd"/>
      <w:r w:rsidRPr="00A97C79">
        <w:rPr>
          <w:rFonts w:ascii="Times New Roman" w:hAnsi="Times New Roman" w:cs="Times New Roman"/>
          <w:sz w:val="24"/>
          <w:szCs w:val="24"/>
          <w:lang w:val="en-US"/>
        </w:rPr>
        <w:t xml:space="preserve"> e </w:t>
      </w:r>
      <w:proofErr w:type="spellStart"/>
      <w:r w:rsidRPr="00A97C79">
        <w:rPr>
          <w:rFonts w:ascii="Times New Roman" w:hAnsi="Times New Roman" w:cs="Times New Roman"/>
          <w:sz w:val="24"/>
          <w:szCs w:val="24"/>
          <w:lang w:val="en-US"/>
        </w:rPr>
        <w:t>Comunicação</w:t>
      </w:r>
      <w:proofErr w:type="spellEnd"/>
      <w:r w:rsidRPr="00A97C79">
        <w:rPr>
          <w:rFonts w:ascii="Times New Roman" w:hAnsi="Times New Roman" w:cs="Times New Roman"/>
          <w:sz w:val="24"/>
          <w:szCs w:val="24"/>
          <w:lang w:val="en-US"/>
        </w:rPr>
        <w:t xml:space="preserve"> (TIC) </w:t>
      </w:r>
      <w:proofErr w:type="spellStart"/>
      <w:r w:rsidRPr="00A97C79">
        <w:rPr>
          <w:rFonts w:ascii="Times New Roman" w:hAnsi="Times New Roman" w:cs="Times New Roman"/>
          <w:sz w:val="24"/>
          <w:szCs w:val="24"/>
          <w:lang w:val="en-US"/>
        </w:rPr>
        <w:t>nas</w:t>
      </w:r>
      <w:proofErr w:type="spellEnd"/>
      <w:r w:rsidRPr="00A97C79">
        <w:rPr>
          <w:rFonts w:ascii="Times New Roman" w:hAnsi="Times New Roman" w:cs="Times New Roman"/>
          <w:sz w:val="24"/>
          <w:szCs w:val="24"/>
          <w:lang w:val="en-US"/>
        </w:rPr>
        <w:t xml:space="preserve"> micro, </w:t>
      </w:r>
      <w:proofErr w:type="spellStart"/>
      <w:r w:rsidRPr="00A97C79">
        <w:rPr>
          <w:rFonts w:ascii="Times New Roman" w:hAnsi="Times New Roman" w:cs="Times New Roman"/>
          <w:sz w:val="24"/>
          <w:szCs w:val="24"/>
          <w:lang w:val="en-US"/>
        </w:rPr>
        <w:t>pequenas</w:t>
      </w:r>
      <w:proofErr w:type="spellEnd"/>
      <w:r w:rsidRPr="00A97C79">
        <w:rPr>
          <w:rFonts w:ascii="Times New Roman" w:hAnsi="Times New Roman" w:cs="Times New Roman"/>
          <w:sz w:val="24"/>
          <w:szCs w:val="24"/>
          <w:lang w:val="en-US"/>
        </w:rPr>
        <w:t xml:space="preserve"> e </w:t>
      </w:r>
      <w:proofErr w:type="spellStart"/>
      <w:r w:rsidRPr="00A97C79">
        <w:rPr>
          <w:rFonts w:ascii="Times New Roman" w:hAnsi="Times New Roman" w:cs="Times New Roman"/>
          <w:sz w:val="24"/>
          <w:szCs w:val="24"/>
          <w:lang w:val="en-US"/>
        </w:rPr>
        <w:t>médias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empresas</w:t>
      </w:r>
      <w:proofErr w:type="spellEnd"/>
      <w:r w:rsidRPr="00A97C79">
        <w:rPr>
          <w:rFonts w:ascii="Times New Roman" w:hAnsi="Times New Roman" w:cs="Times New Roman"/>
          <w:sz w:val="24"/>
          <w:szCs w:val="24"/>
          <w:lang w:val="en-US"/>
        </w:rPr>
        <w:t xml:space="preserve"> (MPME) de </w:t>
      </w:r>
      <w:proofErr w:type="spellStart"/>
      <w:r w:rsidRPr="00A97C79">
        <w:rPr>
          <w:rFonts w:ascii="Times New Roman" w:hAnsi="Times New Roman" w:cs="Times New Roman"/>
          <w:sz w:val="24"/>
          <w:szCs w:val="24"/>
          <w:lang w:val="en-US"/>
        </w:rPr>
        <w:t>quatro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municípios</w:t>
      </w:r>
      <w:proofErr w:type="spellEnd"/>
      <w:r w:rsidRPr="00A97C79">
        <w:rPr>
          <w:rFonts w:ascii="Times New Roman" w:hAnsi="Times New Roman" w:cs="Times New Roman"/>
          <w:sz w:val="24"/>
          <w:szCs w:val="24"/>
          <w:lang w:val="en-US"/>
        </w:rPr>
        <w:t xml:space="preserve"> da </w:t>
      </w:r>
      <w:proofErr w:type="spellStart"/>
      <w:r w:rsidRPr="00A97C79">
        <w:rPr>
          <w:rFonts w:ascii="Times New Roman" w:hAnsi="Times New Roman" w:cs="Times New Roman"/>
          <w:sz w:val="24"/>
          <w:szCs w:val="24"/>
          <w:lang w:val="en-US"/>
        </w:rPr>
        <w:t>Cidade</w:t>
      </w:r>
      <w:proofErr w:type="spellEnd"/>
      <w:r w:rsidRPr="00A97C79">
        <w:rPr>
          <w:rFonts w:ascii="Times New Roman" w:hAnsi="Times New Roman" w:cs="Times New Roman"/>
          <w:sz w:val="24"/>
          <w:szCs w:val="24"/>
          <w:lang w:val="en-US"/>
        </w:rPr>
        <w:t xml:space="preserve"> do México. </w:t>
      </w:r>
      <w:proofErr w:type="spellStart"/>
      <w:r w:rsidRPr="00A97C79">
        <w:rPr>
          <w:rFonts w:ascii="Times New Roman" w:hAnsi="Times New Roman" w:cs="Times New Roman"/>
          <w:sz w:val="24"/>
          <w:szCs w:val="24"/>
          <w:lang w:val="en-US"/>
        </w:rPr>
        <w:t>Através</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uma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abordagem</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mista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combinando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métodos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qualitativos</w:t>
      </w:r>
      <w:proofErr w:type="spellEnd"/>
      <w:r w:rsidRPr="00A97C79">
        <w:rPr>
          <w:rFonts w:ascii="Times New Roman" w:hAnsi="Times New Roman" w:cs="Times New Roman"/>
          <w:sz w:val="24"/>
          <w:szCs w:val="24"/>
          <w:lang w:val="en-US"/>
        </w:rPr>
        <w:t xml:space="preserve"> e </w:t>
      </w:r>
      <w:proofErr w:type="spellStart"/>
      <w:r w:rsidRPr="00A97C79">
        <w:rPr>
          <w:rFonts w:ascii="Times New Roman" w:hAnsi="Times New Roman" w:cs="Times New Roman"/>
          <w:sz w:val="24"/>
          <w:szCs w:val="24"/>
          <w:lang w:val="en-US"/>
        </w:rPr>
        <w:t>quantitativos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identificou</w:t>
      </w:r>
      <w:proofErr w:type="spellEnd"/>
      <w:r w:rsidRPr="00A97C79">
        <w:rPr>
          <w:rFonts w:ascii="Times New Roman" w:hAnsi="Times New Roman" w:cs="Times New Roman"/>
          <w:sz w:val="24"/>
          <w:szCs w:val="24"/>
          <w:lang w:val="en-US"/>
        </w:rPr>
        <w:t xml:space="preserve">-se que a </w:t>
      </w:r>
      <w:proofErr w:type="spellStart"/>
      <w:r w:rsidRPr="00A97C79">
        <w:rPr>
          <w:rFonts w:ascii="Times New Roman" w:hAnsi="Times New Roman" w:cs="Times New Roman"/>
          <w:sz w:val="24"/>
          <w:szCs w:val="24"/>
          <w:lang w:val="en-US"/>
        </w:rPr>
        <w:t>maioria</w:t>
      </w:r>
      <w:proofErr w:type="spellEnd"/>
      <w:r w:rsidRPr="00A97C79">
        <w:rPr>
          <w:rFonts w:ascii="Times New Roman" w:hAnsi="Times New Roman" w:cs="Times New Roman"/>
          <w:sz w:val="24"/>
          <w:szCs w:val="24"/>
          <w:lang w:val="en-US"/>
        </w:rPr>
        <w:t xml:space="preserve"> das </w:t>
      </w:r>
      <w:proofErr w:type="spellStart"/>
      <w:r w:rsidRPr="00A97C79">
        <w:rPr>
          <w:rFonts w:ascii="Times New Roman" w:hAnsi="Times New Roman" w:cs="Times New Roman"/>
          <w:sz w:val="24"/>
          <w:szCs w:val="24"/>
          <w:lang w:val="en-US"/>
        </w:rPr>
        <w:t>empresas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analisadas</w:t>
      </w:r>
      <w:proofErr w:type="spellEnd"/>
      <w:r w:rsidRPr="00A97C79">
        <w:rPr>
          <w:rFonts w:ascii="Times New Roman" w:hAnsi="Times New Roman" w:cs="Times New Roman"/>
          <w:sz w:val="24"/>
          <w:szCs w:val="24"/>
          <w:lang w:val="en-US"/>
        </w:rPr>
        <w:t xml:space="preserve"> se </w:t>
      </w:r>
      <w:proofErr w:type="spellStart"/>
      <w:r w:rsidRPr="00A97C79">
        <w:rPr>
          <w:rFonts w:ascii="Times New Roman" w:hAnsi="Times New Roman" w:cs="Times New Roman"/>
          <w:sz w:val="24"/>
          <w:szCs w:val="24"/>
          <w:lang w:val="en-US"/>
        </w:rPr>
        <w:t>encontra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nas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fases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iniciais</w:t>
      </w:r>
      <w:proofErr w:type="spellEnd"/>
      <w:r w:rsidRPr="00A97C79">
        <w:rPr>
          <w:rFonts w:ascii="Times New Roman" w:hAnsi="Times New Roman" w:cs="Times New Roman"/>
          <w:sz w:val="24"/>
          <w:szCs w:val="24"/>
          <w:lang w:val="en-US"/>
        </w:rPr>
        <w:t xml:space="preserve"> da </w:t>
      </w:r>
      <w:proofErr w:type="spellStart"/>
      <w:r w:rsidRPr="00A97C79">
        <w:rPr>
          <w:rFonts w:ascii="Times New Roman" w:hAnsi="Times New Roman" w:cs="Times New Roman"/>
          <w:sz w:val="24"/>
          <w:szCs w:val="24"/>
          <w:lang w:val="en-US"/>
        </w:rPr>
        <w:t>digitalização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utilizando</w:t>
      </w:r>
      <w:proofErr w:type="spellEnd"/>
      <w:r w:rsidRPr="00A97C79">
        <w:rPr>
          <w:rFonts w:ascii="Times New Roman" w:hAnsi="Times New Roman" w:cs="Times New Roman"/>
          <w:sz w:val="24"/>
          <w:szCs w:val="24"/>
          <w:lang w:val="en-US"/>
        </w:rPr>
        <w:t xml:space="preserve"> ferramentas </w:t>
      </w:r>
      <w:proofErr w:type="spellStart"/>
      <w:r w:rsidRPr="00A97C79">
        <w:rPr>
          <w:rFonts w:ascii="Times New Roman" w:hAnsi="Times New Roman" w:cs="Times New Roman"/>
          <w:sz w:val="24"/>
          <w:szCs w:val="24"/>
          <w:lang w:val="en-US"/>
        </w:rPr>
        <w:t>básicas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como</w:t>
      </w:r>
      <w:proofErr w:type="spellEnd"/>
      <w:r w:rsidRPr="00A97C79">
        <w:rPr>
          <w:rFonts w:ascii="Times New Roman" w:hAnsi="Times New Roman" w:cs="Times New Roman"/>
          <w:sz w:val="24"/>
          <w:szCs w:val="24"/>
          <w:lang w:val="en-US"/>
        </w:rPr>
        <w:t xml:space="preserve"> o </w:t>
      </w:r>
      <w:proofErr w:type="spellStart"/>
      <w:r w:rsidRPr="00A97C79">
        <w:rPr>
          <w:rFonts w:ascii="Times New Roman" w:hAnsi="Times New Roman" w:cs="Times New Roman"/>
          <w:sz w:val="24"/>
          <w:szCs w:val="24"/>
          <w:lang w:val="en-US"/>
        </w:rPr>
        <w:t>correio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eletrónico</w:t>
      </w:r>
      <w:proofErr w:type="spellEnd"/>
      <w:r w:rsidRPr="00A97C79">
        <w:rPr>
          <w:rFonts w:ascii="Times New Roman" w:hAnsi="Times New Roman" w:cs="Times New Roman"/>
          <w:sz w:val="24"/>
          <w:szCs w:val="24"/>
          <w:lang w:val="en-US"/>
        </w:rPr>
        <w:t xml:space="preserve"> e </w:t>
      </w:r>
      <w:proofErr w:type="spellStart"/>
      <w:r w:rsidRPr="00A97C79">
        <w:rPr>
          <w:rFonts w:ascii="Times New Roman" w:hAnsi="Times New Roman" w:cs="Times New Roman"/>
          <w:sz w:val="24"/>
          <w:szCs w:val="24"/>
          <w:lang w:val="en-US"/>
        </w:rPr>
        <w:t>páginas</w:t>
      </w:r>
      <w:proofErr w:type="spellEnd"/>
      <w:r w:rsidRPr="00A97C79">
        <w:rPr>
          <w:rFonts w:ascii="Times New Roman" w:hAnsi="Times New Roman" w:cs="Times New Roman"/>
          <w:sz w:val="24"/>
          <w:szCs w:val="24"/>
          <w:lang w:val="en-US"/>
        </w:rPr>
        <w:t xml:space="preserve"> </w:t>
      </w:r>
      <w:r w:rsidR="006240C6">
        <w:rPr>
          <w:rFonts w:ascii="Times New Roman" w:hAnsi="Times New Roman" w:cs="Times New Roman"/>
          <w:sz w:val="24"/>
          <w:szCs w:val="24"/>
          <w:lang w:val="en-US"/>
        </w:rPr>
        <w:t>w</w:t>
      </w:r>
      <w:r w:rsidRPr="00A97C79">
        <w:rPr>
          <w:rFonts w:ascii="Times New Roman" w:hAnsi="Times New Roman" w:cs="Times New Roman"/>
          <w:sz w:val="24"/>
          <w:szCs w:val="24"/>
          <w:lang w:val="en-US"/>
        </w:rPr>
        <w:t>eb simples.</w:t>
      </w:r>
    </w:p>
    <w:p w14:paraId="76F58922" w14:textId="77777777" w:rsidR="00A97C79" w:rsidRPr="00A97C79" w:rsidRDefault="00A97C79" w:rsidP="00B22ACB">
      <w:pPr>
        <w:shd w:val="clear" w:color="auto" w:fill="FFFFFF"/>
        <w:spacing w:line="360" w:lineRule="auto"/>
        <w:jc w:val="both"/>
        <w:rPr>
          <w:rFonts w:ascii="Times New Roman" w:hAnsi="Times New Roman" w:cs="Times New Roman"/>
          <w:sz w:val="24"/>
          <w:szCs w:val="24"/>
          <w:lang w:val="en-US"/>
        </w:rPr>
      </w:pPr>
      <w:r w:rsidRPr="00A97C79">
        <w:rPr>
          <w:rFonts w:ascii="Times New Roman" w:hAnsi="Times New Roman" w:cs="Times New Roman"/>
          <w:sz w:val="24"/>
          <w:szCs w:val="24"/>
          <w:lang w:val="en-US"/>
        </w:rPr>
        <w:t xml:space="preserve">No </w:t>
      </w:r>
      <w:proofErr w:type="spellStart"/>
      <w:r w:rsidRPr="00A97C79">
        <w:rPr>
          <w:rFonts w:ascii="Times New Roman" w:hAnsi="Times New Roman" w:cs="Times New Roman"/>
          <w:sz w:val="24"/>
          <w:szCs w:val="24"/>
          <w:lang w:val="en-US"/>
        </w:rPr>
        <w:t>entanto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foram</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identificados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obstáculos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significativos</w:t>
      </w:r>
      <w:proofErr w:type="spellEnd"/>
      <w:r w:rsidRPr="00A97C79">
        <w:rPr>
          <w:rFonts w:ascii="Times New Roman" w:hAnsi="Times New Roman" w:cs="Times New Roman"/>
          <w:sz w:val="24"/>
          <w:szCs w:val="24"/>
          <w:lang w:val="en-US"/>
        </w:rPr>
        <w:t xml:space="preserve"> a </w:t>
      </w:r>
      <w:proofErr w:type="spellStart"/>
      <w:r w:rsidRPr="00A97C79">
        <w:rPr>
          <w:rFonts w:ascii="Times New Roman" w:hAnsi="Times New Roman" w:cs="Times New Roman"/>
          <w:sz w:val="24"/>
          <w:szCs w:val="24"/>
          <w:lang w:val="en-US"/>
        </w:rPr>
        <w:t>uma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adoção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mais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ampla</w:t>
      </w:r>
      <w:proofErr w:type="spellEnd"/>
      <w:r w:rsidRPr="00A97C79">
        <w:rPr>
          <w:rFonts w:ascii="Times New Roman" w:hAnsi="Times New Roman" w:cs="Times New Roman"/>
          <w:sz w:val="24"/>
          <w:szCs w:val="24"/>
          <w:lang w:val="en-US"/>
        </w:rPr>
        <w:t xml:space="preserve"> das </w:t>
      </w:r>
      <w:proofErr w:type="spellStart"/>
      <w:r w:rsidRPr="00A97C79">
        <w:rPr>
          <w:rFonts w:ascii="Times New Roman" w:hAnsi="Times New Roman" w:cs="Times New Roman"/>
          <w:sz w:val="24"/>
          <w:szCs w:val="24"/>
          <w:lang w:val="en-US"/>
        </w:rPr>
        <w:t>tecnologias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digitais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incluindo</w:t>
      </w:r>
      <w:proofErr w:type="spellEnd"/>
      <w:r w:rsidRPr="00A97C79">
        <w:rPr>
          <w:rFonts w:ascii="Times New Roman" w:hAnsi="Times New Roman" w:cs="Times New Roman"/>
          <w:sz w:val="24"/>
          <w:szCs w:val="24"/>
          <w:lang w:val="en-US"/>
        </w:rPr>
        <w:t xml:space="preserve"> a </w:t>
      </w:r>
      <w:proofErr w:type="spellStart"/>
      <w:r w:rsidRPr="00A97C79">
        <w:rPr>
          <w:rFonts w:ascii="Times New Roman" w:hAnsi="Times New Roman" w:cs="Times New Roman"/>
          <w:sz w:val="24"/>
          <w:szCs w:val="24"/>
          <w:lang w:val="en-US"/>
        </w:rPr>
        <w:t>falta</w:t>
      </w:r>
      <w:proofErr w:type="spellEnd"/>
      <w:r w:rsidRPr="00A97C79">
        <w:rPr>
          <w:rFonts w:ascii="Times New Roman" w:hAnsi="Times New Roman" w:cs="Times New Roman"/>
          <w:sz w:val="24"/>
          <w:szCs w:val="24"/>
          <w:lang w:val="en-US"/>
        </w:rPr>
        <w:t xml:space="preserve"> de infra-</w:t>
      </w:r>
      <w:proofErr w:type="spellStart"/>
      <w:r w:rsidRPr="00A97C79">
        <w:rPr>
          <w:rFonts w:ascii="Times New Roman" w:hAnsi="Times New Roman" w:cs="Times New Roman"/>
          <w:sz w:val="24"/>
          <w:szCs w:val="24"/>
          <w:lang w:val="en-US"/>
        </w:rPr>
        <w:t>estruturas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adequadas</w:t>
      </w:r>
      <w:proofErr w:type="spellEnd"/>
      <w:r w:rsidRPr="00A97C79">
        <w:rPr>
          <w:rFonts w:ascii="Times New Roman" w:hAnsi="Times New Roman" w:cs="Times New Roman"/>
          <w:sz w:val="24"/>
          <w:szCs w:val="24"/>
          <w:lang w:val="en-US"/>
        </w:rPr>
        <w:t xml:space="preserve">, a </w:t>
      </w:r>
      <w:proofErr w:type="spellStart"/>
      <w:r w:rsidRPr="00A97C79">
        <w:rPr>
          <w:rFonts w:ascii="Times New Roman" w:hAnsi="Times New Roman" w:cs="Times New Roman"/>
          <w:sz w:val="24"/>
          <w:szCs w:val="24"/>
          <w:lang w:val="en-US"/>
        </w:rPr>
        <w:t>escassez</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formação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na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utilização</w:t>
      </w:r>
      <w:proofErr w:type="spellEnd"/>
      <w:r w:rsidRPr="00A97C79">
        <w:rPr>
          <w:rFonts w:ascii="Times New Roman" w:hAnsi="Times New Roman" w:cs="Times New Roman"/>
          <w:sz w:val="24"/>
          <w:szCs w:val="24"/>
          <w:lang w:val="en-US"/>
        </w:rPr>
        <w:t xml:space="preserve"> de ferramentas </w:t>
      </w:r>
      <w:proofErr w:type="spellStart"/>
      <w:r w:rsidRPr="00A97C79">
        <w:rPr>
          <w:rFonts w:ascii="Times New Roman" w:hAnsi="Times New Roman" w:cs="Times New Roman"/>
          <w:sz w:val="24"/>
          <w:szCs w:val="24"/>
          <w:lang w:val="en-US"/>
        </w:rPr>
        <w:t>digitais</w:t>
      </w:r>
      <w:proofErr w:type="spellEnd"/>
      <w:r w:rsidRPr="00A97C79">
        <w:rPr>
          <w:rFonts w:ascii="Times New Roman" w:hAnsi="Times New Roman" w:cs="Times New Roman"/>
          <w:sz w:val="24"/>
          <w:szCs w:val="24"/>
          <w:lang w:val="en-US"/>
        </w:rPr>
        <w:t xml:space="preserve"> e </w:t>
      </w:r>
      <w:proofErr w:type="spellStart"/>
      <w:r w:rsidRPr="00A97C79">
        <w:rPr>
          <w:rFonts w:ascii="Times New Roman" w:hAnsi="Times New Roman" w:cs="Times New Roman"/>
          <w:sz w:val="24"/>
          <w:szCs w:val="24"/>
          <w:lang w:val="en-US"/>
        </w:rPr>
        <w:t>uma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cultura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empresarial</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pouco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orientada</w:t>
      </w:r>
      <w:proofErr w:type="spellEnd"/>
      <w:r w:rsidRPr="00A97C79">
        <w:rPr>
          <w:rFonts w:ascii="Times New Roman" w:hAnsi="Times New Roman" w:cs="Times New Roman"/>
          <w:sz w:val="24"/>
          <w:szCs w:val="24"/>
          <w:lang w:val="en-US"/>
        </w:rPr>
        <w:t xml:space="preserve"> para a </w:t>
      </w:r>
      <w:proofErr w:type="spellStart"/>
      <w:r w:rsidRPr="00A97C79">
        <w:rPr>
          <w:rFonts w:ascii="Times New Roman" w:hAnsi="Times New Roman" w:cs="Times New Roman"/>
          <w:sz w:val="24"/>
          <w:szCs w:val="24"/>
          <w:lang w:val="en-US"/>
        </w:rPr>
        <w:t>inovação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tecnológica</w:t>
      </w:r>
      <w:proofErr w:type="spellEnd"/>
      <w:r w:rsidRPr="00A97C79">
        <w:rPr>
          <w:rFonts w:ascii="Times New Roman" w:hAnsi="Times New Roman" w:cs="Times New Roman"/>
          <w:sz w:val="24"/>
          <w:szCs w:val="24"/>
          <w:lang w:val="en-US"/>
        </w:rPr>
        <w:t>.</w:t>
      </w:r>
    </w:p>
    <w:p w14:paraId="449AD3BD" w14:textId="77777777" w:rsidR="00A97C79" w:rsidRPr="00A97C79" w:rsidRDefault="00A97C79" w:rsidP="00B22ACB">
      <w:pPr>
        <w:shd w:val="clear" w:color="auto" w:fill="FFFFFF"/>
        <w:spacing w:line="360" w:lineRule="auto"/>
        <w:jc w:val="both"/>
        <w:rPr>
          <w:rFonts w:ascii="Times New Roman" w:hAnsi="Times New Roman" w:cs="Times New Roman"/>
          <w:sz w:val="24"/>
          <w:szCs w:val="24"/>
          <w:lang w:val="en-US"/>
        </w:rPr>
      </w:pPr>
      <w:proofErr w:type="spellStart"/>
      <w:r w:rsidRPr="00A97C79">
        <w:rPr>
          <w:rFonts w:ascii="Times New Roman" w:hAnsi="Times New Roman" w:cs="Times New Roman"/>
          <w:sz w:val="24"/>
          <w:szCs w:val="24"/>
          <w:lang w:val="en-US"/>
        </w:rPr>
        <w:t>Os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resultados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desta</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investigação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sublinham</w:t>
      </w:r>
      <w:proofErr w:type="spellEnd"/>
      <w:r w:rsidRPr="00A97C79">
        <w:rPr>
          <w:rFonts w:ascii="Times New Roman" w:hAnsi="Times New Roman" w:cs="Times New Roman"/>
          <w:sz w:val="24"/>
          <w:szCs w:val="24"/>
          <w:lang w:val="en-US"/>
        </w:rPr>
        <w:t xml:space="preserve"> a </w:t>
      </w:r>
      <w:proofErr w:type="spellStart"/>
      <w:r w:rsidRPr="00A97C79">
        <w:rPr>
          <w:rFonts w:ascii="Times New Roman" w:hAnsi="Times New Roman" w:cs="Times New Roman"/>
          <w:sz w:val="24"/>
          <w:szCs w:val="24"/>
          <w:lang w:val="en-US"/>
        </w:rPr>
        <w:t>necessidade</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implementar</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políticas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públicas</w:t>
      </w:r>
      <w:proofErr w:type="spellEnd"/>
      <w:r w:rsidRPr="00A97C79">
        <w:rPr>
          <w:rFonts w:ascii="Times New Roman" w:hAnsi="Times New Roman" w:cs="Times New Roman"/>
          <w:sz w:val="24"/>
          <w:szCs w:val="24"/>
          <w:lang w:val="en-US"/>
        </w:rPr>
        <w:t xml:space="preserve"> e </w:t>
      </w:r>
      <w:proofErr w:type="spellStart"/>
      <w:r w:rsidRPr="00A97C79">
        <w:rPr>
          <w:rFonts w:ascii="Times New Roman" w:hAnsi="Times New Roman" w:cs="Times New Roman"/>
          <w:sz w:val="24"/>
          <w:szCs w:val="24"/>
          <w:lang w:val="en-US"/>
        </w:rPr>
        <w:t>programas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específicos</w:t>
      </w:r>
      <w:proofErr w:type="spellEnd"/>
      <w:r w:rsidRPr="00A97C79">
        <w:rPr>
          <w:rFonts w:ascii="Times New Roman" w:hAnsi="Times New Roman" w:cs="Times New Roman"/>
          <w:sz w:val="24"/>
          <w:szCs w:val="24"/>
          <w:lang w:val="en-US"/>
        </w:rPr>
        <w:t xml:space="preserve"> para </w:t>
      </w:r>
      <w:proofErr w:type="spellStart"/>
      <w:r w:rsidRPr="00A97C79">
        <w:rPr>
          <w:rFonts w:ascii="Times New Roman" w:hAnsi="Times New Roman" w:cs="Times New Roman"/>
          <w:sz w:val="24"/>
          <w:szCs w:val="24"/>
          <w:lang w:val="en-US"/>
        </w:rPr>
        <w:t>apoiar</w:t>
      </w:r>
      <w:proofErr w:type="spellEnd"/>
      <w:r w:rsidRPr="00A97C79">
        <w:rPr>
          <w:rFonts w:ascii="Times New Roman" w:hAnsi="Times New Roman" w:cs="Times New Roman"/>
          <w:sz w:val="24"/>
          <w:szCs w:val="24"/>
          <w:lang w:val="en-US"/>
        </w:rPr>
        <w:t xml:space="preserve"> as MPME no </w:t>
      </w:r>
      <w:proofErr w:type="spellStart"/>
      <w:r w:rsidRPr="00A97C79">
        <w:rPr>
          <w:rFonts w:ascii="Times New Roman" w:hAnsi="Times New Roman" w:cs="Times New Roman"/>
          <w:sz w:val="24"/>
          <w:szCs w:val="24"/>
          <w:lang w:val="en-US"/>
        </w:rPr>
        <w:t>seu</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processo</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transformação</w:t>
      </w:r>
      <w:proofErr w:type="spellEnd"/>
      <w:r w:rsidRPr="00A97C79">
        <w:rPr>
          <w:rFonts w:ascii="Times New Roman" w:hAnsi="Times New Roman" w:cs="Times New Roman"/>
          <w:sz w:val="24"/>
          <w:szCs w:val="24"/>
          <w:lang w:val="en-US"/>
        </w:rPr>
        <w:t xml:space="preserve"> digital. Entre as </w:t>
      </w:r>
      <w:proofErr w:type="spellStart"/>
      <w:r w:rsidRPr="00A97C79">
        <w:rPr>
          <w:rFonts w:ascii="Times New Roman" w:hAnsi="Times New Roman" w:cs="Times New Roman"/>
          <w:sz w:val="24"/>
          <w:szCs w:val="24"/>
          <w:lang w:val="en-US"/>
        </w:rPr>
        <w:t>recomendações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estão</w:t>
      </w:r>
      <w:proofErr w:type="spellEnd"/>
      <w:r w:rsidRPr="00A97C79">
        <w:rPr>
          <w:rFonts w:ascii="Times New Roman" w:hAnsi="Times New Roman" w:cs="Times New Roman"/>
          <w:sz w:val="24"/>
          <w:szCs w:val="24"/>
          <w:lang w:val="en-US"/>
        </w:rPr>
        <w:t xml:space="preserve"> a </w:t>
      </w:r>
      <w:proofErr w:type="spellStart"/>
      <w:r w:rsidRPr="00A97C79">
        <w:rPr>
          <w:rFonts w:ascii="Times New Roman" w:hAnsi="Times New Roman" w:cs="Times New Roman"/>
          <w:sz w:val="24"/>
          <w:szCs w:val="24"/>
          <w:lang w:val="en-US"/>
        </w:rPr>
        <w:t>promoção</w:t>
      </w:r>
      <w:proofErr w:type="spellEnd"/>
      <w:r w:rsidRPr="00A97C79">
        <w:rPr>
          <w:rFonts w:ascii="Times New Roman" w:hAnsi="Times New Roman" w:cs="Times New Roman"/>
          <w:sz w:val="24"/>
          <w:szCs w:val="24"/>
          <w:lang w:val="en-US"/>
        </w:rPr>
        <w:t xml:space="preserve"> da </w:t>
      </w:r>
      <w:proofErr w:type="spellStart"/>
      <w:r w:rsidRPr="00A97C79">
        <w:rPr>
          <w:rFonts w:ascii="Times New Roman" w:hAnsi="Times New Roman" w:cs="Times New Roman"/>
          <w:sz w:val="24"/>
          <w:szCs w:val="24"/>
          <w:lang w:val="en-US"/>
        </w:rPr>
        <w:t>literacia</w:t>
      </w:r>
      <w:proofErr w:type="spellEnd"/>
      <w:r w:rsidRPr="00A97C79">
        <w:rPr>
          <w:rFonts w:ascii="Times New Roman" w:hAnsi="Times New Roman" w:cs="Times New Roman"/>
          <w:sz w:val="24"/>
          <w:szCs w:val="24"/>
          <w:lang w:val="en-US"/>
        </w:rPr>
        <w:t xml:space="preserve"> digital, a </w:t>
      </w:r>
      <w:proofErr w:type="spellStart"/>
      <w:r w:rsidRPr="00A97C79">
        <w:rPr>
          <w:rFonts w:ascii="Times New Roman" w:hAnsi="Times New Roman" w:cs="Times New Roman"/>
          <w:sz w:val="24"/>
          <w:szCs w:val="24"/>
          <w:lang w:val="en-US"/>
        </w:rPr>
        <w:t>facilitação</w:t>
      </w:r>
      <w:proofErr w:type="spellEnd"/>
      <w:r w:rsidRPr="00A97C79">
        <w:rPr>
          <w:rFonts w:ascii="Times New Roman" w:hAnsi="Times New Roman" w:cs="Times New Roman"/>
          <w:sz w:val="24"/>
          <w:szCs w:val="24"/>
          <w:lang w:val="en-US"/>
        </w:rPr>
        <w:t xml:space="preserve"> do </w:t>
      </w:r>
      <w:proofErr w:type="spellStart"/>
      <w:r w:rsidRPr="00A97C79">
        <w:rPr>
          <w:rFonts w:ascii="Times New Roman" w:hAnsi="Times New Roman" w:cs="Times New Roman"/>
          <w:sz w:val="24"/>
          <w:szCs w:val="24"/>
          <w:lang w:val="en-US"/>
        </w:rPr>
        <w:t>acesso</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às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tecnologias</w:t>
      </w:r>
      <w:proofErr w:type="spellEnd"/>
      <w:r w:rsidRPr="00A97C79">
        <w:rPr>
          <w:rFonts w:ascii="Times New Roman" w:hAnsi="Times New Roman" w:cs="Times New Roman"/>
          <w:sz w:val="24"/>
          <w:szCs w:val="24"/>
          <w:lang w:val="en-US"/>
        </w:rPr>
        <w:t xml:space="preserve"> e a </w:t>
      </w:r>
      <w:proofErr w:type="spellStart"/>
      <w:r w:rsidRPr="00A97C79">
        <w:rPr>
          <w:rFonts w:ascii="Times New Roman" w:hAnsi="Times New Roman" w:cs="Times New Roman"/>
          <w:sz w:val="24"/>
          <w:szCs w:val="24"/>
          <w:lang w:val="en-US"/>
        </w:rPr>
        <w:t>criação</w:t>
      </w:r>
      <w:proofErr w:type="spellEnd"/>
      <w:r w:rsidRPr="00A97C79">
        <w:rPr>
          <w:rFonts w:ascii="Times New Roman" w:hAnsi="Times New Roman" w:cs="Times New Roman"/>
          <w:sz w:val="24"/>
          <w:szCs w:val="24"/>
          <w:lang w:val="en-US"/>
        </w:rPr>
        <w:t xml:space="preserve"> de </w:t>
      </w:r>
      <w:proofErr w:type="spellStart"/>
      <w:r w:rsidRPr="00A97C79">
        <w:rPr>
          <w:rFonts w:ascii="Times New Roman" w:hAnsi="Times New Roman" w:cs="Times New Roman"/>
          <w:sz w:val="24"/>
          <w:szCs w:val="24"/>
          <w:lang w:val="en-US"/>
        </w:rPr>
        <w:t>incentivos</w:t>
      </w:r>
      <w:proofErr w:type="spellEnd"/>
      <w:r w:rsidRPr="00A97C79">
        <w:rPr>
          <w:rFonts w:ascii="Times New Roman" w:hAnsi="Times New Roman" w:cs="Times New Roman"/>
          <w:sz w:val="24"/>
          <w:szCs w:val="24"/>
          <w:lang w:val="en-US"/>
        </w:rPr>
        <w:t xml:space="preserve"> para que as </w:t>
      </w:r>
      <w:proofErr w:type="spellStart"/>
      <w:r w:rsidRPr="00A97C79">
        <w:rPr>
          <w:rFonts w:ascii="Times New Roman" w:hAnsi="Times New Roman" w:cs="Times New Roman"/>
          <w:sz w:val="24"/>
          <w:szCs w:val="24"/>
          <w:lang w:val="en-US"/>
        </w:rPr>
        <w:t>empresas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invistam</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em</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soluções</w:t>
      </w:r>
      <w:proofErr w:type="spellEnd"/>
      <w:r w:rsidRPr="00A97C79">
        <w:rPr>
          <w:rFonts w:ascii="Times New Roman" w:hAnsi="Times New Roman" w:cs="Times New Roman"/>
          <w:sz w:val="24"/>
          <w:szCs w:val="24"/>
          <w:lang w:val="en-US"/>
        </w:rPr>
        <w:t xml:space="preserve"> </w:t>
      </w:r>
      <w:proofErr w:type="spellStart"/>
      <w:r w:rsidRPr="00A97C79">
        <w:rPr>
          <w:rFonts w:ascii="Times New Roman" w:hAnsi="Times New Roman" w:cs="Times New Roman"/>
          <w:sz w:val="24"/>
          <w:szCs w:val="24"/>
          <w:lang w:val="en-US"/>
        </w:rPr>
        <w:t>digitais</w:t>
      </w:r>
      <w:proofErr w:type="spellEnd"/>
      <w:r w:rsidRPr="00A97C79">
        <w:rPr>
          <w:rFonts w:ascii="Times New Roman" w:hAnsi="Times New Roman" w:cs="Times New Roman"/>
          <w:sz w:val="24"/>
          <w:szCs w:val="24"/>
          <w:lang w:val="en-US"/>
        </w:rPr>
        <w:t>.</w:t>
      </w:r>
    </w:p>
    <w:p w14:paraId="3E4774D0" w14:textId="1484F853" w:rsidR="00A97C79" w:rsidRDefault="00992A93" w:rsidP="00B22ACB">
      <w:pPr>
        <w:shd w:val="clear" w:color="auto" w:fill="FFFFFF"/>
        <w:spacing w:line="360" w:lineRule="auto"/>
        <w:jc w:val="both"/>
        <w:rPr>
          <w:rFonts w:ascii="Times New Roman" w:hAnsi="Times New Roman" w:cs="Times New Roman"/>
          <w:sz w:val="24"/>
          <w:szCs w:val="24"/>
          <w:lang w:val="en-US"/>
        </w:rPr>
      </w:pPr>
      <w:r w:rsidRPr="00992A93">
        <w:rPr>
          <w:rFonts w:ascii="Times New Roman" w:hAnsi="Times New Roman" w:cs="Times New Roman"/>
          <w:sz w:val="24"/>
          <w:szCs w:val="24"/>
          <w:lang w:val="en-US"/>
        </w:rPr>
        <w:t xml:space="preserve">Por </w:t>
      </w:r>
      <w:proofErr w:type="spellStart"/>
      <w:r w:rsidRPr="00992A93">
        <w:rPr>
          <w:rFonts w:ascii="Times New Roman" w:hAnsi="Times New Roman" w:cs="Times New Roman"/>
          <w:sz w:val="24"/>
          <w:szCs w:val="24"/>
          <w:lang w:val="en-US"/>
        </w:rPr>
        <w:t>último</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este</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estudo</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facilita</w:t>
      </w:r>
      <w:proofErr w:type="spellEnd"/>
      <w:r w:rsidRPr="00992A93">
        <w:rPr>
          <w:rFonts w:ascii="Times New Roman" w:hAnsi="Times New Roman" w:cs="Times New Roman"/>
          <w:sz w:val="24"/>
          <w:szCs w:val="24"/>
          <w:lang w:val="en-US"/>
        </w:rPr>
        <w:t xml:space="preserve"> a </w:t>
      </w:r>
      <w:proofErr w:type="spellStart"/>
      <w:r w:rsidRPr="00992A93">
        <w:rPr>
          <w:rFonts w:ascii="Times New Roman" w:hAnsi="Times New Roman" w:cs="Times New Roman"/>
          <w:sz w:val="24"/>
          <w:szCs w:val="24"/>
          <w:lang w:val="en-US"/>
        </w:rPr>
        <w:t>compreensão</w:t>
      </w:r>
      <w:proofErr w:type="spellEnd"/>
      <w:r w:rsidRPr="00992A93">
        <w:rPr>
          <w:rFonts w:ascii="Times New Roman" w:hAnsi="Times New Roman" w:cs="Times New Roman"/>
          <w:sz w:val="24"/>
          <w:szCs w:val="24"/>
          <w:lang w:val="en-US"/>
        </w:rPr>
        <w:t xml:space="preserve"> da </w:t>
      </w:r>
      <w:proofErr w:type="spellStart"/>
      <w:r w:rsidRPr="00992A93">
        <w:rPr>
          <w:rFonts w:ascii="Times New Roman" w:hAnsi="Times New Roman" w:cs="Times New Roman"/>
          <w:sz w:val="24"/>
          <w:szCs w:val="24"/>
          <w:lang w:val="en-US"/>
        </w:rPr>
        <w:t>situação</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atual</w:t>
      </w:r>
      <w:proofErr w:type="spellEnd"/>
      <w:r w:rsidRPr="00992A93">
        <w:rPr>
          <w:rFonts w:ascii="Times New Roman" w:hAnsi="Times New Roman" w:cs="Times New Roman"/>
          <w:sz w:val="24"/>
          <w:szCs w:val="24"/>
          <w:lang w:val="en-US"/>
        </w:rPr>
        <w:t xml:space="preserve"> das MPME </w:t>
      </w:r>
      <w:proofErr w:type="spellStart"/>
      <w:r w:rsidRPr="00992A93">
        <w:rPr>
          <w:rFonts w:ascii="Times New Roman" w:hAnsi="Times New Roman" w:cs="Times New Roman"/>
          <w:sz w:val="24"/>
          <w:szCs w:val="24"/>
          <w:lang w:val="en-US"/>
        </w:rPr>
        <w:t>em</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termos</w:t>
      </w:r>
      <w:proofErr w:type="spellEnd"/>
      <w:r w:rsidRPr="00992A93">
        <w:rPr>
          <w:rFonts w:ascii="Times New Roman" w:hAnsi="Times New Roman" w:cs="Times New Roman"/>
          <w:sz w:val="24"/>
          <w:szCs w:val="24"/>
          <w:lang w:val="en-US"/>
        </w:rPr>
        <w:t xml:space="preserve"> de </w:t>
      </w:r>
      <w:proofErr w:type="spellStart"/>
      <w:r w:rsidRPr="00992A93">
        <w:rPr>
          <w:rFonts w:ascii="Times New Roman" w:hAnsi="Times New Roman" w:cs="Times New Roman"/>
          <w:sz w:val="24"/>
          <w:szCs w:val="24"/>
          <w:lang w:val="en-US"/>
        </w:rPr>
        <w:t>digitalização</w:t>
      </w:r>
      <w:proofErr w:type="spellEnd"/>
      <w:r w:rsidRPr="00992A93">
        <w:rPr>
          <w:rFonts w:ascii="Times New Roman" w:hAnsi="Times New Roman" w:cs="Times New Roman"/>
          <w:sz w:val="24"/>
          <w:szCs w:val="24"/>
          <w:lang w:val="en-US"/>
        </w:rPr>
        <w:t xml:space="preserve"> e </w:t>
      </w:r>
      <w:proofErr w:type="spellStart"/>
      <w:r w:rsidRPr="00992A93">
        <w:rPr>
          <w:rFonts w:ascii="Times New Roman" w:hAnsi="Times New Roman" w:cs="Times New Roman"/>
          <w:sz w:val="24"/>
          <w:szCs w:val="24"/>
          <w:lang w:val="en-US"/>
        </w:rPr>
        <w:t>fornece</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informações</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valiosas</w:t>
      </w:r>
      <w:proofErr w:type="spellEnd"/>
      <w:r w:rsidRPr="00992A93">
        <w:rPr>
          <w:rFonts w:ascii="Times New Roman" w:hAnsi="Times New Roman" w:cs="Times New Roman"/>
          <w:sz w:val="24"/>
          <w:szCs w:val="24"/>
          <w:lang w:val="en-US"/>
        </w:rPr>
        <w:t xml:space="preserve"> para a </w:t>
      </w:r>
      <w:proofErr w:type="spellStart"/>
      <w:r w:rsidRPr="00992A93">
        <w:rPr>
          <w:rFonts w:ascii="Times New Roman" w:hAnsi="Times New Roman" w:cs="Times New Roman"/>
          <w:sz w:val="24"/>
          <w:szCs w:val="24"/>
          <w:lang w:val="en-US"/>
        </w:rPr>
        <w:t>conceção</w:t>
      </w:r>
      <w:proofErr w:type="spellEnd"/>
      <w:r w:rsidRPr="00992A93">
        <w:rPr>
          <w:rFonts w:ascii="Times New Roman" w:hAnsi="Times New Roman" w:cs="Times New Roman"/>
          <w:sz w:val="24"/>
          <w:szCs w:val="24"/>
          <w:lang w:val="en-US"/>
        </w:rPr>
        <w:t xml:space="preserve"> de </w:t>
      </w:r>
      <w:proofErr w:type="spellStart"/>
      <w:r w:rsidRPr="00992A93">
        <w:rPr>
          <w:rFonts w:ascii="Times New Roman" w:hAnsi="Times New Roman" w:cs="Times New Roman"/>
          <w:sz w:val="24"/>
          <w:szCs w:val="24"/>
          <w:lang w:val="en-US"/>
        </w:rPr>
        <w:t>estratégias</w:t>
      </w:r>
      <w:proofErr w:type="spellEnd"/>
      <w:r w:rsidRPr="00992A93">
        <w:rPr>
          <w:rFonts w:ascii="Times New Roman" w:hAnsi="Times New Roman" w:cs="Times New Roman"/>
          <w:sz w:val="24"/>
          <w:szCs w:val="24"/>
          <w:lang w:val="en-US"/>
        </w:rPr>
        <w:t xml:space="preserve"> </w:t>
      </w:r>
      <w:proofErr w:type="spellStart"/>
      <w:r w:rsidR="006240C6" w:rsidRPr="006240C6">
        <w:rPr>
          <w:rFonts w:ascii="Times New Roman" w:hAnsi="Times New Roman" w:cs="Times New Roman"/>
          <w:sz w:val="24"/>
          <w:szCs w:val="24"/>
          <w:lang w:val="en-US"/>
        </w:rPr>
        <w:t>destinadas</w:t>
      </w:r>
      <w:proofErr w:type="spellEnd"/>
      <w:r w:rsidR="006240C6" w:rsidRPr="006240C6">
        <w:rPr>
          <w:rFonts w:ascii="Times New Roman" w:hAnsi="Times New Roman" w:cs="Times New Roman"/>
          <w:sz w:val="24"/>
          <w:szCs w:val="24"/>
          <w:lang w:val="en-US"/>
        </w:rPr>
        <w:t xml:space="preserve"> a </w:t>
      </w:r>
      <w:proofErr w:type="spellStart"/>
      <w:r w:rsidR="006240C6" w:rsidRPr="006240C6">
        <w:rPr>
          <w:rFonts w:ascii="Times New Roman" w:hAnsi="Times New Roman" w:cs="Times New Roman"/>
          <w:sz w:val="24"/>
          <w:szCs w:val="24"/>
          <w:lang w:val="en-US"/>
        </w:rPr>
        <w:t>reduzir</w:t>
      </w:r>
      <w:proofErr w:type="spellEnd"/>
      <w:r w:rsidR="006240C6" w:rsidRPr="006240C6">
        <w:rPr>
          <w:rFonts w:ascii="Times New Roman" w:hAnsi="Times New Roman" w:cs="Times New Roman"/>
          <w:sz w:val="24"/>
          <w:szCs w:val="24"/>
          <w:lang w:val="en-US"/>
        </w:rPr>
        <w:t xml:space="preserve"> a lacuna digital e a </w:t>
      </w:r>
      <w:proofErr w:type="spellStart"/>
      <w:r w:rsidR="006240C6" w:rsidRPr="006240C6">
        <w:rPr>
          <w:rFonts w:ascii="Times New Roman" w:hAnsi="Times New Roman" w:cs="Times New Roman"/>
          <w:sz w:val="24"/>
          <w:szCs w:val="24"/>
          <w:lang w:val="en-US"/>
        </w:rPr>
        <w:t>reforçar</w:t>
      </w:r>
      <w:proofErr w:type="spellEnd"/>
      <w:r w:rsidR="006240C6" w:rsidRPr="006240C6">
        <w:rPr>
          <w:rFonts w:ascii="Times New Roman" w:hAnsi="Times New Roman" w:cs="Times New Roman"/>
          <w:sz w:val="24"/>
          <w:szCs w:val="24"/>
          <w:lang w:val="en-US"/>
        </w:rPr>
        <w:t xml:space="preserve"> a </w:t>
      </w:r>
      <w:proofErr w:type="spellStart"/>
      <w:r w:rsidR="006240C6" w:rsidRPr="006240C6">
        <w:rPr>
          <w:rFonts w:ascii="Times New Roman" w:hAnsi="Times New Roman" w:cs="Times New Roman"/>
          <w:sz w:val="24"/>
          <w:szCs w:val="24"/>
          <w:lang w:val="en-US"/>
        </w:rPr>
        <w:t>competitividade</w:t>
      </w:r>
      <w:proofErr w:type="spellEnd"/>
      <w:r w:rsidR="006240C6">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deste</w:t>
      </w:r>
      <w:proofErr w:type="spellEnd"/>
      <w:r w:rsidRPr="00992A93">
        <w:rPr>
          <w:rFonts w:ascii="Times New Roman" w:hAnsi="Times New Roman" w:cs="Times New Roman"/>
          <w:sz w:val="24"/>
          <w:szCs w:val="24"/>
          <w:lang w:val="en-US"/>
        </w:rPr>
        <w:t xml:space="preserve"> sector </w:t>
      </w:r>
      <w:proofErr w:type="spellStart"/>
      <w:r w:rsidRPr="00992A93">
        <w:rPr>
          <w:rFonts w:ascii="Times New Roman" w:hAnsi="Times New Roman" w:cs="Times New Roman"/>
          <w:sz w:val="24"/>
          <w:szCs w:val="24"/>
          <w:lang w:val="en-US"/>
        </w:rPr>
        <w:t>empresarial</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na</w:t>
      </w:r>
      <w:proofErr w:type="spellEnd"/>
      <w:r w:rsidRPr="00992A93">
        <w:rPr>
          <w:rFonts w:ascii="Times New Roman" w:hAnsi="Times New Roman" w:cs="Times New Roman"/>
          <w:sz w:val="24"/>
          <w:szCs w:val="24"/>
          <w:lang w:val="en-US"/>
        </w:rPr>
        <w:t xml:space="preserve"> </w:t>
      </w:r>
      <w:proofErr w:type="spellStart"/>
      <w:r w:rsidRPr="00992A93">
        <w:rPr>
          <w:rFonts w:ascii="Times New Roman" w:hAnsi="Times New Roman" w:cs="Times New Roman"/>
          <w:sz w:val="24"/>
          <w:szCs w:val="24"/>
          <w:lang w:val="en-US"/>
        </w:rPr>
        <w:t>Cidade</w:t>
      </w:r>
      <w:proofErr w:type="spellEnd"/>
      <w:r w:rsidRPr="00992A93">
        <w:rPr>
          <w:rFonts w:ascii="Times New Roman" w:hAnsi="Times New Roman" w:cs="Times New Roman"/>
          <w:sz w:val="24"/>
          <w:szCs w:val="24"/>
          <w:lang w:val="en-US"/>
        </w:rPr>
        <w:t xml:space="preserve"> do México</w:t>
      </w:r>
    </w:p>
    <w:p w14:paraId="35F34261" w14:textId="2C62C74C" w:rsidR="00121DDA" w:rsidRPr="00C76AB3" w:rsidRDefault="00121DDA" w:rsidP="00B22ACB">
      <w:pPr>
        <w:shd w:val="clear" w:color="auto" w:fill="FFFFFF"/>
        <w:spacing w:line="360" w:lineRule="auto"/>
        <w:jc w:val="both"/>
        <w:rPr>
          <w:rFonts w:ascii="Times New Roman" w:hAnsi="Times New Roman" w:cs="Times New Roman"/>
          <w:sz w:val="24"/>
          <w:szCs w:val="24"/>
          <w:lang w:val="en-US"/>
        </w:rPr>
      </w:pPr>
      <w:proofErr w:type="spellStart"/>
      <w:r w:rsidRPr="00C76AB3">
        <w:rPr>
          <w:rFonts w:asciiTheme="minorHAnsi" w:hAnsiTheme="minorHAnsi" w:cstheme="minorHAnsi"/>
          <w:b/>
          <w:sz w:val="28"/>
          <w:szCs w:val="28"/>
          <w:lang w:val="es-ES"/>
        </w:rPr>
        <w:t>Palavras</w:t>
      </w:r>
      <w:proofErr w:type="spellEnd"/>
      <w:r w:rsidRPr="00C76AB3">
        <w:rPr>
          <w:rFonts w:asciiTheme="minorHAnsi" w:hAnsiTheme="minorHAnsi" w:cstheme="minorHAnsi"/>
          <w:b/>
          <w:sz w:val="28"/>
          <w:szCs w:val="28"/>
          <w:lang w:val="es-ES"/>
        </w:rPr>
        <w:t>-chave:</w:t>
      </w:r>
      <w:r w:rsidRPr="00C76AB3">
        <w:rPr>
          <w:rFonts w:ascii="Times New Roman" w:hAnsi="Times New Roman" w:cs="Times New Roman"/>
          <w:sz w:val="24"/>
          <w:szCs w:val="24"/>
          <w:lang w:val="en-US"/>
        </w:rPr>
        <w:t xml:space="preserve"> </w:t>
      </w:r>
      <w:r w:rsidR="00A676FC" w:rsidRPr="00A676FC">
        <w:rPr>
          <w:rFonts w:ascii="Times New Roman" w:hAnsi="Times New Roman" w:cs="Times New Roman"/>
          <w:sz w:val="24"/>
          <w:szCs w:val="24"/>
          <w:lang w:val="en-US"/>
        </w:rPr>
        <w:t xml:space="preserve">TIC, MPME, </w:t>
      </w:r>
      <w:proofErr w:type="spellStart"/>
      <w:r w:rsidR="00A676FC" w:rsidRPr="00A676FC">
        <w:rPr>
          <w:rFonts w:ascii="Times New Roman" w:hAnsi="Times New Roman" w:cs="Times New Roman"/>
          <w:sz w:val="24"/>
          <w:szCs w:val="24"/>
          <w:lang w:val="en-US"/>
        </w:rPr>
        <w:t>diagnóstico</w:t>
      </w:r>
      <w:proofErr w:type="spellEnd"/>
      <w:r w:rsidR="00A676FC" w:rsidRPr="00A676FC">
        <w:rPr>
          <w:rFonts w:ascii="Times New Roman" w:hAnsi="Times New Roman" w:cs="Times New Roman"/>
          <w:sz w:val="24"/>
          <w:szCs w:val="24"/>
          <w:lang w:val="en-US"/>
        </w:rPr>
        <w:t xml:space="preserve">, </w:t>
      </w:r>
      <w:proofErr w:type="spellStart"/>
      <w:r w:rsidR="00A676FC" w:rsidRPr="00A676FC">
        <w:rPr>
          <w:rFonts w:ascii="Times New Roman" w:hAnsi="Times New Roman" w:cs="Times New Roman"/>
          <w:sz w:val="24"/>
          <w:szCs w:val="24"/>
          <w:lang w:val="en-US"/>
        </w:rPr>
        <w:t>nível</w:t>
      </w:r>
      <w:proofErr w:type="spellEnd"/>
      <w:r w:rsidR="00A676FC" w:rsidRPr="00A676FC">
        <w:rPr>
          <w:rFonts w:ascii="Times New Roman" w:hAnsi="Times New Roman" w:cs="Times New Roman"/>
          <w:sz w:val="24"/>
          <w:szCs w:val="24"/>
          <w:lang w:val="en-US"/>
        </w:rPr>
        <w:t xml:space="preserve"> de </w:t>
      </w:r>
      <w:proofErr w:type="spellStart"/>
      <w:r w:rsidR="00A676FC" w:rsidRPr="00A676FC">
        <w:rPr>
          <w:rFonts w:ascii="Times New Roman" w:hAnsi="Times New Roman" w:cs="Times New Roman"/>
          <w:sz w:val="24"/>
          <w:szCs w:val="24"/>
          <w:lang w:val="en-US"/>
        </w:rPr>
        <w:t>informação</w:t>
      </w:r>
      <w:proofErr w:type="spellEnd"/>
      <w:r w:rsidR="00A676FC" w:rsidRPr="00A676FC">
        <w:rPr>
          <w:rFonts w:ascii="Times New Roman" w:hAnsi="Times New Roman" w:cs="Times New Roman"/>
          <w:sz w:val="24"/>
          <w:szCs w:val="24"/>
          <w:lang w:val="en-US"/>
        </w:rPr>
        <w:t>, lacuna digital.</w:t>
      </w:r>
    </w:p>
    <w:p w14:paraId="6CB9566D" w14:textId="78C750DF" w:rsidR="00C76AB3" w:rsidRPr="00C76AB3" w:rsidRDefault="00C76AB3" w:rsidP="00C76AB3">
      <w:pPr>
        <w:pStyle w:val="HTMLconformatoprevio"/>
        <w:shd w:val="clear" w:color="auto" w:fill="FFFFFF"/>
        <w:tabs>
          <w:tab w:val="left" w:pos="8647"/>
        </w:tabs>
        <w:rPr>
          <w:rFonts w:ascii="Times New Roman" w:hAnsi="Times New Roman"/>
          <w:color w:val="000000"/>
          <w:sz w:val="24"/>
        </w:rPr>
      </w:pPr>
      <w:r w:rsidRPr="00C76AB3">
        <w:rPr>
          <w:rFonts w:ascii="Times New Roman" w:hAnsi="Times New Roman"/>
          <w:b/>
          <w:color w:val="000000"/>
          <w:sz w:val="24"/>
        </w:rPr>
        <w:t>Fecha Recepción:</w:t>
      </w:r>
      <w:r w:rsidRPr="00C76AB3">
        <w:rPr>
          <w:rFonts w:ascii="Times New Roman" w:hAnsi="Times New Roman"/>
          <w:color w:val="000000"/>
          <w:sz w:val="24"/>
        </w:rPr>
        <w:t xml:space="preserve"> </w:t>
      </w:r>
      <w:proofErr w:type="gramStart"/>
      <w:r w:rsidR="00B22ACB">
        <w:rPr>
          <w:rFonts w:ascii="Times New Roman" w:hAnsi="Times New Roman"/>
          <w:color w:val="000000"/>
          <w:sz w:val="24"/>
        </w:rPr>
        <w:t>S</w:t>
      </w:r>
      <w:r w:rsidR="00BD04A5">
        <w:rPr>
          <w:rFonts w:ascii="Times New Roman" w:hAnsi="Times New Roman"/>
          <w:color w:val="000000"/>
          <w:sz w:val="24"/>
        </w:rPr>
        <w:t>eptiembre</w:t>
      </w:r>
      <w:proofErr w:type="gramEnd"/>
      <w:r w:rsidRPr="00C76AB3">
        <w:rPr>
          <w:rFonts w:ascii="Times New Roman" w:hAnsi="Times New Roman"/>
          <w:color w:val="000000"/>
          <w:sz w:val="24"/>
        </w:rPr>
        <w:t xml:space="preserve"> 2024                          </w:t>
      </w:r>
      <w:r w:rsidR="00B22ACB">
        <w:rPr>
          <w:rFonts w:ascii="Times New Roman" w:hAnsi="Times New Roman"/>
          <w:color w:val="000000"/>
          <w:sz w:val="24"/>
        </w:rPr>
        <w:t xml:space="preserve">     </w:t>
      </w:r>
      <w:r w:rsidRPr="00C76AB3">
        <w:rPr>
          <w:rFonts w:ascii="Times New Roman" w:hAnsi="Times New Roman"/>
          <w:color w:val="000000"/>
          <w:sz w:val="24"/>
        </w:rPr>
        <w:t xml:space="preserve">      </w:t>
      </w:r>
      <w:r w:rsidRPr="00C76AB3">
        <w:rPr>
          <w:rFonts w:ascii="Times New Roman" w:hAnsi="Times New Roman"/>
          <w:b/>
          <w:color w:val="000000"/>
          <w:sz w:val="24"/>
        </w:rPr>
        <w:t>Fecha Aceptación:</w:t>
      </w:r>
      <w:r w:rsidRPr="00C76AB3">
        <w:rPr>
          <w:rFonts w:ascii="Times New Roman" w:hAnsi="Times New Roman"/>
          <w:color w:val="000000"/>
          <w:sz w:val="24"/>
        </w:rPr>
        <w:t xml:space="preserve"> </w:t>
      </w:r>
      <w:r w:rsidR="00B22ACB">
        <w:rPr>
          <w:rFonts w:ascii="Times New Roman" w:hAnsi="Times New Roman"/>
          <w:color w:val="000000"/>
          <w:sz w:val="24"/>
        </w:rPr>
        <w:t>Enero 2025</w:t>
      </w:r>
    </w:p>
    <w:p w14:paraId="14FE176D" w14:textId="2B11F063" w:rsidR="0087020F" w:rsidRPr="00F22DD6" w:rsidRDefault="00000000" w:rsidP="00F22DD6">
      <w:pPr>
        <w:jc w:val="both"/>
        <w:rPr>
          <w:rFonts w:ascii="Times New Roman" w:hAnsi="Times New Roman" w:cs="Times New Roman"/>
          <w:sz w:val="24"/>
          <w:szCs w:val="24"/>
          <w:lang w:val="en-US"/>
        </w:rPr>
      </w:pPr>
      <w:r>
        <w:rPr>
          <w:noProof/>
        </w:rPr>
        <w:pict w14:anchorId="0643A90F">
          <v:rect id="_x0000_i1025" style="width:441.9pt;height:.05pt" o:hralign="center" o:hrstd="t" o:hr="t" fillcolor="#a0a0a0" stroked="f"/>
        </w:pict>
      </w:r>
    </w:p>
    <w:p w14:paraId="0156825B" w14:textId="393DDAC2" w:rsidR="00506E1C" w:rsidRPr="00C76AB3" w:rsidRDefault="00506E1C" w:rsidP="00121DDA">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Introducción</w:t>
      </w:r>
    </w:p>
    <w:p w14:paraId="2CE9625C" w14:textId="4C87E953" w:rsidR="009D3CEF" w:rsidRPr="009D3CEF" w:rsidRDefault="00FB5EC9" w:rsidP="00B22ACB">
      <w:pPr>
        <w:spacing w:line="360" w:lineRule="auto"/>
        <w:ind w:firstLine="709"/>
        <w:jc w:val="both"/>
        <w:rPr>
          <w:rFonts w:ascii="Times New Roman" w:hAnsi="Times New Roman" w:cs="Times New Roman"/>
          <w:sz w:val="24"/>
          <w:szCs w:val="24"/>
          <w:lang w:val="es-ES"/>
        </w:rPr>
      </w:pPr>
      <w:r w:rsidRPr="00FB5EC9">
        <w:rPr>
          <w:rFonts w:ascii="Times New Roman" w:hAnsi="Times New Roman" w:cs="Times New Roman"/>
          <w:sz w:val="24"/>
          <w:szCs w:val="24"/>
          <w:lang w:val="es-ES"/>
        </w:rPr>
        <w:t>Las empresas producen bienes o servicios y mantienen relaciones comerciales con diversos clientes. Por ello, deben mejorar constantemente su logística para adaptarse a los cambios tecnológicos globales</w:t>
      </w:r>
      <w:r w:rsidR="009D3CEF" w:rsidRPr="009D3CEF">
        <w:rPr>
          <w:rFonts w:ascii="Times New Roman" w:hAnsi="Times New Roman" w:cs="Times New Roman"/>
          <w:sz w:val="24"/>
          <w:szCs w:val="24"/>
          <w:lang w:val="es-ES"/>
        </w:rPr>
        <w:t>.</w:t>
      </w:r>
    </w:p>
    <w:p w14:paraId="106F3CF7" w14:textId="77777777" w:rsidR="009D3CEF" w:rsidRPr="009D3CEF" w:rsidRDefault="009D3CEF" w:rsidP="00B22ACB">
      <w:pPr>
        <w:spacing w:line="360" w:lineRule="auto"/>
        <w:ind w:firstLine="709"/>
        <w:jc w:val="both"/>
        <w:rPr>
          <w:rFonts w:ascii="Times New Roman" w:hAnsi="Times New Roman" w:cs="Times New Roman"/>
          <w:sz w:val="24"/>
          <w:szCs w:val="24"/>
          <w:lang w:val="es-ES"/>
        </w:rPr>
      </w:pPr>
      <w:r w:rsidRPr="009D3CEF">
        <w:rPr>
          <w:rFonts w:ascii="Times New Roman" w:hAnsi="Times New Roman" w:cs="Times New Roman"/>
          <w:sz w:val="24"/>
          <w:szCs w:val="24"/>
          <w:lang w:val="es-ES"/>
        </w:rPr>
        <w:t>La irrupción de las Tecnologías de la Información y la Comunicación (TIC) ha desencadenado una profunda transformación en el tejido empresarial. Estas herramientas, que abarcan desde los ordenadores hasta las intrincadas redes digitales, han redefinido la forma en que las organizaciones gestionan, procesan y distribuyen la información. Más allá de simples instrumentos, las TIC se han convertido en catalizadores de cambio, impulsando la innovación y moldeando nuevos modelos de negocio.</w:t>
      </w:r>
    </w:p>
    <w:p w14:paraId="16829C89" w14:textId="5FACC6A4" w:rsidR="009D3CEF" w:rsidRPr="009D3CEF" w:rsidRDefault="009D3CEF" w:rsidP="00B22ACB">
      <w:pPr>
        <w:spacing w:line="360" w:lineRule="auto"/>
        <w:ind w:firstLine="709"/>
        <w:jc w:val="both"/>
        <w:rPr>
          <w:rFonts w:ascii="Times New Roman" w:hAnsi="Times New Roman" w:cs="Times New Roman"/>
          <w:sz w:val="24"/>
          <w:szCs w:val="24"/>
          <w:lang w:val="es-ES"/>
        </w:rPr>
      </w:pPr>
      <w:r w:rsidRPr="009D3CEF">
        <w:rPr>
          <w:rFonts w:ascii="Times New Roman" w:hAnsi="Times New Roman" w:cs="Times New Roman"/>
          <w:sz w:val="24"/>
          <w:szCs w:val="24"/>
          <w:lang w:val="es-ES"/>
        </w:rPr>
        <w:lastRenderedPageBreak/>
        <w:t>En la actualidad las empresas se enfrentan a un constante cambio tecnológico, por lo que es importante crear nuevas estrategias que ayuden a las organizaciones a ser más eficientes con procesos óptimos, cabe destacar que la aplicación correcta de las TIC puede generar una gran ventaja competitiva para las organizaciones y asid se este modo se pueda hacer uso de otros recursos como el comercio electrónico.</w:t>
      </w:r>
    </w:p>
    <w:p w14:paraId="2BBBEE37" w14:textId="7B381F87" w:rsidR="009D3CEF" w:rsidRPr="009D3CEF" w:rsidRDefault="00C73D03" w:rsidP="00B22ACB">
      <w:pPr>
        <w:spacing w:line="360" w:lineRule="auto"/>
        <w:ind w:firstLine="709"/>
        <w:jc w:val="both"/>
        <w:rPr>
          <w:rFonts w:ascii="Times New Roman" w:hAnsi="Times New Roman" w:cs="Times New Roman"/>
          <w:sz w:val="24"/>
          <w:szCs w:val="24"/>
          <w:lang w:val="es-ES"/>
        </w:rPr>
      </w:pPr>
      <w:r w:rsidRPr="00C73D03">
        <w:rPr>
          <w:rFonts w:ascii="Times New Roman" w:hAnsi="Times New Roman" w:cs="Times New Roman"/>
          <w:sz w:val="24"/>
          <w:szCs w:val="24"/>
          <w:lang w:val="es-ES"/>
        </w:rPr>
        <w:t>La transformación digital de las empresas se basa en la integración progresiva de las TIC.</w:t>
      </w:r>
      <w:r>
        <w:rPr>
          <w:rFonts w:ascii="Times New Roman" w:hAnsi="Times New Roman" w:cs="Times New Roman"/>
          <w:sz w:val="24"/>
          <w:szCs w:val="24"/>
          <w:lang w:val="es-ES"/>
        </w:rPr>
        <w:t xml:space="preserve"> </w:t>
      </w:r>
      <w:r w:rsidR="009D3CEF" w:rsidRPr="009D3CEF">
        <w:rPr>
          <w:rFonts w:ascii="Times New Roman" w:hAnsi="Times New Roman" w:cs="Times New Roman"/>
          <w:sz w:val="24"/>
          <w:szCs w:val="24"/>
          <w:lang w:val="es-ES"/>
        </w:rPr>
        <w:t>Estas herramientas, que abarcan desde los ordenadores personales hasta las intrincadas redes informáticas, han trascendido su rol tradicional de simples instrumentos de trabajo para convertirse en catalizadores de la innovación y la eficiencia organizacional. Al facilitar el flujo de información y la conectividad, las TIC han redefinido los procesos internos y las relaciones con los clientes, impulsando una nueva era de competitividad.</w:t>
      </w:r>
    </w:p>
    <w:p w14:paraId="220AA264" w14:textId="1E964B65" w:rsidR="005C0509" w:rsidRDefault="007F2AA2" w:rsidP="00B22ACB">
      <w:pPr>
        <w:spacing w:line="360" w:lineRule="auto"/>
        <w:ind w:firstLine="709"/>
        <w:jc w:val="both"/>
        <w:rPr>
          <w:rFonts w:ascii="Times New Roman" w:hAnsi="Times New Roman" w:cs="Times New Roman"/>
          <w:sz w:val="24"/>
          <w:szCs w:val="24"/>
          <w:lang w:val="es-ES"/>
        </w:rPr>
      </w:pPr>
      <w:r w:rsidRPr="007F2AA2">
        <w:rPr>
          <w:rFonts w:ascii="Times New Roman" w:hAnsi="Times New Roman" w:cs="Times New Roman"/>
          <w:sz w:val="24"/>
          <w:szCs w:val="24"/>
          <w:lang w:val="es-ES"/>
        </w:rPr>
        <w:t xml:space="preserve">Esta investigación se centra en analizar la aplicación de las Tecnologías de la Información y la Comunicación (TIC) en las </w:t>
      </w:r>
      <w:proofErr w:type="spellStart"/>
      <w:r w:rsidR="00561BEA" w:rsidRPr="00561BEA">
        <w:rPr>
          <w:rFonts w:ascii="Times New Roman" w:hAnsi="Times New Roman" w:cs="Times New Roman"/>
          <w:sz w:val="24"/>
          <w:szCs w:val="24"/>
          <w:lang w:val="es-ES"/>
        </w:rPr>
        <w:t>Mipymes</w:t>
      </w:r>
      <w:proofErr w:type="spellEnd"/>
      <w:r w:rsidR="00561BEA" w:rsidRPr="00561BEA">
        <w:rPr>
          <w:rFonts w:ascii="Times New Roman" w:hAnsi="Times New Roman" w:cs="Times New Roman"/>
          <w:sz w:val="24"/>
          <w:szCs w:val="24"/>
          <w:lang w:val="es-ES"/>
        </w:rPr>
        <w:t xml:space="preserve"> </w:t>
      </w:r>
      <w:r w:rsidRPr="007F2AA2">
        <w:rPr>
          <w:rFonts w:ascii="Times New Roman" w:hAnsi="Times New Roman" w:cs="Times New Roman"/>
          <w:sz w:val="24"/>
          <w:szCs w:val="24"/>
          <w:lang w:val="es-ES"/>
        </w:rPr>
        <w:t>de la Ciudad de México</w:t>
      </w:r>
      <w:r>
        <w:rPr>
          <w:rFonts w:ascii="Times New Roman" w:hAnsi="Times New Roman" w:cs="Times New Roman"/>
          <w:sz w:val="24"/>
          <w:szCs w:val="24"/>
          <w:lang w:val="es-ES"/>
        </w:rPr>
        <w:t>.</w:t>
      </w:r>
    </w:p>
    <w:p w14:paraId="251298D6"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4724B0AE" w14:textId="1D79007A" w:rsidR="00CE3B19" w:rsidRPr="00C76AB3" w:rsidRDefault="00CE3B19" w:rsidP="00CE3B19">
      <w:pPr>
        <w:spacing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Planteamiento del problema</w:t>
      </w:r>
    </w:p>
    <w:p w14:paraId="6181AF08" w14:textId="3FFCD705" w:rsidR="00CE3B19" w:rsidRDefault="00CE3B19" w:rsidP="00B22ACB">
      <w:pPr>
        <w:spacing w:line="360" w:lineRule="auto"/>
        <w:ind w:firstLine="709"/>
        <w:jc w:val="both"/>
        <w:rPr>
          <w:rFonts w:ascii="Times New Roman" w:hAnsi="Times New Roman" w:cs="Times New Roman"/>
          <w:sz w:val="24"/>
          <w:szCs w:val="24"/>
          <w:lang w:val="es-ES"/>
        </w:rPr>
      </w:pPr>
      <w:r w:rsidRPr="00CE3B19">
        <w:rPr>
          <w:rFonts w:ascii="Times New Roman" w:hAnsi="Times New Roman" w:cs="Times New Roman"/>
          <w:sz w:val="24"/>
          <w:szCs w:val="24"/>
          <w:lang w:val="es-ES"/>
        </w:rPr>
        <w:t>Se centra en la desigualdad tecnológica que enfrentan las Micro, Pequeñas y Medianas Empresas (</w:t>
      </w:r>
      <w:proofErr w:type="spellStart"/>
      <w:r w:rsidR="00561BEA" w:rsidRPr="00561BEA">
        <w:rPr>
          <w:rFonts w:ascii="Times New Roman" w:hAnsi="Times New Roman" w:cs="Times New Roman"/>
          <w:sz w:val="24"/>
          <w:szCs w:val="24"/>
          <w:lang w:val="es-ES"/>
        </w:rPr>
        <w:t>Mipymes</w:t>
      </w:r>
      <w:proofErr w:type="spellEnd"/>
      <w:r w:rsidRPr="00CE3B19">
        <w:rPr>
          <w:rFonts w:ascii="Times New Roman" w:hAnsi="Times New Roman" w:cs="Times New Roman"/>
          <w:sz w:val="24"/>
          <w:szCs w:val="24"/>
          <w:lang w:val="es-ES"/>
        </w:rPr>
        <w:t xml:space="preserve">) en la Ciudad de México con respecto a la adopción y uso efectivo de las Tecnologías de la Información y la Comunicación (TIC). A pesar de que las TIC se han convertido en catalizadores de cambio e innovación en el ámbito empresarial, muchas </w:t>
      </w:r>
      <w:proofErr w:type="spellStart"/>
      <w:r w:rsidR="00561BEA" w:rsidRPr="00561BEA">
        <w:rPr>
          <w:rFonts w:ascii="Times New Roman" w:hAnsi="Times New Roman" w:cs="Times New Roman"/>
          <w:sz w:val="24"/>
          <w:szCs w:val="24"/>
          <w:lang w:val="es-ES"/>
        </w:rPr>
        <w:t>Mipymes</w:t>
      </w:r>
      <w:proofErr w:type="spellEnd"/>
      <w:r w:rsidR="00561BEA" w:rsidRPr="00561BEA">
        <w:rPr>
          <w:rFonts w:ascii="Times New Roman" w:hAnsi="Times New Roman" w:cs="Times New Roman"/>
          <w:sz w:val="24"/>
          <w:szCs w:val="24"/>
          <w:lang w:val="es-ES"/>
        </w:rPr>
        <w:t xml:space="preserve"> </w:t>
      </w:r>
      <w:r w:rsidRPr="00CE3B19">
        <w:rPr>
          <w:rFonts w:ascii="Times New Roman" w:hAnsi="Times New Roman" w:cs="Times New Roman"/>
          <w:sz w:val="24"/>
          <w:szCs w:val="24"/>
          <w:lang w:val="es-ES"/>
        </w:rPr>
        <w:t xml:space="preserve">enfrentan obstáculos significativos para su implementación. Estos desafíos incluyen la falta de recursos económicos para invertir en tecnología, el desconocimiento de las oportunidades que ofrecen las TIC, la escasez de personal calificado para manejar herramientas tecnológicas especializadas, y la ausencia de estrategias nacionales que promuevan la digitalización en este sector. Además, existe una brecha digital que limita el acceso y aprovechamiento de estas tecnologías, lo que puede resultar en una desventaja competitiva para las </w:t>
      </w:r>
      <w:proofErr w:type="spellStart"/>
      <w:r w:rsidR="00561BEA" w:rsidRPr="00561BEA">
        <w:rPr>
          <w:rFonts w:ascii="Times New Roman" w:hAnsi="Times New Roman" w:cs="Times New Roman"/>
          <w:sz w:val="24"/>
          <w:szCs w:val="24"/>
          <w:lang w:val="es-ES"/>
        </w:rPr>
        <w:t>Mipymes</w:t>
      </w:r>
      <w:proofErr w:type="spellEnd"/>
      <w:r w:rsidR="00561BEA" w:rsidRPr="00561BEA">
        <w:rPr>
          <w:rFonts w:ascii="Times New Roman" w:hAnsi="Times New Roman" w:cs="Times New Roman"/>
          <w:sz w:val="24"/>
          <w:szCs w:val="24"/>
          <w:lang w:val="es-ES"/>
        </w:rPr>
        <w:t xml:space="preserve"> </w:t>
      </w:r>
      <w:r w:rsidRPr="00CE3B19">
        <w:rPr>
          <w:rFonts w:ascii="Times New Roman" w:hAnsi="Times New Roman" w:cs="Times New Roman"/>
          <w:sz w:val="24"/>
          <w:szCs w:val="24"/>
          <w:lang w:val="es-ES"/>
        </w:rPr>
        <w:t xml:space="preserve">frente a empresas más grandes o tecnológicamente avanzadas. </w:t>
      </w:r>
      <w:r w:rsidR="00FB60E6" w:rsidRPr="00FB60E6">
        <w:rPr>
          <w:rFonts w:ascii="Times New Roman" w:hAnsi="Times New Roman" w:cs="Times New Roman"/>
          <w:sz w:val="24"/>
          <w:szCs w:val="24"/>
          <w:lang w:val="es-ES"/>
        </w:rPr>
        <w:t xml:space="preserve">Este estudio pretende diagnosticar las barreras tecnológicas que enfrenta </w:t>
      </w:r>
      <w:r w:rsidR="005E0840">
        <w:rPr>
          <w:rFonts w:ascii="Times New Roman" w:hAnsi="Times New Roman" w:cs="Times New Roman"/>
          <w:sz w:val="24"/>
          <w:szCs w:val="24"/>
          <w:lang w:val="es-ES"/>
        </w:rPr>
        <w:t>e</w:t>
      </w:r>
      <w:r w:rsidR="005E0840" w:rsidRPr="005E0840">
        <w:rPr>
          <w:rFonts w:ascii="Times New Roman" w:hAnsi="Times New Roman" w:cs="Times New Roman"/>
          <w:sz w:val="24"/>
          <w:szCs w:val="24"/>
          <w:lang w:val="es-ES"/>
        </w:rPr>
        <w:t xml:space="preserve">l sector </w:t>
      </w:r>
      <w:proofErr w:type="spellStart"/>
      <w:r w:rsidR="005E0840" w:rsidRPr="005E0840">
        <w:rPr>
          <w:rFonts w:ascii="Times New Roman" w:hAnsi="Times New Roman" w:cs="Times New Roman"/>
          <w:sz w:val="24"/>
          <w:szCs w:val="24"/>
          <w:lang w:val="es-ES"/>
        </w:rPr>
        <w:t>PyME</w:t>
      </w:r>
      <w:proofErr w:type="spellEnd"/>
      <w:r w:rsidR="005E0840" w:rsidRPr="005E0840">
        <w:rPr>
          <w:rFonts w:ascii="Times New Roman" w:hAnsi="Times New Roman" w:cs="Times New Roman"/>
          <w:sz w:val="24"/>
          <w:szCs w:val="24"/>
          <w:lang w:val="es-ES"/>
        </w:rPr>
        <w:t xml:space="preserve"> </w:t>
      </w:r>
      <w:r w:rsidR="00FB60E6" w:rsidRPr="00FB60E6">
        <w:rPr>
          <w:rFonts w:ascii="Times New Roman" w:hAnsi="Times New Roman" w:cs="Times New Roman"/>
          <w:sz w:val="24"/>
          <w:szCs w:val="24"/>
          <w:lang w:val="es-ES"/>
        </w:rPr>
        <w:t>de la Ciudad de México y, a partir de este diagnóstico, generar estrategias para impulsar su desarrollo digital</w:t>
      </w:r>
      <w:r w:rsidR="00FB60E6">
        <w:rPr>
          <w:rFonts w:ascii="Times New Roman" w:hAnsi="Times New Roman" w:cs="Times New Roman"/>
          <w:sz w:val="24"/>
          <w:szCs w:val="24"/>
          <w:lang w:val="es-ES"/>
        </w:rPr>
        <w:t>.</w:t>
      </w:r>
    </w:p>
    <w:p w14:paraId="59CA21EC"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00993246"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40A9CD97"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4D38533D"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77756FB9" w14:textId="53B03ED7" w:rsidR="00CE3B19" w:rsidRPr="00C76AB3" w:rsidRDefault="00CE3B19" w:rsidP="00CE3B19">
      <w:pPr>
        <w:spacing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lastRenderedPageBreak/>
        <w:t>Preguntas de estudio</w:t>
      </w:r>
    </w:p>
    <w:p w14:paraId="0A3A08D7" w14:textId="57E5E3BF" w:rsidR="00CE3B19" w:rsidRPr="00CE3B19" w:rsidRDefault="00CE3B19" w:rsidP="00CE3B19">
      <w:pPr>
        <w:pStyle w:val="Prrafodelista"/>
        <w:numPr>
          <w:ilvl w:val="0"/>
          <w:numId w:val="3"/>
        </w:numPr>
        <w:spacing w:line="360" w:lineRule="auto"/>
        <w:jc w:val="both"/>
        <w:rPr>
          <w:rFonts w:ascii="Times New Roman" w:hAnsi="Times New Roman" w:cs="Times New Roman"/>
          <w:sz w:val="24"/>
          <w:szCs w:val="24"/>
          <w:lang w:val="es-ES"/>
        </w:rPr>
      </w:pPr>
      <w:r w:rsidRPr="00CE3B19">
        <w:rPr>
          <w:rFonts w:ascii="Times New Roman" w:hAnsi="Times New Roman" w:cs="Times New Roman"/>
          <w:sz w:val="24"/>
          <w:szCs w:val="24"/>
          <w:lang w:val="es-ES"/>
        </w:rPr>
        <w:t>¿Cuál es el nivel actual de adopción y uso de las Tecnologías de la Información y la Comunicación (TIC) en las Micro, Pequeñas y Medianas Empresas (</w:t>
      </w:r>
      <w:proofErr w:type="spellStart"/>
      <w:r w:rsidR="00561BEA" w:rsidRPr="00561BEA">
        <w:rPr>
          <w:rFonts w:ascii="Times New Roman" w:hAnsi="Times New Roman" w:cs="Times New Roman"/>
          <w:sz w:val="24"/>
          <w:szCs w:val="24"/>
          <w:lang w:val="es-ES"/>
        </w:rPr>
        <w:t>Mipymes</w:t>
      </w:r>
      <w:proofErr w:type="spellEnd"/>
      <w:r w:rsidRPr="00CE3B19">
        <w:rPr>
          <w:rFonts w:ascii="Times New Roman" w:hAnsi="Times New Roman" w:cs="Times New Roman"/>
          <w:sz w:val="24"/>
          <w:szCs w:val="24"/>
          <w:lang w:val="es-ES"/>
        </w:rPr>
        <w:t>) de la Ciudad de México?</w:t>
      </w:r>
    </w:p>
    <w:p w14:paraId="3A62B2E3" w14:textId="019C267F" w:rsidR="00CE3B19" w:rsidRPr="000035C0" w:rsidRDefault="00CE3B19" w:rsidP="00CE3B19">
      <w:pPr>
        <w:pStyle w:val="Prrafodelista"/>
        <w:numPr>
          <w:ilvl w:val="0"/>
          <w:numId w:val="3"/>
        </w:numPr>
        <w:spacing w:line="360" w:lineRule="auto"/>
        <w:jc w:val="both"/>
        <w:rPr>
          <w:rFonts w:ascii="Times New Roman" w:eastAsia="Roboto" w:hAnsi="Times New Roman" w:cs="Times New Roman"/>
          <w:color w:val="374151"/>
          <w:sz w:val="24"/>
          <w:szCs w:val="24"/>
          <w:lang w:val="es-ES"/>
        </w:rPr>
      </w:pPr>
      <w:r w:rsidRPr="00CE3B19">
        <w:rPr>
          <w:rFonts w:ascii="Times New Roman" w:hAnsi="Times New Roman" w:cs="Times New Roman"/>
          <w:sz w:val="24"/>
          <w:szCs w:val="24"/>
          <w:lang w:val="es-ES"/>
        </w:rPr>
        <w:t xml:space="preserve">¿Qué factores influyen en la brecha digital y tecnológica entre las </w:t>
      </w:r>
      <w:proofErr w:type="spellStart"/>
      <w:r w:rsidR="00561BEA" w:rsidRPr="00561BEA">
        <w:rPr>
          <w:rFonts w:ascii="Times New Roman" w:hAnsi="Times New Roman" w:cs="Times New Roman"/>
          <w:sz w:val="24"/>
          <w:szCs w:val="24"/>
          <w:lang w:val="es-ES"/>
        </w:rPr>
        <w:t>Mipymes</w:t>
      </w:r>
      <w:proofErr w:type="spellEnd"/>
      <w:r w:rsidR="00561BEA" w:rsidRPr="00561BEA">
        <w:rPr>
          <w:rFonts w:ascii="Times New Roman" w:hAnsi="Times New Roman" w:cs="Times New Roman"/>
          <w:sz w:val="24"/>
          <w:szCs w:val="24"/>
          <w:lang w:val="es-ES"/>
        </w:rPr>
        <w:t xml:space="preserve"> </w:t>
      </w:r>
      <w:r w:rsidRPr="00CE3B19">
        <w:rPr>
          <w:rFonts w:ascii="Times New Roman" w:hAnsi="Times New Roman" w:cs="Times New Roman"/>
          <w:sz w:val="24"/>
          <w:szCs w:val="24"/>
          <w:lang w:val="es-ES"/>
        </w:rPr>
        <w:t>de diferentes tamaños y sectores en la Ciudad de México?</w:t>
      </w:r>
    </w:p>
    <w:p w14:paraId="57E55231" w14:textId="77777777" w:rsidR="00B22ACB" w:rsidRDefault="00B22ACB" w:rsidP="000035C0">
      <w:pPr>
        <w:pStyle w:val="Prrafodelista"/>
        <w:spacing w:line="360" w:lineRule="auto"/>
        <w:jc w:val="center"/>
        <w:rPr>
          <w:rFonts w:ascii="Times New Roman" w:hAnsi="Times New Roman" w:cs="Times New Roman"/>
          <w:b/>
          <w:sz w:val="28"/>
          <w:szCs w:val="28"/>
          <w:lang w:val="es-ES"/>
        </w:rPr>
      </w:pPr>
    </w:p>
    <w:p w14:paraId="4B549570" w14:textId="04DE1C03" w:rsidR="000035C0" w:rsidRPr="000035C0" w:rsidRDefault="00B157DE" w:rsidP="000035C0">
      <w:pPr>
        <w:pStyle w:val="Prrafodelista"/>
        <w:spacing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Importancia de la investigación</w:t>
      </w:r>
    </w:p>
    <w:p w14:paraId="6849FE3C" w14:textId="4EEEB8DD" w:rsidR="00B157DE" w:rsidRDefault="00B157DE" w:rsidP="00B22ACB">
      <w:pPr>
        <w:spacing w:line="360" w:lineRule="auto"/>
        <w:ind w:firstLine="709"/>
        <w:jc w:val="both"/>
        <w:rPr>
          <w:rFonts w:ascii="Times New Roman" w:hAnsi="Times New Roman" w:cs="Times New Roman"/>
          <w:sz w:val="24"/>
          <w:szCs w:val="24"/>
          <w:lang w:val="es-ES"/>
        </w:rPr>
      </w:pPr>
      <w:r w:rsidRPr="00B157DE">
        <w:rPr>
          <w:rFonts w:ascii="Times New Roman" w:hAnsi="Times New Roman" w:cs="Times New Roman"/>
          <w:sz w:val="24"/>
          <w:szCs w:val="24"/>
          <w:lang w:val="es-ES"/>
        </w:rPr>
        <w:t xml:space="preserve">La significancia de esta investigación radica en su enfoque sobre la categoría de las </w:t>
      </w:r>
      <w:proofErr w:type="spellStart"/>
      <w:r w:rsidR="00CA7723" w:rsidRPr="00CA7723">
        <w:rPr>
          <w:rFonts w:ascii="Times New Roman" w:hAnsi="Times New Roman" w:cs="Times New Roman"/>
          <w:sz w:val="24"/>
          <w:szCs w:val="24"/>
          <w:lang w:val="es-ES"/>
        </w:rPr>
        <w:t>Mipymes</w:t>
      </w:r>
      <w:proofErr w:type="spellEnd"/>
      <w:r w:rsidRPr="00B157DE">
        <w:rPr>
          <w:rFonts w:ascii="Times New Roman" w:hAnsi="Times New Roman" w:cs="Times New Roman"/>
          <w:sz w:val="24"/>
          <w:szCs w:val="24"/>
          <w:lang w:val="es-ES"/>
        </w:rPr>
        <w:t xml:space="preserve">, cuya importancia ha aumentado recientemente a nivel local, nacional e internacional, especialmente ante el creciente número de estas empresas y los desafíos que enfrentan en términos de interacción social, comunicación y comportamientos repetitivos. El estudio cobra relevancia al abordar la brecha tecnológica en un sector crucial para la economía, ofreciendo un diagnóstico detallado del nivel de adopción y uso de las TIC en las </w:t>
      </w:r>
      <w:proofErr w:type="spellStart"/>
      <w:r w:rsidR="00CA7723" w:rsidRPr="00CA7723">
        <w:rPr>
          <w:rFonts w:ascii="Times New Roman" w:hAnsi="Times New Roman" w:cs="Times New Roman"/>
          <w:sz w:val="24"/>
          <w:szCs w:val="24"/>
          <w:lang w:val="es-ES"/>
        </w:rPr>
        <w:t>Mipymes</w:t>
      </w:r>
      <w:proofErr w:type="spellEnd"/>
      <w:r w:rsidR="00CA7723" w:rsidRPr="00CA7723">
        <w:rPr>
          <w:rFonts w:ascii="Times New Roman" w:hAnsi="Times New Roman" w:cs="Times New Roman"/>
          <w:sz w:val="24"/>
          <w:szCs w:val="24"/>
          <w:lang w:val="es-ES"/>
        </w:rPr>
        <w:t xml:space="preserve"> </w:t>
      </w:r>
      <w:r w:rsidRPr="00B157DE">
        <w:rPr>
          <w:rFonts w:ascii="Times New Roman" w:hAnsi="Times New Roman" w:cs="Times New Roman"/>
          <w:sz w:val="24"/>
          <w:szCs w:val="24"/>
          <w:lang w:val="es-ES"/>
        </w:rPr>
        <w:t xml:space="preserve">de la Ciudad de México. Esta información es vital para diseñar estrategias efectivas </w:t>
      </w:r>
      <w:r w:rsidR="0022275E">
        <w:rPr>
          <w:rFonts w:ascii="Times New Roman" w:hAnsi="Times New Roman" w:cs="Times New Roman"/>
          <w:sz w:val="24"/>
          <w:szCs w:val="24"/>
          <w:lang w:val="es-ES"/>
        </w:rPr>
        <w:t>q</w:t>
      </w:r>
      <w:r w:rsidR="0022275E" w:rsidRPr="0022275E">
        <w:rPr>
          <w:rFonts w:ascii="Times New Roman" w:hAnsi="Times New Roman" w:cs="Times New Roman"/>
          <w:sz w:val="24"/>
          <w:szCs w:val="24"/>
          <w:lang w:val="es-ES"/>
        </w:rPr>
        <w:t>ue favorezcan la innovación y la expansión de estas empresas en el mercado digital</w:t>
      </w:r>
      <w:r w:rsidRPr="00B157DE">
        <w:rPr>
          <w:rFonts w:ascii="Times New Roman" w:hAnsi="Times New Roman" w:cs="Times New Roman"/>
          <w:sz w:val="24"/>
          <w:szCs w:val="24"/>
          <w:lang w:val="es-ES"/>
        </w:rPr>
        <w:t xml:space="preserve">. Además, la investigación contribuye a la literatura existente sobre la transformación digital en el ámbito empresarial, proporcionando datos actualizados y específicos del contexto mexicano. Los resultados pueden servir como base para la formulación de políticas públicas y programas de apoyo que aborden las necesidades tecnológicas específicas de las </w:t>
      </w:r>
      <w:proofErr w:type="spellStart"/>
      <w:r w:rsidR="00CA7723" w:rsidRPr="00CA7723">
        <w:rPr>
          <w:rFonts w:ascii="Times New Roman" w:hAnsi="Times New Roman" w:cs="Times New Roman"/>
          <w:sz w:val="24"/>
          <w:szCs w:val="24"/>
          <w:lang w:val="es-ES"/>
        </w:rPr>
        <w:t>Mipymes</w:t>
      </w:r>
      <w:proofErr w:type="spellEnd"/>
      <w:r w:rsidRPr="00B157DE">
        <w:rPr>
          <w:rFonts w:ascii="Times New Roman" w:hAnsi="Times New Roman" w:cs="Times New Roman"/>
          <w:sz w:val="24"/>
          <w:szCs w:val="24"/>
          <w:lang w:val="es-ES"/>
        </w:rPr>
        <w:t>, promoviendo así su desarrollo y sostenibilidad en un entorno cada vez más digitalizado. En última instancia, este estudio puede tener un impacto significativo en la reducción de la desigualdad tecnológica y en el fortalecimiento del tejido empresarial de la Ciudad de México.</w:t>
      </w:r>
    </w:p>
    <w:p w14:paraId="16418A1A" w14:textId="77777777" w:rsidR="00B22ACB" w:rsidRDefault="00B22ACB" w:rsidP="00C12AEE">
      <w:pPr>
        <w:spacing w:line="360" w:lineRule="auto"/>
        <w:jc w:val="center"/>
        <w:rPr>
          <w:rFonts w:ascii="Times New Roman" w:hAnsi="Times New Roman" w:cs="Times New Roman"/>
          <w:b/>
          <w:sz w:val="28"/>
          <w:szCs w:val="28"/>
          <w:lang w:val="es-ES"/>
        </w:rPr>
      </w:pPr>
    </w:p>
    <w:p w14:paraId="15336CC1" w14:textId="01863F93" w:rsidR="00C12AEE" w:rsidRPr="00C76AB3" w:rsidRDefault="00C12AEE" w:rsidP="00C12AEE">
      <w:pPr>
        <w:spacing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Limitantes del estudio</w:t>
      </w:r>
    </w:p>
    <w:p w14:paraId="44AB5740" w14:textId="57ED7F21" w:rsidR="00C12AEE" w:rsidRDefault="00C12AEE" w:rsidP="00B22ACB">
      <w:pPr>
        <w:spacing w:line="360" w:lineRule="auto"/>
        <w:ind w:firstLine="709"/>
        <w:jc w:val="both"/>
        <w:rPr>
          <w:rFonts w:ascii="Times New Roman" w:hAnsi="Times New Roman" w:cs="Times New Roman"/>
          <w:sz w:val="24"/>
          <w:szCs w:val="24"/>
          <w:lang w:val="es-ES"/>
        </w:rPr>
      </w:pPr>
      <w:r w:rsidRPr="00C12AEE">
        <w:rPr>
          <w:rFonts w:ascii="Times New Roman" w:hAnsi="Times New Roman" w:cs="Times New Roman"/>
          <w:sz w:val="24"/>
          <w:szCs w:val="24"/>
          <w:lang w:val="es-ES"/>
        </w:rPr>
        <w:t xml:space="preserve">Las limitaciones del estudio se centran principalmente en su alcance geográfico y muestral. La investigación se limitó a cuatro alcaldías de la Ciudad de México (Milpa Alta, Cuauhtémoc, Iztapalapa y Xochimilco), lo que podría no ser completamente representativo de la situación en toda la ciudad de México. Además, la muestra final de 30 </w:t>
      </w:r>
      <w:proofErr w:type="spellStart"/>
      <w:r w:rsidR="00CA7723" w:rsidRPr="00CA7723">
        <w:rPr>
          <w:rFonts w:ascii="Times New Roman" w:hAnsi="Times New Roman" w:cs="Times New Roman"/>
          <w:sz w:val="24"/>
          <w:szCs w:val="24"/>
          <w:lang w:val="es-ES"/>
        </w:rPr>
        <w:t>Mipymes</w:t>
      </w:r>
      <w:proofErr w:type="spellEnd"/>
      <w:r w:rsidRPr="00C12AEE">
        <w:rPr>
          <w:rFonts w:ascii="Times New Roman" w:hAnsi="Times New Roman" w:cs="Times New Roman"/>
          <w:sz w:val="24"/>
          <w:szCs w:val="24"/>
          <w:lang w:val="es-ES"/>
        </w:rPr>
        <w:t xml:space="preserve">, aunque diversa, es relativamente pequeña considerando el universo total de empresas en estas </w:t>
      </w:r>
      <w:r w:rsidRPr="00C12AEE">
        <w:rPr>
          <w:rFonts w:ascii="Times New Roman" w:hAnsi="Times New Roman" w:cs="Times New Roman"/>
          <w:sz w:val="24"/>
          <w:szCs w:val="24"/>
          <w:lang w:val="es-ES"/>
        </w:rPr>
        <w:lastRenderedPageBreak/>
        <w:t xml:space="preserve">categorías. El estudio se basó en un autodiagnóstico, lo que podría introducir sesgos en las respuestas debido a la autoevaluación de los participantes. </w:t>
      </w:r>
    </w:p>
    <w:p w14:paraId="5963D7D3"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686BD1F5" w14:textId="196B4E66" w:rsidR="00506E1C" w:rsidRPr="00C76AB3" w:rsidRDefault="00506E1C" w:rsidP="00C76AB3">
      <w:pPr>
        <w:spacing w:line="360" w:lineRule="auto"/>
        <w:jc w:val="center"/>
        <w:rPr>
          <w:rFonts w:ascii="Times New Roman" w:hAnsi="Times New Roman" w:cs="Times New Roman"/>
          <w:b/>
          <w:sz w:val="28"/>
          <w:szCs w:val="28"/>
          <w:lang w:val="es-ES"/>
        </w:rPr>
      </w:pPr>
      <w:r w:rsidRPr="00C76AB3">
        <w:rPr>
          <w:rFonts w:ascii="Times New Roman" w:hAnsi="Times New Roman" w:cs="Times New Roman"/>
          <w:b/>
          <w:sz w:val="28"/>
          <w:szCs w:val="28"/>
          <w:lang w:val="es-ES"/>
        </w:rPr>
        <w:t>Antecedentes</w:t>
      </w:r>
    </w:p>
    <w:p w14:paraId="2F917732" w14:textId="2697238E" w:rsidR="00683DC1" w:rsidRPr="00683DC1" w:rsidRDefault="00683DC1" w:rsidP="00683DC1">
      <w:pPr>
        <w:spacing w:line="360" w:lineRule="auto"/>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2.1</w:t>
      </w:r>
      <w:r w:rsidRPr="00683DC1">
        <w:rPr>
          <w:rFonts w:ascii="Times New Roman" w:hAnsi="Times New Roman" w:cs="Times New Roman"/>
          <w:sz w:val="24"/>
          <w:szCs w:val="24"/>
          <w:lang w:val="es-ES"/>
        </w:rPr>
        <w:tab/>
        <w:t>Definiciones de las TIC</w:t>
      </w:r>
    </w:p>
    <w:p w14:paraId="79BE2B22" w14:textId="3FFA9DF6"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 xml:space="preserve">La </w:t>
      </w:r>
      <w:r w:rsidR="00F1588F" w:rsidRPr="00F1588F">
        <w:rPr>
          <w:rFonts w:ascii="Times New Roman" w:hAnsi="Times New Roman" w:cs="Times New Roman"/>
          <w:sz w:val="24"/>
          <w:szCs w:val="24"/>
          <w:lang w:val="es-ES"/>
        </w:rPr>
        <w:t xml:space="preserve">Organización para la Cooperación y el Desarrollo Económico </w:t>
      </w:r>
      <w:r w:rsidR="00F1588F">
        <w:rPr>
          <w:rFonts w:ascii="Times New Roman" w:hAnsi="Times New Roman" w:cs="Times New Roman"/>
          <w:sz w:val="24"/>
          <w:szCs w:val="24"/>
          <w:lang w:val="es-ES"/>
        </w:rPr>
        <w:t>(</w:t>
      </w:r>
      <w:r w:rsidRPr="00683DC1">
        <w:rPr>
          <w:rFonts w:ascii="Times New Roman" w:hAnsi="Times New Roman" w:cs="Times New Roman"/>
          <w:sz w:val="24"/>
          <w:szCs w:val="24"/>
          <w:lang w:val="es-ES"/>
        </w:rPr>
        <w:t>OCDE</w:t>
      </w:r>
      <w:r w:rsidR="00F1588F">
        <w:rPr>
          <w:rFonts w:ascii="Times New Roman" w:hAnsi="Times New Roman" w:cs="Times New Roman"/>
          <w:sz w:val="24"/>
          <w:szCs w:val="24"/>
          <w:lang w:val="es-ES"/>
        </w:rPr>
        <w:t>)</w:t>
      </w:r>
      <w:r w:rsidRPr="00683DC1">
        <w:rPr>
          <w:rFonts w:ascii="Times New Roman" w:hAnsi="Times New Roman" w:cs="Times New Roman"/>
          <w:sz w:val="24"/>
          <w:szCs w:val="24"/>
          <w:lang w:val="es-ES"/>
        </w:rPr>
        <w:t xml:space="preserve"> (2002) define a las TIC como sistemas que capturan y transmiten datos de información automatizada y que ayudan al desarrollo y crecimiento económico de las empresas. Rosario (2005) denomina TIC al grupo de tecnologías que permiten la adquisición, producción, tratamiento, y presentación de información en forma de voz, imágenes y datos, en donde las TIC incluyen la electrónica como tecnología que soporta el desarrollo de las telecomunicaciones la informática y el audiovisual.</w:t>
      </w:r>
    </w:p>
    <w:p w14:paraId="0F89A905" w14:textId="3B620D53" w:rsidR="00683DC1" w:rsidRPr="00683DC1" w:rsidRDefault="00683DC1" w:rsidP="00683DC1">
      <w:pPr>
        <w:spacing w:line="360" w:lineRule="auto"/>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2.2</w:t>
      </w:r>
      <w:r w:rsidRPr="00683DC1">
        <w:rPr>
          <w:rFonts w:ascii="Times New Roman" w:hAnsi="Times New Roman" w:cs="Times New Roman"/>
          <w:sz w:val="24"/>
          <w:szCs w:val="24"/>
          <w:lang w:val="es-ES"/>
        </w:rPr>
        <w:tab/>
        <w:t>Características de las TIC y las TIC empresariales</w:t>
      </w:r>
    </w:p>
    <w:p w14:paraId="2F25ED6C" w14:textId="6C490ADF"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Cabero (1996) plantea características de diversos autores que presentan a las TIC las mismas las cuales son: Inmaterialidad. Interactividad. Interconexión. Instantaneidad. Gros (2008) manifiesta una característica de la TIC que es la influencia de procesos sobre productos donde se aprecia que afecta más a los procesos que a los productos de manera que permiten un mayor desarrollo de los procesos implicados en la obtención de dichos resultados.</w:t>
      </w:r>
    </w:p>
    <w:p w14:paraId="5D122272" w14:textId="56D6BA45"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Davenport et al</w:t>
      </w:r>
      <w:r w:rsidR="005605BD">
        <w:rPr>
          <w:rFonts w:ascii="Times New Roman" w:hAnsi="Times New Roman" w:cs="Times New Roman"/>
          <w:sz w:val="24"/>
          <w:szCs w:val="24"/>
          <w:lang w:val="es-ES"/>
        </w:rPr>
        <w:t>.</w:t>
      </w:r>
      <w:r w:rsidRPr="00683DC1">
        <w:rPr>
          <w:rFonts w:ascii="Times New Roman" w:hAnsi="Times New Roman" w:cs="Times New Roman"/>
          <w:sz w:val="24"/>
          <w:szCs w:val="24"/>
          <w:lang w:val="es-ES"/>
        </w:rPr>
        <w:t xml:space="preserve"> (2017) afirman que estudios y tendencias actuales, tanto en modelos teóricos como empíricos han demostrado que la gestión excelente del conocimiento en combinación con las nuevas tecnologías de la información y comunicación (TIC), han permitido a las empresas obtener beneficios organizacionales, económicos y financieros.</w:t>
      </w:r>
    </w:p>
    <w:p w14:paraId="3EC6663F" w14:textId="1081FD9B" w:rsidR="00683DC1" w:rsidRPr="00683DC1" w:rsidRDefault="00683DC1" w:rsidP="00B22ACB">
      <w:pPr>
        <w:spacing w:line="360" w:lineRule="auto"/>
        <w:ind w:firstLine="709"/>
        <w:jc w:val="both"/>
        <w:rPr>
          <w:rFonts w:ascii="Times New Roman" w:hAnsi="Times New Roman" w:cs="Times New Roman"/>
          <w:sz w:val="24"/>
          <w:szCs w:val="24"/>
          <w:lang w:val="es-ES"/>
        </w:rPr>
      </w:pPr>
      <w:proofErr w:type="spellStart"/>
      <w:r w:rsidRPr="00683DC1">
        <w:rPr>
          <w:rFonts w:ascii="Times New Roman" w:hAnsi="Times New Roman" w:cs="Times New Roman"/>
          <w:sz w:val="24"/>
          <w:szCs w:val="24"/>
          <w:lang w:val="es-ES"/>
        </w:rPr>
        <w:t>Kotelnikov</w:t>
      </w:r>
      <w:proofErr w:type="spellEnd"/>
      <w:r w:rsidRPr="00683DC1">
        <w:rPr>
          <w:rFonts w:ascii="Times New Roman" w:hAnsi="Times New Roman" w:cs="Times New Roman"/>
          <w:sz w:val="24"/>
          <w:szCs w:val="24"/>
          <w:lang w:val="es-ES"/>
        </w:rPr>
        <w:t xml:space="preserve"> (2007) menciona que las empresas que incorporan estas tecnologías en sus procesos productivos logran disminuciones en costes de manejo de inventarios, de producción y en los asociados a la calidad, entre otros. En el caso particular de las empresas, los trabajos apuntan a problemas relacionados con la falta de recursos humanos con conocimientos en herramientas especializadas en la producción, limitaciones presupuestarias para la atracción y retención de personal calificado y una falta de implementación de cambios en la organización y gestión de las </w:t>
      </w:r>
      <w:proofErr w:type="spellStart"/>
      <w:r w:rsidR="00CA7723" w:rsidRPr="00CA7723">
        <w:rPr>
          <w:rFonts w:ascii="Times New Roman" w:hAnsi="Times New Roman" w:cs="Times New Roman"/>
          <w:sz w:val="24"/>
          <w:szCs w:val="24"/>
          <w:lang w:val="es-ES"/>
        </w:rPr>
        <w:t>Mipymes</w:t>
      </w:r>
      <w:proofErr w:type="spellEnd"/>
      <w:r w:rsidR="00CA7723" w:rsidRPr="00CA7723">
        <w:rPr>
          <w:rFonts w:ascii="Times New Roman" w:hAnsi="Times New Roman" w:cs="Times New Roman"/>
          <w:sz w:val="24"/>
          <w:szCs w:val="24"/>
          <w:lang w:val="es-ES"/>
        </w:rPr>
        <w:t xml:space="preserve"> </w:t>
      </w:r>
      <w:r w:rsidRPr="00683DC1">
        <w:rPr>
          <w:rFonts w:ascii="Times New Roman" w:hAnsi="Times New Roman" w:cs="Times New Roman"/>
          <w:sz w:val="24"/>
          <w:szCs w:val="24"/>
          <w:lang w:val="es-ES"/>
        </w:rPr>
        <w:t>(Tello, 2008; Cepal, 2013).</w:t>
      </w:r>
    </w:p>
    <w:p w14:paraId="5C4D4EFC" w14:textId="77777777" w:rsidR="00683DC1" w:rsidRPr="00683DC1" w:rsidRDefault="00683DC1" w:rsidP="00B22ACB">
      <w:pPr>
        <w:spacing w:line="360" w:lineRule="auto"/>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2.3</w:t>
      </w:r>
      <w:r w:rsidRPr="00683DC1">
        <w:rPr>
          <w:rFonts w:ascii="Times New Roman" w:hAnsi="Times New Roman" w:cs="Times New Roman"/>
          <w:sz w:val="24"/>
          <w:szCs w:val="24"/>
          <w:lang w:val="es-ES"/>
        </w:rPr>
        <w:tab/>
        <w:t>Características de las TIC empresarial</w:t>
      </w:r>
    </w:p>
    <w:p w14:paraId="3E14C321" w14:textId="2C126A3D" w:rsidR="00683DC1" w:rsidRPr="00683DC1" w:rsidRDefault="006724C6" w:rsidP="00B22ACB">
      <w:pPr>
        <w:spacing w:line="360" w:lineRule="auto"/>
        <w:ind w:firstLine="709"/>
        <w:jc w:val="both"/>
        <w:rPr>
          <w:rFonts w:ascii="Times New Roman" w:hAnsi="Times New Roman" w:cs="Times New Roman"/>
          <w:sz w:val="24"/>
          <w:szCs w:val="24"/>
          <w:lang w:val="es-ES"/>
        </w:rPr>
      </w:pPr>
      <w:r w:rsidRPr="006724C6">
        <w:rPr>
          <w:rFonts w:ascii="Times New Roman" w:hAnsi="Times New Roman" w:cs="Times New Roman"/>
          <w:sz w:val="24"/>
          <w:szCs w:val="24"/>
          <w:lang w:val="es-ES"/>
        </w:rPr>
        <w:t xml:space="preserve">Según Porter y Millar (1986), </w:t>
      </w:r>
      <w:r w:rsidR="00683DC1" w:rsidRPr="00683DC1">
        <w:rPr>
          <w:rFonts w:ascii="Times New Roman" w:hAnsi="Times New Roman" w:cs="Times New Roman"/>
          <w:sz w:val="24"/>
          <w:szCs w:val="24"/>
          <w:lang w:val="es-ES"/>
        </w:rPr>
        <w:t>deduce</w:t>
      </w:r>
      <w:r>
        <w:rPr>
          <w:rFonts w:ascii="Times New Roman" w:hAnsi="Times New Roman" w:cs="Times New Roman"/>
          <w:sz w:val="24"/>
          <w:szCs w:val="24"/>
          <w:lang w:val="es-ES"/>
        </w:rPr>
        <w:t>n</w:t>
      </w:r>
      <w:r w:rsidR="00683DC1" w:rsidRPr="00683DC1">
        <w:rPr>
          <w:rFonts w:ascii="Times New Roman" w:hAnsi="Times New Roman" w:cs="Times New Roman"/>
          <w:sz w:val="24"/>
          <w:szCs w:val="24"/>
          <w:lang w:val="es-ES"/>
        </w:rPr>
        <w:t xml:space="preserve"> que las tecnologías de la información pueden modificar la estructura de muchos sectores, propiciando la necesidad y la posibilidad de un </w:t>
      </w:r>
      <w:r w:rsidR="00683DC1" w:rsidRPr="00683DC1">
        <w:rPr>
          <w:rFonts w:ascii="Times New Roman" w:hAnsi="Times New Roman" w:cs="Times New Roman"/>
          <w:sz w:val="24"/>
          <w:szCs w:val="24"/>
          <w:lang w:val="es-ES"/>
        </w:rPr>
        <w:lastRenderedPageBreak/>
        <w:t xml:space="preserve">cambio. Peirano y Suarez (2004) declaran que la incorporación de las TIC en el ámbito empresarial es un proceso complejo al involucrar actividades que presenten distintas formas de cambio y únicas. Pérez y Dressler (2007) describe que el desarrollo de las TIC ha permitido apariciones de herramientas informáticas con nuevas modalidades que ayudan a la formación y desarrollo de los individuos en las empresas. </w:t>
      </w:r>
      <w:r w:rsidR="00BB4FE8" w:rsidRPr="005605BD">
        <w:rPr>
          <w:rFonts w:ascii="Times New Roman" w:hAnsi="Times New Roman" w:cs="Times New Roman"/>
          <w:sz w:val="24"/>
          <w:szCs w:val="24"/>
          <w:lang w:val="es-ES"/>
        </w:rPr>
        <w:t>Segovia</w:t>
      </w:r>
      <w:r w:rsidR="00174D66">
        <w:rPr>
          <w:rFonts w:ascii="Times New Roman" w:hAnsi="Times New Roman" w:cs="Times New Roman"/>
          <w:sz w:val="24"/>
          <w:szCs w:val="24"/>
          <w:lang w:val="es-ES"/>
        </w:rPr>
        <w:t xml:space="preserve"> et al. </w:t>
      </w:r>
      <w:r w:rsidR="00683DC1" w:rsidRPr="005605BD">
        <w:rPr>
          <w:rFonts w:ascii="Times New Roman" w:hAnsi="Times New Roman" w:cs="Times New Roman"/>
          <w:sz w:val="24"/>
          <w:szCs w:val="24"/>
          <w:lang w:val="es-ES"/>
        </w:rPr>
        <w:t>(2013)</w:t>
      </w:r>
      <w:r w:rsidR="00683DC1" w:rsidRPr="00683DC1">
        <w:rPr>
          <w:rFonts w:ascii="Times New Roman" w:hAnsi="Times New Roman" w:cs="Times New Roman"/>
          <w:sz w:val="24"/>
          <w:szCs w:val="24"/>
          <w:lang w:val="es-ES"/>
        </w:rPr>
        <w:t xml:space="preserve"> indica</w:t>
      </w:r>
      <w:r w:rsidR="00174D66">
        <w:rPr>
          <w:rFonts w:ascii="Times New Roman" w:hAnsi="Times New Roman" w:cs="Times New Roman"/>
          <w:sz w:val="24"/>
          <w:szCs w:val="24"/>
          <w:lang w:val="es-ES"/>
        </w:rPr>
        <w:t>n</w:t>
      </w:r>
      <w:r w:rsidR="00683DC1" w:rsidRPr="00683DC1">
        <w:rPr>
          <w:rFonts w:ascii="Times New Roman" w:hAnsi="Times New Roman" w:cs="Times New Roman"/>
          <w:sz w:val="24"/>
          <w:szCs w:val="24"/>
          <w:lang w:val="es-ES"/>
        </w:rPr>
        <w:t xml:space="preserve"> que la TIC es una herramienta que lleva a una empresa a ser más innovadora la cual está dispuesta al cambio lo que la hace encontrar nuevas oportunidades en el mercado y convertirla en ser competitiva antes las demás organizaciones.</w:t>
      </w:r>
    </w:p>
    <w:p w14:paraId="3D8E8CE0" w14:textId="77777777" w:rsidR="00683DC1" w:rsidRPr="00683DC1" w:rsidRDefault="00683DC1" w:rsidP="00683DC1">
      <w:pPr>
        <w:spacing w:line="360" w:lineRule="auto"/>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2.4</w:t>
      </w:r>
      <w:r w:rsidRPr="00683DC1">
        <w:rPr>
          <w:rFonts w:ascii="Times New Roman" w:hAnsi="Times New Roman" w:cs="Times New Roman"/>
          <w:sz w:val="24"/>
          <w:szCs w:val="24"/>
          <w:lang w:val="es-ES"/>
        </w:rPr>
        <w:tab/>
        <w:t>Estudios nacionales e internacionales</w:t>
      </w:r>
    </w:p>
    <w:p w14:paraId="20BF3695" w14:textId="366697D2"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Estudios a nivel internacional, Vera</w:t>
      </w:r>
      <w:r w:rsidR="00152B54">
        <w:rPr>
          <w:rFonts w:ascii="Times New Roman" w:hAnsi="Times New Roman" w:cs="Times New Roman"/>
          <w:sz w:val="24"/>
          <w:szCs w:val="24"/>
          <w:lang w:val="es-ES"/>
        </w:rPr>
        <w:t xml:space="preserve"> et al.</w:t>
      </w:r>
      <w:r w:rsidRPr="00683DC1">
        <w:rPr>
          <w:rFonts w:ascii="Times New Roman" w:hAnsi="Times New Roman" w:cs="Times New Roman"/>
          <w:sz w:val="24"/>
          <w:szCs w:val="24"/>
          <w:lang w:val="es-ES"/>
        </w:rPr>
        <w:t xml:space="preserve"> (2011) menciona</w:t>
      </w:r>
      <w:r w:rsidR="00152B54">
        <w:rPr>
          <w:rFonts w:ascii="Times New Roman" w:hAnsi="Times New Roman" w:cs="Times New Roman"/>
          <w:sz w:val="24"/>
          <w:szCs w:val="24"/>
          <w:lang w:val="es-ES"/>
        </w:rPr>
        <w:t>n</w:t>
      </w:r>
      <w:r w:rsidRPr="00683DC1">
        <w:rPr>
          <w:rFonts w:ascii="Times New Roman" w:hAnsi="Times New Roman" w:cs="Times New Roman"/>
          <w:sz w:val="24"/>
          <w:szCs w:val="24"/>
          <w:lang w:val="es-ES"/>
        </w:rPr>
        <w:t xml:space="preserve"> que las pequeñas y medianas empresas con menores presupuestos pueden utilizar los tradicionales instrumentos de Marketing Tradicional en conjunto con las herramientas de Marketing Digital, como estrategia publicitaria de mediano y largo plazo. Así Fonseca (2013) da a conocer que sólo el 29% de los empresarios saben que significa TIC, el 60% tiene página web, el 53% de los empleados no están capacitados en el uso de TIC y solo el 19% de los empresarios conoce programas enfocados a la incorporación de TIC, de acuerdo a los datos obtenidos por el estudio que realizado en 65 empresas colombianas del departamento de Boyacá. Saavedra y Tapia (2013) señalan que México ocupa el lugar número 78 en el índice de disponibilidad de red, mientras que, por ejemplo, China ocupa el lugar 37 y Brasil el 61. Este rezago se ve reflejado en la pobre regulación de este sector e infraestructura, la baja calidad de la educación en matemáticas y ciencias e investigación (lugar 65), lo cual, junto con los elevados costos de acceso a las TIC, se traduce en falta de niveles de preparación individual (lugar 109).</w:t>
      </w:r>
    </w:p>
    <w:p w14:paraId="629DB75C" w14:textId="3642AE32"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Por su parte Rodríguez</w:t>
      </w:r>
      <w:r w:rsidR="0052639C">
        <w:rPr>
          <w:rFonts w:ascii="Times New Roman" w:hAnsi="Times New Roman" w:cs="Times New Roman"/>
          <w:sz w:val="24"/>
          <w:szCs w:val="24"/>
          <w:lang w:val="es-ES"/>
        </w:rPr>
        <w:t xml:space="preserve"> et al.</w:t>
      </w:r>
      <w:r w:rsidR="000860F9">
        <w:rPr>
          <w:rFonts w:ascii="Times New Roman" w:hAnsi="Times New Roman" w:cs="Times New Roman"/>
          <w:sz w:val="24"/>
          <w:szCs w:val="24"/>
          <w:lang w:val="es-ES"/>
        </w:rPr>
        <w:t xml:space="preserve"> </w:t>
      </w:r>
      <w:r w:rsidRPr="00683DC1">
        <w:rPr>
          <w:rFonts w:ascii="Times New Roman" w:hAnsi="Times New Roman" w:cs="Times New Roman"/>
          <w:sz w:val="24"/>
          <w:szCs w:val="24"/>
          <w:lang w:val="es-ES"/>
        </w:rPr>
        <w:t xml:space="preserve">(2014) analizan la implementación del marketing de afiliación en las agencias de viajes españolas, determinando que este proceso es de manera paulatina debido a la falta de tecnología, conocimiento suficiente, planes de negocio y bases de datos adecuadas, siendo las TIC un elemento importante para impulsar el marketing de este tipo en el sector turístico. </w:t>
      </w:r>
      <w:proofErr w:type="spellStart"/>
      <w:r w:rsidRPr="00683DC1">
        <w:rPr>
          <w:rFonts w:ascii="Times New Roman" w:hAnsi="Times New Roman" w:cs="Times New Roman"/>
          <w:sz w:val="24"/>
          <w:szCs w:val="24"/>
          <w:lang w:val="es-ES"/>
        </w:rPr>
        <w:t>Tricoci</w:t>
      </w:r>
      <w:proofErr w:type="spellEnd"/>
      <w:r w:rsidRPr="00683DC1">
        <w:rPr>
          <w:rFonts w:ascii="Times New Roman" w:hAnsi="Times New Roman" w:cs="Times New Roman"/>
          <w:sz w:val="24"/>
          <w:szCs w:val="24"/>
          <w:lang w:val="es-ES"/>
        </w:rPr>
        <w:t xml:space="preserve">, Corral, y Rosenthal (2016) afirman que el 50% de las empresas tiene participación en las redes sociales, esto aumenta su competitividad en un 60%, también indican que el 79% que realiza inversión en las TIC, son las empresas de tamaño grande, destacando que la inversión y los recursos económicos disponibles son indispensables para el uso, capacitación y mejoramientos de estas tecnologías. Vargas (2021) menciona que el problema de la incorporación de tecnologías a los modelos de </w:t>
      </w:r>
      <w:r w:rsidR="000860F9" w:rsidRPr="00683DC1">
        <w:rPr>
          <w:rFonts w:ascii="Times New Roman" w:hAnsi="Times New Roman" w:cs="Times New Roman"/>
          <w:sz w:val="24"/>
          <w:szCs w:val="24"/>
          <w:lang w:val="es-ES"/>
        </w:rPr>
        <w:t>negocio</w:t>
      </w:r>
      <w:r w:rsidRPr="00683DC1">
        <w:rPr>
          <w:rFonts w:ascii="Times New Roman" w:hAnsi="Times New Roman" w:cs="Times New Roman"/>
          <w:sz w:val="24"/>
          <w:szCs w:val="24"/>
          <w:lang w:val="es-ES"/>
        </w:rPr>
        <w:t xml:space="preserve"> de </w:t>
      </w:r>
      <w:r w:rsidRPr="00683DC1">
        <w:rPr>
          <w:rFonts w:ascii="Times New Roman" w:hAnsi="Times New Roman" w:cs="Times New Roman"/>
          <w:sz w:val="24"/>
          <w:szCs w:val="24"/>
          <w:lang w:val="es-ES"/>
        </w:rPr>
        <w:lastRenderedPageBreak/>
        <w:t xml:space="preserve">las </w:t>
      </w:r>
      <w:proofErr w:type="spellStart"/>
      <w:r w:rsidR="00CA7723" w:rsidRPr="00CA7723">
        <w:rPr>
          <w:rFonts w:ascii="Times New Roman" w:hAnsi="Times New Roman" w:cs="Times New Roman"/>
          <w:sz w:val="24"/>
          <w:szCs w:val="24"/>
          <w:lang w:val="es-ES"/>
        </w:rPr>
        <w:t>Mipymes</w:t>
      </w:r>
      <w:proofErr w:type="spellEnd"/>
      <w:r w:rsidR="00CA7723" w:rsidRPr="00CA7723">
        <w:rPr>
          <w:rFonts w:ascii="Times New Roman" w:hAnsi="Times New Roman" w:cs="Times New Roman"/>
          <w:sz w:val="24"/>
          <w:szCs w:val="24"/>
          <w:lang w:val="es-ES"/>
        </w:rPr>
        <w:t xml:space="preserve"> </w:t>
      </w:r>
      <w:r w:rsidRPr="00683DC1">
        <w:rPr>
          <w:rFonts w:ascii="Times New Roman" w:hAnsi="Times New Roman" w:cs="Times New Roman"/>
          <w:sz w:val="24"/>
          <w:szCs w:val="24"/>
          <w:lang w:val="es-ES"/>
        </w:rPr>
        <w:t>en Latinoamérica se puede observar sobre todo en las microempresas, y es la falta de recursos económicos invertibles en el ámbito tecnológico.</w:t>
      </w:r>
    </w:p>
    <w:p w14:paraId="57903E54" w14:textId="27DF0564"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 xml:space="preserve">Por su parte a nivel nacional, Guzmán (2008) manifiesta que las TIC son un término que se utiliza actualmente para hacer </w:t>
      </w:r>
      <w:r w:rsidR="000860F9" w:rsidRPr="00683DC1">
        <w:rPr>
          <w:rFonts w:ascii="Times New Roman" w:hAnsi="Times New Roman" w:cs="Times New Roman"/>
          <w:sz w:val="24"/>
          <w:szCs w:val="24"/>
          <w:lang w:val="es-ES"/>
        </w:rPr>
        <w:t>referencia</w:t>
      </w:r>
      <w:r w:rsidRPr="00683DC1">
        <w:rPr>
          <w:rFonts w:ascii="Times New Roman" w:hAnsi="Times New Roman" w:cs="Times New Roman"/>
          <w:sz w:val="24"/>
          <w:szCs w:val="24"/>
          <w:lang w:val="es-ES"/>
        </w:rPr>
        <w:t xml:space="preserve"> a una gama amplia de servicios, aplicaciones, y tecnologías, que utilizan diversos tipos de equipos y de programas informáticos, y que a menudo se transmiten a través de las redes de telecomunicaciones. Maldonado </w:t>
      </w:r>
      <w:r w:rsidR="000860F9">
        <w:rPr>
          <w:rFonts w:ascii="Times New Roman" w:hAnsi="Times New Roman" w:cs="Times New Roman"/>
          <w:sz w:val="24"/>
          <w:szCs w:val="24"/>
          <w:lang w:val="es-ES"/>
        </w:rPr>
        <w:t xml:space="preserve">et al. </w:t>
      </w:r>
      <w:r w:rsidRPr="00683DC1">
        <w:rPr>
          <w:rFonts w:ascii="Times New Roman" w:hAnsi="Times New Roman" w:cs="Times New Roman"/>
          <w:sz w:val="24"/>
          <w:szCs w:val="24"/>
          <w:lang w:val="es-ES"/>
        </w:rPr>
        <w:t xml:space="preserve">(2010) analizaron la influencia que ejercen las TIC en el rendimiento de las </w:t>
      </w:r>
      <w:proofErr w:type="spellStart"/>
      <w:r w:rsidR="00534996" w:rsidRPr="00534996">
        <w:rPr>
          <w:rFonts w:ascii="Times New Roman" w:hAnsi="Times New Roman" w:cs="Times New Roman"/>
          <w:sz w:val="24"/>
          <w:szCs w:val="24"/>
          <w:lang w:val="es-ES"/>
        </w:rPr>
        <w:t>Mipymes</w:t>
      </w:r>
      <w:proofErr w:type="spellEnd"/>
      <w:r w:rsidR="00534996" w:rsidRPr="00534996">
        <w:rPr>
          <w:rFonts w:ascii="Times New Roman" w:hAnsi="Times New Roman" w:cs="Times New Roman"/>
          <w:sz w:val="24"/>
          <w:szCs w:val="24"/>
          <w:lang w:val="es-ES"/>
        </w:rPr>
        <w:t xml:space="preserve"> </w:t>
      </w:r>
      <w:r w:rsidRPr="00683DC1">
        <w:rPr>
          <w:rFonts w:ascii="Times New Roman" w:hAnsi="Times New Roman" w:cs="Times New Roman"/>
          <w:sz w:val="24"/>
          <w:szCs w:val="24"/>
          <w:lang w:val="es-ES"/>
        </w:rPr>
        <w:t xml:space="preserve">en 400 empresas de Aguascalientes, señalando que influyen de forma positiva como significativa en el rendimiento racional de eficiencia y productividad, sin embargo, con menor impacto en las relaciones humanas, flexibilidad y desarrollo de los recursos humanos.  A juicio de Saavedra y Tapia (2013) en México las </w:t>
      </w:r>
      <w:proofErr w:type="spellStart"/>
      <w:r w:rsidR="00534996" w:rsidRPr="00534996">
        <w:rPr>
          <w:rFonts w:ascii="Times New Roman" w:hAnsi="Times New Roman" w:cs="Times New Roman"/>
          <w:sz w:val="24"/>
          <w:szCs w:val="24"/>
          <w:lang w:val="es-ES"/>
        </w:rPr>
        <w:t>Mipymes</w:t>
      </w:r>
      <w:proofErr w:type="spellEnd"/>
      <w:r w:rsidR="00534996" w:rsidRPr="00534996">
        <w:rPr>
          <w:rFonts w:ascii="Times New Roman" w:hAnsi="Times New Roman" w:cs="Times New Roman"/>
          <w:sz w:val="24"/>
          <w:szCs w:val="24"/>
          <w:lang w:val="es-ES"/>
        </w:rPr>
        <w:t xml:space="preserve"> </w:t>
      </w:r>
      <w:r w:rsidRPr="00683DC1">
        <w:rPr>
          <w:rFonts w:ascii="Times New Roman" w:hAnsi="Times New Roman" w:cs="Times New Roman"/>
          <w:sz w:val="24"/>
          <w:szCs w:val="24"/>
          <w:lang w:val="es-ES"/>
        </w:rPr>
        <w:t>le dan poca importancia a las TIC debido principalmente a 6 factores que son; Factores económicos, la brecha digital, motivación, desconocimiento de oportunidades, falta de estrategias nacionales y nivel de integración en las cadenas productivas.</w:t>
      </w:r>
    </w:p>
    <w:p w14:paraId="53B40AA9" w14:textId="7C34CB03" w:rsidR="00683DC1" w:rsidRPr="00683DC1"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 xml:space="preserve">Montejano </w:t>
      </w:r>
      <w:r w:rsidR="00A32470">
        <w:rPr>
          <w:rFonts w:ascii="Times New Roman" w:hAnsi="Times New Roman" w:cs="Times New Roman"/>
          <w:sz w:val="24"/>
          <w:szCs w:val="24"/>
          <w:lang w:val="es-ES"/>
        </w:rPr>
        <w:t>et al.</w:t>
      </w:r>
      <w:r w:rsidRPr="00683DC1">
        <w:rPr>
          <w:rFonts w:ascii="Times New Roman" w:hAnsi="Times New Roman" w:cs="Times New Roman"/>
          <w:sz w:val="24"/>
          <w:szCs w:val="24"/>
          <w:lang w:val="es-ES"/>
        </w:rPr>
        <w:t xml:space="preserve"> (2018) </w:t>
      </w:r>
      <w:r w:rsidR="005C1D06">
        <w:rPr>
          <w:rFonts w:ascii="Times New Roman" w:hAnsi="Times New Roman" w:cs="Times New Roman"/>
          <w:sz w:val="24"/>
          <w:szCs w:val="24"/>
          <w:lang w:val="es-ES"/>
        </w:rPr>
        <w:t>investigan los efectos</w:t>
      </w:r>
      <w:r w:rsidRPr="00683DC1">
        <w:rPr>
          <w:rFonts w:ascii="Times New Roman" w:hAnsi="Times New Roman" w:cs="Times New Roman"/>
          <w:sz w:val="24"/>
          <w:szCs w:val="24"/>
          <w:lang w:val="es-ES"/>
        </w:rPr>
        <w:t xml:space="preserve"> de las tecnologías de la información en los principios de innovación aplicando una encuesta a 149 empresarios en Aguascalientes, los resultados obtenidos reflejan una fuerte relación entre TIC e innovación ya que el 13.4% utiliza las TIC en todas las operaciones, el 50% utiliza TI para aplicar principios de innovación y el 96.4% cuenta con computadoras. </w:t>
      </w:r>
      <w:r w:rsidR="00F73831" w:rsidRPr="00F73831">
        <w:rPr>
          <w:rFonts w:ascii="Times New Roman" w:hAnsi="Times New Roman" w:cs="Times New Roman"/>
          <w:sz w:val="24"/>
          <w:szCs w:val="24"/>
          <w:lang w:val="es-ES"/>
        </w:rPr>
        <w:t>Según Aguirre (2018), el conocimiento es un factor determinante en la adopción.</w:t>
      </w:r>
      <w:r w:rsidRPr="00683DC1">
        <w:rPr>
          <w:rFonts w:ascii="Times New Roman" w:hAnsi="Times New Roman" w:cs="Times New Roman"/>
          <w:sz w:val="24"/>
          <w:szCs w:val="24"/>
          <w:lang w:val="es-ES"/>
        </w:rPr>
        <w:t xml:space="preserve">, creación y mejoramiento de tecnologías, de acuerdo a los resultados obtenidos de una encuesta realizada de manera electrónica a 35 </w:t>
      </w:r>
      <w:bookmarkStart w:id="1" w:name="_Hlk188941866"/>
      <w:proofErr w:type="spellStart"/>
      <w:r w:rsidR="00CA7723" w:rsidRPr="00CA7723">
        <w:rPr>
          <w:rFonts w:ascii="Times New Roman" w:hAnsi="Times New Roman" w:cs="Times New Roman"/>
          <w:sz w:val="24"/>
          <w:szCs w:val="24"/>
          <w:lang w:val="es-ES"/>
        </w:rPr>
        <w:t>Mipymes</w:t>
      </w:r>
      <w:proofErr w:type="spellEnd"/>
      <w:r w:rsidR="00CA7723" w:rsidRPr="00CA7723">
        <w:rPr>
          <w:rFonts w:ascii="Times New Roman" w:hAnsi="Times New Roman" w:cs="Times New Roman"/>
          <w:sz w:val="24"/>
          <w:szCs w:val="24"/>
          <w:lang w:val="es-ES"/>
        </w:rPr>
        <w:t xml:space="preserve"> </w:t>
      </w:r>
      <w:bookmarkEnd w:id="1"/>
      <w:r w:rsidRPr="00683DC1">
        <w:rPr>
          <w:rFonts w:ascii="Times New Roman" w:hAnsi="Times New Roman" w:cs="Times New Roman"/>
          <w:sz w:val="24"/>
          <w:szCs w:val="24"/>
          <w:lang w:val="es-ES"/>
        </w:rPr>
        <w:t>del estado de Sonora. Por ello es importante la capacitación y actualización del recurso humano, la cultura innovadora influye en la capacidad de toma de decisiones e iniciativa para innovar.</w:t>
      </w:r>
    </w:p>
    <w:p w14:paraId="4EB3DFFE" w14:textId="74A6B285" w:rsidR="005C0509" w:rsidRPr="00C76AB3" w:rsidRDefault="00683DC1" w:rsidP="00B22ACB">
      <w:pPr>
        <w:spacing w:line="360" w:lineRule="auto"/>
        <w:ind w:firstLine="709"/>
        <w:jc w:val="both"/>
        <w:rPr>
          <w:rFonts w:ascii="Times New Roman" w:hAnsi="Times New Roman" w:cs="Times New Roman"/>
          <w:sz w:val="24"/>
          <w:szCs w:val="24"/>
          <w:lang w:val="es-ES"/>
        </w:rPr>
      </w:pPr>
      <w:r w:rsidRPr="00683DC1">
        <w:rPr>
          <w:rFonts w:ascii="Times New Roman" w:hAnsi="Times New Roman" w:cs="Times New Roman"/>
          <w:sz w:val="24"/>
          <w:szCs w:val="24"/>
          <w:lang w:val="es-ES"/>
        </w:rPr>
        <w:t xml:space="preserve">Según Buenrostro y Hernández (2019) la información de uso de las TIC en México es muy escasa y se limita a los indicadores relacionados con la infraestructura y equipamiento, sin considerar elementos más complejos relacionados con su incorporación en la gestión y producción de los diferentes sectores económicos, esto limita a los emprendedores a lograr desarrollar una buena estrategia para convertirse en una empresa con amplio mercado comercial. Desde el punto de vista de Alarcón y Ruíz (2020) </w:t>
      </w:r>
      <w:r w:rsidR="00D27FAD">
        <w:rPr>
          <w:rFonts w:ascii="Times New Roman" w:hAnsi="Times New Roman" w:cs="Times New Roman"/>
          <w:sz w:val="24"/>
          <w:szCs w:val="24"/>
          <w:lang w:val="es-ES"/>
        </w:rPr>
        <w:t xml:space="preserve">infieren </w:t>
      </w:r>
      <w:r w:rsidR="00D27FAD" w:rsidRPr="00D27FAD">
        <w:rPr>
          <w:rFonts w:ascii="Times New Roman" w:hAnsi="Times New Roman" w:cs="Times New Roman"/>
          <w:sz w:val="24"/>
          <w:szCs w:val="24"/>
          <w:lang w:val="es-ES"/>
        </w:rPr>
        <w:t xml:space="preserve">que el </w:t>
      </w:r>
      <w:r w:rsidR="00001CF0">
        <w:rPr>
          <w:rFonts w:ascii="Times New Roman" w:hAnsi="Times New Roman" w:cs="Times New Roman"/>
          <w:sz w:val="24"/>
          <w:szCs w:val="24"/>
          <w:lang w:val="es-ES"/>
        </w:rPr>
        <w:t>avance</w:t>
      </w:r>
      <w:r w:rsidR="00D27FAD" w:rsidRPr="00D27FAD">
        <w:rPr>
          <w:rFonts w:ascii="Times New Roman" w:hAnsi="Times New Roman" w:cs="Times New Roman"/>
          <w:sz w:val="24"/>
          <w:szCs w:val="24"/>
          <w:lang w:val="es-ES"/>
        </w:rPr>
        <w:t xml:space="preserve"> tecnológico en las c</w:t>
      </w:r>
      <w:r w:rsidR="00E516BE">
        <w:rPr>
          <w:rFonts w:ascii="Times New Roman" w:hAnsi="Times New Roman" w:cs="Times New Roman"/>
          <w:sz w:val="24"/>
          <w:szCs w:val="24"/>
          <w:lang w:val="es-ES"/>
        </w:rPr>
        <w:t>ompañías</w:t>
      </w:r>
      <w:r w:rsidR="00D27FAD" w:rsidRPr="00D27FAD">
        <w:rPr>
          <w:rFonts w:ascii="Times New Roman" w:hAnsi="Times New Roman" w:cs="Times New Roman"/>
          <w:sz w:val="24"/>
          <w:szCs w:val="24"/>
          <w:lang w:val="es-ES"/>
        </w:rPr>
        <w:t xml:space="preserve"> multinacionales </w:t>
      </w:r>
      <w:r w:rsidR="00D27FAD">
        <w:rPr>
          <w:rFonts w:ascii="Times New Roman" w:hAnsi="Times New Roman" w:cs="Times New Roman"/>
          <w:sz w:val="24"/>
          <w:szCs w:val="24"/>
          <w:lang w:val="es-ES"/>
        </w:rPr>
        <w:t>(</w:t>
      </w:r>
      <w:r w:rsidR="00D27FAD" w:rsidRPr="00D27FAD">
        <w:rPr>
          <w:rFonts w:ascii="Times New Roman" w:hAnsi="Times New Roman" w:cs="Times New Roman"/>
          <w:sz w:val="24"/>
          <w:szCs w:val="24"/>
          <w:lang w:val="es-ES"/>
        </w:rPr>
        <w:t>CMN</w:t>
      </w:r>
      <w:r w:rsidR="00D27FAD">
        <w:rPr>
          <w:rFonts w:ascii="Times New Roman" w:hAnsi="Times New Roman" w:cs="Times New Roman"/>
          <w:sz w:val="24"/>
          <w:szCs w:val="24"/>
          <w:lang w:val="es-ES"/>
        </w:rPr>
        <w:t>)</w:t>
      </w:r>
      <w:r w:rsidR="00D27FAD" w:rsidRPr="00D27FAD">
        <w:rPr>
          <w:rFonts w:ascii="Times New Roman" w:hAnsi="Times New Roman" w:cs="Times New Roman"/>
          <w:sz w:val="24"/>
          <w:szCs w:val="24"/>
          <w:lang w:val="es-ES"/>
        </w:rPr>
        <w:t xml:space="preserve"> del noroeste de México está limitado</w:t>
      </w:r>
      <w:r w:rsidRPr="00683DC1">
        <w:rPr>
          <w:rFonts w:ascii="Times New Roman" w:hAnsi="Times New Roman" w:cs="Times New Roman"/>
          <w:sz w:val="24"/>
          <w:szCs w:val="24"/>
          <w:lang w:val="es-ES"/>
        </w:rPr>
        <w:t>, ya que contratan personal medio y calificado para tareas abstractas, tienen un patrón de comportamiento que reduce el contenido tecnológico, insertan al personal a actividades manuales, pero no se les promueve a mayores puestos.</w:t>
      </w:r>
    </w:p>
    <w:p w14:paraId="66D57AA7" w14:textId="31DF3BB1" w:rsidR="00506E1C" w:rsidRPr="00C76AB3" w:rsidRDefault="00D66293" w:rsidP="00C76AB3">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lastRenderedPageBreak/>
        <w:t>Metodología</w:t>
      </w:r>
    </w:p>
    <w:p w14:paraId="77846A44" w14:textId="0AC57907" w:rsidR="004E42B2" w:rsidRPr="004E42B2" w:rsidRDefault="004E42B2" w:rsidP="004E42B2">
      <w:pPr>
        <w:spacing w:line="360" w:lineRule="auto"/>
        <w:jc w:val="both"/>
        <w:rPr>
          <w:rFonts w:ascii="Times New Roman" w:hAnsi="Times New Roman" w:cs="Times New Roman"/>
          <w:sz w:val="24"/>
          <w:szCs w:val="24"/>
          <w:lang w:val="es-ES"/>
        </w:rPr>
      </w:pPr>
      <w:r w:rsidRPr="004E42B2">
        <w:rPr>
          <w:rFonts w:ascii="Times New Roman" w:hAnsi="Times New Roman" w:cs="Times New Roman"/>
          <w:sz w:val="24"/>
          <w:szCs w:val="24"/>
          <w:lang w:val="es-ES"/>
        </w:rPr>
        <w:t xml:space="preserve">Diseño de la investigación </w:t>
      </w:r>
    </w:p>
    <w:p w14:paraId="2DEDAA71" w14:textId="6281B770" w:rsidR="004E42B2" w:rsidRPr="004E42B2" w:rsidRDefault="004E42B2" w:rsidP="00B22ACB">
      <w:pPr>
        <w:spacing w:line="360" w:lineRule="auto"/>
        <w:ind w:firstLine="709"/>
        <w:jc w:val="both"/>
        <w:rPr>
          <w:rFonts w:ascii="Times New Roman" w:hAnsi="Times New Roman" w:cs="Times New Roman"/>
          <w:sz w:val="24"/>
          <w:szCs w:val="24"/>
          <w:lang w:val="es-ES"/>
        </w:rPr>
      </w:pPr>
      <w:r w:rsidRPr="004E42B2">
        <w:rPr>
          <w:rFonts w:ascii="Times New Roman" w:hAnsi="Times New Roman" w:cs="Times New Roman"/>
          <w:sz w:val="24"/>
          <w:szCs w:val="24"/>
          <w:lang w:val="es-ES"/>
        </w:rPr>
        <w:t xml:space="preserve">La investigación es cualitativa y cuantitativa a partir de Hernández y Mendoza (2018), con alcance exploratorio, descriptivo. La investigación exploratoria acorde a Muñoz (2011) el estudio a menor escala </w:t>
      </w:r>
      <w:r w:rsidR="005605BD" w:rsidRPr="004E42B2">
        <w:rPr>
          <w:rFonts w:ascii="Times New Roman" w:hAnsi="Times New Roman" w:cs="Times New Roman"/>
          <w:sz w:val="24"/>
          <w:szCs w:val="24"/>
          <w:lang w:val="es-ES"/>
        </w:rPr>
        <w:t>permite</w:t>
      </w:r>
      <w:r w:rsidRPr="004E42B2">
        <w:rPr>
          <w:rFonts w:ascii="Times New Roman" w:hAnsi="Times New Roman" w:cs="Times New Roman"/>
          <w:sz w:val="24"/>
          <w:szCs w:val="24"/>
          <w:lang w:val="es-ES"/>
        </w:rPr>
        <w:t xml:space="preserve"> la compresión local del fenómeno de estudio.</w:t>
      </w:r>
      <w:r>
        <w:rPr>
          <w:rFonts w:ascii="Times New Roman" w:hAnsi="Times New Roman" w:cs="Times New Roman"/>
          <w:sz w:val="24"/>
          <w:szCs w:val="24"/>
          <w:lang w:val="es-ES"/>
        </w:rPr>
        <w:t xml:space="preserve"> </w:t>
      </w:r>
      <w:r w:rsidRPr="004E42B2">
        <w:rPr>
          <w:rFonts w:ascii="Times New Roman" w:hAnsi="Times New Roman" w:cs="Times New Roman"/>
          <w:sz w:val="24"/>
          <w:szCs w:val="24"/>
          <w:lang w:val="es-ES"/>
        </w:rPr>
        <w:t xml:space="preserve">La investigación descriptiva acorde a Díaz y Calzadilla, </w:t>
      </w:r>
      <w:r w:rsidR="00171C89">
        <w:rPr>
          <w:rFonts w:ascii="Times New Roman" w:hAnsi="Times New Roman" w:cs="Times New Roman"/>
          <w:sz w:val="24"/>
          <w:szCs w:val="24"/>
          <w:lang w:val="es-ES"/>
        </w:rPr>
        <w:t>(</w:t>
      </w:r>
      <w:r w:rsidRPr="004E42B2">
        <w:rPr>
          <w:rFonts w:ascii="Times New Roman" w:hAnsi="Times New Roman" w:cs="Times New Roman"/>
          <w:sz w:val="24"/>
          <w:szCs w:val="24"/>
          <w:lang w:val="es-ES"/>
        </w:rPr>
        <w:t>2016) recogen información de manera independiente o conjunta sobre las variables de la investigación.</w:t>
      </w:r>
    </w:p>
    <w:p w14:paraId="38944F21" w14:textId="04F4FB65" w:rsidR="004E42B2" w:rsidRPr="004E42B2" w:rsidRDefault="004E42B2" w:rsidP="00B22ACB">
      <w:pPr>
        <w:spacing w:line="360" w:lineRule="auto"/>
        <w:ind w:firstLine="709"/>
        <w:jc w:val="both"/>
        <w:rPr>
          <w:rFonts w:ascii="Times New Roman" w:hAnsi="Times New Roman" w:cs="Times New Roman"/>
          <w:sz w:val="24"/>
          <w:szCs w:val="24"/>
          <w:lang w:val="es-ES"/>
        </w:rPr>
      </w:pPr>
      <w:r w:rsidRPr="004E42B2">
        <w:rPr>
          <w:rFonts w:ascii="Times New Roman" w:hAnsi="Times New Roman" w:cs="Times New Roman"/>
          <w:sz w:val="24"/>
          <w:szCs w:val="24"/>
          <w:lang w:val="es-ES"/>
        </w:rPr>
        <w:t>Es un estudio de caso intrínseco acorde a Creswell y Creswell (2018), refleja el panorama de la inclusión de la TIC en las pequeñas y medianas empresas de cuatro alcaldías de la Cuidad de México.</w:t>
      </w:r>
    </w:p>
    <w:p w14:paraId="2CAC6700" w14:textId="509EA635" w:rsidR="004E42B2" w:rsidRPr="004E42B2" w:rsidRDefault="004E42B2" w:rsidP="00B22ACB">
      <w:pPr>
        <w:spacing w:line="360" w:lineRule="auto"/>
        <w:ind w:firstLine="709"/>
        <w:jc w:val="both"/>
        <w:rPr>
          <w:rFonts w:ascii="Times New Roman" w:hAnsi="Times New Roman" w:cs="Times New Roman"/>
          <w:sz w:val="24"/>
          <w:szCs w:val="24"/>
          <w:lang w:val="es-ES"/>
        </w:rPr>
      </w:pPr>
      <w:r w:rsidRPr="004E42B2">
        <w:rPr>
          <w:rFonts w:ascii="Times New Roman" w:hAnsi="Times New Roman" w:cs="Times New Roman"/>
          <w:sz w:val="24"/>
          <w:szCs w:val="24"/>
          <w:lang w:val="es-ES"/>
        </w:rPr>
        <w:t xml:space="preserve">Participantes </w:t>
      </w:r>
    </w:p>
    <w:p w14:paraId="6CF845D0" w14:textId="7DE2DFC0" w:rsidR="004E42B2" w:rsidRPr="004E42B2" w:rsidRDefault="004E42B2" w:rsidP="00B22ACB">
      <w:pPr>
        <w:spacing w:line="360" w:lineRule="auto"/>
        <w:ind w:firstLine="709"/>
        <w:jc w:val="both"/>
        <w:rPr>
          <w:rFonts w:ascii="Times New Roman" w:hAnsi="Times New Roman" w:cs="Times New Roman"/>
          <w:sz w:val="24"/>
          <w:szCs w:val="24"/>
          <w:lang w:val="es-ES"/>
        </w:rPr>
      </w:pPr>
      <w:r w:rsidRPr="004E42B2">
        <w:rPr>
          <w:rFonts w:ascii="Times New Roman" w:hAnsi="Times New Roman" w:cs="Times New Roman"/>
          <w:sz w:val="24"/>
          <w:szCs w:val="24"/>
          <w:lang w:val="es-ES"/>
        </w:rPr>
        <w:t xml:space="preserve">El área de estudio se delimitó a la Cuidad de México en las alcaidías de Milpa Alta, Cuauhtémoc, y Xochimilco, </w:t>
      </w:r>
      <w:r w:rsidR="00252A38">
        <w:rPr>
          <w:rFonts w:ascii="Times New Roman" w:hAnsi="Times New Roman" w:cs="Times New Roman"/>
          <w:sz w:val="24"/>
          <w:szCs w:val="24"/>
          <w:lang w:val="es-ES"/>
        </w:rPr>
        <w:t>e</w:t>
      </w:r>
      <w:r w:rsidR="00252A38" w:rsidRPr="00252A38">
        <w:rPr>
          <w:rFonts w:ascii="Times New Roman" w:hAnsi="Times New Roman" w:cs="Times New Roman"/>
          <w:sz w:val="24"/>
          <w:szCs w:val="24"/>
          <w:lang w:val="es-ES"/>
        </w:rPr>
        <w:t xml:space="preserve">l panorama empresarial se divide en diversos sectores, siendo las </w:t>
      </w:r>
      <w:proofErr w:type="spellStart"/>
      <w:r w:rsidR="00534996" w:rsidRPr="00534996">
        <w:rPr>
          <w:rFonts w:ascii="Times New Roman" w:hAnsi="Times New Roman" w:cs="Times New Roman"/>
          <w:sz w:val="24"/>
          <w:szCs w:val="24"/>
          <w:lang w:val="es-ES"/>
        </w:rPr>
        <w:t>Mipymes</w:t>
      </w:r>
      <w:proofErr w:type="spellEnd"/>
      <w:r w:rsidR="00252A38" w:rsidRPr="00252A38">
        <w:rPr>
          <w:rFonts w:ascii="Times New Roman" w:hAnsi="Times New Roman" w:cs="Times New Roman"/>
          <w:sz w:val="24"/>
          <w:szCs w:val="24"/>
          <w:lang w:val="es-ES"/>
        </w:rPr>
        <w:t xml:space="preserve"> las que constituyen la mayor parte y se organizan de la siguiente manera (Tabla 1</w:t>
      </w:r>
      <w:r w:rsidRPr="004E42B2">
        <w:rPr>
          <w:rFonts w:ascii="Times New Roman" w:hAnsi="Times New Roman" w:cs="Times New Roman"/>
          <w:sz w:val="24"/>
          <w:szCs w:val="24"/>
          <w:lang w:val="es-ES"/>
        </w:rPr>
        <w:t xml:space="preserve">. </w:t>
      </w:r>
    </w:p>
    <w:p w14:paraId="5E220B99" w14:textId="3E9D7E03" w:rsidR="00F45322" w:rsidRDefault="004E42B2" w:rsidP="00B22ACB">
      <w:pPr>
        <w:spacing w:line="360" w:lineRule="auto"/>
        <w:ind w:firstLine="709"/>
        <w:jc w:val="both"/>
        <w:rPr>
          <w:rFonts w:ascii="Times New Roman" w:hAnsi="Times New Roman" w:cs="Times New Roman"/>
          <w:sz w:val="24"/>
          <w:szCs w:val="24"/>
          <w:lang w:val="es-ES"/>
        </w:rPr>
      </w:pPr>
      <w:r w:rsidRPr="004E42B2">
        <w:rPr>
          <w:rFonts w:ascii="Times New Roman" w:hAnsi="Times New Roman" w:cs="Times New Roman"/>
          <w:sz w:val="24"/>
          <w:szCs w:val="24"/>
          <w:lang w:val="es-ES"/>
        </w:rPr>
        <w:t>La muestra fue por expertos, con los siguientes criterios de selección: 1. Empresa ubicadas en las alcaldías mencionadas previamente, 2. Forman parte del Directorio de Unidades Económicas de</w:t>
      </w:r>
      <w:r w:rsidR="00165931">
        <w:rPr>
          <w:rFonts w:ascii="Times New Roman" w:hAnsi="Times New Roman" w:cs="Times New Roman"/>
          <w:sz w:val="24"/>
          <w:szCs w:val="24"/>
          <w:lang w:val="es-ES"/>
        </w:rPr>
        <w:t xml:space="preserve">l </w:t>
      </w:r>
      <w:r w:rsidR="00165931" w:rsidRPr="00165931">
        <w:rPr>
          <w:rFonts w:ascii="Times New Roman" w:hAnsi="Times New Roman" w:cs="Times New Roman"/>
          <w:sz w:val="24"/>
          <w:szCs w:val="24"/>
          <w:lang w:val="es-ES"/>
        </w:rPr>
        <w:t>Instituto Nacional de Estadística y Geografía</w:t>
      </w:r>
      <w:r w:rsidRPr="004E42B2">
        <w:rPr>
          <w:rFonts w:ascii="Times New Roman" w:hAnsi="Times New Roman" w:cs="Times New Roman"/>
          <w:sz w:val="24"/>
          <w:szCs w:val="24"/>
          <w:lang w:val="es-ES"/>
        </w:rPr>
        <w:t xml:space="preserve"> </w:t>
      </w:r>
      <w:r w:rsidR="00165931">
        <w:rPr>
          <w:rFonts w:ascii="Times New Roman" w:hAnsi="Times New Roman" w:cs="Times New Roman"/>
          <w:sz w:val="24"/>
          <w:szCs w:val="24"/>
          <w:lang w:val="es-ES"/>
        </w:rPr>
        <w:t>(</w:t>
      </w:r>
      <w:r w:rsidRPr="004E42B2">
        <w:rPr>
          <w:rFonts w:ascii="Times New Roman" w:hAnsi="Times New Roman" w:cs="Times New Roman"/>
          <w:sz w:val="24"/>
          <w:szCs w:val="24"/>
          <w:lang w:val="es-ES"/>
        </w:rPr>
        <w:t>INEGI</w:t>
      </w:r>
      <w:r w:rsidR="00165931">
        <w:rPr>
          <w:rFonts w:ascii="Times New Roman" w:hAnsi="Times New Roman" w:cs="Times New Roman"/>
          <w:sz w:val="24"/>
          <w:szCs w:val="24"/>
          <w:lang w:val="es-ES"/>
        </w:rPr>
        <w:t>)</w:t>
      </w:r>
      <w:r w:rsidRPr="004E42B2">
        <w:rPr>
          <w:rFonts w:ascii="Times New Roman" w:hAnsi="Times New Roman" w:cs="Times New Roman"/>
          <w:sz w:val="24"/>
          <w:szCs w:val="24"/>
          <w:lang w:val="es-ES"/>
        </w:rPr>
        <w:t xml:space="preserve"> (2024), 3. Interés en participar en el estudio. Derivado de lo anterior el estudio de caso se integró con 30 </w:t>
      </w:r>
      <w:proofErr w:type="spellStart"/>
      <w:r w:rsidR="00534996" w:rsidRPr="00534996">
        <w:rPr>
          <w:rFonts w:ascii="Times New Roman" w:hAnsi="Times New Roman" w:cs="Times New Roman"/>
          <w:sz w:val="24"/>
          <w:szCs w:val="24"/>
          <w:lang w:val="es-ES"/>
        </w:rPr>
        <w:t>Mipymes</w:t>
      </w:r>
      <w:proofErr w:type="spellEnd"/>
      <w:r w:rsidRPr="004E42B2">
        <w:rPr>
          <w:rFonts w:ascii="Times New Roman" w:hAnsi="Times New Roman" w:cs="Times New Roman"/>
          <w:sz w:val="24"/>
          <w:szCs w:val="24"/>
          <w:lang w:val="es-ES"/>
        </w:rPr>
        <w:t>.</w:t>
      </w:r>
    </w:p>
    <w:p w14:paraId="3095F06D" w14:textId="77777777" w:rsidR="00B22ACB" w:rsidRPr="00E03041" w:rsidRDefault="00B22ACB" w:rsidP="00B22ACB">
      <w:pPr>
        <w:spacing w:line="360" w:lineRule="auto"/>
        <w:ind w:firstLine="709"/>
        <w:jc w:val="both"/>
        <w:rPr>
          <w:rFonts w:ascii="Times New Roman" w:hAnsi="Times New Roman" w:cs="Times New Roman"/>
          <w:sz w:val="24"/>
          <w:szCs w:val="24"/>
          <w:lang w:val="es-ES"/>
        </w:rPr>
      </w:pPr>
    </w:p>
    <w:p w14:paraId="35FE7462" w14:textId="0005249E" w:rsidR="00F45322" w:rsidRPr="00817410" w:rsidRDefault="00F45322" w:rsidP="00817410">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b/>
          <w:bCs/>
          <w:sz w:val="24"/>
          <w:szCs w:val="24"/>
          <w:lang w:val="es-ES_tradnl"/>
        </w:rPr>
        <w:t>Tabla 1</w:t>
      </w:r>
      <w:r w:rsidRPr="00F45322">
        <w:rPr>
          <w:rFonts w:ascii="Times New Roman" w:hAnsi="Times New Roman" w:cs="Times New Roman"/>
          <w:sz w:val="24"/>
          <w:szCs w:val="24"/>
          <w:lang w:val="es-ES_tradnl"/>
        </w:rPr>
        <w:t>.</w:t>
      </w:r>
      <w:r w:rsidR="00817410">
        <w:rPr>
          <w:rFonts w:ascii="Times New Roman" w:hAnsi="Times New Roman" w:cs="Times New Roman"/>
          <w:sz w:val="24"/>
          <w:szCs w:val="24"/>
          <w:lang w:val="es-ES_tradnl"/>
        </w:rPr>
        <w:t xml:space="preserve"> </w:t>
      </w:r>
      <w:r w:rsidRPr="00817410">
        <w:rPr>
          <w:rFonts w:ascii="Times New Roman" w:hAnsi="Times New Roman" w:cs="Times New Roman"/>
          <w:sz w:val="24"/>
          <w:szCs w:val="24"/>
          <w:lang w:val="es-ES_tradnl"/>
        </w:rPr>
        <w:t>Distribución de la población de estudio.</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1"/>
        <w:gridCol w:w="1833"/>
        <w:gridCol w:w="1985"/>
        <w:gridCol w:w="740"/>
      </w:tblGrid>
      <w:tr w:rsidR="00F45322" w:rsidRPr="00F45322" w14:paraId="1A9F7578" w14:textId="77777777" w:rsidTr="00804E80">
        <w:trPr>
          <w:trHeight w:val="322"/>
          <w:jc w:val="center"/>
        </w:trPr>
        <w:tc>
          <w:tcPr>
            <w:tcW w:w="1711" w:type="dxa"/>
            <w:vMerge w:val="restart"/>
            <w:shd w:val="clear" w:color="auto" w:fill="auto"/>
            <w:vAlign w:val="center"/>
            <w:hideMark/>
          </w:tcPr>
          <w:p w14:paraId="7DC3B53B"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Alcaldía</w:t>
            </w:r>
          </w:p>
        </w:tc>
        <w:tc>
          <w:tcPr>
            <w:tcW w:w="1833" w:type="dxa"/>
            <w:shd w:val="clear" w:color="auto" w:fill="auto"/>
            <w:vAlign w:val="center"/>
            <w:hideMark/>
          </w:tcPr>
          <w:p w14:paraId="580CA346"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Pequeñas</w:t>
            </w:r>
          </w:p>
        </w:tc>
        <w:tc>
          <w:tcPr>
            <w:tcW w:w="1985" w:type="dxa"/>
            <w:shd w:val="clear" w:color="auto" w:fill="auto"/>
            <w:vAlign w:val="center"/>
            <w:hideMark/>
          </w:tcPr>
          <w:p w14:paraId="77E0A498"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Medianas</w:t>
            </w:r>
          </w:p>
        </w:tc>
        <w:tc>
          <w:tcPr>
            <w:tcW w:w="708" w:type="dxa"/>
            <w:vMerge w:val="restart"/>
            <w:shd w:val="clear" w:color="auto" w:fill="auto"/>
            <w:vAlign w:val="center"/>
            <w:hideMark/>
          </w:tcPr>
          <w:p w14:paraId="00175834"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Total</w:t>
            </w:r>
          </w:p>
        </w:tc>
      </w:tr>
      <w:tr w:rsidR="00F45322" w:rsidRPr="00F45322" w14:paraId="4514A149" w14:textId="77777777" w:rsidTr="00804E80">
        <w:trPr>
          <w:trHeight w:val="394"/>
          <w:jc w:val="center"/>
        </w:trPr>
        <w:tc>
          <w:tcPr>
            <w:tcW w:w="1711" w:type="dxa"/>
            <w:vMerge/>
            <w:vAlign w:val="center"/>
            <w:hideMark/>
          </w:tcPr>
          <w:p w14:paraId="726A475F"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p>
        </w:tc>
        <w:tc>
          <w:tcPr>
            <w:tcW w:w="1833" w:type="dxa"/>
            <w:shd w:val="clear" w:color="auto" w:fill="auto"/>
            <w:vAlign w:val="center"/>
            <w:hideMark/>
          </w:tcPr>
          <w:p w14:paraId="7240F9A5"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(11 a 50 trabajadores)</w:t>
            </w:r>
          </w:p>
        </w:tc>
        <w:tc>
          <w:tcPr>
            <w:tcW w:w="1985" w:type="dxa"/>
            <w:shd w:val="clear" w:color="auto" w:fill="auto"/>
            <w:vAlign w:val="center"/>
            <w:hideMark/>
          </w:tcPr>
          <w:p w14:paraId="41B61991"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(31 a 250 trabajadores)</w:t>
            </w:r>
          </w:p>
        </w:tc>
        <w:tc>
          <w:tcPr>
            <w:tcW w:w="708" w:type="dxa"/>
            <w:vMerge/>
            <w:vAlign w:val="center"/>
            <w:hideMark/>
          </w:tcPr>
          <w:p w14:paraId="01FF9570"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p>
        </w:tc>
      </w:tr>
      <w:tr w:rsidR="00F45322" w:rsidRPr="00F45322" w14:paraId="73E4DAFD" w14:textId="77777777" w:rsidTr="00804E80">
        <w:trPr>
          <w:trHeight w:val="322"/>
          <w:jc w:val="center"/>
        </w:trPr>
        <w:tc>
          <w:tcPr>
            <w:tcW w:w="1711" w:type="dxa"/>
            <w:shd w:val="clear" w:color="auto" w:fill="auto"/>
            <w:vAlign w:val="center"/>
            <w:hideMark/>
          </w:tcPr>
          <w:p w14:paraId="437C3ED2"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Milpa Alta</w:t>
            </w:r>
          </w:p>
        </w:tc>
        <w:tc>
          <w:tcPr>
            <w:tcW w:w="1833" w:type="dxa"/>
            <w:shd w:val="clear" w:color="auto" w:fill="auto"/>
            <w:vAlign w:val="center"/>
            <w:hideMark/>
          </w:tcPr>
          <w:p w14:paraId="1082CBD8"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220</w:t>
            </w:r>
          </w:p>
        </w:tc>
        <w:tc>
          <w:tcPr>
            <w:tcW w:w="1985" w:type="dxa"/>
            <w:shd w:val="clear" w:color="auto" w:fill="auto"/>
            <w:vAlign w:val="center"/>
            <w:hideMark/>
          </w:tcPr>
          <w:p w14:paraId="04D2D0E0"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30</w:t>
            </w:r>
          </w:p>
        </w:tc>
        <w:tc>
          <w:tcPr>
            <w:tcW w:w="708" w:type="dxa"/>
            <w:shd w:val="clear" w:color="auto" w:fill="auto"/>
            <w:vAlign w:val="center"/>
            <w:hideMark/>
          </w:tcPr>
          <w:p w14:paraId="26A3C5B8"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250</w:t>
            </w:r>
          </w:p>
        </w:tc>
      </w:tr>
      <w:tr w:rsidR="00F45322" w:rsidRPr="00F45322" w14:paraId="40F2A28A" w14:textId="77777777" w:rsidTr="00804E80">
        <w:trPr>
          <w:trHeight w:val="362"/>
          <w:jc w:val="center"/>
        </w:trPr>
        <w:tc>
          <w:tcPr>
            <w:tcW w:w="1711" w:type="dxa"/>
            <w:shd w:val="clear" w:color="auto" w:fill="auto"/>
            <w:vAlign w:val="center"/>
            <w:hideMark/>
          </w:tcPr>
          <w:p w14:paraId="2DB21020"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Cuauhtémoc</w:t>
            </w:r>
          </w:p>
        </w:tc>
        <w:tc>
          <w:tcPr>
            <w:tcW w:w="1833" w:type="dxa"/>
            <w:shd w:val="clear" w:color="auto" w:fill="auto"/>
            <w:vAlign w:val="center"/>
            <w:hideMark/>
          </w:tcPr>
          <w:p w14:paraId="23216AFA"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5503</w:t>
            </w:r>
          </w:p>
        </w:tc>
        <w:tc>
          <w:tcPr>
            <w:tcW w:w="1985" w:type="dxa"/>
            <w:shd w:val="clear" w:color="auto" w:fill="auto"/>
            <w:vAlign w:val="center"/>
            <w:hideMark/>
          </w:tcPr>
          <w:p w14:paraId="5411BA02"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1235</w:t>
            </w:r>
          </w:p>
        </w:tc>
        <w:tc>
          <w:tcPr>
            <w:tcW w:w="708" w:type="dxa"/>
            <w:shd w:val="clear" w:color="auto" w:fill="auto"/>
            <w:vAlign w:val="center"/>
            <w:hideMark/>
          </w:tcPr>
          <w:p w14:paraId="4719B99D"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6738</w:t>
            </w:r>
          </w:p>
        </w:tc>
      </w:tr>
      <w:tr w:rsidR="00F45322" w:rsidRPr="00F45322" w14:paraId="2DC64071" w14:textId="77777777" w:rsidTr="00804E80">
        <w:trPr>
          <w:trHeight w:val="322"/>
          <w:jc w:val="center"/>
        </w:trPr>
        <w:tc>
          <w:tcPr>
            <w:tcW w:w="1711" w:type="dxa"/>
            <w:shd w:val="clear" w:color="auto" w:fill="auto"/>
            <w:vAlign w:val="center"/>
            <w:hideMark/>
          </w:tcPr>
          <w:p w14:paraId="37524E31"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Iztapalapa</w:t>
            </w:r>
          </w:p>
        </w:tc>
        <w:tc>
          <w:tcPr>
            <w:tcW w:w="1833" w:type="dxa"/>
            <w:shd w:val="clear" w:color="auto" w:fill="auto"/>
            <w:vAlign w:val="center"/>
            <w:hideMark/>
          </w:tcPr>
          <w:p w14:paraId="6B8E8145"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2567</w:t>
            </w:r>
          </w:p>
        </w:tc>
        <w:tc>
          <w:tcPr>
            <w:tcW w:w="1985" w:type="dxa"/>
            <w:shd w:val="clear" w:color="auto" w:fill="auto"/>
            <w:vAlign w:val="center"/>
            <w:hideMark/>
          </w:tcPr>
          <w:p w14:paraId="55021B3E"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741</w:t>
            </w:r>
          </w:p>
        </w:tc>
        <w:tc>
          <w:tcPr>
            <w:tcW w:w="708" w:type="dxa"/>
            <w:shd w:val="clear" w:color="auto" w:fill="auto"/>
            <w:vAlign w:val="center"/>
            <w:hideMark/>
          </w:tcPr>
          <w:p w14:paraId="4CDBF802"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3308</w:t>
            </w:r>
          </w:p>
        </w:tc>
      </w:tr>
      <w:tr w:rsidR="00F45322" w:rsidRPr="00F45322" w14:paraId="3D60E5E8" w14:textId="77777777" w:rsidTr="00804E80">
        <w:trPr>
          <w:trHeight w:val="229"/>
          <w:jc w:val="center"/>
        </w:trPr>
        <w:tc>
          <w:tcPr>
            <w:tcW w:w="1711" w:type="dxa"/>
            <w:shd w:val="clear" w:color="auto" w:fill="auto"/>
            <w:vAlign w:val="center"/>
            <w:hideMark/>
          </w:tcPr>
          <w:p w14:paraId="29A2EF1E"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Xochimilco</w:t>
            </w:r>
          </w:p>
        </w:tc>
        <w:tc>
          <w:tcPr>
            <w:tcW w:w="1833" w:type="dxa"/>
            <w:shd w:val="clear" w:color="auto" w:fill="auto"/>
            <w:vAlign w:val="center"/>
            <w:hideMark/>
          </w:tcPr>
          <w:p w14:paraId="6ABC10FC"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619</w:t>
            </w:r>
          </w:p>
        </w:tc>
        <w:tc>
          <w:tcPr>
            <w:tcW w:w="1985" w:type="dxa"/>
            <w:shd w:val="clear" w:color="auto" w:fill="auto"/>
            <w:vAlign w:val="center"/>
            <w:hideMark/>
          </w:tcPr>
          <w:p w14:paraId="4BE49180"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129</w:t>
            </w:r>
          </w:p>
        </w:tc>
        <w:tc>
          <w:tcPr>
            <w:tcW w:w="708" w:type="dxa"/>
            <w:shd w:val="clear" w:color="auto" w:fill="auto"/>
            <w:vAlign w:val="center"/>
            <w:hideMark/>
          </w:tcPr>
          <w:p w14:paraId="1AAEC24E"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748</w:t>
            </w:r>
          </w:p>
        </w:tc>
      </w:tr>
      <w:tr w:rsidR="00F45322" w:rsidRPr="00F45322" w14:paraId="71724876" w14:textId="77777777" w:rsidTr="00804E80">
        <w:trPr>
          <w:trHeight w:val="303"/>
          <w:jc w:val="center"/>
        </w:trPr>
        <w:tc>
          <w:tcPr>
            <w:tcW w:w="1711" w:type="dxa"/>
            <w:shd w:val="clear" w:color="auto" w:fill="auto"/>
            <w:noWrap/>
            <w:vAlign w:val="bottom"/>
            <w:hideMark/>
          </w:tcPr>
          <w:p w14:paraId="4960B844"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Total</w:t>
            </w:r>
          </w:p>
        </w:tc>
        <w:tc>
          <w:tcPr>
            <w:tcW w:w="1833" w:type="dxa"/>
            <w:shd w:val="clear" w:color="auto" w:fill="auto"/>
            <w:noWrap/>
            <w:vAlign w:val="bottom"/>
            <w:hideMark/>
          </w:tcPr>
          <w:p w14:paraId="1E89F161"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8909</w:t>
            </w:r>
          </w:p>
        </w:tc>
        <w:tc>
          <w:tcPr>
            <w:tcW w:w="1985" w:type="dxa"/>
            <w:shd w:val="clear" w:color="auto" w:fill="auto"/>
            <w:noWrap/>
            <w:vAlign w:val="bottom"/>
            <w:hideMark/>
          </w:tcPr>
          <w:p w14:paraId="2CFDE690"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2135</w:t>
            </w:r>
          </w:p>
        </w:tc>
        <w:tc>
          <w:tcPr>
            <w:tcW w:w="708" w:type="dxa"/>
            <w:shd w:val="clear" w:color="auto" w:fill="auto"/>
            <w:noWrap/>
            <w:vAlign w:val="bottom"/>
            <w:hideMark/>
          </w:tcPr>
          <w:p w14:paraId="2382F15D" w14:textId="77777777" w:rsidR="00F45322" w:rsidRPr="00F45322" w:rsidRDefault="00F45322" w:rsidP="00F45322">
            <w:pPr>
              <w:spacing w:line="360" w:lineRule="auto"/>
              <w:jc w:val="center"/>
              <w:rPr>
                <w:rFonts w:ascii="Times New Roman" w:hAnsi="Times New Roman" w:cs="Times New Roman"/>
                <w:color w:val="000000"/>
                <w:sz w:val="24"/>
                <w:szCs w:val="24"/>
                <w:lang w:val="es-ES_tradnl"/>
              </w:rPr>
            </w:pPr>
            <w:r w:rsidRPr="00F45322">
              <w:rPr>
                <w:rFonts w:ascii="Times New Roman" w:hAnsi="Times New Roman" w:cs="Times New Roman"/>
                <w:color w:val="000000"/>
                <w:sz w:val="24"/>
                <w:szCs w:val="24"/>
                <w:lang w:val="es-ES_tradnl"/>
              </w:rPr>
              <w:t>11044</w:t>
            </w:r>
          </w:p>
        </w:tc>
      </w:tr>
    </w:tbl>
    <w:p w14:paraId="4852C23D" w14:textId="77777777" w:rsidR="00F45322" w:rsidRPr="00F45322" w:rsidRDefault="00F45322" w:rsidP="00F45322">
      <w:pPr>
        <w:spacing w:line="360" w:lineRule="auto"/>
        <w:jc w:val="center"/>
        <w:rPr>
          <w:rFonts w:ascii="Times New Roman" w:hAnsi="Times New Roman" w:cs="Times New Roman"/>
          <w:bCs/>
          <w:sz w:val="24"/>
          <w:szCs w:val="24"/>
        </w:rPr>
      </w:pPr>
      <w:r w:rsidRPr="00F45322">
        <w:rPr>
          <w:rFonts w:ascii="Times New Roman" w:hAnsi="Times New Roman" w:cs="Times New Roman"/>
          <w:bCs/>
          <w:sz w:val="24"/>
          <w:szCs w:val="24"/>
        </w:rPr>
        <w:t>Fuente: DENUE (2024).</w:t>
      </w:r>
    </w:p>
    <w:p w14:paraId="2FF4905F" w14:textId="77777777" w:rsidR="00B22ACB" w:rsidRDefault="00B22ACB" w:rsidP="00F45322">
      <w:pPr>
        <w:spacing w:line="360" w:lineRule="auto"/>
        <w:jc w:val="both"/>
        <w:rPr>
          <w:rFonts w:ascii="Times New Roman" w:hAnsi="Times New Roman" w:cs="Times New Roman"/>
          <w:sz w:val="24"/>
          <w:szCs w:val="24"/>
          <w:lang w:val="es-ES"/>
        </w:rPr>
      </w:pPr>
    </w:p>
    <w:p w14:paraId="7D519AA3" w14:textId="0335546D" w:rsidR="00F45322" w:rsidRPr="00F45322" w:rsidRDefault="00F45322" w:rsidP="00F45322">
      <w:pPr>
        <w:spacing w:line="360" w:lineRule="auto"/>
        <w:jc w:val="both"/>
        <w:rPr>
          <w:rFonts w:ascii="Times New Roman" w:hAnsi="Times New Roman" w:cs="Times New Roman"/>
          <w:sz w:val="24"/>
          <w:szCs w:val="24"/>
          <w:lang w:val="es-ES"/>
        </w:rPr>
      </w:pPr>
      <w:r w:rsidRPr="00F45322">
        <w:rPr>
          <w:rFonts w:ascii="Times New Roman" w:hAnsi="Times New Roman" w:cs="Times New Roman"/>
          <w:sz w:val="24"/>
          <w:szCs w:val="24"/>
          <w:lang w:val="es-ES"/>
        </w:rPr>
        <w:lastRenderedPageBreak/>
        <w:t xml:space="preserve">Instrumento </w:t>
      </w:r>
    </w:p>
    <w:p w14:paraId="3EA66D34" w14:textId="77777777" w:rsidR="00F45322" w:rsidRPr="00F45322" w:rsidRDefault="00F45322" w:rsidP="00B22ACB">
      <w:pPr>
        <w:spacing w:line="360" w:lineRule="auto"/>
        <w:ind w:firstLine="709"/>
        <w:jc w:val="both"/>
        <w:rPr>
          <w:rFonts w:ascii="Times New Roman" w:hAnsi="Times New Roman" w:cs="Times New Roman"/>
          <w:sz w:val="24"/>
          <w:szCs w:val="24"/>
          <w:lang w:val="es-ES"/>
        </w:rPr>
      </w:pPr>
      <w:r w:rsidRPr="00F45322">
        <w:rPr>
          <w:rFonts w:ascii="Times New Roman" w:hAnsi="Times New Roman" w:cs="Times New Roman"/>
          <w:sz w:val="24"/>
          <w:szCs w:val="24"/>
          <w:lang w:val="es-ES"/>
        </w:rPr>
        <w:t>El diseño del cuestionario fue con 40 preguntas compuesto en dos secciones, la primera incluyó el perfil de la empresa con los datos demográficos: nombre de las empresas, número de empleados, giro, tamaño y alcaldía de procedencia.</w:t>
      </w:r>
    </w:p>
    <w:p w14:paraId="58691A64" w14:textId="11B845D3" w:rsidR="00F45322" w:rsidRDefault="00F45322" w:rsidP="00F45322">
      <w:pPr>
        <w:spacing w:line="360" w:lineRule="auto"/>
        <w:jc w:val="both"/>
        <w:rPr>
          <w:rFonts w:ascii="Times New Roman" w:hAnsi="Times New Roman" w:cs="Times New Roman"/>
          <w:sz w:val="24"/>
          <w:szCs w:val="24"/>
          <w:lang w:val="es-ES"/>
        </w:rPr>
      </w:pPr>
      <w:r w:rsidRPr="00F45322">
        <w:rPr>
          <w:rFonts w:ascii="Times New Roman" w:hAnsi="Times New Roman" w:cs="Times New Roman"/>
          <w:sz w:val="24"/>
          <w:szCs w:val="24"/>
          <w:lang w:val="es-ES"/>
        </w:rPr>
        <w:t>La segunda sección, se realizó el autodiagnóstico adaptando la guía de la Sociedad para la Promoción y Reconversión Industrial S.A. (2004).</w:t>
      </w:r>
    </w:p>
    <w:p w14:paraId="1C88C3DF" w14:textId="77777777" w:rsidR="00B22ACB" w:rsidRDefault="00B22ACB" w:rsidP="00F45322">
      <w:pPr>
        <w:spacing w:line="360" w:lineRule="auto"/>
        <w:jc w:val="both"/>
        <w:rPr>
          <w:rFonts w:ascii="Times New Roman" w:hAnsi="Times New Roman" w:cs="Times New Roman"/>
          <w:sz w:val="24"/>
          <w:szCs w:val="24"/>
          <w:lang w:val="es-ES"/>
        </w:rPr>
      </w:pPr>
    </w:p>
    <w:p w14:paraId="08073B9D" w14:textId="65FDE0B3" w:rsidR="00F45322" w:rsidRPr="00817410" w:rsidRDefault="00F45322" w:rsidP="00817410">
      <w:pPr>
        <w:spacing w:line="360" w:lineRule="auto"/>
        <w:jc w:val="center"/>
        <w:rPr>
          <w:rFonts w:ascii="Times New Roman" w:hAnsi="Times New Roman" w:cs="Times New Roman"/>
          <w:bCs/>
          <w:sz w:val="24"/>
          <w:szCs w:val="24"/>
        </w:rPr>
      </w:pPr>
      <w:r w:rsidRPr="00F45322">
        <w:rPr>
          <w:rFonts w:ascii="Times New Roman" w:hAnsi="Times New Roman" w:cs="Times New Roman"/>
          <w:b/>
          <w:sz w:val="24"/>
          <w:szCs w:val="24"/>
        </w:rPr>
        <w:t>Tabla 2</w:t>
      </w:r>
      <w:r w:rsidRPr="00F45322">
        <w:rPr>
          <w:rFonts w:ascii="Times New Roman" w:hAnsi="Times New Roman" w:cs="Times New Roman"/>
          <w:bCs/>
          <w:sz w:val="24"/>
          <w:szCs w:val="24"/>
        </w:rPr>
        <w:t>.</w:t>
      </w:r>
      <w:r w:rsidR="00817410">
        <w:rPr>
          <w:rFonts w:ascii="Times New Roman" w:hAnsi="Times New Roman" w:cs="Times New Roman"/>
          <w:bCs/>
          <w:sz w:val="24"/>
          <w:szCs w:val="24"/>
        </w:rPr>
        <w:t xml:space="preserve"> </w:t>
      </w:r>
      <w:r w:rsidRPr="00817410">
        <w:rPr>
          <w:rFonts w:ascii="Times New Roman" w:hAnsi="Times New Roman" w:cs="Times New Roman"/>
          <w:bCs/>
          <w:sz w:val="24"/>
          <w:szCs w:val="24"/>
        </w:rPr>
        <w:t>Estructura del autodiagnóstico.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276"/>
        <w:gridCol w:w="2833"/>
      </w:tblGrid>
      <w:tr w:rsidR="00F45322" w:rsidRPr="00F45322" w14:paraId="1847369C" w14:textId="77777777" w:rsidTr="00804E80">
        <w:trPr>
          <w:jc w:val="center"/>
        </w:trPr>
        <w:tc>
          <w:tcPr>
            <w:tcW w:w="4675" w:type="dxa"/>
            <w:shd w:val="clear" w:color="auto" w:fill="auto"/>
          </w:tcPr>
          <w:p w14:paraId="1886AACA"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rPr>
              <w:t>Diagnósticos</w:t>
            </w:r>
          </w:p>
        </w:tc>
        <w:tc>
          <w:tcPr>
            <w:tcW w:w="1276" w:type="dxa"/>
            <w:shd w:val="clear" w:color="auto" w:fill="auto"/>
          </w:tcPr>
          <w:p w14:paraId="0152B611"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Número de reactivos</w:t>
            </w:r>
          </w:p>
        </w:tc>
        <w:tc>
          <w:tcPr>
            <w:tcW w:w="2833" w:type="dxa"/>
            <w:shd w:val="clear" w:color="auto" w:fill="auto"/>
          </w:tcPr>
          <w:p w14:paraId="5D1F63DE"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Escala  de Likert</w:t>
            </w:r>
          </w:p>
        </w:tc>
      </w:tr>
      <w:tr w:rsidR="00F45322" w:rsidRPr="00F45322" w14:paraId="1C71ECDF" w14:textId="77777777" w:rsidTr="00804E80">
        <w:trPr>
          <w:jc w:val="center"/>
        </w:trPr>
        <w:tc>
          <w:tcPr>
            <w:tcW w:w="4675" w:type="dxa"/>
            <w:shd w:val="clear" w:color="auto" w:fill="auto"/>
          </w:tcPr>
          <w:p w14:paraId="7F06C061" w14:textId="4CAE325B" w:rsidR="00F45322" w:rsidRPr="00F45322" w:rsidRDefault="00F45322" w:rsidP="00F45322">
            <w:pPr>
              <w:spacing w:line="360" w:lineRule="auto"/>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Disponibilidad e infraestructura de las TIC</w:t>
            </w:r>
          </w:p>
        </w:tc>
        <w:tc>
          <w:tcPr>
            <w:tcW w:w="1276" w:type="dxa"/>
            <w:shd w:val="clear" w:color="auto" w:fill="auto"/>
          </w:tcPr>
          <w:p w14:paraId="410F54E8"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12</w:t>
            </w:r>
          </w:p>
        </w:tc>
        <w:tc>
          <w:tcPr>
            <w:tcW w:w="2833" w:type="dxa"/>
            <w:shd w:val="clear" w:color="auto" w:fill="auto"/>
          </w:tcPr>
          <w:p w14:paraId="043911F1"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Dicotómica</w:t>
            </w:r>
          </w:p>
        </w:tc>
      </w:tr>
      <w:tr w:rsidR="00F45322" w:rsidRPr="00F45322" w14:paraId="3518DBEA" w14:textId="77777777" w:rsidTr="00804E80">
        <w:trPr>
          <w:jc w:val="center"/>
        </w:trPr>
        <w:tc>
          <w:tcPr>
            <w:tcW w:w="4675" w:type="dxa"/>
            <w:shd w:val="clear" w:color="auto" w:fill="auto"/>
          </w:tcPr>
          <w:p w14:paraId="5998E1D4" w14:textId="77777777" w:rsidR="00F45322" w:rsidRPr="00F45322" w:rsidRDefault="00F45322" w:rsidP="00F45322">
            <w:pPr>
              <w:spacing w:line="360" w:lineRule="auto"/>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Grado de preparación para el uso de estas tecnologías</w:t>
            </w:r>
          </w:p>
        </w:tc>
        <w:tc>
          <w:tcPr>
            <w:tcW w:w="1276" w:type="dxa"/>
            <w:shd w:val="clear" w:color="auto" w:fill="auto"/>
          </w:tcPr>
          <w:p w14:paraId="591C7268"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7</w:t>
            </w:r>
          </w:p>
        </w:tc>
        <w:tc>
          <w:tcPr>
            <w:tcW w:w="2833" w:type="dxa"/>
            <w:shd w:val="clear" w:color="auto" w:fill="auto"/>
          </w:tcPr>
          <w:p w14:paraId="335DEB4E"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Dicotómica</w:t>
            </w:r>
          </w:p>
        </w:tc>
      </w:tr>
      <w:tr w:rsidR="00F45322" w:rsidRPr="00F45322" w14:paraId="3AAE851A" w14:textId="77777777" w:rsidTr="00804E80">
        <w:trPr>
          <w:jc w:val="center"/>
        </w:trPr>
        <w:tc>
          <w:tcPr>
            <w:tcW w:w="4675" w:type="dxa"/>
            <w:shd w:val="clear" w:color="auto" w:fill="auto"/>
          </w:tcPr>
          <w:p w14:paraId="15B96BEA" w14:textId="51CEB6C8" w:rsidR="00F45322" w:rsidRPr="00F45322" w:rsidRDefault="00F45322" w:rsidP="00F45322">
            <w:pPr>
              <w:spacing w:line="360" w:lineRule="auto"/>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a analizar cómo se utilizan las TIC en las relaciones que mantiene la empresa con su entorno</w:t>
            </w:r>
          </w:p>
        </w:tc>
        <w:tc>
          <w:tcPr>
            <w:tcW w:w="1276" w:type="dxa"/>
            <w:shd w:val="clear" w:color="auto" w:fill="auto"/>
          </w:tcPr>
          <w:p w14:paraId="056DA390"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40</w:t>
            </w:r>
          </w:p>
        </w:tc>
        <w:tc>
          <w:tcPr>
            <w:tcW w:w="2833" w:type="dxa"/>
            <w:shd w:val="clear" w:color="auto" w:fill="auto"/>
          </w:tcPr>
          <w:p w14:paraId="5A287D97"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1-4 puntos estarán en el nivel de ofimática.</w:t>
            </w:r>
          </w:p>
          <w:p w14:paraId="5E66DF1F" w14:textId="77777777" w:rsidR="00F45322" w:rsidRPr="00F45322" w:rsidRDefault="00F45322" w:rsidP="00F45322">
            <w:pPr>
              <w:spacing w:line="360" w:lineRule="auto"/>
              <w:jc w:val="center"/>
              <w:rPr>
                <w:rFonts w:ascii="Times New Roman" w:hAnsi="Times New Roman" w:cs="Times New Roman"/>
                <w:sz w:val="24"/>
                <w:szCs w:val="24"/>
                <w:lang w:val="es-ES_tradnl"/>
              </w:rPr>
            </w:pPr>
          </w:p>
          <w:p w14:paraId="2B8A9D3A"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4-14 puntos pertenecen al nivel de información, de 15-25 puntos están en la fase de interacción.</w:t>
            </w:r>
          </w:p>
          <w:p w14:paraId="7FBE824C" w14:textId="77777777" w:rsidR="00F45322" w:rsidRPr="00F45322" w:rsidRDefault="00F45322" w:rsidP="00F45322">
            <w:pPr>
              <w:spacing w:line="360" w:lineRule="auto"/>
              <w:jc w:val="center"/>
              <w:rPr>
                <w:rFonts w:ascii="Times New Roman" w:hAnsi="Times New Roman" w:cs="Times New Roman"/>
                <w:sz w:val="24"/>
                <w:szCs w:val="24"/>
                <w:lang w:val="es-ES_tradnl"/>
              </w:rPr>
            </w:pPr>
          </w:p>
          <w:p w14:paraId="4A99A1B5"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26-33 puntos pertenecen a transacción.</w:t>
            </w:r>
          </w:p>
          <w:p w14:paraId="02DD7F97" w14:textId="77777777" w:rsidR="00F45322" w:rsidRPr="00F45322" w:rsidRDefault="00F45322" w:rsidP="00F45322">
            <w:pPr>
              <w:spacing w:line="360" w:lineRule="auto"/>
              <w:jc w:val="center"/>
              <w:rPr>
                <w:rFonts w:ascii="Times New Roman" w:hAnsi="Times New Roman" w:cs="Times New Roman"/>
                <w:sz w:val="24"/>
                <w:szCs w:val="24"/>
                <w:lang w:val="es-ES_tradnl"/>
              </w:rPr>
            </w:pPr>
          </w:p>
          <w:p w14:paraId="06746760" w14:textId="77777777" w:rsidR="00F45322" w:rsidRPr="00F45322" w:rsidRDefault="00F45322" w:rsidP="00F45322">
            <w:pPr>
              <w:spacing w:line="360" w:lineRule="auto"/>
              <w:jc w:val="center"/>
              <w:rPr>
                <w:rFonts w:ascii="Times New Roman" w:hAnsi="Times New Roman" w:cs="Times New Roman"/>
                <w:sz w:val="24"/>
                <w:szCs w:val="24"/>
                <w:lang w:val="es-ES_tradnl"/>
              </w:rPr>
            </w:pPr>
            <w:r w:rsidRPr="00F45322">
              <w:rPr>
                <w:rFonts w:ascii="Times New Roman" w:hAnsi="Times New Roman" w:cs="Times New Roman"/>
                <w:sz w:val="24"/>
                <w:szCs w:val="24"/>
                <w:lang w:val="es-ES_tradnl"/>
              </w:rPr>
              <w:t>34-40 están en digitalización</w:t>
            </w:r>
          </w:p>
        </w:tc>
      </w:tr>
    </w:tbl>
    <w:p w14:paraId="15AE52C6" w14:textId="0584693F" w:rsidR="00F45322" w:rsidRDefault="00F45322" w:rsidP="00F45322">
      <w:pPr>
        <w:spacing w:line="360" w:lineRule="auto"/>
        <w:jc w:val="center"/>
        <w:rPr>
          <w:rFonts w:ascii="Times New Roman" w:hAnsi="Times New Roman" w:cs="Times New Roman"/>
          <w:bCs/>
          <w:sz w:val="24"/>
          <w:szCs w:val="24"/>
        </w:rPr>
      </w:pPr>
      <w:r w:rsidRPr="00F45322">
        <w:rPr>
          <w:rFonts w:ascii="Times New Roman" w:hAnsi="Times New Roman" w:cs="Times New Roman"/>
          <w:bCs/>
          <w:sz w:val="24"/>
          <w:szCs w:val="24"/>
        </w:rPr>
        <w:t>Fuente: Sociedad para la Promoción y Reconversión Industrial S.A. (2004).</w:t>
      </w:r>
    </w:p>
    <w:p w14:paraId="354978F7" w14:textId="7AF36131" w:rsidR="003113D5" w:rsidRPr="003113D5" w:rsidRDefault="003113D5" w:rsidP="003113D5">
      <w:pPr>
        <w:spacing w:line="360" w:lineRule="auto"/>
        <w:rPr>
          <w:rFonts w:ascii="Times New Roman" w:hAnsi="Times New Roman" w:cs="Times New Roman"/>
          <w:bCs/>
          <w:sz w:val="24"/>
          <w:szCs w:val="24"/>
        </w:rPr>
      </w:pPr>
      <w:r w:rsidRPr="003113D5">
        <w:rPr>
          <w:rFonts w:ascii="Times New Roman" w:hAnsi="Times New Roman" w:cs="Times New Roman"/>
          <w:bCs/>
          <w:sz w:val="24"/>
          <w:szCs w:val="24"/>
        </w:rPr>
        <w:t xml:space="preserve">Procedimiento </w:t>
      </w:r>
    </w:p>
    <w:p w14:paraId="5EB26083" w14:textId="77777777" w:rsidR="003113D5" w:rsidRPr="003113D5" w:rsidRDefault="003113D5" w:rsidP="003113D5">
      <w:p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t xml:space="preserve"> El procedimiento de la investigación se llevó a cabo en seis etapas:</w:t>
      </w:r>
    </w:p>
    <w:p w14:paraId="7C2D780C" w14:textId="09F93E5C" w:rsidR="003113D5" w:rsidRPr="003113D5" w:rsidRDefault="003113D5" w:rsidP="003113D5">
      <w:pPr>
        <w:pStyle w:val="Prrafodelista"/>
        <w:numPr>
          <w:ilvl w:val="0"/>
          <w:numId w:val="5"/>
        </w:num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t>Se establecido el planteamiento del problema y el objetivo de investigación a partir de la variable de estudio de fenómeno.</w:t>
      </w:r>
    </w:p>
    <w:p w14:paraId="77636B3A" w14:textId="3E8B8F72" w:rsidR="003113D5" w:rsidRPr="003113D5" w:rsidRDefault="003113D5" w:rsidP="003113D5">
      <w:pPr>
        <w:pStyle w:val="Prrafodelista"/>
        <w:numPr>
          <w:ilvl w:val="0"/>
          <w:numId w:val="5"/>
        </w:num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lastRenderedPageBreak/>
        <w:t xml:space="preserve">Segundo, </w:t>
      </w:r>
      <w:r w:rsidR="003351E1">
        <w:rPr>
          <w:rFonts w:ascii="Times New Roman" w:hAnsi="Times New Roman" w:cs="Times New Roman"/>
          <w:bCs/>
          <w:sz w:val="24"/>
          <w:szCs w:val="24"/>
        </w:rPr>
        <w:t>s</w:t>
      </w:r>
      <w:r w:rsidR="003351E1" w:rsidRPr="003351E1">
        <w:rPr>
          <w:rFonts w:ascii="Times New Roman" w:hAnsi="Times New Roman" w:cs="Times New Roman"/>
          <w:bCs/>
          <w:sz w:val="24"/>
          <w:szCs w:val="24"/>
        </w:rPr>
        <w:t>e llevó a cabo un exhaustivo análisis de la literatura científica disponible en repositorios de acceso abiert</w:t>
      </w:r>
      <w:r w:rsidR="003351E1">
        <w:rPr>
          <w:rFonts w:ascii="Times New Roman" w:hAnsi="Times New Roman" w:cs="Times New Roman"/>
          <w:bCs/>
          <w:sz w:val="24"/>
          <w:szCs w:val="24"/>
        </w:rPr>
        <w:t xml:space="preserve">o </w:t>
      </w:r>
      <w:r w:rsidRPr="003113D5">
        <w:rPr>
          <w:rFonts w:ascii="Times New Roman" w:hAnsi="Times New Roman" w:cs="Times New Roman"/>
          <w:bCs/>
          <w:sz w:val="24"/>
          <w:szCs w:val="24"/>
        </w:rPr>
        <w:t>de 2002 a 2024, para la comprensión del contexto del objeto de estudio.</w:t>
      </w:r>
    </w:p>
    <w:p w14:paraId="3C158E7A" w14:textId="2AAA353F" w:rsidR="003113D5" w:rsidRPr="003113D5" w:rsidRDefault="003113D5" w:rsidP="003113D5">
      <w:pPr>
        <w:pStyle w:val="Prrafodelista"/>
        <w:numPr>
          <w:ilvl w:val="0"/>
          <w:numId w:val="5"/>
        </w:num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t>Tercero, se diseñó el instrumento de recolección, indicando con los datos del perfil del objeto de estudio, posteriormente, se seleccionó la guía de la Sociedad para la Promoción y Reconversión Industrial, S.A. (2004), para la adaptación de autodiagnóstico.</w:t>
      </w:r>
    </w:p>
    <w:p w14:paraId="2207A248" w14:textId="729DEBC9" w:rsidR="003113D5" w:rsidRPr="003113D5" w:rsidRDefault="003113D5" w:rsidP="003113D5">
      <w:pPr>
        <w:pStyle w:val="Prrafodelista"/>
        <w:numPr>
          <w:ilvl w:val="0"/>
          <w:numId w:val="5"/>
        </w:num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t>Cuarto, se determinó la población y muestra del estudio de caso, para la aplicación del cuestionario en Google Formularios.</w:t>
      </w:r>
    </w:p>
    <w:p w14:paraId="19E97455" w14:textId="49158B0B" w:rsidR="003113D5" w:rsidRPr="003113D5" w:rsidRDefault="003113D5" w:rsidP="003113D5">
      <w:pPr>
        <w:pStyle w:val="Prrafodelista"/>
        <w:numPr>
          <w:ilvl w:val="0"/>
          <w:numId w:val="5"/>
        </w:num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t xml:space="preserve">Quinto, se analizaron los datos con SPSS Versión 25, con estadística descriptiva, para la discusión de los resultados. </w:t>
      </w:r>
    </w:p>
    <w:p w14:paraId="09D2FBC3" w14:textId="15E53D22" w:rsidR="003113D5" w:rsidRPr="003113D5" w:rsidRDefault="003113D5" w:rsidP="003113D5">
      <w:pPr>
        <w:pStyle w:val="Prrafodelista"/>
        <w:numPr>
          <w:ilvl w:val="0"/>
          <w:numId w:val="5"/>
        </w:numPr>
        <w:spacing w:line="360" w:lineRule="auto"/>
        <w:jc w:val="both"/>
        <w:rPr>
          <w:rFonts w:ascii="Times New Roman" w:hAnsi="Times New Roman" w:cs="Times New Roman"/>
          <w:bCs/>
          <w:sz w:val="24"/>
          <w:szCs w:val="24"/>
        </w:rPr>
      </w:pPr>
      <w:r w:rsidRPr="003113D5">
        <w:rPr>
          <w:rFonts w:ascii="Times New Roman" w:hAnsi="Times New Roman" w:cs="Times New Roman"/>
          <w:bCs/>
          <w:sz w:val="24"/>
          <w:szCs w:val="24"/>
        </w:rPr>
        <w:t>En la sexta etapa los autores reflexionaron las conclusiones, limitaciones y futuras líneas de investigación.</w:t>
      </w:r>
    </w:p>
    <w:p w14:paraId="316A1A0A" w14:textId="77777777" w:rsidR="00B22ACB" w:rsidRPr="00FB5033" w:rsidRDefault="00B22ACB" w:rsidP="00C76AB3">
      <w:pPr>
        <w:spacing w:line="360" w:lineRule="auto"/>
        <w:jc w:val="center"/>
        <w:rPr>
          <w:rFonts w:ascii="Times New Roman" w:hAnsi="Times New Roman" w:cs="Times New Roman"/>
          <w:b/>
          <w:sz w:val="24"/>
          <w:szCs w:val="24"/>
          <w:lang w:val="es-ES"/>
        </w:rPr>
      </w:pPr>
    </w:p>
    <w:p w14:paraId="4B153659" w14:textId="45CF011A" w:rsidR="00506E1C" w:rsidRPr="00C76AB3" w:rsidRDefault="00F14DF0" w:rsidP="00C76AB3">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Resultados</w:t>
      </w:r>
    </w:p>
    <w:p w14:paraId="34CF7710" w14:textId="131FF595" w:rsidR="00466588" w:rsidRDefault="005B3EB6" w:rsidP="00B22ACB">
      <w:pPr>
        <w:spacing w:line="360" w:lineRule="auto"/>
        <w:ind w:firstLine="709"/>
        <w:jc w:val="both"/>
        <w:rPr>
          <w:rFonts w:ascii="Times New Roman" w:hAnsi="Times New Roman" w:cs="Times New Roman"/>
          <w:sz w:val="24"/>
          <w:szCs w:val="24"/>
          <w:lang w:val="es-ES"/>
        </w:rPr>
      </w:pPr>
      <w:r w:rsidRPr="005B3EB6">
        <w:rPr>
          <w:rFonts w:ascii="Times New Roman" w:hAnsi="Times New Roman" w:cs="Times New Roman"/>
          <w:sz w:val="24"/>
          <w:szCs w:val="24"/>
          <w:lang w:val="es-ES"/>
        </w:rPr>
        <w:t>Esta investigación es meramente descriptiva ya que el autor del instrumento de recolección de datos da a conocer la categoría de los resultados en los que afirma que dependiendo el puntaje obtenido se puede conocer que tanto las empresas conocen de las TIC empresariales, por esto de acuerdo con la información obtenida con nuestro instrumento de recolección de datos, los resultados cualitativos se pueden interpretar de la siguiente manera, considerando que nuestro 100% consta de 30 empresas.</w:t>
      </w:r>
    </w:p>
    <w:p w14:paraId="564CC048"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792A8990" w14:textId="22BC5C47" w:rsidR="00466588" w:rsidRPr="00817410" w:rsidRDefault="00466588" w:rsidP="00817410">
      <w:pPr>
        <w:spacing w:line="360" w:lineRule="auto"/>
        <w:jc w:val="center"/>
        <w:rPr>
          <w:rFonts w:ascii="Times New Roman" w:hAnsi="Times New Roman" w:cs="Times New Roman"/>
          <w:sz w:val="24"/>
          <w:szCs w:val="24"/>
          <w:lang w:val="es-ES"/>
        </w:rPr>
      </w:pPr>
      <w:r w:rsidRPr="00466588">
        <w:rPr>
          <w:rFonts w:ascii="Times New Roman" w:hAnsi="Times New Roman" w:cs="Times New Roman"/>
          <w:b/>
          <w:bCs/>
          <w:sz w:val="24"/>
          <w:szCs w:val="24"/>
          <w:lang w:val="es-ES"/>
        </w:rPr>
        <w:t>Figura 1</w:t>
      </w:r>
      <w:r w:rsidRPr="00466588">
        <w:rPr>
          <w:rFonts w:ascii="Times New Roman" w:hAnsi="Times New Roman" w:cs="Times New Roman"/>
          <w:sz w:val="24"/>
          <w:szCs w:val="24"/>
          <w:lang w:val="es-ES"/>
        </w:rPr>
        <w:t>.</w:t>
      </w:r>
      <w:r w:rsidR="00817410">
        <w:rPr>
          <w:rFonts w:ascii="Times New Roman" w:hAnsi="Times New Roman" w:cs="Times New Roman"/>
          <w:sz w:val="24"/>
          <w:szCs w:val="24"/>
          <w:lang w:val="es-ES"/>
        </w:rPr>
        <w:t xml:space="preserve"> </w:t>
      </w:r>
      <w:r w:rsidRPr="00817410">
        <w:rPr>
          <w:rFonts w:ascii="Times New Roman" w:hAnsi="Times New Roman" w:cs="Times New Roman"/>
          <w:sz w:val="24"/>
          <w:szCs w:val="24"/>
          <w:lang w:val="es-ES"/>
        </w:rPr>
        <w:t>Tamaño de la empresa.</w:t>
      </w:r>
    </w:p>
    <w:p w14:paraId="690B987B" w14:textId="5663FD71" w:rsidR="002607BA" w:rsidRPr="00466588" w:rsidRDefault="002607BA" w:rsidP="00466588">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54FEC286" wp14:editId="3F138350">
            <wp:extent cx="5612130" cy="214947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t="3945" b="3180"/>
                    <a:stretch/>
                  </pic:blipFill>
                  <pic:spPr bwMode="auto">
                    <a:xfrm>
                      <a:off x="0" y="0"/>
                      <a:ext cx="5612130" cy="2149475"/>
                    </a:xfrm>
                    <a:prstGeom prst="rect">
                      <a:avLst/>
                    </a:prstGeom>
                    <a:ln>
                      <a:noFill/>
                    </a:ln>
                    <a:extLst>
                      <a:ext uri="{53640926-AAD7-44D8-BBD7-CCE9431645EC}">
                        <a14:shadowObscured xmlns:a14="http://schemas.microsoft.com/office/drawing/2010/main"/>
                      </a:ext>
                    </a:extLst>
                  </pic:spPr>
                </pic:pic>
              </a:graphicData>
            </a:graphic>
          </wp:inline>
        </w:drawing>
      </w:r>
    </w:p>
    <w:p w14:paraId="58DCB294" w14:textId="6AA16296" w:rsidR="00466588" w:rsidRPr="00466588" w:rsidRDefault="00466588" w:rsidP="00466588">
      <w:pPr>
        <w:spacing w:line="360" w:lineRule="auto"/>
        <w:jc w:val="center"/>
        <w:rPr>
          <w:rFonts w:ascii="Times New Roman" w:hAnsi="Times New Roman" w:cs="Times New Roman"/>
          <w:sz w:val="24"/>
          <w:szCs w:val="24"/>
          <w:lang w:val="es-ES"/>
        </w:rPr>
      </w:pPr>
      <w:r w:rsidRPr="00466588">
        <w:rPr>
          <w:rFonts w:ascii="Times New Roman" w:hAnsi="Times New Roman" w:cs="Times New Roman"/>
          <w:sz w:val="24"/>
          <w:szCs w:val="24"/>
          <w:lang w:val="es-ES"/>
        </w:rPr>
        <w:t>Fuente: Elaboración propia (2024)</w:t>
      </w:r>
    </w:p>
    <w:p w14:paraId="2EDDFEDC" w14:textId="559800AD" w:rsidR="00466588" w:rsidRDefault="00466588" w:rsidP="00B22ACB">
      <w:pPr>
        <w:spacing w:line="360" w:lineRule="auto"/>
        <w:ind w:firstLine="709"/>
        <w:jc w:val="both"/>
        <w:rPr>
          <w:rFonts w:ascii="Times New Roman" w:hAnsi="Times New Roman" w:cs="Times New Roman"/>
          <w:sz w:val="24"/>
          <w:szCs w:val="24"/>
          <w:lang w:val="es-ES"/>
        </w:rPr>
      </w:pPr>
      <w:r w:rsidRPr="00466588">
        <w:rPr>
          <w:rFonts w:ascii="Times New Roman" w:hAnsi="Times New Roman" w:cs="Times New Roman"/>
          <w:sz w:val="24"/>
          <w:szCs w:val="24"/>
          <w:lang w:val="es-ES"/>
        </w:rPr>
        <w:lastRenderedPageBreak/>
        <w:t>De acuerdo con la figura se puede percibir que el 73% de las empresas encuestadas afirma ser una microempresa mientras el 20% afirma ser una pequeña y, por último, el 7% pertenecen a medianas empresas.</w:t>
      </w:r>
    </w:p>
    <w:p w14:paraId="3387ECC2" w14:textId="77777777" w:rsidR="00FB5033" w:rsidRPr="00466588" w:rsidRDefault="00FB5033" w:rsidP="00B22ACB">
      <w:pPr>
        <w:spacing w:line="360" w:lineRule="auto"/>
        <w:ind w:firstLine="709"/>
        <w:jc w:val="both"/>
        <w:rPr>
          <w:rFonts w:ascii="Times New Roman" w:hAnsi="Times New Roman" w:cs="Times New Roman"/>
          <w:sz w:val="24"/>
          <w:szCs w:val="24"/>
          <w:lang w:val="es-ES"/>
        </w:rPr>
      </w:pPr>
    </w:p>
    <w:p w14:paraId="3BB27CA7" w14:textId="08BA54A6" w:rsidR="001012FD" w:rsidRPr="00817410" w:rsidRDefault="00466588" w:rsidP="00817410">
      <w:pPr>
        <w:spacing w:line="360" w:lineRule="auto"/>
        <w:jc w:val="center"/>
        <w:rPr>
          <w:rFonts w:ascii="Times New Roman" w:hAnsi="Times New Roman" w:cs="Times New Roman"/>
          <w:sz w:val="24"/>
          <w:szCs w:val="24"/>
          <w:lang w:val="es-ES"/>
        </w:rPr>
      </w:pPr>
      <w:r w:rsidRPr="00466588">
        <w:rPr>
          <w:rFonts w:ascii="Times New Roman" w:hAnsi="Times New Roman" w:cs="Times New Roman"/>
          <w:b/>
          <w:bCs/>
          <w:sz w:val="24"/>
          <w:szCs w:val="24"/>
          <w:lang w:val="es-ES"/>
        </w:rPr>
        <w:t>Figura 2</w:t>
      </w:r>
      <w:r w:rsidRPr="00466588">
        <w:rPr>
          <w:rFonts w:ascii="Times New Roman" w:hAnsi="Times New Roman" w:cs="Times New Roman"/>
          <w:sz w:val="24"/>
          <w:szCs w:val="24"/>
          <w:lang w:val="es-ES"/>
        </w:rPr>
        <w:t>.</w:t>
      </w:r>
      <w:r w:rsidR="00817410">
        <w:rPr>
          <w:rFonts w:ascii="Times New Roman" w:hAnsi="Times New Roman" w:cs="Times New Roman"/>
          <w:sz w:val="24"/>
          <w:szCs w:val="24"/>
          <w:lang w:val="es-ES"/>
        </w:rPr>
        <w:t xml:space="preserve"> </w:t>
      </w:r>
      <w:r w:rsidRPr="00817410">
        <w:rPr>
          <w:rFonts w:ascii="Times New Roman" w:hAnsi="Times New Roman" w:cs="Times New Roman"/>
          <w:sz w:val="24"/>
          <w:szCs w:val="24"/>
          <w:lang w:val="es-ES"/>
        </w:rPr>
        <w:t>Resultados del giro de las empresas.</w:t>
      </w:r>
    </w:p>
    <w:p w14:paraId="545C28DC" w14:textId="5EF24F94" w:rsidR="002607BA" w:rsidRDefault="002607BA" w:rsidP="001012FD">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10E3C758" wp14:editId="56D73B19">
            <wp:extent cx="5534797" cy="2543530"/>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5534797" cy="2543530"/>
                    </a:xfrm>
                    <a:prstGeom prst="rect">
                      <a:avLst/>
                    </a:prstGeom>
                  </pic:spPr>
                </pic:pic>
              </a:graphicData>
            </a:graphic>
          </wp:inline>
        </w:drawing>
      </w:r>
    </w:p>
    <w:p w14:paraId="59E8C400" w14:textId="00928A80" w:rsidR="001012FD" w:rsidRPr="001012FD" w:rsidRDefault="001012FD" w:rsidP="001012FD">
      <w:pPr>
        <w:spacing w:line="360" w:lineRule="auto"/>
        <w:jc w:val="center"/>
        <w:rPr>
          <w:rFonts w:ascii="Times New Roman" w:hAnsi="Times New Roman" w:cs="Times New Roman"/>
          <w:sz w:val="24"/>
          <w:szCs w:val="24"/>
          <w:lang w:val="es-ES"/>
        </w:rPr>
      </w:pPr>
      <w:r w:rsidRPr="001012FD">
        <w:rPr>
          <w:rFonts w:ascii="Times New Roman" w:hAnsi="Times New Roman" w:cs="Times New Roman"/>
          <w:sz w:val="24"/>
          <w:szCs w:val="24"/>
          <w:lang w:val="es-ES"/>
        </w:rPr>
        <w:t>Fuente: Elaboración propia (2024)</w:t>
      </w:r>
    </w:p>
    <w:p w14:paraId="4FA52B92" w14:textId="367317CE" w:rsidR="001012FD" w:rsidRDefault="001012FD" w:rsidP="00B22ACB">
      <w:pPr>
        <w:spacing w:line="360" w:lineRule="auto"/>
        <w:ind w:firstLine="709"/>
        <w:jc w:val="both"/>
        <w:rPr>
          <w:rFonts w:ascii="Times New Roman" w:hAnsi="Times New Roman" w:cs="Times New Roman"/>
          <w:sz w:val="24"/>
          <w:szCs w:val="24"/>
          <w:lang w:val="es-ES"/>
        </w:rPr>
      </w:pPr>
      <w:r w:rsidRPr="001012FD">
        <w:rPr>
          <w:rFonts w:ascii="Times New Roman" w:hAnsi="Times New Roman" w:cs="Times New Roman"/>
          <w:sz w:val="24"/>
          <w:szCs w:val="24"/>
          <w:lang w:val="es-ES"/>
        </w:rPr>
        <w:t>El 90% de las empresas encuestadas tienen un giro comercial, el 7% afirma ser una empresa de servicios mientras el otro 3% es industrial.</w:t>
      </w:r>
    </w:p>
    <w:p w14:paraId="4734E0FD" w14:textId="77777777" w:rsidR="00FB5033" w:rsidRPr="001012FD" w:rsidRDefault="00FB5033" w:rsidP="00B22ACB">
      <w:pPr>
        <w:spacing w:line="360" w:lineRule="auto"/>
        <w:ind w:firstLine="709"/>
        <w:jc w:val="both"/>
        <w:rPr>
          <w:rFonts w:ascii="Times New Roman" w:hAnsi="Times New Roman" w:cs="Times New Roman"/>
          <w:sz w:val="24"/>
          <w:szCs w:val="24"/>
          <w:lang w:val="es-ES"/>
        </w:rPr>
      </w:pPr>
    </w:p>
    <w:p w14:paraId="3DA461FD" w14:textId="3F465D08" w:rsidR="001012FD" w:rsidRDefault="001012FD" w:rsidP="00817410">
      <w:pPr>
        <w:spacing w:line="360" w:lineRule="auto"/>
        <w:jc w:val="center"/>
        <w:rPr>
          <w:rFonts w:ascii="Times New Roman" w:hAnsi="Times New Roman" w:cs="Times New Roman"/>
          <w:sz w:val="24"/>
          <w:szCs w:val="24"/>
          <w:lang w:val="es-ES"/>
        </w:rPr>
      </w:pPr>
      <w:r w:rsidRPr="001012FD">
        <w:rPr>
          <w:rFonts w:ascii="Times New Roman" w:hAnsi="Times New Roman" w:cs="Times New Roman"/>
          <w:b/>
          <w:bCs/>
          <w:sz w:val="24"/>
          <w:szCs w:val="24"/>
          <w:lang w:val="es-ES"/>
        </w:rPr>
        <w:t>Figura 3</w:t>
      </w:r>
      <w:r w:rsidRPr="001012FD">
        <w:rPr>
          <w:rFonts w:ascii="Times New Roman" w:hAnsi="Times New Roman" w:cs="Times New Roman"/>
          <w:sz w:val="24"/>
          <w:szCs w:val="24"/>
          <w:lang w:val="es-ES"/>
        </w:rPr>
        <w:t>.</w:t>
      </w:r>
      <w:r w:rsidR="00817410">
        <w:rPr>
          <w:rFonts w:ascii="Times New Roman" w:hAnsi="Times New Roman" w:cs="Times New Roman"/>
          <w:sz w:val="24"/>
          <w:szCs w:val="24"/>
          <w:lang w:val="es-ES"/>
        </w:rPr>
        <w:t xml:space="preserve"> </w:t>
      </w:r>
      <w:r w:rsidRPr="00817410">
        <w:rPr>
          <w:rFonts w:ascii="Times New Roman" w:hAnsi="Times New Roman" w:cs="Times New Roman"/>
          <w:sz w:val="24"/>
          <w:szCs w:val="24"/>
          <w:lang w:val="es-ES"/>
        </w:rPr>
        <w:t>Distribución de empresas por alcaldía.</w:t>
      </w:r>
    </w:p>
    <w:p w14:paraId="253CA2CE" w14:textId="0BFCCBA5" w:rsidR="001012FD" w:rsidRDefault="002607BA" w:rsidP="00466588">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7C1D260C" wp14:editId="3489DE7B">
            <wp:extent cx="5191850" cy="2210108"/>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5191850" cy="2210108"/>
                    </a:xfrm>
                    <a:prstGeom prst="rect">
                      <a:avLst/>
                    </a:prstGeom>
                  </pic:spPr>
                </pic:pic>
              </a:graphicData>
            </a:graphic>
          </wp:inline>
        </w:drawing>
      </w:r>
    </w:p>
    <w:p w14:paraId="745C02AE" w14:textId="52A827FB" w:rsidR="00C15A48" w:rsidRPr="00C15A48" w:rsidRDefault="00C15A48" w:rsidP="005F5A39">
      <w:pPr>
        <w:spacing w:line="360" w:lineRule="auto"/>
        <w:jc w:val="center"/>
        <w:rPr>
          <w:rFonts w:ascii="Times New Roman" w:hAnsi="Times New Roman" w:cs="Times New Roman"/>
          <w:sz w:val="24"/>
          <w:szCs w:val="24"/>
          <w:lang w:val="es-ES"/>
        </w:rPr>
      </w:pPr>
      <w:r w:rsidRPr="00C15A48">
        <w:rPr>
          <w:rFonts w:ascii="Times New Roman" w:hAnsi="Times New Roman" w:cs="Times New Roman"/>
          <w:sz w:val="24"/>
          <w:szCs w:val="24"/>
          <w:lang w:val="es-ES"/>
        </w:rPr>
        <w:t>Fuente: Elaboración propia (2024)</w:t>
      </w:r>
    </w:p>
    <w:p w14:paraId="08DFCFE4" w14:textId="77777777" w:rsidR="00C15A48" w:rsidRPr="00C15A48" w:rsidRDefault="00C15A48" w:rsidP="00B22ACB">
      <w:pPr>
        <w:spacing w:line="360" w:lineRule="auto"/>
        <w:ind w:firstLine="709"/>
        <w:jc w:val="both"/>
        <w:rPr>
          <w:rFonts w:ascii="Times New Roman" w:hAnsi="Times New Roman" w:cs="Times New Roman"/>
          <w:sz w:val="24"/>
          <w:szCs w:val="24"/>
          <w:lang w:val="es-ES"/>
        </w:rPr>
      </w:pPr>
      <w:r w:rsidRPr="00C15A48">
        <w:rPr>
          <w:rFonts w:ascii="Times New Roman" w:hAnsi="Times New Roman" w:cs="Times New Roman"/>
          <w:sz w:val="24"/>
          <w:szCs w:val="24"/>
          <w:lang w:val="es-ES"/>
        </w:rPr>
        <w:t>Se muestra que la alcaldía con mayor prevalencia fue Milpa Alta con el 70% y Xochimilco con el 20% mientras que Iztapalapa abarca el 7% y, por último, la alcaldía Cuauhtémoc obtuvo un 3%.</w:t>
      </w:r>
    </w:p>
    <w:p w14:paraId="5257AD82" w14:textId="765C3C42" w:rsidR="001012FD" w:rsidRDefault="00C15A48" w:rsidP="00B22ACB">
      <w:pPr>
        <w:spacing w:line="360" w:lineRule="auto"/>
        <w:ind w:firstLine="709"/>
        <w:jc w:val="both"/>
        <w:rPr>
          <w:rFonts w:ascii="Times New Roman" w:hAnsi="Times New Roman" w:cs="Times New Roman"/>
          <w:sz w:val="24"/>
          <w:szCs w:val="24"/>
          <w:lang w:val="es-ES"/>
        </w:rPr>
      </w:pPr>
      <w:r w:rsidRPr="00C15A48">
        <w:rPr>
          <w:rFonts w:ascii="Times New Roman" w:hAnsi="Times New Roman" w:cs="Times New Roman"/>
          <w:sz w:val="24"/>
          <w:szCs w:val="24"/>
          <w:lang w:val="es-ES"/>
        </w:rPr>
        <w:lastRenderedPageBreak/>
        <w:t xml:space="preserve">Para </w:t>
      </w:r>
      <w:r w:rsidR="003E1D0F">
        <w:rPr>
          <w:rFonts w:ascii="Times New Roman" w:hAnsi="Times New Roman" w:cs="Times New Roman"/>
          <w:sz w:val="24"/>
          <w:szCs w:val="24"/>
          <w:lang w:val="es-ES"/>
        </w:rPr>
        <w:t>valorar</w:t>
      </w:r>
      <w:r w:rsidRPr="00C15A48">
        <w:rPr>
          <w:rFonts w:ascii="Times New Roman" w:hAnsi="Times New Roman" w:cs="Times New Roman"/>
          <w:sz w:val="24"/>
          <w:szCs w:val="24"/>
          <w:lang w:val="es-ES"/>
        </w:rPr>
        <w:t xml:space="preserve"> la confiabilidad de l</w:t>
      </w:r>
      <w:r w:rsidR="003E1D0F">
        <w:rPr>
          <w:rFonts w:ascii="Times New Roman" w:hAnsi="Times New Roman" w:cs="Times New Roman"/>
          <w:sz w:val="24"/>
          <w:szCs w:val="24"/>
          <w:lang w:val="es-ES"/>
        </w:rPr>
        <w:t>as respuestas</w:t>
      </w:r>
      <w:r w:rsidRPr="00C15A48">
        <w:rPr>
          <w:rFonts w:ascii="Times New Roman" w:hAnsi="Times New Roman" w:cs="Times New Roman"/>
          <w:sz w:val="24"/>
          <w:szCs w:val="24"/>
          <w:lang w:val="es-ES"/>
        </w:rPr>
        <w:t xml:space="preserve">, se </w:t>
      </w:r>
      <w:r w:rsidR="003E1D0F" w:rsidRPr="00C15A48">
        <w:rPr>
          <w:rFonts w:ascii="Times New Roman" w:hAnsi="Times New Roman" w:cs="Times New Roman"/>
          <w:sz w:val="24"/>
          <w:szCs w:val="24"/>
          <w:lang w:val="es-ES"/>
        </w:rPr>
        <w:t>manejó</w:t>
      </w:r>
      <w:r w:rsidRPr="00C15A48">
        <w:rPr>
          <w:rFonts w:ascii="Times New Roman" w:hAnsi="Times New Roman" w:cs="Times New Roman"/>
          <w:sz w:val="24"/>
          <w:szCs w:val="24"/>
          <w:lang w:val="es-ES"/>
        </w:rPr>
        <w:t xml:space="preserve"> el parámetro Alfa de Cronbach, tal como la indica </w:t>
      </w:r>
      <w:r w:rsidRPr="003C3687">
        <w:rPr>
          <w:rFonts w:ascii="Times New Roman" w:hAnsi="Times New Roman" w:cs="Times New Roman"/>
          <w:sz w:val="24"/>
          <w:szCs w:val="24"/>
          <w:lang w:val="es-ES"/>
        </w:rPr>
        <w:t xml:space="preserve">Kerlinger y Lee (2000). El resultado coincide con lo recomendado por los investigadores </w:t>
      </w:r>
      <w:proofErr w:type="spellStart"/>
      <w:r w:rsidRPr="003C3687">
        <w:rPr>
          <w:rFonts w:ascii="Times New Roman" w:hAnsi="Times New Roman" w:cs="Times New Roman"/>
          <w:sz w:val="24"/>
          <w:szCs w:val="24"/>
          <w:lang w:val="es-ES"/>
        </w:rPr>
        <w:t>Hoyt</w:t>
      </w:r>
      <w:proofErr w:type="spellEnd"/>
      <w:r w:rsidR="001C4FB8">
        <w:rPr>
          <w:rFonts w:ascii="Times New Roman" w:hAnsi="Times New Roman" w:cs="Times New Roman"/>
          <w:sz w:val="24"/>
          <w:szCs w:val="24"/>
          <w:lang w:val="es-ES"/>
        </w:rPr>
        <w:t xml:space="preserve"> et al.</w:t>
      </w:r>
      <w:r w:rsidRPr="003C3687">
        <w:rPr>
          <w:rFonts w:ascii="Times New Roman" w:hAnsi="Times New Roman" w:cs="Times New Roman"/>
          <w:sz w:val="24"/>
          <w:szCs w:val="24"/>
          <w:lang w:val="es-ES"/>
        </w:rPr>
        <w:t xml:space="preserve"> (2006), los cuales</w:t>
      </w:r>
      <w:r w:rsidRPr="00C15A48">
        <w:rPr>
          <w:rFonts w:ascii="Times New Roman" w:hAnsi="Times New Roman" w:cs="Times New Roman"/>
          <w:sz w:val="24"/>
          <w:szCs w:val="24"/>
          <w:lang w:val="es-ES"/>
        </w:rPr>
        <w:t xml:space="preserve"> señalan que si el valor da mayor a 0.7, este se puede interpretar como un </w:t>
      </w:r>
      <w:r w:rsidRPr="005F5A39">
        <w:rPr>
          <w:rFonts w:ascii="Times New Roman" w:hAnsi="Times New Roman" w:cs="Times New Roman"/>
          <w:sz w:val="24"/>
          <w:szCs w:val="24"/>
          <w:lang w:val="es-ES"/>
        </w:rPr>
        <w:t>valor aceptable.</w:t>
      </w:r>
    </w:p>
    <w:p w14:paraId="21064D83" w14:textId="77777777" w:rsidR="00FB5033" w:rsidRPr="005F5A39" w:rsidRDefault="00FB5033" w:rsidP="00B22ACB">
      <w:pPr>
        <w:spacing w:line="360" w:lineRule="auto"/>
        <w:ind w:firstLine="709"/>
        <w:jc w:val="both"/>
        <w:rPr>
          <w:rFonts w:ascii="Times New Roman" w:hAnsi="Times New Roman" w:cs="Times New Roman"/>
          <w:sz w:val="24"/>
          <w:szCs w:val="24"/>
          <w:lang w:val="es-ES"/>
        </w:rPr>
      </w:pPr>
    </w:p>
    <w:p w14:paraId="648E3133" w14:textId="2A78C156" w:rsidR="005F5A39" w:rsidRPr="005F5A39" w:rsidRDefault="005F5A39" w:rsidP="00817410">
      <w:pPr>
        <w:pStyle w:val="Textoindependiente"/>
        <w:spacing w:before="4" w:line="360" w:lineRule="auto"/>
        <w:ind w:left="142" w:right="136" w:firstLine="357"/>
        <w:jc w:val="center"/>
        <w:rPr>
          <w:w w:val="105"/>
          <w:sz w:val="24"/>
          <w:szCs w:val="24"/>
          <w:lang w:val="es-ES"/>
        </w:rPr>
      </w:pPr>
      <w:r w:rsidRPr="005F5A39">
        <w:rPr>
          <w:b/>
          <w:bCs/>
          <w:w w:val="105"/>
          <w:sz w:val="24"/>
          <w:szCs w:val="24"/>
          <w:lang w:val="es-ES"/>
        </w:rPr>
        <w:t>Tabla 3</w:t>
      </w:r>
      <w:r w:rsidRPr="005F5A39">
        <w:rPr>
          <w:w w:val="105"/>
          <w:sz w:val="24"/>
          <w:szCs w:val="24"/>
          <w:lang w:val="es-ES"/>
        </w:rPr>
        <w:t>.</w:t>
      </w:r>
      <w:r w:rsidR="00817410">
        <w:rPr>
          <w:w w:val="105"/>
          <w:sz w:val="24"/>
          <w:szCs w:val="24"/>
          <w:lang w:val="es-ES"/>
        </w:rPr>
        <w:t xml:space="preserve"> </w:t>
      </w:r>
      <w:r w:rsidRPr="00817410">
        <w:rPr>
          <w:w w:val="105"/>
          <w:sz w:val="24"/>
          <w:szCs w:val="24"/>
          <w:lang w:val="es-ES"/>
        </w:rPr>
        <w:t>Estadística de fiabilidad</w:t>
      </w:r>
      <w:r w:rsidRPr="005F5A39">
        <w:rPr>
          <w:i/>
          <w:iCs/>
          <w:w w:val="105"/>
          <w:sz w:val="24"/>
          <w:szCs w:val="24"/>
          <w:lang w:val="es-ES"/>
        </w:rPr>
        <w:t>.</w:t>
      </w:r>
    </w:p>
    <w:tbl>
      <w:tblPr>
        <w:tblW w:w="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2"/>
        <w:gridCol w:w="2702"/>
      </w:tblGrid>
      <w:tr w:rsidR="005F5A39" w:rsidRPr="005F5A39" w14:paraId="14C4EA19" w14:textId="77777777" w:rsidTr="005F5A39">
        <w:trPr>
          <w:cantSplit/>
          <w:trHeight w:val="462"/>
          <w:jc w:val="center"/>
        </w:trPr>
        <w:tc>
          <w:tcPr>
            <w:tcW w:w="2702" w:type="dxa"/>
            <w:shd w:val="clear" w:color="auto" w:fill="FFFFFF"/>
            <w:vAlign w:val="bottom"/>
          </w:tcPr>
          <w:p w14:paraId="3E025CE6" w14:textId="1DEF83A6" w:rsidR="005F5A39" w:rsidRPr="005F5A39" w:rsidRDefault="005F5A39" w:rsidP="005F5A39">
            <w:pPr>
              <w:pStyle w:val="Textoindependiente"/>
              <w:spacing w:before="4" w:line="360" w:lineRule="auto"/>
              <w:ind w:left="142" w:right="136" w:firstLine="357"/>
              <w:jc w:val="center"/>
              <w:rPr>
                <w:w w:val="105"/>
                <w:sz w:val="24"/>
                <w:szCs w:val="24"/>
                <w:lang w:val="es-ES"/>
              </w:rPr>
            </w:pPr>
            <w:r w:rsidRPr="005F5A39">
              <w:rPr>
                <w:w w:val="105"/>
                <w:sz w:val="24"/>
                <w:szCs w:val="24"/>
                <w:lang w:val="es-ES"/>
              </w:rPr>
              <w:t>Alfa de Cronbach</w:t>
            </w:r>
          </w:p>
        </w:tc>
        <w:tc>
          <w:tcPr>
            <w:tcW w:w="2702" w:type="dxa"/>
            <w:shd w:val="clear" w:color="auto" w:fill="FFFFFF"/>
          </w:tcPr>
          <w:p w14:paraId="7BB2C88E" w14:textId="77777777" w:rsidR="005F5A39" w:rsidRPr="005F5A39" w:rsidRDefault="005F5A39" w:rsidP="005F5A39">
            <w:pPr>
              <w:pStyle w:val="Textoindependiente"/>
              <w:spacing w:before="4" w:line="360" w:lineRule="auto"/>
              <w:ind w:left="142" w:right="136" w:firstLine="357"/>
              <w:jc w:val="center"/>
              <w:rPr>
                <w:w w:val="105"/>
                <w:sz w:val="24"/>
                <w:szCs w:val="24"/>
                <w:lang w:val="es-ES"/>
              </w:rPr>
            </w:pPr>
            <w:r w:rsidRPr="005F5A39">
              <w:rPr>
                <w:w w:val="105"/>
                <w:sz w:val="24"/>
                <w:szCs w:val="24"/>
                <w:lang w:val="es-ES"/>
              </w:rPr>
              <w:t>N de elementos</w:t>
            </w:r>
          </w:p>
        </w:tc>
      </w:tr>
      <w:tr w:rsidR="005F5A39" w:rsidRPr="005F5A39" w14:paraId="28785507" w14:textId="77777777" w:rsidTr="005A363A">
        <w:trPr>
          <w:cantSplit/>
          <w:trHeight w:val="285"/>
          <w:jc w:val="center"/>
        </w:trPr>
        <w:tc>
          <w:tcPr>
            <w:tcW w:w="2702" w:type="dxa"/>
            <w:shd w:val="clear" w:color="auto" w:fill="FFFFFF"/>
            <w:vAlign w:val="center"/>
          </w:tcPr>
          <w:p w14:paraId="615573F5" w14:textId="77777777" w:rsidR="005F5A39" w:rsidRPr="005F5A39" w:rsidRDefault="005F5A39" w:rsidP="005F5A39">
            <w:pPr>
              <w:pStyle w:val="Textoindependiente"/>
              <w:spacing w:before="4" w:line="360" w:lineRule="auto"/>
              <w:ind w:left="142" w:right="136" w:firstLine="357"/>
              <w:jc w:val="center"/>
              <w:rPr>
                <w:w w:val="105"/>
                <w:sz w:val="24"/>
                <w:szCs w:val="24"/>
                <w:lang w:val="es-ES"/>
              </w:rPr>
            </w:pPr>
            <w:r w:rsidRPr="005F5A39">
              <w:rPr>
                <w:w w:val="105"/>
                <w:sz w:val="24"/>
                <w:szCs w:val="24"/>
                <w:lang w:val="es-ES"/>
              </w:rPr>
              <w:t>.764</w:t>
            </w:r>
          </w:p>
        </w:tc>
        <w:tc>
          <w:tcPr>
            <w:tcW w:w="2702" w:type="dxa"/>
            <w:shd w:val="clear" w:color="auto" w:fill="FFFFFF"/>
          </w:tcPr>
          <w:p w14:paraId="264E64A8" w14:textId="77777777" w:rsidR="005F5A39" w:rsidRPr="005F5A39" w:rsidRDefault="005F5A39" w:rsidP="005F5A39">
            <w:pPr>
              <w:pStyle w:val="Textoindependiente"/>
              <w:spacing w:before="4" w:line="360" w:lineRule="auto"/>
              <w:ind w:left="142" w:right="136" w:firstLine="357"/>
              <w:jc w:val="center"/>
              <w:rPr>
                <w:w w:val="105"/>
                <w:sz w:val="24"/>
                <w:szCs w:val="24"/>
                <w:lang w:val="es-ES"/>
              </w:rPr>
            </w:pPr>
            <w:r w:rsidRPr="005F5A39">
              <w:rPr>
                <w:w w:val="105"/>
                <w:sz w:val="24"/>
                <w:szCs w:val="24"/>
                <w:lang w:val="es-ES"/>
              </w:rPr>
              <w:t>40</w:t>
            </w:r>
          </w:p>
        </w:tc>
      </w:tr>
    </w:tbl>
    <w:p w14:paraId="2B62B8C6" w14:textId="77777777" w:rsidR="005F5A39" w:rsidRPr="005F5A39" w:rsidRDefault="005F5A39" w:rsidP="005F5A39">
      <w:pPr>
        <w:pStyle w:val="Textoindependiente"/>
        <w:spacing w:before="4" w:line="360" w:lineRule="auto"/>
        <w:ind w:left="142" w:right="136" w:firstLine="357"/>
        <w:jc w:val="center"/>
        <w:rPr>
          <w:w w:val="105"/>
          <w:sz w:val="24"/>
          <w:szCs w:val="24"/>
          <w:lang w:val="es-ES"/>
        </w:rPr>
      </w:pPr>
      <w:r w:rsidRPr="005F5A39">
        <w:rPr>
          <w:w w:val="105"/>
          <w:sz w:val="24"/>
          <w:szCs w:val="24"/>
          <w:lang w:val="es-ES"/>
        </w:rPr>
        <w:t>Fuente: Elaboración propia (2024).</w:t>
      </w:r>
    </w:p>
    <w:p w14:paraId="0011CA25" w14:textId="77777777" w:rsidR="005F5A39" w:rsidRDefault="005F5A39" w:rsidP="00B22ACB">
      <w:pPr>
        <w:pStyle w:val="Textoindependiente"/>
        <w:spacing w:line="360" w:lineRule="auto"/>
        <w:ind w:right="135" w:firstLine="709"/>
        <w:jc w:val="both"/>
        <w:rPr>
          <w:w w:val="105"/>
          <w:sz w:val="24"/>
          <w:szCs w:val="24"/>
        </w:rPr>
      </w:pPr>
      <w:r w:rsidRPr="005F5A39">
        <w:rPr>
          <w:w w:val="105"/>
          <w:sz w:val="24"/>
          <w:szCs w:val="24"/>
        </w:rPr>
        <w:t xml:space="preserve">La </w:t>
      </w:r>
      <w:proofErr w:type="spellStart"/>
      <w:r w:rsidRPr="005F5A39">
        <w:rPr>
          <w:w w:val="105"/>
          <w:sz w:val="24"/>
          <w:szCs w:val="24"/>
        </w:rPr>
        <w:t>figura</w:t>
      </w:r>
      <w:proofErr w:type="spellEnd"/>
      <w:r w:rsidRPr="005F5A39">
        <w:rPr>
          <w:w w:val="105"/>
          <w:sz w:val="24"/>
          <w:szCs w:val="24"/>
        </w:rPr>
        <w:t xml:space="preserve"> 4 </w:t>
      </w:r>
      <w:proofErr w:type="spellStart"/>
      <w:r w:rsidRPr="005F5A39">
        <w:rPr>
          <w:w w:val="105"/>
          <w:sz w:val="24"/>
          <w:szCs w:val="24"/>
        </w:rPr>
        <w:t>representa</w:t>
      </w:r>
      <w:proofErr w:type="spellEnd"/>
      <w:r w:rsidRPr="005F5A39">
        <w:rPr>
          <w:w w:val="105"/>
          <w:sz w:val="24"/>
          <w:szCs w:val="24"/>
        </w:rPr>
        <w:t xml:space="preserve"> la </w:t>
      </w:r>
      <w:proofErr w:type="spellStart"/>
      <w:r w:rsidRPr="005F5A39">
        <w:rPr>
          <w:w w:val="105"/>
          <w:sz w:val="24"/>
          <w:szCs w:val="24"/>
        </w:rPr>
        <w:t>distribución</w:t>
      </w:r>
      <w:proofErr w:type="spellEnd"/>
      <w:r w:rsidRPr="005F5A39">
        <w:rPr>
          <w:w w:val="105"/>
          <w:sz w:val="24"/>
          <w:szCs w:val="24"/>
        </w:rPr>
        <w:t xml:space="preserve"> del </w:t>
      </w:r>
      <w:proofErr w:type="spellStart"/>
      <w:r w:rsidRPr="005F5A39">
        <w:rPr>
          <w:w w:val="105"/>
          <w:sz w:val="24"/>
          <w:szCs w:val="24"/>
        </w:rPr>
        <w:t>tamaño</w:t>
      </w:r>
      <w:proofErr w:type="spellEnd"/>
      <w:r w:rsidRPr="005F5A39">
        <w:rPr>
          <w:w w:val="105"/>
          <w:sz w:val="24"/>
          <w:szCs w:val="24"/>
        </w:rPr>
        <w:t xml:space="preserve"> de las </w:t>
      </w:r>
      <w:proofErr w:type="spellStart"/>
      <w:r w:rsidRPr="005F5A39">
        <w:rPr>
          <w:w w:val="105"/>
          <w:sz w:val="24"/>
          <w:szCs w:val="24"/>
        </w:rPr>
        <w:t>empresas</w:t>
      </w:r>
      <w:proofErr w:type="spellEnd"/>
      <w:r w:rsidRPr="005F5A39">
        <w:rPr>
          <w:w w:val="105"/>
          <w:sz w:val="24"/>
          <w:szCs w:val="24"/>
        </w:rPr>
        <w:t xml:space="preserve"> </w:t>
      </w:r>
      <w:proofErr w:type="spellStart"/>
      <w:r w:rsidRPr="005F5A39">
        <w:rPr>
          <w:w w:val="105"/>
          <w:sz w:val="24"/>
          <w:szCs w:val="24"/>
        </w:rPr>
        <w:t>por</w:t>
      </w:r>
      <w:proofErr w:type="spellEnd"/>
      <w:r w:rsidRPr="005F5A39">
        <w:rPr>
          <w:w w:val="105"/>
          <w:sz w:val="24"/>
          <w:szCs w:val="24"/>
        </w:rPr>
        <w:t xml:space="preserve"> las </w:t>
      </w:r>
      <w:proofErr w:type="spellStart"/>
      <w:r w:rsidRPr="005F5A39">
        <w:rPr>
          <w:w w:val="105"/>
          <w:sz w:val="24"/>
          <w:szCs w:val="24"/>
        </w:rPr>
        <w:t>diferentes</w:t>
      </w:r>
      <w:proofErr w:type="spellEnd"/>
      <w:r w:rsidRPr="005F5A39">
        <w:rPr>
          <w:w w:val="105"/>
          <w:sz w:val="24"/>
          <w:szCs w:val="24"/>
        </w:rPr>
        <w:t xml:space="preserve"> </w:t>
      </w:r>
      <w:proofErr w:type="spellStart"/>
      <w:r w:rsidRPr="005F5A39">
        <w:rPr>
          <w:w w:val="105"/>
          <w:sz w:val="24"/>
          <w:szCs w:val="24"/>
        </w:rPr>
        <w:t>alcaldías</w:t>
      </w:r>
      <w:proofErr w:type="spellEnd"/>
      <w:r w:rsidRPr="005F5A39">
        <w:rPr>
          <w:w w:val="105"/>
          <w:sz w:val="24"/>
          <w:szCs w:val="24"/>
        </w:rPr>
        <w:t xml:space="preserve"> que se </w:t>
      </w:r>
      <w:proofErr w:type="spellStart"/>
      <w:r w:rsidRPr="005F5A39">
        <w:rPr>
          <w:w w:val="105"/>
          <w:sz w:val="24"/>
          <w:szCs w:val="24"/>
        </w:rPr>
        <w:t>utilizaron</w:t>
      </w:r>
      <w:proofErr w:type="spellEnd"/>
      <w:r w:rsidRPr="005F5A39">
        <w:rPr>
          <w:w w:val="105"/>
          <w:sz w:val="24"/>
          <w:szCs w:val="24"/>
        </w:rPr>
        <w:t xml:space="preserve"> para la </w:t>
      </w:r>
      <w:proofErr w:type="spellStart"/>
      <w:r w:rsidRPr="005F5A39">
        <w:rPr>
          <w:w w:val="105"/>
          <w:sz w:val="24"/>
          <w:szCs w:val="24"/>
        </w:rPr>
        <w:t>aplicabilidad</w:t>
      </w:r>
      <w:proofErr w:type="spellEnd"/>
      <w:r w:rsidRPr="005F5A39">
        <w:rPr>
          <w:w w:val="105"/>
          <w:sz w:val="24"/>
          <w:szCs w:val="24"/>
        </w:rPr>
        <w:t xml:space="preserve"> de </w:t>
      </w:r>
      <w:proofErr w:type="spellStart"/>
      <w:r w:rsidRPr="005F5A39">
        <w:rPr>
          <w:w w:val="105"/>
          <w:sz w:val="24"/>
          <w:szCs w:val="24"/>
        </w:rPr>
        <w:t>este</w:t>
      </w:r>
      <w:proofErr w:type="spellEnd"/>
      <w:r w:rsidRPr="005F5A39">
        <w:rPr>
          <w:w w:val="105"/>
          <w:sz w:val="24"/>
          <w:szCs w:val="24"/>
        </w:rPr>
        <w:t xml:space="preserve"> </w:t>
      </w:r>
      <w:proofErr w:type="spellStart"/>
      <w:r w:rsidRPr="005F5A39">
        <w:rPr>
          <w:w w:val="105"/>
          <w:sz w:val="24"/>
          <w:szCs w:val="24"/>
        </w:rPr>
        <w:t>estudio</w:t>
      </w:r>
      <w:proofErr w:type="spellEnd"/>
      <w:r w:rsidRPr="005F5A39">
        <w:rPr>
          <w:w w:val="105"/>
          <w:sz w:val="24"/>
          <w:szCs w:val="24"/>
        </w:rPr>
        <w:t>.</w:t>
      </w:r>
    </w:p>
    <w:p w14:paraId="4ED51EB2" w14:textId="77777777" w:rsidR="00FB5033" w:rsidRPr="005F5A39" w:rsidRDefault="00FB5033" w:rsidP="00B22ACB">
      <w:pPr>
        <w:pStyle w:val="Textoindependiente"/>
        <w:spacing w:line="360" w:lineRule="auto"/>
        <w:ind w:right="135" w:firstLine="709"/>
        <w:jc w:val="both"/>
        <w:rPr>
          <w:w w:val="105"/>
          <w:sz w:val="24"/>
          <w:szCs w:val="24"/>
        </w:rPr>
      </w:pPr>
    </w:p>
    <w:p w14:paraId="3552A6FD" w14:textId="18AF319F" w:rsidR="001012FD" w:rsidRDefault="005A363A" w:rsidP="00817410">
      <w:pPr>
        <w:spacing w:line="360" w:lineRule="auto"/>
        <w:jc w:val="center"/>
        <w:rPr>
          <w:rFonts w:ascii="Times New Roman" w:hAnsi="Times New Roman" w:cs="Times New Roman"/>
          <w:sz w:val="24"/>
          <w:szCs w:val="24"/>
          <w:lang w:val="es-ES"/>
        </w:rPr>
      </w:pPr>
      <w:r w:rsidRPr="005A363A">
        <w:rPr>
          <w:rFonts w:ascii="Times New Roman" w:hAnsi="Times New Roman" w:cs="Times New Roman"/>
          <w:b/>
          <w:bCs/>
          <w:sz w:val="24"/>
          <w:szCs w:val="24"/>
          <w:lang w:val="es-ES"/>
        </w:rPr>
        <w:t>Figura 4</w:t>
      </w:r>
      <w:r w:rsidRPr="005A363A">
        <w:rPr>
          <w:rFonts w:ascii="Times New Roman" w:hAnsi="Times New Roman" w:cs="Times New Roman"/>
          <w:sz w:val="24"/>
          <w:szCs w:val="24"/>
          <w:lang w:val="es-ES"/>
        </w:rPr>
        <w:t>.</w:t>
      </w:r>
      <w:r w:rsidR="00817410">
        <w:rPr>
          <w:rFonts w:ascii="Times New Roman" w:hAnsi="Times New Roman" w:cs="Times New Roman"/>
          <w:sz w:val="24"/>
          <w:szCs w:val="24"/>
          <w:lang w:val="es-ES"/>
        </w:rPr>
        <w:t xml:space="preserve"> </w:t>
      </w:r>
      <w:r w:rsidRPr="00817410">
        <w:rPr>
          <w:rFonts w:ascii="Times New Roman" w:hAnsi="Times New Roman" w:cs="Times New Roman"/>
          <w:sz w:val="24"/>
          <w:szCs w:val="24"/>
          <w:lang w:val="es-ES"/>
        </w:rPr>
        <w:t>Tamaño de las empresas por ubicación.</w:t>
      </w:r>
    </w:p>
    <w:p w14:paraId="41580BEC" w14:textId="6BB8E2C1" w:rsidR="001012FD" w:rsidRDefault="002607BA" w:rsidP="00466588">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2EE008CA" wp14:editId="0AE5F5DE">
            <wp:extent cx="5544324" cy="29531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5544324" cy="2953162"/>
                    </a:xfrm>
                    <a:prstGeom prst="rect">
                      <a:avLst/>
                    </a:prstGeom>
                  </pic:spPr>
                </pic:pic>
              </a:graphicData>
            </a:graphic>
          </wp:inline>
        </w:drawing>
      </w:r>
    </w:p>
    <w:p w14:paraId="61997FF3" w14:textId="63743DDE" w:rsidR="000238E3" w:rsidRDefault="000238E3" w:rsidP="000238E3">
      <w:pPr>
        <w:spacing w:line="360" w:lineRule="auto"/>
        <w:jc w:val="center"/>
        <w:rPr>
          <w:rFonts w:ascii="Times New Roman" w:hAnsi="Times New Roman" w:cs="Times New Roman"/>
          <w:sz w:val="24"/>
          <w:szCs w:val="24"/>
          <w:lang w:val="es-ES"/>
        </w:rPr>
      </w:pPr>
      <w:r w:rsidRPr="000238E3">
        <w:rPr>
          <w:rFonts w:ascii="Times New Roman" w:hAnsi="Times New Roman" w:cs="Times New Roman"/>
          <w:sz w:val="24"/>
          <w:szCs w:val="24"/>
          <w:lang w:val="es-ES"/>
        </w:rPr>
        <w:t>Fuente: Elaboración propia (2024).</w:t>
      </w:r>
    </w:p>
    <w:p w14:paraId="2119298E" w14:textId="67667B6A" w:rsidR="000238E3" w:rsidRPr="000238E3" w:rsidRDefault="000238E3" w:rsidP="00B22ACB">
      <w:pPr>
        <w:spacing w:line="360" w:lineRule="auto"/>
        <w:ind w:firstLine="709"/>
        <w:jc w:val="both"/>
        <w:rPr>
          <w:rFonts w:ascii="Times New Roman" w:hAnsi="Times New Roman" w:cs="Times New Roman"/>
          <w:sz w:val="24"/>
          <w:szCs w:val="24"/>
          <w:lang w:val="es-ES"/>
        </w:rPr>
      </w:pPr>
      <w:r w:rsidRPr="000238E3">
        <w:rPr>
          <w:rFonts w:ascii="Times New Roman" w:hAnsi="Times New Roman" w:cs="Times New Roman"/>
          <w:sz w:val="24"/>
          <w:szCs w:val="24"/>
          <w:lang w:val="es-ES"/>
        </w:rPr>
        <w:t>Como se puede ver en la figura anterior, la alcaldía que obtuvo mayor número de empresas denominadas Micro fue la de Milpa Alta, para el tamaño de medianas fue la de Xochimilco y para el tamaño de pequeñas fue la de Milpa Alta.</w:t>
      </w:r>
    </w:p>
    <w:p w14:paraId="29F748BE" w14:textId="4D1C93D3" w:rsidR="000238E3" w:rsidRDefault="000238E3" w:rsidP="00B22ACB">
      <w:pPr>
        <w:spacing w:line="360" w:lineRule="auto"/>
        <w:ind w:firstLine="709"/>
        <w:jc w:val="both"/>
        <w:rPr>
          <w:rFonts w:ascii="Times New Roman" w:hAnsi="Times New Roman" w:cs="Times New Roman"/>
          <w:sz w:val="24"/>
          <w:szCs w:val="24"/>
          <w:lang w:val="es-ES"/>
        </w:rPr>
      </w:pPr>
      <w:r w:rsidRPr="000238E3">
        <w:rPr>
          <w:rFonts w:ascii="Times New Roman" w:hAnsi="Times New Roman" w:cs="Times New Roman"/>
          <w:sz w:val="24"/>
          <w:szCs w:val="24"/>
          <w:lang w:val="es-ES"/>
        </w:rPr>
        <w:t>La figura 5 representa el giro de las empresas distribuidas en las alcaldías participantes en la presente investigación.</w:t>
      </w:r>
    </w:p>
    <w:p w14:paraId="73EBCD44" w14:textId="77777777" w:rsidR="00FB5033" w:rsidRDefault="00FB5033" w:rsidP="00B22ACB">
      <w:pPr>
        <w:spacing w:line="360" w:lineRule="auto"/>
        <w:ind w:firstLine="709"/>
        <w:jc w:val="both"/>
        <w:rPr>
          <w:rFonts w:ascii="Times New Roman" w:hAnsi="Times New Roman" w:cs="Times New Roman"/>
          <w:sz w:val="24"/>
          <w:szCs w:val="24"/>
          <w:lang w:val="es-ES"/>
        </w:rPr>
      </w:pPr>
    </w:p>
    <w:p w14:paraId="70AC2170" w14:textId="77777777" w:rsidR="00FB5033" w:rsidRPr="000238E3" w:rsidRDefault="00FB5033" w:rsidP="00B22ACB">
      <w:pPr>
        <w:spacing w:line="360" w:lineRule="auto"/>
        <w:ind w:firstLine="709"/>
        <w:jc w:val="both"/>
        <w:rPr>
          <w:rFonts w:ascii="Times New Roman" w:hAnsi="Times New Roman" w:cs="Times New Roman"/>
          <w:sz w:val="24"/>
          <w:szCs w:val="24"/>
          <w:lang w:val="es-ES"/>
        </w:rPr>
      </w:pPr>
    </w:p>
    <w:p w14:paraId="28526897" w14:textId="3BD81225" w:rsidR="001012FD" w:rsidRDefault="000238E3" w:rsidP="00817410">
      <w:pPr>
        <w:spacing w:line="360" w:lineRule="auto"/>
        <w:jc w:val="center"/>
        <w:rPr>
          <w:rFonts w:ascii="Times New Roman" w:hAnsi="Times New Roman" w:cs="Times New Roman"/>
          <w:sz w:val="24"/>
          <w:szCs w:val="24"/>
          <w:lang w:val="es-ES"/>
        </w:rPr>
      </w:pPr>
      <w:r w:rsidRPr="000238E3">
        <w:rPr>
          <w:rFonts w:ascii="Times New Roman" w:hAnsi="Times New Roman" w:cs="Times New Roman"/>
          <w:b/>
          <w:bCs/>
          <w:sz w:val="24"/>
          <w:szCs w:val="24"/>
          <w:lang w:val="es-ES"/>
        </w:rPr>
        <w:lastRenderedPageBreak/>
        <w:t>Figura 5</w:t>
      </w:r>
      <w:r w:rsidRPr="000238E3">
        <w:rPr>
          <w:rFonts w:ascii="Times New Roman" w:hAnsi="Times New Roman" w:cs="Times New Roman"/>
          <w:sz w:val="24"/>
          <w:szCs w:val="24"/>
          <w:lang w:val="es-ES"/>
        </w:rPr>
        <w:t>.</w:t>
      </w:r>
      <w:r w:rsidR="00817410">
        <w:rPr>
          <w:rFonts w:ascii="Times New Roman" w:hAnsi="Times New Roman" w:cs="Times New Roman"/>
          <w:sz w:val="24"/>
          <w:szCs w:val="24"/>
          <w:lang w:val="es-ES"/>
        </w:rPr>
        <w:t xml:space="preserve"> </w:t>
      </w:r>
      <w:r w:rsidRPr="00817410">
        <w:rPr>
          <w:rFonts w:ascii="Times New Roman" w:hAnsi="Times New Roman" w:cs="Times New Roman"/>
          <w:sz w:val="24"/>
          <w:szCs w:val="24"/>
          <w:lang w:val="es-ES"/>
        </w:rPr>
        <w:t>Ubicación de las empresas en la ciudad de México.</w:t>
      </w:r>
    </w:p>
    <w:p w14:paraId="2749707B" w14:textId="78A1E9E7" w:rsidR="00466588" w:rsidRDefault="002607BA" w:rsidP="00466588">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76973B53" wp14:editId="316777E1">
            <wp:extent cx="5420481" cy="254353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5420481" cy="2543530"/>
                    </a:xfrm>
                    <a:prstGeom prst="rect">
                      <a:avLst/>
                    </a:prstGeom>
                  </pic:spPr>
                </pic:pic>
              </a:graphicData>
            </a:graphic>
          </wp:inline>
        </w:drawing>
      </w:r>
    </w:p>
    <w:p w14:paraId="53A02983" w14:textId="77777777" w:rsidR="00B0788B" w:rsidRDefault="00B0788B" w:rsidP="00B0788B">
      <w:pPr>
        <w:spacing w:line="360" w:lineRule="auto"/>
        <w:jc w:val="center"/>
        <w:rPr>
          <w:rFonts w:ascii="Times New Roman" w:hAnsi="Times New Roman" w:cs="Times New Roman"/>
          <w:sz w:val="24"/>
          <w:szCs w:val="24"/>
          <w:lang w:val="es-ES"/>
        </w:rPr>
      </w:pPr>
      <w:r w:rsidRPr="000238E3">
        <w:rPr>
          <w:rFonts w:ascii="Times New Roman" w:hAnsi="Times New Roman" w:cs="Times New Roman"/>
          <w:sz w:val="24"/>
          <w:szCs w:val="24"/>
          <w:lang w:val="es-ES"/>
        </w:rPr>
        <w:t>Fuente: Elaboración propia (2024).</w:t>
      </w:r>
    </w:p>
    <w:p w14:paraId="134C3755" w14:textId="77777777" w:rsidR="00B0788B" w:rsidRPr="00B0788B" w:rsidRDefault="00B0788B" w:rsidP="00B22ACB">
      <w:pPr>
        <w:spacing w:line="360" w:lineRule="auto"/>
        <w:ind w:firstLine="709"/>
        <w:jc w:val="both"/>
        <w:rPr>
          <w:rFonts w:ascii="Times New Roman" w:hAnsi="Times New Roman" w:cs="Times New Roman"/>
          <w:sz w:val="24"/>
          <w:szCs w:val="24"/>
          <w:lang w:val="es-ES"/>
        </w:rPr>
      </w:pPr>
      <w:r w:rsidRPr="00B0788B">
        <w:rPr>
          <w:rFonts w:ascii="Times New Roman" w:hAnsi="Times New Roman" w:cs="Times New Roman"/>
          <w:sz w:val="24"/>
          <w:szCs w:val="24"/>
          <w:lang w:val="es-ES"/>
        </w:rPr>
        <w:t>Como se puede ver en la figura anterior, la alcaldía que obtuvo mayor número de empresas en el giro Comercial fue la de Milpa Alta, para el giro de servicios fue la de Xochimilco y para el giro industrial fue la de Milpa Alta.</w:t>
      </w:r>
    </w:p>
    <w:p w14:paraId="2E2276F7" w14:textId="0246FBD0" w:rsidR="00B0788B" w:rsidRDefault="00B0788B" w:rsidP="00B22ACB">
      <w:pPr>
        <w:spacing w:line="360" w:lineRule="auto"/>
        <w:ind w:firstLine="709"/>
        <w:jc w:val="both"/>
        <w:rPr>
          <w:rFonts w:ascii="Times New Roman" w:hAnsi="Times New Roman" w:cs="Times New Roman"/>
          <w:sz w:val="24"/>
          <w:szCs w:val="24"/>
          <w:lang w:val="es-ES"/>
        </w:rPr>
      </w:pPr>
      <w:r w:rsidRPr="00B0788B">
        <w:rPr>
          <w:rFonts w:ascii="Times New Roman" w:hAnsi="Times New Roman" w:cs="Times New Roman"/>
          <w:sz w:val="24"/>
          <w:szCs w:val="24"/>
          <w:lang w:val="es-ES"/>
        </w:rPr>
        <w:t>La figura 6 representa el nivel de uso de las Tic de las empresas distribuidas en las alcaldías participantes en el presente estudio.</w:t>
      </w:r>
    </w:p>
    <w:p w14:paraId="08FD4721" w14:textId="77777777" w:rsidR="00FB5033" w:rsidRPr="00B0788B" w:rsidRDefault="00FB5033" w:rsidP="00B22ACB">
      <w:pPr>
        <w:spacing w:line="360" w:lineRule="auto"/>
        <w:ind w:firstLine="709"/>
        <w:jc w:val="both"/>
        <w:rPr>
          <w:rFonts w:ascii="Times New Roman" w:hAnsi="Times New Roman" w:cs="Times New Roman"/>
          <w:sz w:val="24"/>
          <w:szCs w:val="24"/>
          <w:lang w:val="es-ES"/>
        </w:rPr>
      </w:pPr>
    </w:p>
    <w:p w14:paraId="373144C3" w14:textId="46329AF6" w:rsidR="00466588" w:rsidRPr="00817410" w:rsidRDefault="00B0788B" w:rsidP="00817410">
      <w:pPr>
        <w:spacing w:line="360" w:lineRule="auto"/>
        <w:jc w:val="center"/>
        <w:rPr>
          <w:rFonts w:ascii="Times New Roman" w:hAnsi="Times New Roman" w:cs="Times New Roman"/>
          <w:b/>
          <w:bCs/>
          <w:sz w:val="24"/>
          <w:szCs w:val="24"/>
          <w:lang w:val="es-ES"/>
        </w:rPr>
      </w:pPr>
      <w:r w:rsidRPr="00B0788B">
        <w:rPr>
          <w:rFonts w:ascii="Times New Roman" w:hAnsi="Times New Roman" w:cs="Times New Roman"/>
          <w:b/>
          <w:bCs/>
          <w:sz w:val="24"/>
          <w:szCs w:val="24"/>
          <w:lang w:val="es-ES"/>
        </w:rPr>
        <w:t>Figura 6.</w:t>
      </w:r>
      <w:r w:rsidR="00817410">
        <w:rPr>
          <w:rFonts w:ascii="Times New Roman" w:hAnsi="Times New Roman" w:cs="Times New Roman"/>
          <w:b/>
          <w:bCs/>
          <w:sz w:val="24"/>
          <w:szCs w:val="24"/>
          <w:lang w:val="es-ES"/>
        </w:rPr>
        <w:t xml:space="preserve"> </w:t>
      </w:r>
      <w:r w:rsidRPr="00817410">
        <w:rPr>
          <w:rFonts w:ascii="Times New Roman" w:hAnsi="Times New Roman" w:cs="Times New Roman"/>
          <w:sz w:val="24"/>
          <w:szCs w:val="24"/>
          <w:lang w:val="es-ES"/>
        </w:rPr>
        <w:t>Nivel de uso de las TIC.</w:t>
      </w:r>
    </w:p>
    <w:p w14:paraId="7BB387A3" w14:textId="0C4848C9" w:rsidR="00B0788B" w:rsidRDefault="002607BA" w:rsidP="00B0788B">
      <w:pPr>
        <w:spacing w:line="360" w:lineRule="auto"/>
        <w:jc w:val="center"/>
        <w:rPr>
          <w:rFonts w:ascii="Times New Roman" w:hAnsi="Times New Roman" w:cs="Times New Roman"/>
          <w:sz w:val="24"/>
          <w:szCs w:val="24"/>
          <w:lang w:val="es-ES"/>
        </w:rPr>
      </w:pPr>
      <w:r>
        <w:rPr>
          <w:rFonts w:ascii="Times New Roman" w:hAnsi="Times New Roman" w:cs="Times New Roman"/>
          <w:noProof/>
          <w:sz w:val="24"/>
          <w:szCs w:val="24"/>
        </w:rPr>
        <w:drawing>
          <wp:inline distT="0" distB="0" distL="0" distR="0" wp14:anchorId="4C1CFF71" wp14:editId="3ACB0577">
            <wp:extent cx="5296639" cy="2905530"/>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5296639" cy="2905530"/>
                    </a:xfrm>
                    <a:prstGeom prst="rect">
                      <a:avLst/>
                    </a:prstGeom>
                  </pic:spPr>
                </pic:pic>
              </a:graphicData>
            </a:graphic>
          </wp:inline>
        </w:drawing>
      </w:r>
    </w:p>
    <w:p w14:paraId="500970E0" w14:textId="77777777" w:rsidR="00533DA4" w:rsidRDefault="00533DA4" w:rsidP="00533DA4">
      <w:pPr>
        <w:spacing w:line="360" w:lineRule="auto"/>
        <w:jc w:val="center"/>
        <w:rPr>
          <w:rFonts w:ascii="Times New Roman" w:hAnsi="Times New Roman" w:cs="Times New Roman"/>
          <w:sz w:val="24"/>
          <w:szCs w:val="24"/>
          <w:lang w:val="es-ES"/>
        </w:rPr>
      </w:pPr>
      <w:r w:rsidRPr="000238E3">
        <w:rPr>
          <w:rFonts w:ascii="Times New Roman" w:hAnsi="Times New Roman" w:cs="Times New Roman"/>
          <w:sz w:val="24"/>
          <w:szCs w:val="24"/>
          <w:lang w:val="es-ES"/>
        </w:rPr>
        <w:t>Fuente: Elaboración propia (2024).</w:t>
      </w:r>
    </w:p>
    <w:p w14:paraId="0555A2E7" w14:textId="463B29CA" w:rsidR="00B0788B" w:rsidRDefault="00423B30" w:rsidP="00B22ACB">
      <w:pPr>
        <w:spacing w:line="360" w:lineRule="auto"/>
        <w:ind w:firstLine="709"/>
        <w:jc w:val="both"/>
        <w:rPr>
          <w:rFonts w:ascii="Times New Roman" w:hAnsi="Times New Roman" w:cs="Times New Roman"/>
          <w:sz w:val="24"/>
          <w:szCs w:val="24"/>
          <w:lang w:val="es-ES"/>
        </w:rPr>
      </w:pPr>
      <w:r w:rsidRPr="00423B30">
        <w:rPr>
          <w:rFonts w:ascii="Times New Roman" w:hAnsi="Times New Roman" w:cs="Times New Roman"/>
          <w:sz w:val="24"/>
          <w:szCs w:val="24"/>
          <w:lang w:val="es-ES"/>
        </w:rPr>
        <w:lastRenderedPageBreak/>
        <w:t>En la figura anterior se puede observar que el nivel de información es el que más sobresale, seguido del nivel de interacción, después le sigue los niveles de transacción y digitalización, posteriormente se encuentran el nivel de ofimática y ninguno.</w:t>
      </w:r>
    </w:p>
    <w:p w14:paraId="65CCCF3B" w14:textId="77777777" w:rsidR="00B22ACB" w:rsidRDefault="00B22ACB" w:rsidP="00B22ACB">
      <w:pPr>
        <w:spacing w:line="360" w:lineRule="auto"/>
        <w:ind w:firstLine="709"/>
        <w:jc w:val="both"/>
        <w:rPr>
          <w:rFonts w:ascii="Times New Roman" w:hAnsi="Times New Roman" w:cs="Times New Roman"/>
          <w:sz w:val="24"/>
          <w:szCs w:val="24"/>
          <w:lang w:val="es-ES"/>
        </w:rPr>
      </w:pPr>
    </w:p>
    <w:p w14:paraId="06409294" w14:textId="4048B1DF" w:rsidR="00506E1C" w:rsidRPr="00C76AB3" w:rsidRDefault="00506E1C" w:rsidP="00121DDA">
      <w:pPr>
        <w:shd w:val="clear" w:color="auto" w:fill="FFFFFF"/>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D</w:t>
      </w:r>
      <w:r w:rsidR="00F14DF0" w:rsidRPr="00C76AB3">
        <w:rPr>
          <w:rFonts w:ascii="Times New Roman" w:hAnsi="Times New Roman" w:cs="Times New Roman"/>
          <w:b/>
          <w:sz w:val="32"/>
          <w:szCs w:val="32"/>
          <w:lang w:val="es-ES"/>
        </w:rPr>
        <w:t>iscusión</w:t>
      </w:r>
    </w:p>
    <w:p w14:paraId="38F0DADB" w14:textId="405C2C5F" w:rsidR="007C5F8F" w:rsidRPr="007C5F8F" w:rsidRDefault="007C5F8F" w:rsidP="00B22ACB">
      <w:pPr>
        <w:shd w:val="clear" w:color="auto" w:fill="FFFFFF"/>
        <w:spacing w:line="360" w:lineRule="auto"/>
        <w:ind w:firstLine="709"/>
        <w:jc w:val="both"/>
        <w:rPr>
          <w:rFonts w:ascii="Times New Roman" w:hAnsi="Times New Roman" w:cs="Times New Roman"/>
          <w:sz w:val="24"/>
          <w:szCs w:val="24"/>
          <w:lang w:val="es-ES"/>
        </w:rPr>
      </w:pPr>
      <w:r w:rsidRPr="007C5F8F">
        <w:rPr>
          <w:rFonts w:ascii="Times New Roman" w:hAnsi="Times New Roman" w:cs="Times New Roman"/>
          <w:sz w:val="24"/>
          <w:szCs w:val="24"/>
          <w:lang w:val="es-ES"/>
        </w:rPr>
        <w:t xml:space="preserve">De acuerdo con la investigación denominada: evaluación de las competencias digitales en las </w:t>
      </w:r>
      <w:proofErr w:type="spellStart"/>
      <w:r w:rsidR="00534996" w:rsidRPr="00534996">
        <w:rPr>
          <w:rFonts w:ascii="Times New Roman" w:hAnsi="Times New Roman" w:cs="Times New Roman"/>
          <w:sz w:val="24"/>
          <w:szCs w:val="24"/>
          <w:lang w:val="es-ES"/>
        </w:rPr>
        <w:t>Mipymes</w:t>
      </w:r>
      <w:proofErr w:type="spellEnd"/>
      <w:r w:rsidRPr="007C5F8F">
        <w:rPr>
          <w:rFonts w:ascii="Times New Roman" w:hAnsi="Times New Roman" w:cs="Times New Roman"/>
          <w:sz w:val="24"/>
          <w:szCs w:val="24"/>
          <w:lang w:val="es-ES"/>
        </w:rPr>
        <w:t>, estás apenas empiezan a conocer las ventajas que traen las nuevas tecnologías y lo que estas pueden aportan a su organización facilitando la obtención de información para dar a conocer a la empresa y sus productos. Cabe mencionar que de acuerdo a  Gimeno (2010) las TIC cuentan con ventajas competitivas que hacen sostenibles a las empresas ayudando a reducir sus costos, aumentando su publicidad y por ende sus ventas, también se tiene que tomar en cuenta que no siempre invertir en las TIC tiene repercusiones inmediatas en la competitividad de la empresa, pero si resulta con importantes oportunidades en el mercado por esto es importante que las empresas comiencen a tener un conocimiento más profundo en el uso de estas nuevas tecnologías.</w:t>
      </w:r>
    </w:p>
    <w:p w14:paraId="49581F70" w14:textId="6EB777F0" w:rsidR="007851FE" w:rsidRDefault="007C5F8F" w:rsidP="00B22ACB">
      <w:pPr>
        <w:shd w:val="clear" w:color="auto" w:fill="FFFFFF"/>
        <w:spacing w:line="360" w:lineRule="auto"/>
        <w:ind w:firstLine="709"/>
        <w:jc w:val="both"/>
        <w:rPr>
          <w:rFonts w:ascii="Times New Roman" w:hAnsi="Times New Roman" w:cs="Times New Roman"/>
          <w:sz w:val="24"/>
          <w:szCs w:val="24"/>
          <w:lang w:val="es-ES"/>
        </w:rPr>
      </w:pPr>
      <w:r w:rsidRPr="007C5F8F">
        <w:rPr>
          <w:rFonts w:ascii="Times New Roman" w:hAnsi="Times New Roman" w:cs="Times New Roman"/>
          <w:sz w:val="24"/>
          <w:szCs w:val="24"/>
          <w:lang w:val="es-ES"/>
        </w:rPr>
        <w:t xml:space="preserve">De acuerdo a Rocha y Echavarría (2017) las organizaciones excelentes no son las que tienen la tecnología más avanzada o sofisticada, si no aquellas que saben aprovechar </w:t>
      </w:r>
      <w:r w:rsidR="00B17351">
        <w:rPr>
          <w:rFonts w:ascii="Times New Roman" w:hAnsi="Times New Roman" w:cs="Times New Roman"/>
          <w:sz w:val="24"/>
          <w:szCs w:val="24"/>
          <w:lang w:val="es-ES"/>
        </w:rPr>
        <w:t>s</w:t>
      </w:r>
      <w:r w:rsidR="00B17351" w:rsidRPr="00B17351">
        <w:rPr>
          <w:rFonts w:ascii="Times New Roman" w:hAnsi="Times New Roman" w:cs="Times New Roman"/>
          <w:sz w:val="24"/>
          <w:szCs w:val="24"/>
          <w:lang w:val="es-ES"/>
        </w:rPr>
        <w:t>us prácticas innovadoras</w:t>
      </w:r>
      <w:r w:rsidR="00B17351">
        <w:rPr>
          <w:rFonts w:ascii="Times New Roman" w:hAnsi="Times New Roman" w:cs="Times New Roman"/>
          <w:sz w:val="24"/>
          <w:szCs w:val="24"/>
          <w:lang w:val="es-ES"/>
        </w:rPr>
        <w:t>,</w:t>
      </w:r>
      <w:r w:rsidR="00B17351" w:rsidRPr="00B17351">
        <w:rPr>
          <w:rFonts w:ascii="Times New Roman" w:hAnsi="Times New Roman" w:cs="Times New Roman"/>
          <w:sz w:val="24"/>
          <w:szCs w:val="24"/>
          <w:lang w:val="es-ES"/>
        </w:rPr>
        <w:t xml:space="preserve"> </w:t>
      </w:r>
      <w:r w:rsidR="00B17351">
        <w:rPr>
          <w:rFonts w:ascii="Times New Roman" w:hAnsi="Times New Roman" w:cs="Times New Roman"/>
          <w:sz w:val="24"/>
          <w:szCs w:val="24"/>
          <w:lang w:val="es-ES"/>
        </w:rPr>
        <w:t>d</w:t>
      </w:r>
      <w:r w:rsidR="00B17351" w:rsidRPr="00B17351">
        <w:rPr>
          <w:rFonts w:ascii="Times New Roman" w:hAnsi="Times New Roman" w:cs="Times New Roman"/>
          <w:sz w:val="24"/>
          <w:szCs w:val="24"/>
          <w:lang w:val="es-ES"/>
        </w:rPr>
        <w:t>estaca</w:t>
      </w:r>
      <w:r w:rsidR="00B17351">
        <w:rPr>
          <w:rFonts w:ascii="Times New Roman" w:hAnsi="Times New Roman" w:cs="Times New Roman"/>
          <w:sz w:val="24"/>
          <w:szCs w:val="24"/>
          <w:lang w:val="es-ES"/>
        </w:rPr>
        <w:t>ndo</w:t>
      </w:r>
      <w:r w:rsidR="00B17351" w:rsidRPr="00B17351">
        <w:rPr>
          <w:rFonts w:ascii="Times New Roman" w:hAnsi="Times New Roman" w:cs="Times New Roman"/>
          <w:sz w:val="24"/>
          <w:szCs w:val="24"/>
          <w:lang w:val="es-ES"/>
        </w:rPr>
        <w:t xml:space="preserve"> la implementación de nuevas formas de hacer las cosas</w:t>
      </w:r>
      <w:r w:rsidRPr="007C5F8F">
        <w:rPr>
          <w:rFonts w:ascii="Times New Roman" w:hAnsi="Times New Roman" w:cs="Times New Roman"/>
          <w:sz w:val="24"/>
          <w:szCs w:val="24"/>
          <w:lang w:val="es-ES"/>
        </w:rPr>
        <w:t>, lo anterior se puede comprobar con este estudio pues como bien ya se mencionó las empresas apenas comienzan a tener información acerca de las ventajas que pueden traer las TIC y aunque apenas es basto el conocimiento, el uso adecuado de lo conocido puede llevar a grandes cosas.</w:t>
      </w:r>
    </w:p>
    <w:p w14:paraId="6AB35548" w14:textId="77777777" w:rsidR="00B22ACB" w:rsidRPr="007B6A19" w:rsidRDefault="00B22ACB" w:rsidP="00B22ACB">
      <w:pPr>
        <w:shd w:val="clear" w:color="auto" w:fill="FFFFFF"/>
        <w:spacing w:line="360" w:lineRule="auto"/>
        <w:ind w:firstLine="709"/>
        <w:jc w:val="both"/>
        <w:rPr>
          <w:rFonts w:ascii="Times New Roman" w:hAnsi="Times New Roman" w:cs="Times New Roman"/>
          <w:color w:val="222222"/>
          <w:sz w:val="24"/>
          <w:szCs w:val="24"/>
          <w:lang w:val="es-ES"/>
        </w:rPr>
      </w:pPr>
    </w:p>
    <w:p w14:paraId="38552928" w14:textId="77777777" w:rsidR="00F14DF0" w:rsidRPr="00C76AB3" w:rsidRDefault="00F14DF0" w:rsidP="00CD4F47">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Conclusiones</w:t>
      </w:r>
    </w:p>
    <w:p w14:paraId="1F8BA3A4" w14:textId="3B68BBB5" w:rsidR="007B6A19"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t>Los niveles con mayor frecuencia son el de información e interacción, dando entre estos dos niveles el 70% de las empresas encuestadas. Esto significa que las empresas hacen uso del correo electrónico para comunicarse y el internet lo usan para darse a conocer. Sin embargo, aún no se han integrado entre sí los sistemas de información, por lo tanto, dan cierto tratamiento manual de esta.</w:t>
      </w:r>
    </w:p>
    <w:p w14:paraId="174154E4" w14:textId="77777777" w:rsidR="00FB5033" w:rsidRDefault="00FB5033" w:rsidP="00B22ACB">
      <w:pPr>
        <w:spacing w:line="360" w:lineRule="auto"/>
        <w:ind w:firstLine="709"/>
        <w:jc w:val="both"/>
        <w:rPr>
          <w:rFonts w:ascii="Times New Roman" w:hAnsi="Times New Roman" w:cs="Times New Roman"/>
          <w:color w:val="222222"/>
          <w:sz w:val="24"/>
          <w:szCs w:val="24"/>
          <w:lang w:val="es-ES"/>
        </w:rPr>
      </w:pPr>
    </w:p>
    <w:p w14:paraId="1DA0AB20" w14:textId="77777777" w:rsidR="00FB5033" w:rsidRDefault="00FB5033" w:rsidP="00B22ACB">
      <w:pPr>
        <w:spacing w:line="360" w:lineRule="auto"/>
        <w:ind w:firstLine="709"/>
        <w:jc w:val="both"/>
        <w:rPr>
          <w:rFonts w:ascii="Times New Roman" w:hAnsi="Times New Roman" w:cs="Times New Roman"/>
          <w:color w:val="222222"/>
          <w:sz w:val="24"/>
          <w:szCs w:val="24"/>
          <w:lang w:val="es-ES"/>
        </w:rPr>
      </w:pPr>
    </w:p>
    <w:p w14:paraId="01DE83C6" w14:textId="77777777" w:rsidR="00FB5033" w:rsidRPr="007B6A19" w:rsidRDefault="00FB5033" w:rsidP="00B22ACB">
      <w:pPr>
        <w:spacing w:line="360" w:lineRule="auto"/>
        <w:ind w:firstLine="709"/>
        <w:jc w:val="both"/>
        <w:rPr>
          <w:rFonts w:ascii="Times New Roman" w:hAnsi="Times New Roman" w:cs="Times New Roman"/>
          <w:color w:val="222222"/>
          <w:sz w:val="24"/>
          <w:szCs w:val="24"/>
          <w:lang w:val="es-ES"/>
        </w:rPr>
      </w:pPr>
    </w:p>
    <w:p w14:paraId="4B118193" w14:textId="77777777" w:rsidR="007B6A19" w:rsidRPr="007B6A19"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lastRenderedPageBreak/>
        <w:t>Se destacan los siguientes puntos según la interpretación de la guía utilizada:</w:t>
      </w:r>
    </w:p>
    <w:p w14:paraId="79A4CAAD" w14:textId="745E9914" w:rsidR="007B6A19" w:rsidRPr="007B6A19"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t>El nivel de información abarco el 47%, lo cual las organizaciones empiezan a conocer las ventajas que tienen las TIC, incorporan el correo electrónico y el internet como canal para dar a conocer sus productos, la empresa y obtener información.</w:t>
      </w:r>
    </w:p>
    <w:p w14:paraId="42004CBA" w14:textId="28039BB9" w:rsidR="007B6A19" w:rsidRPr="007B6A19"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t>El nivel de interacción obtuvo un 23% de las empresas encuestadas. Las organizaciones utilizan las TIC</w:t>
      </w:r>
      <w:r w:rsidR="0021047D">
        <w:rPr>
          <w:rFonts w:ascii="Times New Roman" w:hAnsi="Times New Roman" w:cs="Times New Roman"/>
          <w:color w:val="222222"/>
          <w:sz w:val="24"/>
          <w:szCs w:val="24"/>
          <w:lang w:val="es-ES"/>
        </w:rPr>
        <w:t xml:space="preserve"> </w:t>
      </w:r>
      <w:r w:rsidRPr="007B6A19">
        <w:rPr>
          <w:rFonts w:ascii="Times New Roman" w:hAnsi="Times New Roman" w:cs="Times New Roman"/>
          <w:color w:val="222222"/>
          <w:sz w:val="24"/>
          <w:szCs w:val="24"/>
          <w:lang w:val="es-ES"/>
        </w:rPr>
        <w:t>y fundamentalmente el internet para intercambiar información y establecer un dialogo con los clientes, proveedores, etc.</w:t>
      </w:r>
    </w:p>
    <w:p w14:paraId="208C5B68" w14:textId="46C2AAC6" w:rsidR="007B6A19" w:rsidRPr="007B6A19"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t>El nivel de transacción abarco el 10%, lo cual las compañías empiezan a través de internet se empiezan a realizar transacciones económicas (compra –venta) con los clientes y proveedores.</w:t>
      </w:r>
    </w:p>
    <w:p w14:paraId="439B6478" w14:textId="66F333E2" w:rsidR="007B6A19" w:rsidRPr="007B6A19"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t>El nivel de digitalización abarco el 10%, lo cual las organizaciones empiezan a integrar de todas las operaciones de la cadena de valor (compra- postventa), la empresa está integrada y colabora con agentes externos (clientes-proveedores).</w:t>
      </w:r>
    </w:p>
    <w:p w14:paraId="785614FF" w14:textId="2D79D430" w:rsidR="00E5002C" w:rsidRDefault="007B6A19" w:rsidP="00B22ACB">
      <w:pPr>
        <w:spacing w:line="360" w:lineRule="auto"/>
        <w:ind w:firstLine="709"/>
        <w:jc w:val="both"/>
        <w:rPr>
          <w:rFonts w:ascii="Times New Roman" w:hAnsi="Times New Roman" w:cs="Times New Roman"/>
          <w:color w:val="222222"/>
          <w:sz w:val="24"/>
          <w:szCs w:val="24"/>
          <w:lang w:val="es-ES"/>
        </w:rPr>
      </w:pPr>
      <w:r w:rsidRPr="007B6A19">
        <w:rPr>
          <w:rFonts w:ascii="Times New Roman" w:hAnsi="Times New Roman" w:cs="Times New Roman"/>
          <w:color w:val="222222"/>
          <w:sz w:val="24"/>
          <w:szCs w:val="24"/>
          <w:lang w:val="es-ES"/>
        </w:rPr>
        <w:t>El nivel de ofimática abarco el 3%, lo cual deja ver que las empresas utilizan las TIC clásicas (teléfono y fax) en la comunicación con los clientes, proveedores, administración pública, etc.</w:t>
      </w:r>
    </w:p>
    <w:p w14:paraId="2742B026" w14:textId="77777777" w:rsidR="00B22ACB" w:rsidRPr="007B6A19" w:rsidRDefault="00B22ACB" w:rsidP="00B22ACB">
      <w:pPr>
        <w:spacing w:line="360" w:lineRule="auto"/>
        <w:ind w:firstLine="709"/>
        <w:jc w:val="both"/>
        <w:rPr>
          <w:rFonts w:ascii="Times New Roman" w:hAnsi="Times New Roman" w:cs="Times New Roman"/>
          <w:color w:val="222222"/>
          <w:sz w:val="24"/>
          <w:szCs w:val="24"/>
          <w:lang w:val="es-ES"/>
        </w:rPr>
      </w:pPr>
    </w:p>
    <w:p w14:paraId="18BC2D3B" w14:textId="484BDCBF" w:rsidR="00912D09" w:rsidRPr="00C76AB3" w:rsidRDefault="00AF6D77" w:rsidP="00CD4F47">
      <w:pPr>
        <w:spacing w:line="360" w:lineRule="auto"/>
        <w:jc w:val="center"/>
        <w:rPr>
          <w:sz w:val="24"/>
          <w:szCs w:val="24"/>
        </w:rPr>
      </w:pPr>
      <w:r w:rsidRPr="00C76AB3">
        <w:rPr>
          <w:rFonts w:ascii="Times New Roman" w:hAnsi="Times New Roman" w:cs="Times New Roman"/>
          <w:b/>
          <w:sz w:val="28"/>
          <w:szCs w:val="28"/>
          <w:lang w:val="es-ES"/>
        </w:rPr>
        <w:t>Contribuciones a futuras líneas de i</w:t>
      </w:r>
      <w:r w:rsidR="00912D09" w:rsidRPr="00C76AB3">
        <w:rPr>
          <w:rFonts w:ascii="Times New Roman" w:hAnsi="Times New Roman" w:cs="Times New Roman"/>
          <w:b/>
          <w:sz w:val="28"/>
          <w:szCs w:val="28"/>
          <w:lang w:val="es-ES"/>
        </w:rPr>
        <w:t>nvestigación</w:t>
      </w:r>
    </w:p>
    <w:p w14:paraId="061FFA64" w14:textId="0BBAF89A" w:rsidR="00D85BF9" w:rsidRDefault="00F54657" w:rsidP="00B22ACB">
      <w:pPr>
        <w:spacing w:line="360" w:lineRule="auto"/>
        <w:ind w:firstLine="709"/>
        <w:jc w:val="both"/>
        <w:rPr>
          <w:rFonts w:ascii="Times New Roman" w:hAnsi="Times New Roman" w:cs="Times New Roman"/>
          <w:sz w:val="24"/>
          <w:szCs w:val="24"/>
          <w:lang w:val="es-ES"/>
        </w:rPr>
      </w:pPr>
      <w:r w:rsidRPr="00F54657">
        <w:rPr>
          <w:rFonts w:ascii="Times New Roman" w:hAnsi="Times New Roman" w:cs="Times New Roman"/>
          <w:sz w:val="24"/>
          <w:szCs w:val="24"/>
          <w:lang w:val="es-ES"/>
        </w:rPr>
        <w:t xml:space="preserve">Se sugiere desarrollar programas de capacitación especializados y accesibles para las </w:t>
      </w:r>
      <w:proofErr w:type="spellStart"/>
      <w:r w:rsidR="00CA7723" w:rsidRPr="00CA7723">
        <w:rPr>
          <w:rFonts w:ascii="Times New Roman" w:hAnsi="Times New Roman" w:cs="Times New Roman"/>
          <w:sz w:val="24"/>
          <w:szCs w:val="24"/>
          <w:lang w:val="es-ES"/>
        </w:rPr>
        <w:t>Mipymes</w:t>
      </w:r>
      <w:proofErr w:type="spellEnd"/>
      <w:r w:rsidRPr="00F54657">
        <w:rPr>
          <w:rFonts w:ascii="Times New Roman" w:hAnsi="Times New Roman" w:cs="Times New Roman"/>
          <w:sz w:val="24"/>
          <w:szCs w:val="24"/>
          <w:lang w:val="es-ES"/>
        </w:rPr>
        <w:t xml:space="preserve">, con el objetivo de que comprendan los beneficios de las TIC y adquieran las habilidades necesarias para utilizarlas de manera efectiva. Asimismo, para fomentar la inversión en tecnología, se plantea la implementación de políticas públicas que incluyan subsidios, beneficios fiscales y la creación de plataformas colaborativas donde las </w:t>
      </w:r>
      <w:proofErr w:type="spellStart"/>
      <w:r w:rsidR="00CA7723" w:rsidRPr="00CA7723">
        <w:rPr>
          <w:rFonts w:ascii="Times New Roman" w:hAnsi="Times New Roman" w:cs="Times New Roman"/>
          <w:sz w:val="24"/>
          <w:szCs w:val="24"/>
          <w:lang w:val="es-ES"/>
        </w:rPr>
        <w:t>Mipymes</w:t>
      </w:r>
      <w:proofErr w:type="spellEnd"/>
      <w:r w:rsidR="00CA7723" w:rsidRPr="00CA7723">
        <w:rPr>
          <w:rFonts w:ascii="Times New Roman" w:hAnsi="Times New Roman" w:cs="Times New Roman"/>
          <w:sz w:val="24"/>
          <w:szCs w:val="24"/>
          <w:lang w:val="es-ES"/>
        </w:rPr>
        <w:t xml:space="preserve"> </w:t>
      </w:r>
      <w:r w:rsidRPr="00F54657">
        <w:rPr>
          <w:rFonts w:ascii="Times New Roman" w:hAnsi="Times New Roman" w:cs="Times New Roman"/>
          <w:sz w:val="24"/>
          <w:szCs w:val="24"/>
          <w:lang w:val="es-ES"/>
        </w:rPr>
        <w:t xml:space="preserve">puedan compartir experiencias y recursos. Por último, se recomienda adaptar las soluciones tecnológicas a las necesidades específicas de las </w:t>
      </w:r>
      <w:proofErr w:type="spellStart"/>
      <w:r w:rsidR="00CA7723" w:rsidRPr="00CA7723">
        <w:rPr>
          <w:rFonts w:ascii="Times New Roman" w:hAnsi="Times New Roman" w:cs="Times New Roman"/>
          <w:sz w:val="24"/>
          <w:szCs w:val="24"/>
          <w:lang w:val="es-ES"/>
        </w:rPr>
        <w:t>Mipymes</w:t>
      </w:r>
      <w:proofErr w:type="spellEnd"/>
      <w:r w:rsidR="00CA7723" w:rsidRPr="00CA7723">
        <w:rPr>
          <w:rFonts w:ascii="Times New Roman" w:hAnsi="Times New Roman" w:cs="Times New Roman"/>
          <w:sz w:val="24"/>
          <w:szCs w:val="24"/>
          <w:lang w:val="es-ES"/>
        </w:rPr>
        <w:t xml:space="preserve"> </w:t>
      </w:r>
      <w:r w:rsidRPr="00F54657">
        <w:rPr>
          <w:rFonts w:ascii="Times New Roman" w:hAnsi="Times New Roman" w:cs="Times New Roman"/>
          <w:sz w:val="24"/>
          <w:szCs w:val="24"/>
          <w:lang w:val="es-ES"/>
        </w:rPr>
        <w:t>mexicanas, promoviendo la colaboración entre universidades y empresas para desarrollar software y aplicaciones locales</w:t>
      </w:r>
    </w:p>
    <w:p w14:paraId="01744AF4" w14:textId="77777777" w:rsidR="00B22ACB" w:rsidRDefault="00B22ACB" w:rsidP="005C0509">
      <w:pPr>
        <w:spacing w:line="360" w:lineRule="auto"/>
        <w:rPr>
          <w:rFonts w:ascii="Calibri" w:hAnsi="Calibri" w:cs="Calibri"/>
          <w:b/>
          <w:sz w:val="28"/>
          <w:szCs w:val="28"/>
          <w:lang w:val="es-ES"/>
        </w:rPr>
      </w:pPr>
    </w:p>
    <w:p w14:paraId="3EA509DA" w14:textId="77777777" w:rsidR="00FB5033" w:rsidRDefault="00FB5033" w:rsidP="005C0509">
      <w:pPr>
        <w:spacing w:line="360" w:lineRule="auto"/>
        <w:rPr>
          <w:rFonts w:ascii="Calibri" w:hAnsi="Calibri" w:cs="Calibri"/>
          <w:b/>
          <w:sz w:val="28"/>
          <w:szCs w:val="28"/>
          <w:lang w:val="es-ES"/>
        </w:rPr>
      </w:pPr>
    </w:p>
    <w:p w14:paraId="7BF01D08" w14:textId="77777777" w:rsidR="00FB5033" w:rsidRDefault="00FB5033" w:rsidP="005C0509">
      <w:pPr>
        <w:spacing w:line="360" w:lineRule="auto"/>
        <w:rPr>
          <w:rFonts w:ascii="Calibri" w:hAnsi="Calibri" w:cs="Calibri"/>
          <w:b/>
          <w:sz w:val="28"/>
          <w:szCs w:val="28"/>
          <w:lang w:val="es-ES"/>
        </w:rPr>
      </w:pPr>
    </w:p>
    <w:p w14:paraId="4170BEB7" w14:textId="77777777" w:rsidR="00FB5033" w:rsidRDefault="00FB5033" w:rsidP="005C0509">
      <w:pPr>
        <w:spacing w:line="360" w:lineRule="auto"/>
        <w:rPr>
          <w:rFonts w:ascii="Calibri" w:hAnsi="Calibri" w:cs="Calibri"/>
          <w:b/>
          <w:sz w:val="28"/>
          <w:szCs w:val="28"/>
          <w:lang w:val="es-ES"/>
        </w:rPr>
      </w:pPr>
    </w:p>
    <w:p w14:paraId="54E0C0D4" w14:textId="77777777" w:rsidR="00FB5033" w:rsidRDefault="00FB5033" w:rsidP="005C0509">
      <w:pPr>
        <w:spacing w:line="360" w:lineRule="auto"/>
        <w:rPr>
          <w:rFonts w:ascii="Calibri" w:hAnsi="Calibri" w:cs="Calibri"/>
          <w:b/>
          <w:sz w:val="28"/>
          <w:szCs w:val="28"/>
          <w:lang w:val="es-ES"/>
        </w:rPr>
      </w:pPr>
    </w:p>
    <w:p w14:paraId="269AC7C2" w14:textId="10394E0F" w:rsidR="00407549" w:rsidRPr="005C0509" w:rsidRDefault="00506E1C" w:rsidP="005C0509">
      <w:pPr>
        <w:spacing w:line="360" w:lineRule="auto"/>
        <w:rPr>
          <w:rFonts w:ascii="Calibri" w:hAnsi="Calibri" w:cs="Calibri"/>
          <w:b/>
          <w:sz w:val="28"/>
          <w:szCs w:val="28"/>
          <w:lang w:val="es-ES"/>
        </w:rPr>
      </w:pPr>
      <w:r w:rsidRPr="005C0509">
        <w:rPr>
          <w:rFonts w:ascii="Calibri" w:hAnsi="Calibri" w:cs="Calibri"/>
          <w:b/>
          <w:sz w:val="28"/>
          <w:szCs w:val="28"/>
          <w:lang w:val="es-ES"/>
        </w:rPr>
        <w:lastRenderedPageBreak/>
        <w:t>Referencias</w:t>
      </w:r>
    </w:p>
    <w:p w14:paraId="41927DB5" w14:textId="3EC44B5C"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C95EBC">
        <w:rPr>
          <w:rFonts w:ascii="Times New Roman" w:hAnsi="Times New Roman" w:cs="Times New Roman"/>
          <w:sz w:val="24"/>
          <w:szCs w:val="24"/>
          <w:lang w:val="en-US"/>
        </w:rPr>
        <w:t xml:space="preserve">Aguirre Choix, R. (2018). La </w:t>
      </w:r>
      <w:proofErr w:type="spellStart"/>
      <w:r w:rsidRPr="00C95EBC">
        <w:rPr>
          <w:rFonts w:ascii="Times New Roman" w:hAnsi="Times New Roman" w:cs="Times New Roman"/>
          <w:sz w:val="24"/>
          <w:szCs w:val="24"/>
          <w:lang w:val="en-US"/>
        </w:rPr>
        <w:t>influencia</w:t>
      </w:r>
      <w:proofErr w:type="spellEnd"/>
      <w:r w:rsidRPr="00C95EBC">
        <w:rPr>
          <w:rFonts w:ascii="Times New Roman" w:hAnsi="Times New Roman" w:cs="Times New Roman"/>
          <w:sz w:val="24"/>
          <w:szCs w:val="24"/>
          <w:lang w:val="en-US"/>
        </w:rPr>
        <w:t xml:space="preserve"> de la </w:t>
      </w:r>
      <w:proofErr w:type="spellStart"/>
      <w:r w:rsidRPr="00C95EBC">
        <w:rPr>
          <w:rFonts w:ascii="Times New Roman" w:hAnsi="Times New Roman" w:cs="Times New Roman"/>
          <w:sz w:val="24"/>
          <w:szCs w:val="24"/>
          <w:lang w:val="en-US"/>
        </w:rPr>
        <w:t>adopción</w:t>
      </w:r>
      <w:proofErr w:type="spellEnd"/>
      <w:r w:rsidRPr="00C95EBC">
        <w:rPr>
          <w:rFonts w:ascii="Times New Roman" w:hAnsi="Times New Roman" w:cs="Times New Roman"/>
          <w:sz w:val="24"/>
          <w:szCs w:val="24"/>
          <w:lang w:val="en-US"/>
        </w:rPr>
        <w:t xml:space="preserve"> de </w:t>
      </w:r>
      <w:proofErr w:type="spellStart"/>
      <w:r w:rsidRPr="00C95EBC">
        <w:rPr>
          <w:rFonts w:ascii="Times New Roman" w:hAnsi="Times New Roman" w:cs="Times New Roman"/>
          <w:sz w:val="24"/>
          <w:szCs w:val="24"/>
          <w:lang w:val="en-US"/>
        </w:rPr>
        <w:t>tecnologías</w:t>
      </w:r>
      <w:proofErr w:type="spellEnd"/>
      <w:r w:rsidRPr="00C95EBC">
        <w:rPr>
          <w:rFonts w:ascii="Times New Roman" w:hAnsi="Times New Roman" w:cs="Times New Roman"/>
          <w:sz w:val="24"/>
          <w:szCs w:val="24"/>
          <w:lang w:val="en-US"/>
        </w:rPr>
        <w:t xml:space="preserve"> de </w:t>
      </w:r>
      <w:proofErr w:type="spellStart"/>
      <w:r w:rsidRPr="00C95EBC">
        <w:rPr>
          <w:rFonts w:ascii="Times New Roman" w:hAnsi="Times New Roman" w:cs="Times New Roman"/>
          <w:sz w:val="24"/>
          <w:szCs w:val="24"/>
          <w:lang w:val="en-US"/>
        </w:rPr>
        <w:t>información</w:t>
      </w:r>
      <w:proofErr w:type="spellEnd"/>
      <w:r w:rsidRPr="00C95EBC">
        <w:rPr>
          <w:rFonts w:ascii="Times New Roman" w:hAnsi="Times New Roman" w:cs="Times New Roman"/>
          <w:sz w:val="24"/>
          <w:szCs w:val="24"/>
          <w:lang w:val="en-US"/>
        </w:rPr>
        <w:t xml:space="preserve"> </w:t>
      </w:r>
      <w:proofErr w:type="spellStart"/>
      <w:r w:rsidRPr="00C95EBC">
        <w:rPr>
          <w:rFonts w:ascii="Times New Roman" w:hAnsi="Times New Roman" w:cs="Times New Roman"/>
          <w:sz w:val="24"/>
          <w:szCs w:val="24"/>
          <w:lang w:val="en-US"/>
        </w:rPr>
        <w:t>en</w:t>
      </w:r>
      <w:proofErr w:type="spellEnd"/>
      <w:r w:rsidRPr="00C95EBC">
        <w:rPr>
          <w:rFonts w:ascii="Times New Roman" w:hAnsi="Times New Roman" w:cs="Times New Roman"/>
          <w:sz w:val="24"/>
          <w:szCs w:val="24"/>
          <w:lang w:val="en-US"/>
        </w:rPr>
        <w:t xml:space="preserve"> la </w:t>
      </w:r>
      <w:proofErr w:type="spellStart"/>
      <w:r w:rsidRPr="00C95EBC">
        <w:rPr>
          <w:rFonts w:ascii="Times New Roman" w:hAnsi="Times New Roman" w:cs="Times New Roman"/>
          <w:sz w:val="24"/>
          <w:szCs w:val="24"/>
          <w:lang w:val="en-US"/>
        </w:rPr>
        <w:t>capacidad</w:t>
      </w:r>
      <w:proofErr w:type="spellEnd"/>
      <w:r w:rsidRPr="00C95EBC">
        <w:rPr>
          <w:rFonts w:ascii="Times New Roman" w:hAnsi="Times New Roman" w:cs="Times New Roman"/>
          <w:sz w:val="24"/>
          <w:szCs w:val="24"/>
          <w:lang w:val="en-US"/>
        </w:rPr>
        <w:t xml:space="preserve"> de </w:t>
      </w:r>
      <w:proofErr w:type="spellStart"/>
      <w:r w:rsidRPr="00C95EBC">
        <w:rPr>
          <w:rFonts w:ascii="Times New Roman" w:hAnsi="Times New Roman" w:cs="Times New Roman"/>
          <w:sz w:val="24"/>
          <w:szCs w:val="24"/>
          <w:lang w:val="en-US"/>
        </w:rPr>
        <w:t>innovación</w:t>
      </w:r>
      <w:proofErr w:type="spellEnd"/>
      <w:r w:rsidRPr="00C95EBC">
        <w:rPr>
          <w:rFonts w:ascii="Times New Roman" w:hAnsi="Times New Roman" w:cs="Times New Roman"/>
          <w:sz w:val="24"/>
          <w:szCs w:val="24"/>
          <w:lang w:val="en-US"/>
        </w:rPr>
        <w:t xml:space="preserve"> </w:t>
      </w:r>
      <w:proofErr w:type="spellStart"/>
      <w:r w:rsidRPr="00C95EBC">
        <w:rPr>
          <w:rFonts w:ascii="Times New Roman" w:hAnsi="Times New Roman" w:cs="Times New Roman"/>
          <w:sz w:val="24"/>
          <w:szCs w:val="24"/>
          <w:lang w:val="en-US"/>
        </w:rPr>
        <w:t>desde</w:t>
      </w:r>
      <w:proofErr w:type="spellEnd"/>
      <w:r w:rsidRPr="00C95EBC">
        <w:rPr>
          <w:rFonts w:ascii="Times New Roman" w:hAnsi="Times New Roman" w:cs="Times New Roman"/>
          <w:sz w:val="24"/>
          <w:szCs w:val="24"/>
          <w:lang w:val="en-US"/>
        </w:rPr>
        <w:t xml:space="preserve"> la </w:t>
      </w:r>
      <w:proofErr w:type="spellStart"/>
      <w:r w:rsidRPr="00C95EBC">
        <w:rPr>
          <w:rFonts w:ascii="Times New Roman" w:hAnsi="Times New Roman" w:cs="Times New Roman"/>
          <w:sz w:val="24"/>
          <w:szCs w:val="24"/>
          <w:lang w:val="en-US"/>
        </w:rPr>
        <w:t>perspectiva</w:t>
      </w:r>
      <w:proofErr w:type="spellEnd"/>
      <w:r w:rsidRPr="00C95EBC">
        <w:rPr>
          <w:rFonts w:ascii="Times New Roman" w:hAnsi="Times New Roman" w:cs="Times New Roman"/>
          <w:sz w:val="24"/>
          <w:szCs w:val="24"/>
          <w:lang w:val="en-US"/>
        </w:rPr>
        <w:t xml:space="preserve"> del </w:t>
      </w:r>
      <w:proofErr w:type="spellStart"/>
      <w:r w:rsidRPr="00C95EBC">
        <w:rPr>
          <w:rFonts w:ascii="Times New Roman" w:hAnsi="Times New Roman" w:cs="Times New Roman"/>
          <w:sz w:val="24"/>
          <w:szCs w:val="24"/>
          <w:lang w:val="en-US"/>
        </w:rPr>
        <w:t>recurso</w:t>
      </w:r>
      <w:proofErr w:type="spellEnd"/>
      <w:r w:rsidRPr="00C95EBC">
        <w:rPr>
          <w:rFonts w:ascii="Times New Roman" w:hAnsi="Times New Roman" w:cs="Times New Roman"/>
          <w:sz w:val="24"/>
          <w:szCs w:val="24"/>
          <w:lang w:val="en-US"/>
        </w:rPr>
        <w:t xml:space="preserve"> </w:t>
      </w:r>
      <w:proofErr w:type="spellStart"/>
      <w:r w:rsidRPr="00C95EBC">
        <w:rPr>
          <w:rFonts w:ascii="Times New Roman" w:hAnsi="Times New Roman" w:cs="Times New Roman"/>
          <w:sz w:val="24"/>
          <w:szCs w:val="24"/>
          <w:lang w:val="en-US"/>
        </w:rPr>
        <w:t>humano</w:t>
      </w:r>
      <w:proofErr w:type="spellEnd"/>
      <w:r w:rsidRPr="00C95EBC">
        <w:rPr>
          <w:rFonts w:ascii="Times New Roman" w:hAnsi="Times New Roman" w:cs="Times New Roman"/>
          <w:sz w:val="24"/>
          <w:szCs w:val="24"/>
          <w:lang w:val="en-US"/>
        </w:rPr>
        <w:t xml:space="preserve"> </w:t>
      </w:r>
      <w:proofErr w:type="spellStart"/>
      <w:r w:rsidRPr="00C95EBC">
        <w:rPr>
          <w:rFonts w:ascii="Times New Roman" w:hAnsi="Times New Roman" w:cs="Times New Roman"/>
          <w:sz w:val="24"/>
          <w:szCs w:val="24"/>
          <w:lang w:val="en-US"/>
        </w:rPr>
        <w:t>en</w:t>
      </w:r>
      <w:proofErr w:type="spellEnd"/>
      <w:r w:rsidRPr="00C95EBC">
        <w:rPr>
          <w:rFonts w:ascii="Times New Roman" w:hAnsi="Times New Roman" w:cs="Times New Roman"/>
          <w:sz w:val="24"/>
          <w:szCs w:val="24"/>
          <w:lang w:val="en-US"/>
        </w:rPr>
        <w:t xml:space="preserve"> las </w:t>
      </w:r>
      <w:proofErr w:type="spellStart"/>
      <w:r w:rsidRPr="00C95EBC">
        <w:rPr>
          <w:rFonts w:ascii="Times New Roman" w:hAnsi="Times New Roman" w:cs="Times New Roman"/>
          <w:sz w:val="24"/>
          <w:szCs w:val="24"/>
          <w:lang w:val="en-US"/>
        </w:rPr>
        <w:t>Mipymes</w:t>
      </w:r>
      <w:proofErr w:type="spellEnd"/>
      <w:r w:rsidRPr="00C95EBC">
        <w:rPr>
          <w:rFonts w:ascii="Times New Roman" w:hAnsi="Times New Roman" w:cs="Times New Roman"/>
          <w:sz w:val="24"/>
          <w:szCs w:val="24"/>
          <w:lang w:val="en-US"/>
        </w:rPr>
        <w:t xml:space="preserve"> de software en Sonora, México. </w:t>
      </w:r>
      <w:proofErr w:type="spellStart"/>
      <w:r w:rsidRPr="00C95EBC">
        <w:rPr>
          <w:rFonts w:ascii="Times New Roman" w:hAnsi="Times New Roman" w:cs="Times New Roman"/>
          <w:i/>
          <w:iCs/>
          <w:sz w:val="24"/>
          <w:szCs w:val="24"/>
          <w:lang w:val="en-US"/>
        </w:rPr>
        <w:t>Investigación</w:t>
      </w:r>
      <w:proofErr w:type="spellEnd"/>
      <w:r w:rsidRPr="00C95EBC">
        <w:rPr>
          <w:rFonts w:ascii="Times New Roman" w:hAnsi="Times New Roman" w:cs="Times New Roman"/>
          <w:i/>
          <w:iCs/>
          <w:sz w:val="24"/>
          <w:szCs w:val="24"/>
          <w:lang w:val="en-US"/>
        </w:rPr>
        <w:t xml:space="preserve"> </w:t>
      </w:r>
      <w:proofErr w:type="spellStart"/>
      <w:r w:rsidRPr="00C95EBC">
        <w:rPr>
          <w:rFonts w:ascii="Times New Roman" w:hAnsi="Times New Roman" w:cs="Times New Roman"/>
          <w:i/>
          <w:iCs/>
          <w:sz w:val="24"/>
          <w:szCs w:val="24"/>
          <w:lang w:val="en-US"/>
        </w:rPr>
        <w:t>administrativa</w:t>
      </w:r>
      <w:proofErr w:type="spellEnd"/>
      <w:r w:rsidRPr="00C95EBC">
        <w:rPr>
          <w:rFonts w:ascii="Times New Roman" w:hAnsi="Times New Roman" w:cs="Times New Roman"/>
          <w:i/>
          <w:iCs/>
          <w:sz w:val="24"/>
          <w:szCs w:val="24"/>
          <w:lang w:val="en-US"/>
        </w:rPr>
        <w:t>, 47</w:t>
      </w:r>
      <w:r w:rsidRPr="00C95EBC">
        <w:rPr>
          <w:rFonts w:ascii="Times New Roman" w:hAnsi="Times New Roman" w:cs="Times New Roman"/>
          <w:sz w:val="24"/>
          <w:szCs w:val="24"/>
          <w:lang w:val="en-US"/>
        </w:rPr>
        <w:t xml:space="preserve">(122), 1-18. </w:t>
      </w:r>
      <w:hyperlink r:id="rId14" w:history="1">
        <w:r w:rsidRPr="00C95EBC">
          <w:rPr>
            <w:rStyle w:val="Hipervnculo"/>
            <w:rFonts w:ascii="Times New Roman" w:hAnsi="Times New Roman" w:cs="Times New Roman"/>
            <w:sz w:val="24"/>
            <w:szCs w:val="24"/>
            <w:lang w:val="en-US"/>
          </w:rPr>
          <w:t>https://doi.org/10.35426/IAv47n122.03</w:t>
        </w:r>
      </w:hyperlink>
      <w:r>
        <w:rPr>
          <w:rFonts w:ascii="Times New Roman" w:hAnsi="Times New Roman" w:cs="Times New Roman"/>
          <w:sz w:val="24"/>
          <w:szCs w:val="24"/>
          <w:lang w:val="en-US"/>
        </w:rPr>
        <w:t xml:space="preserve"> </w:t>
      </w:r>
    </w:p>
    <w:p w14:paraId="2BED66DE" w14:textId="4A4E998A" w:rsid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D04163">
        <w:rPr>
          <w:rFonts w:ascii="Times New Roman" w:hAnsi="Times New Roman" w:cs="Times New Roman"/>
          <w:sz w:val="24"/>
          <w:szCs w:val="24"/>
          <w:lang w:val="en-US"/>
        </w:rPr>
        <w:t>Alarcón Osuna, M. A.</w:t>
      </w:r>
      <w:r w:rsidR="001C27FF" w:rsidRPr="00D04163">
        <w:rPr>
          <w:rFonts w:ascii="Times New Roman" w:hAnsi="Times New Roman" w:cs="Times New Roman"/>
          <w:sz w:val="24"/>
          <w:szCs w:val="24"/>
          <w:lang w:val="en-US"/>
        </w:rPr>
        <w:t>, y</w:t>
      </w:r>
      <w:r w:rsidRPr="00D04163">
        <w:rPr>
          <w:rFonts w:ascii="Times New Roman" w:hAnsi="Times New Roman" w:cs="Times New Roman"/>
          <w:sz w:val="24"/>
          <w:szCs w:val="24"/>
          <w:lang w:val="en-US"/>
        </w:rPr>
        <w:t xml:space="preserve"> Ruiz Porras, A. (2020). Cambio </w:t>
      </w:r>
      <w:proofErr w:type="spellStart"/>
      <w:r w:rsidRPr="00D04163">
        <w:rPr>
          <w:rFonts w:ascii="Times New Roman" w:hAnsi="Times New Roman" w:cs="Times New Roman"/>
          <w:sz w:val="24"/>
          <w:szCs w:val="24"/>
          <w:lang w:val="en-US"/>
        </w:rPr>
        <w:t>Tecnológico</w:t>
      </w:r>
      <w:proofErr w:type="spellEnd"/>
      <w:r w:rsidRPr="00D04163">
        <w:rPr>
          <w:rFonts w:ascii="Times New Roman" w:hAnsi="Times New Roman" w:cs="Times New Roman"/>
          <w:sz w:val="24"/>
          <w:szCs w:val="24"/>
          <w:lang w:val="en-US"/>
        </w:rPr>
        <w:t xml:space="preserve"> </w:t>
      </w:r>
      <w:proofErr w:type="spellStart"/>
      <w:r w:rsidRPr="00D04163">
        <w:rPr>
          <w:rFonts w:ascii="Times New Roman" w:hAnsi="Times New Roman" w:cs="Times New Roman"/>
          <w:sz w:val="24"/>
          <w:szCs w:val="24"/>
          <w:lang w:val="en-US"/>
        </w:rPr>
        <w:t>en</w:t>
      </w:r>
      <w:proofErr w:type="spellEnd"/>
      <w:r w:rsidRPr="00D04163">
        <w:rPr>
          <w:rFonts w:ascii="Times New Roman" w:hAnsi="Times New Roman" w:cs="Times New Roman"/>
          <w:sz w:val="24"/>
          <w:szCs w:val="24"/>
          <w:lang w:val="en-US"/>
        </w:rPr>
        <w:t xml:space="preserve"> </w:t>
      </w:r>
      <w:proofErr w:type="spellStart"/>
      <w:r w:rsidRPr="00D04163">
        <w:rPr>
          <w:rFonts w:ascii="Times New Roman" w:hAnsi="Times New Roman" w:cs="Times New Roman"/>
          <w:sz w:val="24"/>
          <w:szCs w:val="24"/>
          <w:lang w:val="en-US"/>
        </w:rPr>
        <w:t>Corporaciones</w:t>
      </w:r>
      <w:proofErr w:type="spellEnd"/>
      <w:r w:rsidRPr="00D04163">
        <w:rPr>
          <w:rFonts w:ascii="Times New Roman" w:hAnsi="Times New Roman" w:cs="Times New Roman"/>
          <w:sz w:val="24"/>
          <w:szCs w:val="24"/>
          <w:lang w:val="en-US"/>
        </w:rPr>
        <w:t xml:space="preserve"> </w:t>
      </w:r>
      <w:proofErr w:type="spellStart"/>
      <w:r w:rsidRPr="00D04163">
        <w:rPr>
          <w:rFonts w:ascii="Times New Roman" w:hAnsi="Times New Roman" w:cs="Times New Roman"/>
          <w:sz w:val="24"/>
          <w:szCs w:val="24"/>
          <w:lang w:val="en-US"/>
        </w:rPr>
        <w:t>Multinacionales</w:t>
      </w:r>
      <w:proofErr w:type="spellEnd"/>
      <w:r w:rsidRPr="00D04163">
        <w:rPr>
          <w:rFonts w:ascii="Times New Roman" w:hAnsi="Times New Roman" w:cs="Times New Roman"/>
          <w:sz w:val="24"/>
          <w:szCs w:val="24"/>
          <w:lang w:val="en-US"/>
        </w:rPr>
        <w:t xml:space="preserve"> del Noroeste de México (2005-2017). </w:t>
      </w:r>
      <w:r w:rsidRPr="00D04163">
        <w:rPr>
          <w:rFonts w:ascii="Times New Roman" w:hAnsi="Times New Roman" w:cs="Times New Roman"/>
          <w:i/>
          <w:iCs/>
          <w:sz w:val="24"/>
          <w:szCs w:val="24"/>
          <w:lang w:val="en-US"/>
        </w:rPr>
        <w:t xml:space="preserve">Nova </w:t>
      </w:r>
      <w:proofErr w:type="spellStart"/>
      <w:r w:rsidRPr="00D04163">
        <w:rPr>
          <w:rFonts w:ascii="Times New Roman" w:hAnsi="Times New Roman" w:cs="Times New Roman"/>
          <w:i/>
          <w:iCs/>
          <w:sz w:val="24"/>
          <w:szCs w:val="24"/>
          <w:lang w:val="en-US"/>
        </w:rPr>
        <w:t>scientia</w:t>
      </w:r>
      <w:proofErr w:type="spellEnd"/>
      <w:r w:rsidRPr="00D04163">
        <w:rPr>
          <w:rFonts w:ascii="Times New Roman" w:hAnsi="Times New Roman" w:cs="Times New Roman"/>
          <w:i/>
          <w:iCs/>
          <w:sz w:val="24"/>
          <w:szCs w:val="24"/>
          <w:lang w:val="en-US"/>
        </w:rPr>
        <w:t>, 12</w:t>
      </w:r>
      <w:r w:rsidRPr="00D04163">
        <w:rPr>
          <w:rFonts w:ascii="Times New Roman" w:hAnsi="Times New Roman" w:cs="Times New Roman"/>
          <w:sz w:val="24"/>
          <w:szCs w:val="24"/>
          <w:lang w:val="en-US"/>
        </w:rPr>
        <w:t xml:space="preserve">(24), 1-36. </w:t>
      </w:r>
      <w:hyperlink r:id="rId15" w:history="1">
        <w:r w:rsidRPr="00D04163">
          <w:rPr>
            <w:rStyle w:val="Hipervnculo"/>
            <w:rFonts w:ascii="Times New Roman" w:hAnsi="Times New Roman" w:cs="Times New Roman"/>
            <w:sz w:val="24"/>
            <w:szCs w:val="24"/>
            <w:lang w:val="en-US"/>
          </w:rPr>
          <w:t>https://doi.org/10.21640/ns.v12i24.2045</w:t>
        </w:r>
      </w:hyperlink>
      <w:r>
        <w:rPr>
          <w:rFonts w:ascii="Times New Roman" w:hAnsi="Times New Roman" w:cs="Times New Roman"/>
          <w:sz w:val="24"/>
          <w:szCs w:val="24"/>
          <w:lang w:val="en-US"/>
        </w:rPr>
        <w:t xml:space="preserve"> </w:t>
      </w:r>
    </w:p>
    <w:p w14:paraId="4D900B85" w14:textId="600541EC"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4C5AC3">
        <w:rPr>
          <w:rFonts w:ascii="Times New Roman" w:hAnsi="Times New Roman" w:cs="Times New Roman"/>
          <w:sz w:val="24"/>
          <w:szCs w:val="24"/>
          <w:lang w:val="en-US"/>
        </w:rPr>
        <w:t>Buenrostro Mercado, H. E.</w:t>
      </w:r>
      <w:r w:rsidR="001C27FF" w:rsidRPr="004C5AC3">
        <w:rPr>
          <w:rFonts w:ascii="Times New Roman" w:hAnsi="Times New Roman" w:cs="Times New Roman"/>
          <w:sz w:val="24"/>
          <w:szCs w:val="24"/>
          <w:lang w:val="en-US"/>
        </w:rPr>
        <w:t>, y</w:t>
      </w:r>
      <w:r w:rsidRPr="004C5AC3">
        <w:rPr>
          <w:rFonts w:ascii="Times New Roman" w:hAnsi="Times New Roman" w:cs="Times New Roman"/>
          <w:sz w:val="24"/>
          <w:szCs w:val="24"/>
          <w:lang w:val="en-US"/>
        </w:rPr>
        <w:t xml:space="preserve"> Hernández </w:t>
      </w:r>
      <w:proofErr w:type="spellStart"/>
      <w:r w:rsidRPr="004C5AC3">
        <w:rPr>
          <w:rFonts w:ascii="Times New Roman" w:hAnsi="Times New Roman" w:cs="Times New Roman"/>
          <w:sz w:val="24"/>
          <w:szCs w:val="24"/>
          <w:lang w:val="en-US"/>
        </w:rPr>
        <w:t>Eguiarte</w:t>
      </w:r>
      <w:proofErr w:type="spellEnd"/>
      <w:r w:rsidRPr="004C5AC3">
        <w:rPr>
          <w:rFonts w:ascii="Times New Roman" w:hAnsi="Times New Roman" w:cs="Times New Roman"/>
          <w:sz w:val="24"/>
          <w:szCs w:val="24"/>
          <w:lang w:val="en-US"/>
        </w:rPr>
        <w:t xml:space="preserve">, M. del C. (2019). La </w:t>
      </w:r>
      <w:proofErr w:type="spellStart"/>
      <w:r w:rsidRPr="004C5AC3">
        <w:rPr>
          <w:rFonts w:ascii="Times New Roman" w:hAnsi="Times New Roman" w:cs="Times New Roman"/>
          <w:sz w:val="24"/>
          <w:szCs w:val="24"/>
          <w:lang w:val="en-US"/>
        </w:rPr>
        <w:t>incorporación</w:t>
      </w:r>
      <w:proofErr w:type="spellEnd"/>
      <w:r w:rsidRPr="004C5AC3">
        <w:rPr>
          <w:rFonts w:ascii="Times New Roman" w:hAnsi="Times New Roman" w:cs="Times New Roman"/>
          <w:sz w:val="24"/>
          <w:szCs w:val="24"/>
          <w:lang w:val="en-US"/>
        </w:rPr>
        <w:t xml:space="preserve"> de las TIC </w:t>
      </w:r>
      <w:proofErr w:type="spellStart"/>
      <w:r w:rsidRPr="004C5AC3">
        <w:rPr>
          <w:rFonts w:ascii="Times New Roman" w:hAnsi="Times New Roman" w:cs="Times New Roman"/>
          <w:sz w:val="24"/>
          <w:szCs w:val="24"/>
          <w:lang w:val="en-US"/>
        </w:rPr>
        <w:t>en</w:t>
      </w:r>
      <w:proofErr w:type="spellEnd"/>
      <w:r w:rsidRPr="004C5AC3">
        <w:rPr>
          <w:rFonts w:ascii="Times New Roman" w:hAnsi="Times New Roman" w:cs="Times New Roman"/>
          <w:sz w:val="24"/>
          <w:szCs w:val="24"/>
          <w:lang w:val="en-US"/>
        </w:rPr>
        <w:t xml:space="preserve"> las </w:t>
      </w:r>
      <w:proofErr w:type="spellStart"/>
      <w:r w:rsidRPr="004C5AC3">
        <w:rPr>
          <w:rFonts w:ascii="Times New Roman" w:hAnsi="Times New Roman" w:cs="Times New Roman"/>
          <w:sz w:val="24"/>
          <w:szCs w:val="24"/>
          <w:lang w:val="en-US"/>
        </w:rPr>
        <w:t>empresas</w:t>
      </w:r>
      <w:proofErr w:type="spellEnd"/>
      <w:r w:rsidRPr="004C5AC3">
        <w:rPr>
          <w:rFonts w:ascii="Times New Roman" w:hAnsi="Times New Roman" w:cs="Times New Roman"/>
          <w:sz w:val="24"/>
          <w:szCs w:val="24"/>
          <w:lang w:val="en-US"/>
        </w:rPr>
        <w:t xml:space="preserve">. </w:t>
      </w:r>
      <w:proofErr w:type="spellStart"/>
      <w:r w:rsidRPr="004C5AC3">
        <w:rPr>
          <w:rFonts w:ascii="Times New Roman" w:hAnsi="Times New Roman" w:cs="Times New Roman"/>
          <w:sz w:val="24"/>
          <w:szCs w:val="24"/>
          <w:lang w:val="en-US"/>
        </w:rPr>
        <w:t>Factores</w:t>
      </w:r>
      <w:proofErr w:type="spellEnd"/>
      <w:r w:rsidRPr="004C5AC3">
        <w:rPr>
          <w:rFonts w:ascii="Times New Roman" w:hAnsi="Times New Roman" w:cs="Times New Roman"/>
          <w:sz w:val="24"/>
          <w:szCs w:val="24"/>
          <w:lang w:val="en-US"/>
        </w:rPr>
        <w:t xml:space="preserve"> de la </w:t>
      </w:r>
      <w:proofErr w:type="spellStart"/>
      <w:r w:rsidRPr="004C5AC3">
        <w:rPr>
          <w:rFonts w:ascii="Times New Roman" w:hAnsi="Times New Roman" w:cs="Times New Roman"/>
          <w:sz w:val="24"/>
          <w:szCs w:val="24"/>
          <w:lang w:val="en-US"/>
        </w:rPr>
        <w:t>brecha</w:t>
      </w:r>
      <w:proofErr w:type="spellEnd"/>
      <w:r w:rsidRPr="004C5AC3">
        <w:rPr>
          <w:rFonts w:ascii="Times New Roman" w:hAnsi="Times New Roman" w:cs="Times New Roman"/>
          <w:sz w:val="24"/>
          <w:szCs w:val="24"/>
          <w:lang w:val="en-US"/>
        </w:rPr>
        <w:t xml:space="preserve"> digital </w:t>
      </w:r>
      <w:proofErr w:type="spellStart"/>
      <w:r w:rsidRPr="004C5AC3">
        <w:rPr>
          <w:rFonts w:ascii="Times New Roman" w:hAnsi="Times New Roman" w:cs="Times New Roman"/>
          <w:sz w:val="24"/>
          <w:szCs w:val="24"/>
          <w:lang w:val="en-US"/>
        </w:rPr>
        <w:t>en</w:t>
      </w:r>
      <w:proofErr w:type="spellEnd"/>
      <w:r w:rsidRPr="004C5AC3">
        <w:rPr>
          <w:rFonts w:ascii="Times New Roman" w:hAnsi="Times New Roman" w:cs="Times New Roman"/>
          <w:sz w:val="24"/>
          <w:szCs w:val="24"/>
          <w:lang w:val="en-US"/>
        </w:rPr>
        <w:t xml:space="preserve"> las </w:t>
      </w:r>
      <w:proofErr w:type="spellStart"/>
      <w:r w:rsidRPr="004C5AC3">
        <w:rPr>
          <w:rFonts w:ascii="Times New Roman" w:hAnsi="Times New Roman" w:cs="Times New Roman"/>
          <w:sz w:val="24"/>
          <w:szCs w:val="24"/>
          <w:lang w:val="en-US"/>
        </w:rPr>
        <w:t>Mipymes</w:t>
      </w:r>
      <w:proofErr w:type="spellEnd"/>
      <w:r w:rsidRPr="004C5AC3">
        <w:rPr>
          <w:rFonts w:ascii="Times New Roman" w:hAnsi="Times New Roman" w:cs="Times New Roman"/>
          <w:sz w:val="24"/>
          <w:szCs w:val="24"/>
          <w:lang w:val="en-US"/>
        </w:rPr>
        <w:t xml:space="preserve"> de Aguascalientes. </w:t>
      </w:r>
      <w:r w:rsidRPr="004C5AC3">
        <w:rPr>
          <w:rFonts w:ascii="Times New Roman" w:hAnsi="Times New Roman" w:cs="Times New Roman"/>
          <w:i/>
          <w:iCs/>
          <w:sz w:val="24"/>
          <w:szCs w:val="24"/>
          <w:lang w:val="en-US"/>
        </w:rPr>
        <w:t xml:space="preserve">Economía: </w:t>
      </w:r>
      <w:proofErr w:type="spellStart"/>
      <w:r w:rsidRPr="004C5AC3">
        <w:rPr>
          <w:rFonts w:ascii="Times New Roman" w:hAnsi="Times New Roman" w:cs="Times New Roman"/>
          <w:i/>
          <w:iCs/>
          <w:sz w:val="24"/>
          <w:szCs w:val="24"/>
          <w:lang w:val="en-US"/>
        </w:rPr>
        <w:t>teoría</w:t>
      </w:r>
      <w:proofErr w:type="spellEnd"/>
      <w:r w:rsidRPr="004C5AC3">
        <w:rPr>
          <w:rFonts w:ascii="Times New Roman" w:hAnsi="Times New Roman" w:cs="Times New Roman"/>
          <w:i/>
          <w:iCs/>
          <w:sz w:val="24"/>
          <w:szCs w:val="24"/>
          <w:lang w:val="en-US"/>
        </w:rPr>
        <w:t xml:space="preserve"> y </w:t>
      </w:r>
      <w:proofErr w:type="spellStart"/>
      <w:r w:rsidRPr="004C5AC3">
        <w:rPr>
          <w:rFonts w:ascii="Times New Roman" w:hAnsi="Times New Roman" w:cs="Times New Roman"/>
          <w:i/>
          <w:iCs/>
          <w:sz w:val="24"/>
          <w:szCs w:val="24"/>
          <w:lang w:val="en-US"/>
        </w:rPr>
        <w:t>práctica</w:t>
      </w:r>
      <w:proofErr w:type="spellEnd"/>
      <w:r w:rsidRPr="004C5AC3">
        <w:rPr>
          <w:rFonts w:ascii="Times New Roman" w:hAnsi="Times New Roman" w:cs="Times New Roman"/>
          <w:sz w:val="24"/>
          <w:szCs w:val="24"/>
          <w:lang w:val="en-US"/>
        </w:rPr>
        <w:t xml:space="preserve">, (50), 101-124. </w:t>
      </w:r>
      <w:hyperlink r:id="rId16" w:history="1">
        <w:r w:rsidRPr="004C5AC3">
          <w:rPr>
            <w:rStyle w:val="Hipervnculo"/>
            <w:rFonts w:ascii="Times New Roman" w:hAnsi="Times New Roman" w:cs="Times New Roman"/>
            <w:sz w:val="24"/>
            <w:szCs w:val="24"/>
            <w:lang w:val="en-US"/>
          </w:rPr>
          <w:t>https://doi.org/10.24275/etypuam/ne/502019/buenrostro</w:t>
        </w:r>
      </w:hyperlink>
      <w:r>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45CA0334" w14:textId="77777777" w:rsidR="00171C89" w:rsidRDefault="00882A2E" w:rsidP="00171C89">
      <w:pPr>
        <w:tabs>
          <w:tab w:val="left" w:pos="7280"/>
        </w:tabs>
        <w:spacing w:line="360" w:lineRule="auto"/>
        <w:ind w:left="709" w:hanging="709"/>
        <w:jc w:val="both"/>
        <w:rPr>
          <w:rFonts w:ascii="Times New Roman" w:hAnsi="Times New Roman" w:cs="Times New Roman"/>
          <w:sz w:val="24"/>
          <w:szCs w:val="24"/>
          <w:lang w:val="en-US"/>
        </w:rPr>
      </w:pPr>
      <w:r w:rsidRPr="00790788">
        <w:rPr>
          <w:rFonts w:ascii="Times New Roman" w:hAnsi="Times New Roman" w:cs="Times New Roman"/>
          <w:sz w:val="24"/>
          <w:szCs w:val="24"/>
          <w:lang w:val="en-US"/>
        </w:rPr>
        <w:t xml:space="preserve">Cabero Almenara, J. (2006). </w:t>
      </w:r>
      <w:proofErr w:type="spellStart"/>
      <w:r w:rsidRPr="00790788">
        <w:rPr>
          <w:rFonts w:ascii="Times New Roman" w:hAnsi="Times New Roman" w:cs="Times New Roman"/>
          <w:sz w:val="24"/>
          <w:szCs w:val="24"/>
          <w:lang w:val="en-US"/>
        </w:rPr>
        <w:t>Nuevas</w:t>
      </w:r>
      <w:proofErr w:type="spellEnd"/>
      <w:r w:rsidRPr="00790788">
        <w:rPr>
          <w:rFonts w:ascii="Times New Roman" w:hAnsi="Times New Roman" w:cs="Times New Roman"/>
          <w:sz w:val="24"/>
          <w:szCs w:val="24"/>
          <w:lang w:val="en-US"/>
        </w:rPr>
        <w:t xml:space="preserve"> </w:t>
      </w:r>
      <w:proofErr w:type="spellStart"/>
      <w:r w:rsidRPr="00790788">
        <w:rPr>
          <w:rFonts w:ascii="Times New Roman" w:hAnsi="Times New Roman" w:cs="Times New Roman"/>
          <w:sz w:val="24"/>
          <w:szCs w:val="24"/>
          <w:lang w:val="en-US"/>
        </w:rPr>
        <w:t>tecnologías</w:t>
      </w:r>
      <w:proofErr w:type="spellEnd"/>
      <w:r w:rsidRPr="00790788">
        <w:rPr>
          <w:rFonts w:ascii="Times New Roman" w:hAnsi="Times New Roman" w:cs="Times New Roman"/>
          <w:sz w:val="24"/>
          <w:szCs w:val="24"/>
          <w:lang w:val="en-US"/>
        </w:rPr>
        <w:t xml:space="preserve">, </w:t>
      </w:r>
      <w:proofErr w:type="spellStart"/>
      <w:r w:rsidRPr="00790788">
        <w:rPr>
          <w:rFonts w:ascii="Times New Roman" w:hAnsi="Times New Roman" w:cs="Times New Roman"/>
          <w:sz w:val="24"/>
          <w:szCs w:val="24"/>
          <w:lang w:val="en-US"/>
        </w:rPr>
        <w:t>comunicación</w:t>
      </w:r>
      <w:proofErr w:type="spellEnd"/>
      <w:r w:rsidRPr="00790788">
        <w:rPr>
          <w:rFonts w:ascii="Times New Roman" w:hAnsi="Times New Roman" w:cs="Times New Roman"/>
          <w:sz w:val="24"/>
          <w:szCs w:val="24"/>
          <w:lang w:val="en-US"/>
        </w:rPr>
        <w:t xml:space="preserve"> y </w:t>
      </w:r>
      <w:proofErr w:type="spellStart"/>
      <w:r w:rsidRPr="00790788">
        <w:rPr>
          <w:rFonts w:ascii="Times New Roman" w:hAnsi="Times New Roman" w:cs="Times New Roman"/>
          <w:sz w:val="24"/>
          <w:szCs w:val="24"/>
          <w:lang w:val="en-US"/>
        </w:rPr>
        <w:t>educación</w:t>
      </w:r>
      <w:proofErr w:type="spellEnd"/>
      <w:r w:rsidRPr="00790788">
        <w:rPr>
          <w:rFonts w:ascii="Times New Roman" w:hAnsi="Times New Roman" w:cs="Times New Roman"/>
          <w:sz w:val="24"/>
          <w:szCs w:val="24"/>
          <w:lang w:val="en-US"/>
        </w:rPr>
        <w:t xml:space="preserve">. </w:t>
      </w:r>
      <w:proofErr w:type="spellStart"/>
      <w:r w:rsidRPr="00790788">
        <w:rPr>
          <w:rFonts w:ascii="Times New Roman" w:hAnsi="Times New Roman" w:cs="Times New Roman"/>
          <w:i/>
          <w:iCs/>
          <w:sz w:val="24"/>
          <w:szCs w:val="24"/>
          <w:lang w:val="en-US"/>
        </w:rPr>
        <w:t>Revista</w:t>
      </w:r>
      <w:proofErr w:type="spellEnd"/>
      <w:r w:rsidRPr="00790788">
        <w:rPr>
          <w:rFonts w:ascii="Times New Roman" w:hAnsi="Times New Roman" w:cs="Times New Roman"/>
          <w:i/>
          <w:iCs/>
          <w:sz w:val="24"/>
          <w:szCs w:val="24"/>
          <w:lang w:val="en-US"/>
        </w:rPr>
        <w:t xml:space="preserve"> </w:t>
      </w:r>
      <w:proofErr w:type="spellStart"/>
      <w:r w:rsidRPr="00790788">
        <w:rPr>
          <w:rFonts w:ascii="Times New Roman" w:hAnsi="Times New Roman" w:cs="Times New Roman"/>
          <w:i/>
          <w:iCs/>
          <w:sz w:val="24"/>
          <w:szCs w:val="24"/>
          <w:lang w:val="en-US"/>
        </w:rPr>
        <w:t>Electrónica</w:t>
      </w:r>
      <w:proofErr w:type="spellEnd"/>
      <w:r w:rsidRPr="00790788">
        <w:rPr>
          <w:rFonts w:ascii="Times New Roman" w:hAnsi="Times New Roman" w:cs="Times New Roman"/>
          <w:i/>
          <w:iCs/>
          <w:sz w:val="24"/>
          <w:szCs w:val="24"/>
          <w:lang w:val="en-US"/>
        </w:rPr>
        <w:t xml:space="preserve"> De </w:t>
      </w:r>
      <w:proofErr w:type="spellStart"/>
      <w:r w:rsidRPr="00790788">
        <w:rPr>
          <w:rFonts w:ascii="Times New Roman" w:hAnsi="Times New Roman" w:cs="Times New Roman"/>
          <w:i/>
          <w:iCs/>
          <w:sz w:val="24"/>
          <w:szCs w:val="24"/>
          <w:lang w:val="en-US"/>
        </w:rPr>
        <w:t>Tecnología</w:t>
      </w:r>
      <w:proofErr w:type="spellEnd"/>
      <w:r w:rsidRPr="00790788">
        <w:rPr>
          <w:rFonts w:ascii="Times New Roman" w:hAnsi="Times New Roman" w:cs="Times New Roman"/>
          <w:i/>
          <w:iCs/>
          <w:sz w:val="24"/>
          <w:szCs w:val="24"/>
          <w:lang w:val="en-US"/>
        </w:rPr>
        <w:t xml:space="preserve"> </w:t>
      </w:r>
      <w:proofErr w:type="spellStart"/>
      <w:r w:rsidRPr="00790788">
        <w:rPr>
          <w:rFonts w:ascii="Times New Roman" w:hAnsi="Times New Roman" w:cs="Times New Roman"/>
          <w:i/>
          <w:iCs/>
          <w:sz w:val="24"/>
          <w:szCs w:val="24"/>
          <w:lang w:val="en-US"/>
        </w:rPr>
        <w:t>Educativa</w:t>
      </w:r>
      <w:proofErr w:type="spellEnd"/>
      <w:r w:rsidRPr="00790788">
        <w:rPr>
          <w:rFonts w:ascii="Times New Roman" w:hAnsi="Times New Roman" w:cs="Times New Roman"/>
          <w:i/>
          <w:iCs/>
          <w:sz w:val="24"/>
          <w:szCs w:val="24"/>
          <w:lang w:val="en-US"/>
        </w:rPr>
        <w:t xml:space="preserve"> (</w:t>
      </w:r>
      <w:proofErr w:type="spellStart"/>
      <w:r w:rsidRPr="00790788">
        <w:rPr>
          <w:rFonts w:ascii="Times New Roman" w:hAnsi="Times New Roman" w:cs="Times New Roman"/>
          <w:i/>
          <w:iCs/>
          <w:sz w:val="24"/>
          <w:szCs w:val="24"/>
          <w:lang w:val="en-US"/>
        </w:rPr>
        <w:t>Edutec</w:t>
      </w:r>
      <w:proofErr w:type="spellEnd"/>
      <w:r w:rsidRPr="00790788">
        <w:rPr>
          <w:rFonts w:ascii="Times New Roman" w:hAnsi="Times New Roman" w:cs="Times New Roman"/>
          <w:i/>
          <w:iCs/>
          <w:sz w:val="24"/>
          <w:szCs w:val="24"/>
          <w:lang w:val="en-US"/>
        </w:rPr>
        <w:t xml:space="preserve">), </w:t>
      </w:r>
      <w:r w:rsidRPr="00790788">
        <w:rPr>
          <w:rFonts w:ascii="Times New Roman" w:hAnsi="Times New Roman" w:cs="Times New Roman"/>
          <w:sz w:val="24"/>
          <w:szCs w:val="24"/>
          <w:lang w:val="en-US"/>
        </w:rPr>
        <w:t xml:space="preserve">(1), 1-12. </w:t>
      </w:r>
      <w:hyperlink r:id="rId17" w:history="1">
        <w:r w:rsidRPr="00790788">
          <w:rPr>
            <w:rStyle w:val="Hipervnculo"/>
            <w:rFonts w:ascii="Times New Roman" w:hAnsi="Times New Roman" w:cs="Times New Roman"/>
            <w:sz w:val="24"/>
            <w:szCs w:val="24"/>
            <w:lang w:val="en-US"/>
          </w:rPr>
          <w:t>https://doi.org/10.21556/edutec.1996.1.576</w:t>
        </w:r>
      </w:hyperlink>
      <w:r>
        <w:rPr>
          <w:rFonts w:ascii="Times New Roman" w:hAnsi="Times New Roman" w:cs="Times New Roman"/>
          <w:sz w:val="24"/>
          <w:szCs w:val="24"/>
          <w:lang w:val="en-US"/>
        </w:rPr>
        <w:t xml:space="preserve"> </w:t>
      </w:r>
    </w:p>
    <w:p w14:paraId="19B56B5B" w14:textId="6A550165" w:rsidR="00A32470" w:rsidRPr="00171C89" w:rsidRDefault="00171C89" w:rsidP="00171C89">
      <w:pPr>
        <w:tabs>
          <w:tab w:val="left" w:pos="7280"/>
        </w:tabs>
        <w:spacing w:line="360" w:lineRule="auto"/>
        <w:ind w:left="709" w:hanging="709"/>
        <w:jc w:val="both"/>
        <w:rPr>
          <w:rFonts w:ascii="Times New Roman" w:hAnsi="Times New Roman" w:cs="Times New Roman"/>
          <w:sz w:val="24"/>
          <w:szCs w:val="24"/>
          <w:lang w:val="en-US"/>
        </w:rPr>
      </w:pPr>
      <w:r w:rsidRPr="00171C89">
        <w:rPr>
          <w:rFonts w:ascii="Times New Roman" w:hAnsi="Times New Roman" w:cs="Times New Roman"/>
          <w:sz w:val="24"/>
          <w:szCs w:val="24"/>
        </w:rPr>
        <w:t xml:space="preserve">Creswell, J. W., </w:t>
      </w:r>
      <w:r w:rsidR="001C27FF">
        <w:rPr>
          <w:rFonts w:ascii="Times New Roman" w:hAnsi="Times New Roman" w:cs="Times New Roman"/>
          <w:sz w:val="24"/>
          <w:szCs w:val="24"/>
        </w:rPr>
        <w:t>y</w:t>
      </w:r>
      <w:r w:rsidRPr="00171C89">
        <w:rPr>
          <w:rFonts w:ascii="Times New Roman" w:hAnsi="Times New Roman" w:cs="Times New Roman"/>
          <w:sz w:val="24"/>
          <w:szCs w:val="24"/>
        </w:rPr>
        <w:t xml:space="preserve"> Creswell, J. D. (2018). </w:t>
      </w:r>
      <w:proofErr w:type="spellStart"/>
      <w:r w:rsidRPr="00171C89">
        <w:rPr>
          <w:rStyle w:val="nfasis"/>
          <w:rFonts w:ascii="Times New Roman" w:hAnsi="Times New Roman" w:cs="Times New Roman"/>
          <w:sz w:val="24"/>
          <w:szCs w:val="24"/>
        </w:rPr>
        <w:t>Research</w:t>
      </w:r>
      <w:proofErr w:type="spellEnd"/>
      <w:r w:rsidRPr="00171C89">
        <w:rPr>
          <w:rStyle w:val="nfasis"/>
          <w:rFonts w:ascii="Times New Roman" w:hAnsi="Times New Roman" w:cs="Times New Roman"/>
          <w:sz w:val="24"/>
          <w:szCs w:val="24"/>
        </w:rPr>
        <w:t xml:space="preserve"> </w:t>
      </w:r>
      <w:proofErr w:type="spellStart"/>
      <w:r w:rsidRPr="00171C89">
        <w:rPr>
          <w:rStyle w:val="nfasis"/>
          <w:rFonts w:ascii="Times New Roman" w:hAnsi="Times New Roman" w:cs="Times New Roman"/>
          <w:sz w:val="24"/>
          <w:szCs w:val="24"/>
        </w:rPr>
        <w:t>design</w:t>
      </w:r>
      <w:proofErr w:type="spellEnd"/>
      <w:r w:rsidRPr="00171C89">
        <w:rPr>
          <w:rStyle w:val="nfasis"/>
          <w:rFonts w:ascii="Times New Roman" w:hAnsi="Times New Roman" w:cs="Times New Roman"/>
          <w:sz w:val="24"/>
          <w:szCs w:val="24"/>
        </w:rPr>
        <w:t xml:space="preserve">: </w:t>
      </w:r>
      <w:proofErr w:type="spellStart"/>
      <w:r w:rsidRPr="00171C89">
        <w:rPr>
          <w:rStyle w:val="nfasis"/>
          <w:rFonts w:ascii="Times New Roman" w:hAnsi="Times New Roman" w:cs="Times New Roman"/>
          <w:sz w:val="24"/>
          <w:szCs w:val="24"/>
        </w:rPr>
        <w:t>Qualitative</w:t>
      </w:r>
      <w:proofErr w:type="spellEnd"/>
      <w:r w:rsidRPr="00171C89">
        <w:rPr>
          <w:rStyle w:val="nfasis"/>
          <w:rFonts w:ascii="Times New Roman" w:hAnsi="Times New Roman" w:cs="Times New Roman"/>
          <w:sz w:val="24"/>
          <w:szCs w:val="24"/>
        </w:rPr>
        <w:t xml:space="preserve">, </w:t>
      </w:r>
      <w:proofErr w:type="spellStart"/>
      <w:r w:rsidRPr="00171C89">
        <w:rPr>
          <w:rStyle w:val="nfasis"/>
          <w:rFonts w:ascii="Times New Roman" w:hAnsi="Times New Roman" w:cs="Times New Roman"/>
          <w:sz w:val="24"/>
          <w:szCs w:val="24"/>
        </w:rPr>
        <w:t>quantitative</w:t>
      </w:r>
      <w:proofErr w:type="spellEnd"/>
      <w:r w:rsidRPr="00171C89">
        <w:rPr>
          <w:rStyle w:val="nfasis"/>
          <w:rFonts w:ascii="Times New Roman" w:hAnsi="Times New Roman" w:cs="Times New Roman"/>
          <w:sz w:val="24"/>
          <w:szCs w:val="24"/>
        </w:rPr>
        <w:t xml:space="preserve">, and </w:t>
      </w:r>
      <w:proofErr w:type="spellStart"/>
      <w:r w:rsidRPr="00171C89">
        <w:rPr>
          <w:rStyle w:val="nfasis"/>
          <w:rFonts w:ascii="Times New Roman" w:hAnsi="Times New Roman" w:cs="Times New Roman"/>
          <w:sz w:val="24"/>
          <w:szCs w:val="24"/>
        </w:rPr>
        <w:t>mixed</w:t>
      </w:r>
      <w:proofErr w:type="spellEnd"/>
      <w:r w:rsidRPr="00171C89">
        <w:rPr>
          <w:rStyle w:val="nfasis"/>
          <w:rFonts w:ascii="Times New Roman" w:hAnsi="Times New Roman" w:cs="Times New Roman"/>
          <w:sz w:val="24"/>
          <w:szCs w:val="24"/>
        </w:rPr>
        <w:t xml:space="preserve"> </w:t>
      </w:r>
      <w:proofErr w:type="spellStart"/>
      <w:r w:rsidRPr="00171C89">
        <w:rPr>
          <w:rStyle w:val="nfasis"/>
          <w:rFonts w:ascii="Times New Roman" w:hAnsi="Times New Roman" w:cs="Times New Roman"/>
          <w:sz w:val="24"/>
          <w:szCs w:val="24"/>
        </w:rPr>
        <w:t>methods</w:t>
      </w:r>
      <w:proofErr w:type="spellEnd"/>
      <w:r w:rsidRPr="00171C89">
        <w:rPr>
          <w:rStyle w:val="nfasis"/>
          <w:rFonts w:ascii="Times New Roman" w:hAnsi="Times New Roman" w:cs="Times New Roman"/>
          <w:sz w:val="24"/>
          <w:szCs w:val="24"/>
        </w:rPr>
        <w:t xml:space="preserve"> </w:t>
      </w:r>
      <w:proofErr w:type="spellStart"/>
      <w:r w:rsidRPr="00171C89">
        <w:rPr>
          <w:rStyle w:val="nfasis"/>
          <w:rFonts w:ascii="Times New Roman" w:hAnsi="Times New Roman" w:cs="Times New Roman"/>
          <w:sz w:val="24"/>
          <w:szCs w:val="24"/>
        </w:rPr>
        <w:t>approaches</w:t>
      </w:r>
      <w:proofErr w:type="spellEnd"/>
      <w:r w:rsidRPr="00171C89">
        <w:rPr>
          <w:rFonts w:ascii="Times New Roman" w:hAnsi="Times New Roman" w:cs="Times New Roman"/>
          <w:sz w:val="24"/>
          <w:szCs w:val="24"/>
        </w:rPr>
        <w:t xml:space="preserve"> (5th ed.). SAGE </w:t>
      </w:r>
      <w:proofErr w:type="spellStart"/>
      <w:r w:rsidRPr="00171C89">
        <w:rPr>
          <w:rFonts w:ascii="Times New Roman" w:hAnsi="Times New Roman" w:cs="Times New Roman"/>
          <w:sz w:val="24"/>
          <w:szCs w:val="24"/>
        </w:rPr>
        <w:t>Publications</w:t>
      </w:r>
      <w:proofErr w:type="spellEnd"/>
      <w:r w:rsidRPr="00171C89">
        <w:rPr>
          <w:rFonts w:ascii="Times New Roman" w:hAnsi="Times New Roman" w:cs="Times New Roman"/>
          <w:sz w:val="24"/>
          <w:szCs w:val="24"/>
        </w:rPr>
        <w:t xml:space="preserve">. </w:t>
      </w:r>
      <w:hyperlink r:id="rId18" w:tgtFrame="_new" w:history="1">
        <w:r w:rsidRPr="00171C89">
          <w:rPr>
            <w:rStyle w:val="Hipervnculo"/>
            <w:rFonts w:ascii="Times New Roman" w:hAnsi="Times New Roman" w:cs="Times New Roman"/>
            <w:sz w:val="24"/>
            <w:szCs w:val="24"/>
          </w:rPr>
          <w:t>https://spada.uns.ac.id/pluginfile.php/510378/mod_resource/content/1/creswell.pdf</w:t>
        </w:r>
      </w:hyperlink>
    </w:p>
    <w:p w14:paraId="32B2EC61" w14:textId="1EEE45DE" w:rsidR="00171C89" w:rsidRDefault="00A32470" w:rsidP="00171C89">
      <w:pPr>
        <w:tabs>
          <w:tab w:val="left" w:pos="7280"/>
        </w:tabs>
        <w:spacing w:line="360" w:lineRule="auto"/>
        <w:ind w:left="709" w:hanging="709"/>
        <w:jc w:val="both"/>
        <w:rPr>
          <w:rFonts w:ascii="Times New Roman" w:hAnsi="Times New Roman" w:cs="Times New Roman"/>
          <w:sz w:val="24"/>
          <w:szCs w:val="24"/>
          <w:lang w:val="en-US"/>
        </w:rPr>
      </w:pPr>
      <w:r w:rsidRPr="00AA5071">
        <w:rPr>
          <w:rFonts w:ascii="Times New Roman" w:hAnsi="Times New Roman" w:cs="Times New Roman"/>
          <w:sz w:val="24"/>
          <w:szCs w:val="24"/>
          <w:lang w:val="en-US"/>
        </w:rPr>
        <w:t xml:space="preserve">Davenport, T. H., Thomas, R. J., </w:t>
      </w:r>
      <w:r w:rsidR="001C27FF">
        <w:rPr>
          <w:rFonts w:ascii="Times New Roman" w:hAnsi="Times New Roman" w:cs="Times New Roman"/>
          <w:sz w:val="24"/>
          <w:szCs w:val="24"/>
          <w:lang w:val="en-US"/>
        </w:rPr>
        <w:t>y</w:t>
      </w:r>
      <w:r w:rsidRPr="00AA5071">
        <w:rPr>
          <w:rFonts w:ascii="Times New Roman" w:hAnsi="Times New Roman" w:cs="Times New Roman"/>
          <w:sz w:val="24"/>
          <w:szCs w:val="24"/>
          <w:lang w:val="en-US"/>
        </w:rPr>
        <w:t xml:space="preserve"> Cantrell, S. (2002). The mysterious art and Science of knowledge-worker performance. </w:t>
      </w:r>
      <w:r w:rsidRPr="00AA5071">
        <w:rPr>
          <w:rFonts w:ascii="Times New Roman" w:hAnsi="Times New Roman" w:cs="Times New Roman"/>
          <w:i/>
          <w:iCs/>
          <w:sz w:val="24"/>
          <w:szCs w:val="24"/>
          <w:lang w:val="en-US"/>
        </w:rPr>
        <w:t>MIT Sloan Management Review, 44</w:t>
      </w:r>
      <w:r w:rsidRPr="00AA5071">
        <w:rPr>
          <w:rFonts w:ascii="Times New Roman" w:hAnsi="Times New Roman" w:cs="Times New Roman"/>
          <w:sz w:val="24"/>
          <w:szCs w:val="24"/>
          <w:lang w:val="en-US"/>
        </w:rPr>
        <w:t xml:space="preserve">(1), 23-30. </w:t>
      </w:r>
      <w:hyperlink r:id="rId19" w:history="1">
        <w:r w:rsidRPr="00AA5071">
          <w:rPr>
            <w:rStyle w:val="Hipervnculo"/>
            <w:rFonts w:ascii="Times New Roman" w:hAnsi="Times New Roman" w:cs="Times New Roman"/>
            <w:sz w:val="24"/>
            <w:szCs w:val="24"/>
            <w:lang w:val="en-US"/>
          </w:rPr>
          <w:t>https://acortar.link/hNzE2J</w:t>
        </w:r>
      </w:hyperlink>
      <w:r>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503854EF" w14:textId="7A88A312" w:rsidR="00A32470" w:rsidRPr="00171C89" w:rsidRDefault="00171C89" w:rsidP="00171C89">
      <w:pPr>
        <w:tabs>
          <w:tab w:val="left" w:pos="7280"/>
        </w:tabs>
        <w:spacing w:line="360" w:lineRule="auto"/>
        <w:ind w:left="709" w:hanging="709"/>
        <w:jc w:val="both"/>
        <w:rPr>
          <w:rFonts w:ascii="Times New Roman" w:hAnsi="Times New Roman" w:cs="Times New Roman"/>
          <w:sz w:val="24"/>
          <w:szCs w:val="24"/>
          <w:lang w:val="en-US"/>
        </w:rPr>
      </w:pPr>
      <w:r w:rsidRPr="00171C89">
        <w:rPr>
          <w:rFonts w:ascii="Times New Roman" w:hAnsi="Times New Roman" w:cs="Times New Roman"/>
          <w:sz w:val="24"/>
          <w:szCs w:val="24"/>
        </w:rPr>
        <w:t xml:space="preserve">Díaz-Narváez, V. P., </w:t>
      </w:r>
      <w:r w:rsidR="001C27FF">
        <w:rPr>
          <w:rFonts w:ascii="Times New Roman" w:hAnsi="Times New Roman" w:cs="Times New Roman"/>
          <w:sz w:val="24"/>
          <w:szCs w:val="24"/>
        </w:rPr>
        <w:t>y</w:t>
      </w:r>
      <w:r w:rsidRPr="00171C89">
        <w:rPr>
          <w:rFonts w:ascii="Times New Roman" w:hAnsi="Times New Roman" w:cs="Times New Roman"/>
          <w:sz w:val="24"/>
          <w:szCs w:val="24"/>
        </w:rPr>
        <w:t xml:space="preserve"> Calzadilla Núñez, A. (2016). Artículos científicos, tipos de investigación y productividad científica en las Ciencias de la Salud. </w:t>
      </w:r>
      <w:r w:rsidRPr="00171C89">
        <w:rPr>
          <w:rStyle w:val="nfasis"/>
          <w:rFonts w:ascii="Times New Roman" w:hAnsi="Times New Roman" w:cs="Times New Roman"/>
          <w:sz w:val="24"/>
          <w:szCs w:val="24"/>
        </w:rPr>
        <w:t>Revista Ciencias de la Salud</w:t>
      </w:r>
      <w:r w:rsidRPr="00171C89">
        <w:rPr>
          <w:rFonts w:ascii="Times New Roman" w:hAnsi="Times New Roman" w:cs="Times New Roman"/>
          <w:sz w:val="24"/>
          <w:szCs w:val="24"/>
        </w:rPr>
        <w:t xml:space="preserve">, 14(1), 115-121. </w:t>
      </w:r>
      <w:hyperlink r:id="rId20" w:tgtFrame="_new" w:history="1">
        <w:r w:rsidRPr="00171C89">
          <w:rPr>
            <w:rStyle w:val="Hipervnculo"/>
            <w:rFonts w:ascii="Times New Roman" w:hAnsi="Times New Roman" w:cs="Times New Roman"/>
            <w:sz w:val="24"/>
            <w:szCs w:val="24"/>
          </w:rPr>
          <w:t>https://www.redalyc.org/pdf/562/56243931011.pdf</w:t>
        </w:r>
      </w:hyperlink>
    </w:p>
    <w:p w14:paraId="1053AC7F" w14:textId="61A122E1"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790788">
        <w:rPr>
          <w:rFonts w:ascii="Times New Roman" w:hAnsi="Times New Roman" w:cs="Times New Roman"/>
          <w:sz w:val="24"/>
          <w:szCs w:val="24"/>
          <w:lang w:val="en-US"/>
        </w:rPr>
        <w:t xml:space="preserve">Fonseca Pinto, D. E. (2013). Desarrollo e </w:t>
      </w:r>
      <w:proofErr w:type="spellStart"/>
      <w:r w:rsidRPr="00790788">
        <w:rPr>
          <w:rFonts w:ascii="Times New Roman" w:hAnsi="Times New Roman" w:cs="Times New Roman"/>
          <w:sz w:val="24"/>
          <w:szCs w:val="24"/>
          <w:lang w:val="en-US"/>
        </w:rPr>
        <w:t>implementación</w:t>
      </w:r>
      <w:proofErr w:type="spellEnd"/>
      <w:r w:rsidRPr="00790788">
        <w:rPr>
          <w:rFonts w:ascii="Times New Roman" w:hAnsi="Times New Roman" w:cs="Times New Roman"/>
          <w:sz w:val="24"/>
          <w:szCs w:val="24"/>
          <w:lang w:val="en-US"/>
        </w:rPr>
        <w:t xml:space="preserve"> de las TICS </w:t>
      </w:r>
      <w:proofErr w:type="spellStart"/>
      <w:r w:rsidRPr="00790788">
        <w:rPr>
          <w:rFonts w:ascii="Times New Roman" w:hAnsi="Times New Roman" w:cs="Times New Roman"/>
          <w:sz w:val="24"/>
          <w:szCs w:val="24"/>
          <w:lang w:val="en-US"/>
        </w:rPr>
        <w:t>en</w:t>
      </w:r>
      <w:proofErr w:type="spellEnd"/>
      <w:r w:rsidRPr="00790788">
        <w:rPr>
          <w:rFonts w:ascii="Times New Roman" w:hAnsi="Times New Roman" w:cs="Times New Roman"/>
          <w:sz w:val="24"/>
          <w:szCs w:val="24"/>
          <w:lang w:val="en-US"/>
        </w:rPr>
        <w:t xml:space="preserve"> las PYMES de Boyacá – Colombia. </w:t>
      </w:r>
      <w:proofErr w:type="spellStart"/>
      <w:r w:rsidRPr="00790788">
        <w:rPr>
          <w:rFonts w:ascii="Times New Roman" w:hAnsi="Times New Roman" w:cs="Times New Roman"/>
          <w:i/>
          <w:iCs/>
          <w:sz w:val="24"/>
          <w:szCs w:val="24"/>
          <w:lang w:val="en-US"/>
        </w:rPr>
        <w:t>Revista</w:t>
      </w:r>
      <w:proofErr w:type="spellEnd"/>
      <w:r w:rsidRPr="00790788">
        <w:rPr>
          <w:rFonts w:ascii="Times New Roman" w:hAnsi="Times New Roman" w:cs="Times New Roman"/>
          <w:i/>
          <w:iCs/>
          <w:sz w:val="24"/>
          <w:szCs w:val="24"/>
          <w:lang w:val="en-US"/>
        </w:rPr>
        <w:t xml:space="preserve"> FAEDPYME International Review - FIR, 2</w:t>
      </w:r>
      <w:r w:rsidRPr="00790788">
        <w:rPr>
          <w:rFonts w:ascii="Times New Roman" w:hAnsi="Times New Roman" w:cs="Times New Roman"/>
          <w:sz w:val="24"/>
          <w:szCs w:val="24"/>
          <w:lang w:val="en-US"/>
        </w:rPr>
        <w:t xml:space="preserve">(4), 49–59. </w:t>
      </w:r>
      <w:hyperlink r:id="rId21" w:history="1">
        <w:r w:rsidR="0027236C" w:rsidRPr="00790788">
          <w:rPr>
            <w:rStyle w:val="Hipervnculo"/>
            <w:rFonts w:ascii="Times New Roman" w:hAnsi="Times New Roman" w:cs="Times New Roman"/>
            <w:sz w:val="24"/>
            <w:szCs w:val="24"/>
            <w:lang w:val="en-US"/>
          </w:rPr>
          <w:t>https://acortar.link/6aRadl</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750D307E" w14:textId="37231813"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CA4599">
        <w:rPr>
          <w:rFonts w:ascii="Times New Roman" w:hAnsi="Times New Roman" w:cs="Times New Roman"/>
          <w:sz w:val="24"/>
          <w:szCs w:val="24"/>
          <w:lang w:val="en-US"/>
        </w:rPr>
        <w:t xml:space="preserve">Gimeno, V. A. (2010). </w:t>
      </w:r>
      <w:r w:rsidRPr="00CA4599">
        <w:rPr>
          <w:rFonts w:ascii="Times New Roman" w:hAnsi="Times New Roman" w:cs="Times New Roman"/>
          <w:i/>
          <w:iCs/>
          <w:sz w:val="24"/>
          <w:szCs w:val="24"/>
          <w:lang w:val="en-US"/>
        </w:rPr>
        <w:t xml:space="preserve">La </w:t>
      </w:r>
      <w:proofErr w:type="spellStart"/>
      <w:r w:rsidRPr="00CA4599">
        <w:rPr>
          <w:rFonts w:ascii="Times New Roman" w:hAnsi="Times New Roman" w:cs="Times New Roman"/>
          <w:i/>
          <w:iCs/>
          <w:sz w:val="24"/>
          <w:szCs w:val="24"/>
          <w:lang w:val="en-US"/>
        </w:rPr>
        <w:t>influencia</w:t>
      </w:r>
      <w:proofErr w:type="spellEnd"/>
      <w:r w:rsidRPr="00CA4599">
        <w:rPr>
          <w:rFonts w:ascii="Times New Roman" w:hAnsi="Times New Roman" w:cs="Times New Roman"/>
          <w:i/>
          <w:iCs/>
          <w:sz w:val="24"/>
          <w:szCs w:val="24"/>
          <w:lang w:val="en-US"/>
        </w:rPr>
        <w:t xml:space="preserve"> de las </w:t>
      </w:r>
      <w:proofErr w:type="spellStart"/>
      <w:r w:rsidRPr="00CA4599">
        <w:rPr>
          <w:rFonts w:ascii="Times New Roman" w:hAnsi="Times New Roman" w:cs="Times New Roman"/>
          <w:i/>
          <w:iCs/>
          <w:sz w:val="24"/>
          <w:szCs w:val="24"/>
          <w:lang w:val="en-US"/>
        </w:rPr>
        <w:t>nuevas</w:t>
      </w:r>
      <w:proofErr w:type="spellEnd"/>
      <w:r w:rsidRPr="00CA4599">
        <w:rPr>
          <w:rFonts w:ascii="Times New Roman" w:hAnsi="Times New Roman" w:cs="Times New Roman"/>
          <w:i/>
          <w:iCs/>
          <w:sz w:val="24"/>
          <w:szCs w:val="24"/>
          <w:lang w:val="en-US"/>
        </w:rPr>
        <w:t xml:space="preserve"> </w:t>
      </w:r>
      <w:proofErr w:type="spellStart"/>
      <w:r w:rsidRPr="00CA4599">
        <w:rPr>
          <w:rFonts w:ascii="Times New Roman" w:hAnsi="Times New Roman" w:cs="Times New Roman"/>
          <w:i/>
          <w:iCs/>
          <w:sz w:val="24"/>
          <w:szCs w:val="24"/>
          <w:lang w:val="en-US"/>
        </w:rPr>
        <w:t>tecnologías</w:t>
      </w:r>
      <w:proofErr w:type="spellEnd"/>
      <w:r w:rsidRPr="00CA4599">
        <w:rPr>
          <w:rFonts w:ascii="Times New Roman" w:hAnsi="Times New Roman" w:cs="Times New Roman"/>
          <w:i/>
          <w:iCs/>
          <w:sz w:val="24"/>
          <w:szCs w:val="24"/>
          <w:lang w:val="en-US"/>
        </w:rPr>
        <w:t xml:space="preserve"> de la </w:t>
      </w:r>
      <w:proofErr w:type="spellStart"/>
      <w:r w:rsidRPr="00CA4599">
        <w:rPr>
          <w:rFonts w:ascii="Times New Roman" w:hAnsi="Times New Roman" w:cs="Times New Roman"/>
          <w:i/>
          <w:iCs/>
          <w:sz w:val="24"/>
          <w:szCs w:val="24"/>
          <w:lang w:val="en-US"/>
        </w:rPr>
        <w:t>información</w:t>
      </w:r>
      <w:proofErr w:type="spellEnd"/>
      <w:r w:rsidRPr="00CA4599">
        <w:rPr>
          <w:rFonts w:ascii="Times New Roman" w:hAnsi="Times New Roman" w:cs="Times New Roman"/>
          <w:i/>
          <w:iCs/>
          <w:sz w:val="24"/>
          <w:szCs w:val="24"/>
          <w:lang w:val="en-US"/>
        </w:rPr>
        <w:t xml:space="preserve"> y las </w:t>
      </w:r>
      <w:proofErr w:type="spellStart"/>
      <w:r w:rsidRPr="00CA4599">
        <w:rPr>
          <w:rFonts w:ascii="Times New Roman" w:hAnsi="Times New Roman" w:cs="Times New Roman"/>
          <w:i/>
          <w:iCs/>
          <w:sz w:val="24"/>
          <w:szCs w:val="24"/>
          <w:lang w:val="en-US"/>
        </w:rPr>
        <w:t>comunicaciones</w:t>
      </w:r>
      <w:proofErr w:type="spellEnd"/>
      <w:r w:rsidRPr="00CA4599">
        <w:rPr>
          <w:rFonts w:ascii="Times New Roman" w:hAnsi="Times New Roman" w:cs="Times New Roman"/>
          <w:i/>
          <w:iCs/>
          <w:sz w:val="24"/>
          <w:szCs w:val="24"/>
          <w:lang w:val="en-US"/>
        </w:rPr>
        <w:t xml:space="preserve"> y </w:t>
      </w:r>
      <w:proofErr w:type="spellStart"/>
      <w:r w:rsidRPr="00CA4599">
        <w:rPr>
          <w:rFonts w:ascii="Times New Roman" w:hAnsi="Times New Roman" w:cs="Times New Roman"/>
          <w:i/>
          <w:iCs/>
          <w:sz w:val="24"/>
          <w:szCs w:val="24"/>
          <w:lang w:val="en-US"/>
        </w:rPr>
        <w:t>su</w:t>
      </w:r>
      <w:proofErr w:type="spellEnd"/>
      <w:r w:rsidRPr="00CA4599">
        <w:rPr>
          <w:rFonts w:ascii="Times New Roman" w:hAnsi="Times New Roman" w:cs="Times New Roman"/>
          <w:i/>
          <w:iCs/>
          <w:sz w:val="24"/>
          <w:szCs w:val="24"/>
          <w:lang w:val="en-US"/>
        </w:rPr>
        <w:t xml:space="preserve"> </w:t>
      </w:r>
      <w:proofErr w:type="spellStart"/>
      <w:r w:rsidRPr="00CA4599">
        <w:rPr>
          <w:rFonts w:ascii="Times New Roman" w:hAnsi="Times New Roman" w:cs="Times New Roman"/>
          <w:i/>
          <w:iCs/>
          <w:sz w:val="24"/>
          <w:szCs w:val="24"/>
          <w:lang w:val="en-US"/>
        </w:rPr>
        <w:t>repercusión</w:t>
      </w:r>
      <w:proofErr w:type="spellEnd"/>
      <w:r w:rsidRPr="00CA4599">
        <w:rPr>
          <w:rFonts w:ascii="Times New Roman" w:hAnsi="Times New Roman" w:cs="Times New Roman"/>
          <w:i/>
          <w:iCs/>
          <w:sz w:val="24"/>
          <w:szCs w:val="24"/>
          <w:lang w:val="en-US"/>
        </w:rPr>
        <w:t xml:space="preserve"> </w:t>
      </w:r>
      <w:proofErr w:type="spellStart"/>
      <w:r w:rsidRPr="00CA4599">
        <w:rPr>
          <w:rFonts w:ascii="Times New Roman" w:hAnsi="Times New Roman" w:cs="Times New Roman"/>
          <w:i/>
          <w:iCs/>
          <w:sz w:val="24"/>
          <w:szCs w:val="24"/>
          <w:lang w:val="en-US"/>
        </w:rPr>
        <w:t>en</w:t>
      </w:r>
      <w:proofErr w:type="spellEnd"/>
      <w:r w:rsidRPr="00CA4599">
        <w:rPr>
          <w:rFonts w:ascii="Times New Roman" w:hAnsi="Times New Roman" w:cs="Times New Roman"/>
          <w:i/>
          <w:iCs/>
          <w:sz w:val="24"/>
          <w:szCs w:val="24"/>
          <w:lang w:val="en-US"/>
        </w:rPr>
        <w:t xml:space="preserve"> las </w:t>
      </w:r>
      <w:proofErr w:type="spellStart"/>
      <w:r w:rsidRPr="00CA4599">
        <w:rPr>
          <w:rFonts w:ascii="Times New Roman" w:hAnsi="Times New Roman" w:cs="Times New Roman"/>
          <w:i/>
          <w:iCs/>
          <w:sz w:val="24"/>
          <w:szCs w:val="24"/>
          <w:lang w:val="en-US"/>
        </w:rPr>
        <w:t>estrategias</w:t>
      </w:r>
      <w:proofErr w:type="spellEnd"/>
      <w:r w:rsidRPr="00CA4599">
        <w:rPr>
          <w:rFonts w:ascii="Times New Roman" w:hAnsi="Times New Roman" w:cs="Times New Roman"/>
          <w:i/>
          <w:iCs/>
          <w:sz w:val="24"/>
          <w:szCs w:val="24"/>
          <w:lang w:val="en-US"/>
        </w:rPr>
        <w:t xml:space="preserve"> </w:t>
      </w:r>
      <w:proofErr w:type="spellStart"/>
      <w:r w:rsidRPr="00CA4599">
        <w:rPr>
          <w:rFonts w:ascii="Times New Roman" w:hAnsi="Times New Roman" w:cs="Times New Roman"/>
          <w:i/>
          <w:iCs/>
          <w:sz w:val="24"/>
          <w:szCs w:val="24"/>
          <w:lang w:val="en-US"/>
        </w:rPr>
        <w:t>empresariales</w:t>
      </w:r>
      <w:proofErr w:type="spellEnd"/>
      <w:r w:rsidRPr="00CA4599">
        <w:rPr>
          <w:rFonts w:ascii="Times New Roman" w:hAnsi="Times New Roman" w:cs="Times New Roman"/>
          <w:i/>
          <w:iCs/>
          <w:sz w:val="24"/>
          <w:szCs w:val="24"/>
          <w:lang w:val="en-US"/>
        </w:rPr>
        <w:t xml:space="preserve">: la banca online y </w:t>
      </w:r>
      <w:proofErr w:type="spellStart"/>
      <w:r w:rsidRPr="00CA4599">
        <w:rPr>
          <w:rFonts w:ascii="Times New Roman" w:hAnsi="Times New Roman" w:cs="Times New Roman"/>
          <w:i/>
          <w:iCs/>
          <w:sz w:val="24"/>
          <w:szCs w:val="24"/>
          <w:lang w:val="en-US"/>
        </w:rPr>
        <w:t>su</w:t>
      </w:r>
      <w:proofErr w:type="spellEnd"/>
      <w:r w:rsidRPr="00CA4599">
        <w:rPr>
          <w:rFonts w:ascii="Times New Roman" w:hAnsi="Times New Roman" w:cs="Times New Roman"/>
          <w:i/>
          <w:iCs/>
          <w:sz w:val="24"/>
          <w:szCs w:val="24"/>
          <w:lang w:val="en-US"/>
        </w:rPr>
        <w:t xml:space="preserve"> </w:t>
      </w:r>
      <w:proofErr w:type="spellStart"/>
      <w:r w:rsidRPr="00CA4599">
        <w:rPr>
          <w:rFonts w:ascii="Times New Roman" w:hAnsi="Times New Roman" w:cs="Times New Roman"/>
          <w:i/>
          <w:iCs/>
          <w:sz w:val="24"/>
          <w:szCs w:val="24"/>
          <w:lang w:val="en-US"/>
        </w:rPr>
        <w:t>aplicación</w:t>
      </w:r>
      <w:proofErr w:type="spellEnd"/>
      <w:r w:rsidRPr="00CA4599">
        <w:rPr>
          <w:rFonts w:ascii="Times New Roman" w:hAnsi="Times New Roman" w:cs="Times New Roman"/>
          <w:i/>
          <w:iCs/>
          <w:sz w:val="24"/>
          <w:szCs w:val="24"/>
          <w:lang w:val="en-US"/>
        </w:rPr>
        <w:t xml:space="preserve"> </w:t>
      </w:r>
      <w:proofErr w:type="spellStart"/>
      <w:r w:rsidRPr="00CA4599">
        <w:rPr>
          <w:rFonts w:ascii="Times New Roman" w:hAnsi="Times New Roman" w:cs="Times New Roman"/>
          <w:i/>
          <w:iCs/>
          <w:sz w:val="24"/>
          <w:szCs w:val="24"/>
          <w:lang w:val="en-US"/>
        </w:rPr>
        <w:t>en</w:t>
      </w:r>
      <w:proofErr w:type="spellEnd"/>
      <w:r w:rsidRPr="00CA4599">
        <w:rPr>
          <w:rFonts w:ascii="Times New Roman" w:hAnsi="Times New Roman" w:cs="Times New Roman"/>
          <w:i/>
          <w:iCs/>
          <w:sz w:val="24"/>
          <w:szCs w:val="24"/>
          <w:lang w:val="en-US"/>
        </w:rPr>
        <w:t xml:space="preserve"> las </w:t>
      </w:r>
      <w:proofErr w:type="spellStart"/>
      <w:r w:rsidRPr="00CA4599">
        <w:rPr>
          <w:rFonts w:ascii="Times New Roman" w:hAnsi="Times New Roman" w:cs="Times New Roman"/>
          <w:i/>
          <w:iCs/>
          <w:sz w:val="24"/>
          <w:szCs w:val="24"/>
          <w:lang w:val="en-US"/>
        </w:rPr>
        <w:t>cooperativas</w:t>
      </w:r>
      <w:proofErr w:type="spellEnd"/>
      <w:r w:rsidRPr="00CA4599">
        <w:rPr>
          <w:rFonts w:ascii="Times New Roman" w:hAnsi="Times New Roman" w:cs="Times New Roman"/>
          <w:i/>
          <w:iCs/>
          <w:sz w:val="24"/>
          <w:szCs w:val="24"/>
          <w:lang w:val="en-US"/>
        </w:rPr>
        <w:t xml:space="preserve"> de </w:t>
      </w:r>
      <w:proofErr w:type="spellStart"/>
      <w:r w:rsidRPr="00CA4599">
        <w:rPr>
          <w:rFonts w:ascii="Times New Roman" w:hAnsi="Times New Roman" w:cs="Times New Roman"/>
          <w:i/>
          <w:iCs/>
          <w:sz w:val="24"/>
          <w:szCs w:val="24"/>
          <w:lang w:val="en-US"/>
        </w:rPr>
        <w:t>crédito</w:t>
      </w:r>
      <w:proofErr w:type="spellEnd"/>
      <w:r w:rsidRPr="00CA4599">
        <w:rPr>
          <w:rFonts w:ascii="Times New Roman" w:hAnsi="Times New Roman" w:cs="Times New Roman"/>
          <w:sz w:val="24"/>
          <w:szCs w:val="24"/>
          <w:lang w:val="en-US"/>
        </w:rPr>
        <w:t xml:space="preserve"> (Tesis doctoral, </w:t>
      </w:r>
      <w:proofErr w:type="spellStart"/>
      <w:r w:rsidRPr="00CA4599">
        <w:rPr>
          <w:rFonts w:ascii="Times New Roman" w:hAnsi="Times New Roman" w:cs="Times New Roman"/>
          <w:sz w:val="24"/>
          <w:szCs w:val="24"/>
          <w:lang w:val="en-US"/>
        </w:rPr>
        <w:t>Universitat</w:t>
      </w:r>
      <w:proofErr w:type="spellEnd"/>
      <w:r w:rsidRPr="00CA4599">
        <w:rPr>
          <w:rFonts w:ascii="Times New Roman" w:hAnsi="Times New Roman" w:cs="Times New Roman"/>
          <w:sz w:val="24"/>
          <w:szCs w:val="24"/>
          <w:lang w:val="en-US"/>
        </w:rPr>
        <w:t xml:space="preserve"> de València). </w:t>
      </w:r>
      <w:proofErr w:type="spellStart"/>
      <w:r w:rsidRPr="00CA4599">
        <w:rPr>
          <w:rFonts w:ascii="Times New Roman" w:hAnsi="Times New Roman" w:cs="Times New Roman"/>
          <w:sz w:val="24"/>
          <w:szCs w:val="24"/>
          <w:lang w:val="en-US"/>
        </w:rPr>
        <w:t>Repositorio</w:t>
      </w:r>
      <w:proofErr w:type="spellEnd"/>
      <w:r w:rsidRPr="00CA4599">
        <w:rPr>
          <w:rFonts w:ascii="Times New Roman" w:hAnsi="Times New Roman" w:cs="Times New Roman"/>
          <w:sz w:val="24"/>
          <w:szCs w:val="24"/>
          <w:lang w:val="en-US"/>
        </w:rPr>
        <w:t xml:space="preserve"> de la </w:t>
      </w:r>
      <w:proofErr w:type="spellStart"/>
      <w:r w:rsidRPr="00CA4599">
        <w:rPr>
          <w:rFonts w:ascii="Times New Roman" w:hAnsi="Times New Roman" w:cs="Times New Roman"/>
          <w:sz w:val="24"/>
          <w:szCs w:val="24"/>
          <w:lang w:val="en-US"/>
        </w:rPr>
        <w:t>Universitat</w:t>
      </w:r>
      <w:proofErr w:type="spellEnd"/>
      <w:r w:rsidRPr="00CA4599">
        <w:rPr>
          <w:rFonts w:ascii="Times New Roman" w:hAnsi="Times New Roman" w:cs="Times New Roman"/>
          <w:sz w:val="24"/>
          <w:szCs w:val="24"/>
          <w:lang w:val="en-US"/>
        </w:rPr>
        <w:t xml:space="preserve"> de València. </w:t>
      </w:r>
      <w:hyperlink r:id="rId22" w:history="1">
        <w:r w:rsidR="0027236C" w:rsidRPr="00CA4599">
          <w:rPr>
            <w:rStyle w:val="Hipervnculo"/>
            <w:rFonts w:ascii="Times New Roman" w:hAnsi="Times New Roman" w:cs="Times New Roman"/>
            <w:sz w:val="24"/>
            <w:szCs w:val="24"/>
            <w:lang w:val="en-US"/>
          </w:rPr>
          <w:t>https://acortar.link/KGPhZ5</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160A3FFF" w14:textId="5BC51F98"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F1588F">
        <w:rPr>
          <w:rFonts w:ascii="Times New Roman" w:hAnsi="Times New Roman" w:cs="Times New Roman"/>
          <w:sz w:val="24"/>
          <w:szCs w:val="24"/>
          <w:lang w:val="en-US"/>
        </w:rPr>
        <w:t xml:space="preserve">Gros, B. (2008). </w:t>
      </w:r>
      <w:proofErr w:type="spellStart"/>
      <w:r w:rsidRPr="00F1588F">
        <w:rPr>
          <w:rFonts w:ascii="Times New Roman" w:hAnsi="Times New Roman" w:cs="Times New Roman"/>
          <w:i/>
          <w:iCs/>
          <w:sz w:val="24"/>
          <w:szCs w:val="24"/>
          <w:lang w:val="en-US"/>
        </w:rPr>
        <w:t>Aprendizajes</w:t>
      </w:r>
      <w:proofErr w:type="spellEnd"/>
      <w:r w:rsidRPr="00F1588F">
        <w:rPr>
          <w:rFonts w:ascii="Times New Roman" w:hAnsi="Times New Roman" w:cs="Times New Roman"/>
          <w:i/>
          <w:iCs/>
          <w:sz w:val="24"/>
          <w:szCs w:val="24"/>
          <w:lang w:val="en-US"/>
        </w:rPr>
        <w:t xml:space="preserve">, </w:t>
      </w:r>
      <w:proofErr w:type="spellStart"/>
      <w:r w:rsidRPr="00F1588F">
        <w:rPr>
          <w:rFonts w:ascii="Times New Roman" w:hAnsi="Times New Roman" w:cs="Times New Roman"/>
          <w:i/>
          <w:iCs/>
          <w:sz w:val="24"/>
          <w:szCs w:val="24"/>
          <w:lang w:val="en-US"/>
        </w:rPr>
        <w:t>conexiones</w:t>
      </w:r>
      <w:proofErr w:type="spellEnd"/>
      <w:r w:rsidRPr="00F1588F">
        <w:rPr>
          <w:rFonts w:ascii="Times New Roman" w:hAnsi="Times New Roman" w:cs="Times New Roman"/>
          <w:i/>
          <w:iCs/>
          <w:sz w:val="24"/>
          <w:szCs w:val="24"/>
          <w:lang w:val="en-US"/>
        </w:rPr>
        <w:t xml:space="preserve"> y </w:t>
      </w:r>
      <w:proofErr w:type="spellStart"/>
      <w:r w:rsidRPr="00F1588F">
        <w:rPr>
          <w:rFonts w:ascii="Times New Roman" w:hAnsi="Times New Roman" w:cs="Times New Roman"/>
          <w:i/>
          <w:iCs/>
          <w:sz w:val="24"/>
          <w:szCs w:val="24"/>
          <w:lang w:val="en-US"/>
        </w:rPr>
        <w:t>artefactos</w:t>
      </w:r>
      <w:proofErr w:type="spellEnd"/>
      <w:r w:rsidRPr="00F1588F">
        <w:rPr>
          <w:rFonts w:ascii="Times New Roman" w:hAnsi="Times New Roman" w:cs="Times New Roman"/>
          <w:sz w:val="24"/>
          <w:szCs w:val="24"/>
          <w:lang w:val="en-US"/>
        </w:rPr>
        <w:t xml:space="preserve">. </w:t>
      </w:r>
      <w:proofErr w:type="spellStart"/>
      <w:r w:rsidRPr="00F1588F">
        <w:rPr>
          <w:rFonts w:ascii="Times New Roman" w:hAnsi="Times New Roman" w:cs="Times New Roman"/>
          <w:sz w:val="24"/>
          <w:szCs w:val="24"/>
          <w:lang w:val="en-US"/>
        </w:rPr>
        <w:t>Gedisa</w:t>
      </w:r>
      <w:proofErr w:type="spellEnd"/>
      <w:r w:rsidRPr="00F1588F">
        <w:rPr>
          <w:rFonts w:ascii="Times New Roman" w:hAnsi="Times New Roman" w:cs="Times New Roman"/>
          <w:sz w:val="24"/>
          <w:szCs w:val="24"/>
          <w:lang w:val="en-US"/>
        </w:rPr>
        <w:t>.</w:t>
      </w:r>
    </w:p>
    <w:p w14:paraId="2245D49C" w14:textId="5E8D2650" w:rsid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790788">
        <w:rPr>
          <w:rFonts w:ascii="Times New Roman" w:hAnsi="Times New Roman" w:cs="Times New Roman"/>
          <w:sz w:val="24"/>
          <w:szCs w:val="24"/>
          <w:lang w:val="en-US"/>
        </w:rPr>
        <w:lastRenderedPageBreak/>
        <w:t xml:space="preserve">Guzmán Flores, T. (2008). </w:t>
      </w:r>
      <w:r w:rsidRPr="00790788">
        <w:rPr>
          <w:rFonts w:ascii="Times New Roman" w:hAnsi="Times New Roman" w:cs="Times New Roman"/>
          <w:i/>
          <w:iCs/>
          <w:sz w:val="24"/>
          <w:szCs w:val="24"/>
          <w:lang w:val="en-US"/>
        </w:rPr>
        <w:t xml:space="preserve">Las </w:t>
      </w:r>
      <w:proofErr w:type="spellStart"/>
      <w:r w:rsidRPr="00790788">
        <w:rPr>
          <w:rFonts w:ascii="Times New Roman" w:hAnsi="Times New Roman" w:cs="Times New Roman"/>
          <w:i/>
          <w:iCs/>
          <w:sz w:val="24"/>
          <w:szCs w:val="24"/>
          <w:lang w:val="en-US"/>
        </w:rPr>
        <w:t>Tecnologías</w:t>
      </w:r>
      <w:proofErr w:type="spellEnd"/>
      <w:r w:rsidRPr="00790788">
        <w:rPr>
          <w:rFonts w:ascii="Times New Roman" w:hAnsi="Times New Roman" w:cs="Times New Roman"/>
          <w:i/>
          <w:iCs/>
          <w:sz w:val="24"/>
          <w:szCs w:val="24"/>
          <w:lang w:val="en-US"/>
        </w:rPr>
        <w:t xml:space="preserve"> de la </w:t>
      </w:r>
      <w:proofErr w:type="spellStart"/>
      <w:r w:rsidRPr="00790788">
        <w:rPr>
          <w:rFonts w:ascii="Times New Roman" w:hAnsi="Times New Roman" w:cs="Times New Roman"/>
          <w:i/>
          <w:iCs/>
          <w:sz w:val="24"/>
          <w:szCs w:val="24"/>
          <w:lang w:val="en-US"/>
        </w:rPr>
        <w:t>Información</w:t>
      </w:r>
      <w:proofErr w:type="spellEnd"/>
      <w:r w:rsidRPr="00790788">
        <w:rPr>
          <w:rFonts w:ascii="Times New Roman" w:hAnsi="Times New Roman" w:cs="Times New Roman"/>
          <w:i/>
          <w:iCs/>
          <w:sz w:val="24"/>
          <w:szCs w:val="24"/>
          <w:lang w:val="en-US"/>
        </w:rPr>
        <w:t xml:space="preserve"> y la </w:t>
      </w:r>
      <w:proofErr w:type="spellStart"/>
      <w:r w:rsidRPr="00790788">
        <w:rPr>
          <w:rFonts w:ascii="Times New Roman" w:hAnsi="Times New Roman" w:cs="Times New Roman"/>
          <w:i/>
          <w:iCs/>
          <w:sz w:val="24"/>
          <w:szCs w:val="24"/>
          <w:lang w:val="en-US"/>
        </w:rPr>
        <w:t>Comunicación</w:t>
      </w:r>
      <w:proofErr w:type="spellEnd"/>
      <w:r w:rsidRPr="00790788">
        <w:rPr>
          <w:rFonts w:ascii="Times New Roman" w:hAnsi="Times New Roman" w:cs="Times New Roman"/>
          <w:i/>
          <w:iCs/>
          <w:sz w:val="24"/>
          <w:szCs w:val="24"/>
          <w:lang w:val="en-US"/>
        </w:rPr>
        <w:t xml:space="preserve"> </w:t>
      </w:r>
      <w:proofErr w:type="spellStart"/>
      <w:r w:rsidRPr="00790788">
        <w:rPr>
          <w:rFonts w:ascii="Times New Roman" w:hAnsi="Times New Roman" w:cs="Times New Roman"/>
          <w:i/>
          <w:iCs/>
          <w:sz w:val="24"/>
          <w:szCs w:val="24"/>
          <w:lang w:val="en-US"/>
        </w:rPr>
        <w:t>en</w:t>
      </w:r>
      <w:proofErr w:type="spellEnd"/>
      <w:r w:rsidRPr="00790788">
        <w:rPr>
          <w:rFonts w:ascii="Times New Roman" w:hAnsi="Times New Roman" w:cs="Times New Roman"/>
          <w:i/>
          <w:iCs/>
          <w:sz w:val="24"/>
          <w:szCs w:val="24"/>
          <w:lang w:val="en-US"/>
        </w:rPr>
        <w:t xml:space="preserve"> la Universidad </w:t>
      </w:r>
      <w:proofErr w:type="spellStart"/>
      <w:r w:rsidRPr="00790788">
        <w:rPr>
          <w:rFonts w:ascii="Times New Roman" w:hAnsi="Times New Roman" w:cs="Times New Roman"/>
          <w:i/>
          <w:iCs/>
          <w:sz w:val="24"/>
          <w:szCs w:val="24"/>
          <w:lang w:val="en-US"/>
        </w:rPr>
        <w:t>Autónoma</w:t>
      </w:r>
      <w:proofErr w:type="spellEnd"/>
      <w:r w:rsidRPr="00790788">
        <w:rPr>
          <w:rFonts w:ascii="Times New Roman" w:hAnsi="Times New Roman" w:cs="Times New Roman"/>
          <w:i/>
          <w:iCs/>
          <w:sz w:val="24"/>
          <w:szCs w:val="24"/>
          <w:lang w:val="en-US"/>
        </w:rPr>
        <w:t xml:space="preserve"> de Querétaro: </w:t>
      </w:r>
      <w:proofErr w:type="spellStart"/>
      <w:r w:rsidRPr="00790788">
        <w:rPr>
          <w:rFonts w:ascii="Times New Roman" w:hAnsi="Times New Roman" w:cs="Times New Roman"/>
          <w:i/>
          <w:iCs/>
          <w:sz w:val="24"/>
          <w:szCs w:val="24"/>
          <w:lang w:val="en-US"/>
        </w:rPr>
        <w:t>Propuesta</w:t>
      </w:r>
      <w:proofErr w:type="spellEnd"/>
      <w:r w:rsidRPr="00790788">
        <w:rPr>
          <w:rFonts w:ascii="Times New Roman" w:hAnsi="Times New Roman" w:cs="Times New Roman"/>
          <w:i/>
          <w:iCs/>
          <w:sz w:val="24"/>
          <w:szCs w:val="24"/>
          <w:lang w:val="en-US"/>
        </w:rPr>
        <w:t xml:space="preserve"> </w:t>
      </w:r>
      <w:proofErr w:type="spellStart"/>
      <w:r w:rsidRPr="00790788">
        <w:rPr>
          <w:rFonts w:ascii="Times New Roman" w:hAnsi="Times New Roman" w:cs="Times New Roman"/>
          <w:i/>
          <w:iCs/>
          <w:sz w:val="24"/>
          <w:szCs w:val="24"/>
          <w:lang w:val="en-US"/>
        </w:rPr>
        <w:t>Estratégica</w:t>
      </w:r>
      <w:proofErr w:type="spellEnd"/>
      <w:r w:rsidRPr="00790788">
        <w:rPr>
          <w:rFonts w:ascii="Times New Roman" w:hAnsi="Times New Roman" w:cs="Times New Roman"/>
          <w:i/>
          <w:iCs/>
          <w:sz w:val="24"/>
          <w:szCs w:val="24"/>
          <w:lang w:val="en-US"/>
        </w:rPr>
        <w:t xml:space="preserve"> para </w:t>
      </w:r>
      <w:proofErr w:type="spellStart"/>
      <w:r w:rsidRPr="00790788">
        <w:rPr>
          <w:rFonts w:ascii="Times New Roman" w:hAnsi="Times New Roman" w:cs="Times New Roman"/>
          <w:i/>
          <w:iCs/>
          <w:sz w:val="24"/>
          <w:szCs w:val="24"/>
          <w:lang w:val="en-US"/>
        </w:rPr>
        <w:t>su</w:t>
      </w:r>
      <w:proofErr w:type="spellEnd"/>
      <w:r w:rsidRPr="00790788">
        <w:rPr>
          <w:rFonts w:ascii="Times New Roman" w:hAnsi="Times New Roman" w:cs="Times New Roman"/>
          <w:i/>
          <w:iCs/>
          <w:sz w:val="24"/>
          <w:szCs w:val="24"/>
          <w:lang w:val="en-US"/>
        </w:rPr>
        <w:t xml:space="preserve"> </w:t>
      </w:r>
      <w:proofErr w:type="spellStart"/>
      <w:r w:rsidRPr="00790788">
        <w:rPr>
          <w:rFonts w:ascii="Times New Roman" w:hAnsi="Times New Roman" w:cs="Times New Roman"/>
          <w:i/>
          <w:iCs/>
          <w:sz w:val="24"/>
          <w:szCs w:val="24"/>
          <w:lang w:val="en-US"/>
        </w:rPr>
        <w:t>integración</w:t>
      </w:r>
      <w:proofErr w:type="spellEnd"/>
      <w:r w:rsidRPr="00790788">
        <w:rPr>
          <w:rFonts w:ascii="Times New Roman" w:hAnsi="Times New Roman" w:cs="Times New Roman"/>
          <w:sz w:val="24"/>
          <w:szCs w:val="24"/>
          <w:lang w:val="en-US"/>
        </w:rPr>
        <w:t xml:space="preserve"> (Tesis doctoral, </w:t>
      </w:r>
      <w:proofErr w:type="spellStart"/>
      <w:r w:rsidRPr="00790788">
        <w:rPr>
          <w:rFonts w:ascii="Times New Roman" w:hAnsi="Times New Roman" w:cs="Times New Roman"/>
          <w:sz w:val="24"/>
          <w:szCs w:val="24"/>
          <w:lang w:val="en-US"/>
        </w:rPr>
        <w:t>Universitat</w:t>
      </w:r>
      <w:proofErr w:type="spellEnd"/>
      <w:r w:rsidRPr="00790788">
        <w:rPr>
          <w:rFonts w:ascii="Times New Roman" w:hAnsi="Times New Roman" w:cs="Times New Roman"/>
          <w:sz w:val="24"/>
          <w:szCs w:val="24"/>
          <w:lang w:val="en-US"/>
        </w:rPr>
        <w:t xml:space="preserve"> Rovira I Virgili). </w:t>
      </w:r>
      <w:proofErr w:type="spellStart"/>
      <w:r w:rsidRPr="00790788">
        <w:rPr>
          <w:rFonts w:ascii="Times New Roman" w:hAnsi="Times New Roman" w:cs="Times New Roman"/>
          <w:sz w:val="24"/>
          <w:szCs w:val="24"/>
          <w:lang w:val="en-US"/>
        </w:rPr>
        <w:t>Repopsitorio</w:t>
      </w:r>
      <w:proofErr w:type="spellEnd"/>
      <w:r w:rsidRPr="00790788">
        <w:rPr>
          <w:rFonts w:ascii="Times New Roman" w:hAnsi="Times New Roman" w:cs="Times New Roman"/>
          <w:sz w:val="24"/>
          <w:szCs w:val="24"/>
          <w:lang w:val="en-US"/>
        </w:rPr>
        <w:t xml:space="preserve"> de la </w:t>
      </w:r>
      <w:proofErr w:type="spellStart"/>
      <w:r w:rsidRPr="00790788">
        <w:rPr>
          <w:rFonts w:ascii="Times New Roman" w:hAnsi="Times New Roman" w:cs="Times New Roman"/>
          <w:sz w:val="24"/>
          <w:szCs w:val="24"/>
          <w:lang w:val="en-US"/>
        </w:rPr>
        <w:t>Universitat</w:t>
      </w:r>
      <w:proofErr w:type="spellEnd"/>
      <w:r w:rsidRPr="00790788">
        <w:rPr>
          <w:rFonts w:ascii="Times New Roman" w:hAnsi="Times New Roman" w:cs="Times New Roman"/>
          <w:sz w:val="24"/>
          <w:szCs w:val="24"/>
          <w:lang w:val="en-US"/>
        </w:rPr>
        <w:t xml:space="preserve"> Rovira I Virgili. </w:t>
      </w:r>
      <w:hyperlink r:id="rId23" w:anchor="page=1" w:history="1">
        <w:r w:rsidR="0027236C" w:rsidRPr="00790788">
          <w:rPr>
            <w:rStyle w:val="Hipervnculo"/>
            <w:rFonts w:ascii="Times New Roman" w:hAnsi="Times New Roman" w:cs="Times New Roman"/>
            <w:sz w:val="24"/>
            <w:szCs w:val="24"/>
            <w:lang w:val="en-US"/>
          </w:rPr>
          <w:t>https://www.tdx.cat/handle/10803/8937#page=1</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15A58BAC" w14:textId="47367B63" w:rsidR="00A32470" w:rsidRPr="00882A2E" w:rsidRDefault="00C77EBC" w:rsidP="00882A2E">
      <w:pPr>
        <w:tabs>
          <w:tab w:val="left" w:pos="7280"/>
        </w:tabs>
        <w:spacing w:line="360" w:lineRule="auto"/>
        <w:ind w:left="709" w:hanging="709"/>
        <w:jc w:val="both"/>
        <w:rPr>
          <w:rFonts w:ascii="Times New Roman" w:hAnsi="Times New Roman" w:cs="Times New Roman"/>
          <w:sz w:val="24"/>
          <w:szCs w:val="24"/>
          <w:lang w:val="en-US"/>
        </w:rPr>
      </w:pPr>
      <w:r w:rsidRPr="00C77EBC">
        <w:rPr>
          <w:rFonts w:ascii="Times New Roman" w:hAnsi="Times New Roman" w:cs="Times New Roman"/>
          <w:sz w:val="24"/>
          <w:szCs w:val="24"/>
          <w:lang w:val="en-US"/>
        </w:rPr>
        <w:t>Hernández-Sampieri, R.</w:t>
      </w:r>
      <w:r w:rsidR="001C27FF">
        <w:rPr>
          <w:rFonts w:ascii="Times New Roman" w:hAnsi="Times New Roman" w:cs="Times New Roman"/>
          <w:sz w:val="24"/>
          <w:szCs w:val="24"/>
          <w:lang w:val="en-US"/>
        </w:rPr>
        <w:t>, y</w:t>
      </w:r>
      <w:r w:rsidRPr="00C77EBC">
        <w:rPr>
          <w:rFonts w:ascii="Times New Roman" w:hAnsi="Times New Roman" w:cs="Times New Roman"/>
          <w:sz w:val="24"/>
          <w:szCs w:val="24"/>
          <w:lang w:val="en-US"/>
        </w:rPr>
        <w:t xml:space="preserve"> Mendoza, C (2018). </w:t>
      </w:r>
      <w:proofErr w:type="spellStart"/>
      <w:r w:rsidRPr="00C77EBC">
        <w:rPr>
          <w:rFonts w:ascii="Times New Roman" w:hAnsi="Times New Roman" w:cs="Times New Roman"/>
          <w:i/>
          <w:sz w:val="24"/>
          <w:szCs w:val="24"/>
          <w:lang w:val="en-US"/>
        </w:rPr>
        <w:t>Metodología</w:t>
      </w:r>
      <w:proofErr w:type="spellEnd"/>
      <w:r w:rsidRPr="00C77EBC">
        <w:rPr>
          <w:rFonts w:ascii="Times New Roman" w:hAnsi="Times New Roman" w:cs="Times New Roman"/>
          <w:i/>
          <w:sz w:val="24"/>
          <w:szCs w:val="24"/>
          <w:lang w:val="en-US"/>
        </w:rPr>
        <w:t xml:space="preserve"> de la </w:t>
      </w:r>
      <w:proofErr w:type="spellStart"/>
      <w:r w:rsidRPr="00C77EBC">
        <w:rPr>
          <w:rFonts w:ascii="Times New Roman" w:hAnsi="Times New Roman" w:cs="Times New Roman"/>
          <w:i/>
          <w:sz w:val="24"/>
          <w:szCs w:val="24"/>
          <w:lang w:val="en-US"/>
        </w:rPr>
        <w:t>investigación</w:t>
      </w:r>
      <w:proofErr w:type="spellEnd"/>
      <w:r w:rsidRPr="00C77EBC">
        <w:rPr>
          <w:rFonts w:ascii="Times New Roman" w:hAnsi="Times New Roman" w:cs="Times New Roman"/>
          <w:i/>
          <w:sz w:val="24"/>
          <w:szCs w:val="24"/>
          <w:lang w:val="en-US"/>
        </w:rPr>
        <w:t xml:space="preserve">. Las </w:t>
      </w:r>
      <w:proofErr w:type="spellStart"/>
      <w:r w:rsidRPr="00C77EBC">
        <w:rPr>
          <w:rFonts w:ascii="Times New Roman" w:hAnsi="Times New Roman" w:cs="Times New Roman"/>
          <w:i/>
          <w:sz w:val="24"/>
          <w:szCs w:val="24"/>
          <w:lang w:val="en-US"/>
        </w:rPr>
        <w:t>rutas</w:t>
      </w:r>
      <w:proofErr w:type="spellEnd"/>
      <w:r w:rsidRPr="00C77EBC">
        <w:rPr>
          <w:rFonts w:ascii="Times New Roman" w:hAnsi="Times New Roman" w:cs="Times New Roman"/>
          <w:i/>
          <w:sz w:val="24"/>
          <w:szCs w:val="24"/>
          <w:lang w:val="en-US"/>
        </w:rPr>
        <w:t xml:space="preserve"> </w:t>
      </w:r>
      <w:proofErr w:type="spellStart"/>
      <w:r w:rsidRPr="00C77EBC">
        <w:rPr>
          <w:rFonts w:ascii="Times New Roman" w:hAnsi="Times New Roman" w:cs="Times New Roman"/>
          <w:i/>
          <w:sz w:val="24"/>
          <w:szCs w:val="24"/>
          <w:lang w:val="en-US"/>
        </w:rPr>
        <w:t>cuantitativa</w:t>
      </w:r>
      <w:proofErr w:type="spellEnd"/>
      <w:r w:rsidRPr="00C77EBC">
        <w:rPr>
          <w:rFonts w:ascii="Times New Roman" w:hAnsi="Times New Roman" w:cs="Times New Roman"/>
          <w:i/>
          <w:sz w:val="24"/>
          <w:szCs w:val="24"/>
          <w:lang w:val="en-US"/>
        </w:rPr>
        <w:t xml:space="preserve">, </w:t>
      </w:r>
      <w:proofErr w:type="spellStart"/>
      <w:r w:rsidRPr="00C77EBC">
        <w:rPr>
          <w:rFonts w:ascii="Times New Roman" w:hAnsi="Times New Roman" w:cs="Times New Roman"/>
          <w:i/>
          <w:sz w:val="24"/>
          <w:szCs w:val="24"/>
          <w:lang w:val="en-US"/>
        </w:rPr>
        <w:t>cualitativa</w:t>
      </w:r>
      <w:proofErr w:type="spellEnd"/>
      <w:r w:rsidRPr="00C77EBC">
        <w:rPr>
          <w:rFonts w:ascii="Times New Roman" w:hAnsi="Times New Roman" w:cs="Times New Roman"/>
          <w:i/>
          <w:sz w:val="24"/>
          <w:szCs w:val="24"/>
          <w:lang w:val="en-US"/>
        </w:rPr>
        <w:t xml:space="preserve"> y </w:t>
      </w:r>
      <w:proofErr w:type="spellStart"/>
      <w:r w:rsidRPr="00C77EBC">
        <w:rPr>
          <w:rFonts w:ascii="Times New Roman" w:hAnsi="Times New Roman" w:cs="Times New Roman"/>
          <w:i/>
          <w:sz w:val="24"/>
          <w:szCs w:val="24"/>
          <w:lang w:val="en-US"/>
        </w:rPr>
        <w:t>mixta</w:t>
      </w:r>
      <w:proofErr w:type="spellEnd"/>
      <w:r w:rsidRPr="00C77EBC">
        <w:rPr>
          <w:rFonts w:ascii="Times New Roman" w:hAnsi="Times New Roman" w:cs="Times New Roman"/>
          <w:i/>
          <w:sz w:val="24"/>
          <w:szCs w:val="24"/>
          <w:lang w:val="en-US"/>
        </w:rPr>
        <w:t>,</w:t>
      </w:r>
      <w:r w:rsidRPr="00C77EBC">
        <w:rPr>
          <w:rFonts w:ascii="Times New Roman" w:hAnsi="Times New Roman" w:cs="Times New Roman"/>
          <w:sz w:val="24"/>
          <w:szCs w:val="24"/>
          <w:lang w:val="en-US"/>
        </w:rPr>
        <w:t xml:space="preserve"> Ciudad de México, México: Editorial Mc Graw Hill Education, Año de </w:t>
      </w:r>
      <w:proofErr w:type="spellStart"/>
      <w:r w:rsidRPr="00C77EBC">
        <w:rPr>
          <w:rFonts w:ascii="Times New Roman" w:hAnsi="Times New Roman" w:cs="Times New Roman"/>
          <w:sz w:val="24"/>
          <w:szCs w:val="24"/>
          <w:lang w:val="en-US"/>
        </w:rPr>
        <w:t>edición</w:t>
      </w:r>
      <w:proofErr w:type="spellEnd"/>
      <w:r w:rsidRPr="00C77EBC">
        <w:rPr>
          <w:rFonts w:ascii="Times New Roman" w:hAnsi="Times New Roman" w:cs="Times New Roman"/>
          <w:sz w:val="24"/>
          <w:szCs w:val="24"/>
          <w:lang w:val="en-US"/>
        </w:rPr>
        <w:t>: 2018, ISBN: 978-1-4562-6096-5, 714 p.</w:t>
      </w:r>
    </w:p>
    <w:p w14:paraId="797E7B33" w14:textId="79900212" w:rsidR="00A32470" w:rsidRDefault="00882A2E" w:rsidP="00A32470">
      <w:pPr>
        <w:tabs>
          <w:tab w:val="left" w:pos="7280"/>
        </w:tabs>
        <w:spacing w:line="360" w:lineRule="auto"/>
        <w:ind w:left="709" w:hanging="709"/>
        <w:jc w:val="both"/>
        <w:rPr>
          <w:rFonts w:ascii="Times New Roman" w:hAnsi="Times New Roman" w:cs="Times New Roman"/>
          <w:sz w:val="24"/>
          <w:szCs w:val="24"/>
          <w:lang w:val="en-US"/>
        </w:rPr>
      </w:pPr>
      <w:r w:rsidRPr="00F1588F">
        <w:rPr>
          <w:rFonts w:ascii="Times New Roman" w:hAnsi="Times New Roman" w:cs="Times New Roman"/>
          <w:sz w:val="24"/>
          <w:szCs w:val="24"/>
          <w:lang w:val="en-US"/>
        </w:rPr>
        <w:t xml:space="preserve">Hoyt, W. T., Warbasse, R. E., </w:t>
      </w:r>
      <w:r w:rsidR="001C27FF">
        <w:rPr>
          <w:rFonts w:ascii="Times New Roman" w:hAnsi="Times New Roman" w:cs="Times New Roman"/>
          <w:sz w:val="24"/>
          <w:szCs w:val="24"/>
          <w:lang w:val="en-US"/>
        </w:rPr>
        <w:t>y</w:t>
      </w:r>
      <w:r w:rsidRPr="00F1588F">
        <w:rPr>
          <w:rFonts w:ascii="Times New Roman" w:hAnsi="Times New Roman" w:cs="Times New Roman"/>
          <w:sz w:val="24"/>
          <w:szCs w:val="24"/>
          <w:lang w:val="en-US"/>
        </w:rPr>
        <w:t xml:space="preserve"> Chu, E. Y. (2006). Construct Validation in Counseling Psychology Research. </w:t>
      </w:r>
      <w:r w:rsidRPr="00F1588F">
        <w:rPr>
          <w:rFonts w:ascii="Times New Roman" w:hAnsi="Times New Roman" w:cs="Times New Roman"/>
          <w:i/>
          <w:iCs/>
          <w:sz w:val="24"/>
          <w:szCs w:val="24"/>
          <w:lang w:val="en-US"/>
        </w:rPr>
        <w:t>The Counseling Psychologist, 34</w:t>
      </w:r>
      <w:r w:rsidRPr="00F1588F">
        <w:rPr>
          <w:rFonts w:ascii="Times New Roman" w:hAnsi="Times New Roman" w:cs="Times New Roman"/>
          <w:sz w:val="24"/>
          <w:szCs w:val="24"/>
          <w:lang w:val="en-US"/>
        </w:rPr>
        <w:t xml:space="preserve">(6), 769-805. </w:t>
      </w:r>
      <w:hyperlink r:id="rId24" w:history="1">
        <w:r w:rsidR="0027236C" w:rsidRPr="00F1588F">
          <w:rPr>
            <w:rStyle w:val="Hipervnculo"/>
            <w:rFonts w:ascii="Times New Roman" w:hAnsi="Times New Roman" w:cs="Times New Roman"/>
            <w:sz w:val="24"/>
            <w:szCs w:val="24"/>
            <w:lang w:val="en-US"/>
          </w:rPr>
          <w:t>https://doi.org/10.1177/0011000006287389</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3E7F3985" w14:textId="079D5EF8" w:rsidR="00882A2E" w:rsidRPr="00882A2E" w:rsidRDefault="00A32470" w:rsidP="00A32470">
      <w:pPr>
        <w:tabs>
          <w:tab w:val="left" w:pos="7280"/>
        </w:tabs>
        <w:spacing w:line="360" w:lineRule="auto"/>
        <w:ind w:left="709" w:hanging="709"/>
        <w:jc w:val="both"/>
        <w:rPr>
          <w:rFonts w:ascii="Times New Roman" w:hAnsi="Times New Roman" w:cs="Times New Roman"/>
          <w:sz w:val="24"/>
          <w:szCs w:val="24"/>
          <w:lang w:val="en-US"/>
        </w:rPr>
      </w:pPr>
      <w:bookmarkStart w:id="2" w:name="_Hlk188942888"/>
      <w:r w:rsidRPr="00254100">
        <w:rPr>
          <w:rFonts w:ascii="Times New Roman" w:hAnsi="Times New Roman" w:cs="Times New Roman"/>
          <w:sz w:val="24"/>
          <w:szCs w:val="24"/>
          <w:lang w:val="en-US"/>
        </w:rPr>
        <w:t>I</w:t>
      </w:r>
      <w:r w:rsidR="00882A2E" w:rsidRPr="00254100">
        <w:rPr>
          <w:rFonts w:ascii="Times New Roman" w:hAnsi="Times New Roman" w:cs="Times New Roman"/>
          <w:sz w:val="24"/>
          <w:szCs w:val="24"/>
          <w:lang w:val="en-US"/>
        </w:rPr>
        <w:t xml:space="preserve">nstituto Nacional de </w:t>
      </w:r>
      <w:proofErr w:type="spellStart"/>
      <w:r w:rsidR="00882A2E" w:rsidRPr="00254100">
        <w:rPr>
          <w:rFonts w:ascii="Times New Roman" w:hAnsi="Times New Roman" w:cs="Times New Roman"/>
          <w:sz w:val="24"/>
          <w:szCs w:val="24"/>
          <w:lang w:val="en-US"/>
        </w:rPr>
        <w:t>Estadística</w:t>
      </w:r>
      <w:proofErr w:type="spellEnd"/>
      <w:r w:rsidR="00882A2E" w:rsidRPr="00254100">
        <w:rPr>
          <w:rFonts w:ascii="Times New Roman" w:hAnsi="Times New Roman" w:cs="Times New Roman"/>
          <w:sz w:val="24"/>
          <w:szCs w:val="24"/>
          <w:lang w:val="en-US"/>
        </w:rPr>
        <w:t xml:space="preserve"> y </w:t>
      </w:r>
      <w:proofErr w:type="spellStart"/>
      <w:r w:rsidR="00882A2E" w:rsidRPr="00254100">
        <w:rPr>
          <w:rFonts w:ascii="Times New Roman" w:hAnsi="Times New Roman" w:cs="Times New Roman"/>
          <w:sz w:val="24"/>
          <w:szCs w:val="24"/>
          <w:lang w:val="en-US"/>
        </w:rPr>
        <w:t>Geografía</w:t>
      </w:r>
      <w:proofErr w:type="spellEnd"/>
      <w:r w:rsidRPr="00254100">
        <w:rPr>
          <w:rFonts w:ascii="Times New Roman" w:hAnsi="Times New Roman" w:cs="Times New Roman"/>
          <w:sz w:val="24"/>
          <w:szCs w:val="24"/>
          <w:lang w:val="en-US"/>
        </w:rPr>
        <w:t xml:space="preserve"> </w:t>
      </w:r>
      <w:bookmarkEnd w:id="2"/>
      <w:r w:rsidRPr="00254100">
        <w:rPr>
          <w:rFonts w:ascii="Times New Roman" w:hAnsi="Times New Roman" w:cs="Times New Roman"/>
          <w:sz w:val="24"/>
          <w:szCs w:val="24"/>
          <w:lang w:val="en-US"/>
        </w:rPr>
        <w:t>(INEGI)</w:t>
      </w:r>
      <w:r w:rsidR="00882A2E" w:rsidRPr="00254100">
        <w:rPr>
          <w:rFonts w:ascii="Times New Roman" w:hAnsi="Times New Roman" w:cs="Times New Roman"/>
          <w:sz w:val="24"/>
          <w:szCs w:val="24"/>
          <w:lang w:val="en-US"/>
        </w:rPr>
        <w:t xml:space="preserve"> (2024). </w:t>
      </w:r>
      <w:r w:rsidR="00882A2E" w:rsidRPr="00254100">
        <w:rPr>
          <w:rFonts w:ascii="Times New Roman" w:hAnsi="Times New Roman" w:cs="Times New Roman"/>
          <w:i/>
          <w:iCs/>
          <w:sz w:val="24"/>
          <w:szCs w:val="24"/>
          <w:lang w:val="en-US"/>
        </w:rPr>
        <w:t xml:space="preserve">Directorio de </w:t>
      </w:r>
      <w:proofErr w:type="spellStart"/>
      <w:r w:rsidR="00882A2E" w:rsidRPr="00254100">
        <w:rPr>
          <w:rFonts w:ascii="Times New Roman" w:hAnsi="Times New Roman" w:cs="Times New Roman"/>
          <w:i/>
          <w:iCs/>
          <w:sz w:val="24"/>
          <w:szCs w:val="24"/>
          <w:lang w:val="en-US"/>
        </w:rPr>
        <w:t>Unidades</w:t>
      </w:r>
      <w:proofErr w:type="spellEnd"/>
      <w:r w:rsidR="00882A2E" w:rsidRPr="00254100">
        <w:rPr>
          <w:rFonts w:ascii="Times New Roman" w:hAnsi="Times New Roman" w:cs="Times New Roman"/>
          <w:i/>
          <w:iCs/>
          <w:sz w:val="24"/>
          <w:szCs w:val="24"/>
          <w:lang w:val="en-US"/>
        </w:rPr>
        <w:t xml:space="preserve"> </w:t>
      </w:r>
      <w:proofErr w:type="spellStart"/>
      <w:r w:rsidR="00882A2E" w:rsidRPr="00254100">
        <w:rPr>
          <w:rFonts w:ascii="Times New Roman" w:hAnsi="Times New Roman" w:cs="Times New Roman"/>
          <w:i/>
          <w:iCs/>
          <w:sz w:val="24"/>
          <w:szCs w:val="24"/>
          <w:lang w:val="en-US"/>
        </w:rPr>
        <w:t>Económicas</w:t>
      </w:r>
      <w:proofErr w:type="spellEnd"/>
      <w:r w:rsidR="00882A2E" w:rsidRPr="00254100">
        <w:rPr>
          <w:rFonts w:ascii="Times New Roman" w:hAnsi="Times New Roman" w:cs="Times New Roman"/>
          <w:sz w:val="24"/>
          <w:szCs w:val="24"/>
          <w:lang w:val="en-US"/>
        </w:rPr>
        <w:t xml:space="preserve">. Instituto Nacional de </w:t>
      </w:r>
      <w:proofErr w:type="spellStart"/>
      <w:r w:rsidR="00882A2E" w:rsidRPr="00254100">
        <w:rPr>
          <w:rFonts w:ascii="Times New Roman" w:hAnsi="Times New Roman" w:cs="Times New Roman"/>
          <w:sz w:val="24"/>
          <w:szCs w:val="24"/>
          <w:lang w:val="en-US"/>
        </w:rPr>
        <w:t>Estadística</w:t>
      </w:r>
      <w:proofErr w:type="spellEnd"/>
      <w:r w:rsidR="00882A2E" w:rsidRPr="00254100">
        <w:rPr>
          <w:rFonts w:ascii="Times New Roman" w:hAnsi="Times New Roman" w:cs="Times New Roman"/>
          <w:sz w:val="24"/>
          <w:szCs w:val="24"/>
          <w:lang w:val="en-US"/>
        </w:rPr>
        <w:t xml:space="preserve"> y </w:t>
      </w:r>
      <w:proofErr w:type="spellStart"/>
      <w:r w:rsidR="00882A2E" w:rsidRPr="00254100">
        <w:rPr>
          <w:rFonts w:ascii="Times New Roman" w:hAnsi="Times New Roman" w:cs="Times New Roman"/>
          <w:sz w:val="24"/>
          <w:szCs w:val="24"/>
          <w:lang w:val="en-US"/>
        </w:rPr>
        <w:t>Geografía</w:t>
      </w:r>
      <w:proofErr w:type="spellEnd"/>
      <w:r w:rsidR="00882A2E" w:rsidRPr="00254100">
        <w:rPr>
          <w:rFonts w:ascii="Times New Roman" w:hAnsi="Times New Roman" w:cs="Times New Roman"/>
          <w:sz w:val="24"/>
          <w:szCs w:val="24"/>
          <w:lang w:val="en-US"/>
        </w:rPr>
        <w:t xml:space="preserve">. </w:t>
      </w:r>
      <w:hyperlink r:id="rId25" w:history="1">
        <w:r w:rsidR="0027236C" w:rsidRPr="00254100">
          <w:rPr>
            <w:rStyle w:val="Hipervnculo"/>
            <w:rFonts w:ascii="Times New Roman" w:hAnsi="Times New Roman" w:cs="Times New Roman"/>
            <w:sz w:val="24"/>
            <w:szCs w:val="24"/>
            <w:lang w:val="en-US"/>
          </w:rPr>
          <w:t>https://www.inegi.org.mx/app/mapa/denue/default.aspx</w:t>
        </w:r>
      </w:hyperlink>
      <w:r w:rsidR="0027236C">
        <w:rPr>
          <w:rFonts w:ascii="Times New Roman" w:hAnsi="Times New Roman" w:cs="Times New Roman"/>
          <w:sz w:val="24"/>
          <w:szCs w:val="24"/>
          <w:lang w:val="en-US"/>
        </w:rPr>
        <w:t xml:space="preserve"> </w:t>
      </w:r>
    </w:p>
    <w:p w14:paraId="2A6AE9C1" w14:textId="05EB85BD" w:rsidR="008A78EF" w:rsidRPr="00F1588F" w:rsidRDefault="008A78EF" w:rsidP="00882A2E">
      <w:pPr>
        <w:tabs>
          <w:tab w:val="left" w:pos="7280"/>
        </w:tabs>
        <w:spacing w:line="360" w:lineRule="auto"/>
        <w:ind w:left="709" w:hanging="709"/>
        <w:jc w:val="both"/>
        <w:rPr>
          <w:rFonts w:ascii="Times New Roman" w:hAnsi="Times New Roman" w:cs="Times New Roman"/>
          <w:sz w:val="24"/>
          <w:szCs w:val="24"/>
          <w:lang w:val="en-US"/>
        </w:rPr>
      </w:pPr>
      <w:r w:rsidRPr="00F1588F">
        <w:rPr>
          <w:rFonts w:ascii="Times New Roman" w:hAnsi="Times New Roman" w:cs="Times New Roman"/>
          <w:sz w:val="24"/>
          <w:szCs w:val="24"/>
        </w:rPr>
        <w:t xml:space="preserve">Kerlinger, F. N., </w:t>
      </w:r>
      <w:r w:rsidR="001C27FF">
        <w:rPr>
          <w:rFonts w:ascii="Times New Roman" w:hAnsi="Times New Roman" w:cs="Times New Roman"/>
          <w:sz w:val="24"/>
          <w:szCs w:val="24"/>
        </w:rPr>
        <w:t>y</w:t>
      </w:r>
      <w:r w:rsidRPr="00F1588F">
        <w:rPr>
          <w:rFonts w:ascii="Times New Roman" w:hAnsi="Times New Roman" w:cs="Times New Roman"/>
          <w:sz w:val="24"/>
          <w:szCs w:val="24"/>
        </w:rPr>
        <w:t xml:space="preserve"> Lee, H. B. (2000). </w:t>
      </w:r>
      <w:r w:rsidRPr="007F1307">
        <w:rPr>
          <w:rStyle w:val="Textoennegrita"/>
          <w:rFonts w:ascii="Times New Roman" w:hAnsi="Times New Roman" w:cs="Times New Roman"/>
          <w:b w:val="0"/>
          <w:bCs w:val="0"/>
          <w:i/>
          <w:iCs/>
          <w:sz w:val="24"/>
          <w:szCs w:val="24"/>
        </w:rPr>
        <w:t>Investigación del comportamiento: Métodos de investigación en ciencias sociales</w:t>
      </w:r>
      <w:r w:rsidRPr="00F1588F">
        <w:rPr>
          <w:rFonts w:ascii="Times New Roman" w:hAnsi="Times New Roman" w:cs="Times New Roman"/>
          <w:sz w:val="24"/>
          <w:szCs w:val="24"/>
        </w:rPr>
        <w:t xml:space="preserve"> (4ª ed.). McGraw-Hill. </w:t>
      </w:r>
      <w:hyperlink r:id="rId26" w:tgtFrame="_new" w:history="1">
        <w:r w:rsidRPr="00F1588F">
          <w:rPr>
            <w:rStyle w:val="Hipervnculo"/>
            <w:rFonts w:ascii="Times New Roman" w:hAnsi="Times New Roman" w:cs="Times New Roman"/>
            <w:sz w:val="24"/>
            <w:szCs w:val="24"/>
          </w:rPr>
          <w:t>https://padron.entretemas.com.ve/INICC2018-2/lecturas/u2/kerlinger-investigacion.pdf</w:t>
        </w:r>
      </w:hyperlink>
    </w:p>
    <w:p w14:paraId="578D9142" w14:textId="25D161EB"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proofErr w:type="spellStart"/>
      <w:r w:rsidRPr="00882A2E">
        <w:rPr>
          <w:rFonts w:ascii="Times New Roman" w:hAnsi="Times New Roman" w:cs="Times New Roman"/>
          <w:sz w:val="24"/>
          <w:szCs w:val="24"/>
          <w:lang w:val="en-US"/>
        </w:rPr>
        <w:t>Kotelnikov</w:t>
      </w:r>
      <w:proofErr w:type="spellEnd"/>
      <w:r w:rsidRPr="00882A2E">
        <w:rPr>
          <w:rFonts w:ascii="Times New Roman" w:hAnsi="Times New Roman" w:cs="Times New Roman"/>
          <w:sz w:val="24"/>
          <w:szCs w:val="24"/>
          <w:lang w:val="en-US"/>
        </w:rPr>
        <w:t xml:space="preserve">, V. (2007). </w:t>
      </w:r>
      <w:r w:rsidRPr="0027236C">
        <w:rPr>
          <w:rFonts w:ascii="Times New Roman" w:hAnsi="Times New Roman" w:cs="Times New Roman"/>
          <w:i/>
          <w:iCs/>
          <w:sz w:val="24"/>
          <w:szCs w:val="24"/>
          <w:lang w:val="en-US"/>
        </w:rPr>
        <w:t>Small and Medium Enterprises and ICT</w:t>
      </w:r>
      <w:r w:rsidRPr="00882A2E">
        <w:rPr>
          <w:rFonts w:ascii="Times New Roman" w:hAnsi="Times New Roman" w:cs="Times New Roman"/>
          <w:sz w:val="24"/>
          <w:szCs w:val="24"/>
          <w:lang w:val="en-US"/>
        </w:rPr>
        <w:t xml:space="preserve">. United Nations Development </w:t>
      </w:r>
      <w:proofErr w:type="spellStart"/>
      <w:r w:rsidRPr="00882A2E">
        <w:rPr>
          <w:rFonts w:ascii="Times New Roman" w:hAnsi="Times New Roman" w:cs="Times New Roman"/>
          <w:sz w:val="24"/>
          <w:szCs w:val="24"/>
          <w:lang w:val="en-US"/>
        </w:rPr>
        <w:t>Programme</w:t>
      </w:r>
      <w:proofErr w:type="spellEnd"/>
      <w:r w:rsidRPr="00882A2E">
        <w:rPr>
          <w:rFonts w:ascii="Times New Roman" w:hAnsi="Times New Roman" w:cs="Times New Roman"/>
          <w:sz w:val="24"/>
          <w:szCs w:val="24"/>
          <w:lang w:val="en-US"/>
        </w:rPr>
        <w:t xml:space="preserve"> – Asia-Pacific Development Information </w:t>
      </w:r>
      <w:proofErr w:type="spellStart"/>
      <w:r w:rsidRPr="00882A2E">
        <w:rPr>
          <w:rFonts w:ascii="Times New Roman" w:hAnsi="Times New Roman" w:cs="Times New Roman"/>
          <w:sz w:val="24"/>
          <w:szCs w:val="24"/>
          <w:lang w:val="en-US"/>
        </w:rPr>
        <w:t>Programme</w:t>
      </w:r>
      <w:proofErr w:type="spellEnd"/>
      <w:r w:rsidRPr="00882A2E">
        <w:rPr>
          <w:rFonts w:ascii="Times New Roman" w:hAnsi="Times New Roman" w:cs="Times New Roman"/>
          <w:sz w:val="24"/>
          <w:szCs w:val="24"/>
          <w:lang w:val="en-US"/>
        </w:rPr>
        <w:t xml:space="preserve"> (UNDP-APDIP) and Asian and Pacific Training Centre for Information and Communication Technology for Development (APCICT). </w:t>
      </w:r>
      <w:hyperlink r:id="rId27" w:history="1">
        <w:r w:rsidR="0027236C" w:rsidRPr="00E32C1C">
          <w:rPr>
            <w:rStyle w:val="Hipervnculo"/>
            <w:rFonts w:ascii="Times New Roman" w:hAnsi="Times New Roman" w:cs="Times New Roman"/>
            <w:sz w:val="24"/>
            <w:szCs w:val="24"/>
            <w:lang w:val="en-US"/>
          </w:rPr>
          <w:t>https://acortar.link/knA4P7</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6D0A699D" w14:textId="0C64C750" w:rsidR="00882A2E" w:rsidRPr="00152B54"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152B54">
        <w:rPr>
          <w:rFonts w:ascii="Times New Roman" w:hAnsi="Times New Roman" w:cs="Times New Roman"/>
          <w:sz w:val="24"/>
          <w:szCs w:val="24"/>
          <w:lang w:val="en-US"/>
        </w:rPr>
        <w:t xml:space="preserve">Maldonado Guzmán, G., Martínez Serna, M. del C., García Pérez de Lema, D., Aguilera Enríquez, L., </w:t>
      </w:r>
      <w:r w:rsidR="007F1307" w:rsidRPr="00152B54">
        <w:rPr>
          <w:rFonts w:ascii="Times New Roman" w:hAnsi="Times New Roman" w:cs="Times New Roman"/>
          <w:sz w:val="24"/>
          <w:szCs w:val="24"/>
          <w:lang w:val="en-US"/>
        </w:rPr>
        <w:t>y</w:t>
      </w:r>
      <w:r w:rsidRPr="00152B54">
        <w:rPr>
          <w:rFonts w:ascii="Times New Roman" w:hAnsi="Times New Roman" w:cs="Times New Roman"/>
          <w:sz w:val="24"/>
          <w:szCs w:val="24"/>
          <w:lang w:val="en-US"/>
        </w:rPr>
        <w:t xml:space="preserve"> González Adame, M. (2012). La </w:t>
      </w:r>
      <w:proofErr w:type="spellStart"/>
      <w:r w:rsidRPr="00152B54">
        <w:rPr>
          <w:rFonts w:ascii="Times New Roman" w:hAnsi="Times New Roman" w:cs="Times New Roman"/>
          <w:sz w:val="24"/>
          <w:szCs w:val="24"/>
          <w:lang w:val="en-US"/>
        </w:rPr>
        <w:t>influencia</w:t>
      </w:r>
      <w:proofErr w:type="spellEnd"/>
      <w:r w:rsidRPr="00152B54">
        <w:rPr>
          <w:rFonts w:ascii="Times New Roman" w:hAnsi="Times New Roman" w:cs="Times New Roman"/>
          <w:sz w:val="24"/>
          <w:szCs w:val="24"/>
          <w:lang w:val="en-US"/>
        </w:rPr>
        <w:t xml:space="preserve"> de las TICs </w:t>
      </w:r>
      <w:proofErr w:type="spellStart"/>
      <w:r w:rsidRPr="00152B54">
        <w:rPr>
          <w:rFonts w:ascii="Times New Roman" w:hAnsi="Times New Roman" w:cs="Times New Roman"/>
          <w:sz w:val="24"/>
          <w:szCs w:val="24"/>
          <w:lang w:val="en-US"/>
        </w:rPr>
        <w:t>en</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el</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rendimiento</w:t>
      </w:r>
      <w:proofErr w:type="spellEnd"/>
      <w:r w:rsidRPr="00152B54">
        <w:rPr>
          <w:rFonts w:ascii="Times New Roman" w:hAnsi="Times New Roman" w:cs="Times New Roman"/>
          <w:sz w:val="24"/>
          <w:szCs w:val="24"/>
          <w:lang w:val="en-US"/>
        </w:rPr>
        <w:t xml:space="preserve"> de la </w:t>
      </w:r>
      <w:proofErr w:type="spellStart"/>
      <w:r w:rsidRPr="00152B54">
        <w:rPr>
          <w:rFonts w:ascii="Times New Roman" w:hAnsi="Times New Roman" w:cs="Times New Roman"/>
          <w:sz w:val="24"/>
          <w:szCs w:val="24"/>
          <w:lang w:val="en-US"/>
        </w:rPr>
        <w:t>PyME</w:t>
      </w:r>
      <w:proofErr w:type="spellEnd"/>
      <w:r w:rsidRPr="00152B54">
        <w:rPr>
          <w:rFonts w:ascii="Times New Roman" w:hAnsi="Times New Roman" w:cs="Times New Roman"/>
          <w:sz w:val="24"/>
          <w:szCs w:val="24"/>
          <w:lang w:val="en-US"/>
        </w:rPr>
        <w:t xml:space="preserve"> de Aguascalientes. </w:t>
      </w:r>
      <w:proofErr w:type="spellStart"/>
      <w:r w:rsidRPr="00152B54">
        <w:rPr>
          <w:rFonts w:ascii="Times New Roman" w:hAnsi="Times New Roman" w:cs="Times New Roman"/>
          <w:i/>
          <w:iCs/>
          <w:sz w:val="24"/>
          <w:szCs w:val="24"/>
          <w:lang w:val="en-US"/>
        </w:rPr>
        <w:t>Investigación</w:t>
      </w:r>
      <w:proofErr w:type="spellEnd"/>
      <w:r w:rsidRPr="00152B54">
        <w:rPr>
          <w:rFonts w:ascii="Times New Roman" w:hAnsi="Times New Roman" w:cs="Times New Roman"/>
          <w:i/>
          <w:iCs/>
          <w:sz w:val="24"/>
          <w:szCs w:val="24"/>
          <w:lang w:val="en-US"/>
        </w:rPr>
        <w:t xml:space="preserve"> y Ciencia</w:t>
      </w:r>
      <w:r w:rsidRPr="00152B54">
        <w:rPr>
          <w:rFonts w:ascii="Times New Roman" w:hAnsi="Times New Roman" w:cs="Times New Roman"/>
          <w:sz w:val="24"/>
          <w:szCs w:val="24"/>
          <w:lang w:val="en-US"/>
        </w:rPr>
        <w:t xml:space="preserve">, (55), 24-32. </w:t>
      </w:r>
      <w:hyperlink r:id="rId28" w:history="1">
        <w:r w:rsidR="0027236C" w:rsidRPr="00152B54">
          <w:rPr>
            <w:rStyle w:val="Hipervnculo"/>
            <w:rFonts w:ascii="Times New Roman" w:hAnsi="Times New Roman" w:cs="Times New Roman"/>
            <w:sz w:val="24"/>
            <w:szCs w:val="24"/>
            <w:lang w:val="en-US"/>
          </w:rPr>
          <w:t>https://revistas.uaa.mx/index.php/investycien/article/view/4052</w:t>
        </w:r>
      </w:hyperlink>
      <w:r w:rsidR="0027236C" w:rsidRPr="00152B54">
        <w:rPr>
          <w:rFonts w:ascii="Times New Roman" w:hAnsi="Times New Roman" w:cs="Times New Roman"/>
          <w:sz w:val="24"/>
          <w:szCs w:val="24"/>
          <w:lang w:val="en-US"/>
        </w:rPr>
        <w:t xml:space="preserve"> </w:t>
      </w:r>
      <w:r w:rsidRPr="00152B54">
        <w:rPr>
          <w:rFonts w:ascii="Times New Roman" w:hAnsi="Times New Roman" w:cs="Times New Roman"/>
          <w:sz w:val="24"/>
          <w:szCs w:val="24"/>
          <w:lang w:val="en-US"/>
        </w:rPr>
        <w:t xml:space="preserve"> </w:t>
      </w:r>
    </w:p>
    <w:p w14:paraId="4382A7AB" w14:textId="39D71CB3"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152B54">
        <w:rPr>
          <w:rFonts w:ascii="Times New Roman" w:hAnsi="Times New Roman" w:cs="Times New Roman"/>
          <w:sz w:val="24"/>
          <w:szCs w:val="24"/>
          <w:lang w:val="en-US"/>
        </w:rPr>
        <w:t xml:space="preserve">Montejano García, S., López Torres, G. C., Campos García, R. M., </w:t>
      </w:r>
      <w:r w:rsidR="007F1307" w:rsidRPr="00152B54">
        <w:rPr>
          <w:rFonts w:ascii="Times New Roman" w:hAnsi="Times New Roman" w:cs="Times New Roman"/>
          <w:sz w:val="24"/>
          <w:szCs w:val="24"/>
          <w:lang w:val="en-US"/>
        </w:rPr>
        <w:t>y</w:t>
      </w:r>
      <w:r w:rsidRPr="00152B54">
        <w:rPr>
          <w:rFonts w:ascii="Times New Roman" w:hAnsi="Times New Roman" w:cs="Times New Roman"/>
          <w:sz w:val="24"/>
          <w:szCs w:val="24"/>
          <w:lang w:val="en-US"/>
        </w:rPr>
        <w:t xml:space="preserve"> Pérez Ramos, M. de J. (2018). </w:t>
      </w:r>
      <w:proofErr w:type="spellStart"/>
      <w:r w:rsidRPr="00152B54">
        <w:rPr>
          <w:rFonts w:ascii="Times New Roman" w:hAnsi="Times New Roman" w:cs="Times New Roman"/>
          <w:sz w:val="24"/>
          <w:szCs w:val="24"/>
          <w:lang w:val="en-US"/>
        </w:rPr>
        <w:t>Tecnologías</w:t>
      </w:r>
      <w:proofErr w:type="spellEnd"/>
      <w:r w:rsidRPr="00152B54">
        <w:rPr>
          <w:rFonts w:ascii="Times New Roman" w:hAnsi="Times New Roman" w:cs="Times New Roman"/>
          <w:sz w:val="24"/>
          <w:szCs w:val="24"/>
          <w:lang w:val="en-US"/>
        </w:rPr>
        <w:t xml:space="preserve"> de la </w:t>
      </w:r>
      <w:proofErr w:type="spellStart"/>
      <w:r w:rsidRPr="00152B54">
        <w:rPr>
          <w:rFonts w:ascii="Times New Roman" w:hAnsi="Times New Roman" w:cs="Times New Roman"/>
          <w:sz w:val="24"/>
          <w:szCs w:val="24"/>
          <w:lang w:val="en-US"/>
        </w:rPr>
        <w:t>información</w:t>
      </w:r>
      <w:proofErr w:type="spellEnd"/>
      <w:r w:rsidRPr="00152B54">
        <w:rPr>
          <w:rFonts w:ascii="Times New Roman" w:hAnsi="Times New Roman" w:cs="Times New Roman"/>
          <w:sz w:val="24"/>
          <w:szCs w:val="24"/>
          <w:lang w:val="en-US"/>
        </w:rPr>
        <w:t xml:space="preserve"> e </w:t>
      </w:r>
      <w:proofErr w:type="spellStart"/>
      <w:r w:rsidRPr="00152B54">
        <w:rPr>
          <w:rFonts w:ascii="Times New Roman" w:hAnsi="Times New Roman" w:cs="Times New Roman"/>
          <w:sz w:val="24"/>
          <w:szCs w:val="24"/>
          <w:lang w:val="en-US"/>
        </w:rPr>
        <w:t>influencia</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en</w:t>
      </w:r>
      <w:proofErr w:type="spellEnd"/>
      <w:r w:rsidRPr="00152B54">
        <w:rPr>
          <w:rFonts w:ascii="Times New Roman" w:hAnsi="Times New Roman" w:cs="Times New Roman"/>
          <w:sz w:val="24"/>
          <w:szCs w:val="24"/>
          <w:lang w:val="en-US"/>
        </w:rPr>
        <w:t xml:space="preserve"> la </w:t>
      </w:r>
      <w:proofErr w:type="spellStart"/>
      <w:r w:rsidRPr="00152B54">
        <w:rPr>
          <w:rFonts w:ascii="Times New Roman" w:hAnsi="Times New Roman" w:cs="Times New Roman"/>
          <w:sz w:val="24"/>
          <w:szCs w:val="24"/>
          <w:lang w:val="en-US"/>
        </w:rPr>
        <w:t>aplicación</w:t>
      </w:r>
      <w:proofErr w:type="spellEnd"/>
      <w:r w:rsidRPr="00152B54">
        <w:rPr>
          <w:rFonts w:ascii="Times New Roman" w:hAnsi="Times New Roman" w:cs="Times New Roman"/>
          <w:sz w:val="24"/>
          <w:szCs w:val="24"/>
          <w:lang w:val="en-US"/>
        </w:rPr>
        <w:t xml:space="preserve"> de </w:t>
      </w:r>
      <w:proofErr w:type="spellStart"/>
      <w:r w:rsidRPr="00152B54">
        <w:rPr>
          <w:rFonts w:ascii="Times New Roman" w:hAnsi="Times New Roman" w:cs="Times New Roman"/>
          <w:sz w:val="24"/>
          <w:szCs w:val="24"/>
          <w:lang w:val="en-US"/>
        </w:rPr>
        <w:t>los</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principios</w:t>
      </w:r>
      <w:proofErr w:type="spellEnd"/>
      <w:r w:rsidRPr="00152B54">
        <w:rPr>
          <w:rFonts w:ascii="Times New Roman" w:hAnsi="Times New Roman" w:cs="Times New Roman"/>
          <w:sz w:val="24"/>
          <w:szCs w:val="24"/>
          <w:lang w:val="en-US"/>
        </w:rPr>
        <w:t xml:space="preserve"> de </w:t>
      </w:r>
      <w:proofErr w:type="spellStart"/>
      <w:r w:rsidRPr="00152B54">
        <w:rPr>
          <w:rFonts w:ascii="Times New Roman" w:hAnsi="Times New Roman" w:cs="Times New Roman"/>
          <w:sz w:val="24"/>
          <w:szCs w:val="24"/>
          <w:lang w:val="en-US"/>
        </w:rPr>
        <w:t>innovación</w:t>
      </w:r>
      <w:proofErr w:type="spellEnd"/>
      <w:r w:rsidRPr="00152B54">
        <w:rPr>
          <w:rFonts w:ascii="Times New Roman" w:hAnsi="Times New Roman" w:cs="Times New Roman"/>
          <w:sz w:val="24"/>
          <w:szCs w:val="24"/>
          <w:lang w:val="en-US"/>
        </w:rPr>
        <w:t xml:space="preserve">. </w:t>
      </w:r>
      <w:r w:rsidRPr="00152B54">
        <w:rPr>
          <w:rFonts w:ascii="Times New Roman" w:hAnsi="Times New Roman" w:cs="Times New Roman"/>
          <w:i/>
          <w:iCs/>
          <w:sz w:val="24"/>
          <w:szCs w:val="24"/>
          <w:lang w:val="en-US"/>
        </w:rPr>
        <w:t>Mercados Y Negocios</w:t>
      </w:r>
      <w:r w:rsidRPr="00152B54">
        <w:rPr>
          <w:rFonts w:ascii="Times New Roman" w:hAnsi="Times New Roman" w:cs="Times New Roman"/>
          <w:sz w:val="24"/>
          <w:szCs w:val="24"/>
          <w:lang w:val="en-US"/>
        </w:rPr>
        <w:t xml:space="preserve">, (37), 49–76. </w:t>
      </w:r>
      <w:hyperlink r:id="rId29" w:history="1">
        <w:r w:rsidR="0027236C" w:rsidRPr="00152B54">
          <w:rPr>
            <w:rStyle w:val="Hipervnculo"/>
            <w:rFonts w:ascii="Times New Roman" w:hAnsi="Times New Roman" w:cs="Times New Roman"/>
            <w:sz w:val="24"/>
            <w:szCs w:val="24"/>
            <w:lang w:val="en-US"/>
          </w:rPr>
          <w:t>https://doi.org/10.32870/myn.v0i37.7120</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23EEF835" w14:textId="4470A5F2"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6C3BB9">
        <w:rPr>
          <w:rFonts w:ascii="Times New Roman" w:hAnsi="Times New Roman" w:cs="Times New Roman"/>
          <w:sz w:val="24"/>
          <w:szCs w:val="24"/>
          <w:lang w:val="en-US"/>
        </w:rPr>
        <w:t>OCDE (</w:t>
      </w:r>
      <w:bookmarkStart w:id="3" w:name="_Hlk176001961"/>
      <w:proofErr w:type="spellStart"/>
      <w:r w:rsidRPr="006C3BB9">
        <w:rPr>
          <w:rFonts w:ascii="Times New Roman" w:hAnsi="Times New Roman" w:cs="Times New Roman"/>
          <w:sz w:val="24"/>
          <w:szCs w:val="24"/>
          <w:lang w:val="en-US"/>
        </w:rPr>
        <w:t>Organisation</w:t>
      </w:r>
      <w:proofErr w:type="spellEnd"/>
      <w:r w:rsidRPr="006C3BB9">
        <w:rPr>
          <w:rFonts w:ascii="Times New Roman" w:hAnsi="Times New Roman" w:cs="Times New Roman"/>
          <w:sz w:val="24"/>
          <w:szCs w:val="24"/>
          <w:lang w:val="en-US"/>
        </w:rPr>
        <w:t xml:space="preserve"> for Economic Co-operation and Development</w:t>
      </w:r>
      <w:bookmarkEnd w:id="3"/>
      <w:r w:rsidRPr="006C3BB9">
        <w:rPr>
          <w:rFonts w:ascii="Times New Roman" w:hAnsi="Times New Roman" w:cs="Times New Roman"/>
          <w:sz w:val="24"/>
          <w:szCs w:val="24"/>
          <w:lang w:val="en-US"/>
        </w:rPr>
        <w:t xml:space="preserve">) (2002). </w:t>
      </w:r>
      <w:r w:rsidRPr="006C3BB9">
        <w:rPr>
          <w:rFonts w:ascii="Times New Roman" w:hAnsi="Times New Roman" w:cs="Times New Roman"/>
          <w:i/>
          <w:iCs/>
          <w:sz w:val="24"/>
          <w:szCs w:val="24"/>
          <w:lang w:val="en-US"/>
        </w:rPr>
        <w:t xml:space="preserve">Reviewing the ICT sector definition: Issues for </w:t>
      </w:r>
      <w:proofErr w:type="spellStart"/>
      <w:r w:rsidRPr="006C3BB9">
        <w:rPr>
          <w:rFonts w:ascii="Times New Roman" w:hAnsi="Times New Roman" w:cs="Times New Roman"/>
          <w:i/>
          <w:iCs/>
          <w:sz w:val="24"/>
          <w:szCs w:val="24"/>
          <w:lang w:val="en-US"/>
        </w:rPr>
        <w:t>discusión</w:t>
      </w:r>
      <w:proofErr w:type="spellEnd"/>
      <w:r w:rsidRPr="006C3BB9">
        <w:rPr>
          <w:rFonts w:ascii="Times New Roman" w:hAnsi="Times New Roman" w:cs="Times New Roman"/>
          <w:i/>
          <w:iCs/>
          <w:sz w:val="24"/>
          <w:szCs w:val="24"/>
          <w:lang w:val="en-US"/>
        </w:rPr>
        <w:t xml:space="preserve">. </w:t>
      </w:r>
      <w:proofErr w:type="spellStart"/>
      <w:r w:rsidRPr="006C3BB9">
        <w:rPr>
          <w:rFonts w:ascii="Times New Roman" w:hAnsi="Times New Roman" w:cs="Times New Roman"/>
          <w:i/>
          <w:iCs/>
          <w:sz w:val="24"/>
          <w:szCs w:val="24"/>
          <w:lang w:val="en-US"/>
        </w:rPr>
        <w:t>Organisation</w:t>
      </w:r>
      <w:proofErr w:type="spellEnd"/>
      <w:r w:rsidRPr="006C3BB9">
        <w:rPr>
          <w:rFonts w:ascii="Times New Roman" w:hAnsi="Times New Roman" w:cs="Times New Roman"/>
          <w:i/>
          <w:iCs/>
          <w:sz w:val="24"/>
          <w:szCs w:val="24"/>
          <w:lang w:val="en-US"/>
        </w:rPr>
        <w:t xml:space="preserve"> for Economic Co-operation </w:t>
      </w:r>
      <w:r w:rsidRPr="006C3BB9">
        <w:rPr>
          <w:rFonts w:ascii="Times New Roman" w:hAnsi="Times New Roman" w:cs="Times New Roman"/>
          <w:i/>
          <w:iCs/>
          <w:sz w:val="24"/>
          <w:szCs w:val="24"/>
          <w:lang w:val="en-US"/>
        </w:rPr>
        <w:lastRenderedPageBreak/>
        <w:t>and Development</w:t>
      </w:r>
      <w:r w:rsidRPr="006C3BB9">
        <w:rPr>
          <w:rFonts w:ascii="Times New Roman" w:hAnsi="Times New Roman" w:cs="Times New Roman"/>
          <w:sz w:val="24"/>
          <w:szCs w:val="24"/>
          <w:lang w:val="en-US"/>
        </w:rPr>
        <w:t xml:space="preserve">. </w:t>
      </w:r>
      <w:proofErr w:type="spellStart"/>
      <w:r w:rsidR="0027236C" w:rsidRPr="006C3BB9">
        <w:rPr>
          <w:rFonts w:ascii="Times New Roman" w:hAnsi="Times New Roman" w:cs="Times New Roman"/>
          <w:sz w:val="24"/>
          <w:szCs w:val="24"/>
          <w:lang w:val="en-US"/>
        </w:rPr>
        <w:t>Organisation</w:t>
      </w:r>
      <w:proofErr w:type="spellEnd"/>
      <w:r w:rsidR="0027236C" w:rsidRPr="006C3BB9">
        <w:rPr>
          <w:rFonts w:ascii="Times New Roman" w:hAnsi="Times New Roman" w:cs="Times New Roman"/>
          <w:sz w:val="24"/>
          <w:szCs w:val="24"/>
          <w:lang w:val="en-US"/>
        </w:rPr>
        <w:t xml:space="preserve"> for Economic Co-operation and Development. </w:t>
      </w:r>
      <w:hyperlink r:id="rId30" w:history="1">
        <w:r w:rsidR="0027236C" w:rsidRPr="006C3BB9">
          <w:rPr>
            <w:rStyle w:val="Hipervnculo"/>
            <w:rFonts w:ascii="Times New Roman" w:hAnsi="Times New Roman" w:cs="Times New Roman"/>
            <w:sz w:val="24"/>
            <w:szCs w:val="24"/>
            <w:lang w:val="en-US"/>
          </w:rPr>
          <w:t>http://www.oecd.org/dataoecd/3/8/20627293.pdf</w:t>
        </w:r>
      </w:hyperlink>
      <w:r w:rsidR="0027236C">
        <w:rPr>
          <w:rFonts w:ascii="Times New Roman" w:hAnsi="Times New Roman" w:cs="Times New Roman"/>
          <w:sz w:val="24"/>
          <w:szCs w:val="24"/>
          <w:lang w:val="en-US"/>
        </w:rPr>
        <w:t xml:space="preserve"> </w:t>
      </w:r>
    </w:p>
    <w:p w14:paraId="21B4C666" w14:textId="7965D1AE"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6C3BB9">
        <w:rPr>
          <w:rFonts w:ascii="Times New Roman" w:hAnsi="Times New Roman" w:cs="Times New Roman"/>
          <w:sz w:val="24"/>
          <w:szCs w:val="24"/>
          <w:lang w:val="en-US"/>
        </w:rPr>
        <w:t xml:space="preserve">Peirano, F., </w:t>
      </w:r>
      <w:r w:rsidR="007F1307">
        <w:rPr>
          <w:rFonts w:ascii="Times New Roman" w:hAnsi="Times New Roman" w:cs="Times New Roman"/>
          <w:sz w:val="24"/>
          <w:szCs w:val="24"/>
          <w:lang w:val="en-US"/>
        </w:rPr>
        <w:t>y</w:t>
      </w:r>
      <w:r w:rsidRPr="006C3BB9">
        <w:rPr>
          <w:rFonts w:ascii="Times New Roman" w:hAnsi="Times New Roman" w:cs="Times New Roman"/>
          <w:sz w:val="24"/>
          <w:szCs w:val="24"/>
          <w:lang w:val="en-US"/>
        </w:rPr>
        <w:t xml:space="preserve"> Suarez, D. (2004). </w:t>
      </w:r>
      <w:proofErr w:type="spellStart"/>
      <w:r w:rsidRPr="006C3BB9">
        <w:rPr>
          <w:rFonts w:ascii="Times New Roman" w:hAnsi="Times New Roman" w:cs="Times New Roman"/>
          <w:i/>
          <w:iCs/>
          <w:sz w:val="24"/>
          <w:szCs w:val="24"/>
          <w:lang w:val="en-US"/>
        </w:rPr>
        <w:t>Estrategias</w:t>
      </w:r>
      <w:proofErr w:type="spellEnd"/>
      <w:r w:rsidRPr="006C3BB9">
        <w:rPr>
          <w:rFonts w:ascii="Times New Roman" w:hAnsi="Times New Roman" w:cs="Times New Roman"/>
          <w:i/>
          <w:iCs/>
          <w:sz w:val="24"/>
          <w:szCs w:val="24"/>
          <w:lang w:val="en-US"/>
        </w:rPr>
        <w:t xml:space="preserve"> </w:t>
      </w:r>
      <w:proofErr w:type="spellStart"/>
      <w:r w:rsidRPr="006C3BB9">
        <w:rPr>
          <w:rFonts w:ascii="Times New Roman" w:hAnsi="Times New Roman" w:cs="Times New Roman"/>
          <w:i/>
          <w:iCs/>
          <w:sz w:val="24"/>
          <w:szCs w:val="24"/>
          <w:lang w:val="en-US"/>
        </w:rPr>
        <w:t>empresariales</w:t>
      </w:r>
      <w:proofErr w:type="spellEnd"/>
      <w:r w:rsidRPr="006C3BB9">
        <w:rPr>
          <w:rFonts w:ascii="Times New Roman" w:hAnsi="Times New Roman" w:cs="Times New Roman"/>
          <w:i/>
          <w:iCs/>
          <w:sz w:val="24"/>
          <w:szCs w:val="24"/>
          <w:lang w:val="en-US"/>
        </w:rPr>
        <w:t xml:space="preserve"> de </w:t>
      </w:r>
      <w:proofErr w:type="spellStart"/>
      <w:r w:rsidRPr="006C3BB9">
        <w:rPr>
          <w:rFonts w:ascii="Times New Roman" w:hAnsi="Times New Roman" w:cs="Times New Roman"/>
          <w:i/>
          <w:iCs/>
          <w:sz w:val="24"/>
          <w:szCs w:val="24"/>
          <w:lang w:val="en-US"/>
        </w:rPr>
        <w:t>uso</w:t>
      </w:r>
      <w:proofErr w:type="spellEnd"/>
      <w:r w:rsidRPr="006C3BB9">
        <w:rPr>
          <w:rFonts w:ascii="Times New Roman" w:hAnsi="Times New Roman" w:cs="Times New Roman"/>
          <w:i/>
          <w:iCs/>
          <w:sz w:val="24"/>
          <w:szCs w:val="24"/>
          <w:lang w:val="en-US"/>
        </w:rPr>
        <w:t xml:space="preserve"> y </w:t>
      </w:r>
      <w:proofErr w:type="spellStart"/>
      <w:r w:rsidRPr="006C3BB9">
        <w:rPr>
          <w:rFonts w:ascii="Times New Roman" w:hAnsi="Times New Roman" w:cs="Times New Roman"/>
          <w:i/>
          <w:iCs/>
          <w:sz w:val="24"/>
          <w:szCs w:val="24"/>
          <w:lang w:val="en-US"/>
        </w:rPr>
        <w:t>aprovechamiento</w:t>
      </w:r>
      <w:proofErr w:type="spellEnd"/>
      <w:r w:rsidRPr="006C3BB9">
        <w:rPr>
          <w:rFonts w:ascii="Times New Roman" w:hAnsi="Times New Roman" w:cs="Times New Roman"/>
          <w:i/>
          <w:iCs/>
          <w:sz w:val="24"/>
          <w:szCs w:val="24"/>
          <w:lang w:val="en-US"/>
        </w:rPr>
        <w:t xml:space="preserve"> de las TICs </w:t>
      </w:r>
      <w:proofErr w:type="spellStart"/>
      <w:r w:rsidRPr="006C3BB9">
        <w:rPr>
          <w:rFonts w:ascii="Times New Roman" w:hAnsi="Times New Roman" w:cs="Times New Roman"/>
          <w:i/>
          <w:iCs/>
          <w:sz w:val="24"/>
          <w:szCs w:val="24"/>
          <w:lang w:val="en-US"/>
        </w:rPr>
        <w:t>por</w:t>
      </w:r>
      <w:proofErr w:type="spellEnd"/>
      <w:r w:rsidRPr="006C3BB9">
        <w:rPr>
          <w:rFonts w:ascii="Times New Roman" w:hAnsi="Times New Roman" w:cs="Times New Roman"/>
          <w:i/>
          <w:iCs/>
          <w:sz w:val="24"/>
          <w:szCs w:val="24"/>
          <w:lang w:val="en-US"/>
        </w:rPr>
        <w:t xml:space="preserve"> </w:t>
      </w:r>
      <w:proofErr w:type="spellStart"/>
      <w:r w:rsidRPr="006C3BB9">
        <w:rPr>
          <w:rFonts w:ascii="Times New Roman" w:hAnsi="Times New Roman" w:cs="Times New Roman"/>
          <w:i/>
          <w:iCs/>
          <w:sz w:val="24"/>
          <w:szCs w:val="24"/>
          <w:lang w:val="en-US"/>
        </w:rPr>
        <w:t>parte</w:t>
      </w:r>
      <w:proofErr w:type="spellEnd"/>
      <w:r w:rsidRPr="006C3BB9">
        <w:rPr>
          <w:rFonts w:ascii="Times New Roman" w:hAnsi="Times New Roman" w:cs="Times New Roman"/>
          <w:i/>
          <w:iCs/>
          <w:sz w:val="24"/>
          <w:szCs w:val="24"/>
          <w:lang w:val="en-US"/>
        </w:rPr>
        <w:t xml:space="preserve"> de las </w:t>
      </w:r>
      <w:proofErr w:type="spellStart"/>
      <w:r w:rsidRPr="006C3BB9">
        <w:rPr>
          <w:rFonts w:ascii="Times New Roman" w:hAnsi="Times New Roman" w:cs="Times New Roman"/>
          <w:i/>
          <w:iCs/>
          <w:sz w:val="24"/>
          <w:szCs w:val="24"/>
          <w:lang w:val="en-US"/>
        </w:rPr>
        <w:t>PyMEs</w:t>
      </w:r>
      <w:proofErr w:type="spellEnd"/>
      <w:r w:rsidRPr="006C3BB9">
        <w:rPr>
          <w:rFonts w:ascii="Times New Roman" w:hAnsi="Times New Roman" w:cs="Times New Roman"/>
          <w:i/>
          <w:iCs/>
          <w:sz w:val="24"/>
          <w:szCs w:val="24"/>
          <w:lang w:val="en-US"/>
        </w:rPr>
        <w:t xml:space="preserve"> de Argentina </w:t>
      </w:r>
      <w:proofErr w:type="spellStart"/>
      <w:r w:rsidRPr="006C3BB9">
        <w:rPr>
          <w:rFonts w:ascii="Times New Roman" w:hAnsi="Times New Roman" w:cs="Times New Roman"/>
          <w:i/>
          <w:iCs/>
          <w:sz w:val="24"/>
          <w:szCs w:val="24"/>
          <w:lang w:val="en-US"/>
        </w:rPr>
        <w:t>en</w:t>
      </w:r>
      <w:proofErr w:type="spellEnd"/>
      <w:r w:rsidRPr="006C3BB9">
        <w:rPr>
          <w:rFonts w:ascii="Times New Roman" w:hAnsi="Times New Roman" w:cs="Times New Roman"/>
          <w:i/>
          <w:iCs/>
          <w:sz w:val="24"/>
          <w:szCs w:val="24"/>
          <w:lang w:val="en-US"/>
        </w:rPr>
        <w:t xml:space="preserve"> 2004</w:t>
      </w:r>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Documento</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presentado</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en</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el</w:t>
      </w:r>
      <w:proofErr w:type="spellEnd"/>
      <w:r w:rsidRPr="006C3BB9">
        <w:rPr>
          <w:rFonts w:ascii="Times New Roman" w:hAnsi="Times New Roman" w:cs="Times New Roman"/>
          <w:sz w:val="24"/>
          <w:szCs w:val="24"/>
          <w:lang w:val="en-US"/>
        </w:rPr>
        <w:t xml:space="preserve"> 33 JAIIO. In </w:t>
      </w:r>
      <w:proofErr w:type="spellStart"/>
      <w:r w:rsidRPr="006C3BB9">
        <w:rPr>
          <w:rFonts w:ascii="Times New Roman" w:hAnsi="Times New Roman" w:cs="Times New Roman"/>
          <w:sz w:val="24"/>
          <w:szCs w:val="24"/>
          <w:lang w:val="en-US"/>
        </w:rPr>
        <w:t>Simposio</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sobre</w:t>
      </w:r>
      <w:proofErr w:type="spellEnd"/>
      <w:r w:rsidRPr="006C3BB9">
        <w:rPr>
          <w:rFonts w:ascii="Times New Roman" w:hAnsi="Times New Roman" w:cs="Times New Roman"/>
          <w:sz w:val="24"/>
          <w:szCs w:val="24"/>
          <w:lang w:val="en-US"/>
        </w:rPr>
        <w:t xml:space="preserve"> la Sociedad de la </w:t>
      </w:r>
      <w:proofErr w:type="spellStart"/>
      <w:r w:rsidRPr="006C3BB9">
        <w:rPr>
          <w:rFonts w:ascii="Times New Roman" w:hAnsi="Times New Roman" w:cs="Times New Roman"/>
          <w:sz w:val="24"/>
          <w:szCs w:val="24"/>
          <w:lang w:val="en-US"/>
        </w:rPr>
        <w:t>Información</w:t>
      </w:r>
      <w:proofErr w:type="spellEnd"/>
      <w:r w:rsidRPr="006C3BB9">
        <w:rPr>
          <w:rFonts w:ascii="Times New Roman" w:hAnsi="Times New Roman" w:cs="Times New Roman"/>
          <w:sz w:val="24"/>
          <w:szCs w:val="24"/>
          <w:lang w:val="en-US"/>
        </w:rPr>
        <w:t>, Córdoba, Argentina [</w:t>
      </w:r>
      <w:proofErr w:type="spellStart"/>
      <w:r w:rsidRPr="006C3BB9">
        <w:rPr>
          <w:rFonts w:ascii="Times New Roman" w:hAnsi="Times New Roman" w:cs="Times New Roman"/>
          <w:sz w:val="24"/>
          <w:szCs w:val="24"/>
          <w:lang w:val="en-US"/>
        </w:rPr>
        <w:t>consultado</w:t>
      </w:r>
      <w:proofErr w:type="spellEnd"/>
      <w:r w:rsidRPr="006C3BB9">
        <w:rPr>
          <w:rFonts w:ascii="Times New Roman" w:hAnsi="Times New Roman" w:cs="Times New Roman"/>
          <w:sz w:val="24"/>
          <w:szCs w:val="24"/>
          <w:lang w:val="en-US"/>
        </w:rPr>
        <w:t xml:space="preserve"> 15 </w:t>
      </w:r>
      <w:proofErr w:type="spellStart"/>
      <w:r w:rsidRPr="006C3BB9">
        <w:rPr>
          <w:rFonts w:ascii="Times New Roman" w:hAnsi="Times New Roman" w:cs="Times New Roman"/>
          <w:sz w:val="24"/>
          <w:szCs w:val="24"/>
          <w:lang w:val="en-US"/>
        </w:rPr>
        <w:t>julio</w:t>
      </w:r>
      <w:proofErr w:type="spellEnd"/>
      <w:r w:rsidRPr="006C3BB9">
        <w:rPr>
          <w:rFonts w:ascii="Times New Roman" w:hAnsi="Times New Roman" w:cs="Times New Roman"/>
          <w:sz w:val="24"/>
          <w:szCs w:val="24"/>
          <w:lang w:val="en-US"/>
        </w:rPr>
        <w:t xml:space="preserve"> del 2024]. </w:t>
      </w:r>
      <w:hyperlink r:id="rId31" w:history="1">
        <w:r w:rsidR="0027236C" w:rsidRPr="006C3BB9">
          <w:rPr>
            <w:rStyle w:val="Hipervnculo"/>
            <w:rFonts w:ascii="Times New Roman" w:hAnsi="Times New Roman" w:cs="Times New Roman"/>
            <w:sz w:val="24"/>
            <w:szCs w:val="24"/>
            <w:lang w:val="en-US"/>
          </w:rPr>
          <w:t>https://acortar.link/GpS4JV</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2F2BF2EC" w14:textId="7D67AE37"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6C3BB9">
        <w:rPr>
          <w:rFonts w:ascii="Times New Roman" w:hAnsi="Times New Roman" w:cs="Times New Roman"/>
          <w:sz w:val="24"/>
          <w:szCs w:val="24"/>
          <w:lang w:val="en-US"/>
        </w:rPr>
        <w:t>Pérez, D.</w:t>
      </w:r>
      <w:r w:rsidR="007F1307">
        <w:rPr>
          <w:rFonts w:ascii="Times New Roman" w:hAnsi="Times New Roman" w:cs="Times New Roman"/>
          <w:sz w:val="24"/>
          <w:szCs w:val="24"/>
          <w:lang w:val="en-US"/>
        </w:rPr>
        <w:t>,</w:t>
      </w:r>
      <w:r w:rsidRPr="006C3BB9">
        <w:rPr>
          <w:rFonts w:ascii="Times New Roman" w:hAnsi="Times New Roman" w:cs="Times New Roman"/>
          <w:sz w:val="24"/>
          <w:szCs w:val="24"/>
          <w:lang w:val="en-US"/>
        </w:rPr>
        <w:t xml:space="preserve"> </w:t>
      </w:r>
      <w:r w:rsidR="007F1307">
        <w:rPr>
          <w:rFonts w:ascii="Times New Roman" w:hAnsi="Times New Roman" w:cs="Times New Roman"/>
          <w:sz w:val="24"/>
          <w:szCs w:val="24"/>
          <w:lang w:val="en-US"/>
        </w:rPr>
        <w:t>y</w:t>
      </w:r>
      <w:r w:rsidRPr="006C3BB9">
        <w:rPr>
          <w:rFonts w:ascii="Times New Roman" w:hAnsi="Times New Roman" w:cs="Times New Roman"/>
          <w:sz w:val="24"/>
          <w:szCs w:val="24"/>
          <w:lang w:val="en-US"/>
        </w:rPr>
        <w:t xml:space="preserve"> Dressler, M. (2007). </w:t>
      </w:r>
      <w:proofErr w:type="spellStart"/>
      <w:r w:rsidRPr="006C3BB9">
        <w:rPr>
          <w:rFonts w:ascii="Times New Roman" w:hAnsi="Times New Roman" w:cs="Times New Roman"/>
          <w:sz w:val="24"/>
          <w:szCs w:val="24"/>
          <w:lang w:val="en-US"/>
        </w:rPr>
        <w:t>Tecnologías</w:t>
      </w:r>
      <w:proofErr w:type="spellEnd"/>
      <w:r w:rsidRPr="006C3BB9">
        <w:rPr>
          <w:rFonts w:ascii="Times New Roman" w:hAnsi="Times New Roman" w:cs="Times New Roman"/>
          <w:sz w:val="24"/>
          <w:szCs w:val="24"/>
          <w:lang w:val="en-US"/>
        </w:rPr>
        <w:t xml:space="preserve"> de la </w:t>
      </w:r>
      <w:proofErr w:type="spellStart"/>
      <w:r w:rsidRPr="006C3BB9">
        <w:rPr>
          <w:rFonts w:ascii="Times New Roman" w:hAnsi="Times New Roman" w:cs="Times New Roman"/>
          <w:sz w:val="24"/>
          <w:szCs w:val="24"/>
          <w:lang w:val="en-US"/>
        </w:rPr>
        <w:t>información</w:t>
      </w:r>
      <w:proofErr w:type="spellEnd"/>
      <w:r w:rsidRPr="006C3BB9">
        <w:rPr>
          <w:rFonts w:ascii="Times New Roman" w:hAnsi="Times New Roman" w:cs="Times New Roman"/>
          <w:sz w:val="24"/>
          <w:szCs w:val="24"/>
          <w:lang w:val="en-US"/>
        </w:rPr>
        <w:t xml:space="preserve"> para la </w:t>
      </w:r>
      <w:proofErr w:type="spellStart"/>
      <w:r w:rsidRPr="006C3BB9">
        <w:rPr>
          <w:rFonts w:ascii="Times New Roman" w:hAnsi="Times New Roman" w:cs="Times New Roman"/>
          <w:sz w:val="24"/>
          <w:szCs w:val="24"/>
          <w:lang w:val="en-US"/>
        </w:rPr>
        <w:t>gestión</w:t>
      </w:r>
      <w:proofErr w:type="spellEnd"/>
      <w:r w:rsidRPr="006C3BB9">
        <w:rPr>
          <w:rFonts w:ascii="Times New Roman" w:hAnsi="Times New Roman" w:cs="Times New Roman"/>
          <w:sz w:val="24"/>
          <w:szCs w:val="24"/>
          <w:lang w:val="en-US"/>
        </w:rPr>
        <w:t xml:space="preserve"> del </w:t>
      </w:r>
      <w:proofErr w:type="spellStart"/>
      <w:r w:rsidRPr="006C3BB9">
        <w:rPr>
          <w:rFonts w:ascii="Times New Roman" w:hAnsi="Times New Roman" w:cs="Times New Roman"/>
          <w:sz w:val="24"/>
          <w:szCs w:val="24"/>
          <w:lang w:val="en-US"/>
        </w:rPr>
        <w:t>conocimiento</w:t>
      </w:r>
      <w:proofErr w:type="spellEnd"/>
      <w:r w:rsidRPr="006C3BB9">
        <w:rPr>
          <w:rFonts w:ascii="Times New Roman" w:hAnsi="Times New Roman" w:cs="Times New Roman"/>
          <w:sz w:val="24"/>
          <w:szCs w:val="24"/>
          <w:lang w:val="en-US"/>
        </w:rPr>
        <w:t xml:space="preserve">. </w:t>
      </w:r>
      <w:r w:rsidRPr="006C3BB9">
        <w:rPr>
          <w:rFonts w:ascii="Times New Roman" w:hAnsi="Times New Roman" w:cs="Times New Roman"/>
          <w:i/>
          <w:iCs/>
          <w:sz w:val="24"/>
          <w:szCs w:val="24"/>
          <w:lang w:val="en-US"/>
        </w:rPr>
        <w:t>Intangible Capital, 3</w:t>
      </w:r>
      <w:r w:rsidRPr="006C3BB9">
        <w:rPr>
          <w:rFonts w:ascii="Times New Roman" w:hAnsi="Times New Roman" w:cs="Times New Roman"/>
          <w:sz w:val="24"/>
          <w:szCs w:val="24"/>
          <w:lang w:val="en-US"/>
        </w:rPr>
        <w:t xml:space="preserve">(15). 31-59. </w:t>
      </w:r>
      <w:hyperlink r:id="rId32" w:history="1">
        <w:r w:rsidR="0027236C" w:rsidRPr="006C3BB9">
          <w:rPr>
            <w:rStyle w:val="Hipervnculo"/>
            <w:rFonts w:ascii="Times New Roman" w:hAnsi="Times New Roman" w:cs="Times New Roman"/>
            <w:sz w:val="24"/>
            <w:szCs w:val="24"/>
            <w:lang w:val="en-US"/>
          </w:rPr>
          <w:t>https://acortar.link/4QqZ12</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44132698" w14:textId="69F7622F"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6C3BB9">
        <w:rPr>
          <w:rFonts w:ascii="Times New Roman" w:hAnsi="Times New Roman" w:cs="Times New Roman"/>
          <w:sz w:val="24"/>
          <w:szCs w:val="24"/>
          <w:lang w:val="en-US"/>
        </w:rPr>
        <w:t xml:space="preserve">Porter, M. E., </w:t>
      </w:r>
      <w:r w:rsidR="007F1307">
        <w:rPr>
          <w:rFonts w:ascii="Times New Roman" w:hAnsi="Times New Roman" w:cs="Times New Roman"/>
          <w:sz w:val="24"/>
          <w:szCs w:val="24"/>
          <w:lang w:val="en-US"/>
        </w:rPr>
        <w:t>y</w:t>
      </w:r>
      <w:r w:rsidRPr="006C3BB9">
        <w:rPr>
          <w:rFonts w:ascii="Times New Roman" w:hAnsi="Times New Roman" w:cs="Times New Roman"/>
          <w:sz w:val="24"/>
          <w:szCs w:val="24"/>
          <w:lang w:val="en-US"/>
        </w:rPr>
        <w:t xml:space="preserve"> Millar, V. E. (1986). </w:t>
      </w:r>
      <w:proofErr w:type="spellStart"/>
      <w:r w:rsidRPr="006C3BB9">
        <w:rPr>
          <w:rFonts w:ascii="Times New Roman" w:hAnsi="Times New Roman" w:cs="Times New Roman"/>
          <w:sz w:val="24"/>
          <w:szCs w:val="24"/>
          <w:lang w:val="en-US"/>
        </w:rPr>
        <w:t>Cómo</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obtener</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ventajas</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competitivas</w:t>
      </w:r>
      <w:proofErr w:type="spellEnd"/>
      <w:r w:rsidRPr="006C3BB9">
        <w:rPr>
          <w:rFonts w:ascii="Times New Roman" w:hAnsi="Times New Roman" w:cs="Times New Roman"/>
          <w:sz w:val="24"/>
          <w:szCs w:val="24"/>
          <w:lang w:val="en-US"/>
        </w:rPr>
        <w:t xml:space="preserve"> </w:t>
      </w:r>
      <w:proofErr w:type="spellStart"/>
      <w:r w:rsidRPr="006C3BB9">
        <w:rPr>
          <w:rFonts w:ascii="Times New Roman" w:hAnsi="Times New Roman" w:cs="Times New Roman"/>
          <w:sz w:val="24"/>
          <w:szCs w:val="24"/>
          <w:lang w:val="en-US"/>
        </w:rPr>
        <w:t>mediante</w:t>
      </w:r>
      <w:proofErr w:type="spellEnd"/>
      <w:r w:rsidRPr="006C3BB9">
        <w:rPr>
          <w:rFonts w:ascii="Times New Roman" w:hAnsi="Times New Roman" w:cs="Times New Roman"/>
          <w:sz w:val="24"/>
          <w:szCs w:val="24"/>
          <w:lang w:val="en-US"/>
        </w:rPr>
        <w:t xml:space="preserve"> la </w:t>
      </w:r>
      <w:proofErr w:type="spellStart"/>
      <w:r w:rsidRPr="006C3BB9">
        <w:rPr>
          <w:rFonts w:ascii="Times New Roman" w:hAnsi="Times New Roman" w:cs="Times New Roman"/>
          <w:sz w:val="24"/>
          <w:szCs w:val="24"/>
          <w:lang w:val="en-US"/>
        </w:rPr>
        <w:t>información</w:t>
      </w:r>
      <w:proofErr w:type="spellEnd"/>
      <w:r w:rsidRPr="006C3BB9">
        <w:rPr>
          <w:rFonts w:ascii="Times New Roman" w:hAnsi="Times New Roman" w:cs="Times New Roman"/>
          <w:sz w:val="24"/>
          <w:szCs w:val="24"/>
          <w:lang w:val="en-US"/>
        </w:rPr>
        <w:t xml:space="preserve">. </w:t>
      </w:r>
      <w:r w:rsidRPr="006C3BB9">
        <w:rPr>
          <w:rFonts w:ascii="Times New Roman" w:hAnsi="Times New Roman" w:cs="Times New Roman"/>
          <w:i/>
          <w:iCs/>
          <w:sz w:val="24"/>
          <w:szCs w:val="24"/>
          <w:lang w:val="en-US"/>
        </w:rPr>
        <w:t>Harvard-Deusto Business Review</w:t>
      </w:r>
      <w:r w:rsidRPr="006C3BB9">
        <w:rPr>
          <w:rFonts w:ascii="Times New Roman" w:hAnsi="Times New Roman" w:cs="Times New Roman"/>
          <w:sz w:val="24"/>
          <w:szCs w:val="24"/>
          <w:lang w:val="en-US"/>
        </w:rPr>
        <w:t xml:space="preserve">, (25), 3-20. </w:t>
      </w:r>
      <w:hyperlink r:id="rId33" w:history="1">
        <w:r w:rsidR="0027236C" w:rsidRPr="006C3BB9">
          <w:rPr>
            <w:rStyle w:val="Hipervnculo"/>
            <w:rFonts w:ascii="Times New Roman" w:hAnsi="Times New Roman" w:cs="Times New Roman"/>
            <w:sz w:val="24"/>
            <w:szCs w:val="24"/>
            <w:lang w:val="en-US"/>
          </w:rPr>
          <w:t>https://acortar.link/MQdjT4</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2DBC6D69" w14:textId="5EEDCE18"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152B54">
        <w:rPr>
          <w:rFonts w:ascii="Times New Roman" w:hAnsi="Times New Roman" w:cs="Times New Roman"/>
          <w:sz w:val="24"/>
          <w:szCs w:val="24"/>
          <w:lang w:val="en-US"/>
        </w:rPr>
        <w:t xml:space="preserve">Rocha Velandia, J. T., </w:t>
      </w:r>
      <w:r w:rsidR="007F1307" w:rsidRPr="00152B54">
        <w:rPr>
          <w:rFonts w:ascii="Times New Roman" w:hAnsi="Times New Roman" w:cs="Times New Roman"/>
          <w:sz w:val="24"/>
          <w:szCs w:val="24"/>
          <w:lang w:val="en-US"/>
        </w:rPr>
        <w:t>y</w:t>
      </w:r>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Echavarría</w:t>
      </w:r>
      <w:proofErr w:type="spellEnd"/>
      <w:r w:rsidRPr="00152B54">
        <w:rPr>
          <w:rFonts w:ascii="Times New Roman" w:hAnsi="Times New Roman" w:cs="Times New Roman"/>
          <w:sz w:val="24"/>
          <w:szCs w:val="24"/>
          <w:lang w:val="en-US"/>
        </w:rPr>
        <w:t xml:space="preserve"> Suarez, S. (2017). </w:t>
      </w:r>
      <w:proofErr w:type="spellStart"/>
      <w:r w:rsidRPr="00152B54">
        <w:rPr>
          <w:rFonts w:ascii="Times New Roman" w:hAnsi="Times New Roman" w:cs="Times New Roman"/>
          <w:i/>
          <w:iCs/>
          <w:sz w:val="24"/>
          <w:szCs w:val="24"/>
          <w:lang w:val="en-US"/>
        </w:rPr>
        <w:t>Importancia</w:t>
      </w:r>
      <w:proofErr w:type="spellEnd"/>
      <w:r w:rsidRPr="00152B54">
        <w:rPr>
          <w:rFonts w:ascii="Times New Roman" w:hAnsi="Times New Roman" w:cs="Times New Roman"/>
          <w:i/>
          <w:iCs/>
          <w:sz w:val="24"/>
          <w:szCs w:val="24"/>
          <w:lang w:val="en-US"/>
        </w:rPr>
        <w:t xml:space="preserve"> de las T.I.C.s </w:t>
      </w:r>
      <w:proofErr w:type="spellStart"/>
      <w:r w:rsidRPr="00152B54">
        <w:rPr>
          <w:rFonts w:ascii="Times New Roman" w:hAnsi="Times New Roman" w:cs="Times New Roman"/>
          <w:i/>
          <w:iCs/>
          <w:sz w:val="24"/>
          <w:szCs w:val="24"/>
          <w:lang w:val="en-US"/>
        </w:rPr>
        <w:t>en</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el</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ambiente</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empresarial</w:t>
      </w:r>
      <w:proofErr w:type="spellEnd"/>
      <w:r w:rsidRPr="00152B54">
        <w:rPr>
          <w:rFonts w:ascii="Times New Roman" w:hAnsi="Times New Roman" w:cs="Times New Roman"/>
          <w:i/>
          <w:iCs/>
          <w:sz w:val="24"/>
          <w:szCs w:val="24"/>
          <w:lang w:val="en-US"/>
        </w:rPr>
        <w:t xml:space="preserve">. Administración de </w:t>
      </w:r>
      <w:proofErr w:type="spellStart"/>
      <w:r w:rsidRPr="00152B54">
        <w:rPr>
          <w:rFonts w:ascii="Times New Roman" w:hAnsi="Times New Roman" w:cs="Times New Roman"/>
          <w:i/>
          <w:iCs/>
          <w:sz w:val="24"/>
          <w:szCs w:val="24"/>
          <w:lang w:val="en-US"/>
        </w:rPr>
        <w:t>Empresas</w:t>
      </w:r>
      <w:proofErr w:type="spellEnd"/>
      <w:r w:rsidRPr="00152B54">
        <w:rPr>
          <w:rFonts w:ascii="Times New Roman" w:hAnsi="Times New Roman" w:cs="Times New Roman"/>
          <w:sz w:val="24"/>
          <w:szCs w:val="24"/>
          <w:lang w:val="en-US"/>
        </w:rPr>
        <w:t xml:space="preserve">, Universidad de La Salle. </w:t>
      </w:r>
      <w:hyperlink r:id="rId34" w:history="1">
        <w:r w:rsidR="0027236C" w:rsidRPr="00152B54">
          <w:rPr>
            <w:rStyle w:val="Hipervnculo"/>
            <w:rFonts w:ascii="Times New Roman" w:hAnsi="Times New Roman" w:cs="Times New Roman"/>
            <w:sz w:val="24"/>
            <w:szCs w:val="24"/>
            <w:lang w:val="en-US"/>
          </w:rPr>
          <w:t>https://acortar.link/5YzQdx</w:t>
        </w:r>
      </w:hyperlink>
      <w:r w:rsidR="0027236C">
        <w:rPr>
          <w:rFonts w:ascii="Times New Roman" w:hAnsi="Times New Roman" w:cs="Times New Roman"/>
          <w:sz w:val="24"/>
          <w:szCs w:val="24"/>
          <w:lang w:val="en-US"/>
        </w:rPr>
        <w:t xml:space="preserve"> </w:t>
      </w:r>
    </w:p>
    <w:p w14:paraId="30BE26F8" w14:textId="2EB47206" w:rsid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9732E1">
        <w:rPr>
          <w:rFonts w:ascii="Times New Roman" w:hAnsi="Times New Roman" w:cs="Times New Roman"/>
          <w:sz w:val="24"/>
          <w:szCs w:val="24"/>
          <w:lang w:val="en-US"/>
        </w:rPr>
        <w:t xml:space="preserve">Rodríguez Vázquez, C., Martínez Fernández, V. A., </w:t>
      </w:r>
      <w:proofErr w:type="spellStart"/>
      <w:r w:rsidRPr="009732E1">
        <w:rPr>
          <w:rFonts w:ascii="Times New Roman" w:hAnsi="Times New Roman" w:cs="Times New Roman"/>
          <w:sz w:val="24"/>
          <w:szCs w:val="24"/>
          <w:lang w:val="en-US"/>
        </w:rPr>
        <w:t>Juanatey</w:t>
      </w:r>
      <w:proofErr w:type="spellEnd"/>
      <w:r w:rsidRPr="009732E1">
        <w:rPr>
          <w:rFonts w:ascii="Times New Roman" w:hAnsi="Times New Roman" w:cs="Times New Roman"/>
          <w:sz w:val="24"/>
          <w:szCs w:val="24"/>
          <w:lang w:val="en-US"/>
        </w:rPr>
        <w:t xml:space="preserve"> Boga, O., </w:t>
      </w:r>
      <w:r w:rsidR="007F1307" w:rsidRPr="009732E1">
        <w:rPr>
          <w:rFonts w:ascii="Times New Roman" w:hAnsi="Times New Roman" w:cs="Times New Roman"/>
          <w:sz w:val="24"/>
          <w:szCs w:val="24"/>
          <w:lang w:val="en-US"/>
        </w:rPr>
        <w:t>y</w:t>
      </w:r>
      <w:r w:rsidRPr="009732E1">
        <w:rPr>
          <w:rFonts w:ascii="Times New Roman" w:hAnsi="Times New Roman" w:cs="Times New Roman"/>
          <w:sz w:val="24"/>
          <w:szCs w:val="24"/>
          <w:lang w:val="en-US"/>
        </w:rPr>
        <w:t xml:space="preserve"> Rodríguez Fernández, M. (2014). El marketing de </w:t>
      </w:r>
      <w:proofErr w:type="spellStart"/>
      <w:r w:rsidRPr="009732E1">
        <w:rPr>
          <w:rFonts w:ascii="Times New Roman" w:hAnsi="Times New Roman" w:cs="Times New Roman"/>
          <w:sz w:val="24"/>
          <w:szCs w:val="24"/>
          <w:lang w:val="en-US"/>
        </w:rPr>
        <w:t>afiliación</w:t>
      </w:r>
      <w:proofErr w:type="spellEnd"/>
      <w:r w:rsidRPr="009732E1">
        <w:rPr>
          <w:rFonts w:ascii="Times New Roman" w:hAnsi="Times New Roman" w:cs="Times New Roman"/>
          <w:sz w:val="24"/>
          <w:szCs w:val="24"/>
          <w:lang w:val="en-US"/>
        </w:rPr>
        <w:t xml:space="preserve"> </w:t>
      </w:r>
      <w:proofErr w:type="spellStart"/>
      <w:r w:rsidRPr="009732E1">
        <w:rPr>
          <w:rFonts w:ascii="Times New Roman" w:hAnsi="Times New Roman" w:cs="Times New Roman"/>
          <w:sz w:val="24"/>
          <w:szCs w:val="24"/>
          <w:lang w:val="en-US"/>
        </w:rPr>
        <w:t>como</w:t>
      </w:r>
      <w:proofErr w:type="spellEnd"/>
      <w:r w:rsidRPr="009732E1">
        <w:rPr>
          <w:rFonts w:ascii="Times New Roman" w:hAnsi="Times New Roman" w:cs="Times New Roman"/>
          <w:sz w:val="24"/>
          <w:szCs w:val="24"/>
          <w:lang w:val="en-US"/>
        </w:rPr>
        <w:t xml:space="preserve"> </w:t>
      </w:r>
      <w:proofErr w:type="spellStart"/>
      <w:r w:rsidRPr="009732E1">
        <w:rPr>
          <w:rFonts w:ascii="Times New Roman" w:hAnsi="Times New Roman" w:cs="Times New Roman"/>
          <w:sz w:val="24"/>
          <w:szCs w:val="24"/>
          <w:lang w:val="en-US"/>
        </w:rPr>
        <w:t>herramienta</w:t>
      </w:r>
      <w:proofErr w:type="spellEnd"/>
      <w:r w:rsidRPr="009732E1">
        <w:rPr>
          <w:rFonts w:ascii="Times New Roman" w:hAnsi="Times New Roman" w:cs="Times New Roman"/>
          <w:sz w:val="24"/>
          <w:szCs w:val="24"/>
          <w:lang w:val="en-US"/>
        </w:rPr>
        <w:t xml:space="preserve"> de </w:t>
      </w:r>
      <w:proofErr w:type="spellStart"/>
      <w:r w:rsidRPr="009732E1">
        <w:rPr>
          <w:rFonts w:ascii="Times New Roman" w:hAnsi="Times New Roman" w:cs="Times New Roman"/>
          <w:sz w:val="24"/>
          <w:szCs w:val="24"/>
          <w:lang w:val="en-US"/>
        </w:rPr>
        <w:t>comunicación</w:t>
      </w:r>
      <w:proofErr w:type="spellEnd"/>
      <w:r w:rsidRPr="009732E1">
        <w:rPr>
          <w:rFonts w:ascii="Times New Roman" w:hAnsi="Times New Roman" w:cs="Times New Roman"/>
          <w:sz w:val="24"/>
          <w:szCs w:val="24"/>
          <w:lang w:val="en-US"/>
        </w:rPr>
        <w:t xml:space="preserve"> y </w:t>
      </w:r>
      <w:proofErr w:type="spellStart"/>
      <w:r w:rsidRPr="009732E1">
        <w:rPr>
          <w:rFonts w:ascii="Times New Roman" w:hAnsi="Times New Roman" w:cs="Times New Roman"/>
          <w:sz w:val="24"/>
          <w:szCs w:val="24"/>
          <w:lang w:val="en-US"/>
        </w:rPr>
        <w:t>gestión</w:t>
      </w:r>
      <w:proofErr w:type="spellEnd"/>
      <w:r w:rsidRPr="009732E1">
        <w:rPr>
          <w:rFonts w:ascii="Times New Roman" w:hAnsi="Times New Roman" w:cs="Times New Roman"/>
          <w:sz w:val="24"/>
          <w:szCs w:val="24"/>
          <w:lang w:val="en-US"/>
        </w:rPr>
        <w:t xml:space="preserve"> de las </w:t>
      </w:r>
      <w:proofErr w:type="spellStart"/>
      <w:r w:rsidRPr="009732E1">
        <w:rPr>
          <w:rFonts w:ascii="Times New Roman" w:hAnsi="Times New Roman" w:cs="Times New Roman"/>
          <w:sz w:val="24"/>
          <w:szCs w:val="24"/>
          <w:lang w:val="en-US"/>
        </w:rPr>
        <w:t>agencias</w:t>
      </w:r>
      <w:proofErr w:type="spellEnd"/>
      <w:r w:rsidRPr="009732E1">
        <w:rPr>
          <w:rFonts w:ascii="Times New Roman" w:hAnsi="Times New Roman" w:cs="Times New Roman"/>
          <w:sz w:val="24"/>
          <w:szCs w:val="24"/>
          <w:lang w:val="en-US"/>
        </w:rPr>
        <w:t xml:space="preserve"> de </w:t>
      </w:r>
      <w:proofErr w:type="spellStart"/>
      <w:r w:rsidRPr="009732E1">
        <w:rPr>
          <w:rFonts w:ascii="Times New Roman" w:hAnsi="Times New Roman" w:cs="Times New Roman"/>
          <w:sz w:val="24"/>
          <w:szCs w:val="24"/>
          <w:lang w:val="en-US"/>
        </w:rPr>
        <w:t>viaje</w:t>
      </w:r>
      <w:proofErr w:type="spellEnd"/>
      <w:r w:rsidRPr="009732E1">
        <w:rPr>
          <w:rFonts w:ascii="Times New Roman" w:hAnsi="Times New Roman" w:cs="Times New Roman"/>
          <w:sz w:val="24"/>
          <w:szCs w:val="24"/>
          <w:lang w:val="en-US"/>
        </w:rPr>
        <w:t xml:space="preserve"> </w:t>
      </w:r>
      <w:proofErr w:type="spellStart"/>
      <w:r w:rsidRPr="009732E1">
        <w:rPr>
          <w:rFonts w:ascii="Times New Roman" w:hAnsi="Times New Roman" w:cs="Times New Roman"/>
          <w:sz w:val="24"/>
          <w:szCs w:val="24"/>
          <w:lang w:val="en-US"/>
        </w:rPr>
        <w:t>en</w:t>
      </w:r>
      <w:proofErr w:type="spellEnd"/>
      <w:r w:rsidRPr="009732E1">
        <w:rPr>
          <w:rFonts w:ascii="Times New Roman" w:hAnsi="Times New Roman" w:cs="Times New Roman"/>
          <w:sz w:val="24"/>
          <w:szCs w:val="24"/>
          <w:lang w:val="en-US"/>
        </w:rPr>
        <w:t xml:space="preserve"> el mercado virtual. </w:t>
      </w:r>
      <w:proofErr w:type="spellStart"/>
      <w:r w:rsidRPr="009732E1">
        <w:rPr>
          <w:rFonts w:ascii="Times New Roman" w:hAnsi="Times New Roman" w:cs="Times New Roman"/>
          <w:sz w:val="24"/>
          <w:szCs w:val="24"/>
          <w:lang w:val="en-US"/>
        </w:rPr>
        <w:t>Estudio</w:t>
      </w:r>
      <w:proofErr w:type="spellEnd"/>
      <w:r w:rsidRPr="009732E1">
        <w:rPr>
          <w:rFonts w:ascii="Times New Roman" w:hAnsi="Times New Roman" w:cs="Times New Roman"/>
          <w:sz w:val="24"/>
          <w:szCs w:val="24"/>
          <w:lang w:val="en-US"/>
        </w:rPr>
        <w:t xml:space="preserve"> del </w:t>
      </w:r>
      <w:proofErr w:type="spellStart"/>
      <w:r w:rsidRPr="009732E1">
        <w:rPr>
          <w:rFonts w:ascii="Times New Roman" w:hAnsi="Times New Roman" w:cs="Times New Roman"/>
          <w:sz w:val="24"/>
          <w:szCs w:val="24"/>
          <w:lang w:val="en-US"/>
        </w:rPr>
        <w:t>caso</w:t>
      </w:r>
      <w:proofErr w:type="spellEnd"/>
      <w:r w:rsidRPr="009732E1">
        <w:rPr>
          <w:rFonts w:ascii="Times New Roman" w:hAnsi="Times New Roman" w:cs="Times New Roman"/>
          <w:sz w:val="24"/>
          <w:szCs w:val="24"/>
          <w:lang w:val="en-US"/>
        </w:rPr>
        <w:t xml:space="preserve"> </w:t>
      </w:r>
      <w:proofErr w:type="spellStart"/>
      <w:r w:rsidRPr="009732E1">
        <w:rPr>
          <w:rFonts w:ascii="Times New Roman" w:hAnsi="Times New Roman" w:cs="Times New Roman"/>
          <w:sz w:val="24"/>
          <w:szCs w:val="24"/>
          <w:lang w:val="en-US"/>
        </w:rPr>
        <w:t>español</w:t>
      </w:r>
      <w:proofErr w:type="spellEnd"/>
      <w:r w:rsidRPr="009732E1">
        <w:rPr>
          <w:rFonts w:ascii="Times New Roman" w:hAnsi="Times New Roman" w:cs="Times New Roman"/>
          <w:sz w:val="24"/>
          <w:szCs w:val="24"/>
          <w:lang w:val="en-US"/>
        </w:rPr>
        <w:t xml:space="preserve">. </w:t>
      </w:r>
      <w:proofErr w:type="spellStart"/>
      <w:r w:rsidRPr="009732E1">
        <w:rPr>
          <w:rFonts w:ascii="Times New Roman" w:hAnsi="Times New Roman" w:cs="Times New Roman"/>
          <w:i/>
          <w:iCs/>
          <w:sz w:val="24"/>
          <w:szCs w:val="24"/>
          <w:lang w:val="en-US"/>
        </w:rPr>
        <w:t>Estudios</w:t>
      </w:r>
      <w:proofErr w:type="spellEnd"/>
      <w:r w:rsidRPr="009732E1">
        <w:rPr>
          <w:rFonts w:ascii="Times New Roman" w:hAnsi="Times New Roman" w:cs="Times New Roman"/>
          <w:i/>
          <w:iCs/>
          <w:sz w:val="24"/>
          <w:szCs w:val="24"/>
          <w:lang w:val="en-US"/>
        </w:rPr>
        <w:t xml:space="preserve"> y </w:t>
      </w:r>
      <w:proofErr w:type="spellStart"/>
      <w:r w:rsidRPr="009732E1">
        <w:rPr>
          <w:rFonts w:ascii="Times New Roman" w:hAnsi="Times New Roman" w:cs="Times New Roman"/>
          <w:i/>
          <w:iCs/>
          <w:sz w:val="24"/>
          <w:szCs w:val="24"/>
          <w:lang w:val="en-US"/>
        </w:rPr>
        <w:t>Perspectivas</w:t>
      </w:r>
      <w:proofErr w:type="spellEnd"/>
      <w:r w:rsidRPr="009732E1">
        <w:rPr>
          <w:rFonts w:ascii="Times New Roman" w:hAnsi="Times New Roman" w:cs="Times New Roman"/>
          <w:i/>
          <w:iCs/>
          <w:sz w:val="24"/>
          <w:szCs w:val="24"/>
          <w:lang w:val="en-US"/>
        </w:rPr>
        <w:t xml:space="preserve"> </w:t>
      </w:r>
      <w:proofErr w:type="spellStart"/>
      <w:r w:rsidRPr="009732E1">
        <w:rPr>
          <w:rFonts w:ascii="Times New Roman" w:hAnsi="Times New Roman" w:cs="Times New Roman"/>
          <w:i/>
          <w:iCs/>
          <w:sz w:val="24"/>
          <w:szCs w:val="24"/>
          <w:lang w:val="en-US"/>
        </w:rPr>
        <w:t>en</w:t>
      </w:r>
      <w:proofErr w:type="spellEnd"/>
      <w:r w:rsidRPr="009732E1">
        <w:rPr>
          <w:rFonts w:ascii="Times New Roman" w:hAnsi="Times New Roman" w:cs="Times New Roman"/>
          <w:i/>
          <w:iCs/>
          <w:sz w:val="24"/>
          <w:szCs w:val="24"/>
          <w:lang w:val="en-US"/>
        </w:rPr>
        <w:t xml:space="preserve"> Turismo, 23</w:t>
      </w:r>
      <w:r w:rsidRPr="009732E1">
        <w:rPr>
          <w:rFonts w:ascii="Times New Roman" w:hAnsi="Times New Roman" w:cs="Times New Roman"/>
          <w:sz w:val="24"/>
          <w:szCs w:val="24"/>
          <w:lang w:val="en-US"/>
        </w:rPr>
        <w:t xml:space="preserve">(1), 60-80. </w:t>
      </w:r>
      <w:hyperlink r:id="rId35" w:history="1">
        <w:r w:rsidR="0027236C" w:rsidRPr="009732E1">
          <w:rPr>
            <w:rStyle w:val="Hipervnculo"/>
            <w:rFonts w:ascii="Times New Roman" w:hAnsi="Times New Roman" w:cs="Times New Roman"/>
            <w:sz w:val="24"/>
            <w:szCs w:val="24"/>
            <w:lang w:val="en-US"/>
          </w:rPr>
          <w:t>https://acortar.link/lwsiM5</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37E28F67" w14:textId="494973D8" w:rsidR="00A32470" w:rsidRPr="00587340" w:rsidRDefault="00587340" w:rsidP="00A32470">
      <w:pPr>
        <w:tabs>
          <w:tab w:val="left" w:pos="7280"/>
        </w:tabs>
        <w:spacing w:line="360" w:lineRule="auto"/>
        <w:ind w:left="709" w:hanging="709"/>
        <w:jc w:val="both"/>
        <w:rPr>
          <w:rFonts w:ascii="Times New Roman" w:hAnsi="Times New Roman" w:cs="Times New Roman"/>
          <w:sz w:val="24"/>
          <w:szCs w:val="24"/>
          <w:highlight w:val="yellow"/>
          <w:lang w:val="en-US"/>
        </w:rPr>
      </w:pPr>
      <w:r w:rsidRPr="00587340">
        <w:rPr>
          <w:rFonts w:ascii="Times New Roman" w:hAnsi="Times New Roman" w:cs="Times New Roman"/>
          <w:sz w:val="24"/>
          <w:szCs w:val="24"/>
        </w:rPr>
        <w:t xml:space="preserve">Rosario, J. (2005). La Tecnología de la Información y la Comunicación (TIC). Su uso como herramienta para el fortalecimiento y el desarrollo de la educación virtual. Observatorio para la </w:t>
      </w:r>
      <w:proofErr w:type="spellStart"/>
      <w:r w:rsidRPr="00587340">
        <w:rPr>
          <w:rFonts w:ascii="Times New Roman" w:hAnsi="Times New Roman" w:cs="Times New Roman"/>
          <w:sz w:val="24"/>
          <w:szCs w:val="24"/>
        </w:rPr>
        <w:t>CiberSociedad</w:t>
      </w:r>
      <w:proofErr w:type="spellEnd"/>
      <w:r w:rsidRPr="00587340">
        <w:rPr>
          <w:rFonts w:ascii="Times New Roman" w:hAnsi="Times New Roman" w:cs="Times New Roman"/>
          <w:sz w:val="24"/>
          <w:szCs w:val="24"/>
        </w:rPr>
        <w:t xml:space="preserve">. </w:t>
      </w:r>
      <w:hyperlink r:id="rId36" w:tgtFrame="_new" w:history="1">
        <w:r w:rsidRPr="00587340">
          <w:rPr>
            <w:rStyle w:val="Hipervnculo"/>
            <w:rFonts w:ascii="Times New Roman" w:hAnsi="Times New Roman" w:cs="Times New Roman"/>
            <w:sz w:val="24"/>
            <w:szCs w:val="24"/>
          </w:rPr>
          <w:t>https://www.academia.edu/21575589/</w:t>
        </w:r>
      </w:hyperlink>
    </w:p>
    <w:p w14:paraId="5EF02356" w14:textId="6BABB041" w:rsidR="00A32470" w:rsidRDefault="00A32470" w:rsidP="00A32470">
      <w:pPr>
        <w:tabs>
          <w:tab w:val="left" w:pos="7280"/>
        </w:tabs>
        <w:spacing w:line="360" w:lineRule="auto"/>
        <w:ind w:left="709" w:hanging="709"/>
        <w:jc w:val="both"/>
        <w:rPr>
          <w:rFonts w:ascii="Times New Roman" w:hAnsi="Times New Roman" w:cs="Times New Roman"/>
          <w:sz w:val="24"/>
          <w:szCs w:val="24"/>
          <w:lang w:val="en-US"/>
        </w:rPr>
      </w:pPr>
      <w:r w:rsidRPr="00152B54">
        <w:rPr>
          <w:rFonts w:ascii="Times New Roman" w:hAnsi="Times New Roman" w:cs="Times New Roman"/>
          <w:sz w:val="24"/>
          <w:szCs w:val="24"/>
          <w:lang w:val="en-US"/>
        </w:rPr>
        <w:t xml:space="preserve">Saavedra García, M. L., </w:t>
      </w:r>
      <w:r w:rsidR="007F1307" w:rsidRPr="00152B54">
        <w:rPr>
          <w:rFonts w:ascii="Times New Roman" w:hAnsi="Times New Roman" w:cs="Times New Roman"/>
          <w:sz w:val="24"/>
          <w:szCs w:val="24"/>
          <w:lang w:val="en-US"/>
        </w:rPr>
        <w:t>y</w:t>
      </w:r>
      <w:r w:rsidRPr="00152B54">
        <w:rPr>
          <w:rFonts w:ascii="Times New Roman" w:hAnsi="Times New Roman" w:cs="Times New Roman"/>
          <w:sz w:val="24"/>
          <w:szCs w:val="24"/>
          <w:lang w:val="en-US"/>
        </w:rPr>
        <w:t xml:space="preserve"> Tapia Sánchez, B. (2013). El </w:t>
      </w:r>
      <w:proofErr w:type="spellStart"/>
      <w:r w:rsidRPr="00152B54">
        <w:rPr>
          <w:rFonts w:ascii="Times New Roman" w:hAnsi="Times New Roman" w:cs="Times New Roman"/>
          <w:sz w:val="24"/>
          <w:szCs w:val="24"/>
          <w:lang w:val="en-US"/>
        </w:rPr>
        <w:t>uso</w:t>
      </w:r>
      <w:proofErr w:type="spellEnd"/>
      <w:r w:rsidRPr="00152B54">
        <w:rPr>
          <w:rFonts w:ascii="Times New Roman" w:hAnsi="Times New Roman" w:cs="Times New Roman"/>
          <w:sz w:val="24"/>
          <w:szCs w:val="24"/>
          <w:lang w:val="en-US"/>
        </w:rPr>
        <w:t xml:space="preserve"> de las </w:t>
      </w:r>
      <w:proofErr w:type="spellStart"/>
      <w:r w:rsidRPr="00152B54">
        <w:rPr>
          <w:rFonts w:ascii="Times New Roman" w:hAnsi="Times New Roman" w:cs="Times New Roman"/>
          <w:sz w:val="24"/>
          <w:szCs w:val="24"/>
          <w:lang w:val="en-US"/>
        </w:rPr>
        <w:t>tecnologías</w:t>
      </w:r>
      <w:proofErr w:type="spellEnd"/>
      <w:r w:rsidRPr="00152B54">
        <w:rPr>
          <w:rFonts w:ascii="Times New Roman" w:hAnsi="Times New Roman" w:cs="Times New Roman"/>
          <w:sz w:val="24"/>
          <w:szCs w:val="24"/>
          <w:lang w:val="en-US"/>
        </w:rPr>
        <w:t xml:space="preserve"> de </w:t>
      </w:r>
      <w:proofErr w:type="spellStart"/>
      <w:r w:rsidRPr="00152B54">
        <w:rPr>
          <w:rFonts w:ascii="Times New Roman" w:hAnsi="Times New Roman" w:cs="Times New Roman"/>
          <w:sz w:val="24"/>
          <w:szCs w:val="24"/>
          <w:lang w:val="en-US"/>
        </w:rPr>
        <w:t>información</w:t>
      </w:r>
      <w:proofErr w:type="spellEnd"/>
      <w:r w:rsidRPr="00152B54">
        <w:rPr>
          <w:rFonts w:ascii="Times New Roman" w:hAnsi="Times New Roman" w:cs="Times New Roman"/>
          <w:sz w:val="24"/>
          <w:szCs w:val="24"/>
          <w:lang w:val="en-US"/>
        </w:rPr>
        <w:t xml:space="preserve"> y </w:t>
      </w:r>
      <w:proofErr w:type="spellStart"/>
      <w:r w:rsidRPr="00152B54">
        <w:rPr>
          <w:rFonts w:ascii="Times New Roman" w:hAnsi="Times New Roman" w:cs="Times New Roman"/>
          <w:sz w:val="24"/>
          <w:szCs w:val="24"/>
          <w:lang w:val="en-US"/>
        </w:rPr>
        <w:t>comunicación</w:t>
      </w:r>
      <w:proofErr w:type="spellEnd"/>
      <w:r w:rsidRPr="00152B54">
        <w:rPr>
          <w:rFonts w:ascii="Times New Roman" w:hAnsi="Times New Roman" w:cs="Times New Roman"/>
          <w:sz w:val="24"/>
          <w:szCs w:val="24"/>
          <w:lang w:val="en-US"/>
        </w:rPr>
        <w:t xml:space="preserve"> TIC </w:t>
      </w:r>
      <w:proofErr w:type="spellStart"/>
      <w:r w:rsidRPr="00152B54">
        <w:rPr>
          <w:rFonts w:ascii="Times New Roman" w:hAnsi="Times New Roman" w:cs="Times New Roman"/>
          <w:sz w:val="24"/>
          <w:szCs w:val="24"/>
          <w:lang w:val="en-US"/>
        </w:rPr>
        <w:t>en</w:t>
      </w:r>
      <w:proofErr w:type="spellEnd"/>
      <w:r w:rsidRPr="00152B54">
        <w:rPr>
          <w:rFonts w:ascii="Times New Roman" w:hAnsi="Times New Roman" w:cs="Times New Roman"/>
          <w:sz w:val="24"/>
          <w:szCs w:val="24"/>
          <w:lang w:val="en-US"/>
        </w:rPr>
        <w:t xml:space="preserve"> las micro, </w:t>
      </w:r>
      <w:proofErr w:type="spellStart"/>
      <w:r w:rsidRPr="00152B54">
        <w:rPr>
          <w:rFonts w:ascii="Times New Roman" w:hAnsi="Times New Roman" w:cs="Times New Roman"/>
          <w:sz w:val="24"/>
          <w:szCs w:val="24"/>
          <w:lang w:val="en-US"/>
        </w:rPr>
        <w:t>pequeñas</w:t>
      </w:r>
      <w:proofErr w:type="spellEnd"/>
      <w:r w:rsidRPr="00152B54">
        <w:rPr>
          <w:rFonts w:ascii="Times New Roman" w:hAnsi="Times New Roman" w:cs="Times New Roman"/>
          <w:sz w:val="24"/>
          <w:szCs w:val="24"/>
          <w:lang w:val="en-US"/>
        </w:rPr>
        <w:t xml:space="preserve"> y </w:t>
      </w:r>
      <w:proofErr w:type="spellStart"/>
      <w:r w:rsidRPr="00152B54">
        <w:rPr>
          <w:rFonts w:ascii="Times New Roman" w:hAnsi="Times New Roman" w:cs="Times New Roman"/>
          <w:sz w:val="24"/>
          <w:szCs w:val="24"/>
          <w:lang w:val="en-US"/>
        </w:rPr>
        <w:t>medianas</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empresas</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MIPyME</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industriales</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mexicanas</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Enl@ce</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i/>
          <w:iCs/>
          <w:sz w:val="24"/>
          <w:szCs w:val="24"/>
          <w:lang w:val="en-US"/>
        </w:rPr>
        <w:t>Revista</w:t>
      </w:r>
      <w:proofErr w:type="spellEnd"/>
      <w:r w:rsidRPr="00152B54">
        <w:rPr>
          <w:rFonts w:ascii="Times New Roman" w:hAnsi="Times New Roman" w:cs="Times New Roman"/>
          <w:i/>
          <w:iCs/>
          <w:sz w:val="24"/>
          <w:szCs w:val="24"/>
          <w:lang w:val="en-US"/>
        </w:rPr>
        <w:t xml:space="preserve"> Venezolana de </w:t>
      </w:r>
      <w:proofErr w:type="spellStart"/>
      <w:r w:rsidRPr="00152B54">
        <w:rPr>
          <w:rFonts w:ascii="Times New Roman" w:hAnsi="Times New Roman" w:cs="Times New Roman"/>
          <w:i/>
          <w:iCs/>
          <w:sz w:val="24"/>
          <w:szCs w:val="24"/>
          <w:lang w:val="en-US"/>
        </w:rPr>
        <w:t>Información</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Tecnología</w:t>
      </w:r>
      <w:proofErr w:type="spellEnd"/>
      <w:r w:rsidRPr="00152B54">
        <w:rPr>
          <w:rFonts w:ascii="Times New Roman" w:hAnsi="Times New Roman" w:cs="Times New Roman"/>
          <w:i/>
          <w:iCs/>
          <w:sz w:val="24"/>
          <w:szCs w:val="24"/>
          <w:lang w:val="en-US"/>
        </w:rPr>
        <w:t xml:space="preserve"> y </w:t>
      </w:r>
      <w:proofErr w:type="spellStart"/>
      <w:r w:rsidRPr="00152B54">
        <w:rPr>
          <w:rFonts w:ascii="Times New Roman" w:hAnsi="Times New Roman" w:cs="Times New Roman"/>
          <w:i/>
          <w:iCs/>
          <w:sz w:val="24"/>
          <w:szCs w:val="24"/>
          <w:lang w:val="en-US"/>
        </w:rPr>
        <w:t>Conocimiento</w:t>
      </w:r>
      <w:proofErr w:type="spellEnd"/>
      <w:r w:rsidRPr="00152B54">
        <w:rPr>
          <w:rFonts w:ascii="Times New Roman" w:hAnsi="Times New Roman" w:cs="Times New Roman"/>
          <w:i/>
          <w:iCs/>
          <w:sz w:val="24"/>
          <w:szCs w:val="24"/>
          <w:lang w:val="en-US"/>
        </w:rPr>
        <w:t>, 10</w:t>
      </w:r>
      <w:r w:rsidRPr="00152B54">
        <w:rPr>
          <w:rFonts w:ascii="Times New Roman" w:hAnsi="Times New Roman" w:cs="Times New Roman"/>
          <w:sz w:val="24"/>
          <w:szCs w:val="24"/>
          <w:lang w:val="en-US"/>
        </w:rPr>
        <w:t xml:space="preserve">(1), 85-104. </w:t>
      </w:r>
      <w:hyperlink r:id="rId37" w:history="1">
        <w:r w:rsidRPr="00152B54">
          <w:rPr>
            <w:rStyle w:val="Hipervnculo"/>
            <w:rFonts w:ascii="Times New Roman" w:hAnsi="Times New Roman" w:cs="Times New Roman"/>
            <w:sz w:val="24"/>
            <w:szCs w:val="24"/>
            <w:lang w:val="en-US"/>
          </w:rPr>
          <w:t>https://produccioncientificaluz.org/index.php/enlace/article/view/13727</w:t>
        </w:r>
      </w:hyperlink>
      <w:r>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353BEBD7" w14:textId="6937CAEA" w:rsidR="00A32470" w:rsidRPr="00BB4FE8" w:rsidRDefault="00A32470" w:rsidP="00A32470">
      <w:pPr>
        <w:tabs>
          <w:tab w:val="left" w:pos="7280"/>
        </w:tabs>
        <w:spacing w:line="360" w:lineRule="auto"/>
        <w:ind w:left="709" w:hanging="709"/>
        <w:jc w:val="both"/>
        <w:rPr>
          <w:rFonts w:ascii="Times New Roman" w:hAnsi="Times New Roman" w:cs="Times New Roman"/>
          <w:sz w:val="24"/>
          <w:szCs w:val="24"/>
          <w:lang w:val="en-US"/>
        </w:rPr>
      </w:pPr>
      <w:r w:rsidRPr="009D7EB9">
        <w:rPr>
          <w:rFonts w:ascii="Times New Roman" w:hAnsi="Times New Roman" w:cs="Times New Roman"/>
          <w:sz w:val="24"/>
          <w:szCs w:val="24"/>
        </w:rPr>
        <w:t xml:space="preserve">Segovia Hernández, J. G., Ortiz Hernández, R. M., </w:t>
      </w:r>
      <w:r w:rsidR="007F1307" w:rsidRPr="009D7EB9">
        <w:rPr>
          <w:rFonts w:ascii="Times New Roman" w:hAnsi="Times New Roman" w:cs="Times New Roman"/>
          <w:sz w:val="24"/>
          <w:szCs w:val="24"/>
        </w:rPr>
        <w:t>y</w:t>
      </w:r>
      <w:r w:rsidRPr="009D7EB9">
        <w:rPr>
          <w:rFonts w:ascii="Times New Roman" w:hAnsi="Times New Roman" w:cs="Times New Roman"/>
          <w:sz w:val="24"/>
          <w:szCs w:val="24"/>
        </w:rPr>
        <w:t xml:space="preserve"> Uribe Ramírez, A. R. (2013). Innovación y conocimiento tecnológico en la sociedad del siglo XXI: La revolución de las </w:t>
      </w:r>
      <w:proofErr w:type="spellStart"/>
      <w:r w:rsidRPr="009D7EB9">
        <w:rPr>
          <w:rFonts w:ascii="Times New Roman" w:hAnsi="Times New Roman" w:cs="Times New Roman"/>
          <w:sz w:val="24"/>
          <w:szCs w:val="24"/>
        </w:rPr>
        <w:t>TIC's</w:t>
      </w:r>
      <w:proofErr w:type="spellEnd"/>
      <w:r w:rsidRPr="009D7EB9">
        <w:rPr>
          <w:rFonts w:ascii="Times New Roman" w:hAnsi="Times New Roman" w:cs="Times New Roman"/>
          <w:sz w:val="24"/>
          <w:szCs w:val="24"/>
        </w:rPr>
        <w:t xml:space="preserve">. </w:t>
      </w:r>
      <w:proofErr w:type="spellStart"/>
      <w:r w:rsidRPr="009D7EB9">
        <w:rPr>
          <w:rStyle w:val="nfasis"/>
          <w:rFonts w:ascii="Times New Roman" w:hAnsi="Times New Roman" w:cs="Times New Roman"/>
          <w:sz w:val="24"/>
          <w:szCs w:val="24"/>
        </w:rPr>
        <w:t>Derecom</w:t>
      </w:r>
      <w:proofErr w:type="spellEnd"/>
      <w:r w:rsidRPr="009D7EB9">
        <w:rPr>
          <w:rStyle w:val="nfasis"/>
          <w:rFonts w:ascii="Times New Roman" w:hAnsi="Times New Roman" w:cs="Times New Roman"/>
          <w:sz w:val="24"/>
          <w:szCs w:val="24"/>
        </w:rPr>
        <w:t>: Revista Internacional de Derecho de la Comunicación y las Nuevas Tecnologías</w:t>
      </w:r>
      <w:r w:rsidRPr="009D7EB9">
        <w:rPr>
          <w:rFonts w:ascii="Times New Roman" w:hAnsi="Times New Roman" w:cs="Times New Roman"/>
          <w:sz w:val="24"/>
          <w:szCs w:val="24"/>
        </w:rPr>
        <w:t xml:space="preserve">, </w:t>
      </w:r>
      <w:r w:rsidRPr="009D7EB9">
        <w:rPr>
          <w:rStyle w:val="nfasis"/>
          <w:rFonts w:ascii="Times New Roman" w:hAnsi="Times New Roman" w:cs="Times New Roman"/>
          <w:sz w:val="24"/>
          <w:szCs w:val="24"/>
        </w:rPr>
        <w:t>(13)</w:t>
      </w:r>
      <w:r w:rsidRPr="009D7EB9">
        <w:rPr>
          <w:rFonts w:ascii="Times New Roman" w:hAnsi="Times New Roman" w:cs="Times New Roman"/>
          <w:sz w:val="24"/>
          <w:szCs w:val="24"/>
        </w:rPr>
        <w:t xml:space="preserve">, marzo-mayo. </w:t>
      </w:r>
      <w:hyperlink r:id="rId38" w:tgtFrame="_new" w:history="1">
        <w:r w:rsidRPr="009D7EB9">
          <w:rPr>
            <w:rStyle w:val="Hipervnculo"/>
            <w:rFonts w:ascii="Times New Roman" w:hAnsi="Times New Roman" w:cs="Times New Roman"/>
            <w:sz w:val="24"/>
            <w:szCs w:val="24"/>
          </w:rPr>
          <w:t>https://dialnet.unirioja.es/servlet/articulo?codigo=4330430</w:t>
        </w:r>
      </w:hyperlink>
    </w:p>
    <w:p w14:paraId="60CDB180" w14:textId="77777777" w:rsidR="00A32470" w:rsidRPr="00882A2E" w:rsidRDefault="00A32470" w:rsidP="00A32470">
      <w:pPr>
        <w:tabs>
          <w:tab w:val="left" w:pos="7280"/>
        </w:tabs>
        <w:spacing w:line="360" w:lineRule="auto"/>
        <w:ind w:left="709" w:hanging="709"/>
        <w:jc w:val="both"/>
        <w:rPr>
          <w:rFonts w:ascii="Times New Roman" w:hAnsi="Times New Roman" w:cs="Times New Roman"/>
          <w:sz w:val="24"/>
          <w:szCs w:val="24"/>
          <w:lang w:val="en-US"/>
        </w:rPr>
      </w:pPr>
      <w:r w:rsidRPr="00882A2E">
        <w:rPr>
          <w:rFonts w:ascii="Times New Roman" w:hAnsi="Times New Roman" w:cs="Times New Roman"/>
          <w:sz w:val="24"/>
          <w:szCs w:val="24"/>
          <w:lang w:val="en-US"/>
        </w:rPr>
        <w:lastRenderedPageBreak/>
        <w:t xml:space="preserve">Sociedad para la </w:t>
      </w:r>
      <w:proofErr w:type="spellStart"/>
      <w:r w:rsidRPr="00882A2E">
        <w:rPr>
          <w:rFonts w:ascii="Times New Roman" w:hAnsi="Times New Roman" w:cs="Times New Roman"/>
          <w:sz w:val="24"/>
          <w:szCs w:val="24"/>
          <w:lang w:val="en-US"/>
        </w:rPr>
        <w:t>Promoción</w:t>
      </w:r>
      <w:proofErr w:type="spellEnd"/>
      <w:r w:rsidRPr="00882A2E">
        <w:rPr>
          <w:rFonts w:ascii="Times New Roman" w:hAnsi="Times New Roman" w:cs="Times New Roman"/>
          <w:sz w:val="24"/>
          <w:szCs w:val="24"/>
          <w:lang w:val="en-US"/>
        </w:rPr>
        <w:t xml:space="preserve"> y </w:t>
      </w:r>
      <w:proofErr w:type="spellStart"/>
      <w:r w:rsidRPr="00882A2E">
        <w:rPr>
          <w:rFonts w:ascii="Times New Roman" w:hAnsi="Times New Roman" w:cs="Times New Roman"/>
          <w:sz w:val="24"/>
          <w:szCs w:val="24"/>
          <w:lang w:val="en-US"/>
        </w:rPr>
        <w:t>Reconversión</w:t>
      </w:r>
      <w:proofErr w:type="spellEnd"/>
      <w:r w:rsidRPr="00882A2E">
        <w:rPr>
          <w:rFonts w:ascii="Times New Roman" w:hAnsi="Times New Roman" w:cs="Times New Roman"/>
          <w:sz w:val="24"/>
          <w:szCs w:val="24"/>
          <w:lang w:val="en-US"/>
        </w:rPr>
        <w:t xml:space="preserve"> Industrial, S.A. (2004). </w:t>
      </w:r>
      <w:r w:rsidRPr="00A356C9">
        <w:rPr>
          <w:rFonts w:ascii="Times New Roman" w:hAnsi="Times New Roman" w:cs="Times New Roman"/>
          <w:i/>
          <w:iCs/>
          <w:sz w:val="24"/>
          <w:szCs w:val="24"/>
          <w:lang w:val="en-US"/>
        </w:rPr>
        <w:t xml:space="preserve">Guía de </w:t>
      </w:r>
      <w:proofErr w:type="spellStart"/>
      <w:r w:rsidRPr="00A356C9">
        <w:rPr>
          <w:rFonts w:ascii="Times New Roman" w:hAnsi="Times New Roman" w:cs="Times New Roman"/>
          <w:i/>
          <w:iCs/>
          <w:sz w:val="24"/>
          <w:szCs w:val="24"/>
          <w:lang w:val="en-US"/>
        </w:rPr>
        <w:t>Autodiagnóstico</w:t>
      </w:r>
      <w:proofErr w:type="spellEnd"/>
      <w:r w:rsidRPr="00A356C9">
        <w:rPr>
          <w:rFonts w:ascii="Times New Roman" w:hAnsi="Times New Roman" w:cs="Times New Roman"/>
          <w:i/>
          <w:iCs/>
          <w:sz w:val="24"/>
          <w:szCs w:val="24"/>
          <w:lang w:val="en-US"/>
        </w:rPr>
        <w:t xml:space="preserve"> para </w:t>
      </w:r>
      <w:proofErr w:type="spellStart"/>
      <w:r w:rsidRPr="00A356C9">
        <w:rPr>
          <w:rFonts w:ascii="Times New Roman" w:hAnsi="Times New Roman" w:cs="Times New Roman"/>
          <w:i/>
          <w:iCs/>
          <w:sz w:val="24"/>
          <w:szCs w:val="24"/>
          <w:lang w:val="en-US"/>
        </w:rPr>
        <w:t>Pymes</w:t>
      </w:r>
      <w:proofErr w:type="spellEnd"/>
      <w:r w:rsidRPr="00A356C9">
        <w:rPr>
          <w:rFonts w:ascii="Times New Roman" w:hAnsi="Times New Roman" w:cs="Times New Roman"/>
          <w:i/>
          <w:iCs/>
          <w:sz w:val="24"/>
          <w:szCs w:val="24"/>
          <w:lang w:val="en-US"/>
        </w:rPr>
        <w:t xml:space="preserve"> </w:t>
      </w:r>
      <w:proofErr w:type="spellStart"/>
      <w:r w:rsidRPr="00A356C9">
        <w:rPr>
          <w:rFonts w:ascii="Times New Roman" w:hAnsi="Times New Roman" w:cs="Times New Roman"/>
          <w:i/>
          <w:iCs/>
          <w:sz w:val="24"/>
          <w:szCs w:val="24"/>
          <w:lang w:val="en-US"/>
        </w:rPr>
        <w:t>en</w:t>
      </w:r>
      <w:proofErr w:type="spellEnd"/>
      <w:r w:rsidRPr="00A356C9">
        <w:rPr>
          <w:rFonts w:ascii="Times New Roman" w:hAnsi="Times New Roman" w:cs="Times New Roman"/>
          <w:i/>
          <w:iCs/>
          <w:sz w:val="24"/>
          <w:szCs w:val="24"/>
          <w:lang w:val="en-US"/>
        </w:rPr>
        <w:t xml:space="preserve"> la </w:t>
      </w:r>
      <w:proofErr w:type="spellStart"/>
      <w:r w:rsidRPr="00A356C9">
        <w:rPr>
          <w:rFonts w:ascii="Times New Roman" w:hAnsi="Times New Roman" w:cs="Times New Roman"/>
          <w:i/>
          <w:iCs/>
          <w:sz w:val="24"/>
          <w:szCs w:val="24"/>
          <w:lang w:val="en-US"/>
        </w:rPr>
        <w:t>utilización</w:t>
      </w:r>
      <w:proofErr w:type="spellEnd"/>
      <w:r w:rsidRPr="00A356C9">
        <w:rPr>
          <w:rFonts w:ascii="Times New Roman" w:hAnsi="Times New Roman" w:cs="Times New Roman"/>
          <w:i/>
          <w:iCs/>
          <w:sz w:val="24"/>
          <w:szCs w:val="24"/>
          <w:lang w:val="en-US"/>
        </w:rPr>
        <w:t xml:space="preserve"> de las TIC</w:t>
      </w:r>
      <w:r w:rsidRPr="00882A2E">
        <w:rPr>
          <w:rFonts w:ascii="Times New Roman" w:hAnsi="Times New Roman" w:cs="Times New Roman"/>
          <w:sz w:val="24"/>
          <w:szCs w:val="24"/>
          <w:lang w:val="en-US"/>
        </w:rPr>
        <w:t xml:space="preserve">. Sociedad para la </w:t>
      </w:r>
      <w:proofErr w:type="spellStart"/>
      <w:r w:rsidRPr="00882A2E">
        <w:rPr>
          <w:rFonts w:ascii="Times New Roman" w:hAnsi="Times New Roman" w:cs="Times New Roman"/>
          <w:sz w:val="24"/>
          <w:szCs w:val="24"/>
          <w:lang w:val="en-US"/>
        </w:rPr>
        <w:t>Promoción</w:t>
      </w:r>
      <w:proofErr w:type="spellEnd"/>
      <w:r w:rsidRPr="00882A2E">
        <w:rPr>
          <w:rFonts w:ascii="Times New Roman" w:hAnsi="Times New Roman" w:cs="Times New Roman"/>
          <w:sz w:val="24"/>
          <w:szCs w:val="24"/>
          <w:lang w:val="en-US"/>
        </w:rPr>
        <w:t xml:space="preserve"> y </w:t>
      </w:r>
      <w:proofErr w:type="spellStart"/>
      <w:r w:rsidRPr="00882A2E">
        <w:rPr>
          <w:rFonts w:ascii="Times New Roman" w:hAnsi="Times New Roman" w:cs="Times New Roman"/>
          <w:sz w:val="24"/>
          <w:szCs w:val="24"/>
          <w:lang w:val="en-US"/>
        </w:rPr>
        <w:t>Reconversión</w:t>
      </w:r>
      <w:proofErr w:type="spellEnd"/>
      <w:r w:rsidRPr="00882A2E">
        <w:rPr>
          <w:rFonts w:ascii="Times New Roman" w:hAnsi="Times New Roman" w:cs="Times New Roman"/>
          <w:sz w:val="24"/>
          <w:szCs w:val="24"/>
          <w:lang w:val="en-US"/>
        </w:rPr>
        <w:t xml:space="preserve"> </w:t>
      </w:r>
      <w:proofErr w:type="spellStart"/>
      <w:r w:rsidRPr="00882A2E">
        <w:rPr>
          <w:rFonts w:ascii="Times New Roman" w:hAnsi="Times New Roman" w:cs="Times New Roman"/>
          <w:sz w:val="24"/>
          <w:szCs w:val="24"/>
          <w:lang w:val="en-US"/>
        </w:rPr>
        <w:t>IndustriaL</w:t>
      </w:r>
      <w:proofErr w:type="spellEnd"/>
      <w:r w:rsidRPr="00882A2E">
        <w:rPr>
          <w:rFonts w:ascii="Times New Roman" w:hAnsi="Times New Roman" w:cs="Times New Roman"/>
          <w:sz w:val="24"/>
          <w:szCs w:val="24"/>
          <w:lang w:val="en-US"/>
        </w:rPr>
        <w:t xml:space="preserve">, S. A. de C.V. </w:t>
      </w:r>
      <w:hyperlink r:id="rId39" w:history="1">
        <w:r w:rsidRPr="00E32C1C">
          <w:rPr>
            <w:rStyle w:val="Hipervnculo"/>
            <w:rFonts w:ascii="Times New Roman" w:hAnsi="Times New Roman" w:cs="Times New Roman"/>
            <w:sz w:val="24"/>
            <w:szCs w:val="24"/>
            <w:lang w:val="en-US"/>
          </w:rPr>
          <w:t>https://acortar.link/rv5Cuo</w:t>
        </w:r>
      </w:hyperlink>
      <w:r>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09E9B90F" w14:textId="034CE121"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9D7EB9">
        <w:rPr>
          <w:rFonts w:ascii="Times New Roman" w:hAnsi="Times New Roman" w:cs="Times New Roman"/>
          <w:sz w:val="24"/>
          <w:szCs w:val="24"/>
          <w:lang w:val="en-US"/>
        </w:rPr>
        <w:t xml:space="preserve">Tello Leal, E. (2007). Las </w:t>
      </w:r>
      <w:proofErr w:type="spellStart"/>
      <w:r w:rsidRPr="009D7EB9">
        <w:rPr>
          <w:rFonts w:ascii="Times New Roman" w:hAnsi="Times New Roman" w:cs="Times New Roman"/>
          <w:sz w:val="24"/>
          <w:szCs w:val="24"/>
          <w:lang w:val="en-US"/>
        </w:rPr>
        <w:t>tecnologías</w:t>
      </w:r>
      <w:proofErr w:type="spellEnd"/>
      <w:r w:rsidRPr="009D7EB9">
        <w:rPr>
          <w:rFonts w:ascii="Times New Roman" w:hAnsi="Times New Roman" w:cs="Times New Roman"/>
          <w:sz w:val="24"/>
          <w:szCs w:val="24"/>
          <w:lang w:val="en-US"/>
        </w:rPr>
        <w:t xml:space="preserve"> de la </w:t>
      </w:r>
      <w:proofErr w:type="spellStart"/>
      <w:r w:rsidRPr="009D7EB9">
        <w:rPr>
          <w:rFonts w:ascii="Times New Roman" w:hAnsi="Times New Roman" w:cs="Times New Roman"/>
          <w:sz w:val="24"/>
          <w:szCs w:val="24"/>
          <w:lang w:val="en-US"/>
        </w:rPr>
        <w:t>información</w:t>
      </w:r>
      <w:proofErr w:type="spellEnd"/>
      <w:r w:rsidRPr="009D7EB9">
        <w:rPr>
          <w:rFonts w:ascii="Times New Roman" w:hAnsi="Times New Roman" w:cs="Times New Roman"/>
          <w:sz w:val="24"/>
          <w:szCs w:val="24"/>
          <w:lang w:val="en-US"/>
        </w:rPr>
        <w:t xml:space="preserve"> y </w:t>
      </w:r>
      <w:proofErr w:type="spellStart"/>
      <w:r w:rsidRPr="009D7EB9">
        <w:rPr>
          <w:rFonts w:ascii="Times New Roman" w:hAnsi="Times New Roman" w:cs="Times New Roman"/>
          <w:sz w:val="24"/>
          <w:szCs w:val="24"/>
          <w:lang w:val="en-US"/>
        </w:rPr>
        <w:t>comunicaciones</w:t>
      </w:r>
      <w:proofErr w:type="spellEnd"/>
      <w:r w:rsidRPr="009D7EB9">
        <w:rPr>
          <w:rFonts w:ascii="Times New Roman" w:hAnsi="Times New Roman" w:cs="Times New Roman"/>
          <w:sz w:val="24"/>
          <w:szCs w:val="24"/>
          <w:lang w:val="en-US"/>
        </w:rPr>
        <w:t xml:space="preserve"> (TIC) y la </w:t>
      </w:r>
      <w:proofErr w:type="spellStart"/>
      <w:r w:rsidRPr="009D7EB9">
        <w:rPr>
          <w:rFonts w:ascii="Times New Roman" w:hAnsi="Times New Roman" w:cs="Times New Roman"/>
          <w:sz w:val="24"/>
          <w:szCs w:val="24"/>
          <w:lang w:val="en-US"/>
        </w:rPr>
        <w:t>brecha</w:t>
      </w:r>
      <w:proofErr w:type="spellEnd"/>
      <w:r w:rsidRPr="009D7EB9">
        <w:rPr>
          <w:rFonts w:ascii="Times New Roman" w:hAnsi="Times New Roman" w:cs="Times New Roman"/>
          <w:sz w:val="24"/>
          <w:szCs w:val="24"/>
          <w:lang w:val="en-US"/>
        </w:rPr>
        <w:t xml:space="preserve"> digital: </w:t>
      </w:r>
      <w:proofErr w:type="spellStart"/>
      <w:r w:rsidRPr="009D7EB9">
        <w:rPr>
          <w:rFonts w:ascii="Times New Roman" w:hAnsi="Times New Roman" w:cs="Times New Roman"/>
          <w:sz w:val="24"/>
          <w:szCs w:val="24"/>
          <w:lang w:val="en-US"/>
        </w:rPr>
        <w:t>su</w:t>
      </w:r>
      <w:proofErr w:type="spellEnd"/>
      <w:r w:rsidRPr="009D7EB9">
        <w:rPr>
          <w:rFonts w:ascii="Times New Roman" w:hAnsi="Times New Roman" w:cs="Times New Roman"/>
          <w:sz w:val="24"/>
          <w:szCs w:val="24"/>
          <w:lang w:val="en-US"/>
        </w:rPr>
        <w:t xml:space="preserve"> </w:t>
      </w:r>
      <w:proofErr w:type="spellStart"/>
      <w:r w:rsidRPr="009D7EB9">
        <w:rPr>
          <w:rFonts w:ascii="Times New Roman" w:hAnsi="Times New Roman" w:cs="Times New Roman"/>
          <w:sz w:val="24"/>
          <w:szCs w:val="24"/>
          <w:lang w:val="en-US"/>
        </w:rPr>
        <w:t>impacto</w:t>
      </w:r>
      <w:proofErr w:type="spellEnd"/>
      <w:r w:rsidRPr="009D7EB9">
        <w:rPr>
          <w:rFonts w:ascii="Times New Roman" w:hAnsi="Times New Roman" w:cs="Times New Roman"/>
          <w:sz w:val="24"/>
          <w:szCs w:val="24"/>
          <w:lang w:val="en-US"/>
        </w:rPr>
        <w:t xml:space="preserve"> </w:t>
      </w:r>
      <w:proofErr w:type="spellStart"/>
      <w:r w:rsidRPr="009D7EB9">
        <w:rPr>
          <w:rFonts w:ascii="Times New Roman" w:hAnsi="Times New Roman" w:cs="Times New Roman"/>
          <w:sz w:val="24"/>
          <w:szCs w:val="24"/>
          <w:lang w:val="en-US"/>
        </w:rPr>
        <w:t>en</w:t>
      </w:r>
      <w:proofErr w:type="spellEnd"/>
      <w:r w:rsidRPr="009D7EB9">
        <w:rPr>
          <w:rFonts w:ascii="Times New Roman" w:hAnsi="Times New Roman" w:cs="Times New Roman"/>
          <w:sz w:val="24"/>
          <w:szCs w:val="24"/>
          <w:lang w:val="en-US"/>
        </w:rPr>
        <w:t xml:space="preserve"> la </w:t>
      </w:r>
      <w:proofErr w:type="spellStart"/>
      <w:r w:rsidRPr="009D7EB9">
        <w:rPr>
          <w:rFonts w:ascii="Times New Roman" w:hAnsi="Times New Roman" w:cs="Times New Roman"/>
          <w:sz w:val="24"/>
          <w:szCs w:val="24"/>
          <w:lang w:val="en-US"/>
        </w:rPr>
        <w:t>sociedad</w:t>
      </w:r>
      <w:proofErr w:type="spellEnd"/>
      <w:r w:rsidRPr="009D7EB9">
        <w:rPr>
          <w:rFonts w:ascii="Times New Roman" w:hAnsi="Times New Roman" w:cs="Times New Roman"/>
          <w:sz w:val="24"/>
          <w:szCs w:val="24"/>
          <w:lang w:val="en-US"/>
        </w:rPr>
        <w:t xml:space="preserve"> de México. </w:t>
      </w:r>
      <w:r w:rsidRPr="009D7EB9">
        <w:rPr>
          <w:rFonts w:ascii="Times New Roman" w:hAnsi="Times New Roman" w:cs="Times New Roman"/>
          <w:i/>
          <w:iCs/>
          <w:sz w:val="24"/>
          <w:szCs w:val="24"/>
          <w:lang w:val="en-US"/>
        </w:rPr>
        <w:t>Universities and Knowledge Society Journal (RUSC), 4</w:t>
      </w:r>
      <w:r w:rsidRPr="009D7EB9">
        <w:rPr>
          <w:rFonts w:ascii="Times New Roman" w:hAnsi="Times New Roman" w:cs="Times New Roman"/>
          <w:sz w:val="24"/>
          <w:szCs w:val="24"/>
          <w:lang w:val="en-US"/>
        </w:rPr>
        <w:t xml:space="preserve">(2), 1-8. </w:t>
      </w:r>
      <w:hyperlink r:id="rId40" w:history="1">
        <w:r w:rsidR="0027236C" w:rsidRPr="009D7EB9">
          <w:rPr>
            <w:rStyle w:val="Hipervnculo"/>
            <w:rFonts w:ascii="Times New Roman" w:hAnsi="Times New Roman" w:cs="Times New Roman"/>
            <w:sz w:val="24"/>
            <w:szCs w:val="24"/>
            <w:lang w:val="en-US"/>
          </w:rPr>
          <w:t>http://dx.doi.org/10.7238/rusc.v4i2.305</w:t>
        </w:r>
      </w:hyperlink>
      <w:r w:rsidR="0027236C">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50788D50" w14:textId="32214BA4" w:rsidR="00882A2E" w:rsidRPr="00882A2E"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152B54">
        <w:rPr>
          <w:rFonts w:ascii="Times New Roman" w:hAnsi="Times New Roman" w:cs="Times New Roman"/>
          <w:sz w:val="24"/>
          <w:szCs w:val="24"/>
          <w:lang w:val="en-US"/>
        </w:rPr>
        <w:t xml:space="preserve">Vargas Sánchez, J. C. (2021). </w:t>
      </w:r>
      <w:r w:rsidRPr="00152B54">
        <w:rPr>
          <w:rFonts w:ascii="Times New Roman" w:hAnsi="Times New Roman" w:cs="Times New Roman"/>
          <w:i/>
          <w:iCs/>
          <w:sz w:val="24"/>
          <w:szCs w:val="24"/>
          <w:lang w:val="en-US"/>
        </w:rPr>
        <w:t xml:space="preserve">La </w:t>
      </w:r>
      <w:proofErr w:type="spellStart"/>
      <w:r w:rsidRPr="00152B54">
        <w:rPr>
          <w:rFonts w:ascii="Times New Roman" w:hAnsi="Times New Roman" w:cs="Times New Roman"/>
          <w:i/>
          <w:iCs/>
          <w:sz w:val="24"/>
          <w:szCs w:val="24"/>
          <w:lang w:val="en-US"/>
        </w:rPr>
        <w:t>brecha</w:t>
      </w:r>
      <w:proofErr w:type="spellEnd"/>
      <w:r w:rsidRPr="00152B54">
        <w:rPr>
          <w:rFonts w:ascii="Times New Roman" w:hAnsi="Times New Roman" w:cs="Times New Roman"/>
          <w:i/>
          <w:iCs/>
          <w:sz w:val="24"/>
          <w:szCs w:val="24"/>
          <w:lang w:val="en-US"/>
        </w:rPr>
        <w:t xml:space="preserve"> y </w:t>
      </w:r>
      <w:proofErr w:type="spellStart"/>
      <w:r w:rsidRPr="00152B54">
        <w:rPr>
          <w:rFonts w:ascii="Times New Roman" w:hAnsi="Times New Roman" w:cs="Times New Roman"/>
          <w:i/>
          <w:iCs/>
          <w:sz w:val="24"/>
          <w:szCs w:val="24"/>
          <w:lang w:val="en-US"/>
        </w:rPr>
        <w:t>el</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desarrollo</w:t>
      </w:r>
      <w:proofErr w:type="spellEnd"/>
      <w:r w:rsidRPr="00152B54">
        <w:rPr>
          <w:rFonts w:ascii="Times New Roman" w:hAnsi="Times New Roman" w:cs="Times New Roman"/>
          <w:i/>
          <w:iCs/>
          <w:sz w:val="24"/>
          <w:szCs w:val="24"/>
          <w:lang w:val="en-US"/>
        </w:rPr>
        <w:t xml:space="preserve"> digital de las </w:t>
      </w:r>
      <w:proofErr w:type="spellStart"/>
      <w:r w:rsidRPr="00152B54">
        <w:rPr>
          <w:rFonts w:ascii="Times New Roman" w:hAnsi="Times New Roman" w:cs="Times New Roman"/>
          <w:i/>
          <w:iCs/>
          <w:sz w:val="24"/>
          <w:szCs w:val="24"/>
          <w:lang w:val="en-US"/>
        </w:rPr>
        <w:t>Pymes</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en</w:t>
      </w:r>
      <w:proofErr w:type="spellEnd"/>
      <w:r w:rsidRPr="00152B54">
        <w:rPr>
          <w:rFonts w:ascii="Times New Roman" w:hAnsi="Times New Roman" w:cs="Times New Roman"/>
          <w:i/>
          <w:iCs/>
          <w:sz w:val="24"/>
          <w:szCs w:val="24"/>
          <w:lang w:val="en-US"/>
        </w:rPr>
        <w:t xml:space="preserve"> </w:t>
      </w:r>
      <w:proofErr w:type="spellStart"/>
      <w:r w:rsidRPr="00152B54">
        <w:rPr>
          <w:rFonts w:ascii="Times New Roman" w:hAnsi="Times New Roman" w:cs="Times New Roman"/>
          <w:i/>
          <w:iCs/>
          <w:sz w:val="24"/>
          <w:szCs w:val="24"/>
          <w:lang w:val="en-US"/>
        </w:rPr>
        <w:t>Latinoamérica</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Trabajo</w:t>
      </w:r>
      <w:proofErr w:type="spellEnd"/>
      <w:r w:rsidRPr="00152B54">
        <w:rPr>
          <w:rFonts w:ascii="Times New Roman" w:hAnsi="Times New Roman" w:cs="Times New Roman"/>
          <w:sz w:val="24"/>
          <w:szCs w:val="24"/>
          <w:lang w:val="en-US"/>
        </w:rPr>
        <w:t xml:space="preserve"> </w:t>
      </w:r>
      <w:proofErr w:type="spellStart"/>
      <w:r w:rsidRPr="00152B54">
        <w:rPr>
          <w:rFonts w:ascii="Times New Roman" w:hAnsi="Times New Roman" w:cs="Times New Roman"/>
          <w:sz w:val="24"/>
          <w:szCs w:val="24"/>
          <w:lang w:val="en-US"/>
        </w:rPr>
        <w:t>académico</w:t>
      </w:r>
      <w:proofErr w:type="spellEnd"/>
      <w:r w:rsidRPr="00152B54">
        <w:rPr>
          <w:rFonts w:ascii="Times New Roman" w:hAnsi="Times New Roman" w:cs="Times New Roman"/>
          <w:sz w:val="24"/>
          <w:szCs w:val="24"/>
          <w:lang w:val="en-US"/>
        </w:rPr>
        <w:t xml:space="preserve">, Universidad Militar Nueva Granada]. </w:t>
      </w:r>
      <w:proofErr w:type="spellStart"/>
      <w:r w:rsidRPr="00152B54">
        <w:rPr>
          <w:rFonts w:ascii="Times New Roman" w:hAnsi="Times New Roman" w:cs="Times New Roman"/>
          <w:sz w:val="24"/>
          <w:szCs w:val="24"/>
          <w:lang w:val="en-US"/>
        </w:rPr>
        <w:t>Repositorio</w:t>
      </w:r>
      <w:proofErr w:type="spellEnd"/>
      <w:r w:rsidRPr="00152B54">
        <w:rPr>
          <w:rFonts w:ascii="Times New Roman" w:hAnsi="Times New Roman" w:cs="Times New Roman"/>
          <w:sz w:val="24"/>
          <w:szCs w:val="24"/>
          <w:lang w:val="en-US"/>
        </w:rPr>
        <w:t xml:space="preserve"> de la Universidad Militar Nueva Granada. </w:t>
      </w:r>
      <w:hyperlink r:id="rId41" w:history="1">
        <w:r w:rsidR="00A356C9" w:rsidRPr="00152B54">
          <w:rPr>
            <w:rStyle w:val="Hipervnculo"/>
            <w:rFonts w:ascii="Times New Roman" w:hAnsi="Times New Roman" w:cs="Times New Roman"/>
            <w:sz w:val="24"/>
            <w:szCs w:val="24"/>
            <w:lang w:val="en-US"/>
          </w:rPr>
          <w:t>https://acortar.link/wgfysx</w:t>
        </w:r>
      </w:hyperlink>
      <w:r w:rsidR="00A356C9">
        <w:rPr>
          <w:rFonts w:ascii="Times New Roman" w:hAnsi="Times New Roman" w:cs="Times New Roman"/>
          <w:sz w:val="24"/>
          <w:szCs w:val="24"/>
          <w:lang w:val="en-US"/>
        </w:rPr>
        <w:t xml:space="preserve"> </w:t>
      </w:r>
      <w:r w:rsidRPr="00882A2E">
        <w:rPr>
          <w:rFonts w:ascii="Times New Roman" w:hAnsi="Times New Roman" w:cs="Times New Roman"/>
          <w:sz w:val="24"/>
          <w:szCs w:val="24"/>
          <w:lang w:val="en-US"/>
        </w:rPr>
        <w:t xml:space="preserve"> </w:t>
      </w:r>
    </w:p>
    <w:p w14:paraId="7F3E62B0" w14:textId="1F48E414" w:rsidR="005C0509" w:rsidRDefault="00882A2E" w:rsidP="00882A2E">
      <w:pPr>
        <w:tabs>
          <w:tab w:val="left" w:pos="7280"/>
        </w:tabs>
        <w:spacing w:line="360" w:lineRule="auto"/>
        <w:ind w:left="709" w:hanging="709"/>
        <w:jc w:val="both"/>
        <w:rPr>
          <w:rFonts w:ascii="Times New Roman" w:hAnsi="Times New Roman" w:cs="Times New Roman"/>
          <w:sz w:val="24"/>
          <w:szCs w:val="24"/>
          <w:lang w:val="en-US"/>
        </w:rPr>
      </w:pPr>
      <w:r w:rsidRPr="002A5C1A">
        <w:rPr>
          <w:rFonts w:ascii="Times New Roman" w:hAnsi="Times New Roman" w:cs="Times New Roman"/>
          <w:sz w:val="24"/>
          <w:szCs w:val="24"/>
          <w:lang w:val="en-US"/>
        </w:rPr>
        <w:t xml:space="preserve">Vera-Colina, M. A., Rodríguez-Medina, G., </w:t>
      </w:r>
      <w:r w:rsidR="007F1307" w:rsidRPr="002A5C1A">
        <w:rPr>
          <w:rFonts w:ascii="Times New Roman" w:hAnsi="Times New Roman" w:cs="Times New Roman"/>
          <w:sz w:val="24"/>
          <w:szCs w:val="24"/>
          <w:lang w:val="en-US"/>
        </w:rPr>
        <w:t>y</w:t>
      </w:r>
      <w:r w:rsidRPr="002A5C1A">
        <w:rPr>
          <w:rFonts w:ascii="Times New Roman" w:hAnsi="Times New Roman" w:cs="Times New Roman"/>
          <w:sz w:val="24"/>
          <w:szCs w:val="24"/>
          <w:lang w:val="en-US"/>
        </w:rPr>
        <w:t xml:space="preserve"> Melgarejo-Molina, Z. (2011). Financial planning and access to financing in small and medium-sized companies in the Venezuelan manufacturing sector. </w:t>
      </w:r>
      <w:proofErr w:type="spellStart"/>
      <w:r w:rsidRPr="002A5C1A">
        <w:rPr>
          <w:rFonts w:ascii="Times New Roman" w:hAnsi="Times New Roman" w:cs="Times New Roman"/>
          <w:i/>
          <w:iCs/>
          <w:sz w:val="24"/>
          <w:szCs w:val="24"/>
          <w:lang w:val="en-US"/>
        </w:rPr>
        <w:t>Innovar</w:t>
      </w:r>
      <w:proofErr w:type="spellEnd"/>
      <w:r w:rsidRPr="002A5C1A">
        <w:rPr>
          <w:rFonts w:ascii="Times New Roman" w:hAnsi="Times New Roman" w:cs="Times New Roman"/>
          <w:i/>
          <w:iCs/>
          <w:sz w:val="24"/>
          <w:szCs w:val="24"/>
          <w:lang w:val="en-US"/>
        </w:rPr>
        <w:t>, 21</w:t>
      </w:r>
      <w:r w:rsidRPr="002A5C1A">
        <w:rPr>
          <w:rFonts w:ascii="Times New Roman" w:hAnsi="Times New Roman" w:cs="Times New Roman"/>
          <w:sz w:val="24"/>
          <w:szCs w:val="24"/>
          <w:lang w:val="en-US"/>
        </w:rPr>
        <w:t xml:space="preserve">(42). </w:t>
      </w:r>
      <w:hyperlink r:id="rId42" w:history="1">
        <w:r w:rsidR="00A356C9" w:rsidRPr="002A5C1A">
          <w:rPr>
            <w:rStyle w:val="Hipervnculo"/>
            <w:rFonts w:ascii="Times New Roman" w:hAnsi="Times New Roman" w:cs="Times New Roman"/>
            <w:sz w:val="24"/>
            <w:szCs w:val="24"/>
            <w:lang w:val="en-US"/>
          </w:rPr>
          <w:t>https://revistas.unal.edu.co/index.php/innovar/article/view/35459</w:t>
        </w:r>
      </w:hyperlink>
      <w:r w:rsidR="00A356C9">
        <w:rPr>
          <w:rFonts w:ascii="Times New Roman" w:hAnsi="Times New Roman" w:cs="Times New Roman"/>
          <w:sz w:val="24"/>
          <w:szCs w:val="24"/>
          <w:lang w:val="en-US"/>
        </w:rPr>
        <w:t xml:space="preserve"> </w:t>
      </w:r>
      <w:r w:rsidR="005C0509">
        <w:rPr>
          <w:rFonts w:ascii="Times New Roman" w:hAnsi="Times New Roman" w:cs="Times New Roman"/>
          <w:sz w:val="24"/>
          <w:szCs w:val="24"/>
          <w:lang w:val="en-US"/>
        </w:rPr>
        <w:tab/>
      </w:r>
    </w:p>
    <w:p w14:paraId="2088DE32" w14:textId="77777777" w:rsidR="0087020F" w:rsidRDefault="0087020F" w:rsidP="005C0509">
      <w:pPr>
        <w:tabs>
          <w:tab w:val="left" w:pos="7280"/>
        </w:tabs>
        <w:rPr>
          <w:rFonts w:ascii="Times New Roman" w:hAnsi="Times New Roman" w:cs="Times New Roman"/>
          <w:sz w:val="24"/>
          <w:szCs w:val="24"/>
          <w:lang w:val="en-US"/>
        </w:rPr>
      </w:pPr>
    </w:p>
    <w:p w14:paraId="6D249CAF" w14:textId="77777777" w:rsidR="00FB5033" w:rsidRDefault="00FB5033" w:rsidP="005C0509">
      <w:pPr>
        <w:tabs>
          <w:tab w:val="left" w:pos="7280"/>
        </w:tabs>
        <w:rPr>
          <w:rFonts w:ascii="Times New Roman" w:hAnsi="Times New Roman" w:cs="Times New Roman"/>
          <w:sz w:val="24"/>
          <w:szCs w:val="24"/>
          <w:lang w:val="en-US"/>
        </w:rPr>
      </w:pPr>
    </w:p>
    <w:p w14:paraId="654F91B2" w14:textId="77777777" w:rsidR="00FB5033" w:rsidRDefault="00FB5033" w:rsidP="005C0509">
      <w:pPr>
        <w:tabs>
          <w:tab w:val="left" w:pos="7280"/>
        </w:tabs>
        <w:rPr>
          <w:rFonts w:ascii="Times New Roman" w:hAnsi="Times New Roman" w:cs="Times New Roman"/>
          <w:sz w:val="24"/>
          <w:szCs w:val="24"/>
          <w:lang w:val="en-US"/>
        </w:rPr>
      </w:pPr>
    </w:p>
    <w:p w14:paraId="4F6CC775" w14:textId="77777777" w:rsidR="00FB5033" w:rsidRDefault="00FB5033" w:rsidP="005C0509">
      <w:pPr>
        <w:tabs>
          <w:tab w:val="left" w:pos="7280"/>
        </w:tabs>
        <w:rPr>
          <w:rFonts w:ascii="Times New Roman" w:hAnsi="Times New Roman" w:cs="Times New Roman"/>
          <w:sz w:val="24"/>
          <w:szCs w:val="24"/>
          <w:lang w:val="en-US"/>
        </w:rPr>
      </w:pPr>
    </w:p>
    <w:p w14:paraId="1BA9BEA7" w14:textId="77777777" w:rsidR="00FB5033" w:rsidRDefault="00FB5033" w:rsidP="005C0509">
      <w:pPr>
        <w:tabs>
          <w:tab w:val="left" w:pos="7280"/>
        </w:tabs>
        <w:rPr>
          <w:rFonts w:ascii="Times New Roman" w:hAnsi="Times New Roman" w:cs="Times New Roman"/>
          <w:sz w:val="24"/>
          <w:szCs w:val="24"/>
          <w:lang w:val="en-US"/>
        </w:rPr>
      </w:pPr>
    </w:p>
    <w:p w14:paraId="5EC3A808" w14:textId="77777777" w:rsidR="00FB5033" w:rsidRDefault="00FB5033" w:rsidP="005C0509">
      <w:pPr>
        <w:tabs>
          <w:tab w:val="left" w:pos="7280"/>
        </w:tabs>
        <w:rPr>
          <w:rFonts w:ascii="Times New Roman" w:hAnsi="Times New Roman" w:cs="Times New Roman"/>
          <w:sz w:val="24"/>
          <w:szCs w:val="24"/>
          <w:lang w:val="en-US"/>
        </w:rPr>
      </w:pPr>
    </w:p>
    <w:p w14:paraId="3A72F560" w14:textId="77777777" w:rsidR="00FB5033" w:rsidRDefault="00FB5033" w:rsidP="005C0509">
      <w:pPr>
        <w:tabs>
          <w:tab w:val="left" w:pos="7280"/>
        </w:tabs>
        <w:rPr>
          <w:rFonts w:ascii="Times New Roman" w:hAnsi="Times New Roman" w:cs="Times New Roman"/>
          <w:sz w:val="24"/>
          <w:szCs w:val="24"/>
          <w:lang w:val="en-US"/>
        </w:rPr>
      </w:pPr>
    </w:p>
    <w:p w14:paraId="0B329D03" w14:textId="77777777" w:rsidR="00FB5033" w:rsidRDefault="00FB5033" w:rsidP="005C0509">
      <w:pPr>
        <w:tabs>
          <w:tab w:val="left" w:pos="7280"/>
        </w:tabs>
        <w:rPr>
          <w:rFonts w:ascii="Times New Roman" w:hAnsi="Times New Roman" w:cs="Times New Roman"/>
          <w:sz w:val="24"/>
          <w:szCs w:val="24"/>
          <w:lang w:val="en-US"/>
        </w:rPr>
      </w:pPr>
    </w:p>
    <w:p w14:paraId="2F0575E8" w14:textId="77777777" w:rsidR="00FB5033" w:rsidRDefault="00FB5033" w:rsidP="005C0509">
      <w:pPr>
        <w:tabs>
          <w:tab w:val="left" w:pos="7280"/>
        </w:tabs>
        <w:rPr>
          <w:rFonts w:ascii="Times New Roman" w:hAnsi="Times New Roman" w:cs="Times New Roman"/>
          <w:sz w:val="24"/>
          <w:szCs w:val="24"/>
          <w:lang w:val="en-US"/>
        </w:rPr>
      </w:pPr>
    </w:p>
    <w:p w14:paraId="4B53503C" w14:textId="77777777" w:rsidR="00FB5033" w:rsidRDefault="00FB5033" w:rsidP="005C0509">
      <w:pPr>
        <w:tabs>
          <w:tab w:val="left" w:pos="7280"/>
        </w:tabs>
        <w:rPr>
          <w:rFonts w:ascii="Times New Roman" w:hAnsi="Times New Roman" w:cs="Times New Roman"/>
          <w:sz w:val="24"/>
          <w:szCs w:val="24"/>
          <w:lang w:val="en-US"/>
        </w:rPr>
      </w:pPr>
    </w:p>
    <w:p w14:paraId="06166E4A" w14:textId="77777777" w:rsidR="00FB5033" w:rsidRDefault="00FB5033" w:rsidP="005C0509">
      <w:pPr>
        <w:tabs>
          <w:tab w:val="left" w:pos="7280"/>
        </w:tabs>
        <w:rPr>
          <w:rFonts w:ascii="Times New Roman" w:hAnsi="Times New Roman" w:cs="Times New Roman"/>
          <w:sz w:val="24"/>
          <w:szCs w:val="24"/>
          <w:lang w:val="en-US"/>
        </w:rPr>
      </w:pPr>
    </w:p>
    <w:p w14:paraId="617C72E3" w14:textId="77777777" w:rsidR="00FB5033" w:rsidRDefault="00FB5033" w:rsidP="005C0509">
      <w:pPr>
        <w:tabs>
          <w:tab w:val="left" w:pos="7280"/>
        </w:tabs>
        <w:rPr>
          <w:rFonts w:ascii="Times New Roman" w:hAnsi="Times New Roman" w:cs="Times New Roman"/>
          <w:sz w:val="24"/>
          <w:szCs w:val="24"/>
          <w:lang w:val="en-US"/>
        </w:rPr>
      </w:pPr>
    </w:p>
    <w:p w14:paraId="6D483816" w14:textId="77777777" w:rsidR="00FB5033" w:rsidRDefault="00FB5033" w:rsidP="005C0509">
      <w:pPr>
        <w:tabs>
          <w:tab w:val="left" w:pos="7280"/>
        </w:tabs>
        <w:rPr>
          <w:rFonts w:ascii="Times New Roman" w:hAnsi="Times New Roman" w:cs="Times New Roman"/>
          <w:sz w:val="24"/>
          <w:szCs w:val="24"/>
          <w:lang w:val="en-US"/>
        </w:rPr>
      </w:pPr>
    </w:p>
    <w:p w14:paraId="3F968377" w14:textId="77777777" w:rsidR="00FB5033" w:rsidRDefault="00FB5033" w:rsidP="005C0509">
      <w:pPr>
        <w:tabs>
          <w:tab w:val="left" w:pos="7280"/>
        </w:tabs>
        <w:rPr>
          <w:rFonts w:ascii="Times New Roman" w:hAnsi="Times New Roman" w:cs="Times New Roman"/>
          <w:sz w:val="24"/>
          <w:szCs w:val="24"/>
          <w:lang w:val="en-US"/>
        </w:rPr>
      </w:pPr>
    </w:p>
    <w:p w14:paraId="4E4378FE" w14:textId="77777777" w:rsidR="00FB5033" w:rsidRDefault="00FB5033" w:rsidP="005C0509">
      <w:pPr>
        <w:tabs>
          <w:tab w:val="left" w:pos="7280"/>
        </w:tabs>
        <w:rPr>
          <w:rFonts w:ascii="Times New Roman" w:hAnsi="Times New Roman" w:cs="Times New Roman"/>
          <w:sz w:val="24"/>
          <w:szCs w:val="24"/>
          <w:lang w:val="en-US"/>
        </w:rPr>
      </w:pPr>
    </w:p>
    <w:p w14:paraId="5619C17D" w14:textId="77777777" w:rsidR="00FB5033" w:rsidRDefault="00FB5033" w:rsidP="005C0509">
      <w:pPr>
        <w:tabs>
          <w:tab w:val="left" w:pos="7280"/>
        </w:tabs>
        <w:rPr>
          <w:rFonts w:ascii="Times New Roman" w:hAnsi="Times New Roman" w:cs="Times New Roman"/>
          <w:sz w:val="24"/>
          <w:szCs w:val="24"/>
          <w:lang w:val="en-US"/>
        </w:rPr>
      </w:pPr>
    </w:p>
    <w:p w14:paraId="4699026D" w14:textId="77777777" w:rsidR="00FB5033" w:rsidRDefault="00FB5033" w:rsidP="005C0509">
      <w:pPr>
        <w:tabs>
          <w:tab w:val="left" w:pos="7280"/>
        </w:tabs>
        <w:rPr>
          <w:rFonts w:ascii="Times New Roman" w:hAnsi="Times New Roman" w:cs="Times New Roman"/>
          <w:sz w:val="24"/>
          <w:szCs w:val="24"/>
          <w:lang w:val="en-US"/>
        </w:rPr>
      </w:pPr>
    </w:p>
    <w:p w14:paraId="2A9C32E4" w14:textId="77777777" w:rsidR="00FB5033" w:rsidRDefault="00FB5033" w:rsidP="005C0509">
      <w:pPr>
        <w:tabs>
          <w:tab w:val="left" w:pos="7280"/>
        </w:tabs>
        <w:rPr>
          <w:rFonts w:ascii="Times New Roman" w:hAnsi="Times New Roman" w:cs="Times New Roman"/>
          <w:sz w:val="24"/>
          <w:szCs w:val="24"/>
          <w:lang w:val="en-US"/>
        </w:rPr>
      </w:pPr>
    </w:p>
    <w:p w14:paraId="04D6DC0B" w14:textId="77777777" w:rsidR="00FB5033" w:rsidRDefault="00FB5033" w:rsidP="005C0509">
      <w:pPr>
        <w:tabs>
          <w:tab w:val="left" w:pos="7280"/>
        </w:tabs>
        <w:rPr>
          <w:rFonts w:ascii="Times New Roman" w:hAnsi="Times New Roman" w:cs="Times New Roman"/>
          <w:sz w:val="24"/>
          <w:szCs w:val="24"/>
          <w:lang w:val="en-US"/>
        </w:rPr>
      </w:pPr>
    </w:p>
    <w:p w14:paraId="23E32B06" w14:textId="77777777" w:rsidR="00FB5033" w:rsidRDefault="00FB5033" w:rsidP="005C0509">
      <w:pPr>
        <w:tabs>
          <w:tab w:val="left" w:pos="7280"/>
        </w:tabs>
        <w:rPr>
          <w:rFonts w:ascii="Times New Roman" w:hAnsi="Times New Roman" w:cs="Times New Roman"/>
          <w:sz w:val="24"/>
          <w:szCs w:val="24"/>
          <w:lang w:val="en-US"/>
        </w:rPr>
      </w:pPr>
    </w:p>
    <w:p w14:paraId="710A271C" w14:textId="77777777" w:rsidR="00FB5033" w:rsidRDefault="00FB5033" w:rsidP="005C0509">
      <w:pPr>
        <w:tabs>
          <w:tab w:val="left" w:pos="7280"/>
        </w:tabs>
        <w:rPr>
          <w:rFonts w:ascii="Times New Roman" w:hAnsi="Times New Roman" w:cs="Times New Roman"/>
          <w:sz w:val="24"/>
          <w:szCs w:val="24"/>
          <w:lang w:val="en-US"/>
        </w:rPr>
      </w:pPr>
    </w:p>
    <w:p w14:paraId="536AE193" w14:textId="77777777" w:rsidR="00FB5033" w:rsidRDefault="00FB5033" w:rsidP="005C0509">
      <w:pPr>
        <w:tabs>
          <w:tab w:val="left" w:pos="7280"/>
        </w:tabs>
        <w:rPr>
          <w:rFonts w:ascii="Times New Roman" w:hAnsi="Times New Roman" w:cs="Times New Roman"/>
          <w:sz w:val="24"/>
          <w:szCs w:val="24"/>
          <w:lang w:val="en-US"/>
        </w:rPr>
      </w:pPr>
    </w:p>
    <w:p w14:paraId="6A605FFF" w14:textId="77777777" w:rsidR="00FB5033" w:rsidRDefault="00FB5033" w:rsidP="005C0509">
      <w:pPr>
        <w:tabs>
          <w:tab w:val="left" w:pos="7280"/>
        </w:tabs>
        <w:rPr>
          <w:rFonts w:ascii="Times New Roman" w:hAnsi="Times New Roman" w:cs="Times New Roman"/>
          <w:sz w:val="24"/>
          <w:szCs w:val="24"/>
          <w:lang w:val="en-US"/>
        </w:rPr>
      </w:pPr>
    </w:p>
    <w:p w14:paraId="1EC81643" w14:textId="77777777" w:rsidR="00FB5033" w:rsidRDefault="00FB5033" w:rsidP="005C0509">
      <w:pPr>
        <w:tabs>
          <w:tab w:val="left" w:pos="7280"/>
        </w:tabs>
        <w:rPr>
          <w:rFonts w:ascii="Times New Roman" w:hAnsi="Times New Roman" w:cs="Times New Roman"/>
          <w:sz w:val="24"/>
          <w:szCs w:val="24"/>
          <w:lang w:val="en-US"/>
        </w:rPr>
      </w:pPr>
    </w:p>
    <w:p w14:paraId="203E6DD1" w14:textId="77777777" w:rsidR="00FB5033" w:rsidRDefault="00FB5033" w:rsidP="005C0509">
      <w:pPr>
        <w:tabs>
          <w:tab w:val="left" w:pos="7280"/>
        </w:tabs>
        <w:rPr>
          <w:rFonts w:ascii="Times New Roman" w:hAnsi="Times New Roman" w:cs="Times New Roman"/>
          <w:sz w:val="24"/>
          <w:szCs w:val="24"/>
          <w:lang w:val="en-US"/>
        </w:rPr>
      </w:pPr>
    </w:p>
    <w:p w14:paraId="0DB5A2AB" w14:textId="77777777" w:rsidR="00FB5033" w:rsidRDefault="00FB5033" w:rsidP="005C0509">
      <w:pPr>
        <w:tabs>
          <w:tab w:val="left" w:pos="7280"/>
        </w:tabs>
        <w:rPr>
          <w:rFonts w:ascii="Times New Roman" w:hAnsi="Times New Roman" w:cs="Times New Roman"/>
          <w:sz w:val="24"/>
          <w:szCs w:val="24"/>
          <w:lang w:val="en-US"/>
        </w:rPr>
      </w:pPr>
    </w:p>
    <w:tbl>
      <w:tblPr>
        <w:tblW w:w="9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7"/>
        <w:gridCol w:w="6237"/>
      </w:tblGrid>
      <w:tr w:rsidR="005C0509" w:rsidRPr="005C0509" w14:paraId="1C7C273F" w14:textId="77777777" w:rsidTr="005C0509">
        <w:trPr>
          <w:jc w:val="center"/>
        </w:trPr>
        <w:tc>
          <w:tcPr>
            <w:tcW w:w="2867" w:type="dxa"/>
            <w:shd w:val="clear" w:color="auto" w:fill="auto"/>
            <w:tcMar>
              <w:top w:w="100" w:type="dxa"/>
              <w:left w:w="100" w:type="dxa"/>
              <w:bottom w:w="100" w:type="dxa"/>
              <w:right w:w="100" w:type="dxa"/>
            </w:tcMar>
          </w:tcPr>
          <w:p w14:paraId="67F4B382" w14:textId="77777777" w:rsidR="005C0509" w:rsidRPr="005C0509" w:rsidRDefault="005C0509" w:rsidP="00856C7C">
            <w:pPr>
              <w:pStyle w:val="Ttulo3"/>
              <w:widowControl w:val="0"/>
              <w:spacing w:before="0" w:line="240" w:lineRule="auto"/>
              <w:ind w:left="0"/>
              <w:rPr>
                <w:rFonts w:ascii="Times New Roman" w:hAnsi="Times New Roman" w:cs="Times New Roman"/>
                <w:b w:val="0"/>
                <w:bCs/>
                <w:color w:val="auto"/>
                <w:lang w:val="es-MX"/>
              </w:rPr>
            </w:pPr>
            <w:r w:rsidRPr="005C0509">
              <w:rPr>
                <w:rFonts w:ascii="Times New Roman" w:hAnsi="Times New Roman" w:cs="Times New Roman"/>
                <w:b w:val="0"/>
                <w:bCs/>
                <w:color w:val="auto"/>
                <w:lang w:val="es-MX"/>
              </w:rPr>
              <w:lastRenderedPageBreak/>
              <w:t>Rol de Contribución</w:t>
            </w:r>
          </w:p>
        </w:tc>
        <w:tc>
          <w:tcPr>
            <w:tcW w:w="6237" w:type="dxa"/>
            <w:shd w:val="clear" w:color="auto" w:fill="auto"/>
            <w:tcMar>
              <w:top w:w="100" w:type="dxa"/>
              <w:left w:w="100" w:type="dxa"/>
              <w:bottom w:w="100" w:type="dxa"/>
              <w:right w:w="100" w:type="dxa"/>
            </w:tcMar>
          </w:tcPr>
          <w:p w14:paraId="319782A8" w14:textId="5DD46C49" w:rsidR="005C0509" w:rsidRPr="005C0509" w:rsidRDefault="005C0509" w:rsidP="00856C7C">
            <w:pPr>
              <w:pStyle w:val="Ttulo3"/>
              <w:widowControl w:val="0"/>
              <w:spacing w:before="0" w:line="240" w:lineRule="auto"/>
              <w:ind w:left="0"/>
              <w:rPr>
                <w:rFonts w:ascii="Times New Roman" w:hAnsi="Times New Roman" w:cs="Times New Roman"/>
                <w:b w:val="0"/>
                <w:bCs/>
                <w:color w:val="auto"/>
                <w:lang w:val="es-MX"/>
              </w:rPr>
            </w:pPr>
            <w:bookmarkStart w:id="4" w:name="_btsjgdfgjwkr" w:colFirst="0" w:colLast="0"/>
            <w:bookmarkEnd w:id="4"/>
            <w:r>
              <w:rPr>
                <w:rFonts w:ascii="Times New Roman" w:hAnsi="Times New Roman" w:cs="Times New Roman"/>
                <w:b w:val="0"/>
                <w:bCs/>
                <w:color w:val="auto"/>
                <w:lang w:val="es-MX"/>
              </w:rPr>
              <w:t>Autor (es)</w:t>
            </w:r>
          </w:p>
        </w:tc>
      </w:tr>
      <w:tr w:rsidR="005C0509" w:rsidRPr="005C0509" w14:paraId="7B22929B" w14:textId="77777777" w:rsidTr="005C0509">
        <w:trPr>
          <w:jc w:val="center"/>
        </w:trPr>
        <w:tc>
          <w:tcPr>
            <w:tcW w:w="2867" w:type="dxa"/>
            <w:shd w:val="clear" w:color="auto" w:fill="auto"/>
            <w:tcMar>
              <w:top w:w="100" w:type="dxa"/>
              <w:left w:w="100" w:type="dxa"/>
              <w:bottom w:w="100" w:type="dxa"/>
              <w:right w:w="100" w:type="dxa"/>
            </w:tcMar>
          </w:tcPr>
          <w:p w14:paraId="61FA68E9"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Conceptualización</w:t>
            </w:r>
          </w:p>
        </w:tc>
        <w:tc>
          <w:tcPr>
            <w:tcW w:w="6237" w:type="dxa"/>
            <w:shd w:val="clear" w:color="auto" w:fill="auto"/>
            <w:tcMar>
              <w:top w:w="100" w:type="dxa"/>
              <w:left w:w="100" w:type="dxa"/>
              <w:bottom w:w="100" w:type="dxa"/>
              <w:right w:w="100" w:type="dxa"/>
            </w:tcMar>
          </w:tcPr>
          <w:p w14:paraId="5E97A85B" w14:textId="264FC10A" w:rsidR="005C0509" w:rsidRPr="00F75E50" w:rsidRDefault="00F75E50" w:rsidP="00856C7C">
            <w:pPr>
              <w:spacing w:before="40" w:after="40" w:line="240" w:lineRule="auto"/>
              <w:rPr>
                <w:rFonts w:ascii="Times New Roman" w:hAnsi="Times New Roman" w:cs="Times New Roman"/>
                <w:bCs/>
                <w:sz w:val="24"/>
                <w:szCs w:val="24"/>
              </w:rPr>
            </w:pPr>
            <w:r w:rsidRPr="00F75E50">
              <w:rPr>
                <w:rFonts w:ascii="Times New Roman" w:eastAsia="Times New Roman" w:hAnsi="Times New Roman" w:cs="Times New Roman"/>
                <w:bCs/>
                <w:sz w:val="24"/>
                <w:szCs w:val="24"/>
              </w:rPr>
              <w:t>Arturo González Torres</w:t>
            </w:r>
          </w:p>
        </w:tc>
      </w:tr>
      <w:tr w:rsidR="005C0509" w:rsidRPr="005C0509" w14:paraId="55FE96D5" w14:textId="77777777" w:rsidTr="005C0509">
        <w:trPr>
          <w:jc w:val="center"/>
        </w:trPr>
        <w:tc>
          <w:tcPr>
            <w:tcW w:w="2867" w:type="dxa"/>
            <w:shd w:val="clear" w:color="auto" w:fill="auto"/>
            <w:tcMar>
              <w:top w:w="100" w:type="dxa"/>
              <w:left w:w="100" w:type="dxa"/>
              <w:bottom w:w="100" w:type="dxa"/>
              <w:right w:w="100" w:type="dxa"/>
            </w:tcMar>
          </w:tcPr>
          <w:p w14:paraId="785F458F"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Metodología</w:t>
            </w:r>
          </w:p>
        </w:tc>
        <w:tc>
          <w:tcPr>
            <w:tcW w:w="6237" w:type="dxa"/>
            <w:shd w:val="clear" w:color="auto" w:fill="auto"/>
            <w:tcMar>
              <w:top w:w="100" w:type="dxa"/>
              <w:left w:w="100" w:type="dxa"/>
              <w:bottom w:w="100" w:type="dxa"/>
              <w:right w:w="100" w:type="dxa"/>
            </w:tcMar>
          </w:tcPr>
          <w:p w14:paraId="62CFB924" w14:textId="04F0C6A1"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Arturo González Torres, María Luisa Pereira Hernández</w:t>
            </w:r>
          </w:p>
        </w:tc>
      </w:tr>
      <w:tr w:rsidR="005C0509" w:rsidRPr="005C0509" w14:paraId="415C8881" w14:textId="77777777" w:rsidTr="005C0509">
        <w:trPr>
          <w:jc w:val="center"/>
        </w:trPr>
        <w:tc>
          <w:tcPr>
            <w:tcW w:w="2867" w:type="dxa"/>
            <w:shd w:val="clear" w:color="auto" w:fill="auto"/>
            <w:tcMar>
              <w:top w:w="100" w:type="dxa"/>
              <w:left w:w="100" w:type="dxa"/>
              <w:bottom w:w="100" w:type="dxa"/>
              <w:right w:w="100" w:type="dxa"/>
            </w:tcMar>
          </w:tcPr>
          <w:p w14:paraId="22ED53C7"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Software</w:t>
            </w:r>
          </w:p>
        </w:tc>
        <w:tc>
          <w:tcPr>
            <w:tcW w:w="6237" w:type="dxa"/>
            <w:shd w:val="clear" w:color="auto" w:fill="auto"/>
            <w:tcMar>
              <w:top w:w="100" w:type="dxa"/>
              <w:left w:w="100" w:type="dxa"/>
              <w:bottom w:w="100" w:type="dxa"/>
              <w:right w:w="100" w:type="dxa"/>
            </w:tcMar>
          </w:tcPr>
          <w:p w14:paraId="5E5015AD" w14:textId="04F617D6"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Arturo González Torres</w:t>
            </w:r>
          </w:p>
        </w:tc>
      </w:tr>
      <w:tr w:rsidR="005C0509" w:rsidRPr="005C0509" w14:paraId="4FAD4101" w14:textId="77777777" w:rsidTr="005C0509">
        <w:trPr>
          <w:jc w:val="center"/>
        </w:trPr>
        <w:tc>
          <w:tcPr>
            <w:tcW w:w="2867" w:type="dxa"/>
            <w:shd w:val="clear" w:color="auto" w:fill="auto"/>
            <w:tcMar>
              <w:top w:w="100" w:type="dxa"/>
              <w:left w:w="100" w:type="dxa"/>
              <w:bottom w:w="100" w:type="dxa"/>
              <w:right w:w="100" w:type="dxa"/>
            </w:tcMar>
          </w:tcPr>
          <w:p w14:paraId="15EDA3F8"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Validación</w:t>
            </w:r>
          </w:p>
        </w:tc>
        <w:tc>
          <w:tcPr>
            <w:tcW w:w="6237" w:type="dxa"/>
            <w:shd w:val="clear" w:color="auto" w:fill="auto"/>
            <w:tcMar>
              <w:top w:w="100" w:type="dxa"/>
              <w:left w:w="100" w:type="dxa"/>
              <w:bottom w:w="100" w:type="dxa"/>
              <w:right w:w="100" w:type="dxa"/>
            </w:tcMar>
          </w:tcPr>
          <w:p w14:paraId="289DFADA" w14:textId="5689D4C5"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María Luisa Pereira Hernández,</w:t>
            </w:r>
            <w:r w:rsidRPr="00F75E50">
              <w:rPr>
                <w:rFonts w:ascii="Times New Roman" w:hAnsi="Times New Roman" w:cs="Times New Roman"/>
                <w:sz w:val="24"/>
                <w:szCs w:val="24"/>
              </w:rPr>
              <w:t xml:space="preserve"> </w:t>
            </w:r>
            <w:r w:rsidRPr="00F75E50">
              <w:rPr>
                <w:rFonts w:ascii="Times New Roman" w:eastAsia="Times New Roman" w:hAnsi="Times New Roman" w:cs="Times New Roman"/>
                <w:bCs/>
                <w:sz w:val="24"/>
                <w:szCs w:val="24"/>
              </w:rPr>
              <w:t>Arturo González Torres</w:t>
            </w:r>
          </w:p>
        </w:tc>
      </w:tr>
      <w:tr w:rsidR="005C0509" w:rsidRPr="005C0509" w14:paraId="0BC5A590" w14:textId="77777777" w:rsidTr="005C0509">
        <w:trPr>
          <w:jc w:val="center"/>
        </w:trPr>
        <w:tc>
          <w:tcPr>
            <w:tcW w:w="2867" w:type="dxa"/>
            <w:shd w:val="clear" w:color="auto" w:fill="auto"/>
            <w:tcMar>
              <w:top w:w="100" w:type="dxa"/>
              <w:left w:w="100" w:type="dxa"/>
              <w:bottom w:w="100" w:type="dxa"/>
              <w:right w:w="100" w:type="dxa"/>
            </w:tcMar>
          </w:tcPr>
          <w:p w14:paraId="44A3ABF7"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Análisis Formal</w:t>
            </w:r>
          </w:p>
        </w:tc>
        <w:tc>
          <w:tcPr>
            <w:tcW w:w="6237" w:type="dxa"/>
            <w:shd w:val="clear" w:color="auto" w:fill="auto"/>
            <w:tcMar>
              <w:top w:w="100" w:type="dxa"/>
              <w:left w:w="100" w:type="dxa"/>
              <w:bottom w:w="100" w:type="dxa"/>
              <w:right w:w="100" w:type="dxa"/>
            </w:tcMar>
          </w:tcPr>
          <w:p w14:paraId="2F55DB2A" w14:textId="308EC67C"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Claudia Carolina Lacruhy Enríquez, Arturo González Torres</w:t>
            </w:r>
          </w:p>
        </w:tc>
      </w:tr>
      <w:tr w:rsidR="005C0509" w:rsidRPr="005C0509" w14:paraId="29EF3086" w14:textId="77777777" w:rsidTr="005C0509">
        <w:trPr>
          <w:jc w:val="center"/>
        </w:trPr>
        <w:tc>
          <w:tcPr>
            <w:tcW w:w="2867" w:type="dxa"/>
            <w:shd w:val="clear" w:color="auto" w:fill="auto"/>
            <w:tcMar>
              <w:top w:w="100" w:type="dxa"/>
              <w:left w:w="100" w:type="dxa"/>
              <w:bottom w:w="100" w:type="dxa"/>
              <w:right w:w="100" w:type="dxa"/>
            </w:tcMar>
          </w:tcPr>
          <w:p w14:paraId="386D4DD8"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Investigación</w:t>
            </w:r>
          </w:p>
        </w:tc>
        <w:tc>
          <w:tcPr>
            <w:tcW w:w="6237" w:type="dxa"/>
            <w:shd w:val="clear" w:color="auto" w:fill="auto"/>
            <w:tcMar>
              <w:top w:w="100" w:type="dxa"/>
              <w:left w:w="100" w:type="dxa"/>
              <w:bottom w:w="100" w:type="dxa"/>
              <w:right w:w="100" w:type="dxa"/>
            </w:tcMar>
          </w:tcPr>
          <w:p w14:paraId="228380C1" w14:textId="39C185C0"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Arturo González Torres, María Luisa Pereira Hernández</w:t>
            </w:r>
          </w:p>
        </w:tc>
      </w:tr>
      <w:tr w:rsidR="005C0509" w:rsidRPr="005C0509" w14:paraId="52A0FB5E" w14:textId="77777777" w:rsidTr="005C0509">
        <w:trPr>
          <w:jc w:val="center"/>
        </w:trPr>
        <w:tc>
          <w:tcPr>
            <w:tcW w:w="2867" w:type="dxa"/>
            <w:shd w:val="clear" w:color="auto" w:fill="auto"/>
            <w:tcMar>
              <w:top w:w="100" w:type="dxa"/>
              <w:left w:w="100" w:type="dxa"/>
              <w:bottom w:w="100" w:type="dxa"/>
              <w:right w:w="100" w:type="dxa"/>
            </w:tcMar>
          </w:tcPr>
          <w:p w14:paraId="5825584C"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Recursos</w:t>
            </w:r>
          </w:p>
        </w:tc>
        <w:tc>
          <w:tcPr>
            <w:tcW w:w="6237" w:type="dxa"/>
            <w:shd w:val="clear" w:color="auto" w:fill="auto"/>
            <w:tcMar>
              <w:top w:w="100" w:type="dxa"/>
              <w:left w:w="100" w:type="dxa"/>
              <w:bottom w:w="100" w:type="dxa"/>
              <w:right w:w="100" w:type="dxa"/>
            </w:tcMar>
          </w:tcPr>
          <w:p w14:paraId="7F5A9F5F" w14:textId="0BCD715E"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Arturo González Torres, Claudia Carolina Lacruhy Enríquez</w:t>
            </w:r>
          </w:p>
        </w:tc>
      </w:tr>
      <w:tr w:rsidR="005C0509" w:rsidRPr="005C0509" w14:paraId="59E338FA" w14:textId="77777777" w:rsidTr="005C0509">
        <w:trPr>
          <w:jc w:val="center"/>
        </w:trPr>
        <w:tc>
          <w:tcPr>
            <w:tcW w:w="2867" w:type="dxa"/>
            <w:shd w:val="clear" w:color="auto" w:fill="auto"/>
            <w:tcMar>
              <w:top w:w="100" w:type="dxa"/>
              <w:left w:w="100" w:type="dxa"/>
              <w:bottom w:w="100" w:type="dxa"/>
              <w:right w:w="100" w:type="dxa"/>
            </w:tcMar>
          </w:tcPr>
          <w:p w14:paraId="04D828BB"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Curación de datos</w:t>
            </w:r>
          </w:p>
        </w:tc>
        <w:tc>
          <w:tcPr>
            <w:tcW w:w="6237" w:type="dxa"/>
            <w:shd w:val="clear" w:color="auto" w:fill="auto"/>
            <w:tcMar>
              <w:top w:w="100" w:type="dxa"/>
              <w:left w:w="100" w:type="dxa"/>
              <w:bottom w:w="100" w:type="dxa"/>
              <w:right w:w="100" w:type="dxa"/>
            </w:tcMar>
          </w:tcPr>
          <w:p w14:paraId="41EA704E" w14:textId="039359AD" w:rsidR="005C0509" w:rsidRPr="00F75E50" w:rsidRDefault="00F75E50" w:rsidP="005C0509">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Arturo González Torres</w:t>
            </w:r>
          </w:p>
        </w:tc>
      </w:tr>
      <w:tr w:rsidR="00F75E50" w:rsidRPr="005C0509" w14:paraId="19545268" w14:textId="77777777" w:rsidTr="005C0509">
        <w:trPr>
          <w:jc w:val="center"/>
        </w:trPr>
        <w:tc>
          <w:tcPr>
            <w:tcW w:w="2867" w:type="dxa"/>
            <w:shd w:val="clear" w:color="auto" w:fill="auto"/>
            <w:tcMar>
              <w:top w:w="100" w:type="dxa"/>
              <w:left w:w="100" w:type="dxa"/>
              <w:bottom w:w="100" w:type="dxa"/>
              <w:right w:w="100" w:type="dxa"/>
            </w:tcMar>
          </w:tcPr>
          <w:p w14:paraId="7D0DA416" w14:textId="77777777" w:rsidR="00F75E50" w:rsidRPr="005C0509" w:rsidRDefault="00F75E50" w:rsidP="00F75E50">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Escritura - Preparación del borrador original</w:t>
            </w:r>
          </w:p>
        </w:tc>
        <w:tc>
          <w:tcPr>
            <w:tcW w:w="6237" w:type="dxa"/>
            <w:shd w:val="clear" w:color="auto" w:fill="auto"/>
            <w:tcMar>
              <w:top w:w="100" w:type="dxa"/>
              <w:left w:w="100" w:type="dxa"/>
              <w:bottom w:w="100" w:type="dxa"/>
              <w:right w:w="100" w:type="dxa"/>
            </w:tcMar>
          </w:tcPr>
          <w:p w14:paraId="7762834F" w14:textId="0CC54EFC" w:rsidR="00F75E50" w:rsidRPr="00F75E50" w:rsidRDefault="00F75E50" w:rsidP="00F75E50">
            <w:pPr>
              <w:widowControl w:val="0"/>
              <w:spacing w:line="240" w:lineRule="auto"/>
              <w:rPr>
                <w:rFonts w:ascii="Times New Roman" w:hAnsi="Times New Roman" w:cs="Times New Roman"/>
                <w:bCs/>
                <w:sz w:val="24"/>
                <w:szCs w:val="24"/>
              </w:rPr>
            </w:pPr>
            <w:r w:rsidRPr="00F75E50">
              <w:rPr>
                <w:rFonts w:ascii="Times New Roman" w:hAnsi="Times New Roman" w:cs="Times New Roman"/>
                <w:sz w:val="24"/>
                <w:szCs w:val="24"/>
              </w:rPr>
              <w:t>Arturo González Torres, María Luisa Pereira Hernández</w:t>
            </w:r>
          </w:p>
        </w:tc>
      </w:tr>
      <w:tr w:rsidR="00F75E50" w:rsidRPr="005C0509" w14:paraId="1E4538F2" w14:textId="77777777" w:rsidTr="005C0509">
        <w:trPr>
          <w:jc w:val="center"/>
        </w:trPr>
        <w:tc>
          <w:tcPr>
            <w:tcW w:w="2867" w:type="dxa"/>
            <w:shd w:val="clear" w:color="auto" w:fill="auto"/>
            <w:tcMar>
              <w:top w:w="100" w:type="dxa"/>
              <w:left w:w="100" w:type="dxa"/>
              <w:bottom w:w="100" w:type="dxa"/>
              <w:right w:w="100" w:type="dxa"/>
            </w:tcMar>
          </w:tcPr>
          <w:p w14:paraId="52EA180D" w14:textId="77777777" w:rsidR="00F75E50" w:rsidRPr="005C0509" w:rsidRDefault="00F75E50" w:rsidP="00F75E50">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Escritura - Revisión y edición</w:t>
            </w:r>
          </w:p>
        </w:tc>
        <w:tc>
          <w:tcPr>
            <w:tcW w:w="6237" w:type="dxa"/>
            <w:shd w:val="clear" w:color="auto" w:fill="auto"/>
            <w:tcMar>
              <w:top w:w="100" w:type="dxa"/>
              <w:left w:w="100" w:type="dxa"/>
              <w:bottom w:w="100" w:type="dxa"/>
              <w:right w:w="100" w:type="dxa"/>
            </w:tcMar>
          </w:tcPr>
          <w:p w14:paraId="79ADDEB2" w14:textId="51459EED" w:rsidR="00F75E50" w:rsidRPr="00F75E50" w:rsidRDefault="00F75E50" w:rsidP="00F75E50">
            <w:pPr>
              <w:spacing w:before="40" w:after="40" w:line="240" w:lineRule="auto"/>
              <w:rPr>
                <w:rFonts w:ascii="Times New Roman" w:eastAsia="Times New Roman" w:hAnsi="Times New Roman" w:cs="Times New Roman"/>
                <w:bCs/>
                <w:sz w:val="24"/>
                <w:szCs w:val="24"/>
              </w:rPr>
            </w:pPr>
            <w:r w:rsidRPr="00F75E50">
              <w:rPr>
                <w:rFonts w:ascii="Times New Roman" w:hAnsi="Times New Roman" w:cs="Times New Roman"/>
                <w:sz w:val="24"/>
                <w:szCs w:val="24"/>
              </w:rPr>
              <w:t>Arturo González Torres, Claudia Carolina Lacruhy Enríquez</w:t>
            </w:r>
          </w:p>
        </w:tc>
      </w:tr>
      <w:tr w:rsidR="00F75E50" w:rsidRPr="005C0509" w14:paraId="63ED8278" w14:textId="77777777" w:rsidTr="005C0509">
        <w:trPr>
          <w:jc w:val="center"/>
        </w:trPr>
        <w:tc>
          <w:tcPr>
            <w:tcW w:w="2867" w:type="dxa"/>
            <w:shd w:val="clear" w:color="auto" w:fill="auto"/>
            <w:tcMar>
              <w:top w:w="100" w:type="dxa"/>
              <w:left w:w="100" w:type="dxa"/>
              <w:bottom w:w="100" w:type="dxa"/>
              <w:right w:w="100" w:type="dxa"/>
            </w:tcMar>
          </w:tcPr>
          <w:p w14:paraId="60A64D24" w14:textId="77777777" w:rsidR="00F75E50" w:rsidRPr="005C0509" w:rsidRDefault="00F75E50" w:rsidP="00F75E50">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Visualización</w:t>
            </w:r>
          </w:p>
        </w:tc>
        <w:tc>
          <w:tcPr>
            <w:tcW w:w="6237" w:type="dxa"/>
            <w:shd w:val="clear" w:color="auto" w:fill="auto"/>
            <w:tcMar>
              <w:top w:w="100" w:type="dxa"/>
              <w:left w:w="100" w:type="dxa"/>
              <w:bottom w:w="100" w:type="dxa"/>
              <w:right w:w="100" w:type="dxa"/>
            </w:tcMar>
          </w:tcPr>
          <w:p w14:paraId="44614DAB" w14:textId="5E5EE307" w:rsidR="00F75E50" w:rsidRPr="00F75E50" w:rsidRDefault="00F75E50" w:rsidP="00F75E50">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María Luisa Pereira Hernández,</w:t>
            </w:r>
            <w:r w:rsidRPr="00F75E50">
              <w:rPr>
                <w:rFonts w:ascii="Times New Roman" w:hAnsi="Times New Roman" w:cs="Times New Roman"/>
                <w:sz w:val="24"/>
                <w:szCs w:val="24"/>
              </w:rPr>
              <w:t xml:space="preserve"> </w:t>
            </w:r>
            <w:r w:rsidRPr="00F75E50">
              <w:rPr>
                <w:rFonts w:ascii="Times New Roman" w:eastAsia="Times New Roman" w:hAnsi="Times New Roman" w:cs="Times New Roman"/>
                <w:bCs/>
                <w:sz w:val="24"/>
                <w:szCs w:val="24"/>
              </w:rPr>
              <w:t>Arturo González Torres</w:t>
            </w:r>
          </w:p>
        </w:tc>
      </w:tr>
      <w:tr w:rsidR="00F75E50" w:rsidRPr="005C0509" w14:paraId="043E48EB" w14:textId="77777777" w:rsidTr="005C0509">
        <w:trPr>
          <w:jc w:val="center"/>
        </w:trPr>
        <w:tc>
          <w:tcPr>
            <w:tcW w:w="2867" w:type="dxa"/>
            <w:shd w:val="clear" w:color="auto" w:fill="auto"/>
            <w:tcMar>
              <w:top w:w="100" w:type="dxa"/>
              <w:left w:w="100" w:type="dxa"/>
              <w:bottom w:w="100" w:type="dxa"/>
              <w:right w:w="100" w:type="dxa"/>
            </w:tcMar>
          </w:tcPr>
          <w:p w14:paraId="29B31E45" w14:textId="77777777" w:rsidR="00F75E50" w:rsidRPr="005C0509" w:rsidRDefault="00F75E50" w:rsidP="00F75E50">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Supervisión</w:t>
            </w:r>
          </w:p>
        </w:tc>
        <w:tc>
          <w:tcPr>
            <w:tcW w:w="6237" w:type="dxa"/>
            <w:shd w:val="clear" w:color="auto" w:fill="auto"/>
            <w:tcMar>
              <w:top w:w="100" w:type="dxa"/>
              <w:left w:w="100" w:type="dxa"/>
              <w:bottom w:w="100" w:type="dxa"/>
              <w:right w:w="100" w:type="dxa"/>
            </w:tcMar>
          </w:tcPr>
          <w:p w14:paraId="3F178461" w14:textId="1EC959F8" w:rsidR="00F75E50" w:rsidRPr="00F75E50" w:rsidRDefault="00F75E50" w:rsidP="00F75E50">
            <w:pPr>
              <w:spacing w:before="40" w:after="40" w:line="240" w:lineRule="auto"/>
              <w:rPr>
                <w:rFonts w:ascii="Times New Roman" w:eastAsia="Times New Roman" w:hAnsi="Times New Roman" w:cs="Times New Roman"/>
                <w:bCs/>
                <w:sz w:val="24"/>
                <w:szCs w:val="24"/>
              </w:rPr>
            </w:pPr>
            <w:r w:rsidRPr="00F75E50">
              <w:rPr>
                <w:rFonts w:ascii="Times New Roman" w:hAnsi="Times New Roman" w:cs="Times New Roman"/>
                <w:sz w:val="24"/>
                <w:szCs w:val="24"/>
              </w:rPr>
              <w:t>Arturo González Torres, María Luisa Pereira Hernández</w:t>
            </w:r>
          </w:p>
        </w:tc>
      </w:tr>
      <w:tr w:rsidR="00F75E50" w:rsidRPr="005C0509" w14:paraId="1403714A" w14:textId="77777777" w:rsidTr="005C0509">
        <w:trPr>
          <w:jc w:val="center"/>
        </w:trPr>
        <w:tc>
          <w:tcPr>
            <w:tcW w:w="2867" w:type="dxa"/>
            <w:shd w:val="clear" w:color="auto" w:fill="auto"/>
            <w:tcMar>
              <w:top w:w="100" w:type="dxa"/>
              <w:left w:w="100" w:type="dxa"/>
              <w:bottom w:w="100" w:type="dxa"/>
              <w:right w:w="100" w:type="dxa"/>
            </w:tcMar>
          </w:tcPr>
          <w:p w14:paraId="64802461" w14:textId="77777777" w:rsidR="00F75E50" w:rsidRPr="005C0509" w:rsidRDefault="00F75E50" w:rsidP="00F75E50">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Administración de Proyectos</w:t>
            </w:r>
          </w:p>
        </w:tc>
        <w:tc>
          <w:tcPr>
            <w:tcW w:w="6237" w:type="dxa"/>
            <w:shd w:val="clear" w:color="auto" w:fill="auto"/>
            <w:tcMar>
              <w:top w:w="100" w:type="dxa"/>
              <w:left w:w="100" w:type="dxa"/>
              <w:bottom w:w="100" w:type="dxa"/>
              <w:right w:w="100" w:type="dxa"/>
            </w:tcMar>
          </w:tcPr>
          <w:p w14:paraId="659158AA" w14:textId="232A603D" w:rsidR="00F75E50" w:rsidRPr="00F75E50" w:rsidRDefault="00F75E50" w:rsidP="00F75E50">
            <w:pPr>
              <w:spacing w:before="40" w:after="40" w:line="240" w:lineRule="auto"/>
              <w:rPr>
                <w:rFonts w:ascii="Times New Roman" w:eastAsia="Times New Roman" w:hAnsi="Times New Roman" w:cs="Times New Roman"/>
                <w:bCs/>
                <w:sz w:val="24"/>
                <w:szCs w:val="24"/>
              </w:rPr>
            </w:pPr>
            <w:r w:rsidRPr="00F75E50">
              <w:rPr>
                <w:rFonts w:ascii="Times New Roman" w:eastAsia="Times New Roman" w:hAnsi="Times New Roman" w:cs="Times New Roman"/>
                <w:bCs/>
                <w:sz w:val="24"/>
                <w:szCs w:val="24"/>
              </w:rPr>
              <w:t>Claudia Carolina Lacruhy Enríquez, Arturo González Torres</w:t>
            </w:r>
          </w:p>
        </w:tc>
      </w:tr>
      <w:tr w:rsidR="00F75E50" w:rsidRPr="005C0509" w14:paraId="6816C036" w14:textId="77777777" w:rsidTr="005C0509">
        <w:trPr>
          <w:jc w:val="center"/>
        </w:trPr>
        <w:tc>
          <w:tcPr>
            <w:tcW w:w="2867" w:type="dxa"/>
            <w:shd w:val="clear" w:color="auto" w:fill="auto"/>
            <w:tcMar>
              <w:top w:w="100" w:type="dxa"/>
              <w:left w:w="100" w:type="dxa"/>
              <w:bottom w:w="100" w:type="dxa"/>
              <w:right w:w="100" w:type="dxa"/>
            </w:tcMar>
          </w:tcPr>
          <w:p w14:paraId="631DDD33" w14:textId="77777777" w:rsidR="00F75E50" w:rsidRPr="005C0509" w:rsidRDefault="00F75E50" w:rsidP="00F75E50">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Adquisición de fondos</w:t>
            </w:r>
          </w:p>
        </w:tc>
        <w:tc>
          <w:tcPr>
            <w:tcW w:w="6237" w:type="dxa"/>
            <w:shd w:val="clear" w:color="auto" w:fill="auto"/>
            <w:tcMar>
              <w:top w:w="100" w:type="dxa"/>
              <w:left w:w="100" w:type="dxa"/>
              <w:bottom w:w="100" w:type="dxa"/>
              <w:right w:w="100" w:type="dxa"/>
            </w:tcMar>
          </w:tcPr>
          <w:p w14:paraId="4359D394" w14:textId="5A4403E3" w:rsidR="00F75E50" w:rsidRPr="00F75E50" w:rsidRDefault="00F75E50" w:rsidP="00F75E50">
            <w:pPr>
              <w:spacing w:before="40" w:after="40" w:line="240" w:lineRule="auto"/>
              <w:rPr>
                <w:rFonts w:ascii="Times New Roman" w:eastAsia="Times New Roman" w:hAnsi="Times New Roman" w:cs="Times New Roman"/>
                <w:bCs/>
                <w:sz w:val="24"/>
                <w:szCs w:val="24"/>
              </w:rPr>
            </w:pPr>
            <w:r w:rsidRPr="00F75E50">
              <w:rPr>
                <w:rFonts w:ascii="Times New Roman" w:hAnsi="Times New Roman" w:cs="Times New Roman"/>
                <w:sz w:val="24"/>
                <w:szCs w:val="24"/>
              </w:rPr>
              <w:t>Arturo González Torres, María Luisa Pereira Hernández</w:t>
            </w:r>
          </w:p>
        </w:tc>
      </w:tr>
    </w:tbl>
    <w:p w14:paraId="3752362A" w14:textId="77777777" w:rsidR="005C0509" w:rsidRPr="005C0509" w:rsidRDefault="005C0509" w:rsidP="005C0509">
      <w:pPr>
        <w:tabs>
          <w:tab w:val="left" w:pos="7280"/>
        </w:tabs>
        <w:rPr>
          <w:rFonts w:ascii="Times New Roman" w:hAnsi="Times New Roman" w:cs="Times New Roman"/>
          <w:sz w:val="24"/>
          <w:szCs w:val="24"/>
          <w:lang w:val="en-US"/>
        </w:rPr>
      </w:pPr>
    </w:p>
    <w:sectPr w:rsidR="005C0509" w:rsidRPr="005C0509" w:rsidSect="00121DDA">
      <w:headerReference w:type="default" r:id="rId43"/>
      <w:footerReference w:type="default" r:id="rId4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5F6AC" w14:textId="77777777" w:rsidR="00016493" w:rsidRDefault="00016493" w:rsidP="00A47F9C">
      <w:pPr>
        <w:spacing w:line="240" w:lineRule="auto"/>
      </w:pPr>
      <w:r>
        <w:separator/>
      </w:r>
    </w:p>
  </w:endnote>
  <w:endnote w:type="continuationSeparator" w:id="0">
    <w:p w14:paraId="7A9264C5" w14:textId="77777777" w:rsidR="00016493" w:rsidRDefault="00016493" w:rsidP="00A47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119F" w14:textId="321C71BF" w:rsidR="0039069A" w:rsidRDefault="0039069A">
    <w:pPr>
      <w:pStyle w:val="Piedepgina"/>
    </w:pPr>
    <w:r>
      <w:t xml:space="preserve">          </w:t>
    </w:r>
    <w:r w:rsidRPr="002A3D98">
      <w:rPr>
        <w:noProof/>
      </w:rPr>
      <w:drawing>
        <wp:inline distT="0" distB="0" distL="0" distR="0" wp14:anchorId="2854DAC4" wp14:editId="5A5951B7">
          <wp:extent cx="1600200" cy="419100"/>
          <wp:effectExtent l="0" t="0" r="0" b="0"/>
          <wp:docPr id="890837936" name="Imagen 8908379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B22ACB" w:rsidRPr="00B22ACB">
      <w:rPr>
        <w:rFonts w:asciiTheme="minorHAnsi" w:hAnsiTheme="minorHAnsi" w:cstheme="minorHAnsi"/>
        <w:b/>
      </w:rPr>
      <w:t xml:space="preserve">Vol. 15 </w:t>
    </w:r>
    <w:proofErr w:type="spellStart"/>
    <w:r w:rsidR="00B22ACB" w:rsidRPr="00B22ACB">
      <w:rPr>
        <w:rFonts w:asciiTheme="minorHAnsi" w:hAnsiTheme="minorHAnsi" w:cstheme="minorHAnsi"/>
        <w:b/>
      </w:rPr>
      <w:t>Num</w:t>
    </w:r>
    <w:proofErr w:type="spellEnd"/>
    <w:r w:rsidR="00B22ACB" w:rsidRPr="00B22ACB">
      <w:rPr>
        <w:rFonts w:asciiTheme="minorHAnsi" w:hAnsiTheme="minorHAnsi" w:cstheme="minorHAnsi"/>
        <w:b/>
      </w:rPr>
      <w:t xml:space="preserve">. 30 </w:t>
    </w:r>
    <w:proofErr w:type="gramStart"/>
    <w:r w:rsidR="00B22ACB" w:rsidRPr="00B22ACB">
      <w:rPr>
        <w:rFonts w:asciiTheme="minorHAnsi" w:hAnsiTheme="minorHAnsi" w:cstheme="minorHAnsi"/>
        <w:b/>
      </w:rPr>
      <w:t>Enero</w:t>
    </w:r>
    <w:proofErr w:type="gramEnd"/>
    <w:r w:rsidR="00B22ACB" w:rsidRPr="00B22ACB">
      <w:rPr>
        <w:rFonts w:asciiTheme="minorHAnsi" w:hAnsiTheme="minorHAnsi" w:cstheme="minorHAnsi"/>
        <w:b/>
      </w:rPr>
      <w:t xml:space="preserve"> – Junio 2025, e</w:t>
    </w:r>
    <w:r w:rsidR="00FB5033">
      <w:rPr>
        <w:rFonts w:asciiTheme="minorHAnsi" w:hAnsiTheme="minorHAnsi" w:cstheme="minorHAnsi"/>
        <w:b/>
      </w:rPr>
      <w:t>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26536" w14:textId="77777777" w:rsidR="00016493" w:rsidRDefault="00016493" w:rsidP="00A47F9C">
      <w:pPr>
        <w:spacing w:line="240" w:lineRule="auto"/>
      </w:pPr>
      <w:r>
        <w:separator/>
      </w:r>
    </w:p>
  </w:footnote>
  <w:footnote w:type="continuationSeparator" w:id="0">
    <w:p w14:paraId="02016D15" w14:textId="77777777" w:rsidR="00016493" w:rsidRDefault="00016493" w:rsidP="00A47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9E44" w14:textId="5BD07745" w:rsidR="0039069A" w:rsidRDefault="0039069A" w:rsidP="00121DDA">
    <w:pPr>
      <w:pStyle w:val="Encabezado"/>
      <w:jc w:val="center"/>
    </w:pPr>
    <w:r w:rsidRPr="002A3D98">
      <w:rPr>
        <w:noProof/>
      </w:rPr>
      <w:drawing>
        <wp:inline distT="0" distB="0" distL="0" distR="0" wp14:anchorId="677C6D41" wp14:editId="2B7832A0">
          <wp:extent cx="5397500" cy="635000"/>
          <wp:effectExtent l="0" t="0" r="0" b="0"/>
          <wp:docPr id="972966250" name="Imagen 9729662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67E41"/>
    <w:multiLevelType w:val="hybridMultilevel"/>
    <w:tmpl w:val="B7E44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930D13"/>
    <w:multiLevelType w:val="hybridMultilevel"/>
    <w:tmpl w:val="A590FA4C"/>
    <w:lvl w:ilvl="0" w:tplc="AFF4D23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BA461A"/>
    <w:multiLevelType w:val="hybridMultilevel"/>
    <w:tmpl w:val="4C20FD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8229C4"/>
    <w:multiLevelType w:val="hybridMultilevel"/>
    <w:tmpl w:val="C0561DC8"/>
    <w:lvl w:ilvl="0" w:tplc="76249D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5D046A"/>
    <w:multiLevelType w:val="hybridMultilevel"/>
    <w:tmpl w:val="4C20F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7195223">
    <w:abstractNumId w:val="1"/>
  </w:num>
  <w:num w:numId="2" w16cid:durableId="501697576">
    <w:abstractNumId w:val="3"/>
  </w:num>
  <w:num w:numId="3" w16cid:durableId="400718806">
    <w:abstractNumId w:val="2"/>
  </w:num>
  <w:num w:numId="4" w16cid:durableId="2021732656">
    <w:abstractNumId w:val="4"/>
  </w:num>
  <w:num w:numId="5" w16cid:durableId="41347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1C"/>
    <w:rsid w:val="00001CF0"/>
    <w:rsid w:val="000035C0"/>
    <w:rsid w:val="000074A4"/>
    <w:rsid w:val="00007B10"/>
    <w:rsid w:val="00013E86"/>
    <w:rsid w:val="00014EC6"/>
    <w:rsid w:val="00016493"/>
    <w:rsid w:val="0002029F"/>
    <w:rsid w:val="000238E3"/>
    <w:rsid w:val="00023CFF"/>
    <w:rsid w:val="0003064B"/>
    <w:rsid w:val="00030709"/>
    <w:rsid w:val="00031869"/>
    <w:rsid w:val="000351E0"/>
    <w:rsid w:val="00037070"/>
    <w:rsid w:val="00040806"/>
    <w:rsid w:val="00050E27"/>
    <w:rsid w:val="000623C2"/>
    <w:rsid w:val="000845CB"/>
    <w:rsid w:val="000860F9"/>
    <w:rsid w:val="000946C7"/>
    <w:rsid w:val="000C6FC2"/>
    <w:rsid w:val="000C6FEA"/>
    <w:rsid w:val="000D7E92"/>
    <w:rsid w:val="001012FD"/>
    <w:rsid w:val="00102C50"/>
    <w:rsid w:val="00104E91"/>
    <w:rsid w:val="00111B06"/>
    <w:rsid w:val="00112980"/>
    <w:rsid w:val="0011694A"/>
    <w:rsid w:val="00121DDA"/>
    <w:rsid w:val="00142EE1"/>
    <w:rsid w:val="00143A30"/>
    <w:rsid w:val="00152B54"/>
    <w:rsid w:val="001605B3"/>
    <w:rsid w:val="00165931"/>
    <w:rsid w:val="00171C89"/>
    <w:rsid w:val="00171E3D"/>
    <w:rsid w:val="00172455"/>
    <w:rsid w:val="001734CD"/>
    <w:rsid w:val="001743AC"/>
    <w:rsid w:val="00174D66"/>
    <w:rsid w:val="001878E9"/>
    <w:rsid w:val="00194136"/>
    <w:rsid w:val="00195448"/>
    <w:rsid w:val="001A1D60"/>
    <w:rsid w:val="001A4109"/>
    <w:rsid w:val="001B092E"/>
    <w:rsid w:val="001C27FF"/>
    <w:rsid w:val="001C3129"/>
    <w:rsid w:val="001C4FB8"/>
    <w:rsid w:val="001C5CD7"/>
    <w:rsid w:val="001D4A31"/>
    <w:rsid w:val="001D556A"/>
    <w:rsid w:val="001E7DE8"/>
    <w:rsid w:val="001F01FB"/>
    <w:rsid w:val="00201FED"/>
    <w:rsid w:val="0021047D"/>
    <w:rsid w:val="00213225"/>
    <w:rsid w:val="0022275E"/>
    <w:rsid w:val="002271E8"/>
    <w:rsid w:val="00231ECB"/>
    <w:rsid w:val="00234200"/>
    <w:rsid w:val="00237766"/>
    <w:rsid w:val="00252A38"/>
    <w:rsid w:val="00253D8A"/>
    <w:rsid w:val="00254100"/>
    <w:rsid w:val="0025494D"/>
    <w:rsid w:val="002607BA"/>
    <w:rsid w:val="002678C4"/>
    <w:rsid w:val="0027236C"/>
    <w:rsid w:val="00282659"/>
    <w:rsid w:val="00286FC5"/>
    <w:rsid w:val="002A5C1A"/>
    <w:rsid w:val="002A621D"/>
    <w:rsid w:val="002A649C"/>
    <w:rsid w:val="002B276E"/>
    <w:rsid w:val="002B79FA"/>
    <w:rsid w:val="002D09A6"/>
    <w:rsid w:val="002D5F8A"/>
    <w:rsid w:val="002E7EB1"/>
    <w:rsid w:val="002F1DAE"/>
    <w:rsid w:val="002F1FE3"/>
    <w:rsid w:val="002F5429"/>
    <w:rsid w:val="00306A6E"/>
    <w:rsid w:val="003113D5"/>
    <w:rsid w:val="00312CD1"/>
    <w:rsid w:val="003143BB"/>
    <w:rsid w:val="00315266"/>
    <w:rsid w:val="00316B8C"/>
    <w:rsid w:val="00320511"/>
    <w:rsid w:val="003217FF"/>
    <w:rsid w:val="003237E1"/>
    <w:rsid w:val="00332734"/>
    <w:rsid w:val="003351E1"/>
    <w:rsid w:val="00343845"/>
    <w:rsid w:val="00344296"/>
    <w:rsid w:val="0034715A"/>
    <w:rsid w:val="003541C7"/>
    <w:rsid w:val="003659CB"/>
    <w:rsid w:val="00365D22"/>
    <w:rsid w:val="003674CD"/>
    <w:rsid w:val="0039069A"/>
    <w:rsid w:val="003A0CE2"/>
    <w:rsid w:val="003A499C"/>
    <w:rsid w:val="003A6372"/>
    <w:rsid w:val="003B17E5"/>
    <w:rsid w:val="003C3687"/>
    <w:rsid w:val="003C692D"/>
    <w:rsid w:val="003D22C4"/>
    <w:rsid w:val="003D36CE"/>
    <w:rsid w:val="003D3ECE"/>
    <w:rsid w:val="003D6150"/>
    <w:rsid w:val="003E0B02"/>
    <w:rsid w:val="003E1D0F"/>
    <w:rsid w:val="003E4A1A"/>
    <w:rsid w:val="003E60FF"/>
    <w:rsid w:val="003F13AD"/>
    <w:rsid w:val="003F51B0"/>
    <w:rsid w:val="003F7F6D"/>
    <w:rsid w:val="00400650"/>
    <w:rsid w:val="00407549"/>
    <w:rsid w:val="0042060F"/>
    <w:rsid w:val="00423B30"/>
    <w:rsid w:val="004247F1"/>
    <w:rsid w:val="00433129"/>
    <w:rsid w:val="00437480"/>
    <w:rsid w:val="00447C9D"/>
    <w:rsid w:val="00454F8C"/>
    <w:rsid w:val="00466588"/>
    <w:rsid w:val="00467D94"/>
    <w:rsid w:val="004714CB"/>
    <w:rsid w:val="00481CB2"/>
    <w:rsid w:val="0048330D"/>
    <w:rsid w:val="004A77CE"/>
    <w:rsid w:val="004B6E36"/>
    <w:rsid w:val="004C14BB"/>
    <w:rsid w:val="004C5AC3"/>
    <w:rsid w:val="004D1AAA"/>
    <w:rsid w:val="004D1CC5"/>
    <w:rsid w:val="004D6D4C"/>
    <w:rsid w:val="004E41C0"/>
    <w:rsid w:val="004E42B2"/>
    <w:rsid w:val="00506E1C"/>
    <w:rsid w:val="005150C6"/>
    <w:rsid w:val="00521E0E"/>
    <w:rsid w:val="00525FC5"/>
    <w:rsid w:val="0052639C"/>
    <w:rsid w:val="005311CA"/>
    <w:rsid w:val="00533DA4"/>
    <w:rsid w:val="00534996"/>
    <w:rsid w:val="005378C0"/>
    <w:rsid w:val="00543063"/>
    <w:rsid w:val="00545D2D"/>
    <w:rsid w:val="005472B3"/>
    <w:rsid w:val="005605BD"/>
    <w:rsid w:val="00561BEA"/>
    <w:rsid w:val="0056323A"/>
    <w:rsid w:val="00563D96"/>
    <w:rsid w:val="005662F0"/>
    <w:rsid w:val="00587340"/>
    <w:rsid w:val="0059084D"/>
    <w:rsid w:val="005A363A"/>
    <w:rsid w:val="005B1F72"/>
    <w:rsid w:val="005B3EB6"/>
    <w:rsid w:val="005B5A6B"/>
    <w:rsid w:val="005B696F"/>
    <w:rsid w:val="005C0509"/>
    <w:rsid w:val="005C1D06"/>
    <w:rsid w:val="005E0840"/>
    <w:rsid w:val="005E0CFE"/>
    <w:rsid w:val="005E2351"/>
    <w:rsid w:val="005E2C21"/>
    <w:rsid w:val="005F334E"/>
    <w:rsid w:val="005F5A39"/>
    <w:rsid w:val="006011B8"/>
    <w:rsid w:val="00607DB0"/>
    <w:rsid w:val="00610AC3"/>
    <w:rsid w:val="006169D8"/>
    <w:rsid w:val="00617260"/>
    <w:rsid w:val="00620CF2"/>
    <w:rsid w:val="00623D8D"/>
    <w:rsid w:val="006240C6"/>
    <w:rsid w:val="00640071"/>
    <w:rsid w:val="006439A8"/>
    <w:rsid w:val="00645D50"/>
    <w:rsid w:val="00647720"/>
    <w:rsid w:val="0065455B"/>
    <w:rsid w:val="006724C6"/>
    <w:rsid w:val="00676F1B"/>
    <w:rsid w:val="00683DC1"/>
    <w:rsid w:val="00696D88"/>
    <w:rsid w:val="006A49CF"/>
    <w:rsid w:val="006C1101"/>
    <w:rsid w:val="006C3025"/>
    <w:rsid w:val="006C3BB9"/>
    <w:rsid w:val="006D0D9F"/>
    <w:rsid w:val="006D2056"/>
    <w:rsid w:val="006E1C6E"/>
    <w:rsid w:val="006E4D53"/>
    <w:rsid w:val="006E62DD"/>
    <w:rsid w:val="006E7EB0"/>
    <w:rsid w:val="006F1A17"/>
    <w:rsid w:val="006F3AA2"/>
    <w:rsid w:val="007178B5"/>
    <w:rsid w:val="00720217"/>
    <w:rsid w:val="0072272D"/>
    <w:rsid w:val="00723959"/>
    <w:rsid w:val="00732CBB"/>
    <w:rsid w:val="00741F64"/>
    <w:rsid w:val="007440D0"/>
    <w:rsid w:val="00750A67"/>
    <w:rsid w:val="00762A59"/>
    <w:rsid w:val="00766FBE"/>
    <w:rsid w:val="00767E0F"/>
    <w:rsid w:val="00775CD1"/>
    <w:rsid w:val="007851FE"/>
    <w:rsid w:val="00790788"/>
    <w:rsid w:val="0079671A"/>
    <w:rsid w:val="007A2590"/>
    <w:rsid w:val="007B67D3"/>
    <w:rsid w:val="007B6A19"/>
    <w:rsid w:val="007C5F8F"/>
    <w:rsid w:val="007C6F65"/>
    <w:rsid w:val="007D16DC"/>
    <w:rsid w:val="007D21A4"/>
    <w:rsid w:val="007E743A"/>
    <w:rsid w:val="007F0890"/>
    <w:rsid w:val="007F1307"/>
    <w:rsid w:val="007F2AA2"/>
    <w:rsid w:val="008136DA"/>
    <w:rsid w:val="00817410"/>
    <w:rsid w:val="00834D1F"/>
    <w:rsid w:val="008473FF"/>
    <w:rsid w:val="00851440"/>
    <w:rsid w:val="008514C4"/>
    <w:rsid w:val="0085646F"/>
    <w:rsid w:val="0086417D"/>
    <w:rsid w:val="0087020F"/>
    <w:rsid w:val="008708F5"/>
    <w:rsid w:val="0088047C"/>
    <w:rsid w:val="008823C7"/>
    <w:rsid w:val="00882A2E"/>
    <w:rsid w:val="008A78EF"/>
    <w:rsid w:val="008B3C4E"/>
    <w:rsid w:val="008B4897"/>
    <w:rsid w:val="008B7589"/>
    <w:rsid w:val="008D0C7A"/>
    <w:rsid w:val="008D4D0F"/>
    <w:rsid w:val="008E325B"/>
    <w:rsid w:val="008E52BC"/>
    <w:rsid w:val="008F2BC6"/>
    <w:rsid w:val="00904E33"/>
    <w:rsid w:val="00912D09"/>
    <w:rsid w:val="0092684C"/>
    <w:rsid w:val="0093307B"/>
    <w:rsid w:val="009456B6"/>
    <w:rsid w:val="00947966"/>
    <w:rsid w:val="00951DE8"/>
    <w:rsid w:val="0096733C"/>
    <w:rsid w:val="009732E1"/>
    <w:rsid w:val="00992A93"/>
    <w:rsid w:val="009B2239"/>
    <w:rsid w:val="009B48E2"/>
    <w:rsid w:val="009B71F9"/>
    <w:rsid w:val="009C0127"/>
    <w:rsid w:val="009C0246"/>
    <w:rsid w:val="009C08E5"/>
    <w:rsid w:val="009C220D"/>
    <w:rsid w:val="009C64E8"/>
    <w:rsid w:val="009D0735"/>
    <w:rsid w:val="009D1E26"/>
    <w:rsid w:val="009D3CEF"/>
    <w:rsid w:val="009D42D2"/>
    <w:rsid w:val="009D7856"/>
    <w:rsid w:val="009D7EB9"/>
    <w:rsid w:val="009E3C26"/>
    <w:rsid w:val="00A00F55"/>
    <w:rsid w:val="00A1477C"/>
    <w:rsid w:val="00A2042D"/>
    <w:rsid w:val="00A32470"/>
    <w:rsid w:val="00A356C9"/>
    <w:rsid w:val="00A3576E"/>
    <w:rsid w:val="00A36CA0"/>
    <w:rsid w:val="00A4313B"/>
    <w:rsid w:val="00A47F9C"/>
    <w:rsid w:val="00A54962"/>
    <w:rsid w:val="00A60919"/>
    <w:rsid w:val="00A64D40"/>
    <w:rsid w:val="00A64F85"/>
    <w:rsid w:val="00A676FC"/>
    <w:rsid w:val="00A677BD"/>
    <w:rsid w:val="00A82A24"/>
    <w:rsid w:val="00A92F4A"/>
    <w:rsid w:val="00A979DA"/>
    <w:rsid w:val="00A97C79"/>
    <w:rsid w:val="00AA3352"/>
    <w:rsid w:val="00AA3D01"/>
    <w:rsid w:val="00AA5071"/>
    <w:rsid w:val="00AA58C1"/>
    <w:rsid w:val="00AC4B41"/>
    <w:rsid w:val="00AE22F0"/>
    <w:rsid w:val="00AE6CFC"/>
    <w:rsid w:val="00AF10CD"/>
    <w:rsid w:val="00AF53F7"/>
    <w:rsid w:val="00AF6D77"/>
    <w:rsid w:val="00B0097A"/>
    <w:rsid w:val="00B01FFB"/>
    <w:rsid w:val="00B0788B"/>
    <w:rsid w:val="00B11B68"/>
    <w:rsid w:val="00B157DE"/>
    <w:rsid w:val="00B17351"/>
    <w:rsid w:val="00B22ACB"/>
    <w:rsid w:val="00B27388"/>
    <w:rsid w:val="00B3222A"/>
    <w:rsid w:val="00B438B4"/>
    <w:rsid w:val="00B45ED2"/>
    <w:rsid w:val="00B5158A"/>
    <w:rsid w:val="00B567BB"/>
    <w:rsid w:val="00B60813"/>
    <w:rsid w:val="00B66618"/>
    <w:rsid w:val="00B901DF"/>
    <w:rsid w:val="00B945E4"/>
    <w:rsid w:val="00B949A6"/>
    <w:rsid w:val="00BA0C5C"/>
    <w:rsid w:val="00BB14D3"/>
    <w:rsid w:val="00BB1B44"/>
    <w:rsid w:val="00BB4FE8"/>
    <w:rsid w:val="00BB769C"/>
    <w:rsid w:val="00BC12BC"/>
    <w:rsid w:val="00BC2AEA"/>
    <w:rsid w:val="00BC61F8"/>
    <w:rsid w:val="00BD04A5"/>
    <w:rsid w:val="00BE1218"/>
    <w:rsid w:val="00C059DC"/>
    <w:rsid w:val="00C12AEE"/>
    <w:rsid w:val="00C142BF"/>
    <w:rsid w:val="00C1554F"/>
    <w:rsid w:val="00C15975"/>
    <w:rsid w:val="00C15A48"/>
    <w:rsid w:val="00C22B9D"/>
    <w:rsid w:val="00C24E7C"/>
    <w:rsid w:val="00C425BC"/>
    <w:rsid w:val="00C4646D"/>
    <w:rsid w:val="00C54717"/>
    <w:rsid w:val="00C56335"/>
    <w:rsid w:val="00C612A9"/>
    <w:rsid w:val="00C72FC5"/>
    <w:rsid w:val="00C73D03"/>
    <w:rsid w:val="00C73FCD"/>
    <w:rsid w:val="00C75753"/>
    <w:rsid w:val="00C76AB3"/>
    <w:rsid w:val="00C77C03"/>
    <w:rsid w:val="00C77EBC"/>
    <w:rsid w:val="00C83F2F"/>
    <w:rsid w:val="00C913B7"/>
    <w:rsid w:val="00C92E9F"/>
    <w:rsid w:val="00C95EBC"/>
    <w:rsid w:val="00CA0440"/>
    <w:rsid w:val="00CA33B4"/>
    <w:rsid w:val="00CA4599"/>
    <w:rsid w:val="00CA685B"/>
    <w:rsid w:val="00CA7723"/>
    <w:rsid w:val="00CD4F47"/>
    <w:rsid w:val="00CE3B19"/>
    <w:rsid w:val="00CE3D99"/>
    <w:rsid w:val="00CE51EE"/>
    <w:rsid w:val="00CF5158"/>
    <w:rsid w:val="00CF7246"/>
    <w:rsid w:val="00D03208"/>
    <w:rsid w:val="00D04163"/>
    <w:rsid w:val="00D1158D"/>
    <w:rsid w:val="00D27FAD"/>
    <w:rsid w:val="00D327F7"/>
    <w:rsid w:val="00D45656"/>
    <w:rsid w:val="00D47DF4"/>
    <w:rsid w:val="00D515AA"/>
    <w:rsid w:val="00D565CE"/>
    <w:rsid w:val="00D61CE5"/>
    <w:rsid w:val="00D621BE"/>
    <w:rsid w:val="00D65CE0"/>
    <w:rsid w:val="00D66293"/>
    <w:rsid w:val="00D80F0B"/>
    <w:rsid w:val="00D85BF9"/>
    <w:rsid w:val="00DA2A69"/>
    <w:rsid w:val="00DA352C"/>
    <w:rsid w:val="00DB4E50"/>
    <w:rsid w:val="00DB66EB"/>
    <w:rsid w:val="00DB7A62"/>
    <w:rsid w:val="00DC0F80"/>
    <w:rsid w:val="00DC372A"/>
    <w:rsid w:val="00DC52F7"/>
    <w:rsid w:val="00DC564B"/>
    <w:rsid w:val="00DD33D3"/>
    <w:rsid w:val="00DE7A6B"/>
    <w:rsid w:val="00E03041"/>
    <w:rsid w:val="00E06102"/>
    <w:rsid w:val="00E10D50"/>
    <w:rsid w:val="00E11991"/>
    <w:rsid w:val="00E133FF"/>
    <w:rsid w:val="00E36F18"/>
    <w:rsid w:val="00E41B11"/>
    <w:rsid w:val="00E43267"/>
    <w:rsid w:val="00E44BF1"/>
    <w:rsid w:val="00E46E92"/>
    <w:rsid w:val="00E46F86"/>
    <w:rsid w:val="00E5002C"/>
    <w:rsid w:val="00E516BE"/>
    <w:rsid w:val="00E60056"/>
    <w:rsid w:val="00E6075C"/>
    <w:rsid w:val="00E7261E"/>
    <w:rsid w:val="00E76B30"/>
    <w:rsid w:val="00E7728D"/>
    <w:rsid w:val="00EA4E3E"/>
    <w:rsid w:val="00EA56E2"/>
    <w:rsid w:val="00EB0F98"/>
    <w:rsid w:val="00EC591F"/>
    <w:rsid w:val="00EC67F8"/>
    <w:rsid w:val="00ED030D"/>
    <w:rsid w:val="00ED60D6"/>
    <w:rsid w:val="00EE22E8"/>
    <w:rsid w:val="00EE6E39"/>
    <w:rsid w:val="00EF14E1"/>
    <w:rsid w:val="00F14DF0"/>
    <w:rsid w:val="00F1588F"/>
    <w:rsid w:val="00F2217F"/>
    <w:rsid w:val="00F22DD6"/>
    <w:rsid w:val="00F37B74"/>
    <w:rsid w:val="00F4525A"/>
    <w:rsid w:val="00F45322"/>
    <w:rsid w:val="00F50D10"/>
    <w:rsid w:val="00F54657"/>
    <w:rsid w:val="00F65CC0"/>
    <w:rsid w:val="00F6775C"/>
    <w:rsid w:val="00F73831"/>
    <w:rsid w:val="00F75E50"/>
    <w:rsid w:val="00F86231"/>
    <w:rsid w:val="00F94515"/>
    <w:rsid w:val="00FB176F"/>
    <w:rsid w:val="00FB1FC2"/>
    <w:rsid w:val="00FB5033"/>
    <w:rsid w:val="00FB5EC9"/>
    <w:rsid w:val="00FB60E6"/>
    <w:rsid w:val="00FC506F"/>
    <w:rsid w:val="00FC5AB1"/>
    <w:rsid w:val="00FD01C5"/>
    <w:rsid w:val="00FD7A59"/>
    <w:rsid w:val="00FF51F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2D"/>
    <w:pPr>
      <w:spacing w:after="0"/>
    </w:pPr>
    <w:rPr>
      <w:rFonts w:ascii="Arial" w:eastAsia="Arial" w:hAnsi="Arial" w:cs="Arial"/>
      <w:lang w:eastAsia="es-MX"/>
    </w:rPr>
  </w:style>
  <w:style w:type="paragraph" w:styleId="Ttulo3">
    <w:name w:val="heading 3"/>
    <w:basedOn w:val="Normal"/>
    <w:next w:val="Normal"/>
    <w:link w:val="Ttulo3Car"/>
    <w:rsid w:val="005C0509"/>
    <w:pPr>
      <w:pBdr>
        <w:top w:val="nil"/>
        <w:left w:val="nil"/>
        <w:bottom w:val="nil"/>
        <w:right w:val="nil"/>
        <w:between w:val="nil"/>
      </w:pBdr>
      <w:spacing w:before="200" w:line="360" w:lineRule="auto"/>
      <w:ind w:left="-15"/>
      <w:outlineLvl w:val="2"/>
    </w:pPr>
    <w:rPr>
      <w:rFonts w:ascii="Open Sans" w:eastAsia="Open Sans" w:hAnsi="Open Sans" w:cs="Open Sans"/>
      <w:b/>
      <w:color w:val="8C7252"/>
      <w:sz w:val="24"/>
      <w:szCs w:val="24"/>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6E1C"/>
    <w:rPr>
      <w:color w:val="0000FF"/>
      <w:u w:val="single"/>
    </w:rPr>
  </w:style>
  <w:style w:type="paragraph" w:styleId="Textodeglobo">
    <w:name w:val="Balloon Text"/>
    <w:basedOn w:val="Normal"/>
    <w:link w:val="TextodegloboCar"/>
    <w:uiPriority w:val="99"/>
    <w:semiHidden/>
    <w:unhideWhenUsed/>
    <w:rsid w:val="00904E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E33"/>
    <w:rPr>
      <w:rFonts w:ascii="Tahoma" w:eastAsia="Arial" w:hAnsi="Tahoma" w:cs="Tahoma"/>
      <w:sz w:val="16"/>
      <w:szCs w:val="16"/>
      <w:lang w:eastAsia="es-MX"/>
    </w:rPr>
  </w:style>
  <w:style w:type="paragraph" w:styleId="Prrafodelista">
    <w:name w:val="List Paragraph"/>
    <w:basedOn w:val="Normal"/>
    <w:uiPriority w:val="34"/>
    <w:qFormat/>
    <w:rsid w:val="005B1F72"/>
    <w:pPr>
      <w:ind w:left="720"/>
      <w:contextualSpacing/>
    </w:pPr>
  </w:style>
  <w:style w:type="table" w:styleId="Tablaconcuadrcula">
    <w:name w:val="Table Grid"/>
    <w:basedOn w:val="Tablanormal"/>
    <w:uiPriority w:val="39"/>
    <w:rsid w:val="0094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6C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0845CB"/>
    <w:rPr>
      <w:color w:val="800080" w:themeColor="followedHyperlink"/>
      <w:u w:val="single"/>
    </w:rPr>
  </w:style>
  <w:style w:type="paragraph" w:styleId="Revisin">
    <w:name w:val="Revision"/>
    <w:hidden/>
    <w:uiPriority w:val="99"/>
    <w:semiHidden/>
    <w:rsid w:val="00BB1B44"/>
    <w:pPr>
      <w:spacing w:after="0" w:line="240" w:lineRule="auto"/>
    </w:pPr>
    <w:rPr>
      <w:rFonts w:ascii="Arial" w:eastAsia="Arial" w:hAnsi="Arial" w:cs="Arial"/>
      <w:lang w:eastAsia="es-MX"/>
    </w:rPr>
  </w:style>
  <w:style w:type="character" w:styleId="Refdecomentario">
    <w:name w:val="annotation reference"/>
    <w:basedOn w:val="Fuentedeprrafopredeter"/>
    <w:uiPriority w:val="99"/>
    <w:semiHidden/>
    <w:unhideWhenUsed/>
    <w:rsid w:val="00BB1B44"/>
    <w:rPr>
      <w:sz w:val="16"/>
      <w:szCs w:val="16"/>
    </w:rPr>
  </w:style>
  <w:style w:type="paragraph" w:styleId="Textocomentario">
    <w:name w:val="annotation text"/>
    <w:basedOn w:val="Normal"/>
    <w:link w:val="TextocomentarioCar"/>
    <w:uiPriority w:val="99"/>
    <w:unhideWhenUsed/>
    <w:rsid w:val="00BB1B44"/>
    <w:pPr>
      <w:spacing w:line="240" w:lineRule="auto"/>
    </w:pPr>
    <w:rPr>
      <w:sz w:val="20"/>
      <w:szCs w:val="20"/>
    </w:rPr>
  </w:style>
  <w:style w:type="character" w:customStyle="1" w:styleId="TextocomentarioCar">
    <w:name w:val="Texto comentario Car"/>
    <w:basedOn w:val="Fuentedeprrafopredeter"/>
    <w:link w:val="Textocomentario"/>
    <w:uiPriority w:val="99"/>
    <w:rsid w:val="00BB1B44"/>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B1B44"/>
    <w:rPr>
      <w:b/>
      <w:bCs/>
    </w:rPr>
  </w:style>
  <w:style w:type="character" w:customStyle="1" w:styleId="AsuntodelcomentarioCar">
    <w:name w:val="Asunto del comentario Car"/>
    <w:basedOn w:val="TextocomentarioCar"/>
    <w:link w:val="Asuntodelcomentario"/>
    <w:uiPriority w:val="99"/>
    <w:semiHidden/>
    <w:rsid w:val="00BB1B44"/>
    <w:rPr>
      <w:rFonts w:ascii="Arial" w:eastAsia="Arial" w:hAnsi="Arial" w:cs="Arial"/>
      <w:b/>
      <w:bCs/>
      <w:sz w:val="20"/>
      <w:szCs w:val="20"/>
      <w:lang w:eastAsia="es-MX"/>
    </w:rPr>
  </w:style>
  <w:style w:type="paragraph" w:styleId="Encabezado">
    <w:name w:val="header"/>
    <w:basedOn w:val="Normal"/>
    <w:link w:val="EncabezadoCar"/>
    <w:uiPriority w:val="99"/>
    <w:unhideWhenUsed/>
    <w:rsid w:val="00A47F9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47F9C"/>
    <w:rPr>
      <w:rFonts w:ascii="Arial" w:eastAsia="Arial" w:hAnsi="Arial" w:cs="Arial"/>
      <w:lang w:eastAsia="es-MX"/>
    </w:rPr>
  </w:style>
  <w:style w:type="paragraph" w:styleId="Piedepgina">
    <w:name w:val="footer"/>
    <w:basedOn w:val="Normal"/>
    <w:link w:val="PiedepginaCar"/>
    <w:uiPriority w:val="99"/>
    <w:unhideWhenUsed/>
    <w:rsid w:val="00A47F9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47F9C"/>
    <w:rPr>
      <w:rFonts w:ascii="Arial" w:eastAsia="Arial" w:hAnsi="Arial" w:cs="Arial"/>
      <w:lang w:eastAsia="es-MX"/>
    </w:rPr>
  </w:style>
  <w:style w:type="character" w:customStyle="1" w:styleId="Mencinsinresolver1">
    <w:name w:val="Mención sin resolver1"/>
    <w:basedOn w:val="Fuentedeprrafopredeter"/>
    <w:uiPriority w:val="99"/>
    <w:semiHidden/>
    <w:unhideWhenUsed/>
    <w:rsid w:val="008B4897"/>
    <w:rPr>
      <w:color w:val="605E5C"/>
      <w:shd w:val="clear" w:color="auto" w:fill="E1DFDD"/>
    </w:rPr>
  </w:style>
  <w:style w:type="character" w:customStyle="1" w:styleId="Mencinsinresolver2">
    <w:name w:val="Mención sin resolver2"/>
    <w:basedOn w:val="Fuentedeprrafopredeter"/>
    <w:uiPriority w:val="99"/>
    <w:semiHidden/>
    <w:unhideWhenUsed/>
    <w:rsid w:val="006D0D9F"/>
    <w:rPr>
      <w:color w:val="605E5C"/>
      <w:shd w:val="clear" w:color="auto" w:fill="E1DFDD"/>
    </w:rPr>
  </w:style>
  <w:style w:type="paragraph" w:styleId="HTMLconformatoprevio">
    <w:name w:val="HTML Preformatted"/>
    <w:basedOn w:val="Normal"/>
    <w:link w:val="HTMLconformatoprevioCar"/>
    <w:uiPriority w:val="99"/>
    <w:unhideWhenUsed/>
    <w:rsid w:val="00121DDA"/>
    <w:pPr>
      <w:spacing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121DDA"/>
    <w:rPr>
      <w:rFonts w:ascii="Consolas" w:eastAsia="Times New Roman" w:hAnsi="Consolas" w:cs="Consolas"/>
      <w:sz w:val="20"/>
      <w:szCs w:val="20"/>
      <w:lang w:val="es-ES" w:eastAsia="es-ES"/>
    </w:rPr>
  </w:style>
  <w:style w:type="character" w:styleId="nfasis">
    <w:name w:val="Emphasis"/>
    <w:basedOn w:val="Fuentedeprrafopredeter"/>
    <w:uiPriority w:val="20"/>
    <w:qFormat/>
    <w:rsid w:val="003F13AD"/>
    <w:rPr>
      <w:i/>
      <w:iCs/>
    </w:rPr>
  </w:style>
  <w:style w:type="character" w:customStyle="1" w:styleId="Ttulo3Car">
    <w:name w:val="Título 3 Car"/>
    <w:basedOn w:val="Fuentedeprrafopredeter"/>
    <w:link w:val="Ttulo3"/>
    <w:rsid w:val="005C0509"/>
    <w:rPr>
      <w:rFonts w:ascii="Open Sans" w:eastAsia="Open Sans" w:hAnsi="Open Sans" w:cs="Open Sans"/>
      <w:b/>
      <w:color w:val="8C7252"/>
      <w:sz w:val="24"/>
      <w:szCs w:val="24"/>
      <w:lang w:val="en" w:eastAsia="es-MX"/>
    </w:rPr>
  </w:style>
  <w:style w:type="character" w:customStyle="1" w:styleId="Mencinsinresolver3">
    <w:name w:val="Mención sin resolver3"/>
    <w:basedOn w:val="Fuentedeprrafopredeter"/>
    <w:uiPriority w:val="99"/>
    <w:semiHidden/>
    <w:unhideWhenUsed/>
    <w:rsid w:val="00E60056"/>
    <w:rPr>
      <w:color w:val="605E5C"/>
      <w:shd w:val="clear" w:color="auto" w:fill="E1DFDD"/>
    </w:rPr>
  </w:style>
  <w:style w:type="paragraph" w:styleId="Textoindependiente">
    <w:name w:val="Body Text"/>
    <w:basedOn w:val="Normal"/>
    <w:link w:val="TextoindependienteCar"/>
    <w:uiPriority w:val="1"/>
    <w:qFormat/>
    <w:rsid w:val="00F45322"/>
    <w:pPr>
      <w:widowControl w:val="0"/>
      <w:autoSpaceDE w:val="0"/>
      <w:autoSpaceDN w:val="0"/>
      <w:spacing w:line="240" w:lineRule="auto"/>
    </w:pPr>
    <w:rPr>
      <w:rFonts w:ascii="Times New Roman" w:eastAsia="Times New Roman" w:hAnsi="Times New Roman" w:cs="Times New Roman"/>
      <w:lang w:val="en-US" w:eastAsia="en-US"/>
    </w:rPr>
  </w:style>
  <w:style w:type="character" w:customStyle="1" w:styleId="TextoindependienteCar">
    <w:name w:val="Texto independiente Car"/>
    <w:basedOn w:val="Fuentedeprrafopredeter"/>
    <w:link w:val="Textoindependiente"/>
    <w:uiPriority w:val="1"/>
    <w:rsid w:val="00F45322"/>
    <w:rPr>
      <w:rFonts w:ascii="Times New Roman" w:eastAsia="Times New Roman" w:hAnsi="Times New Roman" w:cs="Times New Roman"/>
      <w:lang w:val="en-US"/>
    </w:rPr>
  </w:style>
  <w:style w:type="character" w:styleId="Textoennegrita">
    <w:name w:val="Strong"/>
    <w:basedOn w:val="Fuentedeprrafopredeter"/>
    <w:uiPriority w:val="22"/>
    <w:qFormat/>
    <w:rsid w:val="008A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6149">
      <w:bodyDiv w:val="1"/>
      <w:marLeft w:val="0"/>
      <w:marRight w:val="0"/>
      <w:marTop w:val="0"/>
      <w:marBottom w:val="0"/>
      <w:divBdr>
        <w:top w:val="none" w:sz="0" w:space="0" w:color="auto"/>
        <w:left w:val="none" w:sz="0" w:space="0" w:color="auto"/>
        <w:bottom w:val="none" w:sz="0" w:space="0" w:color="auto"/>
        <w:right w:val="none" w:sz="0" w:space="0" w:color="auto"/>
      </w:divBdr>
    </w:div>
    <w:div w:id="191118067">
      <w:bodyDiv w:val="1"/>
      <w:marLeft w:val="0"/>
      <w:marRight w:val="0"/>
      <w:marTop w:val="0"/>
      <w:marBottom w:val="0"/>
      <w:divBdr>
        <w:top w:val="none" w:sz="0" w:space="0" w:color="auto"/>
        <w:left w:val="none" w:sz="0" w:space="0" w:color="auto"/>
        <w:bottom w:val="none" w:sz="0" w:space="0" w:color="auto"/>
        <w:right w:val="none" w:sz="0" w:space="0" w:color="auto"/>
      </w:divBdr>
    </w:div>
    <w:div w:id="258953870">
      <w:bodyDiv w:val="1"/>
      <w:marLeft w:val="0"/>
      <w:marRight w:val="0"/>
      <w:marTop w:val="0"/>
      <w:marBottom w:val="0"/>
      <w:divBdr>
        <w:top w:val="none" w:sz="0" w:space="0" w:color="auto"/>
        <w:left w:val="none" w:sz="0" w:space="0" w:color="auto"/>
        <w:bottom w:val="none" w:sz="0" w:space="0" w:color="auto"/>
        <w:right w:val="none" w:sz="0" w:space="0" w:color="auto"/>
      </w:divBdr>
    </w:div>
    <w:div w:id="981036894">
      <w:bodyDiv w:val="1"/>
      <w:marLeft w:val="0"/>
      <w:marRight w:val="0"/>
      <w:marTop w:val="0"/>
      <w:marBottom w:val="0"/>
      <w:divBdr>
        <w:top w:val="none" w:sz="0" w:space="0" w:color="auto"/>
        <w:left w:val="none" w:sz="0" w:space="0" w:color="auto"/>
        <w:bottom w:val="none" w:sz="0" w:space="0" w:color="auto"/>
        <w:right w:val="none" w:sz="0" w:space="0" w:color="auto"/>
      </w:divBdr>
    </w:div>
    <w:div w:id="1040589192">
      <w:bodyDiv w:val="1"/>
      <w:marLeft w:val="0"/>
      <w:marRight w:val="0"/>
      <w:marTop w:val="0"/>
      <w:marBottom w:val="0"/>
      <w:divBdr>
        <w:top w:val="none" w:sz="0" w:space="0" w:color="auto"/>
        <w:left w:val="none" w:sz="0" w:space="0" w:color="auto"/>
        <w:bottom w:val="none" w:sz="0" w:space="0" w:color="auto"/>
        <w:right w:val="none" w:sz="0" w:space="0" w:color="auto"/>
      </w:divBdr>
    </w:div>
    <w:div w:id="1098866489">
      <w:bodyDiv w:val="1"/>
      <w:marLeft w:val="0"/>
      <w:marRight w:val="0"/>
      <w:marTop w:val="0"/>
      <w:marBottom w:val="0"/>
      <w:divBdr>
        <w:top w:val="none" w:sz="0" w:space="0" w:color="auto"/>
        <w:left w:val="none" w:sz="0" w:space="0" w:color="auto"/>
        <w:bottom w:val="none" w:sz="0" w:space="0" w:color="auto"/>
        <w:right w:val="none" w:sz="0" w:space="0" w:color="auto"/>
      </w:divBdr>
    </w:div>
    <w:div w:id="1497113879">
      <w:bodyDiv w:val="1"/>
      <w:marLeft w:val="0"/>
      <w:marRight w:val="0"/>
      <w:marTop w:val="0"/>
      <w:marBottom w:val="0"/>
      <w:divBdr>
        <w:top w:val="none" w:sz="0" w:space="0" w:color="auto"/>
        <w:left w:val="none" w:sz="0" w:space="0" w:color="auto"/>
        <w:bottom w:val="none" w:sz="0" w:space="0" w:color="auto"/>
        <w:right w:val="none" w:sz="0" w:space="0" w:color="auto"/>
      </w:divBdr>
    </w:div>
    <w:div w:id="1698266513">
      <w:bodyDiv w:val="1"/>
      <w:marLeft w:val="0"/>
      <w:marRight w:val="0"/>
      <w:marTop w:val="0"/>
      <w:marBottom w:val="0"/>
      <w:divBdr>
        <w:top w:val="none" w:sz="0" w:space="0" w:color="auto"/>
        <w:left w:val="none" w:sz="0" w:space="0" w:color="auto"/>
        <w:bottom w:val="none" w:sz="0" w:space="0" w:color="auto"/>
        <w:right w:val="none" w:sz="0" w:space="0" w:color="auto"/>
      </w:divBdr>
      <w:divsChild>
        <w:div w:id="1429159612">
          <w:marLeft w:val="0"/>
          <w:marRight w:val="0"/>
          <w:marTop w:val="0"/>
          <w:marBottom w:val="0"/>
          <w:divBdr>
            <w:top w:val="single" w:sz="2" w:space="0" w:color="E3E3E3"/>
            <w:left w:val="single" w:sz="2" w:space="0" w:color="E3E3E3"/>
            <w:bottom w:val="single" w:sz="2" w:space="0" w:color="E3E3E3"/>
            <w:right w:val="single" w:sz="2" w:space="0" w:color="E3E3E3"/>
          </w:divBdr>
          <w:divsChild>
            <w:div w:id="485825744">
              <w:marLeft w:val="0"/>
              <w:marRight w:val="0"/>
              <w:marTop w:val="0"/>
              <w:marBottom w:val="0"/>
              <w:divBdr>
                <w:top w:val="single" w:sz="2" w:space="0" w:color="E3E3E3"/>
                <w:left w:val="single" w:sz="2" w:space="0" w:color="E3E3E3"/>
                <w:bottom w:val="single" w:sz="2" w:space="0" w:color="E3E3E3"/>
                <w:right w:val="single" w:sz="2" w:space="0" w:color="E3E3E3"/>
              </w:divBdr>
              <w:divsChild>
                <w:div w:id="1382250662">
                  <w:marLeft w:val="0"/>
                  <w:marRight w:val="0"/>
                  <w:marTop w:val="0"/>
                  <w:marBottom w:val="0"/>
                  <w:divBdr>
                    <w:top w:val="single" w:sz="2" w:space="0" w:color="E3E3E3"/>
                    <w:left w:val="single" w:sz="2" w:space="0" w:color="E3E3E3"/>
                    <w:bottom w:val="single" w:sz="2" w:space="0" w:color="E3E3E3"/>
                    <w:right w:val="single" w:sz="2" w:space="0" w:color="E3E3E3"/>
                  </w:divBdr>
                  <w:divsChild>
                    <w:div w:id="2045128893">
                      <w:marLeft w:val="0"/>
                      <w:marRight w:val="0"/>
                      <w:marTop w:val="0"/>
                      <w:marBottom w:val="0"/>
                      <w:divBdr>
                        <w:top w:val="single" w:sz="2" w:space="0" w:color="E3E3E3"/>
                        <w:left w:val="single" w:sz="2" w:space="0" w:color="E3E3E3"/>
                        <w:bottom w:val="single" w:sz="2" w:space="0" w:color="E3E3E3"/>
                        <w:right w:val="single" w:sz="2" w:space="0" w:color="E3E3E3"/>
                      </w:divBdr>
                      <w:divsChild>
                        <w:div w:id="1056899595">
                          <w:marLeft w:val="0"/>
                          <w:marRight w:val="0"/>
                          <w:marTop w:val="0"/>
                          <w:marBottom w:val="0"/>
                          <w:divBdr>
                            <w:top w:val="single" w:sz="2" w:space="0" w:color="E3E3E3"/>
                            <w:left w:val="single" w:sz="2" w:space="0" w:color="E3E3E3"/>
                            <w:bottom w:val="single" w:sz="2" w:space="31" w:color="E3E3E3"/>
                            <w:right w:val="single" w:sz="2" w:space="0" w:color="E3E3E3"/>
                          </w:divBdr>
                          <w:divsChild>
                            <w:div w:id="2026440789">
                              <w:marLeft w:val="0"/>
                              <w:marRight w:val="0"/>
                              <w:marTop w:val="0"/>
                              <w:marBottom w:val="0"/>
                              <w:divBdr>
                                <w:top w:val="single" w:sz="2" w:space="0" w:color="E3E3E3"/>
                                <w:left w:val="single" w:sz="2" w:space="0" w:color="E3E3E3"/>
                                <w:bottom w:val="single" w:sz="2" w:space="0" w:color="E3E3E3"/>
                                <w:right w:val="single" w:sz="2" w:space="0" w:color="E3E3E3"/>
                              </w:divBdr>
                              <w:divsChild>
                                <w:div w:id="492064360">
                                  <w:marLeft w:val="0"/>
                                  <w:marRight w:val="0"/>
                                  <w:marTop w:val="100"/>
                                  <w:marBottom w:val="100"/>
                                  <w:divBdr>
                                    <w:top w:val="single" w:sz="2" w:space="0" w:color="E3E3E3"/>
                                    <w:left w:val="single" w:sz="2" w:space="0" w:color="E3E3E3"/>
                                    <w:bottom w:val="single" w:sz="2" w:space="0" w:color="E3E3E3"/>
                                    <w:right w:val="single" w:sz="2" w:space="0" w:color="E3E3E3"/>
                                  </w:divBdr>
                                  <w:divsChild>
                                    <w:div w:id="410390386">
                                      <w:marLeft w:val="0"/>
                                      <w:marRight w:val="0"/>
                                      <w:marTop w:val="0"/>
                                      <w:marBottom w:val="0"/>
                                      <w:divBdr>
                                        <w:top w:val="single" w:sz="2" w:space="0" w:color="E3E3E3"/>
                                        <w:left w:val="single" w:sz="2" w:space="0" w:color="E3E3E3"/>
                                        <w:bottom w:val="single" w:sz="2" w:space="0" w:color="E3E3E3"/>
                                        <w:right w:val="single" w:sz="2" w:space="0" w:color="E3E3E3"/>
                                      </w:divBdr>
                                      <w:divsChild>
                                        <w:div w:id="1038772605">
                                          <w:marLeft w:val="0"/>
                                          <w:marRight w:val="0"/>
                                          <w:marTop w:val="0"/>
                                          <w:marBottom w:val="0"/>
                                          <w:divBdr>
                                            <w:top w:val="single" w:sz="2" w:space="0" w:color="E3E3E3"/>
                                            <w:left w:val="single" w:sz="2" w:space="0" w:color="E3E3E3"/>
                                            <w:bottom w:val="single" w:sz="2" w:space="0" w:color="E3E3E3"/>
                                            <w:right w:val="single" w:sz="2" w:space="0" w:color="E3E3E3"/>
                                          </w:divBdr>
                                          <w:divsChild>
                                            <w:div w:id="1785728860">
                                              <w:marLeft w:val="0"/>
                                              <w:marRight w:val="0"/>
                                              <w:marTop w:val="0"/>
                                              <w:marBottom w:val="0"/>
                                              <w:divBdr>
                                                <w:top w:val="single" w:sz="2" w:space="0" w:color="E3E3E3"/>
                                                <w:left w:val="single" w:sz="2" w:space="0" w:color="E3E3E3"/>
                                                <w:bottom w:val="single" w:sz="2" w:space="0" w:color="E3E3E3"/>
                                                <w:right w:val="single" w:sz="2" w:space="0" w:color="E3E3E3"/>
                                              </w:divBdr>
                                              <w:divsChild>
                                                <w:div w:id="1659184687">
                                                  <w:marLeft w:val="0"/>
                                                  <w:marRight w:val="0"/>
                                                  <w:marTop w:val="0"/>
                                                  <w:marBottom w:val="0"/>
                                                  <w:divBdr>
                                                    <w:top w:val="single" w:sz="2" w:space="0" w:color="E3E3E3"/>
                                                    <w:left w:val="single" w:sz="2" w:space="0" w:color="E3E3E3"/>
                                                    <w:bottom w:val="single" w:sz="2" w:space="0" w:color="E3E3E3"/>
                                                    <w:right w:val="single" w:sz="2" w:space="0" w:color="E3E3E3"/>
                                                  </w:divBdr>
                                                  <w:divsChild>
                                                    <w:div w:id="2112384968">
                                                      <w:marLeft w:val="0"/>
                                                      <w:marRight w:val="0"/>
                                                      <w:marTop w:val="0"/>
                                                      <w:marBottom w:val="0"/>
                                                      <w:divBdr>
                                                        <w:top w:val="single" w:sz="2" w:space="0" w:color="E3E3E3"/>
                                                        <w:left w:val="single" w:sz="2" w:space="0" w:color="E3E3E3"/>
                                                        <w:bottom w:val="single" w:sz="2" w:space="0" w:color="E3E3E3"/>
                                                        <w:right w:val="single" w:sz="2" w:space="0" w:color="E3E3E3"/>
                                                      </w:divBdr>
                                                      <w:divsChild>
                                                        <w:div w:id="1290285323">
                                                          <w:marLeft w:val="0"/>
                                                          <w:marRight w:val="0"/>
                                                          <w:marTop w:val="0"/>
                                                          <w:marBottom w:val="0"/>
                                                          <w:divBdr>
                                                            <w:top w:val="single" w:sz="2" w:space="2" w:color="E3E3E3"/>
                                                            <w:left w:val="single" w:sz="2" w:space="0" w:color="E3E3E3"/>
                                                            <w:bottom w:val="single" w:sz="2" w:space="0" w:color="E3E3E3"/>
                                                            <w:right w:val="single" w:sz="2" w:space="0" w:color="E3E3E3"/>
                                                          </w:divBdr>
                                                          <w:divsChild>
                                                            <w:div w:id="1934508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6649236">
          <w:marLeft w:val="0"/>
          <w:marRight w:val="0"/>
          <w:marTop w:val="0"/>
          <w:marBottom w:val="0"/>
          <w:divBdr>
            <w:top w:val="none" w:sz="0" w:space="0" w:color="auto"/>
            <w:left w:val="none" w:sz="0" w:space="0" w:color="auto"/>
            <w:bottom w:val="none" w:sz="0" w:space="0" w:color="auto"/>
            <w:right w:val="none" w:sz="0" w:space="0" w:color="auto"/>
          </w:divBdr>
          <w:divsChild>
            <w:div w:id="2123261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715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9747450">
      <w:bodyDiv w:val="1"/>
      <w:marLeft w:val="0"/>
      <w:marRight w:val="0"/>
      <w:marTop w:val="0"/>
      <w:marBottom w:val="0"/>
      <w:divBdr>
        <w:top w:val="none" w:sz="0" w:space="0" w:color="auto"/>
        <w:left w:val="none" w:sz="0" w:space="0" w:color="auto"/>
        <w:bottom w:val="none" w:sz="0" w:space="0" w:color="auto"/>
        <w:right w:val="none" w:sz="0" w:space="0" w:color="auto"/>
      </w:divBdr>
    </w:div>
    <w:div w:id="2139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spada.uns.ac.id/pluginfile.php/510378/mod_resource/content/1/creswell.pdf" TargetMode="External"/><Relationship Id="rId26" Type="http://schemas.openxmlformats.org/officeDocument/2006/relationships/hyperlink" Target="https://padron.entretemas.com.ve/INICC2018-2/lecturas/u2/kerlinger-investigacion.pdf" TargetMode="External"/><Relationship Id="rId39" Type="http://schemas.openxmlformats.org/officeDocument/2006/relationships/hyperlink" Target="https://acortar.link/rv5Cuo" TargetMode="External"/><Relationship Id="rId21" Type="http://schemas.openxmlformats.org/officeDocument/2006/relationships/hyperlink" Target="https://acortar.link/6aRadl" TargetMode="External"/><Relationship Id="rId34" Type="http://schemas.openxmlformats.org/officeDocument/2006/relationships/hyperlink" Target="https://acortar.link/5YzQdx" TargetMode="External"/><Relationship Id="rId42" Type="http://schemas.openxmlformats.org/officeDocument/2006/relationships/hyperlink" Target="https://revistas.unal.edu.co/index.php/innovar/article/view/3545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4275/etypuam/ne/502019/buenrostro" TargetMode="External"/><Relationship Id="rId29" Type="http://schemas.openxmlformats.org/officeDocument/2006/relationships/hyperlink" Target="https://doi.org/10.32870/myn.v0i37.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177/0011000006287389" TargetMode="External"/><Relationship Id="rId32" Type="http://schemas.openxmlformats.org/officeDocument/2006/relationships/hyperlink" Target="https://acortar.link/4QqZ12" TargetMode="External"/><Relationship Id="rId37" Type="http://schemas.openxmlformats.org/officeDocument/2006/relationships/hyperlink" Target="https://produccioncientificaluz.org/index.php/enlace/article/view/13727" TargetMode="External"/><Relationship Id="rId40" Type="http://schemas.openxmlformats.org/officeDocument/2006/relationships/hyperlink" Target="http://dx.doi.org/10.7238/rusc.v4i2.30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640/ns.v12i24.2045" TargetMode="External"/><Relationship Id="rId23" Type="http://schemas.openxmlformats.org/officeDocument/2006/relationships/hyperlink" Target="https://www.tdx.cat/handle/10803/8937" TargetMode="External"/><Relationship Id="rId28" Type="http://schemas.openxmlformats.org/officeDocument/2006/relationships/hyperlink" Target="https://revistas.uaa.mx/index.php/investycien/article/view/4052" TargetMode="External"/><Relationship Id="rId36" Type="http://schemas.openxmlformats.org/officeDocument/2006/relationships/hyperlink" Target="https://www.academia.edu/21575589/" TargetMode="External"/><Relationship Id="rId10" Type="http://schemas.openxmlformats.org/officeDocument/2006/relationships/image" Target="media/image3.png"/><Relationship Id="rId19" Type="http://schemas.openxmlformats.org/officeDocument/2006/relationships/hyperlink" Target="https://acortar.link/hNzE2J" TargetMode="External"/><Relationship Id="rId31" Type="http://schemas.openxmlformats.org/officeDocument/2006/relationships/hyperlink" Target="https://acortar.link/GpS4J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5426/IAv47n122.03" TargetMode="External"/><Relationship Id="rId22" Type="http://schemas.openxmlformats.org/officeDocument/2006/relationships/hyperlink" Target="https://acortar.link/KGPhZ5" TargetMode="External"/><Relationship Id="rId27" Type="http://schemas.openxmlformats.org/officeDocument/2006/relationships/hyperlink" Target="https://acortar.link/knA4P7" TargetMode="External"/><Relationship Id="rId30" Type="http://schemas.openxmlformats.org/officeDocument/2006/relationships/hyperlink" Target="http://www.oecd.org/dataoecd/3/8/20627293.pdf" TargetMode="External"/><Relationship Id="rId35" Type="http://schemas.openxmlformats.org/officeDocument/2006/relationships/hyperlink" Target="https://acortar.link/lwsiM5"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21556/edutec.1996.1.576" TargetMode="External"/><Relationship Id="rId25" Type="http://schemas.openxmlformats.org/officeDocument/2006/relationships/hyperlink" Target="https://www.inegi.org.mx/app/mapa/denue/default.aspx" TargetMode="External"/><Relationship Id="rId33" Type="http://schemas.openxmlformats.org/officeDocument/2006/relationships/hyperlink" Target="https://acortar.link/MQdjT4" TargetMode="External"/><Relationship Id="rId38" Type="http://schemas.openxmlformats.org/officeDocument/2006/relationships/hyperlink" Target="https://dialnet.unirioja.es/servlet/articulo?codigo=4330430" TargetMode="External"/><Relationship Id="rId46" Type="http://schemas.openxmlformats.org/officeDocument/2006/relationships/theme" Target="theme/theme1.xml"/><Relationship Id="rId20" Type="http://schemas.openxmlformats.org/officeDocument/2006/relationships/hyperlink" Target="https://www.redalyc.org/pdf/562/56243931011.pdf" TargetMode="External"/><Relationship Id="rId41" Type="http://schemas.openxmlformats.org/officeDocument/2006/relationships/hyperlink" Target="https://acortar.link/wgfy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5BDC-A3D4-4E48-B9BD-0EAD949E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6011</Words>
  <Characters>33062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2025-01-28T14:09:00Z</dcterms:created>
  <dcterms:modified xsi:type="dcterms:W3CDTF">2025-01-30T23:33:00Z</dcterms:modified>
</cp:coreProperties>
</file>