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A9351" w14:textId="14016263" w:rsidR="00110BC3" w:rsidRPr="00B7699D" w:rsidRDefault="00B7699D" w:rsidP="00110BC3">
      <w:pPr>
        <w:spacing w:before="240" w:after="240" w:line="360" w:lineRule="auto"/>
        <w:jc w:val="right"/>
        <w:rPr>
          <w:rFonts w:ascii="Times New Roman" w:hAnsi="Times New Roman" w:cs="Times New Roman"/>
          <w:b/>
          <w:bCs/>
          <w:i/>
          <w:iCs/>
          <w:color w:val="000000" w:themeColor="text1"/>
        </w:rPr>
      </w:pPr>
      <w:bookmarkStart w:id="0" w:name="_Hlk159221376"/>
      <w:r w:rsidRPr="00B7699D">
        <w:rPr>
          <w:rFonts w:ascii="Times New Roman" w:hAnsi="Times New Roman" w:cs="Times New Roman"/>
          <w:b/>
          <w:bCs/>
          <w:i/>
          <w:iCs/>
          <w:color w:val="000000" w:themeColor="text1"/>
        </w:rPr>
        <w:t>https://doi.org/10.23913/ride.v15i29.2049</w:t>
      </w:r>
    </w:p>
    <w:p w14:paraId="6D5A61B2" w14:textId="466E2D3E" w:rsidR="00110BC3" w:rsidRDefault="00110BC3" w:rsidP="00110BC3">
      <w:pPr>
        <w:spacing w:before="240" w:after="240" w:line="360" w:lineRule="auto"/>
        <w:jc w:val="right"/>
        <w:rPr>
          <w:rFonts w:ascii="Times New Roman" w:hAnsi="Times New Roman" w:cs="Times New Roman"/>
          <w:b/>
          <w:bCs/>
          <w:sz w:val="28"/>
          <w:szCs w:val="28"/>
          <w:lang w:val="es-ES"/>
        </w:rPr>
      </w:pPr>
      <w:r w:rsidRPr="004410CF">
        <w:rPr>
          <w:rFonts w:ascii="Times New Roman" w:hAnsi="Times New Roman" w:cs="Times New Roman"/>
          <w:b/>
          <w:bCs/>
          <w:i/>
          <w:iCs/>
          <w:color w:val="000000" w:themeColor="text1"/>
        </w:rPr>
        <w:t>Artículos científicos</w:t>
      </w:r>
    </w:p>
    <w:p w14:paraId="08803367" w14:textId="1E924B2B" w:rsidR="001F7CF3" w:rsidRPr="00110BC3" w:rsidRDefault="00845FD3" w:rsidP="00B7699D">
      <w:pPr>
        <w:spacing w:line="276" w:lineRule="auto"/>
        <w:jc w:val="right"/>
        <w:rPr>
          <w:rFonts w:ascii="Calibri" w:hAnsi="Calibri" w:cs="Calibri"/>
          <w:b/>
          <w:sz w:val="32"/>
          <w:szCs w:val="32"/>
        </w:rPr>
      </w:pPr>
      <w:r w:rsidRPr="00110BC3">
        <w:rPr>
          <w:rFonts w:ascii="Calibri" w:hAnsi="Calibri" w:cs="Calibri"/>
          <w:b/>
          <w:sz w:val="32"/>
          <w:szCs w:val="32"/>
        </w:rPr>
        <w:t>I</w:t>
      </w:r>
      <w:r w:rsidR="00654711" w:rsidRPr="00110BC3">
        <w:rPr>
          <w:rFonts w:ascii="Calibri" w:hAnsi="Calibri" w:cs="Calibri"/>
          <w:b/>
          <w:sz w:val="32"/>
          <w:szCs w:val="32"/>
        </w:rPr>
        <w:t xml:space="preserve">luminemos el camino de aquellos que han tropezado para que puedan salir adelante </w:t>
      </w:r>
    </w:p>
    <w:p w14:paraId="4CBEF153" w14:textId="0DA5A4DC" w:rsidR="00C96038" w:rsidRPr="00110BC3" w:rsidRDefault="001F7CF3" w:rsidP="00BD72EF">
      <w:pPr>
        <w:spacing w:line="360" w:lineRule="auto"/>
        <w:jc w:val="right"/>
        <w:rPr>
          <w:rFonts w:ascii="Calibri" w:hAnsi="Calibri" w:cs="Calibri"/>
          <w:b/>
          <w:i/>
          <w:iCs/>
          <w:sz w:val="28"/>
          <w:szCs w:val="28"/>
        </w:rPr>
      </w:pPr>
      <w:proofErr w:type="spellStart"/>
      <w:r w:rsidRPr="00110BC3">
        <w:rPr>
          <w:rFonts w:ascii="Calibri" w:hAnsi="Calibri" w:cs="Calibri"/>
          <w:b/>
          <w:i/>
          <w:iCs/>
          <w:sz w:val="28"/>
          <w:szCs w:val="28"/>
        </w:rPr>
        <w:t>Let</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us</w:t>
      </w:r>
      <w:proofErr w:type="spellEnd"/>
      <w:r w:rsidRPr="00110BC3">
        <w:rPr>
          <w:rFonts w:ascii="Calibri" w:hAnsi="Calibri" w:cs="Calibri"/>
          <w:b/>
          <w:i/>
          <w:iCs/>
          <w:sz w:val="28"/>
          <w:szCs w:val="28"/>
        </w:rPr>
        <w:t xml:space="preserve"> light </w:t>
      </w:r>
      <w:proofErr w:type="spellStart"/>
      <w:r w:rsidRPr="00110BC3">
        <w:rPr>
          <w:rFonts w:ascii="Calibri" w:hAnsi="Calibri" w:cs="Calibri"/>
          <w:b/>
          <w:i/>
          <w:iCs/>
          <w:sz w:val="28"/>
          <w:szCs w:val="28"/>
        </w:rPr>
        <w:t>the</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path</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to</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those</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who</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have</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tripped</w:t>
      </w:r>
      <w:proofErr w:type="spellEnd"/>
      <w:r w:rsidRPr="00110BC3">
        <w:rPr>
          <w:rFonts w:ascii="Calibri" w:hAnsi="Calibri" w:cs="Calibri"/>
          <w:b/>
          <w:i/>
          <w:iCs/>
          <w:sz w:val="28"/>
          <w:szCs w:val="28"/>
        </w:rPr>
        <w:t xml:space="preserve"> so </w:t>
      </w:r>
      <w:proofErr w:type="spellStart"/>
      <w:r w:rsidRPr="00110BC3">
        <w:rPr>
          <w:rFonts w:ascii="Calibri" w:hAnsi="Calibri" w:cs="Calibri"/>
          <w:b/>
          <w:i/>
          <w:iCs/>
          <w:sz w:val="28"/>
          <w:szCs w:val="28"/>
        </w:rPr>
        <w:t>they</w:t>
      </w:r>
      <w:proofErr w:type="spellEnd"/>
      <w:r w:rsidRPr="00110BC3">
        <w:rPr>
          <w:rFonts w:ascii="Calibri" w:hAnsi="Calibri" w:cs="Calibri"/>
          <w:b/>
          <w:i/>
          <w:iCs/>
          <w:sz w:val="28"/>
          <w:szCs w:val="28"/>
        </w:rPr>
        <w:t xml:space="preserve"> can </w:t>
      </w:r>
      <w:proofErr w:type="spellStart"/>
      <w:r w:rsidRPr="00110BC3">
        <w:rPr>
          <w:rFonts w:ascii="Calibri" w:hAnsi="Calibri" w:cs="Calibri"/>
          <w:b/>
          <w:i/>
          <w:iCs/>
          <w:sz w:val="28"/>
          <w:szCs w:val="28"/>
        </w:rPr>
        <w:t>move</w:t>
      </w:r>
      <w:proofErr w:type="spellEnd"/>
      <w:r w:rsidRPr="00110BC3">
        <w:rPr>
          <w:rFonts w:ascii="Calibri" w:hAnsi="Calibri" w:cs="Calibri"/>
          <w:b/>
          <w:i/>
          <w:iCs/>
          <w:sz w:val="28"/>
          <w:szCs w:val="28"/>
        </w:rPr>
        <w:t xml:space="preserve"> forward</w:t>
      </w:r>
      <w:r w:rsidR="00DD792C" w:rsidRPr="00110BC3">
        <w:rPr>
          <w:rFonts w:ascii="Calibri" w:hAnsi="Calibri" w:cs="Calibri"/>
          <w:b/>
          <w:i/>
          <w:iCs/>
          <w:sz w:val="28"/>
          <w:szCs w:val="28"/>
        </w:rPr>
        <w:t xml:space="preserve"> </w:t>
      </w:r>
    </w:p>
    <w:p w14:paraId="7503B500" w14:textId="03B6C0E2" w:rsidR="00110BC3" w:rsidRPr="00110BC3" w:rsidRDefault="00110BC3" w:rsidP="00BD72EF">
      <w:pPr>
        <w:spacing w:line="360" w:lineRule="auto"/>
        <w:jc w:val="right"/>
        <w:rPr>
          <w:rFonts w:ascii="Calibri" w:hAnsi="Calibri" w:cs="Calibri"/>
          <w:b/>
          <w:i/>
          <w:iCs/>
          <w:sz w:val="28"/>
          <w:szCs w:val="28"/>
        </w:rPr>
      </w:pPr>
      <w:r w:rsidRPr="00110BC3">
        <w:rPr>
          <w:rFonts w:ascii="Calibri" w:hAnsi="Calibri" w:cs="Calibri"/>
          <w:b/>
          <w:i/>
          <w:iCs/>
          <w:sz w:val="28"/>
          <w:szCs w:val="28"/>
        </w:rPr>
        <w:t xml:space="preserve">Iluminemos o </w:t>
      </w:r>
      <w:proofErr w:type="spellStart"/>
      <w:r w:rsidRPr="00110BC3">
        <w:rPr>
          <w:rFonts w:ascii="Calibri" w:hAnsi="Calibri" w:cs="Calibri"/>
          <w:b/>
          <w:i/>
          <w:iCs/>
          <w:sz w:val="28"/>
          <w:szCs w:val="28"/>
        </w:rPr>
        <w:t>caminho</w:t>
      </w:r>
      <w:proofErr w:type="spellEnd"/>
      <w:r w:rsidRPr="00110BC3">
        <w:rPr>
          <w:rFonts w:ascii="Calibri" w:hAnsi="Calibri" w:cs="Calibri"/>
          <w:b/>
          <w:i/>
          <w:iCs/>
          <w:sz w:val="28"/>
          <w:szCs w:val="28"/>
        </w:rPr>
        <w:t xml:space="preserve"> </w:t>
      </w:r>
      <w:proofErr w:type="spellStart"/>
      <w:r w:rsidRPr="00110BC3">
        <w:rPr>
          <w:rFonts w:ascii="Calibri" w:hAnsi="Calibri" w:cs="Calibri"/>
          <w:b/>
          <w:i/>
          <w:iCs/>
          <w:sz w:val="28"/>
          <w:szCs w:val="28"/>
        </w:rPr>
        <w:t>daqueles</w:t>
      </w:r>
      <w:proofErr w:type="spellEnd"/>
      <w:r w:rsidRPr="00110BC3">
        <w:rPr>
          <w:rFonts w:ascii="Calibri" w:hAnsi="Calibri" w:cs="Calibri"/>
          <w:b/>
          <w:i/>
          <w:iCs/>
          <w:sz w:val="28"/>
          <w:szCs w:val="28"/>
        </w:rPr>
        <w:t xml:space="preserve"> que </w:t>
      </w:r>
      <w:proofErr w:type="spellStart"/>
      <w:r w:rsidRPr="00110BC3">
        <w:rPr>
          <w:rFonts w:ascii="Calibri" w:hAnsi="Calibri" w:cs="Calibri"/>
          <w:b/>
          <w:i/>
          <w:iCs/>
          <w:sz w:val="28"/>
          <w:szCs w:val="28"/>
        </w:rPr>
        <w:t>tropeçaram</w:t>
      </w:r>
      <w:proofErr w:type="spellEnd"/>
      <w:r w:rsidRPr="00110BC3">
        <w:rPr>
          <w:rFonts w:ascii="Calibri" w:hAnsi="Calibri" w:cs="Calibri"/>
          <w:b/>
          <w:i/>
          <w:iCs/>
          <w:sz w:val="28"/>
          <w:szCs w:val="28"/>
        </w:rPr>
        <w:t xml:space="preserve"> para que </w:t>
      </w:r>
      <w:proofErr w:type="spellStart"/>
      <w:r w:rsidRPr="00110BC3">
        <w:rPr>
          <w:rFonts w:ascii="Calibri" w:hAnsi="Calibri" w:cs="Calibri"/>
          <w:b/>
          <w:i/>
          <w:iCs/>
          <w:sz w:val="28"/>
          <w:szCs w:val="28"/>
        </w:rPr>
        <w:t>possam</w:t>
      </w:r>
      <w:proofErr w:type="spellEnd"/>
      <w:r w:rsidRPr="00110BC3">
        <w:rPr>
          <w:rFonts w:ascii="Calibri" w:hAnsi="Calibri" w:cs="Calibri"/>
          <w:b/>
          <w:i/>
          <w:iCs/>
          <w:sz w:val="28"/>
          <w:szCs w:val="28"/>
        </w:rPr>
        <w:t xml:space="preserve"> seguir em frente</w:t>
      </w:r>
    </w:p>
    <w:p w14:paraId="6E56AF96" w14:textId="35E751A0" w:rsidR="00313B35" w:rsidRPr="00110BC3" w:rsidRDefault="00110BC3" w:rsidP="00110BC3">
      <w:pPr>
        <w:spacing w:line="276" w:lineRule="auto"/>
        <w:jc w:val="right"/>
        <w:rPr>
          <w:rFonts w:cstheme="minorHAnsi"/>
          <w:b/>
          <w:bCs/>
          <w:lang w:val="es-ES"/>
        </w:rPr>
      </w:pPr>
      <w:r>
        <w:rPr>
          <w:rFonts w:ascii="Times New Roman" w:hAnsi="Times New Roman" w:cs="Times New Roman"/>
          <w:lang w:val="es-ES"/>
        </w:rPr>
        <w:br/>
      </w:r>
      <w:r w:rsidR="00313B35" w:rsidRPr="00110BC3">
        <w:rPr>
          <w:rFonts w:cstheme="minorHAnsi"/>
          <w:b/>
          <w:bCs/>
          <w:lang w:val="es-ES"/>
        </w:rPr>
        <w:t>Ernesto Roque Rodríguez</w:t>
      </w:r>
    </w:p>
    <w:p w14:paraId="55CD1959" w14:textId="519B1018" w:rsidR="00313B35" w:rsidRPr="00BD72EF" w:rsidRDefault="00313B35" w:rsidP="00110BC3">
      <w:pPr>
        <w:spacing w:line="276" w:lineRule="auto"/>
        <w:jc w:val="right"/>
        <w:rPr>
          <w:rFonts w:ascii="Times New Roman" w:hAnsi="Times New Roman" w:cs="Times New Roman"/>
          <w:lang w:val="es-ES"/>
        </w:rPr>
      </w:pPr>
      <w:r w:rsidRPr="00BD72EF">
        <w:rPr>
          <w:rFonts w:ascii="Times New Roman" w:hAnsi="Times New Roman" w:cs="Times New Roman"/>
          <w:lang w:val="es-ES"/>
        </w:rPr>
        <w:t>Universidad de Guadalajara</w:t>
      </w:r>
      <w:r w:rsidR="00110BC3">
        <w:rPr>
          <w:rFonts w:ascii="Times New Roman" w:hAnsi="Times New Roman" w:cs="Times New Roman"/>
          <w:lang w:val="es-ES"/>
        </w:rPr>
        <w:t xml:space="preserve">, </w:t>
      </w:r>
      <w:r w:rsidR="00110BC3" w:rsidRPr="00BD72EF">
        <w:rPr>
          <w:rFonts w:ascii="Times New Roman" w:hAnsi="Times New Roman" w:cs="Times New Roman"/>
          <w:lang w:val="es-ES"/>
        </w:rPr>
        <w:t>Centro Universitario de Lagos de Moreno</w:t>
      </w:r>
      <w:r w:rsidR="00110BC3">
        <w:rPr>
          <w:rFonts w:ascii="Times New Roman" w:hAnsi="Times New Roman" w:cs="Times New Roman"/>
          <w:lang w:val="es-ES"/>
        </w:rPr>
        <w:t>, México</w:t>
      </w:r>
    </w:p>
    <w:p w14:paraId="60C04790" w14:textId="616B9907" w:rsidR="00313B35" w:rsidRPr="00110BC3" w:rsidRDefault="00313B35" w:rsidP="00110BC3">
      <w:pPr>
        <w:spacing w:line="276" w:lineRule="auto"/>
        <w:jc w:val="right"/>
        <w:rPr>
          <w:rFonts w:cstheme="minorHAnsi"/>
          <w:color w:val="4D5156"/>
          <w:sz w:val="21"/>
          <w:szCs w:val="21"/>
          <w:shd w:val="clear" w:color="auto" w:fill="FFFFFF"/>
        </w:rPr>
      </w:pPr>
      <w:proofErr w:type="spellStart"/>
      <w:r w:rsidRPr="00110BC3">
        <w:rPr>
          <w:rFonts w:cstheme="minorHAnsi"/>
          <w:color w:val="FF0000"/>
          <w:lang w:val="es-ES"/>
        </w:rPr>
        <w:t>ernesto.roque</w:t>
      </w:r>
      <w:proofErr w:type="spellEnd"/>
      <w:r w:rsidRPr="00110BC3">
        <w:rPr>
          <w:rFonts w:cstheme="minorHAnsi"/>
          <w:color w:val="FF0000"/>
          <w:sz w:val="21"/>
          <w:szCs w:val="21"/>
          <w:shd w:val="clear" w:color="auto" w:fill="FFFFFF"/>
        </w:rPr>
        <w:t>@lagos.udg.mx</w:t>
      </w:r>
    </w:p>
    <w:p w14:paraId="218FC57E" w14:textId="1903337E" w:rsidR="00313B35" w:rsidRPr="00BD72EF" w:rsidRDefault="00313B35" w:rsidP="00110BC3">
      <w:pPr>
        <w:spacing w:line="276" w:lineRule="auto"/>
        <w:jc w:val="right"/>
        <w:rPr>
          <w:rFonts w:ascii="Times New Roman" w:hAnsi="Times New Roman" w:cs="Times New Roman"/>
          <w:lang w:val="es-ES"/>
        </w:rPr>
      </w:pPr>
      <w:r w:rsidRPr="00110BC3">
        <w:rPr>
          <w:rFonts w:ascii="Times New Roman" w:hAnsi="Times New Roman" w:cs="Times New Roman"/>
          <w:lang w:val="es-ES"/>
        </w:rPr>
        <w:t>https://orcid.org/0000-0003-0067-7137</w:t>
      </w:r>
    </w:p>
    <w:p w14:paraId="35B773D1" w14:textId="77777777" w:rsidR="00110BC3" w:rsidRDefault="00110BC3" w:rsidP="00BD72EF">
      <w:pPr>
        <w:spacing w:line="360" w:lineRule="auto"/>
        <w:rPr>
          <w:rFonts w:ascii="Times New Roman" w:hAnsi="Times New Roman" w:cs="Times New Roman"/>
          <w:b/>
          <w:bCs/>
          <w:lang w:val="es-ES"/>
        </w:rPr>
      </w:pPr>
    </w:p>
    <w:p w14:paraId="2A376821" w14:textId="2ADB2F6F" w:rsidR="00FC15DC" w:rsidRPr="00110BC3" w:rsidRDefault="00895E1C" w:rsidP="00BD72EF">
      <w:pPr>
        <w:spacing w:line="360" w:lineRule="auto"/>
        <w:rPr>
          <w:rFonts w:cstheme="minorHAnsi"/>
          <w:b/>
          <w:bCs/>
          <w:sz w:val="28"/>
          <w:szCs w:val="28"/>
          <w:lang w:val="es-ES"/>
        </w:rPr>
      </w:pPr>
      <w:r w:rsidRPr="00110BC3">
        <w:rPr>
          <w:rFonts w:cstheme="minorHAnsi"/>
          <w:b/>
          <w:bCs/>
          <w:sz w:val="28"/>
          <w:szCs w:val="28"/>
          <w:lang w:val="es-ES"/>
        </w:rPr>
        <w:t>Resumen</w:t>
      </w:r>
    </w:p>
    <w:p w14:paraId="0DFDC727" w14:textId="1FB3894B" w:rsidR="00DD792C" w:rsidRPr="00110BC3" w:rsidRDefault="00DD792C" w:rsidP="00110BC3">
      <w:pPr>
        <w:spacing w:line="360" w:lineRule="auto"/>
        <w:jc w:val="both"/>
        <w:rPr>
          <w:rFonts w:ascii="Times New Roman" w:hAnsi="Times New Roman" w:cs="Times New Roman"/>
          <w:lang w:val="es-ES"/>
        </w:rPr>
      </w:pPr>
      <w:r w:rsidRPr="0076373C">
        <w:rPr>
          <w:rFonts w:ascii="Times New Roman" w:hAnsi="Times New Roman" w:cs="Times New Roman"/>
          <w:lang w:val="es-ES"/>
        </w:rPr>
        <w:t xml:space="preserve">La educación superior en México enfrenta retos significativos en términos de reprobación y rezago escolar, </w:t>
      </w:r>
      <w:r w:rsidR="001D794A">
        <w:rPr>
          <w:rFonts w:ascii="Times New Roman" w:hAnsi="Times New Roman" w:cs="Times New Roman"/>
          <w:lang w:val="es-ES"/>
        </w:rPr>
        <w:t xml:space="preserve">lo cual </w:t>
      </w:r>
      <w:r w:rsidRPr="0076373C">
        <w:rPr>
          <w:rFonts w:ascii="Times New Roman" w:hAnsi="Times New Roman" w:cs="Times New Roman"/>
          <w:lang w:val="es-ES"/>
        </w:rPr>
        <w:t xml:space="preserve">afectan negativamente el desempeño académico de los estudiantes y su desarrollo profesional y personal. </w:t>
      </w:r>
      <w:r>
        <w:rPr>
          <w:rFonts w:ascii="Times New Roman" w:hAnsi="Times New Roman" w:cs="Times New Roman"/>
          <w:lang w:val="es-ES"/>
        </w:rPr>
        <w:t>De hecho, y a</w:t>
      </w:r>
      <w:r w:rsidRPr="0076373C">
        <w:rPr>
          <w:rFonts w:ascii="Times New Roman" w:hAnsi="Times New Roman" w:cs="Times New Roman"/>
          <w:lang w:val="es-ES"/>
        </w:rPr>
        <w:t xml:space="preserve"> pesar de los esfuerzos para reducir estas tasas, las instituciones de educación superior </w:t>
      </w:r>
      <w:r>
        <w:rPr>
          <w:rFonts w:ascii="Times New Roman" w:hAnsi="Times New Roman" w:cs="Times New Roman"/>
          <w:lang w:val="es-ES"/>
        </w:rPr>
        <w:t>continúan</w:t>
      </w:r>
      <w:r w:rsidRPr="0076373C">
        <w:rPr>
          <w:rFonts w:ascii="Times New Roman" w:hAnsi="Times New Roman" w:cs="Times New Roman"/>
          <w:lang w:val="es-ES"/>
        </w:rPr>
        <w:t xml:space="preserve"> buscando estrategias para abordar esta problemática. </w:t>
      </w:r>
      <w:r>
        <w:rPr>
          <w:rFonts w:ascii="Times New Roman" w:hAnsi="Times New Roman" w:cs="Times New Roman"/>
          <w:lang w:val="es-ES"/>
        </w:rPr>
        <w:t>Por eso, e</w:t>
      </w:r>
      <w:r w:rsidRPr="0076373C">
        <w:rPr>
          <w:rFonts w:ascii="Times New Roman" w:hAnsi="Times New Roman" w:cs="Times New Roman"/>
          <w:lang w:val="es-ES"/>
        </w:rPr>
        <w:t xml:space="preserve">l objetivo de esta investigación fue analizar el rezago y la reprobación de los estudiantes de educación superior desde la perspectiva de la tutoría con el fin de proponer estrategias para la mejora continua. </w:t>
      </w:r>
      <w:r>
        <w:rPr>
          <w:rFonts w:ascii="Times New Roman" w:hAnsi="Times New Roman" w:cs="Times New Roman"/>
          <w:lang w:val="es-ES"/>
        </w:rPr>
        <w:t>Para eso, s</w:t>
      </w:r>
      <w:r w:rsidRPr="0076373C">
        <w:rPr>
          <w:rFonts w:ascii="Times New Roman" w:hAnsi="Times New Roman" w:cs="Times New Roman"/>
          <w:lang w:val="es-ES"/>
        </w:rPr>
        <w:t>e empleó una metodología descriptiva mediante un enfoque mixto secuencial en dos etapas</w:t>
      </w:r>
      <w:r>
        <w:rPr>
          <w:rFonts w:ascii="Times New Roman" w:hAnsi="Times New Roman" w:cs="Times New Roman"/>
          <w:lang w:val="es-ES"/>
        </w:rPr>
        <w:t>:</w:t>
      </w:r>
      <w:r w:rsidRPr="0076373C">
        <w:rPr>
          <w:rFonts w:ascii="Times New Roman" w:hAnsi="Times New Roman" w:cs="Times New Roman"/>
          <w:lang w:val="es-ES"/>
        </w:rPr>
        <w:t xml:space="preserve"> </w:t>
      </w:r>
      <w:r>
        <w:rPr>
          <w:rFonts w:ascii="Times New Roman" w:hAnsi="Times New Roman" w:cs="Times New Roman"/>
          <w:lang w:val="es-ES"/>
        </w:rPr>
        <w:t>p</w:t>
      </w:r>
      <w:r w:rsidRPr="0076373C">
        <w:rPr>
          <w:rFonts w:ascii="Times New Roman" w:hAnsi="Times New Roman" w:cs="Times New Roman"/>
          <w:lang w:val="es-ES"/>
        </w:rPr>
        <w:t>rimero, se aplicó un cuestionario a 413 estudiantes</w:t>
      </w:r>
      <w:r>
        <w:rPr>
          <w:rFonts w:ascii="Times New Roman" w:hAnsi="Times New Roman" w:cs="Times New Roman"/>
          <w:lang w:val="es-ES"/>
        </w:rPr>
        <w:t xml:space="preserve"> y,</w:t>
      </w:r>
      <w:r w:rsidRPr="0076373C">
        <w:rPr>
          <w:rFonts w:ascii="Times New Roman" w:hAnsi="Times New Roman" w:cs="Times New Roman"/>
          <w:lang w:val="es-ES"/>
        </w:rPr>
        <w:t xml:space="preserve"> </w:t>
      </w:r>
      <w:r>
        <w:rPr>
          <w:rFonts w:ascii="Times New Roman" w:hAnsi="Times New Roman" w:cs="Times New Roman"/>
          <w:lang w:val="es-ES"/>
        </w:rPr>
        <w:t>p</w:t>
      </w:r>
      <w:r w:rsidRPr="0076373C">
        <w:rPr>
          <w:rFonts w:ascii="Times New Roman" w:hAnsi="Times New Roman" w:cs="Times New Roman"/>
          <w:lang w:val="es-ES"/>
        </w:rPr>
        <w:t xml:space="preserve">osteriormente, se realizó un análisis cualitativo a través de un grupo focal con 7 estudiantes y 10 entrevistas a responsables de procesos relacionados con la tutoría. </w:t>
      </w:r>
      <w:r>
        <w:rPr>
          <w:rFonts w:ascii="Times New Roman" w:hAnsi="Times New Roman" w:cs="Times New Roman"/>
          <w:lang w:val="es-ES"/>
        </w:rPr>
        <w:t>Los resultados demuestran que l</w:t>
      </w:r>
      <w:r w:rsidRPr="0076373C">
        <w:rPr>
          <w:rFonts w:ascii="Times New Roman" w:hAnsi="Times New Roman" w:cs="Times New Roman"/>
          <w:lang w:val="es-ES"/>
        </w:rPr>
        <w:t xml:space="preserve">as asignaturas con mayores índices de reprobación son inglés, matemáticas, tecnologías de la información y estadística. </w:t>
      </w:r>
      <w:r>
        <w:rPr>
          <w:rFonts w:ascii="Times New Roman" w:hAnsi="Times New Roman" w:cs="Times New Roman"/>
          <w:lang w:val="es-ES"/>
        </w:rPr>
        <w:t>Asimismo, e</w:t>
      </w:r>
      <w:r w:rsidRPr="0076373C">
        <w:rPr>
          <w:rFonts w:ascii="Times New Roman" w:hAnsi="Times New Roman" w:cs="Times New Roman"/>
          <w:lang w:val="es-ES"/>
        </w:rPr>
        <w:t>l 66</w:t>
      </w:r>
      <w:r>
        <w:rPr>
          <w:rFonts w:ascii="Times New Roman" w:hAnsi="Times New Roman" w:cs="Times New Roman"/>
          <w:lang w:val="es-ES"/>
        </w:rPr>
        <w:t xml:space="preserve"> </w:t>
      </w:r>
      <w:r w:rsidRPr="0076373C">
        <w:rPr>
          <w:rFonts w:ascii="Times New Roman" w:hAnsi="Times New Roman" w:cs="Times New Roman"/>
          <w:lang w:val="es-ES"/>
        </w:rPr>
        <w:t>% de los estudiantes reportó problemas emocionales derivados de asuntos familiares</w:t>
      </w:r>
      <w:r>
        <w:rPr>
          <w:rFonts w:ascii="Times New Roman" w:hAnsi="Times New Roman" w:cs="Times New Roman"/>
          <w:lang w:val="es-ES"/>
        </w:rPr>
        <w:t>, y</w:t>
      </w:r>
      <w:r w:rsidRPr="0076373C">
        <w:rPr>
          <w:rFonts w:ascii="Times New Roman" w:hAnsi="Times New Roman" w:cs="Times New Roman"/>
          <w:lang w:val="es-ES"/>
        </w:rPr>
        <w:t xml:space="preserve"> se identificó una falta de compromiso con los estudios y dificultades con el sistema de créditos, que limita la elección de profesores. </w:t>
      </w:r>
      <w:r>
        <w:rPr>
          <w:rFonts w:ascii="Times New Roman" w:hAnsi="Times New Roman" w:cs="Times New Roman"/>
          <w:lang w:val="es-ES"/>
        </w:rPr>
        <w:t>En otras palabras, l</w:t>
      </w:r>
      <w:r w:rsidRPr="0076373C">
        <w:rPr>
          <w:rFonts w:ascii="Times New Roman" w:hAnsi="Times New Roman" w:cs="Times New Roman"/>
          <w:lang w:val="es-ES"/>
        </w:rPr>
        <w:t xml:space="preserve">a investigación reveló la necesidad de implementar programas preventivos, de monitoreo, psicosociales y psicoemocionales, así como una política pública de salud mental. </w:t>
      </w:r>
      <w:r>
        <w:rPr>
          <w:rFonts w:ascii="Times New Roman" w:hAnsi="Times New Roman" w:cs="Times New Roman"/>
          <w:lang w:val="es-ES"/>
        </w:rPr>
        <w:t xml:space="preserve">Por tanto, se recomienda </w:t>
      </w:r>
      <w:r w:rsidRPr="0076373C">
        <w:rPr>
          <w:rFonts w:ascii="Times New Roman" w:hAnsi="Times New Roman" w:cs="Times New Roman"/>
          <w:lang w:val="es-ES"/>
        </w:rPr>
        <w:lastRenderedPageBreak/>
        <w:t>fortalecer los programas de tutoría y adaptar el currículo para mejorar el rendimiento académico y prevenir el rezago y la reprobación en la educación superior.</w:t>
      </w:r>
    </w:p>
    <w:p w14:paraId="010FEBB9" w14:textId="34C04228" w:rsidR="0092454F" w:rsidRDefault="00895E1C" w:rsidP="00BD72EF">
      <w:pPr>
        <w:spacing w:line="360" w:lineRule="auto"/>
        <w:rPr>
          <w:rFonts w:ascii="Times New Roman" w:hAnsi="Times New Roman" w:cs="Times New Roman"/>
          <w:lang w:val="es-ES"/>
        </w:rPr>
      </w:pPr>
      <w:r w:rsidRPr="00110BC3">
        <w:rPr>
          <w:rFonts w:cstheme="minorHAnsi"/>
          <w:b/>
          <w:bCs/>
          <w:sz w:val="28"/>
          <w:szCs w:val="28"/>
          <w:lang w:val="es-ES"/>
        </w:rPr>
        <w:t>P</w:t>
      </w:r>
      <w:r w:rsidR="005635FE" w:rsidRPr="00110BC3">
        <w:rPr>
          <w:rFonts w:cstheme="minorHAnsi"/>
          <w:b/>
          <w:bCs/>
          <w:sz w:val="28"/>
          <w:szCs w:val="28"/>
          <w:lang w:val="es-ES"/>
        </w:rPr>
        <w:t>alabras clave</w:t>
      </w:r>
      <w:r w:rsidRPr="00110BC3">
        <w:rPr>
          <w:rFonts w:cstheme="minorHAnsi"/>
          <w:b/>
          <w:bCs/>
          <w:sz w:val="28"/>
          <w:szCs w:val="28"/>
          <w:lang w:val="es-ES"/>
        </w:rPr>
        <w:t>:</w:t>
      </w:r>
      <w:r w:rsidRPr="00BD72EF">
        <w:rPr>
          <w:rFonts w:ascii="Times New Roman" w:hAnsi="Times New Roman" w:cs="Times New Roman"/>
          <w:b/>
          <w:bCs/>
          <w:lang w:val="es-ES"/>
        </w:rPr>
        <w:t xml:space="preserve"> </w:t>
      </w:r>
      <w:r w:rsidRPr="00BD72EF">
        <w:rPr>
          <w:rFonts w:ascii="Times New Roman" w:hAnsi="Times New Roman" w:cs="Times New Roman"/>
          <w:lang w:val="es-ES"/>
        </w:rPr>
        <w:t>tutoría</w:t>
      </w:r>
      <w:r w:rsidR="00DD792C">
        <w:rPr>
          <w:rFonts w:ascii="Times New Roman" w:hAnsi="Times New Roman" w:cs="Times New Roman"/>
          <w:lang w:val="es-ES"/>
        </w:rPr>
        <w:t>,</w:t>
      </w:r>
      <w:r w:rsidRPr="00BD72EF">
        <w:rPr>
          <w:rFonts w:ascii="Times New Roman" w:hAnsi="Times New Roman" w:cs="Times New Roman"/>
          <w:lang w:val="es-ES"/>
        </w:rPr>
        <w:t xml:space="preserve"> reprobación</w:t>
      </w:r>
      <w:r w:rsidR="00DD792C">
        <w:rPr>
          <w:rFonts w:ascii="Times New Roman" w:hAnsi="Times New Roman" w:cs="Times New Roman"/>
          <w:lang w:val="es-ES"/>
        </w:rPr>
        <w:t>,</w:t>
      </w:r>
      <w:r w:rsidRPr="00BD72EF">
        <w:rPr>
          <w:rFonts w:ascii="Times New Roman" w:hAnsi="Times New Roman" w:cs="Times New Roman"/>
          <w:lang w:val="es-ES"/>
        </w:rPr>
        <w:t xml:space="preserve"> rezago</w:t>
      </w:r>
      <w:r w:rsidR="00DD792C">
        <w:rPr>
          <w:rFonts w:ascii="Times New Roman" w:hAnsi="Times New Roman" w:cs="Times New Roman"/>
          <w:lang w:val="es-ES"/>
        </w:rPr>
        <w:t>,</w:t>
      </w:r>
      <w:r w:rsidRPr="00BD72EF">
        <w:rPr>
          <w:rFonts w:ascii="Times New Roman" w:hAnsi="Times New Roman" w:cs="Times New Roman"/>
          <w:lang w:val="es-ES"/>
        </w:rPr>
        <w:t xml:space="preserve"> retención.</w:t>
      </w:r>
    </w:p>
    <w:p w14:paraId="00C1E287" w14:textId="77777777" w:rsidR="006E4453" w:rsidRPr="00BD72EF" w:rsidRDefault="006E4453" w:rsidP="00BD72EF">
      <w:pPr>
        <w:spacing w:line="360" w:lineRule="auto"/>
        <w:rPr>
          <w:rFonts w:ascii="Times New Roman" w:hAnsi="Times New Roman" w:cs="Times New Roman"/>
          <w:lang w:val="es-ES"/>
        </w:rPr>
      </w:pPr>
    </w:p>
    <w:p w14:paraId="2EF73011" w14:textId="77777777" w:rsidR="00895E1C" w:rsidRPr="00110BC3" w:rsidRDefault="00895E1C" w:rsidP="00BD72EF">
      <w:pPr>
        <w:spacing w:line="360" w:lineRule="auto"/>
        <w:rPr>
          <w:rFonts w:cstheme="minorHAnsi"/>
          <w:b/>
          <w:bCs/>
          <w:sz w:val="28"/>
          <w:szCs w:val="28"/>
          <w:lang w:val="es-ES"/>
        </w:rPr>
      </w:pPr>
      <w:proofErr w:type="spellStart"/>
      <w:r w:rsidRPr="00110BC3">
        <w:rPr>
          <w:rFonts w:cstheme="minorHAnsi"/>
          <w:b/>
          <w:bCs/>
          <w:sz w:val="28"/>
          <w:szCs w:val="28"/>
          <w:lang w:val="es-ES"/>
        </w:rPr>
        <w:t>Abstract</w:t>
      </w:r>
      <w:proofErr w:type="spellEnd"/>
    </w:p>
    <w:p w14:paraId="1EA94A2E" w14:textId="54E39E3B" w:rsidR="00D437A5" w:rsidRPr="00D437A5" w:rsidRDefault="00D437A5" w:rsidP="00D437A5">
      <w:pPr>
        <w:spacing w:line="360" w:lineRule="auto"/>
        <w:jc w:val="both"/>
        <w:rPr>
          <w:rFonts w:ascii="Times New Roman" w:hAnsi="Times New Roman" w:cs="Times New Roman"/>
        </w:rPr>
      </w:pPr>
      <w:proofErr w:type="spellStart"/>
      <w:r w:rsidRPr="00D437A5">
        <w:rPr>
          <w:rFonts w:ascii="Times New Roman" w:hAnsi="Times New Roman" w:cs="Times New Roman"/>
        </w:rPr>
        <w:t>Higher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education</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Mexico</w:t>
      </w:r>
      <w:proofErr w:type="spellEnd"/>
      <w:r w:rsidRPr="00D437A5">
        <w:rPr>
          <w:rFonts w:ascii="Times New Roman" w:hAnsi="Times New Roman" w:cs="Times New Roman"/>
        </w:rPr>
        <w:t xml:space="preserve"> faces </w:t>
      </w:r>
      <w:proofErr w:type="spellStart"/>
      <w:r w:rsidRPr="00D437A5">
        <w:rPr>
          <w:rFonts w:ascii="Times New Roman" w:hAnsi="Times New Roman" w:cs="Times New Roman"/>
        </w:rPr>
        <w:t>significant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challenges</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terms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failure</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academic</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lag</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factors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that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negatively</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impact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academic</w:t>
      </w:r>
      <w:proofErr w:type="spellEnd"/>
      <w:r w:rsidRPr="00D437A5">
        <w:rPr>
          <w:rFonts w:ascii="Times New Roman" w:hAnsi="Times New Roman" w:cs="Times New Roman"/>
        </w:rPr>
        <w:t xml:space="preserve"> performance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students</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their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professional</w:t>
      </w:r>
      <w:proofErr w:type="spellEnd"/>
      <w:r w:rsidRPr="00D437A5">
        <w:rPr>
          <w:rFonts w:ascii="Times New Roman" w:hAnsi="Times New Roman" w:cs="Times New Roman"/>
        </w:rPr>
        <w:t xml:space="preserve"> and personal </w:t>
      </w:r>
      <w:proofErr w:type="spellStart"/>
      <w:r w:rsidRPr="00D437A5">
        <w:rPr>
          <w:rFonts w:ascii="Times New Roman" w:hAnsi="Times New Roman" w:cs="Times New Roman"/>
        </w:rPr>
        <w:t>development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Despite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efforts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reduce </w:t>
      </w:r>
      <w:proofErr w:type="spellStart"/>
      <w:r w:rsidRPr="00D437A5">
        <w:rPr>
          <w:rFonts w:ascii="Times New Roman" w:hAnsi="Times New Roman" w:cs="Times New Roman"/>
        </w:rPr>
        <w:t>these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rates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Higher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Education</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Institutions</w:t>
      </w:r>
      <w:proofErr w:type="spellEnd"/>
      <w:r w:rsidRPr="00D437A5">
        <w:rPr>
          <w:rFonts w:ascii="Times New Roman" w:hAnsi="Times New Roman" w:cs="Times New Roman"/>
        </w:rPr>
        <w:t xml:space="preserve"> continue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seek</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strategies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address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this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problem</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objective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this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research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was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explain</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lag</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failure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higher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education</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students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through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tutoring</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order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propose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strategies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for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continuous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improvement</w:t>
      </w:r>
      <w:proofErr w:type="spellEnd"/>
      <w:r w:rsidRPr="00D437A5">
        <w:rPr>
          <w:rFonts w:ascii="Times New Roman" w:hAnsi="Times New Roman" w:cs="Times New Roman"/>
        </w:rPr>
        <w:t xml:space="preserve">. A descriptive </w:t>
      </w:r>
      <w:proofErr w:type="spellStart"/>
      <w:r w:rsidRPr="00D437A5">
        <w:rPr>
          <w:rFonts w:ascii="Times New Roman" w:hAnsi="Times New Roman" w:cs="Times New Roman"/>
        </w:rPr>
        <w:t>methodology</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was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used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through</w:t>
      </w:r>
      <w:proofErr w:type="spellEnd"/>
      <w:r w:rsidRPr="00D437A5">
        <w:rPr>
          <w:rFonts w:ascii="Times New Roman" w:hAnsi="Times New Roman" w:cs="Times New Roman"/>
        </w:rPr>
        <w:t xml:space="preserve"> a </w:t>
      </w:r>
      <w:proofErr w:type="spellStart"/>
      <w:r w:rsidRPr="00D437A5">
        <w:rPr>
          <w:rFonts w:ascii="Times New Roman" w:hAnsi="Times New Roman" w:cs="Times New Roman"/>
        </w:rPr>
        <w:t>sequential</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mixed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method</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two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stages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First</w:t>
      </w:r>
      <w:proofErr w:type="spellEnd"/>
      <w:r w:rsidRPr="00D437A5">
        <w:rPr>
          <w:rFonts w:ascii="Times New Roman" w:hAnsi="Times New Roman" w:cs="Times New Roman"/>
        </w:rPr>
        <w:t xml:space="preserve">, a </w:t>
      </w:r>
      <w:proofErr w:type="spellStart"/>
      <w:r w:rsidRPr="00D437A5">
        <w:rPr>
          <w:rFonts w:ascii="Times New Roman" w:hAnsi="Times New Roman" w:cs="Times New Roman"/>
        </w:rPr>
        <w:t>questionnaire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was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applied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413 </w:t>
      </w:r>
      <w:proofErr w:type="spellStart"/>
      <w:r w:rsidRPr="00D437A5">
        <w:rPr>
          <w:rFonts w:ascii="Times New Roman" w:hAnsi="Times New Roman" w:cs="Times New Roman"/>
        </w:rPr>
        <w:t>students</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subsequently</w:t>
      </w:r>
      <w:proofErr w:type="spellEnd"/>
      <w:r w:rsidRPr="00D437A5">
        <w:rPr>
          <w:rFonts w:ascii="Times New Roman" w:hAnsi="Times New Roman" w:cs="Times New Roman"/>
        </w:rPr>
        <w:t xml:space="preserve">, a </w:t>
      </w:r>
      <w:proofErr w:type="spellStart"/>
      <w:r w:rsidRPr="00D437A5">
        <w:rPr>
          <w:rFonts w:ascii="Times New Roman" w:hAnsi="Times New Roman" w:cs="Times New Roman"/>
        </w:rPr>
        <w:t>qualitative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analysis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was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carried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out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through</w:t>
      </w:r>
      <w:proofErr w:type="spellEnd"/>
      <w:r w:rsidRPr="00D437A5">
        <w:rPr>
          <w:rFonts w:ascii="Times New Roman" w:hAnsi="Times New Roman" w:cs="Times New Roman"/>
        </w:rPr>
        <w:t xml:space="preserve"> a </w:t>
      </w:r>
      <w:proofErr w:type="spellStart"/>
      <w:r w:rsidRPr="00D437A5">
        <w:rPr>
          <w:rFonts w:ascii="Times New Roman" w:hAnsi="Times New Roman" w:cs="Times New Roman"/>
        </w:rPr>
        <w:t>focus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group</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with</w:t>
      </w:r>
      <w:proofErr w:type="spellEnd"/>
      <w:r w:rsidRPr="00D437A5">
        <w:rPr>
          <w:rFonts w:ascii="Times New Roman" w:hAnsi="Times New Roman" w:cs="Times New Roman"/>
        </w:rPr>
        <w:t xml:space="preserve"> 7 </w:t>
      </w:r>
      <w:proofErr w:type="spellStart"/>
      <w:r w:rsidRPr="00D437A5">
        <w:rPr>
          <w:rFonts w:ascii="Times New Roman" w:hAnsi="Times New Roman" w:cs="Times New Roman"/>
        </w:rPr>
        <w:t>students</w:t>
      </w:r>
      <w:proofErr w:type="spellEnd"/>
      <w:r w:rsidRPr="00D437A5">
        <w:rPr>
          <w:rFonts w:ascii="Times New Roman" w:hAnsi="Times New Roman" w:cs="Times New Roman"/>
        </w:rPr>
        <w:t xml:space="preserve"> and 10 interviews </w:t>
      </w:r>
      <w:proofErr w:type="spellStart"/>
      <w:r w:rsidRPr="00D437A5">
        <w:rPr>
          <w:rFonts w:ascii="Times New Roman" w:hAnsi="Times New Roman" w:cs="Times New Roman"/>
        </w:rPr>
        <w:t>with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those</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charge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processes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linked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tutoring</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subjects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with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highest</w:t>
      </w:r>
      <w:proofErr w:type="spellEnd"/>
      <w:r w:rsidRPr="00D437A5">
        <w:rPr>
          <w:rFonts w:ascii="Times New Roman" w:hAnsi="Times New Roman" w:cs="Times New Roman"/>
        </w:rPr>
        <w:t xml:space="preserve"> passing </w:t>
      </w:r>
      <w:proofErr w:type="spellStart"/>
      <w:r w:rsidRPr="00D437A5">
        <w:rPr>
          <w:rFonts w:ascii="Times New Roman" w:hAnsi="Times New Roman" w:cs="Times New Roman"/>
        </w:rPr>
        <w:t>rates</w:t>
      </w:r>
      <w:proofErr w:type="spellEnd"/>
      <w:r w:rsidRPr="00D437A5">
        <w:rPr>
          <w:rFonts w:ascii="Times New Roman" w:hAnsi="Times New Roman" w:cs="Times New Roman"/>
        </w:rPr>
        <w:t xml:space="preserve"> are English, </w:t>
      </w:r>
      <w:proofErr w:type="spellStart"/>
      <w:r w:rsidRPr="00D437A5">
        <w:rPr>
          <w:rFonts w:ascii="Times New Roman" w:hAnsi="Times New Roman" w:cs="Times New Roman"/>
        </w:rPr>
        <w:t>mathematics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information</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technology</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statistics</w:t>
      </w:r>
      <w:proofErr w:type="spellEnd"/>
      <w:r w:rsidRPr="00D437A5">
        <w:rPr>
          <w:rFonts w:ascii="Times New Roman" w:hAnsi="Times New Roman" w:cs="Times New Roman"/>
        </w:rPr>
        <w:t xml:space="preserve">. 66%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students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reported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emotional</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problems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derived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from</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family</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issues</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addition</w:t>
      </w:r>
      <w:proofErr w:type="spellEnd"/>
      <w:r w:rsidRPr="00D437A5">
        <w:rPr>
          <w:rFonts w:ascii="Times New Roman" w:hAnsi="Times New Roman" w:cs="Times New Roman"/>
        </w:rPr>
        <w:t xml:space="preserve">, a </w:t>
      </w:r>
      <w:proofErr w:type="spellStart"/>
      <w:r w:rsidRPr="00D437A5">
        <w:rPr>
          <w:rFonts w:ascii="Times New Roman" w:hAnsi="Times New Roman" w:cs="Times New Roman"/>
        </w:rPr>
        <w:t>lack</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commitment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their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studies</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difficulties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with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credit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system</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that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limits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choice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of</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teachers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were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identified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research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revealed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need</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implement</w:t>
      </w:r>
      <w:proofErr w:type="spellEnd"/>
      <w:r w:rsidRPr="00D437A5">
        <w:rPr>
          <w:rFonts w:ascii="Times New Roman" w:hAnsi="Times New Roman" w:cs="Times New Roman"/>
        </w:rPr>
        <w:t xml:space="preserve"> preventive </w:t>
      </w:r>
      <w:proofErr w:type="spellStart"/>
      <w:r w:rsidRPr="00D437A5">
        <w:rPr>
          <w:rFonts w:ascii="Times New Roman" w:hAnsi="Times New Roman" w:cs="Times New Roman"/>
        </w:rPr>
        <w:t>programs</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monitoring</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psychosocial</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psychoemotional</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programs</w:t>
      </w:r>
      <w:proofErr w:type="spellEnd"/>
      <w:r w:rsidRPr="00D437A5">
        <w:rPr>
          <w:rFonts w:ascii="Times New Roman" w:hAnsi="Times New Roman" w:cs="Times New Roman"/>
        </w:rPr>
        <w:t xml:space="preserve">, as </w:t>
      </w:r>
      <w:proofErr w:type="spellStart"/>
      <w:r w:rsidRPr="00D437A5">
        <w:rPr>
          <w:rFonts w:ascii="Times New Roman" w:hAnsi="Times New Roman" w:cs="Times New Roman"/>
        </w:rPr>
        <w:t>well</w:t>
      </w:r>
      <w:proofErr w:type="spellEnd"/>
      <w:r w:rsidRPr="00D437A5">
        <w:rPr>
          <w:rFonts w:ascii="Times New Roman" w:hAnsi="Times New Roman" w:cs="Times New Roman"/>
        </w:rPr>
        <w:t xml:space="preserve"> as a </w:t>
      </w:r>
      <w:proofErr w:type="spellStart"/>
      <w:r w:rsidRPr="00D437A5">
        <w:rPr>
          <w:rFonts w:ascii="Times New Roman" w:hAnsi="Times New Roman" w:cs="Times New Roman"/>
        </w:rPr>
        <w:t>public</w:t>
      </w:r>
      <w:proofErr w:type="spellEnd"/>
      <w:r w:rsidRPr="00D437A5">
        <w:rPr>
          <w:rFonts w:ascii="Times New Roman" w:hAnsi="Times New Roman" w:cs="Times New Roman"/>
        </w:rPr>
        <w:t xml:space="preserve"> mental </w:t>
      </w:r>
      <w:proofErr w:type="spellStart"/>
      <w:r w:rsidRPr="00D437A5">
        <w:rPr>
          <w:rFonts w:ascii="Times New Roman" w:hAnsi="Times New Roman" w:cs="Times New Roman"/>
        </w:rPr>
        <w:t>health</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policy</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is</w:t>
      </w:r>
      <w:proofErr w:type="spellEnd"/>
      <w:r w:rsidRPr="00D437A5">
        <w:rPr>
          <w:rFonts w:ascii="Times New Roman" w:hAnsi="Times New Roman" w:cs="Times New Roman"/>
        </w:rPr>
        <w:t xml:space="preserve"> crucial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strengthen</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tutoring</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programs</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adapt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the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curriculum</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to</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improve</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academic</w:t>
      </w:r>
      <w:proofErr w:type="spellEnd"/>
      <w:r w:rsidRPr="00D437A5">
        <w:rPr>
          <w:rFonts w:ascii="Times New Roman" w:hAnsi="Times New Roman" w:cs="Times New Roman"/>
        </w:rPr>
        <w:t xml:space="preserve"> performance and </w:t>
      </w:r>
      <w:proofErr w:type="spellStart"/>
      <w:r w:rsidRPr="00D437A5">
        <w:rPr>
          <w:rFonts w:ascii="Times New Roman" w:hAnsi="Times New Roman" w:cs="Times New Roman"/>
        </w:rPr>
        <w:t>prevent</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lag</w:t>
      </w:r>
      <w:proofErr w:type="spellEnd"/>
      <w:r w:rsidRPr="00D437A5">
        <w:rPr>
          <w:rFonts w:ascii="Times New Roman" w:hAnsi="Times New Roman" w:cs="Times New Roman"/>
        </w:rPr>
        <w:t xml:space="preserve"> and </w:t>
      </w:r>
      <w:proofErr w:type="spellStart"/>
      <w:r w:rsidRPr="00D437A5">
        <w:rPr>
          <w:rFonts w:ascii="Times New Roman" w:hAnsi="Times New Roman" w:cs="Times New Roman"/>
        </w:rPr>
        <w:t>failure</w:t>
      </w:r>
      <w:proofErr w:type="spellEnd"/>
      <w:r w:rsidRPr="00D437A5">
        <w:rPr>
          <w:rFonts w:ascii="Times New Roman" w:hAnsi="Times New Roman" w:cs="Times New Roman"/>
        </w:rPr>
        <w:t xml:space="preserve"> in </w:t>
      </w:r>
      <w:proofErr w:type="spellStart"/>
      <w:r w:rsidRPr="00D437A5">
        <w:rPr>
          <w:rFonts w:ascii="Times New Roman" w:hAnsi="Times New Roman" w:cs="Times New Roman"/>
        </w:rPr>
        <w:t>higher</w:t>
      </w:r>
      <w:proofErr w:type="spellEnd"/>
      <w:r w:rsidRPr="00D437A5">
        <w:rPr>
          <w:rFonts w:ascii="Times New Roman" w:hAnsi="Times New Roman" w:cs="Times New Roman"/>
        </w:rPr>
        <w:t xml:space="preserve"> </w:t>
      </w:r>
      <w:proofErr w:type="spellStart"/>
      <w:r w:rsidRPr="00D437A5">
        <w:rPr>
          <w:rFonts w:ascii="Times New Roman" w:hAnsi="Times New Roman" w:cs="Times New Roman"/>
        </w:rPr>
        <w:t>education</w:t>
      </w:r>
      <w:proofErr w:type="spellEnd"/>
      <w:r w:rsidRPr="00D437A5">
        <w:rPr>
          <w:rFonts w:ascii="Times New Roman" w:hAnsi="Times New Roman" w:cs="Times New Roman"/>
        </w:rPr>
        <w:t>.</w:t>
      </w:r>
    </w:p>
    <w:p w14:paraId="641647A9" w14:textId="293E5173" w:rsidR="0092454F" w:rsidRDefault="00895E1C" w:rsidP="00BD72EF">
      <w:pPr>
        <w:spacing w:line="360" w:lineRule="auto"/>
        <w:jc w:val="both"/>
        <w:rPr>
          <w:rFonts w:ascii="Times New Roman" w:hAnsi="Times New Roman" w:cs="Times New Roman"/>
        </w:rPr>
      </w:pPr>
      <w:proofErr w:type="spellStart"/>
      <w:r w:rsidRPr="00110BC3">
        <w:rPr>
          <w:rFonts w:cstheme="minorHAnsi"/>
          <w:b/>
          <w:bCs/>
          <w:sz w:val="28"/>
          <w:szCs w:val="28"/>
          <w:lang w:val="es-ES"/>
        </w:rPr>
        <w:t>K</w:t>
      </w:r>
      <w:r w:rsidR="005635FE" w:rsidRPr="00110BC3">
        <w:rPr>
          <w:rFonts w:cstheme="minorHAnsi"/>
          <w:b/>
          <w:bCs/>
          <w:sz w:val="28"/>
          <w:szCs w:val="28"/>
          <w:lang w:val="es-ES"/>
        </w:rPr>
        <w:t>eywords</w:t>
      </w:r>
      <w:proofErr w:type="spellEnd"/>
      <w:r w:rsidRPr="00110BC3">
        <w:rPr>
          <w:rFonts w:cstheme="minorHAnsi"/>
          <w:b/>
          <w:bCs/>
          <w:sz w:val="28"/>
          <w:szCs w:val="28"/>
          <w:lang w:val="es-ES"/>
        </w:rPr>
        <w:t>:</w:t>
      </w:r>
      <w:r w:rsidRPr="00BD72EF">
        <w:rPr>
          <w:rFonts w:ascii="Times New Roman" w:hAnsi="Times New Roman" w:cs="Times New Roman"/>
        </w:rPr>
        <w:t xml:space="preserve"> </w:t>
      </w:r>
      <w:proofErr w:type="spellStart"/>
      <w:r w:rsidRPr="00BD72EF">
        <w:rPr>
          <w:rFonts w:ascii="Times New Roman" w:hAnsi="Times New Roman" w:cs="Times New Roman"/>
        </w:rPr>
        <w:t>tutorships</w:t>
      </w:r>
      <w:proofErr w:type="spellEnd"/>
      <w:r w:rsidRPr="00BD72EF">
        <w:rPr>
          <w:rFonts w:ascii="Times New Roman" w:hAnsi="Times New Roman" w:cs="Times New Roman"/>
        </w:rPr>
        <w:t xml:space="preserve">; </w:t>
      </w:r>
      <w:proofErr w:type="spellStart"/>
      <w:r w:rsidRPr="00BD72EF">
        <w:rPr>
          <w:rFonts w:ascii="Times New Roman" w:hAnsi="Times New Roman" w:cs="Times New Roman"/>
        </w:rPr>
        <w:t>disapproval</w:t>
      </w:r>
      <w:proofErr w:type="spellEnd"/>
      <w:r w:rsidRPr="00BD72EF">
        <w:rPr>
          <w:rFonts w:ascii="Times New Roman" w:hAnsi="Times New Roman" w:cs="Times New Roman"/>
        </w:rPr>
        <w:t xml:space="preserve">; </w:t>
      </w:r>
      <w:proofErr w:type="spellStart"/>
      <w:r w:rsidRPr="00BD72EF">
        <w:rPr>
          <w:rFonts w:ascii="Times New Roman" w:hAnsi="Times New Roman" w:cs="Times New Roman"/>
        </w:rPr>
        <w:t>lag</w:t>
      </w:r>
      <w:proofErr w:type="spellEnd"/>
      <w:r w:rsidRPr="00BD72EF">
        <w:rPr>
          <w:rFonts w:ascii="Times New Roman" w:hAnsi="Times New Roman" w:cs="Times New Roman"/>
        </w:rPr>
        <w:t xml:space="preserve">; </w:t>
      </w:r>
      <w:proofErr w:type="spellStart"/>
      <w:r w:rsidRPr="00BD72EF">
        <w:rPr>
          <w:rFonts w:ascii="Times New Roman" w:hAnsi="Times New Roman" w:cs="Times New Roman"/>
        </w:rPr>
        <w:t>retention</w:t>
      </w:r>
      <w:proofErr w:type="spellEnd"/>
      <w:r w:rsidR="00110BC3">
        <w:rPr>
          <w:rFonts w:ascii="Times New Roman" w:hAnsi="Times New Roman" w:cs="Times New Roman"/>
        </w:rPr>
        <w:t>.</w:t>
      </w:r>
    </w:p>
    <w:p w14:paraId="3C7AF522" w14:textId="77777777" w:rsidR="00110BC3" w:rsidRDefault="00110BC3" w:rsidP="00BD72EF">
      <w:pPr>
        <w:spacing w:line="360" w:lineRule="auto"/>
        <w:jc w:val="both"/>
        <w:rPr>
          <w:rFonts w:ascii="Times New Roman" w:hAnsi="Times New Roman" w:cs="Times New Roman"/>
        </w:rPr>
      </w:pPr>
    </w:p>
    <w:p w14:paraId="2AA83CB0" w14:textId="5F1098A9" w:rsidR="00110BC3" w:rsidRPr="00110BC3" w:rsidRDefault="00110BC3" w:rsidP="00BD72EF">
      <w:pPr>
        <w:spacing w:line="360" w:lineRule="auto"/>
        <w:jc w:val="both"/>
        <w:rPr>
          <w:rFonts w:cstheme="minorHAnsi"/>
          <w:b/>
          <w:bCs/>
          <w:sz w:val="28"/>
          <w:szCs w:val="28"/>
          <w:lang w:val="es-ES"/>
        </w:rPr>
      </w:pPr>
      <w:r w:rsidRPr="00110BC3">
        <w:rPr>
          <w:rFonts w:cstheme="minorHAnsi"/>
          <w:b/>
          <w:bCs/>
          <w:sz w:val="28"/>
          <w:szCs w:val="28"/>
          <w:lang w:val="es-ES"/>
        </w:rPr>
        <w:t>Resumo</w:t>
      </w:r>
    </w:p>
    <w:p w14:paraId="607D9229" w14:textId="77777777" w:rsidR="00110BC3" w:rsidRPr="00110BC3" w:rsidRDefault="00110BC3" w:rsidP="00110BC3">
      <w:pPr>
        <w:spacing w:line="360" w:lineRule="auto"/>
        <w:jc w:val="both"/>
        <w:rPr>
          <w:rFonts w:ascii="Times New Roman" w:hAnsi="Times New Roman" w:cs="Times New Roman"/>
        </w:rPr>
      </w:pPr>
      <w:r w:rsidRPr="00110BC3">
        <w:rPr>
          <w:rFonts w:ascii="Times New Roman" w:hAnsi="Times New Roman" w:cs="Times New Roman"/>
        </w:rPr>
        <w:t xml:space="preserve">O </w:t>
      </w:r>
      <w:proofErr w:type="spellStart"/>
      <w:r w:rsidRPr="00110BC3">
        <w:rPr>
          <w:rFonts w:ascii="Times New Roman" w:hAnsi="Times New Roman" w:cs="Times New Roman"/>
        </w:rPr>
        <w:t>ensino</w:t>
      </w:r>
      <w:proofErr w:type="spellEnd"/>
      <w:r w:rsidRPr="00110BC3">
        <w:rPr>
          <w:rFonts w:ascii="Times New Roman" w:hAnsi="Times New Roman" w:cs="Times New Roman"/>
        </w:rPr>
        <w:t xml:space="preserve"> superior no México enfrenta </w:t>
      </w:r>
      <w:proofErr w:type="spellStart"/>
      <w:r w:rsidRPr="00110BC3">
        <w:rPr>
          <w:rFonts w:ascii="Times New Roman" w:hAnsi="Times New Roman" w:cs="Times New Roman"/>
        </w:rPr>
        <w:t>desafios</w:t>
      </w:r>
      <w:proofErr w:type="spellEnd"/>
      <w:r w:rsidRPr="00110BC3">
        <w:rPr>
          <w:rFonts w:ascii="Times New Roman" w:hAnsi="Times New Roman" w:cs="Times New Roman"/>
        </w:rPr>
        <w:t xml:space="preserve"> significativos em termos de </w:t>
      </w:r>
      <w:proofErr w:type="spellStart"/>
      <w:r w:rsidRPr="00110BC3">
        <w:rPr>
          <w:rFonts w:ascii="Times New Roman" w:hAnsi="Times New Roman" w:cs="Times New Roman"/>
        </w:rPr>
        <w:t>insucesso</w:t>
      </w:r>
      <w:proofErr w:type="spellEnd"/>
      <w:r w:rsidRPr="00110BC3">
        <w:rPr>
          <w:rFonts w:ascii="Times New Roman" w:hAnsi="Times New Roman" w:cs="Times New Roman"/>
        </w:rPr>
        <w:t xml:space="preserve"> e atraso académico, que </w:t>
      </w:r>
      <w:proofErr w:type="spellStart"/>
      <w:r w:rsidRPr="00110BC3">
        <w:rPr>
          <w:rFonts w:ascii="Times New Roman" w:hAnsi="Times New Roman" w:cs="Times New Roman"/>
        </w:rPr>
        <w:t>afetam</w:t>
      </w:r>
      <w:proofErr w:type="spellEnd"/>
      <w:r w:rsidRPr="00110BC3">
        <w:rPr>
          <w:rFonts w:ascii="Times New Roman" w:hAnsi="Times New Roman" w:cs="Times New Roman"/>
        </w:rPr>
        <w:t xml:space="preserve"> negativamente o </w:t>
      </w:r>
      <w:proofErr w:type="spellStart"/>
      <w:r w:rsidRPr="00110BC3">
        <w:rPr>
          <w:rFonts w:ascii="Times New Roman" w:hAnsi="Times New Roman" w:cs="Times New Roman"/>
        </w:rPr>
        <w:t>desempenho</w:t>
      </w:r>
      <w:proofErr w:type="spellEnd"/>
      <w:r w:rsidRPr="00110BC3">
        <w:rPr>
          <w:rFonts w:ascii="Times New Roman" w:hAnsi="Times New Roman" w:cs="Times New Roman"/>
        </w:rPr>
        <w:t xml:space="preserve"> académico dos </w:t>
      </w:r>
      <w:proofErr w:type="spellStart"/>
      <w:r w:rsidRPr="00110BC3">
        <w:rPr>
          <w:rFonts w:ascii="Times New Roman" w:hAnsi="Times New Roman" w:cs="Times New Roman"/>
        </w:rPr>
        <w:t>estudantes</w:t>
      </w:r>
      <w:proofErr w:type="spellEnd"/>
      <w:r w:rsidRPr="00110BC3">
        <w:rPr>
          <w:rFonts w:ascii="Times New Roman" w:hAnsi="Times New Roman" w:cs="Times New Roman"/>
        </w:rPr>
        <w:t xml:space="preserve"> e o </w:t>
      </w:r>
      <w:proofErr w:type="spellStart"/>
      <w:r w:rsidRPr="00110BC3">
        <w:rPr>
          <w:rFonts w:ascii="Times New Roman" w:hAnsi="Times New Roman" w:cs="Times New Roman"/>
        </w:rPr>
        <w:t>seu</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desenvolvimento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profissional</w:t>
      </w:r>
      <w:proofErr w:type="spellEnd"/>
      <w:r w:rsidRPr="00110BC3">
        <w:rPr>
          <w:rFonts w:ascii="Times New Roman" w:hAnsi="Times New Roman" w:cs="Times New Roman"/>
        </w:rPr>
        <w:t xml:space="preserve"> e </w:t>
      </w:r>
      <w:proofErr w:type="spellStart"/>
      <w:r w:rsidRPr="00110BC3">
        <w:rPr>
          <w:rFonts w:ascii="Times New Roman" w:hAnsi="Times New Roman" w:cs="Times New Roman"/>
        </w:rPr>
        <w:t>pessoal</w:t>
      </w:r>
      <w:proofErr w:type="spellEnd"/>
      <w:r w:rsidRPr="00110BC3">
        <w:rPr>
          <w:rFonts w:ascii="Times New Roman" w:hAnsi="Times New Roman" w:cs="Times New Roman"/>
        </w:rPr>
        <w:t xml:space="preserve">. De facto, e </w:t>
      </w:r>
      <w:proofErr w:type="spellStart"/>
      <w:r w:rsidRPr="00110BC3">
        <w:rPr>
          <w:rFonts w:ascii="Times New Roman" w:hAnsi="Times New Roman" w:cs="Times New Roman"/>
        </w:rPr>
        <w:t>apesar</w:t>
      </w:r>
      <w:proofErr w:type="spellEnd"/>
      <w:r w:rsidRPr="00110BC3">
        <w:rPr>
          <w:rFonts w:ascii="Times New Roman" w:hAnsi="Times New Roman" w:cs="Times New Roman"/>
        </w:rPr>
        <w:t xml:space="preserve"> dos </w:t>
      </w:r>
      <w:proofErr w:type="spellStart"/>
      <w:r w:rsidRPr="00110BC3">
        <w:rPr>
          <w:rFonts w:ascii="Times New Roman" w:hAnsi="Times New Roman" w:cs="Times New Roman"/>
        </w:rPr>
        <w:t>esforços</w:t>
      </w:r>
      <w:proofErr w:type="spellEnd"/>
      <w:r w:rsidRPr="00110BC3">
        <w:rPr>
          <w:rFonts w:ascii="Times New Roman" w:hAnsi="Times New Roman" w:cs="Times New Roman"/>
        </w:rPr>
        <w:t xml:space="preserve"> para </w:t>
      </w:r>
      <w:proofErr w:type="spellStart"/>
      <w:r w:rsidRPr="00110BC3">
        <w:rPr>
          <w:rFonts w:ascii="Times New Roman" w:hAnsi="Times New Roman" w:cs="Times New Roman"/>
        </w:rPr>
        <w:t>reduzir</w:t>
      </w:r>
      <w:proofErr w:type="spellEnd"/>
      <w:r w:rsidRPr="00110BC3">
        <w:rPr>
          <w:rFonts w:ascii="Times New Roman" w:hAnsi="Times New Roman" w:cs="Times New Roman"/>
        </w:rPr>
        <w:t xml:space="preserve"> estas </w:t>
      </w:r>
      <w:proofErr w:type="spellStart"/>
      <w:r w:rsidRPr="00110BC3">
        <w:rPr>
          <w:rFonts w:ascii="Times New Roman" w:hAnsi="Times New Roman" w:cs="Times New Roman"/>
        </w:rPr>
        <w:t>taxas</w:t>
      </w:r>
      <w:proofErr w:type="spellEnd"/>
      <w:r w:rsidRPr="00110BC3">
        <w:rPr>
          <w:rFonts w:ascii="Times New Roman" w:hAnsi="Times New Roman" w:cs="Times New Roman"/>
        </w:rPr>
        <w:t xml:space="preserve">, as </w:t>
      </w:r>
      <w:proofErr w:type="spellStart"/>
      <w:r w:rsidRPr="00110BC3">
        <w:rPr>
          <w:rFonts w:ascii="Times New Roman" w:hAnsi="Times New Roman" w:cs="Times New Roman"/>
        </w:rPr>
        <w:t>instituições</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ensino</w:t>
      </w:r>
      <w:proofErr w:type="spellEnd"/>
      <w:r w:rsidRPr="00110BC3">
        <w:rPr>
          <w:rFonts w:ascii="Times New Roman" w:hAnsi="Times New Roman" w:cs="Times New Roman"/>
        </w:rPr>
        <w:t xml:space="preserve"> superior </w:t>
      </w:r>
      <w:proofErr w:type="spellStart"/>
      <w:r w:rsidRPr="00110BC3">
        <w:rPr>
          <w:rFonts w:ascii="Times New Roman" w:hAnsi="Times New Roman" w:cs="Times New Roman"/>
        </w:rPr>
        <w:t>continuam</w:t>
      </w:r>
      <w:proofErr w:type="spellEnd"/>
      <w:r w:rsidRPr="00110BC3">
        <w:rPr>
          <w:rFonts w:ascii="Times New Roman" w:hAnsi="Times New Roman" w:cs="Times New Roman"/>
        </w:rPr>
        <w:t xml:space="preserve"> a procurar </w:t>
      </w:r>
      <w:proofErr w:type="spellStart"/>
      <w:r w:rsidRPr="00110BC3">
        <w:rPr>
          <w:rFonts w:ascii="Times New Roman" w:hAnsi="Times New Roman" w:cs="Times New Roman"/>
        </w:rPr>
        <w:t>estratégias</w:t>
      </w:r>
      <w:proofErr w:type="spellEnd"/>
      <w:r w:rsidRPr="00110BC3">
        <w:rPr>
          <w:rFonts w:ascii="Times New Roman" w:hAnsi="Times New Roman" w:cs="Times New Roman"/>
        </w:rPr>
        <w:t xml:space="preserve"> para resolver este problema. </w:t>
      </w:r>
      <w:proofErr w:type="spellStart"/>
      <w:r w:rsidRPr="00110BC3">
        <w:rPr>
          <w:rFonts w:ascii="Times New Roman" w:hAnsi="Times New Roman" w:cs="Times New Roman"/>
        </w:rPr>
        <w:t>Portanto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o</w:t>
      </w:r>
      <w:proofErr w:type="spellEnd"/>
      <w:r w:rsidRPr="00110BC3">
        <w:rPr>
          <w:rFonts w:ascii="Times New Roman" w:hAnsi="Times New Roman" w:cs="Times New Roman"/>
        </w:rPr>
        <w:t xml:space="preserve"> objetivo </w:t>
      </w:r>
      <w:proofErr w:type="spellStart"/>
      <w:r w:rsidRPr="00110BC3">
        <w:rPr>
          <w:rFonts w:ascii="Times New Roman" w:hAnsi="Times New Roman" w:cs="Times New Roman"/>
        </w:rPr>
        <w:t>desta</w:t>
      </w:r>
      <w:proofErr w:type="spellEnd"/>
      <w:r w:rsidRPr="00110BC3">
        <w:rPr>
          <w:rFonts w:ascii="Times New Roman" w:hAnsi="Times New Roman" w:cs="Times New Roman"/>
        </w:rPr>
        <w:t xml:space="preserve"> pesquisa </w:t>
      </w:r>
      <w:proofErr w:type="spellStart"/>
      <w:r w:rsidRPr="00110BC3">
        <w:rPr>
          <w:rFonts w:ascii="Times New Roman" w:hAnsi="Times New Roman" w:cs="Times New Roman"/>
        </w:rPr>
        <w:t>foi</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analisar</w:t>
      </w:r>
      <w:proofErr w:type="spellEnd"/>
      <w:r w:rsidRPr="00110BC3">
        <w:rPr>
          <w:rFonts w:ascii="Times New Roman" w:hAnsi="Times New Roman" w:cs="Times New Roman"/>
        </w:rPr>
        <w:t xml:space="preserve"> a </w:t>
      </w:r>
      <w:proofErr w:type="spellStart"/>
      <w:r w:rsidRPr="00110BC3">
        <w:rPr>
          <w:rFonts w:ascii="Times New Roman" w:hAnsi="Times New Roman" w:cs="Times New Roman"/>
        </w:rPr>
        <w:t>defasagem</w:t>
      </w:r>
      <w:proofErr w:type="spellEnd"/>
      <w:r w:rsidRPr="00110BC3">
        <w:rPr>
          <w:rFonts w:ascii="Times New Roman" w:hAnsi="Times New Roman" w:cs="Times New Roman"/>
        </w:rPr>
        <w:t xml:space="preserve"> e o </w:t>
      </w:r>
      <w:proofErr w:type="spellStart"/>
      <w:r w:rsidRPr="00110BC3">
        <w:rPr>
          <w:rFonts w:ascii="Times New Roman" w:hAnsi="Times New Roman" w:cs="Times New Roman"/>
        </w:rPr>
        <w:t>fracasso</w:t>
      </w:r>
      <w:proofErr w:type="spellEnd"/>
      <w:r w:rsidRPr="00110BC3">
        <w:rPr>
          <w:rFonts w:ascii="Times New Roman" w:hAnsi="Times New Roman" w:cs="Times New Roman"/>
        </w:rPr>
        <w:t xml:space="preserve"> dos </w:t>
      </w:r>
      <w:proofErr w:type="spellStart"/>
      <w:r w:rsidRPr="00110BC3">
        <w:rPr>
          <w:rFonts w:ascii="Times New Roman" w:hAnsi="Times New Roman" w:cs="Times New Roman"/>
        </w:rPr>
        <w:t>estudantes</w:t>
      </w:r>
      <w:proofErr w:type="spellEnd"/>
      <w:r w:rsidRPr="00110BC3">
        <w:rPr>
          <w:rFonts w:ascii="Times New Roman" w:hAnsi="Times New Roman" w:cs="Times New Roman"/>
        </w:rPr>
        <w:t xml:space="preserve"> do </w:t>
      </w:r>
      <w:proofErr w:type="spellStart"/>
      <w:r w:rsidRPr="00110BC3">
        <w:rPr>
          <w:rFonts w:ascii="Times New Roman" w:hAnsi="Times New Roman" w:cs="Times New Roman"/>
        </w:rPr>
        <w:t>ensino</w:t>
      </w:r>
      <w:proofErr w:type="spellEnd"/>
      <w:r w:rsidRPr="00110BC3">
        <w:rPr>
          <w:rFonts w:ascii="Times New Roman" w:hAnsi="Times New Roman" w:cs="Times New Roman"/>
        </w:rPr>
        <w:t xml:space="preserve"> superior </w:t>
      </w:r>
      <w:proofErr w:type="spellStart"/>
      <w:r w:rsidRPr="00110BC3">
        <w:rPr>
          <w:rFonts w:ascii="Times New Roman" w:hAnsi="Times New Roman" w:cs="Times New Roman"/>
        </w:rPr>
        <w:t>na</w:t>
      </w:r>
      <w:proofErr w:type="spellEnd"/>
      <w:r w:rsidRPr="00110BC3">
        <w:rPr>
          <w:rFonts w:ascii="Times New Roman" w:hAnsi="Times New Roman" w:cs="Times New Roman"/>
        </w:rPr>
        <w:t xml:space="preserve"> perspectiva da </w:t>
      </w:r>
      <w:proofErr w:type="spellStart"/>
      <w:r w:rsidRPr="00110BC3">
        <w:rPr>
          <w:rFonts w:ascii="Times New Roman" w:hAnsi="Times New Roman" w:cs="Times New Roman"/>
        </w:rPr>
        <w:t>tutoria</w:t>
      </w:r>
      <w:proofErr w:type="spellEnd"/>
      <w:r w:rsidRPr="00110BC3">
        <w:rPr>
          <w:rFonts w:ascii="Times New Roman" w:hAnsi="Times New Roman" w:cs="Times New Roman"/>
        </w:rPr>
        <w:t xml:space="preserve">, a </w:t>
      </w:r>
      <w:proofErr w:type="spellStart"/>
      <w:r w:rsidRPr="00110BC3">
        <w:rPr>
          <w:rFonts w:ascii="Times New Roman" w:hAnsi="Times New Roman" w:cs="Times New Roman"/>
        </w:rPr>
        <w:t>fim</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propor</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estratégias</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melhoria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contínua</w:t>
      </w:r>
      <w:proofErr w:type="spellEnd"/>
      <w:r w:rsidRPr="00110BC3">
        <w:rPr>
          <w:rFonts w:ascii="Times New Roman" w:hAnsi="Times New Roman" w:cs="Times New Roman"/>
        </w:rPr>
        <w:t xml:space="preserve">. Para </w:t>
      </w:r>
      <w:proofErr w:type="spellStart"/>
      <w:r w:rsidRPr="00110BC3">
        <w:rPr>
          <w:rFonts w:ascii="Times New Roman" w:hAnsi="Times New Roman" w:cs="Times New Roman"/>
        </w:rPr>
        <w:t>isso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utilizou</w:t>
      </w:r>
      <w:proofErr w:type="spellEnd"/>
      <w:r w:rsidRPr="00110BC3">
        <w:rPr>
          <w:rFonts w:ascii="Times New Roman" w:hAnsi="Times New Roman" w:cs="Times New Roman"/>
        </w:rPr>
        <w:t xml:space="preserve">-se </w:t>
      </w:r>
      <w:proofErr w:type="spellStart"/>
      <w:r w:rsidRPr="00110BC3">
        <w:rPr>
          <w:rFonts w:ascii="Times New Roman" w:hAnsi="Times New Roman" w:cs="Times New Roman"/>
        </w:rPr>
        <w:t>uma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metodologia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descritiva</w:t>
      </w:r>
      <w:proofErr w:type="spellEnd"/>
      <w:r w:rsidRPr="00110BC3">
        <w:rPr>
          <w:rFonts w:ascii="Times New Roman" w:hAnsi="Times New Roman" w:cs="Times New Roman"/>
        </w:rPr>
        <w:t xml:space="preserve"> por </w:t>
      </w:r>
      <w:proofErr w:type="spellStart"/>
      <w:r w:rsidRPr="00110BC3">
        <w:rPr>
          <w:rFonts w:ascii="Times New Roman" w:hAnsi="Times New Roman" w:cs="Times New Roman"/>
        </w:rPr>
        <w:t>meio</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uma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abordagem</w:t>
      </w:r>
      <w:proofErr w:type="spellEnd"/>
      <w:r w:rsidRPr="00110BC3">
        <w:rPr>
          <w:rFonts w:ascii="Times New Roman" w:hAnsi="Times New Roman" w:cs="Times New Roman"/>
        </w:rPr>
        <w:t xml:space="preserve"> mista </w:t>
      </w:r>
      <w:proofErr w:type="spellStart"/>
      <w:r w:rsidRPr="00110BC3">
        <w:rPr>
          <w:rFonts w:ascii="Times New Roman" w:hAnsi="Times New Roman" w:cs="Times New Roman"/>
        </w:rPr>
        <w:t>sequencial</w:t>
      </w:r>
      <w:proofErr w:type="spellEnd"/>
      <w:r w:rsidRPr="00110BC3">
        <w:rPr>
          <w:rFonts w:ascii="Times New Roman" w:hAnsi="Times New Roman" w:cs="Times New Roman"/>
        </w:rPr>
        <w:t xml:space="preserve"> em </w:t>
      </w:r>
      <w:proofErr w:type="spellStart"/>
      <w:r w:rsidRPr="00110BC3">
        <w:rPr>
          <w:rFonts w:ascii="Times New Roman" w:hAnsi="Times New Roman" w:cs="Times New Roman"/>
        </w:rPr>
        <w:t>duas</w:t>
      </w:r>
      <w:proofErr w:type="spellEnd"/>
      <w:r w:rsidRPr="00110BC3">
        <w:rPr>
          <w:rFonts w:ascii="Times New Roman" w:hAnsi="Times New Roman" w:cs="Times New Roman"/>
        </w:rPr>
        <w:t xml:space="preserve"> etapas: </w:t>
      </w:r>
      <w:proofErr w:type="spellStart"/>
      <w:r w:rsidRPr="00110BC3">
        <w:rPr>
          <w:rFonts w:ascii="Times New Roman" w:hAnsi="Times New Roman" w:cs="Times New Roman"/>
        </w:rPr>
        <w:t>primeiramente</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foi</w:t>
      </w:r>
      <w:proofErr w:type="spellEnd"/>
      <w:r w:rsidRPr="00110BC3">
        <w:rPr>
          <w:rFonts w:ascii="Times New Roman" w:hAnsi="Times New Roman" w:cs="Times New Roman"/>
        </w:rPr>
        <w:t xml:space="preserve"> aplicado </w:t>
      </w:r>
      <w:proofErr w:type="spellStart"/>
      <w:r w:rsidRPr="00110BC3">
        <w:rPr>
          <w:rFonts w:ascii="Times New Roman" w:hAnsi="Times New Roman" w:cs="Times New Roman"/>
        </w:rPr>
        <w:t>um</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questionário</w:t>
      </w:r>
      <w:proofErr w:type="spellEnd"/>
      <w:r w:rsidRPr="00110BC3">
        <w:rPr>
          <w:rFonts w:ascii="Times New Roman" w:hAnsi="Times New Roman" w:cs="Times New Roman"/>
        </w:rPr>
        <w:t xml:space="preserve"> a </w:t>
      </w:r>
      <w:r w:rsidRPr="00110BC3">
        <w:rPr>
          <w:rFonts w:ascii="Times New Roman" w:hAnsi="Times New Roman" w:cs="Times New Roman"/>
        </w:rPr>
        <w:lastRenderedPageBreak/>
        <w:t xml:space="preserve">413 </w:t>
      </w:r>
      <w:proofErr w:type="spellStart"/>
      <w:r w:rsidRPr="00110BC3">
        <w:rPr>
          <w:rFonts w:ascii="Times New Roman" w:hAnsi="Times New Roman" w:cs="Times New Roman"/>
        </w:rPr>
        <w:t>alunos</w:t>
      </w:r>
      <w:proofErr w:type="spellEnd"/>
      <w:r w:rsidRPr="00110BC3">
        <w:rPr>
          <w:rFonts w:ascii="Times New Roman" w:hAnsi="Times New Roman" w:cs="Times New Roman"/>
        </w:rPr>
        <w:t xml:space="preserve"> e, posteriormente, </w:t>
      </w:r>
      <w:proofErr w:type="spellStart"/>
      <w:r w:rsidRPr="00110BC3">
        <w:rPr>
          <w:rFonts w:ascii="Times New Roman" w:hAnsi="Times New Roman" w:cs="Times New Roman"/>
        </w:rPr>
        <w:t>foi</w:t>
      </w:r>
      <w:proofErr w:type="spellEnd"/>
      <w:r w:rsidRPr="00110BC3">
        <w:rPr>
          <w:rFonts w:ascii="Times New Roman" w:hAnsi="Times New Roman" w:cs="Times New Roman"/>
        </w:rPr>
        <w:t xml:space="preserve"> realizada </w:t>
      </w:r>
      <w:proofErr w:type="spellStart"/>
      <w:r w:rsidRPr="00110BC3">
        <w:rPr>
          <w:rFonts w:ascii="Times New Roman" w:hAnsi="Times New Roman" w:cs="Times New Roman"/>
        </w:rPr>
        <w:t>uma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análise</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qualitativa</w:t>
      </w:r>
      <w:proofErr w:type="spellEnd"/>
      <w:r w:rsidRPr="00110BC3">
        <w:rPr>
          <w:rFonts w:ascii="Times New Roman" w:hAnsi="Times New Roman" w:cs="Times New Roman"/>
        </w:rPr>
        <w:t xml:space="preserve"> por </w:t>
      </w:r>
      <w:proofErr w:type="spellStart"/>
      <w:r w:rsidRPr="00110BC3">
        <w:rPr>
          <w:rFonts w:ascii="Times New Roman" w:hAnsi="Times New Roman" w:cs="Times New Roman"/>
        </w:rPr>
        <w:t>meio</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um</w:t>
      </w:r>
      <w:proofErr w:type="spellEnd"/>
      <w:r w:rsidRPr="00110BC3">
        <w:rPr>
          <w:rFonts w:ascii="Times New Roman" w:hAnsi="Times New Roman" w:cs="Times New Roman"/>
        </w:rPr>
        <w:t xml:space="preserve"> grupo focal </w:t>
      </w:r>
      <w:proofErr w:type="spellStart"/>
      <w:r w:rsidRPr="00110BC3">
        <w:rPr>
          <w:rFonts w:ascii="Times New Roman" w:hAnsi="Times New Roman" w:cs="Times New Roman"/>
        </w:rPr>
        <w:t>com</w:t>
      </w:r>
      <w:proofErr w:type="spellEnd"/>
      <w:r w:rsidRPr="00110BC3">
        <w:rPr>
          <w:rFonts w:ascii="Times New Roman" w:hAnsi="Times New Roman" w:cs="Times New Roman"/>
        </w:rPr>
        <w:t xml:space="preserve"> 7 </w:t>
      </w:r>
      <w:proofErr w:type="spellStart"/>
      <w:r w:rsidRPr="00110BC3">
        <w:rPr>
          <w:rFonts w:ascii="Times New Roman" w:hAnsi="Times New Roman" w:cs="Times New Roman"/>
        </w:rPr>
        <w:t>alunos</w:t>
      </w:r>
      <w:proofErr w:type="spellEnd"/>
      <w:r w:rsidRPr="00110BC3">
        <w:rPr>
          <w:rFonts w:ascii="Times New Roman" w:hAnsi="Times New Roman" w:cs="Times New Roman"/>
        </w:rPr>
        <w:t xml:space="preserve"> e 10 entrevistas </w:t>
      </w:r>
      <w:proofErr w:type="spellStart"/>
      <w:r w:rsidRPr="00110BC3">
        <w:rPr>
          <w:rFonts w:ascii="Times New Roman" w:hAnsi="Times New Roman" w:cs="Times New Roman"/>
        </w:rPr>
        <w:t>com</w:t>
      </w:r>
      <w:proofErr w:type="spellEnd"/>
      <w:r w:rsidRPr="00110BC3">
        <w:rPr>
          <w:rFonts w:ascii="Times New Roman" w:hAnsi="Times New Roman" w:cs="Times New Roman"/>
        </w:rPr>
        <w:t xml:space="preserve"> os </w:t>
      </w:r>
      <w:proofErr w:type="spellStart"/>
      <w:r w:rsidRPr="00110BC3">
        <w:rPr>
          <w:rFonts w:ascii="Times New Roman" w:hAnsi="Times New Roman" w:cs="Times New Roman"/>
        </w:rPr>
        <w:t>responsáveis</w:t>
      </w:r>
      <w:proofErr w:type="spellEnd"/>
      <w:r w:rsidRPr="00110BC3">
        <w:rPr>
          <w:rFonts w:ascii="Times New Roman" w:hAnsi="Times New Roman" w:cs="Times New Roman"/>
        </w:rPr>
        <w:t xml:space="preserve"> ​​pela </w:t>
      </w:r>
      <w:proofErr w:type="spellStart"/>
      <w:r w:rsidRPr="00110BC3">
        <w:rPr>
          <w:rFonts w:ascii="Times New Roman" w:hAnsi="Times New Roman" w:cs="Times New Roman"/>
        </w:rPr>
        <w:t>processos</w:t>
      </w:r>
      <w:proofErr w:type="spellEnd"/>
      <w:r w:rsidRPr="00110BC3">
        <w:rPr>
          <w:rFonts w:ascii="Times New Roman" w:hAnsi="Times New Roman" w:cs="Times New Roman"/>
        </w:rPr>
        <w:t xml:space="preserve"> relacionados à </w:t>
      </w:r>
      <w:proofErr w:type="spellStart"/>
      <w:r w:rsidRPr="00110BC3">
        <w:rPr>
          <w:rFonts w:ascii="Times New Roman" w:hAnsi="Times New Roman" w:cs="Times New Roman"/>
        </w:rPr>
        <w:t>mentoria</w:t>
      </w:r>
      <w:proofErr w:type="spellEnd"/>
      <w:r w:rsidRPr="00110BC3">
        <w:rPr>
          <w:rFonts w:ascii="Times New Roman" w:hAnsi="Times New Roman" w:cs="Times New Roman"/>
        </w:rPr>
        <w:t xml:space="preserve">. Os resultados </w:t>
      </w:r>
      <w:proofErr w:type="spellStart"/>
      <w:r w:rsidRPr="00110BC3">
        <w:rPr>
          <w:rFonts w:ascii="Times New Roman" w:hAnsi="Times New Roman" w:cs="Times New Roman"/>
        </w:rPr>
        <w:t>mostram</w:t>
      </w:r>
      <w:proofErr w:type="spellEnd"/>
      <w:r w:rsidRPr="00110BC3">
        <w:rPr>
          <w:rFonts w:ascii="Times New Roman" w:hAnsi="Times New Roman" w:cs="Times New Roman"/>
        </w:rPr>
        <w:t xml:space="preserve"> que as disciplinas </w:t>
      </w:r>
      <w:proofErr w:type="spellStart"/>
      <w:r w:rsidRPr="00110BC3">
        <w:rPr>
          <w:rFonts w:ascii="Times New Roman" w:hAnsi="Times New Roman" w:cs="Times New Roman"/>
        </w:rPr>
        <w:t>com</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maiores</w:t>
      </w:r>
      <w:proofErr w:type="spellEnd"/>
      <w:r w:rsidRPr="00110BC3">
        <w:rPr>
          <w:rFonts w:ascii="Times New Roman" w:hAnsi="Times New Roman" w:cs="Times New Roman"/>
        </w:rPr>
        <w:t xml:space="preserve"> índices de </w:t>
      </w:r>
      <w:proofErr w:type="spellStart"/>
      <w:r w:rsidRPr="00110BC3">
        <w:rPr>
          <w:rFonts w:ascii="Times New Roman" w:hAnsi="Times New Roman" w:cs="Times New Roman"/>
        </w:rPr>
        <w:t>reprovação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são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Inglês</w:t>
      </w:r>
      <w:proofErr w:type="spellEnd"/>
      <w:r w:rsidRPr="00110BC3">
        <w:rPr>
          <w:rFonts w:ascii="Times New Roman" w:hAnsi="Times New Roman" w:cs="Times New Roman"/>
        </w:rPr>
        <w:t xml:space="preserve">, Matemática, </w:t>
      </w:r>
      <w:proofErr w:type="spellStart"/>
      <w:r w:rsidRPr="00110BC3">
        <w:rPr>
          <w:rFonts w:ascii="Times New Roman" w:hAnsi="Times New Roman" w:cs="Times New Roman"/>
        </w:rPr>
        <w:t>Tecnologias</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Informação</w:t>
      </w:r>
      <w:proofErr w:type="spellEnd"/>
      <w:r w:rsidRPr="00110BC3">
        <w:rPr>
          <w:rFonts w:ascii="Times New Roman" w:hAnsi="Times New Roman" w:cs="Times New Roman"/>
        </w:rPr>
        <w:t xml:space="preserve"> e </w:t>
      </w:r>
      <w:proofErr w:type="spellStart"/>
      <w:r w:rsidRPr="00110BC3">
        <w:rPr>
          <w:rFonts w:ascii="Times New Roman" w:hAnsi="Times New Roman" w:cs="Times New Roman"/>
        </w:rPr>
        <w:t>Estatística</w:t>
      </w:r>
      <w:proofErr w:type="spellEnd"/>
      <w:r w:rsidRPr="00110BC3">
        <w:rPr>
          <w:rFonts w:ascii="Times New Roman" w:hAnsi="Times New Roman" w:cs="Times New Roman"/>
        </w:rPr>
        <w:t xml:space="preserve">. Da mesma forma, 66% dos </w:t>
      </w:r>
      <w:proofErr w:type="spellStart"/>
      <w:r w:rsidRPr="00110BC3">
        <w:rPr>
          <w:rFonts w:ascii="Times New Roman" w:hAnsi="Times New Roman" w:cs="Times New Roman"/>
        </w:rPr>
        <w:t>alunos</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relataram</w:t>
      </w:r>
      <w:proofErr w:type="spellEnd"/>
      <w:r w:rsidRPr="00110BC3">
        <w:rPr>
          <w:rFonts w:ascii="Times New Roman" w:hAnsi="Times New Roman" w:cs="Times New Roman"/>
        </w:rPr>
        <w:t xml:space="preserve"> problemas </w:t>
      </w:r>
      <w:proofErr w:type="spellStart"/>
      <w:r w:rsidRPr="00110BC3">
        <w:rPr>
          <w:rFonts w:ascii="Times New Roman" w:hAnsi="Times New Roman" w:cs="Times New Roman"/>
        </w:rPr>
        <w:t>emocionais</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decorrentes</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questões</w:t>
      </w:r>
      <w:proofErr w:type="spellEnd"/>
      <w:r w:rsidRPr="00110BC3">
        <w:rPr>
          <w:rFonts w:ascii="Times New Roman" w:hAnsi="Times New Roman" w:cs="Times New Roman"/>
        </w:rPr>
        <w:t xml:space="preserve"> familiares, </w:t>
      </w:r>
      <w:proofErr w:type="spellStart"/>
      <w:r w:rsidRPr="00110BC3">
        <w:rPr>
          <w:rFonts w:ascii="Times New Roman" w:hAnsi="Times New Roman" w:cs="Times New Roman"/>
        </w:rPr>
        <w:t>sendo</w:t>
      </w:r>
      <w:proofErr w:type="spellEnd"/>
      <w:r w:rsidRPr="00110BC3">
        <w:rPr>
          <w:rFonts w:ascii="Times New Roman" w:hAnsi="Times New Roman" w:cs="Times New Roman"/>
        </w:rPr>
        <w:t xml:space="preserve"> identificado falta de </w:t>
      </w:r>
      <w:proofErr w:type="spellStart"/>
      <w:r w:rsidRPr="00110BC3">
        <w:rPr>
          <w:rFonts w:ascii="Times New Roman" w:hAnsi="Times New Roman" w:cs="Times New Roman"/>
        </w:rPr>
        <w:t>comprometimento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com</w:t>
      </w:r>
      <w:proofErr w:type="spellEnd"/>
      <w:r w:rsidRPr="00110BC3">
        <w:rPr>
          <w:rFonts w:ascii="Times New Roman" w:hAnsi="Times New Roman" w:cs="Times New Roman"/>
        </w:rPr>
        <w:t xml:space="preserve"> os </w:t>
      </w:r>
      <w:proofErr w:type="spellStart"/>
      <w:r w:rsidRPr="00110BC3">
        <w:rPr>
          <w:rFonts w:ascii="Times New Roman" w:hAnsi="Times New Roman" w:cs="Times New Roman"/>
        </w:rPr>
        <w:t>estudos</w:t>
      </w:r>
      <w:proofErr w:type="spellEnd"/>
      <w:r w:rsidRPr="00110BC3">
        <w:rPr>
          <w:rFonts w:ascii="Times New Roman" w:hAnsi="Times New Roman" w:cs="Times New Roman"/>
        </w:rPr>
        <w:t xml:space="preserve"> e </w:t>
      </w:r>
      <w:proofErr w:type="spellStart"/>
      <w:r w:rsidRPr="00110BC3">
        <w:rPr>
          <w:rFonts w:ascii="Times New Roman" w:hAnsi="Times New Roman" w:cs="Times New Roman"/>
        </w:rPr>
        <w:t>dificuldades</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com</w:t>
      </w:r>
      <w:proofErr w:type="spellEnd"/>
      <w:r w:rsidRPr="00110BC3">
        <w:rPr>
          <w:rFonts w:ascii="Times New Roman" w:hAnsi="Times New Roman" w:cs="Times New Roman"/>
        </w:rPr>
        <w:t xml:space="preserve"> o sistema de créditos, o que limita a </w:t>
      </w:r>
      <w:proofErr w:type="spellStart"/>
      <w:r w:rsidRPr="00110BC3">
        <w:rPr>
          <w:rFonts w:ascii="Times New Roman" w:hAnsi="Times New Roman" w:cs="Times New Roman"/>
        </w:rPr>
        <w:t>escolha</w:t>
      </w:r>
      <w:proofErr w:type="spellEnd"/>
      <w:r w:rsidRPr="00110BC3">
        <w:rPr>
          <w:rFonts w:ascii="Times New Roman" w:hAnsi="Times New Roman" w:cs="Times New Roman"/>
        </w:rPr>
        <w:t xml:space="preserve"> dos </w:t>
      </w:r>
      <w:proofErr w:type="spellStart"/>
      <w:r w:rsidRPr="00110BC3">
        <w:rPr>
          <w:rFonts w:ascii="Times New Roman" w:hAnsi="Times New Roman" w:cs="Times New Roman"/>
        </w:rPr>
        <w:t>professores</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Ou</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seja</w:t>
      </w:r>
      <w:proofErr w:type="spellEnd"/>
      <w:r w:rsidRPr="00110BC3">
        <w:rPr>
          <w:rFonts w:ascii="Times New Roman" w:hAnsi="Times New Roman" w:cs="Times New Roman"/>
        </w:rPr>
        <w:t xml:space="preserve">, a pesquisa </w:t>
      </w:r>
      <w:proofErr w:type="spellStart"/>
      <w:r w:rsidRPr="00110BC3">
        <w:rPr>
          <w:rFonts w:ascii="Times New Roman" w:hAnsi="Times New Roman" w:cs="Times New Roman"/>
        </w:rPr>
        <w:t>revelou</w:t>
      </w:r>
      <w:proofErr w:type="spellEnd"/>
      <w:r w:rsidRPr="00110BC3">
        <w:rPr>
          <w:rFonts w:ascii="Times New Roman" w:hAnsi="Times New Roman" w:cs="Times New Roman"/>
        </w:rPr>
        <w:t xml:space="preserve"> a </w:t>
      </w:r>
      <w:proofErr w:type="spellStart"/>
      <w:r w:rsidRPr="00110BC3">
        <w:rPr>
          <w:rFonts w:ascii="Times New Roman" w:hAnsi="Times New Roman" w:cs="Times New Roman"/>
        </w:rPr>
        <w:t>necessidade</w:t>
      </w:r>
      <w:proofErr w:type="spellEnd"/>
      <w:r w:rsidRPr="00110BC3">
        <w:rPr>
          <w:rFonts w:ascii="Times New Roman" w:hAnsi="Times New Roman" w:cs="Times New Roman"/>
        </w:rPr>
        <w:t xml:space="preserve"> de </w:t>
      </w:r>
      <w:proofErr w:type="spellStart"/>
      <w:r w:rsidRPr="00110BC3">
        <w:rPr>
          <w:rFonts w:ascii="Times New Roman" w:hAnsi="Times New Roman" w:cs="Times New Roman"/>
        </w:rPr>
        <w:t>implementação</w:t>
      </w:r>
      <w:proofErr w:type="spellEnd"/>
      <w:r w:rsidRPr="00110BC3">
        <w:rPr>
          <w:rFonts w:ascii="Times New Roman" w:hAnsi="Times New Roman" w:cs="Times New Roman"/>
        </w:rPr>
        <w:t xml:space="preserve"> de programas preventivos, de </w:t>
      </w:r>
      <w:proofErr w:type="spellStart"/>
      <w:r w:rsidRPr="00110BC3">
        <w:rPr>
          <w:rFonts w:ascii="Times New Roman" w:hAnsi="Times New Roman" w:cs="Times New Roman"/>
        </w:rPr>
        <w:t>monitoramento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psicossociais</w:t>
      </w:r>
      <w:proofErr w:type="spellEnd"/>
      <w:r w:rsidRPr="00110BC3">
        <w:rPr>
          <w:rFonts w:ascii="Times New Roman" w:hAnsi="Times New Roman" w:cs="Times New Roman"/>
        </w:rPr>
        <w:t xml:space="preserve"> e </w:t>
      </w:r>
      <w:proofErr w:type="spellStart"/>
      <w:r w:rsidRPr="00110BC3">
        <w:rPr>
          <w:rFonts w:ascii="Times New Roman" w:hAnsi="Times New Roman" w:cs="Times New Roman"/>
        </w:rPr>
        <w:t>psicoemocionais</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bem</w:t>
      </w:r>
      <w:proofErr w:type="spellEnd"/>
      <w:r w:rsidRPr="00110BC3">
        <w:rPr>
          <w:rFonts w:ascii="Times New Roman" w:hAnsi="Times New Roman" w:cs="Times New Roman"/>
        </w:rPr>
        <w:t xml:space="preserve"> como de </w:t>
      </w:r>
      <w:proofErr w:type="spellStart"/>
      <w:r w:rsidRPr="00110BC3">
        <w:rPr>
          <w:rFonts w:ascii="Times New Roman" w:hAnsi="Times New Roman" w:cs="Times New Roman"/>
        </w:rPr>
        <w:t>uma</w:t>
      </w:r>
      <w:proofErr w:type="spellEnd"/>
      <w:r w:rsidRPr="00110BC3">
        <w:rPr>
          <w:rFonts w:ascii="Times New Roman" w:hAnsi="Times New Roman" w:cs="Times New Roman"/>
        </w:rPr>
        <w:t xml:space="preserve"> política pública de </w:t>
      </w:r>
      <w:proofErr w:type="spellStart"/>
      <w:r w:rsidRPr="00110BC3">
        <w:rPr>
          <w:rFonts w:ascii="Times New Roman" w:hAnsi="Times New Roman" w:cs="Times New Roman"/>
        </w:rPr>
        <w:t>saúde</w:t>
      </w:r>
      <w:proofErr w:type="spellEnd"/>
      <w:r w:rsidRPr="00110BC3">
        <w:rPr>
          <w:rFonts w:ascii="Times New Roman" w:hAnsi="Times New Roman" w:cs="Times New Roman"/>
        </w:rPr>
        <w:t xml:space="preserve"> mental. </w:t>
      </w:r>
      <w:proofErr w:type="spellStart"/>
      <w:r w:rsidRPr="00110BC3">
        <w:rPr>
          <w:rFonts w:ascii="Times New Roman" w:hAnsi="Times New Roman" w:cs="Times New Roman"/>
        </w:rPr>
        <w:t>Portanto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recomenda</w:t>
      </w:r>
      <w:proofErr w:type="spellEnd"/>
      <w:r w:rsidRPr="00110BC3">
        <w:rPr>
          <w:rFonts w:ascii="Times New Roman" w:hAnsi="Times New Roman" w:cs="Times New Roman"/>
        </w:rPr>
        <w:t xml:space="preserve">-se fortalecer os programas de </w:t>
      </w:r>
      <w:proofErr w:type="spellStart"/>
      <w:r w:rsidRPr="00110BC3">
        <w:rPr>
          <w:rFonts w:ascii="Times New Roman" w:hAnsi="Times New Roman" w:cs="Times New Roman"/>
        </w:rPr>
        <w:t>tutoria</w:t>
      </w:r>
      <w:proofErr w:type="spellEnd"/>
      <w:r w:rsidRPr="00110BC3">
        <w:rPr>
          <w:rFonts w:ascii="Times New Roman" w:hAnsi="Times New Roman" w:cs="Times New Roman"/>
        </w:rPr>
        <w:t xml:space="preserve"> e adaptar o currículo para </w:t>
      </w:r>
      <w:proofErr w:type="spellStart"/>
      <w:r w:rsidRPr="00110BC3">
        <w:rPr>
          <w:rFonts w:ascii="Times New Roman" w:hAnsi="Times New Roman" w:cs="Times New Roman"/>
        </w:rPr>
        <w:t>melhorar</w:t>
      </w:r>
      <w:proofErr w:type="spellEnd"/>
      <w:r w:rsidRPr="00110BC3">
        <w:rPr>
          <w:rFonts w:ascii="Times New Roman" w:hAnsi="Times New Roman" w:cs="Times New Roman"/>
        </w:rPr>
        <w:t xml:space="preserve"> o </w:t>
      </w:r>
      <w:proofErr w:type="spellStart"/>
      <w:r w:rsidRPr="00110BC3">
        <w:rPr>
          <w:rFonts w:ascii="Times New Roman" w:hAnsi="Times New Roman" w:cs="Times New Roman"/>
        </w:rPr>
        <w:t>desempenho</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acadêmico</w:t>
      </w:r>
      <w:proofErr w:type="spellEnd"/>
      <w:r w:rsidRPr="00110BC3">
        <w:rPr>
          <w:rFonts w:ascii="Times New Roman" w:hAnsi="Times New Roman" w:cs="Times New Roman"/>
        </w:rPr>
        <w:t xml:space="preserve"> e prevenir atrasos e </w:t>
      </w:r>
      <w:proofErr w:type="spellStart"/>
      <w:r w:rsidRPr="00110BC3">
        <w:rPr>
          <w:rFonts w:ascii="Times New Roman" w:hAnsi="Times New Roman" w:cs="Times New Roman"/>
        </w:rPr>
        <w:t>fracassos</w:t>
      </w:r>
      <w:proofErr w:type="spellEnd"/>
      <w:r w:rsidRPr="00110BC3">
        <w:rPr>
          <w:rFonts w:ascii="Times New Roman" w:hAnsi="Times New Roman" w:cs="Times New Roman"/>
        </w:rPr>
        <w:t xml:space="preserve"> no </w:t>
      </w:r>
      <w:proofErr w:type="spellStart"/>
      <w:r w:rsidRPr="00110BC3">
        <w:rPr>
          <w:rFonts w:ascii="Times New Roman" w:hAnsi="Times New Roman" w:cs="Times New Roman"/>
        </w:rPr>
        <w:t>ensino</w:t>
      </w:r>
      <w:proofErr w:type="spellEnd"/>
      <w:r w:rsidRPr="00110BC3">
        <w:rPr>
          <w:rFonts w:ascii="Times New Roman" w:hAnsi="Times New Roman" w:cs="Times New Roman"/>
        </w:rPr>
        <w:t xml:space="preserve"> superior.</w:t>
      </w:r>
    </w:p>
    <w:p w14:paraId="64C5D43D" w14:textId="4C5D0BA8" w:rsidR="00110BC3" w:rsidRDefault="00110BC3" w:rsidP="00110BC3">
      <w:pPr>
        <w:spacing w:line="360" w:lineRule="auto"/>
        <w:jc w:val="both"/>
        <w:rPr>
          <w:rFonts w:ascii="Times New Roman" w:hAnsi="Times New Roman" w:cs="Times New Roman"/>
        </w:rPr>
      </w:pPr>
      <w:proofErr w:type="spellStart"/>
      <w:r w:rsidRPr="00110BC3">
        <w:rPr>
          <w:rFonts w:cstheme="minorHAnsi"/>
          <w:b/>
          <w:bCs/>
          <w:sz w:val="28"/>
          <w:szCs w:val="28"/>
          <w:lang w:val="es-ES"/>
        </w:rPr>
        <w:t>Palavras</w:t>
      </w:r>
      <w:proofErr w:type="spellEnd"/>
      <w:r w:rsidRPr="00110BC3">
        <w:rPr>
          <w:rFonts w:cstheme="minorHAnsi"/>
          <w:b/>
          <w:bCs/>
          <w:sz w:val="28"/>
          <w:szCs w:val="28"/>
          <w:lang w:val="es-ES"/>
        </w:rPr>
        <w:t>-chave:</w:t>
      </w:r>
      <w:r w:rsidRPr="00110BC3">
        <w:rPr>
          <w:rFonts w:ascii="Times New Roman" w:hAnsi="Times New Roman" w:cs="Times New Roman"/>
        </w:rPr>
        <w:t xml:space="preserve"> </w:t>
      </w:r>
      <w:proofErr w:type="spellStart"/>
      <w:r w:rsidRPr="00110BC3">
        <w:rPr>
          <w:rFonts w:ascii="Times New Roman" w:hAnsi="Times New Roman" w:cs="Times New Roman"/>
        </w:rPr>
        <w:t>tutoria</w:t>
      </w:r>
      <w:proofErr w:type="spellEnd"/>
      <w:r w:rsidRPr="00110BC3">
        <w:rPr>
          <w:rFonts w:ascii="Times New Roman" w:hAnsi="Times New Roman" w:cs="Times New Roman"/>
        </w:rPr>
        <w:t xml:space="preserve">, </w:t>
      </w:r>
      <w:proofErr w:type="spellStart"/>
      <w:r w:rsidRPr="00110BC3">
        <w:rPr>
          <w:rFonts w:ascii="Times New Roman" w:hAnsi="Times New Roman" w:cs="Times New Roman"/>
        </w:rPr>
        <w:t>fracasso</w:t>
      </w:r>
      <w:proofErr w:type="spellEnd"/>
      <w:r w:rsidRPr="00110BC3">
        <w:rPr>
          <w:rFonts w:ascii="Times New Roman" w:hAnsi="Times New Roman" w:cs="Times New Roman"/>
        </w:rPr>
        <w:t xml:space="preserve">, atraso, </w:t>
      </w:r>
      <w:proofErr w:type="spellStart"/>
      <w:r w:rsidRPr="00110BC3">
        <w:rPr>
          <w:rFonts w:ascii="Times New Roman" w:hAnsi="Times New Roman" w:cs="Times New Roman"/>
        </w:rPr>
        <w:t>retenção</w:t>
      </w:r>
      <w:proofErr w:type="spellEnd"/>
      <w:r w:rsidRPr="00110BC3">
        <w:rPr>
          <w:rFonts w:ascii="Times New Roman" w:hAnsi="Times New Roman" w:cs="Times New Roman"/>
        </w:rPr>
        <w:t>.</w:t>
      </w:r>
    </w:p>
    <w:p w14:paraId="22B611AE" w14:textId="7ECAA075" w:rsidR="00110BC3" w:rsidRPr="004334EF" w:rsidRDefault="00110BC3" w:rsidP="00110BC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3B038D19" w14:textId="3DD1181A" w:rsidR="00110BC3" w:rsidRDefault="00000000" w:rsidP="00110BC3">
      <w:pPr>
        <w:spacing w:line="360" w:lineRule="auto"/>
        <w:jc w:val="both"/>
        <w:rPr>
          <w:rFonts w:ascii="Times New Roman" w:hAnsi="Times New Roman" w:cs="Times New Roman"/>
        </w:rPr>
      </w:pPr>
      <w:r>
        <w:rPr>
          <w:noProof/>
        </w:rPr>
        <w:pict w14:anchorId="19B7293F">
          <v:rect id="_x0000_i1025" style="width:441.9pt;height:.05pt" o:hralign="center" o:hrstd="t" o:hr="t" fillcolor="#a0a0a0" stroked="f"/>
        </w:pict>
      </w:r>
    </w:p>
    <w:bookmarkEnd w:id="0"/>
    <w:p w14:paraId="7CDDAAD4" w14:textId="77777777" w:rsidR="0090289E" w:rsidRPr="00110BC3" w:rsidRDefault="0090289E" w:rsidP="0090289E">
      <w:pPr>
        <w:spacing w:line="360" w:lineRule="auto"/>
        <w:jc w:val="center"/>
        <w:rPr>
          <w:rFonts w:ascii="Times New Roman" w:hAnsi="Times New Roman" w:cs="Times New Roman"/>
          <w:b/>
          <w:bCs/>
          <w:sz w:val="32"/>
          <w:szCs w:val="32"/>
          <w:lang w:val="es-ES"/>
        </w:rPr>
      </w:pPr>
      <w:r w:rsidRPr="00110BC3">
        <w:rPr>
          <w:rFonts w:ascii="Times New Roman" w:hAnsi="Times New Roman" w:cs="Times New Roman"/>
          <w:b/>
          <w:bCs/>
          <w:sz w:val="32"/>
          <w:szCs w:val="32"/>
          <w:lang w:val="es-ES"/>
        </w:rPr>
        <w:t>Introducción</w:t>
      </w:r>
    </w:p>
    <w:p w14:paraId="5EEF79F4"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Las instituciones de educación superior (IES) en México continúan enfrentando problemas relacionados con la reprobación y el rezago escolar. </w:t>
      </w:r>
      <w:r>
        <w:rPr>
          <w:rFonts w:ascii="Times New Roman" w:hAnsi="Times New Roman" w:cs="Times New Roman"/>
          <w:lang w:val="es-ES"/>
        </w:rPr>
        <w:t>De hecho, y a</w:t>
      </w:r>
      <w:r w:rsidRPr="0076373C">
        <w:rPr>
          <w:rFonts w:ascii="Times New Roman" w:hAnsi="Times New Roman" w:cs="Times New Roman"/>
          <w:lang w:val="es-ES"/>
        </w:rPr>
        <w:t>unque la tasa de reprobación a nivel nacional ha disminuido al 11.9</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en el ciclo 2023-2024, comparado con el 12.3</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del ciclo anterior (</w:t>
      </w:r>
      <w:r>
        <w:rPr>
          <w:rFonts w:ascii="Times New Roman" w:hAnsi="Times New Roman" w:cs="Times New Roman"/>
          <w:lang w:val="es-ES"/>
        </w:rPr>
        <w:t>Secretaría de Educación Pública [</w:t>
      </w:r>
      <w:r w:rsidRPr="0076373C">
        <w:rPr>
          <w:rFonts w:ascii="Times New Roman" w:hAnsi="Times New Roman" w:cs="Times New Roman"/>
          <w:lang w:val="es-ES"/>
        </w:rPr>
        <w:t>SEP</w:t>
      </w:r>
      <w:r>
        <w:rPr>
          <w:rFonts w:ascii="Times New Roman" w:hAnsi="Times New Roman" w:cs="Times New Roman"/>
          <w:lang w:val="es-ES"/>
        </w:rPr>
        <w:t>]</w:t>
      </w:r>
      <w:r w:rsidRPr="0076373C">
        <w:rPr>
          <w:rFonts w:ascii="Times New Roman" w:hAnsi="Times New Roman" w:cs="Times New Roman"/>
          <w:lang w:val="es-ES"/>
        </w:rPr>
        <w:t xml:space="preserve">, 2023), </w:t>
      </w:r>
      <w:r>
        <w:rPr>
          <w:rFonts w:ascii="Times New Roman" w:hAnsi="Times New Roman" w:cs="Times New Roman"/>
          <w:lang w:val="es-ES"/>
        </w:rPr>
        <w:t>las autoridades de dichas instituciones</w:t>
      </w:r>
      <w:r w:rsidRPr="0076373C">
        <w:rPr>
          <w:rFonts w:ascii="Times New Roman" w:hAnsi="Times New Roman" w:cs="Times New Roman"/>
          <w:lang w:val="es-ES"/>
        </w:rPr>
        <w:t xml:space="preserve"> siguen preocupadas por esta situación y realizan esfuerzos para atender el problema mediante diversas estrategias, entre ellas la tutoría. Esta consiste en un proceso de acompañamiento personalizado y académico proporcionado al estudiante con el fin de mejorar su desempeño académico, prevenir la reprobación, el rezago y, con ello, la posible deserción.</w:t>
      </w:r>
    </w:p>
    <w:p w14:paraId="2426780F" w14:textId="77777777" w:rsidR="0090289E" w:rsidRPr="00BD72EF" w:rsidRDefault="0090289E" w:rsidP="0090289E">
      <w:pPr>
        <w:keepLines/>
        <w:widowControl w:val="0"/>
        <w:spacing w:line="360" w:lineRule="auto"/>
        <w:ind w:left="992"/>
        <w:jc w:val="both"/>
        <w:rPr>
          <w:rFonts w:ascii="Times New Roman" w:hAnsi="Times New Roman" w:cs="Times New Roman"/>
        </w:rPr>
      </w:pPr>
      <w:r w:rsidRPr="00BD72EF">
        <w:rPr>
          <w:rFonts w:ascii="Times New Roman" w:hAnsi="Times New Roman" w:cs="Times New Roman"/>
          <w:color w:val="000000"/>
        </w:rPr>
        <w:t xml:space="preserve">La tutoría, en el escenario de la educación superior, concebida desde una visión preventiva y formativa, podría entenderse </w:t>
      </w:r>
      <w:r>
        <w:rPr>
          <w:rFonts w:ascii="Times New Roman" w:hAnsi="Times New Roman" w:cs="Times New Roman"/>
          <w:color w:val="000000"/>
        </w:rPr>
        <w:t>—</w:t>
      </w:r>
      <w:r w:rsidRPr="00BD72EF">
        <w:rPr>
          <w:rFonts w:ascii="Times New Roman" w:hAnsi="Times New Roman" w:cs="Times New Roman"/>
          <w:color w:val="000000"/>
        </w:rPr>
        <w:t>entonces</w:t>
      </w:r>
      <w:r>
        <w:rPr>
          <w:rFonts w:ascii="Times New Roman" w:hAnsi="Times New Roman" w:cs="Times New Roman"/>
          <w:color w:val="000000"/>
        </w:rPr>
        <w:t>—</w:t>
      </w:r>
      <w:r w:rsidRPr="00BD72EF">
        <w:rPr>
          <w:rFonts w:ascii="Times New Roman" w:hAnsi="Times New Roman" w:cs="Times New Roman"/>
          <w:color w:val="000000"/>
        </w:rPr>
        <w:t xml:space="preserve"> como un proceso cooperativo de acciones formativas y secuenciadas, estrechamente vinculadas a la práctica educativa y con una clara proyección hacia la madurez global del individuo, mediante las cuales se le enseñe a aprender, comprender, reflexionar y decidir de manera comprometida, responsable y autónoma </w:t>
      </w:r>
      <w:r w:rsidRPr="00BD72EF">
        <w:rPr>
          <w:rFonts w:ascii="Times New Roman" w:hAnsi="Times New Roman" w:cs="Times New Roman"/>
        </w:rPr>
        <w:t>(Álvarez, 2002, p. 33).</w:t>
      </w:r>
    </w:p>
    <w:p w14:paraId="72D898EF"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Esta tarea t</w:t>
      </w:r>
      <w:r w:rsidRPr="0076373C">
        <w:rPr>
          <w:rFonts w:ascii="Times New Roman" w:hAnsi="Times New Roman" w:cs="Times New Roman"/>
          <w:lang w:val="es-ES"/>
        </w:rPr>
        <w:t>iene un carácter extracurricular, ya que no está incluid</w:t>
      </w:r>
      <w:r>
        <w:rPr>
          <w:rFonts w:ascii="Times New Roman" w:hAnsi="Times New Roman" w:cs="Times New Roman"/>
          <w:lang w:val="es-ES"/>
        </w:rPr>
        <w:t>a</w:t>
      </w:r>
      <w:r w:rsidRPr="0076373C">
        <w:rPr>
          <w:rFonts w:ascii="Times New Roman" w:hAnsi="Times New Roman" w:cs="Times New Roman"/>
          <w:lang w:val="es-ES"/>
        </w:rPr>
        <w:t xml:space="preserve"> en la malla curricular. </w:t>
      </w:r>
      <w:r>
        <w:rPr>
          <w:rFonts w:ascii="Times New Roman" w:hAnsi="Times New Roman" w:cs="Times New Roman"/>
          <w:lang w:val="es-ES"/>
        </w:rPr>
        <w:t>Aun así, p</w:t>
      </w:r>
      <w:r w:rsidRPr="0076373C">
        <w:rPr>
          <w:rFonts w:ascii="Times New Roman" w:hAnsi="Times New Roman" w:cs="Times New Roman"/>
          <w:lang w:val="es-ES"/>
        </w:rPr>
        <w:t xml:space="preserve">uede considerarse como una estrategia de atención individualizada o en grupos pequeños, complementaria a la enseñanza, que busca abordar los problemas de </w:t>
      </w:r>
      <w:r w:rsidRPr="0076373C">
        <w:rPr>
          <w:rFonts w:ascii="Times New Roman" w:hAnsi="Times New Roman" w:cs="Times New Roman"/>
          <w:lang w:val="es-ES"/>
        </w:rPr>
        <w:lastRenderedPageBreak/>
        <w:t xml:space="preserve">aprendizaje que enfrenta el estudiante (Beltrán y Suárez, 2003). El estudio de Pérez </w:t>
      </w:r>
      <w:r w:rsidRPr="00887EE1">
        <w:rPr>
          <w:rFonts w:ascii="Times New Roman" w:hAnsi="Times New Roman" w:cs="Times New Roman"/>
          <w:i/>
          <w:iCs/>
          <w:lang w:val="es-ES"/>
        </w:rPr>
        <w:t>et al</w:t>
      </w:r>
      <w:r w:rsidRPr="0076373C">
        <w:rPr>
          <w:rFonts w:ascii="Times New Roman" w:hAnsi="Times New Roman" w:cs="Times New Roman"/>
          <w:lang w:val="es-ES"/>
        </w:rPr>
        <w:t xml:space="preserve">. (2023) sobre el papel del tutor durante la pandemia confirma la importancia y pertinencia de la actividad tutorial, </w:t>
      </w:r>
      <w:r>
        <w:rPr>
          <w:rFonts w:ascii="Times New Roman" w:hAnsi="Times New Roman" w:cs="Times New Roman"/>
          <w:lang w:val="es-ES"/>
        </w:rPr>
        <w:t>y destaca</w:t>
      </w:r>
      <w:r w:rsidRPr="0076373C">
        <w:rPr>
          <w:rFonts w:ascii="Times New Roman" w:hAnsi="Times New Roman" w:cs="Times New Roman"/>
          <w:lang w:val="es-ES"/>
        </w:rPr>
        <w:t xml:space="preserve"> la función de los tutores como piezas clave en la atención y el acompañamiento del estudiante.</w:t>
      </w:r>
    </w:p>
    <w:p w14:paraId="7A6FFF95" w14:textId="77777777" w:rsidR="0090289E" w:rsidRDefault="0090289E" w:rsidP="0090289E">
      <w:pPr>
        <w:spacing w:line="360" w:lineRule="auto"/>
        <w:ind w:firstLine="708"/>
        <w:jc w:val="both"/>
        <w:rPr>
          <w:rFonts w:ascii="Times New Roman" w:hAnsi="Times New Roman" w:cs="Times New Roman"/>
        </w:rPr>
      </w:pPr>
      <w:r w:rsidRPr="0076373C">
        <w:rPr>
          <w:rFonts w:ascii="Times New Roman" w:hAnsi="Times New Roman" w:cs="Times New Roman"/>
        </w:rPr>
        <w:t xml:space="preserve">Al hablar del rol del tutor, </w:t>
      </w:r>
      <w:r w:rsidRPr="0076373C">
        <w:rPr>
          <w:rFonts w:ascii="Times New Roman" w:hAnsi="Times New Roman" w:cs="Times New Roman"/>
        </w:rPr>
        <w:fldChar w:fldCharType="begin"/>
      </w:r>
      <w:r w:rsidRPr="0076373C">
        <w:rPr>
          <w:rFonts w:ascii="Times New Roman" w:hAnsi="Times New Roman" w:cs="Times New Roman"/>
        </w:rPr>
        <w:instrText xml:space="preserve"> ADDIN ZOTERO_ITEM CSL_CITATION {"citationID":"hx9EbZXv","properties":{"formattedCitation":"(Gaytan Pe\\uc0\\u241{}u\\uc0\\u241{}uri et\\uc0\\u160{}al., 2024, p. 90)","plainCitation":"(Gaytan Peñuñuri et al., 2024, p. 90)","dontUpdate":true,"noteIndex":0},"citationItems":[{"id":2087,"uris":["http://zotero.org/users/12655648/items/XNWA53JK"],"itemData":{"id":2087,"type":"chapter","abstract":"Esta obra busca documentar y compartir experiencias y aportaciones en el área educativa, destacando los cambios actuales, especialmente en el uso de las tecnologías de la información y las comunicaciones. Ofrece un recurso valioso para comprender y mejorar las prácticas educativas en la era digital.","container-title":"Docencia, tecnología y convivencia: un enfoque integral","edition":"Primera","event-place":"Sonora, México","ISBN":"978-607-8694-48-8","language":"Español","note":"DOI: 10.29410/QTP.24.01","publisher":"Qartuppi","publisher-place":"Sonora, México","source":"ResearchGate","title":"Tutor ideal en el programa de tutoría académica universitaria","URL":"https://www.researchgate.net/profile/Qartuppi-S-De-Rl-De-Cv/publication/377239723_Docencia_tecnologia_y_convivencia_un_enfoque_integral/links/659d66d32468df72d3061b7b/Docencia-tecnologia-y-convivencia-un-enfoque-integral.pdf#page=90","author":[{"family":"Gaytan Peñuñuri","given":"Ariana"},{"family":"Tapia Ruelas","given":"Claudia Selene"},{"family":"Amparán Valenzuela","given":"Nayat Lucía"},{"family":"Pablos Collantes","given":"Diana Elizabeth"}],"issued":{"date-parts":[["2024",1,8]]}},"locator":"90","label":"page"}],"schema":"https://github.com/citation-style-language/schema/raw/master/csl-citation.json"} </w:instrText>
      </w:r>
      <w:r w:rsidRPr="0076373C">
        <w:rPr>
          <w:rFonts w:ascii="Times New Roman" w:hAnsi="Times New Roman" w:cs="Times New Roman"/>
        </w:rPr>
        <w:fldChar w:fldCharType="separate"/>
      </w:r>
      <w:r w:rsidRPr="0076373C">
        <w:rPr>
          <w:rFonts w:ascii="Times New Roman" w:hAnsi="Times New Roman" w:cs="Times New Roman"/>
        </w:rPr>
        <w:t xml:space="preserve">Gaytan </w:t>
      </w:r>
      <w:r w:rsidRPr="00887EE1">
        <w:rPr>
          <w:rFonts w:ascii="Times New Roman" w:hAnsi="Times New Roman" w:cs="Times New Roman"/>
          <w:i/>
          <w:iCs/>
        </w:rPr>
        <w:t>et al</w:t>
      </w:r>
      <w:r w:rsidRPr="0076373C">
        <w:rPr>
          <w:rFonts w:ascii="Times New Roman" w:hAnsi="Times New Roman" w:cs="Times New Roman"/>
        </w:rPr>
        <w:t xml:space="preserve">. </w:t>
      </w:r>
      <w:r w:rsidRPr="0076373C">
        <w:rPr>
          <w:rFonts w:ascii="Times New Roman" w:hAnsi="Times New Roman" w:cs="Times New Roman"/>
        </w:rPr>
        <w:fldChar w:fldCharType="end"/>
      </w:r>
      <w:r>
        <w:rPr>
          <w:rFonts w:ascii="Times New Roman" w:hAnsi="Times New Roman" w:cs="Times New Roman"/>
        </w:rPr>
        <w:t>(</w:t>
      </w:r>
      <w:r w:rsidRPr="0076373C">
        <w:rPr>
          <w:rFonts w:ascii="Times New Roman" w:hAnsi="Times New Roman" w:cs="Times New Roman"/>
        </w:rPr>
        <w:t>2024</w:t>
      </w:r>
      <w:r>
        <w:rPr>
          <w:rFonts w:ascii="Times New Roman" w:hAnsi="Times New Roman" w:cs="Times New Roman"/>
        </w:rPr>
        <w:t>)</w:t>
      </w:r>
      <w:r w:rsidRPr="0076373C">
        <w:rPr>
          <w:rFonts w:ascii="Times New Roman" w:hAnsi="Times New Roman" w:cs="Times New Roman"/>
        </w:rPr>
        <w:t xml:space="preserve"> </w:t>
      </w:r>
      <w:r w:rsidRPr="00887EE1">
        <w:rPr>
          <w:rFonts w:ascii="Times New Roman" w:hAnsi="Times New Roman" w:cs="Times New Roman"/>
        </w:rPr>
        <w:t>“</w:t>
      </w:r>
      <w:r w:rsidRPr="0076373C">
        <w:rPr>
          <w:rFonts w:ascii="Times New Roman" w:hAnsi="Times New Roman" w:cs="Times New Roman"/>
        </w:rPr>
        <w:t>concluyen que los estudiantes definen al tutor ideal universitario como un profesional que brinda acompañamiento durante la trayectoria universitaria, ofreciendo las herramientas clave para transitar con éxito y tomar decisiones asertivas</w:t>
      </w:r>
      <w:r w:rsidRPr="00887EE1">
        <w:rPr>
          <w:rFonts w:ascii="Times New Roman" w:hAnsi="Times New Roman" w:cs="Times New Roman"/>
        </w:rPr>
        <w:t>”</w:t>
      </w:r>
      <w:r w:rsidRPr="0076373C">
        <w:rPr>
          <w:rFonts w:ascii="Times New Roman" w:hAnsi="Times New Roman" w:cs="Times New Roman"/>
        </w:rPr>
        <w:t xml:space="preserve"> </w:t>
      </w:r>
      <w:r w:rsidRPr="0076373C">
        <w:rPr>
          <w:rFonts w:ascii="Times New Roman" w:hAnsi="Times New Roman" w:cs="Times New Roman"/>
        </w:rPr>
        <w:fldChar w:fldCharType="begin"/>
      </w:r>
      <w:r w:rsidRPr="0076373C">
        <w:rPr>
          <w:rFonts w:ascii="Times New Roman" w:hAnsi="Times New Roman" w:cs="Times New Roman"/>
        </w:rPr>
        <w:instrText xml:space="preserve"> ADDIN ZOTERO_ITEM CSL_CITATION {"citationID":"iFdY0vun","properties":{"formattedCitation":"(Gaytan Pe\\uc0\\u241{}u\\uc0\\u241{}uri et\\uc0\\u160{}al., 2024, p. 90)","plainCitation":"(Gaytan Peñuñuri et al., 2024, p. 90)","dontUpdate":true,"noteIndex":0},"citationItems":[{"id":2087,"uris":["http://zotero.org/users/12655648/items/XNWA53JK"],"itemData":{"id":2087,"type":"chapter","abstract":"Esta obra busca documentar y compartir experiencias y aportaciones en el área educativa, destacando los cambios actuales, especialmente en el uso de las tecnologías de la información y las comunicaciones. Ofrece un recurso valioso para comprender y mejorar las prácticas educativas en la era digital.","container-title":"Docencia, tecnología y convivencia: un enfoque integral","edition":"Primera","event-place":"Sonora, México","ISBN":"978-607-8694-48-8","language":"Español","note":"DOI: 10.29410/QTP.24.01","publisher":"Qartuppi","publisher-place":"Sonora, México","source":"ResearchGate","title":"Tutor ideal en el programa de tutoría académica universitaria","URL":"https://www.researchgate.net/profile/Qartuppi-S-De-Rl-De-Cv/publication/377239723_Docencia_tecnologia_y_convivencia_un_enfoque_integral/links/659d66d32468df72d3061b7b/Docencia-tecnologia-y-convivencia-un-enfoque-integral.pdf#page=90","author":[{"family":"Gaytan Peñuñuri","given":"Ariana"},{"family":"Tapia Ruelas","given":"Claudia Selene"},{"family":"Amparán Valenzuela","given":"Nayat Lucía"},{"family":"Pablos Collantes","given":"Diana Elizabeth"}],"issued":{"date-parts":[["2024",1,8]]}},"locator":"90","label":"page"}],"schema":"https://github.com/citation-style-language/schema/raw/master/csl-citation.json"} </w:instrText>
      </w:r>
      <w:r w:rsidRPr="0076373C">
        <w:rPr>
          <w:rFonts w:ascii="Times New Roman" w:hAnsi="Times New Roman" w:cs="Times New Roman"/>
        </w:rPr>
        <w:fldChar w:fldCharType="separate"/>
      </w:r>
      <w:r w:rsidRPr="0076373C">
        <w:rPr>
          <w:rFonts w:ascii="Times New Roman" w:hAnsi="Times New Roman" w:cs="Times New Roman"/>
        </w:rPr>
        <w:t>(p. 90)</w:t>
      </w:r>
      <w:r w:rsidRPr="0076373C">
        <w:rPr>
          <w:rFonts w:ascii="Times New Roman" w:hAnsi="Times New Roman" w:cs="Times New Roman"/>
        </w:rPr>
        <w:fldChar w:fldCharType="end"/>
      </w:r>
      <w:r>
        <w:rPr>
          <w:rFonts w:ascii="Times New Roman" w:hAnsi="Times New Roman" w:cs="Times New Roman"/>
        </w:rPr>
        <w:t xml:space="preserve">. </w:t>
      </w:r>
    </w:p>
    <w:p w14:paraId="35ACF396" w14:textId="77777777" w:rsidR="0090289E" w:rsidRPr="0076373C"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rPr>
        <w:t>Ahora bien, l</w:t>
      </w:r>
      <w:r w:rsidRPr="0076373C">
        <w:rPr>
          <w:rFonts w:ascii="Times New Roman" w:hAnsi="Times New Roman" w:cs="Times New Roman"/>
          <w:lang w:val="es-ES"/>
        </w:rPr>
        <w:t>os temas de tutoría en la educación no son nuevos</w:t>
      </w:r>
      <w:r>
        <w:rPr>
          <w:rFonts w:ascii="Times New Roman" w:hAnsi="Times New Roman" w:cs="Times New Roman"/>
          <w:lang w:val="es-ES"/>
        </w:rPr>
        <w:t>, pues</w:t>
      </w:r>
      <w:r w:rsidRPr="0076373C">
        <w:rPr>
          <w:rFonts w:ascii="Times New Roman" w:hAnsi="Times New Roman" w:cs="Times New Roman"/>
          <w:lang w:val="es-ES"/>
        </w:rPr>
        <w:t xml:space="preserve"> en México ganaron relevancia en los años 80. Sin embargo, actualmente cobran renovada importancia debido a la preocupación y necesidad emocional de los estudiantes, exacerbada por la pandemia de covid-19 y el entorno lleno de distracciones tecnológicas, como las redes sociales.</w:t>
      </w:r>
    </w:p>
    <w:p w14:paraId="47099018"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La tutoría</w:t>
      </w:r>
      <w:r>
        <w:rPr>
          <w:rFonts w:ascii="Times New Roman" w:hAnsi="Times New Roman" w:cs="Times New Roman"/>
          <w:lang w:val="es-ES"/>
        </w:rPr>
        <w:t>, por ende,</w:t>
      </w:r>
      <w:r w:rsidRPr="0076373C">
        <w:rPr>
          <w:rFonts w:ascii="Times New Roman" w:hAnsi="Times New Roman" w:cs="Times New Roman"/>
          <w:lang w:val="es-ES"/>
        </w:rPr>
        <w:t xml:space="preserve"> sigue siendo una herramienta valiosa, aunque sus efectos a veces no sean completamente tangibles. Se basa en varios supuestos: 1) los tutores están capacitados para proporcionar acompañamiento y orientación gracias a su experiencia; 2) existe un plan de trabajo enfocado en atender las necesidades principales de los estudiantes; 3) los tutores efectivamente realizan su trabajo, llevan registros y tienen bien identificados a los estudiantes en cuanto a su desempeño escolar; 4) los estudiantes son responsables de asistir a las sesiones programadas y realizar las actividades solicitadas por los tutores</w:t>
      </w:r>
      <w:r>
        <w:rPr>
          <w:rFonts w:ascii="Times New Roman" w:hAnsi="Times New Roman" w:cs="Times New Roman"/>
          <w:lang w:val="es-ES"/>
        </w:rPr>
        <w:t>, y</w:t>
      </w:r>
      <w:r w:rsidRPr="0076373C">
        <w:rPr>
          <w:rFonts w:ascii="Times New Roman" w:hAnsi="Times New Roman" w:cs="Times New Roman"/>
          <w:lang w:val="es-ES"/>
        </w:rPr>
        <w:t xml:space="preserve"> 5) existe una infraestructura física y virtual (plataforma) para atender y dar seguimiento a cualquier inquietud. </w:t>
      </w:r>
      <w:r>
        <w:rPr>
          <w:rFonts w:ascii="Times New Roman" w:hAnsi="Times New Roman" w:cs="Times New Roman"/>
          <w:lang w:val="es-ES"/>
        </w:rPr>
        <w:t>Por ello, resulta</w:t>
      </w:r>
      <w:r w:rsidRPr="0076373C">
        <w:rPr>
          <w:rFonts w:ascii="Times New Roman" w:hAnsi="Times New Roman" w:cs="Times New Roman"/>
          <w:lang w:val="es-ES"/>
        </w:rPr>
        <w:t xml:space="preserve"> crucial reflexionar y replantear </w:t>
      </w:r>
      <w:r>
        <w:rPr>
          <w:rFonts w:ascii="Times New Roman" w:hAnsi="Times New Roman" w:cs="Times New Roman"/>
          <w:lang w:val="es-ES"/>
        </w:rPr>
        <w:t>estas</w:t>
      </w:r>
      <w:r w:rsidRPr="0076373C">
        <w:rPr>
          <w:rFonts w:ascii="Times New Roman" w:hAnsi="Times New Roman" w:cs="Times New Roman"/>
          <w:lang w:val="es-ES"/>
        </w:rPr>
        <w:t xml:space="preserve"> acciones, así como sensibilizar a los responsables de las diferentes áreas.</w:t>
      </w:r>
    </w:p>
    <w:p w14:paraId="54E9B0F3"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Para los fines de este documento, se considera reprobado a aquel alumno que no logra aprobar alguna o algunas de las asignaturas inscritas en un ciclo escolar. Según la Secretaría de Educación Pública (2019) de México, la reprobación ocurre cuando un alumno no ha adquirido los conocimientos establecidos en los planes y programas de estudio correspondientes al final del ciclo escolar. Esto afecta la eficiencia del proceso educativo y lleva a examinar las referencias contextuales, sociales y económicas de los alumnos que entran en este esquema de reprobación, así como las posibles fallas en el proceso de enseñanza-aprendizaje.</w:t>
      </w:r>
    </w:p>
    <w:p w14:paraId="24363804" w14:textId="77777777" w:rsidR="0090289E" w:rsidRDefault="0090289E" w:rsidP="0090289E">
      <w:pPr>
        <w:spacing w:line="360" w:lineRule="auto"/>
        <w:jc w:val="both"/>
        <w:rPr>
          <w:rFonts w:ascii="Times New Roman" w:hAnsi="Times New Roman" w:cs="Times New Roman"/>
          <w:lang w:val="es-ES"/>
        </w:rPr>
      </w:pPr>
      <w:r>
        <w:rPr>
          <w:rFonts w:ascii="Times New Roman" w:hAnsi="Times New Roman" w:cs="Times New Roman"/>
          <w:lang w:val="es-ES"/>
        </w:rPr>
        <w:tab/>
      </w:r>
      <w:r w:rsidRPr="0076373C">
        <w:rPr>
          <w:rFonts w:ascii="Times New Roman" w:hAnsi="Times New Roman" w:cs="Times New Roman"/>
          <w:lang w:val="es-ES"/>
        </w:rPr>
        <w:t xml:space="preserve">Se consideran rezagados a aquellos alumnos que, al reprobar alguna asignatura, deben recursarla o repetirla y no avanzan al mismo ritmo que sus compañeros que iniciaron el ciclo </w:t>
      </w:r>
      <w:r w:rsidRPr="0076373C">
        <w:rPr>
          <w:rFonts w:ascii="Times New Roman" w:hAnsi="Times New Roman" w:cs="Times New Roman"/>
          <w:lang w:val="es-ES"/>
        </w:rPr>
        <w:lastRenderedPageBreak/>
        <w:t>escolar en la misma fecha. Estos alumnos son considerados vulnerables debido a diversas circunstancias contextuales, las cuales se abordarán más adelante.</w:t>
      </w:r>
    </w:p>
    <w:p w14:paraId="4F0FADD8"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Precisado lo anterior, e</w:t>
      </w:r>
      <w:r w:rsidRPr="0076373C">
        <w:rPr>
          <w:rFonts w:ascii="Times New Roman" w:hAnsi="Times New Roman" w:cs="Times New Roman"/>
          <w:lang w:val="es-ES"/>
        </w:rPr>
        <w:t xml:space="preserve">sta investigación tuvo como objetivo explicar los factores que, desde la tutoría, inciden en el rezago y la reprobación de estudiantes de educación superior con el propósito de proponer estrategias de mejora continua. </w:t>
      </w:r>
      <w:r>
        <w:rPr>
          <w:rFonts w:ascii="Times New Roman" w:hAnsi="Times New Roman" w:cs="Times New Roman"/>
          <w:lang w:val="es-ES"/>
        </w:rPr>
        <w:t>Para ello, s</w:t>
      </w:r>
      <w:r w:rsidRPr="0076373C">
        <w:rPr>
          <w:rFonts w:ascii="Times New Roman" w:hAnsi="Times New Roman" w:cs="Times New Roman"/>
          <w:lang w:val="es-ES"/>
        </w:rPr>
        <w:t xml:space="preserve">e plantearon las siguientes preguntas: ¿cómo se explica desde la tutoría el rezago y la reprobación de estudiantes de educación superior? </w:t>
      </w:r>
      <w:r>
        <w:rPr>
          <w:rFonts w:ascii="Times New Roman" w:hAnsi="Times New Roman" w:cs="Times New Roman"/>
          <w:lang w:val="es-ES"/>
        </w:rPr>
        <w:t xml:space="preserve">y </w:t>
      </w:r>
      <w:r w:rsidRPr="0076373C">
        <w:rPr>
          <w:rFonts w:ascii="Times New Roman" w:hAnsi="Times New Roman" w:cs="Times New Roman"/>
          <w:lang w:val="es-ES"/>
        </w:rPr>
        <w:t>¿</w:t>
      </w:r>
      <w:r>
        <w:rPr>
          <w:rFonts w:ascii="Times New Roman" w:hAnsi="Times New Roman" w:cs="Times New Roman"/>
          <w:lang w:val="es-ES"/>
        </w:rPr>
        <w:t>q</w:t>
      </w:r>
      <w:r w:rsidRPr="0076373C">
        <w:rPr>
          <w:rFonts w:ascii="Times New Roman" w:hAnsi="Times New Roman" w:cs="Times New Roman"/>
          <w:lang w:val="es-ES"/>
        </w:rPr>
        <w:t xml:space="preserve">ué estrategias se pueden implementar en las IES para reducir el rezago y la reprobación? </w:t>
      </w:r>
    </w:p>
    <w:p w14:paraId="278D20BF"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Como hipótesis, se sugiere que los problemas de reprobación y rezago se deben a factores como la situación económica, familiar, laboral, emocional e institucional (acompañamiento), lo cual se traduce en desmotivación y bajos esfuerzos para continuar con los estudios.</w:t>
      </w:r>
    </w:p>
    <w:p w14:paraId="6C2DFABA" w14:textId="77777777" w:rsidR="0090289E" w:rsidRDefault="0090289E" w:rsidP="0090289E">
      <w:pPr>
        <w:spacing w:line="360" w:lineRule="auto"/>
        <w:jc w:val="both"/>
        <w:rPr>
          <w:rFonts w:ascii="Times New Roman" w:hAnsi="Times New Roman" w:cs="Times New Roman"/>
          <w:b/>
          <w:bCs/>
        </w:rPr>
      </w:pPr>
    </w:p>
    <w:p w14:paraId="3AF8AC61" w14:textId="77777777" w:rsidR="0090289E" w:rsidRPr="00110BC3" w:rsidRDefault="0090289E" w:rsidP="0090289E">
      <w:pPr>
        <w:spacing w:line="360" w:lineRule="auto"/>
        <w:jc w:val="center"/>
        <w:rPr>
          <w:rFonts w:ascii="Times New Roman" w:hAnsi="Times New Roman" w:cs="Times New Roman"/>
          <w:b/>
          <w:bCs/>
          <w:sz w:val="28"/>
          <w:szCs w:val="28"/>
        </w:rPr>
      </w:pPr>
      <w:r w:rsidRPr="00110BC3">
        <w:rPr>
          <w:rFonts w:ascii="Times New Roman" w:hAnsi="Times New Roman" w:cs="Times New Roman"/>
          <w:b/>
          <w:bCs/>
          <w:sz w:val="28"/>
          <w:szCs w:val="28"/>
        </w:rPr>
        <w:t>Revisión de la literatura</w:t>
      </w:r>
    </w:p>
    <w:p w14:paraId="70F9D3FC"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La teoría de Tinto (1989)</w:t>
      </w:r>
      <w:r>
        <w:rPr>
          <w:rFonts w:ascii="Times New Roman" w:hAnsi="Times New Roman" w:cs="Times New Roman"/>
          <w:lang w:val="es-ES"/>
        </w:rPr>
        <w:t xml:space="preserve"> </w:t>
      </w:r>
      <w:r w:rsidRPr="0076373C">
        <w:rPr>
          <w:rFonts w:ascii="Times New Roman" w:hAnsi="Times New Roman" w:cs="Times New Roman"/>
          <w:lang w:val="es-ES"/>
        </w:rPr>
        <w:t xml:space="preserve">ayuda a entender las razones detrás de la reprobación y el rezago de los estudiantes. Según </w:t>
      </w:r>
      <w:r>
        <w:rPr>
          <w:rFonts w:ascii="Times New Roman" w:hAnsi="Times New Roman" w:cs="Times New Roman"/>
          <w:lang w:val="es-ES"/>
        </w:rPr>
        <w:t>este autor</w:t>
      </w:r>
      <w:r w:rsidRPr="0076373C">
        <w:rPr>
          <w:rFonts w:ascii="Times New Roman" w:hAnsi="Times New Roman" w:cs="Times New Roman"/>
          <w:lang w:val="es-ES"/>
        </w:rPr>
        <w:t xml:space="preserve">, es fundamental conocer los objetivos de los estudiantes al ingresar a la universidad y a una carrera específica, ya que estos pueden no coincidir con los objetivos de la institución. En este caso, la institución debe conocer estos objetivos y trabajar para alinearlos. </w:t>
      </w:r>
    </w:p>
    <w:p w14:paraId="3B466714"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Además, la persistencia en los estudios requiere un alto nivel intelectual, habilidades sociales, conocimientos en redacción, matemáticas y otras destrezas, así como una buena interacción con compañeros y profesores. </w:t>
      </w:r>
      <w:r>
        <w:rPr>
          <w:rFonts w:ascii="Times New Roman" w:hAnsi="Times New Roman" w:cs="Times New Roman"/>
          <w:lang w:val="es-ES"/>
        </w:rPr>
        <w:t>Para ello, e</w:t>
      </w:r>
      <w:r w:rsidRPr="0076373C">
        <w:rPr>
          <w:rFonts w:ascii="Times New Roman" w:hAnsi="Times New Roman" w:cs="Times New Roman"/>
          <w:lang w:val="es-ES"/>
        </w:rPr>
        <w:t xml:space="preserve">s importante revisar cada caso individualmente, ya que no todos los problemas son similares, </w:t>
      </w:r>
      <w:r>
        <w:rPr>
          <w:rFonts w:ascii="Times New Roman" w:hAnsi="Times New Roman" w:cs="Times New Roman"/>
          <w:lang w:val="es-ES"/>
        </w:rPr>
        <w:t>e</w:t>
      </w:r>
      <w:r w:rsidRPr="0076373C">
        <w:rPr>
          <w:rFonts w:ascii="Times New Roman" w:hAnsi="Times New Roman" w:cs="Times New Roman"/>
          <w:lang w:val="es-ES"/>
        </w:rPr>
        <w:t xml:space="preserve"> identificar aquellos que se originan por la falta de políticas institucionales adecuadas para atender el problema.</w:t>
      </w:r>
    </w:p>
    <w:p w14:paraId="16ED3FE9"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Siguiendo con Tinto, es crucial establecer expectativas realistas para los estudiantes, ya que muchas veces se les prometen cosas durante el proceso de inscripción que no se cumplen, lo que puede llevar a sentimientos de desilusión. Otro factor relevante es la transición del nivel medio superior al universitario, </w:t>
      </w:r>
      <w:r>
        <w:rPr>
          <w:rFonts w:ascii="Times New Roman" w:hAnsi="Times New Roman" w:cs="Times New Roman"/>
          <w:lang w:val="es-ES"/>
        </w:rPr>
        <w:t>pues</w:t>
      </w:r>
      <w:r w:rsidRPr="0076373C">
        <w:rPr>
          <w:rFonts w:ascii="Times New Roman" w:hAnsi="Times New Roman" w:cs="Times New Roman"/>
          <w:lang w:val="es-ES"/>
        </w:rPr>
        <w:t xml:space="preserve"> muchos estudiantes reciben apoyo familiar en el nivel medio superior y, al llegar a la universidad, se enfrentan a la soledad, ya que se les considera adultos. Además, los ambientes del nivel medio y el nivel superior son muy diferentes.</w:t>
      </w:r>
    </w:p>
    <w:p w14:paraId="26B998B9"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lastRenderedPageBreak/>
        <w:t>Entre las medidas institucionales recomendadas se encuentran</w:t>
      </w:r>
      <w:r>
        <w:rPr>
          <w:rFonts w:ascii="Times New Roman" w:hAnsi="Times New Roman" w:cs="Times New Roman"/>
          <w:lang w:val="es-ES"/>
        </w:rPr>
        <w:t xml:space="preserve"> las siguientes</w:t>
      </w:r>
      <w:r w:rsidRPr="0076373C">
        <w:rPr>
          <w:rFonts w:ascii="Times New Roman" w:hAnsi="Times New Roman" w:cs="Times New Roman"/>
          <w:lang w:val="es-ES"/>
        </w:rPr>
        <w:t>: emplear alumnos de grados avanzados como consejeros, promover grupos de asesoramiento especialmente para los primeros grados, formar grupos de residencia y establecer tutores.</w:t>
      </w:r>
    </w:p>
    <w:p w14:paraId="3924CB32" w14:textId="77777777" w:rsidR="0090289E" w:rsidRPr="0076373C"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Tomando como base lo anterior</w:t>
      </w:r>
      <w:r w:rsidRPr="0076373C">
        <w:rPr>
          <w:rFonts w:ascii="Times New Roman" w:hAnsi="Times New Roman" w:cs="Times New Roman"/>
          <w:lang w:val="es-ES"/>
        </w:rPr>
        <w:t xml:space="preserve">, </w:t>
      </w:r>
      <w:proofErr w:type="spellStart"/>
      <w:r w:rsidRPr="0076373C">
        <w:rPr>
          <w:rFonts w:ascii="Times New Roman" w:hAnsi="Times New Roman" w:cs="Times New Roman"/>
          <w:lang w:val="es-ES"/>
        </w:rPr>
        <w:t>Braxton</w:t>
      </w:r>
      <w:proofErr w:type="spellEnd"/>
      <w:r w:rsidRPr="0076373C">
        <w:rPr>
          <w:rFonts w:ascii="Times New Roman" w:hAnsi="Times New Roman" w:cs="Times New Roman"/>
          <w:lang w:val="es-ES"/>
        </w:rPr>
        <w:t xml:space="preserve"> (2019) se refiere a la teoría de Tinto para explicar el problema de la reprobación y el rezago. Según </w:t>
      </w:r>
      <w:proofErr w:type="spellStart"/>
      <w:r w:rsidRPr="0076373C">
        <w:rPr>
          <w:rFonts w:ascii="Times New Roman" w:hAnsi="Times New Roman" w:cs="Times New Roman"/>
          <w:lang w:val="es-ES"/>
        </w:rPr>
        <w:t>Braxton</w:t>
      </w:r>
      <w:proofErr w:type="spellEnd"/>
      <w:r w:rsidRPr="0076373C">
        <w:rPr>
          <w:rFonts w:ascii="Times New Roman" w:hAnsi="Times New Roman" w:cs="Times New Roman"/>
          <w:lang w:val="es-ES"/>
        </w:rPr>
        <w:t>, esta teoría aborda tanto los factores individuales (características del individuo) como los institucionales (ambiente, aspectos sociodemográficos, experiencias vividas) como elementos determinantes en la deserción o persistencia. Las preguntas clave son</w:t>
      </w:r>
      <w:r>
        <w:rPr>
          <w:rFonts w:ascii="Times New Roman" w:hAnsi="Times New Roman" w:cs="Times New Roman"/>
          <w:lang w:val="es-ES"/>
        </w:rPr>
        <w:t xml:space="preserve"> las siguientes</w:t>
      </w:r>
      <w:r w:rsidRPr="0076373C">
        <w:rPr>
          <w:rFonts w:ascii="Times New Roman" w:hAnsi="Times New Roman" w:cs="Times New Roman"/>
          <w:lang w:val="es-ES"/>
        </w:rPr>
        <w:t>: ¿cómo incide la universidad en la reprobación y el rezago de los estudiantes? ¿Qué rutas deben seguirse para evitar la reprobación y el rezago? ¿Qué acciones se pueden implementar para atender a los grupos marginados que se encuentran en situaciones desfavorables?</w:t>
      </w:r>
    </w:p>
    <w:p w14:paraId="53941CC6"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Por su parte, </w:t>
      </w:r>
      <w:proofErr w:type="spellStart"/>
      <w:r w:rsidRPr="0076373C">
        <w:rPr>
          <w:rFonts w:ascii="Times New Roman" w:hAnsi="Times New Roman" w:cs="Times New Roman"/>
          <w:lang w:val="es-ES"/>
        </w:rPr>
        <w:t>Keane</w:t>
      </w:r>
      <w:proofErr w:type="spellEnd"/>
      <w:r w:rsidRPr="0076373C">
        <w:rPr>
          <w:rFonts w:ascii="Times New Roman" w:hAnsi="Times New Roman" w:cs="Times New Roman"/>
          <w:lang w:val="es-ES"/>
        </w:rPr>
        <w:t xml:space="preserve"> </w:t>
      </w:r>
      <w:r w:rsidRPr="00887EE1">
        <w:rPr>
          <w:rFonts w:ascii="Times New Roman" w:hAnsi="Times New Roman" w:cs="Times New Roman"/>
          <w:i/>
          <w:iCs/>
          <w:lang w:val="es-ES"/>
        </w:rPr>
        <w:t>et al</w:t>
      </w:r>
      <w:r w:rsidRPr="0076373C">
        <w:rPr>
          <w:rFonts w:ascii="Times New Roman" w:hAnsi="Times New Roman" w:cs="Times New Roman"/>
          <w:lang w:val="es-ES"/>
        </w:rPr>
        <w:t>. (2023) realiza una revisión exhaustiva de la literatura y destaca a varios teóricos, entre ellos Tinto</w:t>
      </w:r>
      <w:r>
        <w:rPr>
          <w:rFonts w:ascii="Times New Roman" w:hAnsi="Times New Roman" w:cs="Times New Roman"/>
          <w:lang w:val="es-ES"/>
        </w:rPr>
        <w:t>, el cual</w:t>
      </w:r>
      <w:r w:rsidRPr="0076373C">
        <w:rPr>
          <w:rFonts w:ascii="Times New Roman" w:hAnsi="Times New Roman" w:cs="Times New Roman"/>
          <w:lang w:val="es-ES"/>
        </w:rPr>
        <w:t xml:space="preserve"> </w:t>
      </w:r>
      <w:r>
        <w:rPr>
          <w:rFonts w:ascii="Times New Roman" w:hAnsi="Times New Roman" w:cs="Times New Roman"/>
          <w:lang w:val="es-ES"/>
        </w:rPr>
        <w:t>sostiene que la integración de</w:t>
      </w:r>
      <w:r w:rsidRPr="0076373C">
        <w:rPr>
          <w:rFonts w:ascii="Times New Roman" w:hAnsi="Times New Roman" w:cs="Times New Roman"/>
          <w:lang w:val="es-ES"/>
        </w:rPr>
        <w:t xml:space="preserve">l estudiante en la vida social del campus universitario se traduce en un mejor desempeño académico. </w:t>
      </w:r>
      <w:proofErr w:type="spellStart"/>
      <w:r w:rsidRPr="0076373C">
        <w:rPr>
          <w:rFonts w:ascii="Times New Roman" w:hAnsi="Times New Roman" w:cs="Times New Roman"/>
          <w:lang w:val="es-ES"/>
        </w:rPr>
        <w:t>Keane</w:t>
      </w:r>
      <w:proofErr w:type="spellEnd"/>
      <w:r>
        <w:rPr>
          <w:rFonts w:ascii="Times New Roman" w:hAnsi="Times New Roman" w:cs="Times New Roman"/>
          <w:lang w:val="es-ES"/>
        </w:rPr>
        <w:t>, por tanto,</w:t>
      </w:r>
      <w:r w:rsidRPr="0076373C">
        <w:rPr>
          <w:rFonts w:ascii="Times New Roman" w:hAnsi="Times New Roman" w:cs="Times New Roman"/>
          <w:lang w:val="es-ES"/>
        </w:rPr>
        <w:t xml:space="preserve"> afirma que la atención y el acompañamiento durante el primer año reducen las probabilidades de abandono.</w:t>
      </w:r>
    </w:p>
    <w:p w14:paraId="7420A913"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Una de las estrategias para reducir la reprobación y el rezago debe incluir un diagnóstico previo al ingreso del estudiante, que contemple su situación familiar, laboral, cultural y socioeconómica. Además, es fundamental proporcionar seguimiento y acompañamiento para que el estudiante aprenda a tomar decisiones de manera autónoma.</w:t>
      </w:r>
    </w:p>
    <w:p w14:paraId="2403333E"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El objetivo de la tutoría es formar alumnos autogestivos, capaces de administrar su propio progreso y desarrollar sus propias estrategias</w:t>
      </w:r>
      <w:r>
        <w:rPr>
          <w:rFonts w:ascii="Times New Roman" w:hAnsi="Times New Roman" w:cs="Times New Roman"/>
          <w:lang w:val="es-ES"/>
        </w:rPr>
        <w:t xml:space="preserve">, lo cual </w:t>
      </w:r>
      <w:r w:rsidRPr="0076373C">
        <w:rPr>
          <w:rFonts w:ascii="Times New Roman" w:hAnsi="Times New Roman" w:cs="Times New Roman"/>
          <w:lang w:val="es-ES"/>
        </w:rPr>
        <w:t>se logra mediante un contacto constante, que debe ser de al menos tres veces por periodo escolar, con sesiones mínimas de 30 minutos. Durante estas sesiones, se debe medir el avance del estudiante utilizando un instrumento creado y proporcionado por la unidad de tutoría de la institución educativa.</w:t>
      </w:r>
    </w:p>
    <w:p w14:paraId="29D19662" w14:textId="68179126" w:rsidR="0090289E" w:rsidRPr="0076373C"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Aunado a esto, e</w:t>
      </w:r>
      <w:r w:rsidRPr="0076373C">
        <w:rPr>
          <w:rFonts w:ascii="Times New Roman" w:hAnsi="Times New Roman" w:cs="Times New Roman"/>
          <w:lang w:val="es-ES"/>
        </w:rPr>
        <w:t xml:space="preserve">s fundamental que las IES implementen programas preventivos, tal como señalan Araya y </w:t>
      </w:r>
      <w:r w:rsidR="0044779D">
        <w:rPr>
          <w:rFonts w:ascii="Times New Roman" w:hAnsi="Times New Roman" w:cs="Times New Roman"/>
          <w:lang w:val="es-ES"/>
        </w:rPr>
        <w:t xml:space="preserve">Palma </w:t>
      </w:r>
      <w:r w:rsidRPr="0076373C">
        <w:rPr>
          <w:rFonts w:ascii="Times New Roman" w:hAnsi="Times New Roman" w:cs="Times New Roman"/>
          <w:lang w:val="es-ES"/>
        </w:rPr>
        <w:t xml:space="preserve">Rojas (2023), quienes sugieren la creación de programas de alerta temprana y monitoreo, así como de seguimiento individualizado dirigido a estudiantes en riesgo. </w:t>
      </w:r>
      <w:r>
        <w:rPr>
          <w:rFonts w:ascii="Times New Roman" w:hAnsi="Times New Roman" w:cs="Times New Roman"/>
          <w:lang w:val="es-ES"/>
        </w:rPr>
        <w:t>Asimismo,</w:t>
      </w:r>
      <w:r w:rsidRPr="0076373C">
        <w:rPr>
          <w:rFonts w:ascii="Times New Roman" w:hAnsi="Times New Roman" w:cs="Times New Roman"/>
          <w:lang w:val="es-ES"/>
        </w:rPr>
        <w:t xml:space="preserve"> </w:t>
      </w:r>
      <w:r>
        <w:rPr>
          <w:rFonts w:ascii="Times New Roman" w:hAnsi="Times New Roman" w:cs="Times New Roman"/>
          <w:lang w:val="es-ES"/>
        </w:rPr>
        <w:t>se deben</w:t>
      </w:r>
      <w:r w:rsidRPr="0076373C">
        <w:rPr>
          <w:rFonts w:ascii="Times New Roman" w:hAnsi="Times New Roman" w:cs="Times New Roman"/>
          <w:lang w:val="es-ES"/>
        </w:rPr>
        <w:t xml:space="preserve"> ofrecer programas psicosociales y psicoemocionales para fortalecer los vínculos y la identidad de los estudiantes</w:t>
      </w:r>
      <w:r>
        <w:rPr>
          <w:rFonts w:ascii="Times New Roman" w:hAnsi="Times New Roman" w:cs="Times New Roman"/>
          <w:lang w:val="es-ES"/>
        </w:rPr>
        <w:t>, para lo cual</w:t>
      </w:r>
      <w:r w:rsidRPr="0076373C">
        <w:rPr>
          <w:rFonts w:ascii="Times New Roman" w:hAnsi="Times New Roman" w:cs="Times New Roman"/>
          <w:lang w:val="es-ES"/>
        </w:rPr>
        <w:t xml:space="preserve"> es necesario capacitar a personal que imparta estos programas y promover la participación activa de los estudiantes.</w:t>
      </w:r>
    </w:p>
    <w:p w14:paraId="688304AB"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Ahora bien, es evidente que l</w:t>
      </w:r>
      <w:r w:rsidRPr="0076373C">
        <w:rPr>
          <w:rFonts w:ascii="Times New Roman" w:hAnsi="Times New Roman" w:cs="Times New Roman"/>
          <w:lang w:val="es-ES"/>
        </w:rPr>
        <w:t xml:space="preserve">a pandemia de covid-19 ha tenido un impacto emocional significativo en los estudiantes, </w:t>
      </w:r>
      <w:r>
        <w:rPr>
          <w:rFonts w:ascii="Times New Roman" w:hAnsi="Times New Roman" w:cs="Times New Roman"/>
          <w:lang w:val="es-ES"/>
        </w:rPr>
        <w:t xml:space="preserve">por lo que </w:t>
      </w:r>
      <w:r w:rsidRPr="0076373C">
        <w:rPr>
          <w:rFonts w:ascii="Times New Roman" w:hAnsi="Times New Roman" w:cs="Times New Roman"/>
          <w:lang w:val="es-ES"/>
        </w:rPr>
        <w:t xml:space="preserve">es común que presenten problemas de ansiedad. </w:t>
      </w:r>
      <w:proofErr w:type="spellStart"/>
      <w:r w:rsidRPr="0076373C">
        <w:rPr>
          <w:rFonts w:ascii="Times New Roman" w:hAnsi="Times New Roman" w:cs="Times New Roman"/>
          <w:lang w:val="es-ES"/>
        </w:rPr>
        <w:lastRenderedPageBreak/>
        <w:t>Wijbenga</w:t>
      </w:r>
      <w:proofErr w:type="spellEnd"/>
      <w:r w:rsidRPr="0076373C">
        <w:rPr>
          <w:rFonts w:ascii="Times New Roman" w:hAnsi="Times New Roman" w:cs="Times New Roman"/>
          <w:lang w:val="es-ES"/>
        </w:rPr>
        <w:t xml:space="preserve"> </w:t>
      </w:r>
      <w:r w:rsidRPr="00887EE1">
        <w:rPr>
          <w:rFonts w:ascii="Times New Roman" w:hAnsi="Times New Roman" w:cs="Times New Roman"/>
          <w:i/>
          <w:iCs/>
          <w:lang w:val="es-ES"/>
        </w:rPr>
        <w:t>et al</w:t>
      </w:r>
      <w:r w:rsidRPr="0076373C">
        <w:rPr>
          <w:rFonts w:ascii="Times New Roman" w:hAnsi="Times New Roman" w:cs="Times New Roman"/>
          <w:lang w:val="es-ES"/>
        </w:rPr>
        <w:t>. (2024) demuestran que atender problemas emocionales como la ansiedad, la depresión y el estrés mejora el desempeño académico, al facilitar la comprensión en las clases, la disposición para realizar tareas y la atención en las clases, así como la planificación y gestión del tiempo. Por lo tanto, para prevenir el rezago en la universidad, sería recomendable incluir una política pública de salud mental en la agenda.</w:t>
      </w:r>
    </w:p>
    <w:p w14:paraId="0556F083"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la pedagogía moderna, se ha dejado de lado el enfoque en técnicas de memorización. Sin embargo, el estudio de Memije </w:t>
      </w:r>
      <w:r w:rsidRPr="00887EE1">
        <w:rPr>
          <w:rFonts w:ascii="Times New Roman" w:hAnsi="Times New Roman" w:cs="Times New Roman"/>
          <w:i/>
          <w:iCs/>
          <w:lang w:val="es-ES"/>
        </w:rPr>
        <w:t>et al</w:t>
      </w:r>
      <w:r w:rsidRPr="0076373C">
        <w:rPr>
          <w:rFonts w:ascii="Times New Roman" w:hAnsi="Times New Roman" w:cs="Times New Roman"/>
          <w:lang w:val="es-ES"/>
        </w:rPr>
        <w:t xml:space="preserve">. (2024) resalta la importancia de estas técnicas, entre otras. </w:t>
      </w:r>
      <w:r>
        <w:rPr>
          <w:rFonts w:ascii="Times New Roman" w:hAnsi="Times New Roman" w:cs="Times New Roman"/>
          <w:lang w:val="es-ES"/>
        </w:rPr>
        <w:t>Estos</w:t>
      </w:r>
      <w:r w:rsidRPr="0076373C">
        <w:rPr>
          <w:rFonts w:ascii="Times New Roman" w:hAnsi="Times New Roman" w:cs="Times New Roman"/>
          <w:lang w:val="es-ES"/>
        </w:rPr>
        <w:t xml:space="preserve"> autores encontraron que la reprobación y el bajo rendimiento en matemáticas están relacionados con fallas en la estrategia psicopedagógica, tales como la falta de organización y gestión del tiempo, y dificultades en análisis, síntesis, memorización y toma de apuntes. Memije </w:t>
      </w:r>
      <w:r w:rsidRPr="00887EE1">
        <w:rPr>
          <w:rFonts w:ascii="Times New Roman" w:hAnsi="Times New Roman" w:cs="Times New Roman"/>
          <w:i/>
          <w:iCs/>
          <w:lang w:val="es-ES"/>
        </w:rPr>
        <w:t>et al</w:t>
      </w:r>
      <w:r w:rsidRPr="0076373C">
        <w:rPr>
          <w:rFonts w:ascii="Times New Roman" w:hAnsi="Times New Roman" w:cs="Times New Roman"/>
          <w:lang w:val="es-ES"/>
        </w:rPr>
        <w:t>. argumentan que recuperar técnicas de atención y memorización es fundamental para el aprendizaje efectivo de las matemáticas.</w:t>
      </w:r>
    </w:p>
    <w:p w14:paraId="735583A4"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Otros estudios que han realizado aportaciones en contextos nacionales y locales son</w:t>
      </w:r>
      <w:r>
        <w:rPr>
          <w:rFonts w:ascii="Times New Roman" w:hAnsi="Times New Roman" w:cs="Times New Roman"/>
          <w:lang w:val="es-ES"/>
        </w:rPr>
        <w:t xml:space="preserve"> los siguientes</w:t>
      </w:r>
      <w:r w:rsidRPr="0076373C">
        <w:rPr>
          <w:rFonts w:ascii="Times New Roman" w:hAnsi="Times New Roman" w:cs="Times New Roman"/>
          <w:lang w:val="es-ES"/>
        </w:rPr>
        <w:t>:</w:t>
      </w:r>
      <w:r>
        <w:rPr>
          <w:rFonts w:ascii="Times New Roman" w:hAnsi="Times New Roman" w:cs="Times New Roman"/>
          <w:lang w:val="es-ES"/>
        </w:rPr>
        <w:t xml:space="preserve"> </w:t>
      </w:r>
      <w:r w:rsidRPr="0076373C">
        <w:rPr>
          <w:rFonts w:ascii="Times New Roman" w:hAnsi="Times New Roman" w:cs="Times New Roman"/>
          <w:lang w:val="es-ES"/>
        </w:rPr>
        <w:t xml:space="preserve">Arellano </w:t>
      </w:r>
      <w:r w:rsidRPr="00887EE1">
        <w:rPr>
          <w:rFonts w:ascii="Times New Roman" w:hAnsi="Times New Roman" w:cs="Times New Roman"/>
          <w:i/>
          <w:iCs/>
          <w:lang w:val="es-ES"/>
        </w:rPr>
        <w:t>et al</w:t>
      </w:r>
      <w:r w:rsidRPr="0076373C">
        <w:rPr>
          <w:rFonts w:ascii="Times New Roman" w:hAnsi="Times New Roman" w:cs="Times New Roman"/>
          <w:lang w:val="es-ES"/>
        </w:rPr>
        <w:t xml:space="preserve">. (2024) investigan los índices de reprobación en materias como cálculo diferencial </w:t>
      </w:r>
      <w:r>
        <w:rPr>
          <w:rFonts w:ascii="Times New Roman" w:hAnsi="Times New Roman" w:cs="Times New Roman"/>
          <w:lang w:val="es-ES"/>
        </w:rPr>
        <w:t>y explican</w:t>
      </w:r>
      <w:r w:rsidRPr="0076373C">
        <w:rPr>
          <w:rFonts w:ascii="Times New Roman" w:hAnsi="Times New Roman" w:cs="Times New Roman"/>
          <w:lang w:val="es-ES"/>
        </w:rPr>
        <w:t xml:space="preserve"> que esta asignatura es una de las principales causas de deserción</w:t>
      </w:r>
      <w:r>
        <w:rPr>
          <w:rFonts w:ascii="Times New Roman" w:hAnsi="Times New Roman" w:cs="Times New Roman"/>
          <w:lang w:val="es-ES"/>
        </w:rPr>
        <w:t xml:space="preserve"> (</w:t>
      </w:r>
      <w:r w:rsidRPr="0076373C">
        <w:rPr>
          <w:rFonts w:ascii="Times New Roman" w:hAnsi="Times New Roman" w:cs="Times New Roman"/>
          <w:lang w:val="es-ES"/>
        </w:rPr>
        <w:t>el 56</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los estudiantes activos</w:t>
      </w:r>
      <w:r>
        <w:rPr>
          <w:rFonts w:ascii="Times New Roman" w:hAnsi="Times New Roman" w:cs="Times New Roman"/>
          <w:lang w:val="es-ES"/>
        </w:rPr>
        <w:t>)</w:t>
      </w:r>
      <w:r w:rsidRPr="0076373C">
        <w:rPr>
          <w:rFonts w:ascii="Times New Roman" w:hAnsi="Times New Roman" w:cs="Times New Roman"/>
          <w:lang w:val="es-ES"/>
        </w:rPr>
        <w:t xml:space="preserve">. Las tres principales causas de </w:t>
      </w:r>
      <w:r>
        <w:rPr>
          <w:rFonts w:ascii="Times New Roman" w:hAnsi="Times New Roman" w:cs="Times New Roman"/>
          <w:lang w:val="es-ES"/>
        </w:rPr>
        <w:t>ello</w:t>
      </w:r>
      <w:r w:rsidRPr="0076373C">
        <w:rPr>
          <w:rFonts w:ascii="Times New Roman" w:hAnsi="Times New Roman" w:cs="Times New Roman"/>
          <w:lang w:val="es-ES"/>
        </w:rPr>
        <w:t xml:space="preserve"> son la dificultad con el profesor, con los exámenes y con la materia en sí. </w:t>
      </w:r>
      <w:r>
        <w:rPr>
          <w:rFonts w:ascii="Times New Roman" w:hAnsi="Times New Roman" w:cs="Times New Roman"/>
          <w:lang w:val="es-ES"/>
        </w:rPr>
        <w:t>Por eso, l</w:t>
      </w:r>
      <w:r w:rsidRPr="0076373C">
        <w:rPr>
          <w:rFonts w:ascii="Times New Roman" w:hAnsi="Times New Roman" w:cs="Times New Roman"/>
          <w:lang w:val="es-ES"/>
        </w:rPr>
        <w:t>os autores recomiendan que los estudiantes elijan una carrera que les apasione, ya que muchos abandonan debido a la falta de interés en su campo de estudio.</w:t>
      </w:r>
    </w:p>
    <w:p w14:paraId="32A8114E"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Reyes </w:t>
      </w:r>
      <w:r w:rsidRPr="00887EE1">
        <w:rPr>
          <w:rFonts w:ascii="Times New Roman" w:hAnsi="Times New Roman" w:cs="Times New Roman"/>
          <w:i/>
          <w:iCs/>
          <w:lang w:val="es-ES"/>
        </w:rPr>
        <w:t>et al</w:t>
      </w:r>
      <w:r w:rsidRPr="0076373C">
        <w:rPr>
          <w:rFonts w:ascii="Times New Roman" w:hAnsi="Times New Roman" w:cs="Times New Roman"/>
          <w:lang w:val="es-ES"/>
        </w:rPr>
        <w:t>. (2020) demuestran que las mujeres experimentan un poco más de estrés que los hombres cuando reprueban un examen al inicio del ciclo escolar. Además, son ellas quienes más frecuentemente buscan apoyo, lo que sugiere que reconocen el problema y toman acciones proactivas para solucionarlo. Los autores</w:t>
      </w:r>
      <w:r>
        <w:rPr>
          <w:rFonts w:ascii="Times New Roman" w:hAnsi="Times New Roman" w:cs="Times New Roman"/>
          <w:lang w:val="es-ES"/>
        </w:rPr>
        <w:t>, por ende,</w:t>
      </w:r>
      <w:r w:rsidRPr="0076373C">
        <w:rPr>
          <w:rFonts w:ascii="Times New Roman" w:hAnsi="Times New Roman" w:cs="Times New Roman"/>
          <w:lang w:val="es-ES"/>
        </w:rPr>
        <w:t xml:space="preserve"> sugieren la implementación de talleres con estrategias de aprendizaje dirigidas para mejorar los hábitos de estudio y fomentar la conciencia para que los estudiantes reconozcan sus problemas y soliciten ayuda.</w:t>
      </w:r>
    </w:p>
    <w:p w14:paraId="74ACB85F"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Bravo y López (2019) realizaron una revisión de la literatura sobre la reprobación y permanencia de estudiantes de licenciatura</w:t>
      </w:r>
      <w:r>
        <w:rPr>
          <w:rFonts w:ascii="Times New Roman" w:hAnsi="Times New Roman" w:cs="Times New Roman"/>
          <w:lang w:val="es-ES"/>
        </w:rPr>
        <w:t>, y hallaron</w:t>
      </w:r>
      <w:r w:rsidRPr="0076373C">
        <w:rPr>
          <w:rFonts w:ascii="Times New Roman" w:hAnsi="Times New Roman" w:cs="Times New Roman"/>
          <w:lang w:val="es-ES"/>
        </w:rPr>
        <w:t xml:space="preserve"> que las principales causas de reprobación incluyen la falta de técnicas de estudio, la </w:t>
      </w:r>
      <w:r>
        <w:rPr>
          <w:rFonts w:ascii="Times New Roman" w:hAnsi="Times New Roman" w:cs="Times New Roman"/>
          <w:lang w:val="es-ES"/>
        </w:rPr>
        <w:t>escasa</w:t>
      </w:r>
      <w:r w:rsidRPr="0076373C">
        <w:rPr>
          <w:rFonts w:ascii="Times New Roman" w:hAnsi="Times New Roman" w:cs="Times New Roman"/>
          <w:lang w:val="es-ES"/>
        </w:rPr>
        <w:t xml:space="preserve"> vocación hacia la licenciatura elegida y, desde el lado docente, la carencia de una metodología pedagógica adecuada, procedimientos y criterios de evaluación apropiados, así como la calidad y los recursos para la enseñanza.</w:t>
      </w:r>
    </w:p>
    <w:p w14:paraId="212A08F4"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lastRenderedPageBreak/>
        <w:t xml:space="preserve">Por otro lado, Lozano y Maldonado (2020) descubrieron que la ayuda docente, la empatía y la inclusión no se asocian directamente con la reprobación en la educación media superior. Según estos autores, los factores que tienen mayor impacto son los niveles socioeconómicos, familiares y la actitud del estudiante hacia el estudio, lo que está alineado con la teoría existente. </w:t>
      </w:r>
    </w:p>
    <w:p w14:paraId="64A6369B" w14:textId="76E27FF1"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esta línea, Fuentes </w:t>
      </w:r>
      <w:r w:rsidR="0044779D" w:rsidRPr="0044779D">
        <w:rPr>
          <w:rFonts w:ascii="Times New Roman" w:hAnsi="Times New Roman" w:cs="Times New Roman"/>
          <w:lang w:val="es-ES"/>
        </w:rPr>
        <w:t>y Rivera</w:t>
      </w:r>
      <w:r w:rsidRPr="0076373C">
        <w:rPr>
          <w:rFonts w:ascii="Times New Roman" w:hAnsi="Times New Roman" w:cs="Times New Roman"/>
          <w:lang w:val="es-ES"/>
        </w:rPr>
        <w:t xml:space="preserve"> (2022) argumentan que los factores que explican la reprobación son contextuales y personales, más que académicos. Sus resultados indican que, a medida que aumenta la edad y los estudiantes combinan trabajo con estudio, existe una mayor propensión a la reprobación. Además, señalan que los hombres reprobarían más que las mujeres debido a una menor búsqueda de apoyo emocional, social y académico. También encuentran que las dificultades amorosas están relacionadas con la reprobación, mientras que factores como la escolaridad de la madre, la lejanía del centro de estudio y factores económicos tienen un impacto menor en la reprobación.</w:t>
      </w:r>
    </w:p>
    <w:p w14:paraId="5789BA77" w14:textId="0DA3B04E"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Según Aguirre </w:t>
      </w:r>
      <w:r w:rsidRPr="00887EE1">
        <w:rPr>
          <w:rFonts w:ascii="Times New Roman" w:hAnsi="Times New Roman" w:cs="Times New Roman"/>
          <w:i/>
          <w:iCs/>
          <w:lang w:val="es-ES"/>
        </w:rPr>
        <w:t>et al</w:t>
      </w:r>
      <w:r w:rsidRPr="0076373C">
        <w:rPr>
          <w:rFonts w:ascii="Times New Roman" w:hAnsi="Times New Roman" w:cs="Times New Roman"/>
          <w:lang w:val="es-ES"/>
        </w:rPr>
        <w:t xml:space="preserve">. (2018), es </w:t>
      </w:r>
      <w:r>
        <w:rPr>
          <w:rFonts w:ascii="Times New Roman" w:hAnsi="Times New Roman" w:cs="Times New Roman"/>
          <w:lang w:val="es-ES"/>
        </w:rPr>
        <w:t>indispensable</w:t>
      </w:r>
      <w:r w:rsidRPr="0076373C">
        <w:rPr>
          <w:rFonts w:ascii="Times New Roman" w:hAnsi="Times New Roman" w:cs="Times New Roman"/>
          <w:lang w:val="es-ES"/>
        </w:rPr>
        <w:t xml:space="preserve"> ofrecer cursos y capacitación a los tutores sobre cómo ejercer la tutoría</w:t>
      </w:r>
      <w:r>
        <w:rPr>
          <w:rFonts w:ascii="Times New Roman" w:hAnsi="Times New Roman" w:cs="Times New Roman"/>
          <w:lang w:val="es-ES"/>
        </w:rPr>
        <w:t xml:space="preserve"> para asegurar </w:t>
      </w:r>
      <w:r w:rsidRPr="0076373C">
        <w:rPr>
          <w:rFonts w:ascii="Times New Roman" w:hAnsi="Times New Roman" w:cs="Times New Roman"/>
          <w:lang w:val="es-ES"/>
        </w:rPr>
        <w:t xml:space="preserve">que cuenten con experiencia en la carrera para orientar de manera específica a sus estudiantes. </w:t>
      </w:r>
      <w:r>
        <w:rPr>
          <w:rFonts w:ascii="Times New Roman" w:hAnsi="Times New Roman" w:cs="Times New Roman"/>
          <w:lang w:val="es-ES"/>
        </w:rPr>
        <w:t>En tal sentido, s</w:t>
      </w:r>
      <w:r w:rsidRPr="0076373C">
        <w:rPr>
          <w:rFonts w:ascii="Times New Roman" w:hAnsi="Times New Roman" w:cs="Times New Roman"/>
          <w:lang w:val="es-ES"/>
        </w:rPr>
        <w:t>e identificó que las funciones del tutor trascienden el ámbito académico, ya que también escuchan y abordan problemáticas que pueden ir más allá del aula. Para ello, los tutores deben ser honestos, éticos, profesionales y tener una firme convicción en su papel</w:t>
      </w:r>
      <w:r>
        <w:rPr>
          <w:rFonts w:ascii="Times New Roman" w:hAnsi="Times New Roman" w:cs="Times New Roman"/>
          <w:lang w:val="es-ES"/>
        </w:rPr>
        <w:t>, pues, en pocas palabras, l</w:t>
      </w:r>
      <w:r w:rsidRPr="0076373C">
        <w:rPr>
          <w:rFonts w:ascii="Times New Roman" w:hAnsi="Times New Roman" w:cs="Times New Roman"/>
          <w:lang w:val="es-ES"/>
        </w:rPr>
        <w:t xml:space="preserve">a tutoría </w:t>
      </w:r>
      <w:r>
        <w:rPr>
          <w:rFonts w:ascii="Times New Roman" w:hAnsi="Times New Roman" w:cs="Times New Roman"/>
          <w:lang w:val="es-ES"/>
        </w:rPr>
        <w:t xml:space="preserve">puede contribuir </w:t>
      </w:r>
      <w:r w:rsidRPr="0076373C">
        <w:rPr>
          <w:rFonts w:ascii="Times New Roman" w:hAnsi="Times New Roman" w:cs="Times New Roman"/>
          <w:lang w:val="es-ES"/>
        </w:rPr>
        <w:t>al crecimiento personal del alumno.</w:t>
      </w:r>
    </w:p>
    <w:p w14:paraId="59C33F1F"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Además, los factores que afectan la reprobación y el rezago varían según la modalidad educativa. En el caso de la modalidad a distancia, Roque y Rosas (2023) destacan que uno de los factores preventivos clave es el diálogo y la comunicación continua entre el personal de la institución (docentes, tutores y personal administrativo) y el estudiante.</w:t>
      </w:r>
    </w:p>
    <w:p w14:paraId="32596493"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Evidentemente, los programas de tutoría contribuyen significativamente a la formación integral del estudiante y ayudan a reducir la reprobación, el rezago y el abandono escolar. Estos programas proporcionan a los estudiantes información valiosa que mejora su aprovechamiento académico, </w:t>
      </w:r>
      <w:r>
        <w:rPr>
          <w:rFonts w:ascii="Times New Roman" w:hAnsi="Times New Roman" w:cs="Times New Roman"/>
          <w:lang w:val="es-ES"/>
        </w:rPr>
        <w:t xml:space="preserve">ya que fomentan </w:t>
      </w:r>
      <w:r w:rsidRPr="0076373C">
        <w:rPr>
          <w:rFonts w:ascii="Times New Roman" w:hAnsi="Times New Roman" w:cs="Times New Roman"/>
          <w:lang w:val="es-ES"/>
        </w:rPr>
        <w:t xml:space="preserve">el trabajo en equipo y el desarrollo de mejores hábitos de estudio y métodos de aprendizaje (Vidal y Toledo, 2024). Sin embargo, </w:t>
      </w:r>
      <w:r>
        <w:rPr>
          <w:rFonts w:ascii="Times New Roman" w:hAnsi="Times New Roman" w:cs="Times New Roman"/>
          <w:lang w:val="es-ES"/>
        </w:rPr>
        <w:t>se debe</w:t>
      </w:r>
      <w:r w:rsidRPr="0076373C">
        <w:rPr>
          <w:rFonts w:ascii="Times New Roman" w:hAnsi="Times New Roman" w:cs="Times New Roman"/>
          <w:lang w:val="es-ES"/>
        </w:rPr>
        <w:t xml:space="preserve"> continuar promoviendo el trabajo en equipo y ofrecer una orientación de calidad que se enfoque en consolidar los procesos autogestivos (Ureña </w:t>
      </w:r>
      <w:r w:rsidRPr="00887EE1">
        <w:rPr>
          <w:rFonts w:ascii="Times New Roman" w:hAnsi="Times New Roman" w:cs="Times New Roman"/>
          <w:i/>
          <w:iCs/>
          <w:lang w:val="es-ES"/>
        </w:rPr>
        <w:t>et al</w:t>
      </w:r>
      <w:r w:rsidRPr="0076373C">
        <w:rPr>
          <w:rFonts w:ascii="Times New Roman" w:hAnsi="Times New Roman" w:cs="Times New Roman"/>
          <w:lang w:val="es-ES"/>
        </w:rPr>
        <w:t>., 2024).</w:t>
      </w:r>
    </w:p>
    <w:p w14:paraId="2A742CDA"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Al respecto, </w:t>
      </w:r>
      <w:r w:rsidRPr="004D34D4">
        <w:rPr>
          <w:rFonts w:ascii="Times New Roman" w:hAnsi="Times New Roman" w:cs="Times New Roman"/>
          <w:lang w:val="es-ES"/>
        </w:rPr>
        <w:t xml:space="preserve">Ávila </w:t>
      </w:r>
      <w:r>
        <w:rPr>
          <w:rFonts w:ascii="Times New Roman" w:hAnsi="Times New Roman" w:cs="Times New Roman"/>
          <w:lang w:val="es-ES"/>
        </w:rPr>
        <w:t>(</w:t>
      </w:r>
      <w:r w:rsidRPr="004D34D4">
        <w:rPr>
          <w:rFonts w:ascii="Times New Roman" w:hAnsi="Times New Roman" w:cs="Times New Roman"/>
          <w:lang w:val="es-ES"/>
        </w:rPr>
        <w:t>2023</w:t>
      </w:r>
      <w:r>
        <w:rPr>
          <w:rFonts w:ascii="Times New Roman" w:hAnsi="Times New Roman" w:cs="Times New Roman"/>
          <w:lang w:val="es-ES"/>
        </w:rPr>
        <w:t xml:space="preserve">) afirma: </w:t>
      </w:r>
    </w:p>
    <w:p w14:paraId="45E96BAE" w14:textId="77777777" w:rsidR="0090289E" w:rsidRPr="00BD72EF" w:rsidRDefault="0090289E" w:rsidP="0090289E">
      <w:pPr>
        <w:spacing w:line="360" w:lineRule="auto"/>
        <w:ind w:left="1416"/>
        <w:jc w:val="both"/>
        <w:rPr>
          <w:rFonts w:ascii="Times New Roman" w:hAnsi="Times New Roman" w:cs="Times New Roman"/>
        </w:rPr>
      </w:pPr>
      <w:r>
        <w:rPr>
          <w:rFonts w:ascii="Times New Roman" w:hAnsi="Times New Roman" w:cs="Times New Roman"/>
        </w:rPr>
        <w:lastRenderedPageBreak/>
        <w:t>[La tutoría] r</w:t>
      </w:r>
      <w:r w:rsidRPr="00BD72EF">
        <w:rPr>
          <w:rFonts w:ascii="Times New Roman" w:hAnsi="Times New Roman" w:cs="Times New Roman"/>
        </w:rPr>
        <w:t xml:space="preserve">equiere una vinculación más estrecha con las asignaturas curriculares del plan de estudios, en la medida en que se conviertan en tareas semiobligatorias del alumnado dentro de su horario escolar, para que la intervención tutorial tenga un efecto duradero y visible en la formación integral del alumnado </w:t>
      </w:r>
      <w:r w:rsidRPr="00BD72EF">
        <w:rPr>
          <w:rFonts w:ascii="Times New Roman" w:hAnsi="Times New Roman" w:cs="Times New Roman"/>
        </w:rPr>
        <w:fldChar w:fldCharType="begin"/>
      </w:r>
      <w:r w:rsidRPr="00BD72EF">
        <w:rPr>
          <w:rFonts w:ascii="Times New Roman" w:hAnsi="Times New Roman" w:cs="Times New Roman"/>
        </w:rPr>
        <w:instrText xml:space="preserve"> ADDIN ZOTERO_ITEM CSL_CITATION {"citationID":"15wDO60X","properties":{"formattedCitation":"(\\uc0\\u193{}vila Barrera, 2023)","plainCitation":"(Ávila Barrera, 2023)","dontUpdate":true,"noteIndex":0},"citationItems":[{"id":2102,"uris":["http://zotero.org/users/12655648/items/C79QMPA8"],"itemData":{"id":2102,"type":"book","edition":"Primera","event-place":"Ciudad de México, México","language":"es","publisher":"SIT-UNAM","publisher-place":"Ciudad de México, México","source":"Zotero","title":"La tutoría en la UNAM como una acción vinculante","URL":"https://tutoria.unam.mx/sites/default/files/2023-09/Tutoria%20Accion%20Vinculante%202023.pdf#page=125","author":[{"family":"Ávila Barrera","given":"Sandra V"}],"issued":{"date-parts":[["2023"]]}}}],"schema":"https://github.com/citation-style-language/schema/raw/master/csl-citation.json"} </w:instrText>
      </w:r>
      <w:r w:rsidRPr="00BD72EF">
        <w:rPr>
          <w:rFonts w:ascii="Times New Roman" w:hAnsi="Times New Roman" w:cs="Times New Roman"/>
        </w:rPr>
        <w:fldChar w:fldCharType="separate"/>
      </w:r>
      <w:r w:rsidRPr="00BD72EF">
        <w:rPr>
          <w:rFonts w:ascii="Times New Roman" w:hAnsi="Times New Roman" w:cs="Times New Roman"/>
        </w:rPr>
        <w:t>(p.</w:t>
      </w:r>
      <w:r>
        <w:rPr>
          <w:rFonts w:ascii="Times New Roman" w:hAnsi="Times New Roman" w:cs="Times New Roman"/>
        </w:rPr>
        <w:t xml:space="preserve"> </w:t>
      </w:r>
      <w:r w:rsidRPr="00BD72EF">
        <w:rPr>
          <w:rFonts w:ascii="Times New Roman" w:hAnsi="Times New Roman" w:cs="Times New Roman"/>
        </w:rPr>
        <w:t>160)</w:t>
      </w:r>
      <w:r w:rsidRPr="00BD72EF">
        <w:rPr>
          <w:rFonts w:ascii="Times New Roman" w:hAnsi="Times New Roman" w:cs="Times New Roman"/>
        </w:rPr>
        <w:fldChar w:fldCharType="end"/>
      </w:r>
      <w:r>
        <w:rPr>
          <w:rFonts w:ascii="Times New Roman" w:hAnsi="Times New Roman" w:cs="Times New Roman"/>
        </w:rPr>
        <w:t>.</w:t>
      </w:r>
    </w:p>
    <w:p w14:paraId="26D4CCCD"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Ponce (2024)</w:t>
      </w:r>
      <w:r>
        <w:rPr>
          <w:rFonts w:ascii="Times New Roman" w:hAnsi="Times New Roman" w:cs="Times New Roman"/>
          <w:lang w:val="es-ES"/>
        </w:rPr>
        <w:t>, por su parte,</w:t>
      </w:r>
      <w:r w:rsidRPr="0076373C">
        <w:rPr>
          <w:rFonts w:ascii="Times New Roman" w:hAnsi="Times New Roman" w:cs="Times New Roman"/>
          <w:lang w:val="es-ES"/>
        </w:rPr>
        <w:t xml:space="preserve"> identifica varios elementos clave en la tutoría para reducir el riesgo de abandono escolar de los estudiantes: a) interesarse por la situación de riesgo académico; b) explorar dicha situación de manera detallada; c) elaborar conjuntamente un plan de trabajo para mejorar la situación; d) orientar a los estudiantes sobre cómo enfrentar sus dificultades académicas y personales; e) canalizarlos a instancias de apoyo si es necesario, ofreciendo asesorías para abordar las necesidades académicas relacionadas con sus asignaturas y métodos de aprendizaje</w:t>
      </w:r>
      <w:r>
        <w:rPr>
          <w:rFonts w:ascii="Times New Roman" w:hAnsi="Times New Roman" w:cs="Times New Roman"/>
          <w:lang w:val="es-ES"/>
        </w:rPr>
        <w:t>, y</w:t>
      </w:r>
      <w:r w:rsidRPr="0076373C">
        <w:rPr>
          <w:rFonts w:ascii="Times New Roman" w:hAnsi="Times New Roman" w:cs="Times New Roman"/>
          <w:lang w:val="es-ES"/>
        </w:rPr>
        <w:t xml:space="preserve"> f) dar seguimiento a la situación a través de los docentes que imparten las clases, evaluando los avances y necesidades.</w:t>
      </w:r>
      <w:r>
        <w:rPr>
          <w:rFonts w:ascii="Times New Roman" w:hAnsi="Times New Roman" w:cs="Times New Roman"/>
          <w:lang w:val="es-ES"/>
        </w:rPr>
        <w:t xml:space="preserve"> </w:t>
      </w:r>
      <w:r w:rsidRPr="0076373C">
        <w:rPr>
          <w:rFonts w:ascii="Times New Roman" w:hAnsi="Times New Roman" w:cs="Times New Roman"/>
          <w:lang w:val="es-ES"/>
        </w:rPr>
        <w:t>Desde la perspectiva de Correa y Rochin (2024), es crucial enfocarse en mejorar el rendimiento académico mediante una comunicación efectiva entre el tutor y el tutorado</w:t>
      </w:r>
      <w:r>
        <w:rPr>
          <w:rFonts w:ascii="Times New Roman" w:hAnsi="Times New Roman" w:cs="Times New Roman"/>
          <w:lang w:val="es-ES"/>
        </w:rPr>
        <w:t xml:space="preserve"> en un</w:t>
      </w:r>
      <w:r w:rsidRPr="0076373C">
        <w:rPr>
          <w:rFonts w:ascii="Times New Roman" w:hAnsi="Times New Roman" w:cs="Times New Roman"/>
          <w:lang w:val="es-ES"/>
        </w:rPr>
        <w:t xml:space="preserve"> ambiente de confianza.</w:t>
      </w:r>
    </w:p>
    <w:p w14:paraId="4CC19F1A" w14:textId="47D296CD" w:rsidR="0090289E" w:rsidRPr="0076373C"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Ahora bien, d</w:t>
      </w:r>
      <w:r w:rsidRPr="0076373C">
        <w:rPr>
          <w:rFonts w:ascii="Times New Roman" w:hAnsi="Times New Roman" w:cs="Times New Roman"/>
          <w:lang w:val="es-ES"/>
        </w:rPr>
        <w:t xml:space="preserve">e acuerdo con la página web de tutorías del CUCEA (2024) (https://tutorias.cucea.udg.mx/), se </w:t>
      </w:r>
      <w:r>
        <w:rPr>
          <w:rFonts w:ascii="Times New Roman" w:hAnsi="Times New Roman" w:cs="Times New Roman"/>
          <w:lang w:val="es-ES"/>
        </w:rPr>
        <w:t>debe proporcionar</w:t>
      </w:r>
      <w:r w:rsidRPr="0076373C">
        <w:rPr>
          <w:rFonts w:ascii="Times New Roman" w:hAnsi="Times New Roman" w:cs="Times New Roman"/>
          <w:lang w:val="es-ES"/>
        </w:rPr>
        <w:t xml:space="preserve"> a los estudiantes información sobre normativa, reglamentos, actividades y formularios para dar seguimiento a sus principales problemas y necesidades</w:t>
      </w:r>
      <w:r>
        <w:rPr>
          <w:rFonts w:ascii="Times New Roman" w:hAnsi="Times New Roman" w:cs="Times New Roman"/>
          <w:lang w:val="es-ES"/>
        </w:rPr>
        <w:t>, mientras que a</w:t>
      </w:r>
      <w:r w:rsidRPr="0076373C">
        <w:rPr>
          <w:rFonts w:ascii="Times New Roman" w:hAnsi="Times New Roman" w:cs="Times New Roman"/>
          <w:lang w:val="es-ES"/>
        </w:rPr>
        <w:t xml:space="preserve"> los tutores se </w:t>
      </w:r>
      <w:r>
        <w:rPr>
          <w:rFonts w:ascii="Times New Roman" w:hAnsi="Times New Roman" w:cs="Times New Roman"/>
          <w:lang w:val="es-ES"/>
        </w:rPr>
        <w:t xml:space="preserve">debe brindar </w:t>
      </w:r>
      <w:r w:rsidRPr="0076373C">
        <w:rPr>
          <w:rFonts w:ascii="Times New Roman" w:hAnsi="Times New Roman" w:cs="Times New Roman"/>
          <w:lang w:val="es-ES"/>
        </w:rPr>
        <w:t xml:space="preserve">una guía de actividades e información relevante sobre la actividad tutorial. No obstante, como evidenció </w:t>
      </w:r>
      <w:r w:rsidR="00366982">
        <w:rPr>
          <w:rFonts w:ascii="Times New Roman" w:hAnsi="Times New Roman" w:cs="Times New Roman"/>
        </w:rPr>
        <w:t>Sánchez</w:t>
      </w:r>
      <w:r w:rsidRPr="0076373C">
        <w:rPr>
          <w:rFonts w:ascii="Times New Roman" w:hAnsi="Times New Roman" w:cs="Times New Roman"/>
          <w:lang w:val="es-ES"/>
        </w:rPr>
        <w:t xml:space="preserve"> </w:t>
      </w:r>
      <w:r w:rsidRPr="00887EE1">
        <w:rPr>
          <w:rFonts w:ascii="Times New Roman" w:hAnsi="Times New Roman" w:cs="Times New Roman"/>
          <w:i/>
          <w:iCs/>
          <w:lang w:val="es-ES"/>
        </w:rPr>
        <w:t>et al</w:t>
      </w:r>
      <w:r w:rsidRPr="0076373C">
        <w:rPr>
          <w:rFonts w:ascii="Times New Roman" w:hAnsi="Times New Roman" w:cs="Times New Roman"/>
          <w:lang w:val="es-ES"/>
        </w:rPr>
        <w:t xml:space="preserve">. (2017), además de la plataforma existente, se debería activar un chat, una pizarra de avisos y otras herramientas de </w:t>
      </w:r>
      <w:proofErr w:type="spellStart"/>
      <w:r w:rsidRPr="00A54D67">
        <w:rPr>
          <w:rFonts w:ascii="Times New Roman" w:hAnsi="Times New Roman" w:cs="Times New Roman"/>
          <w:i/>
          <w:iCs/>
          <w:lang w:val="es-ES"/>
        </w:rPr>
        <w:t>community</w:t>
      </w:r>
      <w:proofErr w:type="spellEnd"/>
      <w:r w:rsidRPr="00A54D67">
        <w:rPr>
          <w:rFonts w:ascii="Times New Roman" w:hAnsi="Times New Roman" w:cs="Times New Roman"/>
          <w:i/>
          <w:iCs/>
          <w:lang w:val="es-ES"/>
        </w:rPr>
        <w:t xml:space="preserve"> manager</w:t>
      </w:r>
      <w:r w:rsidRPr="0076373C">
        <w:rPr>
          <w:rFonts w:ascii="Times New Roman" w:hAnsi="Times New Roman" w:cs="Times New Roman"/>
          <w:lang w:val="es-ES"/>
        </w:rPr>
        <w:t xml:space="preserve"> para mejorar la experiencia educativa del estudiante, </w:t>
      </w:r>
      <w:r>
        <w:rPr>
          <w:rFonts w:ascii="Times New Roman" w:hAnsi="Times New Roman" w:cs="Times New Roman"/>
          <w:lang w:val="es-ES"/>
        </w:rPr>
        <w:t xml:space="preserve">lo cual permitiría aprovechar al máximo </w:t>
      </w:r>
      <w:r w:rsidRPr="0076373C">
        <w:rPr>
          <w:rFonts w:ascii="Times New Roman" w:hAnsi="Times New Roman" w:cs="Times New Roman"/>
          <w:lang w:val="es-ES"/>
        </w:rPr>
        <w:t>las herramientas tecnológicas disponibles.</w:t>
      </w:r>
    </w:p>
    <w:p w14:paraId="3B017EFD" w14:textId="2EA6FFDE"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En la mayoría de las IES, de acuerdo con sus normatividades, los estudiantes de licenciatura cuentan con tres oportunidades (ordinario, extraordinario y repetir la materia) para aprobar una asignatura y evitar ser dados de baja. En la Universidad de Guadalajara (UDG), el artículo 33 de</w:t>
      </w:r>
      <w:r w:rsidR="008378AC">
        <w:rPr>
          <w:rFonts w:ascii="Times New Roman" w:hAnsi="Times New Roman" w:cs="Times New Roman"/>
          <w:lang w:val="es-ES"/>
        </w:rPr>
        <w:t xml:space="preserve">l </w:t>
      </w:r>
      <w:r w:rsidR="008378AC">
        <w:fldChar w:fldCharType="begin"/>
      </w:r>
      <w:r w:rsidR="008378AC">
        <w:instrText xml:space="preserve"> ADDIN ZOTERO_ITEM CSL_CITATION {"citationID":"zMKDSSvm","properties":{"formattedCitation":"(Reglamento General de Evaluaci\\uc0\\u243{}n y Promoci\\uc0\\u243{}n de Alumnos, 2017)","plainCitation":"(Reglamento General de Evaluación y Promoción de Alumnos, 2017)","dontUpdate":true,"noteIndex":0},"citationItems":[{"id":2269,"uris":["http://zotero.org/users/12655648/items/UZ64MV53"],"itemData":{"id":2269,"type":"legislation","container-title":"Normatividad Universitaria","language":"Español","page":"1-12","title":"Reglamento General de Evaluación y Promoción de Alumnos","URL":"https://www.udg.mx/es/normatividad","author":[{"family":"Universidad de Guadalajara","given":""}],"accessed":{"date-parts":[["2024",8,24]]},"issued":{"date-parts":[["2017"]]}}}],"schema":"https://github.com/citation-style-language/schema/raw/master/csl-citation.json"} </w:instrText>
      </w:r>
      <w:r w:rsidR="008378AC">
        <w:fldChar w:fldCharType="separate"/>
      </w:r>
      <w:r w:rsidR="008378AC" w:rsidRPr="00A55164">
        <w:rPr>
          <w:rFonts w:ascii="Times New Roman" w:hAnsi="Times New Roman" w:cs="Times New Roman"/>
        </w:rPr>
        <w:t xml:space="preserve">Reglamento General de Evaluación y Promoción de Alumnos, </w:t>
      </w:r>
      <w:r w:rsidR="008378AC">
        <w:t>(</w:t>
      </w:r>
      <w:r w:rsidR="008378AC" w:rsidRPr="00A55164">
        <w:rPr>
          <w:rFonts w:ascii="Times New Roman" w:hAnsi="Times New Roman" w:cs="Times New Roman"/>
        </w:rPr>
        <w:t>2017)</w:t>
      </w:r>
      <w:r w:rsidR="008378AC">
        <w:fldChar w:fldCharType="end"/>
      </w:r>
      <w:r w:rsidR="008378AC">
        <w:t xml:space="preserve"> </w:t>
      </w:r>
      <w:r w:rsidRPr="0076373C">
        <w:rPr>
          <w:rFonts w:ascii="Times New Roman" w:hAnsi="Times New Roman" w:cs="Times New Roman"/>
          <w:lang w:val="es-ES"/>
        </w:rPr>
        <w:t>establece</w:t>
      </w:r>
      <w:r w:rsidR="003561C0">
        <w:rPr>
          <w:rFonts w:ascii="Times New Roman" w:hAnsi="Times New Roman" w:cs="Times New Roman"/>
          <w:lang w:val="es-ES"/>
        </w:rPr>
        <w:t xml:space="preserve"> (véase la figura uno)</w:t>
      </w:r>
      <w:r w:rsidRPr="0076373C">
        <w:rPr>
          <w:rFonts w:ascii="Times New Roman" w:hAnsi="Times New Roman" w:cs="Times New Roman"/>
          <w:lang w:val="es-ES"/>
        </w:rPr>
        <w:t>:</w:t>
      </w:r>
    </w:p>
    <w:p w14:paraId="437181E2" w14:textId="77777777" w:rsidR="0090289E" w:rsidRPr="00BD72EF" w:rsidRDefault="0090289E" w:rsidP="0090289E">
      <w:pPr>
        <w:spacing w:line="360" w:lineRule="auto"/>
        <w:ind w:left="1416"/>
        <w:jc w:val="both"/>
        <w:rPr>
          <w:rFonts w:ascii="Times New Roman" w:hAnsi="Times New Roman" w:cs="Times New Roman"/>
          <w:lang w:val="es-ES"/>
        </w:rPr>
      </w:pPr>
      <w:r w:rsidRPr="00BD72EF">
        <w:rPr>
          <w:rFonts w:ascii="Times New Roman" w:hAnsi="Times New Roman" w:cs="Times New Roman"/>
        </w:rPr>
        <w:t xml:space="preserve">El alumno que por cualquier circunstancia no logre una calificación aprobatoria en el periodo extraordinario, deberá repetir la materia en el ciclo escolar inmediato siguiente en que se ofrezca, teniendo la oportunidad de acreditarla durante el proceso de evaluación ordinario o en el periodo </w:t>
      </w:r>
      <w:r w:rsidRPr="00BD72EF">
        <w:rPr>
          <w:rFonts w:ascii="Times New Roman" w:hAnsi="Times New Roman" w:cs="Times New Roman"/>
        </w:rPr>
        <w:lastRenderedPageBreak/>
        <w:t xml:space="preserve">extraordinario, excepto para alumnos de posgrado. En caso de que el alumno no logre acreditar la materia en los términos de este artículo, será dado de baja. </w:t>
      </w:r>
    </w:p>
    <w:p w14:paraId="74908A00" w14:textId="77777777" w:rsidR="0090289E" w:rsidRPr="00A54D67" w:rsidRDefault="0090289E" w:rsidP="0090289E">
      <w:pPr>
        <w:spacing w:line="360" w:lineRule="auto"/>
        <w:ind w:firstLine="708"/>
        <w:jc w:val="both"/>
        <w:rPr>
          <w:rFonts w:ascii="Times New Roman" w:hAnsi="Times New Roman" w:cs="Times New Roman"/>
          <w:lang w:val="es-ES"/>
        </w:rPr>
      </w:pPr>
      <w:r w:rsidRPr="00A54D67">
        <w:rPr>
          <w:rFonts w:ascii="Times New Roman" w:hAnsi="Times New Roman" w:cs="Times New Roman"/>
          <w:lang w:val="es-ES"/>
        </w:rPr>
        <w:t>De no acreditar las asignaturas en los plazos señaladas, los estudiantes todavía tienen otra oportunidad,</w:t>
      </w:r>
      <w:r>
        <w:rPr>
          <w:rFonts w:ascii="Times New Roman" w:hAnsi="Times New Roman" w:cs="Times New Roman"/>
          <w:lang w:val="es-ES"/>
        </w:rPr>
        <w:t xml:space="preserve"> la cual</w:t>
      </w:r>
      <w:r w:rsidRPr="00A54D67">
        <w:rPr>
          <w:rFonts w:ascii="Times New Roman" w:hAnsi="Times New Roman" w:cs="Times New Roman"/>
          <w:lang w:val="es-ES"/>
        </w:rPr>
        <w:t xml:space="preserve"> </w:t>
      </w:r>
      <w:r>
        <w:rPr>
          <w:rFonts w:ascii="Times New Roman" w:hAnsi="Times New Roman" w:cs="Times New Roman"/>
          <w:lang w:val="es-ES"/>
        </w:rPr>
        <w:t>—</w:t>
      </w:r>
      <w:r w:rsidRPr="00A54D67">
        <w:rPr>
          <w:rFonts w:ascii="Times New Roman" w:hAnsi="Times New Roman" w:cs="Times New Roman"/>
          <w:lang w:val="es-ES"/>
        </w:rPr>
        <w:t>de acuerdo con el art</w:t>
      </w:r>
      <w:r>
        <w:rPr>
          <w:rFonts w:ascii="Times New Roman" w:hAnsi="Times New Roman" w:cs="Times New Roman"/>
          <w:lang w:val="es-ES"/>
        </w:rPr>
        <w:t>í</w:t>
      </w:r>
      <w:r w:rsidRPr="00A54D67">
        <w:rPr>
          <w:rFonts w:ascii="Times New Roman" w:hAnsi="Times New Roman" w:cs="Times New Roman"/>
          <w:lang w:val="es-ES"/>
        </w:rPr>
        <w:t>culo 34</w:t>
      </w:r>
      <w:r>
        <w:rPr>
          <w:rFonts w:ascii="Times New Roman" w:hAnsi="Times New Roman" w:cs="Times New Roman"/>
          <w:lang w:val="es-ES"/>
        </w:rPr>
        <w:t>— pueden</w:t>
      </w:r>
      <w:r w:rsidRPr="00A54D67">
        <w:rPr>
          <w:rFonts w:ascii="Times New Roman" w:hAnsi="Times New Roman" w:cs="Times New Roman"/>
          <w:lang w:val="es-ES"/>
        </w:rPr>
        <w:t xml:space="preserve"> solicitar a la comisión de educación del consejo del centro universitario:</w:t>
      </w:r>
    </w:p>
    <w:p w14:paraId="680B061A" w14:textId="77777777" w:rsidR="0090289E" w:rsidRPr="00BD72EF" w:rsidRDefault="0090289E" w:rsidP="0090289E">
      <w:pPr>
        <w:spacing w:line="360" w:lineRule="auto"/>
        <w:ind w:left="1416"/>
        <w:jc w:val="both"/>
        <w:rPr>
          <w:rFonts w:ascii="Times New Roman" w:hAnsi="Times New Roman" w:cs="Times New Roman"/>
        </w:rPr>
      </w:pPr>
      <w:r w:rsidRPr="00BD72EF">
        <w:rPr>
          <w:rFonts w:ascii="Times New Roman" w:hAnsi="Times New Roman" w:cs="Times New Roman"/>
        </w:rPr>
        <w:t>El alumno que haya sido dado de baja conforme al artículo 33 de este ordenamiento podrá solicitar por escrito a la Comisión de Educación del Consejo de Centro o de Escuela, antes del inicio del ciclo inmediato siguiente en que haya sido dado de baja, una nueva oportunidad para acreditar la materia o materias que adeude. La Comisión de Educación del Consejo de Centro o de Escuela podrá autorizar una nueva oportunidad para acreditar la materia o materias que adeude el alumno en el ciclo siguiente en que se ofrezcan la o las materias, atendiendo a los argumentos que exprese el alumno en su escrito, su historia académica y conducta observada, así como lo establecido en el artículo 36 de este ordenamiento.</w:t>
      </w:r>
    </w:p>
    <w:p w14:paraId="09F60710" w14:textId="77777777" w:rsidR="0090289E" w:rsidRPr="00BD72EF" w:rsidRDefault="0090289E" w:rsidP="0090289E">
      <w:pPr>
        <w:spacing w:line="360" w:lineRule="auto"/>
        <w:ind w:left="1416"/>
        <w:jc w:val="both"/>
        <w:rPr>
          <w:rFonts w:ascii="Times New Roman" w:hAnsi="Times New Roman" w:cs="Times New Roman"/>
        </w:rPr>
      </w:pPr>
      <w:r w:rsidRPr="00BD72EF">
        <w:rPr>
          <w:rFonts w:ascii="Times New Roman" w:hAnsi="Times New Roman" w:cs="Times New Roman"/>
        </w:rPr>
        <w:t xml:space="preserve">En caso de autorizarse dicha solicitud, el alumno tendrá la oportunidad de acreditar las materias que adeuda, sólo en el periodo de evaluación ordinaria, en caso de no presentarse al curso y no lograr una calificación aprobatoria, en todas y cada una de las materias que adeude, será dado de baja en forma automática y definitiva. </w:t>
      </w:r>
    </w:p>
    <w:p w14:paraId="3E79AEB4" w14:textId="77777777" w:rsidR="0090289E" w:rsidRPr="00A54D67" w:rsidRDefault="0090289E" w:rsidP="0090289E">
      <w:pPr>
        <w:spacing w:line="360" w:lineRule="auto"/>
        <w:ind w:firstLine="708"/>
        <w:jc w:val="both"/>
        <w:rPr>
          <w:rFonts w:ascii="Times New Roman" w:hAnsi="Times New Roman" w:cs="Times New Roman"/>
        </w:rPr>
      </w:pPr>
      <w:r w:rsidRPr="00A54D67">
        <w:rPr>
          <w:rFonts w:ascii="Times New Roman" w:hAnsi="Times New Roman" w:cs="Times New Roman"/>
        </w:rPr>
        <w:t>Después de esto</w:t>
      </w:r>
      <w:r>
        <w:rPr>
          <w:rFonts w:ascii="Times New Roman" w:hAnsi="Times New Roman" w:cs="Times New Roman"/>
        </w:rPr>
        <w:t>,</w:t>
      </w:r>
      <w:r w:rsidRPr="00A54D67">
        <w:rPr>
          <w:rFonts w:ascii="Times New Roman" w:hAnsi="Times New Roman" w:cs="Times New Roman"/>
        </w:rPr>
        <w:t xml:space="preserve"> los alumnos tendrían que ser dados de baja</w:t>
      </w:r>
      <w:r>
        <w:rPr>
          <w:rFonts w:ascii="Times New Roman" w:hAnsi="Times New Roman" w:cs="Times New Roman"/>
        </w:rPr>
        <w:t>.</w:t>
      </w:r>
      <w:r w:rsidRPr="00A54D67">
        <w:rPr>
          <w:rFonts w:ascii="Times New Roman" w:hAnsi="Times New Roman" w:cs="Times New Roman"/>
        </w:rPr>
        <w:t xml:space="preserve"> </w:t>
      </w:r>
      <w:r>
        <w:rPr>
          <w:rFonts w:ascii="Times New Roman" w:hAnsi="Times New Roman" w:cs="Times New Roman"/>
        </w:rPr>
        <w:t>S</w:t>
      </w:r>
      <w:r w:rsidRPr="00A54D67">
        <w:rPr>
          <w:rFonts w:ascii="Times New Roman" w:hAnsi="Times New Roman" w:cs="Times New Roman"/>
        </w:rPr>
        <w:t xml:space="preserve">in embargo, a muchos de estos les ha sucedido tal situación, aun cuando el reglamento en el artículo 35 </w:t>
      </w:r>
      <w:r>
        <w:rPr>
          <w:rFonts w:ascii="Times New Roman" w:hAnsi="Times New Roman" w:cs="Times New Roman"/>
        </w:rPr>
        <w:t>establece lo siguiente</w:t>
      </w:r>
      <w:r w:rsidRPr="00A54D67">
        <w:rPr>
          <w:rFonts w:ascii="Times New Roman" w:hAnsi="Times New Roman" w:cs="Times New Roman"/>
        </w:rPr>
        <w:t>:</w:t>
      </w:r>
    </w:p>
    <w:p w14:paraId="5D300A94" w14:textId="77777777" w:rsidR="0090289E" w:rsidRPr="00BD72EF" w:rsidRDefault="0090289E" w:rsidP="0090289E">
      <w:pPr>
        <w:spacing w:line="360" w:lineRule="auto"/>
        <w:ind w:left="1416"/>
        <w:jc w:val="both"/>
        <w:rPr>
          <w:rFonts w:ascii="Times New Roman" w:hAnsi="Times New Roman" w:cs="Times New Roman"/>
        </w:rPr>
      </w:pPr>
      <w:r w:rsidRPr="00BD72EF">
        <w:rPr>
          <w:rFonts w:ascii="Times New Roman" w:hAnsi="Times New Roman" w:cs="Times New Roman"/>
        </w:rPr>
        <w:t>Los alumnos que sean dados de baja de la Universidad de Guadalajara conforme a los artículos 32, 33 y 34 de este ordenamiento, no se les autorizará su reingreso a la carrera o posgrado por el cual se les dio de baja. En el caso del bachillerato no se le autorizará su reingreso en ninguna de las modalidades educativas en que se ofrezca.</w:t>
      </w:r>
    </w:p>
    <w:p w14:paraId="43670C30" w14:textId="77777777" w:rsidR="00110BC3" w:rsidRDefault="00110BC3" w:rsidP="0090289E">
      <w:pPr>
        <w:spacing w:line="360" w:lineRule="auto"/>
        <w:jc w:val="center"/>
        <w:rPr>
          <w:rFonts w:ascii="Times New Roman" w:hAnsi="Times New Roman" w:cs="Times New Roman"/>
          <w:b/>
          <w:bCs/>
        </w:rPr>
      </w:pPr>
    </w:p>
    <w:p w14:paraId="5EB4A13D" w14:textId="77777777" w:rsidR="00110BC3" w:rsidRDefault="00110BC3" w:rsidP="0090289E">
      <w:pPr>
        <w:spacing w:line="360" w:lineRule="auto"/>
        <w:jc w:val="center"/>
        <w:rPr>
          <w:rFonts w:ascii="Times New Roman" w:hAnsi="Times New Roman" w:cs="Times New Roman"/>
          <w:b/>
          <w:bCs/>
        </w:rPr>
      </w:pPr>
    </w:p>
    <w:p w14:paraId="0F10D6C6" w14:textId="77777777" w:rsidR="00110BC3" w:rsidRDefault="00110BC3" w:rsidP="0090289E">
      <w:pPr>
        <w:spacing w:line="360" w:lineRule="auto"/>
        <w:jc w:val="center"/>
        <w:rPr>
          <w:rFonts w:ascii="Times New Roman" w:hAnsi="Times New Roman" w:cs="Times New Roman"/>
          <w:b/>
          <w:bCs/>
        </w:rPr>
      </w:pPr>
    </w:p>
    <w:p w14:paraId="30DF244C" w14:textId="77777777" w:rsidR="00110BC3" w:rsidRDefault="00110BC3" w:rsidP="0090289E">
      <w:pPr>
        <w:spacing w:line="360" w:lineRule="auto"/>
        <w:jc w:val="center"/>
        <w:rPr>
          <w:rFonts w:ascii="Times New Roman" w:hAnsi="Times New Roman" w:cs="Times New Roman"/>
          <w:b/>
          <w:bCs/>
        </w:rPr>
      </w:pPr>
    </w:p>
    <w:p w14:paraId="042081B2" w14:textId="77777777" w:rsidR="00110BC3" w:rsidRDefault="00110BC3" w:rsidP="0090289E">
      <w:pPr>
        <w:spacing w:line="360" w:lineRule="auto"/>
        <w:jc w:val="center"/>
        <w:rPr>
          <w:rFonts w:ascii="Times New Roman" w:hAnsi="Times New Roman" w:cs="Times New Roman"/>
          <w:b/>
          <w:bCs/>
        </w:rPr>
      </w:pPr>
    </w:p>
    <w:p w14:paraId="1712ABC8" w14:textId="7B804D40" w:rsidR="0090289E" w:rsidRPr="00BD72EF" w:rsidRDefault="0090289E" w:rsidP="0090289E">
      <w:pPr>
        <w:spacing w:line="360" w:lineRule="auto"/>
        <w:jc w:val="center"/>
        <w:rPr>
          <w:rFonts w:ascii="Times New Roman" w:hAnsi="Times New Roman" w:cs="Times New Roman"/>
        </w:rPr>
      </w:pPr>
      <w:r w:rsidRPr="00BD72EF">
        <w:rPr>
          <w:rFonts w:ascii="Times New Roman" w:hAnsi="Times New Roman" w:cs="Times New Roman"/>
          <w:b/>
          <w:bCs/>
        </w:rPr>
        <w:lastRenderedPageBreak/>
        <w:t>Figura 1</w:t>
      </w:r>
      <w:r>
        <w:rPr>
          <w:rFonts w:ascii="Times New Roman" w:hAnsi="Times New Roman" w:cs="Times New Roman"/>
          <w:b/>
          <w:bCs/>
        </w:rPr>
        <w:t>.</w:t>
      </w:r>
      <w:r w:rsidRPr="00BD72EF">
        <w:rPr>
          <w:rFonts w:ascii="Times New Roman" w:hAnsi="Times New Roman" w:cs="Times New Roman"/>
        </w:rPr>
        <w:t xml:space="preserve"> Diagrama de flujo de la reprobación y rezago</w:t>
      </w:r>
    </w:p>
    <w:p w14:paraId="4254CD3B" w14:textId="57BB5361" w:rsidR="0090289E" w:rsidRDefault="0090289E" w:rsidP="00A55164">
      <w:pPr>
        <w:pStyle w:val="NormalWeb"/>
        <w:spacing w:before="0" w:beforeAutospacing="0" w:after="0" w:afterAutospacing="0" w:line="360" w:lineRule="auto"/>
        <w:jc w:val="center"/>
      </w:pPr>
      <w:r w:rsidRPr="00BD72EF">
        <w:rPr>
          <w:noProof/>
        </w:rPr>
        <w:drawing>
          <wp:inline distT="0" distB="0" distL="0" distR="0" wp14:anchorId="1EE6DE85" wp14:editId="19F36132">
            <wp:extent cx="5608255" cy="4484915"/>
            <wp:effectExtent l="0" t="0" r="0" b="0"/>
            <wp:docPr id="1434848277"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48277" name="Imagen 3"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2856" cy="4528579"/>
                    </a:xfrm>
                    <a:prstGeom prst="rect">
                      <a:avLst/>
                    </a:prstGeom>
                    <a:noFill/>
                    <a:ln>
                      <a:noFill/>
                    </a:ln>
                  </pic:spPr>
                </pic:pic>
              </a:graphicData>
            </a:graphic>
          </wp:inline>
        </w:drawing>
      </w:r>
      <w:r w:rsidRPr="00BD72EF">
        <w:t>Fuente: Elaboración propia</w:t>
      </w:r>
      <w:r w:rsidR="00A55164">
        <w:t xml:space="preserve"> con base en el </w:t>
      </w:r>
      <w:r w:rsidR="00A55164">
        <w:fldChar w:fldCharType="begin"/>
      </w:r>
      <w:r w:rsidR="003F3964">
        <w:instrText xml:space="preserve"> ADDIN ZOTERO_ITEM CSL_CITATION {"citationID":"hnx80lAY","properties":{"formattedCitation":"(Reglamento General de Evaluaci\\uc0\\u243{}n y Promoci\\uc0\\u243{}n de Alumnos, 2017)","plainCitation":"(Reglamento General de Evaluación y Promoción de Alumnos, 2017)","dontUpdate":true,"noteIndex":0},"citationItems":[{"id":2269,"uris":["http://zotero.org/users/12655648/items/UZ64MV53"],"itemData":{"id":2269,"type":"legislation","container-title":"Normatividad Universitaria","language":"Español","page":"1-12","title":"Reglamento General de Evaluación y Promoción de Alumnos","URL":"https://www.udg.mx/es/normatividad","author":[{"family":"Universidad de Guadalajara","given":""}],"accessed":{"date-parts":[["2024",8,24]]},"issued":{"date-parts":[["2017"]]}}}],"schema":"https://github.com/citation-style-language/schema/raw/master/csl-citation.json"} </w:instrText>
      </w:r>
      <w:r w:rsidR="00A55164">
        <w:fldChar w:fldCharType="separate"/>
      </w:r>
      <w:r w:rsidR="00A55164" w:rsidRPr="00A55164">
        <w:t xml:space="preserve">Reglamento General de Evaluación y Promoción de Alumnos, </w:t>
      </w:r>
      <w:r w:rsidR="00A55164">
        <w:t>(</w:t>
      </w:r>
      <w:r w:rsidR="00A55164" w:rsidRPr="00A55164">
        <w:t>2017)</w:t>
      </w:r>
      <w:r w:rsidR="00A55164">
        <w:fldChar w:fldCharType="end"/>
      </w:r>
    </w:p>
    <w:p w14:paraId="4A522567" w14:textId="77777777" w:rsidR="0090289E" w:rsidRPr="00BD72EF" w:rsidRDefault="0090289E" w:rsidP="00110BC3">
      <w:pPr>
        <w:pStyle w:val="NormalWeb"/>
        <w:spacing w:before="0" w:beforeAutospacing="0" w:after="0" w:afterAutospacing="0" w:line="360" w:lineRule="auto"/>
        <w:jc w:val="center"/>
      </w:pPr>
    </w:p>
    <w:p w14:paraId="4C71B982" w14:textId="77777777" w:rsidR="0090289E" w:rsidRPr="00110BC3" w:rsidRDefault="0090289E" w:rsidP="0090289E">
      <w:pPr>
        <w:spacing w:line="360" w:lineRule="auto"/>
        <w:jc w:val="center"/>
        <w:rPr>
          <w:rFonts w:ascii="Times New Roman" w:hAnsi="Times New Roman" w:cs="Times New Roman"/>
          <w:b/>
          <w:bCs/>
          <w:sz w:val="32"/>
          <w:szCs w:val="32"/>
          <w:lang w:val="es-ES"/>
        </w:rPr>
      </w:pPr>
      <w:r w:rsidRPr="00110BC3">
        <w:rPr>
          <w:rFonts w:ascii="Times New Roman" w:hAnsi="Times New Roman" w:cs="Times New Roman"/>
          <w:b/>
          <w:bCs/>
          <w:sz w:val="32"/>
          <w:szCs w:val="32"/>
          <w:lang w:val="es-ES"/>
        </w:rPr>
        <w:t>Método y material</w:t>
      </w:r>
    </w:p>
    <w:p w14:paraId="41E688F1"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Se realizó una revisión exhaustiva de la literatura utilizando una metodología descriptiva, mediante un método mixto secuencial en dos etapas (Creswell, 2014)</w:t>
      </w:r>
      <w:r>
        <w:rPr>
          <w:rFonts w:ascii="Times New Roman" w:hAnsi="Times New Roman" w:cs="Times New Roman"/>
          <w:lang w:val="es-ES"/>
        </w:rPr>
        <w:t xml:space="preserve"> con el fin de </w:t>
      </w:r>
      <w:r w:rsidRPr="0076373C">
        <w:rPr>
          <w:rFonts w:ascii="Times New Roman" w:hAnsi="Times New Roman" w:cs="Times New Roman"/>
          <w:lang w:val="es-ES"/>
        </w:rPr>
        <w:t>obtener significados e interpretaciones más profundos.</w:t>
      </w:r>
    </w:p>
    <w:p w14:paraId="442061CA" w14:textId="77777777"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la parte cuantitativa, se aplicó un cuestionario tipo encuesta a todos los estudiantes (población de 512) en situación de reprobación y rezago durante el calendario 2023-A. </w:t>
      </w:r>
      <w:r>
        <w:rPr>
          <w:rFonts w:ascii="Times New Roman" w:hAnsi="Times New Roman" w:cs="Times New Roman"/>
          <w:lang w:val="es-ES"/>
        </w:rPr>
        <w:t>Asimismo, s</w:t>
      </w:r>
      <w:r w:rsidRPr="0076373C">
        <w:rPr>
          <w:rFonts w:ascii="Times New Roman" w:hAnsi="Times New Roman" w:cs="Times New Roman"/>
          <w:lang w:val="es-ES"/>
        </w:rPr>
        <w:t xml:space="preserve">e calculó una muestra de 220 alumnos con </w:t>
      </w:r>
      <w:r>
        <w:rPr>
          <w:rFonts w:ascii="Times New Roman" w:hAnsi="Times New Roman" w:cs="Times New Roman"/>
          <w:lang w:val="es-ES"/>
        </w:rPr>
        <w:t>el</w:t>
      </w:r>
      <w:r w:rsidRPr="0076373C">
        <w:rPr>
          <w:rFonts w:ascii="Times New Roman" w:hAnsi="Times New Roman" w:cs="Times New Roman"/>
          <w:lang w:val="es-ES"/>
        </w:rPr>
        <w:t xml:space="preserve"> 95</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confianza y </w:t>
      </w:r>
      <w:r>
        <w:rPr>
          <w:rFonts w:ascii="Times New Roman" w:hAnsi="Times New Roman" w:cs="Times New Roman"/>
          <w:lang w:val="es-ES"/>
        </w:rPr>
        <w:t>el</w:t>
      </w:r>
      <w:r w:rsidRPr="0076373C">
        <w:rPr>
          <w:rFonts w:ascii="Times New Roman" w:hAnsi="Times New Roman" w:cs="Times New Roman"/>
          <w:lang w:val="es-ES"/>
        </w:rPr>
        <w:t xml:space="preserve"> 5</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margen de error. Respondieron 413 estudiantes, lo que representa el 80.6</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del total.</w:t>
      </w:r>
    </w:p>
    <w:p w14:paraId="29544CDD" w14:textId="77777777" w:rsidR="0090289E" w:rsidRPr="00BD72EF" w:rsidRDefault="0090289E" w:rsidP="0090289E">
      <w:pPr>
        <w:spacing w:line="360" w:lineRule="auto"/>
        <w:jc w:val="center"/>
        <w:rPr>
          <w:rFonts w:ascii="Times New Roman" w:eastAsiaTheme="minorEastAsia" w:hAnsi="Times New Roman" w:cs="Times New Roman"/>
          <w:lang w:val="es-ES"/>
        </w:rPr>
      </w:pPr>
      <w:r w:rsidRPr="00BD72EF">
        <w:rPr>
          <w:rFonts w:ascii="Times New Roman" w:hAnsi="Times New Roman" w:cs="Times New Roman"/>
          <w:lang w:val="es-ES"/>
        </w:rPr>
        <w:t xml:space="preserve">n= </w:t>
      </w:r>
      <m:oMath>
        <m:f>
          <m:fPr>
            <m:ctrlPr>
              <w:rPr>
                <w:rFonts w:ascii="Cambria Math" w:hAnsi="Cambria Math" w:cs="Times New Roman"/>
                <w:i/>
                <w:lang w:val="es-ES"/>
              </w:rPr>
            </m:ctrlPr>
          </m:fPr>
          <m:num>
            <m:sSup>
              <m:sSupPr>
                <m:ctrlPr>
                  <w:rPr>
                    <w:rFonts w:ascii="Cambria Math" w:hAnsi="Cambria Math" w:cs="Times New Roman"/>
                    <w:i/>
                    <w:lang w:val="es-ES"/>
                  </w:rPr>
                </m:ctrlPr>
              </m:sSupPr>
              <m:e>
                <m:r>
                  <w:rPr>
                    <w:rFonts w:ascii="Cambria Math" w:hAnsi="Cambria Math" w:cs="Times New Roman"/>
                    <w:lang w:val="es-ES"/>
                  </w:rPr>
                  <m:t>NK</m:t>
                </m:r>
              </m:e>
              <m:sup>
                <m:r>
                  <w:rPr>
                    <w:rFonts w:ascii="Cambria Math" w:hAnsi="Cambria Math" w:cs="Times New Roman"/>
                    <w:lang w:val="es-ES"/>
                  </w:rPr>
                  <m:t>2</m:t>
                </m:r>
              </m:sup>
            </m:sSup>
            <m:r>
              <w:rPr>
                <w:rFonts w:ascii="Cambria Math" w:hAnsi="Cambria Math" w:cs="Times New Roman"/>
                <w:lang w:val="es-ES"/>
              </w:rPr>
              <m:t>P(1-P)</m:t>
            </m:r>
          </m:num>
          <m:den>
            <m:d>
              <m:dPr>
                <m:ctrlPr>
                  <w:rPr>
                    <w:rFonts w:ascii="Cambria Math" w:hAnsi="Cambria Math" w:cs="Times New Roman"/>
                    <w:i/>
                    <w:lang w:val="es-ES"/>
                  </w:rPr>
                </m:ctrlPr>
              </m:dPr>
              <m:e>
                <m:r>
                  <w:rPr>
                    <w:rFonts w:ascii="Cambria Math" w:hAnsi="Cambria Math" w:cs="Times New Roman"/>
                    <w:lang w:val="es-ES"/>
                  </w:rPr>
                  <m:t>N-1</m:t>
                </m:r>
              </m:e>
            </m:d>
            <m:sSup>
              <m:sSupPr>
                <m:ctrlPr>
                  <w:rPr>
                    <w:rFonts w:ascii="Cambria Math" w:hAnsi="Cambria Math" w:cs="Times New Roman"/>
                    <w:i/>
                    <w:lang w:val="es-ES"/>
                  </w:rPr>
                </m:ctrlPr>
              </m:sSupPr>
              <m:e>
                <m:r>
                  <w:rPr>
                    <w:rFonts w:ascii="Cambria Math" w:hAnsi="Cambria Math" w:cs="Times New Roman"/>
                    <w:lang w:val="es-ES"/>
                  </w:rPr>
                  <m:t>e</m:t>
                </m:r>
              </m:e>
              <m:sup>
                <m:r>
                  <w:rPr>
                    <w:rFonts w:ascii="Cambria Math" w:hAnsi="Cambria Math" w:cs="Times New Roman"/>
                    <w:lang w:val="es-ES"/>
                  </w:rPr>
                  <m:t>2</m:t>
                </m:r>
              </m:sup>
            </m:sSup>
            <m:r>
              <w:rPr>
                <w:rFonts w:ascii="Cambria Math" w:hAnsi="Cambria Math" w:cs="Times New Roman"/>
                <w:lang w:val="es-ES"/>
              </w:rPr>
              <m:t>+K(P(1-P)</m:t>
            </m:r>
          </m:den>
        </m:f>
        <m:r>
          <w:rPr>
            <w:rFonts w:ascii="Cambria Math" w:hAnsi="Cambria Math" w:cs="Times New Roman"/>
            <w:lang w:val="es-ES"/>
          </w:rPr>
          <m:t>=220</m:t>
        </m:r>
      </m:oMath>
    </w:p>
    <w:p w14:paraId="221582E5" w14:textId="77777777" w:rsidR="0090289E" w:rsidRPr="00BD72EF" w:rsidRDefault="0090289E" w:rsidP="0090289E">
      <w:pPr>
        <w:spacing w:line="360" w:lineRule="auto"/>
        <w:jc w:val="center"/>
        <w:rPr>
          <w:rFonts w:ascii="Times New Roman" w:eastAsiaTheme="minorEastAsia" w:hAnsi="Times New Roman" w:cs="Times New Roman"/>
          <w:lang w:val="es-ES"/>
        </w:rPr>
      </w:pPr>
      <w:r w:rsidRPr="00BD72EF">
        <w:rPr>
          <w:rFonts w:ascii="Times New Roman" w:eastAsiaTheme="minorEastAsia" w:hAnsi="Times New Roman" w:cs="Times New Roman"/>
          <w:lang w:val="es-ES"/>
        </w:rPr>
        <w:t>n=muestra</w:t>
      </w:r>
    </w:p>
    <w:p w14:paraId="2E4B3F0B" w14:textId="77777777" w:rsidR="0090289E" w:rsidRPr="00BD72EF" w:rsidRDefault="0090289E" w:rsidP="0090289E">
      <w:pPr>
        <w:spacing w:line="360" w:lineRule="auto"/>
        <w:jc w:val="center"/>
        <w:rPr>
          <w:rFonts w:ascii="Times New Roman" w:eastAsiaTheme="minorEastAsia" w:hAnsi="Times New Roman" w:cs="Times New Roman"/>
          <w:lang w:val="es-ES"/>
        </w:rPr>
      </w:pPr>
      <w:r w:rsidRPr="00BD72EF">
        <w:rPr>
          <w:rFonts w:ascii="Times New Roman" w:eastAsiaTheme="minorEastAsia" w:hAnsi="Times New Roman" w:cs="Times New Roman"/>
          <w:lang w:val="es-ES"/>
        </w:rPr>
        <w:t>k=nivel de confianza= 95</w:t>
      </w:r>
      <w:r w:rsidRPr="00887EE1">
        <w:rPr>
          <w:rFonts w:ascii="Times New Roman" w:eastAsiaTheme="minorEastAsia" w:hAnsi="Times New Roman" w:cs="Times New Roman"/>
          <w:lang w:val="es-ES"/>
        </w:rPr>
        <w:t xml:space="preserve"> %</w:t>
      </w:r>
      <w:r w:rsidRPr="00BD72EF">
        <w:rPr>
          <w:rFonts w:ascii="Times New Roman" w:eastAsiaTheme="minorEastAsia" w:hAnsi="Times New Roman" w:cs="Times New Roman"/>
          <w:lang w:val="es-ES"/>
        </w:rPr>
        <w:t xml:space="preserve"> (1.96)</w:t>
      </w:r>
    </w:p>
    <w:p w14:paraId="17BE5726" w14:textId="77777777" w:rsidR="0090289E" w:rsidRPr="00BD72EF" w:rsidRDefault="0090289E" w:rsidP="0090289E">
      <w:pPr>
        <w:spacing w:line="360" w:lineRule="auto"/>
        <w:jc w:val="center"/>
        <w:rPr>
          <w:rFonts w:ascii="Times New Roman" w:eastAsiaTheme="minorEastAsia" w:hAnsi="Times New Roman" w:cs="Times New Roman"/>
          <w:lang w:val="es-ES"/>
        </w:rPr>
      </w:pPr>
      <w:proofErr w:type="spellStart"/>
      <w:r w:rsidRPr="00BD72EF">
        <w:rPr>
          <w:rFonts w:ascii="Times New Roman" w:eastAsiaTheme="minorEastAsia" w:hAnsi="Times New Roman" w:cs="Times New Roman"/>
          <w:lang w:val="es-ES"/>
        </w:rPr>
        <w:lastRenderedPageBreak/>
        <w:t>e</w:t>
      </w:r>
      <w:proofErr w:type="spellEnd"/>
      <w:r w:rsidRPr="00BD72EF">
        <w:rPr>
          <w:rFonts w:ascii="Times New Roman" w:eastAsiaTheme="minorEastAsia" w:hAnsi="Times New Roman" w:cs="Times New Roman"/>
          <w:lang w:val="es-ES"/>
        </w:rPr>
        <w:t>=margen de error=0.05</w:t>
      </w:r>
    </w:p>
    <w:p w14:paraId="7C221196"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eastAsiaTheme="minorEastAsia" w:hAnsi="Times New Roman" w:cs="Times New Roman"/>
          <w:lang w:val="es-ES"/>
        </w:rPr>
        <w:t>p=proporción= 0.50</w:t>
      </w:r>
    </w:p>
    <w:p w14:paraId="05FD7A3A" w14:textId="0D78E88E" w:rsidR="0090289E" w:rsidRDefault="0090289E" w:rsidP="00110BC3">
      <w:pPr>
        <w:spacing w:line="360" w:lineRule="auto"/>
        <w:jc w:val="center"/>
        <w:rPr>
          <w:rFonts w:ascii="Times New Roman" w:hAnsi="Times New Roman" w:cs="Times New Roman"/>
          <w:lang w:val="es-ES"/>
        </w:rPr>
      </w:pPr>
      <w:r w:rsidRPr="00BD72EF">
        <w:rPr>
          <w:rFonts w:ascii="Times New Roman" w:hAnsi="Times New Roman" w:cs="Times New Roman"/>
          <w:lang w:val="es-ES"/>
        </w:rPr>
        <w:fldChar w:fldCharType="begin"/>
      </w:r>
      <w:r w:rsidRPr="00BD72EF">
        <w:rPr>
          <w:rFonts w:ascii="Times New Roman" w:hAnsi="Times New Roman" w:cs="Times New Roman"/>
          <w:lang w:val="es-ES"/>
        </w:rPr>
        <w:instrText xml:space="preserve"> ADDIN ZOTERO_ITEM CSL_CITATION {"citationID":"1SXRNEni","properties":{"formattedCitation":"(Rodr\\uc0\\u237{}guez Ozuna, 2001; Survey Monkey, 2024)","plainCitation":"(Rodríguez Ozuna, 2001; Survey Monkey, 2024)","dontUpdate":true,"noteIndex":0},"citationItems":[{"id":2169,"uris":["http://zotero.org/users/12655648/items/8YUM64J3"],"itemData":{"id":2169,"type":"book","edition":"Segunda","event-place":"Madrid, España","ISBN":"84-7476-157-3","language":"Español","publisher":"Centro de investigaciónes sociologicas","publisher-place":"Madrid, España","title":"Metodos de muestreo","author":[{"family":"Rodríguez Ozuna","given":"Jacisnto"}],"issued":{"date-parts":[["2001"]]}},"label":"page"},{"id":2192,"uris":["http://zotero.org/users/12655648/items/NP6MRT6Q"],"itemData":{"id":2192,"type":"webpage","abstract":"¿Cuántas personas deben responder tu encuesta para obtener resultados estadísticamente significativos? Usa nuestra calculadora y averígualo.","container-title":"SurveyMonkey","language":"es","title":"Calculadora del tamaño de la muestra","URL":"https://es.surveymonkey.com/mp/sample-size-calculator/","author":[{"family":"Survey Monkey","given":""}],"accessed":{"date-parts":[["2024",6,29]]},"issued":{"date-parts":[["2024"]]}},"label":"page"}],"schema":"https://github.com/citation-style-language/schema/raw/master/csl-citation.json"} </w:instrText>
      </w:r>
      <w:r w:rsidRPr="00BD72EF">
        <w:rPr>
          <w:rFonts w:ascii="Times New Roman" w:hAnsi="Times New Roman" w:cs="Times New Roman"/>
          <w:lang w:val="es-ES"/>
        </w:rPr>
        <w:fldChar w:fldCharType="separate"/>
      </w:r>
      <w:r w:rsidRPr="00BD72EF">
        <w:rPr>
          <w:rFonts w:ascii="Times New Roman" w:hAnsi="Times New Roman" w:cs="Times New Roman"/>
        </w:rPr>
        <w:t>(Rodríguez, 2001)</w:t>
      </w:r>
      <w:r w:rsidRPr="00BD72EF">
        <w:rPr>
          <w:rFonts w:ascii="Times New Roman" w:hAnsi="Times New Roman" w:cs="Times New Roman"/>
          <w:lang w:val="es-ES"/>
        </w:rPr>
        <w:fldChar w:fldCharType="end"/>
      </w:r>
      <w:r>
        <w:rPr>
          <w:rFonts w:ascii="Times New Roman" w:hAnsi="Times New Roman" w:cs="Times New Roman"/>
          <w:lang w:val="es-ES"/>
        </w:rPr>
        <w:t>.</w:t>
      </w:r>
    </w:p>
    <w:p w14:paraId="6846BBB7"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Para ello, se emplearon los siguientes criterios: a) estudiantes que han reprobado una misma asignatura tres veces y b) estudiantes que han recursado alguna asignatura. La encuesta se aplicó en agosto de 2023. El cuestionario, compuesto por 17 preguntas sobre edad, género, horas de trabajo por semana, materias reprobadas y recursadas, y razones de reprobación, entre otras, fue revisado por dos académicos de la unidad de tutorías y enviado mediante formularios de Google.</w:t>
      </w:r>
    </w:p>
    <w:p w14:paraId="7C9C419B"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Igualmente, s</w:t>
      </w:r>
      <w:r w:rsidRPr="0076373C">
        <w:rPr>
          <w:rFonts w:ascii="Times New Roman" w:hAnsi="Times New Roman" w:cs="Times New Roman"/>
          <w:lang w:val="es-ES"/>
        </w:rPr>
        <w:t xml:space="preserve">e utilizó un muestreo no probabilístico de conveniencia o accidental, que </w:t>
      </w:r>
      <w:r>
        <w:rPr>
          <w:rFonts w:ascii="Times New Roman" w:hAnsi="Times New Roman" w:cs="Times New Roman"/>
          <w:lang w:val="es-ES"/>
        </w:rPr>
        <w:t>—</w:t>
      </w:r>
      <w:r w:rsidRPr="0076373C">
        <w:rPr>
          <w:rFonts w:ascii="Times New Roman" w:hAnsi="Times New Roman" w:cs="Times New Roman"/>
          <w:lang w:val="es-ES"/>
        </w:rPr>
        <w:t>según Hernández y Escobar (2019)</w:t>
      </w:r>
      <w:r>
        <w:rPr>
          <w:rFonts w:ascii="Times New Roman" w:hAnsi="Times New Roman" w:cs="Times New Roman"/>
          <w:lang w:val="es-ES"/>
        </w:rPr>
        <w:t>—</w:t>
      </w:r>
      <w:r w:rsidRPr="0076373C">
        <w:rPr>
          <w:rFonts w:ascii="Times New Roman" w:hAnsi="Times New Roman" w:cs="Times New Roman"/>
          <w:lang w:val="es-ES"/>
        </w:rPr>
        <w:t xml:space="preserve"> se aplica hasta completar la muestra según los criterios establecidos. Este tipo de muestreo se eligió por su fácil acceso y bajo costo. Gómez y Gómez (2019) señalan que este muestreo es común en ciencias sociales e investigaciones cualitativas, ya que se enfoca más en los significados que en los números.</w:t>
      </w:r>
    </w:p>
    <w:p w14:paraId="118DC741" w14:textId="642AA4E6"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En la parte cualitativa, se realizó un análisis de contenido para ofrecer inferencias a partir de datos verbales y comunicativos (</w:t>
      </w:r>
      <w:proofErr w:type="spellStart"/>
      <w:r w:rsidRPr="0076373C">
        <w:rPr>
          <w:rFonts w:ascii="Times New Roman" w:hAnsi="Times New Roman" w:cs="Times New Roman"/>
          <w:lang w:val="es-ES"/>
        </w:rPr>
        <w:t>Krippendorff</w:t>
      </w:r>
      <w:proofErr w:type="spellEnd"/>
      <w:r w:rsidRPr="0076373C">
        <w:rPr>
          <w:rFonts w:ascii="Times New Roman" w:hAnsi="Times New Roman" w:cs="Times New Roman"/>
          <w:lang w:val="es-ES"/>
        </w:rPr>
        <w:t xml:space="preserve">, 1997). El 4 de octubre de 2023, en las instalaciones del </w:t>
      </w:r>
      <w:bookmarkStart w:id="1" w:name="_Hlk175158317"/>
      <w:r w:rsidRPr="0076373C">
        <w:rPr>
          <w:rFonts w:ascii="Times New Roman" w:hAnsi="Times New Roman" w:cs="Times New Roman"/>
          <w:lang w:val="es-ES"/>
        </w:rPr>
        <w:t>Centro Universitario de Ciencias Económico Administrativas</w:t>
      </w:r>
      <w:bookmarkEnd w:id="1"/>
      <w:r w:rsidRPr="0076373C">
        <w:rPr>
          <w:rFonts w:ascii="Times New Roman" w:hAnsi="Times New Roman" w:cs="Times New Roman"/>
          <w:lang w:val="es-ES"/>
        </w:rPr>
        <w:t xml:space="preserve"> (CUCEA) de la Universidad de Guadalajara (UDG), se llevó a cabo un grupo focal con estudiantes para reafirmar o refutar los resultados de la encuesta. En la sesión participaron 7 estudiantes: 4 mujeres y 3 hombres</w:t>
      </w:r>
      <w:r w:rsidR="00137A44">
        <w:rPr>
          <w:rFonts w:ascii="Times New Roman" w:hAnsi="Times New Roman" w:cs="Times New Roman"/>
          <w:lang w:val="es-ES"/>
        </w:rPr>
        <w:t xml:space="preserve"> (véase la tabla uno)</w:t>
      </w:r>
      <w:r w:rsidRPr="0076373C">
        <w:rPr>
          <w:rFonts w:ascii="Times New Roman" w:hAnsi="Times New Roman" w:cs="Times New Roman"/>
          <w:lang w:val="es-ES"/>
        </w:rPr>
        <w:t xml:space="preserve">. </w:t>
      </w:r>
      <w:r>
        <w:rPr>
          <w:rFonts w:ascii="Times New Roman" w:hAnsi="Times New Roman" w:cs="Times New Roman"/>
          <w:lang w:val="es-ES"/>
        </w:rPr>
        <w:t>Cabe</w:t>
      </w:r>
      <w:r w:rsidRPr="0076373C">
        <w:rPr>
          <w:rFonts w:ascii="Times New Roman" w:hAnsi="Times New Roman" w:cs="Times New Roman"/>
          <w:lang w:val="es-ES"/>
        </w:rPr>
        <w:t xml:space="preserve"> mencionar que en esta etapa se les presentaron a los estudiantes los resultados de la encuesta y se les preguntó si estaban o no de acuerdo con ellos; en general, los resultados fueron confirmados. Asimismo, se les plantearon preguntas como</w:t>
      </w:r>
      <w:r>
        <w:rPr>
          <w:rFonts w:ascii="Times New Roman" w:hAnsi="Times New Roman" w:cs="Times New Roman"/>
          <w:lang w:val="es-ES"/>
        </w:rPr>
        <w:t xml:space="preserve"> las siguientes</w:t>
      </w:r>
      <w:r w:rsidRPr="0076373C">
        <w:rPr>
          <w:rFonts w:ascii="Times New Roman" w:hAnsi="Times New Roman" w:cs="Times New Roman"/>
          <w:lang w:val="es-ES"/>
        </w:rPr>
        <w:t>: ¿</w:t>
      </w:r>
      <w:r>
        <w:rPr>
          <w:rFonts w:ascii="Times New Roman" w:hAnsi="Times New Roman" w:cs="Times New Roman"/>
          <w:lang w:val="es-ES"/>
        </w:rPr>
        <w:t>p</w:t>
      </w:r>
      <w:r w:rsidRPr="0076373C">
        <w:rPr>
          <w:rFonts w:ascii="Times New Roman" w:hAnsi="Times New Roman" w:cs="Times New Roman"/>
          <w:lang w:val="es-ES"/>
        </w:rPr>
        <w:t>or qué están en situación de reprobación y rezago? ¿Qué acciones y compromisos han implementado para revertir su situación? ¿Por qué las medidas que han tomado no les han permitido mejorar?</w:t>
      </w:r>
    </w:p>
    <w:p w14:paraId="6FF6B8F5" w14:textId="77777777" w:rsidR="00110BC3" w:rsidRDefault="00110BC3" w:rsidP="0090289E">
      <w:pPr>
        <w:spacing w:line="360" w:lineRule="auto"/>
        <w:ind w:firstLine="708"/>
        <w:jc w:val="both"/>
        <w:rPr>
          <w:rFonts w:ascii="Times New Roman" w:hAnsi="Times New Roman" w:cs="Times New Roman"/>
          <w:lang w:val="es-ES"/>
        </w:rPr>
      </w:pPr>
    </w:p>
    <w:p w14:paraId="258717E1" w14:textId="77777777" w:rsidR="00B7699D" w:rsidRDefault="00B7699D" w:rsidP="0090289E">
      <w:pPr>
        <w:spacing w:line="360" w:lineRule="auto"/>
        <w:ind w:firstLine="708"/>
        <w:jc w:val="both"/>
        <w:rPr>
          <w:rFonts w:ascii="Times New Roman" w:hAnsi="Times New Roman" w:cs="Times New Roman"/>
          <w:lang w:val="es-ES"/>
        </w:rPr>
      </w:pPr>
    </w:p>
    <w:p w14:paraId="3C2A8EC8" w14:textId="77777777" w:rsidR="00B7699D" w:rsidRDefault="00B7699D" w:rsidP="0090289E">
      <w:pPr>
        <w:spacing w:line="360" w:lineRule="auto"/>
        <w:ind w:firstLine="708"/>
        <w:jc w:val="both"/>
        <w:rPr>
          <w:rFonts w:ascii="Times New Roman" w:hAnsi="Times New Roman" w:cs="Times New Roman"/>
          <w:lang w:val="es-ES"/>
        </w:rPr>
      </w:pPr>
    </w:p>
    <w:p w14:paraId="6D0019FD" w14:textId="77777777" w:rsidR="00B7699D" w:rsidRDefault="00B7699D" w:rsidP="0090289E">
      <w:pPr>
        <w:spacing w:line="360" w:lineRule="auto"/>
        <w:ind w:firstLine="708"/>
        <w:jc w:val="both"/>
        <w:rPr>
          <w:rFonts w:ascii="Times New Roman" w:hAnsi="Times New Roman" w:cs="Times New Roman"/>
          <w:lang w:val="es-ES"/>
        </w:rPr>
      </w:pPr>
    </w:p>
    <w:p w14:paraId="5A44E850" w14:textId="77777777" w:rsidR="00B7699D" w:rsidRDefault="00B7699D" w:rsidP="0090289E">
      <w:pPr>
        <w:spacing w:line="360" w:lineRule="auto"/>
        <w:ind w:firstLine="708"/>
        <w:jc w:val="both"/>
        <w:rPr>
          <w:rFonts w:ascii="Times New Roman" w:hAnsi="Times New Roman" w:cs="Times New Roman"/>
          <w:lang w:val="es-ES"/>
        </w:rPr>
      </w:pPr>
    </w:p>
    <w:p w14:paraId="7B49EADA" w14:textId="77777777" w:rsidR="00B7699D" w:rsidRDefault="00B7699D" w:rsidP="0090289E">
      <w:pPr>
        <w:spacing w:line="360" w:lineRule="auto"/>
        <w:ind w:firstLine="708"/>
        <w:jc w:val="both"/>
        <w:rPr>
          <w:rFonts w:ascii="Times New Roman" w:hAnsi="Times New Roman" w:cs="Times New Roman"/>
          <w:lang w:val="es-ES"/>
        </w:rPr>
      </w:pPr>
    </w:p>
    <w:p w14:paraId="374A4EF1" w14:textId="77777777" w:rsidR="00B7699D" w:rsidRDefault="00B7699D" w:rsidP="0090289E">
      <w:pPr>
        <w:spacing w:line="360" w:lineRule="auto"/>
        <w:ind w:firstLine="708"/>
        <w:jc w:val="both"/>
        <w:rPr>
          <w:rFonts w:ascii="Times New Roman" w:hAnsi="Times New Roman" w:cs="Times New Roman"/>
          <w:lang w:val="es-ES"/>
        </w:rPr>
      </w:pPr>
    </w:p>
    <w:p w14:paraId="3790E618" w14:textId="77777777" w:rsidR="00B7699D" w:rsidRDefault="00B7699D" w:rsidP="0090289E">
      <w:pPr>
        <w:spacing w:line="360" w:lineRule="auto"/>
        <w:ind w:firstLine="708"/>
        <w:jc w:val="both"/>
        <w:rPr>
          <w:rFonts w:ascii="Times New Roman" w:hAnsi="Times New Roman" w:cs="Times New Roman"/>
          <w:lang w:val="es-ES"/>
        </w:rPr>
      </w:pPr>
    </w:p>
    <w:p w14:paraId="0721CA7B" w14:textId="43FEB334" w:rsidR="0090289E" w:rsidRPr="00BD72EF" w:rsidRDefault="0090289E" w:rsidP="0090289E">
      <w:pPr>
        <w:spacing w:line="360" w:lineRule="auto"/>
        <w:ind w:firstLine="708"/>
        <w:jc w:val="center"/>
        <w:rPr>
          <w:rFonts w:ascii="Times New Roman" w:hAnsi="Times New Roman" w:cs="Times New Roman"/>
          <w:lang w:val="es-ES"/>
        </w:rPr>
      </w:pPr>
      <w:r w:rsidRPr="00BD72EF">
        <w:rPr>
          <w:rFonts w:ascii="Times New Roman" w:hAnsi="Times New Roman" w:cs="Times New Roman"/>
          <w:b/>
          <w:bCs/>
          <w:lang w:val="es-ES"/>
        </w:rPr>
        <w:lastRenderedPageBreak/>
        <w:t>Tabla</w:t>
      </w:r>
      <w:r>
        <w:rPr>
          <w:rFonts w:ascii="Times New Roman" w:hAnsi="Times New Roman" w:cs="Times New Roman"/>
          <w:b/>
          <w:bCs/>
          <w:lang w:val="es-ES"/>
        </w:rPr>
        <w:t xml:space="preserve"> </w:t>
      </w:r>
      <w:r w:rsidRPr="00BD72EF">
        <w:rPr>
          <w:rFonts w:ascii="Times New Roman" w:hAnsi="Times New Roman" w:cs="Times New Roman"/>
          <w:b/>
          <w:bCs/>
          <w:lang w:val="es-ES"/>
        </w:rPr>
        <w:t>1</w:t>
      </w:r>
      <w:r w:rsidR="00110BC3">
        <w:rPr>
          <w:rFonts w:ascii="Times New Roman" w:hAnsi="Times New Roman" w:cs="Times New Roman"/>
          <w:b/>
          <w:bCs/>
          <w:lang w:val="es-ES"/>
        </w:rPr>
        <w:t>.</w:t>
      </w:r>
      <w:r w:rsidRPr="00BD72EF">
        <w:rPr>
          <w:rFonts w:ascii="Times New Roman" w:hAnsi="Times New Roman" w:cs="Times New Roman"/>
          <w:lang w:val="es-ES"/>
        </w:rPr>
        <w:t xml:space="preserve"> Características de los estudiantes (grupo focal)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628"/>
        <w:gridCol w:w="976"/>
        <w:gridCol w:w="892"/>
        <w:gridCol w:w="1643"/>
        <w:gridCol w:w="952"/>
        <w:gridCol w:w="717"/>
        <w:gridCol w:w="986"/>
        <w:gridCol w:w="1036"/>
      </w:tblGrid>
      <w:tr w:rsidR="0090289E" w:rsidRPr="00110BC3" w14:paraId="542E0673" w14:textId="77777777" w:rsidTr="00110BC3">
        <w:trPr>
          <w:trHeight w:val="1032"/>
        </w:trPr>
        <w:tc>
          <w:tcPr>
            <w:tcW w:w="559" w:type="pct"/>
            <w:shd w:val="clear" w:color="auto" w:fill="auto"/>
            <w:vAlign w:val="center"/>
            <w:hideMark/>
          </w:tcPr>
          <w:p w14:paraId="3661773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Participante</w:t>
            </w:r>
          </w:p>
        </w:tc>
        <w:tc>
          <w:tcPr>
            <w:tcW w:w="367" w:type="pct"/>
            <w:shd w:val="clear" w:color="auto" w:fill="auto"/>
            <w:noWrap/>
            <w:vAlign w:val="center"/>
            <w:hideMark/>
          </w:tcPr>
          <w:p w14:paraId="5426A0F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trabaja</w:t>
            </w:r>
          </w:p>
        </w:tc>
        <w:tc>
          <w:tcPr>
            <w:tcW w:w="539" w:type="pct"/>
            <w:shd w:val="clear" w:color="auto" w:fill="auto"/>
            <w:vAlign w:val="center"/>
            <w:hideMark/>
          </w:tcPr>
          <w:p w14:paraId="68F906F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Tiempo de traslado de casa a la universidad (minutos)</w:t>
            </w:r>
          </w:p>
        </w:tc>
        <w:tc>
          <w:tcPr>
            <w:tcW w:w="540" w:type="pct"/>
            <w:shd w:val="clear" w:color="auto" w:fill="auto"/>
            <w:vAlign w:val="center"/>
            <w:hideMark/>
          </w:tcPr>
          <w:p w14:paraId="348DA55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¿Te ha gustado tu carrera?</w:t>
            </w:r>
          </w:p>
        </w:tc>
        <w:tc>
          <w:tcPr>
            <w:tcW w:w="916" w:type="pct"/>
            <w:shd w:val="clear" w:color="auto" w:fill="auto"/>
            <w:noWrap/>
            <w:vAlign w:val="center"/>
            <w:hideMark/>
          </w:tcPr>
          <w:p w14:paraId="390C2856"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¿Qué transporte usa?</w:t>
            </w:r>
          </w:p>
        </w:tc>
        <w:tc>
          <w:tcPr>
            <w:tcW w:w="490" w:type="pct"/>
            <w:shd w:val="clear" w:color="auto" w:fill="auto"/>
            <w:vAlign w:val="center"/>
            <w:hideMark/>
          </w:tcPr>
          <w:p w14:paraId="22743426"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¿Quién paga sus gastos?</w:t>
            </w:r>
          </w:p>
        </w:tc>
        <w:tc>
          <w:tcPr>
            <w:tcW w:w="391" w:type="pct"/>
            <w:shd w:val="clear" w:color="auto" w:fill="auto"/>
            <w:vAlign w:val="center"/>
            <w:hideMark/>
          </w:tcPr>
          <w:p w14:paraId="5F016587"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¿Tienen alguna beca?</w:t>
            </w:r>
          </w:p>
        </w:tc>
        <w:tc>
          <w:tcPr>
            <w:tcW w:w="542" w:type="pct"/>
            <w:shd w:val="clear" w:color="auto" w:fill="auto"/>
            <w:vAlign w:val="center"/>
            <w:hideMark/>
          </w:tcPr>
          <w:p w14:paraId="53A0D01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Confirma datos presentados</w:t>
            </w:r>
          </w:p>
        </w:tc>
        <w:tc>
          <w:tcPr>
            <w:tcW w:w="657" w:type="pct"/>
            <w:shd w:val="clear" w:color="auto" w:fill="auto"/>
            <w:vAlign w:val="center"/>
            <w:hideMark/>
          </w:tcPr>
          <w:p w14:paraId="5B5B2F2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¿Por qué está en articulo 35?</w:t>
            </w:r>
          </w:p>
        </w:tc>
      </w:tr>
      <w:tr w:rsidR="0090289E" w:rsidRPr="00110BC3" w14:paraId="29D40B51" w14:textId="77777777" w:rsidTr="00110BC3">
        <w:trPr>
          <w:trHeight w:val="420"/>
        </w:trPr>
        <w:tc>
          <w:tcPr>
            <w:tcW w:w="559" w:type="pct"/>
            <w:shd w:val="clear" w:color="auto" w:fill="auto"/>
            <w:noWrap/>
            <w:vAlign w:val="center"/>
            <w:hideMark/>
          </w:tcPr>
          <w:p w14:paraId="04BA449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Mujer</w:t>
            </w:r>
          </w:p>
        </w:tc>
        <w:tc>
          <w:tcPr>
            <w:tcW w:w="367" w:type="pct"/>
            <w:shd w:val="clear" w:color="auto" w:fill="auto"/>
            <w:noWrap/>
            <w:vAlign w:val="center"/>
            <w:hideMark/>
          </w:tcPr>
          <w:p w14:paraId="78E6346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39" w:type="pct"/>
            <w:shd w:val="clear" w:color="auto" w:fill="auto"/>
            <w:vAlign w:val="center"/>
            <w:hideMark/>
          </w:tcPr>
          <w:p w14:paraId="3274AA8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30</w:t>
            </w:r>
          </w:p>
        </w:tc>
        <w:tc>
          <w:tcPr>
            <w:tcW w:w="540" w:type="pct"/>
            <w:shd w:val="clear" w:color="auto" w:fill="auto"/>
            <w:noWrap/>
            <w:vAlign w:val="center"/>
            <w:hideMark/>
          </w:tcPr>
          <w:p w14:paraId="40BE107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916" w:type="pct"/>
            <w:shd w:val="clear" w:color="auto" w:fill="auto"/>
            <w:noWrap/>
            <w:vAlign w:val="center"/>
            <w:hideMark/>
          </w:tcPr>
          <w:p w14:paraId="568AC43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noWrap/>
            <w:vAlign w:val="center"/>
            <w:hideMark/>
          </w:tcPr>
          <w:p w14:paraId="2496CFD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Familia</w:t>
            </w:r>
          </w:p>
        </w:tc>
        <w:tc>
          <w:tcPr>
            <w:tcW w:w="391" w:type="pct"/>
            <w:shd w:val="clear" w:color="auto" w:fill="auto"/>
            <w:noWrap/>
            <w:vAlign w:val="center"/>
            <w:hideMark/>
          </w:tcPr>
          <w:p w14:paraId="48B06517"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3222F21B"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01AECBFB"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Mamá enferma y tenía que cuidarla</w:t>
            </w:r>
          </w:p>
        </w:tc>
      </w:tr>
      <w:tr w:rsidR="0090289E" w:rsidRPr="00110BC3" w14:paraId="38CEFD10" w14:textId="77777777" w:rsidTr="00110BC3">
        <w:trPr>
          <w:trHeight w:val="420"/>
        </w:trPr>
        <w:tc>
          <w:tcPr>
            <w:tcW w:w="559" w:type="pct"/>
            <w:shd w:val="clear" w:color="auto" w:fill="auto"/>
            <w:noWrap/>
            <w:vAlign w:val="center"/>
            <w:hideMark/>
          </w:tcPr>
          <w:p w14:paraId="46C2DF9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Mujer</w:t>
            </w:r>
          </w:p>
        </w:tc>
        <w:tc>
          <w:tcPr>
            <w:tcW w:w="367" w:type="pct"/>
            <w:shd w:val="clear" w:color="auto" w:fill="auto"/>
            <w:noWrap/>
            <w:vAlign w:val="center"/>
            <w:hideMark/>
          </w:tcPr>
          <w:p w14:paraId="3D07B6E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539" w:type="pct"/>
            <w:shd w:val="clear" w:color="auto" w:fill="auto"/>
            <w:noWrap/>
            <w:vAlign w:val="center"/>
            <w:hideMark/>
          </w:tcPr>
          <w:p w14:paraId="6C00DE6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30</w:t>
            </w:r>
          </w:p>
        </w:tc>
        <w:tc>
          <w:tcPr>
            <w:tcW w:w="540" w:type="pct"/>
            <w:shd w:val="clear" w:color="auto" w:fill="auto"/>
            <w:noWrap/>
            <w:hideMark/>
          </w:tcPr>
          <w:p w14:paraId="786247B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916" w:type="pct"/>
            <w:shd w:val="clear" w:color="auto" w:fill="auto"/>
            <w:noWrap/>
            <w:vAlign w:val="center"/>
            <w:hideMark/>
          </w:tcPr>
          <w:p w14:paraId="6D65962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noWrap/>
            <w:vAlign w:val="center"/>
            <w:hideMark/>
          </w:tcPr>
          <w:p w14:paraId="6D3D9D25"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Ella misma</w:t>
            </w:r>
          </w:p>
        </w:tc>
        <w:tc>
          <w:tcPr>
            <w:tcW w:w="391" w:type="pct"/>
            <w:shd w:val="clear" w:color="auto" w:fill="auto"/>
            <w:noWrap/>
            <w:vAlign w:val="center"/>
            <w:hideMark/>
          </w:tcPr>
          <w:p w14:paraId="6FC28BF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157FDEB1"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658EF80D"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 </w:t>
            </w:r>
          </w:p>
        </w:tc>
      </w:tr>
      <w:tr w:rsidR="0090289E" w:rsidRPr="00110BC3" w14:paraId="5556F0B8" w14:textId="77777777" w:rsidTr="00110BC3">
        <w:trPr>
          <w:trHeight w:val="37"/>
        </w:trPr>
        <w:tc>
          <w:tcPr>
            <w:tcW w:w="559" w:type="pct"/>
            <w:shd w:val="clear" w:color="auto" w:fill="auto"/>
            <w:noWrap/>
            <w:vAlign w:val="center"/>
            <w:hideMark/>
          </w:tcPr>
          <w:p w14:paraId="77CF2FB1"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Mujer</w:t>
            </w:r>
          </w:p>
        </w:tc>
        <w:tc>
          <w:tcPr>
            <w:tcW w:w="367" w:type="pct"/>
            <w:shd w:val="clear" w:color="auto" w:fill="auto"/>
            <w:noWrap/>
            <w:vAlign w:val="center"/>
            <w:hideMark/>
          </w:tcPr>
          <w:p w14:paraId="6265942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39" w:type="pct"/>
            <w:shd w:val="clear" w:color="auto" w:fill="auto"/>
            <w:noWrap/>
            <w:vAlign w:val="center"/>
            <w:hideMark/>
          </w:tcPr>
          <w:p w14:paraId="6DF2A4B7"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40</w:t>
            </w:r>
          </w:p>
        </w:tc>
        <w:tc>
          <w:tcPr>
            <w:tcW w:w="540" w:type="pct"/>
            <w:shd w:val="clear" w:color="auto" w:fill="auto"/>
            <w:noWrap/>
            <w:hideMark/>
          </w:tcPr>
          <w:p w14:paraId="10A5F1ED"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916" w:type="pct"/>
            <w:shd w:val="clear" w:color="auto" w:fill="auto"/>
            <w:noWrap/>
            <w:vAlign w:val="center"/>
            <w:hideMark/>
          </w:tcPr>
          <w:p w14:paraId="493EC4D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La lleva su papá</w:t>
            </w:r>
          </w:p>
        </w:tc>
        <w:tc>
          <w:tcPr>
            <w:tcW w:w="490" w:type="pct"/>
            <w:shd w:val="clear" w:color="auto" w:fill="auto"/>
            <w:noWrap/>
            <w:vAlign w:val="center"/>
            <w:hideMark/>
          </w:tcPr>
          <w:p w14:paraId="08138C9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 Familia</w:t>
            </w:r>
          </w:p>
        </w:tc>
        <w:tc>
          <w:tcPr>
            <w:tcW w:w="391" w:type="pct"/>
            <w:shd w:val="clear" w:color="auto" w:fill="auto"/>
            <w:noWrap/>
            <w:vAlign w:val="center"/>
            <w:hideMark/>
          </w:tcPr>
          <w:p w14:paraId="710412D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44542B4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6C0D4D2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Problemas familiares y emocionales</w:t>
            </w:r>
          </w:p>
        </w:tc>
      </w:tr>
      <w:tr w:rsidR="0090289E" w:rsidRPr="00110BC3" w14:paraId="1881EBB7" w14:textId="77777777" w:rsidTr="00110BC3">
        <w:trPr>
          <w:trHeight w:val="1155"/>
        </w:trPr>
        <w:tc>
          <w:tcPr>
            <w:tcW w:w="559" w:type="pct"/>
            <w:shd w:val="clear" w:color="auto" w:fill="auto"/>
            <w:noWrap/>
            <w:vAlign w:val="center"/>
            <w:hideMark/>
          </w:tcPr>
          <w:p w14:paraId="035DAB5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Mujer</w:t>
            </w:r>
          </w:p>
        </w:tc>
        <w:tc>
          <w:tcPr>
            <w:tcW w:w="367" w:type="pct"/>
            <w:shd w:val="clear" w:color="auto" w:fill="auto"/>
            <w:noWrap/>
            <w:vAlign w:val="center"/>
            <w:hideMark/>
          </w:tcPr>
          <w:p w14:paraId="3B841DE6"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539" w:type="pct"/>
            <w:shd w:val="clear" w:color="auto" w:fill="auto"/>
            <w:noWrap/>
            <w:vAlign w:val="center"/>
            <w:hideMark/>
          </w:tcPr>
          <w:p w14:paraId="567BD7D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60</w:t>
            </w:r>
          </w:p>
        </w:tc>
        <w:tc>
          <w:tcPr>
            <w:tcW w:w="540" w:type="pct"/>
            <w:shd w:val="clear" w:color="auto" w:fill="auto"/>
            <w:noWrap/>
            <w:vAlign w:val="center"/>
            <w:hideMark/>
          </w:tcPr>
          <w:p w14:paraId="68146AC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916" w:type="pct"/>
            <w:shd w:val="clear" w:color="auto" w:fill="auto"/>
            <w:noWrap/>
            <w:vAlign w:val="center"/>
            <w:hideMark/>
          </w:tcPr>
          <w:p w14:paraId="725086E4"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vAlign w:val="center"/>
            <w:hideMark/>
          </w:tcPr>
          <w:p w14:paraId="1653C0A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Ella misma, aporta a su casa y paga renta y comida</w:t>
            </w:r>
          </w:p>
        </w:tc>
        <w:tc>
          <w:tcPr>
            <w:tcW w:w="391" w:type="pct"/>
            <w:shd w:val="clear" w:color="auto" w:fill="auto"/>
            <w:noWrap/>
            <w:vAlign w:val="center"/>
            <w:hideMark/>
          </w:tcPr>
          <w:p w14:paraId="2613A3C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5A7E2D6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35A1BAA4"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Trabajo jornadas completas y no alcanzaba a ir a clases. Hay maestros que dejan tarea con muchas tareas y no tenía tiempo y se fue retrasando.</w:t>
            </w:r>
          </w:p>
        </w:tc>
      </w:tr>
      <w:tr w:rsidR="0090289E" w:rsidRPr="00110BC3" w14:paraId="2943EE44" w14:textId="77777777" w:rsidTr="00110BC3">
        <w:trPr>
          <w:trHeight w:val="412"/>
        </w:trPr>
        <w:tc>
          <w:tcPr>
            <w:tcW w:w="559" w:type="pct"/>
            <w:shd w:val="clear" w:color="auto" w:fill="auto"/>
            <w:noWrap/>
            <w:vAlign w:val="center"/>
            <w:hideMark/>
          </w:tcPr>
          <w:p w14:paraId="4B3C7F8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Hombre</w:t>
            </w:r>
          </w:p>
        </w:tc>
        <w:tc>
          <w:tcPr>
            <w:tcW w:w="367" w:type="pct"/>
            <w:shd w:val="clear" w:color="auto" w:fill="auto"/>
            <w:noWrap/>
            <w:vAlign w:val="center"/>
            <w:hideMark/>
          </w:tcPr>
          <w:p w14:paraId="6AF64DA4"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539" w:type="pct"/>
            <w:shd w:val="clear" w:color="auto" w:fill="auto"/>
            <w:noWrap/>
            <w:vAlign w:val="center"/>
            <w:hideMark/>
          </w:tcPr>
          <w:p w14:paraId="060D6B5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45</w:t>
            </w:r>
          </w:p>
        </w:tc>
        <w:tc>
          <w:tcPr>
            <w:tcW w:w="540" w:type="pct"/>
            <w:shd w:val="clear" w:color="auto" w:fill="auto"/>
            <w:noWrap/>
            <w:vAlign w:val="center"/>
            <w:hideMark/>
          </w:tcPr>
          <w:p w14:paraId="4BDCA015"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916" w:type="pct"/>
            <w:shd w:val="clear" w:color="auto" w:fill="auto"/>
            <w:noWrap/>
            <w:vAlign w:val="center"/>
            <w:hideMark/>
          </w:tcPr>
          <w:p w14:paraId="69F6228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noWrap/>
            <w:vAlign w:val="center"/>
            <w:hideMark/>
          </w:tcPr>
          <w:p w14:paraId="2297EAF7"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Él mismo</w:t>
            </w:r>
          </w:p>
        </w:tc>
        <w:tc>
          <w:tcPr>
            <w:tcW w:w="391" w:type="pct"/>
            <w:shd w:val="clear" w:color="auto" w:fill="auto"/>
            <w:noWrap/>
            <w:vAlign w:val="center"/>
            <w:hideMark/>
          </w:tcPr>
          <w:p w14:paraId="391DCF9C"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47B2714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23AFC5CC"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 xml:space="preserve">Debido al trabajo, “me saltaba una que otra </w:t>
            </w:r>
            <w:r w:rsidRPr="00110BC3">
              <w:rPr>
                <w:rFonts w:ascii="Times New Roman" w:eastAsia="Times New Roman" w:hAnsi="Times New Roman" w:cs="Times New Roman"/>
                <w:color w:val="000000"/>
                <w:lang w:val="es-ES" w:eastAsia="es-ES"/>
              </w:rPr>
              <w:lastRenderedPageBreak/>
              <w:t>tarea por el trabajo”</w:t>
            </w:r>
          </w:p>
        </w:tc>
      </w:tr>
      <w:tr w:rsidR="0090289E" w:rsidRPr="00110BC3" w14:paraId="41DA3D0A" w14:textId="77777777" w:rsidTr="00110BC3">
        <w:trPr>
          <w:trHeight w:val="170"/>
        </w:trPr>
        <w:tc>
          <w:tcPr>
            <w:tcW w:w="559" w:type="pct"/>
            <w:shd w:val="clear" w:color="auto" w:fill="auto"/>
            <w:noWrap/>
            <w:vAlign w:val="center"/>
            <w:hideMark/>
          </w:tcPr>
          <w:p w14:paraId="2E18614C"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lastRenderedPageBreak/>
              <w:t>Hombre</w:t>
            </w:r>
          </w:p>
        </w:tc>
        <w:tc>
          <w:tcPr>
            <w:tcW w:w="367" w:type="pct"/>
            <w:shd w:val="clear" w:color="auto" w:fill="auto"/>
            <w:noWrap/>
            <w:vAlign w:val="center"/>
            <w:hideMark/>
          </w:tcPr>
          <w:p w14:paraId="78597C1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539" w:type="pct"/>
            <w:shd w:val="clear" w:color="auto" w:fill="auto"/>
            <w:noWrap/>
            <w:vAlign w:val="center"/>
            <w:hideMark/>
          </w:tcPr>
          <w:p w14:paraId="1BFA9C9B"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40</w:t>
            </w:r>
          </w:p>
        </w:tc>
        <w:tc>
          <w:tcPr>
            <w:tcW w:w="540" w:type="pct"/>
            <w:shd w:val="clear" w:color="auto" w:fill="auto"/>
            <w:noWrap/>
            <w:vAlign w:val="center"/>
            <w:hideMark/>
          </w:tcPr>
          <w:p w14:paraId="7856B1C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Si</w:t>
            </w:r>
          </w:p>
        </w:tc>
        <w:tc>
          <w:tcPr>
            <w:tcW w:w="916" w:type="pct"/>
            <w:shd w:val="clear" w:color="auto" w:fill="auto"/>
            <w:noWrap/>
            <w:vAlign w:val="center"/>
            <w:hideMark/>
          </w:tcPr>
          <w:p w14:paraId="30EE5C4F"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noWrap/>
            <w:vAlign w:val="center"/>
            <w:hideMark/>
          </w:tcPr>
          <w:p w14:paraId="43580DD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Él mismo</w:t>
            </w:r>
          </w:p>
        </w:tc>
        <w:tc>
          <w:tcPr>
            <w:tcW w:w="391" w:type="pct"/>
            <w:shd w:val="clear" w:color="auto" w:fill="auto"/>
            <w:noWrap/>
            <w:vAlign w:val="center"/>
            <w:hideMark/>
          </w:tcPr>
          <w:p w14:paraId="2418452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5221C4A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7482328D"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Trabaja jornadas completas seis días a la semana</w:t>
            </w:r>
          </w:p>
        </w:tc>
      </w:tr>
      <w:tr w:rsidR="0090289E" w:rsidRPr="00110BC3" w14:paraId="1F673300" w14:textId="77777777" w:rsidTr="00110BC3">
        <w:trPr>
          <w:trHeight w:val="828"/>
        </w:trPr>
        <w:tc>
          <w:tcPr>
            <w:tcW w:w="559" w:type="pct"/>
            <w:shd w:val="clear" w:color="auto" w:fill="auto"/>
            <w:noWrap/>
            <w:vAlign w:val="center"/>
            <w:hideMark/>
          </w:tcPr>
          <w:p w14:paraId="6C647F2C"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Hombre</w:t>
            </w:r>
          </w:p>
        </w:tc>
        <w:tc>
          <w:tcPr>
            <w:tcW w:w="367" w:type="pct"/>
            <w:shd w:val="clear" w:color="auto" w:fill="auto"/>
            <w:noWrap/>
            <w:vAlign w:val="center"/>
            <w:hideMark/>
          </w:tcPr>
          <w:p w14:paraId="666FB351"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539" w:type="pct"/>
            <w:shd w:val="clear" w:color="auto" w:fill="auto"/>
            <w:noWrap/>
            <w:vAlign w:val="center"/>
            <w:hideMark/>
          </w:tcPr>
          <w:p w14:paraId="663F1FD6"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60</w:t>
            </w:r>
          </w:p>
        </w:tc>
        <w:tc>
          <w:tcPr>
            <w:tcW w:w="540" w:type="pct"/>
            <w:shd w:val="clear" w:color="auto" w:fill="auto"/>
            <w:noWrap/>
            <w:vAlign w:val="center"/>
            <w:hideMark/>
          </w:tcPr>
          <w:p w14:paraId="1EB546C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 mucho</w:t>
            </w:r>
          </w:p>
        </w:tc>
        <w:tc>
          <w:tcPr>
            <w:tcW w:w="916" w:type="pct"/>
            <w:shd w:val="clear" w:color="auto" w:fill="auto"/>
            <w:noWrap/>
            <w:vAlign w:val="center"/>
            <w:hideMark/>
          </w:tcPr>
          <w:p w14:paraId="2B69520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Público</w:t>
            </w:r>
          </w:p>
        </w:tc>
        <w:tc>
          <w:tcPr>
            <w:tcW w:w="490" w:type="pct"/>
            <w:shd w:val="clear" w:color="auto" w:fill="auto"/>
            <w:noWrap/>
            <w:vAlign w:val="center"/>
            <w:hideMark/>
          </w:tcPr>
          <w:p w14:paraId="027CBB8D"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Él mismo</w:t>
            </w:r>
          </w:p>
        </w:tc>
        <w:tc>
          <w:tcPr>
            <w:tcW w:w="391" w:type="pct"/>
            <w:shd w:val="clear" w:color="auto" w:fill="auto"/>
            <w:noWrap/>
            <w:vAlign w:val="center"/>
            <w:hideMark/>
          </w:tcPr>
          <w:p w14:paraId="0633BE0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w:t>
            </w:r>
          </w:p>
        </w:tc>
        <w:tc>
          <w:tcPr>
            <w:tcW w:w="542" w:type="pct"/>
            <w:shd w:val="clear" w:color="auto" w:fill="auto"/>
            <w:noWrap/>
            <w:vAlign w:val="center"/>
            <w:hideMark/>
          </w:tcPr>
          <w:p w14:paraId="0A0D058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Sí</w:t>
            </w:r>
          </w:p>
        </w:tc>
        <w:tc>
          <w:tcPr>
            <w:tcW w:w="657" w:type="pct"/>
            <w:shd w:val="clear" w:color="auto" w:fill="auto"/>
            <w:vAlign w:val="center"/>
            <w:hideMark/>
          </w:tcPr>
          <w:p w14:paraId="309A02B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No tenía motivación por las situaciones que se vive en la familia y los problemas personales</w:t>
            </w:r>
          </w:p>
        </w:tc>
      </w:tr>
    </w:tbl>
    <w:p w14:paraId="3B68B90A" w14:textId="1D2DB938" w:rsidR="0090289E" w:rsidRDefault="0090289E" w:rsidP="00110BC3">
      <w:pPr>
        <w:spacing w:line="360" w:lineRule="auto"/>
        <w:ind w:firstLine="708"/>
        <w:jc w:val="center"/>
        <w:rPr>
          <w:rFonts w:ascii="Times New Roman" w:hAnsi="Times New Roman" w:cs="Times New Roman"/>
          <w:lang w:val="es-ES"/>
        </w:rPr>
      </w:pPr>
      <w:r w:rsidRPr="00BD72EF">
        <w:rPr>
          <w:rFonts w:ascii="Times New Roman" w:hAnsi="Times New Roman" w:cs="Times New Roman"/>
          <w:lang w:val="es-ES"/>
        </w:rPr>
        <w:t xml:space="preserve">Fuente: </w:t>
      </w:r>
      <w:r>
        <w:rPr>
          <w:rFonts w:ascii="Times New Roman" w:hAnsi="Times New Roman" w:cs="Times New Roman"/>
          <w:lang w:val="es-ES"/>
        </w:rPr>
        <w:t>E</w:t>
      </w:r>
      <w:r w:rsidRPr="00BD72EF">
        <w:rPr>
          <w:rFonts w:ascii="Times New Roman" w:hAnsi="Times New Roman" w:cs="Times New Roman"/>
          <w:lang w:val="es-ES"/>
        </w:rPr>
        <w:t>laboración propia</w:t>
      </w:r>
    </w:p>
    <w:p w14:paraId="3B8F8196"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En este mismo apartado cualitativo, con la intención de captar la percepción de las personas encargadas y vinculadas con los procesos tutoriales, se realizó una entrevista no estructurada (libre) a 3 directivos y 7 profesores tutores. Se les preguntó principalmente sobre su experiencia con estudiantes reprobados y rezagados, las razones que ellos creían que explicaban esta situación y qué se podría hacer para ayudar a los estudiantes y reducir el indicador de reprobación.</w:t>
      </w:r>
    </w:p>
    <w:p w14:paraId="0B6B1FE0"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Una de las fortalezas de esta investigación fue la incorporación del </w:t>
      </w:r>
      <w:r w:rsidRPr="00A54D67">
        <w:rPr>
          <w:rFonts w:ascii="Times New Roman" w:hAnsi="Times New Roman" w:cs="Times New Roman"/>
          <w:i/>
          <w:iCs/>
          <w:lang w:val="es-ES"/>
        </w:rPr>
        <w:t>coaching</w:t>
      </w:r>
      <w:r w:rsidRPr="0076373C">
        <w:rPr>
          <w:rFonts w:ascii="Times New Roman" w:hAnsi="Times New Roman" w:cs="Times New Roman"/>
          <w:lang w:val="es-ES"/>
        </w:rPr>
        <w:t xml:space="preserve"> como estrategia de tutoría, así como la participación de estudiantes que se encontraban en esta situación durante el ciclo escolar mencionado. Sin dejar de lado la tutoría de pares, que ha sido estudiada en otros trabajos, se evidencia que, cuando se aplica correctamente, produce resultados muy positivos.</w:t>
      </w:r>
    </w:p>
    <w:p w14:paraId="27B299AF" w14:textId="7B5B5E88"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la siguiente figura </w:t>
      </w:r>
      <w:r w:rsidR="003A5FE5">
        <w:rPr>
          <w:rFonts w:ascii="Times New Roman" w:hAnsi="Times New Roman" w:cs="Times New Roman"/>
          <w:lang w:val="es-ES"/>
        </w:rPr>
        <w:t xml:space="preserve">dos </w:t>
      </w:r>
      <w:r w:rsidRPr="0076373C">
        <w:rPr>
          <w:rFonts w:ascii="Times New Roman" w:hAnsi="Times New Roman" w:cs="Times New Roman"/>
          <w:lang w:val="es-ES"/>
        </w:rPr>
        <w:t xml:space="preserve">se presenta de manera simplificada el </w:t>
      </w:r>
      <w:r w:rsidRPr="00887EE1">
        <w:rPr>
          <w:rFonts w:ascii="Times New Roman" w:hAnsi="Times New Roman" w:cs="Times New Roman"/>
          <w:lang w:val="es-ES"/>
        </w:rPr>
        <w:t>“</w:t>
      </w:r>
      <w:r w:rsidRPr="0076373C">
        <w:rPr>
          <w:rFonts w:ascii="Times New Roman" w:hAnsi="Times New Roman" w:cs="Times New Roman"/>
          <w:lang w:val="es-ES"/>
        </w:rPr>
        <w:t>modelo</w:t>
      </w:r>
      <w:r w:rsidRPr="00887EE1">
        <w:rPr>
          <w:rFonts w:ascii="Times New Roman" w:hAnsi="Times New Roman" w:cs="Times New Roman"/>
          <w:lang w:val="es-ES"/>
        </w:rPr>
        <w:t>”</w:t>
      </w:r>
      <w:r w:rsidRPr="0076373C">
        <w:rPr>
          <w:rFonts w:ascii="Times New Roman" w:hAnsi="Times New Roman" w:cs="Times New Roman"/>
          <w:lang w:val="es-ES"/>
        </w:rPr>
        <w:t xml:space="preserve"> que ilustra cómo las situaciones individuales, laborales, familiares e institucionales contribuyen a la reprobación y el rezago de los estudiantes, y cómo la tutoría, como proceso de acompañamiento, puede influir en la retención del estudiante y la mejora continua de la educación.</w:t>
      </w:r>
    </w:p>
    <w:p w14:paraId="09BEA917" w14:textId="77777777" w:rsidR="0090289E" w:rsidRDefault="0090289E" w:rsidP="0090289E">
      <w:pPr>
        <w:spacing w:line="360" w:lineRule="auto"/>
        <w:jc w:val="both"/>
        <w:rPr>
          <w:rFonts w:ascii="Times New Roman" w:hAnsi="Times New Roman" w:cs="Times New Roman"/>
          <w:lang w:val="es-ES"/>
        </w:rPr>
      </w:pPr>
    </w:p>
    <w:p w14:paraId="72699B03" w14:textId="77777777" w:rsidR="0090289E" w:rsidRPr="00BD72EF" w:rsidRDefault="0090289E" w:rsidP="0090289E">
      <w:pPr>
        <w:spacing w:line="360" w:lineRule="auto"/>
        <w:jc w:val="center"/>
        <w:rPr>
          <w:rFonts w:ascii="Times New Roman" w:hAnsi="Times New Roman" w:cs="Times New Roman"/>
          <w:bCs/>
          <w:lang w:val="es-ES"/>
        </w:rPr>
      </w:pPr>
      <w:r w:rsidRPr="00BD72EF">
        <w:rPr>
          <w:rFonts w:ascii="Times New Roman" w:hAnsi="Times New Roman" w:cs="Times New Roman"/>
          <w:b/>
          <w:lang w:val="es-ES"/>
        </w:rPr>
        <w:lastRenderedPageBreak/>
        <w:t>Figura 2</w:t>
      </w:r>
      <w:r>
        <w:rPr>
          <w:rFonts w:ascii="Times New Roman" w:hAnsi="Times New Roman" w:cs="Times New Roman"/>
          <w:b/>
          <w:lang w:val="es-ES"/>
        </w:rPr>
        <w:t>.</w:t>
      </w:r>
      <w:r w:rsidRPr="00BD72EF">
        <w:rPr>
          <w:rFonts w:ascii="Times New Roman" w:hAnsi="Times New Roman" w:cs="Times New Roman"/>
          <w:bCs/>
          <w:lang w:val="es-ES"/>
        </w:rPr>
        <w:t xml:space="preserve"> </w:t>
      </w:r>
      <w:r>
        <w:rPr>
          <w:rFonts w:ascii="Times New Roman" w:hAnsi="Times New Roman" w:cs="Times New Roman"/>
          <w:bCs/>
          <w:lang w:val="es-ES"/>
        </w:rPr>
        <w:t>L</w:t>
      </w:r>
      <w:r w:rsidRPr="00BD72EF">
        <w:rPr>
          <w:rFonts w:ascii="Times New Roman" w:hAnsi="Times New Roman" w:cs="Times New Roman"/>
          <w:bCs/>
          <w:lang w:val="es-ES"/>
        </w:rPr>
        <w:t xml:space="preserve">a tutoría, </w:t>
      </w:r>
      <w:r w:rsidRPr="00BD72EF">
        <w:rPr>
          <w:rFonts w:ascii="Times New Roman" w:hAnsi="Times New Roman" w:cs="Times New Roman"/>
          <w:bCs/>
          <w:color w:val="000000"/>
        </w:rPr>
        <w:t xml:space="preserve">el rezago y reprobación de </w:t>
      </w:r>
      <w:r w:rsidRPr="00BD72EF">
        <w:rPr>
          <w:rFonts w:ascii="Times New Roman" w:hAnsi="Times New Roman" w:cs="Times New Roman"/>
          <w:bCs/>
          <w:color w:val="000000"/>
          <w:lang w:val="es-ES"/>
        </w:rPr>
        <w:t xml:space="preserve">estudiantes </w:t>
      </w:r>
      <w:r w:rsidRPr="00BD72EF">
        <w:rPr>
          <w:rFonts w:ascii="Times New Roman" w:hAnsi="Times New Roman" w:cs="Times New Roman"/>
          <w:bCs/>
          <w:color w:val="000000"/>
        </w:rPr>
        <w:t>universitarios</w:t>
      </w:r>
    </w:p>
    <w:p w14:paraId="586CC31D" w14:textId="77777777" w:rsidR="0090289E" w:rsidRDefault="0090289E" w:rsidP="0090289E">
      <w:pPr>
        <w:spacing w:line="360" w:lineRule="auto"/>
        <w:jc w:val="center"/>
        <w:rPr>
          <w:rFonts w:ascii="Times New Roman" w:hAnsi="Times New Roman" w:cs="Times New Roman"/>
          <w:bCs/>
          <w:lang w:val="es-ES"/>
        </w:rPr>
      </w:pPr>
      <w:r w:rsidRPr="00BD72EF">
        <w:rPr>
          <w:rFonts w:ascii="Times New Roman" w:hAnsi="Times New Roman" w:cs="Times New Roman"/>
          <w:bCs/>
          <w:noProof/>
          <w:lang w:val="es-ES"/>
        </w:rPr>
        <w:drawing>
          <wp:inline distT="0" distB="0" distL="0" distR="0" wp14:anchorId="28E47C94" wp14:editId="608C0332">
            <wp:extent cx="5401310" cy="1579245"/>
            <wp:effectExtent l="0" t="0" r="0" b="0"/>
            <wp:docPr id="79439490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1579245"/>
                    </a:xfrm>
                    <a:prstGeom prst="rect">
                      <a:avLst/>
                    </a:prstGeom>
                    <a:noFill/>
                  </pic:spPr>
                </pic:pic>
              </a:graphicData>
            </a:graphic>
          </wp:inline>
        </w:drawing>
      </w:r>
      <w:r w:rsidRPr="00BD72EF">
        <w:rPr>
          <w:rFonts w:ascii="Times New Roman" w:hAnsi="Times New Roman" w:cs="Times New Roman"/>
          <w:bCs/>
          <w:lang w:val="es-ES"/>
        </w:rPr>
        <w:t xml:space="preserve">Fuente: </w:t>
      </w:r>
      <w:r>
        <w:rPr>
          <w:rFonts w:ascii="Times New Roman" w:hAnsi="Times New Roman" w:cs="Times New Roman"/>
          <w:bCs/>
          <w:lang w:val="es-ES"/>
        </w:rPr>
        <w:t>E</w:t>
      </w:r>
      <w:r w:rsidRPr="00BD72EF">
        <w:rPr>
          <w:rFonts w:ascii="Times New Roman" w:hAnsi="Times New Roman" w:cs="Times New Roman"/>
          <w:bCs/>
          <w:lang w:val="es-ES"/>
        </w:rPr>
        <w:t>laboración propia</w:t>
      </w:r>
    </w:p>
    <w:p w14:paraId="16F60FFA" w14:textId="77777777" w:rsidR="00B7699D" w:rsidRDefault="00B7699D" w:rsidP="0090289E">
      <w:pPr>
        <w:spacing w:line="360" w:lineRule="auto"/>
        <w:jc w:val="center"/>
        <w:rPr>
          <w:rFonts w:ascii="Times New Roman" w:hAnsi="Times New Roman" w:cs="Times New Roman"/>
          <w:b/>
          <w:bCs/>
          <w:sz w:val="32"/>
          <w:szCs w:val="32"/>
          <w:lang w:val="es-ES"/>
        </w:rPr>
      </w:pPr>
    </w:p>
    <w:p w14:paraId="38ABC54D" w14:textId="4CD809A0" w:rsidR="0090289E" w:rsidRPr="00110BC3" w:rsidRDefault="0090289E" w:rsidP="0090289E">
      <w:pPr>
        <w:spacing w:line="360" w:lineRule="auto"/>
        <w:jc w:val="center"/>
        <w:rPr>
          <w:rFonts w:ascii="Times New Roman" w:hAnsi="Times New Roman" w:cs="Times New Roman"/>
          <w:b/>
          <w:bCs/>
          <w:sz w:val="32"/>
          <w:szCs w:val="32"/>
          <w:lang w:val="es-ES"/>
        </w:rPr>
      </w:pPr>
      <w:r w:rsidRPr="00110BC3">
        <w:rPr>
          <w:rFonts w:ascii="Times New Roman" w:hAnsi="Times New Roman" w:cs="Times New Roman"/>
          <w:b/>
          <w:bCs/>
          <w:sz w:val="32"/>
          <w:szCs w:val="32"/>
          <w:lang w:val="es-ES"/>
        </w:rPr>
        <w:t>Resultados</w:t>
      </w:r>
    </w:p>
    <w:p w14:paraId="30BCE514"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Según datos de la unidad de tutorías del CUCEA del ciclo escolar 2023-A, </w:t>
      </w:r>
      <w:r>
        <w:rPr>
          <w:rFonts w:ascii="Times New Roman" w:hAnsi="Times New Roman" w:cs="Times New Roman"/>
          <w:lang w:val="es-ES"/>
        </w:rPr>
        <w:t>el</w:t>
      </w:r>
      <w:r w:rsidRPr="0076373C">
        <w:rPr>
          <w:rFonts w:ascii="Times New Roman" w:hAnsi="Times New Roman" w:cs="Times New Roman"/>
          <w:lang w:val="es-ES"/>
        </w:rPr>
        <w:t xml:space="preserve"> 2.3</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estudiantes que se encontraban en la situación de reprobación y rezago, lo que representaba más 500 alumnos. </w:t>
      </w:r>
    </w:p>
    <w:p w14:paraId="59ACFC64" w14:textId="77777777" w:rsidR="0090289E" w:rsidRDefault="0090289E" w:rsidP="0090289E">
      <w:pPr>
        <w:spacing w:line="360" w:lineRule="auto"/>
        <w:jc w:val="both"/>
        <w:rPr>
          <w:rFonts w:ascii="Times New Roman" w:hAnsi="Times New Roman" w:cs="Times New Roman"/>
          <w:b/>
          <w:bCs/>
          <w:lang w:val="es-ES"/>
        </w:rPr>
      </w:pPr>
    </w:p>
    <w:p w14:paraId="5C5B7725" w14:textId="77777777" w:rsidR="0090289E" w:rsidRPr="00110BC3" w:rsidRDefault="0090289E" w:rsidP="00110BC3">
      <w:pPr>
        <w:spacing w:line="360" w:lineRule="auto"/>
        <w:jc w:val="center"/>
        <w:rPr>
          <w:rFonts w:ascii="Times New Roman" w:hAnsi="Times New Roman" w:cs="Times New Roman"/>
          <w:b/>
          <w:bCs/>
          <w:sz w:val="28"/>
          <w:szCs w:val="28"/>
          <w:lang w:val="es-ES"/>
        </w:rPr>
      </w:pPr>
      <w:r w:rsidRPr="00110BC3">
        <w:rPr>
          <w:rFonts w:ascii="Times New Roman" w:hAnsi="Times New Roman" w:cs="Times New Roman"/>
          <w:b/>
          <w:bCs/>
          <w:sz w:val="28"/>
          <w:szCs w:val="28"/>
          <w:lang w:val="es-ES"/>
        </w:rPr>
        <w:t>Información de la encuesta</w:t>
      </w:r>
    </w:p>
    <w:p w14:paraId="3BF6B915" w14:textId="77777777" w:rsidR="0090289E" w:rsidRPr="0076373C"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De acuerdo con la encuesta, los estudiantes que han reprobado y están rezagados tienen, en promedio, dos materias y dos cuatrimestres de retraso en relación con el calendario en el que ingresaron a la universidad. </w:t>
      </w:r>
      <w:r>
        <w:rPr>
          <w:rFonts w:ascii="Times New Roman" w:hAnsi="Times New Roman" w:cs="Times New Roman"/>
          <w:lang w:val="es-ES"/>
        </w:rPr>
        <w:t>En concreto, e</w:t>
      </w:r>
      <w:r w:rsidRPr="0076373C">
        <w:rPr>
          <w:rFonts w:ascii="Times New Roman" w:hAnsi="Times New Roman" w:cs="Times New Roman"/>
          <w:lang w:val="es-ES"/>
        </w:rPr>
        <w:t>l 60</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los reprobados y rezagados son hombres, mientras que el 40</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son mujeres. Las asignaturas que reprueban con mayor frecuencia, en orden de importancia, son 1) idiomas, principalmente inglés, 2) matemáticas, 3) tecnologías de la información, 4) estadística, 5) investigación de operaciones, y 6) metodología y práctica de la investigación. Además, el 14.6</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de los estudiantes rezagados son foráneos y el 40.7</w:t>
      </w:r>
      <w:r w:rsidRPr="00887EE1">
        <w:rPr>
          <w:rFonts w:ascii="Times New Roman" w:hAnsi="Times New Roman" w:cs="Times New Roman"/>
          <w:lang w:val="es-ES"/>
        </w:rPr>
        <w:t xml:space="preserve"> %</w:t>
      </w:r>
      <w:r w:rsidRPr="0076373C">
        <w:rPr>
          <w:rFonts w:ascii="Times New Roman" w:hAnsi="Times New Roman" w:cs="Times New Roman"/>
          <w:lang w:val="es-ES"/>
        </w:rPr>
        <w:t xml:space="preserve"> trabaja.</w:t>
      </w:r>
    </w:p>
    <w:p w14:paraId="03273106" w14:textId="172EE89C"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la figura </w:t>
      </w:r>
      <w:r w:rsidR="003A5FE5">
        <w:rPr>
          <w:rFonts w:ascii="Times New Roman" w:hAnsi="Times New Roman" w:cs="Times New Roman"/>
          <w:lang w:val="es-ES"/>
        </w:rPr>
        <w:t>tres</w:t>
      </w:r>
      <w:r w:rsidRPr="0076373C">
        <w:rPr>
          <w:rFonts w:ascii="Times New Roman" w:hAnsi="Times New Roman" w:cs="Times New Roman"/>
          <w:lang w:val="es-ES"/>
        </w:rPr>
        <w:t xml:space="preserve"> se presentan de manera general los factores que contribuyen al rezago y la reprobación, entre ellos</w:t>
      </w:r>
      <w:r>
        <w:rPr>
          <w:rFonts w:ascii="Times New Roman" w:hAnsi="Times New Roman" w:cs="Times New Roman"/>
          <w:lang w:val="es-ES"/>
        </w:rPr>
        <w:t>,</w:t>
      </w:r>
      <w:r w:rsidRPr="0076373C">
        <w:rPr>
          <w:rFonts w:ascii="Times New Roman" w:hAnsi="Times New Roman" w:cs="Times New Roman"/>
          <w:lang w:val="es-ES"/>
        </w:rPr>
        <w:t xml:space="preserve"> problemas familiares, económicos y de salud, el trabajo, dificultades para administrar el tiempo disponible, cuestiones emocionales, y la pérdida del derecho a presentar exámenes extraordinarios.</w:t>
      </w:r>
    </w:p>
    <w:p w14:paraId="11907738" w14:textId="77777777" w:rsidR="0090289E" w:rsidRDefault="0090289E" w:rsidP="0090289E">
      <w:pPr>
        <w:spacing w:line="360" w:lineRule="auto"/>
        <w:jc w:val="both"/>
        <w:rPr>
          <w:rFonts w:ascii="Times New Roman" w:hAnsi="Times New Roman" w:cs="Times New Roman"/>
          <w:lang w:val="es-ES"/>
        </w:rPr>
      </w:pPr>
    </w:p>
    <w:p w14:paraId="4FC3DEED" w14:textId="77777777" w:rsidR="00B7699D" w:rsidRDefault="00B7699D" w:rsidP="0090289E">
      <w:pPr>
        <w:spacing w:line="360" w:lineRule="auto"/>
        <w:jc w:val="both"/>
        <w:rPr>
          <w:rFonts w:ascii="Times New Roman" w:hAnsi="Times New Roman" w:cs="Times New Roman"/>
          <w:lang w:val="es-ES"/>
        </w:rPr>
      </w:pPr>
    </w:p>
    <w:p w14:paraId="0A47FCF2" w14:textId="77777777" w:rsidR="00B7699D" w:rsidRDefault="00B7699D" w:rsidP="0090289E">
      <w:pPr>
        <w:spacing w:line="360" w:lineRule="auto"/>
        <w:jc w:val="both"/>
        <w:rPr>
          <w:rFonts w:ascii="Times New Roman" w:hAnsi="Times New Roman" w:cs="Times New Roman"/>
          <w:lang w:val="es-ES"/>
        </w:rPr>
      </w:pPr>
    </w:p>
    <w:p w14:paraId="7C096608" w14:textId="77777777" w:rsidR="00B7699D" w:rsidRDefault="00B7699D" w:rsidP="0090289E">
      <w:pPr>
        <w:spacing w:line="360" w:lineRule="auto"/>
        <w:jc w:val="both"/>
        <w:rPr>
          <w:rFonts w:ascii="Times New Roman" w:hAnsi="Times New Roman" w:cs="Times New Roman"/>
          <w:lang w:val="es-ES"/>
        </w:rPr>
      </w:pPr>
    </w:p>
    <w:p w14:paraId="779A6B01" w14:textId="77777777" w:rsidR="00B7699D" w:rsidRDefault="00B7699D" w:rsidP="0090289E">
      <w:pPr>
        <w:spacing w:line="360" w:lineRule="auto"/>
        <w:jc w:val="both"/>
        <w:rPr>
          <w:rFonts w:ascii="Times New Roman" w:hAnsi="Times New Roman" w:cs="Times New Roman"/>
          <w:lang w:val="es-ES"/>
        </w:rPr>
      </w:pPr>
    </w:p>
    <w:p w14:paraId="6E3A501F"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hAnsi="Times New Roman" w:cs="Times New Roman"/>
          <w:b/>
          <w:bCs/>
          <w:lang w:val="es-ES"/>
        </w:rPr>
        <w:lastRenderedPageBreak/>
        <w:t>Figura 3</w:t>
      </w:r>
      <w:r>
        <w:rPr>
          <w:rFonts w:ascii="Times New Roman" w:hAnsi="Times New Roman" w:cs="Times New Roman"/>
          <w:b/>
          <w:bCs/>
          <w:lang w:val="es-ES"/>
        </w:rPr>
        <w:t>.</w:t>
      </w:r>
      <w:r w:rsidRPr="00BD72EF">
        <w:rPr>
          <w:rFonts w:ascii="Times New Roman" w:hAnsi="Times New Roman" w:cs="Times New Roman"/>
          <w:lang w:val="es-ES"/>
        </w:rPr>
        <w:t xml:space="preserve"> Motivos por los que los estudiantes reprueban y se rezagan</w:t>
      </w:r>
    </w:p>
    <w:p w14:paraId="4E20AF9E" w14:textId="77777777" w:rsidR="0090289E" w:rsidRPr="00BD72EF" w:rsidRDefault="0090289E" w:rsidP="0090289E">
      <w:pPr>
        <w:spacing w:line="360" w:lineRule="auto"/>
        <w:jc w:val="both"/>
        <w:rPr>
          <w:rFonts w:ascii="Times New Roman" w:hAnsi="Times New Roman" w:cs="Times New Roman"/>
          <w:lang w:val="es-ES"/>
        </w:rPr>
      </w:pPr>
      <w:r w:rsidRPr="00BD72EF">
        <w:rPr>
          <w:rFonts w:ascii="Times New Roman" w:hAnsi="Times New Roman" w:cs="Times New Roman"/>
          <w:noProof/>
          <w:lang w:val="es-ES"/>
        </w:rPr>
        <w:drawing>
          <wp:inline distT="0" distB="0" distL="0" distR="0" wp14:anchorId="76636F4D" wp14:editId="5FB1CA84">
            <wp:extent cx="5639435" cy="2731135"/>
            <wp:effectExtent l="0" t="0" r="0" b="0"/>
            <wp:docPr id="15407333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435" cy="2731135"/>
                    </a:xfrm>
                    <a:prstGeom prst="rect">
                      <a:avLst/>
                    </a:prstGeom>
                    <a:noFill/>
                  </pic:spPr>
                </pic:pic>
              </a:graphicData>
            </a:graphic>
          </wp:inline>
        </w:drawing>
      </w:r>
    </w:p>
    <w:p w14:paraId="56FE3210"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hAnsi="Times New Roman" w:cs="Times New Roman"/>
          <w:lang w:val="es-ES"/>
        </w:rPr>
        <w:t xml:space="preserve">Fuente: Elaboración propia </w:t>
      </w:r>
    </w:p>
    <w:p w14:paraId="1E325B39" w14:textId="77777777" w:rsidR="00B7699D" w:rsidRDefault="00B7699D" w:rsidP="0090289E">
      <w:pPr>
        <w:spacing w:line="360" w:lineRule="auto"/>
        <w:ind w:firstLine="708"/>
        <w:jc w:val="center"/>
        <w:rPr>
          <w:rFonts w:ascii="Times New Roman" w:hAnsi="Times New Roman" w:cs="Times New Roman"/>
          <w:b/>
          <w:bCs/>
          <w:lang w:val="es-ES"/>
        </w:rPr>
      </w:pPr>
    </w:p>
    <w:p w14:paraId="70D37EB4" w14:textId="7A07F441" w:rsidR="0090289E" w:rsidRPr="00BD72EF" w:rsidRDefault="0090289E" w:rsidP="0090289E">
      <w:pPr>
        <w:spacing w:line="360" w:lineRule="auto"/>
        <w:ind w:firstLine="708"/>
        <w:jc w:val="center"/>
        <w:rPr>
          <w:rFonts w:ascii="Times New Roman" w:hAnsi="Times New Roman" w:cs="Times New Roman"/>
          <w:lang w:val="es-ES"/>
        </w:rPr>
      </w:pPr>
      <w:r w:rsidRPr="00BD72EF">
        <w:rPr>
          <w:rFonts w:ascii="Times New Roman" w:hAnsi="Times New Roman" w:cs="Times New Roman"/>
          <w:b/>
          <w:bCs/>
          <w:lang w:val="es-ES"/>
        </w:rPr>
        <w:t>Figura 4</w:t>
      </w:r>
      <w:r>
        <w:rPr>
          <w:rFonts w:ascii="Times New Roman" w:hAnsi="Times New Roman" w:cs="Times New Roman"/>
          <w:b/>
          <w:bCs/>
          <w:lang w:val="es-ES"/>
        </w:rPr>
        <w:t>.</w:t>
      </w:r>
      <w:r w:rsidRPr="00BD72EF">
        <w:rPr>
          <w:rFonts w:ascii="Times New Roman" w:hAnsi="Times New Roman" w:cs="Times New Roman"/>
          <w:lang w:val="es-ES"/>
        </w:rPr>
        <w:t xml:space="preserve"> Calificación promedio (entre 1 y 5) de la situación emocional (en los últimos 30 días) del estudiante por programa educativo</w:t>
      </w:r>
    </w:p>
    <w:p w14:paraId="7CB0B8FF" w14:textId="77777777" w:rsidR="0090289E" w:rsidRPr="00BD72EF" w:rsidRDefault="0090289E" w:rsidP="0090289E">
      <w:pPr>
        <w:spacing w:line="360" w:lineRule="auto"/>
        <w:rPr>
          <w:rFonts w:ascii="Times New Roman" w:hAnsi="Times New Roman" w:cs="Times New Roman"/>
          <w:lang w:val="es-ES"/>
        </w:rPr>
      </w:pPr>
      <w:r w:rsidRPr="00BD72EF">
        <w:rPr>
          <w:rFonts w:ascii="Times New Roman" w:hAnsi="Times New Roman" w:cs="Times New Roman"/>
          <w:noProof/>
          <w:lang w:val="es-ES"/>
        </w:rPr>
        <w:drawing>
          <wp:inline distT="0" distB="0" distL="0" distR="0" wp14:anchorId="42B3195F" wp14:editId="6BE12F2B">
            <wp:extent cx="5627370" cy="2773680"/>
            <wp:effectExtent l="0" t="0" r="0" b="0"/>
            <wp:docPr id="14817483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370" cy="2773680"/>
                    </a:xfrm>
                    <a:prstGeom prst="rect">
                      <a:avLst/>
                    </a:prstGeom>
                    <a:noFill/>
                  </pic:spPr>
                </pic:pic>
              </a:graphicData>
            </a:graphic>
          </wp:inline>
        </w:drawing>
      </w:r>
    </w:p>
    <w:p w14:paraId="22B60759"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hAnsi="Times New Roman" w:cs="Times New Roman"/>
          <w:lang w:val="es-ES"/>
        </w:rPr>
        <w:t xml:space="preserve">Fuente: Elaboración propia </w:t>
      </w:r>
    </w:p>
    <w:p w14:paraId="3C44ACC9" w14:textId="74D58B53" w:rsidR="0090289E" w:rsidRDefault="0090289E" w:rsidP="0090289E">
      <w:pPr>
        <w:spacing w:line="360" w:lineRule="auto"/>
        <w:ind w:firstLine="708"/>
        <w:jc w:val="both"/>
        <w:rPr>
          <w:rFonts w:ascii="Times New Roman" w:hAnsi="Times New Roman" w:cs="Times New Roman"/>
          <w:lang w:val="es-ES"/>
        </w:rPr>
      </w:pPr>
      <w:r w:rsidRPr="0076373C">
        <w:rPr>
          <w:rFonts w:ascii="Times New Roman" w:hAnsi="Times New Roman" w:cs="Times New Roman"/>
          <w:lang w:val="es-ES"/>
        </w:rPr>
        <w:t xml:space="preserve">En cuanto a la situación emocional, los estudiantes la califican con un 3.06, lo que indica que es regular y preocupante, </w:t>
      </w:r>
      <w:r>
        <w:rPr>
          <w:rFonts w:ascii="Times New Roman" w:hAnsi="Times New Roman" w:cs="Times New Roman"/>
          <w:lang w:val="es-ES"/>
        </w:rPr>
        <w:t>y evidencia</w:t>
      </w:r>
      <w:r w:rsidRPr="0076373C">
        <w:rPr>
          <w:rFonts w:ascii="Times New Roman" w:hAnsi="Times New Roman" w:cs="Times New Roman"/>
          <w:lang w:val="es-ES"/>
        </w:rPr>
        <w:t xml:space="preserve"> la falta de programas que atiendan estas necesidades. Solo las carreras de Gestión Ambiental, Ingeniería en Negocios, Administración Gubernamental, Contaduría y Tecnologías de la Información se encuentran por encima del promedio general</w:t>
      </w:r>
      <w:r w:rsidR="00581209">
        <w:rPr>
          <w:rFonts w:ascii="Times New Roman" w:hAnsi="Times New Roman" w:cs="Times New Roman"/>
          <w:lang w:val="es-ES"/>
        </w:rPr>
        <w:t xml:space="preserve"> </w:t>
      </w:r>
      <w:r w:rsidR="00120471">
        <w:rPr>
          <w:rFonts w:ascii="Times New Roman" w:hAnsi="Times New Roman" w:cs="Times New Roman"/>
          <w:lang w:val="es-ES"/>
        </w:rPr>
        <w:t>(véase la figura cuatro)</w:t>
      </w:r>
      <w:r w:rsidR="00581209">
        <w:rPr>
          <w:rFonts w:ascii="Times New Roman" w:hAnsi="Times New Roman" w:cs="Times New Roman"/>
          <w:lang w:val="es-ES"/>
        </w:rPr>
        <w:t>.</w:t>
      </w:r>
    </w:p>
    <w:p w14:paraId="4780E604" w14:textId="2A42C692" w:rsidR="00110BC3" w:rsidRDefault="00581209" w:rsidP="005C09E4">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La tabla dos muestra las licenciaturas que con mayores porcentajes de reprobación y rezago.</w:t>
      </w:r>
    </w:p>
    <w:p w14:paraId="65582076" w14:textId="77777777" w:rsidR="00B7699D" w:rsidRDefault="00B7699D" w:rsidP="005C09E4">
      <w:pPr>
        <w:spacing w:line="360" w:lineRule="auto"/>
        <w:ind w:firstLine="708"/>
        <w:jc w:val="both"/>
        <w:rPr>
          <w:rFonts w:ascii="Times New Roman" w:hAnsi="Times New Roman" w:cs="Times New Roman"/>
          <w:lang w:val="es-ES"/>
        </w:rPr>
      </w:pPr>
    </w:p>
    <w:p w14:paraId="31A5717D"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hAnsi="Times New Roman" w:cs="Times New Roman"/>
          <w:b/>
          <w:bCs/>
          <w:lang w:val="es-ES"/>
        </w:rPr>
        <w:t>Tabla 2</w:t>
      </w:r>
      <w:r>
        <w:rPr>
          <w:rFonts w:ascii="Times New Roman" w:hAnsi="Times New Roman" w:cs="Times New Roman"/>
          <w:b/>
          <w:bCs/>
          <w:lang w:val="es-ES"/>
        </w:rPr>
        <w:t>.</w:t>
      </w:r>
      <w:r w:rsidRPr="00BD72EF">
        <w:rPr>
          <w:rFonts w:ascii="Times New Roman" w:hAnsi="Times New Roman" w:cs="Times New Roman"/>
          <w:lang w:val="es-ES"/>
        </w:rPr>
        <w:t xml:space="preserve"> Estudiantes que han reprobado y rezagado por programa educativo</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9"/>
        <w:gridCol w:w="2110"/>
      </w:tblGrid>
      <w:tr w:rsidR="0090289E" w:rsidRPr="00110BC3" w14:paraId="1E9E4AC6" w14:textId="77777777" w:rsidTr="005B33FE">
        <w:trPr>
          <w:trHeight w:val="295"/>
        </w:trPr>
        <w:tc>
          <w:tcPr>
            <w:tcW w:w="3804" w:type="pct"/>
            <w:shd w:val="clear" w:color="auto" w:fill="auto"/>
            <w:noWrap/>
            <w:vAlign w:val="bottom"/>
            <w:hideMark/>
          </w:tcPr>
          <w:p w14:paraId="32FF936A"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Licenciatura</w:t>
            </w:r>
          </w:p>
        </w:tc>
        <w:tc>
          <w:tcPr>
            <w:tcW w:w="1196" w:type="pct"/>
            <w:shd w:val="clear" w:color="auto" w:fill="auto"/>
            <w:noWrap/>
            <w:vAlign w:val="bottom"/>
            <w:hideMark/>
          </w:tcPr>
          <w:p w14:paraId="11C71C8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Porcentaje</w:t>
            </w:r>
          </w:p>
        </w:tc>
      </w:tr>
      <w:tr w:rsidR="0090289E" w:rsidRPr="00110BC3" w14:paraId="57946AC7" w14:textId="77777777" w:rsidTr="005B33FE">
        <w:trPr>
          <w:trHeight w:val="295"/>
        </w:trPr>
        <w:tc>
          <w:tcPr>
            <w:tcW w:w="3804" w:type="pct"/>
            <w:shd w:val="clear" w:color="auto" w:fill="auto"/>
            <w:noWrap/>
            <w:vAlign w:val="bottom"/>
            <w:hideMark/>
          </w:tcPr>
          <w:p w14:paraId="39A75EB4"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Negocios Internacionales</w:t>
            </w:r>
          </w:p>
        </w:tc>
        <w:tc>
          <w:tcPr>
            <w:tcW w:w="1196" w:type="pct"/>
            <w:shd w:val="clear" w:color="auto" w:fill="auto"/>
            <w:noWrap/>
            <w:vAlign w:val="bottom"/>
            <w:hideMark/>
          </w:tcPr>
          <w:p w14:paraId="64E8F1E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15</w:t>
            </w:r>
          </w:p>
        </w:tc>
      </w:tr>
      <w:tr w:rsidR="0090289E" w:rsidRPr="00110BC3" w14:paraId="021C12DC" w14:textId="77777777" w:rsidTr="005B33FE">
        <w:trPr>
          <w:trHeight w:val="295"/>
        </w:trPr>
        <w:tc>
          <w:tcPr>
            <w:tcW w:w="3804" w:type="pct"/>
            <w:shd w:val="clear" w:color="auto" w:fill="auto"/>
            <w:noWrap/>
            <w:vAlign w:val="bottom"/>
            <w:hideMark/>
          </w:tcPr>
          <w:p w14:paraId="73D141E9"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Contaduría Pública</w:t>
            </w:r>
          </w:p>
        </w:tc>
        <w:tc>
          <w:tcPr>
            <w:tcW w:w="1196" w:type="pct"/>
            <w:shd w:val="clear" w:color="auto" w:fill="auto"/>
            <w:noWrap/>
            <w:vAlign w:val="bottom"/>
            <w:hideMark/>
          </w:tcPr>
          <w:p w14:paraId="3DDA7DE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13</w:t>
            </w:r>
          </w:p>
        </w:tc>
      </w:tr>
      <w:tr w:rsidR="0090289E" w:rsidRPr="00110BC3" w14:paraId="610E592E" w14:textId="77777777" w:rsidTr="005B33FE">
        <w:trPr>
          <w:trHeight w:val="295"/>
        </w:trPr>
        <w:tc>
          <w:tcPr>
            <w:tcW w:w="3804" w:type="pct"/>
            <w:shd w:val="clear" w:color="auto" w:fill="auto"/>
            <w:noWrap/>
            <w:vAlign w:val="bottom"/>
            <w:hideMark/>
          </w:tcPr>
          <w:p w14:paraId="0A0C278A"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Administración</w:t>
            </w:r>
          </w:p>
        </w:tc>
        <w:tc>
          <w:tcPr>
            <w:tcW w:w="1196" w:type="pct"/>
            <w:shd w:val="clear" w:color="auto" w:fill="auto"/>
            <w:noWrap/>
            <w:vAlign w:val="bottom"/>
            <w:hideMark/>
          </w:tcPr>
          <w:p w14:paraId="0F5593A8"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12</w:t>
            </w:r>
          </w:p>
        </w:tc>
      </w:tr>
      <w:tr w:rsidR="0090289E" w:rsidRPr="00110BC3" w14:paraId="3332D424" w14:textId="77777777" w:rsidTr="005B33FE">
        <w:trPr>
          <w:trHeight w:val="309"/>
        </w:trPr>
        <w:tc>
          <w:tcPr>
            <w:tcW w:w="3804" w:type="pct"/>
            <w:shd w:val="clear" w:color="auto" w:fill="auto"/>
            <w:noWrap/>
            <w:vAlign w:val="bottom"/>
            <w:hideMark/>
          </w:tcPr>
          <w:p w14:paraId="7E801D66"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Mercadotecnia</w:t>
            </w:r>
          </w:p>
        </w:tc>
        <w:tc>
          <w:tcPr>
            <w:tcW w:w="1196" w:type="pct"/>
            <w:shd w:val="clear" w:color="auto" w:fill="auto"/>
            <w:noWrap/>
            <w:vAlign w:val="bottom"/>
            <w:hideMark/>
          </w:tcPr>
          <w:p w14:paraId="13F4D8EE"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10</w:t>
            </w:r>
          </w:p>
        </w:tc>
      </w:tr>
      <w:tr w:rsidR="0090289E" w:rsidRPr="00110BC3" w14:paraId="52F7646C" w14:textId="77777777" w:rsidTr="005B33FE">
        <w:trPr>
          <w:trHeight w:val="295"/>
        </w:trPr>
        <w:tc>
          <w:tcPr>
            <w:tcW w:w="3804" w:type="pct"/>
            <w:shd w:val="clear" w:color="auto" w:fill="auto"/>
            <w:noWrap/>
            <w:vAlign w:val="bottom"/>
            <w:hideMark/>
          </w:tcPr>
          <w:p w14:paraId="40012CF7"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Administración Financiera y Sistemas</w:t>
            </w:r>
          </w:p>
        </w:tc>
        <w:tc>
          <w:tcPr>
            <w:tcW w:w="1196" w:type="pct"/>
            <w:shd w:val="clear" w:color="auto" w:fill="auto"/>
            <w:noWrap/>
            <w:vAlign w:val="bottom"/>
            <w:hideMark/>
          </w:tcPr>
          <w:p w14:paraId="0826C8F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9</w:t>
            </w:r>
          </w:p>
        </w:tc>
      </w:tr>
      <w:tr w:rsidR="0090289E" w:rsidRPr="00110BC3" w14:paraId="555AE920" w14:textId="77777777" w:rsidTr="005B33FE">
        <w:trPr>
          <w:trHeight w:val="295"/>
        </w:trPr>
        <w:tc>
          <w:tcPr>
            <w:tcW w:w="3804" w:type="pct"/>
            <w:shd w:val="clear" w:color="auto" w:fill="auto"/>
            <w:noWrap/>
            <w:vAlign w:val="bottom"/>
            <w:hideMark/>
          </w:tcPr>
          <w:p w14:paraId="77D456C7"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Tecnologías de la Información</w:t>
            </w:r>
          </w:p>
        </w:tc>
        <w:tc>
          <w:tcPr>
            <w:tcW w:w="1196" w:type="pct"/>
            <w:shd w:val="clear" w:color="auto" w:fill="auto"/>
            <w:noWrap/>
            <w:vAlign w:val="bottom"/>
            <w:hideMark/>
          </w:tcPr>
          <w:p w14:paraId="2811FE7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7</w:t>
            </w:r>
          </w:p>
        </w:tc>
      </w:tr>
      <w:tr w:rsidR="0090289E" w:rsidRPr="00110BC3" w14:paraId="1C44BFDD" w14:textId="77777777" w:rsidTr="005B33FE">
        <w:trPr>
          <w:trHeight w:val="295"/>
        </w:trPr>
        <w:tc>
          <w:tcPr>
            <w:tcW w:w="3804" w:type="pct"/>
            <w:shd w:val="clear" w:color="auto" w:fill="auto"/>
            <w:noWrap/>
            <w:vAlign w:val="bottom"/>
            <w:hideMark/>
          </w:tcPr>
          <w:p w14:paraId="1BAE53AF"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Economía</w:t>
            </w:r>
          </w:p>
        </w:tc>
        <w:tc>
          <w:tcPr>
            <w:tcW w:w="1196" w:type="pct"/>
            <w:shd w:val="clear" w:color="auto" w:fill="auto"/>
            <w:noWrap/>
            <w:vAlign w:val="bottom"/>
            <w:hideMark/>
          </w:tcPr>
          <w:p w14:paraId="09CD190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7</w:t>
            </w:r>
          </w:p>
        </w:tc>
      </w:tr>
      <w:tr w:rsidR="0090289E" w:rsidRPr="00110BC3" w14:paraId="196A6EAB" w14:textId="77777777" w:rsidTr="005B33FE">
        <w:trPr>
          <w:trHeight w:val="295"/>
        </w:trPr>
        <w:tc>
          <w:tcPr>
            <w:tcW w:w="3804" w:type="pct"/>
            <w:shd w:val="clear" w:color="auto" w:fill="auto"/>
            <w:noWrap/>
            <w:vAlign w:val="bottom"/>
            <w:hideMark/>
          </w:tcPr>
          <w:p w14:paraId="148130DE"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Administración Gubernamental y Políticas Publicas</w:t>
            </w:r>
          </w:p>
        </w:tc>
        <w:tc>
          <w:tcPr>
            <w:tcW w:w="1196" w:type="pct"/>
            <w:shd w:val="clear" w:color="auto" w:fill="auto"/>
            <w:noWrap/>
            <w:vAlign w:val="bottom"/>
            <w:hideMark/>
          </w:tcPr>
          <w:p w14:paraId="3B3C753D"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7</w:t>
            </w:r>
          </w:p>
        </w:tc>
      </w:tr>
      <w:tr w:rsidR="0090289E" w:rsidRPr="00110BC3" w14:paraId="667D6A65" w14:textId="77777777" w:rsidTr="005B33FE">
        <w:trPr>
          <w:trHeight w:val="295"/>
        </w:trPr>
        <w:tc>
          <w:tcPr>
            <w:tcW w:w="3804" w:type="pct"/>
            <w:shd w:val="clear" w:color="auto" w:fill="auto"/>
            <w:noWrap/>
            <w:vAlign w:val="bottom"/>
            <w:hideMark/>
          </w:tcPr>
          <w:p w14:paraId="232450DE"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Turismo</w:t>
            </w:r>
          </w:p>
        </w:tc>
        <w:tc>
          <w:tcPr>
            <w:tcW w:w="1196" w:type="pct"/>
            <w:shd w:val="clear" w:color="auto" w:fill="auto"/>
            <w:noWrap/>
            <w:vAlign w:val="bottom"/>
            <w:hideMark/>
          </w:tcPr>
          <w:p w14:paraId="433F17B6"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6</w:t>
            </w:r>
          </w:p>
        </w:tc>
      </w:tr>
      <w:tr w:rsidR="0090289E" w:rsidRPr="00110BC3" w14:paraId="59BDCD93" w14:textId="77777777" w:rsidTr="005B33FE">
        <w:trPr>
          <w:trHeight w:val="295"/>
        </w:trPr>
        <w:tc>
          <w:tcPr>
            <w:tcW w:w="3804" w:type="pct"/>
            <w:shd w:val="clear" w:color="auto" w:fill="auto"/>
            <w:noWrap/>
            <w:vAlign w:val="bottom"/>
            <w:hideMark/>
          </w:tcPr>
          <w:p w14:paraId="74679741"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Recursos Humanos</w:t>
            </w:r>
          </w:p>
        </w:tc>
        <w:tc>
          <w:tcPr>
            <w:tcW w:w="1196" w:type="pct"/>
            <w:shd w:val="clear" w:color="auto" w:fill="auto"/>
            <w:noWrap/>
            <w:vAlign w:val="bottom"/>
            <w:hideMark/>
          </w:tcPr>
          <w:p w14:paraId="45228E67"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3</w:t>
            </w:r>
          </w:p>
        </w:tc>
      </w:tr>
      <w:tr w:rsidR="0090289E" w:rsidRPr="00110BC3" w14:paraId="7E5A3808" w14:textId="77777777" w:rsidTr="005B33FE">
        <w:trPr>
          <w:trHeight w:val="295"/>
        </w:trPr>
        <w:tc>
          <w:tcPr>
            <w:tcW w:w="3804" w:type="pct"/>
            <w:shd w:val="clear" w:color="auto" w:fill="auto"/>
            <w:noWrap/>
            <w:vAlign w:val="bottom"/>
            <w:hideMark/>
          </w:tcPr>
          <w:p w14:paraId="6184572B"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Ingeniería en Negocios</w:t>
            </w:r>
          </w:p>
        </w:tc>
        <w:tc>
          <w:tcPr>
            <w:tcW w:w="1196" w:type="pct"/>
            <w:shd w:val="clear" w:color="auto" w:fill="auto"/>
            <w:noWrap/>
            <w:vAlign w:val="bottom"/>
            <w:hideMark/>
          </w:tcPr>
          <w:p w14:paraId="2D10F380"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3</w:t>
            </w:r>
          </w:p>
        </w:tc>
      </w:tr>
      <w:tr w:rsidR="0090289E" w:rsidRPr="00110BC3" w14:paraId="52EF311C" w14:textId="77777777" w:rsidTr="005B33FE">
        <w:trPr>
          <w:trHeight w:val="295"/>
        </w:trPr>
        <w:tc>
          <w:tcPr>
            <w:tcW w:w="3804" w:type="pct"/>
            <w:shd w:val="clear" w:color="auto" w:fill="auto"/>
            <w:noWrap/>
            <w:vAlign w:val="bottom"/>
            <w:hideMark/>
          </w:tcPr>
          <w:p w14:paraId="6624967F"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Gestión de Negocios Gastronómicos</w:t>
            </w:r>
          </w:p>
        </w:tc>
        <w:tc>
          <w:tcPr>
            <w:tcW w:w="1196" w:type="pct"/>
            <w:shd w:val="clear" w:color="auto" w:fill="auto"/>
            <w:noWrap/>
            <w:vAlign w:val="bottom"/>
            <w:hideMark/>
          </w:tcPr>
          <w:p w14:paraId="24AE6F43"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2</w:t>
            </w:r>
          </w:p>
        </w:tc>
      </w:tr>
      <w:tr w:rsidR="0090289E" w:rsidRPr="00110BC3" w14:paraId="6FB9DF12" w14:textId="77777777" w:rsidTr="005B33FE">
        <w:trPr>
          <w:trHeight w:val="295"/>
        </w:trPr>
        <w:tc>
          <w:tcPr>
            <w:tcW w:w="3804" w:type="pct"/>
            <w:shd w:val="clear" w:color="auto" w:fill="auto"/>
            <w:noWrap/>
            <w:vAlign w:val="bottom"/>
            <w:hideMark/>
          </w:tcPr>
          <w:p w14:paraId="3D3BDBDC"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Relaciones Públicas y Comunicación</w:t>
            </w:r>
          </w:p>
        </w:tc>
        <w:tc>
          <w:tcPr>
            <w:tcW w:w="1196" w:type="pct"/>
            <w:shd w:val="clear" w:color="auto" w:fill="auto"/>
            <w:noWrap/>
            <w:vAlign w:val="bottom"/>
            <w:hideMark/>
          </w:tcPr>
          <w:p w14:paraId="3C6E54D9"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2</w:t>
            </w:r>
          </w:p>
        </w:tc>
      </w:tr>
      <w:tr w:rsidR="0090289E" w:rsidRPr="00110BC3" w14:paraId="035FBEF9" w14:textId="77777777" w:rsidTr="005B33FE">
        <w:trPr>
          <w:trHeight w:val="295"/>
        </w:trPr>
        <w:tc>
          <w:tcPr>
            <w:tcW w:w="3804" w:type="pct"/>
            <w:shd w:val="clear" w:color="auto" w:fill="auto"/>
            <w:noWrap/>
            <w:vAlign w:val="bottom"/>
            <w:hideMark/>
          </w:tcPr>
          <w:p w14:paraId="48AFB85D" w14:textId="77777777" w:rsidR="0090289E" w:rsidRPr="00110BC3" w:rsidRDefault="0090289E" w:rsidP="005B33FE">
            <w:pP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Gestión y Economía Ambiental</w:t>
            </w:r>
          </w:p>
        </w:tc>
        <w:tc>
          <w:tcPr>
            <w:tcW w:w="1196" w:type="pct"/>
            <w:shd w:val="clear" w:color="auto" w:fill="auto"/>
            <w:noWrap/>
            <w:vAlign w:val="bottom"/>
            <w:hideMark/>
          </w:tcPr>
          <w:p w14:paraId="1840A752" w14:textId="77777777" w:rsidR="0090289E" w:rsidRPr="00110BC3" w:rsidRDefault="0090289E" w:rsidP="005B33FE">
            <w:pPr>
              <w:jc w:val="center"/>
              <w:rPr>
                <w:rFonts w:ascii="Times New Roman" w:eastAsia="Times New Roman" w:hAnsi="Times New Roman" w:cs="Times New Roman"/>
                <w:color w:val="000000"/>
                <w:lang w:val="es-ES" w:eastAsia="es-ES"/>
              </w:rPr>
            </w:pPr>
            <w:r w:rsidRPr="00110BC3">
              <w:rPr>
                <w:rFonts w:ascii="Times New Roman" w:eastAsia="Times New Roman" w:hAnsi="Times New Roman" w:cs="Times New Roman"/>
                <w:color w:val="000000"/>
                <w:lang w:val="es-ES" w:eastAsia="es-ES"/>
              </w:rPr>
              <w:t>2</w:t>
            </w:r>
          </w:p>
        </w:tc>
      </w:tr>
    </w:tbl>
    <w:p w14:paraId="0B2E0331" w14:textId="77777777" w:rsidR="0090289E" w:rsidRPr="00BD72EF" w:rsidRDefault="0090289E" w:rsidP="0090289E">
      <w:pPr>
        <w:spacing w:line="360" w:lineRule="auto"/>
        <w:jc w:val="center"/>
        <w:rPr>
          <w:rFonts w:ascii="Times New Roman" w:hAnsi="Times New Roman" w:cs="Times New Roman"/>
          <w:lang w:val="es-ES"/>
        </w:rPr>
      </w:pPr>
      <w:r w:rsidRPr="00BD72EF">
        <w:rPr>
          <w:rFonts w:ascii="Times New Roman" w:hAnsi="Times New Roman" w:cs="Times New Roman"/>
          <w:lang w:val="es-ES"/>
        </w:rPr>
        <w:t xml:space="preserve">Fuente: </w:t>
      </w:r>
      <w:r>
        <w:rPr>
          <w:rFonts w:ascii="Times New Roman" w:hAnsi="Times New Roman" w:cs="Times New Roman"/>
          <w:lang w:val="es-ES"/>
        </w:rPr>
        <w:t>E</w:t>
      </w:r>
      <w:r w:rsidRPr="00BD72EF">
        <w:rPr>
          <w:rFonts w:ascii="Times New Roman" w:hAnsi="Times New Roman" w:cs="Times New Roman"/>
          <w:lang w:val="es-ES"/>
        </w:rPr>
        <w:t xml:space="preserve">laboración propia </w:t>
      </w:r>
    </w:p>
    <w:p w14:paraId="03738910" w14:textId="77777777" w:rsidR="00B7699D" w:rsidRDefault="00B7699D" w:rsidP="00110BC3">
      <w:pPr>
        <w:spacing w:line="360" w:lineRule="auto"/>
        <w:jc w:val="center"/>
        <w:rPr>
          <w:rFonts w:ascii="Times New Roman" w:hAnsi="Times New Roman" w:cs="Times New Roman"/>
          <w:b/>
          <w:bCs/>
          <w:sz w:val="28"/>
          <w:szCs w:val="28"/>
          <w:lang w:val="es-ES"/>
        </w:rPr>
      </w:pPr>
    </w:p>
    <w:p w14:paraId="7F3D3322" w14:textId="00E244BC" w:rsidR="0090289E" w:rsidRPr="00110BC3" w:rsidRDefault="0090289E" w:rsidP="00110BC3">
      <w:pPr>
        <w:spacing w:line="360" w:lineRule="auto"/>
        <w:jc w:val="center"/>
        <w:rPr>
          <w:rFonts w:ascii="Times New Roman" w:hAnsi="Times New Roman" w:cs="Times New Roman"/>
          <w:b/>
          <w:bCs/>
          <w:sz w:val="28"/>
          <w:szCs w:val="28"/>
          <w:lang w:val="es-ES"/>
        </w:rPr>
      </w:pPr>
      <w:r w:rsidRPr="00110BC3">
        <w:rPr>
          <w:rFonts w:ascii="Times New Roman" w:hAnsi="Times New Roman" w:cs="Times New Roman"/>
          <w:b/>
          <w:bCs/>
          <w:sz w:val="28"/>
          <w:szCs w:val="28"/>
          <w:lang w:val="es-ES"/>
        </w:rPr>
        <w:t>Información grupo focal</w:t>
      </w:r>
    </w:p>
    <w:p w14:paraId="69DF925D"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En cuanto a la información obtenida del grupo focal, las causas relacionadas con la reprobación y el rezago son las siguientes: </w:t>
      </w:r>
    </w:p>
    <w:p w14:paraId="40FEF318" w14:textId="77777777" w:rsidR="0090289E" w:rsidRPr="00584338" w:rsidRDefault="0090289E" w:rsidP="0090289E">
      <w:pPr>
        <w:pStyle w:val="Prrafodelista"/>
        <w:numPr>
          <w:ilvl w:val="0"/>
          <w:numId w:val="15"/>
        </w:numPr>
        <w:spacing w:after="160" w:line="360" w:lineRule="auto"/>
        <w:jc w:val="both"/>
        <w:rPr>
          <w:rFonts w:ascii="Times New Roman" w:hAnsi="Times New Roman" w:cs="Times New Roman"/>
          <w:lang w:val="es-ES"/>
        </w:rPr>
      </w:pPr>
      <w:r w:rsidRPr="00584338">
        <w:rPr>
          <w:rFonts w:ascii="Times New Roman" w:hAnsi="Times New Roman" w:cs="Times New Roman"/>
          <w:lang w:val="es-ES"/>
        </w:rPr>
        <w:t>Los profesores: Los estudiantes señalan que dejan demasiadas tareas y abordan los temas con demasiada rapidez, sin importar si se han comprendido. Además, mencionan que muchos profesores son de edad avanzada, lo que los hace inflexibles e insensibles, y en ocasiones no explican bien.</w:t>
      </w:r>
    </w:p>
    <w:p w14:paraId="0FC0BC7C" w14:textId="77777777" w:rsidR="0090289E" w:rsidRPr="00584338" w:rsidRDefault="0090289E" w:rsidP="0090289E">
      <w:pPr>
        <w:pStyle w:val="Prrafodelista"/>
        <w:numPr>
          <w:ilvl w:val="0"/>
          <w:numId w:val="15"/>
        </w:numPr>
        <w:spacing w:after="160" w:line="360" w:lineRule="auto"/>
        <w:jc w:val="both"/>
        <w:rPr>
          <w:rFonts w:ascii="Times New Roman" w:hAnsi="Times New Roman" w:cs="Times New Roman"/>
          <w:lang w:val="es-ES"/>
        </w:rPr>
      </w:pPr>
      <w:r w:rsidRPr="00584338">
        <w:rPr>
          <w:rFonts w:ascii="Times New Roman" w:hAnsi="Times New Roman" w:cs="Times New Roman"/>
          <w:lang w:val="es-ES"/>
        </w:rPr>
        <w:t>La trayectoria de los estudiantes: Desde la preparatoria, muchos de ellos han tenido asignaturas reprobadas.</w:t>
      </w:r>
    </w:p>
    <w:p w14:paraId="700B8F93" w14:textId="77777777" w:rsidR="0090289E" w:rsidRPr="00584338" w:rsidRDefault="0090289E" w:rsidP="0090289E">
      <w:pPr>
        <w:pStyle w:val="Prrafodelista"/>
        <w:numPr>
          <w:ilvl w:val="0"/>
          <w:numId w:val="15"/>
        </w:numPr>
        <w:spacing w:after="160" w:line="360" w:lineRule="auto"/>
        <w:jc w:val="both"/>
        <w:rPr>
          <w:rFonts w:ascii="Times New Roman" w:hAnsi="Times New Roman" w:cs="Times New Roman"/>
          <w:lang w:val="es-ES"/>
        </w:rPr>
      </w:pPr>
      <w:r w:rsidRPr="00584338">
        <w:rPr>
          <w:rFonts w:ascii="Times New Roman" w:hAnsi="Times New Roman" w:cs="Times New Roman"/>
          <w:lang w:val="es-ES"/>
        </w:rPr>
        <w:t>Trabajo de los estudiantes: El 50 % trabaja seis días a la semana, entre 6 y 8 horas diarias.</w:t>
      </w:r>
    </w:p>
    <w:p w14:paraId="068FF2E4" w14:textId="77777777" w:rsidR="0090289E" w:rsidRPr="00584338" w:rsidRDefault="0090289E" w:rsidP="0090289E">
      <w:pPr>
        <w:pStyle w:val="Prrafodelista"/>
        <w:numPr>
          <w:ilvl w:val="0"/>
          <w:numId w:val="15"/>
        </w:numPr>
        <w:spacing w:after="160" w:line="360" w:lineRule="auto"/>
        <w:jc w:val="both"/>
        <w:rPr>
          <w:rFonts w:ascii="Times New Roman" w:hAnsi="Times New Roman" w:cs="Times New Roman"/>
          <w:lang w:val="es-ES"/>
        </w:rPr>
      </w:pPr>
      <w:r w:rsidRPr="00584338">
        <w:rPr>
          <w:rFonts w:ascii="Times New Roman" w:hAnsi="Times New Roman" w:cs="Times New Roman"/>
          <w:lang w:val="es-ES"/>
        </w:rPr>
        <w:t>Problemas emocionales: El 66 % de los estudiantes afirma haber enfrentado problemas emocionales, principalmente derivados de asuntos familiares, lo que ha afectado su concentración.</w:t>
      </w:r>
    </w:p>
    <w:p w14:paraId="5B65CB4D" w14:textId="77777777" w:rsidR="0090289E" w:rsidRPr="00584338" w:rsidRDefault="0090289E" w:rsidP="0090289E">
      <w:pPr>
        <w:pStyle w:val="Prrafodelista"/>
        <w:numPr>
          <w:ilvl w:val="0"/>
          <w:numId w:val="15"/>
        </w:numPr>
        <w:spacing w:after="160" w:line="360" w:lineRule="auto"/>
        <w:jc w:val="both"/>
        <w:rPr>
          <w:rFonts w:ascii="Times New Roman" w:hAnsi="Times New Roman" w:cs="Times New Roman"/>
          <w:lang w:val="es-ES"/>
        </w:rPr>
      </w:pPr>
      <w:r w:rsidRPr="00584338">
        <w:rPr>
          <w:rFonts w:ascii="Times New Roman" w:hAnsi="Times New Roman" w:cs="Times New Roman"/>
          <w:lang w:val="es-ES"/>
        </w:rPr>
        <w:t>El sistema de créditos (sistema educativo): Este sistema permite que los estudiantes elijan horarios que casi nadie desea.</w:t>
      </w:r>
    </w:p>
    <w:p w14:paraId="6B3524D5" w14:textId="77777777" w:rsidR="0090289E" w:rsidRPr="00584338" w:rsidRDefault="0090289E" w:rsidP="00110BC3">
      <w:pPr>
        <w:pStyle w:val="Prrafodelista"/>
        <w:numPr>
          <w:ilvl w:val="0"/>
          <w:numId w:val="15"/>
        </w:numPr>
        <w:spacing w:line="360" w:lineRule="auto"/>
        <w:jc w:val="both"/>
        <w:rPr>
          <w:rFonts w:ascii="Times New Roman" w:hAnsi="Times New Roman" w:cs="Times New Roman"/>
          <w:lang w:val="es-ES"/>
        </w:rPr>
      </w:pPr>
      <w:r w:rsidRPr="00584338">
        <w:rPr>
          <w:rFonts w:ascii="Times New Roman" w:hAnsi="Times New Roman" w:cs="Times New Roman"/>
          <w:lang w:val="es-ES"/>
        </w:rPr>
        <w:lastRenderedPageBreak/>
        <w:t>Falta de compromiso de los estudiantes: No tienen hábitos de estudio y no se esfuerzan lo suficiente.</w:t>
      </w:r>
    </w:p>
    <w:p w14:paraId="70D2F3BD"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Cuando se les preguntó si les gusta su carrera, el 80</w:t>
      </w:r>
      <w:r w:rsidRPr="00887EE1">
        <w:rPr>
          <w:rFonts w:ascii="Times New Roman" w:hAnsi="Times New Roman" w:cs="Times New Roman"/>
          <w:lang w:val="es-ES"/>
        </w:rPr>
        <w:t xml:space="preserve"> %</w:t>
      </w:r>
      <w:r w:rsidRPr="007B5530">
        <w:rPr>
          <w:rFonts w:ascii="Times New Roman" w:hAnsi="Times New Roman" w:cs="Times New Roman"/>
          <w:lang w:val="es-ES"/>
        </w:rPr>
        <w:t xml:space="preserve"> respondió afirmativamente, especialmente a partir de las asignaturas </w:t>
      </w:r>
      <w:r>
        <w:rPr>
          <w:rFonts w:ascii="Times New Roman" w:hAnsi="Times New Roman" w:cs="Times New Roman"/>
          <w:lang w:val="es-ES"/>
        </w:rPr>
        <w:t>de la especialidad</w:t>
      </w:r>
      <w:r w:rsidRPr="007B5530">
        <w:rPr>
          <w:rFonts w:ascii="Times New Roman" w:hAnsi="Times New Roman" w:cs="Times New Roman"/>
          <w:lang w:val="es-ES"/>
        </w:rPr>
        <w:t xml:space="preserve">. </w:t>
      </w:r>
      <w:r>
        <w:rPr>
          <w:rFonts w:ascii="Times New Roman" w:hAnsi="Times New Roman" w:cs="Times New Roman"/>
          <w:lang w:val="es-ES"/>
        </w:rPr>
        <w:t>Asimismo, t</w:t>
      </w:r>
      <w:r w:rsidRPr="007B5530">
        <w:rPr>
          <w:rFonts w:ascii="Times New Roman" w:hAnsi="Times New Roman" w:cs="Times New Roman"/>
          <w:lang w:val="es-ES"/>
        </w:rPr>
        <w:t>ienen expectativas positivas al concluir su carrera</w:t>
      </w:r>
      <w:r>
        <w:rPr>
          <w:rFonts w:ascii="Times New Roman" w:hAnsi="Times New Roman" w:cs="Times New Roman"/>
          <w:lang w:val="es-ES"/>
        </w:rPr>
        <w:t>, entre las que destacan</w:t>
      </w:r>
      <w:r w:rsidRPr="007B5530">
        <w:rPr>
          <w:rFonts w:ascii="Times New Roman" w:hAnsi="Times New Roman" w:cs="Times New Roman"/>
          <w:lang w:val="es-ES"/>
        </w:rPr>
        <w:t xml:space="preserve"> la obtención del título para encontrar un mejor empleo y escalar laboralmente. También valoran que su familia se sienta orgullosa de ellos por tener una carrera y la autorrealización personal. </w:t>
      </w:r>
      <w:r>
        <w:rPr>
          <w:rFonts w:ascii="Times New Roman" w:hAnsi="Times New Roman" w:cs="Times New Roman"/>
          <w:lang w:val="es-ES"/>
        </w:rPr>
        <w:t>Todos señalan</w:t>
      </w:r>
      <w:r w:rsidRPr="007B5530">
        <w:rPr>
          <w:rFonts w:ascii="Times New Roman" w:hAnsi="Times New Roman" w:cs="Times New Roman"/>
          <w:lang w:val="es-ES"/>
        </w:rPr>
        <w:t xml:space="preserve"> que les gusta mucho el campus, </w:t>
      </w:r>
      <w:r>
        <w:rPr>
          <w:rFonts w:ascii="Times New Roman" w:hAnsi="Times New Roman" w:cs="Times New Roman"/>
          <w:lang w:val="es-ES"/>
        </w:rPr>
        <w:t xml:space="preserve">pues lo consideran </w:t>
      </w:r>
      <w:r w:rsidRPr="007B5530">
        <w:rPr>
          <w:rFonts w:ascii="Times New Roman" w:hAnsi="Times New Roman" w:cs="Times New Roman"/>
          <w:lang w:val="es-ES"/>
        </w:rPr>
        <w:t>un espacio adecuado para el estudio, y resaltan la calidad de los talleres deportivos. Sin embargo, lo que no les agrada es el trato de algunos administrativos y profesores, quienes consideran que no se comprometen, faltan o llegan tarde. Además, perciben que algunas materias no son útiles para su profesión, ya que los contenidos se repiten y no aportan valor.</w:t>
      </w:r>
    </w:p>
    <w:p w14:paraId="67DD9D4F"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Por otra parte, en cuanto a qué</w:t>
      </w:r>
      <w:r w:rsidRPr="007B5530">
        <w:rPr>
          <w:rFonts w:ascii="Times New Roman" w:hAnsi="Times New Roman" w:cs="Times New Roman"/>
          <w:lang w:val="es-ES"/>
        </w:rPr>
        <w:t xml:space="preserve"> estaban dispuestos a hacer para revertir la situación en la que se encontraban, respondieron que dedicarían más tiempo a su carrera</w:t>
      </w:r>
      <w:r>
        <w:rPr>
          <w:rFonts w:ascii="Times New Roman" w:hAnsi="Times New Roman" w:cs="Times New Roman"/>
          <w:lang w:val="es-ES"/>
        </w:rPr>
        <w:t xml:space="preserve"> e</w:t>
      </w:r>
      <w:r w:rsidRPr="007B5530">
        <w:rPr>
          <w:rFonts w:ascii="Times New Roman" w:hAnsi="Times New Roman" w:cs="Times New Roman"/>
          <w:lang w:val="es-ES"/>
        </w:rPr>
        <w:t xml:space="preserve"> incluso consideraron cambiar de trabajo o reducir sus salidas de fiesta. Sin embargo, </w:t>
      </w:r>
      <w:r>
        <w:rPr>
          <w:rFonts w:ascii="Times New Roman" w:hAnsi="Times New Roman" w:cs="Times New Roman"/>
          <w:lang w:val="es-ES"/>
        </w:rPr>
        <w:t xml:space="preserve">cabe resaltar que </w:t>
      </w:r>
      <w:r w:rsidRPr="007B5530">
        <w:rPr>
          <w:rFonts w:ascii="Times New Roman" w:hAnsi="Times New Roman" w:cs="Times New Roman"/>
          <w:lang w:val="es-ES"/>
        </w:rPr>
        <w:t>más del 50</w:t>
      </w:r>
      <w:r w:rsidRPr="00887EE1">
        <w:rPr>
          <w:rFonts w:ascii="Times New Roman" w:hAnsi="Times New Roman" w:cs="Times New Roman"/>
          <w:lang w:val="es-ES"/>
        </w:rPr>
        <w:t xml:space="preserve"> %</w:t>
      </w:r>
      <w:r w:rsidRPr="007B5530">
        <w:rPr>
          <w:rFonts w:ascii="Times New Roman" w:hAnsi="Times New Roman" w:cs="Times New Roman"/>
          <w:lang w:val="es-ES"/>
        </w:rPr>
        <w:t xml:space="preserve"> no se comprometió a hacer ningún cambio.</w:t>
      </w:r>
    </w:p>
    <w:p w14:paraId="3BE8BF15"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Según los estudiantes, las principales razones de la reprobación y el rezago están relacionadas con sus largas jornadas laborales, las cuales les impiden cumplir con sus responsabilidades académicas. No obstante, deben trabajar para cubrir sus propios gastos. Además, mencionaron que reciben poco apoyo y orientación por parte de sus familias, lo que afecta su motivación y compromiso. También señalaron que carecen de una buena administración del tiempo y de un plan o estrategia para avanzar en sus estudios y superar las dificultades.</w:t>
      </w:r>
    </w:p>
    <w:p w14:paraId="6AF76B3B"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Los estudiantes que logran avanzar y salir del rezago suelen apoyarse en compañeros que les explican los temas. En el grupo focal, se identificaron los siguientes aspectos:</w:t>
      </w:r>
    </w:p>
    <w:p w14:paraId="30D9B823" w14:textId="77777777" w:rsidR="0090289E" w:rsidRPr="008B5A46" w:rsidRDefault="0090289E" w:rsidP="0090289E">
      <w:pPr>
        <w:pStyle w:val="Prrafodelista"/>
        <w:numPr>
          <w:ilvl w:val="0"/>
          <w:numId w:val="16"/>
        </w:numPr>
        <w:spacing w:after="160" w:line="360" w:lineRule="auto"/>
        <w:jc w:val="both"/>
        <w:rPr>
          <w:rFonts w:ascii="Times New Roman" w:hAnsi="Times New Roman" w:cs="Times New Roman"/>
          <w:lang w:val="es-ES"/>
        </w:rPr>
      </w:pPr>
      <w:r w:rsidRPr="008B5A46">
        <w:rPr>
          <w:rFonts w:ascii="Times New Roman" w:hAnsi="Times New Roman" w:cs="Times New Roman"/>
          <w:lang w:val="es-ES"/>
        </w:rPr>
        <w:t xml:space="preserve">Falta de hábitos de estudio: Los estudiantes carecen de organización en la gestión de su tiempo y en la revisión de sus materiales de estudio. El 60 % no dispone de un espacio físico adecuado en casa para estudiar o realizar actividades escolares. Además, carecen de habilidades básicas como hacer esquemas, mapas mentales o tomar notas de clase, y muchos prefieren sacar fotos de los contenidos, lo que luego les dificulta estudiar. Sin embargo, se observó que forman círculos de estudio entre ellos, se explican los temas mutuamente y consultan tutoriales en YouTube de manera </w:t>
      </w:r>
      <w:r w:rsidRPr="008B5A46">
        <w:rPr>
          <w:rFonts w:ascii="Times New Roman" w:hAnsi="Times New Roman" w:cs="Times New Roman"/>
          <w:lang w:val="es-ES"/>
        </w:rPr>
        <w:lastRenderedPageBreak/>
        <w:t>periódica. Ante cualquier duda, recurren a internet y a la inteligencia artificial, y también se documentó que tienden a procrastinar.</w:t>
      </w:r>
    </w:p>
    <w:p w14:paraId="2B79DA60" w14:textId="77777777" w:rsidR="0090289E" w:rsidRPr="008B5A46" w:rsidRDefault="0090289E" w:rsidP="00B7699D">
      <w:pPr>
        <w:pStyle w:val="Prrafodelista"/>
        <w:numPr>
          <w:ilvl w:val="0"/>
          <w:numId w:val="16"/>
        </w:numPr>
        <w:spacing w:line="360" w:lineRule="auto"/>
        <w:jc w:val="both"/>
        <w:rPr>
          <w:rFonts w:ascii="Times New Roman" w:hAnsi="Times New Roman" w:cs="Times New Roman"/>
          <w:lang w:val="es-ES"/>
        </w:rPr>
      </w:pPr>
      <w:r w:rsidRPr="008B5A46">
        <w:rPr>
          <w:rFonts w:ascii="Times New Roman" w:hAnsi="Times New Roman" w:cs="Times New Roman"/>
          <w:lang w:val="es-ES"/>
        </w:rPr>
        <w:t>Baja prioridad del estudio: Su prioridad no es estudiar, lo que se refleja en que no realizan tareas, faltan con frecuencia a clase debido a sus obligaciones laborales y no mantienen un diálogo frecuente con los profesores. Se documentó que tienen muchas responsabilidades laborales y familiares, lo que impide que la escuela sea su principal prioridad. Asimismo, se pronuncian a favor de clases personalizadas, aunque esto es prácticamente imposible en una universidad pública, donde los grupos suelen tener un promedio de 30 alumnos o más.</w:t>
      </w:r>
    </w:p>
    <w:p w14:paraId="7CBB6F89"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Como se sabe</w:t>
      </w:r>
      <w:r w:rsidRPr="007B5530">
        <w:rPr>
          <w:rFonts w:ascii="Times New Roman" w:hAnsi="Times New Roman" w:cs="Times New Roman"/>
          <w:lang w:val="es-ES"/>
        </w:rPr>
        <w:t xml:space="preserve">, en instituciones tanto públicas como privadas muchos estudiantes trabajan para pagar sus estudios, lo que les resta tiempo para realizar tareas. No obstante, se tiene evidencia de </w:t>
      </w:r>
      <w:r>
        <w:rPr>
          <w:rFonts w:ascii="Times New Roman" w:hAnsi="Times New Roman" w:cs="Times New Roman"/>
          <w:lang w:val="es-ES"/>
        </w:rPr>
        <w:t>algunos</w:t>
      </w:r>
      <w:r w:rsidRPr="007B5530">
        <w:rPr>
          <w:rFonts w:ascii="Times New Roman" w:hAnsi="Times New Roman" w:cs="Times New Roman"/>
          <w:lang w:val="es-ES"/>
        </w:rPr>
        <w:t xml:space="preserve"> que logran aprovechar y potencializar su experiencia laboral para desarrollar una mayor responsabilidad y dedicación, lo que a menudo implica que dediquen los fines de semana a hacer tareas.</w:t>
      </w:r>
    </w:p>
    <w:p w14:paraId="3DB2D2BB"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Algunos estudiantes acuden a la unidad de tutorías en busca de apoyo, aunque estas tienen limitaciones y no pueden interferir en la labor del docente. Esto plantea una cuestión interesante para la reflexión: ¿por qué un profesor debería aprobar a un alumno que no asiste a clase y no cumple con sus tareas?</w:t>
      </w:r>
    </w:p>
    <w:p w14:paraId="104B226F"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La política educativa se centra más en la cantidad que en la calidad, </w:t>
      </w:r>
      <w:r>
        <w:rPr>
          <w:rFonts w:ascii="Times New Roman" w:hAnsi="Times New Roman" w:cs="Times New Roman"/>
          <w:lang w:val="es-ES"/>
        </w:rPr>
        <w:t>pues se prioriza</w:t>
      </w:r>
      <w:r w:rsidRPr="007B5530">
        <w:rPr>
          <w:rFonts w:ascii="Times New Roman" w:hAnsi="Times New Roman" w:cs="Times New Roman"/>
          <w:lang w:val="es-ES"/>
        </w:rPr>
        <w:t xml:space="preserve"> el aumento de la cobertura. Como resultado, los estudiantes se familiarizan con el sistema universitario y aprenden a adaptarse a sus reglas, a menudo buscando que </w:t>
      </w:r>
      <w:r w:rsidRPr="00887EE1">
        <w:rPr>
          <w:rFonts w:ascii="Times New Roman" w:hAnsi="Times New Roman" w:cs="Times New Roman"/>
          <w:lang w:val="es-ES"/>
        </w:rPr>
        <w:t>“</w:t>
      </w:r>
      <w:r w:rsidRPr="007B5530">
        <w:rPr>
          <w:rFonts w:ascii="Times New Roman" w:hAnsi="Times New Roman" w:cs="Times New Roman"/>
          <w:lang w:val="es-ES"/>
        </w:rPr>
        <w:t>les arreglen las cosas</w:t>
      </w:r>
      <w:r w:rsidRPr="00887EE1">
        <w:rPr>
          <w:rFonts w:ascii="Times New Roman" w:hAnsi="Times New Roman" w:cs="Times New Roman"/>
          <w:lang w:val="es-ES"/>
        </w:rPr>
        <w:t>”</w:t>
      </w:r>
      <w:r w:rsidRPr="007B5530">
        <w:rPr>
          <w:rFonts w:ascii="Times New Roman" w:hAnsi="Times New Roman" w:cs="Times New Roman"/>
          <w:lang w:val="es-ES"/>
        </w:rPr>
        <w:t xml:space="preserve"> con el mínimo esfuerzo. </w:t>
      </w:r>
      <w:r>
        <w:rPr>
          <w:rFonts w:ascii="Times New Roman" w:hAnsi="Times New Roman" w:cs="Times New Roman"/>
          <w:lang w:val="es-ES"/>
        </w:rPr>
        <w:t>En tal sentido, se debe</w:t>
      </w:r>
      <w:r w:rsidRPr="007B5530">
        <w:rPr>
          <w:rFonts w:ascii="Times New Roman" w:hAnsi="Times New Roman" w:cs="Times New Roman"/>
          <w:lang w:val="es-ES"/>
        </w:rPr>
        <w:t xml:space="preserve"> considerar que las políticas públicas actuales prefieren mantener a los jóvenes en las escuelas en lugar de tenerlos en las calles, lo que representa un desafío, ya que implica atender sus necesidades desde múltiples frentes.</w:t>
      </w:r>
    </w:p>
    <w:p w14:paraId="2D74AF47"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Por otro lado, los estudiantes no encuentran utilidad en las materias de tronco común y muestran mayor interés cuando comienzan a cursar las asignaturas de especialización, las cuales, en algunos programas, no se imparten hasta la mitad de la carrera.</w:t>
      </w:r>
      <w:r>
        <w:rPr>
          <w:rFonts w:ascii="Times New Roman" w:hAnsi="Times New Roman" w:cs="Times New Roman"/>
          <w:lang w:val="es-ES"/>
        </w:rPr>
        <w:t xml:space="preserve"> </w:t>
      </w:r>
      <w:r w:rsidRPr="007B5530">
        <w:rPr>
          <w:rFonts w:ascii="Times New Roman" w:hAnsi="Times New Roman" w:cs="Times New Roman"/>
          <w:lang w:val="es-ES"/>
        </w:rPr>
        <w:t>A pesar de estas dificultades, es importante reconocer el mérito de haber llegado hasta donde están, es decir, de haber alcanzado el nivel de educación superior.</w:t>
      </w:r>
    </w:p>
    <w:p w14:paraId="7074FE0C" w14:textId="77777777" w:rsidR="0090289E" w:rsidRDefault="0090289E" w:rsidP="0090289E">
      <w:pPr>
        <w:spacing w:line="360" w:lineRule="auto"/>
        <w:ind w:firstLine="708"/>
        <w:jc w:val="both"/>
        <w:rPr>
          <w:rFonts w:ascii="Times New Roman" w:hAnsi="Times New Roman" w:cs="Times New Roman"/>
          <w:lang w:val="es-ES"/>
        </w:rPr>
      </w:pPr>
    </w:p>
    <w:p w14:paraId="6DDBE82F" w14:textId="77777777" w:rsidR="00B7699D" w:rsidRDefault="00B7699D" w:rsidP="0090289E">
      <w:pPr>
        <w:spacing w:line="360" w:lineRule="auto"/>
        <w:ind w:firstLine="708"/>
        <w:jc w:val="both"/>
        <w:rPr>
          <w:rFonts w:ascii="Times New Roman" w:hAnsi="Times New Roman" w:cs="Times New Roman"/>
          <w:lang w:val="es-ES"/>
        </w:rPr>
      </w:pPr>
    </w:p>
    <w:p w14:paraId="1CFB9319" w14:textId="77777777" w:rsidR="00B7699D" w:rsidRDefault="00B7699D" w:rsidP="0090289E">
      <w:pPr>
        <w:spacing w:line="360" w:lineRule="auto"/>
        <w:ind w:firstLine="708"/>
        <w:jc w:val="both"/>
        <w:rPr>
          <w:rFonts w:ascii="Times New Roman" w:hAnsi="Times New Roman" w:cs="Times New Roman"/>
          <w:lang w:val="es-ES"/>
        </w:rPr>
      </w:pPr>
    </w:p>
    <w:p w14:paraId="0F9B8082" w14:textId="77777777" w:rsidR="00B7699D" w:rsidRDefault="00B7699D" w:rsidP="0090289E">
      <w:pPr>
        <w:spacing w:line="360" w:lineRule="auto"/>
        <w:ind w:firstLine="708"/>
        <w:jc w:val="both"/>
        <w:rPr>
          <w:rFonts w:ascii="Times New Roman" w:hAnsi="Times New Roman" w:cs="Times New Roman"/>
          <w:lang w:val="es-ES"/>
        </w:rPr>
      </w:pPr>
    </w:p>
    <w:p w14:paraId="53430898" w14:textId="77777777" w:rsidR="0090289E" w:rsidRPr="00606D21" w:rsidRDefault="0090289E" w:rsidP="00110BC3">
      <w:pPr>
        <w:spacing w:line="360" w:lineRule="auto"/>
        <w:jc w:val="center"/>
        <w:rPr>
          <w:rFonts w:ascii="Times New Roman" w:hAnsi="Times New Roman" w:cs="Times New Roman"/>
          <w:b/>
          <w:bCs/>
          <w:lang w:val="es-ES"/>
        </w:rPr>
      </w:pPr>
      <w:r w:rsidRPr="00606D21">
        <w:rPr>
          <w:rFonts w:ascii="Times New Roman" w:hAnsi="Times New Roman" w:cs="Times New Roman"/>
          <w:b/>
          <w:bCs/>
          <w:lang w:val="es-ES"/>
        </w:rPr>
        <w:lastRenderedPageBreak/>
        <w:t>El sistema de créditos</w:t>
      </w:r>
    </w:p>
    <w:p w14:paraId="4DADA156"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El sistema de créditos es visto como un </w:t>
      </w:r>
      <w:r w:rsidRPr="00887EE1">
        <w:rPr>
          <w:rFonts w:ascii="Times New Roman" w:hAnsi="Times New Roman" w:cs="Times New Roman"/>
          <w:lang w:val="es-ES"/>
        </w:rPr>
        <w:t>“</w:t>
      </w:r>
      <w:r w:rsidRPr="007B5530">
        <w:rPr>
          <w:rFonts w:ascii="Times New Roman" w:hAnsi="Times New Roman" w:cs="Times New Roman"/>
          <w:lang w:val="es-ES"/>
        </w:rPr>
        <w:t>círculo vicioso</w:t>
      </w:r>
      <w:r w:rsidRPr="00887EE1">
        <w:rPr>
          <w:rFonts w:ascii="Times New Roman" w:hAnsi="Times New Roman" w:cs="Times New Roman"/>
          <w:lang w:val="es-ES"/>
        </w:rPr>
        <w:t>”</w:t>
      </w:r>
      <w:r w:rsidRPr="007B5530">
        <w:rPr>
          <w:rFonts w:ascii="Times New Roman" w:hAnsi="Times New Roman" w:cs="Times New Roman"/>
          <w:lang w:val="es-ES"/>
        </w:rPr>
        <w:t xml:space="preserve"> que contribuye a la reprobación y al rezago escolar. Los estudiantes señalan que este no les permite agendar asignaturas hasta que los alumnos con mejor rendimiento lo han hecho, lo que limita sus opciones tanto en términos de horarios disponibles como de profesores deseados.</w:t>
      </w:r>
    </w:p>
    <w:p w14:paraId="19132C39"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El sistema de créditos genera una competencia en la que los estudiantes con promedios altos tienen una ventaja significativa. En contraste, aquellos que trabajan se encuentran en desventaja debido a sus calificaciones más bajas, lo que les obliga a agendar al último y solo cuando pueden. Como lo expresó un participante del grupo focal: </w:t>
      </w:r>
      <w:r w:rsidRPr="00887EE1">
        <w:rPr>
          <w:rFonts w:ascii="Times New Roman" w:hAnsi="Times New Roman" w:cs="Times New Roman"/>
          <w:lang w:val="es-ES"/>
        </w:rPr>
        <w:t>“</w:t>
      </w:r>
      <w:r w:rsidRPr="00606D21">
        <w:rPr>
          <w:rFonts w:ascii="Times New Roman" w:hAnsi="Times New Roman" w:cs="Times New Roman"/>
          <w:lang w:val="es-ES"/>
        </w:rPr>
        <w:t>Eligen los mejores promedios y se agotan los espacios, y cuando quieres agendar ya se acabaron los lugares. Por otro lado, el hecho que registres la materia no te garantiza el horario y tampoco al profesor que eliges</w:t>
      </w:r>
      <w:r w:rsidRPr="00887EE1">
        <w:rPr>
          <w:rFonts w:ascii="Times New Roman" w:hAnsi="Times New Roman" w:cs="Times New Roman"/>
          <w:lang w:val="es-ES"/>
        </w:rPr>
        <w:t>”</w:t>
      </w:r>
      <w:r>
        <w:rPr>
          <w:rFonts w:ascii="Times New Roman" w:hAnsi="Times New Roman" w:cs="Times New Roman"/>
          <w:lang w:val="es-ES"/>
        </w:rPr>
        <w:t>.</w:t>
      </w:r>
    </w:p>
    <w:p w14:paraId="0F94413B"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Desde</w:t>
      </w:r>
      <w:r w:rsidRPr="007B5530">
        <w:rPr>
          <w:rFonts w:ascii="Times New Roman" w:hAnsi="Times New Roman" w:cs="Times New Roman"/>
          <w:lang w:val="es-ES"/>
        </w:rPr>
        <w:t xml:space="preserve"> esta </w:t>
      </w:r>
      <w:r>
        <w:rPr>
          <w:rFonts w:ascii="Times New Roman" w:hAnsi="Times New Roman" w:cs="Times New Roman"/>
          <w:lang w:val="es-ES"/>
        </w:rPr>
        <w:t>perspectiva</w:t>
      </w:r>
      <w:r w:rsidRPr="007B5530">
        <w:rPr>
          <w:rFonts w:ascii="Times New Roman" w:hAnsi="Times New Roman" w:cs="Times New Roman"/>
          <w:lang w:val="es-ES"/>
        </w:rPr>
        <w:t>, los estudiantes que enfrentan dificultades laborales y familiares tienen altas probabilidades de abandonar. Además, no existe una orientación formal sobre cómo agendar, por lo que algunos se acercan de manera informal a los comités estudiantiles para recibir ayuda. El sistema de créditos no favorece a los estudiantes reprobados y rezagados, lo que les genera frustración y</w:t>
      </w:r>
      <w:r>
        <w:rPr>
          <w:rFonts w:ascii="Times New Roman" w:hAnsi="Times New Roman" w:cs="Times New Roman"/>
          <w:lang w:val="es-ES"/>
        </w:rPr>
        <w:t>,</w:t>
      </w:r>
      <w:r w:rsidRPr="00606D21">
        <w:rPr>
          <w:rFonts w:ascii="Times New Roman" w:hAnsi="Times New Roman" w:cs="Times New Roman"/>
          <w:lang w:val="es-ES"/>
        </w:rPr>
        <w:t xml:space="preserve"> </w:t>
      </w:r>
      <w:r w:rsidRPr="007B5530">
        <w:rPr>
          <w:rFonts w:ascii="Times New Roman" w:hAnsi="Times New Roman" w:cs="Times New Roman"/>
          <w:lang w:val="es-ES"/>
        </w:rPr>
        <w:t>según lo expresado por un participante del grupo focal</w:t>
      </w:r>
      <w:r>
        <w:rPr>
          <w:rFonts w:ascii="Times New Roman" w:hAnsi="Times New Roman" w:cs="Times New Roman"/>
          <w:lang w:val="es-ES"/>
        </w:rPr>
        <w:t>,</w:t>
      </w:r>
      <w:r w:rsidRPr="007B5530">
        <w:rPr>
          <w:rFonts w:ascii="Times New Roman" w:hAnsi="Times New Roman" w:cs="Times New Roman"/>
          <w:lang w:val="es-ES"/>
        </w:rPr>
        <w:t xml:space="preserve"> una sensación de discriminación, tanto por parte de otros alumnos como de algunos profesores.</w:t>
      </w:r>
    </w:p>
    <w:p w14:paraId="45972297"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En cuanto al apoyo familiar, la comunicación con los padres, especialmente con la madre, es crucial para que los estudiantes continúen y logren superar su situación. Muchos estudiantes que provienen de otras ciudades no cuentan con el apoyo de sus padres, pero a pesar de esto, no abandonan sus estudios.</w:t>
      </w:r>
    </w:p>
    <w:p w14:paraId="5216D07F" w14:textId="77777777" w:rsidR="0090289E" w:rsidRDefault="0090289E" w:rsidP="0090289E">
      <w:pPr>
        <w:spacing w:line="360" w:lineRule="auto"/>
        <w:jc w:val="both"/>
        <w:rPr>
          <w:rFonts w:ascii="Times New Roman" w:hAnsi="Times New Roman" w:cs="Times New Roman"/>
          <w:lang w:val="es-ES"/>
        </w:rPr>
      </w:pPr>
    </w:p>
    <w:p w14:paraId="50498994" w14:textId="77777777" w:rsidR="0090289E" w:rsidRPr="00606D21" w:rsidRDefault="0090289E" w:rsidP="00110BC3">
      <w:pPr>
        <w:spacing w:line="360" w:lineRule="auto"/>
        <w:jc w:val="center"/>
        <w:rPr>
          <w:rFonts w:ascii="Times New Roman" w:hAnsi="Times New Roman" w:cs="Times New Roman"/>
          <w:b/>
          <w:bCs/>
          <w:lang w:val="es-ES"/>
        </w:rPr>
      </w:pPr>
      <w:r w:rsidRPr="00606D21">
        <w:rPr>
          <w:rFonts w:ascii="Times New Roman" w:hAnsi="Times New Roman" w:cs="Times New Roman"/>
          <w:b/>
          <w:bCs/>
          <w:lang w:val="es-ES"/>
        </w:rPr>
        <w:t>Información de entrevistas: académicos, directivos y tutores</w:t>
      </w:r>
    </w:p>
    <w:p w14:paraId="302FCCC1" w14:textId="7508BA2C" w:rsidR="0090289E" w:rsidRPr="00606D21" w:rsidRDefault="0090289E" w:rsidP="00110BC3">
      <w:pPr>
        <w:spacing w:line="360" w:lineRule="auto"/>
        <w:jc w:val="center"/>
        <w:rPr>
          <w:rFonts w:ascii="Times New Roman" w:hAnsi="Times New Roman" w:cs="Times New Roman"/>
          <w:b/>
          <w:bCs/>
        </w:rPr>
      </w:pPr>
      <w:r w:rsidRPr="00606D21">
        <w:rPr>
          <w:rFonts w:ascii="Times New Roman" w:hAnsi="Times New Roman" w:cs="Times New Roman"/>
          <w:b/>
          <w:bCs/>
        </w:rPr>
        <w:t>El</w:t>
      </w:r>
      <w:r w:rsidRPr="00606D21">
        <w:rPr>
          <w:rFonts w:ascii="Times New Roman" w:hAnsi="Times New Roman" w:cs="Times New Roman"/>
          <w:b/>
          <w:bCs/>
          <w:i/>
          <w:iCs/>
        </w:rPr>
        <w:t xml:space="preserve"> coaching</w:t>
      </w:r>
    </w:p>
    <w:p w14:paraId="34CEE7B9"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Una de las herramientas utilizadas en la tutoría es el </w:t>
      </w:r>
      <w:r w:rsidRPr="00606D21">
        <w:rPr>
          <w:rFonts w:ascii="Times New Roman" w:hAnsi="Times New Roman" w:cs="Times New Roman"/>
          <w:i/>
          <w:iCs/>
          <w:lang w:val="es-ES"/>
        </w:rPr>
        <w:t>coaching</w:t>
      </w:r>
      <w:r w:rsidRPr="007B5530">
        <w:rPr>
          <w:rFonts w:ascii="Times New Roman" w:hAnsi="Times New Roman" w:cs="Times New Roman"/>
          <w:lang w:val="es-ES"/>
        </w:rPr>
        <w:t xml:space="preserve">, definido por </w:t>
      </w:r>
      <w:proofErr w:type="spellStart"/>
      <w:r w:rsidRPr="007B5530">
        <w:rPr>
          <w:rFonts w:ascii="Times New Roman" w:hAnsi="Times New Roman" w:cs="Times New Roman"/>
          <w:lang w:val="es-ES"/>
        </w:rPr>
        <w:t>Wolk</w:t>
      </w:r>
      <w:proofErr w:type="spellEnd"/>
      <w:r w:rsidRPr="007B5530">
        <w:rPr>
          <w:rFonts w:ascii="Times New Roman" w:hAnsi="Times New Roman" w:cs="Times New Roman"/>
          <w:lang w:val="es-ES"/>
        </w:rPr>
        <w:t xml:space="preserve"> (2007) como el arte de </w:t>
      </w:r>
      <w:r w:rsidRPr="00887EE1">
        <w:rPr>
          <w:rFonts w:ascii="Times New Roman" w:hAnsi="Times New Roman" w:cs="Times New Roman"/>
          <w:lang w:val="es-ES"/>
        </w:rPr>
        <w:t>“</w:t>
      </w:r>
      <w:r w:rsidRPr="007B5530">
        <w:rPr>
          <w:rFonts w:ascii="Times New Roman" w:hAnsi="Times New Roman" w:cs="Times New Roman"/>
          <w:lang w:val="es-ES"/>
        </w:rPr>
        <w:t>soplar brasas</w:t>
      </w:r>
      <w:r w:rsidRPr="00887EE1">
        <w:rPr>
          <w:rFonts w:ascii="Times New Roman" w:hAnsi="Times New Roman" w:cs="Times New Roman"/>
          <w:lang w:val="es-ES"/>
        </w:rPr>
        <w:t>”</w:t>
      </w:r>
      <w:r>
        <w:rPr>
          <w:rFonts w:ascii="Times New Roman" w:hAnsi="Times New Roman" w:cs="Times New Roman"/>
          <w:lang w:val="es-ES"/>
        </w:rPr>
        <w:t xml:space="preserve">; en otras palabras, se refiere </w:t>
      </w:r>
      <w:r w:rsidRPr="007B5530">
        <w:rPr>
          <w:rFonts w:ascii="Times New Roman" w:hAnsi="Times New Roman" w:cs="Times New Roman"/>
          <w:lang w:val="es-ES"/>
        </w:rPr>
        <w:t xml:space="preserve">al papel del </w:t>
      </w:r>
      <w:r w:rsidRPr="00606D21">
        <w:rPr>
          <w:rFonts w:ascii="Times New Roman" w:hAnsi="Times New Roman" w:cs="Times New Roman"/>
          <w:i/>
          <w:iCs/>
          <w:lang w:val="es-ES"/>
        </w:rPr>
        <w:t>coach</w:t>
      </w:r>
      <w:r w:rsidRPr="007B5530">
        <w:rPr>
          <w:rFonts w:ascii="Times New Roman" w:hAnsi="Times New Roman" w:cs="Times New Roman"/>
          <w:lang w:val="es-ES"/>
        </w:rPr>
        <w:t xml:space="preserve"> en </w:t>
      </w:r>
      <w:r>
        <w:rPr>
          <w:rFonts w:ascii="Times New Roman" w:hAnsi="Times New Roman" w:cs="Times New Roman"/>
          <w:lang w:val="es-ES"/>
        </w:rPr>
        <w:t>la orientación de</w:t>
      </w:r>
      <w:r w:rsidRPr="007B5530">
        <w:rPr>
          <w:rFonts w:ascii="Times New Roman" w:hAnsi="Times New Roman" w:cs="Times New Roman"/>
          <w:lang w:val="es-ES"/>
        </w:rPr>
        <w:t xml:space="preserve"> los estudiantes para generar nuevas respuestas ante situaciones adversas. En este enfoque, el </w:t>
      </w:r>
      <w:r w:rsidRPr="00606D21">
        <w:rPr>
          <w:rFonts w:ascii="Times New Roman" w:hAnsi="Times New Roman" w:cs="Times New Roman"/>
          <w:i/>
          <w:iCs/>
          <w:lang w:val="es-ES"/>
        </w:rPr>
        <w:t>coaching</w:t>
      </w:r>
      <w:r w:rsidRPr="007B5530">
        <w:rPr>
          <w:rFonts w:ascii="Times New Roman" w:hAnsi="Times New Roman" w:cs="Times New Roman"/>
          <w:lang w:val="es-ES"/>
        </w:rPr>
        <w:t xml:space="preserve"> implica sesiones, en su mayoría presenciales, para ayudar al estudiante a aclarar sus objetivos y definir sus metas. </w:t>
      </w:r>
      <w:r>
        <w:rPr>
          <w:rFonts w:ascii="Times New Roman" w:hAnsi="Times New Roman" w:cs="Times New Roman"/>
          <w:lang w:val="es-ES"/>
        </w:rPr>
        <w:t>Para ello, s</w:t>
      </w:r>
      <w:r w:rsidRPr="007B5530">
        <w:rPr>
          <w:rFonts w:ascii="Times New Roman" w:hAnsi="Times New Roman" w:cs="Times New Roman"/>
          <w:lang w:val="es-ES"/>
        </w:rPr>
        <w:t xml:space="preserve">e parte de la premisa de que el </w:t>
      </w:r>
      <w:r w:rsidRPr="00606D21">
        <w:rPr>
          <w:rFonts w:ascii="Times New Roman" w:hAnsi="Times New Roman" w:cs="Times New Roman"/>
          <w:i/>
          <w:iCs/>
          <w:lang w:val="es-ES"/>
        </w:rPr>
        <w:t>coaching</w:t>
      </w:r>
      <w:r w:rsidRPr="007B5530">
        <w:rPr>
          <w:rFonts w:ascii="Times New Roman" w:hAnsi="Times New Roman" w:cs="Times New Roman"/>
          <w:lang w:val="es-ES"/>
        </w:rPr>
        <w:t xml:space="preserve"> requiere la existencia de un objetivo claro; si el objetivo es aprobar y no </w:t>
      </w:r>
      <w:r w:rsidRPr="007B5530">
        <w:rPr>
          <w:rFonts w:ascii="Times New Roman" w:hAnsi="Times New Roman" w:cs="Times New Roman"/>
          <w:lang w:val="es-ES"/>
        </w:rPr>
        <w:lastRenderedPageBreak/>
        <w:t xml:space="preserve">rezagarse, el </w:t>
      </w:r>
      <w:r w:rsidRPr="00606D21">
        <w:rPr>
          <w:rFonts w:ascii="Times New Roman" w:hAnsi="Times New Roman" w:cs="Times New Roman"/>
          <w:i/>
          <w:iCs/>
          <w:lang w:val="es-ES"/>
        </w:rPr>
        <w:t>coaching</w:t>
      </w:r>
      <w:r w:rsidRPr="007B5530">
        <w:rPr>
          <w:rFonts w:ascii="Times New Roman" w:hAnsi="Times New Roman" w:cs="Times New Roman"/>
          <w:lang w:val="es-ES"/>
        </w:rPr>
        <w:t xml:space="preserve"> ayuda al estudiante a observarse a sí mismo, mejorar su gestión y tomar decisiones efectivas.</w:t>
      </w:r>
    </w:p>
    <w:p w14:paraId="009C755C"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De acuerdo con el responsable del programa de </w:t>
      </w:r>
      <w:r w:rsidRPr="003A5FE5">
        <w:rPr>
          <w:rFonts w:ascii="Times New Roman" w:hAnsi="Times New Roman" w:cs="Times New Roman"/>
          <w:i/>
          <w:iCs/>
          <w:lang w:val="es-ES"/>
        </w:rPr>
        <w:t>coaching</w:t>
      </w:r>
      <w:r w:rsidRPr="007B5530">
        <w:rPr>
          <w:rFonts w:ascii="Times New Roman" w:hAnsi="Times New Roman" w:cs="Times New Roman"/>
          <w:lang w:val="es-ES"/>
        </w:rPr>
        <w:t xml:space="preserve"> en el CUCEA, </w:t>
      </w:r>
      <w:r w:rsidRPr="00887EE1">
        <w:rPr>
          <w:rFonts w:ascii="Times New Roman" w:hAnsi="Times New Roman" w:cs="Times New Roman"/>
          <w:lang w:val="es-ES"/>
        </w:rPr>
        <w:t>“</w:t>
      </w:r>
      <w:r w:rsidRPr="007B5530">
        <w:rPr>
          <w:rFonts w:ascii="Times New Roman" w:hAnsi="Times New Roman" w:cs="Times New Roman"/>
          <w:lang w:val="es-ES"/>
        </w:rPr>
        <w:t xml:space="preserve">el </w:t>
      </w:r>
      <w:r w:rsidRPr="003A5FE5">
        <w:rPr>
          <w:rFonts w:ascii="Times New Roman" w:hAnsi="Times New Roman" w:cs="Times New Roman"/>
          <w:i/>
          <w:iCs/>
          <w:lang w:val="es-ES"/>
        </w:rPr>
        <w:t xml:space="preserve">coaching </w:t>
      </w:r>
      <w:r w:rsidRPr="007B5530">
        <w:rPr>
          <w:rFonts w:ascii="Times New Roman" w:hAnsi="Times New Roman" w:cs="Times New Roman"/>
          <w:lang w:val="es-ES"/>
        </w:rPr>
        <w:t>se centra en el problema, no en la persona</w:t>
      </w:r>
      <w:r w:rsidRPr="00887EE1">
        <w:rPr>
          <w:rFonts w:ascii="Times New Roman" w:hAnsi="Times New Roman" w:cs="Times New Roman"/>
          <w:lang w:val="es-ES"/>
        </w:rPr>
        <w:t>”</w:t>
      </w:r>
      <w:r w:rsidRPr="007B5530">
        <w:rPr>
          <w:rFonts w:ascii="Times New Roman" w:hAnsi="Times New Roman" w:cs="Times New Roman"/>
          <w:lang w:val="es-ES"/>
        </w:rPr>
        <w:t>. Esta herramienta ayuda a desarrollar habilidades como la resistencia, la gestión del tiempo, la toma de decisiones, la identificación y formulación de objetivos, la gestión del entorno, el trabajo en equipo, la reducción del estrés y la habilidad para hablar en público.</w:t>
      </w:r>
    </w:p>
    <w:p w14:paraId="0D4EF309"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Un problema principal </w:t>
      </w:r>
      <w:r>
        <w:rPr>
          <w:rFonts w:ascii="Times New Roman" w:hAnsi="Times New Roman" w:cs="Times New Roman"/>
          <w:lang w:val="es-ES"/>
        </w:rPr>
        <w:t xml:space="preserve">por tratar </w:t>
      </w:r>
      <w:r w:rsidRPr="007B5530">
        <w:rPr>
          <w:rFonts w:ascii="Times New Roman" w:hAnsi="Times New Roman" w:cs="Times New Roman"/>
          <w:lang w:val="es-ES"/>
        </w:rPr>
        <w:t xml:space="preserve">es el arraigo de creencias y modelos mentales, a menudo formados en el entorno familiar, que llevan a los estudiantes a creer que no pueden lograr sus objetivos. </w:t>
      </w:r>
      <w:r>
        <w:rPr>
          <w:rFonts w:ascii="Times New Roman" w:hAnsi="Times New Roman" w:cs="Times New Roman"/>
          <w:lang w:val="es-ES"/>
        </w:rPr>
        <w:t>Por tanto, e</w:t>
      </w:r>
      <w:r w:rsidRPr="007B5530">
        <w:rPr>
          <w:rFonts w:ascii="Times New Roman" w:hAnsi="Times New Roman" w:cs="Times New Roman"/>
          <w:lang w:val="es-ES"/>
        </w:rPr>
        <w:t>l primer paso es separar hechos de interpretaciones influenciadas por su entorno</w:t>
      </w:r>
      <w:r>
        <w:rPr>
          <w:rFonts w:ascii="Times New Roman" w:hAnsi="Times New Roman" w:cs="Times New Roman"/>
          <w:lang w:val="es-ES"/>
        </w:rPr>
        <w:t xml:space="preserve"> para luego </w:t>
      </w:r>
      <w:r w:rsidRPr="007B5530">
        <w:rPr>
          <w:rFonts w:ascii="Times New Roman" w:hAnsi="Times New Roman" w:cs="Times New Roman"/>
          <w:lang w:val="es-ES"/>
        </w:rPr>
        <w:t xml:space="preserve">colocar al estudiante en un entorno favorable y enseñarle a observar e interpretar los hechos de manera diferente. Por ejemplo, si un estudiante dice: </w:t>
      </w:r>
      <w:r w:rsidRPr="00887EE1">
        <w:rPr>
          <w:rFonts w:ascii="Times New Roman" w:hAnsi="Times New Roman" w:cs="Times New Roman"/>
          <w:lang w:val="es-ES"/>
        </w:rPr>
        <w:t>“</w:t>
      </w:r>
      <w:r w:rsidRPr="007B5530">
        <w:rPr>
          <w:rFonts w:ascii="Times New Roman" w:hAnsi="Times New Roman" w:cs="Times New Roman"/>
          <w:lang w:val="es-ES"/>
        </w:rPr>
        <w:t>Mi papá murió, y por eso he reprobado y me he rezagado</w:t>
      </w:r>
      <w:r w:rsidRPr="00887EE1">
        <w:rPr>
          <w:rFonts w:ascii="Times New Roman" w:hAnsi="Times New Roman" w:cs="Times New Roman"/>
          <w:lang w:val="es-ES"/>
        </w:rPr>
        <w:t>”</w:t>
      </w:r>
      <w:r w:rsidRPr="007B5530">
        <w:rPr>
          <w:rFonts w:ascii="Times New Roman" w:hAnsi="Times New Roman" w:cs="Times New Roman"/>
          <w:lang w:val="es-ES"/>
        </w:rPr>
        <w:t xml:space="preserve">, </w:t>
      </w:r>
      <w:r>
        <w:rPr>
          <w:rFonts w:ascii="Times New Roman" w:hAnsi="Times New Roman" w:cs="Times New Roman"/>
          <w:lang w:val="es-ES"/>
        </w:rPr>
        <w:t>se</w:t>
      </w:r>
      <w:r w:rsidRPr="007B5530">
        <w:rPr>
          <w:rFonts w:ascii="Times New Roman" w:hAnsi="Times New Roman" w:cs="Times New Roman"/>
          <w:lang w:val="es-ES"/>
        </w:rPr>
        <w:t xml:space="preserve"> podría ayudar a reinterpretar esta situación de manera que el estudiante vea su esfuerzo como un homenaje a su padre y una forma de cumplir con lo que le enseñó.</w:t>
      </w:r>
    </w:p>
    <w:p w14:paraId="28CE64FB" w14:textId="3E4FC133"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En la figura </w:t>
      </w:r>
      <w:r w:rsidR="003A5FE5">
        <w:rPr>
          <w:rFonts w:ascii="Times New Roman" w:hAnsi="Times New Roman" w:cs="Times New Roman"/>
          <w:lang w:val="es-ES"/>
        </w:rPr>
        <w:t>cinco</w:t>
      </w:r>
      <w:r w:rsidRPr="007B5530">
        <w:rPr>
          <w:rFonts w:ascii="Times New Roman" w:hAnsi="Times New Roman" w:cs="Times New Roman"/>
          <w:lang w:val="es-ES"/>
        </w:rPr>
        <w:t xml:space="preserve"> se </w:t>
      </w:r>
      <w:r>
        <w:rPr>
          <w:rFonts w:ascii="Times New Roman" w:hAnsi="Times New Roman" w:cs="Times New Roman"/>
          <w:lang w:val="es-ES"/>
        </w:rPr>
        <w:t>observa</w:t>
      </w:r>
      <w:r w:rsidRPr="007B5530">
        <w:rPr>
          <w:rFonts w:ascii="Times New Roman" w:hAnsi="Times New Roman" w:cs="Times New Roman"/>
          <w:lang w:val="es-ES"/>
        </w:rPr>
        <w:t xml:space="preserve"> la necesidad de enseñar a los estudiantes a interpretar los hechos de manera positiva para aprovecharlos en su beneficio.</w:t>
      </w:r>
    </w:p>
    <w:p w14:paraId="498954FA" w14:textId="77777777" w:rsidR="00B7699D" w:rsidRDefault="00B7699D" w:rsidP="0090289E">
      <w:pPr>
        <w:spacing w:line="360" w:lineRule="auto"/>
        <w:ind w:firstLine="708"/>
        <w:jc w:val="both"/>
        <w:rPr>
          <w:rFonts w:ascii="Times New Roman" w:hAnsi="Times New Roman" w:cs="Times New Roman"/>
          <w:lang w:val="es-ES"/>
        </w:rPr>
      </w:pPr>
    </w:p>
    <w:p w14:paraId="1104C5D1" w14:textId="77777777" w:rsidR="0090289E" w:rsidRPr="00BD72EF" w:rsidRDefault="0090289E" w:rsidP="0090289E">
      <w:pPr>
        <w:spacing w:line="360" w:lineRule="auto"/>
        <w:ind w:firstLine="708"/>
        <w:jc w:val="center"/>
        <w:rPr>
          <w:rFonts w:ascii="Times New Roman" w:hAnsi="Times New Roman" w:cs="Times New Roman"/>
          <w:lang w:val="es-ES"/>
        </w:rPr>
      </w:pPr>
      <w:r w:rsidRPr="00BD72EF">
        <w:rPr>
          <w:rFonts w:ascii="Times New Roman" w:hAnsi="Times New Roman" w:cs="Times New Roman"/>
          <w:b/>
          <w:bCs/>
          <w:lang w:val="es-ES"/>
        </w:rPr>
        <w:t>Figura 5</w:t>
      </w:r>
      <w:r>
        <w:rPr>
          <w:rFonts w:ascii="Times New Roman" w:hAnsi="Times New Roman" w:cs="Times New Roman"/>
          <w:b/>
          <w:bCs/>
          <w:lang w:val="es-ES"/>
        </w:rPr>
        <w:t>.</w:t>
      </w:r>
      <w:r w:rsidRPr="00BD72EF">
        <w:rPr>
          <w:rFonts w:ascii="Times New Roman" w:hAnsi="Times New Roman" w:cs="Times New Roman"/>
          <w:lang w:val="es-ES"/>
        </w:rPr>
        <w:t xml:space="preserve"> Interpretaciones de los hechos</w:t>
      </w:r>
    </w:p>
    <w:p w14:paraId="63D7A32F" w14:textId="6ADB2983" w:rsidR="0090289E" w:rsidRDefault="0090289E" w:rsidP="00110BC3">
      <w:pPr>
        <w:spacing w:line="360" w:lineRule="auto"/>
        <w:jc w:val="center"/>
        <w:rPr>
          <w:rFonts w:ascii="Times New Roman" w:hAnsi="Times New Roman" w:cs="Times New Roman"/>
          <w:lang w:val="es-ES"/>
        </w:rPr>
      </w:pPr>
      <w:r w:rsidRPr="00BD72EF">
        <w:rPr>
          <w:rFonts w:ascii="Times New Roman" w:hAnsi="Times New Roman" w:cs="Times New Roman"/>
          <w:noProof/>
          <w:lang w:val="es-ES"/>
        </w:rPr>
        <w:drawing>
          <wp:inline distT="0" distB="0" distL="0" distR="0" wp14:anchorId="38DB86C6" wp14:editId="58CE2109">
            <wp:extent cx="5535930" cy="2048510"/>
            <wp:effectExtent l="0" t="0" r="0" b="0"/>
            <wp:docPr id="4165230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5930" cy="2048510"/>
                    </a:xfrm>
                    <a:prstGeom prst="rect">
                      <a:avLst/>
                    </a:prstGeom>
                    <a:noFill/>
                  </pic:spPr>
                </pic:pic>
              </a:graphicData>
            </a:graphic>
          </wp:inline>
        </w:drawing>
      </w:r>
      <w:r w:rsidRPr="00BD72EF">
        <w:rPr>
          <w:rFonts w:ascii="Times New Roman" w:hAnsi="Times New Roman" w:cs="Times New Roman"/>
          <w:lang w:val="es-ES"/>
        </w:rPr>
        <w:t>Fuente: Elaboración propia</w:t>
      </w:r>
    </w:p>
    <w:p w14:paraId="629C1CA9"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El éxito del proceso depende en </w:t>
      </w:r>
      <w:r>
        <w:rPr>
          <w:rFonts w:ascii="Times New Roman" w:hAnsi="Times New Roman" w:cs="Times New Roman"/>
          <w:lang w:val="es-ES"/>
        </w:rPr>
        <w:t>el</w:t>
      </w:r>
      <w:r w:rsidRPr="007B5530">
        <w:rPr>
          <w:rFonts w:ascii="Times New Roman" w:hAnsi="Times New Roman" w:cs="Times New Roman"/>
          <w:lang w:val="es-ES"/>
        </w:rPr>
        <w:t xml:space="preserve"> 90</w:t>
      </w:r>
      <w:r w:rsidRPr="00887EE1">
        <w:rPr>
          <w:rFonts w:ascii="Times New Roman" w:hAnsi="Times New Roman" w:cs="Times New Roman"/>
          <w:lang w:val="es-ES"/>
        </w:rPr>
        <w:t xml:space="preserve"> %</w:t>
      </w:r>
      <w:r w:rsidRPr="007B5530">
        <w:rPr>
          <w:rFonts w:ascii="Times New Roman" w:hAnsi="Times New Roman" w:cs="Times New Roman"/>
          <w:lang w:val="es-ES"/>
        </w:rPr>
        <w:t xml:space="preserve"> del compromiso y las acciones del propio estudiante, y solo </w:t>
      </w:r>
      <w:r>
        <w:rPr>
          <w:rFonts w:ascii="Times New Roman" w:hAnsi="Times New Roman" w:cs="Times New Roman"/>
          <w:lang w:val="es-ES"/>
        </w:rPr>
        <w:t>el</w:t>
      </w:r>
      <w:r w:rsidRPr="007B5530">
        <w:rPr>
          <w:rFonts w:ascii="Times New Roman" w:hAnsi="Times New Roman" w:cs="Times New Roman"/>
          <w:lang w:val="es-ES"/>
        </w:rPr>
        <w:t xml:space="preserve"> 10</w:t>
      </w:r>
      <w:r w:rsidRPr="00887EE1">
        <w:rPr>
          <w:rFonts w:ascii="Times New Roman" w:hAnsi="Times New Roman" w:cs="Times New Roman"/>
          <w:lang w:val="es-ES"/>
        </w:rPr>
        <w:t xml:space="preserve"> %</w:t>
      </w:r>
      <w:r w:rsidRPr="007B5530">
        <w:rPr>
          <w:rFonts w:ascii="Times New Roman" w:hAnsi="Times New Roman" w:cs="Times New Roman"/>
          <w:lang w:val="es-ES"/>
        </w:rPr>
        <w:t xml:space="preserve"> de la capacitación del </w:t>
      </w:r>
      <w:r w:rsidRPr="008B5A46">
        <w:rPr>
          <w:rFonts w:ascii="Times New Roman" w:hAnsi="Times New Roman" w:cs="Times New Roman"/>
          <w:i/>
          <w:iCs/>
          <w:lang w:val="es-ES"/>
        </w:rPr>
        <w:t>coach</w:t>
      </w:r>
      <w:r w:rsidRPr="007B5530">
        <w:rPr>
          <w:rFonts w:ascii="Times New Roman" w:hAnsi="Times New Roman" w:cs="Times New Roman"/>
          <w:lang w:val="es-ES"/>
        </w:rPr>
        <w:t>. Durante el proceso, se ayuda al estudiante a establecer metas realistas</w:t>
      </w:r>
      <w:r>
        <w:rPr>
          <w:rFonts w:ascii="Times New Roman" w:hAnsi="Times New Roman" w:cs="Times New Roman"/>
          <w:lang w:val="es-ES"/>
        </w:rPr>
        <w:t>, lo cual</w:t>
      </w:r>
      <w:r w:rsidRPr="007B5530">
        <w:rPr>
          <w:rFonts w:ascii="Times New Roman" w:hAnsi="Times New Roman" w:cs="Times New Roman"/>
          <w:lang w:val="es-ES"/>
        </w:rPr>
        <w:t xml:space="preserve"> se logra mediante cuestionamientos diseñados para llegar al punto de quiebre, en el que el estudiante se da cuenta de la necesidad de hacer algo diferente. El objetivo es clarificar lo que realmente desea, cómo va a lograrlo y definir </w:t>
      </w:r>
      <w:r w:rsidRPr="007B5530">
        <w:rPr>
          <w:rFonts w:ascii="Times New Roman" w:hAnsi="Times New Roman" w:cs="Times New Roman"/>
          <w:lang w:val="es-ES"/>
        </w:rPr>
        <w:lastRenderedPageBreak/>
        <w:t>el tiempo necesario para alcanzar cada uno de sus propósitos.</w:t>
      </w:r>
      <w:r>
        <w:rPr>
          <w:rFonts w:ascii="Times New Roman" w:hAnsi="Times New Roman" w:cs="Times New Roman"/>
          <w:lang w:val="es-ES"/>
        </w:rPr>
        <w:t xml:space="preserve"> </w:t>
      </w:r>
      <w:r w:rsidRPr="007B5530">
        <w:rPr>
          <w:rFonts w:ascii="Times New Roman" w:hAnsi="Times New Roman" w:cs="Times New Roman"/>
          <w:lang w:val="es-ES"/>
        </w:rPr>
        <w:t xml:space="preserve">Los </w:t>
      </w:r>
      <w:proofErr w:type="spellStart"/>
      <w:r w:rsidRPr="008B5A46">
        <w:rPr>
          <w:rFonts w:ascii="Times New Roman" w:hAnsi="Times New Roman" w:cs="Times New Roman"/>
          <w:i/>
          <w:iCs/>
          <w:lang w:val="es-ES"/>
        </w:rPr>
        <w:t>coaches</w:t>
      </w:r>
      <w:proofErr w:type="spellEnd"/>
      <w:r w:rsidRPr="007B5530">
        <w:rPr>
          <w:rFonts w:ascii="Times New Roman" w:hAnsi="Times New Roman" w:cs="Times New Roman"/>
          <w:lang w:val="es-ES"/>
        </w:rPr>
        <w:t xml:space="preserve"> son también estudiantes universitarios de grados superiores, algunos de los cuales han experimentado situaciones de rezago similares. </w:t>
      </w:r>
    </w:p>
    <w:p w14:paraId="1A047064"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Los estudiantes que no han logrado superar su situación suelen tener una visión poco clara de lo que realmente quieren. No comprenden las implicaciones de sus acciones y tienden a </w:t>
      </w:r>
      <w:r w:rsidRPr="00887EE1">
        <w:rPr>
          <w:rFonts w:ascii="Times New Roman" w:hAnsi="Times New Roman" w:cs="Times New Roman"/>
          <w:lang w:val="es-ES"/>
        </w:rPr>
        <w:t>“</w:t>
      </w:r>
      <w:r w:rsidRPr="007B5530">
        <w:rPr>
          <w:rFonts w:ascii="Times New Roman" w:hAnsi="Times New Roman" w:cs="Times New Roman"/>
          <w:lang w:val="es-ES"/>
        </w:rPr>
        <w:t>hacer castillos en el aire</w:t>
      </w:r>
      <w:r w:rsidRPr="00887EE1">
        <w:rPr>
          <w:rFonts w:ascii="Times New Roman" w:hAnsi="Times New Roman" w:cs="Times New Roman"/>
          <w:lang w:val="es-ES"/>
        </w:rPr>
        <w:t>”</w:t>
      </w:r>
      <w:r w:rsidRPr="007B5530">
        <w:rPr>
          <w:rFonts w:ascii="Times New Roman" w:hAnsi="Times New Roman" w:cs="Times New Roman"/>
          <w:lang w:val="es-ES"/>
        </w:rPr>
        <w:t>, ya que se les ha vendido la idea de que necesitan independencia económica y que para ello deben ser emprendedores. A menudo, tienen una lista de deseos extensa</w:t>
      </w:r>
      <w:r>
        <w:rPr>
          <w:rFonts w:ascii="Times New Roman" w:hAnsi="Times New Roman" w:cs="Times New Roman"/>
          <w:lang w:val="es-ES"/>
        </w:rPr>
        <w:t>,</w:t>
      </w:r>
      <w:r w:rsidRPr="007B5530">
        <w:rPr>
          <w:rFonts w:ascii="Times New Roman" w:hAnsi="Times New Roman" w:cs="Times New Roman"/>
          <w:lang w:val="es-ES"/>
        </w:rPr>
        <w:t xml:space="preserve"> pero buscan resultados rápidos.</w:t>
      </w:r>
    </w:p>
    <w:p w14:paraId="37585C82"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A esta generación le resulta difícil mostrarse vulnerable y, por ello, no suelen acudir a profesionales para atender problemas psicológicos. En cambio, se autoexploran utilizando redes sociales y recursos disponibles en internet.</w:t>
      </w:r>
      <w:r>
        <w:rPr>
          <w:rFonts w:ascii="Times New Roman" w:hAnsi="Times New Roman" w:cs="Times New Roman"/>
          <w:lang w:val="es-ES"/>
        </w:rPr>
        <w:t xml:space="preserve"> De hecho, s</w:t>
      </w:r>
      <w:r w:rsidRPr="007B5530">
        <w:rPr>
          <w:rFonts w:ascii="Times New Roman" w:hAnsi="Times New Roman" w:cs="Times New Roman"/>
          <w:lang w:val="es-ES"/>
        </w:rPr>
        <w:t xml:space="preserve">e ha documentado que aquellos estudiantes que han logrado superar su situación de rezago y reprobación a menudo han recibido </w:t>
      </w:r>
      <w:r w:rsidRPr="008B5A46">
        <w:rPr>
          <w:rFonts w:ascii="Times New Roman" w:hAnsi="Times New Roman" w:cs="Times New Roman"/>
          <w:i/>
          <w:iCs/>
          <w:lang w:val="es-ES"/>
        </w:rPr>
        <w:t>coaching</w:t>
      </w:r>
      <w:r w:rsidRPr="007B5530">
        <w:rPr>
          <w:rFonts w:ascii="Times New Roman" w:hAnsi="Times New Roman" w:cs="Times New Roman"/>
          <w:lang w:val="es-ES"/>
        </w:rPr>
        <w:t>, el cual se convierte en un apoyo fundamental para otros estudiantes en circunstancias similares.</w:t>
      </w:r>
    </w:p>
    <w:p w14:paraId="53E1B932" w14:textId="77777777" w:rsidR="0090289E" w:rsidRDefault="0090289E" w:rsidP="0090289E">
      <w:pPr>
        <w:spacing w:line="360" w:lineRule="auto"/>
        <w:ind w:firstLine="708"/>
        <w:jc w:val="both"/>
        <w:rPr>
          <w:rFonts w:ascii="Times New Roman" w:hAnsi="Times New Roman" w:cs="Times New Roman"/>
          <w:lang w:val="es-ES"/>
        </w:rPr>
      </w:pPr>
    </w:p>
    <w:p w14:paraId="158AA86E" w14:textId="77777777" w:rsidR="0090289E" w:rsidRPr="008B5A46" w:rsidRDefault="0090289E" w:rsidP="00110BC3">
      <w:pPr>
        <w:spacing w:line="360" w:lineRule="auto"/>
        <w:jc w:val="center"/>
        <w:rPr>
          <w:rFonts w:ascii="Times New Roman" w:hAnsi="Times New Roman" w:cs="Times New Roman"/>
          <w:b/>
          <w:bCs/>
        </w:rPr>
      </w:pPr>
      <w:r w:rsidRPr="008B5A46">
        <w:rPr>
          <w:rFonts w:ascii="Times New Roman" w:hAnsi="Times New Roman" w:cs="Times New Roman"/>
          <w:b/>
          <w:bCs/>
        </w:rPr>
        <w:t>La tutoría de pares</w:t>
      </w:r>
    </w:p>
    <w:p w14:paraId="036C41B5"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El éxito de la tutoría de pares se debe a los siguientes factores:</w:t>
      </w:r>
    </w:p>
    <w:p w14:paraId="6B2163A4" w14:textId="77777777" w:rsidR="0090289E" w:rsidRPr="008B5A46" w:rsidRDefault="0090289E" w:rsidP="0090289E">
      <w:pPr>
        <w:pStyle w:val="Prrafodelista"/>
        <w:numPr>
          <w:ilvl w:val="0"/>
          <w:numId w:val="17"/>
        </w:numPr>
        <w:spacing w:after="160" w:line="360" w:lineRule="auto"/>
        <w:jc w:val="both"/>
        <w:rPr>
          <w:rFonts w:ascii="Times New Roman" w:hAnsi="Times New Roman" w:cs="Times New Roman"/>
          <w:lang w:val="es-ES"/>
        </w:rPr>
      </w:pPr>
      <w:r w:rsidRPr="008B5A46">
        <w:rPr>
          <w:rFonts w:ascii="Times New Roman" w:hAnsi="Times New Roman" w:cs="Times New Roman"/>
          <w:lang w:val="es-ES"/>
        </w:rPr>
        <w:t>Algunos estudiantes acuden por iniciativa propia, mientras que otros son referidos por los docentes.</w:t>
      </w:r>
    </w:p>
    <w:p w14:paraId="7AF86ED4" w14:textId="77777777" w:rsidR="0090289E" w:rsidRPr="008B5A46" w:rsidRDefault="0090289E" w:rsidP="0090289E">
      <w:pPr>
        <w:pStyle w:val="Prrafodelista"/>
        <w:numPr>
          <w:ilvl w:val="0"/>
          <w:numId w:val="17"/>
        </w:numPr>
        <w:spacing w:after="160" w:line="360" w:lineRule="auto"/>
        <w:jc w:val="both"/>
        <w:rPr>
          <w:rFonts w:ascii="Times New Roman" w:hAnsi="Times New Roman" w:cs="Times New Roman"/>
          <w:lang w:val="es-ES"/>
        </w:rPr>
      </w:pPr>
      <w:r w:rsidRPr="008B5A46">
        <w:rPr>
          <w:rFonts w:ascii="Times New Roman" w:hAnsi="Times New Roman" w:cs="Times New Roman"/>
          <w:lang w:val="es-ES"/>
        </w:rPr>
        <w:t>En la unidad de tutorías, los estudiantes se registran, solicitan apoyo en los temas que necesitan, se les asigna un horario y un tutor par.</w:t>
      </w:r>
    </w:p>
    <w:p w14:paraId="27C0BCB8" w14:textId="77777777" w:rsidR="0090289E" w:rsidRPr="008B5A46" w:rsidRDefault="0090289E" w:rsidP="0090289E">
      <w:pPr>
        <w:pStyle w:val="Prrafodelista"/>
        <w:numPr>
          <w:ilvl w:val="0"/>
          <w:numId w:val="17"/>
        </w:numPr>
        <w:spacing w:after="160" w:line="360" w:lineRule="auto"/>
        <w:jc w:val="both"/>
        <w:rPr>
          <w:rFonts w:ascii="Times New Roman" w:hAnsi="Times New Roman" w:cs="Times New Roman"/>
          <w:lang w:val="es-ES"/>
        </w:rPr>
      </w:pPr>
      <w:r w:rsidRPr="008B5A46">
        <w:rPr>
          <w:rFonts w:ascii="Times New Roman" w:hAnsi="Times New Roman" w:cs="Times New Roman"/>
          <w:lang w:val="es-ES"/>
        </w:rPr>
        <w:t>Los estudiantes de grados más avanzados explican a sus compañeros los temas que les resultan complicados y que no lograron entender correctamente en clase.</w:t>
      </w:r>
    </w:p>
    <w:p w14:paraId="2814A281" w14:textId="77777777" w:rsidR="0090289E" w:rsidRPr="008B5A46" w:rsidRDefault="0090289E" w:rsidP="00110BC3">
      <w:pPr>
        <w:pStyle w:val="Prrafodelista"/>
        <w:numPr>
          <w:ilvl w:val="0"/>
          <w:numId w:val="17"/>
        </w:numPr>
        <w:spacing w:line="360" w:lineRule="auto"/>
        <w:jc w:val="both"/>
        <w:rPr>
          <w:rFonts w:ascii="Times New Roman" w:hAnsi="Times New Roman" w:cs="Times New Roman"/>
          <w:lang w:val="es-ES"/>
        </w:rPr>
      </w:pPr>
      <w:r w:rsidRPr="008B5A46">
        <w:rPr>
          <w:rFonts w:ascii="Times New Roman" w:hAnsi="Times New Roman" w:cs="Times New Roman"/>
          <w:lang w:val="es-ES"/>
        </w:rPr>
        <w:t>Se llevan a cabo actividades y se programan sesiones hasta que el estudiante logra comprender los temas necesarios. No hay límite en la cantidad de sesiones que los estudiantes pueden solicitar.</w:t>
      </w:r>
    </w:p>
    <w:p w14:paraId="3AAB0987"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En entrevistas con quienes han recibido tutorías, se destaca que estas les han sido útiles porque, al ser personalizadas, pueden hacer preguntas específicas que son respondidas por el tutor par. Los estudiantes se sienten más confiados debido a que el tutor es un compañero en la misma situación que ellos.</w:t>
      </w:r>
    </w:p>
    <w:p w14:paraId="4E9951A4" w14:textId="77777777" w:rsidR="0090289E" w:rsidRDefault="0090289E" w:rsidP="0090289E">
      <w:pPr>
        <w:spacing w:line="360" w:lineRule="auto"/>
        <w:jc w:val="both"/>
        <w:rPr>
          <w:rFonts w:ascii="Times New Roman" w:hAnsi="Times New Roman" w:cs="Times New Roman"/>
          <w:b/>
          <w:bCs/>
        </w:rPr>
      </w:pPr>
    </w:p>
    <w:p w14:paraId="433205E4" w14:textId="77777777" w:rsidR="00B7699D" w:rsidRDefault="00B7699D" w:rsidP="0090289E">
      <w:pPr>
        <w:spacing w:line="360" w:lineRule="auto"/>
        <w:jc w:val="both"/>
        <w:rPr>
          <w:rFonts w:ascii="Times New Roman" w:hAnsi="Times New Roman" w:cs="Times New Roman"/>
          <w:b/>
          <w:bCs/>
        </w:rPr>
      </w:pPr>
    </w:p>
    <w:p w14:paraId="5F76A20D" w14:textId="77777777" w:rsidR="00B7699D" w:rsidRDefault="00B7699D" w:rsidP="0090289E">
      <w:pPr>
        <w:spacing w:line="360" w:lineRule="auto"/>
        <w:jc w:val="both"/>
        <w:rPr>
          <w:rFonts w:ascii="Times New Roman" w:hAnsi="Times New Roman" w:cs="Times New Roman"/>
          <w:b/>
          <w:bCs/>
        </w:rPr>
      </w:pPr>
    </w:p>
    <w:p w14:paraId="6ADDD2FF" w14:textId="77777777" w:rsidR="0090289E" w:rsidRPr="008B5A46" w:rsidRDefault="0090289E" w:rsidP="00110BC3">
      <w:pPr>
        <w:spacing w:line="360" w:lineRule="auto"/>
        <w:jc w:val="center"/>
        <w:rPr>
          <w:rFonts w:ascii="Times New Roman" w:hAnsi="Times New Roman" w:cs="Times New Roman"/>
          <w:b/>
          <w:bCs/>
        </w:rPr>
      </w:pPr>
      <w:r w:rsidRPr="008B5A46">
        <w:rPr>
          <w:rFonts w:ascii="Times New Roman" w:hAnsi="Times New Roman" w:cs="Times New Roman"/>
          <w:b/>
          <w:bCs/>
        </w:rPr>
        <w:lastRenderedPageBreak/>
        <w:t>Tutoría para casos especiales</w:t>
      </w:r>
    </w:p>
    <w:p w14:paraId="5AF47958"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En estos casos, se realiza un diagnóstico utilizando una serie de cuestionarios tipo encuesta, entre los que se destacan </w:t>
      </w:r>
      <w:r>
        <w:rPr>
          <w:rFonts w:ascii="Times New Roman" w:hAnsi="Times New Roman" w:cs="Times New Roman"/>
          <w:lang w:val="es-ES"/>
        </w:rPr>
        <w:t xml:space="preserve">los </w:t>
      </w:r>
      <w:r w:rsidRPr="007B5530">
        <w:rPr>
          <w:rFonts w:ascii="Times New Roman" w:hAnsi="Times New Roman" w:cs="Times New Roman"/>
          <w:lang w:val="es-ES"/>
        </w:rPr>
        <w:t>datos generales, un examen psicométrico, un examen socioeconómico y una entrevista personal</w:t>
      </w:r>
      <w:r>
        <w:rPr>
          <w:rFonts w:ascii="Times New Roman" w:hAnsi="Times New Roman" w:cs="Times New Roman"/>
          <w:lang w:val="es-ES"/>
        </w:rPr>
        <w:t>,</w:t>
      </w:r>
      <w:r w:rsidRPr="007B5530">
        <w:rPr>
          <w:rFonts w:ascii="Times New Roman" w:hAnsi="Times New Roman" w:cs="Times New Roman"/>
          <w:lang w:val="es-ES"/>
        </w:rPr>
        <w:t xml:space="preserve"> instrumentos </w:t>
      </w:r>
      <w:r>
        <w:rPr>
          <w:rFonts w:ascii="Times New Roman" w:hAnsi="Times New Roman" w:cs="Times New Roman"/>
          <w:lang w:val="es-ES"/>
        </w:rPr>
        <w:t xml:space="preserve">que </w:t>
      </w:r>
      <w:r w:rsidRPr="007B5530">
        <w:rPr>
          <w:rFonts w:ascii="Times New Roman" w:hAnsi="Times New Roman" w:cs="Times New Roman"/>
          <w:lang w:val="es-ES"/>
        </w:rPr>
        <w:t>sirven como el primer filtro. Normalmente, es la encargada de la unidad quien tiene el primer contacto con los estudiantes, y esta persona cuenta con un perfil y formación específicos, así como experiencia en la atención a jóvenes.</w:t>
      </w:r>
    </w:p>
    <w:p w14:paraId="6FE016C8"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Posteriormente, se solicita a los alumnos que completen tres instrumentos tipo encuesta de manera digital, los cuales ayudan a detectar sus necesidades psicopedagógicas y a enfocar la atención requerida. Con base en la información recolectada, se determina si el estudiante debe ser referido a instancias más especializadas o si se le dará seguimiento dentro de la unidad.</w:t>
      </w:r>
    </w:p>
    <w:p w14:paraId="02D6F37E" w14:textId="77777777" w:rsidR="0090289E" w:rsidRDefault="0090289E" w:rsidP="0090289E">
      <w:pPr>
        <w:spacing w:line="360" w:lineRule="auto"/>
        <w:ind w:firstLine="708"/>
        <w:jc w:val="both"/>
        <w:rPr>
          <w:rFonts w:ascii="Times New Roman" w:hAnsi="Times New Roman" w:cs="Times New Roman"/>
          <w:lang w:val="es-ES"/>
        </w:rPr>
      </w:pPr>
    </w:p>
    <w:p w14:paraId="0B47CD91" w14:textId="77777777" w:rsidR="0090289E" w:rsidRPr="008B5A46" w:rsidRDefault="0090289E" w:rsidP="00110BC3">
      <w:pPr>
        <w:widowControl w:val="0"/>
        <w:autoSpaceDE w:val="0"/>
        <w:autoSpaceDN w:val="0"/>
        <w:adjustRightInd w:val="0"/>
        <w:spacing w:line="360" w:lineRule="auto"/>
        <w:jc w:val="center"/>
        <w:rPr>
          <w:rFonts w:ascii="Times New Roman" w:hAnsi="Times New Roman" w:cs="Times New Roman"/>
          <w:b/>
          <w:color w:val="000000"/>
        </w:rPr>
      </w:pPr>
      <w:r w:rsidRPr="008B5A46">
        <w:rPr>
          <w:rFonts w:ascii="Times New Roman" w:hAnsi="Times New Roman" w:cs="Times New Roman"/>
          <w:b/>
          <w:color w:val="000000"/>
        </w:rPr>
        <w:t>La gestión tutorial</w:t>
      </w:r>
    </w:p>
    <w:p w14:paraId="5CA5EE45" w14:textId="77777777" w:rsidR="0090289E" w:rsidRPr="008B5A46" w:rsidRDefault="0090289E" w:rsidP="0090289E">
      <w:pPr>
        <w:spacing w:line="360" w:lineRule="auto"/>
        <w:ind w:firstLine="708"/>
        <w:jc w:val="both"/>
        <w:rPr>
          <w:rFonts w:ascii="Times New Roman" w:hAnsi="Times New Roman" w:cs="Times New Roman"/>
        </w:rPr>
      </w:pPr>
      <w:r>
        <w:rPr>
          <w:rFonts w:ascii="Times New Roman" w:hAnsi="Times New Roman" w:cs="Times New Roman"/>
        </w:rPr>
        <w:t>L</w:t>
      </w:r>
      <w:r w:rsidRPr="008B5A46">
        <w:rPr>
          <w:rFonts w:ascii="Times New Roman" w:hAnsi="Times New Roman" w:cs="Times New Roman"/>
        </w:rPr>
        <w:t>a encargada de la unidad de tutoría del CUCEA (entrevista 10)</w:t>
      </w:r>
      <w:r>
        <w:rPr>
          <w:rFonts w:ascii="Times New Roman" w:hAnsi="Times New Roman" w:cs="Times New Roman"/>
        </w:rPr>
        <w:t xml:space="preserve"> comenta lo siguiente</w:t>
      </w:r>
      <w:r w:rsidRPr="008B5A46">
        <w:rPr>
          <w:rFonts w:ascii="Times New Roman" w:hAnsi="Times New Roman" w:cs="Times New Roman"/>
        </w:rPr>
        <w:t>:</w:t>
      </w:r>
    </w:p>
    <w:p w14:paraId="64B2BF8C" w14:textId="77777777" w:rsidR="0090289E" w:rsidRPr="008B5A46" w:rsidRDefault="0090289E" w:rsidP="0090289E">
      <w:pPr>
        <w:spacing w:line="360" w:lineRule="auto"/>
        <w:ind w:left="1416"/>
        <w:jc w:val="both"/>
        <w:rPr>
          <w:rFonts w:ascii="Times New Roman" w:hAnsi="Times New Roman" w:cs="Times New Roman"/>
        </w:rPr>
      </w:pPr>
      <w:r w:rsidRPr="008B5A46">
        <w:rPr>
          <w:rFonts w:ascii="Times New Roman" w:hAnsi="Times New Roman" w:cs="Times New Roman"/>
        </w:rPr>
        <w:t>Uno de los principales problemas que enfrenta la tutoría es la falta de compromiso de los profesores tutores, pues, aunque está en su contrato que deben de realizar la actividad tutorial, pocos lo atienden de manera adecuada, su principal argumento es que no existe un plan tutorial.</w:t>
      </w:r>
    </w:p>
    <w:p w14:paraId="386B3D65"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Aun así</w:t>
      </w:r>
      <w:r w:rsidRPr="007B5530">
        <w:rPr>
          <w:rFonts w:ascii="Times New Roman" w:hAnsi="Times New Roman" w:cs="Times New Roman"/>
          <w:lang w:val="es-ES"/>
        </w:rPr>
        <w:t xml:space="preserve">, se ofrecen talleres, cursos, conferencias y cursos remediales para que los estudiantes adquieran herramientas y estrategias que mejoren su desempeño. Aquellos que logran superar el problema del rezago son los que demuestran interés y responsabilidad, entregan sus actividades puntualmente y asisten a las clases de manera constante. </w:t>
      </w:r>
      <w:r>
        <w:rPr>
          <w:rFonts w:ascii="Times New Roman" w:hAnsi="Times New Roman" w:cs="Times New Roman"/>
          <w:lang w:val="es-ES"/>
        </w:rPr>
        <w:t>Sin embargo, cabe subrayar que t</w:t>
      </w:r>
      <w:r w:rsidRPr="007B5530">
        <w:rPr>
          <w:rFonts w:ascii="Times New Roman" w:hAnsi="Times New Roman" w:cs="Times New Roman"/>
          <w:lang w:val="es-ES"/>
        </w:rPr>
        <w:t xml:space="preserve">ambién </w:t>
      </w:r>
      <w:r>
        <w:rPr>
          <w:rFonts w:ascii="Times New Roman" w:hAnsi="Times New Roman" w:cs="Times New Roman"/>
          <w:lang w:val="es-ES"/>
        </w:rPr>
        <w:t>resultan</w:t>
      </w:r>
      <w:r w:rsidRPr="007B5530">
        <w:rPr>
          <w:rFonts w:ascii="Times New Roman" w:hAnsi="Times New Roman" w:cs="Times New Roman"/>
          <w:lang w:val="es-ES"/>
        </w:rPr>
        <w:t xml:space="preserve"> </w:t>
      </w:r>
      <w:r>
        <w:rPr>
          <w:rFonts w:ascii="Times New Roman" w:hAnsi="Times New Roman" w:cs="Times New Roman"/>
          <w:lang w:val="es-ES"/>
        </w:rPr>
        <w:t>esenciales</w:t>
      </w:r>
      <w:r w:rsidRPr="007B5530">
        <w:rPr>
          <w:rFonts w:ascii="Times New Roman" w:hAnsi="Times New Roman" w:cs="Times New Roman"/>
          <w:lang w:val="es-ES"/>
        </w:rPr>
        <w:t xml:space="preserve"> el apoyo y la </w:t>
      </w:r>
      <w:r>
        <w:rPr>
          <w:rFonts w:ascii="Times New Roman" w:hAnsi="Times New Roman" w:cs="Times New Roman"/>
          <w:lang w:val="es-ES"/>
        </w:rPr>
        <w:t xml:space="preserve">participación </w:t>
      </w:r>
      <w:r w:rsidRPr="007B5530">
        <w:rPr>
          <w:rFonts w:ascii="Times New Roman" w:hAnsi="Times New Roman" w:cs="Times New Roman"/>
          <w:lang w:val="es-ES"/>
        </w:rPr>
        <w:t>de sus padres en el proceso.</w:t>
      </w:r>
    </w:p>
    <w:p w14:paraId="051F15E0" w14:textId="77777777" w:rsidR="0090289E" w:rsidRDefault="0090289E" w:rsidP="0090289E">
      <w:pPr>
        <w:spacing w:line="360" w:lineRule="auto"/>
        <w:ind w:firstLine="708"/>
        <w:jc w:val="both"/>
        <w:rPr>
          <w:rFonts w:ascii="Times New Roman" w:hAnsi="Times New Roman" w:cs="Times New Roman"/>
          <w:lang w:val="es-ES"/>
        </w:rPr>
      </w:pPr>
    </w:p>
    <w:p w14:paraId="1496DF1C" w14:textId="77777777" w:rsidR="0090289E" w:rsidRPr="00110BC3" w:rsidRDefault="0090289E" w:rsidP="00110BC3">
      <w:pPr>
        <w:spacing w:line="360" w:lineRule="auto"/>
        <w:jc w:val="center"/>
        <w:rPr>
          <w:rFonts w:ascii="Times New Roman" w:hAnsi="Times New Roman" w:cs="Times New Roman"/>
          <w:sz w:val="28"/>
          <w:szCs w:val="28"/>
        </w:rPr>
      </w:pPr>
      <w:r w:rsidRPr="00110BC3">
        <w:rPr>
          <w:rFonts w:ascii="Times New Roman" w:hAnsi="Times New Roman" w:cs="Times New Roman"/>
          <w:b/>
          <w:bCs/>
          <w:sz w:val="32"/>
          <w:szCs w:val="32"/>
          <w:lang w:val="es-ES"/>
        </w:rPr>
        <w:t>Discusión</w:t>
      </w:r>
    </w:p>
    <w:p w14:paraId="7AF9F981"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Las IES deben ser creativas en la oferta de servicios y apoyos para revertir la situación de reprobación y rezago de los estudiantes. Esto implica proporcionar no solo conocimientos, sino también habilidades, actitudes y valores que generen mayor interés en los jóvenes. </w:t>
      </w:r>
      <w:r>
        <w:rPr>
          <w:rFonts w:ascii="Times New Roman" w:hAnsi="Times New Roman" w:cs="Times New Roman"/>
          <w:lang w:val="es-ES"/>
        </w:rPr>
        <w:t xml:space="preserve">Para ello, </w:t>
      </w:r>
      <w:r w:rsidRPr="007B5530">
        <w:rPr>
          <w:rFonts w:ascii="Times New Roman" w:hAnsi="Times New Roman" w:cs="Times New Roman"/>
          <w:lang w:val="es-ES"/>
        </w:rPr>
        <w:t xml:space="preserve">las IES </w:t>
      </w:r>
      <w:r>
        <w:rPr>
          <w:rFonts w:ascii="Times New Roman" w:hAnsi="Times New Roman" w:cs="Times New Roman"/>
          <w:lang w:val="es-ES"/>
        </w:rPr>
        <w:t>deben</w:t>
      </w:r>
      <w:r w:rsidRPr="007B5530">
        <w:rPr>
          <w:rFonts w:ascii="Times New Roman" w:hAnsi="Times New Roman" w:cs="Times New Roman"/>
          <w:lang w:val="es-ES"/>
        </w:rPr>
        <w:t xml:space="preserve"> </w:t>
      </w:r>
      <w:r>
        <w:rPr>
          <w:rFonts w:ascii="Times New Roman" w:hAnsi="Times New Roman" w:cs="Times New Roman"/>
          <w:lang w:val="es-ES"/>
        </w:rPr>
        <w:t xml:space="preserve">formularse preguntas como las </w:t>
      </w:r>
      <w:r w:rsidRPr="007B5530">
        <w:rPr>
          <w:rFonts w:ascii="Times New Roman" w:hAnsi="Times New Roman" w:cs="Times New Roman"/>
          <w:lang w:val="es-ES"/>
        </w:rPr>
        <w:t>siguiente</w:t>
      </w:r>
      <w:r>
        <w:rPr>
          <w:rFonts w:ascii="Times New Roman" w:hAnsi="Times New Roman" w:cs="Times New Roman"/>
          <w:lang w:val="es-ES"/>
        </w:rPr>
        <w:t>s</w:t>
      </w:r>
      <w:r w:rsidRPr="007B5530">
        <w:rPr>
          <w:rFonts w:ascii="Times New Roman" w:hAnsi="Times New Roman" w:cs="Times New Roman"/>
          <w:lang w:val="es-ES"/>
        </w:rPr>
        <w:t>:</w:t>
      </w:r>
      <w:r>
        <w:rPr>
          <w:rFonts w:ascii="Times New Roman" w:hAnsi="Times New Roman" w:cs="Times New Roman"/>
          <w:lang w:val="es-ES"/>
        </w:rPr>
        <w:t xml:space="preserve"> </w:t>
      </w:r>
      <w:r w:rsidRPr="007B5530">
        <w:rPr>
          <w:rFonts w:ascii="Times New Roman" w:hAnsi="Times New Roman" w:cs="Times New Roman"/>
          <w:lang w:val="es-ES"/>
        </w:rPr>
        <w:t>¿</w:t>
      </w:r>
      <w:r>
        <w:rPr>
          <w:rFonts w:ascii="Times New Roman" w:hAnsi="Times New Roman" w:cs="Times New Roman"/>
          <w:lang w:val="es-ES"/>
        </w:rPr>
        <w:t>q</w:t>
      </w:r>
      <w:r w:rsidRPr="007B5530">
        <w:rPr>
          <w:rFonts w:ascii="Times New Roman" w:hAnsi="Times New Roman" w:cs="Times New Roman"/>
          <w:lang w:val="es-ES"/>
        </w:rPr>
        <w:t>ué están haciendo para escuchar a los estudiantes y conocer sus necesidades?</w:t>
      </w:r>
      <w:r>
        <w:rPr>
          <w:rFonts w:ascii="Times New Roman" w:hAnsi="Times New Roman" w:cs="Times New Roman"/>
          <w:lang w:val="es-ES"/>
        </w:rPr>
        <w:t xml:space="preserve"> </w:t>
      </w:r>
      <w:r w:rsidRPr="007B5530">
        <w:rPr>
          <w:rFonts w:ascii="Times New Roman" w:hAnsi="Times New Roman" w:cs="Times New Roman"/>
          <w:lang w:val="es-ES"/>
        </w:rPr>
        <w:t>¿Cómo los están ayudando a avanzar?</w:t>
      </w:r>
      <w:r>
        <w:rPr>
          <w:rFonts w:ascii="Times New Roman" w:hAnsi="Times New Roman" w:cs="Times New Roman"/>
          <w:lang w:val="es-ES"/>
        </w:rPr>
        <w:t xml:space="preserve"> </w:t>
      </w:r>
      <w:r w:rsidRPr="007B5530">
        <w:rPr>
          <w:rFonts w:ascii="Times New Roman" w:hAnsi="Times New Roman" w:cs="Times New Roman"/>
          <w:lang w:val="es-ES"/>
        </w:rPr>
        <w:t xml:space="preserve"> ¿Por qué medios mantienen un contacto permanente con ellos? ¿Cómo aseguramos que los </w:t>
      </w:r>
      <w:r w:rsidRPr="007B5530">
        <w:rPr>
          <w:rFonts w:ascii="Times New Roman" w:hAnsi="Times New Roman" w:cs="Times New Roman"/>
          <w:lang w:val="es-ES"/>
        </w:rPr>
        <w:lastRenderedPageBreak/>
        <w:t>estudiantes se sientan satisfechos? ¿Qué elementos innovadores,</w:t>
      </w:r>
      <w:r>
        <w:rPr>
          <w:rFonts w:ascii="Times New Roman" w:hAnsi="Times New Roman" w:cs="Times New Roman"/>
          <w:lang w:val="es-ES"/>
        </w:rPr>
        <w:t xml:space="preserve"> distintos a</w:t>
      </w:r>
      <w:r w:rsidRPr="007B5530">
        <w:rPr>
          <w:rFonts w:ascii="Times New Roman" w:hAnsi="Times New Roman" w:cs="Times New Roman"/>
          <w:lang w:val="es-ES"/>
        </w:rPr>
        <w:t xml:space="preserve"> los métodos tradicionales, se utilizan para orientarlos y guiarlos?</w:t>
      </w:r>
    </w:p>
    <w:p w14:paraId="62E5BCE0"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Como señaló el entrevistado cuatro (minuto 28), </w:t>
      </w:r>
      <w:r w:rsidRPr="00887EE1">
        <w:rPr>
          <w:rFonts w:ascii="Times New Roman" w:hAnsi="Times New Roman" w:cs="Times New Roman"/>
          <w:lang w:val="es-ES"/>
        </w:rPr>
        <w:t>“</w:t>
      </w:r>
      <w:r w:rsidRPr="007B5530">
        <w:rPr>
          <w:rFonts w:ascii="Times New Roman" w:hAnsi="Times New Roman" w:cs="Times New Roman"/>
          <w:lang w:val="es-ES"/>
        </w:rPr>
        <w:t>estamos obviando que el profesor lo debe de hacer todo, y el profesor no está preparado ni entrenado para orientar a estos perfiles</w:t>
      </w:r>
      <w:r w:rsidRPr="00887EE1">
        <w:rPr>
          <w:rFonts w:ascii="Times New Roman" w:hAnsi="Times New Roman" w:cs="Times New Roman"/>
          <w:lang w:val="es-ES"/>
        </w:rPr>
        <w:t>”</w:t>
      </w:r>
      <w:r w:rsidRPr="007B5530">
        <w:rPr>
          <w:rFonts w:ascii="Times New Roman" w:hAnsi="Times New Roman" w:cs="Times New Roman"/>
          <w:lang w:val="es-ES"/>
        </w:rPr>
        <w:t>.</w:t>
      </w:r>
      <w:r>
        <w:rPr>
          <w:rFonts w:ascii="Times New Roman" w:hAnsi="Times New Roman" w:cs="Times New Roman"/>
          <w:lang w:val="es-ES"/>
        </w:rPr>
        <w:t xml:space="preserve"> Asimismo, e</w:t>
      </w:r>
      <w:r w:rsidRPr="007B5530">
        <w:rPr>
          <w:rFonts w:ascii="Times New Roman" w:hAnsi="Times New Roman" w:cs="Times New Roman"/>
          <w:lang w:val="es-ES"/>
        </w:rPr>
        <w:t xml:space="preserve">l entrevistado </w:t>
      </w:r>
      <w:r>
        <w:rPr>
          <w:rFonts w:ascii="Times New Roman" w:hAnsi="Times New Roman" w:cs="Times New Roman"/>
          <w:lang w:val="es-ES"/>
        </w:rPr>
        <w:t>6</w:t>
      </w:r>
      <w:r w:rsidRPr="007B5530">
        <w:rPr>
          <w:rFonts w:ascii="Times New Roman" w:hAnsi="Times New Roman" w:cs="Times New Roman"/>
          <w:lang w:val="es-ES"/>
        </w:rPr>
        <w:t xml:space="preserve"> agregó que la pandemia exacerbó el problema, y que la recuperación tomará varios años. Algunas causas nuevas incluyen la percepción de los estudiantes de que no están aprendiendo lo suficiente</w:t>
      </w:r>
      <w:r>
        <w:rPr>
          <w:rFonts w:ascii="Times New Roman" w:hAnsi="Times New Roman" w:cs="Times New Roman"/>
          <w:lang w:val="es-ES"/>
        </w:rPr>
        <w:t>, y aún n</w:t>
      </w:r>
      <w:r w:rsidRPr="007B5530">
        <w:rPr>
          <w:rFonts w:ascii="Times New Roman" w:hAnsi="Times New Roman" w:cs="Times New Roman"/>
          <w:lang w:val="es-ES"/>
        </w:rPr>
        <w:t xml:space="preserve">o </w:t>
      </w:r>
      <w:r>
        <w:rPr>
          <w:rFonts w:ascii="Times New Roman" w:hAnsi="Times New Roman" w:cs="Times New Roman"/>
          <w:lang w:val="es-ES"/>
        </w:rPr>
        <w:t>queda</w:t>
      </w:r>
      <w:r w:rsidRPr="007B5530">
        <w:rPr>
          <w:rFonts w:ascii="Times New Roman" w:hAnsi="Times New Roman" w:cs="Times New Roman"/>
          <w:lang w:val="es-ES"/>
        </w:rPr>
        <w:t xml:space="preserve"> claro qué están haciendo las universidades para mejorar las condiciones que enfrentan los estudiantes. </w:t>
      </w:r>
    </w:p>
    <w:p w14:paraId="228BD6B0"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En este contexto, se coincide con Valdivia </w:t>
      </w:r>
      <w:r w:rsidRPr="00887EE1">
        <w:rPr>
          <w:rFonts w:ascii="Times New Roman" w:hAnsi="Times New Roman" w:cs="Times New Roman"/>
          <w:i/>
          <w:iCs/>
          <w:lang w:val="es-ES"/>
        </w:rPr>
        <w:t>et al</w:t>
      </w:r>
      <w:r w:rsidRPr="007B5530">
        <w:rPr>
          <w:rFonts w:ascii="Times New Roman" w:hAnsi="Times New Roman" w:cs="Times New Roman"/>
          <w:lang w:val="es-ES"/>
        </w:rPr>
        <w:t>. (2022) en que el desafío actual de la tutoría, especialmente a raíz de la pandemia de COVID-19, es construir un sistema informático que permita realizar tutorías a distancia y agilice los procesos de atención y acompañamiento.</w:t>
      </w:r>
    </w:p>
    <w:p w14:paraId="69B7D455" w14:textId="62EE5EED"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De acuerdo con </w:t>
      </w:r>
      <w:r w:rsidR="0044779D">
        <w:rPr>
          <w:rFonts w:ascii="Times New Roman" w:hAnsi="Times New Roman" w:cs="Times New Roman"/>
          <w:lang w:val="es-ES"/>
        </w:rPr>
        <w:t>Álvarez y Álvarez</w:t>
      </w:r>
      <w:r w:rsidRPr="007B5530">
        <w:rPr>
          <w:rFonts w:ascii="Times New Roman" w:hAnsi="Times New Roman" w:cs="Times New Roman"/>
          <w:lang w:val="es-ES"/>
        </w:rPr>
        <w:t xml:space="preserve"> (2015), la tutoría integral está constituida por cinco dimensiones:</w:t>
      </w:r>
    </w:p>
    <w:p w14:paraId="4C59BC23" w14:textId="77777777" w:rsidR="0090289E" w:rsidRPr="007465B2" w:rsidRDefault="0090289E" w:rsidP="0090289E">
      <w:pPr>
        <w:pStyle w:val="Prrafodelista"/>
        <w:numPr>
          <w:ilvl w:val="0"/>
          <w:numId w:val="18"/>
        </w:numPr>
        <w:spacing w:after="160" w:line="360" w:lineRule="auto"/>
        <w:jc w:val="both"/>
        <w:rPr>
          <w:rFonts w:ascii="Times New Roman" w:hAnsi="Times New Roman" w:cs="Times New Roman"/>
          <w:lang w:val="es-ES"/>
        </w:rPr>
      </w:pPr>
      <w:r w:rsidRPr="007465B2">
        <w:rPr>
          <w:rFonts w:ascii="Times New Roman" w:hAnsi="Times New Roman" w:cs="Times New Roman"/>
          <w:lang w:val="es-ES"/>
        </w:rPr>
        <w:t>Tutoría de carrera: Realizada normalmente por el director o coordinador del programa.</w:t>
      </w:r>
    </w:p>
    <w:p w14:paraId="29935CD7" w14:textId="77777777" w:rsidR="0090289E" w:rsidRPr="007465B2" w:rsidRDefault="0090289E" w:rsidP="0090289E">
      <w:pPr>
        <w:pStyle w:val="Prrafodelista"/>
        <w:numPr>
          <w:ilvl w:val="0"/>
          <w:numId w:val="18"/>
        </w:numPr>
        <w:spacing w:after="160" w:line="360" w:lineRule="auto"/>
        <w:jc w:val="both"/>
        <w:rPr>
          <w:rFonts w:ascii="Times New Roman" w:hAnsi="Times New Roman" w:cs="Times New Roman"/>
          <w:lang w:val="es-ES"/>
        </w:rPr>
      </w:pPr>
      <w:r w:rsidRPr="007465B2">
        <w:rPr>
          <w:rFonts w:ascii="Times New Roman" w:hAnsi="Times New Roman" w:cs="Times New Roman"/>
          <w:lang w:val="es-ES"/>
        </w:rPr>
        <w:t>Tutoría de asignatura: Proporcionada por el docente durante la impartición de su asignatura.</w:t>
      </w:r>
    </w:p>
    <w:p w14:paraId="155D5A95" w14:textId="77777777" w:rsidR="0090289E" w:rsidRPr="007465B2" w:rsidRDefault="0090289E" w:rsidP="0090289E">
      <w:pPr>
        <w:pStyle w:val="Prrafodelista"/>
        <w:numPr>
          <w:ilvl w:val="0"/>
          <w:numId w:val="18"/>
        </w:numPr>
        <w:spacing w:after="160" w:line="360" w:lineRule="auto"/>
        <w:jc w:val="both"/>
        <w:rPr>
          <w:rFonts w:ascii="Times New Roman" w:hAnsi="Times New Roman" w:cs="Times New Roman"/>
          <w:lang w:val="es-ES"/>
        </w:rPr>
      </w:pPr>
      <w:r w:rsidRPr="007465B2">
        <w:rPr>
          <w:rFonts w:ascii="Times New Roman" w:hAnsi="Times New Roman" w:cs="Times New Roman"/>
          <w:lang w:val="es-ES"/>
        </w:rPr>
        <w:t>Tutoría de asesoramiento personalizado: Ofrecida por profesionales con especialización, como psicólogos, nutriólogos, etc.</w:t>
      </w:r>
    </w:p>
    <w:p w14:paraId="3968BBA1" w14:textId="77777777" w:rsidR="0090289E" w:rsidRPr="007465B2" w:rsidRDefault="0090289E" w:rsidP="0090289E">
      <w:pPr>
        <w:pStyle w:val="Prrafodelista"/>
        <w:numPr>
          <w:ilvl w:val="0"/>
          <w:numId w:val="18"/>
        </w:numPr>
        <w:spacing w:after="160" w:line="360" w:lineRule="auto"/>
        <w:jc w:val="both"/>
        <w:rPr>
          <w:rFonts w:ascii="Times New Roman" w:hAnsi="Times New Roman" w:cs="Times New Roman"/>
          <w:lang w:val="es-ES"/>
        </w:rPr>
      </w:pPr>
      <w:r w:rsidRPr="007465B2">
        <w:rPr>
          <w:rFonts w:ascii="Times New Roman" w:hAnsi="Times New Roman" w:cs="Times New Roman"/>
          <w:lang w:val="es-ES"/>
        </w:rPr>
        <w:t>Tutoría entre iguales: Impartida por un estudiante.</w:t>
      </w:r>
    </w:p>
    <w:p w14:paraId="01F2DD7E" w14:textId="77777777" w:rsidR="0090289E" w:rsidRPr="007465B2" w:rsidRDefault="0090289E" w:rsidP="0090289E">
      <w:pPr>
        <w:pStyle w:val="Prrafodelista"/>
        <w:numPr>
          <w:ilvl w:val="0"/>
          <w:numId w:val="18"/>
        </w:numPr>
        <w:spacing w:after="160" w:line="360" w:lineRule="auto"/>
        <w:jc w:val="both"/>
        <w:rPr>
          <w:rFonts w:ascii="Times New Roman" w:hAnsi="Times New Roman" w:cs="Times New Roman"/>
          <w:lang w:val="es-ES"/>
        </w:rPr>
      </w:pPr>
      <w:r w:rsidRPr="007465B2">
        <w:rPr>
          <w:rFonts w:ascii="Times New Roman" w:hAnsi="Times New Roman" w:cs="Times New Roman"/>
          <w:lang w:val="es-ES"/>
        </w:rPr>
        <w:t>Tutoría práctica: Llevada a cabo por un profesor designado específicamente para ello.</w:t>
      </w:r>
    </w:p>
    <w:p w14:paraId="5D27E19F" w14:textId="2EE4F774"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Según</w:t>
      </w:r>
      <w:r w:rsidRPr="007B5530">
        <w:rPr>
          <w:rFonts w:ascii="Times New Roman" w:hAnsi="Times New Roman" w:cs="Times New Roman"/>
          <w:lang w:val="es-ES"/>
        </w:rPr>
        <w:t xml:space="preserve"> nuestra </w:t>
      </w:r>
      <w:r>
        <w:rPr>
          <w:rFonts w:ascii="Times New Roman" w:hAnsi="Times New Roman" w:cs="Times New Roman"/>
          <w:lang w:val="es-ES"/>
        </w:rPr>
        <w:t>percepción</w:t>
      </w:r>
      <w:r w:rsidRPr="007B5530">
        <w:rPr>
          <w:rFonts w:ascii="Times New Roman" w:hAnsi="Times New Roman" w:cs="Times New Roman"/>
          <w:lang w:val="es-ES"/>
        </w:rPr>
        <w:t xml:space="preserve">, identificamos cuatro dimensiones, descritas en la figura </w:t>
      </w:r>
      <w:r w:rsidR="003A5FE5">
        <w:rPr>
          <w:rFonts w:ascii="Times New Roman" w:hAnsi="Times New Roman" w:cs="Times New Roman"/>
          <w:lang w:val="es-ES"/>
        </w:rPr>
        <w:t>seis</w:t>
      </w:r>
      <w:r w:rsidRPr="007B5530">
        <w:rPr>
          <w:rFonts w:ascii="Times New Roman" w:hAnsi="Times New Roman" w:cs="Times New Roman"/>
          <w:lang w:val="es-ES"/>
        </w:rPr>
        <w:t xml:space="preserve">. Todas son fundamentales para abordar el problema de reprobación y rezago escolar. Sin embargo, </w:t>
      </w:r>
      <w:r>
        <w:rPr>
          <w:rFonts w:ascii="Times New Roman" w:hAnsi="Times New Roman" w:cs="Times New Roman"/>
          <w:lang w:val="es-ES"/>
        </w:rPr>
        <w:t>de acuerdo con</w:t>
      </w:r>
      <w:r w:rsidRPr="007B5530">
        <w:rPr>
          <w:rFonts w:ascii="Times New Roman" w:hAnsi="Times New Roman" w:cs="Times New Roman"/>
          <w:lang w:val="es-ES"/>
        </w:rPr>
        <w:t xml:space="preserve"> nuestra experiencia, la dimensión más efectiva es la tutoría entre iguales (pares). </w:t>
      </w:r>
      <w:r>
        <w:rPr>
          <w:rFonts w:ascii="Times New Roman" w:hAnsi="Times New Roman" w:cs="Times New Roman"/>
          <w:lang w:val="es-ES"/>
        </w:rPr>
        <w:t>Además, cabe</w:t>
      </w:r>
      <w:r w:rsidRPr="007B5530">
        <w:rPr>
          <w:rFonts w:ascii="Times New Roman" w:hAnsi="Times New Roman" w:cs="Times New Roman"/>
          <w:lang w:val="es-ES"/>
        </w:rPr>
        <w:t xml:space="preserve"> señalar que se dispone de tutoría especializada, </w:t>
      </w:r>
      <w:r>
        <w:rPr>
          <w:rFonts w:ascii="Times New Roman" w:hAnsi="Times New Roman" w:cs="Times New Roman"/>
          <w:lang w:val="es-ES"/>
        </w:rPr>
        <w:t>aunque</w:t>
      </w:r>
      <w:r w:rsidRPr="007B5530">
        <w:rPr>
          <w:rFonts w:ascii="Times New Roman" w:hAnsi="Times New Roman" w:cs="Times New Roman"/>
          <w:lang w:val="es-ES"/>
        </w:rPr>
        <w:t xml:space="preserve"> las dimensiones más destacadas en nuestra experiencia son las que aparecen en la figura siguiente.</w:t>
      </w:r>
    </w:p>
    <w:p w14:paraId="0D5B0804" w14:textId="77777777" w:rsidR="00B7699D" w:rsidRDefault="00B7699D" w:rsidP="0090289E">
      <w:pPr>
        <w:spacing w:line="360" w:lineRule="auto"/>
        <w:ind w:firstLine="708"/>
        <w:jc w:val="both"/>
        <w:rPr>
          <w:rFonts w:ascii="Times New Roman" w:hAnsi="Times New Roman" w:cs="Times New Roman"/>
          <w:lang w:val="es-ES"/>
        </w:rPr>
      </w:pPr>
    </w:p>
    <w:p w14:paraId="145A815B" w14:textId="77777777" w:rsidR="00B7699D" w:rsidRDefault="00B7699D" w:rsidP="0090289E">
      <w:pPr>
        <w:spacing w:line="360" w:lineRule="auto"/>
        <w:ind w:firstLine="708"/>
        <w:jc w:val="both"/>
        <w:rPr>
          <w:rFonts w:ascii="Times New Roman" w:hAnsi="Times New Roman" w:cs="Times New Roman"/>
          <w:lang w:val="es-ES"/>
        </w:rPr>
      </w:pPr>
    </w:p>
    <w:p w14:paraId="6A2FC481" w14:textId="77777777" w:rsidR="00B7699D" w:rsidRDefault="00B7699D" w:rsidP="0090289E">
      <w:pPr>
        <w:spacing w:line="360" w:lineRule="auto"/>
        <w:ind w:firstLine="708"/>
        <w:jc w:val="both"/>
        <w:rPr>
          <w:rFonts w:ascii="Times New Roman" w:hAnsi="Times New Roman" w:cs="Times New Roman"/>
          <w:lang w:val="es-ES"/>
        </w:rPr>
      </w:pPr>
    </w:p>
    <w:p w14:paraId="206AB0D1" w14:textId="77777777" w:rsidR="00B7699D" w:rsidRDefault="00B7699D" w:rsidP="0090289E">
      <w:pPr>
        <w:spacing w:line="360" w:lineRule="auto"/>
        <w:ind w:firstLine="708"/>
        <w:jc w:val="both"/>
        <w:rPr>
          <w:rFonts w:ascii="Times New Roman" w:hAnsi="Times New Roman" w:cs="Times New Roman"/>
          <w:lang w:val="es-ES"/>
        </w:rPr>
      </w:pPr>
    </w:p>
    <w:p w14:paraId="0DF05B09" w14:textId="77777777" w:rsidR="00B7699D" w:rsidRDefault="00B7699D" w:rsidP="0090289E">
      <w:pPr>
        <w:spacing w:line="360" w:lineRule="auto"/>
        <w:ind w:firstLine="708"/>
        <w:jc w:val="both"/>
        <w:rPr>
          <w:rFonts w:ascii="Times New Roman" w:hAnsi="Times New Roman" w:cs="Times New Roman"/>
          <w:lang w:val="es-ES"/>
        </w:rPr>
      </w:pPr>
    </w:p>
    <w:p w14:paraId="5E07691A" w14:textId="77777777" w:rsidR="0090289E" w:rsidRPr="00BD72EF" w:rsidRDefault="0090289E" w:rsidP="0090289E">
      <w:pPr>
        <w:widowControl w:val="0"/>
        <w:autoSpaceDE w:val="0"/>
        <w:autoSpaceDN w:val="0"/>
        <w:adjustRightInd w:val="0"/>
        <w:spacing w:line="360" w:lineRule="auto"/>
        <w:ind w:firstLine="708"/>
        <w:jc w:val="center"/>
        <w:rPr>
          <w:rFonts w:ascii="Times New Roman" w:hAnsi="Times New Roman" w:cs="Times New Roman"/>
          <w:bCs/>
          <w:lang w:val="es-ES"/>
        </w:rPr>
      </w:pPr>
      <w:r w:rsidRPr="00BD72EF">
        <w:rPr>
          <w:rFonts w:ascii="Times New Roman" w:hAnsi="Times New Roman" w:cs="Times New Roman"/>
          <w:b/>
          <w:lang w:val="es-ES"/>
        </w:rPr>
        <w:lastRenderedPageBreak/>
        <w:t>Figura 6</w:t>
      </w:r>
      <w:r>
        <w:rPr>
          <w:rFonts w:ascii="Times New Roman" w:hAnsi="Times New Roman" w:cs="Times New Roman"/>
          <w:b/>
          <w:lang w:val="es-ES"/>
        </w:rPr>
        <w:t>.</w:t>
      </w:r>
      <w:r w:rsidRPr="00BD72EF">
        <w:rPr>
          <w:rFonts w:ascii="Times New Roman" w:hAnsi="Times New Roman" w:cs="Times New Roman"/>
          <w:bCs/>
          <w:lang w:val="es-ES"/>
        </w:rPr>
        <w:t xml:space="preserve"> reducción al problema de reprobación y rezago</w:t>
      </w:r>
    </w:p>
    <w:p w14:paraId="5D580135" w14:textId="77777777" w:rsidR="0090289E" w:rsidRPr="00BD72EF" w:rsidRDefault="0090289E" w:rsidP="0090289E">
      <w:pPr>
        <w:spacing w:line="360" w:lineRule="auto"/>
        <w:jc w:val="center"/>
        <w:rPr>
          <w:rFonts w:ascii="Times New Roman" w:hAnsi="Times New Roman" w:cs="Times New Roman"/>
          <w:bCs/>
          <w:lang w:val="es-ES"/>
        </w:rPr>
      </w:pPr>
      <w:r w:rsidRPr="00BD72EF">
        <w:rPr>
          <w:rFonts w:ascii="Times New Roman" w:hAnsi="Times New Roman" w:cs="Times New Roman"/>
          <w:bCs/>
          <w:noProof/>
          <w:lang w:val="es-ES"/>
        </w:rPr>
        <w:drawing>
          <wp:inline distT="0" distB="0" distL="0" distR="0" wp14:anchorId="76D63E91" wp14:editId="142B3AE3">
            <wp:extent cx="5627370" cy="1347470"/>
            <wp:effectExtent l="0" t="0" r="0" b="0"/>
            <wp:docPr id="19830936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7370" cy="1347470"/>
                    </a:xfrm>
                    <a:prstGeom prst="rect">
                      <a:avLst/>
                    </a:prstGeom>
                    <a:noFill/>
                  </pic:spPr>
                </pic:pic>
              </a:graphicData>
            </a:graphic>
          </wp:inline>
        </w:drawing>
      </w:r>
      <w:r w:rsidRPr="00BD72EF">
        <w:rPr>
          <w:rFonts w:ascii="Times New Roman" w:hAnsi="Times New Roman" w:cs="Times New Roman"/>
          <w:bCs/>
          <w:lang w:val="es-ES"/>
        </w:rPr>
        <w:t xml:space="preserve">Fuente: </w:t>
      </w:r>
      <w:r>
        <w:rPr>
          <w:rFonts w:ascii="Times New Roman" w:hAnsi="Times New Roman" w:cs="Times New Roman"/>
          <w:bCs/>
          <w:lang w:val="es-ES"/>
        </w:rPr>
        <w:t>E</w:t>
      </w:r>
      <w:r w:rsidRPr="00BD72EF">
        <w:rPr>
          <w:rFonts w:ascii="Times New Roman" w:hAnsi="Times New Roman" w:cs="Times New Roman"/>
          <w:bCs/>
          <w:lang w:val="es-ES"/>
        </w:rPr>
        <w:t xml:space="preserve">laboración propia </w:t>
      </w:r>
    </w:p>
    <w:p w14:paraId="14332446"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El estudio de Olvera </w:t>
      </w:r>
      <w:r w:rsidRPr="00887EE1">
        <w:rPr>
          <w:rFonts w:ascii="Times New Roman" w:hAnsi="Times New Roman" w:cs="Times New Roman"/>
          <w:i/>
          <w:iCs/>
          <w:lang w:val="es-ES"/>
        </w:rPr>
        <w:t>et al</w:t>
      </w:r>
      <w:r w:rsidRPr="007B5530">
        <w:rPr>
          <w:rFonts w:ascii="Times New Roman" w:hAnsi="Times New Roman" w:cs="Times New Roman"/>
          <w:lang w:val="es-ES"/>
        </w:rPr>
        <w:t xml:space="preserve">. (2023), aunque enfocado en la educación básica, proporciona hallazgos relevantes sobre la falta de responsabilidad y compromiso de los estudiantes como factores influyentes en la reprobación. Nuestros </w:t>
      </w:r>
      <w:r>
        <w:rPr>
          <w:rFonts w:ascii="Times New Roman" w:hAnsi="Times New Roman" w:cs="Times New Roman"/>
          <w:lang w:val="es-ES"/>
        </w:rPr>
        <w:t>datos</w:t>
      </w:r>
      <w:r w:rsidRPr="007B5530">
        <w:rPr>
          <w:rFonts w:ascii="Times New Roman" w:hAnsi="Times New Roman" w:cs="Times New Roman"/>
          <w:lang w:val="es-ES"/>
        </w:rPr>
        <w:t xml:space="preserve"> coinciden con estos factores, por lo que consideramos fundamental implementar planes de acción para el éxito de los alumnos, especialmente porque estos problemas suelen arrastrarse desde niveles educativos anteriores. </w:t>
      </w:r>
      <w:r>
        <w:rPr>
          <w:rFonts w:ascii="Times New Roman" w:hAnsi="Times New Roman" w:cs="Times New Roman"/>
          <w:lang w:val="es-ES"/>
        </w:rPr>
        <w:t xml:space="preserve">Igualmente, se debe </w:t>
      </w:r>
      <w:r w:rsidRPr="007B5530">
        <w:rPr>
          <w:rFonts w:ascii="Times New Roman" w:hAnsi="Times New Roman" w:cs="Times New Roman"/>
          <w:lang w:val="es-ES"/>
        </w:rPr>
        <w:t>involucrar a los estudiantes en el trabajo en equipo, trabajar en su autoestima y confianza, desarrollar habilidades de liderazgo, crear conciencia sobre la responsabilidad social y fomentar la creación de proyectos sociales.</w:t>
      </w:r>
    </w:p>
    <w:p w14:paraId="090358FD"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Por </w:t>
      </w:r>
      <w:r>
        <w:rPr>
          <w:rFonts w:ascii="Times New Roman" w:hAnsi="Times New Roman" w:cs="Times New Roman"/>
          <w:lang w:val="es-ES"/>
        </w:rPr>
        <w:t>su parte</w:t>
      </w:r>
      <w:r w:rsidRPr="007B5530">
        <w:rPr>
          <w:rFonts w:ascii="Times New Roman" w:hAnsi="Times New Roman" w:cs="Times New Roman"/>
          <w:lang w:val="es-ES"/>
        </w:rPr>
        <w:t xml:space="preserve">, Morales </w:t>
      </w:r>
      <w:r w:rsidRPr="00887EE1">
        <w:rPr>
          <w:rFonts w:ascii="Times New Roman" w:hAnsi="Times New Roman" w:cs="Times New Roman"/>
          <w:i/>
          <w:iCs/>
          <w:lang w:val="es-ES"/>
        </w:rPr>
        <w:t>et al</w:t>
      </w:r>
      <w:r w:rsidRPr="007B5530">
        <w:rPr>
          <w:rFonts w:ascii="Times New Roman" w:hAnsi="Times New Roman" w:cs="Times New Roman"/>
          <w:lang w:val="es-ES"/>
        </w:rPr>
        <w:t>. (2023) destacan que el rezago y la reprobación están influenciados por todos los participantes en el proceso educativo, aunque de manera desigual. Mencionan la importancia del apoyo familiar, las trayectorias educativas de los estudiantes, el papel de los docentes y las políticas de las autoridades educativas de las IES</w:t>
      </w:r>
      <w:r>
        <w:rPr>
          <w:rFonts w:ascii="Times New Roman" w:hAnsi="Times New Roman" w:cs="Times New Roman"/>
          <w:lang w:val="es-ES"/>
        </w:rPr>
        <w:t>, por lo que e</w:t>
      </w:r>
      <w:r w:rsidRPr="007B5530">
        <w:rPr>
          <w:rFonts w:ascii="Times New Roman" w:hAnsi="Times New Roman" w:cs="Times New Roman"/>
          <w:lang w:val="es-ES"/>
        </w:rPr>
        <w:t>nfatizan la necesidad de abordar estos factores de manera preventiva para evitar el abandono. Aunque en nuestro caso también encontramos incidencia de estos elementos, creemos que es crucial fomentar y desarrollar habilidades personales, ya que nuestros hallazgos muestran que los estudiantes resilientes pueden superar incluso los factores adversos.</w:t>
      </w:r>
    </w:p>
    <w:p w14:paraId="6079A74B"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Coincidimos en que el primer año es crucial para prevenir la reprobación y el rezago. </w:t>
      </w:r>
      <w:r>
        <w:rPr>
          <w:rFonts w:ascii="Times New Roman" w:hAnsi="Times New Roman" w:cs="Times New Roman"/>
          <w:lang w:val="es-ES"/>
        </w:rPr>
        <w:t xml:space="preserve">Al respecto, </w:t>
      </w:r>
      <w:r w:rsidRPr="007B5530">
        <w:rPr>
          <w:rFonts w:ascii="Times New Roman" w:hAnsi="Times New Roman" w:cs="Times New Roman"/>
          <w:lang w:val="es-ES"/>
        </w:rPr>
        <w:t xml:space="preserve">Arellano </w:t>
      </w:r>
      <w:r w:rsidRPr="00887EE1">
        <w:rPr>
          <w:rFonts w:ascii="Times New Roman" w:hAnsi="Times New Roman" w:cs="Times New Roman"/>
          <w:i/>
          <w:iCs/>
          <w:lang w:val="es-ES"/>
        </w:rPr>
        <w:t>et al</w:t>
      </w:r>
      <w:r w:rsidRPr="007B5530">
        <w:rPr>
          <w:rFonts w:ascii="Times New Roman" w:hAnsi="Times New Roman" w:cs="Times New Roman"/>
          <w:lang w:val="es-ES"/>
        </w:rPr>
        <w:t xml:space="preserve">. (2024) destacan que una de las principales razones para la reprobación de los estudiantes es darse por vencidos. </w:t>
      </w:r>
      <w:r>
        <w:rPr>
          <w:rFonts w:ascii="Times New Roman" w:hAnsi="Times New Roman" w:cs="Times New Roman"/>
          <w:lang w:val="es-ES"/>
        </w:rPr>
        <w:t>Por ello, e</w:t>
      </w:r>
      <w:r w:rsidRPr="007B5530">
        <w:rPr>
          <w:rFonts w:ascii="Times New Roman" w:hAnsi="Times New Roman" w:cs="Times New Roman"/>
          <w:lang w:val="es-ES"/>
        </w:rPr>
        <w:t>n ese primer año, donde se presentan los mayores índices de reprobación, la tutoría y la atención psicológica se identifican como elementos fundamentales en el proceso.</w:t>
      </w:r>
    </w:p>
    <w:p w14:paraId="3613C9BB"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Respecto al estudio de Arellano </w:t>
      </w:r>
      <w:r w:rsidRPr="00887EE1">
        <w:rPr>
          <w:rFonts w:ascii="Times New Roman" w:hAnsi="Times New Roman" w:cs="Times New Roman"/>
          <w:i/>
          <w:iCs/>
          <w:lang w:val="es-ES"/>
        </w:rPr>
        <w:t>et al</w:t>
      </w:r>
      <w:r w:rsidRPr="007B5530">
        <w:rPr>
          <w:rFonts w:ascii="Times New Roman" w:hAnsi="Times New Roman" w:cs="Times New Roman"/>
          <w:lang w:val="es-ES"/>
        </w:rPr>
        <w:t>. (2024), que señala el cálculo diferencial como una de las asignaturas con mayor índice de reprobación, encontramos que las matemáticas en general son una de las asignaturas más reprobadas y rezagadas</w:t>
      </w:r>
      <w:r>
        <w:rPr>
          <w:rFonts w:ascii="Times New Roman" w:hAnsi="Times New Roman" w:cs="Times New Roman"/>
          <w:lang w:val="es-ES"/>
        </w:rPr>
        <w:t>, y c</w:t>
      </w:r>
      <w:r w:rsidRPr="007B5530">
        <w:rPr>
          <w:rFonts w:ascii="Times New Roman" w:hAnsi="Times New Roman" w:cs="Times New Roman"/>
          <w:lang w:val="es-ES"/>
        </w:rPr>
        <w:t xml:space="preserve">oincidimos en que las razones incluyen la práctica docente del profesor y su forma de evaluar. Por ello, es necesario </w:t>
      </w:r>
      <w:r w:rsidRPr="007B5530">
        <w:rPr>
          <w:rFonts w:ascii="Times New Roman" w:hAnsi="Times New Roman" w:cs="Times New Roman"/>
          <w:lang w:val="es-ES"/>
        </w:rPr>
        <w:lastRenderedPageBreak/>
        <w:t>revisar los métodos de evaluación con el objetivo de estandarizar criterios, así como examinar la práctica y los elementos pedagógicos utilizados por los docentes.</w:t>
      </w:r>
    </w:p>
    <w:p w14:paraId="302ECA79" w14:textId="2982348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Igualmente, n</w:t>
      </w:r>
      <w:r w:rsidRPr="007B5530">
        <w:rPr>
          <w:rFonts w:ascii="Times New Roman" w:hAnsi="Times New Roman" w:cs="Times New Roman"/>
          <w:lang w:val="es-ES"/>
        </w:rPr>
        <w:t xml:space="preserve">uestros hallazgos </w:t>
      </w:r>
      <w:r>
        <w:rPr>
          <w:rFonts w:ascii="Times New Roman" w:hAnsi="Times New Roman" w:cs="Times New Roman"/>
          <w:lang w:val="es-ES"/>
        </w:rPr>
        <w:t>concuerdan</w:t>
      </w:r>
      <w:r w:rsidRPr="007B5530">
        <w:rPr>
          <w:rFonts w:ascii="Times New Roman" w:hAnsi="Times New Roman" w:cs="Times New Roman"/>
          <w:lang w:val="es-ES"/>
        </w:rPr>
        <w:t xml:space="preserve"> con la teoría de Tinto (1989), que explica la reprobación y el rezago en términos de factores familiares e institucionales, con un énfasis en las características personales. Además, estamos de acuerdo con Fuentes </w:t>
      </w:r>
      <w:r w:rsidR="0044779D" w:rsidRPr="0044779D">
        <w:rPr>
          <w:rFonts w:ascii="Times New Roman" w:hAnsi="Times New Roman" w:cs="Times New Roman"/>
          <w:lang w:val="es-ES"/>
        </w:rPr>
        <w:t>y Rivera</w:t>
      </w:r>
      <w:r w:rsidRPr="007B5530">
        <w:rPr>
          <w:rFonts w:ascii="Times New Roman" w:hAnsi="Times New Roman" w:cs="Times New Roman"/>
          <w:lang w:val="es-ES"/>
        </w:rPr>
        <w:t xml:space="preserve"> (2022), quienes sostienen que los factores que explican la reprobación son tanto contextuales como personales. Sin embargo, en nuestro caso también identificamos elementos académicos, especialmente relacionados con la práctica docente, deficiencias en los criterios de evaluación y la reproducción de la desigualdad en el sistema de créditos.</w:t>
      </w:r>
    </w:p>
    <w:p w14:paraId="0E1A5F00"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Asimismo, </w:t>
      </w:r>
      <w:r>
        <w:rPr>
          <w:rFonts w:ascii="Times New Roman" w:hAnsi="Times New Roman" w:cs="Times New Roman"/>
          <w:lang w:val="es-ES"/>
        </w:rPr>
        <w:t xml:space="preserve">conseguimos </w:t>
      </w:r>
      <w:r w:rsidRPr="007B5530">
        <w:rPr>
          <w:rFonts w:ascii="Times New Roman" w:hAnsi="Times New Roman" w:cs="Times New Roman"/>
          <w:lang w:val="es-ES"/>
        </w:rPr>
        <w:t xml:space="preserve">evidencia que respalda a </w:t>
      </w:r>
      <w:proofErr w:type="spellStart"/>
      <w:r w:rsidRPr="007B5530">
        <w:rPr>
          <w:rFonts w:ascii="Times New Roman" w:hAnsi="Times New Roman" w:cs="Times New Roman"/>
          <w:lang w:val="es-ES"/>
        </w:rPr>
        <w:t>Keane</w:t>
      </w:r>
      <w:proofErr w:type="spellEnd"/>
      <w:r w:rsidRPr="007B5530">
        <w:rPr>
          <w:rFonts w:ascii="Times New Roman" w:hAnsi="Times New Roman" w:cs="Times New Roman"/>
          <w:lang w:val="es-ES"/>
        </w:rPr>
        <w:t xml:space="preserve"> </w:t>
      </w:r>
      <w:r w:rsidRPr="00887EE1">
        <w:rPr>
          <w:rFonts w:ascii="Times New Roman" w:hAnsi="Times New Roman" w:cs="Times New Roman"/>
          <w:i/>
          <w:iCs/>
          <w:lang w:val="es-ES"/>
        </w:rPr>
        <w:t>et al</w:t>
      </w:r>
      <w:r w:rsidRPr="007B5530">
        <w:rPr>
          <w:rFonts w:ascii="Times New Roman" w:hAnsi="Times New Roman" w:cs="Times New Roman"/>
          <w:lang w:val="es-ES"/>
        </w:rPr>
        <w:t>. (2023) en cuanto a que el acompañamiento durante el primer año es fundamental para retener a los estudiantes, ya que contribuye a reducir la reprobación y el rezago.</w:t>
      </w:r>
    </w:p>
    <w:p w14:paraId="24BB2AB7" w14:textId="77777777" w:rsidR="0090289E" w:rsidRPr="00BD72EF" w:rsidRDefault="0090289E" w:rsidP="0090289E">
      <w:pPr>
        <w:spacing w:line="360" w:lineRule="auto"/>
        <w:ind w:firstLine="708"/>
        <w:jc w:val="both"/>
        <w:rPr>
          <w:rFonts w:ascii="Times New Roman" w:hAnsi="Times New Roman" w:cs="Times New Roman"/>
          <w:lang w:val="es-ES"/>
        </w:rPr>
      </w:pPr>
    </w:p>
    <w:p w14:paraId="3B626C4C" w14:textId="77777777" w:rsidR="0090289E" w:rsidRPr="00110BC3" w:rsidRDefault="0090289E" w:rsidP="0090289E">
      <w:pPr>
        <w:spacing w:line="360" w:lineRule="auto"/>
        <w:jc w:val="center"/>
        <w:rPr>
          <w:rFonts w:ascii="Times New Roman" w:hAnsi="Times New Roman" w:cs="Times New Roman"/>
          <w:b/>
          <w:bCs/>
          <w:sz w:val="32"/>
          <w:szCs w:val="32"/>
          <w:lang w:val="es-ES"/>
        </w:rPr>
      </w:pPr>
      <w:r w:rsidRPr="00110BC3">
        <w:rPr>
          <w:rFonts w:ascii="Times New Roman" w:hAnsi="Times New Roman" w:cs="Times New Roman"/>
          <w:b/>
          <w:bCs/>
          <w:sz w:val="32"/>
          <w:szCs w:val="32"/>
          <w:lang w:val="es-ES"/>
        </w:rPr>
        <w:t>Conclusiones</w:t>
      </w:r>
    </w:p>
    <w:p w14:paraId="49E173D4"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Los datos recabados permiten aprobar</w:t>
      </w:r>
      <w:r w:rsidRPr="007B5530">
        <w:rPr>
          <w:rFonts w:ascii="Times New Roman" w:hAnsi="Times New Roman" w:cs="Times New Roman"/>
          <w:lang w:val="es-ES"/>
        </w:rPr>
        <w:t xml:space="preserve"> </w:t>
      </w:r>
      <w:r>
        <w:rPr>
          <w:rFonts w:ascii="Times New Roman" w:hAnsi="Times New Roman" w:cs="Times New Roman"/>
          <w:lang w:val="es-ES"/>
        </w:rPr>
        <w:t>l</w:t>
      </w:r>
      <w:r w:rsidRPr="007B5530">
        <w:rPr>
          <w:rFonts w:ascii="Times New Roman" w:hAnsi="Times New Roman" w:cs="Times New Roman"/>
          <w:lang w:val="es-ES"/>
        </w:rPr>
        <w:t xml:space="preserve">a hipótesis </w:t>
      </w:r>
      <w:r>
        <w:rPr>
          <w:rFonts w:ascii="Times New Roman" w:hAnsi="Times New Roman" w:cs="Times New Roman"/>
          <w:lang w:val="es-ES"/>
        </w:rPr>
        <w:t xml:space="preserve">inicial </w:t>
      </w:r>
      <w:r w:rsidRPr="007B5530">
        <w:rPr>
          <w:rFonts w:ascii="Times New Roman" w:hAnsi="Times New Roman" w:cs="Times New Roman"/>
          <w:lang w:val="es-ES"/>
        </w:rPr>
        <w:t xml:space="preserve">de que los estudiantes reprueban y se rezagan debido a una combinación de factores económicos, familiares, laborales, emocionales e institucionales. Además, los factores académicos </w:t>
      </w:r>
      <w:r>
        <w:rPr>
          <w:rFonts w:ascii="Times New Roman" w:hAnsi="Times New Roman" w:cs="Times New Roman"/>
          <w:lang w:val="es-ES"/>
        </w:rPr>
        <w:t>—</w:t>
      </w:r>
      <w:r w:rsidRPr="007B5530">
        <w:rPr>
          <w:rFonts w:ascii="Times New Roman" w:hAnsi="Times New Roman" w:cs="Times New Roman"/>
          <w:lang w:val="es-ES"/>
        </w:rPr>
        <w:t>como la práctica docente, el sistema de créditos, los hábitos de estudio y el compromiso personal</w:t>
      </w:r>
      <w:r>
        <w:rPr>
          <w:rFonts w:ascii="Times New Roman" w:hAnsi="Times New Roman" w:cs="Times New Roman"/>
          <w:lang w:val="es-ES"/>
        </w:rPr>
        <w:t>—</w:t>
      </w:r>
      <w:r w:rsidRPr="007B5530">
        <w:rPr>
          <w:rFonts w:ascii="Times New Roman" w:hAnsi="Times New Roman" w:cs="Times New Roman"/>
          <w:lang w:val="es-ES"/>
        </w:rPr>
        <w:t xml:space="preserve"> son cruciales para reducir la reprobación y el rezago en la educación superior.</w:t>
      </w:r>
    </w:p>
    <w:p w14:paraId="6806A1E8" w14:textId="283A6344" w:rsidR="0090289E" w:rsidRPr="00AA02B7" w:rsidRDefault="0090289E" w:rsidP="00AA02B7">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Por ello, se recomienda </w:t>
      </w:r>
      <w:r w:rsidRPr="007B5530">
        <w:rPr>
          <w:rFonts w:ascii="Times New Roman" w:hAnsi="Times New Roman" w:cs="Times New Roman"/>
          <w:lang w:val="es-ES"/>
        </w:rPr>
        <w:t xml:space="preserve">generar alternativas para los </w:t>
      </w:r>
      <w:r>
        <w:rPr>
          <w:rFonts w:ascii="Times New Roman" w:hAnsi="Times New Roman" w:cs="Times New Roman"/>
          <w:lang w:val="es-ES"/>
        </w:rPr>
        <w:t>alumnos</w:t>
      </w:r>
      <w:r w:rsidRPr="007B5530">
        <w:rPr>
          <w:rFonts w:ascii="Times New Roman" w:hAnsi="Times New Roman" w:cs="Times New Roman"/>
          <w:lang w:val="es-ES"/>
        </w:rPr>
        <w:t xml:space="preserve"> que tienen poco tiempo disponible para el estudio debido a sus compromisos laborales, familiares y económicos. Entre las posibles medidas se incluyen</w:t>
      </w:r>
      <w:r>
        <w:rPr>
          <w:rFonts w:ascii="Times New Roman" w:hAnsi="Times New Roman" w:cs="Times New Roman"/>
          <w:lang w:val="es-ES"/>
        </w:rPr>
        <w:t xml:space="preserve"> las siguientes</w:t>
      </w:r>
      <w:r w:rsidRPr="007B5530">
        <w:rPr>
          <w:rFonts w:ascii="Times New Roman" w:hAnsi="Times New Roman" w:cs="Times New Roman"/>
          <w:lang w:val="es-ES"/>
        </w:rPr>
        <w:t>:</w:t>
      </w:r>
      <w:r w:rsidR="00AA02B7">
        <w:rPr>
          <w:rFonts w:ascii="Times New Roman" w:hAnsi="Times New Roman" w:cs="Times New Roman"/>
          <w:lang w:val="es-ES"/>
        </w:rPr>
        <w:t xml:space="preserve"> p</w:t>
      </w:r>
      <w:r w:rsidRPr="00AA02B7">
        <w:rPr>
          <w:rFonts w:ascii="Times New Roman" w:hAnsi="Times New Roman" w:cs="Times New Roman"/>
          <w:lang w:val="es-ES"/>
        </w:rPr>
        <w:t>ermitir la reducción en la cantidad de materias que pueden cursar simultáneamente</w:t>
      </w:r>
      <w:r w:rsidR="00AA02B7">
        <w:rPr>
          <w:rFonts w:ascii="Times New Roman" w:hAnsi="Times New Roman" w:cs="Times New Roman"/>
          <w:lang w:val="es-ES"/>
        </w:rPr>
        <w:t>, o</w:t>
      </w:r>
      <w:r w:rsidRPr="00AA02B7">
        <w:rPr>
          <w:rFonts w:ascii="Times New Roman" w:hAnsi="Times New Roman" w:cs="Times New Roman"/>
          <w:lang w:val="es-ES"/>
        </w:rPr>
        <w:t>fertar materias en diferentes horarios y modalidades para mayor flexibilidad</w:t>
      </w:r>
      <w:r w:rsidR="00AA02B7">
        <w:rPr>
          <w:rFonts w:ascii="Times New Roman" w:hAnsi="Times New Roman" w:cs="Times New Roman"/>
          <w:lang w:val="es-ES"/>
        </w:rPr>
        <w:t>, y o</w:t>
      </w:r>
      <w:r w:rsidRPr="00AA02B7">
        <w:rPr>
          <w:rFonts w:ascii="Times New Roman" w:hAnsi="Times New Roman" w:cs="Times New Roman"/>
          <w:lang w:val="es-ES"/>
        </w:rPr>
        <w:t>frecer cursos de atención emocional y apoyo pedagógico para optimizar su tiempo y mejorar su rendimiento académico.</w:t>
      </w:r>
    </w:p>
    <w:p w14:paraId="617E3E7C"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Asimismo, s</w:t>
      </w:r>
      <w:r w:rsidRPr="007B5530">
        <w:rPr>
          <w:rFonts w:ascii="Times New Roman" w:hAnsi="Times New Roman" w:cs="Times New Roman"/>
          <w:lang w:val="es-ES"/>
        </w:rPr>
        <w:t xml:space="preserve">e valida la importancia de la tutoría de pares, la tutoría especializada, el </w:t>
      </w:r>
      <w:r w:rsidRPr="00686351">
        <w:rPr>
          <w:rFonts w:ascii="Times New Roman" w:hAnsi="Times New Roman" w:cs="Times New Roman"/>
          <w:i/>
          <w:iCs/>
          <w:lang w:val="es-ES"/>
        </w:rPr>
        <w:t>coaching</w:t>
      </w:r>
      <w:r w:rsidRPr="007B5530">
        <w:rPr>
          <w:rFonts w:ascii="Times New Roman" w:hAnsi="Times New Roman" w:cs="Times New Roman"/>
          <w:lang w:val="es-ES"/>
        </w:rPr>
        <w:t>, la capacitación a los profesores tutores y la generación de cursos pedagógicos de apoyo a los estudiantes</w:t>
      </w:r>
      <w:r>
        <w:rPr>
          <w:rFonts w:ascii="Times New Roman" w:hAnsi="Times New Roman" w:cs="Times New Roman"/>
          <w:lang w:val="es-ES"/>
        </w:rPr>
        <w:t>, por lo que s</w:t>
      </w:r>
      <w:r w:rsidRPr="007B5530">
        <w:rPr>
          <w:rFonts w:ascii="Times New Roman" w:hAnsi="Times New Roman" w:cs="Times New Roman"/>
          <w:lang w:val="es-ES"/>
        </w:rPr>
        <w:t>e sugiere revisar y actualizar el modelo pedagógico para ofrecer a los docentes formación y recursos pedagógicos que respondan a las necesidades actuales.</w:t>
      </w:r>
    </w:p>
    <w:p w14:paraId="433008E4"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Además, s</w:t>
      </w:r>
      <w:r w:rsidRPr="007B5530">
        <w:rPr>
          <w:rFonts w:ascii="Times New Roman" w:hAnsi="Times New Roman" w:cs="Times New Roman"/>
          <w:lang w:val="es-ES"/>
        </w:rPr>
        <w:t>e recomienda revisar el sistema de créditos con el fin de reducir la reprobación y el rezago</w:t>
      </w:r>
      <w:r>
        <w:rPr>
          <w:rFonts w:ascii="Times New Roman" w:hAnsi="Times New Roman" w:cs="Times New Roman"/>
          <w:lang w:val="es-ES"/>
        </w:rPr>
        <w:t>, y</w:t>
      </w:r>
      <w:r w:rsidRPr="007B5530">
        <w:rPr>
          <w:rFonts w:ascii="Times New Roman" w:hAnsi="Times New Roman" w:cs="Times New Roman"/>
          <w:lang w:val="es-ES"/>
        </w:rPr>
        <w:t xml:space="preserve"> proporcionar un horario formal desde el inicio del semestre y capacitar a los estudiantes en la planificación y agendamiento de sus materias.</w:t>
      </w:r>
    </w:p>
    <w:p w14:paraId="24D1F79C"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Aunado a eso, se debe</w:t>
      </w:r>
      <w:r w:rsidRPr="007B5530">
        <w:rPr>
          <w:rFonts w:ascii="Times New Roman" w:hAnsi="Times New Roman" w:cs="Times New Roman"/>
          <w:lang w:val="es-ES"/>
        </w:rPr>
        <w:t xml:space="preserve"> contar con un reglamento, plan y programa de tutorías, y evaluarlos constantemente para implementar las mejoras necesarias</w:t>
      </w:r>
      <w:r>
        <w:rPr>
          <w:rFonts w:ascii="Times New Roman" w:hAnsi="Times New Roman" w:cs="Times New Roman"/>
          <w:lang w:val="es-ES"/>
        </w:rPr>
        <w:t xml:space="preserve">, así como </w:t>
      </w:r>
      <w:r w:rsidRPr="007B5530">
        <w:rPr>
          <w:rFonts w:ascii="Times New Roman" w:hAnsi="Times New Roman" w:cs="Times New Roman"/>
          <w:lang w:val="es-ES"/>
        </w:rPr>
        <w:t xml:space="preserve">complementar con una plataforma de tutorías actualizada que permita el seguimiento y registro personalizado de los estudiantes, </w:t>
      </w:r>
      <w:r>
        <w:rPr>
          <w:rFonts w:ascii="Times New Roman" w:hAnsi="Times New Roman" w:cs="Times New Roman"/>
          <w:lang w:val="es-ES"/>
        </w:rPr>
        <w:t>y</w:t>
      </w:r>
      <w:r w:rsidRPr="007B5530">
        <w:rPr>
          <w:rFonts w:ascii="Times New Roman" w:hAnsi="Times New Roman" w:cs="Times New Roman"/>
          <w:lang w:val="es-ES"/>
        </w:rPr>
        <w:t xml:space="preserve"> la generación de reportes en tiempo real. </w:t>
      </w:r>
    </w:p>
    <w:p w14:paraId="2614DAEA"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Finalmente, se recomienda trabajar en un modelo pedagógico declarado con diferentes procesos para que el sistema de tutorías se integre adecuadamente.</w:t>
      </w:r>
      <w:r>
        <w:rPr>
          <w:rFonts w:ascii="Times New Roman" w:hAnsi="Times New Roman" w:cs="Times New Roman"/>
          <w:lang w:val="es-ES"/>
        </w:rPr>
        <w:t xml:space="preserve"> </w:t>
      </w:r>
      <w:r w:rsidRPr="007B5530">
        <w:rPr>
          <w:rFonts w:ascii="Times New Roman" w:hAnsi="Times New Roman" w:cs="Times New Roman"/>
          <w:lang w:val="es-ES"/>
        </w:rPr>
        <w:t xml:space="preserve">Al mismo tiempo que planteamos acciones para apoyar a los estudiantes, es crucial desarrollar estrategias para los docentes, quienes también han sido afectados por la pandemia y requieren acompañamiento. </w:t>
      </w:r>
    </w:p>
    <w:p w14:paraId="091F022D" w14:textId="532FB57E"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Si bien</w:t>
      </w:r>
      <w:r w:rsidRPr="007B5530">
        <w:rPr>
          <w:rFonts w:ascii="Times New Roman" w:hAnsi="Times New Roman" w:cs="Times New Roman"/>
          <w:lang w:val="es-ES"/>
        </w:rPr>
        <w:t xml:space="preserve"> este estudio se realizó en una universidad pública, consideramos que la reprobación y el rezago son problemas presentes en prácticamente todas las instituciones, incluidas las privadas</w:t>
      </w:r>
      <w:r>
        <w:rPr>
          <w:rFonts w:ascii="Times New Roman" w:hAnsi="Times New Roman" w:cs="Times New Roman"/>
          <w:lang w:val="es-ES"/>
        </w:rPr>
        <w:t xml:space="preserve">, </w:t>
      </w:r>
      <w:r w:rsidR="003A5FE5">
        <w:rPr>
          <w:rFonts w:ascii="Times New Roman" w:hAnsi="Times New Roman" w:cs="Times New Roman"/>
          <w:lang w:val="es-ES"/>
        </w:rPr>
        <w:t>ya que,</w:t>
      </w:r>
      <w:r>
        <w:rPr>
          <w:rFonts w:ascii="Times New Roman" w:hAnsi="Times New Roman" w:cs="Times New Roman"/>
          <w:lang w:val="es-ES"/>
        </w:rPr>
        <w:t xml:space="preserve"> s</w:t>
      </w:r>
      <w:r w:rsidRPr="007B5530">
        <w:rPr>
          <w:rFonts w:ascii="Times New Roman" w:hAnsi="Times New Roman" w:cs="Times New Roman"/>
          <w:lang w:val="es-ES"/>
        </w:rPr>
        <w:t>i no se aborda adecuadamente, existe un riesgo significativo de abandono.</w:t>
      </w:r>
      <w:r>
        <w:rPr>
          <w:rFonts w:ascii="Times New Roman" w:hAnsi="Times New Roman" w:cs="Times New Roman"/>
          <w:lang w:val="es-ES"/>
        </w:rPr>
        <w:t xml:space="preserve"> En pocas palabras, l</w:t>
      </w:r>
      <w:r w:rsidRPr="007B5530">
        <w:rPr>
          <w:rFonts w:ascii="Times New Roman" w:hAnsi="Times New Roman" w:cs="Times New Roman"/>
          <w:lang w:val="es-ES"/>
        </w:rPr>
        <w:t>o señalado en este documento debe traducirse en acciones concretas</w:t>
      </w:r>
      <w:r>
        <w:rPr>
          <w:rFonts w:ascii="Times New Roman" w:hAnsi="Times New Roman" w:cs="Times New Roman"/>
          <w:lang w:val="es-ES"/>
        </w:rPr>
        <w:t xml:space="preserve"> para que no queden </w:t>
      </w:r>
      <w:r w:rsidRPr="007B5530">
        <w:rPr>
          <w:rFonts w:ascii="Times New Roman" w:hAnsi="Times New Roman" w:cs="Times New Roman"/>
          <w:lang w:val="es-ES"/>
        </w:rPr>
        <w:t xml:space="preserve">en </w:t>
      </w:r>
      <w:r>
        <w:rPr>
          <w:rFonts w:ascii="Times New Roman" w:hAnsi="Times New Roman" w:cs="Times New Roman"/>
          <w:lang w:val="es-ES"/>
        </w:rPr>
        <w:t>simples</w:t>
      </w:r>
      <w:r w:rsidRPr="007B5530">
        <w:rPr>
          <w:rFonts w:ascii="Times New Roman" w:hAnsi="Times New Roman" w:cs="Times New Roman"/>
          <w:lang w:val="es-ES"/>
        </w:rPr>
        <w:t xml:space="preserve"> intenciones.</w:t>
      </w:r>
    </w:p>
    <w:p w14:paraId="05A3308C" w14:textId="77777777" w:rsidR="0090289E" w:rsidRDefault="0090289E" w:rsidP="0090289E">
      <w:pPr>
        <w:spacing w:line="360" w:lineRule="auto"/>
        <w:ind w:firstLine="708"/>
        <w:jc w:val="both"/>
        <w:rPr>
          <w:rFonts w:ascii="Times New Roman" w:hAnsi="Times New Roman" w:cs="Times New Roman"/>
          <w:lang w:val="es-ES"/>
        </w:rPr>
      </w:pPr>
    </w:p>
    <w:p w14:paraId="608A272D" w14:textId="77777777" w:rsidR="0090289E" w:rsidRPr="00BD72EF" w:rsidRDefault="0090289E" w:rsidP="00110BC3">
      <w:pPr>
        <w:spacing w:line="360" w:lineRule="auto"/>
        <w:jc w:val="center"/>
        <w:rPr>
          <w:rFonts w:ascii="Times New Roman" w:hAnsi="Times New Roman" w:cs="Times New Roman"/>
          <w:b/>
          <w:bCs/>
          <w:sz w:val="28"/>
          <w:szCs w:val="28"/>
          <w:lang w:val="es-ES"/>
        </w:rPr>
      </w:pPr>
      <w:r w:rsidRPr="00BD72EF">
        <w:rPr>
          <w:rFonts w:ascii="Times New Roman" w:hAnsi="Times New Roman" w:cs="Times New Roman"/>
          <w:b/>
          <w:bCs/>
          <w:sz w:val="28"/>
          <w:szCs w:val="28"/>
          <w:lang w:val="es-ES"/>
        </w:rPr>
        <w:t>Líneas futuras de investigación</w:t>
      </w:r>
    </w:p>
    <w:p w14:paraId="2F0DCBA8"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Aunque hemos demostrado que el </w:t>
      </w:r>
      <w:r w:rsidRPr="00686351">
        <w:rPr>
          <w:rFonts w:ascii="Times New Roman" w:hAnsi="Times New Roman" w:cs="Times New Roman"/>
          <w:i/>
          <w:iCs/>
          <w:lang w:val="es-ES"/>
        </w:rPr>
        <w:t>coaching</w:t>
      </w:r>
      <w:r w:rsidRPr="007B5530">
        <w:rPr>
          <w:rFonts w:ascii="Times New Roman" w:hAnsi="Times New Roman" w:cs="Times New Roman"/>
          <w:lang w:val="es-ES"/>
        </w:rPr>
        <w:t xml:space="preserve"> incide en la reprobación y el rezago, es necesario realizar estudios específicos para abordar este problema de manera más profunda, así como explorar en detalle la responsabilidad y el compromiso de los estudiantes.</w:t>
      </w:r>
    </w:p>
    <w:p w14:paraId="3F4AAB7F"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 xml:space="preserve">Otro tema que requiere un estudio detallado, y que no se abordó completamente en este trabajo, es el ausentismo a clases asociado con problemas de adicciones. </w:t>
      </w:r>
      <w:r>
        <w:rPr>
          <w:rFonts w:ascii="Times New Roman" w:hAnsi="Times New Roman" w:cs="Times New Roman"/>
          <w:lang w:val="es-ES"/>
        </w:rPr>
        <w:t>Por eso, s</w:t>
      </w:r>
      <w:r w:rsidRPr="007B5530">
        <w:rPr>
          <w:rFonts w:ascii="Times New Roman" w:hAnsi="Times New Roman" w:cs="Times New Roman"/>
          <w:lang w:val="es-ES"/>
        </w:rPr>
        <w:t>e sugiere investigar más a fondo las trayectorias de los estudiantes desde la educación media superior, ya que podrían ser factores disruptivos en la reprobación y el rezago.</w:t>
      </w:r>
    </w:p>
    <w:p w14:paraId="2EA1FB35" w14:textId="77777777" w:rsidR="0090289E" w:rsidRPr="007B5530"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Además, se recomienda realizar estudios sobre los tutores para identificar sus necesidades y mejorar indirectamente el desempeño de los estudiantes.</w:t>
      </w:r>
    </w:p>
    <w:p w14:paraId="172EF274" w14:textId="77777777" w:rsidR="0090289E"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Por último</w:t>
      </w:r>
      <w:r w:rsidRPr="007B5530">
        <w:rPr>
          <w:rFonts w:ascii="Times New Roman" w:hAnsi="Times New Roman" w:cs="Times New Roman"/>
          <w:lang w:val="es-ES"/>
        </w:rPr>
        <w:t>, es importante retomar los estudios de orientación vocacional para ayudar a los estudiantes a identificar su verdadera vocación y afinidad con su carrera elegida, lo cual podría reducir la propensión a la reprobación, el rezago y, en consecuencia, la deserción.</w:t>
      </w:r>
    </w:p>
    <w:p w14:paraId="7F180994" w14:textId="77777777" w:rsidR="0090289E" w:rsidRDefault="0090289E" w:rsidP="0090289E">
      <w:pPr>
        <w:spacing w:line="360" w:lineRule="auto"/>
        <w:jc w:val="both"/>
        <w:rPr>
          <w:rFonts w:ascii="Times New Roman" w:hAnsi="Times New Roman" w:cs="Times New Roman"/>
          <w:lang w:val="es-ES"/>
        </w:rPr>
      </w:pPr>
    </w:p>
    <w:p w14:paraId="52171BD9" w14:textId="77777777" w:rsidR="00B7699D" w:rsidRDefault="00B7699D" w:rsidP="0090289E">
      <w:pPr>
        <w:spacing w:line="360" w:lineRule="auto"/>
        <w:jc w:val="both"/>
        <w:rPr>
          <w:rFonts w:ascii="Times New Roman" w:hAnsi="Times New Roman" w:cs="Times New Roman"/>
          <w:lang w:val="es-ES"/>
        </w:rPr>
      </w:pPr>
    </w:p>
    <w:p w14:paraId="5E24B71B" w14:textId="77777777" w:rsidR="00B7699D" w:rsidRDefault="00B7699D" w:rsidP="0090289E">
      <w:pPr>
        <w:spacing w:line="360" w:lineRule="auto"/>
        <w:jc w:val="both"/>
        <w:rPr>
          <w:rFonts w:ascii="Times New Roman" w:hAnsi="Times New Roman" w:cs="Times New Roman"/>
          <w:lang w:val="es-ES"/>
        </w:rPr>
      </w:pPr>
    </w:p>
    <w:p w14:paraId="00CE16A3" w14:textId="77777777" w:rsidR="00B7699D" w:rsidRDefault="00B7699D" w:rsidP="0090289E">
      <w:pPr>
        <w:spacing w:line="360" w:lineRule="auto"/>
        <w:jc w:val="both"/>
        <w:rPr>
          <w:rFonts w:ascii="Times New Roman" w:hAnsi="Times New Roman" w:cs="Times New Roman"/>
          <w:lang w:val="es-ES"/>
        </w:rPr>
      </w:pPr>
    </w:p>
    <w:p w14:paraId="2B9C878C" w14:textId="77777777" w:rsidR="00B7699D" w:rsidRDefault="00B7699D" w:rsidP="0090289E">
      <w:pPr>
        <w:spacing w:line="360" w:lineRule="auto"/>
        <w:jc w:val="both"/>
        <w:rPr>
          <w:rFonts w:ascii="Times New Roman" w:hAnsi="Times New Roman" w:cs="Times New Roman"/>
          <w:lang w:val="es-ES"/>
        </w:rPr>
      </w:pPr>
    </w:p>
    <w:p w14:paraId="583470DE" w14:textId="77777777" w:rsidR="0090289E" w:rsidRPr="0090289E" w:rsidRDefault="0090289E" w:rsidP="00110BC3">
      <w:pPr>
        <w:spacing w:line="360" w:lineRule="auto"/>
        <w:jc w:val="center"/>
        <w:rPr>
          <w:rFonts w:ascii="Times New Roman" w:hAnsi="Times New Roman" w:cs="Times New Roman"/>
          <w:b/>
          <w:bCs/>
          <w:sz w:val="28"/>
          <w:szCs w:val="28"/>
          <w:lang w:val="es-ES"/>
        </w:rPr>
      </w:pPr>
      <w:r w:rsidRPr="0090289E">
        <w:rPr>
          <w:rFonts w:ascii="Times New Roman" w:hAnsi="Times New Roman" w:cs="Times New Roman"/>
          <w:b/>
          <w:bCs/>
          <w:sz w:val="28"/>
          <w:szCs w:val="28"/>
          <w:lang w:val="es-ES"/>
        </w:rPr>
        <w:lastRenderedPageBreak/>
        <w:t>Limitaciones del estudio</w:t>
      </w:r>
    </w:p>
    <w:p w14:paraId="6EDAE976" w14:textId="77777777" w:rsidR="0090289E" w:rsidRPr="007B5530" w:rsidRDefault="0090289E" w:rsidP="0090289E">
      <w:pPr>
        <w:spacing w:line="360" w:lineRule="auto"/>
        <w:ind w:firstLine="708"/>
        <w:jc w:val="both"/>
        <w:rPr>
          <w:rFonts w:ascii="Times New Roman" w:hAnsi="Times New Roman" w:cs="Times New Roman"/>
          <w:lang w:val="es-ES"/>
        </w:rPr>
      </w:pPr>
      <w:r>
        <w:rPr>
          <w:rFonts w:ascii="Times New Roman" w:hAnsi="Times New Roman" w:cs="Times New Roman"/>
          <w:lang w:val="es-ES"/>
        </w:rPr>
        <w:t>Si bien</w:t>
      </w:r>
      <w:r w:rsidRPr="007B5530">
        <w:rPr>
          <w:rFonts w:ascii="Times New Roman" w:hAnsi="Times New Roman" w:cs="Times New Roman"/>
          <w:lang w:val="es-ES"/>
        </w:rPr>
        <w:t xml:space="preserve"> el </w:t>
      </w:r>
      <w:r w:rsidRPr="00686351">
        <w:rPr>
          <w:rFonts w:ascii="Times New Roman" w:hAnsi="Times New Roman" w:cs="Times New Roman"/>
          <w:i/>
          <w:iCs/>
          <w:lang w:val="es-ES"/>
        </w:rPr>
        <w:t>coaching</w:t>
      </w:r>
      <w:r w:rsidRPr="007B5530">
        <w:rPr>
          <w:rFonts w:ascii="Times New Roman" w:hAnsi="Times New Roman" w:cs="Times New Roman"/>
          <w:lang w:val="es-ES"/>
        </w:rPr>
        <w:t xml:space="preserve"> puede ser útil para abordar la reprobación y el rezago de los estudiantes, no tenemos suficiente evidencia para afirmar que disminuye significativamente estos problemas o para priorizarlo sobre la tutoría. </w:t>
      </w:r>
      <w:r>
        <w:rPr>
          <w:rFonts w:ascii="Times New Roman" w:hAnsi="Times New Roman" w:cs="Times New Roman"/>
          <w:lang w:val="es-ES"/>
        </w:rPr>
        <w:t>Aun así</w:t>
      </w:r>
      <w:r w:rsidRPr="007B5530">
        <w:rPr>
          <w:rFonts w:ascii="Times New Roman" w:hAnsi="Times New Roman" w:cs="Times New Roman"/>
          <w:lang w:val="es-ES"/>
        </w:rPr>
        <w:t>, debería considerarse un elemento complementario a la tutoría, la cual sí cuenta con evidencia sólida de que mejora el desempeño de los estudiantes.</w:t>
      </w:r>
    </w:p>
    <w:p w14:paraId="5F3B3486" w14:textId="77777777" w:rsidR="0090289E" w:rsidRDefault="0090289E" w:rsidP="0090289E">
      <w:pPr>
        <w:spacing w:line="360" w:lineRule="auto"/>
        <w:ind w:firstLine="708"/>
        <w:jc w:val="both"/>
        <w:rPr>
          <w:rFonts w:ascii="Times New Roman" w:hAnsi="Times New Roman" w:cs="Times New Roman"/>
          <w:lang w:val="es-ES"/>
        </w:rPr>
      </w:pPr>
      <w:r w:rsidRPr="007B5530">
        <w:rPr>
          <w:rFonts w:ascii="Times New Roman" w:hAnsi="Times New Roman" w:cs="Times New Roman"/>
          <w:lang w:val="es-ES"/>
        </w:rPr>
        <w:t>Para reafirmar y asegurar nuestros resultados, se recomienda realizar estudios con muestras aleatorias que ofrezcan mayor representatividad. También sería beneficioso llevar a cabo estudios específicos por tipo de licenciatura para identificar en qué áreas se presenta mayor reprobación en función de los factores de riesgo mencionados en este estudio.</w:t>
      </w:r>
    </w:p>
    <w:p w14:paraId="7B22C406" w14:textId="77777777" w:rsidR="0090289E" w:rsidRPr="00BD72EF" w:rsidRDefault="0090289E" w:rsidP="00BD72EF">
      <w:pPr>
        <w:spacing w:line="360" w:lineRule="auto"/>
        <w:ind w:firstLine="708"/>
        <w:jc w:val="both"/>
        <w:rPr>
          <w:rFonts w:ascii="Times New Roman" w:hAnsi="Times New Roman" w:cs="Times New Roman"/>
          <w:lang w:val="es-ES"/>
        </w:rPr>
      </w:pPr>
    </w:p>
    <w:p w14:paraId="4B82EFEF" w14:textId="7ADA46D2" w:rsidR="000908F0" w:rsidRPr="0090289E" w:rsidRDefault="000908F0" w:rsidP="00110BC3">
      <w:pPr>
        <w:spacing w:line="360" w:lineRule="auto"/>
        <w:jc w:val="center"/>
        <w:rPr>
          <w:rFonts w:ascii="Times New Roman" w:hAnsi="Times New Roman" w:cs="Times New Roman"/>
          <w:b/>
          <w:bCs/>
          <w:sz w:val="28"/>
          <w:szCs w:val="28"/>
          <w:lang w:val="es-ES"/>
        </w:rPr>
      </w:pPr>
      <w:r w:rsidRPr="0090289E">
        <w:rPr>
          <w:rFonts w:ascii="Times New Roman" w:hAnsi="Times New Roman" w:cs="Times New Roman"/>
          <w:b/>
          <w:bCs/>
          <w:sz w:val="28"/>
          <w:szCs w:val="28"/>
          <w:lang w:val="es-ES"/>
        </w:rPr>
        <w:t>Agradecimiento</w:t>
      </w:r>
    </w:p>
    <w:p w14:paraId="67A514F2" w14:textId="5CFB2864" w:rsidR="002F1BAF" w:rsidRPr="00BD72EF" w:rsidRDefault="000908F0" w:rsidP="002B4A35">
      <w:pPr>
        <w:spacing w:line="360" w:lineRule="auto"/>
        <w:ind w:right="38" w:firstLine="708"/>
        <w:jc w:val="both"/>
        <w:rPr>
          <w:rFonts w:ascii="Times New Roman" w:eastAsia="Gill Sans" w:hAnsi="Times New Roman" w:cs="Times New Roman"/>
        </w:rPr>
      </w:pPr>
      <w:r w:rsidRPr="00BD72EF">
        <w:rPr>
          <w:rFonts w:ascii="Times New Roman" w:hAnsi="Times New Roman" w:cs="Times New Roman"/>
        </w:rPr>
        <w:t>Agradecer a la Universidad de Guadalajara</w:t>
      </w:r>
      <w:r w:rsidR="0090289E">
        <w:rPr>
          <w:rFonts w:ascii="Times New Roman" w:hAnsi="Times New Roman" w:cs="Times New Roman"/>
        </w:rPr>
        <w:t>,</w:t>
      </w:r>
      <w:r w:rsidRPr="00BD72EF">
        <w:rPr>
          <w:rFonts w:ascii="Times New Roman" w:hAnsi="Times New Roman" w:cs="Times New Roman"/>
        </w:rPr>
        <w:t xml:space="preserve"> especialmente al Dr. </w:t>
      </w:r>
      <w:r w:rsidRPr="0090289E">
        <w:rPr>
          <w:rStyle w:val="nfasis"/>
          <w:rFonts w:ascii="Times New Roman" w:hAnsi="Times New Roman" w:cs="Times New Roman"/>
          <w:i w:val="0"/>
          <w:iCs w:val="0"/>
          <w:shd w:val="clear" w:color="auto" w:fill="FFFFFF"/>
        </w:rPr>
        <w:t>Jorge</w:t>
      </w:r>
      <w:r w:rsidRPr="0090289E">
        <w:rPr>
          <w:rFonts w:ascii="Times New Roman" w:hAnsi="Times New Roman" w:cs="Times New Roman"/>
          <w:i/>
          <w:iCs/>
          <w:shd w:val="clear" w:color="auto" w:fill="FFFFFF"/>
        </w:rPr>
        <w:t> Alberto </w:t>
      </w:r>
      <w:r w:rsidRPr="0090289E">
        <w:rPr>
          <w:rStyle w:val="nfasis"/>
          <w:rFonts w:ascii="Times New Roman" w:hAnsi="Times New Roman" w:cs="Times New Roman"/>
          <w:i w:val="0"/>
          <w:iCs w:val="0"/>
          <w:shd w:val="clear" w:color="auto" w:fill="FFFFFF"/>
        </w:rPr>
        <w:t>Gutiérrez Limón,</w:t>
      </w:r>
      <w:r w:rsidRPr="00BD72EF">
        <w:rPr>
          <w:rFonts w:ascii="Times New Roman" w:hAnsi="Times New Roman" w:cs="Times New Roman"/>
        </w:rPr>
        <w:t xml:space="preserve"> </w:t>
      </w:r>
      <w:r w:rsidR="0090289E">
        <w:rPr>
          <w:rFonts w:ascii="Times New Roman" w:hAnsi="Times New Roman" w:cs="Times New Roman"/>
        </w:rPr>
        <w:t>c</w:t>
      </w:r>
      <w:r w:rsidRPr="00BD72EF">
        <w:rPr>
          <w:rFonts w:ascii="Times New Roman" w:hAnsi="Times New Roman" w:cs="Times New Roman"/>
        </w:rPr>
        <w:t xml:space="preserve">oordinador de Servicios Académicos del Centro Universitario de Ciencias Económico Administrativas (CUCEA). A la Mtra. </w:t>
      </w:r>
      <w:r w:rsidRPr="00BD72EF">
        <w:rPr>
          <w:rFonts w:ascii="Times New Roman" w:hAnsi="Times New Roman" w:cs="Times New Roman"/>
          <w:spacing w:val="-12"/>
        </w:rPr>
        <w:t xml:space="preserve">Blanca Zamora Mata, </w:t>
      </w:r>
      <w:r w:rsidRPr="00BD72EF">
        <w:rPr>
          <w:rFonts w:ascii="Times New Roman" w:hAnsi="Times New Roman" w:cs="Times New Roman"/>
        </w:rPr>
        <w:t xml:space="preserve">jefa de la unidad de tutorías el CUCEA y al Mtro. Pablo David Pérez </w:t>
      </w:r>
      <w:proofErr w:type="spellStart"/>
      <w:r w:rsidRPr="00BD72EF">
        <w:rPr>
          <w:rFonts w:ascii="Times New Roman" w:hAnsi="Times New Roman" w:cs="Times New Roman"/>
        </w:rPr>
        <w:t>Cop</w:t>
      </w:r>
      <w:proofErr w:type="spellEnd"/>
      <w:r w:rsidRPr="00BD72EF">
        <w:rPr>
          <w:rFonts w:ascii="Times New Roman" w:hAnsi="Times New Roman" w:cs="Times New Roman"/>
        </w:rPr>
        <w:t xml:space="preserve"> responsable del programa de </w:t>
      </w:r>
      <w:r w:rsidRPr="00BD72EF">
        <w:rPr>
          <w:rFonts w:ascii="Times New Roman" w:hAnsi="Times New Roman" w:cs="Times New Roman"/>
          <w:i/>
          <w:iCs/>
        </w:rPr>
        <w:t xml:space="preserve">coaching </w:t>
      </w:r>
      <w:r w:rsidRPr="00BD72EF">
        <w:rPr>
          <w:rFonts w:ascii="Times New Roman" w:hAnsi="Times New Roman" w:cs="Times New Roman"/>
        </w:rPr>
        <w:t>del CUCEA</w:t>
      </w:r>
      <w:r w:rsidR="0090289E">
        <w:rPr>
          <w:rFonts w:ascii="Times New Roman" w:hAnsi="Times New Roman" w:cs="Times New Roman"/>
        </w:rPr>
        <w:t>.</w:t>
      </w:r>
      <w:r w:rsidRPr="00BD72EF">
        <w:rPr>
          <w:rFonts w:ascii="Times New Roman" w:hAnsi="Times New Roman" w:cs="Times New Roman"/>
        </w:rPr>
        <w:t xml:space="preserve"> </w:t>
      </w:r>
      <w:r w:rsidR="0090289E">
        <w:rPr>
          <w:rFonts w:ascii="Times New Roman" w:hAnsi="Times New Roman" w:cs="Times New Roman"/>
        </w:rPr>
        <w:t>G</w:t>
      </w:r>
      <w:r w:rsidRPr="00E94F64">
        <w:rPr>
          <w:rFonts w:ascii="Times New Roman" w:hAnsi="Times New Roman" w:cs="Times New Roman"/>
        </w:rPr>
        <w:t>racia</w:t>
      </w:r>
      <w:r w:rsidR="00E94F64" w:rsidRPr="00E94F64">
        <w:rPr>
          <w:rFonts w:ascii="Times New Roman" w:hAnsi="Times New Roman" w:cs="Times New Roman"/>
        </w:rPr>
        <w:t>s</w:t>
      </w:r>
      <w:r w:rsidRPr="00E94F64">
        <w:rPr>
          <w:rFonts w:ascii="Times New Roman" w:hAnsi="Times New Roman" w:cs="Times New Roman"/>
        </w:rPr>
        <w:t xml:space="preserve"> </w:t>
      </w:r>
      <w:r w:rsidRPr="00BD72EF">
        <w:rPr>
          <w:rFonts w:ascii="Times New Roman" w:hAnsi="Times New Roman" w:cs="Times New Roman"/>
        </w:rPr>
        <w:t>a los tres por compartir sus experiencias y facilitarme información para el proyecto y sobre todo por su apoyo incondicional.</w:t>
      </w:r>
      <w:r w:rsidRPr="00BD72EF">
        <w:rPr>
          <w:rFonts w:ascii="Times New Roman" w:eastAsia="Gill Sans" w:hAnsi="Times New Roman" w:cs="Times New Roman"/>
        </w:rPr>
        <w:t xml:space="preserve"> </w:t>
      </w:r>
      <w:r w:rsidR="0090289E">
        <w:rPr>
          <w:rFonts w:ascii="Times New Roman" w:eastAsia="Gill Sans" w:hAnsi="Times New Roman" w:cs="Times New Roman"/>
        </w:rPr>
        <w:t>Asimismo, a</w:t>
      </w:r>
      <w:r w:rsidR="00CB63C1" w:rsidRPr="00BD72EF">
        <w:rPr>
          <w:rFonts w:ascii="Times New Roman" w:eastAsia="Gill Sans" w:hAnsi="Times New Roman" w:cs="Times New Roman"/>
        </w:rPr>
        <w:t xml:space="preserve">l </w:t>
      </w:r>
      <w:proofErr w:type="spellStart"/>
      <w:r w:rsidR="00CB63C1" w:rsidRPr="00BD72EF">
        <w:rPr>
          <w:rFonts w:ascii="Times New Roman" w:eastAsia="Gill Sans" w:hAnsi="Times New Roman" w:cs="Times New Roman"/>
        </w:rPr>
        <w:t>C</w:t>
      </w:r>
      <w:r w:rsidR="0090289E" w:rsidRPr="00BD72EF">
        <w:rPr>
          <w:rFonts w:ascii="Times New Roman" w:eastAsia="Gill Sans" w:hAnsi="Times New Roman" w:cs="Times New Roman"/>
        </w:rPr>
        <w:t>onahcyt</w:t>
      </w:r>
      <w:proofErr w:type="spellEnd"/>
      <w:r w:rsidR="0090289E" w:rsidRPr="00BD72EF">
        <w:rPr>
          <w:rFonts w:ascii="Times New Roman" w:eastAsia="Gill Sans" w:hAnsi="Times New Roman" w:cs="Times New Roman"/>
        </w:rPr>
        <w:t xml:space="preserve"> </w:t>
      </w:r>
      <w:r w:rsidR="00CB63C1" w:rsidRPr="00BD72EF">
        <w:rPr>
          <w:rFonts w:ascii="Times New Roman" w:eastAsia="Gill Sans" w:hAnsi="Times New Roman" w:cs="Times New Roman"/>
        </w:rPr>
        <w:t>por apoyarme con beca para estancia posdoctoral.</w:t>
      </w:r>
    </w:p>
    <w:p w14:paraId="29E8B62F" w14:textId="77777777" w:rsidR="00364DB4" w:rsidRDefault="00364DB4" w:rsidP="00BD72EF">
      <w:pPr>
        <w:spacing w:line="360" w:lineRule="auto"/>
        <w:ind w:right="38"/>
        <w:jc w:val="both"/>
        <w:rPr>
          <w:rFonts w:ascii="Times New Roman" w:eastAsia="Gill Sans" w:hAnsi="Times New Roman" w:cs="Times New Roman"/>
        </w:rPr>
      </w:pPr>
    </w:p>
    <w:p w14:paraId="7E199A22" w14:textId="77777777" w:rsidR="00B7699D" w:rsidRDefault="00B7699D" w:rsidP="00BD72EF">
      <w:pPr>
        <w:spacing w:line="360" w:lineRule="auto"/>
        <w:ind w:right="38"/>
        <w:jc w:val="both"/>
        <w:rPr>
          <w:rFonts w:ascii="Times New Roman" w:eastAsia="Gill Sans" w:hAnsi="Times New Roman" w:cs="Times New Roman"/>
        </w:rPr>
      </w:pPr>
    </w:p>
    <w:p w14:paraId="6E644317" w14:textId="77777777" w:rsidR="00B7699D" w:rsidRDefault="00B7699D" w:rsidP="00BD72EF">
      <w:pPr>
        <w:spacing w:line="360" w:lineRule="auto"/>
        <w:ind w:right="38"/>
        <w:jc w:val="both"/>
        <w:rPr>
          <w:rFonts w:ascii="Times New Roman" w:eastAsia="Gill Sans" w:hAnsi="Times New Roman" w:cs="Times New Roman"/>
        </w:rPr>
      </w:pPr>
    </w:p>
    <w:p w14:paraId="0E00FE40" w14:textId="77777777" w:rsidR="00B7699D" w:rsidRDefault="00B7699D" w:rsidP="00BD72EF">
      <w:pPr>
        <w:spacing w:line="360" w:lineRule="auto"/>
        <w:ind w:right="38"/>
        <w:jc w:val="both"/>
        <w:rPr>
          <w:rFonts w:ascii="Times New Roman" w:eastAsia="Gill Sans" w:hAnsi="Times New Roman" w:cs="Times New Roman"/>
        </w:rPr>
      </w:pPr>
    </w:p>
    <w:p w14:paraId="007EFF3C" w14:textId="77777777" w:rsidR="00B7699D" w:rsidRDefault="00B7699D" w:rsidP="00BD72EF">
      <w:pPr>
        <w:spacing w:line="360" w:lineRule="auto"/>
        <w:ind w:right="38"/>
        <w:jc w:val="both"/>
        <w:rPr>
          <w:rFonts w:ascii="Times New Roman" w:eastAsia="Gill Sans" w:hAnsi="Times New Roman" w:cs="Times New Roman"/>
        </w:rPr>
      </w:pPr>
    </w:p>
    <w:p w14:paraId="0FB3C491" w14:textId="77777777" w:rsidR="00B7699D" w:rsidRDefault="00B7699D" w:rsidP="00BD72EF">
      <w:pPr>
        <w:spacing w:line="360" w:lineRule="auto"/>
        <w:ind w:right="38"/>
        <w:jc w:val="both"/>
        <w:rPr>
          <w:rFonts w:ascii="Times New Roman" w:eastAsia="Gill Sans" w:hAnsi="Times New Roman" w:cs="Times New Roman"/>
        </w:rPr>
      </w:pPr>
    </w:p>
    <w:p w14:paraId="598C81BE" w14:textId="77777777" w:rsidR="00B7699D" w:rsidRDefault="00B7699D" w:rsidP="00BD72EF">
      <w:pPr>
        <w:spacing w:line="360" w:lineRule="auto"/>
        <w:ind w:right="38"/>
        <w:jc w:val="both"/>
        <w:rPr>
          <w:rFonts w:ascii="Times New Roman" w:eastAsia="Gill Sans" w:hAnsi="Times New Roman" w:cs="Times New Roman"/>
        </w:rPr>
      </w:pPr>
    </w:p>
    <w:p w14:paraId="6524805E" w14:textId="77777777" w:rsidR="00B7699D" w:rsidRDefault="00B7699D" w:rsidP="00BD72EF">
      <w:pPr>
        <w:spacing w:line="360" w:lineRule="auto"/>
        <w:ind w:right="38"/>
        <w:jc w:val="both"/>
        <w:rPr>
          <w:rFonts w:ascii="Times New Roman" w:eastAsia="Gill Sans" w:hAnsi="Times New Roman" w:cs="Times New Roman"/>
        </w:rPr>
      </w:pPr>
    </w:p>
    <w:p w14:paraId="5477D6B6" w14:textId="77777777" w:rsidR="00B7699D" w:rsidRDefault="00B7699D" w:rsidP="00BD72EF">
      <w:pPr>
        <w:spacing w:line="360" w:lineRule="auto"/>
        <w:ind w:right="38"/>
        <w:jc w:val="both"/>
        <w:rPr>
          <w:rFonts w:ascii="Times New Roman" w:eastAsia="Gill Sans" w:hAnsi="Times New Roman" w:cs="Times New Roman"/>
        </w:rPr>
      </w:pPr>
    </w:p>
    <w:p w14:paraId="65CC6B22" w14:textId="77777777" w:rsidR="00B7699D" w:rsidRDefault="00B7699D" w:rsidP="00BD72EF">
      <w:pPr>
        <w:spacing w:line="360" w:lineRule="auto"/>
        <w:ind w:right="38"/>
        <w:jc w:val="both"/>
        <w:rPr>
          <w:rFonts w:ascii="Times New Roman" w:eastAsia="Gill Sans" w:hAnsi="Times New Roman" w:cs="Times New Roman"/>
        </w:rPr>
      </w:pPr>
    </w:p>
    <w:p w14:paraId="4DA155CF" w14:textId="77777777" w:rsidR="00B7699D" w:rsidRDefault="00B7699D" w:rsidP="00BD72EF">
      <w:pPr>
        <w:spacing w:line="360" w:lineRule="auto"/>
        <w:ind w:right="38"/>
        <w:jc w:val="both"/>
        <w:rPr>
          <w:rFonts w:ascii="Times New Roman" w:eastAsia="Gill Sans" w:hAnsi="Times New Roman" w:cs="Times New Roman"/>
        </w:rPr>
      </w:pPr>
    </w:p>
    <w:p w14:paraId="7922FEAE" w14:textId="77777777" w:rsidR="00B7699D" w:rsidRDefault="00B7699D" w:rsidP="00BD72EF">
      <w:pPr>
        <w:spacing w:line="360" w:lineRule="auto"/>
        <w:ind w:right="38"/>
        <w:jc w:val="both"/>
        <w:rPr>
          <w:rFonts w:ascii="Times New Roman" w:eastAsia="Gill Sans" w:hAnsi="Times New Roman" w:cs="Times New Roman"/>
        </w:rPr>
      </w:pPr>
    </w:p>
    <w:p w14:paraId="365CE912" w14:textId="77777777" w:rsidR="00B7699D" w:rsidRDefault="00B7699D" w:rsidP="00BD72EF">
      <w:pPr>
        <w:spacing w:line="360" w:lineRule="auto"/>
        <w:ind w:right="38"/>
        <w:jc w:val="both"/>
        <w:rPr>
          <w:rFonts w:ascii="Times New Roman" w:eastAsia="Gill Sans" w:hAnsi="Times New Roman" w:cs="Times New Roman"/>
        </w:rPr>
      </w:pPr>
    </w:p>
    <w:p w14:paraId="42C8B117" w14:textId="77777777" w:rsidR="00B7699D" w:rsidRPr="00BD72EF" w:rsidRDefault="00B7699D" w:rsidP="00BD72EF">
      <w:pPr>
        <w:spacing w:line="360" w:lineRule="auto"/>
        <w:ind w:right="38"/>
        <w:jc w:val="both"/>
        <w:rPr>
          <w:rFonts w:ascii="Times New Roman" w:eastAsia="Gill Sans" w:hAnsi="Times New Roman" w:cs="Times New Roman"/>
        </w:rPr>
      </w:pPr>
    </w:p>
    <w:p w14:paraId="0CDDD809" w14:textId="6FF6B0B1" w:rsidR="00624A54" w:rsidRPr="005C15AB" w:rsidRDefault="00D54393" w:rsidP="00BD72EF">
      <w:pPr>
        <w:spacing w:line="360" w:lineRule="auto"/>
        <w:rPr>
          <w:rFonts w:cstheme="minorHAnsi"/>
          <w:b/>
          <w:bCs/>
          <w:sz w:val="28"/>
          <w:szCs w:val="28"/>
          <w:lang w:val="es-ES"/>
        </w:rPr>
      </w:pPr>
      <w:r w:rsidRPr="005C15AB">
        <w:rPr>
          <w:rFonts w:cstheme="minorHAnsi"/>
          <w:b/>
          <w:bCs/>
          <w:sz w:val="28"/>
          <w:szCs w:val="28"/>
          <w:lang w:val="es-ES"/>
        </w:rPr>
        <w:lastRenderedPageBreak/>
        <w:t>R</w:t>
      </w:r>
      <w:r w:rsidR="00BE73D6" w:rsidRPr="005C15AB">
        <w:rPr>
          <w:rFonts w:cstheme="minorHAnsi"/>
          <w:b/>
          <w:bCs/>
          <w:sz w:val="28"/>
          <w:szCs w:val="28"/>
          <w:lang w:val="es-ES"/>
        </w:rPr>
        <w:t>eferen</w:t>
      </w:r>
      <w:r w:rsidR="00921358" w:rsidRPr="005C15AB">
        <w:rPr>
          <w:rFonts w:cstheme="minorHAnsi"/>
          <w:b/>
          <w:bCs/>
          <w:sz w:val="28"/>
          <w:szCs w:val="28"/>
          <w:lang w:val="es-ES"/>
        </w:rPr>
        <w:t>cias</w:t>
      </w:r>
    </w:p>
    <w:p w14:paraId="1CA7212D"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Aguirre B.</w:t>
      </w:r>
      <w:r>
        <w:rPr>
          <w:rFonts w:ascii="Times New Roman" w:hAnsi="Times New Roman" w:cs="Times New Roman"/>
        </w:rPr>
        <w:t>,</w:t>
      </w:r>
      <w:r w:rsidRPr="00AC3E40">
        <w:rPr>
          <w:rFonts w:ascii="Times New Roman" w:hAnsi="Times New Roman" w:cs="Times New Roman"/>
        </w:rPr>
        <w:t xml:space="preserve"> E. L., Herrera Z.</w:t>
      </w:r>
      <w:r>
        <w:rPr>
          <w:rFonts w:ascii="Times New Roman" w:hAnsi="Times New Roman" w:cs="Times New Roman"/>
        </w:rPr>
        <w:t>,</w:t>
      </w:r>
      <w:r w:rsidRPr="00AC3E40">
        <w:rPr>
          <w:rFonts w:ascii="Times New Roman" w:hAnsi="Times New Roman" w:cs="Times New Roman"/>
        </w:rPr>
        <w:t xml:space="preserve"> B. R., Vargas H.</w:t>
      </w:r>
      <w:r>
        <w:rPr>
          <w:rFonts w:ascii="Times New Roman" w:hAnsi="Times New Roman" w:cs="Times New Roman"/>
        </w:rPr>
        <w:t>,</w:t>
      </w:r>
      <w:r w:rsidRPr="00AC3E40">
        <w:rPr>
          <w:rFonts w:ascii="Times New Roman" w:hAnsi="Times New Roman" w:cs="Times New Roman"/>
        </w:rPr>
        <w:t xml:space="preserve"> I., Ramírez L.</w:t>
      </w:r>
      <w:r>
        <w:rPr>
          <w:rFonts w:ascii="Times New Roman" w:hAnsi="Times New Roman" w:cs="Times New Roman"/>
        </w:rPr>
        <w:t>,</w:t>
      </w:r>
      <w:r w:rsidRPr="00AC3E40">
        <w:rPr>
          <w:rFonts w:ascii="Times New Roman" w:hAnsi="Times New Roman" w:cs="Times New Roman"/>
        </w:rPr>
        <w:t xml:space="preserve"> N. L., Aguilar V.</w:t>
      </w:r>
      <w:r>
        <w:rPr>
          <w:rFonts w:ascii="Times New Roman" w:hAnsi="Times New Roman" w:cs="Times New Roman"/>
        </w:rPr>
        <w:t>,</w:t>
      </w:r>
      <w:r w:rsidRPr="00AC3E40">
        <w:rPr>
          <w:rFonts w:ascii="Times New Roman" w:hAnsi="Times New Roman" w:cs="Times New Roman"/>
        </w:rPr>
        <w:t xml:space="preserve"> L., Aburto A.</w:t>
      </w:r>
      <w:r>
        <w:rPr>
          <w:rFonts w:ascii="Times New Roman" w:hAnsi="Times New Roman" w:cs="Times New Roman"/>
        </w:rPr>
        <w:t>,</w:t>
      </w:r>
      <w:r w:rsidRPr="00AC3E40">
        <w:rPr>
          <w:rFonts w:ascii="Times New Roman" w:hAnsi="Times New Roman" w:cs="Times New Roman"/>
        </w:rPr>
        <w:t xml:space="preserve"> M. B. y Guevara G.</w:t>
      </w:r>
      <w:r>
        <w:rPr>
          <w:rFonts w:ascii="Times New Roman" w:hAnsi="Times New Roman" w:cs="Times New Roman"/>
        </w:rPr>
        <w:t>,</w:t>
      </w:r>
      <w:r w:rsidRPr="00AC3E40">
        <w:rPr>
          <w:rFonts w:ascii="Times New Roman" w:hAnsi="Times New Roman" w:cs="Times New Roman"/>
        </w:rPr>
        <w:t xml:space="preserve"> R. (2018). La tutoría como proceso que fortalece el desarrollo y crecimiento personal del alumno. </w:t>
      </w:r>
      <w:r w:rsidRPr="00AC3E40">
        <w:rPr>
          <w:rFonts w:ascii="Times New Roman" w:hAnsi="Times New Roman" w:cs="Times New Roman"/>
          <w:i/>
          <w:iCs/>
        </w:rPr>
        <w:t>Investigación en Educación Médica</w:t>
      </w:r>
      <w:r w:rsidRPr="00AC3E40">
        <w:rPr>
          <w:rFonts w:ascii="Times New Roman" w:hAnsi="Times New Roman" w:cs="Times New Roman"/>
        </w:rPr>
        <w:t xml:space="preserve">, </w:t>
      </w:r>
      <w:r w:rsidRPr="00AC3E40">
        <w:rPr>
          <w:rFonts w:ascii="Times New Roman" w:hAnsi="Times New Roman" w:cs="Times New Roman"/>
          <w:i/>
          <w:iCs/>
        </w:rPr>
        <w:t>7</w:t>
      </w:r>
      <w:r w:rsidRPr="00AC3E40">
        <w:rPr>
          <w:rFonts w:ascii="Times New Roman" w:hAnsi="Times New Roman" w:cs="Times New Roman"/>
        </w:rPr>
        <w:t>(25). https://doi.org/10.1016/j.riem.2017.01.152</w:t>
      </w:r>
    </w:p>
    <w:p w14:paraId="52B08527" w14:textId="77777777" w:rsidR="00366982" w:rsidRPr="00AC3E40" w:rsidRDefault="00366982" w:rsidP="007A7496">
      <w:pPr>
        <w:pStyle w:val="Bibliografa"/>
        <w:spacing w:line="360" w:lineRule="auto"/>
        <w:jc w:val="both"/>
        <w:rPr>
          <w:rFonts w:ascii="Times New Roman" w:hAnsi="Times New Roman" w:cs="Times New Roman"/>
        </w:rPr>
      </w:pPr>
      <w:r>
        <w:rPr>
          <w:rFonts w:ascii="Times New Roman" w:hAnsi="Times New Roman" w:cs="Times New Roman"/>
        </w:rPr>
        <w:t>Álvarez</w:t>
      </w:r>
      <w:r w:rsidRPr="00AC3E40">
        <w:rPr>
          <w:rFonts w:ascii="Times New Roman" w:hAnsi="Times New Roman" w:cs="Times New Roman"/>
        </w:rPr>
        <w:t xml:space="preserve">, M. y </w:t>
      </w:r>
      <w:r>
        <w:rPr>
          <w:rFonts w:ascii="Times New Roman" w:hAnsi="Times New Roman" w:cs="Times New Roman"/>
        </w:rPr>
        <w:t>Álvarez</w:t>
      </w:r>
      <w:r w:rsidRPr="00AC3E40">
        <w:rPr>
          <w:rFonts w:ascii="Times New Roman" w:hAnsi="Times New Roman" w:cs="Times New Roman"/>
        </w:rPr>
        <w:t xml:space="preserve">, J. (2015). La tutoría universitaria: del modelo actual a un modelo integral. </w:t>
      </w:r>
      <w:r w:rsidRPr="00AC3E40">
        <w:rPr>
          <w:rFonts w:ascii="Times New Roman" w:hAnsi="Times New Roman" w:cs="Times New Roman"/>
          <w:i/>
          <w:iCs/>
        </w:rPr>
        <w:t>Revista Electrónica Interuniversitaria de Formación del Profesorado</w:t>
      </w:r>
      <w:r w:rsidRPr="00AC3E40">
        <w:rPr>
          <w:rFonts w:ascii="Times New Roman" w:hAnsi="Times New Roman" w:cs="Times New Roman"/>
        </w:rPr>
        <w:t xml:space="preserve">, </w:t>
      </w:r>
      <w:r w:rsidRPr="00AC3E40">
        <w:rPr>
          <w:rFonts w:ascii="Times New Roman" w:hAnsi="Times New Roman" w:cs="Times New Roman"/>
          <w:i/>
          <w:iCs/>
        </w:rPr>
        <w:t>18</w:t>
      </w:r>
      <w:r w:rsidRPr="00AC3E40">
        <w:rPr>
          <w:rFonts w:ascii="Times New Roman" w:hAnsi="Times New Roman" w:cs="Times New Roman"/>
        </w:rPr>
        <w:t>(2). https://doi.org/10.6018/reifop.18.2.219671</w:t>
      </w:r>
    </w:p>
    <w:p w14:paraId="58F0FFC9" w14:textId="77777777" w:rsidR="00366982" w:rsidRPr="00AC3E40" w:rsidRDefault="00366982" w:rsidP="007A7496">
      <w:pPr>
        <w:pBdr>
          <w:top w:val="none" w:sz="0" w:space="0" w:color="000000"/>
          <w:left w:val="none" w:sz="0" w:space="0" w:color="000000"/>
          <w:bottom w:val="none" w:sz="0" w:space="0" w:color="000000"/>
          <w:right w:val="none" w:sz="0" w:space="0" w:color="000000"/>
          <w:between w:val="none" w:sz="0" w:space="0" w:color="000000"/>
        </w:pBdr>
        <w:spacing w:line="360" w:lineRule="auto"/>
        <w:ind w:left="720" w:hanging="720"/>
        <w:jc w:val="both"/>
        <w:rPr>
          <w:rFonts w:ascii="Times New Roman" w:hAnsi="Times New Roman" w:cs="Times New Roman"/>
          <w:color w:val="000000"/>
        </w:rPr>
      </w:pPr>
      <w:r w:rsidRPr="00AC3E40">
        <w:rPr>
          <w:rFonts w:ascii="Times New Roman" w:eastAsia="Arial" w:hAnsi="Times New Roman" w:cs="Times New Roman"/>
          <w:color w:val="000000"/>
        </w:rPr>
        <w:t xml:space="preserve">Álvarez, P. (2002). </w:t>
      </w:r>
      <w:r w:rsidRPr="00AC3E40">
        <w:rPr>
          <w:rFonts w:ascii="Times New Roman" w:eastAsia="Arial" w:hAnsi="Times New Roman" w:cs="Times New Roman"/>
          <w:i/>
          <w:color w:val="000000"/>
        </w:rPr>
        <w:t xml:space="preserve">La función tutorial en la Universidad: </w:t>
      </w:r>
      <w:r>
        <w:rPr>
          <w:rFonts w:ascii="Times New Roman" w:eastAsia="Arial" w:hAnsi="Times New Roman" w:cs="Times New Roman"/>
          <w:i/>
          <w:color w:val="000000"/>
        </w:rPr>
        <w:t>u</w:t>
      </w:r>
      <w:r w:rsidRPr="00AC3E40">
        <w:rPr>
          <w:rFonts w:ascii="Times New Roman" w:eastAsia="Arial" w:hAnsi="Times New Roman" w:cs="Times New Roman"/>
          <w:i/>
          <w:color w:val="000000"/>
        </w:rPr>
        <w:t>na apuesta por la mejora de la calidad de la enseñanza</w:t>
      </w:r>
      <w:r w:rsidRPr="00AC3E40">
        <w:rPr>
          <w:rFonts w:ascii="Times New Roman" w:eastAsia="Arial" w:hAnsi="Times New Roman" w:cs="Times New Roman"/>
          <w:color w:val="000000"/>
        </w:rPr>
        <w:t>. Instituto de Orientación Psicológica Asociados (EOS). https://www.researchgate.net/publication/308375510_La_funcion_tutorial_en_la_Universidad_una_apuesta_por_la_mejora_de_la_calidad_de_la_ensenanza</w:t>
      </w:r>
    </w:p>
    <w:p w14:paraId="30919AF6"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Araya, R. y </w:t>
      </w:r>
      <w:r>
        <w:rPr>
          <w:rFonts w:ascii="Times New Roman" w:hAnsi="Times New Roman" w:cs="Times New Roman"/>
        </w:rPr>
        <w:t xml:space="preserve">Palma </w:t>
      </w:r>
      <w:r w:rsidRPr="00AC3E40">
        <w:rPr>
          <w:rFonts w:ascii="Times New Roman" w:hAnsi="Times New Roman" w:cs="Times New Roman"/>
        </w:rPr>
        <w:t xml:space="preserve">Rojas, F. (2023). </w:t>
      </w:r>
      <w:r w:rsidRPr="00AC3E40">
        <w:rPr>
          <w:rFonts w:ascii="Times New Roman" w:hAnsi="Times New Roman" w:cs="Times New Roman"/>
          <w:i/>
          <w:iCs/>
        </w:rPr>
        <w:t>¿Cómo mejorar la permanencia del estudiantado en el sistema escolar? Aprendizajes a partir de la implementación del Programa de Tutorías Pedagógicas en la región de Valparaíso, Chile</w:t>
      </w:r>
      <w:r w:rsidRPr="00AC3E40">
        <w:rPr>
          <w:rFonts w:ascii="Times New Roman" w:hAnsi="Times New Roman" w:cs="Times New Roman"/>
        </w:rPr>
        <w:t>. UNESCO. https://unesdoc.unesco.org/ark:/48223/pf0000385346</w:t>
      </w:r>
    </w:p>
    <w:p w14:paraId="5CF29A25"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Arellano, L. H., Duarte, J. F., Ramírez, M., Pacheco, L. A., Zambrano, P., Franco, J. C. y Medrano, G. I. (2024). Deserción y reprobación en cálculo diferencial, un estudio cualitativo en el Instituto Tecnológico de Chihuahua. </w:t>
      </w:r>
      <w:r w:rsidRPr="00AC3E40">
        <w:rPr>
          <w:rFonts w:ascii="Times New Roman" w:hAnsi="Times New Roman" w:cs="Times New Roman"/>
          <w:i/>
          <w:iCs/>
        </w:rPr>
        <w:t>Estudios y Perspectivas Revista Científica y Académica</w:t>
      </w:r>
      <w:r w:rsidRPr="00AC3E40">
        <w:rPr>
          <w:rFonts w:ascii="Times New Roman" w:hAnsi="Times New Roman" w:cs="Times New Roman"/>
        </w:rPr>
        <w:t xml:space="preserve">, </w:t>
      </w:r>
      <w:r w:rsidRPr="00AC3E40">
        <w:rPr>
          <w:rFonts w:ascii="Times New Roman" w:hAnsi="Times New Roman" w:cs="Times New Roman"/>
          <w:i/>
          <w:iCs/>
        </w:rPr>
        <w:t>4</w:t>
      </w:r>
      <w:r w:rsidRPr="00AC3E40">
        <w:rPr>
          <w:rFonts w:ascii="Times New Roman" w:hAnsi="Times New Roman" w:cs="Times New Roman"/>
        </w:rPr>
        <w:t xml:space="preserve">(1). </w:t>
      </w:r>
      <w:proofErr w:type="gramStart"/>
      <w:r w:rsidRPr="00AC3E40">
        <w:rPr>
          <w:rFonts w:ascii="Times New Roman" w:hAnsi="Times New Roman" w:cs="Times New Roman"/>
        </w:rPr>
        <w:t>https://doi.org/10.61384/r.c.a..</w:t>
      </w:r>
      <w:proofErr w:type="gramEnd"/>
      <w:r w:rsidRPr="00AC3E40">
        <w:rPr>
          <w:rFonts w:ascii="Times New Roman" w:hAnsi="Times New Roman" w:cs="Times New Roman"/>
        </w:rPr>
        <w:t>v4i1.165</w:t>
      </w:r>
    </w:p>
    <w:p w14:paraId="621061EB"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Ávila, S. V. </w:t>
      </w:r>
      <w:r>
        <w:rPr>
          <w:rFonts w:ascii="Times New Roman" w:hAnsi="Times New Roman" w:cs="Times New Roman"/>
        </w:rPr>
        <w:t xml:space="preserve">(coord.) </w:t>
      </w:r>
      <w:r w:rsidRPr="00AC3E40">
        <w:rPr>
          <w:rFonts w:ascii="Times New Roman" w:hAnsi="Times New Roman" w:cs="Times New Roman"/>
        </w:rPr>
        <w:t xml:space="preserve">(2023). </w:t>
      </w:r>
      <w:r w:rsidRPr="00AC3E40">
        <w:rPr>
          <w:rFonts w:ascii="Times New Roman" w:hAnsi="Times New Roman" w:cs="Times New Roman"/>
          <w:i/>
          <w:iCs/>
        </w:rPr>
        <w:t>La tutoría en la UNAM como una acción vinculante</w:t>
      </w:r>
      <w:r w:rsidRPr="00AC3E40">
        <w:rPr>
          <w:rFonts w:ascii="Times New Roman" w:hAnsi="Times New Roman" w:cs="Times New Roman"/>
        </w:rPr>
        <w:t>. SIT-UNAM. https://tutoria.unam.mx/sites/default/files/2023-09/Tutoria%20Accion%20Vinculante%202023.pdf#page=125</w:t>
      </w:r>
    </w:p>
    <w:p w14:paraId="29896477"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Beltrán, J. y Suarez, J. L. (2003). </w:t>
      </w:r>
      <w:r w:rsidRPr="00AC3E40">
        <w:rPr>
          <w:rFonts w:ascii="Times New Roman" w:hAnsi="Times New Roman" w:cs="Times New Roman"/>
          <w:i/>
          <w:iCs/>
        </w:rPr>
        <w:t xml:space="preserve">El quehacer tutorial: </w:t>
      </w:r>
      <w:r>
        <w:rPr>
          <w:rFonts w:ascii="Times New Roman" w:hAnsi="Times New Roman" w:cs="Times New Roman"/>
          <w:i/>
          <w:iCs/>
        </w:rPr>
        <w:t>g</w:t>
      </w:r>
      <w:r w:rsidRPr="00AC3E40">
        <w:rPr>
          <w:rFonts w:ascii="Times New Roman" w:hAnsi="Times New Roman" w:cs="Times New Roman"/>
          <w:i/>
          <w:iCs/>
        </w:rPr>
        <w:t>uía de trabajo</w:t>
      </w:r>
      <w:r w:rsidRPr="00AC3E40">
        <w:rPr>
          <w:rFonts w:ascii="Times New Roman" w:hAnsi="Times New Roman" w:cs="Times New Roman"/>
        </w:rPr>
        <w:t>. Universidad Veracruzana.</w:t>
      </w:r>
    </w:p>
    <w:p w14:paraId="16DFF8E2"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Bravo, B. K. y López, R. (2019). Identificación de factores de riesgo para la permanencia en estudiantes de licenciatura. </w:t>
      </w:r>
      <w:r w:rsidRPr="00AC3E40">
        <w:rPr>
          <w:rFonts w:ascii="Times New Roman" w:hAnsi="Times New Roman" w:cs="Times New Roman"/>
          <w:i/>
          <w:iCs/>
        </w:rPr>
        <w:t>Revista Electrónica de la Red Regional de Tutorías Sur-Sureste</w:t>
      </w:r>
      <w:r w:rsidRPr="00AC3E40">
        <w:rPr>
          <w:rFonts w:ascii="Times New Roman" w:hAnsi="Times New Roman" w:cs="Times New Roman"/>
        </w:rPr>
        <w:t xml:space="preserve">, </w:t>
      </w:r>
      <w:r w:rsidRPr="00AC3E40">
        <w:rPr>
          <w:rFonts w:ascii="Times New Roman" w:hAnsi="Times New Roman" w:cs="Times New Roman"/>
          <w:i/>
          <w:iCs/>
        </w:rPr>
        <w:t>1</w:t>
      </w:r>
      <w:r w:rsidRPr="00AC3E40">
        <w:rPr>
          <w:rFonts w:ascii="Times New Roman" w:hAnsi="Times New Roman" w:cs="Times New Roman"/>
        </w:rPr>
        <w:t>, 37-43.</w:t>
      </w:r>
    </w:p>
    <w:p w14:paraId="295BACCD"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Braxton</w:t>
      </w:r>
      <w:proofErr w:type="spellEnd"/>
      <w:r w:rsidRPr="00AC3E40">
        <w:rPr>
          <w:rFonts w:ascii="Times New Roman" w:hAnsi="Times New Roman" w:cs="Times New Roman"/>
        </w:rPr>
        <w:t xml:space="preserve">, J. M. (2019). </w:t>
      </w:r>
      <w:proofErr w:type="spellStart"/>
      <w:r w:rsidRPr="00AC3E40">
        <w:rPr>
          <w:rFonts w:ascii="Times New Roman" w:hAnsi="Times New Roman" w:cs="Times New Roman"/>
        </w:rPr>
        <w:t>Leaving</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College</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Rethinking</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the</w:t>
      </w:r>
      <w:proofErr w:type="spellEnd"/>
      <w:r w:rsidRPr="00AC3E40">
        <w:rPr>
          <w:rFonts w:ascii="Times New Roman" w:hAnsi="Times New Roman" w:cs="Times New Roman"/>
        </w:rPr>
        <w:t xml:space="preserve"> Causes and Cures </w:t>
      </w:r>
      <w:proofErr w:type="spellStart"/>
      <w:r w:rsidRPr="00AC3E40">
        <w:rPr>
          <w:rFonts w:ascii="Times New Roman" w:hAnsi="Times New Roman" w:cs="Times New Roman"/>
        </w:rPr>
        <w:t>of</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Student</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Attrition</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by</w:t>
      </w:r>
      <w:proofErr w:type="spellEnd"/>
      <w:r w:rsidRPr="00AC3E40">
        <w:rPr>
          <w:rFonts w:ascii="Times New Roman" w:hAnsi="Times New Roman" w:cs="Times New Roman"/>
        </w:rPr>
        <w:t xml:space="preserve"> Vincent Tinto. </w:t>
      </w:r>
      <w:proofErr w:type="spellStart"/>
      <w:r w:rsidRPr="00AC3E40">
        <w:rPr>
          <w:rFonts w:ascii="Times New Roman" w:hAnsi="Times New Roman" w:cs="Times New Roman"/>
          <w:i/>
          <w:iCs/>
        </w:rPr>
        <w:t>Journal</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of</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College</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Student</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Development</w:t>
      </w:r>
      <w:proofErr w:type="spellEnd"/>
      <w:r w:rsidRPr="00AC3E40">
        <w:rPr>
          <w:rFonts w:ascii="Times New Roman" w:hAnsi="Times New Roman" w:cs="Times New Roman"/>
        </w:rPr>
        <w:t xml:space="preserve">, </w:t>
      </w:r>
      <w:r w:rsidRPr="00AC3E40">
        <w:rPr>
          <w:rFonts w:ascii="Times New Roman" w:hAnsi="Times New Roman" w:cs="Times New Roman"/>
          <w:i/>
          <w:iCs/>
        </w:rPr>
        <w:t>60</w:t>
      </w:r>
      <w:r w:rsidRPr="00AC3E40">
        <w:rPr>
          <w:rFonts w:ascii="Times New Roman" w:hAnsi="Times New Roman" w:cs="Times New Roman"/>
        </w:rPr>
        <w:t>(1), 129-134. https://doi.org/10.1353/csd.2019.0012</w:t>
      </w:r>
    </w:p>
    <w:p w14:paraId="3D00FEE1"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lang w:val="es-ES"/>
        </w:rPr>
        <w:t>Centro Universitario de Ciencias Económico Administrativas</w:t>
      </w:r>
      <w:r w:rsidRPr="00AC3E40">
        <w:rPr>
          <w:rFonts w:ascii="Times New Roman" w:hAnsi="Times New Roman" w:cs="Times New Roman"/>
        </w:rPr>
        <w:t xml:space="preserve"> (CUCEA) (2024). </w:t>
      </w:r>
      <w:r w:rsidRPr="00AC3E40">
        <w:rPr>
          <w:rFonts w:ascii="Times New Roman" w:hAnsi="Times New Roman" w:cs="Times New Roman"/>
          <w:i/>
          <w:iCs/>
        </w:rPr>
        <w:t>Programa de tutorías</w:t>
      </w:r>
      <w:r w:rsidRPr="00AC3E40">
        <w:rPr>
          <w:rFonts w:ascii="Times New Roman" w:hAnsi="Times New Roman" w:cs="Times New Roman"/>
        </w:rPr>
        <w:t>. https://tutorias.cucea.udg.mx/</w:t>
      </w:r>
    </w:p>
    <w:p w14:paraId="6A3EBF60"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lastRenderedPageBreak/>
        <w:t xml:space="preserve">Correa, P. I. y Rochin, F. L. (2024). Plan de acción tutorial: una herramienta clave para el desarrollo integral de los estudiantes. </w:t>
      </w:r>
      <w:r w:rsidRPr="00AC3E40">
        <w:rPr>
          <w:rFonts w:ascii="Times New Roman" w:hAnsi="Times New Roman" w:cs="Times New Roman"/>
          <w:i/>
          <w:iCs/>
        </w:rPr>
        <w:t xml:space="preserve">South Florida </w:t>
      </w:r>
      <w:proofErr w:type="spellStart"/>
      <w:r w:rsidRPr="00AC3E40">
        <w:rPr>
          <w:rFonts w:ascii="Times New Roman" w:hAnsi="Times New Roman" w:cs="Times New Roman"/>
          <w:i/>
          <w:iCs/>
        </w:rPr>
        <w:t>Journal</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of</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Development</w:t>
      </w:r>
      <w:proofErr w:type="spellEnd"/>
      <w:r w:rsidRPr="00AC3E40">
        <w:rPr>
          <w:rFonts w:ascii="Times New Roman" w:hAnsi="Times New Roman" w:cs="Times New Roman"/>
        </w:rPr>
        <w:t xml:space="preserve">, </w:t>
      </w:r>
      <w:r w:rsidRPr="00AC3E40">
        <w:rPr>
          <w:rFonts w:ascii="Times New Roman" w:hAnsi="Times New Roman" w:cs="Times New Roman"/>
          <w:i/>
          <w:iCs/>
        </w:rPr>
        <w:t>5</w:t>
      </w:r>
      <w:r w:rsidRPr="00AC3E40">
        <w:rPr>
          <w:rFonts w:ascii="Times New Roman" w:hAnsi="Times New Roman" w:cs="Times New Roman"/>
        </w:rPr>
        <w:t>(2), 941-949. https://doi.org/10.46932/sfjdv5n2-041</w:t>
      </w:r>
    </w:p>
    <w:p w14:paraId="0440A437"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Creswell, J. W. (2014). </w:t>
      </w:r>
      <w:proofErr w:type="spellStart"/>
      <w:r w:rsidRPr="00AC3E40">
        <w:rPr>
          <w:rFonts w:ascii="Times New Roman" w:hAnsi="Times New Roman" w:cs="Times New Roman"/>
          <w:i/>
          <w:iCs/>
        </w:rPr>
        <w:t>Research</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Design</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Qualitative</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Quantitative</w:t>
      </w:r>
      <w:proofErr w:type="spellEnd"/>
      <w:r w:rsidRPr="00AC3E40">
        <w:rPr>
          <w:rFonts w:ascii="Times New Roman" w:hAnsi="Times New Roman" w:cs="Times New Roman"/>
          <w:i/>
          <w:iCs/>
        </w:rPr>
        <w:t xml:space="preserve">, and </w:t>
      </w:r>
      <w:proofErr w:type="spellStart"/>
      <w:r w:rsidRPr="00AC3E40">
        <w:rPr>
          <w:rFonts w:ascii="Times New Roman" w:hAnsi="Times New Roman" w:cs="Times New Roman"/>
          <w:i/>
          <w:iCs/>
        </w:rPr>
        <w:t>Mixed</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Methods</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Approaches</w:t>
      </w:r>
      <w:proofErr w:type="spellEnd"/>
      <w:r w:rsidRPr="00AC3E40">
        <w:rPr>
          <w:rFonts w:ascii="Times New Roman" w:hAnsi="Times New Roman" w:cs="Times New Roman"/>
        </w:rPr>
        <w:t xml:space="preserve"> (4.</w:t>
      </w:r>
      <w:r w:rsidRPr="00AC3E40">
        <w:rPr>
          <w:rFonts w:ascii="Times New Roman" w:hAnsi="Times New Roman" w:cs="Times New Roman"/>
          <w:vertAlign w:val="superscript"/>
        </w:rPr>
        <w:t>a</w:t>
      </w:r>
      <w:r w:rsidRPr="00AC3E40">
        <w:rPr>
          <w:rFonts w:ascii="Times New Roman" w:hAnsi="Times New Roman" w:cs="Times New Roman"/>
        </w:rPr>
        <w:t xml:space="preserve"> ed.). Sage.</w:t>
      </w:r>
    </w:p>
    <w:p w14:paraId="3EE87965"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Fuentes, J.</w:t>
      </w:r>
      <w:r>
        <w:rPr>
          <w:rFonts w:ascii="Times New Roman" w:hAnsi="Times New Roman" w:cs="Times New Roman"/>
        </w:rPr>
        <w:t xml:space="preserve"> y</w:t>
      </w:r>
      <w:r w:rsidRPr="00AC3E40">
        <w:rPr>
          <w:rFonts w:ascii="Times New Roman" w:hAnsi="Times New Roman" w:cs="Times New Roman"/>
        </w:rPr>
        <w:t xml:space="preserve"> Rivera, M. E. (2022). Factores personales, contextuales y académicos asociados a la reprobación en educación superior: una muestra nacional mexicana. </w:t>
      </w:r>
      <w:r w:rsidRPr="00AC3E40">
        <w:rPr>
          <w:rFonts w:ascii="Times New Roman" w:hAnsi="Times New Roman" w:cs="Times New Roman"/>
          <w:i/>
          <w:iCs/>
        </w:rPr>
        <w:t>Revista Mexicana de Investigación Educativa</w:t>
      </w:r>
      <w:r w:rsidRPr="00AC3E40">
        <w:rPr>
          <w:rFonts w:ascii="Times New Roman" w:hAnsi="Times New Roman" w:cs="Times New Roman"/>
        </w:rPr>
        <w:t xml:space="preserve">, </w:t>
      </w:r>
      <w:r w:rsidRPr="00AC3E40">
        <w:rPr>
          <w:rFonts w:ascii="Times New Roman" w:hAnsi="Times New Roman" w:cs="Times New Roman"/>
          <w:i/>
          <w:iCs/>
        </w:rPr>
        <w:t>27</w:t>
      </w:r>
      <w:r w:rsidRPr="00AC3E40">
        <w:rPr>
          <w:rFonts w:ascii="Times New Roman" w:hAnsi="Times New Roman" w:cs="Times New Roman"/>
        </w:rPr>
        <w:t>(95), 1039-1062.</w:t>
      </w:r>
    </w:p>
    <w:p w14:paraId="7785DFFF"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Gaytan</w:t>
      </w:r>
      <w:proofErr w:type="spellEnd"/>
      <w:r w:rsidRPr="00AC3E40">
        <w:rPr>
          <w:rFonts w:ascii="Times New Roman" w:hAnsi="Times New Roman" w:cs="Times New Roman"/>
        </w:rPr>
        <w:t xml:space="preserve">, A., Tapia, C. S., Amparán, N. L. y Pablos, D. E. (2024). Tutor ideal en el programa de tutoría académica universitaria. En </w:t>
      </w:r>
      <w:r>
        <w:rPr>
          <w:rFonts w:ascii="Times New Roman" w:hAnsi="Times New Roman" w:cs="Times New Roman"/>
        </w:rPr>
        <w:t>M. Urías, J. Angulo, F. García y O. Cuevas (</w:t>
      </w:r>
      <w:proofErr w:type="spellStart"/>
      <w:r>
        <w:rPr>
          <w:rFonts w:ascii="Times New Roman" w:hAnsi="Times New Roman" w:cs="Times New Roman"/>
        </w:rPr>
        <w:t>coords</w:t>
      </w:r>
      <w:proofErr w:type="spellEnd"/>
      <w:r>
        <w:rPr>
          <w:rFonts w:ascii="Times New Roman" w:hAnsi="Times New Roman" w:cs="Times New Roman"/>
        </w:rPr>
        <w:t xml:space="preserve">.), </w:t>
      </w:r>
      <w:r w:rsidRPr="00AC3E40">
        <w:rPr>
          <w:rFonts w:ascii="Times New Roman" w:hAnsi="Times New Roman" w:cs="Times New Roman"/>
          <w:i/>
          <w:iCs/>
        </w:rPr>
        <w:t>Docencia, tecnología y convivencia: un enfoque integral</w:t>
      </w:r>
      <w:r w:rsidRPr="00AC3E40">
        <w:rPr>
          <w:rFonts w:ascii="Times New Roman" w:hAnsi="Times New Roman" w:cs="Times New Roman"/>
        </w:rPr>
        <w:t xml:space="preserve">. </w:t>
      </w:r>
      <w:proofErr w:type="spellStart"/>
      <w:r w:rsidRPr="00AC3E40">
        <w:rPr>
          <w:rFonts w:ascii="Times New Roman" w:hAnsi="Times New Roman" w:cs="Times New Roman"/>
        </w:rPr>
        <w:t>Qartuppi</w:t>
      </w:r>
      <w:proofErr w:type="spellEnd"/>
      <w:r w:rsidRPr="00AC3E40">
        <w:rPr>
          <w:rFonts w:ascii="Times New Roman" w:hAnsi="Times New Roman" w:cs="Times New Roman"/>
        </w:rPr>
        <w:t>. https://doi.org/10.29410/QTP.24.01</w:t>
      </w:r>
    </w:p>
    <w:p w14:paraId="65EF1E57"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Gómez, Á. y Gómez, K. (2019). </w:t>
      </w:r>
      <w:r w:rsidRPr="00AC3E40">
        <w:rPr>
          <w:rFonts w:ascii="Times New Roman" w:hAnsi="Times New Roman" w:cs="Times New Roman"/>
          <w:i/>
          <w:iCs/>
        </w:rPr>
        <w:t>Muestreo estadístico para docentes y estudiantes</w:t>
      </w:r>
      <w:r w:rsidRPr="00AC3E40">
        <w:rPr>
          <w:rFonts w:ascii="Times New Roman" w:hAnsi="Times New Roman" w:cs="Times New Roman"/>
        </w:rPr>
        <w:t>. https://tauniversity.org/sites/default/files/ebook_muestreo_estadistico_para_docentes_y_estudiantes._dr._angel_gomez_degraves_y_prof._karine_gomez_marquina.pdf</w:t>
      </w:r>
    </w:p>
    <w:p w14:paraId="216BCE3E"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Hernández, C. E. y Escobar, A. C. (2019). Introducción a los tipos de muestreo. </w:t>
      </w:r>
      <w:r w:rsidRPr="00AC3E40">
        <w:rPr>
          <w:rFonts w:ascii="Times New Roman" w:hAnsi="Times New Roman" w:cs="Times New Roman"/>
          <w:i/>
          <w:iCs/>
        </w:rPr>
        <w:t>Alerta, Revista científica del Instituto Nacional de Salud</w:t>
      </w:r>
      <w:r w:rsidRPr="00AC3E40">
        <w:rPr>
          <w:rFonts w:ascii="Times New Roman" w:hAnsi="Times New Roman" w:cs="Times New Roman"/>
        </w:rPr>
        <w:t xml:space="preserve">, </w:t>
      </w:r>
      <w:r w:rsidRPr="00AC3E40">
        <w:rPr>
          <w:rFonts w:ascii="Times New Roman" w:hAnsi="Times New Roman" w:cs="Times New Roman"/>
          <w:i/>
          <w:iCs/>
        </w:rPr>
        <w:t>2</w:t>
      </w:r>
      <w:r w:rsidRPr="00AC3E40">
        <w:rPr>
          <w:rFonts w:ascii="Times New Roman" w:hAnsi="Times New Roman" w:cs="Times New Roman"/>
        </w:rPr>
        <w:t>(1). https://doi.org/10.5377/alerta.v2i1.7535</w:t>
      </w:r>
    </w:p>
    <w:p w14:paraId="3FD3E3CF"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Keane</w:t>
      </w:r>
      <w:proofErr w:type="spellEnd"/>
      <w:r w:rsidRPr="00AC3E40">
        <w:rPr>
          <w:rFonts w:ascii="Times New Roman" w:hAnsi="Times New Roman" w:cs="Times New Roman"/>
        </w:rPr>
        <w:t xml:space="preserve">, E., Heinz, M. and Lynch, A. (2023). </w:t>
      </w:r>
      <w:proofErr w:type="spellStart"/>
      <w:r w:rsidRPr="00AC3E40">
        <w:rPr>
          <w:rFonts w:ascii="Times New Roman" w:hAnsi="Times New Roman" w:cs="Times New Roman"/>
        </w:rPr>
        <w:t>Factors</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impacting</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on</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the</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retention</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of</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students</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from</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under-represented</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groups</w:t>
      </w:r>
      <w:proofErr w:type="spellEnd"/>
      <w:r w:rsidRPr="00AC3E40">
        <w:rPr>
          <w:rFonts w:ascii="Times New Roman" w:hAnsi="Times New Roman" w:cs="Times New Roman"/>
        </w:rPr>
        <w:t xml:space="preserve"> in </w:t>
      </w:r>
      <w:proofErr w:type="spellStart"/>
      <w:r w:rsidRPr="00AC3E40">
        <w:rPr>
          <w:rFonts w:ascii="Times New Roman" w:hAnsi="Times New Roman" w:cs="Times New Roman"/>
        </w:rPr>
        <w:t>initial</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teacher</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education</w:t>
      </w:r>
      <w:proofErr w:type="spellEnd"/>
      <w:r w:rsidRPr="00AC3E40">
        <w:rPr>
          <w:rFonts w:ascii="Times New Roman" w:hAnsi="Times New Roman" w:cs="Times New Roman"/>
        </w:rPr>
        <w:t xml:space="preserve"> in </w:t>
      </w:r>
      <w:proofErr w:type="spellStart"/>
      <w:r w:rsidRPr="00AC3E40">
        <w:rPr>
          <w:rFonts w:ascii="Times New Roman" w:hAnsi="Times New Roman" w:cs="Times New Roman"/>
        </w:rPr>
        <w:t>Ireland</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i/>
          <w:iCs/>
        </w:rPr>
        <w:t>Tertiary</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Education</w:t>
      </w:r>
      <w:proofErr w:type="spellEnd"/>
      <w:r w:rsidRPr="00AC3E40">
        <w:rPr>
          <w:rFonts w:ascii="Times New Roman" w:hAnsi="Times New Roman" w:cs="Times New Roman"/>
          <w:i/>
          <w:iCs/>
        </w:rPr>
        <w:t xml:space="preserve"> and Management</w:t>
      </w:r>
      <w:r w:rsidRPr="00AC3E40">
        <w:rPr>
          <w:rFonts w:ascii="Times New Roman" w:hAnsi="Times New Roman" w:cs="Times New Roman"/>
        </w:rPr>
        <w:t xml:space="preserve">, </w:t>
      </w:r>
      <w:r w:rsidRPr="00AC3E40">
        <w:rPr>
          <w:rFonts w:ascii="Times New Roman" w:hAnsi="Times New Roman" w:cs="Times New Roman"/>
          <w:i/>
          <w:iCs/>
        </w:rPr>
        <w:t>29</w:t>
      </w:r>
      <w:r w:rsidRPr="00AC3E40">
        <w:rPr>
          <w:rFonts w:ascii="Times New Roman" w:hAnsi="Times New Roman" w:cs="Times New Roman"/>
        </w:rPr>
        <w:t>(1), 5-23. https://doi.org/10.1007/s11233-022-09108-5</w:t>
      </w:r>
    </w:p>
    <w:p w14:paraId="3ED75A62"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Krippendorff</w:t>
      </w:r>
      <w:proofErr w:type="spellEnd"/>
      <w:r w:rsidRPr="00AC3E40">
        <w:rPr>
          <w:rFonts w:ascii="Times New Roman" w:hAnsi="Times New Roman" w:cs="Times New Roman"/>
        </w:rPr>
        <w:t xml:space="preserve">, K. (1997). </w:t>
      </w:r>
      <w:r w:rsidRPr="00AC3E40">
        <w:rPr>
          <w:rFonts w:ascii="Times New Roman" w:hAnsi="Times New Roman" w:cs="Times New Roman"/>
          <w:i/>
          <w:iCs/>
        </w:rPr>
        <w:t>Métodos de análisis de contenido: teoría y práctica</w:t>
      </w:r>
      <w:r w:rsidRPr="00AC3E40">
        <w:rPr>
          <w:rFonts w:ascii="Times New Roman" w:hAnsi="Times New Roman" w:cs="Times New Roman"/>
        </w:rPr>
        <w:t xml:space="preserve"> (2.</w:t>
      </w:r>
      <w:r w:rsidRPr="00AC3E40">
        <w:rPr>
          <w:rFonts w:ascii="Times New Roman" w:hAnsi="Times New Roman" w:cs="Times New Roman"/>
          <w:vertAlign w:val="superscript"/>
        </w:rPr>
        <w:t>a</w:t>
      </w:r>
      <w:r w:rsidRPr="00AC3E40">
        <w:rPr>
          <w:rFonts w:ascii="Times New Roman" w:hAnsi="Times New Roman" w:cs="Times New Roman"/>
        </w:rPr>
        <w:t xml:space="preserve"> ed.). </w:t>
      </w:r>
      <w:proofErr w:type="spellStart"/>
      <w:r w:rsidRPr="00AC3E40">
        <w:rPr>
          <w:rFonts w:ascii="Times New Roman" w:hAnsi="Times New Roman" w:cs="Times New Roman"/>
        </w:rPr>
        <w:t>Páidos</w:t>
      </w:r>
      <w:proofErr w:type="spellEnd"/>
      <w:r w:rsidRPr="00AC3E40">
        <w:rPr>
          <w:rFonts w:ascii="Times New Roman" w:hAnsi="Times New Roman" w:cs="Times New Roman"/>
        </w:rPr>
        <w:t>.</w:t>
      </w:r>
    </w:p>
    <w:p w14:paraId="66B347CD"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Lozano, D. F. y Maldonado, L. (2020). Factores docentes asociados a la reprobación en Educación Media Superior. </w:t>
      </w:r>
      <w:r w:rsidRPr="00AC3E40">
        <w:rPr>
          <w:rFonts w:ascii="Times New Roman" w:hAnsi="Times New Roman" w:cs="Times New Roman"/>
          <w:i/>
          <w:iCs/>
        </w:rPr>
        <w:t>Dilemas Contemporáneos: Educación, Política y Valores</w:t>
      </w:r>
      <w:r>
        <w:rPr>
          <w:rFonts w:ascii="Times New Roman" w:hAnsi="Times New Roman" w:cs="Times New Roman"/>
        </w:rPr>
        <w:t xml:space="preserve">, </w:t>
      </w:r>
      <w:r w:rsidRPr="00BC1B6F">
        <w:rPr>
          <w:rFonts w:ascii="Times New Roman" w:hAnsi="Times New Roman" w:cs="Times New Roman"/>
          <w:i/>
          <w:iCs/>
        </w:rPr>
        <w:t>7</w:t>
      </w:r>
      <w:r w:rsidRPr="00AC3E40">
        <w:rPr>
          <w:rFonts w:ascii="Times New Roman" w:hAnsi="Times New Roman" w:cs="Times New Roman"/>
        </w:rPr>
        <w:t>. https://doi.org/10.46377/dilemas.v36i1.2310</w:t>
      </w:r>
    </w:p>
    <w:p w14:paraId="06D67A63"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Memije, N. Y., Ventura, P. E. y Zaragoza, J. (2024). El rendimiento deficiente en matemática, estrategias de aprendizaje y orientación psicopedagógica en Universidad Autónoma de Guerrero. </w:t>
      </w:r>
      <w:r w:rsidRPr="00AC3E40">
        <w:rPr>
          <w:rFonts w:ascii="Times New Roman" w:hAnsi="Times New Roman" w:cs="Times New Roman"/>
          <w:i/>
          <w:iCs/>
        </w:rPr>
        <w:t>Ciencia Latina Revista Científica Multidisciplinar</w:t>
      </w:r>
      <w:r w:rsidRPr="00AC3E40">
        <w:rPr>
          <w:rFonts w:ascii="Times New Roman" w:hAnsi="Times New Roman" w:cs="Times New Roman"/>
        </w:rPr>
        <w:t xml:space="preserve">, </w:t>
      </w:r>
      <w:r w:rsidRPr="00AC3E40">
        <w:rPr>
          <w:rFonts w:ascii="Times New Roman" w:hAnsi="Times New Roman" w:cs="Times New Roman"/>
          <w:i/>
          <w:iCs/>
        </w:rPr>
        <w:t>8</w:t>
      </w:r>
      <w:r w:rsidRPr="00AC3E40">
        <w:rPr>
          <w:rFonts w:ascii="Times New Roman" w:hAnsi="Times New Roman" w:cs="Times New Roman"/>
        </w:rPr>
        <w:t>(1), 6164-6186. https://doi.org/10.37811/cl_rcm.v8i1.9960</w:t>
      </w:r>
    </w:p>
    <w:p w14:paraId="6D21E58E"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Morales, G., Peña, B., Hernández, A. y Carpio</w:t>
      </w:r>
      <w:r>
        <w:rPr>
          <w:rFonts w:ascii="Times New Roman" w:hAnsi="Times New Roman" w:cs="Times New Roman"/>
        </w:rPr>
        <w:t>,</w:t>
      </w:r>
      <w:r w:rsidRPr="00AC3E40">
        <w:rPr>
          <w:rFonts w:ascii="Times New Roman" w:hAnsi="Times New Roman" w:cs="Times New Roman"/>
        </w:rPr>
        <w:t xml:space="preserve"> C. A. (2023). Análisis e intervención en el riesgo académico en educación superior. </w:t>
      </w:r>
      <w:r w:rsidRPr="00AC3E40">
        <w:rPr>
          <w:rFonts w:ascii="Times New Roman" w:hAnsi="Times New Roman" w:cs="Times New Roman"/>
          <w:i/>
          <w:iCs/>
        </w:rPr>
        <w:t xml:space="preserve">Revista </w:t>
      </w:r>
      <w:proofErr w:type="spellStart"/>
      <w:r w:rsidRPr="00AC3E40">
        <w:rPr>
          <w:rFonts w:ascii="Times New Roman" w:hAnsi="Times New Roman" w:cs="Times New Roman"/>
          <w:i/>
          <w:iCs/>
        </w:rPr>
        <w:t>ConCiencia</w:t>
      </w:r>
      <w:proofErr w:type="spellEnd"/>
      <w:r w:rsidRPr="00AC3E40">
        <w:rPr>
          <w:rFonts w:ascii="Times New Roman" w:hAnsi="Times New Roman" w:cs="Times New Roman"/>
        </w:rPr>
        <w:t xml:space="preserve">, </w:t>
      </w:r>
      <w:r w:rsidRPr="00AC3E40">
        <w:rPr>
          <w:rFonts w:ascii="Times New Roman" w:hAnsi="Times New Roman" w:cs="Times New Roman"/>
          <w:i/>
          <w:iCs/>
        </w:rPr>
        <w:t>8</w:t>
      </w:r>
      <w:r w:rsidRPr="00AC3E40">
        <w:rPr>
          <w:rFonts w:ascii="Times New Roman" w:hAnsi="Times New Roman" w:cs="Times New Roman"/>
        </w:rPr>
        <w:t>(Especial). https://doi.org/10.32654/ConCiencia/eds.especial-1</w:t>
      </w:r>
    </w:p>
    <w:p w14:paraId="48705E43"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lastRenderedPageBreak/>
        <w:t xml:space="preserve">Olvera, N., Guerra, J. y Gómez, Y. (2023). Implementación de tutoría como estrategia de intervención, para disminuir la reprobación y abandono escolar. El caso de un municipio mexicano. </w:t>
      </w:r>
      <w:r w:rsidRPr="00AC3E40">
        <w:rPr>
          <w:rFonts w:ascii="Times New Roman" w:hAnsi="Times New Roman" w:cs="Times New Roman"/>
          <w:i/>
          <w:iCs/>
        </w:rPr>
        <w:t>Revista Estudios Psicológicos</w:t>
      </w:r>
      <w:r w:rsidRPr="00AC3E40">
        <w:rPr>
          <w:rFonts w:ascii="Times New Roman" w:hAnsi="Times New Roman" w:cs="Times New Roman"/>
        </w:rPr>
        <w:t xml:space="preserve">, </w:t>
      </w:r>
      <w:r w:rsidRPr="00AC3E40">
        <w:rPr>
          <w:rFonts w:ascii="Times New Roman" w:hAnsi="Times New Roman" w:cs="Times New Roman"/>
          <w:i/>
          <w:iCs/>
        </w:rPr>
        <w:t>3</w:t>
      </w:r>
      <w:r w:rsidRPr="00AC3E40">
        <w:rPr>
          <w:rFonts w:ascii="Times New Roman" w:hAnsi="Times New Roman" w:cs="Times New Roman"/>
        </w:rPr>
        <w:t>(2). https://doi.org/10.35622/j.rep.2023.02.006</w:t>
      </w:r>
    </w:p>
    <w:p w14:paraId="19DD1CEA"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Pérez, R., Dávila</w:t>
      </w:r>
      <w:r>
        <w:rPr>
          <w:rFonts w:ascii="Times New Roman" w:hAnsi="Times New Roman" w:cs="Times New Roman"/>
        </w:rPr>
        <w:t>,</w:t>
      </w:r>
      <w:r w:rsidRPr="00AC3E40">
        <w:rPr>
          <w:rFonts w:ascii="Times New Roman" w:hAnsi="Times New Roman" w:cs="Times New Roman"/>
        </w:rPr>
        <w:t xml:space="preserve"> C., Rodríguez</w:t>
      </w:r>
      <w:r>
        <w:rPr>
          <w:rFonts w:ascii="Times New Roman" w:hAnsi="Times New Roman" w:cs="Times New Roman"/>
        </w:rPr>
        <w:t>,</w:t>
      </w:r>
      <w:r w:rsidRPr="00AC3E40">
        <w:rPr>
          <w:rFonts w:ascii="Times New Roman" w:hAnsi="Times New Roman" w:cs="Times New Roman"/>
        </w:rPr>
        <w:t xml:space="preserve"> J. y Ayala, A. (2023). </w:t>
      </w:r>
      <w:r w:rsidRPr="00AC3E40">
        <w:rPr>
          <w:rFonts w:ascii="Times New Roman" w:hAnsi="Times New Roman" w:cs="Times New Roman"/>
          <w:i/>
          <w:iCs/>
        </w:rPr>
        <w:t>Condiciones, necesidades y prácticas de la tutoría en la RCO ANUIES en el contexto de la pandemia COVID-19</w:t>
      </w:r>
      <w:r w:rsidRPr="00AC3E40">
        <w:rPr>
          <w:rFonts w:ascii="Times New Roman" w:hAnsi="Times New Roman" w:cs="Times New Roman"/>
        </w:rPr>
        <w:t>. Universidad de Guadalajara. https://www.researchgate.net/profile/Gabriela-Herrera-16/publication/374415396_Condiciones_necesidades_y_practicas_de_la_tutoria_en_la_RCO_ANUIES_en_el_contexto_de_la_pandemia_COVID-19/links/6529991b06bdd619c48c103f/Condiciones-necesidades-y-practicas-de-la-tutoria-en-la-RCO-ANUIES-en-el-contexto-de-la-pandemia-COVID-19.pdf</w:t>
      </w:r>
    </w:p>
    <w:p w14:paraId="52AAF80D" w14:textId="68E8BFBB" w:rsidR="00366982"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Ponce, S. (2024). Propuesta de intervención tutorial con estudiantes de licenciatura en riesgo académico (ITELRA). </w:t>
      </w:r>
      <w:r w:rsidRPr="00AC3E40">
        <w:rPr>
          <w:rFonts w:ascii="Times New Roman" w:hAnsi="Times New Roman" w:cs="Times New Roman"/>
          <w:i/>
          <w:iCs/>
        </w:rPr>
        <w:t>Dilemas Contemporáneos: Educación, Política y Valores</w:t>
      </w:r>
      <w:r w:rsidRPr="00AC3E40">
        <w:rPr>
          <w:rFonts w:ascii="Times New Roman" w:hAnsi="Times New Roman" w:cs="Times New Roman"/>
        </w:rPr>
        <w:t xml:space="preserve">, </w:t>
      </w:r>
      <w:r w:rsidRPr="00AC3E40">
        <w:rPr>
          <w:rFonts w:ascii="Times New Roman" w:hAnsi="Times New Roman" w:cs="Times New Roman"/>
          <w:i/>
          <w:iCs/>
        </w:rPr>
        <w:t>3</w:t>
      </w:r>
      <w:r w:rsidRPr="00AC3E40">
        <w:rPr>
          <w:rFonts w:ascii="Times New Roman" w:hAnsi="Times New Roman" w:cs="Times New Roman"/>
        </w:rPr>
        <w:t xml:space="preserve">. </w:t>
      </w:r>
      <w:hyperlink r:id="rId14" w:history="1">
        <w:r w:rsidR="003F3964" w:rsidRPr="003F3964">
          <w:rPr>
            <w:rStyle w:val="Hipervnculo"/>
            <w:rFonts w:ascii="Times New Roman" w:hAnsi="Times New Roman" w:cs="Times New Roman"/>
            <w:color w:val="auto"/>
            <w:u w:val="none"/>
          </w:rPr>
          <w:t>https://doi.org/10.46377/dilemas.v11i3.4112</w:t>
        </w:r>
      </w:hyperlink>
    </w:p>
    <w:p w14:paraId="4410568E" w14:textId="77777777" w:rsidR="003F3964" w:rsidRPr="003F3964" w:rsidRDefault="003F3964" w:rsidP="003F3964">
      <w:pPr>
        <w:pStyle w:val="Bibliografa"/>
        <w:spacing w:line="360" w:lineRule="auto"/>
        <w:rPr>
          <w:rFonts w:ascii="Times New Roman" w:hAnsi="Times New Roman" w:cs="Times New Roman"/>
        </w:rPr>
      </w:pPr>
      <w:r w:rsidRPr="003F3964">
        <w:rPr>
          <w:rFonts w:ascii="Times New Roman" w:hAnsi="Times New Roman" w:cs="Times New Roman"/>
        </w:rPr>
        <w:fldChar w:fldCharType="begin"/>
      </w:r>
      <w:r w:rsidRPr="003F3964">
        <w:rPr>
          <w:rFonts w:ascii="Times New Roman" w:hAnsi="Times New Roman" w:cs="Times New Roman"/>
        </w:rPr>
        <w:instrText xml:space="preserve"> ADDIN ZOTERO_BIBL {"uncited":[],"omitted":[],"custom":[]} CSL_BIBLIOGRAPHY </w:instrText>
      </w:r>
      <w:r w:rsidRPr="003F3964">
        <w:rPr>
          <w:rFonts w:ascii="Times New Roman" w:hAnsi="Times New Roman" w:cs="Times New Roman"/>
        </w:rPr>
        <w:fldChar w:fldCharType="separate"/>
      </w:r>
      <w:r w:rsidRPr="003F3964">
        <w:rPr>
          <w:rFonts w:ascii="Times New Roman" w:hAnsi="Times New Roman" w:cs="Times New Roman"/>
        </w:rPr>
        <w:t>Reglamento General de Evaluación y Promoción de Alumnos, Normatividad Universitaria de la Universidad de Guadalajara 12 (2017). https://www.udg.mx/es/normatividad</w:t>
      </w:r>
    </w:p>
    <w:p w14:paraId="03FAE9A9" w14:textId="630877DC" w:rsidR="00366982" w:rsidRPr="00AC3E40" w:rsidRDefault="003F3964" w:rsidP="003F3964">
      <w:pPr>
        <w:spacing w:line="360" w:lineRule="auto"/>
        <w:ind w:left="709" w:hanging="709"/>
        <w:rPr>
          <w:rFonts w:ascii="Times New Roman" w:hAnsi="Times New Roman" w:cs="Times New Roman"/>
        </w:rPr>
      </w:pPr>
      <w:r w:rsidRPr="003F3964">
        <w:rPr>
          <w:rFonts w:ascii="Times New Roman" w:hAnsi="Times New Roman" w:cs="Times New Roman"/>
        </w:rPr>
        <w:fldChar w:fldCharType="end"/>
      </w:r>
      <w:r w:rsidR="00366982" w:rsidRPr="00AC3E40">
        <w:rPr>
          <w:rFonts w:ascii="Times New Roman" w:hAnsi="Times New Roman" w:cs="Times New Roman"/>
        </w:rPr>
        <w:t xml:space="preserve">Reyes, V., Alcázar, R. J., Collazo, D. K. y De la Roca, J. M. (2020). Relación entre emociones y estrategias de afrontamiento ante la reprobación en estudiantes universitarios. </w:t>
      </w:r>
      <w:proofErr w:type="spellStart"/>
      <w:r w:rsidR="00366982" w:rsidRPr="00AC3E40">
        <w:rPr>
          <w:rFonts w:ascii="Times New Roman" w:hAnsi="Times New Roman" w:cs="Times New Roman"/>
          <w:i/>
          <w:iCs/>
        </w:rPr>
        <w:t>Psicogente</w:t>
      </w:r>
      <w:proofErr w:type="spellEnd"/>
      <w:r w:rsidR="00366982" w:rsidRPr="00AC3E40">
        <w:rPr>
          <w:rFonts w:ascii="Times New Roman" w:hAnsi="Times New Roman" w:cs="Times New Roman"/>
        </w:rPr>
        <w:t xml:space="preserve">, </w:t>
      </w:r>
      <w:r w:rsidR="00366982" w:rsidRPr="00AC3E40">
        <w:rPr>
          <w:rFonts w:ascii="Times New Roman" w:hAnsi="Times New Roman" w:cs="Times New Roman"/>
          <w:i/>
          <w:iCs/>
        </w:rPr>
        <w:t>23</w:t>
      </w:r>
      <w:r w:rsidR="00366982" w:rsidRPr="00AC3E40">
        <w:rPr>
          <w:rFonts w:ascii="Times New Roman" w:hAnsi="Times New Roman" w:cs="Times New Roman"/>
        </w:rPr>
        <w:t>(44). https://doi.org/10.17081/psico.23.44.3659</w:t>
      </w:r>
    </w:p>
    <w:p w14:paraId="4BE2B131"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Rodríguez, O. J. (2001). </w:t>
      </w:r>
      <w:r w:rsidRPr="00AC3E40">
        <w:rPr>
          <w:rFonts w:ascii="Times New Roman" w:hAnsi="Times New Roman" w:cs="Times New Roman"/>
          <w:i/>
          <w:iCs/>
        </w:rPr>
        <w:t>Métodos de muestreo</w:t>
      </w:r>
      <w:r w:rsidRPr="00AC3E40">
        <w:rPr>
          <w:rFonts w:ascii="Times New Roman" w:hAnsi="Times New Roman" w:cs="Times New Roman"/>
        </w:rPr>
        <w:t xml:space="preserve"> (2.</w:t>
      </w:r>
      <w:r w:rsidRPr="00AC3E40">
        <w:rPr>
          <w:rFonts w:ascii="Times New Roman" w:hAnsi="Times New Roman" w:cs="Times New Roman"/>
          <w:vertAlign w:val="superscript"/>
        </w:rPr>
        <w:t>a</w:t>
      </w:r>
      <w:r w:rsidRPr="00AC3E40">
        <w:rPr>
          <w:rFonts w:ascii="Times New Roman" w:hAnsi="Times New Roman" w:cs="Times New Roman"/>
        </w:rPr>
        <w:t xml:space="preserve"> ed.). Centro de Investigaciones Sociológicas.</w:t>
      </w:r>
    </w:p>
    <w:p w14:paraId="52B47280"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Roque, E. y Rosas,</w:t>
      </w:r>
      <w:r>
        <w:rPr>
          <w:rFonts w:ascii="Times New Roman" w:hAnsi="Times New Roman" w:cs="Times New Roman"/>
        </w:rPr>
        <w:t xml:space="preserve"> </w:t>
      </w:r>
      <w:r w:rsidRPr="00AC3E40">
        <w:rPr>
          <w:rFonts w:ascii="Times New Roman" w:hAnsi="Times New Roman" w:cs="Times New Roman"/>
        </w:rPr>
        <w:t xml:space="preserve">E. G. (2023). Deserción en la educación superior a distancia. En </w:t>
      </w:r>
      <w:r>
        <w:rPr>
          <w:rFonts w:ascii="Times New Roman" w:hAnsi="Times New Roman" w:cs="Times New Roman"/>
        </w:rPr>
        <w:t>E. Roque y E. Bautista (</w:t>
      </w:r>
      <w:proofErr w:type="spellStart"/>
      <w:r>
        <w:rPr>
          <w:rFonts w:ascii="Times New Roman" w:hAnsi="Times New Roman" w:cs="Times New Roman"/>
        </w:rPr>
        <w:t>coords</w:t>
      </w:r>
      <w:proofErr w:type="spellEnd"/>
      <w:r>
        <w:rPr>
          <w:rFonts w:ascii="Times New Roman" w:hAnsi="Times New Roman" w:cs="Times New Roman"/>
        </w:rPr>
        <w:t xml:space="preserve">.), </w:t>
      </w:r>
      <w:r w:rsidRPr="00AC3E40">
        <w:rPr>
          <w:rFonts w:ascii="Times New Roman" w:hAnsi="Times New Roman" w:cs="Times New Roman"/>
          <w:i/>
          <w:iCs/>
        </w:rPr>
        <w:t>Educación de calidad y tecnologías</w:t>
      </w:r>
      <w:r>
        <w:rPr>
          <w:rFonts w:ascii="Times New Roman" w:hAnsi="Times New Roman" w:cs="Times New Roman"/>
          <w:i/>
          <w:iCs/>
        </w:rPr>
        <w:t>.</w:t>
      </w:r>
      <w:r w:rsidRPr="00BC1B6F">
        <w:t xml:space="preserve"> </w:t>
      </w:r>
      <w:r w:rsidRPr="00BC1B6F">
        <w:rPr>
          <w:rFonts w:ascii="Times New Roman" w:hAnsi="Times New Roman" w:cs="Times New Roman"/>
          <w:i/>
          <w:iCs/>
        </w:rPr>
        <w:t>Experiencias, análisis y estrategias</w:t>
      </w:r>
      <w:r w:rsidRPr="00AC3E40">
        <w:rPr>
          <w:rFonts w:ascii="Times New Roman" w:hAnsi="Times New Roman" w:cs="Times New Roman"/>
        </w:rPr>
        <w:t xml:space="preserve"> (pp. 14-32). Ave Editorial. https://www.researchgate.net/publication/374808016_Educacion_de_calidad_y_tecnologias_Experiencias_analisis_y_estrategias</w:t>
      </w:r>
    </w:p>
    <w:p w14:paraId="6F998033" w14:textId="77777777" w:rsidR="00366982" w:rsidRPr="00D32ACC" w:rsidRDefault="00366982" w:rsidP="007A7496">
      <w:pPr>
        <w:spacing w:line="360" w:lineRule="auto"/>
        <w:ind w:left="708" w:hanging="708"/>
        <w:jc w:val="both"/>
        <w:rPr>
          <w:rFonts w:ascii="Times New Roman" w:hAnsi="Times New Roman" w:cs="Times New Roman"/>
          <w:lang w:val="es-ES"/>
        </w:rPr>
      </w:pPr>
      <w:r>
        <w:rPr>
          <w:rFonts w:ascii="Times New Roman" w:hAnsi="Times New Roman" w:cs="Times New Roman"/>
        </w:rPr>
        <w:t xml:space="preserve">Sánchez, M., Vega, Y., </w:t>
      </w:r>
      <w:proofErr w:type="spellStart"/>
      <w:r>
        <w:rPr>
          <w:rFonts w:ascii="Times New Roman" w:hAnsi="Times New Roman" w:cs="Times New Roman"/>
        </w:rPr>
        <w:t>Nivardy</w:t>
      </w:r>
      <w:proofErr w:type="spellEnd"/>
      <w:r>
        <w:rPr>
          <w:rFonts w:ascii="Times New Roman" w:hAnsi="Times New Roman" w:cs="Times New Roman"/>
        </w:rPr>
        <w:t xml:space="preserve">, C., y Hernández, O. </w:t>
      </w:r>
      <w:r w:rsidRPr="00AC3E40">
        <w:rPr>
          <w:rFonts w:ascii="Times New Roman" w:hAnsi="Times New Roman" w:cs="Times New Roman"/>
        </w:rPr>
        <w:t xml:space="preserve">(2017). Diseño e implementación de una plataforma digital para la gestión de tutorías y su impacto en la deserción de estudiantes de nivel superior. </w:t>
      </w:r>
      <w:proofErr w:type="spellStart"/>
      <w:r w:rsidRPr="00AC3E40">
        <w:rPr>
          <w:rFonts w:ascii="Times New Roman" w:hAnsi="Times New Roman" w:cs="Times New Roman"/>
          <w:i/>
          <w:iCs/>
        </w:rPr>
        <w:t>ReCIBE</w:t>
      </w:r>
      <w:proofErr w:type="spellEnd"/>
      <w:r w:rsidRPr="00AC3E40">
        <w:rPr>
          <w:rFonts w:ascii="Times New Roman" w:hAnsi="Times New Roman" w:cs="Times New Roman"/>
          <w:i/>
          <w:iCs/>
        </w:rPr>
        <w:t>, Revista electrónica de Computación, Informática, Biomédica y Electrónica</w:t>
      </w:r>
      <w:r w:rsidRPr="00AC3E40">
        <w:rPr>
          <w:rFonts w:ascii="Times New Roman" w:hAnsi="Times New Roman" w:cs="Times New Roman"/>
        </w:rPr>
        <w:t xml:space="preserve">, </w:t>
      </w:r>
      <w:r w:rsidRPr="00AC3E40">
        <w:rPr>
          <w:rFonts w:ascii="Times New Roman" w:hAnsi="Times New Roman" w:cs="Times New Roman"/>
          <w:i/>
          <w:iCs/>
        </w:rPr>
        <w:t>6</w:t>
      </w:r>
      <w:r w:rsidRPr="00AC3E40">
        <w:rPr>
          <w:rFonts w:ascii="Times New Roman" w:hAnsi="Times New Roman" w:cs="Times New Roman"/>
        </w:rPr>
        <w:t>(1). https://doi.org/10.32870/recibe.v6i1.74</w:t>
      </w:r>
    </w:p>
    <w:p w14:paraId="6ED80D59"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Secretaría de Educación Pública (SEP) (2019). </w:t>
      </w:r>
      <w:r w:rsidRPr="00AC3E40">
        <w:rPr>
          <w:rFonts w:ascii="Times New Roman" w:hAnsi="Times New Roman" w:cs="Times New Roman"/>
          <w:i/>
          <w:iCs/>
        </w:rPr>
        <w:t>Lineamientos para la formulación de indicadores educativos</w:t>
      </w:r>
      <w:r w:rsidRPr="00AC3E40">
        <w:rPr>
          <w:rFonts w:ascii="Times New Roman" w:hAnsi="Times New Roman" w:cs="Times New Roman"/>
        </w:rPr>
        <w:t>. DGPPYEE-SEP. https://planeacion.sep.gob.mx/indicadorespronosticos.aspx</w:t>
      </w:r>
    </w:p>
    <w:p w14:paraId="71851407"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lastRenderedPageBreak/>
        <w:t xml:space="preserve">Secretaría de Educación Pública (SEP) (2023). </w:t>
      </w:r>
      <w:r w:rsidRPr="00AC3E40">
        <w:rPr>
          <w:rFonts w:ascii="Times New Roman" w:hAnsi="Times New Roman" w:cs="Times New Roman"/>
          <w:i/>
          <w:iCs/>
        </w:rPr>
        <w:t>DGPPYEE-SEP</w:t>
      </w:r>
      <w:r w:rsidRPr="00AC3E40">
        <w:rPr>
          <w:rFonts w:ascii="Times New Roman" w:hAnsi="Times New Roman" w:cs="Times New Roman"/>
        </w:rPr>
        <w:t>. https://www.planeacion.sep.gob.mx/indicadorespronosticos.aspx</w:t>
      </w:r>
    </w:p>
    <w:p w14:paraId="195E44C2"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Tinto, V. (1989). Definir la deserción: es una cuestión de perspectiva. </w:t>
      </w:r>
      <w:r w:rsidRPr="00AC3E40">
        <w:rPr>
          <w:rFonts w:ascii="Times New Roman" w:hAnsi="Times New Roman" w:cs="Times New Roman"/>
          <w:i/>
          <w:iCs/>
        </w:rPr>
        <w:t>Revista de Educación Superior</w:t>
      </w:r>
      <w:r w:rsidRPr="00AC3E40">
        <w:rPr>
          <w:rFonts w:ascii="Times New Roman" w:hAnsi="Times New Roman" w:cs="Times New Roman"/>
        </w:rPr>
        <w:t xml:space="preserve">, </w:t>
      </w:r>
      <w:r w:rsidRPr="00AC3E40">
        <w:rPr>
          <w:rFonts w:ascii="Times New Roman" w:hAnsi="Times New Roman" w:cs="Times New Roman"/>
          <w:i/>
          <w:iCs/>
        </w:rPr>
        <w:t>18</w:t>
      </w:r>
      <w:r w:rsidRPr="00AC3E40">
        <w:rPr>
          <w:rFonts w:ascii="Times New Roman" w:hAnsi="Times New Roman" w:cs="Times New Roman"/>
        </w:rPr>
        <w:t>(71). http://publicaciones.anuies.mx/revista/71</w:t>
      </w:r>
    </w:p>
    <w:p w14:paraId="508095D3"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Ureña, M. G., Rodríguez, F. de G. y Marín, M. F. (2024). Grupos de </w:t>
      </w:r>
      <w:r>
        <w:rPr>
          <w:rFonts w:ascii="Times New Roman" w:hAnsi="Times New Roman" w:cs="Times New Roman"/>
        </w:rPr>
        <w:t>e</w:t>
      </w:r>
      <w:r w:rsidRPr="00AC3E40">
        <w:rPr>
          <w:rFonts w:ascii="Times New Roman" w:hAnsi="Times New Roman" w:cs="Times New Roman"/>
        </w:rPr>
        <w:t xml:space="preserve">studio PIT: potencializando el aprendizaje y la identidad universitaria de los alumnos del Centro Universitario del Sur desde la tutoría. En </w:t>
      </w:r>
      <w:r>
        <w:rPr>
          <w:rFonts w:ascii="Times New Roman" w:hAnsi="Times New Roman" w:cs="Times New Roman"/>
        </w:rPr>
        <w:t xml:space="preserve">A. Valdez y M. </w:t>
      </w:r>
      <w:proofErr w:type="spellStart"/>
      <w:r>
        <w:rPr>
          <w:rFonts w:ascii="Times New Roman" w:hAnsi="Times New Roman" w:cs="Times New Roman"/>
        </w:rPr>
        <w:t>Rujano</w:t>
      </w:r>
      <w:proofErr w:type="spellEnd"/>
      <w:r>
        <w:rPr>
          <w:rFonts w:ascii="Times New Roman" w:hAnsi="Times New Roman" w:cs="Times New Roman"/>
        </w:rPr>
        <w:t xml:space="preserve"> (</w:t>
      </w:r>
      <w:proofErr w:type="spellStart"/>
      <w:r>
        <w:rPr>
          <w:rFonts w:ascii="Times New Roman" w:hAnsi="Times New Roman" w:cs="Times New Roman"/>
        </w:rPr>
        <w:t>coords</w:t>
      </w:r>
      <w:proofErr w:type="spellEnd"/>
      <w:r>
        <w:rPr>
          <w:rFonts w:ascii="Times New Roman" w:hAnsi="Times New Roman" w:cs="Times New Roman"/>
        </w:rPr>
        <w:t xml:space="preserve">.), </w:t>
      </w:r>
      <w:r w:rsidRPr="00AC3E40">
        <w:rPr>
          <w:rFonts w:ascii="Times New Roman" w:hAnsi="Times New Roman" w:cs="Times New Roman"/>
          <w:i/>
          <w:iCs/>
        </w:rPr>
        <w:t>Reprobación y deserción escolar: estrategias exitosas de solución en las instituciones de educación superior</w:t>
      </w:r>
      <w:r w:rsidRPr="00AC3E40">
        <w:rPr>
          <w:rFonts w:ascii="Times New Roman" w:hAnsi="Times New Roman" w:cs="Times New Roman"/>
        </w:rPr>
        <w:t>. Universidad de Guadalajara. http://www.cusur.udg.mx/es/sites/default/files/adjuntos/libro%20Reprobacion%20y%20desercion%20escolar_compressed.pdf#page=46</w:t>
      </w:r>
    </w:p>
    <w:p w14:paraId="7000A733"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 xml:space="preserve">Valdivia, B., Zúñiga, R., Torres, I. O., Villegas, M. y Rodríguez, C. del P. S. (2022). El programa de tutorías: un reto educativo </w:t>
      </w:r>
      <w:proofErr w:type="spellStart"/>
      <w:r w:rsidRPr="00AC3E40">
        <w:rPr>
          <w:rFonts w:ascii="Times New Roman" w:hAnsi="Times New Roman" w:cs="Times New Roman"/>
        </w:rPr>
        <w:t>post-pandemia</w:t>
      </w:r>
      <w:proofErr w:type="spellEnd"/>
      <w:r w:rsidRPr="00AC3E40">
        <w:rPr>
          <w:rFonts w:ascii="Times New Roman" w:hAnsi="Times New Roman" w:cs="Times New Roman"/>
        </w:rPr>
        <w:t xml:space="preserve">. </w:t>
      </w:r>
      <w:r w:rsidRPr="00AC3E40">
        <w:rPr>
          <w:rFonts w:ascii="Times New Roman" w:hAnsi="Times New Roman" w:cs="Times New Roman"/>
          <w:i/>
          <w:iCs/>
        </w:rPr>
        <w:t>Ciencia Latina Revista Científica Multidisciplinar</w:t>
      </w:r>
      <w:r w:rsidRPr="00AC3E40">
        <w:rPr>
          <w:rFonts w:ascii="Times New Roman" w:hAnsi="Times New Roman" w:cs="Times New Roman"/>
        </w:rPr>
        <w:t xml:space="preserve">, </w:t>
      </w:r>
      <w:r w:rsidRPr="00AC3E40">
        <w:rPr>
          <w:rFonts w:ascii="Times New Roman" w:hAnsi="Times New Roman" w:cs="Times New Roman"/>
          <w:i/>
          <w:iCs/>
        </w:rPr>
        <w:t>6</w:t>
      </w:r>
      <w:r w:rsidRPr="00AC3E40">
        <w:rPr>
          <w:rFonts w:ascii="Times New Roman" w:hAnsi="Times New Roman" w:cs="Times New Roman"/>
        </w:rPr>
        <w:t>(4), 1307-1333. https://doi.org/10.37811/cl_rcm.v6i4.2662</w:t>
      </w:r>
    </w:p>
    <w:p w14:paraId="641B50C7" w14:textId="77777777" w:rsidR="00366982" w:rsidRPr="00AC3E40" w:rsidRDefault="00366982" w:rsidP="007A7496">
      <w:pPr>
        <w:pStyle w:val="Bibliografa"/>
        <w:spacing w:line="360" w:lineRule="auto"/>
        <w:jc w:val="both"/>
        <w:rPr>
          <w:rFonts w:ascii="Times New Roman" w:hAnsi="Times New Roman" w:cs="Times New Roman"/>
        </w:rPr>
      </w:pPr>
      <w:r w:rsidRPr="00AC3E40">
        <w:rPr>
          <w:rFonts w:ascii="Times New Roman" w:hAnsi="Times New Roman" w:cs="Times New Roman"/>
        </w:rPr>
        <w:t>Vidal</w:t>
      </w:r>
      <w:r>
        <w:rPr>
          <w:rFonts w:ascii="Times New Roman" w:hAnsi="Times New Roman" w:cs="Times New Roman"/>
        </w:rPr>
        <w:t>,</w:t>
      </w:r>
      <w:r w:rsidRPr="00AC3E40">
        <w:rPr>
          <w:rFonts w:ascii="Times New Roman" w:hAnsi="Times New Roman" w:cs="Times New Roman"/>
        </w:rPr>
        <w:t xml:space="preserve"> J. L. y Toledo</w:t>
      </w:r>
      <w:r>
        <w:rPr>
          <w:rFonts w:ascii="Times New Roman" w:hAnsi="Times New Roman" w:cs="Times New Roman"/>
        </w:rPr>
        <w:t>,</w:t>
      </w:r>
      <w:r w:rsidRPr="00AC3E40">
        <w:rPr>
          <w:rFonts w:ascii="Times New Roman" w:hAnsi="Times New Roman" w:cs="Times New Roman"/>
        </w:rPr>
        <w:t xml:space="preserve"> J. (2024). Programa institucional de tutorías desde la visión del estudiante de un programa educativo de técnico superior universitario. </w:t>
      </w:r>
      <w:r w:rsidRPr="00AC3E40">
        <w:rPr>
          <w:rFonts w:ascii="Times New Roman" w:hAnsi="Times New Roman" w:cs="Times New Roman"/>
          <w:i/>
          <w:iCs/>
        </w:rPr>
        <w:t>Ciencia Latina Revista Científica Multidisciplinar</w:t>
      </w:r>
      <w:r w:rsidRPr="00AC3E40">
        <w:rPr>
          <w:rFonts w:ascii="Times New Roman" w:hAnsi="Times New Roman" w:cs="Times New Roman"/>
        </w:rPr>
        <w:t xml:space="preserve">, </w:t>
      </w:r>
      <w:r w:rsidRPr="00AC3E40">
        <w:rPr>
          <w:rFonts w:ascii="Times New Roman" w:hAnsi="Times New Roman" w:cs="Times New Roman"/>
          <w:i/>
          <w:iCs/>
        </w:rPr>
        <w:t>8</w:t>
      </w:r>
      <w:r w:rsidRPr="00AC3E40">
        <w:rPr>
          <w:rFonts w:ascii="Times New Roman" w:hAnsi="Times New Roman" w:cs="Times New Roman"/>
        </w:rPr>
        <w:t>(1), 1679-1701. https://doi.org/10.37811/cl_rcm.v8i1.9563</w:t>
      </w:r>
    </w:p>
    <w:p w14:paraId="06F6C8E0"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Wijbenga</w:t>
      </w:r>
      <w:proofErr w:type="spellEnd"/>
      <w:r w:rsidRPr="00AC3E40">
        <w:rPr>
          <w:rFonts w:ascii="Times New Roman" w:hAnsi="Times New Roman" w:cs="Times New Roman"/>
        </w:rPr>
        <w:t xml:space="preserve">, L., van </w:t>
      </w:r>
      <w:proofErr w:type="spellStart"/>
      <w:r w:rsidRPr="00AC3E40">
        <w:rPr>
          <w:rFonts w:ascii="Times New Roman" w:hAnsi="Times New Roman" w:cs="Times New Roman"/>
        </w:rPr>
        <w:t>der</w:t>
      </w:r>
      <w:proofErr w:type="spellEnd"/>
      <w:r w:rsidRPr="00AC3E40">
        <w:rPr>
          <w:rFonts w:ascii="Times New Roman" w:hAnsi="Times New Roman" w:cs="Times New Roman"/>
        </w:rPr>
        <w:t xml:space="preserve"> Velde, J., </w:t>
      </w:r>
      <w:proofErr w:type="spellStart"/>
      <w:r w:rsidRPr="00AC3E40">
        <w:rPr>
          <w:rFonts w:ascii="Times New Roman" w:hAnsi="Times New Roman" w:cs="Times New Roman"/>
        </w:rPr>
        <w:t>Korevaar</w:t>
      </w:r>
      <w:proofErr w:type="spellEnd"/>
      <w:r w:rsidRPr="00AC3E40">
        <w:rPr>
          <w:rFonts w:ascii="Times New Roman" w:hAnsi="Times New Roman" w:cs="Times New Roman"/>
        </w:rPr>
        <w:t xml:space="preserve">, E. L., </w:t>
      </w:r>
      <w:proofErr w:type="spellStart"/>
      <w:r w:rsidRPr="00AC3E40">
        <w:rPr>
          <w:rFonts w:ascii="Times New Roman" w:hAnsi="Times New Roman" w:cs="Times New Roman"/>
        </w:rPr>
        <w:t>Reijneveld</w:t>
      </w:r>
      <w:proofErr w:type="spellEnd"/>
      <w:r w:rsidRPr="00AC3E40">
        <w:rPr>
          <w:rFonts w:ascii="Times New Roman" w:hAnsi="Times New Roman" w:cs="Times New Roman"/>
        </w:rPr>
        <w:t xml:space="preserve">, S. A., </w:t>
      </w:r>
      <w:proofErr w:type="spellStart"/>
      <w:r w:rsidRPr="00AC3E40">
        <w:rPr>
          <w:rFonts w:ascii="Times New Roman" w:hAnsi="Times New Roman" w:cs="Times New Roman"/>
        </w:rPr>
        <w:t>Hofstra</w:t>
      </w:r>
      <w:proofErr w:type="spellEnd"/>
      <w:r w:rsidRPr="00AC3E40">
        <w:rPr>
          <w:rFonts w:ascii="Times New Roman" w:hAnsi="Times New Roman" w:cs="Times New Roman"/>
        </w:rPr>
        <w:t xml:space="preserve">, J. and de Winter, A. F. (2024). </w:t>
      </w:r>
      <w:proofErr w:type="spellStart"/>
      <w:r w:rsidRPr="00AC3E40">
        <w:rPr>
          <w:rFonts w:ascii="Times New Roman" w:hAnsi="Times New Roman" w:cs="Times New Roman"/>
        </w:rPr>
        <w:t>Emotional</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problems</w:t>
      </w:r>
      <w:proofErr w:type="spellEnd"/>
      <w:r w:rsidRPr="00AC3E40">
        <w:rPr>
          <w:rFonts w:ascii="Times New Roman" w:hAnsi="Times New Roman" w:cs="Times New Roman"/>
        </w:rPr>
        <w:t xml:space="preserve"> and </w:t>
      </w:r>
      <w:proofErr w:type="spellStart"/>
      <w:r w:rsidRPr="00AC3E40">
        <w:rPr>
          <w:rFonts w:ascii="Times New Roman" w:hAnsi="Times New Roman" w:cs="Times New Roman"/>
        </w:rPr>
        <w:t>academic</w:t>
      </w:r>
      <w:proofErr w:type="spellEnd"/>
      <w:r w:rsidRPr="00AC3E40">
        <w:rPr>
          <w:rFonts w:ascii="Times New Roman" w:hAnsi="Times New Roman" w:cs="Times New Roman"/>
        </w:rPr>
        <w:t xml:space="preserve"> performance: </w:t>
      </w:r>
      <w:proofErr w:type="spellStart"/>
      <w:r w:rsidRPr="00AC3E40">
        <w:rPr>
          <w:rFonts w:ascii="Times New Roman" w:hAnsi="Times New Roman" w:cs="Times New Roman"/>
        </w:rPr>
        <w:t>The</w:t>
      </w:r>
      <w:proofErr w:type="spellEnd"/>
      <w:r w:rsidRPr="00AC3E40">
        <w:rPr>
          <w:rFonts w:ascii="Times New Roman" w:hAnsi="Times New Roman" w:cs="Times New Roman"/>
        </w:rPr>
        <w:t xml:space="preserve"> role </w:t>
      </w:r>
      <w:proofErr w:type="spellStart"/>
      <w:r w:rsidRPr="00AC3E40">
        <w:rPr>
          <w:rFonts w:ascii="Times New Roman" w:hAnsi="Times New Roman" w:cs="Times New Roman"/>
        </w:rPr>
        <w:t>of</w:t>
      </w:r>
      <w:proofErr w:type="spellEnd"/>
      <w:r w:rsidRPr="00AC3E40">
        <w:rPr>
          <w:rFonts w:ascii="Times New Roman" w:hAnsi="Times New Roman" w:cs="Times New Roman"/>
        </w:rPr>
        <w:t xml:space="preserve"> executive </w:t>
      </w:r>
      <w:proofErr w:type="spellStart"/>
      <w:r w:rsidRPr="00AC3E40">
        <w:rPr>
          <w:rFonts w:ascii="Times New Roman" w:hAnsi="Times New Roman" w:cs="Times New Roman"/>
        </w:rPr>
        <w:t>functioning</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skills</w:t>
      </w:r>
      <w:proofErr w:type="spellEnd"/>
      <w:r w:rsidRPr="00AC3E40">
        <w:rPr>
          <w:rFonts w:ascii="Times New Roman" w:hAnsi="Times New Roman" w:cs="Times New Roman"/>
        </w:rPr>
        <w:t xml:space="preserve"> in </w:t>
      </w:r>
      <w:proofErr w:type="spellStart"/>
      <w:r w:rsidRPr="00AC3E40">
        <w:rPr>
          <w:rFonts w:ascii="Times New Roman" w:hAnsi="Times New Roman" w:cs="Times New Roman"/>
        </w:rPr>
        <w:t>undergraduate</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rPr>
        <w:t>students</w:t>
      </w:r>
      <w:proofErr w:type="spellEnd"/>
      <w:r w:rsidRPr="00AC3E40">
        <w:rPr>
          <w:rFonts w:ascii="Times New Roman" w:hAnsi="Times New Roman" w:cs="Times New Roman"/>
        </w:rPr>
        <w:t xml:space="preserve">. </w:t>
      </w:r>
      <w:proofErr w:type="spellStart"/>
      <w:r w:rsidRPr="00AC3E40">
        <w:rPr>
          <w:rFonts w:ascii="Times New Roman" w:hAnsi="Times New Roman" w:cs="Times New Roman"/>
          <w:i/>
          <w:iCs/>
        </w:rPr>
        <w:t>Journal</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of</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Further</w:t>
      </w:r>
      <w:proofErr w:type="spellEnd"/>
      <w:r w:rsidRPr="00AC3E40">
        <w:rPr>
          <w:rFonts w:ascii="Times New Roman" w:hAnsi="Times New Roman" w:cs="Times New Roman"/>
          <w:i/>
          <w:iCs/>
        </w:rPr>
        <w:t xml:space="preserve"> and </w:t>
      </w:r>
      <w:proofErr w:type="spellStart"/>
      <w:r w:rsidRPr="00AC3E40">
        <w:rPr>
          <w:rFonts w:ascii="Times New Roman" w:hAnsi="Times New Roman" w:cs="Times New Roman"/>
          <w:i/>
          <w:iCs/>
        </w:rPr>
        <w:t>Higher</w:t>
      </w:r>
      <w:proofErr w:type="spellEnd"/>
      <w:r w:rsidRPr="00AC3E40">
        <w:rPr>
          <w:rFonts w:ascii="Times New Roman" w:hAnsi="Times New Roman" w:cs="Times New Roman"/>
          <w:i/>
          <w:iCs/>
        </w:rPr>
        <w:t xml:space="preserve"> </w:t>
      </w:r>
      <w:proofErr w:type="spellStart"/>
      <w:r w:rsidRPr="00AC3E40">
        <w:rPr>
          <w:rFonts w:ascii="Times New Roman" w:hAnsi="Times New Roman" w:cs="Times New Roman"/>
          <w:i/>
          <w:iCs/>
        </w:rPr>
        <w:t>Education</w:t>
      </w:r>
      <w:proofErr w:type="spellEnd"/>
      <w:r w:rsidRPr="00AC3E40">
        <w:rPr>
          <w:rFonts w:ascii="Times New Roman" w:hAnsi="Times New Roman" w:cs="Times New Roman"/>
        </w:rPr>
        <w:t xml:space="preserve">, </w:t>
      </w:r>
      <w:r w:rsidRPr="00AC3E40">
        <w:rPr>
          <w:rFonts w:ascii="Times New Roman" w:hAnsi="Times New Roman" w:cs="Times New Roman"/>
          <w:i/>
          <w:iCs/>
        </w:rPr>
        <w:t>48</w:t>
      </w:r>
      <w:r w:rsidRPr="00AC3E40">
        <w:rPr>
          <w:rFonts w:ascii="Times New Roman" w:hAnsi="Times New Roman" w:cs="Times New Roman"/>
        </w:rPr>
        <w:t>(2), 196-207. https://doi.org/10.1080/0309877X.2023.2300393</w:t>
      </w:r>
    </w:p>
    <w:p w14:paraId="4484E00A" w14:textId="77777777" w:rsidR="00366982" w:rsidRPr="00AC3E40" w:rsidRDefault="00366982" w:rsidP="007A7496">
      <w:pPr>
        <w:pStyle w:val="Bibliografa"/>
        <w:spacing w:line="360" w:lineRule="auto"/>
        <w:jc w:val="both"/>
        <w:rPr>
          <w:rFonts w:ascii="Times New Roman" w:hAnsi="Times New Roman" w:cs="Times New Roman"/>
        </w:rPr>
      </w:pPr>
      <w:proofErr w:type="spellStart"/>
      <w:r w:rsidRPr="00AC3E40">
        <w:rPr>
          <w:rFonts w:ascii="Times New Roman" w:hAnsi="Times New Roman" w:cs="Times New Roman"/>
        </w:rPr>
        <w:t>Wolk</w:t>
      </w:r>
      <w:proofErr w:type="spellEnd"/>
      <w:r w:rsidRPr="00AC3E40">
        <w:rPr>
          <w:rFonts w:ascii="Times New Roman" w:hAnsi="Times New Roman" w:cs="Times New Roman"/>
        </w:rPr>
        <w:t xml:space="preserve">, L. (2007). </w:t>
      </w:r>
      <w:r w:rsidRPr="00AC3E40">
        <w:rPr>
          <w:rFonts w:ascii="Times New Roman" w:hAnsi="Times New Roman" w:cs="Times New Roman"/>
          <w:i/>
          <w:iCs/>
        </w:rPr>
        <w:t>Coaching: el arte de soplar brasas</w:t>
      </w:r>
      <w:r w:rsidRPr="00AC3E40">
        <w:rPr>
          <w:rFonts w:ascii="Times New Roman" w:hAnsi="Times New Roman" w:cs="Times New Roman"/>
        </w:rPr>
        <w:t xml:space="preserve"> (6.</w:t>
      </w:r>
      <w:r w:rsidRPr="00AC3E40">
        <w:rPr>
          <w:rFonts w:ascii="Times New Roman" w:hAnsi="Times New Roman" w:cs="Times New Roman"/>
          <w:vertAlign w:val="superscript"/>
        </w:rPr>
        <w:t>a</w:t>
      </w:r>
      <w:r w:rsidRPr="00AC3E40">
        <w:rPr>
          <w:rFonts w:ascii="Times New Roman" w:hAnsi="Times New Roman" w:cs="Times New Roman"/>
        </w:rPr>
        <w:t xml:space="preserve"> ed.). Gran Aldea.</w:t>
      </w:r>
    </w:p>
    <w:p w14:paraId="02FEFC4F" w14:textId="77777777" w:rsidR="007A7496" w:rsidRPr="0090289E" w:rsidRDefault="007A7496" w:rsidP="00BD72EF">
      <w:pPr>
        <w:spacing w:line="360" w:lineRule="auto"/>
        <w:rPr>
          <w:rFonts w:ascii="Times New Roman" w:hAnsi="Times New Roman" w:cs="Times New Roman"/>
          <w:b/>
          <w:bCs/>
          <w:sz w:val="28"/>
          <w:szCs w:val="28"/>
          <w:lang w:val="es-ES"/>
        </w:rPr>
      </w:pPr>
    </w:p>
    <w:sectPr w:rsidR="007A7496" w:rsidRPr="0090289E" w:rsidSect="00110BC3">
      <w:headerReference w:type="default" r:id="rId15"/>
      <w:footerReference w:type="default" r:id="rId1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1F75" w14:textId="77777777" w:rsidR="005D3082" w:rsidRDefault="005D3082" w:rsidP="00892675">
      <w:r>
        <w:separator/>
      </w:r>
    </w:p>
  </w:endnote>
  <w:endnote w:type="continuationSeparator" w:id="0">
    <w:p w14:paraId="708AE859" w14:textId="77777777" w:rsidR="005D3082" w:rsidRDefault="005D3082" w:rsidP="0089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0FCA" w14:textId="775CF4C4" w:rsidR="00110BC3" w:rsidRDefault="00110BC3">
    <w:pPr>
      <w:pStyle w:val="Piedepgina"/>
    </w:pPr>
    <w:r>
      <w:t xml:space="preserve">                 </w:t>
    </w:r>
    <w:r w:rsidRPr="002A3D98">
      <w:rPr>
        <w:noProof/>
        <w:lang w:eastAsia="es-MX"/>
      </w:rPr>
      <w:drawing>
        <wp:inline distT="0" distB="0" distL="0" distR="0" wp14:anchorId="6E61B319" wp14:editId="3520C29D">
          <wp:extent cx="1600200" cy="419100"/>
          <wp:effectExtent l="0" t="0" r="0" b="0"/>
          <wp:docPr id="345910995" name="Imagen 34591099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10BC3">
      <w:rPr>
        <w:rFonts w:ascii="Calibri" w:hAnsi="Calibri" w:cs="Calibri"/>
        <w:b/>
        <w:sz w:val="22"/>
        <w:szCs w:val="22"/>
      </w:rPr>
      <w:t xml:space="preserve">Vol. 15 </w:t>
    </w:r>
    <w:proofErr w:type="spellStart"/>
    <w:r w:rsidRPr="00110BC3">
      <w:rPr>
        <w:rFonts w:ascii="Calibri" w:hAnsi="Calibri" w:cs="Calibri"/>
        <w:b/>
        <w:sz w:val="22"/>
        <w:szCs w:val="22"/>
      </w:rPr>
      <w:t>Num</w:t>
    </w:r>
    <w:proofErr w:type="spellEnd"/>
    <w:r w:rsidRPr="00110BC3">
      <w:rPr>
        <w:rFonts w:ascii="Calibri" w:hAnsi="Calibri" w:cs="Calibri"/>
        <w:b/>
        <w:sz w:val="22"/>
        <w:szCs w:val="22"/>
      </w:rPr>
      <w:t xml:space="preserve">. 29 Julio - </w:t>
    </w:r>
    <w:proofErr w:type="gramStart"/>
    <w:r w:rsidRPr="00110BC3">
      <w:rPr>
        <w:rFonts w:ascii="Calibri" w:hAnsi="Calibri" w:cs="Calibri"/>
        <w:b/>
        <w:sz w:val="22"/>
        <w:szCs w:val="22"/>
      </w:rPr>
      <w:t>Diciembre</w:t>
    </w:r>
    <w:proofErr w:type="gramEnd"/>
    <w:r w:rsidRPr="00110BC3">
      <w:rPr>
        <w:rFonts w:ascii="Calibri" w:hAnsi="Calibri" w:cs="Calibri"/>
        <w:b/>
        <w:sz w:val="22"/>
        <w:szCs w:val="22"/>
      </w:rPr>
      <w:t xml:space="preserve"> 2024, e</w:t>
    </w:r>
    <w:r w:rsidR="00B7699D">
      <w:rPr>
        <w:rFonts w:ascii="Calibri" w:hAnsi="Calibri" w:cs="Calibri"/>
        <w:b/>
        <w:sz w:val="22"/>
        <w:szCs w:val="22"/>
      </w:rPr>
      <w:t>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DA853" w14:textId="77777777" w:rsidR="005D3082" w:rsidRDefault="005D3082" w:rsidP="00892675">
      <w:r>
        <w:separator/>
      </w:r>
    </w:p>
  </w:footnote>
  <w:footnote w:type="continuationSeparator" w:id="0">
    <w:p w14:paraId="663FFD0A" w14:textId="77777777" w:rsidR="005D3082" w:rsidRDefault="005D3082" w:rsidP="0089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4D725" w14:textId="43360467" w:rsidR="00110BC3" w:rsidRDefault="00110BC3" w:rsidP="00110BC3">
    <w:pPr>
      <w:pStyle w:val="Encabezado"/>
      <w:jc w:val="center"/>
    </w:pPr>
    <w:r w:rsidRPr="002A3D98">
      <w:rPr>
        <w:noProof/>
        <w:lang w:eastAsia="es-MX"/>
      </w:rPr>
      <w:drawing>
        <wp:inline distT="0" distB="0" distL="0" distR="0" wp14:anchorId="0A53C2F5" wp14:editId="4A6AD4D2">
          <wp:extent cx="5397500" cy="635000"/>
          <wp:effectExtent l="0" t="0" r="0" b="0"/>
          <wp:docPr id="1714002969" name="Imagen 171400296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68F"/>
    <w:multiLevelType w:val="hybridMultilevel"/>
    <w:tmpl w:val="5EF2CE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624"/>
    <w:multiLevelType w:val="hybridMultilevel"/>
    <w:tmpl w:val="246A5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F923A0"/>
    <w:multiLevelType w:val="hybridMultilevel"/>
    <w:tmpl w:val="B598F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1A3E8C"/>
    <w:multiLevelType w:val="hybridMultilevel"/>
    <w:tmpl w:val="9DA07EF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31AC6380"/>
    <w:multiLevelType w:val="hybridMultilevel"/>
    <w:tmpl w:val="E0A4B134"/>
    <w:lvl w:ilvl="0" w:tplc="AF7CD736">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7910332"/>
    <w:multiLevelType w:val="hybridMultilevel"/>
    <w:tmpl w:val="76143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1D5CEC"/>
    <w:multiLevelType w:val="hybridMultilevel"/>
    <w:tmpl w:val="363E3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3B1D08"/>
    <w:multiLevelType w:val="hybridMultilevel"/>
    <w:tmpl w:val="0350560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45657090"/>
    <w:multiLevelType w:val="hybridMultilevel"/>
    <w:tmpl w:val="1D48DE8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E544162"/>
    <w:multiLevelType w:val="hybridMultilevel"/>
    <w:tmpl w:val="3EEEA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D01C8B"/>
    <w:multiLevelType w:val="hybridMultilevel"/>
    <w:tmpl w:val="68261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3250AB"/>
    <w:multiLevelType w:val="hybridMultilevel"/>
    <w:tmpl w:val="044E73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A704137"/>
    <w:multiLevelType w:val="hybridMultilevel"/>
    <w:tmpl w:val="4F62F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D38D0"/>
    <w:multiLevelType w:val="hybridMultilevel"/>
    <w:tmpl w:val="8A9AB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03C64"/>
    <w:multiLevelType w:val="hybridMultilevel"/>
    <w:tmpl w:val="F14A5DC4"/>
    <w:lvl w:ilvl="0" w:tplc="34D07BFC">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6879423A"/>
    <w:multiLevelType w:val="hybridMultilevel"/>
    <w:tmpl w:val="D344686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6ED40248"/>
    <w:multiLevelType w:val="hybridMultilevel"/>
    <w:tmpl w:val="4D926E9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76207EAF"/>
    <w:multiLevelType w:val="hybridMultilevel"/>
    <w:tmpl w:val="3D347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8A54BA"/>
    <w:multiLevelType w:val="hybridMultilevel"/>
    <w:tmpl w:val="4E3840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3764711">
    <w:abstractNumId w:val="0"/>
  </w:num>
  <w:num w:numId="2" w16cid:durableId="1968119043">
    <w:abstractNumId w:val="9"/>
  </w:num>
  <w:num w:numId="3" w16cid:durableId="1148209721">
    <w:abstractNumId w:val="5"/>
  </w:num>
  <w:num w:numId="4" w16cid:durableId="1933313358">
    <w:abstractNumId w:val="12"/>
  </w:num>
  <w:num w:numId="5" w16cid:durableId="1657416767">
    <w:abstractNumId w:val="1"/>
  </w:num>
  <w:num w:numId="6" w16cid:durableId="1521040910">
    <w:abstractNumId w:val="13"/>
  </w:num>
  <w:num w:numId="7" w16cid:durableId="539903916">
    <w:abstractNumId w:val="11"/>
  </w:num>
  <w:num w:numId="8" w16cid:durableId="1170870798">
    <w:abstractNumId w:val="8"/>
  </w:num>
  <w:num w:numId="9" w16cid:durableId="1535656233">
    <w:abstractNumId w:val="4"/>
  </w:num>
  <w:num w:numId="10" w16cid:durableId="1829050237">
    <w:abstractNumId w:val="10"/>
  </w:num>
  <w:num w:numId="11" w16cid:durableId="475529933">
    <w:abstractNumId w:val="2"/>
  </w:num>
  <w:num w:numId="12" w16cid:durableId="470056702">
    <w:abstractNumId w:val="6"/>
  </w:num>
  <w:num w:numId="13" w16cid:durableId="1965503821">
    <w:abstractNumId w:val="18"/>
  </w:num>
  <w:num w:numId="14" w16cid:durableId="1227840872">
    <w:abstractNumId w:val="17"/>
  </w:num>
  <w:num w:numId="15" w16cid:durableId="413667183">
    <w:abstractNumId w:val="7"/>
  </w:num>
  <w:num w:numId="16" w16cid:durableId="1504783812">
    <w:abstractNumId w:val="16"/>
  </w:num>
  <w:num w:numId="17" w16cid:durableId="671302288">
    <w:abstractNumId w:val="3"/>
  </w:num>
  <w:num w:numId="18" w16cid:durableId="1879507533">
    <w:abstractNumId w:val="15"/>
  </w:num>
  <w:num w:numId="19" w16cid:durableId="1942184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6F"/>
    <w:rsid w:val="0000282B"/>
    <w:rsid w:val="00004DEE"/>
    <w:rsid w:val="00005DA2"/>
    <w:rsid w:val="000126AA"/>
    <w:rsid w:val="0001577D"/>
    <w:rsid w:val="00017EBE"/>
    <w:rsid w:val="00027509"/>
    <w:rsid w:val="00032CA1"/>
    <w:rsid w:val="00033272"/>
    <w:rsid w:val="00034A16"/>
    <w:rsid w:val="00036666"/>
    <w:rsid w:val="000431FE"/>
    <w:rsid w:val="00050961"/>
    <w:rsid w:val="00050DD6"/>
    <w:rsid w:val="00052103"/>
    <w:rsid w:val="000552B7"/>
    <w:rsid w:val="000609A4"/>
    <w:rsid w:val="000611F7"/>
    <w:rsid w:val="000627B2"/>
    <w:rsid w:val="00062F9C"/>
    <w:rsid w:val="00064EA4"/>
    <w:rsid w:val="00066B7E"/>
    <w:rsid w:val="00071161"/>
    <w:rsid w:val="00073983"/>
    <w:rsid w:val="00073A3D"/>
    <w:rsid w:val="00082601"/>
    <w:rsid w:val="00082BFA"/>
    <w:rsid w:val="00085926"/>
    <w:rsid w:val="0009079A"/>
    <w:rsid w:val="000908F0"/>
    <w:rsid w:val="00090FFC"/>
    <w:rsid w:val="0009290F"/>
    <w:rsid w:val="00092E1C"/>
    <w:rsid w:val="0009355E"/>
    <w:rsid w:val="000938EE"/>
    <w:rsid w:val="000947AA"/>
    <w:rsid w:val="00095948"/>
    <w:rsid w:val="00097A95"/>
    <w:rsid w:val="000A0B1F"/>
    <w:rsid w:val="000A2534"/>
    <w:rsid w:val="000A2CE0"/>
    <w:rsid w:val="000A3C3F"/>
    <w:rsid w:val="000A6F52"/>
    <w:rsid w:val="000B0537"/>
    <w:rsid w:val="000B37E8"/>
    <w:rsid w:val="000C48B6"/>
    <w:rsid w:val="000C6077"/>
    <w:rsid w:val="000C7416"/>
    <w:rsid w:val="000D0E2B"/>
    <w:rsid w:val="000D1410"/>
    <w:rsid w:val="000D1E5A"/>
    <w:rsid w:val="000D2783"/>
    <w:rsid w:val="000D3B59"/>
    <w:rsid w:val="000D45B7"/>
    <w:rsid w:val="000D4D69"/>
    <w:rsid w:val="000D7B85"/>
    <w:rsid w:val="000E1B0E"/>
    <w:rsid w:val="000E30AC"/>
    <w:rsid w:val="000E553C"/>
    <w:rsid w:val="000F0EF0"/>
    <w:rsid w:val="000F2303"/>
    <w:rsid w:val="000F34CE"/>
    <w:rsid w:val="000F404A"/>
    <w:rsid w:val="000F4FE2"/>
    <w:rsid w:val="000F6129"/>
    <w:rsid w:val="000F7324"/>
    <w:rsid w:val="00106798"/>
    <w:rsid w:val="00110BC3"/>
    <w:rsid w:val="001111B7"/>
    <w:rsid w:val="00120471"/>
    <w:rsid w:val="00121040"/>
    <w:rsid w:val="0012572D"/>
    <w:rsid w:val="001332DD"/>
    <w:rsid w:val="00133D3F"/>
    <w:rsid w:val="0013486C"/>
    <w:rsid w:val="00137A44"/>
    <w:rsid w:val="001402C9"/>
    <w:rsid w:val="0014076D"/>
    <w:rsid w:val="00141270"/>
    <w:rsid w:val="00141A57"/>
    <w:rsid w:val="00142089"/>
    <w:rsid w:val="00143D47"/>
    <w:rsid w:val="001516AC"/>
    <w:rsid w:val="0015554F"/>
    <w:rsid w:val="0015680B"/>
    <w:rsid w:val="00157D60"/>
    <w:rsid w:val="00160E14"/>
    <w:rsid w:val="0016114A"/>
    <w:rsid w:val="00162D59"/>
    <w:rsid w:val="00165891"/>
    <w:rsid w:val="00166E66"/>
    <w:rsid w:val="00174BB2"/>
    <w:rsid w:val="00177E64"/>
    <w:rsid w:val="001907E4"/>
    <w:rsid w:val="00191A33"/>
    <w:rsid w:val="00192FC8"/>
    <w:rsid w:val="0019459C"/>
    <w:rsid w:val="00195D08"/>
    <w:rsid w:val="001B02A6"/>
    <w:rsid w:val="001B1C4E"/>
    <w:rsid w:val="001B3501"/>
    <w:rsid w:val="001B3E6E"/>
    <w:rsid w:val="001B5502"/>
    <w:rsid w:val="001B5C94"/>
    <w:rsid w:val="001B7B88"/>
    <w:rsid w:val="001C067F"/>
    <w:rsid w:val="001C14D5"/>
    <w:rsid w:val="001C18A7"/>
    <w:rsid w:val="001C1A75"/>
    <w:rsid w:val="001C1D6A"/>
    <w:rsid w:val="001C33CC"/>
    <w:rsid w:val="001C3F4D"/>
    <w:rsid w:val="001C6717"/>
    <w:rsid w:val="001C71A0"/>
    <w:rsid w:val="001C7C19"/>
    <w:rsid w:val="001D0754"/>
    <w:rsid w:val="001D1790"/>
    <w:rsid w:val="001D4388"/>
    <w:rsid w:val="001D794A"/>
    <w:rsid w:val="001D7A01"/>
    <w:rsid w:val="001E3E79"/>
    <w:rsid w:val="001E6EAD"/>
    <w:rsid w:val="001F3A71"/>
    <w:rsid w:val="001F666D"/>
    <w:rsid w:val="001F7599"/>
    <w:rsid w:val="001F7CF3"/>
    <w:rsid w:val="002022C7"/>
    <w:rsid w:val="00203BAE"/>
    <w:rsid w:val="00203F57"/>
    <w:rsid w:val="00206554"/>
    <w:rsid w:val="002111DF"/>
    <w:rsid w:val="00214835"/>
    <w:rsid w:val="00216C23"/>
    <w:rsid w:val="00221F6D"/>
    <w:rsid w:val="00227646"/>
    <w:rsid w:val="00230804"/>
    <w:rsid w:val="00231DFE"/>
    <w:rsid w:val="00234D84"/>
    <w:rsid w:val="00235499"/>
    <w:rsid w:val="002364E3"/>
    <w:rsid w:val="00237995"/>
    <w:rsid w:val="002415DE"/>
    <w:rsid w:val="00245451"/>
    <w:rsid w:val="00245750"/>
    <w:rsid w:val="002479A8"/>
    <w:rsid w:val="002556D2"/>
    <w:rsid w:val="00257811"/>
    <w:rsid w:val="00260A77"/>
    <w:rsid w:val="002631F7"/>
    <w:rsid w:val="002664C1"/>
    <w:rsid w:val="00267C66"/>
    <w:rsid w:val="00267F24"/>
    <w:rsid w:val="00276074"/>
    <w:rsid w:val="0027632C"/>
    <w:rsid w:val="00276C58"/>
    <w:rsid w:val="00292102"/>
    <w:rsid w:val="00293055"/>
    <w:rsid w:val="00295D1C"/>
    <w:rsid w:val="002A3447"/>
    <w:rsid w:val="002A672B"/>
    <w:rsid w:val="002A71EB"/>
    <w:rsid w:val="002A76AC"/>
    <w:rsid w:val="002A7930"/>
    <w:rsid w:val="002B044D"/>
    <w:rsid w:val="002B2322"/>
    <w:rsid w:val="002B2DDA"/>
    <w:rsid w:val="002B4A35"/>
    <w:rsid w:val="002C3609"/>
    <w:rsid w:val="002C5879"/>
    <w:rsid w:val="002C5B4A"/>
    <w:rsid w:val="002C6E99"/>
    <w:rsid w:val="002D07F0"/>
    <w:rsid w:val="002D0CA2"/>
    <w:rsid w:val="002D59B8"/>
    <w:rsid w:val="002E1476"/>
    <w:rsid w:val="002E4A50"/>
    <w:rsid w:val="002E4F25"/>
    <w:rsid w:val="002E6475"/>
    <w:rsid w:val="002E7F03"/>
    <w:rsid w:val="002F1BAF"/>
    <w:rsid w:val="002F498A"/>
    <w:rsid w:val="002F6E22"/>
    <w:rsid w:val="003010DC"/>
    <w:rsid w:val="00303F78"/>
    <w:rsid w:val="00304178"/>
    <w:rsid w:val="00304723"/>
    <w:rsid w:val="00305554"/>
    <w:rsid w:val="00313B35"/>
    <w:rsid w:val="00315886"/>
    <w:rsid w:val="0032027A"/>
    <w:rsid w:val="00321867"/>
    <w:rsid w:val="00321EB7"/>
    <w:rsid w:val="003255EF"/>
    <w:rsid w:val="003257D3"/>
    <w:rsid w:val="00330629"/>
    <w:rsid w:val="003408E6"/>
    <w:rsid w:val="00340959"/>
    <w:rsid w:val="00340A39"/>
    <w:rsid w:val="003450F6"/>
    <w:rsid w:val="003476C2"/>
    <w:rsid w:val="003510CC"/>
    <w:rsid w:val="00351196"/>
    <w:rsid w:val="00353DE1"/>
    <w:rsid w:val="003561C0"/>
    <w:rsid w:val="00360142"/>
    <w:rsid w:val="00361D92"/>
    <w:rsid w:val="00364201"/>
    <w:rsid w:val="0036466A"/>
    <w:rsid w:val="00364DB4"/>
    <w:rsid w:val="00365796"/>
    <w:rsid w:val="00366982"/>
    <w:rsid w:val="00370764"/>
    <w:rsid w:val="00370B94"/>
    <w:rsid w:val="003723C0"/>
    <w:rsid w:val="003745B9"/>
    <w:rsid w:val="003748D2"/>
    <w:rsid w:val="00375B54"/>
    <w:rsid w:val="00376707"/>
    <w:rsid w:val="00391B9F"/>
    <w:rsid w:val="003932F2"/>
    <w:rsid w:val="003933BA"/>
    <w:rsid w:val="003A02CF"/>
    <w:rsid w:val="003A1492"/>
    <w:rsid w:val="003A1A4E"/>
    <w:rsid w:val="003A25B1"/>
    <w:rsid w:val="003A558A"/>
    <w:rsid w:val="003A5FE5"/>
    <w:rsid w:val="003B3A0D"/>
    <w:rsid w:val="003B3C7D"/>
    <w:rsid w:val="003B6F0B"/>
    <w:rsid w:val="003B7335"/>
    <w:rsid w:val="003C3865"/>
    <w:rsid w:val="003C5CA1"/>
    <w:rsid w:val="003D4CBB"/>
    <w:rsid w:val="003D710E"/>
    <w:rsid w:val="003E042F"/>
    <w:rsid w:val="003E09E6"/>
    <w:rsid w:val="003E1431"/>
    <w:rsid w:val="003E2E60"/>
    <w:rsid w:val="003E7B86"/>
    <w:rsid w:val="003E7F05"/>
    <w:rsid w:val="003F2900"/>
    <w:rsid w:val="003F3964"/>
    <w:rsid w:val="003F39CC"/>
    <w:rsid w:val="003F402E"/>
    <w:rsid w:val="0040191B"/>
    <w:rsid w:val="0040229B"/>
    <w:rsid w:val="0040781B"/>
    <w:rsid w:val="004118C7"/>
    <w:rsid w:val="004145C7"/>
    <w:rsid w:val="004145D2"/>
    <w:rsid w:val="004150B4"/>
    <w:rsid w:val="00416560"/>
    <w:rsid w:val="0042016B"/>
    <w:rsid w:val="004225EB"/>
    <w:rsid w:val="00425441"/>
    <w:rsid w:val="00427028"/>
    <w:rsid w:val="00427980"/>
    <w:rsid w:val="00433B32"/>
    <w:rsid w:val="00433E9F"/>
    <w:rsid w:val="004342E2"/>
    <w:rsid w:val="00434C93"/>
    <w:rsid w:val="00435790"/>
    <w:rsid w:val="00435F05"/>
    <w:rsid w:val="00436A4B"/>
    <w:rsid w:val="00437921"/>
    <w:rsid w:val="00441B74"/>
    <w:rsid w:val="00442170"/>
    <w:rsid w:val="0044435B"/>
    <w:rsid w:val="004445EC"/>
    <w:rsid w:val="00446328"/>
    <w:rsid w:val="0044779D"/>
    <w:rsid w:val="00452D50"/>
    <w:rsid w:val="00452EEA"/>
    <w:rsid w:val="00456996"/>
    <w:rsid w:val="00460B18"/>
    <w:rsid w:val="004610CC"/>
    <w:rsid w:val="00461A8F"/>
    <w:rsid w:val="004656F6"/>
    <w:rsid w:val="00466433"/>
    <w:rsid w:val="0046770A"/>
    <w:rsid w:val="00467D7B"/>
    <w:rsid w:val="004716DA"/>
    <w:rsid w:val="004724A2"/>
    <w:rsid w:val="00474998"/>
    <w:rsid w:val="00476185"/>
    <w:rsid w:val="00477D0B"/>
    <w:rsid w:val="00481B10"/>
    <w:rsid w:val="00482013"/>
    <w:rsid w:val="0048349A"/>
    <w:rsid w:val="00484AB5"/>
    <w:rsid w:val="00485FD3"/>
    <w:rsid w:val="00486C5A"/>
    <w:rsid w:val="00487C35"/>
    <w:rsid w:val="00490E8C"/>
    <w:rsid w:val="00493EC4"/>
    <w:rsid w:val="0049733F"/>
    <w:rsid w:val="00497A6B"/>
    <w:rsid w:val="004A2469"/>
    <w:rsid w:val="004A475C"/>
    <w:rsid w:val="004A4A58"/>
    <w:rsid w:val="004B04B2"/>
    <w:rsid w:val="004B14B8"/>
    <w:rsid w:val="004B1964"/>
    <w:rsid w:val="004B1D51"/>
    <w:rsid w:val="004B4051"/>
    <w:rsid w:val="004B5654"/>
    <w:rsid w:val="004B7757"/>
    <w:rsid w:val="004C178E"/>
    <w:rsid w:val="004D2E6E"/>
    <w:rsid w:val="004D7B34"/>
    <w:rsid w:val="004E0851"/>
    <w:rsid w:val="004E1715"/>
    <w:rsid w:val="004E55D1"/>
    <w:rsid w:val="004E7070"/>
    <w:rsid w:val="004E7CB6"/>
    <w:rsid w:val="004E7ECD"/>
    <w:rsid w:val="004F2BFC"/>
    <w:rsid w:val="004F3E06"/>
    <w:rsid w:val="004F53BA"/>
    <w:rsid w:val="004F586E"/>
    <w:rsid w:val="004F64D2"/>
    <w:rsid w:val="004F71DA"/>
    <w:rsid w:val="00506870"/>
    <w:rsid w:val="00510462"/>
    <w:rsid w:val="00510587"/>
    <w:rsid w:val="005106CA"/>
    <w:rsid w:val="00514365"/>
    <w:rsid w:val="00516421"/>
    <w:rsid w:val="00516949"/>
    <w:rsid w:val="00517314"/>
    <w:rsid w:val="00520465"/>
    <w:rsid w:val="00520A6E"/>
    <w:rsid w:val="00521F28"/>
    <w:rsid w:val="00527717"/>
    <w:rsid w:val="00527E40"/>
    <w:rsid w:val="00530D5B"/>
    <w:rsid w:val="005359AA"/>
    <w:rsid w:val="0054169B"/>
    <w:rsid w:val="005422B9"/>
    <w:rsid w:val="00543CF0"/>
    <w:rsid w:val="00546B7C"/>
    <w:rsid w:val="0054788C"/>
    <w:rsid w:val="00547D50"/>
    <w:rsid w:val="0055170B"/>
    <w:rsid w:val="005635FE"/>
    <w:rsid w:val="00567DFB"/>
    <w:rsid w:val="005716FF"/>
    <w:rsid w:val="00575240"/>
    <w:rsid w:val="00575F7C"/>
    <w:rsid w:val="00576B7E"/>
    <w:rsid w:val="00576D45"/>
    <w:rsid w:val="00581209"/>
    <w:rsid w:val="00582173"/>
    <w:rsid w:val="00582BC9"/>
    <w:rsid w:val="00584D9B"/>
    <w:rsid w:val="0059582D"/>
    <w:rsid w:val="0059632F"/>
    <w:rsid w:val="0059669E"/>
    <w:rsid w:val="005A34BA"/>
    <w:rsid w:val="005B1074"/>
    <w:rsid w:val="005B2348"/>
    <w:rsid w:val="005B3D9B"/>
    <w:rsid w:val="005B7F4E"/>
    <w:rsid w:val="005C06C0"/>
    <w:rsid w:val="005C09E4"/>
    <w:rsid w:val="005C15AB"/>
    <w:rsid w:val="005C1CF3"/>
    <w:rsid w:val="005C3D7D"/>
    <w:rsid w:val="005C521A"/>
    <w:rsid w:val="005C7513"/>
    <w:rsid w:val="005C7747"/>
    <w:rsid w:val="005D3082"/>
    <w:rsid w:val="005D4D54"/>
    <w:rsid w:val="005D54DD"/>
    <w:rsid w:val="005D6445"/>
    <w:rsid w:val="005D7747"/>
    <w:rsid w:val="005E337A"/>
    <w:rsid w:val="005E35E6"/>
    <w:rsid w:val="005E486E"/>
    <w:rsid w:val="005E523E"/>
    <w:rsid w:val="005E72C1"/>
    <w:rsid w:val="005F078A"/>
    <w:rsid w:val="005F7DCD"/>
    <w:rsid w:val="0060250A"/>
    <w:rsid w:val="00602E84"/>
    <w:rsid w:val="0060336B"/>
    <w:rsid w:val="006038C4"/>
    <w:rsid w:val="00607D35"/>
    <w:rsid w:val="00612240"/>
    <w:rsid w:val="00612908"/>
    <w:rsid w:val="00614A6D"/>
    <w:rsid w:val="00620A39"/>
    <w:rsid w:val="006225CB"/>
    <w:rsid w:val="00624A54"/>
    <w:rsid w:val="00624BD3"/>
    <w:rsid w:val="00625048"/>
    <w:rsid w:val="0063219B"/>
    <w:rsid w:val="006323B6"/>
    <w:rsid w:val="00633AF1"/>
    <w:rsid w:val="00635FCB"/>
    <w:rsid w:val="00640618"/>
    <w:rsid w:val="00641219"/>
    <w:rsid w:val="00643143"/>
    <w:rsid w:val="006438BC"/>
    <w:rsid w:val="00646A11"/>
    <w:rsid w:val="00647FC4"/>
    <w:rsid w:val="00652A9D"/>
    <w:rsid w:val="00654711"/>
    <w:rsid w:val="006555DE"/>
    <w:rsid w:val="006568D1"/>
    <w:rsid w:val="00657F1F"/>
    <w:rsid w:val="00661331"/>
    <w:rsid w:val="006619E0"/>
    <w:rsid w:val="00662FBD"/>
    <w:rsid w:val="00665BB4"/>
    <w:rsid w:val="00665D7B"/>
    <w:rsid w:val="00665FAF"/>
    <w:rsid w:val="00672E22"/>
    <w:rsid w:val="00673E65"/>
    <w:rsid w:val="006753E0"/>
    <w:rsid w:val="0067730F"/>
    <w:rsid w:val="006808B2"/>
    <w:rsid w:val="00683A26"/>
    <w:rsid w:val="00685B08"/>
    <w:rsid w:val="00685EED"/>
    <w:rsid w:val="00687527"/>
    <w:rsid w:val="0069169A"/>
    <w:rsid w:val="00693C9C"/>
    <w:rsid w:val="006A07D8"/>
    <w:rsid w:val="006A0C11"/>
    <w:rsid w:val="006A10F0"/>
    <w:rsid w:val="006A323D"/>
    <w:rsid w:val="006A37B3"/>
    <w:rsid w:val="006A39F0"/>
    <w:rsid w:val="006A4760"/>
    <w:rsid w:val="006A478C"/>
    <w:rsid w:val="006A5F8E"/>
    <w:rsid w:val="006B2EDB"/>
    <w:rsid w:val="006B6A6D"/>
    <w:rsid w:val="006C0679"/>
    <w:rsid w:val="006C37C1"/>
    <w:rsid w:val="006C5D25"/>
    <w:rsid w:val="006C6B20"/>
    <w:rsid w:val="006D1F2D"/>
    <w:rsid w:val="006D2633"/>
    <w:rsid w:val="006D61AE"/>
    <w:rsid w:val="006D7246"/>
    <w:rsid w:val="006E1E1B"/>
    <w:rsid w:val="006E324E"/>
    <w:rsid w:val="006E3793"/>
    <w:rsid w:val="006E430D"/>
    <w:rsid w:val="006E4453"/>
    <w:rsid w:val="006E4FFE"/>
    <w:rsid w:val="006E5825"/>
    <w:rsid w:val="006F0046"/>
    <w:rsid w:val="006F1916"/>
    <w:rsid w:val="006F5100"/>
    <w:rsid w:val="006F574D"/>
    <w:rsid w:val="006F7078"/>
    <w:rsid w:val="007005BB"/>
    <w:rsid w:val="007050B5"/>
    <w:rsid w:val="00713C83"/>
    <w:rsid w:val="007150EA"/>
    <w:rsid w:val="00716F03"/>
    <w:rsid w:val="00717DBE"/>
    <w:rsid w:val="00724625"/>
    <w:rsid w:val="00727E10"/>
    <w:rsid w:val="0073519A"/>
    <w:rsid w:val="007368B2"/>
    <w:rsid w:val="00743031"/>
    <w:rsid w:val="00744C3A"/>
    <w:rsid w:val="00747EDF"/>
    <w:rsid w:val="00751A64"/>
    <w:rsid w:val="007525C5"/>
    <w:rsid w:val="007538DD"/>
    <w:rsid w:val="00754A90"/>
    <w:rsid w:val="0075581C"/>
    <w:rsid w:val="007560F4"/>
    <w:rsid w:val="00757F89"/>
    <w:rsid w:val="00760DFD"/>
    <w:rsid w:val="00763042"/>
    <w:rsid w:val="00763CF3"/>
    <w:rsid w:val="00765498"/>
    <w:rsid w:val="0077281C"/>
    <w:rsid w:val="007745B9"/>
    <w:rsid w:val="00777B33"/>
    <w:rsid w:val="00777F51"/>
    <w:rsid w:val="007809BD"/>
    <w:rsid w:val="00781180"/>
    <w:rsid w:val="00783FE3"/>
    <w:rsid w:val="00784F0B"/>
    <w:rsid w:val="00787F70"/>
    <w:rsid w:val="00792078"/>
    <w:rsid w:val="00792143"/>
    <w:rsid w:val="007934FC"/>
    <w:rsid w:val="0079436C"/>
    <w:rsid w:val="007973BB"/>
    <w:rsid w:val="00797F56"/>
    <w:rsid w:val="007A0518"/>
    <w:rsid w:val="007A3AD2"/>
    <w:rsid w:val="007A5D65"/>
    <w:rsid w:val="007A7496"/>
    <w:rsid w:val="007B2D6E"/>
    <w:rsid w:val="007B5BD6"/>
    <w:rsid w:val="007B689C"/>
    <w:rsid w:val="007C0EED"/>
    <w:rsid w:val="007C43A4"/>
    <w:rsid w:val="007C4AC7"/>
    <w:rsid w:val="007C786D"/>
    <w:rsid w:val="007D07F6"/>
    <w:rsid w:val="007D0D0E"/>
    <w:rsid w:val="007D0EAE"/>
    <w:rsid w:val="007D217C"/>
    <w:rsid w:val="007D62D4"/>
    <w:rsid w:val="007E1390"/>
    <w:rsid w:val="007E3844"/>
    <w:rsid w:val="007E69DA"/>
    <w:rsid w:val="007E785C"/>
    <w:rsid w:val="007F081E"/>
    <w:rsid w:val="007F2249"/>
    <w:rsid w:val="007F2BB4"/>
    <w:rsid w:val="007F39C8"/>
    <w:rsid w:val="007F60AF"/>
    <w:rsid w:val="007F71E5"/>
    <w:rsid w:val="0080144A"/>
    <w:rsid w:val="008041B5"/>
    <w:rsid w:val="00810559"/>
    <w:rsid w:val="00811991"/>
    <w:rsid w:val="008127CC"/>
    <w:rsid w:val="00812F62"/>
    <w:rsid w:val="00813B5D"/>
    <w:rsid w:val="00817F12"/>
    <w:rsid w:val="00822831"/>
    <w:rsid w:val="008230D5"/>
    <w:rsid w:val="00831A30"/>
    <w:rsid w:val="00832298"/>
    <w:rsid w:val="00833996"/>
    <w:rsid w:val="00835039"/>
    <w:rsid w:val="00835BA1"/>
    <w:rsid w:val="008378AC"/>
    <w:rsid w:val="00841BA0"/>
    <w:rsid w:val="00841EB2"/>
    <w:rsid w:val="00842652"/>
    <w:rsid w:val="008431CB"/>
    <w:rsid w:val="00843AFF"/>
    <w:rsid w:val="00843BCE"/>
    <w:rsid w:val="00844A09"/>
    <w:rsid w:val="00845F81"/>
    <w:rsid w:val="00845FD3"/>
    <w:rsid w:val="00846390"/>
    <w:rsid w:val="00855224"/>
    <w:rsid w:val="00856F6B"/>
    <w:rsid w:val="00862997"/>
    <w:rsid w:val="008634FB"/>
    <w:rsid w:val="00864ADF"/>
    <w:rsid w:val="00865B7A"/>
    <w:rsid w:val="00865DA9"/>
    <w:rsid w:val="008666A4"/>
    <w:rsid w:val="00870678"/>
    <w:rsid w:val="00871AE5"/>
    <w:rsid w:val="00876958"/>
    <w:rsid w:val="008769FA"/>
    <w:rsid w:val="00876D1F"/>
    <w:rsid w:val="00877A6A"/>
    <w:rsid w:val="00881499"/>
    <w:rsid w:val="0088179A"/>
    <w:rsid w:val="00883485"/>
    <w:rsid w:val="00883667"/>
    <w:rsid w:val="00886252"/>
    <w:rsid w:val="00886D76"/>
    <w:rsid w:val="00890DEF"/>
    <w:rsid w:val="00891AC6"/>
    <w:rsid w:val="00892675"/>
    <w:rsid w:val="00893764"/>
    <w:rsid w:val="00895E1C"/>
    <w:rsid w:val="008975A4"/>
    <w:rsid w:val="008A00B3"/>
    <w:rsid w:val="008A0F36"/>
    <w:rsid w:val="008A26F0"/>
    <w:rsid w:val="008A4B39"/>
    <w:rsid w:val="008A5D05"/>
    <w:rsid w:val="008B612D"/>
    <w:rsid w:val="008B628C"/>
    <w:rsid w:val="008B6414"/>
    <w:rsid w:val="008B7438"/>
    <w:rsid w:val="008C2569"/>
    <w:rsid w:val="008C2DAA"/>
    <w:rsid w:val="008C432F"/>
    <w:rsid w:val="008C6FF8"/>
    <w:rsid w:val="008D2B89"/>
    <w:rsid w:val="008D5620"/>
    <w:rsid w:val="008E17BC"/>
    <w:rsid w:val="008E504F"/>
    <w:rsid w:val="008F06E5"/>
    <w:rsid w:val="008F151D"/>
    <w:rsid w:val="008F19A5"/>
    <w:rsid w:val="008F6BE0"/>
    <w:rsid w:val="00901058"/>
    <w:rsid w:val="00901871"/>
    <w:rsid w:val="00902631"/>
    <w:rsid w:val="0090289E"/>
    <w:rsid w:val="00902D46"/>
    <w:rsid w:val="0090408B"/>
    <w:rsid w:val="0090545D"/>
    <w:rsid w:val="00907723"/>
    <w:rsid w:val="00912C5F"/>
    <w:rsid w:val="00916290"/>
    <w:rsid w:val="009171BE"/>
    <w:rsid w:val="00917756"/>
    <w:rsid w:val="00921358"/>
    <w:rsid w:val="00921459"/>
    <w:rsid w:val="0092212E"/>
    <w:rsid w:val="0092454F"/>
    <w:rsid w:val="0092534B"/>
    <w:rsid w:val="00930B6B"/>
    <w:rsid w:val="0093623F"/>
    <w:rsid w:val="0093650B"/>
    <w:rsid w:val="009366E3"/>
    <w:rsid w:val="009408A1"/>
    <w:rsid w:val="00940CCB"/>
    <w:rsid w:val="00941448"/>
    <w:rsid w:val="00941CF8"/>
    <w:rsid w:val="00941D27"/>
    <w:rsid w:val="0094296F"/>
    <w:rsid w:val="009441EA"/>
    <w:rsid w:val="00944825"/>
    <w:rsid w:val="009453FF"/>
    <w:rsid w:val="00945F21"/>
    <w:rsid w:val="00951B23"/>
    <w:rsid w:val="00964664"/>
    <w:rsid w:val="00974D39"/>
    <w:rsid w:val="00976462"/>
    <w:rsid w:val="00983056"/>
    <w:rsid w:val="00991394"/>
    <w:rsid w:val="009A4079"/>
    <w:rsid w:val="009A5194"/>
    <w:rsid w:val="009A59BE"/>
    <w:rsid w:val="009A6636"/>
    <w:rsid w:val="009A66CA"/>
    <w:rsid w:val="009B05D9"/>
    <w:rsid w:val="009B19F8"/>
    <w:rsid w:val="009B58AB"/>
    <w:rsid w:val="009B70B1"/>
    <w:rsid w:val="009B73BA"/>
    <w:rsid w:val="009C129E"/>
    <w:rsid w:val="009C1FAE"/>
    <w:rsid w:val="009C2E5F"/>
    <w:rsid w:val="009C4619"/>
    <w:rsid w:val="009D3A98"/>
    <w:rsid w:val="009D44BE"/>
    <w:rsid w:val="009D4AC5"/>
    <w:rsid w:val="009D71FE"/>
    <w:rsid w:val="009D76FB"/>
    <w:rsid w:val="009E1E3A"/>
    <w:rsid w:val="009E22AF"/>
    <w:rsid w:val="009E2F1E"/>
    <w:rsid w:val="009E3304"/>
    <w:rsid w:val="009E4565"/>
    <w:rsid w:val="009E6CF0"/>
    <w:rsid w:val="009E6E01"/>
    <w:rsid w:val="009F2534"/>
    <w:rsid w:val="009F28A8"/>
    <w:rsid w:val="009F69E3"/>
    <w:rsid w:val="009F788C"/>
    <w:rsid w:val="00A0356D"/>
    <w:rsid w:val="00A03F72"/>
    <w:rsid w:val="00A041E5"/>
    <w:rsid w:val="00A044C7"/>
    <w:rsid w:val="00A11B34"/>
    <w:rsid w:val="00A12A3B"/>
    <w:rsid w:val="00A13812"/>
    <w:rsid w:val="00A1532A"/>
    <w:rsid w:val="00A154C4"/>
    <w:rsid w:val="00A15D18"/>
    <w:rsid w:val="00A177BA"/>
    <w:rsid w:val="00A2011F"/>
    <w:rsid w:val="00A203AC"/>
    <w:rsid w:val="00A27532"/>
    <w:rsid w:val="00A407E1"/>
    <w:rsid w:val="00A4312C"/>
    <w:rsid w:val="00A52340"/>
    <w:rsid w:val="00A54A9A"/>
    <w:rsid w:val="00A55164"/>
    <w:rsid w:val="00A55B54"/>
    <w:rsid w:val="00A56020"/>
    <w:rsid w:val="00A566BE"/>
    <w:rsid w:val="00A5757C"/>
    <w:rsid w:val="00A614B7"/>
    <w:rsid w:val="00A6168E"/>
    <w:rsid w:val="00A636F2"/>
    <w:rsid w:val="00A64297"/>
    <w:rsid w:val="00A647CE"/>
    <w:rsid w:val="00A64846"/>
    <w:rsid w:val="00A66D5B"/>
    <w:rsid w:val="00A70ED2"/>
    <w:rsid w:val="00A71A93"/>
    <w:rsid w:val="00A72672"/>
    <w:rsid w:val="00A736C4"/>
    <w:rsid w:val="00A73EB6"/>
    <w:rsid w:val="00A76601"/>
    <w:rsid w:val="00A77D67"/>
    <w:rsid w:val="00A802CB"/>
    <w:rsid w:val="00A82590"/>
    <w:rsid w:val="00A85B66"/>
    <w:rsid w:val="00A870ED"/>
    <w:rsid w:val="00A90608"/>
    <w:rsid w:val="00A91C6B"/>
    <w:rsid w:val="00A922C5"/>
    <w:rsid w:val="00A9442F"/>
    <w:rsid w:val="00A9522D"/>
    <w:rsid w:val="00A96F47"/>
    <w:rsid w:val="00AA0093"/>
    <w:rsid w:val="00AA02B7"/>
    <w:rsid w:val="00AA432F"/>
    <w:rsid w:val="00AA508B"/>
    <w:rsid w:val="00AB0A8D"/>
    <w:rsid w:val="00AB10CC"/>
    <w:rsid w:val="00AB11BD"/>
    <w:rsid w:val="00AB3A52"/>
    <w:rsid w:val="00AB3B95"/>
    <w:rsid w:val="00AB4DF6"/>
    <w:rsid w:val="00AB6C94"/>
    <w:rsid w:val="00AC1493"/>
    <w:rsid w:val="00AC1E8D"/>
    <w:rsid w:val="00AC2176"/>
    <w:rsid w:val="00AC33F4"/>
    <w:rsid w:val="00AC405D"/>
    <w:rsid w:val="00AC4883"/>
    <w:rsid w:val="00AC66AB"/>
    <w:rsid w:val="00AC773F"/>
    <w:rsid w:val="00AD3D91"/>
    <w:rsid w:val="00AD79E4"/>
    <w:rsid w:val="00AE1BD5"/>
    <w:rsid w:val="00AE7C27"/>
    <w:rsid w:val="00AF05FC"/>
    <w:rsid w:val="00AF083F"/>
    <w:rsid w:val="00AF17D2"/>
    <w:rsid w:val="00AF24CC"/>
    <w:rsid w:val="00AF269E"/>
    <w:rsid w:val="00AF28B2"/>
    <w:rsid w:val="00AF79CD"/>
    <w:rsid w:val="00B02DE9"/>
    <w:rsid w:val="00B0432D"/>
    <w:rsid w:val="00B04E10"/>
    <w:rsid w:val="00B06F40"/>
    <w:rsid w:val="00B12636"/>
    <w:rsid w:val="00B12C8B"/>
    <w:rsid w:val="00B1346C"/>
    <w:rsid w:val="00B14B47"/>
    <w:rsid w:val="00B16251"/>
    <w:rsid w:val="00B2428C"/>
    <w:rsid w:val="00B25C6D"/>
    <w:rsid w:val="00B27FAA"/>
    <w:rsid w:val="00B34290"/>
    <w:rsid w:val="00B41AF5"/>
    <w:rsid w:val="00B42104"/>
    <w:rsid w:val="00B4257B"/>
    <w:rsid w:val="00B46D85"/>
    <w:rsid w:val="00B46ED4"/>
    <w:rsid w:val="00B471B7"/>
    <w:rsid w:val="00B51BC9"/>
    <w:rsid w:val="00B532D6"/>
    <w:rsid w:val="00B54064"/>
    <w:rsid w:val="00B56551"/>
    <w:rsid w:val="00B56841"/>
    <w:rsid w:val="00B60D23"/>
    <w:rsid w:val="00B6282E"/>
    <w:rsid w:val="00B63449"/>
    <w:rsid w:val="00B6487F"/>
    <w:rsid w:val="00B652B6"/>
    <w:rsid w:val="00B67862"/>
    <w:rsid w:val="00B752BB"/>
    <w:rsid w:val="00B75676"/>
    <w:rsid w:val="00B76283"/>
    <w:rsid w:val="00B76401"/>
    <w:rsid w:val="00B76519"/>
    <w:rsid w:val="00B7699D"/>
    <w:rsid w:val="00B76EAD"/>
    <w:rsid w:val="00B80E6D"/>
    <w:rsid w:val="00B84C3E"/>
    <w:rsid w:val="00B86982"/>
    <w:rsid w:val="00B869D3"/>
    <w:rsid w:val="00B917E5"/>
    <w:rsid w:val="00B9184E"/>
    <w:rsid w:val="00B95D14"/>
    <w:rsid w:val="00B95F96"/>
    <w:rsid w:val="00B961A5"/>
    <w:rsid w:val="00BA460C"/>
    <w:rsid w:val="00BA60C5"/>
    <w:rsid w:val="00BA7AF1"/>
    <w:rsid w:val="00BB1EAD"/>
    <w:rsid w:val="00BB4917"/>
    <w:rsid w:val="00BB55A7"/>
    <w:rsid w:val="00BB6396"/>
    <w:rsid w:val="00BB693D"/>
    <w:rsid w:val="00BC1B6F"/>
    <w:rsid w:val="00BC2AA1"/>
    <w:rsid w:val="00BC5965"/>
    <w:rsid w:val="00BD288A"/>
    <w:rsid w:val="00BD49CB"/>
    <w:rsid w:val="00BD514A"/>
    <w:rsid w:val="00BD59A2"/>
    <w:rsid w:val="00BD72EF"/>
    <w:rsid w:val="00BE149D"/>
    <w:rsid w:val="00BE16D5"/>
    <w:rsid w:val="00BE1BA6"/>
    <w:rsid w:val="00BE2D38"/>
    <w:rsid w:val="00BE5C20"/>
    <w:rsid w:val="00BE664C"/>
    <w:rsid w:val="00BE6C36"/>
    <w:rsid w:val="00BE73D6"/>
    <w:rsid w:val="00BF0DFA"/>
    <w:rsid w:val="00BF10BF"/>
    <w:rsid w:val="00BF3FAA"/>
    <w:rsid w:val="00BF650E"/>
    <w:rsid w:val="00BF6B4F"/>
    <w:rsid w:val="00BF7C32"/>
    <w:rsid w:val="00C0167D"/>
    <w:rsid w:val="00C01C56"/>
    <w:rsid w:val="00C05292"/>
    <w:rsid w:val="00C05A98"/>
    <w:rsid w:val="00C10820"/>
    <w:rsid w:val="00C11569"/>
    <w:rsid w:val="00C13E92"/>
    <w:rsid w:val="00C207D6"/>
    <w:rsid w:val="00C2329D"/>
    <w:rsid w:val="00C23F84"/>
    <w:rsid w:val="00C24D2D"/>
    <w:rsid w:val="00C25148"/>
    <w:rsid w:val="00C26F84"/>
    <w:rsid w:val="00C274E9"/>
    <w:rsid w:val="00C30E0C"/>
    <w:rsid w:val="00C31585"/>
    <w:rsid w:val="00C31E2C"/>
    <w:rsid w:val="00C31F43"/>
    <w:rsid w:val="00C34530"/>
    <w:rsid w:val="00C36087"/>
    <w:rsid w:val="00C362A3"/>
    <w:rsid w:val="00C412BA"/>
    <w:rsid w:val="00C44097"/>
    <w:rsid w:val="00C44680"/>
    <w:rsid w:val="00C50092"/>
    <w:rsid w:val="00C624B6"/>
    <w:rsid w:val="00C6454E"/>
    <w:rsid w:val="00C659C9"/>
    <w:rsid w:val="00C65D13"/>
    <w:rsid w:val="00C66B26"/>
    <w:rsid w:val="00C72A32"/>
    <w:rsid w:val="00C72A46"/>
    <w:rsid w:val="00C740B7"/>
    <w:rsid w:val="00C75738"/>
    <w:rsid w:val="00C80874"/>
    <w:rsid w:val="00C82AC5"/>
    <w:rsid w:val="00C85097"/>
    <w:rsid w:val="00C910EE"/>
    <w:rsid w:val="00C931F8"/>
    <w:rsid w:val="00C96038"/>
    <w:rsid w:val="00C9666D"/>
    <w:rsid w:val="00CA1236"/>
    <w:rsid w:val="00CA2C38"/>
    <w:rsid w:val="00CA2EBD"/>
    <w:rsid w:val="00CA3B74"/>
    <w:rsid w:val="00CA57E9"/>
    <w:rsid w:val="00CA665E"/>
    <w:rsid w:val="00CA7332"/>
    <w:rsid w:val="00CA7A67"/>
    <w:rsid w:val="00CB0FEE"/>
    <w:rsid w:val="00CB151B"/>
    <w:rsid w:val="00CB32CA"/>
    <w:rsid w:val="00CB3C2A"/>
    <w:rsid w:val="00CB63C1"/>
    <w:rsid w:val="00CC0C25"/>
    <w:rsid w:val="00CC4E17"/>
    <w:rsid w:val="00CD4628"/>
    <w:rsid w:val="00CD5D2D"/>
    <w:rsid w:val="00CD61E4"/>
    <w:rsid w:val="00CE101E"/>
    <w:rsid w:val="00CE2018"/>
    <w:rsid w:val="00CE4374"/>
    <w:rsid w:val="00CF1C4E"/>
    <w:rsid w:val="00CF624C"/>
    <w:rsid w:val="00CF6606"/>
    <w:rsid w:val="00D058B3"/>
    <w:rsid w:val="00D06E80"/>
    <w:rsid w:val="00D06EEE"/>
    <w:rsid w:val="00D121BC"/>
    <w:rsid w:val="00D12281"/>
    <w:rsid w:val="00D12839"/>
    <w:rsid w:val="00D13DF2"/>
    <w:rsid w:val="00D1733E"/>
    <w:rsid w:val="00D216C4"/>
    <w:rsid w:val="00D2280F"/>
    <w:rsid w:val="00D246A8"/>
    <w:rsid w:val="00D27993"/>
    <w:rsid w:val="00D32A9D"/>
    <w:rsid w:val="00D32ACC"/>
    <w:rsid w:val="00D32DAE"/>
    <w:rsid w:val="00D33FAC"/>
    <w:rsid w:val="00D414F6"/>
    <w:rsid w:val="00D41C16"/>
    <w:rsid w:val="00D42874"/>
    <w:rsid w:val="00D437A5"/>
    <w:rsid w:val="00D513FC"/>
    <w:rsid w:val="00D527A0"/>
    <w:rsid w:val="00D5365D"/>
    <w:rsid w:val="00D54393"/>
    <w:rsid w:val="00D55905"/>
    <w:rsid w:val="00D57666"/>
    <w:rsid w:val="00D61D85"/>
    <w:rsid w:val="00D6394D"/>
    <w:rsid w:val="00D729BE"/>
    <w:rsid w:val="00D72C8F"/>
    <w:rsid w:val="00D76329"/>
    <w:rsid w:val="00D7758E"/>
    <w:rsid w:val="00D81DC4"/>
    <w:rsid w:val="00D84B3D"/>
    <w:rsid w:val="00D84CAA"/>
    <w:rsid w:val="00D84F7B"/>
    <w:rsid w:val="00D867B0"/>
    <w:rsid w:val="00D87FE6"/>
    <w:rsid w:val="00D90E70"/>
    <w:rsid w:val="00D924EE"/>
    <w:rsid w:val="00D94656"/>
    <w:rsid w:val="00D94C99"/>
    <w:rsid w:val="00D9752C"/>
    <w:rsid w:val="00D976FA"/>
    <w:rsid w:val="00DA1E0F"/>
    <w:rsid w:val="00DA7A3E"/>
    <w:rsid w:val="00DB57F6"/>
    <w:rsid w:val="00DC5A5E"/>
    <w:rsid w:val="00DC678E"/>
    <w:rsid w:val="00DC71D5"/>
    <w:rsid w:val="00DC7948"/>
    <w:rsid w:val="00DD055E"/>
    <w:rsid w:val="00DD13E3"/>
    <w:rsid w:val="00DD223E"/>
    <w:rsid w:val="00DD252F"/>
    <w:rsid w:val="00DD3D4A"/>
    <w:rsid w:val="00DD462E"/>
    <w:rsid w:val="00DD66D0"/>
    <w:rsid w:val="00DD792C"/>
    <w:rsid w:val="00DE0666"/>
    <w:rsid w:val="00DE1E52"/>
    <w:rsid w:val="00DE27A1"/>
    <w:rsid w:val="00DE2FB8"/>
    <w:rsid w:val="00DE56F9"/>
    <w:rsid w:val="00DE60D3"/>
    <w:rsid w:val="00DE7D12"/>
    <w:rsid w:val="00DF108B"/>
    <w:rsid w:val="00DF18B0"/>
    <w:rsid w:val="00DF1BB9"/>
    <w:rsid w:val="00DF31DC"/>
    <w:rsid w:val="00DF76CC"/>
    <w:rsid w:val="00DF77F7"/>
    <w:rsid w:val="00E00DC3"/>
    <w:rsid w:val="00E02340"/>
    <w:rsid w:val="00E12AAA"/>
    <w:rsid w:val="00E14AD4"/>
    <w:rsid w:val="00E158CA"/>
    <w:rsid w:val="00E15EC9"/>
    <w:rsid w:val="00E161D2"/>
    <w:rsid w:val="00E169B3"/>
    <w:rsid w:val="00E17D5E"/>
    <w:rsid w:val="00E252AA"/>
    <w:rsid w:val="00E33730"/>
    <w:rsid w:val="00E40080"/>
    <w:rsid w:val="00E42445"/>
    <w:rsid w:val="00E43A75"/>
    <w:rsid w:val="00E45172"/>
    <w:rsid w:val="00E51270"/>
    <w:rsid w:val="00E528F2"/>
    <w:rsid w:val="00E5290E"/>
    <w:rsid w:val="00E52FA3"/>
    <w:rsid w:val="00E54981"/>
    <w:rsid w:val="00E56305"/>
    <w:rsid w:val="00E56B73"/>
    <w:rsid w:val="00E6391F"/>
    <w:rsid w:val="00E65058"/>
    <w:rsid w:val="00E651BE"/>
    <w:rsid w:val="00E71E5B"/>
    <w:rsid w:val="00E7263A"/>
    <w:rsid w:val="00E738FF"/>
    <w:rsid w:val="00E75F0F"/>
    <w:rsid w:val="00E75F3C"/>
    <w:rsid w:val="00E776F6"/>
    <w:rsid w:val="00E8070E"/>
    <w:rsid w:val="00E82967"/>
    <w:rsid w:val="00E83754"/>
    <w:rsid w:val="00E847D0"/>
    <w:rsid w:val="00E879AF"/>
    <w:rsid w:val="00E9046D"/>
    <w:rsid w:val="00E91D46"/>
    <w:rsid w:val="00E931F1"/>
    <w:rsid w:val="00E94F64"/>
    <w:rsid w:val="00EA773F"/>
    <w:rsid w:val="00EB3779"/>
    <w:rsid w:val="00EC4DBC"/>
    <w:rsid w:val="00EC6E13"/>
    <w:rsid w:val="00ED0E15"/>
    <w:rsid w:val="00ED13BA"/>
    <w:rsid w:val="00ED1474"/>
    <w:rsid w:val="00ED2153"/>
    <w:rsid w:val="00ED76A1"/>
    <w:rsid w:val="00EE0286"/>
    <w:rsid w:val="00EE286F"/>
    <w:rsid w:val="00EE470C"/>
    <w:rsid w:val="00EE6A1A"/>
    <w:rsid w:val="00EE701E"/>
    <w:rsid w:val="00EF30E5"/>
    <w:rsid w:val="00EF603A"/>
    <w:rsid w:val="00EF66AD"/>
    <w:rsid w:val="00EF710A"/>
    <w:rsid w:val="00EF7A29"/>
    <w:rsid w:val="00F01C8C"/>
    <w:rsid w:val="00F0442E"/>
    <w:rsid w:val="00F0487E"/>
    <w:rsid w:val="00F04F6F"/>
    <w:rsid w:val="00F05CD3"/>
    <w:rsid w:val="00F06F8E"/>
    <w:rsid w:val="00F117AF"/>
    <w:rsid w:val="00F1444B"/>
    <w:rsid w:val="00F21B04"/>
    <w:rsid w:val="00F22F60"/>
    <w:rsid w:val="00F23B4E"/>
    <w:rsid w:val="00F30FB8"/>
    <w:rsid w:val="00F32BBB"/>
    <w:rsid w:val="00F34CF0"/>
    <w:rsid w:val="00F404DB"/>
    <w:rsid w:val="00F413BF"/>
    <w:rsid w:val="00F42EBA"/>
    <w:rsid w:val="00F43F1F"/>
    <w:rsid w:val="00F454BE"/>
    <w:rsid w:val="00F45B87"/>
    <w:rsid w:val="00F508D1"/>
    <w:rsid w:val="00F50A19"/>
    <w:rsid w:val="00F53452"/>
    <w:rsid w:val="00F643E4"/>
    <w:rsid w:val="00F65279"/>
    <w:rsid w:val="00F72572"/>
    <w:rsid w:val="00F7489F"/>
    <w:rsid w:val="00F74C38"/>
    <w:rsid w:val="00F759AF"/>
    <w:rsid w:val="00F76C20"/>
    <w:rsid w:val="00F77F9D"/>
    <w:rsid w:val="00F87C40"/>
    <w:rsid w:val="00F90B6D"/>
    <w:rsid w:val="00F91C13"/>
    <w:rsid w:val="00F95E89"/>
    <w:rsid w:val="00FB15B2"/>
    <w:rsid w:val="00FB23F6"/>
    <w:rsid w:val="00FB3466"/>
    <w:rsid w:val="00FB54A7"/>
    <w:rsid w:val="00FB70F4"/>
    <w:rsid w:val="00FC157D"/>
    <w:rsid w:val="00FC15DC"/>
    <w:rsid w:val="00FC1B65"/>
    <w:rsid w:val="00FC3FAA"/>
    <w:rsid w:val="00FC58A5"/>
    <w:rsid w:val="00FC78E4"/>
    <w:rsid w:val="00FC790B"/>
    <w:rsid w:val="00FD1075"/>
    <w:rsid w:val="00FD156D"/>
    <w:rsid w:val="00FD496E"/>
    <w:rsid w:val="00FD66EE"/>
    <w:rsid w:val="00FE17B8"/>
    <w:rsid w:val="00FE38E4"/>
    <w:rsid w:val="00FE678C"/>
    <w:rsid w:val="00FF2F60"/>
    <w:rsid w:val="00FF4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1C93"/>
  <w15:docId w15:val="{6A343A37-2B10-471D-ADF0-8A1B8B70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92675"/>
    <w:pPr>
      <w:spacing w:before="100" w:beforeAutospacing="1" w:after="100" w:afterAutospacing="1"/>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2CB"/>
    <w:pPr>
      <w:ind w:left="720"/>
      <w:contextualSpacing/>
    </w:pPr>
  </w:style>
  <w:style w:type="table" w:styleId="Tablaconcuadrcula">
    <w:name w:val="Table Grid"/>
    <w:basedOn w:val="Tablanormal"/>
    <w:uiPriority w:val="39"/>
    <w:rsid w:val="00A80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C3F4D"/>
    <w:rPr>
      <w:sz w:val="16"/>
      <w:szCs w:val="16"/>
    </w:rPr>
  </w:style>
  <w:style w:type="paragraph" w:styleId="Textocomentario">
    <w:name w:val="annotation text"/>
    <w:basedOn w:val="Normal"/>
    <w:link w:val="TextocomentarioCar"/>
    <w:uiPriority w:val="99"/>
    <w:unhideWhenUsed/>
    <w:rsid w:val="001C3F4D"/>
    <w:rPr>
      <w:sz w:val="20"/>
      <w:szCs w:val="20"/>
    </w:rPr>
  </w:style>
  <w:style w:type="character" w:customStyle="1" w:styleId="TextocomentarioCar">
    <w:name w:val="Texto comentario Car"/>
    <w:basedOn w:val="Fuentedeprrafopredeter"/>
    <w:link w:val="Textocomentario"/>
    <w:uiPriority w:val="99"/>
    <w:rsid w:val="001C3F4D"/>
    <w:rPr>
      <w:sz w:val="20"/>
      <w:szCs w:val="20"/>
    </w:rPr>
  </w:style>
  <w:style w:type="paragraph" w:styleId="Asuntodelcomentario">
    <w:name w:val="annotation subject"/>
    <w:basedOn w:val="Textocomentario"/>
    <w:next w:val="Textocomentario"/>
    <w:link w:val="AsuntodelcomentarioCar"/>
    <w:uiPriority w:val="99"/>
    <w:semiHidden/>
    <w:unhideWhenUsed/>
    <w:rsid w:val="001C3F4D"/>
    <w:rPr>
      <w:b/>
      <w:bCs/>
    </w:rPr>
  </w:style>
  <w:style w:type="character" w:customStyle="1" w:styleId="AsuntodelcomentarioCar">
    <w:name w:val="Asunto del comentario Car"/>
    <w:basedOn w:val="TextocomentarioCar"/>
    <w:link w:val="Asuntodelcomentario"/>
    <w:uiPriority w:val="99"/>
    <w:semiHidden/>
    <w:rsid w:val="001C3F4D"/>
    <w:rPr>
      <w:b/>
      <w:bCs/>
      <w:sz w:val="20"/>
      <w:szCs w:val="20"/>
    </w:rPr>
  </w:style>
  <w:style w:type="character" w:styleId="Textodelmarcadordeposicin">
    <w:name w:val="Placeholder Text"/>
    <w:basedOn w:val="Fuentedeprrafopredeter"/>
    <w:uiPriority w:val="99"/>
    <w:semiHidden/>
    <w:rsid w:val="007A5D65"/>
    <w:rPr>
      <w:color w:val="666666"/>
    </w:rPr>
  </w:style>
  <w:style w:type="paragraph" w:styleId="Bibliografa">
    <w:name w:val="Bibliography"/>
    <w:basedOn w:val="Normal"/>
    <w:next w:val="Normal"/>
    <w:uiPriority w:val="37"/>
    <w:unhideWhenUsed/>
    <w:rsid w:val="00B4257B"/>
    <w:pPr>
      <w:spacing w:line="480" w:lineRule="auto"/>
      <w:ind w:left="720" w:hanging="720"/>
    </w:pPr>
  </w:style>
  <w:style w:type="paragraph" w:styleId="Textonotapie">
    <w:name w:val="footnote text"/>
    <w:basedOn w:val="Normal"/>
    <w:link w:val="TextonotapieCar"/>
    <w:uiPriority w:val="99"/>
    <w:semiHidden/>
    <w:unhideWhenUsed/>
    <w:rsid w:val="00892675"/>
    <w:rPr>
      <w:sz w:val="20"/>
      <w:szCs w:val="20"/>
    </w:rPr>
  </w:style>
  <w:style w:type="character" w:customStyle="1" w:styleId="TextonotapieCar">
    <w:name w:val="Texto nota pie Car"/>
    <w:basedOn w:val="Fuentedeprrafopredeter"/>
    <w:link w:val="Textonotapie"/>
    <w:uiPriority w:val="99"/>
    <w:semiHidden/>
    <w:rsid w:val="00892675"/>
    <w:rPr>
      <w:sz w:val="20"/>
      <w:szCs w:val="20"/>
    </w:rPr>
  </w:style>
  <w:style w:type="character" w:styleId="Refdenotaalpie">
    <w:name w:val="footnote reference"/>
    <w:basedOn w:val="Fuentedeprrafopredeter"/>
    <w:uiPriority w:val="99"/>
    <w:semiHidden/>
    <w:unhideWhenUsed/>
    <w:rsid w:val="00892675"/>
    <w:rPr>
      <w:vertAlign w:val="superscript"/>
    </w:rPr>
  </w:style>
  <w:style w:type="character" w:styleId="nfasis">
    <w:name w:val="Emphasis"/>
    <w:basedOn w:val="Fuentedeprrafopredeter"/>
    <w:uiPriority w:val="20"/>
    <w:qFormat/>
    <w:rsid w:val="00892675"/>
    <w:rPr>
      <w:i/>
      <w:iCs/>
    </w:rPr>
  </w:style>
  <w:style w:type="character" w:customStyle="1" w:styleId="Ttulo1Car">
    <w:name w:val="Título 1 Car"/>
    <w:basedOn w:val="Fuentedeprrafopredeter"/>
    <w:link w:val="Ttulo1"/>
    <w:uiPriority w:val="9"/>
    <w:rsid w:val="00892675"/>
    <w:rPr>
      <w:rFonts w:ascii="Times New Roman" w:eastAsia="Times New Roman" w:hAnsi="Times New Roman" w:cs="Times New Roman"/>
      <w:b/>
      <w:bCs/>
      <w:kern w:val="36"/>
      <w:sz w:val="48"/>
      <w:szCs w:val="48"/>
      <w:lang w:val="es-ES" w:eastAsia="es-ES"/>
    </w:rPr>
  </w:style>
  <w:style w:type="paragraph" w:styleId="HTMLconformatoprevio">
    <w:name w:val="HTML Preformatted"/>
    <w:basedOn w:val="Normal"/>
    <w:link w:val="HTMLconformatoprevioCar"/>
    <w:uiPriority w:val="99"/>
    <w:unhideWhenUsed/>
    <w:rsid w:val="008A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A00B3"/>
    <w:rPr>
      <w:rFonts w:ascii="Courier New" w:eastAsia="Times New Roman" w:hAnsi="Courier New" w:cs="Courier New"/>
      <w:sz w:val="20"/>
      <w:szCs w:val="20"/>
      <w:lang w:val="es-ES" w:eastAsia="es-ES"/>
    </w:rPr>
  </w:style>
  <w:style w:type="character" w:customStyle="1" w:styleId="y2iqfc">
    <w:name w:val="y2iqfc"/>
    <w:basedOn w:val="Fuentedeprrafopredeter"/>
    <w:rsid w:val="008A00B3"/>
  </w:style>
  <w:style w:type="character" w:styleId="Hipervnculo">
    <w:name w:val="Hyperlink"/>
    <w:basedOn w:val="Fuentedeprrafopredeter"/>
    <w:uiPriority w:val="99"/>
    <w:unhideWhenUsed/>
    <w:rsid w:val="00313B35"/>
    <w:rPr>
      <w:color w:val="0563C1" w:themeColor="hyperlink"/>
      <w:u w:val="single"/>
    </w:rPr>
  </w:style>
  <w:style w:type="character" w:styleId="Mencinsinresolver">
    <w:name w:val="Unresolved Mention"/>
    <w:basedOn w:val="Fuentedeprrafopredeter"/>
    <w:uiPriority w:val="99"/>
    <w:semiHidden/>
    <w:unhideWhenUsed/>
    <w:rsid w:val="00313B35"/>
    <w:rPr>
      <w:color w:val="605E5C"/>
      <w:shd w:val="clear" w:color="auto" w:fill="E1DFDD"/>
    </w:rPr>
  </w:style>
  <w:style w:type="paragraph" w:styleId="NormalWeb">
    <w:name w:val="Normal (Web)"/>
    <w:basedOn w:val="Normal"/>
    <w:uiPriority w:val="99"/>
    <w:unhideWhenUsed/>
    <w:rsid w:val="00527717"/>
    <w:pPr>
      <w:spacing w:before="100" w:beforeAutospacing="1" w:after="100" w:afterAutospacing="1"/>
    </w:pPr>
    <w:rPr>
      <w:rFonts w:ascii="Times New Roman" w:eastAsia="Times New Roman" w:hAnsi="Times New Roman" w:cs="Times New Roman"/>
      <w:lang w:val="es-ES" w:eastAsia="es-ES"/>
    </w:rPr>
  </w:style>
  <w:style w:type="paragraph" w:styleId="Encabezado">
    <w:name w:val="header"/>
    <w:basedOn w:val="Normal"/>
    <w:link w:val="EncabezadoCar"/>
    <w:uiPriority w:val="99"/>
    <w:unhideWhenUsed/>
    <w:rsid w:val="00110BC3"/>
    <w:pPr>
      <w:tabs>
        <w:tab w:val="center" w:pos="4419"/>
        <w:tab w:val="right" w:pos="8838"/>
      </w:tabs>
    </w:pPr>
  </w:style>
  <w:style w:type="character" w:customStyle="1" w:styleId="EncabezadoCar">
    <w:name w:val="Encabezado Car"/>
    <w:basedOn w:val="Fuentedeprrafopredeter"/>
    <w:link w:val="Encabezado"/>
    <w:uiPriority w:val="99"/>
    <w:rsid w:val="00110BC3"/>
  </w:style>
  <w:style w:type="paragraph" w:styleId="Piedepgina">
    <w:name w:val="footer"/>
    <w:basedOn w:val="Normal"/>
    <w:link w:val="PiedepginaCar"/>
    <w:uiPriority w:val="99"/>
    <w:unhideWhenUsed/>
    <w:rsid w:val="00110BC3"/>
    <w:pPr>
      <w:tabs>
        <w:tab w:val="center" w:pos="4419"/>
        <w:tab w:val="right" w:pos="8838"/>
      </w:tabs>
    </w:pPr>
  </w:style>
  <w:style w:type="character" w:customStyle="1" w:styleId="PiedepginaCar">
    <w:name w:val="Pie de página Car"/>
    <w:basedOn w:val="Fuentedeprrafopredeter"/>
    <w:link w:val="Piedepgina"/>
    <w:uiPriority w:val="99"/>
    <w:rsid w:val="00110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17">
      <w:bodyDiv w:val="1"/>
      <w:marLeft w:val="0"/>
      <w:marRight w:val="0"/>
      <w:marTop w:val="0"/>
      <w:marBottom w:val="0"/>
      <w:divBdr>
        <w:top w:val="none" w:sz="0" w:space="0" w:color="auto"/>
        <w:left w:val="none" w:sz="0" w:space="0" w:color="auto"/>
        <w:bottom w:val="none" w:sz="0" w:space="0" w:color="auto"/>
        <w:right w:val="none" w:sz="0" w:space="0" w:color="auto"/>
      </w:divBdr>
      <w:divsChild>
        <w:div w:id="1448893490">
          <w:marLeft w:val="0"/>
          <w:marRight w:val="0"/>
          <w:marTop w:val="0"/>
          <w:marBottom w:val="0"/>
          <w:divBdr>
            <w:top w:val="none" w:sz="0" w:space="0" w:color="auto"/>
            <w:left w:val="none" w:sz="0" w:space="0" w:color="auto"/>
            <w:bottom w:val="none" w:sz="0" w:space="0" w:color="auto"/>
            <w:right w:val="none" w:sz="0" w:space="0" w:color="auto"/>
          </w:divBdr>
        </w:div>
        <w:div w:id="145170133">
          <w:marLeft w:val="0"/>
          <w:marRight w:val="0"/>
          <w:marTop w:val="0"/>
          <w:marBottom w:val="0"/>
          <w:divBdr>
            <w:top w:val="none" w:sz="0" w:space="0" w:color="auto"/>
            <w:left w:val="none" w:sz="0" w:space="0" w:color="auto"/>
            <w:bottom w:val="none" w:sz="0" w:space="0" w:color="auto"/>
            <w:right w:val="none" w:sz="0" w:space="0" w:color="auto"/>
          </w:divBdr>
        </w:div>
        <w:div w:id="1842966355">
          <w:marLeft w:val="0"/>
          <w:marRight w:val="0"/>
          <w:marTop w:val="0"/>
          <w:marBottom w:val="0"/>
          <w:divBdr>
            <w:top w:val="none" w:sz="0" w:space="0" w:color="auto"/>
            <w:left w:val="none" w:sz="0" w:space="0" w:color="auto"/>
            <w:bottom w:val="none" w:sz="0" w:space="0" w:color="auto"/>
            <w:right w:val="none" w:sz="0" w:space="0" w:color="auto"/>
          </w:divBdr>
        </w:div>
        <w:div w:id="1984037333">
          <w:marLeft w:val="0"/>
          <w:marRight w:val="0"/>
          <w:marTop w:val="0"/>
          <w:marBottom w:val="0"/>
          <w:divBdr>
            <w:top w:val="none" w:sz="0" w:space="0" w:color="auto"/>
            <w:left w:val="none" w:sz="0" w:space="0" w:color="auto"/>
            <w:bottom w:val="none" w:sz="0" w:space="0" w:color="auto"/>
            <w:right w:val="none" w:sz="0" w:space="0" w:color="auto"/>
          </w:divBdr>
        </w:div>
        <w:div w:id="1525292558">
          <w:marLeft w:val="0"/>
          <w:marRight w:val="0"/>
          <w:marTop w:val="0"/>
          <w:marBottom w:val="0"/>
          <w:divBdr>
            <w:top w:val="none" w:sz="0" w:space="0" w:color="auto"/>
            <w:left w:val="none" w:sz="0" w:space="0" w:color="auto"/>
            <w:bottom w:val="none" w:sz="0" w:space="0" w:color="auto"/>
            <w:right w:val="none" w:sz="0" w:space="0" w:color="auto"/>
          </w:divBdr>
        </w:div>
        <w:div w:id="376323041">
          <w:marLeft w:val="0"/>
          <w:marRight w:val="0"/>
          <w:marTop w:val="0"/>
          <w:marBottom w:val="0"/>
          <w:divBdr>
            <w:top w:val="none" w:sz="0" w:space="0" w:color="auto"/>
            <w:left w:val="none" w:sz="0" w:space="0" w:color="auto"/>
            <w:bottom w:val="none" w:sz="0" w:space="0" w:color="auto"/>
            <w:right w:val="none" w:sz="0" w:space="0" w:color="auto"/>
          </w:divBdr>
        </w:div>
        <w:div w:id="916355116">
          <w:marLeft w:val="0"/>
          <w:marRight w:val="0"/>
          <w:marTop w:val="0"/>
          <w:marBottom w:val="0"/>
          <w:divBdr>
            <w:top w:val="none" w:sz="0" w:space="0" w:color="auto"/>
            <w:left w:val="none" w:sz="0" w:space="0" w:color="auto"/>
            <w:bottom w:val="none" w:sz="0" w:space="0" w:color="auto"/>
            <w:right w:val="none" w:sz="0" w:space="0" w:color="auto"/>
          </w:divBdr>
        </w:div>
        <w:div w:id="1765373799">
          <w:marLeft w:val="0"/>
          <w:marRight w:val="0"/>
          <w:marTop w:val="0"/>
          <w:marBottom w:val="0"/>
          <w:divBdr>
            <w:top w:val="none" w:sz="0" w:space="0" w:color="auto"/>
            <w:left w:val="none" w:sz="0" w:space="0" w:color="auto"/>
            <w:bottom w:val="none" w:sz="0" w:space="0" w:color="auto"/>
            <w:right w:val="none" w:sz="0" w:space="0" w:color="auto"/>
          </w:divBdr>
        </w:div>
        <w:div w:id="1479180218">
          <w:marLeft w:val="0"/>
          <w:marRight w:val="0"/>
          <w:marTop w:val="0"/>
          <w:marBottom w:val="0"/>
          <w:divBdr>
            <w:top w:val="none" w:sz="0" w:space="0" w:color="auto"/>
            <w:left w:val="none" w:sz="0" w:space="0" w:color="auto"/>
            <w:bottom w:val="none" w:sz="0" w:space="0" w:color="auto"/>
            <w:right w:val="none" w:sz="0" w:space="0" w:color="auto"/>
          </w:divBdr>
        </w:div>
        <w:div w:id="896816935">
          <w:marLeft w:val="0"/>
          <w:marRight w:val="0"/>
          <w:marTop w:val="0"/>
          <w:marBottom w:val="0"/>
          <w:divBdr>
            <w:top w:val="none" w:sz="0" w:space="0" w:color="auto"/>
            <w:left w:val="none" w:sz="0" w:space="0" w:color="auto"/>
            <w:bottom w:val="none" w:sz="0" w:space="0" w:color="auto"/>
            <w:right w:val="none" w:sz="0" w:space="0" w:color="auto"/>
          </w:divBdr>
        </w:div>
      </w:divsChild>
    </w:div>
    <w:div w:id="132791543">
      <w:bodyDiv w:val="1"/>
      <w:marLeft w:val="0"/>
      <w:marRight w:val="0"/>
      <w:marTop w:val="0"/>
      <w:marBottom w:val="0"/>
      <w:divBdr>
        <w:top w:val="none" w:sz="0" w:space="0" w:color="auto"/>
        <w:left w:val="none" w:sz="0" w:space="0" w:color="auto"/>
        <w:bottom w:val="none" w:sz="0" w:space="0" w:color="auto"/>
        <w:right w:val="none" w:sz="0" w:space="0" w:color="auto"/>
      </w:divBdr>
      <w:divsChild>
        <w:div w:id="320744467">
          <w:marLeft w:val="0"/>
          <w:marRight w:val="0"/>
          <w:marTop w:val="0"/>
          <w:marBottom w:val="0"/>
          <w:divBdr>
            <w:top w:val="none" w:sz="0" w:space="0" w:color="auto"/>
            <w:left w:val="none" w:sz="0" w:space="0" w:color="auto"/>
            <w:bottom w:val="none" w:sz="0" w:space="0" w:color="auto"/>
            <w:right w:val="none" w:sz="0" w:space="0" w:color="auto"/>
          </w:divBdr>
        </w:div>
        <w:div w:id="1765687627">
          <w:marLeft w:val="0"/>
          <w:marRight w:val="0"/>
          <w:marTop w:val="0"/>
          <w:marBottom w:val="0"/>
          <w:divBdr>
            <w:top w:val="none" w:sz="0" w:space="0" w:color="auto"/>
            <w:left w:val="none" w:sz="0" w:space="0" w:color="auto"/>
            <w:bottom w:val="none" w:sz="0" w:space="0" w:color="auto"/>
            <w:right w:val="none" w:sz="0" w:space="0" w:color="auto"/>
          </w:divBdr>
        </w:div>
        <w:div w:id="1669283207">
          <w:marLeft w:val="0"/>
          <w:marRight w:val="0"/>
          <w:marTop w:val="0"/>
          <w:marBottom w:val="0"/>
          <w:divBdr>
            <w:top w:val="none" w:sz="0" w:space="0" w:color="auto"/>
            <w:left w:val="none" w:sz="0" w:space="0" w:color="auto"/>
            <w:bottom w:val="none" w:sz="0" w:space="0" w:color="auto"/>
            <w:right w:val="none" w:sz="0" w:space="0" w:color="auto"/>
          </w:divBdr>
        </w:div>
        <w:div w:id="151213691">
          <w:marLeft w:val="0"/>
          <w:marRight w:val="0"/>
          <w:marTop w:val="0"/>
          <w:marBottom w:val="0"/>
          <w:divBdr>
            <w:top w:val="none" w:sz="0" w:space="0" w:color="auto"/>
            <w:left w:val="none" w:sz="0" w:space="0" w:color="auto"/>
            <w:bottom w:val="none" w:sz="0" w:space="0" w:color="auto"/>
            <w:right w:val="none" w:sz="0" w:space="0" w:color="auto"/>
          </w:divBdr>
        </w:div>
        <w:div w:id="1065449867">
          <w:marLeft w:val="0"/>
          <w:marRight w:val="0"/>
          <w:marTop w:val="0"/>
          <w:marBottom w:val="0"/>
          <w:divBdr>
            <w:top w:val="none" w:sz="0" w:space="0" w:color="auto"/>
            <w:left w:val="none" w:sz="0" w:space="0" w:color="auto"/>
            <w:bottom w:val="none" w:sz="0" w:space="0" w:color="auto"/>
            <w:right w:val="none" w:sz="0" w:space="0" w:color="auto"/>
          </w:divBdr>
        </w:div>
      </w:divsChild>
    </w:div>
    <w:div w:id="161242311">
      <w:bodyDiv w:val="1"/>
      <w:marLeft w:val="0"/>
      <w:marRight w:val="0"/>
      <w:marTop w:val="0"/>
      <w:marBottom w:val="0"/>
      <w:divBdr>
        <w:top w:val="none" w:sz="0" w:space="0" w:color="auto"/>
        <w:left w:val="none" w:sz="0" w:space="0" w:color="auto"/>
        <w:bottom w:val="none" w:sz="0" w:space="0" w:color="auto"/>
        <w:right w:val="none" w:sz="0" w:space="0" w:color="auto"/>
      </w:divBdr>
      <w:divsChild>
        <w:div w:id="1621108023">
          <w:marLeft w:val="0"/>
          <w:marRight w:val="0"/>
          <w:marTop w:val="0"/>
          <w:marBottom w:val="0"/>
          <w:divBdr>
            <w:top w:val="none" w:sz="0" w:space="0" w:color="auto"/>
            <w:left w:val="none" w:sz="0" w:space="0" w:color="auto"/>
            <w:bottom w:val="none" w:sz="0" w:space="0" w:color="auto"/>
            <w:right w:val="none" w:sz="0" w:space="0" w:color="auto"/>
          </w:divBdr>
        </w:div>
        <w:div w:id="1185944346">
          <w:marLeft w:val="0"/>
          <w:marRight w:val="0"/>
          <w:marTop w:val="0"/>
          <w:marBottom w:val="0"/>
          <w:divBdr>
            <w:top w:val="none" w:sz="0" w:space="0" w:color="auto"/>
            <w:left w:val="none" w:sz="0" w:space="0" w:color="auto"/>
            <w:bottom w:val="none" w:sz="0" w:space="0" w:color="auto"/>
            <w:right w:val="none" w:sz="0" w:space="0" w:color="auto"/>
          </w:divBdr>
        </w:div>
        <w:div w:id="1684936679">
          <w:marLeft w:val="0"/>
          <w:marRight w:val="0"/>
          <w:marTop w:val="0"/>
          <w:marBottom w:val="0"/>
          <w:divBdr>
            <w:top w:val="none" w:sz="0" w:space="0" w:color="auto"/>
            <w:left w:val="none" w:sz="0" w:space="0" w:color="auto"/>
            <w:bottom w:val="none" w:sz="0" w:space="0" w:color="auto"/>
            <w:right w:val="none" w:sz="0" w:space="0" w:color="auto"/>
          </w:divBdr>
        </w:div>
        <w:div w:id="334693214">
          <w:marLeft w:val="0"/>
          <w:marRight w:val="0"/>
          <w:marTop w:val="0"/>
          <w:marBottom w:val="0"/>
          <w:divBdr>
            <w:top w:val="none" w:sz="0" w:space="0" w:color="auto"/>
            <w:left w:val="none" w:sz="0" w:space="0" w:color="auto"/>
            <w:bottom w:val="none" w:sz="0" w:space="0" w:color="auto"/>
            <w:right w:val="none" w:sz="0" w:space="0" w:color="auto"/>
          </w:divBdr>
        </w:div>
        <w:div w:id="861431148">
          <w:marLeft w:val="0"/>
          <w:marRight w:val="0"/>
          <w:marTop w:val="0"/>
          <w:marBottom w:val="0"/>
          <w:divBdr>
            <w:top w:val="none" w:sz="0" w:space="0" w:color="auto"/>
            <w:left w:val="none" w:sz="0" w:space="0" w:color="auto"/>
            <w:bottom w:val="none" w:sz="0" w:space="0" w:color="auto"/>
            <w:right w:val="none" w:sz="0" w:space="0" w:color="auto"/>
          </w:divBdr>
        </w:div>
        <w:div w:id="1958218750">
          <w:marLeft w:val="0"/>
          <w:marRight w:val="0"/>
          <w:marTop w:val="0"/>
          <w:marBottom w:val="0"/>
          <w:divBdr>
            <w:top w:val="none" w:sz="0" w:space="0" w:color="auto"/>
            <w:left w:val="none" w:sz="0" w:space="0" w:color="auto"/>
            <w:bottom w:val="none" w:sz="0" w:space="0" w:color="auto"/>
            <w:right w:val="none" w:sz="0" w:space="0" w:color="auto"/>
          </w:divBdr>
        </w:div>
      </w:divsChild>
    </w:div>
    <w:div w:id="184949584">
      <w:bodyDiv w:val="1"/>
      <w:marLeft w:val="0"/>
      <w:marRight w:val="0"/>
      <w:marTop w:val="0"/>
      <w:marBottom w:val="0"/>
      <w:divBdr>
        <w:top w:val="none" w:sz="0" w:space="0" w:color="auto"/>
        <w:left w:val="none" w:sz="0" w:space="0" w:color="auto"/>
        <w:bottom w:val="none" w:sz="0" w:space="0" w:color="auto"/>
        <w:right w:val="none" w:sz="0" w:space="0" w:color="auto"/>
      </w:divBdr>
      <w:divsChild>
        <w:div w:id="1646815738">
          <w:marLeft w:val="0"/>
          <w:marRight w:val="0"/>
          <w:marTop w:val="0"/>
          <w:marBottom w:val="0"/>
          <w:divBdr>
            <w:top w:val="none" w:sz="0" w:space="0" w:color="auto"/>
            <w:left w:val="none" w:sz="0" w:space="0" w:color="auto"/>
            <w:bottom w:val="none" w:sz="0" w:space="0" w:color="auto"/>
            <w:right w:val="none" w:sz="0" w:space="0" w:color="auto"/>
          </w:divBdr>
        </w:div>
        <w:div w:id="914507828">
          <w:marLeft w:val="0"/>
          <w:marRight w:val="0"/>
          <w:marTop w:val="0"/>
          <w:marBottom w:val="0"/>
          <w:divBdr>
            <w:top w:val="none" w:sz="0" w:space="0" w:color="auto"/>
            <w:left w:val="none" w:sz="0" w:space="0" w:color="auto"/>
            <w:bottom w:val="none" w:sz="0" w:space="0" w:color="auto"/>
            <w:right w:val="none" w:sz="0" w:space="0" w:color="auto"/>
          </w:divBdr>
        </w:div>
        <w:div w:id="62652590">
          <w:marLeft w:val="0"/>
          <w:marRight w:val="0"/>
          <w:marTop w:val="0"/>
          <w:marBottom w:val="0"/>
          <w:divBdr>
            <w:top w:val="none" w:sz="0" w:space="0" w:color="auto"/>
            <w:left w:val="none" w:sz="0" w:space="0" w:color="auto"/>
            <w:bottom w:val="none" w:sz="0" w:space="0" w:color="auto"/>
            <w:right w:val="none" w:sz="0" w:space="0" w:color="auto"/>
          </w:divBdr>
        </w:div>
        <w:div w:id="353967009">
          <w:marLeft w:val="0"/>
          <w:marRight w:val="0"/>
          <w:marTop w:val="0"/>
          <w:marBottom w:val="0"/>
          <w:divBdr>
            <w:top w:val="none" w:sz="0" w:space="0" w:color="auto"/>
            <w:left w:val="none" w:sz="0" w:space="0" w:color="auto"/>
            <w:bottom w:val="none" w:sz="0" w:space="0" w:color="auto"/>
            <w:right w:val="none" w:sz="0" w:space="0" w:color="auto"/>
          </w:divBdr>
        </w:div>
      </w:divsChild>
    </w:div>
    <w:div w:id="221602279">
      <w:bodyDiv w:val="1"/>
      <w:marLeft w:val="0"/>
      <w:marRight w:val="0"/>
      <w:marTop w:val="0"/>
      <w:marBottom w:val="0"/>
      <w:divBdr>
        <w:top w:val="none" w:sz="0" w:space="0" w:color="auto"/>
        <w:left w:val="none" w:sz="0" w:space="0" w:color="auto"/>
        <w:bottom w:val="none" w:sz="0" w:space="0" w:color="auto"/>
        <w:right w:val="none" w:sz="0" w:space="0" w:color="auto"/>
      </w:divBdr>
      <w:divsChild>
        <w:div w:id="196892665">
          <w:marLeft w:val="0"/>
          <w:marRight w:val="0"/>
          <w:marTop w:val="0"/>
          <w:marBottom w:val="0"/>
          <w:divBdr>
            <w:top w:val="none" w:sz="0" w:space="0" w:color="auto"/>
            <w:left w:val="none" w:sz="0" w:space="0" w:color="auto"/>
            <w:bottom w:val="none" w:sz="0" w:space="0" w:color="auto"/>
            <w:right w:val="none" w:sz="0" w:space="0" w:color="auto"/>
          </w:divBdr>
        </w:div>
      </w:divsChild>
    </w:div>
    <w:div w:id="221841035">
      <w:bodyDiv w:val="1"/>
      <w:marLeft w:val="0"/>
      <w:marRight w:val="0"/>
      <w:marTop w:val="0"/>
      <w:marBottom w:val="0"/>
      <w:divBdr>
        <w:top w:val="none" w:sz="0" w:space="0" w:color="auto"/>
        <w:left w:val="none" w:sz="0" w:space="0" w:color="auto"/>
        <w:bottom w:val="none" w:sz="0" w:space="0" w:color="auto"/>
        <w:right w:val="none" w:sz="0" w:space="0" w:color="auto"/>
      </w:divBdr>
    </w:div>
    <w:div w:id="233274449">
      <w:bodyDiv w:val="1"/>
      <w:marLeft w:val="0"/>
      <w:marRight w:val="0"/>
      <w:marTop w:val="0"/>
      <w:marBottom w:val="0"/>
      <w:divBdr>
        <w:top w:val="none" w:sz="0" w:space="0" w:color="auto"/>
        <w:left w:val="none" w:sz="0" w:space="0" w:color="auto"/>
        <w:bottom w:val="none" w:sz="0" w:space="0" w:color="auto"/>
        <w:right w:val="none" w:sz="0" w:space="0" w:color="auto"/>
      </w:divBdr>
      <w:divsChild>
        <w:div w:id="557865500">
          <w:marLeft w:val="0"/>
          <w:marRight w:val="0"/>
          <w:marTop w:val="0"/>
          <w:marBottom w:val="0"/>
          <w:divBdr>
            <w:top w:val="none" w:sz="0" w:space="0" w:color="auto"/>
            <w:left w:val="none" w:sz="0" w:space="0" w:color="auto"/>
            <w:bottom w:val="none" w:sz="0" w:space="0" w:color="auto"/>
            <w:right w:val="none" w:sz="0" w:space="0" w:color="auto"/>
          </w:divBdr>
        </w:div>
      </w:divsChild>
    </w:div>
    <w:div w:id="273753138">
      <w:bodyDiv w:val="1"/>
      <w:marLeft w:val="0"/>
      <w:marRight w:val="0"/>
      <w:marTop w:val="0"/>
      <w:marBottom w:val="0"/>
      <w:divBdr>
        <w:top w:val="none" w:sz="0" w:space="0" w:color="auto"/>
        <w:left w:val="none" w:sz="0" w:space="0" w:color="auto"/>
        <w:bottom w:val="none" w:sz="0" w:space="0" w:color="auto"/>
        <w:right w:val="none" w:sz="0" w:space="0" w:color="auto"/>
      </w:divBdr>
    </w:div>
    <w:div w:id="458184635">
      <w:bodyDiv w:val="1"/>
      <w:marLeft w:val="0"/>
      <w:marRight w:val="0"/>
      <w:marTop w:val="0"/>
      <w:marBottom w:val="0"/>
      <w:divBdr>
        <w:top w:val="none" w:sz="0" w:space="0" w:color="auto"/>
        <w:left w:val="none" w:sz="0" w:space="0" w:color="auto"/>
        <w:bottom w:val="none" w:sz="0" w:space="0" w:color="auto"/>
        <w:right w:val="none" w:sz="0" w:space="0" w:color="auto"/>
      </w:divBdr>
    </w:div>
    <w:div w:id="494343499">
      <w:bodyDiv w:val="1"/>
      <w:marLeft w:val="0"/>
      <w:marRight w:val="0"/>
      <w:marTop w:val="0"/>
      <w:marBottom w:val="0"/>
      <w:divBdr>
        <w:top w:val="none" w:sz="0" w:space="0" w:color="auto"/>
        <w:left w:val="none" w:sz="0" w:space="0" w:color="auto"/>
        <w:bottom w:val="none" w:sz="0" w:space="0" w:color="auto"/>
        <w:right w:val="none" w:sz="0" w:space="0" w:color="auto"/>
      </w:divBdr>
    </w:div>
    <w:div w:id="631011477">
      <w:bodyDiv w:val="1"/>
      <w:marLeft w:val="0"/>
      <w:marRight w:val="0"/>
      <w:marTop w:val="0"/>
      <w:marBottom w:val="0"/>
      <w:divBdr>
        <w:top w:val="none" w:sz="0" w:space="0" w:color="auto"/>
        <w:left w:val="none" w:sz="0" w:space="0" w:color="auto"/>
        <w:bottom w:val="none" w:sz="0" w:space="0" w:color="auto"/>
        <w:right w:val="none" w:sz="0" w:space="0" w:color="auto"/>
      </w:divBdr>
      <w:divsChild>
        <w:div w:id="607742417">
          <w:marLeft w:val="0"/>
          <w:marRight w:val="0"/>
          <w:marTop w:val="0"/>
          <w:marBottom w:val="0"/>
          <w:divBdr>
            <w:top w:val="none" w:sz="0" w:space="0" w:color="auto"/>
            <w:left w:val="none" w:sz="0" w:space="0" w:color="auto"/>
            <w:bottom w:val="none" w:sz="0" w:space="0" w:color="auto"/>
            <w:right w:val="none" w:sz="0" w:space="0" w:color="auto"/>
          </w:divBdr>
        </w:div>
      </w:divsChild>
    </w:div>
    <w:div w:id="703599220">
      <w:bodyDiv w:val="1"/>
      <w:marLeft w:val="0"/>
      <w:marRight w:val="0"/>
      <w:marTop w:val="0"/>
      <w:marBottom w:val="0"/>
      <w:divBdr>
        <w:top w:val="none" w:sz="0" w:space="0" w:color="auto"/>
        <w:left w:val="none" w:sz="0" w:space="0" w:color="auto"/>
        <w:bottom w:val="none" w:sz="0" w:space="0" w:color="auto"/>
        <w:right w:val="none" w:sz="0" w:space="0" w:color="auto"/>
      </w:divBdr>
    </w:div>
    <w:div w:id="825628579">
      <w:bodyDiv w:val="1"/>
      <w:marLeft w:val="0"/>
      <w:marRight w:val="0"/>
      <w:marTop w:val="0"/>
      <w:marBottom w:val="0"/>
      <w:divBdr>
        <w:top w:val="none" w:sz="0" w:space="0" w:color="auto"/>
        <w:left w:val="none" w:sz="0" w:space="0" w:color="auto"/>
        <w:bottom w:val="none" w:sz="0" w:space="0" w:color="auto"/>
        <w:right w:val="none" w:sz="0" w:space="0" w:color="auto"/>
      </w:divBdr>
    </w:div>
    <w:div w:id="880822599">
      <w:bodyDiv w:val="1"/>
      <w:marLeft w:val="0"/>
      <w:marRight w:val="0"/>
      <w:marTop w:val="0"/>
      <w:marBottom w:val="0"/>
      <w:divBdr>
        <w:top w:val="none" w:sz="0" w:space="0" w:color="auto"/>
        <w:left w:val="none" w:sz="0" w:space="0" w:color="auto"/>
        <w:bottom w:val="none" w:sz="0" w:space="0" w:color="auto"/>
        <w:right w:val="none" w:sz="0" w:space="0" w:color="auto"/>
      </w:divBdr>
    </w:div>
    <w:div w:id="898906302">
      <w:bodyDiv w:val="1"/>
      <w:marLeft w:val="0"/>
      <w:marRight w:val="0"/>
      <w:marTop w:val="0"/>
      <w:marBottom w:val="0"/>
      <w:divBdr>
        <w:top w:val="none" w:sz="0" w:space="0" w:color="auto"/>
        <w:left w:val="none" w:sz="0" w:space="0" w:color="auto"/>
        <w:bottom w:val="none" w:sz="0" w:space="0" w:color="auto"/>
        <w:right w:val="none" w:sz="0" w:space="0" w:color="auto"/>
      </w:divBdr>
      <w:divsChild>
        <w:div w:id="1723866542">
          <w:marLeft w:val="0"/>
          <w:marRight w:val="0"/>
          <w:marTop w:val="0"/>
          <w:marBottom w:val="0"/>
          <w:divBdr>
            <w:top w:val="none" w:sz="0" w:space="0" w:color="auto"/>
            <w:left w:val="none" w:sz="0" w:space="0" w:color="auto"/>
            <w:bottom w:val="none" w:sz="0" w:space="0" w:color="auto"/>
            <w:right w:val="none" w:sz="0" w:space="0" w:color="auto"/>
          </w:divBdr>
        </w:div>
        <w:div w:id="958530702">
          <w:marLeft w:val="0"/>
          <w:marRight w:val="0"/>
          <w:marTop w:val="0"/>
          <w:marBottom w:val="0"/>
          <w:divBdr>
            <w:top w:val="none" w:sz="0" w:space="0" w:color="auto"/>
            <w:left w:val="none" w:sz="0" w:space="0" w:color="auto"/>
            <w:bottom w:val="none" w:sz="0" w:space="0" w:color="auto"/>
            <w:right w:val="none" w:sz="0" w:space="0" w:color="auto"/>
          </w:divBdr>
        </w:div>
        <w:div w:id="1192568352">
          <w:marLeft w:val="0"/>
          <w:marRight w:val="0"/>
          <w:marTop w:val="0"/>
          <w:marBottom w:val="0"/>
          <w:divBdr>
            <w:top w:val="none" w:sz="0" w:space="0" w:color="auto"/>
            <w:left w:val="none" w:sz="0" w:space="0" w:color="auto"/>
            <w:bottom w:val="none" w:sz="0" w:space="0" w:color="auto"/>
            <w:right w:val="none" w:sz="0" w:space="0" w:color="auto"/>
          </w:divBdr>
        </w:div>
        <w:div w:id="939335830">
          <w:marLeft w:val="0"/>
          <w:marRight w:val="0"/>
          <w:marTop w:val="0"/>
          <w:marBottom w:val="0"/>
          <w:divBdr>
            <w:top w:val="none" w:sz="0" w:space="0" w:color="auto"/>
            <w:left w:val="none" w:sz="0" w:space="0" w:color="auto"/>
            <w:bottom w:val="none" w:sz="0" w:space="0" w:color="auto"/>
            <w:right w:val="none" w:sz="0" w:space="0" w:color="auto"/>
          </w:divBdr>
        </w:div>
      </w:divsChild>
    </w:div>
    <w:div w:id="1028799791">
      <w:bodyDiv w:val="1"/>
      <w:marLeft w:val="0"/>
      <w:marRight w:val="0"/>
      <w:marTop w:val="0"/>
      <w:marBottom w:val="0"/>
      <w:divBdr>
        <w:top w:val="none" w:sz="0" w:space="0" w:color="auto"/>
        <w:left w:val="none" w:sz="0" w:space="0" w:color="auto"/>
        <w:bottom w:val="none" w:sz="0" w:space="0" w:color="auto"/>
        <w:right w:val="none" w:sz="0" w:space="0" w:color="auto"/>
      </w:divBdr>
    </w:div>
    <w:div w:id="1063482707">
      <w:bodyDiv w:val="1"/>
      <w:marLeft w:val="0"/>
      <w:marRight w:val="0"/>
      <w:marTop w:val="0"/>
      <w:marBottom w:val="0"/>
      <w:divBdr>
        <w:top w:val="none" w:sz="0" w:space="0" w:color="auto"/>
        <w:left w:val="none" w:sz="0" w:space="0" w:color="auto"/>
        <w:bottom w:val="none" w:sz="0" w:space="0" w:color="auto"/>
        <w:right w:val="none" w:sz="0" w:space="0" w:color="auto"/>
      </w:divBdr>
    </w:div>
    <w:div w:id="1139688482">
      <w:bodyDiv w:val="1"/>
      <w:marLeft w:val="0"/>
      <w:marRight w:val="0"/>
      <w:marTop w:val="0"/>
      <w:marBottom w:val="0"/>
      <w:divBdr>
        <w:top w:val="none" w:sz="0" w:space="0" w:color="auto"/>
        <w:left w:val="none" w:sz="0" w:space="0" w:color="auto"/>
        <w:bottom w:val="none" w:sz="0" w:space="0" w:color="auto"/>
        <w:right w:val="none" w:sz="0" w:space="0" w:color="auto"/>
      </w:divBdr>
    </w:div>
    <w:div w:id="1448087729">
      <w:bodyDiv w:val="1"/>
      <w:marLeft w:val="0"/>
      <w:marRight w:val="0"/>
      <w:marTop w:val="0"/>
      <w:marBottom w:val="0"/>
      <w:divBdr>
        <w:top w:val="none" w:sz="0" w:space="0" w:color="auto"/>
        <w:left w:val="none" w:sz="0" w:space="0" w:color="auto"/>
        <w:bottom w:val="none" w:sz="0" w:space="0" w:color="auto"/>
        <w:right w:val="none" w:sz="0" w:space="0" w:color="auto"/>
      </w:divBdr>
      <w:divsChild>
        <w:div w:id="1808888896">
          <w:marLeft w:val="0"/>
          <w:marRight w:val="0"/>
          <w:marTop w:val="0"/>
          <w:marBottom w:val="0"/>
          <w:divBdr>
            <w:top w:val="none" w:sz="0" w:space="0" w:color="auto"/>
            <w:left w:val="none" w:sz="0" w:space="0" w:color="auto"/>
            <w:bottom w:val="none" w:sz="0" w:space="0" w:color="auto"/>
            <w:right w:val="none" w:sz="0" w:space="0" w:color="auto"/>
          </w:divBdr>
        </w:div>
        <w:div w:id="1972635136">
          <w:marLeft w:val="0"/>
          <w:marRight w:val="0"/>
          <w:marTop w:val="0"/>
          <w:marBottom w:val="0"/>
          <w:divBdr>
            <w:top w:val="none" w:sz="0" w:space="0" w:color="auto"/>
            <w:left w:val="none" w:sz="0" w:space="0" w:color="auto"/>
            <w:bottom w:val="none" w:sz="0" w:space="0" w:color="auto"/>
            <w:right w:val="none" w:sz="0" w:space="0" w:color="auto"/>
          </w:divBdr>
        </w:div>
        <w:div w:id="814302445">
          <w:marLeft w:val="0"/>
          <w:marRight w:val="0"/>
          <w:marTop w:val="0"/>
          <w:marBottom w:val="0"/>
          <w:divBdr>
            <w:top w:val="none" w:sz="0" w:space="0" w:color="auto"/>
            <w:left w:val="none" w:sz="0" w:space="0" w:color="auto"/>
            <w:bottom w:val="none" w:sz="0" w:space="0" w:color="auto"/>
            <w:right w:val="none" w:sz="0" w:space="0" w:color="auto"/>
          </w:divBdr>
        </w:div>
        <w:div w:id="1527016313">
          <w:marLeft w:val="0"/>
          <w:marRight w:val="0"/>
          <w:marTop w:val="0"/>
          <w:marBottom w:val="0"/>
          <w:divBdr>
            <w:top w:val="none" w:sz="0" w:space="0" w:color="auto"/>
            <w:left w:val="none" w:sz="0" w:space="0" w:color="auto"/>
            <w:bottom w:val="none" w:sz="0" w:space="0" w:color="auto"/>
            <w:right w:val="none" w:sz="0" w:space="0" w:color="auto"/>
          </w:divBdr>
        </w:div>
        <w:div w:id="412044015">
          <w:marLeft w:val="0"/>
          <w:marRight w:val="0"/>
          <w:marTop w:val="0"/>
          <w:marBottom w:val="0"/>
          <w:divBdr>
            <w:top w:val="none" w:sz="0" w:space="0" w:color="auto"/>
            <w:left w:val="none" w:sz="0" w:space="0" w:color="auto"/>
            <w:bottom w:val="none" w:sz="0" w:space="0" w:color="auto"/>
            <w:right w:val="none" w:sz="0" w:space="0" w:color="auto"/>
          </w:divBdr>
        </w:div>
      </w:divsChild>
    </w:div>
    <w:div w:id="1775173864">
      <w:bodyDiv w:val="1"/>
      <w:marLeft w:val="0"/>
      <w:marRight w:val="0"/>
      <w:marTop w:val="0"/>
      <w:marBottom w:val="0"/>
      <w:divBdr>
        <w:top w:val="none" w:sz="0" w:space="0" w:color="auto"/>
        <w:left w:val="none" w:sz="0" w:space="0" w:color="auto"/>
        <w:bottom w:val="none" w:sz="0" w:space="0" w:color="auto"/>
        <w:right w:val="none" w:sz="0" w:space="0" w:color="auto"/>
      </w:divBdr>
    </w:div>
    <w:div w:id="1783500408">
      <w:bodyDiv w:val="1"/>
      <w:marLeft w:val="0"/>
      <w:marRight w:val="0"/>
      <w:marTop w:val="0"/>
      <w:marBottom w:val="0"/>
      <w:divBdr>
        <w:top w:val="none" w:sz="0" w:space="0" w:color="auto"/>
        <w:left w:val="none" w:sz="0" w:space="0" w:color="auto"/>
        <w:bottom w:val="none" w:sz="0" w:space="0" w:color="auto"/>
        <w:right w:val="none" w:sz="0" w:space="0" w:color="auto"/>
      </w:divBdr>
    </w:div>
    <w:div w:id="1964847811">
      <w:bodyDiv w:val="1"/>
      <w:marLeft w:val="0"/>
      <w:marRight w:val="0"/>
      <w:marTop w:val="0"/>
      <w:marBottom w:val="0"/>
      <w:divBdr>
        <w:top w:val="none" w:sz="0" w:space="0" w:color="auto"/>
        <w:left w:val="none" w:sz="0" w:space="0" w:color="auto"/>
        <w:bottom w:val="none" w:sz="0" w:space="0" w:color="auto"/>
        <w:right w:val="none" w:sz="0" w:space="0" w:color="auto"/>
      </w:divBdr>
      <w:divsChild>
        <w:div w:id="771317328">
          <w:marLeft w:val="0"/>
          <w:marRight w:val="0"/>
          <w:marTop w:val="0"/>
          <w:marBottom w:val="0"/>
          <w:divBdr>
            <w:top w:val="none" w:sz="0" w:space="0" w:color="auto"/>
            <w:left w:val="none" w:sz="0" w:space="0" w:color="auto"/>
            <w:bottom w:val="none" w:sz="0" w:space="0" w:color="auto"/>
            <w:right w:val="none" w:sz="0" w:space="0" w:color="auto"/>
          </w:divBdr>
        </w:div>
        <w:div w:id="1086809265">
          <w:marLeft w:val="0"/>
          <w:marRight w:val="0"/>
          <w:marTop w:val="0"/>
          <w:marBottom w:val="0"/>
          <w:divBdr>
            <w:top w:val="none" w:sz="0" w:space="0" w:color="auto"/>
            <w:left w:val="none" w:sz="0" w:space="0" w:color="auto"/>
            <w:bottom w:val="none" w:sz="0" w:space="0" w:color="auto"/>
            <w:right w:val="none" w:sz="0" w:space="0" w:color="auto"/>
          </w:divBdr>
        </w:div>
      </w:divsChild>
    </w:div>
    <w:div w:id="2022732337">
      <w:bodyDiv w:val="1"/>
      <w:marLeft w:val="0"/>
      <w:marRight w:val="0"/>
      <w:marTop w:val="0"/>
      <w:marBottom w:val="0"/>
      <w:divBdr>
        <w:top w:val="none" w:sz="0" w:space="0" w:color="auto"/>
        <w:left w:val="none" w:sz="0" w:space="0" w:color="auto"/>
        <w:bottom w:val="none" w:sz="0" w:space="0" w:color="auto"/>
        <w:right w:val="none" w:sz="0" w:space="0" w:color="auto"/>
      </w:divBdr>
    </w:div>
    <w:div w:id="2031101746">
      <w:bodyDiv w:val="1"/>
      <w:marLeft w:val="0"/>
      <w:marRight w:val="0"/>
      <w:marTop w:val="0"/>
      <w:marBottom w:val="0"/>
      <w:divBdr>
        <w:top w:val="none" w:sz="0" w:space="0" w:color="auto"/>
        <w:left w:val="none" w:sz="0" w:space="0" w:color="auto"/>
        <w:bottom w:val="none" w:sz="0" w:space="0" w:color="auto"/>
        <w:right w:val="none" w:sz="0" w:space="0" w:color="auto"/>
      </w:divBdr>
      <w:divsChild>
        <w:div w:id="2113627907">
          <w:marLeft w:val="0"/>
          <w:marRight w:val="0"/>
          <w:marTop w:val="0"/>
          <w:marBottom w:val="0"/>
          <w:divBdr>
            <w:top w:val="none" w:sz="0" w:space="0" w:color="auto"/>
            <w:left w:val="none" w:sz="0" w:space="0" w:color="auto"/>
            <w:bottom w:val="none" w:sz="0" w:space="0" w:color="auto"/>
            <w:right w:val="none" w:sz="0" w:space="0" w:color="auto"/>
          </w:divBdr>
        </w:div>
        <w:div w:id="208493727">
          <w:marLeft w:val="0"/>
          <w:marRight w:val="0"/>
          <w:marTop w:val="0"/>
          <w:marBottom w:val="0"/>
          <w:divBdr>
            <w:top w:val="none" w:sz="0" w:space="0" w:color="auto"/>
            <w:left w:val="none" w:sz="0" w:space="0" w:color="auto"/>
            <w:bottom w:val="none" w:sz="0" w:space="0" w:color="auto"/>
            <w:right w:val="none" w:sz="0" w:space="0" w:color="auto"/>
          </w:divBdr>
        </w:div>
        <w:div w:id="1945264120">
          <w:marLeft w:val="0"/>
          <w:marRight w:val="0"/>
          <w:marTop w:val="0"/>
          <w:marBottom w:val="0"/>
          <w:divBdr>
            <w:top w:val="none" w:sz="0" w:space="0" w:color="auto"/>
            <w:left w:val="none" w:sz="0" w:space="0" w:color="auto"/>
            <w:bottom w:val="none" w:sz="0" w:space="0" w:color="auto"/>
            <w:right w:val="none" w:sz="0" w:space="0" w:color="auto"/>
          </w:divBdr>
        </w:div>
        <w:div w:id="1660383596">
          <w:marLeft w:val="0"/>
          <w:marRight w:val="0"/>
          <w:marTop w:val="0"/>
          <w:marBottom w:val="0"/>
          <w:divBdr>
            <w:top w:val="none" w:sz="0" w:space="0" w:color="auto"/>
            <w:left w:val="none" w:sz="0" w:space="0" w:color="auto"/>
            <w:bottom w:val="none" w:sz="0" w:space="0" w:color="auto"/>
            <w:right w:val="none" w:sz="0" w:space="0" w:color="auto"/>
          </w:divBdr>
        </w:div>
      </w:divsChild>
    </w:div>
    <w:div w:id="2036536566">
      <w:bodyDiv w:val="1"/>
      <w:marLeft w:val="0"/>
      <w:marRight w:val="0"/>
      <w:marTop w:val="0"/>
      <w:marBottom w:val="0"/>
      <w:divBdr>
        <w:top w:val="none" w:sz="0" w:space="0" w:color="auto"/>
        <w:left w:val="none" w:sz="0" w:space="0" w:color="auto"/>
        <w:bottom w:val="none" w:sz="0" w:space="0" w:color="auto"/>
        <w:right w:val="none" w:sz="0" w:space="0" w:color="auto"/>
      </w:divBdr>
      <w:divsChild>
        <w:div w:id="2004428869">
          <w:marLeft w:val="0"/>
          <w:marRight w:val="0"/>
          <w:marTop w:val="0"/>
          <w:marBottom w:val="0"/>
          <w:divBdr>
            <w:top w:val="none" w:sz="0" w:space="0" w:color="auto"/>
            <w:left w:val="none" w:sz="0" w:space="0" w:color="auto"/>
            <w:bottom w:val="none" w:sz="0" w:space="0" w:color="auto"/>
            <w:right w:val="none" w:sz="0" w:space="0" w:color="auto"/>
          </w:divBdr>
        </w:div>
      </w:divsChild>
    </w:div>
    <w:div w:id="2044398553">
      <w:bodyDiv w:val="1"/>
      <w:marLeft w:val="0"/>
      <w:marRight w:val="0"/>
      <w:marTop w:val="0"/>
      <w:marBottom w:val="0"/>
      <w:divBdr>
        <w:top w:val="none" w:sz="0" w:space="0" w:color="auto"/>
        <w:left w:val="none" w:sz="0" w:space="0" w:color="auto"/>
        <w:bottom w:val="none" w:sz="0" w:space="0" w:color="auto"/>
        <w:right w:val="none" w:sz="0" w:space="0" w:color="auto"/>
      </w:divBdr>
    </w:div>
    <w:div w:id="2097361546">
      <w:bodyDiv w:val="1"/>
      <w:marLeft w:val="0"/>
      <w:marRight w:val="0"/>
      <w:marTop w:val="0"/>
      <w:marBottom w:val="0"/>
      <w:divBdr>
        <w:top w:val="none" w:sz="0" w:space="0" w:color="auto"/>
        <w:left w:val="none" w:sz="0" w:space="0" w:color="auto"/>
        <w:bottom w:val="none" w:sz="0" w:space="0" w:color="auto"/>
        <w:right w:val="none" w:sz="0" w:space="0" w:color="auto"/>
      </w:divBdr>
    </w:div>
    <w:div w:id="2101221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6377/dilemas.v11i3.41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443-88A5-4491-99DD-40A2E5B6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11244</Words>
  <Characters>61844</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Roque Rodriguez</dc:creator>
  <cp:keywords/>
  <dc:description/>
  <cp:lastModifiedBy>Gustavo Toledo</cp:lastModifiedBy>
  <cp:revision>23</cp:revision>
  <dcterms:created xsi:type="dcterms:W3CDTF">2024-08-25T03:36:00Z</dcterms:created>
  <dcterms:modified xsi:type="dcterms:W3CDTF">2024-08-27T04:12:00Z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id="0dtX0qvc"/&gt;&lt;style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