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0FD34" w14:textId="79C994E9" w:rsidR="001C35AC" w:rsidRPr="00304855" w:rsidRDefault="00304855" w:rsidP="00604129">
      <w:pPr>
        <w:spacing w:before="240" w:line="360" w:lineRule="auto"/>
        <w:jc w:val="right"/>
        <w:rPr>
          <w:rFonts w:ascii="Times New Roman" w:hAnsi="Times New Roman" w:cs="Times New Roman"/>
          <w:b/>
          <w:bCs/>
          <w:i/>
          <w:iCs/>
          <w:sz w:val="24"/>
          <w:szCs w:val="24"/>
        </w:rPr>
      </w:pPr>
      <w:r w:rsidRPr="00304855">
        <w:rPr>
          <w:rFonts w:ascii="Times New Roman" w:hAnsi="Times New Roman" w:cs="Times New Roman"/>
          <w:b/>
          <w:bCs/>
          <w:i/>
          <w:iCs/>
          <w:sz w:val="24"/>
          <w:szCs w:val="24"/>
          <w:shd w:val="clear" w:color="auto" w:fill="FFFFFF"/>
        </w:rPr>
        <w:t>https://doi.org/10.23913/ride.v14i28.1931</w:t>
      </w:r>
    </w:p>
    <w:p w14:paraId="378387D0" w14:textId="07C48093" w:rsidR="001C35AC" w:rsidRDefault="00A9119E" w:rsidP="00604129">
      <w:pPr>
        <w:spacing w:before="240" w:line="360" w:lineRule="auto"/>
        <w:jc w:val="right"/>
        <w:rPr>
          <w:rFonts w:ascii="Calibri" w:hAnsi="Calibri" w:cs="Calibri"/>
          <w:b/>
          <w:bCs/>
          <w:i/>
          <w:iCs/>
          <w:sz w:val="32"/>
          <w:szCs w:val="32"/>
        </w:rPr>
      </w:pPr>
      <w:r w:rsidRPr="0004454B">
        <w:rPr>
          <w:rFonts w:ascii="Times New Roman" w:hAnsi="Times New Roman" w:cs="Times New Roman"/>
          <w:b/>
          <w:bCs/>
          <w:i/>
          <w:iCs/>
          <w:color w:val="000000" w:themeColor="text1"/>
          <w:sz w:val="24"/>
          <w:szCs w:val="24"/>
        </w:rPr>
        <w:t>Artículos científicos</w:t>
      </w:r>
    </w:p>
    <w:p w14:paraId="62BB82BB" w14:textId="22BF7190" w:rsidR="000D24E7" w:rsidRPr="00304855" w:rsidRDefault="00AC16D1" w:rsidP="00304855">
      <w:pPr>
        <w:spacing w:after="0" w:line="276" w:lineRule="auto"/>
        <w:jc w:val="right"/>
        <w:rPr>
          <w:rFonts w:ascii="Calibri" w:hAnsi="Calibri" w:cs="Calibri"/>
          <w:b/>
          <w:bCs/>
          <w:i/>
          <w:iCs/>
          <w:sz w:val="32"/>
          <w:szCs w:val="32"/>
        </w:rPr>
      </w:pPr>
      <w:r w:rsidRPr="004D429C">
        <w:rPr>
          <w:rFonts w:ascii="Calibri" w:hAnsi="Calibri" w:cs="Calibri"/>
          <w:b/>
          <w:bCs/>
          <w:i/>
          <w:iCs/>
          <w:sz w:val="32"/>
          <w:szCs w:val="32"/>
        </w:rPr>
        <w:t xml:space="preserve">Propiedades psicométricas </w:t>
      </w:r>
      <w:r w:rsidR="001674AC" w:rsidRPr="004D429C">
        <w:rPr>
          <w:rFonts w:ascii="Calibri" w:hAnsi="Calibri" w:cs="Calibri"/>
          <w:b/>
          <w:bCs/>
          <w:i/>
          <w:iCs/>
          <w:sz w:val="32"/>
          <w:szCs w:val="32"/>
        </w:rPr>
        <w:t xml:space="preserve">de la </w:t>
      </w:r>
      <w:r w:rsidR="00EE349C" w:rsidRPr="004D429C">
        <w:rPr>
          <w:rFonts w:ascii="Calibri" w:hAnsi="Calibri" w:cs="Calibri"/>
          <w:b/>
          <w:bCs/>
          <w:i/>
          <w:iCs/>
          <w:sz w:val="32"/>
          <w:szCs w:val="32"/>
        </w:rPr>
        <w:t xml:space="preserve">escala de estrategias de aprendizaje </w:t>
      </w:r>
      <w:r w:rsidR="00A05B8A" w:rsidRPr="004D429C">
        <w:rPr>
          <w:rFonts w:ascii="Calibri" w:hAnsi="Calibri" w:cs="Calibri"/>
          <w:b/>
          <w:bCs/>
          <w:i/>
          <w:iCs/>
          <w:sz w:val="32"/>
          <w:szCs w:val="32"/>
        </w:rPr>
        <w:t>ACRA-Mx en población universitaria mexicana</w:t>
      </w:r>
      <w:r w:rsidR="00604129">
        <w:rPr>
          <w:rFonts w:ascii="Calibri" w:hAnsi="Calibri" w:cs="Calibri"/>
          <w:b/>
          <w:bCs/>
          <w:i/>
          <w:iCs/>
          <w:sz w:val="28"/>
          <w:szCs w:val="28"/>
        </w:rPr>
        <w:br/>
      </w:r>
      <w:proofErr w:type="spellStart"/>
      <w:r w:rsidR="00546AA8" w:rsidRPr="004D429C">
        <w:rPr>
          <w:rFonts w:ascii="Calibri" w:hAnsi="Calibri" w:cs="Calibri"/>
          <w:b/>
          <w:bCs/>
          <w:i/>
          <w:iCs/>
          <w:sz w:val="28"/>
          <w:szCs w:val="28"/>
        </w:rPr>
        <w:t>Psychometric</w:t>
      </w:r>
      <w:proofErr w:type="spellEnd"/>
      <w:r w:rsidR="00546AA8" w:rsidRPr="004D429C">
        <w:rPr>
          <w:rFonts w:ascii="Calibri" w:hAnsi="Calibri" w:cs="Calibri"/>
          <w:b/>
          <w:bCs/>
          <w:i/>
          <w:iCs/>
          <w:sz w:val="28"/>
          <w:szCs w:val="28"/>
        </w:rPr>
        <w:t xml:space="preserve"> </w:t>
      </w:r>
      <w:proofErr w:type="spellStart"/>
      <w:r w:rsidR="00546AA8" w:rsidRPr="004D429C">
        <w:rPr>
          <w:rFonts w:ascii="Calibri" w:hAnsi="Calibri" w:cs="Calibri"/>
          <w:b/>
          <w:bCs/>
          <w:i/>
          <w:iCs/>
          <w:sz w:val="28"/>
          <w:szCs w:val="28"/>
        </w:rPr>
        <w:t>properties</w:t>
      </w:r>
      <w:proofErr w:type="spellEnd"/>
      <w:r w:rsidR="00546AA8" w:rsidRPr="004D429C">
        <w:rPr>
          <w:rFonts w:ascii="Calibri" w:hAnsi="Calibri" w:cs="Calibri"/>
          <w:b/>
          <w:bCs/>
          <w:i/>
          <w:iCs/>
          <w:sz w:val="28"/>
          <w:szCs w:val="28"/>
        </w:rPr>
        <w:t xml:space="preserve"> </w:t>
      </w:r>
      <w:proofErr w:type="spellStart"/>
      <w:r w:rsidR="00546AA8" w:rsidRPr="004D429C">
        <w:rPr>
          <w:rFonts w:ascii="Calibri" w:hAnsi="Calibri" w:cs="Calibri"/>
          <w:b/>
          <w:bCs/>
          <w:i/>
          <w:iCs/>
          <w:sz w:val="28"/>
          <w:szCs w:val="28"/>
        </w:rPr>
        <w:t>of</w:t>
      </w:r>
      <w:proofErr w:type="spellEnd"/>
      <w:r w:rsidR="00546AA8" w:rsidRPr="004D429C">
        <w:rPr>
          <w:rFonts w:ascii="Calibri" w:hAnsi="Calibri" w:cs="Calibri"/>
          <w:b/>
          <w:bCs/>
          <w:i/>
          <w:iCs/>
          <w:sz w:val="28"/>
          <w:szCs w:val="28"/>
        </w:rPr>
        <w:t xml:space="preserve"> </w:t>
      </w:r>
      <w:proofErr w:type="spellStart"/>
      <w:r w:rsidR="00546AA8" w:rsidRPr="004D429C">
        <w:rPr>
          <w:rFonts w:ascii="Calibri" w:hAnsi="Calibri" w:cs="Calibri"/>
          <w:b/>
          <w:bCs/>
          <w:i/>
          <w:iCs/>
          <w:sz w:val="28"/>
          <w:szCs w:val="28"/>
        </w:rPr>
        <w:t>the</w:t>
      </w:r>
      <w:proofErr w:type="spellEnd"/>
      <w:r w:rsidR="00546AA8" w:rsidRPr="004D429C">
        <w:rPr>
          <w:rFonts w:ascii="Calibri" w:hAnsi="Calibri" w:cs="Calibri"/>
          <w:b/>
          <w:bCs/>
          <w:i/>
          <w:iCs/>
          <w:sz w:val="28"/>
          <w:szCs w:val="28"/>
        </w:rPr>
        <w:t xml:space="preserve"> </w:t>
      </w:r>
      <w:proofErr w:type="spellStart"/>
      <w:r w:rsidR="00546AA8" w:rsidRPr="004D429C">
        <w:rPr>
          <w:rFonts w:ascii="Calibri" w:hAnsi="Calibri" w:cs="Calibri"/>
          <w:b/>
          <w:bCs/>
          <w:i/>
          <w:iCs/>
          <w:sz w:val="28"/>
          <w:szCs w:val="28"/>
        </w:rPr>
        <w:t>Learning</w:t>
      </w:r>
      <w:proofErr w:type="spellEnd"/>
      <w:r w:rsidR="00546AA8" w:rsidRPr="004D429C">
        <w:rPr>
          <w:rFonts w:ascii="Calibri" w:hAnsi="Calibri" w:cs="Calibri"/>
          <w:b/>
          <w:bCs/>
          <w:i/>
          <w:iCs/>
          <w:sz w:val="28"/>
          <w:szCs w:val="28"/>
        </w:rPr>
        <w:t xml:space="preserve"> </w:t>
      </w:r>
      <w:proofErr w:type="spellStart"/>
      <w:r w:rsidR="00546AA8" w:rsidRPr="004D429C">
        <w:rPr>
          <w:rFonts w:ascii="Calibri" w:hAnsi="Calibri" w:cs="Calibri"/>
          <w:b/>
          <w:bCs/>
          <w:i/>
          <w:iCs/>
          <w:sz w:val="28"/>
          <w:szCs w:val="28"/>
        </w:rPr>
        <w:t>Strategies</w:t>
      </w:r>
      <w:proofErr w:type="spellEnd"/>
      <w:r w:rsidR="00546AA8" w:rsidRPr="004D429C">
        <w:rPr>
          <w:rFonts w:ascii="Calibri" w:hAnsi="Calibri" w:cs="Calibri"/>
          <w:b/>
          <w:bCs/>
          <w:i/>
          <w:iCs/>
          <w:sz w:val="28"/>
          <w:szCs w:val="28"/>
        </w:rPr>
        <w:t xml:space="preserve"> </w:t>
      </w:r>
      <w:proofErr w:type="spellStart"/>
      <w:r w:rsidR="00546AA8" w:rsidRPr="004D429C">
        <w:rPr>
          <w:rFonts w:ascii="Calibri" w:hAnsi="Calibri" w:cs="Calibri"/>
          <w:b/>
          <w:bCs/>
          <w:i/>
          <w:iCs/>
          <w:sz w:val="28"/>
          <w:szCs w:val="28"/>
        </w:rPr>
        <w:t>Scale</w:t>
      </w:r>
      <w:proofErr w:type="spellEnd"/>
      <w:r w:rsidR="00546AA8" w:rsidRPr="004D429C">
        <w:rPr>
          <w:rFonts w:ascii="Calibri" w:hAnsi="Calibri" w:cs="Calibri"/>
          <w:b/>
          <w:bCs/>
          <w:i/>
          <w:iCs/>
          <w:sz w:val="28"/>
          <w:szCs w:val="28"/>
        </w:rPr>
        <w:t xml:space="preserve"> ACRA-MX in </w:t>
      </w:r>
      <w:proofErr w:type="spellStart"/>
      <w:r w:rsidR="00546AA8" w:rsidRPr="004D429C">
        <w:rPr>
          <w:rFonts w:ascii="Calibri" w:hAnsi="Calibri" w:cs="Calibri"/>
          <w:b/>
          <w:bCs/>
          <w:i/>
          <w:iCs/>
          <w:sz w:val="28"/>
          <w:szCs w:val="28"/>
        </w:rPr>
        <w:t>Mexican</w:t>
      </w:r>
      <w:proofErr w:type="spellEnd"/>
      <w:r w:rsidR="00546AA8" w:rsidRPr="004D429C">
        <w:rPr>
          <w:rFonts w:ascii="Calibri" w:hAnsi="Calibri" w:cs="Calibri"/>
          <w:b/>
          <w:bCs/>
          <w:i/>
          <w:iCs/>
          <w:sz w:val="28"/>
          <w:szCs w:val="28"/>
        </w:rPr>
        <w:t xml:space="preserve"> </w:t>
      </w:r>
      <w:proofErr w:type="spellStart"/>
      <w:r w:rsidR="00546AA8" w:rsidRPr="004D429C">
        <w:rPr>
          <w:rFonts w:ascii="Calibri" w:hAnsi="Calibri" w:cs="Calibri"/>
          <w:b/>
          <w:bCs/>
          <w:i/>
          <w:iCs/>
          <w:sz w:val="28"/>
          <w:szCs w:val="28"/>
        </w:rPr>
        <w:t>undergraduates</w:t>
      </w:r>
      <w:proofErr w:type="spellEnd"/>
      <w:r w:rsidR="00604129">
        <w:rPr>
          <w:rFonts w:ascii="Calibri" w:hAnsi="Calibri" w:cs="Calibri"/>
          <w:b/>
          <w:bCs/>
          <w:i/>
          <w:iCs/>
          <w:sz w:val="28"/>
          <w:szCs w:val="28"/>
        </w:rPr>
        <w:br/>
      </w:r>
      <w:r w:rsidR="00627B1F" w:rsidRPr="00627B1F">
        <w:rPr>
          <w:rFonts w:ascii="Calibri" w:hAnsi="Calibri" w:cs="Calibri"/>
          <w:b/>
          <w:bCs/>
          <w:i/>
          <w:iCs/>
          <w:sz w:val="28"/>
          <w:szCs w:val="28"/>
        </w:rPr>
        <w:t xml:space="preserve">Propriedades psicométricas da escala de </w:t>
      </w:r>
      <w:proofErr w:type="spellStart"/>
      <w:r w:rsidR="00627B1F" w:rsidRPr="00627B1F">
        <w:rPr>
          <w:rFonts w:ascii="Calibri" w:hAnsi="Calibri" w:cs="Calibri"/>
          <w:b/>
          <w:bCs/>
          <w:i/>
          <w:iCs/>
          <w:sz w:val="28"/>
          <w:szCs w:val="28"/>
        </w:rPr>
        <w:t>estratégias</w:t>
      </w:r>
      <w:proofErr w:type="spellEnd"/>
      <w:r w:rsidR="00627B1F" w:rsidRPr="00627B1F">
        <w:rPr>
          <w:rFonts w:ascii="Calibri" w:hAnsi="Calibri" w:cs="Calibri"/>
          <w:b/>
          <w:bCs/>
          <w:i/>
          <w:iCs/>
          <w:sz w:val="28"/>
          <w:szCs w:val="28"/>
        </w:rPr>
        <w:t xml:space="preserve"> de </w:t>
      </w:r>
      <w:proofErr w:type="spellStart"/>
      <w:r w:rsidR="00627B1F" w:rsidRPr="00627B1F">
        <w:rPr>
          <w:rFonts w:ascii="Calibri" w:hAnsi="Calibri" w:cs="Calibri"/>
          <w:b/>
          <w:bCs/>
          <w:i/>
          <w:iCs/>
          <w:sz w:val="28"/>
          <w:szCs w:val="28"/>
        </w:rPr>
        <w:t>aprendizagem</w:t>
      </w:r>
      <w:proofErr w:type="spellEnd"/>
      <w:r w:rsidR="00627B1F" w:rsidRPr="00627B1F">
        <w:rPr>
          <w:rFonts w:ascii="Calibri" w:hAnsi="Calibri" w:cs="Calibri"/>
          <w:b/>
          <w:bCs/>
          <w:i/>
          <w:iCs/>
          <w:sz w:val="28"/>
          <w:szCs w:val="28"/>
        </w:rPr>
        <w:t xml:space="preserve"> ACRA-Mx em </w:t>
      </w:r>
      <w:proofErr w:type="spellStart"/>
      <w:r w:rsidR="00627B1F" w:rsidRPr="00627B1F">
        <w:rPr>
          <w:rFonts w:ascii="Calibri" w:hAnsi="Calibri" w:cs="Calibri"/>
          <w:b/>
          <w:bCs/>
          <w:i/>
          <w:iCs/>
          <w:sz w:val="28"/>
          <w:szCs w:val="28"/>
        </w:rPr>
        <w:t>uma</w:t>
      </w:r>
      <w:proofErr w:type="spellEnd"/>
      <w:r w:rsidR="00627B1F" w:rsidRPr="00627B1F">
        <w:rPr>
          <w:rFonts w:ascii="Calibri" w:hAnsi="Calibri" w:cs="Calibri"/>
          <w:b/>
          <w:bCs/>
          <w:i/>
          <w:iCs/>
          <w:sz w:val="28"/>
          <w:szCs w:val="28"/>
        </w:rPr>
        <w:t xml:space="preserve"> </w:t>
      </w:r>
      <w:proofErr w:type="spellStart"/>
      <w:r w:rsidR="00627B1F" w:rsidRPr="00627B1F">
        <w:rPr>
          <w:rFonts w:ascii="Calibri" w:hAnsi="Calibri" w:cs="Calibri"/>
          <w:b/>
          <w:bCs/>
          <w:i/>
          <w:iCs/>
          <w:sz w:val="28"/>
          <w:szCs w:val="28"/>
        </w:rPr>
        <w:t>população</w:t>
      </w:r>
      <w:proofErr w:type="spellEnd"/>
      <w:r w:rsidR="00627B1F" w:rsidRPr="00627B1F">
        <w:rPr>
          <w:rFonts w:ascii="Calibri" w:hAnsi="Calibri" w:cs="Calibri"/>
          <w:b/>
          <w:bCs/>
          <w:i/>
          <w:iCs/>
          <w:sz w:val="28"/>
          <w:szCs w:val="28"/>
        </w:rPr>
        <w:t xml:space="preserve"> </w:t>
      </w:r>
      <w:proofErr w:type="spellStart"/>
      <w:r w:rsidR="00627B1F" w:rsidRPr="00627B1F">
        <w:rPr>
          <w:rFonts w:ascii="Calibri" w:hAnsi="Calibri" w:cs="Calibri"/>
          <w:b/>
          <w:bCs/>
          <w:i/>
          <w:iCs/>
          <w:sz w:val="28"/>
          <w:szCs w:val="28"/>
        </w:rPr>
        <w:t>universitária</w:t>
      </w:r>
      <w:proofErr w:type="spellEnd"/>
      <w:r w:rsidR="00627B1F" w:rsidRPr="00627B1F">
        <w:rPr>
          <w:rFonts w:ascii="Calibri" w:hAnsi="Calibri" w:cs="Calibri"/>
          <w:b/>
          <w:bCs/>
          <w:i/>
          <w:iCs/>
          <w:sz w:val="28"/>
          <w:szCs w:val="28"/>
        </w:rPr>
        <w:t xml:space="preserve"> mexicana</w:t>
      </w:r>
    </w:p>
    <w:p w14:paraId="3D3AC896" w14:textId="77777777" w:rsidR="00A9119E" w:rsidRPr="00627B1F" w:rsidRDefault="00A9119E" w:rsidP="00A9119E">
      <w:pPr>
        <w:spacing w:after="0" w:line="276" w:lineRule="auto"/>
        <w:jc w:val="right"/>
        <w:rPr>
          <w:rFonts w:ascii="Calibri" w:hAnsi="Calibri" w:cs="Calibri"/>
          <w:b/>
          <w:bCs/>
          <w:i/>
          <w:iCs/>
          <w:sz w:val="28"/>
          <w:szCs w:val="28"/>
        </w:rPr>
      </w:pPr>
    </w:p>
    <w:p w14:paraId="049EE725" w14:textId="778FCD14" w:rsidR="00AA7CEC" w:rsidRPr="00D45586" w:rsidRDefault="00AA7CEC" w:rsidP="00A9119E">
      <w:pPr>
        <w:spacing w:after="0" w:line="276" w:lineRule="auto"/>
        <w:jc w:val="right"/>
        <w:rPr>
          <w:rFonts w:ascii="Calibri" w:hAnsi="Calibri" w:cs="Calibri"/>
          <w:b/>
          <w:bCs/>
          <w:sz w:val="24"/>
          <w:szCs w:val="24"/>
        </w:rPr>
      </w:pPr>
      <w:r w:rsidRPr="00D45586">
        <w:rPr>
          <w:rFonts w:ascii="Calibri" w:hAnsi="Calibri" w:cs="Calibri"/>
          <w:b/>
          <w:bCs/>
          <w:sz w:val="24"/>
          <w:szCs w:val="24"/>
        </w:rPr>
        <w:t>Carlos Saúl Juárez Lugo</w:t>
      </w:r>
    </w:p>
    <w:p w14:paraId="3699EAC8" w14:textId="0AEB2FFC" w:rsidR="00AA7CEC" w:rsidRPr="007F3CB7" w:rsidRDefault="00421B59" w:rsidP="00A9119E">
      <w:pPr>
        <w:spacing w:after="0" w:line="276" w:lineRule="auto"/>
        <w:jc w:val="right"/>
        <w:rPr>
          <w:rFonts w:ascii="Times New Roman" w:hAnsi="Times New Roman" w:cs="Times New Roman"/>
          <w:sz w:val="24"/>
          <w:szCs w:val="24"/>
        </w:rPr>
      </w:pPr>
      <w:r w:rsidRPr="007F3CB7">
        <w:rPr>
          <w:rFonts w:ascii="Times New Roman" w:hAnsi="Times New Roman" w:cs="Times New Roman"/>
          <w:sz w:val="24"/>
          <w:szCs w:val="24"/>
        </w:rPr>
        <w:t>Universidad Autónoma del Estado de México, México</w:t>
      </w:r>
    </w:p>
    <w:p w14:paraId="40B26AFB" w14:textId="6DFC7014" w:rsidR="00421B59" w:rsidRPr="00D45586" w:rsidRDefault="00421B59" w:rsidP="00A9119E">
      <w:pPr>
        <w:spacing w:after="0" w:line="276" w:lineRule="auto"/>
        <w:jc w:val="right"/>
        <w:rPr>
          <w:rFonts w:ascii="Calibri" w:hAnsi="Calibri" w:cs="Calibri"/>
          <w:color w:val="FF0000"/>
          <w:sz w:val="24"/>
          <w:szCs w:val="24"/>
        </w:rPr>
      </w:pPr>
      <w:r w:rsidRPr="00D45586">
        <w:rPr>
          <w:rFonts w:ascii="Calibri" w:hAnsi="Calibri" w:cs="Calibri"/>
          <w:color w:val="FF0000"/>
          <w:sz w:val="24"/>
          <w:szCs w:val="24"/>
        </w:rPr>
        <w:t>csjuarezl@uaemex.mx</w:t>
      </w:r>
    </w:p>
    <w:p w14:paraId="7A730BF6" w14:textId="13C88713" w:rsidR="00421B59" w:rsidRPr="004865EC" w:rsidRDefault="00A9119E" w:rsidP="00A9119E">
      <w:pPr>
        <w:spacing w:after="0" w:line="276" w:lineRule="auto"/>
        <w:jc w:val="right"/>
        <w:rPr>
          <w:rFonts w:ascii="Times New Roman" w:hAnsi="Times New Roman" w:cs="Times New Roman"/>
          <w:sz w:val="24"/>
          <w:szCs w:val="24"/>
        </w:rPr>
      </w:pPr>
      <w:r w:rsidRPr="004865EC">
        <w:rPr>
          <w:rFonts w:ascii="Times New Roman" w:hAnsi="Times New Roman" w:cs="Times New Roman"/>
          <w:sz w:val="24"/>
          <w:szCs w:val="24"/>
        </w:rPr>
        <w:t>https://orcid.org/0000-0002-2630-4841</w:t>
      </w:r>
    </w:p>
    <w:p w14:paraId="66FF517F" w14:textId="77777777" w:rsidR="00A9119E" w:rsidRPr="00A9119E" w:rsidRDefault="00A9119E" w:rsidP="00A9119E">
      <w:pPr>
        <w:spacing w:after="0" w:line="276" w:lineRule="auto"/>
        <w:rPr>
          <w:rFonts w:ascii="Calibri" w:hAnsi="Calibri" w:cs="Calibri"/>
          <w:sz w:val="28"/>
          <w:szCs w:val="28"/>
        </w:rPr>
      </w:pPr>
    </w:p>
    <w:p w14:paraId="0C8201E9" w14:textId="1BBEFC8C" w:rsidR="007234D8" w:rsidRPr="00A9119E" w:rsidRDefault="004000F8" w:rsidP="00A9119E">
      <w:pPr>
        <w:spacing w:after="0" w:line="360" w:lineRule="auto"/>
        <w:rPr>
          <w:rFonts w:ascii="Calibri" w:hAnsi="Calibri" w:cs="Calibri"/>
          <w:b/>
          <w:bCs/>
          <w:sz w:val="28"/>
          <w:szCs w:val="28"/>
        </w:rPr>
      </w:pPr>
      <w:r w:rsidRPr="00A9119E">
        <w:rPr>
          <w:rFonts w:ascii="Calibri" w:hAnsi="Calibri" w:cs="Calibri"/>
          <w:b/>
          <w:bCs/>
          <w:sz w:val="28"/>
          <w:szCs w:val="28"/>
        </w:rPr>
        <w:t>Resumen</w:t>
      </w:r>
    </w:p>
    <w:p w14:paraId="59F0E914" w14:textId="77777777" w:rsidR="00E25E53" w:rsidRDefault="00EE349C" w:rsidP="00E25E53">
      <w:pPr>
        <w:spacing w:line="360" w:lineRule="auto"/>
        <w:jc w:val="both"/>
        <w:rPr>
          <w:rFonts w:ascii="Times New Roman" w:hAnsi="Times New Roman" w:cs="Times New Roman"/>
          <w:sz w:val="24"/>
          <w:szCs w:val="24"/>
        </w:rPr>
      </w:pPr>
      <w:r w:rsidRPr="00461E58">
        <w:rPr>
          <w:rFonts w:ascii="Times New Roman" w:hAnsi="Times New Roman" w:cs="Times New Roman"/>
          <w:sz w:val="24"/>
          <w:szCs w:val="24"/>
        </w:rPr>
        <w:t xml:space="preserve">El objetivo de este trabajo fue analizar las propiedades psicométricas de una versión abreviada de la </w:t>
      </w:r>
      <w:r>
        <w:rPr>
          <w:rFonts w:ascii="Times New Roman" w:hAnsi="Times New Roman" w:cs="Times New Roman"/>
          <w:sz w:val="24"/>
          <w:szCs w:val="24"/>
        </w:rPr>
        <w:t>e</w:t>
      </w:r>
      <w:r w:rsidRPr="00461E58">
        <w:rPr>
          <w:rFonts w:ascii="Times New Roman" w:hAnsi="Times New Roman" w:cs="Times New Roman"/>
          <w:sz w:val="24"/>
          <w:szCs w:val="24"/>
        </w:rPr>
        <w:t xml:space="preserve">scala ACRA, </w:t>
      </w:r>
      <w:r>
        <w:rPr>
          <w:rFonts w:ascii="Times New Roman" w:hAnsi="Times New Roman" w:cs="Times New Roman"/>
          <w:sz w:val="24"/>
          <w:szCs w:val="24"/>
        </w:rPr>
        <w:t>para lo cual se usó</w:t>
      </w:r>
      <w:r w:rsidRPr="00461E58">
        <w:rPr>
          <w:rFonts w:ascii="Times New Roman" w:hAnsi="Times New Roman" w:cs="Times New Roman"/>
          <w:sz w:val="24"/>
          <w:szCs w:val="24"/>
        </w:rPr>
        <w:t xml:space="preserve"> una muestra de 1010 estudiantes universitarios mexicanos. </w:t>
      </w:r>
      <w:r>
        <w:rPr>
          <w:rFonts w:ascii="Times New Roman" w:hAnsi="Times New Roman" w:cs="Times New Roman"/>
          <w:sz w:val="24"/>
          <w:szCs w:val="24"/>
        </w:rPr>
        <w:t>Si bien esta</w:t>
      </w:r>
      <w:r w:rsidRPr="00461E58">
        <w:rPr>
          <w:rFonts w:ascii="Times New Roman" w:hAnsi="Times New Roman" w:cs="Times New Roman"/>
          <w:sz w:val="24"/>
          <w:szCs w:val="24"/>
        </w:rPr>
        <w:t xml:space="preserve"> </w:t>
      </w:r>
      <w:r>
        <w:rPr>
          <w:rFonts w:ascii="Times New Roman" w:hAnsi="Times New Roman" w:cs="Times New Roman"/>
          <w:sz w:val="24"/>
          <w:szCs w:val="24"/>
        </w:rPr>
        <w:t>e</w:t>
      </w:r>
      <w:r w:rsidRPr="00461E58">
        <w:rPr>
          <w:rFonts w:ascii="Times New Roman" w:hAnsi="Times New Roman" w:cs="Times New Roman"/>
          <w:sz w:val="24"/>
          <w:szCs w:val="24"/>
        </w:rPr>
        <w:t xml:space="preserve">scala fue diseñada para evaluar las estrategias de aprendizaje en estudiantes españoles de educación secundaria, se ha </w:t>
      </w:r>
      <w:r>
        <w:rPr>
          <w:rFonts w:ascii="Times New Roman" w:hAnsi="Times New Roman" w:cs="Times New Roman"/>
          <w:sz w:val="24"/>
          <w:szCs w:val="24"/>
        </w:rPr>
        <w:t>implementado</w:t>
      </w:r>
      <w:r w:rsidRPr="00461E58">
        <w:rPr>
          <w:rFonts w:ascii="Times New Roman" w:hAnsi="Times New Roman" w:cs="Times New Roman"/>
          <w:sz w:val="24"/>
          <w:szCs w:val="24"/>
        </w:rPr>
        <w:t xml:space="preserve"> con </w:t>
      </w:r>
      <w:r>
        <w:rPr>
          <w:rFonts w:ascii="Times New Roman" w:hAnsi="Times New Roman" w:cs="Times New Roman"/>
          <w:sz w:val="24"/>
          <w:szCs w:val="24"/>
        </w:rPr>
        <w:t>alumnos</w:t>
      </w:r>
      <w:r w:rsidRPr="00461E58">
        <w:rPr>
          <w:rFonts w:ascii="Times New Roman" w:hAnsi="Times New Roman" w:cs="Times New Roman"/>
          <w:sz w:val="24"/>
          <w:szCs w:val="24"/>
        </w:rPr>
        <w:t xml:space="preserve"> universitarios </w:t>
      </w:r>
      <w:r>
        <w:rPr>
          <w:rFonts w:ascii="Times New Roman" w:hAnsi="Times New Roman" w:cs="Times New Roman"/>
          <w:sz w:val="24"/>
          <w:szCs w:val="24"/>
        </w:rPr>
        <w:t>de</w:t>
      </w:r>
      <w:r w:rsidRPr="00461E58">
        <w:rPr>
          <w:rFonts w:ascii="Times New Roman" w:hAnsi="Times New Roman" w:cs="Times New Roman"/>
          <w:sz w:val="24"/>
          <w:szCs w:val="24"/>
        </w:rPr>
        <w:t xml:space="preserve"> países de habla hispana</w:t>
      </w:r>
      <w:r>
        <w:rPr>
          <w:rFonts w:ascii="Times New Roman" w:hAnsi="Times New Roman" w:cs="Times New Roman"/>
          <w:sz w:val="24"/>
          <w:szCs w:val="24"/>
        </w:rPr>
        <w:t>, pero</w:t>
      </w:r>
      <w:r w:rsidRPr="00461E58">
        <w:rPr>
          <w:rFonts w:ascii="Times New Roman" w:hAnsi="Times New Roman" w:cs="Times New Roman"/>
          <w:sz w:val="24"/>
          <w:szCs w:val="24"/>
        </w:rPr>
        <w:t xml:space="preserve"> sin contar con evidencia de su validación. </w:t>
      </w:r>
      <w:r>
        <w:rPr>
          <w:rFonts w:ascii="Times New Roman" w:hAnsi="Times New Roman" w:cs="Times New Roman"/>
          <w:sz w:val="24"/>
          <w:szCs w:val="24"/>
        </w:rPr>
        <w:t>En concreto, s</w:t>
      </w:r>
      <w:r w:rsidRPr="00461E58">
        <w:rPr>
          <w:rFonts w:ascii="Times New Roman" w:hAnsi="Times New Roman" w:cs="Times New Roman"/>
          <w:sz w:val="24"/>
          <w:szCs w:val="24"/>
        </w:rPr>
        <w:t xml:space="preserve">e emplearon los cuestionarios ACRA y CEVEAPEU para medir las estrategias de aprendizaje, y el CHAEA para </w:t>
      </w:r>
      <w:r>
        <w:rPr>
          <w:rFonts w:ascii="Times New Roman" w:hAnsi="Times New Roman" w:cs="Times New Roman"/>
          <w:sz w:val="24"/>
          <w:szCs w:val="24"/>
        </w:rPr>
        <w:t>determinar</w:t>
      </w:r>
      <w:r w:rsidRPr="00461E58">
        <w:rPr>
          <w:rFonts w:ascii="Times New Roman" w:hAnsi="Times New Roman" w:cs="Times New Roman"/>
          <w:sz w:val="24"/>
          <w:szCs w:val="24"/>
        </w:rPr>
        <w:t xml:space="preserve"> los estilos de aprendizaje. La validez de constructo se determinó mediante análisis factorial exploratorio. La solución final dio como resultado un instrumento de </w:t>
      </w:r>
      <w:r>
        <w:rPr>
          <w:rFonts w:ascii="Times New Roman" w:hAnsi="Times New Roman" w:cs="Times New Roman"/>
          <w:sz w:val="24"/>
          <w:szCs w:val="24"/>
        </w:rPr>
        <w:t>4</w:t>
      </w:r>
      <w:r w:rsidRPr="00461E58">
        <w:rPr>
          <w:rFonts w:ascii="Times New Roman" w:hAnsi="Times New Roman" w:cs="Times New Roman"/>
          <w:sz w:val="24"/>
          <w:szCs w:val="24"/>
        </w:rPr>
        <w:t xml:space="preserve"> escalas, 21 factores y 68 reactivos, con una consistencia interna adecuada (alfa de Cronbach desde .779 hasta .862). </w:t>
      </w:r>
      <w:r>
        <w:rPr>
          <w:rFonts w:ascii="Times New Roman" w:hAnsi="Times New Roman" w:cs="Times New Roman"/>
          <w:sz w:val="24"/>
          <w:szCs w:val="24"/>
        </w:rPr>
        <w:t>Asimismo, s</w:t>
      </w:r>
      <w:r w:rsidRPr="00461E58">
        <w:rPr>
          <w:rFonts w:ascii="Times New Roman" w:hAnsi="Times New Roman" w:cs="Times New Roman"/>
          <w:sz w:val="24"/>
          <w:szCs w:val="24"/>
        </w:rPr>
        <w:t xml:space="preserve">e desarrollaron normas percentiles que facilitarán la interpretación de los resultados. En conclusión, </w:t>
      </w:r>
      <w:r>
        <w:rPr>
          <w:rFonts w:ascii="Times New Roman" w:hAnsi="Times New Roman" w:cs="Times New Roman"/>
          <w:sz w:val="24"/>
          <w:szCs w:val="24"/>
        </w:rPr>
        <w:t xml:space="preserve">se puede afirmar que </w:t>
      </w:r>
      <w:r w:rsidRPr="00461E58">
        <w:rPr>
          <w:rFonts w:ascii="Times New Roman" w:hAnsi="Times New Roman" w:cs="Times New Roman"/>
          <w:sz w:val="24"/>
          <w:szCs w:val="24"/>
        </w:rPr>
        <w:t xml:space="preserve">la escala de estrategias de aprendizaje ACRA-Mx es un instrumento simplificado y homogéneo, con evidencia de validez y confiabilidad para evaluar las estrategias de aprendizaje en la población de estudio. </w:t>
      </w:r>
      <w:r>
        <w:rPr>
          <w:rFonts w:ascii="Times New Roman" w:hAnsi="Times New Roman" w:cs="Times New Roman"/>
          <w:sz w:val="24"/>
          <w:szCs w:val="24"/>
        </w:rPr>
        <w:t>Además, c</w:t>
      </w:r>
      <w:r w:rsidRPr="00461E58">
        <w:rPr>
          <w:rFonts w:ascii="Times New Roman" w:hAnsi="Times New Roman" w:cs="Times New Roman"/>
          <w:sz w:val="24"/>
          <w:szCs w:val="24"/>
        </w:rPr>
        <w:t>onstituye una herramienta sólida para el trabajo psicoeducativo de tutores académicos, orientadores escolares y profesores interesados en mejorar el rendimiento académico y promover aprendizajes significativos en los estudiantes universitarios.</w:t>
      </w:r>
    </w:p>
    <w:p w14:paraId="6F4CCAF3" w14:textId="64137809" w:rsidR="00C47AD0" w:rsidRPr="007F3CB7" w:rsidRDefault="004D4C20" w:rsidP="00304855">
      <w:pPr>
        <w:spacing w:after="0" w:line="360" w:lineRule="auto"/>
        <w:jc w:val="both"/>
        <w:rPr>
          <w:rFonts w:ascii="Times New Roman" w:hAnsi="Times New Roman" w:cs="Times New Roman"/>
          <w:sz w:val="24"/>
          <w:szCs w:val="24"/>
        </w:rPr>
      </w:pPr>
      <w:r w:rsidRPr="00E25E53">
        <w:rPr>
          <w:rFonts w:ascii="Calibri" w:hAnsi="Calibri" w:cs="Calibri"/>
          <w:b/>
          <w:bCs/>
          <w:sz w:val="28"/>
          <w:szCs w:val="28"/>
        </w:rPr>
        <w:lastRenderedPageBreak/>
        <w:t>Palabras clave:</w:t>
      </w:r>
      <w:r w:rsidR="00564C7B" w:rsidRPr="007F3CB7">
        <w:rPr>
          <w:rFonts w:ascii="Times New Roman" w:hAnsi="Times New Roman" w:cs="Times New Roman"/>
          <w:sz w:val="24"/>
          <w:szCs w:val="24"/>
        </w:rPr>
        <w:t xml:space="preserve"> </w:t>
      </w:r>
      <w:r w:rsidR="00944143" w:rsidRPr="007F3CB7">
        <w:rPr>
          <w:rFonts w:ascii="Times New Roman" w:hAnsi="Times New Roman" w:cs="Times New Roman"/>
          <w:sz w:val="24"/>
          <w:szCs w:val="24"/>
        </w:rPr>
        <w:t>e</w:t>
      </w:r>
      <w:r w:rsidR="00564C7B" w:rsidRPr="007F3CB7">
        <w:rPr>
          <w:rFonts w:ascii="Times New Roman" w:hAnsi="Times New Roman" w:cs="Times New Roman"/>
          <w:sz w:val="24"/>
          <w:szCs w:val="24"/>
        </w:rPr>
        <w:t>strategias de aprendizaje,</w:t>
      </w:r>
      <w:r w:rsidR="000F6A2B" w:rsidRPr="007F3CB7">
        <w:rPr>
          <w:rFonts w:ascii="Times New Roman" w:hAnsi="Times New Roman" w:cs="Times New Roman"/>
          <w:sz w:val="24"/>
          <w:szCs w:val="24"/>
        </w:rPr>
        <w:t xml:space="preserve"> propiedades psicométricas, </w:t>
      </w:r>
      <w:r w:rsidR="00944143" w:rsidRPr="007F3CB7">
        <w:rPr>
          <w:rFonts w:ascii="Times New Roman" w:hAnsi="Times New Roman" w:cs="Times New Roman"/>
          <w:sz w:val="24"/>
          <w:szCs w:val="24"/>
        </w:rPr>
        <w:t>análisis factorial exploratorio</w:t>
      </w:r>
      <w:r w:rsidR="002E67DA" w:rsidRPr="007F3CB7">
        <w:rPr>
          <w:rFonts w:ascii="Times New Roman" w:hAnsi="Times New Roman" w:cs="Times New Roman"/>
          <w:sz w:val="24"/>
          <w:szCs w:val="24"/>
        </w:rPr>
        <w:t>,</w:t>
      </w:r>
      <w:r w:rsidR="002E3549" w:rsidRPr="007F3CB7">
        <w:rPr>
          <w:rFonts w:ascii="Times New Roman" w:hAnsi="Times New Roman" w:cs="Times New Roman"/>
          <w:sz w:val="24"/>
          <w:szCs w:val="24"/>
        </w:rPr>
        <w:t xml:space="preserve"> </w:t>
      </w:r>
      <w:r w:rsidR="004121FD" w:rsidRPr="007F3CB7">
        <w:rPr>
          <w:rFonts w:ascii="Times New Roman" w:hAnsi="Times New Roman" w:cs="Times New Roman"/>
          <w:sz w:val="24"/>
          <w:szCs w:val="24"/>
        </w:rPr>
        <w:t>estudiantes universitarios.</w:t>
      </w:r>
    </w:p>
    <w:p w14:paraId="28959EB0" w14:textId="77777777" w:rsidR="00AB3D3F" w:rsidRPr="007F3CB7" w:rsidRDefault="00AB3D3F" w:rsidP="00304855">
      <w:pPr>
        <w:spacing w:after="0" w:line="360" w:lineRule="auto"/>
        <w:jc w:val="both"/>
        <w:rPr>
          <w:rFonts w:ascii="Times New Roman" w:hAnsi="Times New Roman" w:cs="Times New Roman"/>
          <w:b/>
          <w:bCs/>
          <w:sz w:val="24"/>
          <w:szCs w:val="24"/>
        </w:rPr>
      </w:pPr>
    </w:p>
    <w:p w14:paraId="6D5ACDAF" w14:textId="0E388010" w:rsidR="00546AA8" w:rsidRPr="00E25E53" w:rsidRDefault="00AB3D3F" w:rsidP="00AB3D3F">
      <w:pPr>
        <w:spacing w:after="0" w:line="360" w:lineRule="auto"/>
        <w:jc w:val="both"/>
        <w:rPr>
          <w:rFonts w:ascii="Calibri" w:hAnsi="Calibri" w:cs="Calibri"/>
          <w:b/>
          <w:bCs/>
          <w:sz w:val="28"/>
          <w:szCs w:val="28"/>
        </w:rPr>
      </w:pPr>
      <w:r w:rsidRPr="00E25E53">
        <w:rPr>
          <w:rFonts w:ascii="Calibri" w:hAnsi="Calibri" w:cs="Calibri"/>
          <w:b/>
          <w:bCs/>
          <w:sz w:val="28"/>
          <w:szCs w:val="28"/>
        </w:rPr>
        <w:t>Abstrac</w:t>
      </w:r>
    </w:p>
    <w:p w14:paraId="014B9B9B" w14:textId="4D8E42C6" w:rsidR="00F66459" w:rsidRPr="007F3CB7" w:rsidRDefault="00845778" w:rsidP="00845778">
      <w:pPr>
        <w:spacing w:after="0" w:line="360" w:lineRule="auto"/>
        <w:jc w:val="both"/>
        <w:rPr>
          <w:rFonts w:ascii="Times New Roman" w:hAnsi="Times New Roman" w:cs="Times New Roman"/>
          <w:sz w:val="24"/>
          <w:szCs w:val="24"/>
        </w:rPr>
      </w:pPr>
      <w:proofErr w:type="spellStart"/>
      <w:r w:rsidRPr="007F3CB7">
        <w:rPr>
          <w:rFonts w:ascii="Times New Roman" w:hAnsi="Times New Roman" w:cs="Times New Roman"/>
          <w:sz w:val="24"/>
          <w:szCs w:val="24"/>
        </w:rPr>
        <w:t>This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research</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was</w:t>
      </w:r>
      <w:proofErr w:type="spellEnd"/>
      <w:r w:rsidRPr="007F3CB7">
        <w:rPr>
          <w:rFonts w:ascii="Times New Roman" w:hAnsi="Times New Roman" w:cs="Times New Roman"/>
          <w:sz w:val="24"/>
          <w:szCs w:val="24"/>
        </w:rPr>
        <w:t xml:space="preserve"> done </w:t>
      </w:r>
      <w:proofErr w:type="spellStart"/>
      <w:r w:rsidRPr="007F3CB7">
        <w:rPr>
          <w:rFonts w:ascii="Times New Roman" w:hAnsi="Times New Roman" w:cs="Times New Roman"/>
          <w:sz w:val="24"/>
          <w:szCs w:val="24"/>
        </w:rPr>
        <w:t>with</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aim</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of</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analyzing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psychometric</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properties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of</w:t>
      </w:r>
      <w:proofErr w:type="spellEnd"/>
      <w:r w:rsidRPr="007F3CB7">
        <w:rPr>
          <w:rFonts w:ascii="Times New Roman" w:hAnsi="Times New Roman" w:cs="Times New Roman"/>
          <w:sz w:val="24"/>
          <w:szCs w:val="24"/>
        </w:rPr>
        <w:t xml:space="preserve"> a </w:t>
      </w:r>
      <w:proofErr w:type="spellStart"/>
      <w:r w:rsidRPr="007F3CB7">
        <w:rPr>
          <w:rFonts w:ascii="Times New Roman" w:hAnsi="Times New Roman" w:cs="Times New Roman"/>
          <w:sz w:val="24"/>
          <w:szCs w:val="24"/>
        </w:rPr>
        <w:t>simplified</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version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of</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ACRA </w:t>
      </w:r>
      <w:proofErr w:type="spellStart"/>
      <w:r w:rsidRPr="007F3CB7">
        <w:rPr>
          <w:rFonts w:ascii="Times New Roman" w:hAnsi="Times New Roman" w:cs="Times New Roman"/>
          <w:sz w:val="24"/>
          <w:szCs w:val="24"/>
        </w:rPr>
        <w:t>scale</w:t>
      </w:r>
      <w:proofErr w:type="spellEnd"/>
      <w:r w:rsidRPr="007F3CB7">
        <w:rPr>
          <w:rFonts w:ascii="Times New Roman" w:hAnsi="Times New Roman" w:cs="Times New Roman"/>
          <w:sz w:val="24"/>
          <w:szCs w:val="24"/>
        </w:rPr>
        <w:t xml:space="preserve"> in </w:t>
      </w:r>
      <w:proofErr w:type="spellStart"/>
      <w:r w:rsidRPr="007F3CB7">
        <w:rPr>
          <w:rFonts w:ascii="Times New Roman" w:hAnsi="Times New Roman" w:cs="Times New Roman"/>
          <w:sz w:val="24"/>
          <w:szCs w:val="24"/>
        </w:rPr>
        <w:t>which</w:t>
      </w:r>
      <w:proofErr w:type="spellEnd"/>
      <w:r w:rsidRPr="007F3CB7">
        <w:rPr>
          <w:rFonts w:ascii="Times New Roman" w:hAnsi="Times New Roman" w:cs="Times New Roman"/>
          <w:sz w:val="24"/>
          <w:szCs w:val="24"/>
        </w:rPr>
        <w:t xml:space="preserve"> a </w:t>
      </w:r>
      <w:proofErr w:type="spellStart"/>
      <w:r w:rsidRPr="007F3CB7">
        <w:rPr>
          <w:rFonts w:ascii="Times New Roman" w:hAnsi="Times New Roman" w:cs="Times New Roman"/>
          <w:sz w:val="24"/>
          <w:szCs w:val="24"/>
        </w:rPr>
        <w:t>sample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population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of</w:t>
      </w:r>
      <w:proofErr w:type="spellEnd"/>
      <w:r w:rsidRPr="007F3CB7">
        <w:rPr>
          <w:rFonts w:ascii="Times New Roman" w:hAnsi="Times New Roman" w:cs="Times New Roman"/>
          <w:sz w:val="24"/>
          <w:szCs w:val="24"/>
        </w:rPr>
        <w:t xml:space="preserve"> 1010 </w:t>
      </w:r>
      <w:proofErr w:type="spellStart"/>
      <w:r w:rsidRPr="007F3CB7">
        <w:rPr>
          <w:rFonts w:ascii="Times New Roman" w:hAnsi="Times New Roman" w:cs="Times New Roman"/>
          <w:sz w:val="24"/>
          <w:szCs w:val="24"/>
        </w:rPr>
        <w:t>Mexican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undergraduates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was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used</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ACRA </w:t>
      </w:r>
      <w:proofErr w:type="spellStart"/>
      <w:r w:rsidRPr="007F3CB7">
        <w:rPr>
          <w:rFonts w:ascii="Times New Roman" w:hAnsi="Times New Roman" w:cs="Times New Roman"/>
          <w:sz w:val="24"/>
          <w:szCs w:val="24"/>
        </w:rPr>
        <w:t>scale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was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designed</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to</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evaluate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learning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strategies</w:t>
      </w:r>
      <w:proofErr w:type="spellEnd"/>
      <w:r w:rsidRPr="007F3CB7">
        <w:rPr>
          <w:rFonts w:ascii="Times New Roman" w:hAnsi="Times New Roman" w:cs="Times New Roman"/>
          <w:sz w:val="24"/>
          <w:szCs w:val="24"/>
        </w:rPr>
        <w:t xml:space="preserve"> in </w:t>
      </w:r>
      <w:proofErr w:type="spellStart"/>
      <w:r w:rsidRPr="007F3CB7">
        <w:rPr>
          <w:rFonts w:ascii="Times New Roman" w:hAnsi="Times New Roman" w:cs="Times New Roman"/>
          <w:sz w:val="24"/>
          <w:szCs w:val="24"/>
        </w:rPr>
        <w:t>secondary</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school</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Spanish</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students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Even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though</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it</w:t>
      </w:r>
      <w:proofErr w:type="spellEnd"/>
      <w:r w:rsidRPr="007F3CB7">
        <w:rPr>
          <w:rFonts w:ascii="Times New Roman" w:hAnsi="Times New Roman" w:cs="Times New Roman"/>
          <w:sz w:val="24"/>
          <w:szCs w:val="24"/>
        </w:rPr>
        <w:t xml:space="preserve"> has </w:t>
      </w:r>
      <w:proofErr w:type="spellStart"/>
      <w:r w:rsidRPr="007F3CB7">
        <w:rPr>
          <w:rFonts w:ascii="Times New Roman" w:hAnsi="Times New Roman" w:cs="Times New Roman"/>
          <w:sz w:val="24"/>
          <w:szCs w:val="24"/>
        </w:rPr>
        <w:t>been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employed</w:t>
      </w:r>
      <w:proofErr w:type="spellEnd"/>
      <w:r w:rsidRPr="007F3CB7">
        <w:rPr>
          <w:rFonts w:ascii="Times New Roman" w:hAnsi="Times New Roman" w:cs="Times New Roman"/>
          <w:sz w:val="24"/>
          <w:szCs w:val="24"/>
        </w:rPr>
        <w:t xml:space="preserve"> in </w:t>
      </w:r>
      <w:proofErr w:type="spellStart"/>
      <w:r w:rsidRPr="007F3CB7">
        <w:rPr>
          <w:rFonts w:ascii="Times New Roman" w:hAnsi="Times New Roman" w:cs="Times New Roman"/>
          <w:sz w:val="24"/>
          <w:szCs w:val="24"/>
        </w:rPr>
        <w:t>Hispanic</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countries</w:t>
      </w:r>
      <w:proofErr w:type="spellEnd"/>
      <w:r w:rsidRPr="007F3CB7">
        <w:rPr>
          <w:rFonts w:ascii="Times New Roman" w:hAnsi="Times New Roman" w:cs="Times New Roman"/>
          <w:sz w:val="24"/>
          <w:szCs w:val="24"/>
        </w:rPr>
        <w:t xml:space="preserve"> in </w:t>
      </w:r>
      <w:proofErr w:type="spellStart"/>
      <w:r w:rsidRPr="007F3CB7">
        <w:rPr>
          <w:rFonts w:ascii="Times New Roman" w:hAnsi="Times New Roman" w:cs="Times New Roman"/>
          <w:sz w:val="24"/>
          <w:szCs w:val="24"/>
        </w:rPr>
        <w:t>undergraduates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there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is</w:t>
      </w:r>
      <w:proofErr w:type="spellEnd"/>
      <w:r w:rsidRPr="007F3CB7">
        <w:rPr>
          <w:rFonts w:ascii="Times New Roman" w:hAnsi="Times New Roman" w:cs="Times New Roman"/>
          <w:sz w:val="24"/>
          <w:szCs w:val="24"/>
        </w:rPr>
        <w:t xml:space="preserve"> no </w:t>
      </w:r>
      <w:proofErr w:type="spellStart"/>
      <w:r w:rsidRPr="007F3CB7">
        <w:rPr>
          <w:rFonts w:ascii="Times New Roman" w:hAnsi="Times New Roman" w:cs="Times New Roman"/>
          <w:sz w:val="24"/>
          <w:szCs w:val="24"/>
        </w:rPr>
        <w:t>evidence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related</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to</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ratification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ACRA and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CEVEAPEU </w:t>
      </w:r>
      <w:proofErr w:type="spellStart"/>
      <w:r w:rsidRPr="007F3CB7">
        <w:rPr>
          <w:rFonts w:ascii="Times New Roman" w:hAnsi="Times New Roman" w:cs="Times New Roman"/>
          <w:sz w:val="24"/>
          <w:szCs w:val="24"/>
        </w:rPr>
        <w:t>were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used</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to</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measure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learning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strategies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whereas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CHAEA </w:t>
      </w:r>
      <w:proofErr w:type="spellStart"/>
      <w:r w:rsidRPr="007F3CB7">
        <w:rPr>
          <w:rFonts w:ascii="Times New Roman" w:hAnsi="Times New Roman" w:cs="Times New Roman"/>
          <w:sz w:val="24"/>
          <w:szCs w:val="24"/>
        </w:rPr>
        <w:t>measured</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learning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styles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Construct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validity</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was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calculated</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according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to</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exploratory</w:t>
      </w:r>
      <w:proofErr w:type="spellEnd"/>
      <w:r w:rsidRPr="007F3CB7">
        <w:rPr>
          <w:rFonts w:ascii="Times New Roman" w:hAnsi="Times New Roman" w:cs="Times New Roman"/>
          <w:sz w:val="24"/>
          <w:szCs w:val="24"/>
        </w:rPr>
        <w:t xml:space="preserve"> factor </w:t>
      </w:r>
      <w:proofErr w:type="spellStart"/>
      <w:r w:rsidRPr="007F3CB7">
        <w:rPr>
          <w:rFonts w:ascii="Times New Roman" w:hAnsi="Times New Roman" w:cs="Times New Roman"/>
          <w:sz w:val="24"/>
          <w:szCs w:val="24"/>
        </w:rPr>
        <w:t>analysis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results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report</w:t>
      </w:r>
      <w:proofErr w:type="spellEnd"/>
      <w:r w:rsidRPr="007F3CB7">
        <w:rPr>
          <w:rFonts w:ascii="Times New Roman" w:hAnsi="Times New Roman" w:cs="Times New Roman"/>
          <w:sz w:val="24"/>
          <w:szCs w:val="24"/>
        </w:rPr>
        <w:t xml:space="preserve"> a </w:t>
      </w:r>
      <w:proofErr w:type="spellStart"/>
      <w:r w:rsidRPr="007F3CB7">
        <w:rPr>
          <w:rFonts w:ascii="Times New Roman" w:hAnsi="Times New Roman" w:cs="Times New Roman"/>
          <w:sz w:val="24"/>
          <w:szCs w:val="24"/>
        </w:rPr>
        <w:t>research</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instrument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of</w:t>
      </w:r>
      <w:proofErr w:type="spellEnd"/>
      <w:r w:rsidRPr="007F3CB7">
        <w:rPr>
          <w:rFonts w:ascii="Times New Roman" w:hAnsi="Times New Roman" w:cs="Times New Roman"/>
          <w:sz w:val="24"/>
          <w:szCs w:val="24"/>
        </w:rPr>
        <w:t xml:space="preserve"> 4 </w:t>
      </w:r>
      <w:proofErr w:type="spellStart"/>
      <w:r w:rsidRPr="007F3CB7">
        <w:rPr>
          <w:rFonts w:ascii="Times New Roman" w:hAnsi="Times New Roman" w:cs="Times New Roman"/>
          <w:sz w:val="24"/>
          <w:szCs w:val="24"/>
        </w:rPr>
        <w:t>sections</w:t>
      </w:r>
      <w:proofErr w:type="spellEnd"/>
      <w:r w:rsidRPr="007F3CB7">
        <w:rPr>
          <w:rFonts w:ascii="Times New Roman" w:hAnsi="Times New Roman" w:cs="Times New Roman"/>
          <w:sz w:val="24"/>
          <w:szCs w:val="24"/>
        </w:rPr>
        <w:t xml:space="preserve">, 21 </w:t>
      </w:r>
      <w:proofErr w:type="spellStart"/>
      <w:r w:rsidRPr="007F3CB7">
        <w:rPr>
          <w:rFonts w:ascii="Times New Roman" w:hAnsi="Times New Roman" w:cs="Times New Roman"/>
          <w:sz w:val="24"/>
          <w:szCs w:val="24"/>
        </w:rPr>
        <w:t>factors</w:t>
      </w:r>
      <w:proofErr w:type="spellEnd"/>
      <w:r w:rsidRPr="007F3CB7">
        <w:rPr>
          <w:rFonts w:ascii="Times New Roman" w:hAnsi="Times New Roman" w:cs="Times New Roman"/>
          <w:sz w:val="24"/>
          <w:szCs w:val="24"/>
        </w:rPr>
        <w:t xml:space="preserve"> and 68 </w:t>
      </w:r>
      <w:proofErr w:type="spellStart"/>
      <w:r w:rsidRPr="007F3CB7">
        <w:rPr>
          <w:rFonts w:ascii="Times New Roman" w:hAnsi="Times New Roman" w:cs="Times New Roman"/>
          <w:sz w:val="24"/>
          <w:szCs w:val="24"/>
        </w:rPr>
        <w:t>questions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with</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accurate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inner</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consistency</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Cronbach's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alpha</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from</w:t>
      </w:r>
      <w:proofErr w:type="spellEnd"/>
      <w:r w:rsidRPr="007F3CB7">
        <w:rPr>
          <w:rFonts w:ascii="Times New Roman" w:hAnsi="Times New Roman" w:cs="Times New Roman"/>
          <w:sz w:val="24"/>
          <w:szCs w:val="24"/>
        </w:rPr>
        <w:t xml:space="preserve"> .779 </w:t>
      </w:r>
      <w:proofErr w:type="spellStart"/>
      <w:r w:rsidRPr="007F3CB7">
        <w:rPr>
          <w:rFonts w:ascii="Times New Roman" w:hAnsi="Times New Roman" w:cs="Times New Roman"/>
          <w:sz w:val="24"/>
          <w:szCs w:val="24"/>
        </w:rPr>
        <w:t>to</w:t>
      </w:r>
      <w:proofErr w:type="spellEnd"/>
      <w:r w:rsidRPr="007F3CB7">
        <w:rPr>
          <w:rFonts w:ascii="Times New Roman" w:hAnsi="Times New Roman" w:cs="Times New Roman"/>
          <w:sz w:val="24"/>
          <w:szCs w:val="24"/>
        </w:rPr>
        <w:t xml:space="preserve"> .862). </w:t>
      </w:r>
      <w:proofErr w:type="spellStart"/>
      <w:r w:rsidRPr="007F3CB7">
        <w:rPr>
          <w:rFonts w:ascii="Times New Roman" w:hAnsi="Times New Roman" w:cs="Times New Roman"/>
          <w:sz w:val="24"/>
          <w:szCs w:val="24"/>
        </w:rPr>
        <w:t>To</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conclude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Learning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Strategies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Scale</w:t>
      </w:r>
      <w:proofErr w:type="spellEnd"/>
      <w:r w:rsidRPr="007F3CB7">
        <w:rPr>
          <w:rFonts w:ascii="Times New Roman" w:hAnsi="Times New Roman" w:cs="Times New Roman"/>
          <w:sz w:val="24"/>
          <w:szCs w:val="24"/>
        </w:rPr>
        <w:t xml:space="preserve"> (ACRA-M</w:t>
      </w:r>
      <w:r w:rsidR="00D8049C" w:rsidRPr="007F3CB7">
        <w:rPr>
          <w:rFonts w:ascii="Times New Roman" w:hAnsi="Times New Roman" w:cs="Times New Roman"/>
          <w:sz w:val="24"/>
          <w:szCs w:val="24"/>
        </w:rPr>
        <w:t>x</w:t>
      </w:r>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is</w:t>
      </w:r>
      <w:proofErr w:type="spellEnd"/>
      <w:r w:rsidRPr="007F3CB7">
        <w:rPr>
          <w:rFonts w:ascii="Times New Roman" w:hAnsi="Times New Roman" w:cs="Times New Roman"/>
          <w:sz w:val="24"/>
          <w:szCs w:val="24"/>
        </w:rPr>
        <w:t xml:space="preserve"> a </w:t>
      </w:r>
      <w:proofErr w:type="spellStart"/>
      <w:r w:rsidRPr="007F3CB7">
        <w:rPr>
          <w:rFonts w:ascii="Times New Roman" w:hAnsi="Times New Roman" w:cs="Times New Roman"/>
          <w:sz w:val="24"/>
          <w:szCs w:val="24"/>
        </w:rPr>
        <w:t>simplified</w:t>
      </w:r>
      <w:proofErr w:type="spellEnd"/>
      <w:r w:rsidRPr="007F3CB7">
        <w:rPr>
          <w:rFonts w:ascii="Times New Roman" w:hAnsi="Times New Roman" w:cs="Times New Roman"/>
          <w:sz w:val="24"/>
          <w:szCs w:val="24"/>
        </w:rPr>
        <w:t xml:space="preserve"> and </w:t>
      </w:r>
      <w:proofErr w:type="spellStart"/>
      <w:r w:rsidRPr="007F3CB7">
        <w:rPr>
          <w:rFonts w:ascii="Times New Roman" w:hAnsi="Times New Roman" w:cs="Times New Roman"/>
          <w:sz w:val="24"/>
          <w:szCs w:val="24"/>
        </w:rPr>
        <w:t>homogeneous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research</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instrument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that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provides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evidence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of</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validity</w:t>
      </w:r>
      <w:proofErr w:type="spellEnd"/>
      <w:r w:rsidRPr="007F3CB7">
        <w:rPr>
          <w:rFonts w:ascii="Times New Roman" w:hAnsi="Times New Roman" w:cs="Times New Roman"/>
          <w:sz w:val="24"/>
          <w:szCs w:val="24"/>
        </w:rPr>
        <w:t xml:space="preserve">. In </w:t>
      </w:r>
      <w:proofErr w:type="spellStart"/>
      <w:r w:rsidRPr="007F3CB7">
        <w:rPr>
          <w:rFonts w:ascii="Times New Roman" w:hAnsi="Times New Roman" w:cs="Times New Roman"/>
          <w:sz w:val="24"/>
          <w:szCs w:val="24"/>
        </w:rPr>
        <w:t>addition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reliable</w:t>
      </w:r>
      <w:proofErr w:type="spellEnd"/>
      <w:r w:rsidRPr="007F3CB7">
        <w:rPr>
          <w:rFonts w:ascii="Times New Roman" w:hAnsi="Times New Roman" w:cs="Times New Roman"/>
          <w:sz w:val="24"/>
          <w:szCs w:val="24"/>
        </w:rPr>
        <w:t xml:space="preserve"> in </w:t>
      </w:r>
      <w:proofErr w:type="spellStart"/>
      <w:r w:rsidRPr="007F3CB7">
        <w:rPr>
          <w:rFonts w:ascii="Times New Roman" w:hAnsi="Times New Roman" w:cs="Times New Roman"/>
          <w:sz w:val="24"/>
          <w:szCs w:val="24"/>
        </w:rPr>
        <w:t>evaluating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learning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strategies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of</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the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studied</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sample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What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is</w:t>
      </w:r>
      <w:proofErr w:type="spellEnd"/>
      <w:r w:rsidRPr="007F3CB7">
        <w:rPr>
          <w:rFonts w:ascii="Times New Roman" w:hAnsi="Times New Roman" w:cs="Times New Roman"/>
          <w:sz w:val="24"/>
          <w:szCs w:val="24"/>
        </w:rPr>
        <w:t xml:space="preserve"> more, </w:t>
      </w:r>
      <w:proofErr w:type="spellStart"/>
      <w:r w:rsidRPr="007F3CB7">
        <w:rPr>
          <w:rFonts w:ascii="Times New Roman" w:hAnsi="Times New Roman" w:cs="Times New Roman"/>
          <w:sz w:val="24"/>
          <w:szCs w:val="24"/>
        </w:rPr>
        <w:t>it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effective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tool</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for</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psychoeducation</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It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assists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academic</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tutors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counsellors</w:t>
      </w:r>
      <w:proofErr w:type="spellEnd"/>
      <w:r w:rsidRPr="007F3CB7">
        <w:rPr>
          <w:rFonts w:ascii="Times New Roman" w:hAnsi="Times New Roman" w:cs="Times New Roman"/>
          <w:sz w:val="24"/>
          <w:szCs w:val="24"/>
        </w:rPr>
        <w:t xml:space="preserve">, and </w:t>
      </w:r>
      <w:proofErr w:type="spellStart"/>
      <w:r w:rsidRPr="007F3CB7">
        <w:rPr>
          <w:rFonts w:ascii="Times New Roman" w:hAnsi="Times New Roman" w:cs="Times New Roman"/>
          <w:sz w:val="24"/>
          <w:szCs w:val="24"/>
        </w:rPr>
        <w:t>professors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who</w:t>
      </w:r>
      <w:proofErr w:type="spellEnd"/>
      <w:r w:rsidRPr="007F3CB7">
        <w:rPr>
          <w:rFonts w:ascii="Times New Roman" w:hAnsi="Times New Roman" w:cs="Times New Roman"/>
          <w:sz w:val="24"/>
          <w:szCs w:val="24"/>
        </w:rPr>
        <w:t xml:space="preserve"> are </w:t>
      </w:r>
      <w:proofErr w:type="spellStart"/>
      <w:r w:rsidRPr="007F3CB7">
        <w:rPr>
          <w:rFonts w:ascii="Times New Roman" w:hAnsi="Times New Roman" w:cs="Times New Roman"/>
          <w:sz w:val="24"/>
          <w:szCs w:val="24"/>
        </w:rPr>
        <w:t>interested</w:t>
      </w:r>
      <w:proofErr w:type="spellEnd"/>
      <w:r w:rsidRPr="007F3CB7">
        <w:rPr>
          <w:rFonts w:ascii="Times New Roman" w:hAnsi="Times New Roman" w:cs="Times New Roman"/>
          <w:sz w:val="24"/>
          <w:szCs w:val="24"/>
        </w:rPr>
        <w:t xml:space="preserve"> in </w:t>
      </w:r>
      <w:proofErr w:type="spellStart"/>
      <w:r w:rsidRPr="007F3CB7">
        <w:rPr>
          <w:rFonts w:ascii="Times New Roman" w:hAnsi="Times New Roman" w:cs="Times New Roman"/>
          <w:sz w:val="24"/>
          <w:szCs w:val="24"/>
        </w:rPr>
        <w:t>academic</w:t>
      </w:r>
      <w:proofErr w:type="spellEnd"/>
      <w:r w:rsidRPr="007F3CB7">
        <w:rPr>
          <w:rFonts w:ascii="Times New Roman" w:hAnsi="Times New Roman" w:cs="Times New Roman"/>
          <w:sz w:val="24"/>
          <w:szCs w:val="24"/>
        </w:rPr>
        <w:t xml:space="preserve"> performance </w:t>
      </w:r>
      <w:proofErr w:type="spellStart"/>
      <w:r w:rsidRPr="007F3CB7">
        <w:rPr>
          <w:rFonts w:ascii="Times New Roman" w:hAnsi="Times New Roman" w:cs="Times New Roman"/>
          <w:sz w:val="24"/>
          <w:szCs w:val="24"/>
        </w:rPr>
        <w:t>improvement</w:t>
      </w:r>
      <w:proofErr w:type="spellEnd"/>
      <w:r w:rsidRPr="007F3CB7">
        <w:rPr>
          <w:rFonts w:ascii="Times New Roman" w:hAnsi="Times New Roman" w:cs="Times New Roman"/>
          <w:sz w:val="24"/>
          <w:szCs w:val="24"/>
        </w:rPr>
        <w:t xml:space="preserve">, as </w:t>
      </w:r>
      <w:proofErr w:type="spellStart"/>
      <w:r w:rsidRPr="007F3CB7">
        <w:rPr>
          <w:rFonts w:ascii="Times New Roman" w:hAnsi="Times New Roman" w:cs="Times New Roman"/>
          <w:sz w:val="24"/>
          <w:szCs w:val="24"/>
        </w:rPr>
        <w:t>well</w:t>
      </w:r>
      <w:proofErr w:type="spellEnd"/>
      <w:r w:rsidRPr="007F3CB7">
        <w:rPr>
          <w:rFonts w:ascii="Times New Roman" w:hAnsi="Times New Roman" w:cs="Times New Roman"/>
          <w:sz w:val="24"/>
          <w:szCs w:val="24"/>
        </w:rPr>
        <w:t xml:space="preserve"> as </w:t>
      </w:r>
      <w:proofErr w:type="spellStart"/>
      <w:r w:rsidRPr="007F3CB7">
        <w:rPr>
          <w:rFonts w:ascii="Times New Roman" w:hAnsi="Times New Roman" w:cs="Times New Roman"/>
          <w:sz w:val="24"/>
          <w:szCs w:val="24"/>
        </w:rPr>
        <w:t>how</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undergraduates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acquire</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significant</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learning</w:t>
      </w:r>
      <w:proofErr w:type="spellEnd"/>
      <w:r w:rsidRPr="007F3CB7">
        <w:rPr>
          <w:rFonts w:ascii="Times New Roman" w:hAnsi="Times New Roman" w:cs="Times New Roman"/>
          <w:sz w:val="24"/>
          <w:szCs w:val="24"/>
        </w:rPr>
        <w:t>.</w:t>
      </w:r>
    </w:p>
    <w:p w14:paraId="1EC464AC" w14:textId="10E15109" w:rsidR="00546AA8" w:rsidRDefault="00845778" w:rsidP="00845778">
      <w:pPr>
        <w:spacing w:after="0" w:line="360" w:lineRule="auto"/>
        <w:jc w:val="both"/>
        <w:rPr>
          <w:rFonts w:ascii="Times New Roman" w:hAnsi="Times New Roman" w:cs="Times New Roman"/>
          <w:sz w:val="24"/>
          <w:szCs w:val="24"/>
        </w:rPr>
      </w:pPr>
      <w:r w:rsidRPr="00E25E53">
        <w:rPr>
          <w:rFonts w:ascii="Calibri" w:hAnsi="Calibri" w:cs="Calibri"/>
          <w:b/>
          <w:bCs/>
          <w:sz w:val="28"/>
          <w:szCs w:val="28"/>
        </w:rPr>
        <w:t>Key</w:t>
      </w:r>
      <w:r w:rsidR="00E25E53">
        <w:rPr>
          <w:rFonts w:ascii="Calibri" w:hAnsi="Calibri" w:cs="Calibri"/>
          <w:b/>
          <w:bCs/>
          <w:sz w:val="28"/>
          <w:szCs w:val="28"/>
        </w:rPr>
        <w:t xml:space="preserve"> </w:t>
      </w:r>
      <w:proofErr w:type="spellStart"/>
      <w:r w:rsidRPr="00E25E53">
        <w:rPr>
          <w:rFonts w:ascii="Calibri" w:hAnsi="Calibri" w:cs="Calibri"/>
          <w:b/>
          <w:bCs/>
          <w:sz w:val="28"/>
          <w:szCs w:val="28"/>
        </w:rPr>
        <w:t>words</w:t>
      </w:r>
      <w:proofErr w:type="spellEnd"/>
      <w:r w:rsidRPr="00E25E53">
        <w:rPr>
          <w:rFonts w:ascii="Calibri" w:hAnsi="Calibri" w:cs="Calibri"/>
          <w:b/>
          <w:bCs/>
          <w:sz w:val="28"/>
          <w:szCs w:val="28"/>
        </w:rPr>
        <w:t>:</w:t>
      </w:r>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learning</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strategies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psychometric</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properties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exploratory</w:t>
      </w:r>
      <w:proofErr w:type="spellEnd"/>
      <w:r w:rsidRPr="007F3CB7">
        <w:rPr>
          <w:rFonts w:ascii="Times New Roman" w:hAnsi="Times New Roman" w:cs="Times New Roman"/>
          <w:sz w:val="24"/>
          <w:szCs w:val="24"/>
        </w:rPr>
        <w:t xml:space="preserve"> factor </w:t>
      </w:r>
      <w:proofErr w:type="spellStart"/>
      <w:r w:rsidRPr="007F3CB7">
        <w:rPr>
          <w:rFonts w:ascii="Times New Roman" w:hAnsi="Times New Roman" w:cs="Times New Roman"/>
          <w:sz w:val="24"/>
          <w:szCs w:val="24"/>
        </w:rPr>
        <w:t>analysis</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university</w:t>
      </w:r>
      <w:proofErr w:type="spellEnd"/>
      <w:r w:rsidRPr="007F3CB7">
        <w:rPr>
          <w:rFonts w:ascii="Times New Roman" w:hAnsi="Times New Roman" w:cs="Times New Roman"/>
          <w:sz w:val="24"/>
          <w:szCs w:val="24"/>
        </w:rPr>
        <w:t xml:space="preserve"> </w:t>
      </w:r>
      <w:proofErr w:type="spellStart"/>
      <w:r w:rsidRPr="007F3CB7">
        <w:rPr>
          <w:rFonts w:ascii="Times New Roman" w:hAnsi="Times New Roman" w:cs="Times New Roman"/>
          <w:sz w:val="24"/>
          <w:szCs w:val="24"/>
        </w:rPr>
        <w:t>students</w:t>
      </w:r>
      <w:proofErr w:type="spellEnd"/>
      <w:r w:rsidRPr="007F3CB7">
        <w:rPr>
          <w:rFonts w:ascii="Times New Roman" w:hAnsi="Times New Roman" w:cs="Times New Roman"/>
          <w:sz w:val="24"/>
          <w:szCs w:val="24"/>
        </w:rPr>
        <w:t>.</w:t>
      </w:r>
    </w:p>
    <w:p w14:paraId="2EA5154B" w14:textId="77777777" w:rsidR="00A26A09" w:rsidRDefault="00A26A09" w:rsidP="00845778">
      <w:pPr>
        <w:spacing w:after="0" w:line="360" w:lineRule="auto"/>
        <w:jc w:val="both"/>
        <w:rPr>
          <w:rFonts w:ascii="Times New Roman" w:hAnsi="Times New Roman" w:cs="Times New Roman"/>
          <w:sz w:val="24"/>
          <w:szCs w:val="24"/>
        </w:rPr>
      </w:pPr>
    </w:p>
    <w:p w14:paraId="5CC70F9E" w14:textId="77777777" w:rsidR="00C42898" w:rsidRPr="00C42898" w:rsidRDefault="00C42898" w:rsidP="00C42898">
      <w:pPr>
        <w:spacing w:after="0" w:line="360" w:lineRule="auto"/>
        <w:jc w:val="both"/>
        <w:rPr>
          <w:rFonts w:ascii="Calibri" w:hAnsi="Calibri" w:cs="Calibri"/>
          <w:b/>
          <w:bCs/>
          <w:sz w:val="28"/>
          <w:szCs w:val="28"/>
        </w:rPr>
      </w:pPr>
      <w:r w:rsidRPr="00C42898">
        <w:rPr>
          <w:rFonts w:ascii="Calibri" w:hAnsi="Calibri" w:cs="Calibri"/>
          <w:b/>
          <w:bCs/>
          <w:sz w:val="28"/>
          <w:szCs w:val="28"/>
        </w:rPr>
        <w:t>Resumo</w:t>
      </w:r>
    </w:p>
    <w:p w14:paraId="5BAEFF8E" w14:textId="77777777" w:rsidR="00C42898" w:rsidRPr="00C42898" w:rsidRDefault="00C42898" w:rsidP="00C42898">
      <w:pPr>
        <w:spacing w:after="0" w:line="360" w:lineRule="auto"/>
        <w:jc w:val="both"/>
        <w:rPr>
          <w:rFonts w:ascii="Times New Roman" w:hAnsi="Times New Roman" w:cs="Times New Roman"/>
          <w:sz w:val="24"/>
          <w:szCs w:val="24"/>
        </w:rPr>
      </w:pPr>
      <w:r w:rsidRPr="00C42898">
        <w:rPr>
          <w:rFonts w:ascii="Times New Roman" w:hAnsi="Times New Roman" w:cs="Times New Roman"/>
          <w:sz w:val="24"/>
          <w:szCs w:val="24"/>
        </w:rPr>
        <w:t xml:space="preserve">O objetivo </w:t>
      </w:r>
      <w:proofErr w:type="spellStart"/>
      <w:r w:rsidRPr="00C42898">
        <w:rPr>
          <w:rFonts w:ascii="Times New Roman" w:hAnsi="Times New Roman" w:cs="Times New Roman"/>
          <w:sz w:val="24"/>
          <w:szCs w:val="24"/>
        </w:rPr>
        <w:t>deste</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trabalho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foi</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analisar</w:t>
      </w:r>
      <w:proofErr w:type="spellEnd"/>
      <w:r w:rsidRPr="00C42898">
        <w:rPr>
          <w:rFonts w:ascii="Times New Roman" w:hAnsi="Times New Roman" w:cs="Times New Roman"/>
          <w:sz w:val="24"/>
          <w:szCs w:val="24"/>
        </w:rPr>
        <w:t xml:space="preserve"> as propriedades psicométricas de </w:t>
      </w:r>
      <w:proofErr w:type="spellStart"/>
      <w:r w:rsidRPr="00C42898">
        <w:rPr>
          <w:rFonts w:ascii="Times New Roman" w:hAnsi="Times New Roman" w:cs="Times New Roman"/>
          <w:sz w:val="24"/>
          <w:szCs w:val="24"/>
        </w:rPr>
        <w:t>uma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versão</w:t>
      </w:r>
      <w:proofErr w:type="spellEnd"/>
      <w:r w:rsidRPr="00C42898">
        <w:rPr>
          <w:rFonts w:ascii="Times New Roman" w:hAnsi="Times New Roman" w:cs="Times New Roman"/>
          <w:sz w:val="24"/>
          <w:szCs w:val="24"/>
        </w:rPr>
        <w:t xml:space="preserve"> abreviada da escala ACRA, para a </w:t>
      </w:r>
      <w:proofErr w:type="spellStart"/>
      <w:r w:rsidRPr="00C42898">
        <w:rPr>
          <w:rFonts w:ascii="Times New Roman" w:hAnsi="Times New Roman" w:cs="Times New Roman"/>
          <w:sz w:val="24"/>
          <w:szCs w:val="24"/>
        </w:rPr>
        <w:t>qual</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foi</w:t>
      </w:r>
      <w:proofErr w:type="spellEnd"/>
      <w:r w:rsidRPr="00C42898">
        <w:rPr>
          <w:rFonts w:ascii="Times New Roman" w:hAnsi="Times New Roman" w:cs="Times New Roman"/>
          <w:sz w:val="24"/>
          <w:szCs w:val="24"/>
        </w:rPr>
        <w:t xml:space="preserve"> utilizada </w:t>
      </w:r>
      <w:proofErr w:type="spellStart"/>
      <w:r w:rsidRPr="00C42898">
        <w:rPr>
          <w:rFonts w:ascii="Times New Roman" w:hAnsi="Times New Roman" w:cs="Times New Roman"/>
          <w:sz w:val="24"/>
          <w:szCs w:val="24"/>
        </w:rPr>
        <w:t>uma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amostra</w:t>
      </w:r>
      <w:proofErr w:type="spellEnd"/>
      <w:r w:rsidRPr="00C42898">
        <w:rPr>
          <w:rFonts w:ascii="Times New Roman" w:hAnsi="Times New Roman" w:cs="Times New Roman"/>
          <w:sz w:val="24"/>
          <w:szCs w:val="24"/>
        </w:rPr>
        <w:t xml:space="preserve"> de 1.010 </w:t>
      </w:r>
      <w:proofErr w:type="spellStart"/>
      <w:r w:rsidRPr="00C42898">
        <w:rPr>
          <w:rFonts w:ascii="Times New Roman" w:hAnsi="Times New Roman" w:cs="Times New Roman"/>
          <w:sz w:val="24"/>
          <w:szCs w:val="24"/>
        </w:rPr>
        <w:t>estudantes</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universitários</w:t>
      </w:r>
      <w:proofErr w:type="spellEnd"/>
      <w:r w:rsidRPr="00C42898">
        <w:rPr>
          <w:rFonts w:ascii="Times New Roman" w:hAnsi="Times New Roman" w:cs="Times New Roman"/>
          <w:sz w:val="24"/>
          <w:szCs w:val="24"/>
        </w:rPr>
        <w:t xml:space="preserve"> mexicanos. </w:t>
      </w:r>
      <w:proofErr w:type="spellStart"/>
      <w:r w:rsidRPr="00C42898">
        <w:rPr>
          <w:rFonts w:ascii="Times New Roman" w:hAnsi="Times New Roman" w:cs="Times New Roman"/>
          <w:sz w:val="24"/>
          <w:szCs w:val="24"/>
        </w:rPr>
        <w:t>Embora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esta</w:t>
      </w:r>
      <w:proofErr w:type="spellEnd"/>
      <w:r w:rsidRPr="00C42898">
        <w:rPr>
          <w:rFonts w:ascii="Times New Roman" w:hAnsi="Times New Roman" w:cs="Times New Roman"/>
          <w:sz w:val="24"/>
          <w:szCs w:val="24"/>
        </w:rPr>
        <w:t xml:space="preserve"> escala </w:t>
      </w:r>
      <w:proofErr w:type="spellStart"/>
      <w:r w:rsidRPr="00C42898">
        <w:rPr>
          <w:rFonts w:ascii="Times New Roman" w:hAnsi="Times New Roman" w:cs="Times New Roman"/>
          <w:sz w:val="24"/>
          <w:szCs w:val="24"/>
        </w:rPr>
        <w:t>tenha</w:t>
      </w:r>
      <w:proofErr w:type="spellEnd"/>
      <w:r w:rsidRPr="00C42898">
        <w:rPr>
          <w:rFonts w:ascii="Times New Roman" w:hAnsi="Times New Roman" w:cs="Times New Roman"/>
          <w:sz w:val="24"/>
          <w:szCs w:val="24"/>
        </w:rPr>
        <w:t xml:space="preserve"> sido concebida para avaliar </w:t>
      </w:r>
      <w:proofErr w:type="spellStart"/>
      <w:r w:rsidRPr="00C42898">
        <w:rPr>
          <w:rFonts w:ascii="Times New Roman" w:hAnsi="Times New Roman" w:cs="Times New Roman"/>
          <w:sz w:val="24"/>
          <w:szCs w:val="24"/>
        </w:rPr>
        <w:t>estratégias</w:t>
      </w:r>
      <w:proofErr w:type="spellEnd"/>
      <w:r w:rsidRPr="00C42898">
        <w:rPr>
          <w:rFonts w:ascii="Times New Roman" w:hAnsi="Times New Roman" w:cs="Times New Roman"/>
          <w:sz w:val="24"/>
          <w:szCs w:val="24"/>
        </w:rPr>
        <w:t xml:space="preserve"> de </w:t>
      </w:r>
      <w:proofErr w:type="spellStart"/>
      <w:r w:rsidRPr="00C42898">
        <w:rPr>
          <w:rFonts w:ascii="Times New Roman" w:hAnsi="Times New Roman" w:cs="Times New Roman"/>
          <w:sz w:val="24"/>
          <w:szCs w:val="24"/>
        </w:rPr>
        <w:t>aprendizagem</w:t>
      </w:r>
      <w:proofErr w:type="spellEnd"/>
      <w:r w:rsidRPr="00C42898">
        <w:rPr>
          <w:rFonts w:ascii="Times New Roman" w:hAnsi="Times New Roman" w:cs="Times New Roman"/>
          <w:sz w:val="24"/>
          <w:szCs w:val="24"/>
        </w:rPr>
        <w:t xml:space="preserve"> em </w:t>
      </w:r>
      <w:proofErr w:type="spellStart"/>
      <w:r w:rsidRPr="00C42898">
        <w:rPr>
          <w:rFonts w:ascii="Times New Roman" w:hAnsi="Times New Roman" w:cs="Times New Roman"/>
          <w:sz w:val="24"/>
          <w:szCs w:val="24"/>
        </w:rPr>
        <w:t>estudantes</w:t>
      </w:r>
      <w:proofErr w:type="spellEnd"/>
      <w:r w:rsidRPr="00C42898">
        <w:rPr>
          <w:rFonts w:ascii="Times New Roman" w:hAnsi="Times New Roman" w:cs="Times New Roman"/>
          <w:sz w:val="24"/>
          <w:szCs w:val="24"/>
        </w:rPr>
        <w:t xml:space="preserve"> do </w:t>
      </w:r>
      <w:proofErr w:type="spellStart"/>
      <w:r w:rsidRPr="00C42898">
        <w:rPr>
          <w:rFonts w:ascii="Times New Roman" w:hAnsi="Times New Roman" w:cs="Times New Roman"/>
          <w:sz w:val="24"/>
          <w:szCs w:val="24"/>
        </w:rPr>
        <w:t>ensino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secundário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espanhol</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foi</w:t>
      </w:r>
      <w:proofErr w:type="spellEnd"/>
      <w:r w:rsidRPr="00C42898">
        <w:rPr>
          <w:rFonts w:ascii="Times New Roman" w:hAnsi="Times New Roman" w:cs="Times New Roman"/>
          <w:sz w:val="24"/>
          <w:szCs w:val="24"/>
        </w:rPr>
        <w:t xml:space="preserve"> implementada </w:t>
      </w:r>
      <w:proofErr w:type="spellStart"/>
      <w:r w:rsidRPr="00C42898">
        <w:rPr>
          <w:rFonts w:ascii="Times New Roman" w:hAnsi="Times New Roman" w:cs="Times New Roman"/>
          <w:sz w:val="24"/>
          <w:szCs w:val="24"/>
        </w:rPr>
        <w:t>com</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estudantes</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universitários</w:t>
      </w:r>
      <w:proofErr w:type="spellEnd"/>
      <w:r w:rsidRPr="00C42898">
        <w:rPr>
          <w:rFonts w:ascii="Times New Roman" w:hAnsi="Times New Roman" w:cs="Times New Roman"/>
          <w:sz w:val="24"/>
          <w:szCs w:val="24"/>
        </w:rPr>
        <w:t xml:space="preserve"> de países de </w:t>
      </w:r>
      <w:proofErr w:type="spellStart"/>
      <w:r w:rsidRPr="00C42898">
        <w:rPr>
          <w:rFonts w:ascii="Times New Roman" w:hAnsi="Times New Roman" w:cs="Times New Roman"/>
          <w:sz w:val="24"/>
          <w:szCs w:val="24"/>
        </w:rPr>
        <w:t>língua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espanhola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mas</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sem</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evidências</w:t>
      </w:r>
      <w:proofErr w:type="spellEnd"/>
      <w:r w:rsidRPr="00C42898">
        <w:rPr>
          <w:rFonts w:ascii="Times New Roman" w:hAnsi="Times New Roman" w:cs="Times New Roman"/>
          <w:sz w:val="24"/>
          <w:szCs w:val="24"/>
        </w:rPr>
        <w:t xml:space="preserve"> da </w:t>
      </w:r>
      <w:proofErr w:type="spellStart"/>
      <w:r w:rsidRPr="00C42898">
        <w:rPr>
          <w:rFonts w:ascii="Times New Roman" w:hAnsi="Times New Roman" w:cs="Times New Roman"/>
          <w:sz w:val="24"/>
          <w:szCs w:val="24"/>
        </w:rPr>
        <w:t>sua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validação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Especificamente</w:t>
      </w:r>
      <w:proofErr w:type="spellEnd"/>
      <w:r w:rsidRPr="00C42898">
        <w:rPr>
          <w:rFonts w:ascii="Times New Roman" w:hAnsi="Times New Roman" w:cs="Times New Roman"/>
          <w:sz w:val="24"/>
          <w:szCs w:val="24"/>
        </w:rPr>
        <w:t xml:space="preserve">, os </w:t>
      </w:r>
      <w:proofErr w:type="spellStart"/>
      <w:r w:rsidRPr="00C42898">
        <w:rPr>
          <w:rFonts w:ascii="Times New Roman" w:hAnsi="Times New Roman" w:cs="Times New Roman"/>
          <w:sz w:val="24"/>
          <w:szCs w:val="24"/>
        </w:rPr>
        <w:t>questionários</w:t>
      </w:r>
      <w:proofErr w:type="spellEnd"/>
      <w:r w:rsidRPr="00C42898">
        <w:rPr>
          <w:rFonts w:ascii="Times New Roman" w:hAnsi="Times New Roman" w:cs="Times New Roman"/>
          <w:sz w:val="24"/>
          <w:szCs w:val="24"/>
        </w:rPr>
        <w:t xml:space="preserve"> ACRA e CEVEAPEU </w:t>
      </w:r>
      <w:proofErr w:type="spellStart"/>
      <w:r w:rsidRPr="00C42898">
        <w:rPr>
          <w:rFonts w:ascii="Times New Roman" w:hAnsi="Times New Roman" w:cs="Times New Roman"/>
          <w:sz w:val="24"/>
          <w:szCs w:val="24"/>
        </w:rPr>
        <w:t>foram</w:t>
      </w:r>
      <w:proofErr w:type="spellEnd"/>
      <w:r w:rsidRPr="00C42898">
        <w:rPr>
          <w:rFonts w:ascii="Times New Roman" w:hAnsi="Times New Roman" w:cs="Times New Roman"/>
          <w:sz w:val="24"/>
          <w:szCs w:val="24"/>
        </w:rPr>
        <w:t xml:space="preserve"> utilizados para medir as </w:t>
      </w:r>
      <w:proofErr w:type="spellStart"/>
      <w:r w:rsidRPr="00C42898">
        <w:rPr>
          <w:rFonts w:ascii="Times New Roman" w:hAnsi="Times New Roman" w:cs="Times New Roman"/>
          <w:sz w:val="24"/>
          <w:szCs w:val="24"/>
        </w:rPr>
        <w:t>estratégias</w:t>
      </w:r>
      <w:proofErr w:type="spellEnd"/>
      <w:r w:rsidRPr="00C42898">
        <w:rPr>
          <w:rFonts w:ascii="Times New Roman" w:hAnsi="Times New Roman" w:cs="Times New Roman"/>
          <w:sz w:val="24"/>
          <w:szCs w:val="24"/>
        </w:rPr>
        <w:t xml:space="preserve"> de </w:t>
      </w:r>
      <w:proofErr w:type="spellStart"/>
      <w:r w:rsidRPr="00C42898">
        <w:rPr>
          <w:rFonts w:ascii="Times New Roman" w:hAnsi="Times New Roman" w:cs="Times New Roman"/>
          <w:sz w:val="24"/>
          <w:szCs w:val="24"/>
        </w:rPr>
        <w:t>aprendizagem</w:t>
      </w:r>
      <w:proofErr w:type="spellEnd"/>
      <w:r w:rsidRPr="00C42898">
        <w:rPr>
          <w:rFonts w:ascii="Times New Roman" w:hAnsi="Times New Roman" w:cs="Times New Roman"/>
          <w:sz w:val="24"/>
          <w:szCs w:val="24"/>
        </w:rPr>
        <w:t xml:space="preserve">, e o CHAEA para determinar os estilos de </w:t>
      </w:r>
      <w:proofErr w:type="spellStart"/>
      <w:r w:rsidRPr="00C42898">
        <w:rPr>
          <w:rFonts w:ascii="Times New Roman" w:hAnsi="Times New Roman" w:cs="Times New Roman"/>
          <w:sz w:val="24"/>
          <w:szCs w:val="24"/>
        </w:rPr>
        <w:t>aprendizagem</w:t>
      </w:r>
      <w:proofErr w:type="spellEnd"/>
      <w:r w:rsidRPr="00C42898">
        <w:rPr>
          <w:rFonts w:ascii="Times New Roman" w:hAnsi="Times New Roman" w:cs="Times New Roman"/>
          <w:sz w:val="24"/>
          <w:szCs w:val="24"/>
        </w:rPr>
        <w:t xml:space="preserve">. A validade de </w:t>
      </w:r>
      <w:proofErr w:type="spellStart"/>
      <w:r w:rsidRPr="00C42898">
        <w:rPr>
          <w:rFonts w:ascii="Times New Roman" w:hAnsi="Times New Roman" w:cs="Times New Roman"/>
          <w:sz w:val="24"/>
          <w:szCs w:val="24"/>
        </w:rPr>
        <w:t>construto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foi</w:t>
      </w:r>
      <w:proofErr w:type="spellEnd"/>
      <w:r w:rsidRPr="00C42898">
        <w:rPr>
          <w:rFonts w:ascii="Times New Roman" w:hAnsi="Times New Roman" w:cs="Times New Roman"/>
          <w:sz w:val="24"/>
          <w:szCs w:val="24"/>
        </w:rPr>
        <w:t xml:space="preserve"> determinada por </w:t>
      </w:r>
      <w:proofErr w:type="spellStart"/>
      <w:r w:rsidRPr="00C42898">
        <w:rPr>
          <w:rFonts w:ascii="Times New Roman" w:hAnsi="Times New Roman" w:cs="Times New Roman"/>
          <w:sz w:val="24"/>
          <w:szCs w:val="24"/>
        </w:rPr>
        <w:t>meio</w:t>
      </w:r>
      <w:proofErr w:type="spellEnd"/>
      <w:r w:rsidRPr="00C42898">
        <w:rPr>
          <w:rFonts w:ascii="Times New Roman" w:hAnsi="Times New Roman" w:cs="Times New Roman"/>
          <w:sz w:val="24"/>
          <w:szCs w:val="24"/>
        </w:rPr>
        <w:t xml:space="preserve"> de </w:t>
      </w:r>
      <w:proofErr w:type="spellStart"/>
      <w:r w:rsidRPr="00C42898">
        <w:rPr>
          <w:rFonts w:ascii="Times New Roman" w:hAnsi="Times New Roman" w:cs="Times New Roman"/>
          <w:sz w:val="24"/>
          <w:szCs w:val="24"/>
        </w:rPr>
        <w:t>análise</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fatorial</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exploratória</w:t>
      </w:r>
      <w:proofErr w:type="spellEnd"/>
      <w:r w:rsidRPr="00C42898">
        <w:rPr>
          <w:rFonts w:ascii="Times New Roman" w:hAnsi="Times New Roman" w:cs="Times New Roman"/>
          <w:sz w:val="24"/>
          <w:szCs w:val="24"/>
        </w:rPr>
        <w:t xml:space="preserve">. A </w:t>
      </w:r>
      <w:proofErr w:type="spellStart"/>
      <w:r w:rsidRPr="00C42898">
        <w:rPr>
          <w:rFonts w:ascii="Times New Roman" w:hAnsi="Times New Roman" w:cs="Times New Roman"/>
          <w:sz w:val="24"/>
          <w:szCs w:val="24"/>
        </w:rPr>
        <w:t>solução</w:t>
      </w:r>
      <w:proofErr w:type="spellEnd"/>
      <w:r w:rsidRPr="00C42898">
        <w:rPr>
          <w:rFonts w:ascii="Times New Roman" w:hAnsi="Times New Roman" w:cs="Times New Roman"/>
          <w:sz w:val="24"/>
          <w:szCs w:val="24"/>
        </w:rPr>
        <w:t xml:space="preserve"> final </w:t>
      </w:r>
      <w:proofErr w:type="spellStart"/>
      <w:r w:rsidRPr="00C42898">
        <w:rPr>
          <w:rFonts w:ascii="Times New Roman" w:hAnsi="Times New Roman" w:cs="Times New Roman"/>
          <w:sz w:val="24"/>
          <w:szCs w:val="24"/>
        </w:rPr>
        <w:t>resultou</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num</w:t>
      </w:r>
      <w:proofErr w:type="spellEnd"/>
      <w:r w:rsidRPr="00C42898">
        <w:rPr>
          <w:rFonts w:ascii="Times New Roman" w:hAnsi="Times New Roman" w:cs="Times New Roman"/>
          <w:sz w:val="24"/>
          <w:szCs w:val="24"/>
        </w:rPr>
        <w:t xml:space="preserve"> instrumento </w:t>
      </w:r>
      <w:proofErr w:type="spellStart"/>
      <w:r w:rsidRPr="00C42898">
        <w:rPr>
          <w:rFonts w:ascii="Times New Roman" w:hAnsi="Times New Roman" w:cs="Times New Roman"/>
          <w:sz w:val="24"/>
          <w:szCs w:val="24"/>
        </w:rPr>
        <w:t>com</w:t>
      </w:r>
      <w:proofErr w:type="spellEnd"/>
      <w:r w:rsidRPr="00C42898">
        <w:rPr>
          <w:rFonts w:ascii="Times New Roman" w:hAnsi="Times New Roman" w:cs="Times New Roman"/>
          <w:sz w:val="24"/>
          <w:szCs w:val="24"/>
        </w:rPr>
        <w:t xml:space="preserve"> 4 escalas, 21 fatores e 68 </w:t>
      </w:r>
      <w:proofErr w:type="spellStart"/>
      <w:r w:rsidRPr="00C42898">
        <w:rPr>
          <w:rFonts w:ascii="Times New Roman" w:hAnsi="Times New Roman" w:cs="Times New Roman"/>
          <w:sz w:val="24"/>
          <w:szCs w:val="24"/>
        </w:rPr>
        <w:t>itens</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com</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consistência</w:t>
      </w:r>
      <w:proofErr w:type="spellEnd"/>
      <w:r w:rsidRPr="00C42898">
        <w:rPr>
          <w:rFonts w:ascii="Times New Roman" w:hAnsi="Times New Roman" w:cs="Times New Roman"/>
          <w:sz w:val="24"/>
          <w:szCs w:val="24"/>
        </w:rPr>
        <w:t xml:space="preserve"> interna </w:t>
      </w:r>
      <w:proofErr w:type="spellStart"/>
      <w:r w:rsidRPr="00C42898">
        <w:rPr>
          <w:rFonts w:ascii="Times New Roman" w:hAnsi="Times New Roman" w:cs="Times New Roman"/>
          <w:sz w:val="24"/>
          <w:szCs w:val="24"/>
        </w:rPr>
        <w:t>adequada</w:t>
      </w:r>
      <w:proofErr w:type="spellEnd"/>
      <w:r w:rsidRPr="00C42898">
        <w:rPr>
          <w:rFonts w:ascii="Times New Roman" w:hAnsi="Times New Roman" w:cs="Times New Roman"/>
          <w:sz w:val="24"/>
          <w:szCs w:val="24"/>
        </w:rPr>
        <w:t xml:space="preserve"> (alfa de Cronbach de 0,779 a 0,862). Da mesma forma, </w:t>
      </w:r>
      <w:proofErr w:type="spellStart"/>
      <w:r w:rsidRPr="00C42898">
        <w:rPr>
          <w:rFonts w:ascii="Times New Roman" w:hAnsi="Times New Roman" w:cs="Times New Roman"/>
          <w:sz w:val="24"/>
          <w:szCs w:val="24"/>
        </w:rPr>
        <w:t>foram</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desenvolvidas</w:t>
      </w:r>
      <w:proofErr w:type="spellEnd"/>
      <w:r w:rsidRPr="00C42898">
        <w:rPr>
          <w:rFonts w:ascii="Times New Roman" w:hAnsi="Times New Roman" w:cs="Times New Roman"/>
          <w:sz w:val="24"/>
          <w:szCs w:val="24"/>
        </w:rPr>
        <w:t xml:space="preserve"> </w:t>
      </w:r>
      <w:r w:rsidRPr="00C42898">
        <w:rPr>
          <w:rFonts w:ascii="Times New Roman" w:hAnsi="Times New Roman" w:cs="Times New Roman"/>
          <w:sz w:val="24"/>
          <w:szCs w:val="24"/>
        </w:rPr>
        <w:lastRenderedPageBreak/>
        <w:t xml:space="preserve">normas </w:t>
      </w:r>
      <w:proofErr w:type="spellStart"/>
      <w:r w:rsidRPr="00C42898">
        <w:rPr>
          <w:rFonts w:ascii="Times New Roman" w:hAnsi="Times New Roman" w:cs="Times New Roman"/>
          <w:sz w:val="24"/>
          <w:szCs w:val="24"/>
        </w:rPr>
        <w:t>percentuais</w:t>
      </w:r>
      <w:proofErr w:type="spellEnd"/>
      <w:r w:rsidRPr="00C42898">
        <w:rPr>
          <w:rFonts w:ascii="Times New Roman" w:hAnsi="Times New Roman" w:cs="Times New Roman"/>
          <w:sz w:val="24"/>
          <w:szCs w:val="24"/>
        </w:rPr>
        <w:t xml:space="preserve"> que </w:t>
      </w:r>
      <w:proofErr w:type="spellStart"/>
      <w:r w:rsidRPr="00C42898">
        <w:rPr>
          <w:rFonts w:ascii="Times New Roman" w:hAnsi="Times New Roman" w:cs="Times New Roman"/>
          <w:sz w:val="24"/>
          <w:szCs w:val="24"/>
        </w:rPr>
        <w:t>facilitarão</w:t>
      </w:r>
      <w:proofErr w:type="spellEnd"/>
      <w:r w:rsidRPr="00C42898">
        <w:rPr>
          <w:rFonts w:ascii="Times New Roman" w:hAnsi="Times New Roman" w:cs="Times New Roman"/>
          <w:sz w:val="24"/>
          <w:szCs w:val="24"/>
        </w:rPr>
        <w:t xml:space="preserve"> a </w:t>
      </w:r>
      <w:proofErr w:type="spellStart"/>
      <w:r w:rsidRPr="00C42898">
        <w:rPr>
          <w:rFonts w:ascii="Times New Roman" w:hAnsi="Times New Roman" w:cs="Times New Roman"/>
          <w:sz w:val="24"/>
          <w:szCs w:val="24"/>
        </w:rPr>
        <w:t>interpretação</w:t>
      </w:r>
      <w:proofErr w:type="spellEnd"/>
      <w:r w:rsidRPr="00C42898">
        <w:rPr>
          <w:rFonts w:ascii="Times New Roman" w:hAnsi="Times New Roman" w:cs="Times New Roman"/>
          <w:sz w:val="24"/>
          <w:szCs w:val="24"/>
        </w:rPr>
        <w:t xml:space="preserve"> dos resultados. </w:t>
      </w:r>
      <w:proofErr w:type="spellStart"/>
      <w:r w:rsidRPr="00C42898">
        <w:rPr>
          <w:rFonts w:ascii="Times New Roman" w:hAnsi="Times New Roman" w:cs="Times New Roman"/>
          <w:sz w:val="24"/>
          <w:szCs w:val="24"/>
        </w:rPr>
        <w:t>Concluindo</w:t>
      </w:r>
      <w:proofErr w:type="spellEnd"/>
      <w:r w:rsidRPr="00C42898">
        <w:rPr>
          <w:rFonts w:ascii="Times New Roman" w:hAnsi="Times New Roman" w:cs="Times New Roman"/>
          <w:sz w:val="24"/>
          <w:szCs w:val="24"/>
        </w:rPr>
        <w:t xml:space="preserve">, pode-se afirmar que a escala de </w:t>
      </w:r>
      <w:proofErr w:type="spellStart"/>
      <w:r w:rsidRPr="00C42898">
        <w:rPr>
          <w:rFonts w:ascii="Times New Roman" w:hAnsi="Times New Roman" w:cs="Times New Roman"/>
          <w:sz w:val="24"/>
          <w:szCs w:val="24"/>
        </w:rPr>
        <w:t>estratégias</w:t>
      </w:r>
      <w:proofErr w:type="spellEnd"/>
      <w:r w:rsidRPr="00C42898">
        <w:rPr>
          <w:rFonts w:ascii="Times New Roman" w:hAnsi="Times New Roman" w:cs="Times New Roman"/>
          <w:sz w:val="24"/>
          <w:szCs w:val="24"/>
        </w:rPr>
        <w:t xml:space="preserve"> de </w:t>
      </w:r>
      <w:proofErr w:type="spellStart"/>
      <w:r w:rsidRPr="00C42898">
        <w:rPr>
          <w:rFonts w:ascii="Times New Roman" w:hAnsi="Times New Roman" w:cs="Times New Roman"/>
          <w:sz w:val="24"/>
          <w:szCs w:val="24"/>
        </w:rPr>
        <w:t>aprendizagem</w:t>
      </w:r>
      <w:proofErr w:type="spellEnd"/>
      <w:r w:rsidRPr="00C42898">
        <w:rPr>
          <w:rFonts w:ascii="Times New Roman" w:hAnsi="Times New Roman" w:cs="Times New Roman"/>
          <w:sz w:val="24"/>
          <w:szCs w:val="24"/>
        </w:rPr>
        <w:t xml:space="preserve"> ACRA-Mx é </w:t>
      </w:r>
      <w:proofErr w:type="spellStart"/>
      <w:r w:rsidRPr="00C42898">
        <w:rPr>
          <w:rFonts w:ascii="Times New Roman" w:hAnsi="Times New Roman" w:cs="Times New Roman"/>
          <w:sz w:val="24"/>
          <w:szCs w:val="24"/>
        </w:rPr>
        <w:t>um</w:t>
      </w:r>
      <w:proofErr w:type="spellEnd"/>
      <w:r w:rsidRPr="00C42898">
        <w:rPr>
          <w:rFonts w:ascii="Times New Roman" w:hAnsi="Times New Roman" w:cs="Times New Roman"/>
          <w:sz w:val="24"/>
          <w:szCs w:val="24"/>
        </w:rPr>
        <w:t xml:space="preserve"> instrumento simplificado e </w:t>
      </w:r>
      <w:proofErr w:type="spellStart"/>
      <w:r w:rsidRPr="00C42898">
        <w:rPr>
          <w:rFonts w:ascii="Times New Roman" w:hAnsi="Times New Roman" w:cs="Times New Roman"/>
          <w:sz w:val="24"/>
          <w:szCs w:val="24"/>
        </w:rPr>
        <w:t>homogêneo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com</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evidências</w:t>
      </w:r>
      <w:proofErr w:type="spellEnd"/>
      <w:r w:rsidRPr="00C42898">
        <w:rPr>
          <w:rFonts w:ascii="Times New Roman" w:hAnsi="Times New Roman" w:cs="Times New Roman"/>
          <w:sz w:val="24"/>
          <w:szCs w:val="24"/>
        </w:rPr>
        <w:t xml:space="preserve"> de validade e </w:t>
      </w:r>
      <w:proofErr w:type="spellStart"/>
      <w:r w:rsidRPr="00C42898">
        <w:rPr>
          <w:rFonts w:ascii="Times New Roman" w:hAnsi="Times New Roman" w:cs="Times New Roman"/>
          <w:sz w:val="24"/>
          <w:szCs w:val="24"/>
        </w:rPr>
        <w:t>confiabilidade</w:t>
      </w:r>
      <w:proofErr w:type="spellEnd"/>
      <w:r w:rsidRPr="00C42898">
        <w:rPr>
          <w:rFonts w:ascii="Times New Roman" w:hAnsi="Times New Roman" w:cs="Times New Roman"/>
          <w:sz w:val="24"/>
          <w:szCs w:val="24"/>
        </w:rPr>
        <w:t xml:space="preserve"> para avaliar </w:t>
      </w:r>
      <w:proofErr w:type="spellStart"/>
      <w:r w:rsidRPr="00C42898">
        <w:rPr>
          <w:rFonts w:ascii="Times New Roman" w:hAnsi="Times New Roman" w:cs="Times New Roman"/>
          <w:sz w:val="24"/>
          <w:szCs w:val="24"/>
        </w:rPr>
        <w:t>estratégias</w:t>
      </w:r>
      <w:proofErr w:type="spellEnd"/>
      <w:r w:rsidRPr="00C42898">
        <w:rPr>
          <w:rFonts w:ascii="Times New Roman" w:hAnsi="Times New Roman" w:cs="Times New Roman"/>
          <w:sz w:val="24"/>
          <w:szCs w:val="24"/>
        </w:rPr>
        <w:t xml:space="preserve"> de </w:t>
      </w:r>
      <w:proofErr w:type="spellStart"/>
      <w:r w:rsidRPr="00C42898">
        <w:rPr>
          <w:rFonts w:ascii="Times New Roman" w:hAnsi="Times New Roman" w:cs="Times New Roman"/>
          <w:sz w:val="24"/>
          <w:szCs w:val="24"/>
        </w:rPr>
        <w:t>aprendizagem</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na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população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estudada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Além</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disso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constitui</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uma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ferramenta</w:t>
      </w:r>
      <w:proofErr w:type="spellEnd"/>
      <w:r w:rsidRPr="00C42898">
        <w:rPr>
          <w:rFonts w:ascii="Times New Roman" w:hAnsi="Times New Roman" w:cs="Times New Roman"/>
          <w:sz w:val="24"/>
          <w:szCs w:val="24"/>
        </w:rPr>
        <w:t xml:space="preserve"> sólida para o </w:t>
      </w:r>
      <w:proofErr w:type="spellStart"/>
      <w:r w:rsidRPr="00C42898">
        <w:rPr>
          <w:rFonts w:ascii="Times New Roman" w:hAnsi="Times New Roman" w:cs="Times New Roman"/>
          <w:sz w:val="24"/>
          <w:szCs w:val="24"/>
        </w:rPr>
        <w:t>trabalho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psicoeducacional</w:t>
      </w:r>
      <w:proofErr w:type="spellEnd"/>
      <w:r w:rsidRPr="00C42898">
        <w:rPr>
          <w:rFonts w:ascii="Times New Roman" w:hAnsi="Times New Roman" w:cs="Times New Roman"/>
          <w:sz w:val="24"/>
          <w:szCs w:val="24"/>
        </w:rPr>
        <w:t xml:space="preserve"> de tutores </w:t>
      </w:r>
      <w:proofErr w:type="spellStart"/>
      <w:r w:rsidRPr="00C42898">
        <w:rPr>
          <w:rFonts w:ascii="Times New Roman" w:hAnsi="Times New Roman" w:cs="Times New Roman"/>
          <w:sz w:val="24"/>
          <w:szCs w:val="24"/>
        </w:rPr>
        <w:t>acadêmicos</w:t>
      </w:r>
      <w:proofErr w:type="spellEnd"/>
      <w:r w:rsidRPr="00C42898">
        <w:rPr>
          <w:rFonts w:ascii="Times New Roman" w:hAnsi="Times New Roman" w:cs="Times New Roman"/>
          <w:sz w:val="24"/>
          <w:szCs w:val="24"/>
        </w:rPr>
        <w:t xml:space="preserve">, orientadores escolares e </w:t>
      </w:r>
      <w:proofErr w:type="spellStart"/>
      <w:r w:rsidRPr="00C42898">
        <w:rPr>
          <w:rFonts w:ascii="Times New Roman" w:hAnsi="Times New Roman" w:cs="Times New Roman"/>
          <w:sz w:val="24"/>
          <w:szCs w:val="24"/>
        </w:rPr>
        <w:t>professores</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interessados</w:t>
      </w:r>
      <w:proofErr w:type="spellEnd"/>
      <w:r w:rsidRPr="00C42898">
        <w:rPr>
          <w:rFonts w:ascii="Times New Roman" w:hAnsi="Times New Roman" w:cs="Times New Roman"/>
          <w:sz w:val="24"/>
          <w:szCs w:val="24"/>
        </w:rPr>
        <w:t xml:space="preserve"> ​​em </w:t>
      </w:r>
      <w:proofErr w:type="spellStart"/>
      <w:r w:rsidRPr="00C42898">
        <w:rPr>
          <w:rFonts w:ascii="Times New Roman" w:hAnsi="Times New Roman" w:cs="Times New Roman"/>
          <w:sz w:val="24"/>
          <w:szCs w:val="24"/>
        </w:rPr>
        <w:t>melhorar</w:t>
      </w:r>
      <w:proofErr w:type="spellEnd"/>
      <w:r w:rsidRPr="00C42898">
        <w:rPr>
          <w:rFonts w:ascii="Times New Roman" w:hAnsi="Times New Roman" w:cs="Times New Roman"/>
          <w:sz w:val="24"/>
          <w:szCs w:val="24"/>
        </w:rPr>
        <w:t xml:space="preserve"> o </w:t>
      </w:r>
      <w:proofErr w:type="spellStart"/>
      <w:r w:rsidRPr="00C42898">
        <w:rPr>
          <w:rFonts w:ascii="Times New Roman" w:hAnsi="Times New Roman" w:cs="Times New Roman"/>
          <w:sz w:val="24"/>
          <w:szCs w:val="24"/>
        </w:rPr>
        <w:t>desempenho</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acadêmico</w:t>
      </w:r>
      <w:proofErr w:type="spellEnd"/>
      <w:r w:rsidRPr="00C42898">
        <w:rPr>
          <w:rFonts w:ascii="Times New Roman" w:hAnsi="Times New Roman" w:cs="Times New Roman"/>
          <w:sz w:val="24"/>
          <w:szCs w:val="24"/>
        </w:rPr>
        <w:t xml:space="preserve"> e promover </w:t>
      </w:r>
      <w:proofErr w:type="spellStart"/>
      <w:r w:rsidRPr="00C42898">
        <w:rPr>
          <w:rFonts w:ascii="Times New Roman" w:hAnsi="Times New Roman" w:cs="Times New Roman"/>
          <w:sz w:val="24"/>
          <w:szCs w:val="24"/>
        </w:rPr>
        <w:t>aprendizagens</w:t>
      </w:r>
      <w:proofErr w:type="spellEnd"/>
      <w:r w:rsidRPr="00C42898">
        <w:rPr>
          <w:rFonts w:ascii="Times New Roman" w:hAnsi="Times New Roman" w:cs="Times New Roman"/>
          <w:sz w:val="24"/>
          <w:szCs w:val="24"/>
        </w:rPr>
        <w:t xml:space="preserve"> significativas em </w:t>
      </w:r>
      <w:proofErr w:type="spellStart"/>
      <w:r w:rsidRPr="00C42898">
        <w:rPr>
          <w:rFonts w:ascii="Times New Roman" w:hAnsi="Times New Roman" w:cs="Times New Roman"/>
          <w:sz w:val="24"/>
          <w:szCs w:val="24"/>
        </w:rPr>
        <w:t>estudantes</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universitários</w:t>
      </w:r>
      <w:proofErr w:type="spellEnd"/>
      <w:r w:rsidRPr="00C42898">
        <w:rPr>
          <w:rFonts w:ascii="Times New Roman" w:hAnsi="Times New Roman" w:cs="Times New Roman"/>
          <w:sz w:val="24"/>
          <w:szCs w:val="24"/>
        </w:rPr>
        <w:t>.</w:t>
      </w:r>
    </w:p>
    <w:p w14:paraId="2FBB084A" w14:textId="638EDEA6" w:rsidR="00A26A09" w:rsidRDefault="00C42898" w:rsidP="00C42898">
      <w:pPr>
        <w:spacing w:after="0" w:line="360" w:lineRule="auto"/>
        <w:jc w:val="both"/>
        <w:rPr>
          <w:rFonts w:ascii="Times New Roman" w:hAnsi="Times New Roman" w:cs="Times New Roman"/>
          <w:sz w:val="24"/>
          <w:szCs w:val="24"/>
        </w:rPr>
      </w:pPr>
      <w:proofErr w:type="spellStart"/>
      <w:r w:rsidRPr="00F6582A">
        <w:rPr>
          <w:rFonts w:ascii="Calibri" w:hAnsi="Calibri" w:cs="Calibri"/>
          <w:b/>
          <w:bCs/>
          <w:sz w:val="28"/>
          <w:szCs w:val="28"/>
        </w:rPr>
        <w:t>Palavras</w:t>
      </w:r>
      <w:proofErr w:type="spellEnd"/>
      <w:r w:rsidRPr="00F6582A">
        <w:rPr>
          <w:rFonts w:ascii="Calibri" w:hAnsi="Calibri" w:cs="Calibri"/>
          <w:b/>
          <w:bCs/>
          <w:sz w:val="28"/>
          <w:szCs w:val="28"/>
        </w:rPr>
        <w:t>-chave:</w:t>
      </w:r>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estratégias</w:t>
      </w:r>
      <w:proofErr w:type="spellEnd"/>
      <w:r w:rsidRPr="00C42898">
        <w:rPr>
          <w:rFonts w:ascii="Times New Roman" w:hAnsi="Times New Roman" w:cs="Times New Roman"/>
          <w:sz w:val="24"/>
          <w:szCs w:val="24"/>
        </w:rPr>
        <w:t xml:space="preserve"> de </w:t>
      </w:r>
      <w:proofErr w:type="spellStart"/>
      <w:r w:rsidRPr="00C42898">
        <w:rPr>
          <w:rFonts w:ascii="Times New Roman" w:hAnsi="Times New Roman" w:cs="Times New Roman"/>
          <w:sz w:val="24"/>
          <w:szCs w:val="24"/>
        </w:rPr>
        <w:t>aprendizagem</w:t>
      </w:r>
      <w:proofErr w:type="spellEnd"/>
      <w:r w:rsidRPr="00C42898">
        <w:rPr>
          <w:rFonts w:ascii="Times New Roman" w:hAnsi="Times New Roman" w:cs="Times New Roman"/>
          <w:sz w:val="24"/>
          <w:szCs w:val="24"/>
        </w:rPr>
        <w:t xml:space="preserve">, propriedades psicométricas, </w:t>
      </w:r>
      <w:proofErr w:type="spellStart"/>
      <w:r w:rsidRPr="00C42898">
        <w:rPr>
          <w:rFonts w:ascii="Times New Roman" w:hAnsi="Times New Roman" w:cs="Times New Roman"/>
          <w:sz w:val="24"/>
          <w:szCs w:val="24"/>
        </w:rPr>
        <w:t>análise</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fatorial</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exploratória</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estudantes</w:t>
      </w:r>
      <w:proofErr w:type="spellEnd"/>
      <w:r w:rsidRPr="00C42898">
        <w:rPr>
          <w:rFonts w:ascii="Times New Roman" w:hAnsi="Times New Roman" w:cs="Times New Roman"/>
          <w:sz w:val="24"/>
          <w:szCs w:val="24"/>
        </w:rPr>
        <w:t xml:space="preserve"> </w:t>
      </w:r>
      <w:proofErr w:type="spellStart"/>
      <w:r w:rsidRPr="00C42898">
        <w:rPr>
          <w:rFonts w:ascii="Times New Roman" w:hAnsi="Times New Roman" w:cs="Times New Roman"/>
          <w:sz w:val="24"/>
          <w:szCs w:val="24"/>
        </w:rPr>
        <w:t>universitários</w:t>
      </w:r>
      <w:proofErr w:type="spellEnd"/>
      <w:r w:rsidRPr="00C42898">
        <w:rPr>
          <w:rFonts w:ascii="Times New Roman" w:hAnsi="Times New Roman" w:cs="Times New Roman"/>
          <w:sz w:val="24"/>
          <w:szCs w:val="24"/>
        </w:rPr>
        <w:t>.</w:t>
      </w:r>
    </w:p>
    <w:p w14:paraId="15997F8A" w14:textId="4F623656" w:rsidR="00A26A09" w:rsidRPr="004334EF" w:rsidRDefault="00A26A09" w:rsidP="00A26A09">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395A1F">
        <w:rPr>
          <w:rFonts w:ascii="Times New Roman" w:hAnsi="Times New Roman"/>
          <w:color w:val="000000"/>
          <w:sz w:val="24"/>
        </w:rPr>
        <w:t>Diciembre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395A1F">
        <w:rPr>
          <w:rFonts w:ascii="Times New Roman" w:hAnsi="Times New Roman"/>
          <w:color w:val="000000"/>
          <w:sz w:val="24"/>
        </w:rPr>
        <w:t>Mayo</w:t>
      </w:r>
      <w:r>
        <w:rPr>
          <w:rFonts w:ascii="Times New Roman" w:hAnsi="Times New Roman"/>
          <w:color w:val="000000"/>
          <w:sz w:val="24"/>
        </w:rPr>
        <w:t xml:space="preserve"> 202</w:t>
      </w:r>
      <w:r w:rsidR="00395A1F">
        <w:rPr>
          <w:rFonts w:ascii="Times New Roman" w:hAnsi="Times New Roman"/>
          <w:color w:val="000000"/>
          <w:sz w:val="24"/>
        </w:rPr>
        <w:t>4</w:t>
      </w:r>
    </w:p>
    <w:p w14:paraId="0448A18D" w14:textId="56819381" w:rsidR="00A26A09" w:rsidRPr="00A26A09" w:rsidRDefault="00000000" w:rsidP="00845778">
      <w:pPr>
        <w:spacing w:after="0" w:line="360" w:lineRule="auto"/>
        <w:jc w:val="both"/>
        <w:rPr>
          <w:rFonts w:ascii="Times New Roman" w:hAnsi="Times New Roman" w:cs="Times New Roman"/>
          <w:sz w:val="24"/>
          <w:szCs w:val="24"/>
          <w:lang w:val="en-US"/>
        </w:rPr>
      </w:pPr>
      <w:r>
        <w:rPr>
          <w:noProof/>
        </w:rPr>
        <w:pict w14:anchorId="716A49AE">
          <v:rect id="_x0000_i1025" style="width:441.9pt;height:.05pt" o:hralign="center" o:hrstd="t" o:hr="t" fillcolor="#a0a0a0" stroked="f"/>
        </w:pict>
      </w:r>
    </w:p>
    <w:p w14:paraId="5E10C590" w14:textId="77777777" w:rsidR="00AB375F" w:rsidRPr="007F3CB7" w:rsidRDefault="00AB375F" w:rsidP="00AB375F">
      <w:pPr>
        <w:spacing w:after="0" w:line="360" w:lineRule="auto"/>
        <w:jc w:val="center"/>
        <w:rPr>
          <w:rFonts w:ascii="Times New Roman" w:hAnsi="Times New Roman" w:cs="Times New Roman"/>
          <w:b/>
          <w:bCs/>
          <w:sz w:val="32"/>
          <w:szCs w:val="32"/>
        </w:rPr>
      </w:pPr>
      <w:r w:rsidRPr="007F3CB7">
        <w:rPr>
          <w:rFonts w:ascii="Times New Roman" w:hAnsi="Times New Roman" w:cs="Times New Roman"/>
          <w:b/>
          <w:bCs/>
          <w:sz w:val="32"/>
          <w:szCs w:val="32"/>
        </w:rPr>
        <w:t>Introducción</w:t>
      </w:r>
    </w:p>
    <w:p w14:paraId="4478199A" w14:textId="77777777" w:rsidR="00AB375F" w:rsidRDefault="00AB375F" w:rsidP="00F6582A">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Las estrategias de aprendizaje, </w:t>
      </w:r>
      <w:r>
        <w:rPr>
          <w:rFonts w:ascii="Times New Roman" w:hAnsi="Times New Roman" w:cs="Times New Roman"/>
          <w:sz w:val="24"/>
          <w:szCs w:val="24"/>
        </w:rPr>
        <w:t>de acuerdo con</w:t>
      </w:r>
      <w:r w:rsidRPr="00461E58">
        <w:rPr>
          <w:rFonts w:ascii="Times New Roman" w:hAnsi="Times New Roman" w:cs="Times New Roman"/>
          <w:sz w:val="24"/>
          <w:szCs w:val="24"/>
        </w:rPr>
        <w:t xml:space="preserve"> Monereo (2004), </w:t>
      </w:r>
      <w:r>
        <w:rPr>
          <w:rFonts w:ascii="Times New Roman" w:hAnsi="Times New Roman" w:cs="Times New Roman"/>
          <w:sz w:val="24"/>
          <w:szCs w:val="24"/>
        </w:rPr>
        <w:t xml:space="preserve">forman parte de </w:t>
      </w:r>
      <w:r w:rsidRPr="00461E58">
        <w:rPr>
          <w:rFonts w:ascii="Times New Roman" w:hAnsi="Times New Roman" w:cs="Times New Roman"/>
          <w:sz w:val="24"/>
          <w:szCs w:val="24"/>
        </w:rPr>
        <w:t>un amplio y complejo proceso de toma de decisiones conscientes e intencionales por parte del estudiante</w:t>
      </w:r>
      <w:r>
        <w:rPr>
          <w:rFonts w:ascii="Times New Roman" w:hAnsi="Times New Roman" w:cs="Times New Roman"/>
          <w:sz w:val="24"/>
          <w:szCs w:val="24"/>
        </w:rPr>
        <w:t xml:space="preserve"> que </w:t>
      </w:r>
      <w:r w:rsidRPr="00461E58">
        <w:rPr>
          <w:rFonts w:ascii="Times New Roman" w:hAnsi="Times New Roman" w:cs="Times New Roman"/>
          <w:sz w:val="24"/>
          <w:szCs w:val="24"/>
        </w:rPr>
        <w:t xml:space="preserve">permiten seleccionar y recuperar los conocimientos conceptuales, procedimentales y actitudinales necesarios para alcanzar los objetivos de aprendizaje establecidos en una situación educativa específica. Por ende, la función principal de </w:t>
      </w:r>
      <w:r>
        <w:rPr>
          <w:rFonts w:ascii="Times New Roman" w:hAnsi="Times New Roman" w:cs="Times New Roman"/>
          <w:sz w:val="24"/>
          <w:szCs w:val="24"/>
        </w:rPr>
        <w:t>estas</w:t>
      </w:r>
      <w:r w:rsidRPr="00461E58">
        <w:rPr>
          <w:rFonts w:ascii="Times New Roman" w:hAnsi="Times New Roman" w:cs="Times New Roman"/>
          <w:sz w:val="24"/>
          <w:szCs w:val="24"/>
        </w:rPr>
        <w:t xml:space="preserve"> es facilitar la asimilación de la información proveniente del entorno hacia el sistema cognitivo del alumno</w:t>
      </w:r>
      <w:r>
        <w:rPr>
          <w:rFonts w:ascii="Times New Roman" w:hAnsi="Times New Roman" w:cs="Times New Roman"/>
          <w:sz w:val="24"/>
          <w:szCs w:val="24"/>
        </w:rPr>
        <w:t xml:space="preserve">, </w:t>
      </w:r>
      <w:r w:rsidRPr="00461E58">
        <w:rPr>
          <w:rFonts w:ascii="Times New Roman" w:hAnsi="Times New Roman" w:cs="Times New Roman"/>
          <w:sz w:val="24"/>
          <w:szCs w:val="24"/>
        </w:rPr>
        <w:t xml:space="preserve">proceso </w:t>
      </w:r>
      <w:r>
        <w:rPr>
          <w:rFonts w:ascii="Times New Roman" w:hAnsi="Times New Roman" w:cs="Times New Roman"/>
          <w:sz w:val="24"/>
          <w:szCs w:val="24"/>
        </w:rPr>
        <w:t xml:space="preserve">que </w:t>
      </w:r>
      <w:r w:rsidRPr="00461E58">
        <w:rPr>
          <w:rFonts w:ascii="Times New Roman" w:hAnsi="Times New Roman" w:cs="Times New Roman"/>
          <w:sz w:val="24"/>
          <w:szCs w:val="24"/>
        </w:rPr>
        <w:t>implica la gestión y supervisión de los datos asimilados, así como su clasificación, categorización, almacenamiento y recuperación para su disponibilidad en futuras experiencias de aprendizaje (Monereo, 1990).</w:t>
      </w:r>
    </w:p>
    <w:p w14:paraId="4E7AFF30" w14:textId="77777777"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w:t>
      </w:r>
      <w:r w:rsidRPr="00461E58">
        <w:rPr>
          <w:rFonts w:ascii="Times New Roman" w:hAnsi="Times New Roman" w:cs="Times New Roman"/>
          <w:sz w:val="24"/>
          <w:szCs w:val="24"/>
        </w:rPr>
        <w:t xml:space="preserve">estrategias son un componente </w:t>
      </w:r>
      <w:r>
        <w:rPr>
          <w:rFonts w:ascii="Times New Roman" w:hAnsi="Times New Roman" w:cs="Times New Roman"/>
          <w:sz w:val="24"/>
          <w:szCs w:val="24"/>
        </w:rPr>
        <w:t>vigente</w:t>
      </w:r>
      <w:r w:rsidRPr="00461E58">
        <w:rPr>
          <w:rFonts w:ascii="Times New Roman" w:hAnsi="Times New Roman" w:cs="Times New Roman"/>
          <w:sz w:val="24"/>
          <w:szCs w:val="24"/>
        </w:rPr>
        <w:t xml:space="preserve"> en los planes de estudio de las instituciones de educación superior. </w:t>
      </w:r>
      <w:r>
        <w:rPr>
          <w:rFonts w:ascii="Times New Roman" w:hAnsi="Times New Roman" w:cs="Times New Roman"/>
          <w:sz w:val="24"/>
          <w:szCs w:val="24"/>
        </w:rPr>
        <w:t>Además, e</w:t>
      </w:r>
      <w:r w:rsidRPr="00461E58">
        <w:rPr>
          <w:rFonts w:ascii="Times New Roman" w:hAnsi="Times New Roman" w:cs="Times New Roman"/>
          <w:sz w:val="24"/>
          <w:szCs w:val="24"/>
        </w:rPr>
        <w:t xml:space="preserve">stán estrechamente vinculadas con el diseño curricular de los contenidos procedimentales (Coll, 2001) y con programas de tutoría académica destinados a fomentar su uso y mejorar el rendimiento académico de los estudiantes (Juárez-Lugo </w:t>
      </w:r>
      <w:r w:rsidRPr="002E0C8A">
        <w:rPr>
          <w:rFonts w:ascii="Times New Roman" w:hAnsi="Times New Roman" w:cs="Times New Roman"/>
          <w:i/>
          <w:iCs/>
          <w:sz w:val="24"/>
          <w:szCs w:val="24"/>
        </w:rPr>
        <w:t>et al</w:t>
      </w:r>
      <w:r w:rsidRPr="00461E58">
        <w:rPr>
          <w:rFonts w:ascii="Times New Roman" w:hAnsi="Times New Roman" w:cs="Times New Roman"/>
          <w:sz w:val="24"/>
          <w:szCs w:val="24"/>
        </w:rPr>
        <w:t xml:space="preserve">., 2012; Pérez </w:t>
      </w:r>
      <w:r w:rsidRPr="002E0C8A">
        <w:rPr>
          <w:rFonts w:ascii="Times New Roman" w:hAnsi="Times New Roman" w:cs="Times New Roman"/>
          <w:i/>
          <w:iCs/>
          <w:sz w:val="24"/>
          <w:szCs w:val="24"/>
        </w:rPr>
        <w:t>et al</w:t>
      </w:r>
      <w:r w:rsidRPr="00461E58">
        <w:rPr>
          <w:rFonts w:ascii="Times New Roman" w:hAnsi="Times New Roman" w:cs="Times New Roman"/>
          <w:sz w:val="24"/>
          <w:szCs w:val="24"/>
        </w:rPr>
        <w:t>., 2018)</w:t>
      </w:r>
      <w:r>
        <w:rPr>
          <w:rFonts w:ascii="Times New Roman" w:hAnsi="Times New Roman" w:cs="Times New Roman"/>
          <w:sz w:val="24"/>
          <w:szCs w:val="24"/>
        </w:rPr>
        <w:t xml:space="preserve"> debido </w:t>
      </w:r>
      <w:r w:rsidRPr="00461E58">
        <w:rPr>
          <w:rFonts w:ascii="Times New Roman" w:hAnsi="Times New Roman" w:cs="Times New Roman"/>
          <w:sz w:val="24"/>
          <w:szCs w:val="24"/>
        </w:rPr>
        <w:t xml:space="preserve">a que están asociadas con la construcción de un tipo de aprendizaje más comprensivo, óptimo y significativo (Hernández, 2012). Por </w:t>
      </w:r>
      <w:r>
        <w:rPr>
          <w:rFonts w:ascii="Times New Roman" w:hAnsi="Times New Roman" w:cs="Times New Roman"/>
          <w:sz w:val="24"/>
          <w:szCs w:val="24"/>
        </w:rPr>
        <w:t>eso</w:t>
      </w:r>
      <w:r w:rsidRPr="00461E58">
        <w:rPr>
          <w:rFonts w:ascii="Times New Roman" w:hAnsi="Times New Roman" w:cs="Times New Roman"/>
          <w:sz w:val="24"/>
          <w:szCs w:val="24"/>
        </w:rPr>
        <w:t>, Gargallo (2002) y Pozo (2008) coinciden en señalar que el bajo rendimiento académico se explica, en parte, por las limitaciones que muestran los estudiantes universitarios en sus operaciones cognitivas y de autorregulación al intentar resolver actividades escolares específicas.</w:t>
      </w:r>
    </w:p>
    <w:p w14:paraId="5F9CB0E6" w14:textId="77777777"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 l</w:t>
      </w:r>
      <w:r w:rsidRPr="00461E58">
        <w:rPr>
          <w:rFonts w:ascii="Times New Roman" w:hAnsi="Times New Roman" w:cs="Times New Roman"/>
          <w:sz w:val="24"/>
          <w:szCs w:val="24"/>
        </w:rPr>
        <w:t xml:space="preserve">a teoría del aprendizaje estratégico, también conocida como </w:t>
      </w:r>
      <w:r w:rsidRPr="002E0C8A">
        <w:rPr>
          <w:rFonts w:ascii="Times New Roman" w:hAnsi="Times New Roman" w:cs="Times New Roman"/>
          <w:i/>
          <w:iCs/>
          <w:sz w:val="24"/>
          <w:szCs w:val="24"/>
        </w:rPr>
        <w:t>teoría del procesamiento de la información</w:t>
      </w:r>
      <w:r w:rsidRPr="00461E58">
        <w:rPr>
          <w:rFonts w:ascii="Times New Roman" w:hAnsi="Times New Roman" w:cs="Times New Roman"/>
          <w:sz w:val="24"/>
          <w:szCs w:val="24"/>
        </w:rPr>
        <w:t xml:space="preserve"> (Hernández, 2012), </w:t>
      </w:r>
      <w:r>
        <w:rPr>
          <w:rFonts w:ascii="Times New Roman" w:hAnsi="Times New Roman" w:cs="Times New Roman"/>
          <w:sz w:val="24"/>
          <w:szCs w:val="24"/>
        </w:rPr>
        <w:t>describe e</w:t>
      </w:r>
      <w:r w:rsidRPr="00461E58">
        <w:rPr>
          <w:rFonts w:ascii="Times New Roman" w:hAnsi="Times New Roman" w:cs="Times New Roman"/>
          <w:sz w:val="24"/>
          <w:szCs w:val="24"/>
        </w:rPr>
        <w:t xml:space="preserve">l proceso de </w:t>
      </w:r>
      <w:r>
        <w:rPr>
          <w:rFonts w:ascii="Times New Roman" w:hAnsi="Times New Roman" w:cs="Times New Roman"/>
          <w:sz w:val="24"/>
          <w:szCs w:val="24"/>
        </w:rPr>
        <w:t xml:space="preserve">asimilación </w:t>
      </w:r>
      <w:r w:rsidRPr="00461E58">
        <w:rPr>
          <w:rFonts w:ascii="Times New Roman" w:hAnsi="Times New Roman" w:cs="Times New Roman"/>
          <w:sz w:val="24"/>
          <w:szCs w:val="24"/>
        </w:rPr>
        <w:lastRenderedPageBreak/>
        <w:t xml:space="preserve">de contenidos escolares como una secuencia de acciones cognitivas y metacognitivas que </w:t>
      </w:r>
      <w:r>
        <w:rPr>
          <w:rFonts w:ascii="Times New Roman" w:hAnsi="Times New Roman" w:cs="Times New Roman"/>
          <w:sz w:val="24"/>
          <w:szCs w:val="24"/>
        </w:rPr>
        <w:t>las personas</w:t>
      </w:r>
      <w:r w:rsidRPr="00461E58">
        <w:rPr>
          <w:rFonts w:ascii="Times New Roman" w:hAnsi="Times New Roman" w:cs="Times New Roman"/>
          <w:sz w:val="24"/>
          <w:szCs w:val="24"/>
        </w:rPr>
        <w:t xml:space="preserve"> ponen en práctica para abordar las actividades </w:t>
      </w:r>
      <w:r>
        <w:rPr>
          <w:rFonts w:ascii="Times New Roman" w:hAnsi="Times New Roman" w:cs="Times New Roman"/>
          <w:sz w:val="24"/>
          <w:szCs w:val="24"/>
        </w:rPr>
        <w:t>asignadas</w:t>
      </w:r>
      <w:r w:rsidRPr="00461E58">
        <w:rPr>
          <w:rFonts w:ascii="Times New Roman" w:hAnsi="Times New Roman" w:cs="Times New Roman"/>
          <w:sz w:val="24"/>
          <w:szCs w:val="24"/>
        </w:rPr>
        <w:t xml:space="preserve">. </w:t>
      </w:r>
    </w:p>
    <w:p w14:paraId="193B46F1" w14:textId="77777777"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w:t>
      </w:r>
      <w:r w:rsidRPr="00461E58">
        <w:rPr>
          <w:rFonts w:ascii="Times New Roman" w:hAnsi="Times New Roman" w:cs="Times New Roman"/>
          <w:sz w:val="24"/>
          <w:szCs w:val="24"/>
        </w:rPr>
        <w:t xml:space="preserve"> en esta teoría, Román y </w:t>
      </w:r>
      <w:proofErr w:type="gramStart"/>
      <w:r w:rsidRPr="00461E58">
        <w:rPr>
          <w:rFonts w:ascii="Times New Roman" w:hAnsi="Times New Roman" w:cs="Times New Roman"/>
          <w:sz w:val="24"/>
          <w:szCs w:val="24"/>
        </w:rPr>
        <w:t>Gallego</w:t>
      </w:r>
      <w:proofErr w:type="gramEnd"/>
      <w:r w:rsidRPr="00461E58">
        <w:rPr>
          <w:rFonts w:ascii="Times New Roman" w:hAnsi="Times New Roman" w:cs="Times New Roman"/>
          <w:sz w:val="24"/>
          <w:szCs w:val="24"/>
        </w:rPr>
        <w:t xml:space="preserve"> (2001) proponen un amplio modelo que comienza con la ejecución de estrategias de atención y repetición dirigidas al proceso cognitivo de la adquisición de información. La esencia de este radica en identificar la información relevante y discriminar aquella que no cumple con los objetivos de la actividad de estudio propuesta para luego incorporarla a las estructuras de conocimiento </w:t>
      </w:r>
      <w:r>
        <w:rPr>
          <w:rFonts w:ascii="Times New Roman" w:hAnsi="Times New Roman" w:cs="Times New Roman"/>
          <w:sz w:val="24"/>
          <w:szCs w:val="24"/>
        </w:rPr>
        <w:t>de las personas</w:t>
      </w:r>
      <w:r w:rsidRPr="00461E58">
        <w:rPr>
          <w:rFonts w:ascii="Times New Roman" w:hAnsi="Times New Roman" w:cs="Times New Roman"/>
          <w:sz w:val="24"/>
          <w:szCs w:val="24"/>
        </w:rPr>
        <w:t xml:space="preserve"> mediante acciones como la exploración del contenido y la estructura del material de estudio, y posteriormente llevar a cabo distintos tipos de subrayados que permiten discriminar y clasificar los datos importantes para iniciar su memorización.</w:t>
      </w:r>
    </w:p>
    <w:p w14:paraId="121D47CC" w14:textId="12D86F1B" w:rsidR="00AB375F" w:rsidRDefault="00AB375F" w:rsidP="00F6582A">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El siguiente paso es el de la codificación, que tiene la responsabilidad de incorporar la información a la memoria a largo plazo para hacerla útil, comprensiva y significativa, elementos esenciales para consolidar una base de conocimientos escolares que conduzcan a un óptimo rendimiento académico (</w:t>
      </w:r>
      <w:proofErr w:type="spellStart"/>
      <w:r w:rsidRPr="00461E58">
        <w:rPr>
          <w:rFonts w:ascii="Times New Roman" w:hAnsi="Times New Roman" w:cs="Times New Roman"/>
          <w:sz w:val="24"/>
          <w:szCs w:val="24"/>
        </w:rPr>
        <w:t>Bruning</w:t>
      </w:r>
      <w:proofErr w:type="spellEnd"/>
      <w:r>
        <w:rPr>
          <w:rFonts w:ascii="Times New Roman" w:hAnsi="Times New Roman" w:cs="Times New Roman"/>
          <w:sz w:val="24"/>
          <w:szCs w:val="24"/>
        </w:rPr>
        <w:t xml:space="preserve"> </w:t>
      </w:r>
      <w:r w:rsidRPr="002E0C8A">
        <w:rPr>
          <w:rFonts w:ascii="Times New Roman" w:hAnsi="Times New Roman" w:cs="Times New Roman"/>
          <w:i/>
          <w:iCs/>
          <w:sz w:val="24"/>
          <w:szCs w:val="24"/>
        </w:rPr>
        <w:t>et al.</w:t>
      </w:r>
      <w:r w:rsidRPr="00461E58">
        <w:rPr>
          <w:rFonts w:ascii="Times New Roman" w:hAnsi="Times New Roman" w:cs="Times New Roman"/>
          <w:sz w:val="24"/>
          <w:szCs w:val="24"/>
        </w:rPr>
        <w:t xml:space="preserve">, 2012). Durante </w:t>
      </w:r>
      <w:r>
        <w:rPr>
          <w:rFonts w:ascii="Times New Roman" w:hAnsi="Times New Roman" w:cs="Times New Roman"/>
          <w:sz w:val="24"/>
          <w:szCs w:val="24"/>
        </w:rPr>
        <w:t>este</w:t>
      </w:r>
      <w:r w:rsidRPr="00461E58">
        <w:rPr>
          <w:rFonts w:ascii="Times New Roman" w:hAnsi="Times New Roman" w:cs="Times New Roman"/>
          <w:sz w:val="24"/>
          <w:szCs w:val="24"/>
        </w:rPr>
        <w:t xml:space="preserve"> proceso, los estudiantes estratégicos utilizan </w:t>
      </w:r>
      <w:r>
        <w:rPr>
          <w:rFonts w:ascii="Times New Roman" w:hAnsi="Times New Roman" w:cs="Times New Roman"/>
          <w:sz w:val="24"/>
          <w:szCs w:val="24"/>
        </w:rPr>
        <w:t xml:space="preserve">técnicas </w:t>
      </w:r>
      <w:r w:rsidR="00645692">
        <w:rPr>
          <w:rFonts w:ascii="Times New Roman" w:hAnsi="Times New Roman" w:cs="Times New Roman"/>
          <w:sz w:val="24"/>
          <w:szCs w:val="24"/>
        </w:rPr>
        <w:t xml:space="preserve">de memorización </w:t>
      </w:r>
      <w:r w:rsidR="00C960AA">
        <w:rPr>
          <w:rFonts w:ascii="Times New Roman" w:hAnsi="Times New Roman" w:cs="Times New Roman"/>
          <w:sz w:val="24"/>
          <w:szCs w:val="24"/>
        </w:rPr>
        <w:t>complejas</w:t>
      </w:r>
      <w:r w:rsidRPr="00461E58">
        <w:rPr>
          <w:rFonts w:ascii="Times New Roman" w:hAnsi="Times New Roman" w:cs="Times New Roman"/>
          <w:sz w:val="24"/>
          <w:szCs w:val="24"/>
        </w:rPr>
        <w:t xml:space="preserve">, de elaboración y </w:t>
      </w:r>
      <w:r>
        <w:rPr>
          <w:rFonts w:ascii="Times New Roman" w:hAnsi="Times New Roman" w:cs="Times New Roman"/>
          <w:sz w:val="24"/>
          <w:szCs w:val="24"/>
        </w:rPr>
        <w:t xml:space="preserve">de </w:t>
      </w:r>
      <w:r w:rsidRPr="00461E58">
        <w:rPr>
          <w:rFonts w:ascii="Times New Roman" w:hAnsi="Times New Roman" w:cs="Times New Roman"/>
          <w:sz w:val="24"/>
          <w:szCs w:val="24"/>
        </w:rPr>
        <w:t>organización de la información con el fin de conectar los nuevos conocimientos con los previos</w:t>
      </w:r>
      <w:r>
        <w:rPr>
          <w:rFonts w:ascii="Times New Roman" w:hAnsi="Times New Roman" w:cs="Times New Roman"/>
          <w:sz w:val="24"/>
          <w:szCs w:val="24"/>
        </w:rPr>
        <w:t xml:space="preserve"> para generar </w:t>
      </w:r>
      <w:r w:rsidRPr="00461E58">
        <w:rPr>
          <w:rFonts w:ascii="Times New Roman" w:hAnsi="Times New Roman" w:cs="Times New Roman"/>
          <w:sz w:val="24"/>
          <w:szCs w:val="24"/>
        </w:rPr>
        <w:t>estructuras de significado más amplias y complejas que otorgan sentido a los contenidos académicos (González y García-</w:t>
      </w:r>
      <w:proofErr w:type="spellStart"/>
      <w:r w:rsidRPr="00461E58">
        <w:rPr>
          <w:rFonts w:ascii="Times New Roman" w:hAnsi="Times New Roman" w:cs="Times New Roman"/>
          <w:sz w:val="24"/>
          <w:szCs w:val="24"/>
        </w:rPr>
        <w:t>Señorán</w:t>
      </w:r>
      <w:proofErr w:type="spellEnd"/>
      <w:r w:rsidRPr="00461E58">
        <w:rPr>
          <w:rFonts w:ascii="Times New Roman" w:hAnsi="Times New Roman" w:cs="Times New Roman"/>
          <w:sz w:val="24"/>
          <w:szCs w:val="24"/>
        </w:rPr>
        <w:t xml:space="preserve">, 2006). Estas </w:t>
      </w:r>
      <w:r>
        <w:rPr>
          <w:rFonts w:ascii="Times New Roman" w:hAnsi="Times New Roman" w:cs="Times New Roman"/>
          <w:sz w:val="24"/>
          <w:szCs w:val="24"/>
        </w:rPr>
        <w:t>formas</w:t>
      </w:r>
      <w:r w:rsidRPr="00461E58">
        <w:rPr>
          <w:rFonts w:ascii="Times New Roman" w:hAnsi="Times New Roman" w:cs="Times New Roman"/>
          <w:sz w:val="24"/>
          <w:szCs w:val="24"/>
        </w:rPr>
        <w:t xml:space="preserve"> de codificación requieren más tiempo y esfuerzo por parte de los alumnos, ya que buscan dar un mayor nivel de significación a la información</w:t>
      </w:r>
      <w:r>
        <w:rPr>
          <w:rFonts w:ascii="Times New Roman" w:hAnsi="Times New Roman" w:cs="Times New Roman"/>
          <w:sz w:val="24"/>
          <w:szCs w:val="24"/>
        </w:rPr>
        <w:t xml:space="preserve"> para procurar alcanzar </w:t>
      </w:r>
      <w:r w:rsidRPr="00461E58">
        <w:rPr>
          <w:rFonts w:ascii="Times New Roman" w:hAnsi="Times New Roman" w:cs="Times New Roman"/>
          <w:sz w:val="24"/>
          <w:szCs w:val="24"/>
        </w:rPr>
        <w:t>un aprendizaje profundo.</w:t>
      </w:r>
    </w:p>
    <w:p w14:paraId="08581216" w14:textId="77777777" w:rsidR="00AB375F" w:rsidRDefault="00AB375F" w:rsidP="00F6582A">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Una vez que la información objeto de aprendizaje está almacenada en la memoria a largo plazo, el proceso cognitivo de recuperación se encarga de evocar las estructuras de conocimiento cuando son </w:t>
      </w:r>
      <w:r>
        <w:rPr>
          <w:rFonts w:ascii="Times New Roman" w:hAnsi="Times New Roman" w:cs="Times New Roman"/>
          <w:sz w:val="24"/>
          <w:szCs w:val="24"/>
        </w:rPr>
        <w:t>solicitadas</w:t>
      </w:r>
      <w:r w:rsidRPr="00461E58">
        <w:rPr>
          <w:rFonts w:ascii="Times New Roman" w:hAnsi="Times New Roman" w:cs="Times New Roman"/>
          <w:sz w:val="24"/>
          <w:szCs w:val="24"/>
        </w:rPr>
        <w:t xml:space="preserve"> (Beltrán y Fernández, 2001). Según el modelo teórico propuesto y la calidad de la información codificada, el alumno recurrirá a los conocimientos dispuestos en los organizadores gráficos para elaborar la respuesta adecuada </w:t>
      </w:r>
      <w:r>
        <w:rPr>
          <w:rFonts w:ascii="Times New Roman" w:hAnsi="Times New Roman" w:cs="Times New Roman"/>
          <w:sz w:val="24"/>
          <w:szCs w:val="24"/>
        </w:rPr>
        <w:t>para</w:t>
      </w:r>
      <w:r w:rsidRPr="00461E58">
        <w:rPr>
          <w:rFonts w:ascii="Times New Roman" w:hAnsi="Times New Roman" w:cs="Times New Roman"/>
          <w:sz w:val="24"/>
          <w:szCs w:val="24"/>
        </w:rPr>
        <w:t xml:space="preserve"> la actividad de aprendizaje (Castillo y Polanco, 2005). </w:t>
      </w:r>
      <w:r>
        <w:rPr>
          <w:rFonts w:ascii="Times New Roman" w:hAnsi="Times New Roman" w:cs="Times New Roman"/>
          <w:sz w:val="24"/>
          <w:szCs w:val="24"/>
        </w:rPr>
        <w:t xml:space="preserve">De esta manera, se </w:t>
      </w:r>
      <w:r w:rsidRPr="00461E58">
        <w:rPr>
          <w:rFonts w:ascii="Times New Roman" w:hAnsi="Times New Roman" w:cs="Times New Roman"/>
          <w:sz w:val="24"/>
          <w:szCs w:val="24"/>
        </w:rPr>
        <w:t>evita que el alumno consulte el material original y lo desafía a un esfuerzo cognitivo para trabajar con la información procesada.</w:t>
      </w:r>
    </w:p>
    <w:p w14:paraId="35BA9994" w14:textId="77777777" w:rsidR="00AB375F" w:rsidRDefault="00AB375F" w:rsidP="00F6582A">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En su modelo, Román y </w:t>
      </w:r>
      <w:proofErr w:type="gramStart"/>
      <w:r w:rsidRPr="00461E58">
        <w:rPr>
          <w:rFonts w:ascii="Times New Roman" w:hAnsi="Times New Roman" w:cs="Times New Roman"/>
          <w:sz w:val="24"/>
          <w:szCs w:val="24"/>
        </w:rPr>
        <w:t>Gallego</w:t>
      </w:r>
      <w:proofErr w:type="gramEnd"/>
      <w:r w:rsidRPr="00461E58">
        <w:rPr>
          <w:rFonts w:ascii="Times New Roman" w:hAnsi="Times New Roman" w:cs="Times New Roman"/>
          <w:sz w:val="24"/>
          <w:szCs w:val="24"/>
        </w:rPr>
        <w:t xml:space="preserve"> (2001) plantean la existencia de estrategias de aprendizaje encargadas de controlar los estados afectivos y dirigir las actividades cognitivas para alcanzar las metas de aprendizaje. </w:t>
      </w:r>
      <w:r>
        <w:rPr>
          <w:rFonts w:ascii="Times New Roman" w:hAnsi="Times New Roman" w:cs="Times New Roman"/>
          <w:sz w:val="24"/>
          <w:szCs w:val="24"/>
        </w:rPr>
        <w:t>Así, l</w:t>
      </w:r>
      <w:r w:rsidRPr="00461E58">
        <w:rPr>
          <w:rFonts w:ascii="Times New Roman" w:hAnsi="Times New Roman" w:cs="Times New Roman"/>
          <w:sz w:val="24"/>
          <w:szCs w:val="24"/>
        </w:rPr>
        <w:t xml:space="preserve">os aspectos conductuales del propio alumno </w:t>
      </w:r>
      <w:r>
        <w:rPr>
          <w:rFonts w:ascii="Times New Roman" w:hAnsi="Times New Roman" w:cs="Times New Roman"/>
          <w:sz w:val="24"/>
          <w:szCs w:val="24"/>
        </w:rPr>
        <w:t>—</w:t>
      </w:r>
      <w:r w:rsidRPr="00461E58">
        <w:rPr>
          <w:rFonts w:ascii="Times New Roman" w:hAnsi="Times New Roman" w:cs="Times New Roman"/>
          <w:sz w:val="24"/>
          <w:szCs w:val="24"/>
        </w:rPr>
        <w:t xml:space="preserve">como el autocontrol, la autogestión, el autoconocimiento, su motivación para estudiar y la </w:t>
      </w:r>
      <w:r w:rsidRPr="00461E58">
        <w:rPr>
          <w:rFonts w:ascii="Times New Roman" w:hAnsi="Times New Roman" w:cs="Times New Roman"/>
          <w:sz w:val="24"/>
          <w:szCs w:val="24"/>
        </w:rPr>
        <w:lastRenderedPageBreak/>
        <w:t>riqueza de las interacciones sociales</w:t>
      </w:r>
      <w:r>
        <w:rPr>
          <w:rFonts w:ascii="Times New Roman" w:hAnsi="Times New Roman" w:cs="Times New Roman"/>
          <w:sz w:val="24"/>
          <w:szCs w:val="24"/>
        </w:rPr>
        <w:t>—</w:t>
      </w:r>
      <w:r w:rsidRPr="00461E58">
        <w:rPr>
          <w:rFonts w:ascii="Times New Roman" w:hAnsi="Times New Roman" w:cs="Times New Roman"/>
          <w:sz w:val="24"/>
          <w:szCs w:val="24"/>
        </w:rPr>
        <w:t xml:space="preserve"> adquieren importancia</w:t>
      </w:r>
      <w:r>
        <w:rPr>
          <w:rFonts w:ascii="Times New Roman" w:hAnsi="Times New Roman" w:cs="Times New Roman"/>
          <w:sz w:val="24"/>
          <w:szCs w:val="24"/>
        </w:rPr>
        <w:t>,</w:t>
      </w:r>
      <w:r w:rsidRPr="00461E58">
        <w:rPr>
          <w:rFonts w:ascii="Times New Roman" w:hAnsi="Times New Roman" w:cs="Times New Roman"/>
          <w:sz w:val="24"/>
          <w:szCs w:val="24"/>
        </w:rPr>
        <w:t xml:space="preserve"> ya que optimizan o dificultan la efectividad de las estrategias cognitivas implementadas en su proceso de aprendizaje de contenidos académicos.</w:t>
      </w:r>
    </w:p>
    <w:p w14:paraId="52A29676" w14:textId="7E2FB17F"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p</w:t>
      </w:r>
      <w:r w:rsidRPr="00461E58">
        <w:rPr>
          <w:rFonts w:ascii="Times New Roman" w:hAnsi="Times New Roman" w:cs="Times New Roman"/>
          <w:sz w:val="24"/>
          <w:szCs w:val="24"/>
        </w:rPr>
        <w:t xml:space="preserve">ara </w:t>
      </w:r>
      <w:r>
        <w:rPr>
          <w:rFonts w:ascii="Times New Roman" w:hAnsi="Times New Roman" w:cs="Times New Roman"/>
          <w:sz w:val="24"/>
          <w:szCs w:val="24"/>
        </w:rPr>
        <w:t>medir</w:t>
      </w:r>
      <w:r w:rsidRPr="00461E58">
        <w:rPr>
          <w:rFonts w:ascii="Times New Roman" w:hAnsi="Times New Roman" w:cs="Times New Roman"/>
          <w:sz w:val="24"/>
          <w:szCs w:val="24"/>
        </w:rPr>
        <w:t xml:space="preserve"> las estrategias de aprendizaje en estudiantes se han creado varios instrumentos, entre los cuales destaca la </w:t>
      </w:r>
      <w:r w:rsidR="00645692">
        <w:rPr>
          <w:rFonts w:ascii="Times New Roman" w:hAnsi="Times New Roman" w:cs="Times New Roman"/>
          <w:sz w:val="24"/>
          <w:szCs w:val="24"/>
        </w:rPr>
        <w:t>E</w:t>
      </w:r>
      <w:r w:rsidRPr="00461E58">
        <w:rPr>
          <w:rFonts w:ascii="Times New Roman" w:hAnsi="Times New Roman" w:cs="Times New Roman"/>
          <w:sz w:val="24"/>
          <w:szCs w:val="24"/>
        </w:rPr>
        <w:t xml:space="preserve">scala de </w:t>
      </w:r>
      <w:r w:rsidR="00645692">
        <w:rPr>
          <w:rFonts w:ascii="Times New Roman" w:hAnsi="Times New Roman" w:cs="Times New Roman"/>
          <w:sz w:val="24"/>
          <w:szCs w:val="24"/>
        </w:rPr>
        <w:t>E</w:t>
      </w:r>
      <w:r w:rsidRPr="00461E58">
        <w:rPr>
          <w:rFonts w:ascii="Times New Roman" w:hAnsi="Times New Roman" w:cs="Times New Roman"/>
          <w:sz w:val="24"/>
          <w:szCs w:val="24"/>
        </w:rPr>
        <w:t xml:space="preserve">strategias de </w:t>
      </w:r>
      <w:r w:rsidR="00645692">
        <w:rPr>
          <w:rFonts w:ascii="Times New Roman" w:hAnsi="Times New Roman" w:cs="Times New Roman"/>
          <w:sz w:val="24"/>
          <w:szCs w:val="24"/>
        </w:rPr>
        <w:t>A</w:t>
      </w:r>
      <w:r w:rsidRPr="00461E58">
        <w:rPr>
          <w:rFonts w:ascii="Times New Roman" w:hAnsi="Times New Roman" w:cs="Times New Roman"/>
          <w:sz w:val="24"/>
          <w:szCs w:val="24"/>
        </w:rPr>
        <w:t xml:space="preserve">prendizaje ACRA, propuesta por Román y </w:t>
      </w:r>
      <w:proofErr w:type="gramStart"/>
      <w:r w:rsidRPr="00461E58">
        <w:rPr>
          <w:rFonts w:ascii="Times New Roman" w:hAnsi="Times New Roman" w:cs="Times New Roman"/>
          <w:sz w:val="24"/>
          <w:szCs w:val="24"/>
        </w:rPr>
        <w:t>Gallego</w:t>
      </w:r>
      <w:proofErr w:type="gramEnd"/>
      <w:r w:rsidRPr="00461E58">
        <w:rPr>
          <w:rFonts w:ascii="Times New Roman" w:hAnsi="Times New Roman" w:cs="Times New Roman"/>
          <w:sz w:val="24"/>
          <w:szCs w:val="24"/>
        </w:rPr>
        <w:t xml:space="preserve"> (2001), un</w:t>
      </w:r>
      <w:r>
        <w:rPr>
          <w:rFonts w:ascii="Times New Roman" w:hAnsi="Times New Roman" w:cs="Times New Roman"/>
          <w:sz w:val="24"/>
          <w:szCs w:val="24"/>
        </w:rPr>
        <w:t>a</w:t>
      </w:r>
      <w:r w:rsidRPr="00461E58">
        <w:rPr>
          <w:rFonts w:ascii="Times New Roman" w:hAnsi="Times New Roman" w:cs="Times New Roman"/>
          <w:sz w:val="24"/>
          <w:szCs w:val="24"/>
        </w:rPr>
        <w:t xml:space="preserve"> de l</w:t>
      </w:r>
      <w:r>
        <w:rPr>
          <w:rFonts w:ascii="Times New Roman" w:hAnsi="Times New Roman" w:cs="Times New Roman"/>
          <w:sz w:val="24"/>
          <w:szCs w:val="24"/>
        </w:rPr>
        <w:t>a</w:t>
      </w:r>
      <w:r w:rsidRPr="00461E58">
        <w:rPr>
          <w:rFonts w:ascii="Times New Roman" w:hAnsi="Times New Roman" w:cs="Times New Roman"/>
          <w:sz w:val="24"/>
          <w:szCs w:val="24"/>
        </w:rPr>
        <w:t>s más utilizad</w:t>
      </w:r>
      <w:r>
        <w:rPr>
          <w:rFonts w:ascii="Times New Roman" w:hAnsi="Times New Roman" w:cs="Times New Roman"/>
          <w:sz w:val="24"/>
          <w:szCs w:val="24"/>
        </w:rPr>
        <w:t>a</w:t>
      </w:r>
      <w:r w:rsidRPr="00461E58">
        <w:rPr>
          <w:rFonts w:ascii="Times New Roman" w:hAnsi="Times New Roman" w:cs="Times New Roman"/>
          <w:sz w:val="24"/>
          <w:szCs w:val="24"/>
        </w:rPr>
        <w:t xml:space="preserve">s en países de habla hispana. Esta fue concebida originalmente en 1994 para evaluar los procesos cognitivos de </w:t>
      </w:r>
      <w:r>
        <w:rPr>
          <w:rFonts w:ascii="Times New Roman" w:hAnsi="Times New Roman" w:cs="Times New Roman"/>
          <w:sz w:val="24"/>
          <w:szCs w:val="24"/>
        </w:rPr>
        <w:t>alumnos</w:t>
      </w:r>
      <w:r w:rsidRPr="00461E58">
        <w:rPr>
          <w:rFonts w:ascii="Times New Roman" w:hAnsi="Times New Roman" w:cs="Times New Roman"/>
          <w:sz w:val="24"/>
          <w:szCs w:val="24"/>
        </w:rPr>
        <w:t xml:space="preserve"> españoles de educación secundaria obligatoria (de 12 a 16 años), </w:t>
      </w:r>
      <w:r>
        <w:rPr>
          <w:rFonts w:ascii="Times New Roman" w:hAnsi="Times New Roman" w:cs="Times New Roman"/>
          <w:sz w:val="24"/>
          <w:szCs w:val="24"/>
        </w:rPr>
        <w:t xml:space="preserve">la cual ofrece </w:t>
      </w:r>
      <w:r w:rsidRPr="00461E58">
        <w:rPr>
          <w:rFonts w:ascii="Times New Roman" w:hAnsi="Times New Roman" w:cs="Times New Roman"/>
          <w:sz w:val="24"/>
          <w:szCs w:val="24"/>
        </w:rPr>
        <w:t xml:space="preserve">la posibilidad de </w:t>
      </w:r>
      <w:r>
        <w:rPr>
          <w:rFonts w:ascii="Times New Roman" w:hAnsi="Times New Roman" w:cs="Times New Roman"/>
          <w:sz w:val="24"/>
          <w:szCs w:val="24"/>
        </w:rPr>
        <w:t>aplicarla</w:t>
      </w:r>
      <w:r w:rsidRPr="00461E58">
        <w:rPr>
          <w:rFonts w:ascii="Times New Roman" w:hAnsi="Times New Roman" w:cs="Times New Roman"/>
          <w:sz w:val="24"/>
          <w:szCs w:val="24"/>
        </w:rPr>
        <w:t xml:space="preserve"> en otros niveles educativos</w:t>
      </w:r>
      <w:r>
        <w:rPr>
          <w:rFonts w:ascii="Times New Roman" w:hAnsi="Times New Roman" w:cs="Times New Roman"/>
          <w:sz w:val="24"/>
          <w:szCs w:val="24"/>
        </w:rPr>
        <w:t xml:space="preserve">, aunque cabe destacar que no se cuenta con </w:t>
      </w:r>
      <w:r w:rsidRPr="00461E58">
        <w:rPr>
          <w:rFonts w:ascii="Times New Roman" w:hAnsi="Times New Roman" w:cs="Times New Roman"/>
          <w:sz w:val="24"/>
          <w:szCs w:val="24"/>
        </w:rPr>
        <w:t>evidencia de su pertinencia teórica.</w:t>
      </w:r>
    </w:p>
    <w:p w14:paraId="42730296" w14:textId="77777777"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este motivo</w:t>
      </w:r>
      <w:r w:rsidRPr="00461E58">
        <w:rPr>
          <w:rFonts w:ascii="Times New Roman" w:hAnsi="Times New Roman" w:cs="Times New Roman"/>
          <w:sz w:val="24"/>
          <w:szCs w:val="24"/>
        </w:rPr>
        <w:t xml:space="preserve">, </w:t>
      </w:r>
      <w:r>
        <w:rPr>
          <w:rFonts w:ascii="Times New Roman" w:hAnsi="Times New Roman" w:cs="Times New Roman"/>
          <w:sz w:val="24"/>
          <w:szCs w:val="24"/>
        </w:rPr>
        <w:t xml:space="preserve">autores como </w:t>
      </w:r>
      <w:r w:rsidRPr="00461E58">
        <w:rPr>
          <w:rFonts w:ascii="Times New Roman" w:hAnsi="Times New Roman" w:cs="Times New Roman"/>
          <w:sz w:val="24"/>
          <w:szCs w:val="24"/>
        </w:rPr>
        <w:t>Gargallo</w:t>
      </w:r>
      <w:r>
        <w:rPr>
          <w:rFonts w:ascii="Times New Roman" w:hAnsi="Times New Roman" w:cs="Times New Roman"/>
          <w:sz w:val="24"/>
          <w:szCs w:val="24"/>
        </w:rPr>
        <w:t xml:space="preserve"> </w:t>
      </w:r>
      <w:r w:rsidRPr="00206738">
        <w:rPr>
          <w:rFonts w:ascii="Times New Roman" w:hAnsi="Times New Roman" w:cs="Times New Roman"/>
          <w:i/>
          <w:iCs/>
          <w:sz w:val="24"/>
          <w:szCs w:val="24"/>
        </w:rPr>
        <w:t>et al.</w:t>
      </w:r>
      <w:r w:rsidRPr="00461E58">
        <w:rPr>
          <w:rFonts w:ascii="Times New Roman" w:hAnsi="Times New Roman" w:cs="Times New Roman"/>
          <w:sz w:val="24"/>
          <w:szCs w:val="24"/>
        </w:rPr>
        <w:t xml:space="preserve"> (2009) cuestionan la estructura teórica de la </w:t>
      </w:r>
      <w:r>
        <w:rPr>
          <w:rFonts w:ascii="Times New Roman" w:hAnsi="Times New Roman" w:cs="Times New Roman"/>
          <w:sz w:val="24"/>
          <w:szCs w:val="24"/>
        </w:rPr>
        <w:t>e</w:t>
      </w:r>
      <w:r w:rsidRPr="00461E58">
        <w:rPr>
          <w:rFonts w:ascii="Times New Roman" w:hAnsi="Times New Roman" w:cs="Times New Roman"/>
          <w:sz w:val="24"/>
          <w:szCs w:val="24"/>
        </w:rPr>
        <w:t>scala ACRA original, ya que las propiedades psicométricas con estudiantes universitarios no respaldan su adecuación según lo propuesto en el instrumento. Además, se observa un desequilibrio en el número de ítems que componen los factores o estrategias</w:t>
      </w:r>
      <w:r>
        <w:rPr>
          <w:rFonts w:ascii="Times New Roman" w:hAnsi="Times New Roman" w:cs="Times New Roman"/>
          <w:sz w:val="24"/>
          <w:szCs w:val="24"/>
        </w:rPr>
        <w:t>, pues</w:t>
      </w:r>
      <w:r w:rsidRPr="00461E58">
        <w:rPr>
          <w:rFonts w:ascii="Times New Roman" w:hAnsi="Times New Roman" w:cs="Times New Roman"/>
          <w:sz w:val="24"/>
          <w:szCs w:val="24"/>
        </w:rPr>
        <w:t xml:space="preserve"> mientras </w:t>
      </w:r>
      <w:r>
        <w:rPr>
          <w:rFonts w:ascii="Times New Roman" w:hAnsi="Times New Roman" w:cs="Times New Roman"/>
          <w:sz w:val="24"/>
          <w:szCs w:val="24"/>
        </w:rPr>
        <w:t xml:space="preserve">que </w:t>
      </w:r>
      <w:r w:rsidRPr="00461E58">
        <w:rPr>
          <w:rFonts w:ascii="Times New Roman" w:hAnsi="Times New Roman" w:cs="Times New Roman"/>
          <w:sz w:val="24"/>
          <w:szCs w:val="24"/>
        </w:rPr>
        <w:t xml:space="preserve">algunos tienen hasta seis enunciados, otros cuentan únicamente con dos. Por ejemplo, estrategias como epigrafiado, subrayado lineal y repaso reiterado de la escala de adquisición tienen solo dos ítems cada una, </w:t>
      </w:r>
      <w:r>
        <w:rPr>
          <w:rFonts w:ascii="Times New Roman" w:hAnsi="Times New Roman" w:cs="Times New Roman"/>
          <w:sz w:val="24"/>
          <w:szCs w:val="24"/>
        </w:rPr>
        <w:t>mientras que</w:t>
      </w:r>
      <w:r w:rsidRPr="00461E58">
        <w:rPr>
          <w:rFonts w:ascii="Times New Roman" w:hAnsi="Times New Roman" w:cs="Times New Roman"/>
          <w:sz w:val="24"/>
          <w:szCs w:val="24"/>
        </w:rPr>
        <w:t xml:space="preserve"> factores como autocontrol y motivación de escape de la escala de apoyo tienen solo un ítem cada uno, lo que contraviene el principio teórico en la construcción de instrumentos, que sugiere que un</w:t>
      </w:r>
      <w:r>
        <w:rPr>
          <w:rFonts w:ascii="Times New Roman" w:hAnsi="Times New Roman" w:cs="Times New Roman"/>
          <w:sz w:val="24"/>
          <w:szCs w:val="24"/>
        </w:rPr>
        <w:t>a variable</w:t>
      </w:r>
      <w:r w:rsidRPr="00461E58">
        <w:rPr>
          <w:rFonts w:ascii="Times New Roman" w:hAnsi="Times New Roman" w:cs="Times New Roman"/>
          <w:sz w:val="24"/>
          <w:szCs w:val="24"/>
        </w:rPr>
        <w:t xml:space="preserve"> debe estar compuest</w:t>
      </w:r>
      <w:r>
        <w:rPr>
          <w:rFonts w:ascii="Times New Roman" w:hAnsi="Times New Roman" w:cs="Times New Roman"/>
          <w:sz w:val="24"/>
          <w:szCs w:val="24"/>
        </w:rPr>
        <w:t>a</w:t>
      </w:r>
      <w:r w:rsidRPr="00461E58">
        <w:rPr>
          <w:rFonts w:ascii="Times New Roman" w:hAnsi="Times New Roman" w:cs="Times New Roman"/>
          <w:sz w:val="24"/>
          <w:szCs w:val="24"/>
        </w:rPr>
        <w:t xml:space="preserve"> por al menos tres ítems para medir</w:t>
      </w:r>
      <w:r>
        <w:rPr>
          <w:rFonts w:ascii="Times New Roman" w:hAnsi="Times New Roman" w:cs="Times New Roman"/>
          <w:sz w:val="24"/>
          <w:szCs w:val="24"/>
        </w:rPr>
        <w:t>la</w:t>
      </w:r>
      <w:r w:rsidRPr="00461E58">
        <w:rPr>
          <w:rFonts w:ascii="Times New Roman" w:hAnsi="Times New Roman" w:cs="Times New Roman"/>
          <w:sz w:val="24"/>
          <w:szCs w:val="24"/>
        </w:rPr>
        <w:t xml:space="preserve">; de </w:t>
      </w:r>
      <w:r>
        <w:rPr>
          <w:rFonts w:ascii="Times New Roman" w:hAnsi="Times New Roman" w:cs="Times New Roman"/>
          <w:sz w:val="24"/>
          <w:szCs w:val="24"/>
        </w:rPr>
        <w:t>lo contrario</w:t>
      </w:r>
      <w:r w:rsidRPr="00461E58">
        <w:rPr>
          <w:rFonts w:ascii="Times New Roman" w:hAnsi="Times New Roman" w:cs="Times New Roman"/>
          <w:sz w:val="24"/>
          <w:szCs w:val="24"/>
        </w:rPr>
        <w:t xml:space="preserve">, se cuestiona la validez de contenido y se ve afectada la confiabilidad del </w:t>
      </w:r>
      <w:r>
        <w:rPr>
          <w:rFonts w:ascii="Times New Roman" w:hAnsi="Times New Roman" w:cs="Times New Roman"/>
          <w:sz w:val="24"/>
          <w:szCs w:val="24"/>
        </w:rPr>
        <w:t xml:space="preserve">propio </w:t>
      </w:r>
      <w:r w:rsidRPr="00461E58">
        <w:rPr>
          <w:rFonts w:ascii="Times New Roman" w:hAnsi="Times New Roman" w:cs="Times New Roman"/>
          <w:sz w:val="24"/>
          <w:szCs w:val="24"/>
        </w:rPr>
        <w:t>factor (</w:t>
      </w:r>
      <w:proofErr w:type="spellStart"/>
      <w:r w:rsidRPr="00461E58">
        <w:rPr>
          <w:rFonts w:ascii="Times New Roman" w:hAnsi="Times New Roman" w:cs="Times New Roman"/>
          <w:sz w:val="24"/>
          <w:szCs w:val="24"/>
        </w:rPr>
        <w:t>Hair</w:t>
      </w:r>
      <w:proofErr w:type="spellEnd"/>
      <w:r w:rsidRPr="00461E58">
        <w:rPr>
          <w:rFonts w:ascii="Times New Roman" w:hAnsi="Times New Roman" w:cs="Times New Roman"/>
          <w:sz w:val="24"/>
          <w:szCs w:val="24"/>
        </w:rPr>
        <w:t xml:space="preserve"> </w:t>
      </w:r>
      <w:r w:rsidRPr="002E0C8A">
        <w:rPr>
          <w:rFonts w:ascii="Times New Roman" w:hAnsi="Times New Roman" w:cs="Times New Roman"/>
          <w:i/>
          <w:iCs/>
          <w:sz w:val="24"/>
          <w:szCs w:val="24"/>
        </w:rPr>
        <w:t>et al</w:t>
      </w:r>
      <w:r w:rsidRPr="00461E58">
        <w:rPr>
          <w:rFonts w:ascii="Times New Roman" w:hAnsi="Times New Roman" w:cs="Times New Roman"/>
          <w:sz w:val="24"/>
          <w:szCs w:val="24"/>
        </w:rPr>
        <w:t>., 1999</w:t>
      </w:r>
      <w:r>
        <w:rPr>
          <w:rFonts w:ascii="Times New Roman" w:hAnsi="Times New Roman" w:cs="Times New Roman"/>
          <w:sz w:val="24"/>
          <w:szCs w:val="24"/>
        </w:rPr>
        <w:t>;</w:t>
      </w:r>
      <w:r w:rsidRPr="00461E58">
        <w:rPr>
          <w:rFonts w:ascii="Times New Roman" w:hAnsi="Times New Roman" w:cs="Times New Roman"/>
          <w:sz w:val="24"/>
          <w:szCs w:val="24"/>
        </w:rPr>
        <w:t xml:space="preserve"> Zamora, 2009). </w:t>
      </w:r>
    </w:p>
    <w:p w14:paraId="074A8AE4" w14:textId="77777777" w:rsidR="00CF555C" w:rsidRPr="00F841F5" w:rsidRDefault="00AB375F" w:rsidP="00CF55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esto</w:t>
      </w:r>
      <w:r w:rsidRPr="00461E58">
        <w:rPr>
          <w:rFonts w:ascii="Times New Roman" w:hAnsi="Times New Roman" w:cs="Times New Roman"/>
          <w:sz w:val="24"/>
          <w:szCs w:val="24"/>
        </w:rPr>
        <w:t xml:space="preserve">, dos de las cuatro opciones de respuesta </w:t>
      </w:r>
      <w:r w:rsidR="003F043B">
        <w:rPr>
          <w:rFonts w:ascii="Times New Roman" w:hAnsi="Times New Roman" w:cs="Times New Roman"/>
          <w:sz w:val="24"/>
          <w:szCs w:val="24"/>
        </w:rPr>
        <w:t>(</w:t>
      </w:r>
      <w:r>
        <w:rPr>
          <w:rFonts w:ascii="Times New Roman" w:hAnsi="Times New Roman" w:cs="Times New Roman"/>
          <w:sz w:val="24"/>
          <w:szCs w:val="24"/>
        </w:rPr>
        <w:t>“</w:t>
      </w:r>
      <w:r w:rsidRPr="00461E58">
        <w:rPr>
          <w:rFonts w:ascii="Times New Roman" w:hAnsi="Times New Roman" w:cs="Times New Roman"/>
          <w:sz w:val="24"/>
          <w:szCs w:val="24"/>
        </w:rPr>
        <w:t>Nunca o casi nunca</w:t>
      </w:r>
      <w:r>
        <w:rPr>
          <w:rFonts w:ascii="Times New Roman" w:hAnsi="Times New Roman" w:cs="Times New Roman"/>
          <w:sz w:val="24"/>
          <w:szCs w:val="24"/>
        </w:rPr>
        <w:t>”</w:t>
      </w:r>
      <w:r w:rsidRPr="00461E58">
        <w:rPr>
          <w:rFonts w:ascii="Times New Roman" w:hAnsi="Times New Roman" w:cs="Times New Roman"/>
          <w:sz w:val="24"/>
          <w:szCs w:val="24"/>
        </w:rPr>
        <w:t xml:space="preserve"> y </w:t>
      </w:r>
      <w:r>
        <w:rPr>
          <w:rFonts w:ascii="Times New Roman" w:hAnsi="Times New Roman" w:cs="Times New Roman"/>
          <w:sz w:val="24"/>
          <w:szCs w:val="24"/>
        </w:rPr>
        <w:t>“</w:t>
      </w:r>
      <w:r w:rsidRPr="00461E58">
        <w:rPr>
          <w:rFonts w:ascii="Times New Roman" w:hAnsi="Times New Roman" w:cs="Times New Roman"/>
          <w:sz w:val="24"/>
          <w:szCs w:val="24"/>
        </w:rPr>
        <w:t>Siempre o casi siempre</w:t>
      </w:r>
      <w:r>
        <w:rPr>
          <w:rFonts w:ascii="Times New Roman" w:hAnsi="Times New Roman" w:cs="Times New Roman"/>
          <w:sz w:val="24"/>
          <w:szCs w:val="24"/>
        </w:rPr>
        <w:t>”</w:t>
      </w:r>
      <w:r w:rsidR="003F043B">
        <w:rPr>
          <w:rFonts w:ascii="Times New Roman" w:hAnsi="Times New Roman" w:cs="Times New Roman"/>
          <w:sz w:val="24"/>
          <w:szCs w:val="24"/>
        </w:rPr>
        <w:t>)</w:t>
      </w:r>
      <w:r w:rsidRPr="00461E58">
        <w:rPr>
          <w:rFonts w:ascii="Times New Roman" w:hAnsi="Times New Roman" w:cs="Times New Roman"/>
          <w:sz w:val="24"/>
          <w:szCs w:val="24"/>
        </w:rPr>
        <w:t xml:space="preserve"> pueden considerarse ambiguas para su interpretación debido a que su redacción no define claramente la propiedad operacional que se pretende medir, lo que aumenta innecesariamente la imprecisión del nivel de medición ordinal (Kerlinger y Lee, 2002). </w:t>
      </w:r>
      <w:r w:rsidR="00CF555C" w:rsidRPr="00CF555C">
        <w:rPr>
          <w:rFonts w:ascii="Times New Roman" w:hAnsi="Times New Roman" w:cs="Times New Roman"/>
          <w:sz w:val="24"/>
          <w:szCs w:val="24"/>
        </w:rPr>
        <w:t>Por último, el proceso cognitivo de un estudiante de secundaria puede ser diferente a la forma en cómo procesa la información un estudiante universitario. Se tiene conocimiento que los universitarios, en particular aquellos con un pensamiento complejo (Pozo, 2008), toman atajos cognitivos, cuentan con un listado de estrategias preferidas conforme a la naturaleza cognitiva del objetivo de aprendizaje cuando el conocimiento es declarativo, procedimental o contextual (Gargallo, 2002), y que no necesariamente responde a la secuencia didáctica establecida por el docente (Pozo y Monereo, 1999).</w:t>
      </w:r>
    </w:p>
    <w:p w14:paraId="4702B200" w14:textId="51BF11FC"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Con base en lo anterior, </w:t>
      </w:r>
      <w:r w:rsidRPr="00461E58">
        <w:rPr>
          <w:rFonts w:ascii="Times New Roman" w:hAnsi="Times New Roman" w:cs="Times New Roman"/>
          <w:sz w:val="24"/>
          <w:szCs w:val="24"/>
        </w:rPr>
        <w:t xml:space="preserve">De la Fuente y Justicia (2003) realizaron un estudio en el que administraron la </w:t>
      </w:r>
      <w:r>
        <w:rPr>
          <w:rFonts w:ascii="Times New Roman" w:hAnsi="Times New Roman" w:cs="Times New Roman"/>
          <w:sz w:val="24"/>
          <w:szCs w:val="24"/>
        </w:rPr>
        <w:t>e</w:t>
      </w:r>
      <w:r w:rsidRPr="00461E58">
        <w:rPr>
          <w:rFonts w:ascii="Times New Roman" w:hAnsi="Times New Roman" w:cs="Times New Roman"/>
          <w:sz w:val="24"/>
          <w:szCs w:val="24"/>
        </w:rPr>
        <w:t xml:space="preserve">scala ACRA original a una muestra de 866 estudiantes de una universidad española, de los cuales 294 eran varones y 554 mujeres. Luego de realizar un análisis factorial exploratorio con diferentes métodos y rotaciones, encontraron que la mejor solución factorial consistía en un instrumento con </w:t>
      </w:r>
      <w:r>
        <w:rPr>
          <w:rFonts w:ascii="Times New Roman" w:hAnsi="Times New Roman" w:cs="Times New Roman"/>
          <w:sz w:val="24"/>
          <w:szCs w:val="24"/>
        </w:rPr>
        <w:t>3</w:t>
      </w:r>
      <w:r w:rsidRPr="00461E58">
        <w:rPr>
          <w:rFonts w:ascii="Times New Roman" w:hAnsi="Times New Roman" w:cs="Times New Roman"/>
          <w:sz w:val="24"/>
          <w:szCs w:val="24"/>
        </w:rPr>
        <w:t xml:space="preserve"> dimensiones, 13 </w:t>
      </w:r>
      <w:proofErr w:type="spellStart"/>
      <w:r w:rsidRPr="00461E58">
        <w:rPr>
          <w:rFonts w:ascii="Times New Roman" w:hAnsi="Times New Roman" w:cs="Times New Roman"/>
          <w:sz w:val="24"/>
          <w:szCs w:val="24"/>
        </w:rPr>
        <w:t>subfactores</w:t>
      </w:r>
      <w:proofErr w:type="spellEnd"/>
      <w:r w:rsidRPr="00461E58">
        <w:rPr>
          <w:rFonts w:ascii="Times New Roman" w:hAnsi="Times New Roman" w:cs="Times New Roman"/>
          <w:sz w:val="24"/>
          <w:szCs w:val="24"/>
        </w:rPr>
        <w:t xml:space="preserve"> y 44 ítems. </w:t>
      </w:r>
      <w:r>
        <w:rPr>
          <w:rFonts w:ascii="Times New Roman" w:hAnsi="Times New Roman" w:cs="Times New Roman"/>
          <w:sz w:val="24"/>
          <w:szCs w:val="24"/>
        </w:rPr>
        <w:t>De hecho, l</w:t>
      </w:r>
      <w:r w:rsidRPr="00461E58">
        <w:rPr>
          <w:rFonts w:ascii="Times New Roman" w:hAnsi="Times New Roman" w:cs="Times New Roman"/>
          <w:sz w:val="24"/>
          <w:szCs w:val="24"/>
        </w:rPr>
        <w:t xml:space="preserve">a consistencia interna </w:t>
      </w:r>
      <w:r>
        <w:rPr>
          <w:rFonts w:ascii="Times New Roman" w:hAnsi="Times New Roman" w:cs="Times New Roman"/>
          <w:sz w:val="24"/>
          <w:szCs w:val="24"/>
        </w:rPr>
        <w:t>—</w:t>
      </w:r>
      <w:r w:rsidRPr="00461E58">
        <w:rPr>
          <w:rFonts w:ascii="Times New Roman" w:hAnsi="Times New Roman" w:cs="Times New Roman"/>
          <w:sz w:val="24"/>
          <w:szCs w:val="24"/>
        </w:rPr>
        <w:t>medida mediante el alfa de Cronbach</w:t>
      </w:r>
      <w:r>
        <w:rPr>
          <w:rFonts w:ascii="Times New Roman" w:hAnsi="Times New Roman" w:cs="Times New Roman"/>
          <w:sz w:val="24"/>
          <w:szCs w:val="24"/>
        </w:rPr>
        <w:t>—</w:t>
      </w:r>
      <w:r w:rsidRPr="00461E58">
        <w:rPr>
          <w:rFonts w:ascii="Times New Roman" w:hAnsi="Times New Roman" w:cs="Times New Roman"/>
          <w:sz w:val="24"/>
          <w:szCs w:val="24"/>
        </w:rPr>
        <w:t xml:space="preserve"> osciló entre .54 y .85 para las tres dimensiones identificadas: estrategias cognitivas y metacognitivas, estrategias de apoyo al aprendizaje y hábitos de estudio. </w:t>
      </w:r>
      <w:r>
        <w:rPr>
          <w:rFonts w:ascii="Times New Roman" w:hAnsi="Times New Roman" w:cs="Times New Roman"/>
          <w:sz w:val="24"/>
          <w:szCs w:val="24"/>
        </w:rPr>
        <w:t>En consecuencia, l</w:t>
      </w:r>
      <w:r w:rsidRPr="00461E58">
        <w:rPr>
          <w:rFonts w:ascii="Times New Roman" w:hAnsi="Times New Roman" w:cs="Times New Roman"/>
          <w:sz w:val="24"/>
          <w:szCs w:val="24"/>
        </w:rPr>
        <w:t>os autores concluyeron que esta estructura teórica no se alineaba con la concepción original del instrumento basada en las fases del procesamiento de la información.</w:t>
      </w:r>
    </w:p>
    <w:p w14:paraId="4D7389FC" w14:textId="77777777" w:rsidR="00AB375F" w:rsidRDefault="00AB375F" w:rsidP="00F6582A">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En otro estudio </w:t>
      </w:r>
      <w:r>
        <w:rPr>
          <w:rFonts w:ascii="Times New Roman" w:hAnsi="Times New Roman" w:cs="Times New Roman"/>
          <w:sz w:val="24"/>
          <w:szCs w:val="24"/>
        </w:rPr>
        <w:t>llevado a cabo</w:t>
      </w:r>
      <w:r w:rsidRPr="00461E58">
        <w:rPr>
          <w:rFonts w:ascii="Times New Roman" w:hAnsi="Times New Roman" w:cs="Times New Roman"/>
          <w:sz w:val="24"/>
          <w:szCs w:val="24"/>
        </w:rPr>
        <w:t xml:space="preserve"> por Juárez-Lugo</w:t>
      </w:r>
      <w:r>
        <w:rPr>
          <w:rFonts w:ascii="Times New Roman" w:hAnsi="Times New Roman" w:cs="Times New Roman"/>
          <w:sz w:val="24"/>
          <w:szCs w:val="24"/>
        </w:rPr>
        <w:t xml:space="preserve"> </w:t>
      </w:r>
      <w:r w:rsidRPr="004671FF">
        <w:rPr>
          <w:rFonts w:ascii="Times New Roman" w:hAnsi="Times New Roman" w:cs="Times New Roman"/>
          <w:i/>
          <w:iCs/>
          <w:sz w:val="24"/>
          <w:szCs w:val="24"/>
        </w:rPr>
        <w:t>et al.</w:t>
      </w:r>
      <w:r w:rsidRPr="00461E58">
        <w:rPr>
          <w:rFonts w:ascii="Times New Roman" w:hAnsi="Times New Roman" w:cs="Times New Roman"/>
          <w:sz w:val="24"/>
          <w:szCs w:val="24"/>
        </w:rPr>
        <w:t xml:space="preserve"> (2015), administraron la </w:t>
      </w:r>
      <w:r>
        <w:rPr>
          <w:rFonts w:ascii="Times New Roman" w:hAnsi="Times New Roman" w:cs="Times New Roman"/>
          <w:sz w:val="24"/>
          <w:szCs w:val="24"/>
        </w:rPr>
        <w:t>e</w:t>
      </w:r>
      <w:r w:rsidRPr="00461E58">
        <w:rPr>
          <w:rFonts w:ascii="Times New Roman" w:hAnsi="Times New Roman" w:cs="Times New Roman"/>
          <w:sz w:val="24"/>
          <w:szCs w:val="24"/>
        </w:rPr>
        <w:t>scala ACRA a 1011 estudiantes universitarios de una institución en México, de los cuales el 61.1</w:t>
      </w:r>
      <w:r>
        <w:rPr>
          <w:rFonts w:ascii="Times New Roman" w:hAnsi="Times New Roman" w:cs="Times New Roman"/>
          <w:sz w:val="24"/>
          <w:szCs w:val="24"/>
        </w:rPr>
        <w:t xml:space="preserve"> %</w:t>
      </w:r>
      <w:r w:rsidRPr="00461E58">
        <w:rPr>
          <w:rFonts w:ascii="Times New Roman" w:hAnsi="Times New Roman" w:cs="Times New Roman"/>
          <w:sz w:val="24"/>
          <w:szCs w:val="24"/>
        </w:rPr>
        <w:t xml:space="preserve"> eran mujeres y el 38.9</w:t>
      </w:r>
      <w:r>
        <w:rPr>
          <w:rFonts w:ascii="Times New Roman" w:hAnsi="Times New Roman" w:cs="Times New Roman"/>
          <w:sz w:val="24"/>
          <w:szCs w:val="24"/>
        </w:rPr>
        <w:t xml:space="preserve"> %</w:t>
      </w:r>
      <w:r w:rsidRPr="00461E58">
        <w:rPr>
          <w:rFonts w:ascii="Times New Roman" w:hAnsi="Times New Roman" w:cs="Times New Roman"/>
          <w:sz w:val="24"/>
          <w:szCs w:val="24"/>
        </w:rPr>
        <w:t xml:space="preserve"> varones. Luego de realizar un análisis factorial exploratorio con rotación </w:t>
      </w:r>
      <w:proofErr w:type="spellStart"/>
      <w:r w:rsidRPr="00461E58">
        <w:rPr>
          <w:rFonts w:ascii="Times New Roman" w:hAnsi="Times New Roman" w:cs="Times New Roman"/>
          <w:sz w:val="24"/>
          <w:szCs w:val="24"/>
        </w:rPr>
        <w:t>Varimax</w:t>
      </w:r>
      <w:proofErr w:type="spellEnd"/>
      <w:r w:rsidRPr="00461E58">
        <w:rPr>
          <w:rFonts w:ascii="Times New Roman" w:hAnsi="Times New Roman" w:cs="Times New Roman"/>
          <w:sz w:val="24"/>
          <w:szCs w:val="24"/>
        </w:rPr>
        <w:t>, reportaron una estructura teórica de tres escalas: procesamiento, apoyo y adquisición, con 16 factores y 65 reactivos en total. La consistencia interna, medida mediante el alfa de Cronbach, fue de .885, .884 y .817</w:t>
      </w:r>
      <w:r>
        <w:rPr>
          <w:rFonts w:ascii="Times New Roman" w:hAnsi="Times New Roman" w:cs="Times New Roman"/>
          <w:sz w:val="24"/>
          <w:szCs w:val="24"/>
        </w:rPr>
        <w:t>,</w:t>
      </w:r>
      <w:r w:rsidRPr="00461E58">
        <w:rPr>
          <w:rFonts w:ascii="Times New Roman" w:hAnsi="Times New Roman" w:cs="Times New Roman"/>
          <w:sz w:val="24"/>
          <w:szCs w:val="24"/>
        </w:rPr>
        <w:t xml:space="preserve"> respectivamente para cada escala.</w:t>
      </w:r>
    </w:p>
    <w:p w14:paraId="6481562C" w14:textId="506A3F26" w:rsidR="00AB375F" w:rsidRDefault="00AB375F" w:rsidP="00F6582A">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Por </w:t>
      </w:r>
      <w:r>
        <w:rPr>
          <w:rFonts w:ascii="Times New Roman" w:hAnsi="Times New Roman" w:cs="Times New Roman"/>
          <w:sz w:val="24"/>
          <w:szCs w:val="24"/>
        </w:rPr>
        <w:t>su parte</w:t>
      </w:r>
      <w:r w:rsidRPr="00461E58">
        <w:rPr>
          <w:rFonts w:ascii="Times New Roman" w:hAnsi="Times New Roman" w:cs="Times New Roman"/>
          <w:sz w:val="24"/>
          <w:szCs w:val="24"/>
        </w:rPr>
        <w:t>, Wong</w:t>
      </w:r>
      <w:r>
        <w:rPr>
          <w:rFonts w:ascii="Times New Roman" w:hAnsi="Times New Roman" w:cs="Times New Roman"/>
          <w:sz w:val="24"/>
          <w:szCs w:val="24"/>
        </w:rPr>
        <w:t xml:space="preserve"> </w:t>
      </w:r>
      <w:r w:rsidR="00E71071" w:rsidRPr="00E71071">
        <w:rPr>
          <w:rFonts w:ascii="Times New Roman" w:hAnsi="Times New Roman" w:cs="Times New Roman"/>
          <w:sz w:val="24"/>
          <w:szCs w:val="24"/>
        </w:rPr>
        <w:t>Fajardo</w:t>
      </w:r>
      <w:r w:rsidR="00E71071" w:rsidRPr="004671FF">
        <w:rPr>
          <w:rFonts w:ascii="Times New Roman" w:hAnsi="Times New Roman" w:cs="Times New Roman"/>
          <w:i/>
          <w:iCs/>
          <w:sz w:val="24"/>
          <w:szCs w:val="24"/>
        </w:rPr>
        <w:t xml:space="preserve"> </w:t>
      </w:r>
      <w:r w:rsidRPr="004671FF">
        <w:rPr>
          <w:rFonts w:ascii="Times New Roman" w:hAnsi="Times New Roman" w:cs="Times New Roman"/>
          <w:i/>
          <w:iCs/>
          <w:sz w:val="24"/>
          <w:szCs w:val="24"/>
        </w:rPr>
        <w:t>et al.</w:t>
      </w:r>
      <w:r w:rsidRPr="00461E58">
        <w:rPr>
          <w:rFonts w:ascii="Times New Roman" w:hAnsi="Times New Roman" w:cs="Times New Roman"/>
          <w:sz w:val="24"/>
          <w:szCs w:val="24"/>
        </w:rPr>
        <w:t xml:space="preserve"> (2019) administraron la </w:t>
      </w:r>
      <w:r>
        <w:rPr>
          <w:rFonts w:ascii="Times New Roman" w:hAnsi="Times New Roman" w:cs="Times New Roman"/>
          <w:sz w:val="24"/>
          <w:szCs w:val="24"/>
        </w:rPr>
        <w:t>e</w:t>
      </w:r>
      <w:r w:rsidRPr="00461E58">
        <w:rPr>
          <w:rFonts w:ascii="Times New Roman" w:hAnsi="Times New Roman" w:cs="Times New Roman"/>
          <w:sz w:val="24"/>
          <w:szCs w:val="24"/>
        </w:rPr>
        <w:t>scala ACRA a 569 estudiantes de tres universidades en Perú, de los cuales 302 eran mujeres y 267 hombres. El análisis psicométrico se centró en calcular la consistencia interna, la validez de constructo mediante la correlación ítem-escala y entre escalas</w:t>
      </w:r>
      <w:r>
        <w:rPr>
          <w:rFonts w:ascii="Times New Roman" w:hAnsi="Times New Roman" w:cs="Times New Roman"/>
          <w:sz w:val="24"/>
          <w:szCs w:val="24"/>
        </w:rPr>
        <w:t>, lo cual les permitió concluir</w:t>
      </w:r>
      <w:r w:rsidRPr="00461E58">
        <w:rPr>
          <w:rFonts w:ascii="Times New Roman" w:hAnsi="Times New Roman" w:cs="Times New Roman"/>
          <w:sz w:val="24"/>
          <w:szCs w:val="24"/>
        </w:rPr>
        <w:t xml:space="preserve"> que el instrumento era confiable y válido en su estructura teórica original.</w:t>
      </w:r>
    </w:p>
    <w:p w14:paraId="50D3B6B7" w14:textId="77777777"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w:t>
      </w:r>
      <w:r w:rsidRPr="00461E58">
        <w:rPr>
          <w:rFonts w:ascii="Times New Roman" w:hAnsi="Times New Roman" w:cs="Times New Roman"/>
          <w:sz w:val="24"/>
          <w:szCs w:val="24"/>
        </w:rPr>
        <w:t xml:space="preserve">, González (2020) realizó un estudio con 400 estudiantes peruanos de una universidad privada </w:t>
      </w:r>
      <w:r>
        <w:rPr>
          <w:rFonts w:ascii="Times New Roman" w:hAnsi="Times New Roman" w:cs="Times New Roman"/>
          <w:sz w:val="24"/>
          <w:szCs w:val="24"/>
        </w:rPr>
        <w:t xml:space="preserve">a los cuales se </w:t>
      </w:r>
      <w:r w:rsidRPr="00461E58">
        <w:rPr>
          <w:rFonts w:ascii="Times New Roman" w:hAnsi="Times New Roman" w:cs="Times New Roman"/>
          <w:sz w:val="24"/>
          <w:szCs w:val="24"/>
        </w:rPr>
        <w:t xml:space="preserve">administró la </w:t>
      </w:r>
      <w:r>
        <w:rPr>
          <w:rFonts w:ascii="Times New Roman" w:hAnsi="Times New Roman" w:cs="Times New Roman"/>
          <w:sz w:val="24"/>
          <w:szCs w:val="24"/>
        </w:rPr>
        <w:t>e</w:t>
      </w:r>
      <w:r w:rsidRPr="00461E58">
        <w:rPr>
          <w:rFonts w:ascii="Times New Roman" w:hAnsi="Times New Roman" w:cs="Times New Roman"/>
          <w:sz w:val="24"/>
          <w:szCs w:val="24"/>
        </w:rPr>
        <w:t xml:space="preserve">scala ACRA con la intención de adaptarla a esta población. </w:t>
      </w:r>
      <w:r>
        <w:rPr>
          <w:rFonts w:ascii="Times New Roman" w:hAnsi="Times New Roman" w:cs="Times New Roman"/>
          <w:sz w:val="24"/>
          <w:szCs w:val="24"/>
        </w:rPr>
        <w:t>Si bien este autor, d</w:t>
      </w:r>
      <w:r w:rsidRPr="00461E58">
        <w:rPr>
          <w:rFonts w:ascii="Times New Roman" w:hAnsi="Times New Roman" w:cs="Times New Roman"/>
          <w:sz w:val="24"/>
          <w:szCs w:val="24"/>
        </w:rPr>
        <w:t>espués de realizar un análisis factorial exploratorio, sugirió una estructura teórica diferente, no proporcionó evidencia estadística que respaldara esta afirmación.</w:t>
      </w:r>
    </w:p>
    <w:p w14:paraId="6515776D" w14:textId="77777777"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w:t>
      </w:r>
      <w:r w:rsidRPr="00461E58">
        <w:rPr>
          <w:rFonts w:ascii="Times New Roman" w:hAnsi="Times New Roman" w:cs="Times New Roman"/>
          <w:sz w:val="24"/>
          <w:szCs w:val="24"/>
        </w:rPr>
        <w:t xml:space="preserve">, Cohen y </w:t>
      </w:r>
      <w:proofErr w:type="spellStart"/>
      <w:r w:rsidRPr="00461E58">
        <w:rPr>
          <w:rFonts w:ascii="Times New Roman" w:hAnsi="Times New Roman" w:cs="Times New Roman"/>
          <w:sz w:val="24"/>
          <w:szCs w:val="24"/>
        </w:rPr>
        <w:t>Swerdlik</w:t>
      </w:r>
      <w:proofErr w:type="spellEnd"/>
      <w:r w:rsidRPr="00461E58">
        <w:rPr>
          <w:rFonts w:ascii="Times New Roman" w:hAnsi="Times New Roman" w:cs="Times New Roman"/>
          <w:sz w:val="24"/>
          <w:szCs w:val="24"/>
        </w:rPr>
        <w:t xml:space="preserve"> (2007) destacan que un instrumento de evaluación educativa debe cumplir al menos con las características psicométricas de confiabilidad, validez y baremación. La </w:t>
      </w:r>
      <w:r>
        <w:rPr>
          <w:rFonts w:ascii="Times New Roman" w:hAnsi="Times New Roman" w:cs="Times New Roman"/>
          <w:sz w:val="24"/>
          <w:szCs w:val="24"/>
        </w:rPr>
        <w:t>primera</w:t>
      </w:r>
      <w:r w:rsidRPr="00461E58">
        <w:rPr>
          <w:rFonts w:ascii="Times New Roman" w:hAnsi="Times New Roman" w:cs="Times New Roman"/>
          <w:sz w:val="24"/>
          <w:szCs w:val="24"/>
        </w:rPr>
        <w:t xml:space="preserve"> se refiere a la estabilidad, precisión y predictibilidad en la medición de un constructo (Magnusson, 2009)</w:t>
      </w:r>
      <w:r>
        <w:rPr>
          <w:rFonts w:ascii="Times New Roman" w:hAnsi="Times New Roman" w:cs="Times New Roman"/>
          <w:sz w:val="24"/>
          <w:szCs w:val="24"/>
        </w:rPr>
        <w:t xml:space="preserve">, mientras que la validez </w:t>
      </w:r>
      <w:r w:rsidRPr="00461E58">
        <w:rPr>
          <w:rFonts w:ascii="Times New Roman" w:hAnsi="Times New Roman" w:cs="Times New Roman"/>
          <w:sz w:val="24"/>
          <w:szCs w:val="24"/>
        </w:rPr>
        <w:t xml:space="preserve">es crucial en una prueba psicoeducativa, ya que asegura que el instrumento está midiendo exhaustivamente lo que pretende medir. Esta se evalúa mediante análisis factorial, que identifica si los reactivos diseñados para </w:t>
      </w:r>
      <w:r>
        <w:rPr>
          <w:rFonts w:ascii="Times New Roman" w:hAnsi="Times New Roman" w:cs="Times New Roman"/>
          <w:sz w:val="24"/>
          <w:szCs w:val="24"/>
        </w:rPr>
        <w:t>examinar</w:t>
      </w:r>
      <w:r w:rsidRPr="00461E58">
        <w:rPr>
          <w:rFonts w:ascii="Times New Roman" w:hAnsi="Times New Roman" w:cs="Times New Roman"/>
          <w:sz w:val="24"/>
          <w:szCs w:val="24"/>
        </w:rPr>
        <w:t xml:space="preserve"> el concepto muestran coherencia en la conformación de sus factores </w:t>
      </w:r>
      <w:r w:rsidRPr="00461E58">
        <w:rPr>
          <w:rFonts w:ascii="Times New Roman" w:hAnsi="Times New Roman" w:cs="Times New Roman"/>
          <w:sz w:val="24"/>
          <w:szCs w:val="24"/>
        </w:rPr>
        <w:lastRenderedPageBreak/>
        <w:t xml:space="preserve">según el supuesto teórico del instrumento. </w:t>
      </w:r>
      <w:r>
        <w:rPr>
          <w:rFonts w:ascii="Times New Roman" w:hAnsi="Times New Roman" w:cs="Times New Roman"/>
          <w:sz w:val="24"/>
          <w:szCs w:val="24"/>
        </w:rPr>
        <w:t>Por último, u</w:t>
      </w:r>
      <w:r w:rsidRPr="00461E58">
        <w:rPr>
          <w:rFonts w:ascii="Times New Roman" w:hAnsi="Times New Roman" w:cs="Times New Roman"/>
          <w:sz w:val="24"/>
          <w:szCs w:val="24"/>
        </w:rPr>
        <w:t xml:space="preserve">na vez demostrada la confiabilidad y validez, se procede a la baremación o tipificación de las mediciones fijando normas que determinan la significación de las puntuaciones. Esto permite </w:t>
      </w:r>
      <w:r>
        <w:rPr>
          <w:rFonts w:ascii="Times New Roman" w:hAnsi="Times New Roman" w:cs="Times New Roman"/>
          <w:sz w:val="24"/>
          <w:szCs w:val="24"/>
        </w:rPr>
        <w:t xml:space="preserve">no solo </w:t>
      </w:r>
      <w:r w:rsidRPr="00461E58">
        <w:rPr>
          <w:rFonts w:ascii="Times New Roman" w:hAnsi="Times New Roman" w:cs="Times New Roman"/>
          <w:sz w:val="24"/>
          <w:szCs w:val="24"/>
        </w:rPr>
        <w:t xml:space="preserve">comparar las puntuaciones directas con las de la población a la que pertenece el individuo, </w:t>
      </w:r>
      <w:r>
        <w:rPr>
          <w:rFonts w:ascii="Times New Roman" w:hAnsi="Times New Roman" w:cs="Times New Roman"/>
          <w:sz w:val="24"/>
          <w:szCs w:val="24"/>
        </w:rPr>
        <w:t xml:space="preserve">sino también identificar </w:t>
      </w:r>
      <w:r w:rsidRPr="00461E58">
        <w:rPr>
          <w:rFonts w:ascii="Times New Roman" w:hAnsi="Times New Roman" w:cs="Times New Roman"/>
          <w:sz w:val="24"/>
          <w:szCs w:val="24"/>
        </w:rPr>
        <w:t>con precisión la magnitud y dirección de ese rasgo de comportamiento (Yela, 1997).</w:t>
      </w:r>
    </w:p>
    <w:p w14:paraId="03936E7D" w14:textId="77777777"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Explicado todo lo anterior, se puede afirmar que resulta esencial </w:t>
      </w:r>
      <w:r w:rsidRPr="00461E58">
        <w:rPr>
          <w:rFonts w:ascii="Times New Roman" w:hAnsi="Times New Roman" w:cs="Times New Roman"/>
          <w:sz w:val="24"/>
          <w:szCs w:val="24"/>
        </w:rPr>
        <w:t xml:space="preserve">contar con instrumentos psicopedagógicos que cumplan con las propiedades psicométricas de confiabilidad, validez y baremación para evaluar cómo los estudiantes universitarios procesan los conocimientos disciplinares. </w:t>
      </w:r>
    </w:p>
    <w:p w14:paraId="4A025560" w14:textId="77777777"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en el caso del tema de esta investigación, e</w:t>
      </w:r>
      <w:r w:rsidRPr="00461E58">
        <w:rPr>
          <w:rFonts w:ascii="Times New Roman" w:hAnsi="Times New Roman" w:cs="Times New Roman"/>
          <w:sz w:val="24"/>
          <w:szCs w:val="24"/>
        </w:rPr>
        <w:t xml:space="preserve">xisten indicios contradictorios sobre la estabilidad factorial de la </w:t>
      </w:r>
      <w:r>
        <w:rPr>
          <w:rFonts w:ascii="Times New Roman" w:hAnsi="Times New Roman" w:cs="Times New Roman"/>
          <w:sz w:val="24"/>
          <w:szCs w:val="24"/>
        </w:rPr>
        <w:t>e</w:t>
      </w:r>
      <w:r w:rsidRPr="00461E58">
        <w:rPr>
          <w:rFonts w:ascii="Times New Roman" w:hAnsi="Times New Roman" w:cs="Times New Roman"/>
          <w:sz w:val="24"/>
          <w:szCs w:val="24"/>
        </w:rPr>
        <w:t xml:space="preserve">scala ACRA </w:t>
      </w:r>
      <w:proofErr w:type="gramStart"/>
      <w:r w:rsidRPr="00461E58">
        <w:rPr>
          <w:rFonts w:ascii="Times New Roman" w:hAnsi="Times New Roman" w:cs="Times New Roman"/>
          <w:sz w:val="24"/>
          <w:szCs w:val="24"/>
        </w:rPr>
        <w:t>original derivados</w:t>
      </w:r>
      <w:proofErr w:type="gramEnd"/>
      <w:r w:rsidRPr="00461E58">
        <w:rPr>
          <w:rFonts w:ascii="Times New Roman" w:hAnsi="Times New Roman" w:cs="Times New Roman"/>
          <w:sz w:val="24"/>
          <w:szCs w:val="24"/>
        </w:rPr>
        <w:t xml:space="preserve"> de su estructura y diseño, </w:t>
      </w:r>
      <w:r>
        <w:rPr>
          <w:rFonts w:ascii="Times New Roman" w:hAnsi="Times New Roman" w:cs="Times New Roman"/>
          <w:sz w:val="24"/>
          <w:szCs w:val="24"/>
        </w:rPr>
        <w:t xml:space="preserve">entre los que se destacan </w:t>
      </w:r>
      <w:r w:rsidRPr="00461E58">
        <w:rPr>
          <w:rFonts w:ascii="Times New Roman" w:hAnsi="Times New Roman" w:cs="Times New Roman"/>
          <w:sz w:val="24"/>
          <w:szCs w:val="24"/>
        </w:rPr>
        <w:t>el desequilibrio en el número de ítems en los factores, las opciones de respuesta y su aplicación a estudiantes universitarios</w:t>
      </w:r>
      <w:r>
        <w:rPr>
          <w:rFonts w:ascii="Times New Roman" w:hAnsi="Times New Roman" w:cs="Times New Roman"/>
          <w:sz w:val="24"/>
          <w:szCs w:val="24"/>
        </w:rPr>
        <w:t xml:space="preserve">, ya que esta </w:t>
      </w:r>
      <w:r w:rsidRPr="00461E58">
        <w:rPr>
          <w:rFonts w:ascii="Times New Roman" w:hAnsi="Times New Roman" w:cs="Times New Roman"/>
          <w:sz w:val="24"/>
          <w:szCs w:val="24"/>
        </w:rPr>
        <w:t xml:space="preserve">fue diseñada para </w:t>
      </w:r>
      <w:r>
        <w:rPr>
          <w:rFonts w:ascii="Times New Roman" w:hAnsi="Times New Roman" w:cs="Times New Roman"/>
          <w:sz w:val="24"/>
          <w:szCs w:val="24"/>
        </w:rPr>
        <w:t>alumnos</w:t>
      </w:r>
      <w:r w:rsidRPr="00461E58">
        <w:rPr>
          <w:rFonts w:ascii="Times New Roman" w:hAnsi="Times New Roman" w:cs="Times New Roman"/>
          <w:sz w:val="24"/>
          <w:szCs w:val="24"/>
        </w:rPr>
        <w:t xml:space="preserve"> de educación secundaria española. </w:t>
      </w:r>
    </w:p>
    <w:p w14:paraId="569224E8" w14:textId="2FD8D7FC" w:rsidR="00AB375F" w:rsidRDefault="00AB375F" w:rsidP="00F658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Tomado en consideración estas observaciones</w:t>
      </w:r>
      <w:r w:rsidRPr="00461E58">
        <w:rPr>
          <w:rFonts w:ascii="Times New Roman" w:hAnsi="Times New Roman" w:cs="Times New Roman"/>
          <w:sz w:val="24"/>
          <w:szCs w:val="24"/>
        </w:rPr>
        <w:t xml:space="preserve">, </w:t>
      </w:r>
      <w:r>
        <w:rPr>
          <w:rFonts w:ascii="Times New Roman" w:hAnsi="Times New Roman" w:cs="Times New Roman"/>
          <w:sz w:val="24"/>
          <w:szCs w:val="24"/>
        </w:rPr>
        <w:t xml:space="preserve">la presente </w:t>
      </w:r>
      <w:r w:rsidRPr="00461E58">
        <w:rPr>
          <w:rFonts w:ascii="Times New Roman" w:hAnsi="Times New Roman" w:cs="Times New Roman"/>
          <w:sz w:val="24"/>
          <w:szCs w:val="24"/>
        </w:rPr>
        <w:t xml:space="preserve">investigación tiene como objetivo analizar la estructura factorial de la </w:t>
      </w:r>
      <w:r w:rsidR="004E4FEE">
        <w:rPr>
          <w:rFonts w:ascii="Times New Roman" w:hAnsi="Times New Roman" w:cs="Times New Roman"/>
          <w:sz w:val="24"/>
          <w:szCs w:val="24"/>
        </w:rPr>
        <w:t>E</w:t>
      </w:r>
      <w:r w:rsidRPr="00461E58">
        <w:rPr>
          <w:rFonts w:ascii="Times New Roman" w:hAnsi="Times New Roman" w:cs="Times New Roman"/>
          <w:sz w:val="24"/>
          <w:szCs w:val="24"/>
        </w:rPr>
        <w:t xml:space="preserve">scala de </w:t>
      </w:r>
      <w:r w:rsidR="00B13240">
        <w:rPr>
          <w:rFonts w:ascii="Times New Roman" w:hAnsi="Times New Roman" w:cs="Times New Roman"/>
          <w:sz w:val="24"/>
          <w:szCs w:val="24"/>
        </w:rPr>
        <w:t>E</w:t>
      </w:r>
      <w:r w:rsidRPr="00461E58">
        <w:rPr>
          <w:rFonts w:ascii="Times New Roman" w:hAnsi="Times New Roman" w:cs="Times New Roman"/>
          <w:sz w:val="24"/>
          <w:szCs w:val="24"/>
        </w:rPr>
        <w:t xml:space="preserve">strategias de </w:t>
      </w:r>
      <w:r w:rsidR="00B13240">
        <w:rPr>
          <w:rFonts w:ascii="Times New Roman" w:hAnsi="Times New Roman" w:cs="Times New Roman"/>
          <w:sz w:val="24"/>
          <w:szCs w:val="24"/>
        </w:rPr>
        <w:t>A</w:t>
      </w:r>
      <w:r w:rsidRPr="00461E58">
        <w:rPr>
          <w:rFonts w:ascii="Times New Roman" w:hAnsi="Times New Roman" w:cs="Times New Roman"/>
          <w:sz w:val="24"/>
          <w:szCs w:val="24"/>
        </w:rPr>
        <w:t xml:space="preserve">prendizaje ACRA (Román y </w:t>
      </w:r>
      <w:proofErr w:type="gramStart"/>
      <w:r w:rsidRPr="00461E58">
        <w:rPr>
          <w:rFonts w:ascii="Times New Roman" w:hAnsi="Times New Roman" w:cs="Times New Roman"/>
          <w:sz w:val="24"/>
          <w:szCs w:val="24"/>
        </w:rPr>
        <w:t>Gallego</w:t>
      </w:r>
      <w:proofErr w:type="gramEnd"/>
      <w:r w:rsidRPr="00461E58">
        <w:rPr>
          <w:rFonts w:ascii="Times New Roman" w:hAnsi="Times New Roman" w:cs="Times New Roman"/>
          <w:sz w:val="24"/>
          <w:szCs w:val="24"/>
        </w:rPr>
        <w:t xml:space="preserve">, 2001) en una muestra de estudiantes universitarios mexicanos </w:t>
      </w:r>
      <w:r>
        <w:rPr>
          <w:rFonts w:ascii="Times New Roman" w:hAnsi="Times New Roman" w:cs="Times New Roman"/>
          <w:sz w:val="24"/>
          <w:szCs w:val="24"/>
        </w:rPr>
        <w:t>para</w:t>
      </w:r>
      <w:r w:rsidRPr="00461E58">
        <w:rPr>
          <w:rFonts w:ascii="Times New Roman" w:hAnsi="Times New Roman" w:cs="Times New Roman"/>
          <w:sz w:val="24"/>
          <w:szCs w:val="24"/>
        </w:rPr>
        <w:t xml:space="preserve"> proporcionar evidencia de sus propiedades psicométricas cuando se administra a esta población.</w:t>
      </w:r>
    </w:p>
    <w:p w14:paraId="3F9EBABD" w14:textId="77777777" w:rsidR="00AB375F" w:rsidRPr="007F3CB7" w:rsidRDefault="00AB375F" w:rsidP="00AB375F">
      <w:pPr>
        <w:spacing w:after="0" w:line="360" w:lineRule="auto"/>
        <w:jc w:val="both"/>
        <w:rPr>
          <w:rFonts w:ascii="Times New Roman" w:hAnsi="Times New Roman" w:cs="Times New Roman"/>
          <w:sz w:val="24"/>
          <w:szCs w:val="24"/>
        </w:rPr>
      </w:pPr>
    </w:p>
    <w:p w14:paraId="476EB210" w14:textId="77777777" w:rsidR="00AB375F" w:rsidRPr="007F3CB7" w:rsidRDefault="00AB375F" w:rsidP="00AB375F">
      <w:pPr>
        <w:spacing w:after="0" w:line="360" w:lineRule="auto"/>
        <w:jc w:val="center"/>
        <w:rPr>
          <w:rFonts w:ascii="Times New Roman" w:hAnsi="Times New Roman" w:cs="Times New Roman"/>
          <w:b/>
          <w:bCs/>
          <w:sz w:val="32"/>
          <w:szCs w:val="32"/>
        </w:rPr>
      </w:pPr>
      <w:r w:rsidRPr="007F3CB7">
        <w:rPr>
          <w:rFonts w:ascii="Times New Roman" w:hAnsi="Times New Roman" w:cs="Times New Roman"/>
          <w:b/>
          <w:bCs/>
          <w:sz w:val="32"/>
          <w:szCs w:val="32"/>
        </w:rPr>
        <w:t>Material y métodos</w:t>
      </w:r>
    </w:p>
    <w:p w14:paraId="4E43F586" w14:textId="1E424C5F" w:rsidR="00AB375F" w:rsidRPr="00F6582A" w:rsidRDefault="00AB375F" w:rsidP="00F6582A">
      <w:pPr>
        <w:spacing w:after="0" w:line="360" w:lineRule="auto"/>
        <w:jc w:val="center"/>
        <w:rPr>
          <w:rFonts w:ascii="Times New Roman" w:hAnsi="Times New Roman" w:cs="Times New Roman"/>
          <w:b/>
          <w:bCs/>
          <w:sz w:val="28"/>
          <w:szCs w:val="28"/>
        </w:rPr>
      </w:pPr>
      <w:r w:rsidRPr="007F3CB7">
        <w:rPr>
          <w:rFonts w:ascii="Times New Roman" w:hAnsi="Times New Roman" w:cs="Times New Roman"/>
          <w:b/>
          <w:bCs/>
          <w:sz w:val="28"/>
          <w:szCs w:val="28"/>
        </w:rPr>
        <w:t>Diseño de la investigación</w:t>
      </w:r>
    </w:p>
    <w:p w14:paraId="202EF285" w14:textId="77777777" w:rsidR="00AB375F" w:rsidRPr="007F3CB7" w:rsidRDefault="00AB375F" w:rsidP="00AB375F">
      <w:pPr>
        <w:spacing w:after="0" w:line="360" w:lineRule="auto"/>
        <w:ind w:firstLine="708"/>
        <w:jc w:val="both"/>
        <w:rPr>
          <w:rFonts w:ascii="Times New Roman" w:hAnsi="Times New Roman" w:cs="Times New Roman"/>
          <w:sz w:val="24"/>
          <w:szCs w:val="24"/>
        </w:rPr>
      </w:pPr>
      <w:r w:rsidRPr="007F3CB7">
        <w:rPr>
          <w:rFonts w:ascii="Times New Roman" w:hAnsi="Times New Roman" w:cs="Times New Roman"/>
          <w:sz w:val="24"/>
          <w:szCs w:val="24"/>
        </w:rPr>
        <w:t>Se realizó un estudio cuantitativo, transversal y correlacional con la intención de conocer las propiedades psicométricas de la escala de estrategias de aprendizaje ACRA administrado en población universitaria mexicana.</w:t>
      </w:r>
    </w:p>
    <w:p w14:paraId="441A8DD1" w14:textId="77777777" w:rsidR="00AB375F" w:rsidRPr="007F3CB7" w:rsidRDefault="00AB375F" w:rsidP="00AB375F">
      <w:pPr>
        <w:spacing w:after="0" w:line="360" w:lineRule="auto"/>
        <w:ind w:firstLine="708"/>
        <w:jc w:val="both"/>
        <w:rPr>
          <w:rFonts w:ascii="Times New Roman" w:hAnsi="Times New Roman" w:cs="Times New Roman"/>
          <w:sz w:val="24"/>
          <w:szCs w:val="24"/>
        </w:rPr>
      </w:pPr>
    </w:p>
    <w:p w14:paraId="6643DCDC" w14:textId="77777777" w:rsidR="00304855" w:rsidRDefault="00304855" w:rsidP="00AB375F">
      <w:pPr>
        <w:spacing w:after="0" w:line="360" w:lineRule="auto"/>
        <w:jc w:val="center"/>
        <w:rPr>
          <w:rFonts w:ascii="Times New Roman" w:hAnsi="Times New Roman" w:cs="Times New Roman"/>
          <w:b/>
          <w:bCs/>
          <w:sz w:val="28"/>
          <w:szCs w:val="28"/>
        </w:rPr>
      </w:pPr>
    </w:p>
    <w:p w14:paraId="516049D0" w14:textId="77777777" w:rsidR="00304855" w:rsidRDefault="00304855" w:rsidP="00AB375F">
      <w:pPr>
        <w:spacing w:after="0" w:line="360" w:lineRule="auto"/>
        <w:jc w:val="center"/>
        <w:rPr>
          <w:rFonts w:ascii="Times New Roman" w:hAnsi="Times New Roman" w:cs="Times New Roman"/>
          <w:b/>
          <w:bCs/>
          <w:sz w:val="28"/>
          <w:szCs w:val="28"/>
        </w:rPr>
      </w:pPr>
    </w:p>
    <w:p w14:paraId="73F1C79D" w14:textId="77777777" w:rsidR="00304855" w:rsidRDefault="00304855" w:rsidP="00AB375F">
      <w:pPr>
        <w:spacing w:after="0" w:line="360" w:lineRule="auto"/>
        <w:jc w:val="center"/>
        <w:rPr>
          <w:rFonts w:ascii="Times New Roman" w:hAnsi="Times New Roman" w:cs="Times New Roman"/>
          <w:b/>
          <w:bCs/>
          <w:sz w:val="28"/>
          <w:szCs w:val="28"/>
        </w:rPr>
      </w:pPr>
    </w:p>
    <w:p w14:paraId="63B55075" w14:textId="77777777" w:rsidR="00304855" w:rsidRDefault="00304855" w:rsidP="00AB375F">
      <w:pPr>
        <w:spacing w:after="0" w:line="360" w:lineRule="auto"/>
        <w:jc w:val="center"/>
        <w:rPr>
          <w:rFonts w:ascii="Times New Roman" w:hAnsi="Times New Roman" w:cs="Times New Roman"/>
          <w:b/>
          <w:bCs/>
          <w:sz w:val="28"/>
          <w:szCs w:val="28"/>
        </w:rPr>
      </w:pPr>
    </w:p>
    <w:p w14:paraId="52654EBA" w14:textId="77777777" w:rsidR="00304855" w:rsidRDefault="00304855" w:rsidP="00AB375F">
      <w:pPr>
        <w:spacing w:after="0" w:line="360" w:lineRule="auto"/>
        <w:jc w:val="center"/>
        <w:rPr>
          <w:rFonts w:ascii="Times New Roman" w:hAnsi="Times New Roman" w:cs="Times New Roman"/>
          <w:b/>
          <w:bCs/>
          <w:sz w:val="28"/>
          <w:szCs w:val="28"/>
        </w:rPr>
      </w:pPr>
    </w:p>
    <w:p w14:paraId="49BF58ED" w14:textId="3DDC95A2" w:rsidR="00AB375F" w:rsidRPr="007F3CB7" w:rsidRDefault="00AB375F" w:rsidP="00AB375F">
      <w:pPr>
        <w:spacing w:after="0" w:line="360" w:lineRule="auto"/>
        <w:jc w:val="center"/>
        <w:rPr>
          <w:rFonts w:ascii="Times New Roman" w:hAnsi="Times New Roman" w:cs="Times New Roman"/>
          <w:b/>
          <w:bCs/>
          <w:sz w:val="28"/>
          <w:szCs w:val="28"/>
        </w:rPr>
      </w:pPr>
      <w:r w:rsidRPr="007F3CB7">
        <w:rPr>
          <w:rFonts w:ascii="Times New Roman" w:hAnsi="Times New Roman" w:cs="Times New Roman"/>
          <w:b/>
          <w:bCs/>
          <w:sz w:val="28"/>
          <w:szCs w:val="28"/>
        </w:rPr>
        <w:lastRenderedPageBreak/>
        <w:t>Participantes</w:t>
      </w:r>
    </w:p>
    <w:p w14:paraId="4CC3594F" w14:textId="77777777" w:rsidR="00AB375F" w:rsidRDefault="00AB375F" w:rsidP="00304855">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La muestra definitiva fue de tipo no probabilística y estuvo compuesta por 1010 estudiantes universitarios </w:t>
      </w:r>
      <w:r>
        <w:rPr>
          <w:rFonts w:ascii="Times New Roman" w:hAnsi="Times New Roman" w:cs="Times New Roman"/>
          <w:sz w:val="24"/>
          <w:szCs w:val="24"/>
        </w:rPr>
        <w:t>(</w:t>
      </w:r>
      <w:r w:rsidRPr="00461E58">
        <w:rPr>
          <w:rFonts w:ascii="Times New Roman" w:hAnsi="Times New Roman" w:cs="Times New Roman"/>
          <w:sz w:val="24"/>
          <w:szCs w:val="24"/>
        </w:rPr>
        <w:t>igual número de hombres y mujeres</w:t>
      </w:r>
      <w:r>
        <w:rPr>
          <w:rFonts w:ascii="Times New Roman" w:hAnsi="Times New Roman" w:cs="Times New Roman"/>
          <w:sz w:val="24"/>
          <w:szCs w:val="24"/>
        </w:rPr>
        <w:t>)</w:t>
      </w:r>
      <w:r w:rsidRPr="00461E58">
        <w:rPr>
          <w:rFonts w:ascii="Times New Roman" w:hAnsi="Times New Roman" w:cs="Times New Roman"/>
          <w:sz w:val="24"/>
          <w:szCs w:val="24"/>
        </w:rPr>
        <w:t>. Los participantes fueron seleccionados de instituciones públicas de educación superior ubicadas en la Zona Metropolitana del Valle de México, México. Representaban diversas formaciones profesionales en áreas de conocimiento que incluían ciencias físico-matemáticas e ingenierías, ciencias biológicas y químicas, ciencias sociales, y humanidades y artes. La edad promedio fue de 20.6 años, con una desviación estándar de dos años</w:t>
      </w:r>
      <w:r>
        <w:rPr>
          <w:rFonts w:ascii="Times New Roman" w:hAnsi="Times New Roman" w:cs="Times New Roman"/>
          <w:sz w:val="24"/>
          <w:szCs w:val="24"/>
        </w:rPr>
        <w:t>,</w:t>
      </w:r>
      <w:r w:rsidRPr="00461E58">
        <w:rPr>
          <w:rFonts w:ascii="Times New Roman" w:hAnsi="Times New Roman" w:cs="Times New Roman"/>
          <w:sz w:val="24"/>
          <w:szCs w:val="24"/>
        </w:rPr>
        <w:t xml:space="preserve"> y un rango que iba desde los 17 hasta los 24 años.</w:t>
      </w:r>
    </w:p>
    <w:p w14:paraId="7CDB3ED1" w14:textId="77777777" w:rsidR="00304855" w:rsidRDefault="00304855" w:rsidP="00AB375F">
      <w:pPr>
        <w:spacing w:after="0" w:line="360" w:lineRule="auto"/>
        <w:jc w:val="center"/>
        <w:rPr>
          <w:rFonts w:ascii="Times New Roman" w:hAnsi="Times New Roman" w:cs="Times New Roman"/>
          <w:b/>
          <w:bCs/>
          <w:sz w:val="28"/>
          <w:szCs w:val="28"/>
        </w:rPr>
      </w:pPr>
    </w:p>
    <w:p w14:paraId="7D460409" w14:textId="45DE5121" w:rsidR="00AB375F" w:rsidRPr="007F3CB7" w:rsidRDefault="00AB375F" w:rsidP="00AB375F">
      <w:pPr>
        <w:spacing w:after="0" w:line="360" w:lineRule="auto"/>
        <w:jc w:val="center"/>
        <w:rPr>
          <w:rFonts w:ascii="Times New Roman" w:hAnsi="Times New Roman" w:cs="Times New Roman"/>
          <w:b/>
          <w:bCs/>
          <w:sz w:val="28"/>
          <w:szCs w:val="28"/>
        </w:rPr>
      </w:pPr>
      <w:r w:rsidRPr="007F3CB7">
        <w:rPr>
          <w:rFonts w:ascii="Times New Roman" w:hAnsi="Times New Roman" w:cs="Times New Roman"/>
          <w:b/>
          <w:bCs/>
          <w:sz w:val="28"/>
          <w:szCs w:val="28"/>
        </w:rPr>
        <w:t>Instrumentos</w:t>
      </w:r>
    </w:p>
    <w:p w14:paraId="0215D365" w14:textId="77777777" w:rsidR="00AB375F" w:rsidRPr="00461E58" w:rsidRDefault="00AB375F" w:rsidP="00AB375F">
      <w:pPr>
        <w:spacing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Para medir las estrategias de aprendizaje se emplearon los siguientes instrumentos:</w:t>
      </w:r>
    </w:p>
    <w:p w14:paraId="1A5B8291" w14:textId="2A637F5E" w:rsidR="00AB375F" w:rsidRDefault="00AB375F" w:rsidP="00AB375F">
      <w:pPr>
        <w:pStyle w:val="Prrafodelista"/>
        <w:numPr>
          <w:ilvl w:val="0"/>
          <w:numId w:val="11"/>
        </w:numPr>
        <w:spacing w:line="360" w:lineRule="auto"/>
        <w:jc w:val="both"/>
        <w:rPr>
          <w:rFonts w:ascii="Times New Roman" w:hAnsi="Times New Roman" w:cs="Times New Roman"/>
          <w:sz w:val="24"/>
          <w:szCs w:val="24"/>
        </w:rPr>
      </w:pPr>
      <w:r w:rsidRPr="007A6440">
        <w:rPr>
          <w:rFonts w:ascii="Times New Roman" w:hAnsi="Times New Roman" w:cs="Times New Roman"/>
          <w:sz w:val="24"/>
          <w:szCs w:val="24"/>
        </w:rPr>
        <w:t xml:space="preserve">Escala de </w:t>
      </w:r>
      <w:r w:rsidR="00B13240">
        <w:rPr>
          <w:rFonts w:ascii="Times New Roman" w:hAnsi="Times New Roman" w:cs="Times New Roman"/>
          <w:sz w:val="24"/>
          <w:szCs w:val="24"/>
        </w:rPr>
        <w:t>E</w:t>
      </w:r>
      <w:r w:rsidRPr="007A6440">
        <w:rPr>
          <w:rFonts w:ascii="Times New Roman" w:hAnsi="Times New Roman" w:cs="Times New Roman"/>
          <w:sz w:val="24"/>
          <w:szCs w:val="24"/>
        </w:rPr>
        <w:t xml:space="preserve">strategias de </w:t>
      </w:r>
      <w:r w:rsidR="00B13240">
        <w:rPr>
          <w:rFonts w:ascii="Times New Roman" w:hAnsi="Times New Roman" w:cs="Times New Roman"/>
          <w:sz w:val="24"/>
          <w:szCs w:val="24"/>
        </w:rPr>
        <w:t>A</w:t>
      </w:r>
      <w:r w:rsidRPr="007A6440">
        <w:rPr>
          <w:rFonts w:ascii="Times New Roman" w:hAnsi="Times New Roman" w:cs="Times New Roman"/>
          <w:sz w:val="24"/>
          <w:szCs w:val="24"/>
        </w:rPr>
        <w:t xml:space="preserve">prendizaje (Román y </w:t>
      </w:r>
      <w:proofErr w:type="gramStart"/>
      <w:r w:rsidRPr="007A6440">
        <w:rPr>
          <w:rFonts w:ascii="Times New Roman" w:hAnsi="Times New Roman" w:cs="Times New Roman"/>
          <w:sz w:val="24"/>
          <w:szCs w:val="24"/>
        </w:rPr>
        <w:t>Gallego</w:t>
      </w:r>
      <w:proofErr w:type="gramEnd"/>
      <w:r w:rsidRPr="007A6440">
        <w:rPr>
          <w:rFonts w:ascii="Times New Roman" w:hAnsi="Times New Roman" w:cs="Times New Roman"/>
          <w:sz w:val="24"/>
          <w:szCs w:val="24"/>
        </w:rPr>
        <w:t xml:space="preserve">, 2001): Este instrumento consta de 119 ítems distribuidos en 32 factores y </w:t>
      </w:r>
      <w:r>
        <w:rPr>
          <w:rFonts w:ascii="Times New Roman" w:hAnsi="Times New Roman" w:cs="Times New Roman"/>
          <w:sz w:val="24"/>
          <w:szCs w:val="24"/>
        </w:rPr>
        <w:t>4</w:t>
      </w:r>
      <w:r w:rsidRPr="007A6440">
        <w:rPr>
          <w:rFonts w:ascii="Times New Roman" w:hAnsi="Times New Roman" w:cs="Times New Roman"/>
          <w:sz w:val="24"/>
          <w:szCs w:val="24"/>
        </w:rPr>
        <w:t xml:space="preserve"> escalas </w:t>
      </w:r>
      <w:r>
        <w:rPr>
          <w:rFonts w:ascii="Times New Roman" w:hAnsi="Times New Roman" w:cs="Times New Roman"/>
          <w:sz w:val="24"/>
          <w:szCs w:val="24"/>
        </w:rPr>
        <w:t>(a</w:t>
      </w:r>
      <w:r w:rsidRPr="007A6440">
        <w:rPr>
          <w:rFonts w:ascii="Times New Roman" w:hAnsi="Times New Roman" w:cs="Times New Roman"/>
          <w:sz w:val="24"/>
          <w:szCs w:val="24"/>
        </w:rPr>
        <w:t xml:space="preserve">dquisición, </w:t>
      </w:r>
      <w:r>
        <w:rPr>
          <w:rFonts w:ascii="Times New Roman" w:hAnsi="Times New Roman" w:cs="Times New Roman"/>
          <w:sz w:val="24"/>
          <w:szCs w:val="24"/>
        </w:rPr>
        <w:t>c</w:t>
      </w:r>
      <w:r w:rsidRPr="007A6440">
        <w:rPr>
          <w:rFonts w:ascii="Times New Roman" w:hAnsi="Times New Roman" w:cs="Times New Roman"/>
          <w:sz w:val="24"/>
          <w:szCs w:val="24"/>
        </w:rPr>
        <w:t xml:space="preserve">odificación, </w:t>
      </w:r>
      <w:r>
        <w:rPr>
          <w:rFonts w:ascii="Times New Roman" w:hAnsi="Times New Roman" w:cs="Times New Roman"/>
          <w:sz w:val="24"/>
          <w:szCs w:val="24"/>
        </w:rPr>
        <w:t>r</w:t>
      </w:r>
      <w:r w:rsidRPr="007A6440">
        <w:rPr>
          <w:rFonts w:ascii="Times New Roman" w:hAnsi="Times New Roman" w:cs="Times New Roman"/>
          <w:sz w:val="24"/>
          <w:szCs w:val="24"/>
        </w:rPr>
        <w:t xml:space="preserve">ecuperación de la información y una escala de </w:t>
      </w:r>
      <w:r>
        <w:rPr>
          <w:rFonts w:ascii="Times New Roman" w:hAnsi="Times New Roman" w:cs="Times New Roman"/>
          <w:sz w:val="24"/>
          <w:szCs w:val="24"/>
        </w:rPr>
        <w:t>a</w:t>
      </w:r>
      <w:r w:rsidRPr="007A6440">
        <w:rPr>
          <w:rFonts w:ascii="Times New Roman" w:hAnsi="Times New Roman" w:cs="Times New Roman"/>
          <w:sz w:val="24"/>
          <w:szCs w:val="24"/>
        </w:rPr>
        <w:t xml:space="preserve">poyo </w:t>
      </w:r>
      <w:r>
        <w:rPr>
          <w:rFonts w:ascii="Times New Roman" w:hAnsi="Times New Roman" w:cs="Times New Roman"/>
          <w:sz w:val="24"/>
          <w:szCs w:val="24"/>
        </w:rPr>
        <w:t>para</w:t>
      </w:r>
      <w:r w:rsidRPr="007A6440">
        <w:rPr>
          <w:rFonts w:ascii="Times New Roman" w:hAnsi="Times New Roman" w:cs="Times New Roman"/>
          <w:sz w:val="24"/>
          <w:szCs w:val="24"/>
        </w:rPr>
        <w:t xml:space="preserve"> explora</w:t>
      </w:r>
      <w:r>
        <w:rPr>
          <w:rFonts w:ascii="Times New Roman" w:hAnsi="Times New Roman" w:cs="Times New Roman"/>
          <w:sz w:val="24"/>
          <w:szCs w:val="24"/>
        </w:rPr>
        <w:t>r</w:t>
      </w:r>
      <w:r w:rsidRPr="007A6440">
        <w:rPr>
          <w:rFonts w:ascii="Times New Roman" w:hAnsi="Times New Roman" w:cs="Times New Roman"/>
          <w:sz w:val="24"/>
          <w:szCs w:val="24"/>
        </w:rPr>
        <w:t xml:space="preserve"> las estrategias metacognitivas y socioafectivas</w:t>
      </w:r>
      <w:r>
        <w:rPr>
          <w:rFonts w:ascii="Times New Roman" w:hAnsi="Times New Roman" w:cs="Times New Roman"/>
          <w:sz w:val="24"/>
          <w:szCs w:val="24"/>
        </w:rPr>
        <w:t>)</w:t>
      </w:r>
      <w:r w:rsidRPr="007A6440">
        <w:rPr>
          <w:rFonts w:ascii="Times New Roman" w:hAnsi="Times New Roman" w:cs="Times New Roman"/>
          <w:sz w:val="24"/>
          <w:szCs w:val="24"/>
        </w:rPr>
        <w:t>. Los ítems evalúan el uso habitual de estrategias y técnicas de aprendizaje de los estudiantes</w:t>
      </w:r>
      <w:r>
        <w:rPr>
          <w:rFonts w:ascii="Times New Roman" w:hAnsi="Times New Roman" w:cs="Times New Roman"/>
          <w:sz w:val="24"/>
          <w:szCs w:val="24"/>
        </w:rPr>
        <w:t>, y s</w:t>
      </w:r>
      <w:r w:rsidRPr="007A6440">
        <w:rPr>
          <w:rFonts w:ascii="Times New Roman" w:hAnsi="Times New Roman" w:cs="Times New Roman"/>
          <w:sz w:val="24"/>
          <w:szCs w:val="24"/>
        </w:rPr>
        <w:t xml:space="preserve">e utilizan cuatro opciones de respuesta </w:t>
      </w:r>
      <w:r>
        <w:rPr>
          <w:rFonts w:ascii="Times New Roman" w:hAnsi="Times New Roman" w:cs="Times New Roman"/>
          <w:sz w:val="24"/>
          <w:szCs w:val="24"/>
        </w:rPr>
        <w:t>(</w:t>
      </w:r>
      <w:r w:rsidR="0051617B">
        <w:rPr>
          <w:rFonts w:ascii="Times New Roman" w:hAnsi="Times New Roman" w:cs="Times New Roman"/>
          <w:sz w:val="24"/>
          <w:szCs w:val="24"/>
        </w:rPr>
        <w:t>N</w:t>
      </w:r>
      <w:r w:rsidRPr="007A6440">
        <w:rPr>
          <w:rFonts w:ascii="Times New Roman" w:hAnsi="Times New Roman" w:cs="Times New Roman"/>
          <w:sz w:val="24"/>
          <w:szCs w:val="24"/>
        </w:rPr>
        <w:t>unca o casi nunca</w:t>
      </w:r>
      <w:r>
        <w:rPr>
          <w:rFonts w:ascii="Times New Roman" w:hAnsi="Times New Roman" w:cs="Times New Roman"/>
          <w:sz w:val="24"/>
          <w:szCs w:val="24"/>
        </w:rPr>
        <w:t>,</w:t>
      </w:r>
      <w:r w:rsidRPr="007A6440">
        <w:rPr>
          <w:rFonts w:ascii="Times New Roman" w:hAnsi="Times New Roman" w:cs="Times New Roman"/>
          <w:sz w:val="24"/>
          <w:szCs w:val="24"/>
        </w:rPr>
        <w:t xml:space="preserve"> </w:t>
      </w:r>
      <w:r w:rsidR="0051617B">
        <w:rPr>
          <w:rFonts w:ascii="Times New Roman" w:hAnsi="Times New Roman" w:cs="Times New Roman"/>
          <w:sz w:val="24"/>
          <w:szCs w:val="24"/>
        </w:rPr>
        <w:t>A</w:t>
      </w:r>
      <w:r w:rsidRPr="007A6440">
        <w:rPr>
          <w:rFonts w:ascii="Times New Roman" w:hAnsi="Times New Roman" w:cs="Times New Roman"/>
          <w:sz w:val="24"/>
          <w:szCs w:val="24"/>
        </w:rPr>
        <w:t>lgunas veces</w:t>
      </w:r>
      <w:r>
        <w:rPr>
          <w:rFonts w:ascii="Times New Roman" w:hAnsi="Times New Roman" w:cs="Times New Roman"/>
          <w:sz w:val="24"/>
          <w:szCs w:val="24"/>
        </w:rPr>
        <w:t>,</w:t>
      </w:r>
      <w:r w:rsidRPr="007A6440">
        <w:rPr>
          <w:rFonts w:ascii="Times New Roman" w:hAnsi="Times New Roman" w:cs="Times New Roman"/>
          <w:sz w:val="24"/>
          <w:szCs w:val="24"/>
        </w:rPr>
        <w:t xml:space="preserve"> </w:t>
      </w:r>
      <w:r w:rsidR="0051617B">
        <w:rPr>
          <w:rFonts w:ascii="Times New Roman" w:hAnsi="Times New Roman" w:cs="Times New Roman"/>
          <w:sz w:val="24"/>
          <w:szCs w:val="24"/>
        </w:rPr>
        <w:t>B</w:t>
      </w:r>
      <w:r w:rsidRPr="007A6440">
        <w:rPr>
          <w:rFonts w:ascii="Times New Roman" w:hAnsi="Times New Roman" w:cs="Times New Roman"/>
          <w:sz w:val="24"/>
          <w:szCs w:val="24"/>
        </w:rPr>
        <w:t>astantes veces</w:t>
      </w:r>
      <w:r>
        <w:rPr>
          <w:rFonts w:ascii="Times New Roman" w:hAnsi="Times New Roman" w:cs="Times New Roman"/>
          <w:sz w:val="24"/>
          <w:szCs w:val="24"/>
        </w:rPr>
        <w:t>,</w:t>
      </w:r>
      <w:r w:rsidRPr="007A6440">
        <w:rPr>
          <w:rFonts w:ascii="Times New Roman" w:hAnsi="Times New Roman" w:cs="Times New Roman"/>
          <w:sz w:val="24"/>
          <w:szCs w:val="24"/>
        </w:rPr>
        <w:t xml:space="preserve"> y </w:t>
      </w:r>
      <w:r w:rsidR="0051617B">
        <w:rPr>
          <w:rFonts w:ascii="Times New Roman" w:hAnsi="Times New Roman" w:cs="Times New Roman"/>
          <w:sz w:val="24"/>
          <w:szCs w:val="24"/>
        </w:rPr>
        <w:t>S</w:t>
      </w:r>
      <w:r w:rsidRPr="007A6440">
        <w:rPr>
          <w:rFonts w:ascii="Times New Roman" w:hAnsi="Times New Roman" w:cs="Times New Roman"/>
          <w:sz w:val="24"/>
          <w:szCs w:val="24"/>
        </w:rPr>
        <w:t>iempre o casi siempre</w:t>
      </w:r>
      <w:r>
        <w:rPr>
          <w:rFonts w:ascii="Times New Roman" w:hAnsi="Times New Roman" w:cs="Times New Roman"/>
          <w:sz w:val="24"/>
          <w:szCs w:val="24"/>
        </w:rPr>
        <w:t>)</w:t>
      </w:r>
      <w:r w:rsidRPr="007A6440">
        <w:rPr>
          <w:rFonts w:ascii="Times New Roman" w:hAnsi="Times New Roman" w:cs="Times New Roman"/>
          <w:sz w:val="24"/>
          <w:szCs w:val="24"/>
        </w:rPr>
        <w:t>. La confiabilidad del instrumento, medida mediante el coeficiente alfa de Cronbach, fue de .813, .899, .747 y .889</w:t>
      </w:r>
      <w:r>
        <w:rPr>
          <w:rFonts w:ascii="Times New Roman" w:hAnsi="Times New Roman" w:cs="Times New Roman"/>
          <w:sz w:val="24"/>
          <w:szCs w:val="24"/>
        </w:rPr>
        <w:t>,</w:t>
      </w:r>
      <w:r w:rsidRPr="007A6440">
        <w:rPr>
          <w:rFonts w:ascii="Times New Roman" w:hAnsi="Times New Roman" w:cs="Times New Roman"/>
          <w:sz w:val="24"/>
          <w:szCs w:val="24"/>
        </w:rPr>
        <w:t xml:space="preserve"> respectivamente para cada una de las escalas.</w:t>
      </w:r>
    </w:p>
    <w:p w14:paraId="43ACA2FC" w14:textId="77777777" w:rsidR="00AB375F" w:rsidRDefault="00AB375F" w:rsidP="00AB375F">
      <w:pPr>
        <w:pStyle w:val="Prrafodelista"/>
        <w:numPr>
          <w:ilvl w:val="0"/>
          <w:numId w:val="11"/>
        </w:numPr>
        <w:spacing w:line="360" w:lineRule="auto"/>
        <w:jc w:val="both"/>
        <w:rPr>
          <w:rFonts w:ascii="Times New Roman" w:hAnsi="Times New Roman" w:cs="Times New Roman"/>
          <w:sz w:val="24"/>
          <w:szCs w:val="24"/>
        </w:rPr>
      </w:pPr>
      <w:r w:rsidRPr="007A6440">
        <w:rPr>
          <w:rFonts w:ascii="Times New Roman" w:hAnsi="Times New Roman" w:cs="Times New Roman"/>
          <w:sz w:val="24"/>
          <w:szCs w:val="24"/>
        </w:rPr>
        <w:t>Cuestionario de Evaluación de Estrategias de Aprendizaje en Estudiantes Universitarios (CEVEAPEU) elaborado por Gargallo</w:t>
      </w:r>
      <w:r>
        <w:rPr>
          <w:rFonts w:ascii="Times New Roman" w:hAnsi="Times New Roman" w:cs="Times New Roman"/>
          <w:sz w:val="24"/>
          <w:szCs w:val="24"/>
        </w:rPr>
        <w:t xml:space="preserve"> </w:t>
      </w:r>
      <w:r w:rsidRPr="007A6440">
        <w:rPr>
          <w:rFonts w:ascii="Times New Roman" w:hAnsi="Times New Roman" w:cs="Times New Roman"/>
          <w:i/>
          <w:iCs/>
          <w:sz w:val="24"/>
          <w:szCs w:val="24"/>
        </w:rPr>
        <w:t>et al.</w:t>
      </w:r>
      <w:r w:rsidRPr="007A6440">
        <w:rPr>
          <w:rFonts w:ascii="Times New Roman" w:hAnsi="Times New Roman" w:cs="Times New Roman"/>
          <w:sz w:val="24"/>
          <w:szCs w:val="24"/>
        </w:rPr>
        <w:t xml:space="preserve"> (2009): Este consta de 88 ítems que miden dos factores: a) estrategias afectivas de apoyo y control del entorno social vinculado al aprendizaje académico, y b) estrategias de búsqueda, selección y procesamiento de la información utilizadas por el estudiante con frecuencia. La medición se realiza mediante una escala tipo Likert de 5 puntos que va desde “</w:t>
      </w:r>
      <w:r>
        <w:rPr>
          <w:rFonts w:ascii="Times New Roman" w:hAnsi="Times New Roman" w:cs="Times New Roman"/>
          <w:sz w:val="24"/>
          <w:szCs w:val="24"/>
        </w:rPr>
        <w:t>m</w:t>
      </w:r>
      <w:r w:rsidRPr="007A6440">
        <w:rPr>
          <w:rFonts w:ascii="Times New Roman" w:hAnsi="Times New Roman" w:cs="Times New Roman"/>
          <w:sz w:val="24"/>
          <w:szCs w:val="24"/>
        </w:rPr>
        <w:t>uy en desacuerdo” hasta “</w:t>
      </w:r>
      <w:r>
        <w:rPr>
          <w:rFonts w:ascii="Times New Roman" w:hAnsi="Times New Roman" w:cs="Times New Roman"/>
          <w:sz w:val="24"/>
          <w:szCs w:val="24"/>
        </w:rPr>
        <w:t>m</w:t>
      </w:r>
      <w:r w:rsidRPr="007A6440">
        <w:rPr>
          <w:rFonts w:ascii="Times New Roman" w:hAnsi="Times New Roman" w:cs="Times New Roman"/>
          <w:sz w:val="24"/>
          <w:szCs w:val="24"/>
        </w:rPr>
        <w:t xml:space="preserve">uy de acuerdo”. En población universitaria española, este instrumento ha demostrado una consistencia interna medida por el coeficiente alfa de Cronbach de .819 para la </w:t>
      </w:r>
      <w:r>
        <w:rPr>
          <w:rFonts w:ascii="Times New Roman" w:hAnsi="Times New Roman" w:cs="Times New Roman"/>
          <w:sz w:val="24"/>
          <w:szCs w:val="24"/>
        </w:rPr>
        <w:t>e</w:t>
      </w:r>
      <w:r w:rsidRPr="007A6440">
        <w:rPr>
          <w:rFonts w:ascii="Times New Roman" w:hAnsi="Times New Roman" w:cs="Times New Roman"/>
          <w:sz w:val="24"/>
          <w:szCs w:val="24"/>
        </w:rPr>
        <w:t xml:space="preserve">scala I y de .864 para la </w:t>
      </w:r>
      <w:r>
        <w:rPr>
          <w:rFonts w:ascii="Times New Roman" w:hAnsi="Times New Roman" w:cs="Times New Roman"/>
          <w:sz w:val="24"/>
          <w:szCs w:val="24"/>
        </w:rPr>
        <w:t>e</w:t>
      </w:r>
      <w:r w:rsidRPr="007A6440">
        <w:rPr>
          <w:rFonts w:ascii="Times New Roman" w:hAnsi="Times New Roman" w:cs="Times New Roman"/>
          <w:sz w:val="24"/>
          <w:szCs w:val="24"/>
        </w:rPr>
        <w:t>scala II.</w:t>
      </w:r>
    </w:p>
    <w:p w14:paraId="50F571C4" w14:textId="77777777" w:rsidR="00AB375F" w:rsidRPr="00AE030F" w:rsidRDefault="00AB375F" w:rsidP="00F6582A">
      <w:pPr>
        <w:pStyle w:val="Prrafodelista"/>
        <w:numPr>
          <w:ilvl w:val="0"/>
          <w:numId w:val="11"/>
        </w:numPr>
        <w:spacing w:after="0" w:line="360" w:lineRule="auto"/>
        <w:jc w:val="both"/>
        <w:rPr>
          <w:rFonts w:ascii="Times New Roman" w:hAnsi="Times New Roman" w:cs="Times New Roman"/>
          <w:sz w:val="24"/>
          <w:szCs w:val="24"/>
        </w:rPr>
      </w:pPr>
      <w:r w:rsidRPr="00AE030F">
        <w:rPr>
          <w:rFonts w:ascii="Times New Roman" w:hAnsi="Times New Roman" w:cs="Times New Roman"/>
          <w:sz w:val="24"/>
          <w:szCs w:val="24"/>
        </w:rPr>
        <w:t xml:space="preserve">Cuestionario </w:t>
      </w:r>
      <w:proofErr w:type="spellStart"/>
      <w:r w:rsidRPr="00AE030F">
        <w:rPr>
          <w:rFonts w:ascii="Times New Roman" w:hAnsi="Times New Roman" w:cs="Times New Roman"/>
          <w:sz w:val="24"/>
          <w:szCs w:val="24"/>
        </w:rPr>
        <w:t>Honey</w:t>
      </w:r>
      <w:proofErr w:type="spellEnd"/>
      <w:r>
        <w:rPr>
          <w:rFonts w:ascii="Times New Roman" w:hAnsi="Times New Roman" w:cs="Times New Roman"/>
          <w:sz w:val="24"/>
          <w:szCs w:val="24"/>
        </w:rPr>
        <w:t>-</w:t>
      </w:r>
      <w:r w:rsidRPr="00AE030F">
        <w:rPr>
          <w:rFonts w:ascii="Times New Roman" w:hAnsi="Times New Roman" w:cs="Times New Roman"/>
          <w:sz w:val="24"/>
          <w:szCs w:val="24"/>
        </w:rPr>
        <w:t>Alonso de estilos de aprendizaje (Alonso</w:t>
      </w:r>
      <w:r>
        <w:rPr>
          <w:rFonts w:ascii="Times New Roman" w:hAnsi="Times New Roman" w:cs="Times New Roman"/>
          <w:sz w:val="24"/>
          <w:szCs w:val="24"/>
        </w:rPr>
        <w:t xml:space="preserve"> </w:t>
      </w:r>
      <w:r w:rsidRPr="00AE030F">
        <w:rPr>
          <w:rFonts w:ascii="Times New Roman" w:hAnsi="Times New Roman" w:cs="Times New Roman"/>
          <w:i/>
          <w:iCs/>
          <w:sz w:val="24"/>
          <w:szCs w:val="24"/>
        </w:rPr>
        <w:t>et al.</w:t>
      </w:r>
      <w:r w:rsidRPr="00AE030F">
        <w:rPr>
          <w:rFonts w:ascii="Times New Roman" w:hAnsi="Times New Roman" w:cs="Times New Roman"/>
          <w:sz w:val="24"/>
          <w:szCs w:val="24"/>
        </w:rPr>
        <w:t xml:space="preserve">, 1997): Este evalúa los estilos de aprendizaje mediante 80 enunciados afirmativos, 20 correspondientes a cada uno de los estilos: activo, reflexivo, teórico y pragmático. La </w:t>
      </w:r>
      <w:r w:rsidRPr="00AE030F">
        <w:rPr>
          <w:rFonts w:ascii="Times New Roman" w:hAnsi="Times New Roman" w:cs="Times New Roman"/>
          <w:sz w:val="24"/>
          <w:szCs w:val="24"/>
        </w:rPr>
        <w:lastRenderedPageBreak/>
        <w:t>medición se realiza de manera dicotómica, donde el respondiente indica si está de acuerdo (+) o en desacuerdo (-). La confiabilidad, medida a través del coeficiente alfa de Cronbach, fue de .62, .72, .65 y .58</w:t>
      </w:r>
      <w:r>
        <w:rPr>
          <w:rFonts w:ascii="Times New Roman" w:hAnsi="Times New Roman" w:cs="Times New Roman"/>
          <w:sz w:val="24"/>
          <w:szCs w:val="24"/>
        </w:rPr>
        <w:t>,</w:t>
      </w:r>
      <w:r w:rsidRPr="00AE030F">
        <w:rPr>
          <w:rFonts w:ascii="Times New Roman" w:hAnsi="Times New Roman" w:cs="Times New Roman"/>
          <w:sz w:val="24"/>
          <w:szCs w:val="24"/>
        </w:rPr>
        <w:t xml:space="preserve"> respectivamente para cada estilo de aprendizaje.</w:t>
      </w:r>
    </w:p>
    <w:p w14:paraId="731A4C55" w14:textId="77777777" w:rsidR="00AB375F" w:rsidRPr="007F3CB7" w:rsidRDefault="00AB375F" w:rsidP="00AB375F">
      <w:pPr>
        <w:spacing w:after="0" w:line="360" w:lineRule="auto"/>
        <w:jc w:val="center"/>
        <w:rPr>
          <w:rFonts w:ascii="Times New Roman" w:hAnsi="Times New Roman" w:cs="Times New Roman"/>
          <w:b/>
          <w:bCs/>
          <w:sz w:val="28"/>
          <w:szCs w:val="28"/>
          <w:lang w:val="es-ES"/>
        </w:rPr>
      </w:pPr>
    </w:p>
    <w:p w14:paraId="52EF5ACE" w14:textId="77777777" w:rsidR="00AB375F" w:rsidRPr="007F3CB7" w:rsidRDefault="00AB375F" w:rsidP="00AB375F">
      <w:pPr>
        <w:spacing w:after="0" w:line="360" w:lineRule="auto"/>
        <w:jc w:val="center"/>
        <w:rPr>
          <w:rFonts w:ascii="Times New Roman" w:hAnsi="Times New Roman" w:cs="Times New Roman"/>
          <w:b/>
          <w:bCs/>
          <w:sz w:val="28"/>
          <w:szCs w:val="28"/>
          <w:lang w:val="es-ES"/>
        </w:rPr>
      </w:pPr>
      <w:r w:rsidRPr="007F3CB7">
        <w:rPr>
          <w:rFonts w:ascii="Times New Roman" w:hAnsi="Times New Roman" w:cs="Times New Roman"/>
          <w:b/>
          <w:bCs/>
          <w:sz w:val="28"/>
          <w:szCs w:val="28"/>
          <w:lang w:val="es-ES"/>
        </w:rPr>
        <w:t>Procedimiento</w:t>
      </w:r>
    </w:p>
    <w:p w14:paraId="437B697A" w14:textId="77777777" w:rsidR="00AB375F" w:rsidRDefault="00AB375F" w:rsidP="009565CE">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Los instrumentos fueron presentados utilizando la herramienta </w:t>
      </w:r>
      <w:r>
        <w:rPr>
          <w:rFonts w:ascii="Times New Roman" w:hAnsi="Times New Roman" w:cs="Times New Roman"/>
          <w:sz w:val="24"/>
          <w:szCs w:val="24"/>
        </w:rPr>
        <w:t>de f</w:t>
      </w:r>
      <w:r w:rsidRPr="00461E58">
        <w:rPr>
          <w:rFonts w:ascii="Times New Roman" w:hAnsi="Times New Roman" w:cs="Times New Roman"/>
          <w:sz w:val="24"/>
          <w:szCs w:val="24"/>
        </w:rPr>
        <w:t>ormularios de Google, donde se incluyó el consentimiento informado. Los enlaces electrónicos fueron compartidos por el equipo de trabajo con los participantes durante el periodo escolar 2023 B. El criterio de inclusión en la muestra fue que los participantes completaran los instrumentos en su totalidad y aceptaran el consentimiento informado. Los criterios de exclusión incluyeron la falta de respuesta a algún ítem de los instrumentos o a datos sociodemográficos.</w:t>
      </w:r>
    </w:p>
    <w:p w14:paraId="708A4296" w14:textId="77777777" w:rsidR="00AB375F" w:rsidRDefault="00AB375F" w:rsidP="009565CE">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Para evaluar el instrumento ACRA original se calculó la consistencia interna mediante el coeficiente alfa de Cronbach y se realizó un análisis factorial exploratorio utilizando el método de componentes principales con rotación </w:t>
      </w:r>
      <w:proofErr w:type="spellStart"/>
      <w:r w:rsidRPr="00461E58">
        <w:rPr>
          <w:rFonts w:ascii="Times New Roman" w:hAnsi="Times New Roman" w:cs="Times New Roman"/>
          <w:sz w:val="24"/>
          <w:szCs w:val="24"/>
        </w:rPr>
        <w:t>varimax</w:t>
      </w:r>
      <w:proofErr w:type="spellEnd"/>
      <w:r w:rsidRPr="00461E58">
        <w:rPr>
          <w:rFonts w:ascii="Times New Roman" w:hAnsi="Times New Roman" w:cs="Times New Roman"/>
          <w:sz w:val="24"/>
          <w:szCs w:val="24"/>
        </w:rPr>
        <w:t>. Los factores se determinaron según los siguientes criterios: los ítems debían tener una saturación o carga factorial igual o mayor a .50, debe existir congruencia conceptual entre los ítems que conforman un factor y debe estar compuesto por un mínimo de tres reactivos (Martínez, 1995</w:t>
      </w:r>
      <w:r>
        <w:rPr>
          <w:rFonts w:ascii="Times New Roman" w:hAnsi="Times New Roman" w:cs="Times New Roman"/>
          <w:sz w:val="24"/>
          <w:szCs w:val="24"/>
        </w:rPr>
        <w:t>;</w:t>
      </w:r>
      <w:r w:rsidRPr="00461E58">
        <w:rPr>
          <w:rFonts w:ascii="Times New Roman" w:hAnsi="Times New Roman" w:cs="Times New Roman"/>
          <w:sz w:val="24"/>
          <w:szCs w:val="24"/>
        </w:rPr>
        <w:t xml:space="preserve"> Yela, 1997). Para evaluar la validez externa se utilizó el análisis de varianza de tipo I (ANOVA I) considerando la frecuencia en el uso de estrategias de aprendizaje y el nivel de rendimiento académico categorizado por los percentiles 33 y 66, así como la prueba de chi cuadrada. Los datos fueron analizados utilizando el paquete estadístico SPSS, versión 25.</w:t>
      </w:r>
    </w:p>
    <w:p w14:paraId="03296976" w14:textId="77777777" w:rsidR="00AB375F" w:rsidRDefault="00AB375F" w:rsidP="009565CE">
      <w:pPr>
        <w:spacing w:after="0" w:line="360" w:lineRule="auto"/>
        <w:ind w:firstLine="708"/>
        <w:jc w:val="both"/>
        <w:rPr>
          <w:rFonts w:ascii="Times New Roman" w:hAnsi="Times New Roman" w:cs="Times New Roman"/>
          <w:sz w:val="24"/>
          <w:szCs w:val="24"/>
        </w:rPr>
      </w:pPr>
    </w:p>
    <w:p w14:paraId="66BF75CF" w14:textId="77777777" w:rsidR="00AB375F" w:rsidRPr="007F3CB7" w:rsidRDefault="00AB375F" w:rsidP="00AB375F">
      <w:pPr>
        <w:spacing w:after="0" w:line="360" w:lineRule="auto"/>
        <w:jc w:val="center"/>
        <w:rPr>
          <w:rFonts w:ascii="Times New Roman" w:hAnsi="Times New Roman" w:cs="Times New Roman"/>
          <w:b/>
          <w:bCs/>
          <w:sz w:val="32"/>
          <w:szCs w:val="32"/>
        </w:rPr>
      </w:pPr>
      <w:r w:rsidRPr="007F3CB7">
        <w:rPr>
          <w:rFonts w:ascii="Times New Roman" w:hAnsi="Times New Roman" w:cs="Times New Roman"/>
          <w:b/>
          <w:bCs/>
          <w:sz w:val="32"/>
          <w:szCs w:val="32"/>
        </w:rPr>
        <w:t>Resultados</w:t>
      </w:r>
    </w:p>
    <w:p w14:paraId="5A176AE7" w14:textId="77777777" w:rsidR="00AB375F" w:rsidRPr="007F3CB7" w:rsidRDefault="00AB375F" w:rsidP="00AB375F">
      <w:pPr>
        <w:spacing w:after="0" w:line="360" w:lineRule="auto"/>
        <w:jc w:val="center"/>
        <w:rPr>
          <w:rFonts w:ascii="Times New Roman" w:hAnsi="Times New Roman" w:cs="Times New Roman"/>
          <w:b/>
          <w:bCs/>
          <w:sz w:val="28"/>
          <w:szCs w:val="28"/>
        </w:rPr>
      </w:pPr>
      <w:r w:rsidRPr="007F3CB7">
        <w:rPr>
          <w:rFonts w:ascii="Times New Roman" w:hAnsi="Times New Roman" w:cs="Times New Roman"/>
          <w:b/>
          <w:bCs/>
          <w:sz w:val="28"/>
          <w:szCs w:val="28"/>
        </w:rPr>
        <w:t>Confiabilidad</w:t>
      </w:r>
    </w:p>
    <w:p w14:paraId="6488B89E" w14:textId="708A8C22" w:rsidR="009565CE" w:rsidRPr="001652E2" w:rsidRDefault="00AB375F" w:rsidP="001652E2">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La confiabilidad del instrumento ACRA en su versión original, administrado a estudiantes universitarios mexicanos, se evaluó </w:t>
      </w:r>
      <w:r>
        <w:rPr>
          <w:rFonts w:ascii="Times New Roman" w:hAnsi="Times New Roman" w:cs="Times New Roman"/>
          <w:sz w:val="24"/>
          <w:szCs w:val="24"/>
        </w:rPr>
        <w:t>con</w:t>
      </w:r>
      <w:r w:rsidRPr="00461E58">
        <w:rPr>
          <w:rFonts w:ascii="Times New Roman" w:hAnsi="Times New Roman" w:cs="Times New Roman"/>
          <w:sz w:val="24"/>
          <w:szCs w:val="24"/>
        </w:rPr>
        <w:t xml:space="preserve"> la técnica del coeficiente alfa de Cronbach. Los valores obtenidos fueron los siguientes: para la escala de adquisición fue de .802, para la escala de codificación fue de .913, para la escala de recuperación fue de .826 y para la escala de apoyo fue de .890. Est</w:t>
      </w:r>
      <w:r>
        <w:rPr>
          <w:rFonts w:ascii="Times New Roman" w:hAnsi="Times New Roman" w:cs="Times New Roman"/>
          <w:sz w:val="24"/>
          <w:szCs w:val="24"/>
        </w:rPr>
        <w:t>as cifras</w:t>
      </w:r>
      <w:r w:rsidRPr="00461E58">
        <w:rPr>
          <w:rFonts w:ascii="Times New Roman" w:hAnsi="Times New Roman" w:cs="Times New Roman"/>
          <w:sz w:val="24"/>
          <w:szCs w:val="24"/>
        </w:rPr>
        <w:t xml:space="preserve"> son consistentes con lo reportado por Román y </w:t>
      </w:r>
      <w:proofErr w:type="gramStart"/>
      <w:r w:rsidRPr="00461E58">
        <w:rPr>
          <w:rFonts w:ascii="Times New Roman" w:hAnsi="Times New Roman" w:cs="Times New Roman"/>
          <w:sz w:val="24"/>
          <w:szCs w:val="24"/>
        </w:rPr>
        <w:t>Gallego</w:t>
      </w:r>
      <w:proofErr w:type="gramEnd"/>
      <w:r w:rsidRPr="00461E58">
        <w:rPr>
          <w:rFonts w:ascii="Times New Roman" w:hAnsi="Times New Roman" w:cs="Times New Roman"/>
          <w:sz w:val="24"/>
          <w:szCs w:val="24"/>
        </w:rPr>
        <w:t xml:space="preserve"> (2001), lo que sugiere una adecuada confiabilidad del instrumento en esta población.</w:t>
      </w:r>
    </w:p>
    <w:p w14:paraId="26E0C92C" w14:textId="5BE7BE9F" w:rsidR="00AB375F" w:rsidRPr="007F3CB7" w:rsidRDefault="00AB375F" w:rsidP="00AB375F">
      <w:pPr>
        <w:spacing w:after="0" w:line="360" w:lineRule="auto"/>
        <w:jc w:val="center"/>
        <w:rPr>
          <w:rFonts w:ascii="Times New Roman" w:hAnsi="Times New Roman" w:cs="Times New Roman"/>
          <w:b/>
          <w:bCs/>
          <w:sz w:val="28"/>
          <w:szCs w:val="28"/>
        </w:rPr>
      </w:pPr>
      <w:r w:rsidRPr="007F3CB7">
        <w:rPr>
          <w:rFonts w:ascii="Times New Roman" w:hAnsi="Times New Roman" w:cs="Times New Roman"/>
          <w:b/>
          <w:bCs/>
          <w:sz w:val="28"/>
          <w:szCs w:val="28"/>
        </w:rPr>
        <w:lastRenderedPageBreak/>
        <w:t>Validez de constructo</w:t>
      </w:r>
    </w:p>
    <w:p w14:paraId="189255A2" w14:textId="77777777" w:rsidR="00AB375F" w:rsidRDefault="00AB375F" w:rsidP="009565CE">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 xml:space="preserve">Para el análisis de validez de constructo se siguió un procedimiento similar al descrito por Román y </w:t>
      </w:r>
      <w:proofErr w:type="gramStart"/>
      <w:r w:rsidRPr="00461E58">
        <w:rPr>
          <w:rFonts w:ascii="Times New Roman" w:hAnsi="Times New Roman" w:cs="Times New Roman"/>
          <w:sz w:val="24"/>
          <w:szCs w:val="24"/>
        </w:rPr>
        <w:t>Gallego</w:t>
      </w:r>
      <w:proofErr w:type="gramEnd"/>
      <w:r w:rsidRPr="00461E58">
        <w:rPr>
          <w:rFonts w:ascii="Times New Roman" w:hAnsi="Times New Roman" w:cs="Times New Roman"/>
          <w:sz w:val="24"/>
          <w:szCs w:val="24"/>
        </w:rPr>
        <w:t xml:space="preserve"> (2001) en la creación del ACRA original. </w:t>
      </w:r>
      <w:r>
        <w:rPr>
          <w:rFonts w:ascii="Times New Roman" w:hAnsi="Times New Roman" w:cs="Times New Roman"/>
          <w:sz w:val="24"/>
          <w:szCs w:val="24"/>
        </w:rPr>
        <w:t>Es decir, s</w:t>
      </w:r>
      <w:r w:rsidRPr="00461E58">
        <w:rPr>
          <w:rFonts w:ascii="Times New Roman" w:hAnsi="Times New Roman" w:cs="Times New Roman"/>
          <w:sz w:val="24"/>
          <w:szCs w:val="24"/>
        </w:rPr>
        <w:t xml:space="preserve">e </w:t>
      </w:r>
      <w:r>
        <w:rPr>
          <w:rFonts w:ascii="Times New Roman" w:hAnsi="Times New Roman" w:cs="Times New Roman"/>
          <w:sz w:val="24"/>
          <w:szCs w:val="24"/>
        </w:rPr>
        <w:t>efectuó</w:t>
      </w:r>
      <w:r w:rsidRPr="00461E58">
        <w:rPr>
          <w:rFonts w:ascii="Times New Roman" w:hAnsi="Times New Roman" w:cs="Times New Roman"/>
          <w:sz w:val="24"/>
          <w:szCs w:val="24"/>
        </w:rPr>
        <w:t xml:space="preserve"> un análisis factorial exploratorio (AFE) para cada una de las cuatro escalas que teóricamente describen cómo los estudiantes procesan la información de manera cotidiana: adquisición, codificación, recuperación y apoyo. El cálculo del test de la esfericidad de Bartlett </w:t>
      </w:r>
      <w:r>
        <w:rPr>
          <w:rFonts w:ascii="Times New Roman" w:hAnsi="Times New Roman" w:cs="Times New Roman"/>
          <w:sz w:val="24"/>
          <w:szCs w:val="24"/>
        </w:rPr>
        <w:t>—</w:t>
      </w:r>
      <w:r w:rsidRPr="00461E58">
        <w:rPr>
          <w:rFonts w:ascii="Times New Roman" w:hAnsi="Times New Roman" w:cs="Times New Roman"/>
          <w:sz w:val="24"/>
          <w:szCs w:val="24"/>
        </w:rPr>
        <w:t>que evalúa si la matriz de correlaciones difiere significativamente de una matriz de identidad</w:t>
      </w:r>
      <w:r>
        <w:rPr>
          <w:rFonts w:ascii="Times New Roman" w:hAnsi="Times New Roman" w:cs="Times New Roman"/>
          <w:sz w:val="24"/>
          <w:szCs w:val="24"/>
        </w:rPr>
        <w:t>—</w:t>
      </w:r>
      <w:r w:rsidRPr="00461E58">
        <w:rPr>
          <w:rFonts w:ascii="Times New Roman" w:hAnsi="Times New Roman" w:cs="Times New Roman"/>
          <w:sz w:val="24"/>
          <w:szCs w:val="24"/>
        </w:rPr>
        <w:t xml:space="preserve"> y el índice de Kaiser-Meyer-</w:t>
      </w:r>
      <w:proofErr w:type="spellStart"/>
      <w:r w:rsidRPr="00461E58">
        <w:rPr>
          <w:rFonts w:ascii="Times New Roman" w:hAnsi="Times New Roman" w:cs="Times New Roman"/>
          <w:sz w:val="24"/>
          <w:szCs w:val="24"/>
        </w:rPr>
        <w:t>Olkin</w:t>
      </w:r>
      <w:proofErr w:type="spellEnd"/>
      <w:r w:rsidRPr="00461E58">
        <w:rPr>
          <w:rFonts w:ascii="Times New Roman" w:hAnsi="Times New Roman" w:cs="Times New Roman"/>
          <w:sz w:val="24"/>
          <w:szCs w:val="24"/>
        </w:rPr>
        <w:t xml:space="preserve"> (KMO) </w:t>
      </w:r>
      <w:r>
        <w:rPr>
          <w:rFonts w:ascii="Times New Roman" w:hAnsi="Times New Roman" w:cs="Times New Roman"/>
          <w:sz w:val="24"/>
          <w:szCs w:val="24"/>
        </w:rPr>
        <w:t>—</w:t>
      </w:r>
      <w:r w:rsidRPr="00461E58">
        <w:rPr>
          <w:rFonts w:ascii="Times New Roman" w:hAnsi="Times New Roman" w:cs="Times New Roman"/>
          <w:sz w:val="24"/>
          <w:szCs w:val="24"/>
        </w:rPr>
        <w:t>que indica si la magnitud de los coeficientes de correlación parciales entre las variables es óptima para realizar el análisis (Zamora, 2009)</w:t>
      </w:r>
      <w:r>
        <w:rPr>
          <w:rFonts w:ascii="Times New Roman" w:hAnsi="Times New Roman" w:cs="Times New Roman"/>
          <w:sz w:val="24"/>
          <w:szCs w:val="24"/>
        </w:rPr>
        <w:t>—</w:t>
      </w:r>
      <w:r w:rsidRPr="00461E58">
        <w:rPr>
          <w:rFonts w:ascii="Times New Roman" w:hAnsi="Times New Roman" w:cs="Times New Roman"/>
          <w:sz w:val="24"/>
          <w:szCs w:val="24"/>
        </w:rPr>
        <w:t xml:space="preserve"> respaldaron la pertinencia de llevar a cabo un AFE en cada escala del instrumento.</w:t>
      </w:r>
    </w:p>
    <w:p w14:paraId="40EBE79E" w14:textId="77777777" w:rsidR="00AB375F" w:rsidRDefault="00AB375F" w:rsidP="009565CE">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La solución factorial más adecuada encontrada para los 20 ítems y siete factores originales de la escala de adquisición tuvo las siguientes características (KMO = .785; Bartlett p = .000): tres factores con 12 ítems que explicaron el 47.81</w:t>
      </w:r>
      <w:r>
        <w:rPr>
          <w:rFonts w:ascii="Times New Roman" w:hAnsi="Times New Roman" w:cs="Times New Roman"/>
          <w:sz w:val="24"/>
          <w:szCs w:val="24"/>
        </w:rPr>
        <w:t xml:space="preserve"> %</w:t>
      </w:r>
      <w:r w:rsidRPr="00461E58">
        <w:rPr>
          <w:rFonts w:ascii="Times New Roman" w:hAnsi="Times New Roman" w:cs="Times New Roman"/>
          <w:sz w:val="24"/>
          <w:szCs w:val="24"/>
        </w:rPr>
        <w:t xml:space="preserve"> de la varianza total y una consistencia interna de .778 (</w:t>
      </w:r>
      <w:r>
        <w:rPr>
          <w:rFonts w:ascii="Times New Roman" w:hAnsi="Times New Roman" w:cs="Times New Roman"/>
          <w:sz w:val="24"/>
          <w:szCs w:val="24"/>
        </w:rPr>
        <w:t>t</w:t>
      </w:r>
      <w:r w:rsidRPr="00461E58">
        <w:rPr>
          <w:rFonts w:ascii="Times New Roman" w:hAnsi="Times New Roman" w:cs="Times New Roman"/>
          <w:sz w:val="24"/>
          <w:szCs w:val="24"/>
        </w:rPr>
        <w:t>abla 1). El primer factor estuvo compuesto por cinco ítems relacionados con la estrategia de repaso mental y en voz alta, lo que alude a la estrategia de repetición. El segundo incluyó cuatro ítems que exploran técnicas de subrayado lineal e idiosincrático</w:t>
      </w:r>
      <w:r>
        <w:rPr>
          <w:rFonts w:ascii="Times New Roman" w:hAnsi="Times New Roman" w:cs="Times New Roman"/>
          <w:sz w:val="24"/>
          <w:szCs w:val="24"/>
        </w:rPr>
        <w:t>, y e</w:t>
      </w:r>
      <w:r w:rsidRPr="00461E58">
        <w:rPr>
          <w:rFonts w:ascii="Times New Roman" w:hAnsi="Times New Roman" w:cs="Times New Roman"/>
          <w:sz w:val="24"/>
          <w:szCs w:val="24"/>
        </w:rPr>
        <w:t>l tercer</w:t>
      </w:r>
      <w:r>
        <w:rPr>
          <w:rFonts w:ascii="Times New Roman" w:hAnsi="Times New Roman" w:cs="Times New Roman"/>
          <w:sz w:val="24"/>
          <w:szCs w:val="24"/>
        </w:rPr>
        <w:t>o</w:t>
      </w:r>
      <w:r w:rsidRPr="00461E58">
        <w:rPr>
          <w:rFonts w:ascii="Times New Roman" w:hAnsi="Times New Roman" w:cs="Times New Roman"/>
          <w:sz w:val="24"/>
          <w:szCs w:val="24"/>
        </w:rPr>
        <w:t xml:space="preserve"> comprendió tres ítems, dos enunciados de exploración y uno de epigrafiado, que en conjunto aluden a la estrategia de exploración.</w:t>
      </w:r>
    </w:p>
    <w:p w14:paraId="352161FB" w14:textId="77777777" w:rsidR="00AB375F" w:rsidRPr="007F3CB7" w:rsidRDefault="00AB375F" w:rsidP="00AB375F">
      <w:pPr>
        <w:spacing w:after="0" w:line="360" w:lineRule="auto"/>
        <w:ind w:firstLine="708"/>
        <w:jc w:val="both"/>
        <w:rPr>
          <w:rFonts w:ascii="Times New Roman" w:hAnsi="Times New Roman" w:cs="Times New Roman"/>
          <w:sz w:val="24"/>
          <w:szCs w:val="24"/>
        </w:rPr>
      </w:pPr>
    </w:p>
    <w:p w14:paraId="5CB89BE5" w14:textId="77777777" w:rsidR="00AB375F" w:rsidRDefault="00AB375F" w:rsidP="00AB375F">
      <w:pPr>
        <w:spacing w:after="0" w:line="360" w:lineRule="auto"/>
        <w:jc w:val="center"/>
        <w:rPr>
          <w:rFonts w:ascii="Times New Roman" w:hAnsi="Times New Roman" w:cs="Times New Roman"/>
          <w:sz w:val="24"/>
          <w:szCs w:val="24"/>
        </w:rPr>
      </w:pPr>
      <w:r w:rsidRPr="007F3CB7">
        <w:rPr>
          <w:rFonts w:ascii="Times New Roman" w:hAnsi="Times New Roman" w:cs="Times New Roman"/>
          <w:b/>
          <w:bCs/>
          <w:sz w:val="24"/>
          <w:szCs w:val="24"/>
        </w:rPr>
        <w:t>Tabla 1.</w:t>
      </w:r>
      <w:r w:rsidRPr="007F3CB7">
        <w:rPr>
          <w:rFonts w:ascii="Times New Roman" w:hAnsi="Times New Roman" w:cs="Times New Roman"/>
          <w:sz w:val="24"/>
          <w:szCs w:val="24"/>
        </w:rPr>
        <w:t xml:space="preserve"> Estructura factorial de la escala de estrategias de adquisición (ad)</w:t>
      </w:r>
    </w:p>
    <w:tbl>
      <w:tblPr>
        <w:tblStyle w:val="Tablaconcuadrcula"/>
        <w:tblW w:w="9743" w:type="dxa"/>
        <w:jc w:val="center"/>
        <w:tblLook w:val="04A0" w:firstRow="1" w:lastRow="0" w:firstColumn="1" w:lastColumn="0" w:noHBand="0" w:noVBand="1"/>
      </w:tblPr>
      <w:tblGrid>
        <w:gridCol w:w="1499"/>
        <w:gridCol w:w="1809"/>
        <w:gridCol w:w="5051"/>
        <w:gridCol w:w="1384"/>
      </w:tblGrid>
      <w:tr w:rsidR="00AB375F" w:rsidRPr="00295ADA" w14:paraId="2A02DEC3" w14:textId="77777777" w:rsidTr="009565CE">
        <w:trPr>
          <w:jc w:val="center"/>
        </w:trPr>
        <w:tc>
          <w:tcPr>
            <w:tcW w:w="1499" w:type="dxa"/>
          </w:tcPr>
          <w:p w14:paraId="3141857F"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Escala</w:t>
            </w:r>
          </w:p>
        </w:tc>
        <w:tc>
          <w:tcPr>
            <w:tcW w:w="1809" w:type="dxa"/>
          </w:tcPr>
          <w:p w14:paraId="39AB22CB"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Factor</w:t>
            </w:r>
          </w:p>
        </w:tc>
        <w:tc>
          <w:tcPr>
            <w:tcW w:w="5051" w:type="dxa"/>
          </w:tcPr>
          <w:p w14:paraId="75628E6C"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Descripción</w:t>
            </w:r>
          </w:p>
        </w:tc>
        <w:tc>
          <w:tcPr>
            <w:tcW w:w="1384" w:type="dxa"/>
          </w:tcPr>
          <w:p w14:paraId="60FECCC7"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Ítems</w:t>
            </w:r>
          </w:p>
        </w:tc>
      </w:tr>
      <w:tr w:rsidR="00AB375F" w:rsidRPr="00295ADA" w14:paraId="7B5BFAA9" w14:textId="77777777" w:rsidTr="009565CE">
        <w:trPr>
          <w:jc w:val="center"/>
        </w:trPr>
        <w:tc>
          <w:tcPr>
            <w:tcW w:w="1499" w:type="dxa"/>
            <w:vMerge w:val="restart"/>
            <w:vAlign w:val="center"/>
          </w:tcPr>
          <w:p w14:paraId="4B28AAF7"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Adquisición</w:t>
            </w:r>
          </w:p>
          <w:p w14:paraId="7233B48C" w14:textId="77777777" w:rsidR="00AB375F" w:rsidRPr="00295ADA" w:rsidRDefault="00AB375F" w:rsidP="00382C11">
            <w:r w:rsidRPr="00295ADA">
              <w:rPr>
                <w:rFonts w:ascii="Times New Roman" w:hAnsi="Times New Roman" w:cs="Times New Roman"/>
                <w:sz w:val="24"/>
                <w:szCs w:val="24"/>
              </w:rPr>
              <w:t>(12 ítems)</w:t>
            </w:r>
          </w:p>
          <w:p w14:paraId="44A25180" w14:textId="77777777" w:rsidR="00AB375F" w:rsidRPr="00295ADA" w:rsidRDefault="00AB375F" w:rsidP="00382C11">
            <w:pPr>
              <w:jc w:val="both"/>
              <w:rPr>
                <w:rFonts w:ascii="Times New Roman" w:hAnsi="Times New Roman" w:cs="Times New Roman"/>
                <w:sz w:val="24"/>
                <w:szCs w:val="24"/>
              </w:rPr>
            </w:pPr>
          </w:p>
        </w:tc>
        <w:tc>
          <w:tcPr>
            <w:tcW w:w="1809" w:type="dxa"/>
            <w:vAlign w:val="center"/>
          </w:tcPr>
          <w:p w14:paraId="221D720B"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 </w:t>
            </w:r>
            <w:r>
              <w:rPr>
                <w:rFonts w:ascii="Times New Roman" w:hAnsi="Times New Roman" w:cs="Times New Roman"/>
                <w:sz w:val="24"/>
                <w:szCs w:val="24"/>
              </w:rPr>
              <w:t>r</w:t>
            </w:r>
            <w:r w:rsidRPr="00295ADA">
              <w:rPr>
                <w:rFonts w:ascii="Times New Roman" w:hAnsi="Times New Roman" w:cs="Times New Roman"/>
                <w:sz w:val="24"/>
                <w:szCs w:val="24"/>
              </w:rPr>
              <w:t>epetición</w:t>
            </w:r>
          </w:p>
          <w:p w14:paraId="5EACE1F7"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.645)</w:t>
            </w:r>
          </w:p>
        </w:tc>
        <w:tc>
          <w:tcPr>
            <w:tcW w:w="5051" w:type="dxa"/>
          </w:tcPr>
          <w:p w14:paraId="2965B5FF"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Repite, piensa y reflexiona los contenidos para identificar la información relevante y memorizar a corto plazo.</w:t>
            </w:r>
          </w:p>
        </w:tc>
        <w:tc>
          <w:tcPr>
            <w:tcW w:w="1384" w:type="dxa"/>
            <w:vAlign w:val="center"/>
          </w:tcPr>
          <w:p w14:paraId="3E03B561"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8, 9, 10,</w:t>
            </w:r>
          </w:p>
          <w:p w14:paraId="2F52177E"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11, 12</w:t>
            </w:r>
          </w:p>
        </w:tc>
      </w:tr>
      <w:tr w:rsidR="00AB375F" w:rsidRPr="00295ADA" w14:paraId="1726AB56" w14:textId="77777777" w:rsidTr="009565CE">
        <w:trPr>
          <w:jc w:val="center"/>
        </w:trPr>
        <w:tc>
          <w:tcPr>
            <w:tcW w:w="1499" w:type="dxa"/>
            <w:vMerge/>
          </w:tcPr>
          <w:p w14:paraId="12AC26F3" w14:textId="77777777" w:rsidR="00AB375F" w:rsidRPr="00295ADA" w:rsidRDefault="00AB375F" w:rsidP="00382C11">
            <w:pPr>
              <w:jc w:val="both"/>
              <w:rPr>
                <w:rFonts w:ascii="Times New Roman" w:hAnsi="Times New Roman" w:cs="Times New Roman"/>
                <w:sz w:val="24"/>
                <w:szCs w:val="24"/>
              </w:rPr>
            </w:pPr>
          </w:p>
        </w:tc>
        <w:tc>
          <w:tcPr>
            <w:tcW w:w="1809" w:type="dxa"/>
            <w:vAlign w:val="center"/>
          </w:tcPr>
          <w:p w14:paraId="715EEE00"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II </w:t>
            </w:r>
            <w:r>
              <w:rPr>
                <w:rFonts w:ascii="Times New Roman" w:hAnsi="Times New Roman" w:cs="Times New Roman"/>
                <w:sz w:val="24"/>
                <w:szCs w:val="24"/>
              </w:rPr>
              <w:t>s</w:t>
            </w:r>
            <w:r w:rsidRPr="00295ADA">
              <w:rPr>
                <w:rFonts w:ascii="Times New Roman" w:hAnsi="Times New Roman" w:cs="Times New Roman"/>
                <w:sz w:val="24"/>
                <w:szCs w:val="24"/>
              </w:rPr>
              <w:t>ubrayado</w:t>
            </w:r>
          </w:p>
          <w:p w14:paraId="61DD58E7"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.631)</w:t>
            </w:r>
          </w:p>
        </w:tc>
        <w:tc>
          <w:tcPr>
            <w:tcW w:w="5051" w:type="dxa"/>
          </w:tcPr>
          <w:p w14:paraId="03A88D22"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Utiliza técnicas de subrayado asociadas a un mayor esfuerzo cognitivo (p. ej.</w:t>
            </w:r>
            <w:r>
              <w:rPr>
                <w:rFonts w:ascii="Times New Roman" w:hAnsi="Times New Roman" w:cs="Times New Roman"/>
                <w:sz w:val="24"/>
                <w:szCs w:val="24"/>
              </w:rPr>
              <w:t>,</w:t>
            </w:r>
            <w:r w:rsidRPr="00295ADA">
              <w:rPr>
                <w:rFonts w:ascii="Times New Roman" w:hAnsi="Times New Roman" w:cs="Times New Roman"/>
                <w:sz w:val="24"/>
                <w:szCs w:val="24"/>
              </w:rPr>
              <w:t xml:space="preserve"> epigrafiado e idiosincrático).</w:t>
            </w:r>
          </w:p>
        </w:tc>
        <w:tc>
          <w:tcPr>
            <w:tcW w:w="1384" w:type="dxa"/>
            <w:vAlign w:val="center"/>
          </w:tcPr>
          <w:p w14:paraId="743B0473"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4, 5, 6, 7</w:t>
            </w:r>
          </w:p>
        </w:tc>
      </w:tr>
      <w:tr w:rsidR="00AB375F" w:rsidRPr="00295ADA" w14:paraId="4862A0D4" w14:textId="77777777" w:rsidTr="009565CE">
        <w:trPr>
          <w:jc w:val="center"/>
        </w:trPr>
        <w:tc>
          <w:tcPr>
            <w:tcW w:w="1499" w:type="dxa"/>
            <w:vMerge/>
          </w:tcPr>
          <w:p w14:paraId="4187C9F3" w14:textId="77777777" w:rsidR="00AB375F" w:rsidRPr="00295ADA" w:rsidRDefault="00AB375F" w:rsidP="00382C11">
            <w:pPr>
              <w:jc w:val="both"/>
              <w:rPr>
                <w:rFonts w:ascii="Times New Roman" w:hAnsi="Times New Roman" w:cs="Times New Roman"/>
                <w:sz w:val="24"/>
                <w:szCs w:val="24"/>
              </w:rPr>
            </w:pPr>
          </w:p>
        </w:tc>
        <w:tc>
          <w:tcPr>
            <w:tcW w:w="1809" w:type="dxa"/>
            <w:vAlign w:val="center"/>
          </w:tcPr>
          <w:p w14:paraId="115B429A"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III </w:t>
            </w:r>
            <w:r>
              <w:rPr>
                <w:rFonts w:ascii="Times New Roman" w:hAnsi="Times New Roman" w:cs="Times New Roman"/>
                <w:sz w:val="24"/>
                <w:szCs w:val="24"/>
              </w:rPr>
              <w:t>e</w:t>
            </w:r>
            <w:r w:rsidRPr="00295ADA">
              <w:rPr>
                <w:rFonts w:ascii="Times New Roman" w:hAnsi="Times New Roman" w:cs="Times New Roman"/>
                <w:sz w:val="24"/>
                <w:szCs w:val="24"/>
              </w:rPr>
              <w:t>xploración</w:t>
            </w:r>
          </w:p>
          <w:p w14:paraId="7516C0D2"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.614)</w:t>
            </w:r>
          </w:p>
        </w:tc>
        <w:tc>
          <w:tcPr>
            <w:tcW w:w="5051" w:type="dxa"/>
          </w:tcPr>
          <w:p w14:paraId="04F01EF2"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 comenzar a estudiar reconoce el contenido y estructura del material, es una lectura superficial.</w:t>
            </w:r>
          </w:p>
        </w:tc>
        <w:tc>
          <w:tcPr>
            <w:tcW w:w="1384" w:type="dxa"/>
            <w:vAlign w:val="center"/>
          </w:tcPr>
          <w:p w14:paraId="0ADFD7B3"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1, 2, 3</w:t>
            </w:r>
          </w:p>
        </w:tc>
      </w:tr>
    </w:tbl>
    <w:p w14:paraId="0AC0C4B4" w14:textId="77777777" w:rsidR="00AB375F" w:rsidRPr="009565CE" w:rsidRDefault="00AB375F" w:rsidP="00AB375F">
      <w:pPr>
        <w:spacing w:after="0" w:line="360" w:lineRule="auto"/>
        <w:jc w:val="center"/>
        <w:rPr>
          <w:rFonts w:ascii="Times New Roman" w:hAnsi="Times New Roman" w:cs="Times New Roman"/>
          <w:sz w:val="24"/>
          <w:szCs w:val="24"/>
        </w:rPr>
      </w:pPr>
      <w:r w:rsidRPr="009565CE">
        <w:rPr>
          <w:rFonts w:ascii="Times New Roman" w:hAnsi="Times New Roman" w:cs="Times New Roman"/>
          <w:sz w:val="24"/>
          <w:szCs w:val="24"/>
        </w:rPr>
        <w:t>Nota. El número y descripción del ítem corresponden a la versión que se propone (ver anexo 1).</w:t>
      </w:r>
    </w:p>
    <w:p w14:paraId="3C5F7BA3" w14:textId="0E2EF41C" w:rsidR="00EA6168" w:rsidRDefault="00AB375F" w:rsidP="001652E2">
      <w:pPr>
        <w:spacing w:after="0" w:line="240" w:lineRule="auto"/>
        <w:jc w:val="center"/>
        <w:rPr>
          <w:rFonts w:ascii="Times New Roman" w:hAnsi="Times New Roman" w:cs="Times New Roman"/>
          <w:sz w:val="24"/>
          <w:szCs w:val="24"/>
        </w:rPr>
      </w:pPr>
      <w:r w:rsidRPr="007F3CB7">
        <w:rPr>
          <w:rFonts w:ascii="Times New Roman" w:hAnsi="Times New Roman" w:cs="Times New Roman"/>
          <w:sz w:val="24"/>
          <w:szCs w:val="24"/>
        </w:rPr>
        <w:t xml:space="preserve">Fuente: </w:t>
      </w:r>
      <w:r>
        <w:rPr>
          <w:rFonts w:ascii="Times New Roman" w:hAnsi="Times New Roman" w:cs="Times New Roman"/>
          <w:sz w:val="24"/>
          <w:szCs w:val="24"/>
        </w:rPr>
        <w:t>E</w:t>
      </w:r>
      <w:r w:rsidRPr="007F3CB7">
        <w:rPr>
          <w:rFonts w:ascii="Times New Roman" w:hAnsi="Times New Roman" w:cs="Times New Roman"/>
          <w:sz w:val="24"/>
          <w:szCs w:val="24"/>
        </w:rPr>
        <w:t>laboración propia</w:t>
      </w:r>
    </w:p>
    <w:p w14:paraId="34CD7DB2" w14:textId="2CB87B50" w:rsidR="00AB375F" w:rsidRPr="00461E58" w:rsidRDefault="00AB375F" w:rsidP="009565CE">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El análisis factorial realizado a los 12 factores y 46 reactivos de la escala de codificación (KMO = .829; Bartlett p = .000) reveló una solución de siete factores y 22 ítems que explican el 60.41</w:t>
      </w:r>
      <w:r>
        <w:rPr>
          <w:rFonts w:ascii="Times New Roman" w:hAnsi="Times New Roman" w:cs="Times New Roman"/>
          <w:sz w:val="24"/>
          <w:szCs w:val="24"/>
        </w:rPr>
        <w:t xml:space="preserve"> %</w:t>
      </w:r>
      <w:r w:rsidRPr="00461E58">
        <w:rPr>
          <w:rFonts w:ascii="Times New Roman" w:hAnsi="Times New Roman" w:cs="Times New Roman"/>
          <w:sz w:val="24"/>
          <w:szCs w:val="24"/>
        </w:rPr>
        <w:t xml:space="preserve"> de la varianza total, con una consistencia interna de .837 (</w:t>
      </w:r>
      <w:r>
        <w:rPr>
          <w:rFonts w:ascii="Times New Roman" w:hAnsi="Times New Roman" w:cs="Times New Roman"/>
          <w:sz w:val="24"/>
          <w:szCs w:val="24"/>
        </w:rPr>
        <w:t>t</w:t>
      </w:r>
      <w:r w:rsidRPr="00461E58">
        <w:rPr>
          <w:rFonts w:ascii="Times New Roman" w:hAnsi="Times New Roman" w:cs="Times New Roman"/>
          <w:sz w:val="24"/>
          <w:szCs w:val="24"/>
        </w:rPr>
        <w:t xml:space="preserve">abla 2). </w:t>
      </w:r>
    </w:p>
    <w:p w14:paraId="4A5BDB46" w14:textId="77777777" w:rsidR="00AB375F" w:rsidRDefault="00AB375F" w:rsidP="009565CE">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lastRenderedPageBreak/>
        <w:t xml:space="preserve">El primer factor conservó los cuatro ítems originales de la estrategia de nemotecnias. El segundo incluyó tres ítems relacionados con la estrategia de establecer relaciones </w:t>
      </w:r>
      <w:proofErr w:type="spellStart"/>
      <w:r w:rsidRPr="00461E58">
        <w:rPr>
          <w:rFonts w:ascii="Times New Roman" w:hAnsi="Times New Roman" w:cs="Times New Roman"/>
          <w:sz w:val="24"/>
          <w:szCs w:val="24"/>
        </w:rPr>
        <w:t>intracontenido</w:t>
      </w:r>
      <w:proofErr w:type="spellEnd"/>
      <w:r>
        <w:rPr>
          <w:rFonts w:ascii="Times New Roman" w:hAnsi="Times New Roman" w:cs="Times New Roman"/>
          <w:sz w:val="24"/>
          <w:szCs w:val="24"/>
        </w:rPr>
        <w:t>, y e</w:t>
      </w:r>
      <w:r w:rsidRPr="00461E58">
        <w:rPr>
          <w:rFonts w:ascii="Times New Roman" w:hAnsi="Times New Roman" w:cs="Times New Roman"/>
          <w:sz w:val="24"/>
          <w:szCs w:val="24"/>
        </w:rPr>
        <w:t>l tercer</w:t>
      </w:r>
      <w:r>
        <w:rPr>
          <w:rFonts w:ascii="Times New Roman" w:hAnsi="Times New Roman" w:cs="Times New Roman"/>
          <w:sz w:val="24"/>
          <w:szCs w:val="24"/>
        </w:rPr>
        <w:t>o</w:t>
      </w:r>
      <w:r w:rsidRPr="00461E58">
        <w:rPr>
          <w:rFonts w:ascii="Times New Roman" w:hAnsi="Times New Roman" w:cs="Times New Roman"/>
          <w:sz w:val="24"/>
          <w:szCs w:val="24"/>
        </w:rPr>
        <w:t xml:space="preserve"> se estructuró con tres ítems que hacían referencia al uso de la técnica de elaborar un resumen para agrupar información relevante. En el cuarto, el análisis factorial agrupó tres ítems que se refieren a la estrategia de </w:t>
      </w:r>
      <w:proofErr w:type="spellStart"/>
      <w:r w:rsidRPr="00461E58">
        <w:rPr>
          <w:rFonts w:ascii="Times New Roman" w:hAnsi="Times New Roman" w:cs="Times New Roman"/>
          <w:sz w:val="24"/>
          <w:szCs w:val="24"/>
        </w:rPr>
        <w:t>autopreguntas</w:t>
      </w:r>
      <w:proofErr w:type="spellEnd"/>
      <w:r w:rsidRPr="00461E58">
        <w:rPr>
          <w:rFonts w:ascii="Times New Roman" w:hAnsi="Times New Roman" w:cs="Times New Roman"/>
          <w:sz w:val="24"/>
          <w:szCs w:val="24"/>
        </w:rPr>
        <w:t>. Los factores cinco y seis presentaron una situación similar, con tres ítems cada uno, que reunieron enunciados referidos a la aplicación del conocimiento y al trabajo con imágenes, respectivamente. Por último, el séptimo factor contó con tres ítems que se interpretan como parte de la estrategia de parafraseado.</w:t>
      </w:r>
    </w:p>
    <w:p w14:paraId="40F7DC74" w14:textId="77777777" w:rsidR="00AB375F" w:rsidRPr="007F3CB7" w:rsidRDefault="00AB375F" w:rsidP="00AB375F">
      <w:pPr>
        <w:spacing w:after="0" w:line="360" w:lineRule="auto"/>
        <w:ind w:firstLine="708"/>
        <w:jc w:val="both"/>
        <w:rPr>
          <w:rFonts w:ascii="Times New Roman" w:hAnsi="Times New Roman" w:cs="Times New Roman"/>
          <w:sz w:val="24"/>
          <w:szCs w:val="24"/>
        </w:rPr>
      </w:pPr>
    </w:p>
    <w:p w14:paraId="7FD127AD" w14:textId="77777777" w:rsidR="00AB375F" w:rsidRDefault="00AB375F" w:rsidP="00AB375F">
      <w:pPr>
        <w:spacing w:after="0" w:line="360" w:lineRule="auto"/>
        <w:jc w:val="center"/>
        <w:rPr>
          <w:rFonts w:ascii="Times New Roman" w:hAnsi="Times New Roman" w:cs="Times New Roman"/>
          <w:sz w:val="24"/>
          <w:szCs w:val="24"/>
        </w:rPr>
      </w:pPr>
      <w:r w:rsidRPr="007F3CB7">
        <w:rPr>
          <w:rFonts w:ascii="Times New Roman" w:hAnsi="Times New Roman" w:cs="Times New Roman"/>
          <w:b/>
          <w:bCs/>
          <w:sz w:val="24"/>
          <w:szCs w:val="24"/>
        </w:rPr>
        <w:t>Tabla 2.</w:t>
      </w:r>
      <w:r w:rsidRPr="007F3CB7">
        <w:rPr>
          <w:rFonts w:ascii="Times New Roman" w:hAnsi="Times New Roman" w:cs="Times New Roman"/>
          <w:sz w:val="24"/>
          <w:szCs w:val="24"/>
        </w:rPr>
        <w:t xml:space="preserve"> Estructura factorial de la escala de estrategias de codificación (</w:t>
      </w:r>
      <w:proofErr w:type="spellStart"/>
      <w:r w:rsidRPr="007F3CB7">
        <w:rPr>
          <w:rFonts w:ascii="Times New Roman" w:hAnsi="Times New Roman" w:cs="Times New Roman"/>
          <w:sz w:val="24"/>
          <w:szCs w:val="24"/>
        </w:rPr>
        <w:t>co</w:t>
      </w:r>
      <w:proofErr w:type="spellEnd"/>
      <w:r w:rsidRPr="007F3CB7">
        <w:rPr>
          <w:rFonts w:ascii="Times New Roman" w:hAnsi="Times New Roman" w:cs="Times New Roman"/>
          <w:sz w:val="24"/>
          <w:szCs w:val="24"/>
        </w:rPr>
        <w:t>)</w:t>
      </w:r>
    </w:p>
    <w:tbl>
      <w:tblPr>
        <w:tblStyle w:val="Tablaconcuadrcula"/>
        <w:tblW w:w="9493" w:type="dxa"/>
        <w:jc w:val="center"/>
        <w:tblLook w:val="04A0" w:firstRow="1" w:lastRow="0" w:firstColumn="1" w:lastColumn="0" w:noHBand="0" w:noVBand="1"/>
      </w:tblPr>
      <w:tblGrid>
        <w:gridCol w:w="1551"/>
        <w:gridCol w:w="1988"/>
        <w:gridCol w:w="4394"/>
        <w:gridCol w:w="1560"/>
      </w:tblGrid>
      <w:tr w:rsidR="00AB375F" w:rsidRPr="00295ADA" w14:paraId="17F3E129" w14:textId="77777777" w:rsidTr="009565CE">
        <w:trPr>
          <w:jc w:val="center"/>
        </w:trPr>
        <w:tc>
          <w:tcPr>
            <w:tcW w:w="1551" w:type="dxa"/>
          </w:tcPr>
          <w:p w14:paraId="15EC1A60"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Escala</w:t>
            </w:r>
          </w:p>
        </w:tc>
        <w:tc>
          <w:tcPr>
            <w:tcW w:w="1988" w:type="dxa"/>
          </w:tcPr>
          <w:p w14:paraId="1DBC988A"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Factor</w:t>
            </w:r>
          </w:p>
        </w:tc>
        <w:tc>
          <w:tcPr>
            <w:tcW w:w="4394" w:type="dxa"/>
          </w:tcPr>
          <w:p w14:paraId="67349A6E"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Descripción</w:t>
            </w:r>
          </w:p>
        </w:tc>
        <w:tc>
          <w:tcPr>
            <w:tcW w:w="1560" w:type="dxa"/>
          </w:tcPr>
          <w:p w14:paraId="681565EB"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Ítems</w:t>
            </w:r>
          </w:p>
        </w:tc>
      </w:tr>
      <w:tr w:rsidR="00AB375F" w:rsidRPr="00295ADA" w14:paraId="79BC792B" w14:textId="77777777" w:rsidTr="009565CE">
        <w:trPr>
          <w:jc w:val="center"/>
        </w:trPr>
        <w:tc>
          <w:tcPr>
            <w:tcW w:w="1551" w:type="dxa"/>
            <w:vMerge w:val="restart"/>
            <w:vAlign w:val="center"/>
          </w:tcPr>
          <w:p w14:paraId="02118DE2"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Codificación</w:t>
            </w:r>
          </w:p>
          <w:p w14:paraId="767CBC1D" w14:textId="77777777" w:rsidR="00AB375F" w:rsidRPr="00295ADA" w:rsidRDefault="00AB375F" w:rsidP="00382C11">
            <w:r w:rsidRPr="00295ADA">
              <w:rPr>
                <w:rFonts w:ascii="Times New Roman" w:hAnsi="Times New Roman" w:cs="Times New Roman"/>
                <w:sz w:val="24"/>
                <w:szCs w:val="24"/>
              </w:rPr>
              <w:t>(22 ítems)</w:t>
            </w:r>
          </w:p>
          <w:p w14:paraId="2A499A67" w14:textId="77777777" w:rsidR="00AB375F" w:rsidRPr="00295ADA" w:rsidRDefault="00AB375F" w:rsidP="00382C11">
            <w:pPr>
              <w:jc w:val="both"/>
              <w:rPr>
                <w:rFonts w:ascii="Times New Roman" w:hAnsi="Times New Roman" w:cs="Times New Roman"/>
                <w:sz w:val="24"/>
                <w:szCs w:val="24"/>
              </w:rPr>
            </w:pPr>
          </w:p>
        </w:tc>
        <w:tc>
          <w:tcPr>
            <w:tcW w:w="1988" w:type="dxa"/>
            <w:vAlign w:val="center"/>
          </w:tcPr>
          <w:p w14:paraId="64B5212E"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 xml:space="preserve">I </w:t>
            </w:r>
            <w:r>
              <w:rPr>
                <w:rFonts w:ascii="Times New Roman" w:hAnsi="Times New Roman" w:cs="Times New Roman"/>
                <w:sz w:val="24"/>
                <w:szCs w:val="24"/>
              </w:rPr>
              <w:t>n</w:t>
            </w:r>
            <w:r w:rsidRPr="00295ADA">
              <w:rPr>
                <w:rFonts w:ascii="Times New Roman" w:hAnsi="Times New Roman" w:cs="Times New Roman"/>
                <w:sz w:val="24"/>
                <w:szCs w:val="24"/>
              </w:rPr>
              <w:t>emotecnias</w:t>
            </w:r>
          </w:p>
          <w:p w14:paraId="13C6D1A8"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(alfa = .747)</w:t>
            </w:r>
          </w:p>
        </w:tc>
        <w:tc>
          <w:tcPr>
            <w:tcW w:w="4394" w:type="dxa"/>
          </w:tcPr>
          <w:p w14:paraId="4D65DBBE"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Utiliza la memorización asociativa o comprensiva para aprender (acrósticos, acrónimos, rimas, palabras clave).</w:t>
            </w:r>
          </w:p>
        </w:tc>
        <w:tc>
          <w:tcPr>
            <w:tcW w:w="1560" w:type="dxa"/>
            <w:vAlign w:val="center"/>
          </w:tcPr>
          <w:p w14:paraId="57ABED53"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19, 20, 21, 22</w:t>
            </w:r>
          </w:p>
        </w:tc>
      </w:tr>
      <w:tr w:rsidR="00AB375F" w:rsidRPr="00295ADA" w14:paraId="00DD255F" w14:textId="77777777" w:rsidTr="009565CE">
        <w:trPr>
          <w:jc w:val="center"/>
        </w:trPr>
        <w:tc>
          <w:tcPr>
            <w:tcW w:w="1551" w:type="dxa"/>
            <w:vMerge/>
          </w:tcPr>
          <w:p w14:paraId="4E8155AA" w14:textId="77777777" w:rsidR="00AB375F" w:rsidRPr="00295ADA" w:rsidRDefault="00AB375F" w:rsidP="00382C11">
            <w:pPr>
              <w:jc w:val="both"/>
              <w:rPr>
                <w:rFonts w:ascii="Times New Roman" w:hAnsi="Times New Roman" w:cs="Times New Roman"/>
                <w:sz w:val="24"/>
                <w:szCs w:val="24"/>
              </w:rPr>
            </w:pPr>
          </w:p>
        </w:tc>
        <w:tc>
          <w:tcPr>
            <w:tcW w:w="1988" w:type="dxa"/>
            <w:vAlign w:val="center"/>
          </w:tcPr>
          <w:p w14:paraId="52C03C17"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II </w:t>
            </w:r>
            <w:r>
              <w:rPr>
                <w:rFonts w:ascii="Times New Roman" w:hAnsi="Times New Roman" w:cs="Times New Roman"/>
                <w:sz w:val="24"/>
                <w:szCs w:val="24"/>
              </w:rPr>
              <w:t>r</w:t>
            </w:r>
            <w:r w:rsidRPr="00295ADA">
              <w:rPr>
                <w:rFonts w:ascii="Times New Roman" w:hAnsi="Times New Roman" w:cs="Times New Roman"/>
                <w:sz w:val="24"/>
                <w:szCs w:val="24"/>
              </w:rPr>
              <w:t>elaciones</w:t>
            </w:r>
          </w:p>
          <w:p w14:paraId="33CE1653" w14:textId="77777777" w:rsidR="00AB375F" w:rsidRPr="00295ADA" w:rsidRDefault="00AB375F" w:rsidP="00382C11">
            <w:pPr>
              <w:rPr>
                <w:rFonts w:ascii="Times New Roman" w:hAnsi="Times New Roman" w:cs="Times New Roman"/>
                <w:sz w:val="24"/>
                <w:szCs w:val="24"/>
              </w:rPr>
            </w:pPr>
            <w:proofErr w:type="spellStart"/>
            <w:r>
              <w:rPr>
                <w:rFonts w:ascii="Times New Roman" w:hAnsi="Times New Roman" w:cs="Times New Roman"/>
                <w:sz w:val="24"/>
                <w:szCs w:val="24"/>
              </w:rPr>
              <w:t>i</w:t>
            </w:r>
            <w:r w:rsidRPr="00295ADA">
              <w:rPr>
                <w:rFonts w:ascii="Times New Roman" w:hAnsi="Times New Roman" w:cs="Times New Roman"/>
                <w:sz w:val="24"/>
                <w:szCs w:val="24"/>
              </w:rPr>
              <w:t>ntracontenido</w:t>
            </w:r>
            <w:proofErr w:type="spellEnd"/>
          </w:p>
          <w:p w14:paraId="043B2B13"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.690)</w:t>
            </w:r>
          </w:p>
        </w:tc>
        <w:tc>
          <w:tcPr>
            <w:tcW w:w="4394" w:type="dxa"/>
          </w:tcPr>
          <w:p w14:paraId="6CF01EDD"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Reorganiza y relaciona los conocimientos previos con la nueva información del tema o con otras materias.</w:t>
            </w:r>
          </w:p>
        </w:tc>
        <w:tc>
          <w:tcPr>
            <w:tcW w:w="1560" w:type="dxa"/>
            <w:vAlign w:val="center"/>
          </w:tcPr>
          <w:p w14:paraId="52DCEF82"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1, 2, 3</w:t>
            </w:r>
          </w:p>
        </w:tc>
      </w:tr>
      <w:tr w:rsidR="00AB375F" w:rsidRPr="00295ADA" w14:paraId="7BF50388" w14:textId="77777777" w:rsidTr="009565CE">
        <w:trPr>
          <w:jc w:val="center"/>
        </w:trPr>
        <w:tc>
          <w:tcPr>
            <w:tcW w:w="1551" w:type="dxa"/>
            <w:vMerge/>
          </w:tcPr>
          <w:p w14:paraId="3EEF6A81" w14:textId="77777777" w:rsidR="00AB375F" w:rsidRPr="00295ADA" w:rsidRDefault="00AB375F" w:rsidP="00382C11">
            <w:pPr>
              <w:jc w:val="both"/>
              <w:rPr>
                <w:rFonts w:ascii="Times New Roman" w:hAnsi="Times New Roman" w:cs="Times New Roman"/>
                <w:sz w:val="24"/>
                <w:szCs w:val="24"/>
              </w:rPr>
            </w:pPr>
          </w:p>
        </w:tc>
        <w:tc>
          <w:tcPr>
            <w:tcW w:w="1988" w:type="dxa"/>
            <w:vAlign w:val="center"/>
          </w:tcPr>
          <w:p w14:paraId="01D5AB2A"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III Agrupamiento</w:t>
            </w:r>
          </w:p>
          <w:p w14:paraId="7D141018"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(alfa = 689)</w:t>
            </w:r>
          </w:p>
        </w:tc>
        <w:tc>
          <w:tcPr>
            <w:tcW w:w="4394" w:type="dxa"/>
          </w:tcPr>
          <w:p w14:paraId="05BA5E83"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Por medio del resumen agrupa la información relevante del tema, usa lo subrayado previamente.</w:t>
            </w:r>
          </w:p>
        </w:tc>
        <w:tc>
          <w:tcPr>
            <w:tcW w:w="1560" w:type="dxa"/>
            <w:vAlign w:val="center"/>
          </w:tcPr>
          <w:p w14:paraId="59C88076"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16, 17, 18</w:t>
            </w:r>
          </w:p>
        </w:tc>
      </w:tr>
      <w:tr w:rsidR="00AB375F" w:rsidRPr="00295ADA" w14:paraId="61FB47FA" w14:textId="77777777" w:rsidTr="009565CE">
        <w:trPr>
          <w:jc w:val="center"/>
        </w:trPr>
        <w:tc>
          <w:tcPr>
            <w:tcW w:w="1551" w:type="dxa"/>
            <w:vMerge/>
          </w:tcPr>
          <w:p w14:paraId="0195825A" w14:textId="77777777" w:rsidR="00AB375F" w:rsidRPr="00295ADA" w:rsidRDefault="00AB375F" w:rsidP="00382C11">
            <w:pPr>
              <w:jc w:val="both"/>
              <w:rPr>
                <w:rFonts w:ascii="Times New Roman" w:hAnsi="Times New Roman" w:cs="Times New Roman"/>
                <w:sz w:val="24"/>
                <w:szCs w:val="24"/>
              </w:rPr>
            </w:pPr>
          </w:p>
        </w:tc>
        <w:tc>
          <w:tcPr>
            <w:tcW w:w="1988" w:type="dxa"/>
            <w:vAlign w:val="center"/>
          </w:tcPr>
          <w:p w14:paraId="5FB6799B"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 xml:space="preserve">IV </w:t>
            </w:r>
            <w:proofErr w:type="spellStart"/>
            <w:r>
              <w:rPr>
                <w:rFonts w:ascii="Times New Roman" w:hAnsi="Times New Roman" w:cs="Times New Roman"/>
                <w:sz w:val="24"/>
                <w:szCs w:val="24"/>
              </w:rPr>
              <w:t>a</w:t>
            </w:r>
            <w:r w:rsidRPr="00295ADA">
              <w:rPr>
                <w:rFonts w:ascii="Times New Roman" w:hAnsi="Times New Roman" w:cs="Times New Roman"/>
                <w:sz w:val="24"/>
                <w:szCs w:val="24"/>
              </w:rPr>
              <w:t>utopreguntas</w:t>
            </w:r>
            <w:proofErr w:type="spellEnd"/>
          </w:p>
          <w:p w14:paraId="76641103"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(alfa = .661)</w:t>
            </w:r>
          </w:p>
        </w:tc>
        <w:tc>
          <w:tcPr>
            <w:tcW w:w="4394" w:type="dxa"/>
          </w:tcPr>
          <w:p w14:paraId="77EDA65C"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Se plantea preguntas para responder antes y durante el estudio.</w:t>
            </w:r>
          </w:p>
        </w:tc>
        <w:tc>
          <w:tcPr>
            <w:tcW w:w="1560" w:type="dxa"/>
          </w:tcPr>
          <w:p w14:paraId="73140471"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10, 11, 12</w:t>
            </w:r>
          </w:p>
        </w:tc>
      </w:tr>
      <w:tr w:rsidR="00AB375F" w:rsidRPr="00295ADA" w14:paraId="52911A0D" w14:textId="77777777" w:rsidTr="009565CE">
        <w:trPr>
          <w:jc w:val="center"/>
        </w:trPr>
        <w:tc>
          <w:tcPr>
            <w:tcW w:w="1551" w:type="dxa"/>
            <w:vMerge/>
          </w:tcPr>
          <w:p w14:paraId="00053570" w14:textId="77777777" w:rsidR="00AB375F" w:rsidRPr="00295ADA" w:rsidRDefault="00AB375F" w:rsidP="00382C11">
            <w:pPr>
              <w:jc w:val="both"/>
              <w:rPr>
                <w:rFonts w:ascii="Times New Roman" w:hAnsi="Times New Roman" w:cs="Times New Roman"/>
                <w:sz w:val="24"/>
                <w:szCs w:val="24"/>
              </w:rPr>
            </w:pPr>
          </w:p>
        </w:tc>
        <w:tc>
          <w:tcPr>
            <w:tcW w:w="1988" w:type="dxa"/>
            <w:vAlign w:val="center"/>
          </w:tcPr>
          <w:p w14:paraId="62DFC794"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 xml:space="preserve">V </w:t>
            </w:r>
            <w:r>
              <w:rPr>
                <w:rFonts w:ascii="Times New Roman" w:hAnsi="Times New Roman" w:cs="Times New Roman"/>
                <w:sz w:val="24"/>
                <w:szCs w:val="24"/>
              </w:rPr>
              <w:t>a</w:t>
            </w:r>
            <w:r w:rsidRPr="00295ADA">
              <w:rPr>
                <w:rFonts w:ascii="Times New Roman" w:hAnsi="Times New Roman" w:cs="Times New Roman"/>
                <w:sz w:val="24"/>
                <w:szCs w:val="24"/>
              </w:rPr>
              <w:t>plicaciones</w:t>
            </w:r>
          </w:p>
          <w:p w14:paraId="3DF853F5"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(alfa = .626)</w:t>
            </w:r>
          </w:p>
        </w:tc>
        <w:tc>
          <w:tcPr>
            <w:tcW w:w="4394" w:type="dxa"/>
          </w:tcPr>
          <w:p w14:paraId="7AB9A183"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Para aprender aplica los conocimientos en su vida diaria, en lo social o laboral.</w:t>
            </w:r>
          </w:p>
        </w:tc>
        <w:tc>
          <w:tcPr>
            <w:tcW w:w="1560" w:type="dxa"/>
            <w:vAlign w:val="center"/>
          </w:tcPr>
          <w:p w14:paraId="3E7611AE"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7, 8, 9</w:t>
            </w:r>
          </w:p>
        </w:tc>
      </w:tr>
      <w:tr w:rsidR="00AB375F" w:rsidRPr="00295ADA" w14:paraId="05EA2385" w14:textId="77777777" w:rsidTr="009565CE">
        <w:trPr>
          <w:jc w:val="center"/>
        </w:trPr>
        <w:tc>
          <w:tcPr>
            <w:tcW w:w="1551" w:type="dxa"/>
            <w:vMerge/>
          </w:tcPr>
          <w:p w14:paraId="23A13666" w14:textId="77777777" w:rsidR="00AB375F" w:rsidRPr="00295ADA" w:rsidRDefault="00AB375F" w:rsidP="00382C11">
            <w:pPr>
              <w:jc w:val="both"/>
              <w:rPr>
                <w:rFonts w:ascii="Times New Roman" w:hAnsi="Times New Roman" w:cs="Times New Roman"/>
                <w:sz w:val="24"/>
                <w:szCs w:val="24"/>
              </w:rPr>
            </w:pPr>
          </w:p>
        </w:tc>
        <w:tc>
          <w:tcPr>
            <w:tcW w:w="1988" w:type="dxa"/>
            <w:vAlign w:val="center"/>
          </w:tcPr>
          <w:p w14:paraId="7AB09A14"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 xml:space="preserve">VI </w:t>
            </w:r>
            <w:r>
              <w:rPr>
                <w:rFonts w:ascii="Times New Roman" w:hAnsi="Times New Roman" w:cs="Times New Roman"/>
                <w:sz w:val="24"/>
                <w:szCs w:val="24"/>
              </w:rPr>
              <w:t>i</w:t>
            </w:r>
            <w:r w:rsidRPr="00295ADA">
              <w:rPr>
                <w:rFonts w:ascii="Times New Roman" w:hAnsi="Times New Roman" w:cs="Times New Roman"/>
                <w:sz w:val="24"/>
                <w:szCs w:val="24"/>
              </w:rPr>
              <w:t>mágenes</w:t>
            </w:r>
          </w:p>
          <w:p w14:paraId="6413E5DA"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(alfa = .639)</w:t>
            </w:r>
          </w:p>
        </w:tc>
        <w:tc>
          <w:tcPr>
            <w:tcW w:w="4394" w:type="dxa"/>
          </w:tcPr>
          <w:p w14:paraId="6A65CE4F"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 estudiar asocia el tema con imágenes para poder aprenderlos.</w:t>
            </w:r>
          </w:p>
        </w:tc>
        <w:tc>
          <w:tcPr>
            <w:tcW w:w="1560" w:type="dxa"/>
            <w:vAlign w:val="center"/>
          </w:tcPr>
          <w:p w14:paraId="5EA89F0A"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4, 5, 6</w:t>
            </w:r>
          </w:p>
        </w:tc>
      </w:tr>
      <w:tr w:rsidR="00AB375F" w:rsidRPr="00295ADA" w14:paraId="0C0514E9" w14:textId="77777777" w:rsidTr="009565CE">
        <w:trPr>
          <w:jc w:val="center"/>
        </w:trPr>
        <w:tc>
          <w:tcPr>
            <w:tcW w:w="1551" w:type="dxa"/>
            <w:vMerge/>
          </w:tcPr>
          <w:p w14:paraId="0261537A" w14:textId="77777777" w:rsidR="00AB375F" w:rsidRPr="00295ADA" w:rsidRDefault="00AB375F" w:rsidP="00382C11">
            <w:pPr>
              <w:jc w:val="both"/>
              <w:rPr>
                <w:rFonts w:ascii="Times New Roman" w:hAnsi="Times New Roman" w:cs="Times New Roman"/>
                <w:sz w:val="24"/>
                <w:szCs w:val="24"/>
              </w:rPr>
            </w:pPr>
          </w:p>
        </w:tc>
        <w:tc>
          <w:tcPr>
            <w:tcW w:w="1988" w:type="dxa"/>
            <w:vAlign w:val="center"/>
          </w:tcPr>
          <w:p w14:paraId="6ACC1E99"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 xml:space="preserve">VII </w:t>
            </w:r>
            <w:r>
              <w:rPr>
                <w:rFonts w:ascii="Times New Roman" w:hAnsi="Times New Roman" w:cs="Times New Roman"/>
                <w:sz w:val="24"/>
                <w:szCs w:val="24"/>
              </w:rPr>
              <w:t>p</w:t>
            </w:r>
            <w:r w:rsidRPr="00295ADA">
              <w:rPr>
                <w:rFonts w:ascii="Times New Roman" w:hAnsi="Times New Roman" w:cs="Times New Roman"/>
                <w:sz w:val="24"/>
                <w:szCs w:val="24"/>
              </w:rPr>
              <w:t>aráfrasis</w:t>
            </w:r>
          </w:p>
          <w:p w14:paraId="33BEC507"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(alfa = .549)</w:t>
            </w:r>
          </w:p>
        </w:tc>
        <w:tc>
          <w:tcPr>
            <w:tcW w:w="4394" w:type="dxa"/>
          </w:tcPr>
          <w:p w14:paraId="3899683F"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Utiliza sus propias palabras, parafrasea, llega a ideas nuevas para aprender los temas.</w:t>
            </w:r>
          </w:p>
        </w:tc>
        <w:tc>
          <w:tcPr>
            <w:tcW w:w="1560" w:type="dxa"/>
            <w:vAlign w:val="center"/>
          </w:tcPr>
          <w:p w14:paraId="70411665"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13, 14, 15</w:t>
            </w:r>
          </w:p>
        </w:tc>
      </w:tr>
    </w:tbl>
    <w:p w14:paraId="39FFD7A2" w14:textId="77777777" w:rsidR="00AB375F" w:rsidRPr="009565CE" w:rsidRDefault="00AB375F" w:rsidP="00AB375F">
      <w:pPr>
        <w:spacing w:after="0" w:line="360" w:lineRule="auto"/>
        <w:jc w:val="center"/>
        <w:rPr>
          <w:rFonts w:ascii="Times New Roman" w:hAnsi="Times New Roman" w:cs="Times New Roman"/>
          <w:sz w:val="24"/>
          <w:szCs w:val="24"/>
        </w:rPr>
      </w:pPr>
      <w:r w:rsidRPr="009565CE">
        <w:rPr>
          <w:rFonts w:ascii="Times New Roman" w:hAnsi="Times New Roman" w:cs="Times New Roman"/>
          <w:sz w:val="24"/>
          <w:szCs w:val="24"/>
        </w:rPr>
        <w:t>Nota. El número y descripción del ítem corresponden a la versión que se propone (ver anexo 1).</w:t>
      </w:r>
    </w:p>
    <w:p w14:paraId="295A8F3A" w14:textId="3A577E1C" w:rsidR="00EA6168" w:rsidRDefault="00AB375F" w:rsidP="001652E2">
      <w:pPr>
        <w:spacing w:after="0" w:line="240" w:lineRule="auto"/>
        <w:jc w:val="center"/>
        <w:rPr>
          <w:rFonts w:ascii="Times New Roman" w:hAnsi="Times New Roman" w:cs="Times New Roman"/>
          <w:sz w:val="24"/>
          <w:szCs w:val="24"/>
        </w:rPr>
      </w:pPr>
      <w:r w:rsidRPr="009565CE">
        <w:rPr>
          <w:rFonts w:ascii="Times New Roman" w:hAnsi="Times New Roman" w:cs="Times New Roman"/>
          <w:sz w:val="24"/>
          <w:szCs w:val="24"/>
        </w:rPr>
        <w:t>Fuente: Elaboración propia</w:t>
      </w:r>
    </w:p>
    <w:p w14:paraId="5FAD7B0C" w14:textId="77777777" w:rsidR="001652E2" w:rsidRDefault="001652E2" w:rsidP="009565CE">
      <w:pPr>
        <w:spacing w:after="0" w:line="360" w:lineRule="auto"/>
        <w:ind w:firstLine="708"/>
        <w:jc w:val="both"/>
        <w:rPr>
          <w:rFonts w:ascii="Times New Roman" w:hAnsi="Times New Roman" w:cs="Times New Roman"/>
          <w:sz w:val="24"/>
          <w:szCs w:val="24"/>
        </w:rPr>
      </w:pPr>
    </w:p>
    <w:p w14:paraId="152BEA66" w14:textId="77777777" w:rsidR="001652E2" w:rsidRDefault="001652E2" w:rsidP="009565CE">
      <w:pPr>
        <w:spacing w:after="0" w:line="360" w:lineRule="auto"/>
        <w:ind w:firstLine="708"/>
        <w:jc w:val="both"/>
        <w:rPr>
          <w:rFonts w:ascii="Times New Roman" w:hAnsi="Times New Roman" w:cs="Times New Roman"/>
          <w:sz w:val="24"/>
          <w:szCs w:val="24"/>
        </w:rPr>
      </w:pPr>
    </w:p>
    <w:p w14:paraId="3EF8C1AC" w14:textId="77777777" w:rsidR="001652E2" w:rsidRDefault="001652E2" w:rsidP="009565CE">
      <w:pPr>
        <w:spacing w:after="0" w:line="360" w:lineRule="auto"/>
        <w:ind w:firstLine="708"/>
        <w:jc w:val="both"/>
        <w:rPr>
          <w:rFonts w:ascii="Times New Roman" w:hAnsi="Times New Roman" w:cs="Times New Roman"/>
          <w:sz w:val="24"/>
          <w:szCs w:val="24"/>
        </w:rPr>
      </w:pPr>
    </w:p>
    <w:p w14:paraId="481028F5" w14:textId="77777777" w:rsidR="001652E2" w:rsidRDefault="001652E2" w:rsidP="009565CE">
      <w:pPr>
        <w:spacing w:after="0" w:line="360" w:lineRule="auto"/>
        <w:ind w:firstLine="708"/>
        <w:jc w:val="both"/>
        <w:rPr>
          <w:rFonts w:ascii="Times New Roman" w:hAnsi="Times New Roman" w:cs="Times New Roman"/>
          <w:sz w:val="24"/>
          <w:szCs w:val="24"/>
        </w:rPr>
      </w:pPr>
    </w:p>
    <w:p w14:paraId="31DFC6FA" w14:textId="77777777" w:rsidR="001652E2" w:rsidRDefault="001652E2" w:rsidP="009565CE">
      <w:pPr>
        <w:spacing w:after="0" w:line="360" w:lineRule="auto"/>
        <w:ind w:firstLine="708"/>
        <w:jc w:val="both"/>
        <w:rPr>
          <w:rFonts w:ascii="Times New Roman" w:hAnsi="Times New Roman" w:cs="Times New Roman"/>
          <w:sz w:val="24"/>
          <w:szCs w:val="24"/>
        </w:rPr>
      </w:pPr>
    </w:p>
    <w:p w14:paraId="66A601D1" w14:textId="2F001985" w:rsidR="00AB375F" w:rsidRPr="00461E58" w:rsidRDefault="00AB375F" w:rsidP="009565CE">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lastRenderedPageBreak/>
        <w:t>Del análisis factorial realizado a los cuatro factores y 18 ítems de la escala de recuperación (KMO = .812; Bartlett p = .000), se obtuvo una solución de cuatro factores y 12 ítems que explican el 56.87</w:t>
      </w:r>
      <w:r>
        <w:rPr>
          <w:rFonts w:ascii="Times New Roman" w:hAnsi="Times New Roman" w:cs="Times New Roman"/>
          <w:sz w:val="24"/>
          <w:szCs w:val="24"/>
        </w:rPr>
        <w:t xml:space="preserve"> %</w:t>
      </w:r>
      <w:r w:rsidRPr="00461E58">
        <w:rPr>
          <w:rFonts w:ascii="Times New Roman" w:hAnsi="Times New Roman" w:cs="Times New Roman"/>
          <w:sz w:val="24"/>
          <w:szCs w:val="24"/>
        </w:rPr>
        <w:t xml:space="preserve"> de la varianza, con una consistencia interna de .759 (</w:t>
      </w:r>
      <w:r>
        <w:rPr>
          <w:rFonts w:ascii="Times New Roman" w:hAnsi="Times New Roman" w:cs="Times New Roman"/>
          <w:sz w:val="24"/>
          <w:szCs w:val="24"/>
        </w:rPr>
        <w:t>t</w:t>
      </w:r>
      <w:r w:rsidRPr="00461E58">
        <w:rPr>
          <w:rFonts w:ascii="Times New Roman" w:hAnsi="Times New Roman" w:cs="Times New Roman"/>
          <w:sz w:val="24"/>
          <w:szCs w:val="24"/>
        </w:rPr>
        <w:t>abla 3). Se observa que el número de ítems se reduce y se agrupan de manera diferente.</w:t>
      </w:r>
    </w:p>
    <w:p w14:paraId="09A09B5A" w14:textId="77777777" w:rsidR="00AB375F" w:rsidRDefault="00AB375F" w:rsidP="009565CE">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El primer factor estuvo compuesto por tres enunciados de los cinco originales de la estrategia de búsqueda de indicios</w:t>
      </w:r>
      <w:r>
        <w:rPr>
          <w:rFonts w:ascii="Times New Roman" w:hAnsi="Times New Roman" w:cs="Times New Roman"/>
          <w:sz w:val="24"/>
          <w:szCs w:val="24"/>
        </w:rPr>
        <w:t>;</w:t>
      </w:r>
      <w:r w:rsidRPr="00461E58">
        <w:rPr>
          <w:rFonts w:ascii="Times New Roman" w:hAnsi="Times New Roman" w:cs="Times New Roman"/>
          <w:sz w:val="24"/>
          <w:szCs w:val="24"/>
        </w:rPr>
        <w:t xml:space="preserve"> </w:t>
      </w:r>
      <w:r>
        <w:rPr>
          <w:rFonts w:ascii="Times New Roman" w:hAnsi="Times New Roman" w:cs="Times New Roman"/>
          <w:sz w:val="24"/>
          <w:szCs w:val="24"/>
        </w:rPr>
        <w:t>e</w:t>
      </w:r>
      <w:r w:rsidRPr="00461E58">
        <w:rPr>
          <w:rFonts w:ascii="Times New Roman" w:hAnsi="Times New Roman" w:cs="Times New Roman"/>
          <w:sz w:val="24"/>
          <w:szCs w:val="24"/>
        </w:rPr>
        <w:t>l segundo incluyó tres ítems originales de la estrategia de búsqueda de codificaciones</w:t>
      </w:r>
      <w:r>
        <w:rPr>
          <w:rFonts w:ascii="Times New Roman" w:hAnsi="Times New Roman" w:cs="Times New Roman"/>
          <w:sz w:val="24"/>
          <w:szCs w:val="24"/>
        </w:rPr>
        <w:t>;</w:t>
      </w:r>
      <w:r w:rsidRPr="00461E58">
        <w:rPr>
          <w:rFonts w:ascii="Times New Roman" w:hAnsi="Times New Roman" w:cs="Times New Roman"/>
          <w:sz w:val="24"/>
          <w:szCs w:val="24"/>
        </w:rPr>
        <w:t xml:space="preserve"> </w:t>
      </w:r>
      <w:r>
        <w:rPr>
          <w:rFonts w:ascii="Times New Roman" w:hAnsi="Times New Roman" w:cs="Times New Roman"/>
          <w:sz w:val="24"/>
          <w:szCs w:val="24"/>
        </w:rPr>
        <w:t>e</w:t>
      </w:r>
      <w:r w:rsidRPr="00461E58">
        <w:rPr>
          <w:rFonts w:ascii="Times New Roman" w:hAnsi="Times New Roman" w:cs="Times New Roman"/>
          <w:sz w:val="24"/>
          <w:szCs w:val="24"/>
        </w:rPr>
        <w:t>l tercer</w:t>
      </w:r>
      <w:r>
        <w:rPr>
          <w:rFonts w:ascii="Times New Roman" w:hAnsi="Times New Roman" w:cs="Times New Roman"/>
          <w:sz w:val="24"/>
          <w:szCs w:val="24"/>
        </w:rPr>
        <w:t>o</w:t>
      </w:r>
      <w:r w:rsidRPr="00461E58">
        <w:rPr>
          <w:rFonts w:ascii="Times New Roman" w:hAnsi="Times New Roman" w:cs="Times New Roman"/>
          <w:sz w:val="24"/>
          <w:szCs w:val="24"/>
        </w:rPr>
        <w:t xml:space="preserve"> agrupó un ítem de búsqueda de indicios, uno de búsqueda de codificaciones y uno de la estrategia de planificación de respuesta, para un total de tres enunciados</w:t>
      </w:r>
      <w:r>
        <w:rPr>
          <w:rFonts w:ascii="Times New Roman" w:hAnsi="Times New Roman" w:cs="Times New Roman"/>
          <w:sz w:val="24"/>
          <w:szCs w:val="24"/>
        </w:rPr>
        <w:t xml:space="preserve"> y,</w:t>
      </w:r>
      <w:r w:rsidRPr="00461E58">
        <w:rPr>
          <w:rFonts w:ascii="Times New Roman" w:hAnsi="Times New Roman" w:cs="Times New Roman"/>
          <w:sz w:val="24"/>
          <w:szCs w:val="24"/>
        </w:rPr>
        <w:t xml:space="preserve"> </w:t>
      </w:r>
      <w:r>
        <w:rPr>
          <w:rFonts w:ascii="Times New Roman" w:hAnsi="Times New Roman" w:cs="Times New Roman"/>
          <w:sz w:val="24"/>
          <w:szCs w:val="24"/>
        </w:rPr>
        <w:t>p</w:t>
      </w:r>
      <w:r w:rsidRPr="00461E58">
        <w:rPr>
          <w:rFonts w:ascii="Times New Roman" w:hAnsi="Times New Roman" w:cs="Times New Roman"/>
          <w:sz w:val="24"/>
          <w:szCs w:val="24"/>
        </w:rPr>
        <w:t>or último, el cuarto factor se conformó por dos ítems de la estrategia de respuesta escrita y uno de planificación de respuesta.</w:t>
      </w:r>
    </w:p>
    <w:p w14:paraId="717478CD" w14:textId="77777777" w:rsidR="00AB375F" w:rsidRDefault="00AB375F" w:rsidP="009565CE">
      <w:pPr>
        <w:spacing w:after="0" w:line="360" w:lineRule="auto"/>
        <w:jc w:val="both"/>
        <w:rPr>
          <w:rFonts w:ascii="Times New Roman" w:hAnsi="Times New Roman" w:cs="Times New Roman"/>
          <w:sz w:val="24"/>
          <w:szCs w:val="24"/>
        </w:rPr>
      </w:pPr>
    </w:p>
    <w:p w14:paraId="1C4B37A7" w14:textId="77777777" w:rsidR="00AB375F" w:rsidRPr="007F3CB7" w:rsidRDefault="00AB375F" w:rsidP="00AB375F">
      <w:pPr>
        <w:spacing w:after="0" w:line="360" w:lineRule="auto"/>
        <w:jc w:val="center"/>
        <w:rPr>
          <w:rFonts w:ascii="Times New Roman" w:hAnsi="Times New Roman" w:cs="Times New Roman"/>
          <w:sz w:val="24"/>
          <w:szCs w:val="24"/>
        </w:rPr>
      </w:pPr>
      <w:r w:rsidRPr="007F3CB7">
        <w:rPr>
          <w:rFonts w:ascii="Times New Roman" w:hAnsi="Times New Roman" w:cs="Times New Roman"/>
          <w:b/>
          <w:bCs/>
          <w:sz w:val="24"/>
          <w:szCs w:val="24"/>
        </w:rPr>
        <w:t>Tabla 3.</w:t>
      </w:r>
      <w:r w:rsidRPr="007F3CB7">
        <w:rPr>
          <w:rFonts w:ascii="Times New Roman" w:hAnsi="Times New Roman" w:cs="Times New Roman"/>
          <w:sz w:val="24"/>
          <w:szCs w:val="24"/>
        </w:rPr>
        <w:t xml:space="preserve"> Estructura factorial de la escala de estrategias de recuperación (re)</w:t>
      </w:r>
    </w:p>
    <w:tbl>
      <w:tblPr>
        <w:tblStyle w:val="Tablaconcuadrcula"/>
        <w:tblW w:w="9743" w:type="dxa"/>
        <w:jc w:val="center"/>
        <w:tblLook w:val="04A0" w:firstRow="1" w:lastRow="0" w:firstColumn="1" w:lastColumn="0" w:noHBand="0" w:noVBand="1"/>
      </w:tblPr>
      <w:tblGrid>
        <w:gridCol w:w="1567"/>
        <w:gridCol w:w="2397"/>
        <w:gridCol w:w="4536"/>
        <w:gridCol w:w="1243"/>
      </w:tblGrid>
      <w:tr w:rsidR="00AB375F" w:rsidRPr="00295ADA" w14:paraId="32203DEF" w14:textId="77777777" w:rsidTr="00AB4D9D">
        <w:trPr>
          <w:jc w:val="center"/>
        </w:trPr>
        <w:tc>
          <w:tcPr>
            <w:tcW w:w="1567" w:type="dxa"/>
          </w:tcPr>
          <w:p w14:paraId="0CA2B9CB"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Escala</w:t>
            </w:r>
          </w:p>
        </w:tc>
        <w:tc>
          <w:tcPr>
            <w:tcW w:w="2397" w:type="dxa"/>
          </w:tcPr>
          <w:p w14:paraId="59BE5618"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Factor</w:t>
            </w:r>
          </w:p>
        </w:tc>
        <w:tc>
          <w:tcPr>
            <w:tcW w:w="4536" w:type="dxa"/>
          </w:tcPr>
          <w:p w14:paraId="75F9BD25"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Descripción</w:t>
            </w:r>
          </w:p>
        </w:tc>
        <w:tc>
          <w:tcPr>
            <w:tcW w:w="1243" w:type="dxa"/>
          </w:tcPr>
          <w:p w14:paraId="08DA19E6"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Ítems</w:t>
            </w:r>
          </w:p>
        </w:tc>
      </w:tr>
      <w:tr w:rsidR="00AB375F" w:rsidRPr="00295ADA" w14:paraId="00A0FC38" w14:textId="77777777" w:rsidTr="00AB4D9D">
        <w:trPr>
          <w:jc w:val="center"/>
        </w:trPr>
        <w:tc>
          <w:tcPr>
            <w:tcW w:w="1567" w:type="dxa"/>
            <w:vMerge w:val="restart"/>
            <w:vAlign w:val="center"/>
          </w:tcPr>
          <w:p w14:paraId="19F4C834"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Recuperación</w:t>
            </w:r>
          </w:p>
          <w:p w14:paraId="5EB12637"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(12 ítems)</w:t>
            </w:r>
          </w:p>
        </w:tc>
        <w:tc>
          <w:tcPr>
            <w:tcW w:w="2397" w:type="dxa"/>
            <w:vAlign w:val="center"/>
          </w:tcPr>
          <w:p w14:paraId="4D13F614"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 xml:space="preserve">I </w:t>
            </w:r>
            <w:r>
              <w:rPr>
                <w:rFonts w:ascii="Times New Roman" w:hAnsi="Times New Roman" w:cs="Times New Roman"/>
                <w:sz w:val="24"/>
                <w:szCs w:val="24"/>
              </w:rPr>
              <w:t>b</w:t>
            </w:r>
            <w:r w:rsidRPr="00295ADA">
              <w:rPr>
                <w:rFonts w:ascii="Times New Roman" w:hAnsi="Times New Roman" w:cs="Times New Roman"/>
                <w:sz w:val="24"/>
                <w:szCs w:val="24"/>
              </w:rPr>
              <w:t>úsqueda de indicios</w:t>
            </w:r>
          </w:p>
          <w:p w14:paraId="11D43EE6"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(alfa = .657)</w:t>
            </w:r>
          </w:p>
        </w:tc>
        <w:tc>
          <w:tcPr>
            <w:tcW w:w="4536" w:type="dxa"/>
            <w:vAlign w:val="center"/>
          </w:tcPr>
          <w:p w14:paraId="167DCB09"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Para recordar lo aprendido evoca sucesos, semejanzas y emociones asociadas a la información importante.</w:t>
            </w:r>
          </w:p>
        </w:tc>
        <w:tc>
          <w:tcPr>
            <w:tcW w:w="1243" w:type="dxa"/>
            <w:vAlign w:val="center"/>
          </w:tcPr>
          <w:p w14:paraId="72E2C4B3"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4, 5, 6</w:t>
            </w:r>
          </w:p>
        </w:tc>
      </w:tr>
      <w:tr w:rsidR="00AB375F" w:rsidRPr="00295ADA" w14:paraId="7F54F8F9" w14:textId="77777777" w:rsidTr="00AB4D9D">
        <w:trPr>
          <w:jc w:val="center"/>
        </w:trPr>
        <w:tc>
          <w:tcPr>
            <w:tcW w:w="1567" w:type="dxa"/>
            <w:vMerge/>
          </w:tcPr>
          <w:p w14:paraId="3AF8A71E" w14:textId="77777777" w:rsidR="00AB375F" w:rsidRPr="00295ADA" w:rsidRDefault="00AB375F" w:rsidP="00382C11">
            <w:pPr>
              <w:jc w:val="both"/>
              <w:rPr>
                <w:rFonts w:ascii="Times New Roman" w:hAnsi="Times New Roman" w:cs="Times New Roman"/>
                <w:sz w:val="24"/>
                <w:szCs w:val="24"/>
              </w:rPr>
            </w:pPr>
          </w:p>
        </w:tc>
        <w:tc>
          <w:tcPr>
            <w:tcW w:w="2397" w:type="dxa"/>
            <w:vAlign w:val="center"/>
          </w:tcPr>
          <w:p w14:paraId="702FFB45"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II </w:t>
            </w:r>
            <w:r>
              <w:rPr>
                <w:rFonts w:ascii="Times New Roman" w:hAnsi="Times New Roman" w:cs="Times New Roman"/>
                <w:sz w:val="24"/>
                <w:szCs w:val="24"/>
              </w:rPr>
              <w:t>b</w:t>
            </w:r>
            <w:r w:rsidRPr="00295ADA">
              <w:rPr>
                <w:rFonts w:ascii="Times New Roman" w:hAnsi="Times New Roman" w:cs="Times New Roman"/>
                <w:sz w:val="24"/>
                <w:szCs w:val="24"/>
              </w:rPr>
              <w:t>úsqueda de codificaciones</w:t>
            </w:r>
          </w:p>
          <w:p w14:paraId="7BC77568"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.651)</w:t>
            </w:r>
          </w:p>
        </w:tc>
        <w:tc>
          <w:tcPr>
            <w:tcW w:w="4536" w:type="dxa"/>
            <w:vAlign w:val="center"/>
          </w:tcPr>
          <w:p w14:paraId="2DF013FD"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Evoca ideas principales, nemotecnias, imágenes mediate las cuales elaboro la información</w:t>
            </w:r>
          </w:p>
        </w:tc>
        <w:tc>
          <w:tcPr>
            <w:tcW w:w="1243" w:type="dxa"/>
            <w:vAlign w:val="center"/>
          </w:tcPr>
          <w:p w14:paraId="6E3B9877"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1, 2, 3</w:t>
            </w:r>
          </w:p>
        </w:tc>
      </w:tr>
      <w:tr w:rsidR="00AB375F" w:rsidRPr="00295ADA" w14:paraId="7E4F4B60" w14:textId="77777777" w:rsidTr="00AB4D9D">
        <w:trPr>
          <w:jc w:val="center"/>
        </w:trPr>
        <w:tc>
          <w:tcPr>
            <w:tcW w:w="1567" w:type="dxa"/>
            <w:vMerge/>
          </w:tcPr>
          <w:p w14:paraId="79E07073" w14:textId="77777777" w:rsidR="00AB375F" w:rsidRPr="00295ADA" w:rsidRDefault="00AB375F" w:rsidP="00382C11">
            <w:pPr>
              <w:jc w:val="both"/>
              <w:rPr>
                <w:rFonts w:ascii="Times New Roman" w:hAnsi="Times New Roman" w:cs="Times New Roman"/>
                <w:sz w:val="24"/>
                <w:szCs w:val="24"/>
              </w:rPr>
            </w:pPr>
          </w:p>
        </w:tc>
        <w:tc>
          <w:tcPr>
            <w:tcW w:w="2397" w:type="dxa"/>
            <w:vAlign w:val="center"/>
          </w:tcPr>
          <w:p w14:paraId="3246DFB1"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III </w:t>
            </w:r>
            <w:r>
              <w:rPr>
                <w:rFonts w:ascii="Times New Roman" w:hAnsi="Times New Roman" w:cs="Times New Roman"/>
                <w:sz w:val="24"/>
                <w:szCs w:val="24"/>
              </w:rPr>
              <w:t>p</w:t>
            </w:r>
            <w:r w:rsidRPr="00295ADA">
              <w:rPr>
                <w:rFonts w:ascii="Times New Roman" w:hAnsi="Times New Roman" w:cs="Times New Roman"/>
                <w:sz w:val="24"/>
                <w:szCs w:val="24"/>
              </w:rPr>
              <w:t>lanificación de respuesta</w:t>
            </w:r>
          </w:p>
          <w:p w14:paraId="64006323"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.558)</w:t>
            </w:r>
          </w:p>
        </w:tc>
        <w:tc>
          <w:tcPr>
            <w:tcW w:w="4536" w:type="dxa"/>
            <w:vAlign w:val="center"/>
          </w:tcPr>
          <w:p w14:paraId="7DE82DBF"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Antes de dar respuesta a la actividad considera la corrección del profesor y valora si la información evocada es correcta.</w:t>
            </w:r>
          </w:p>
        </w:tc>
        <w:tc>
          <w:tcPr>
            <w:tcW w:w="1243" w:type="dxa"/>
            <w:vAlign w:val="center"/>
          </w:tcPr>
          <w:p w14:paraId="4F2FF824"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7, 8, 9</w:t>
            </w:r>
          </w:p>
        </w:tc>
      </w:tr>
      <w:tr w:rsidR="00AB375F" w:rsidRPr="00295ADA" w14:paraId="59CFBD47" w14:textId="77777777" w:rsidTr="00AB4D9D">
        <w:trPr>
          <w:jc w:val="center"/>
        </w:trPr>
        <w:tc>
          <w:tcPr>
            <w:tcW w:w="1567" w:type="dxa"/>
            <w:vMerge/>
          </w:tcPr>
          <w:p w14:paraId="430B9AF6" w14:textId="77777777" w:rsidR="00AB375F" w:rsidRPr="00295ADA" w:rsidRDefault="00AB375F" w:rsidP="00382C11">
            <w:pPr>
              <w:jc w:val="both"/>
              <w:rPr>
                <w:rFonts w:ascii="Times New Roman" w:hAnsi="Times New Roman" w:cs="Times New Roman"/>
                <w:sz w:val="24"/>
                <w:szCs w:val="24"/>
              </w:rPr>
            </w:pPr>
          </w:p>
        </w:tc>
        <w:tc>
          <w:tcPr>
            <w:tcW w:w="2397" w:type="dxa"/>
            <w:vAlign w:val="center"/>
          </w:tcPr>
          <w:p w14:paraId="2F44973A"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IV </w:t>
            </w:r>
            <w:r>
              <w:rPr>
                <w:rFonts w:ascii="Times New Roman" w:hAnsi="Times New Roman" w:cs="Times New Roman"/>
                <w:sz w:val="24"/>
                <w:szCs w:val="24"/>
              </w:rPr>
              <w:t>r</w:t>
            </w:r>
            <w:r w:rsidRPr="00295ADA">
              <w:rPr>
                <w:rFonts w:ascii="Times New Roman" w:hAnsi="Times New Roman" w:cs="Times New Roman"/>
                <w:sz w:val="24"/>
                <w:szCs w:val="24"/>
              </w:rPr>
              <w:t>espuesta escrita</w:t>
            </w:r>
          </w:p>
          <w:p w14:paraId="756A46F6"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.562)</w:t>
            </w:r>
          </w:p>
        </w:tc>
        <w:tc>
          <w:tcPr>
            <w:tcW w:w="4536" w:type="dxa"/>
            <w:vAlign w:val="center"/>
          </w:tcPr>
          <w:p w14:paraId="093142BB"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Ante un trabajo escrito elabora un guion para responder, cuida la pulcritud y orden del documento.</w:t>
            </w:r>
          </w:p>
        </w:tc>
        <w:tc>
          <w:tcPr>
            <w:tcW w:w="1243" w:type="dxa"/>
            <w:vAlign w:val="center"/>
          </w:tcPr>
          <w:p w14:paraId="41D9C10C"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10, 11, 12</w:t>
            </w:r>
          </w:p>
        </w:tc>
      </w:tr>
    </w:tbl>
    <w:p w14:paraId="119D376B" w14:textId="77777777" w:rsidR="00AB375F" w:rsidRPr="00AB4D9D" w:rsidRDefault="00AB375F" w:rsidP="00AB375F">
      <w:pPr>
        <w:spacing w:after="0" w:line="360" w:lineRule="auto"/>
        <w:jc w:val="center"/>
        <w:rPr>
          <w:rFonts w:ascii="Times New Roman" w:hAnsi="Times New Roman" w:cs="Times New Roman"/>
          <w:sz w:val="24"/>
          <w:szCs w:val="24"/>
        </w:rPr>
      </w:pPr>
      <w:r w:rsidRPr="00AB4D9D">
        <w:rPr>
          <w:rFonts w:ascii="Times New Roman" w:hAnsi="Times New Roman" w:cs="Times New Roman"/>
          <w:sz w:val="24"/>
          <w:szCs w:val="24"/>
        </w:rPr>
        <w:t>Nota. El número y descripción del ítem corresponden a la versión que se propone (ver anexo 1).</w:t>
      </w:r>
    </w:p>
    <w:p w14:paraId="257D4FBD" w14:textId="70E13F7B" w:rsidR="00EA6168" w:rsidRDefault="00AB375F" w:rsidP="001652E2">
      <w:pPr>
        <w:spacing w:after="0" w:line="240" w:lineRule="auto"/>
        <w:jc w:val="center"/>
        <w:rPr>
          <w:rFonts w:ascii="Times New Roman" w:hAnsi="Times New Roman" w:cs="Times New Roman"/>
          <w:sz w:val="24"/>
          <w:szCs w:val="24"/>
        </w:rPr>
      </w:pPr>
      <w:r w:rsidRPr="007F3CB7">
        <w:rPr>
          <w:rFonts w:ascii="Times New Roman" w:hAnsi="Times New Roman" w:cs="Times New Roman"/>
          <w:sz w:val="24"/>
          <w:szCs w:val="24"/>
        </w:rPr>
        <w:t xml:space="preserve">Fuente: </w:t>
      </w:r>
      <w:r>
        <w:rPr>
          <w:rFonts w:ascii="Times New Roman" w:hAnsi="Times New Roman" w:cs="Times New Roman"/>
          <w:sz w:val="24"/>
          <w:szCs w:val="24"/>
        </w:rPr>
        <w:t>E</w:t>
      </w:r>
      <w:r w:rsidRPr="007F3CB7">
        <w:rPr>
          <w:rFonts w:ascii="Times New Roman" w:hAnsi="Times New Roman" w:cs="Times New Roman"/>
          <w:sz w:val="24"/>
          <w:szCs w:val="24"/>
        </w:rPr>
        <w:t>laboración propia</w:t>
      </w:r>
    </w:p>
    <w:p w14:paraId="677643A2" w14:textId="77777777" w:rsidR="001652E2" w:rsidRDefault="00AB375F" w:rsidP="001652E2">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La escala de apoyo, que originalmente contaba con nueve factores y 35 ítems (KMO = .861; Bartlett p = .000), arrojó una solución factorial configurada por siete factores y 22 reactivos que explican el 58.55</w:t>
      </w:r>
      <w:r>
        <w:rPr>
          <w:rFonts w:ascii="Times New Roman" w:hAnsi="Times New Roman" w:cs="Times New Roman"/>
          <w:sz w:val="24"/>
          <w:szCs w:val="24"/>
        </w:rPr>
        <w:t xml:space="preserve"> %</w:t>
      </w:r>
      <w:r w:rsidRPr="00461E58">
        <w:rPr>
          <w:rFonts w:ascii="Times New Roman" w:hAnsi="Times New Roman" w:cs="Times New Roman"/>
          <w:sz w:val="24"/>
          <w:szCs w:val="24"/>
        </w:rPr>
        <w:t xml:space="preserve"> de la varianza, con una consistencia interna de .845 (</w:t>
      </w:r>
      <w:r>
        <w:rPr>
          <w:rFonts w:ascii="Times New Roman" w:hAnsi="Times New Roman" w:cs="Times New Roman"/>
          <w:sz w:val="24"/>
          <w:szCs w:val="24"/>
        </w:rPr>
        <w:t>t</w:t>
      </w:r>
      <w:r w:rsidRPr="00461E58">
        <w:rPr>
          <w:rFonts w:ascii="Times New Roman" w:hAnsi="Times New Roman" w:cs="Times New Roman"/>
          <w:sz w:val="24"/>
          <w:szCs w:val="24"/>
        </w:rPr>
        <w:t xml:space="preserve">abla </w:t>
      </w:r>
    </w:p>
    <w:p w14:paraId="06532955" w14:textId="77777777" w:rsidR="001652E2" w:rsidRDefault="001652E2" w:rsidP="001652E2">
      <w:pPr>
        <w:spacing w:after="0" w:line="360" w:lineRule="auto"/>
        <w:ind w:firstLine="708"/>
        <w:jc w:val="both"/>
        <w:rPr>
          <w:rFonts w:ascii="Times New Roman" w:hAnsi="Times New Roman" w:cs="Times New Roman"/>
          <w:sz w:val="24"/>
          <w:szCs w:val="24"/>
        </w:rPr>
      </w:pPr>
    </w:p>
    <w:p w14:paraId="2FD2BB59" w14:textId="77777777" w:rsidR="001652E2" w:rsidRDefault="001652E2" w:rsidP="001652E2">
      <w:pPr>
        <w:spacing w:after="0" w:line="360" w:lineRule="auto"/>
        <w:ind w:firstLine="708"/>
        <w:jc w:val="both"/>
        <w:rPr>
          <w:rFonts w:ascii="Times New Roman" w:hAnsi="Times New Roman" w:cs="Times New Roman"/>
          <w:sz w:val="24"/>
          <w:szCs w:val="24"/>
        </w:rPr>
      </w:pPr>
    </w:p>
    <w:p w14:paraId="7CA7E7BD" w14:textId="77777777" w:rsidR="001652E2" w:rsidRDefault="001652E2" w:rsidP="001652E2">
      <w:pPr>
        <w:spacing w:after="0" w:line="360" w:lineRule="auto"/>
        <w:ind w:firstLine="708"/>
        <w:jc w:val="both"/>
        <w:rPr>
          <w:rFonts w:ascii="Times New Roman" w:hAnsi="Times New Roman" w:cs="Times New Roman"/>
          <w:sz w:val="24"/>
          <w:szCs w:val="24"/>
        </w:rPr>
      </w:pPr>
    </w:p>
    <w:p w14:paraId="49321F3D" w14:textId="77777777" w:rsidR="001652E2" w:rsidRDefault="001652E2" w:rsidP="001652E2">
      <w:pPr>
        <w:spacing w:after="0" w:line="360" w:lineRule="auto"/>
        <w:ind w:firstLine="708"/>
        <w:jc w:val="both"/>
        <w:rPr>
          <w:rFonts w:ascii="Times New Roman" w:hAnsi="Times New Roman" w:cs="Times New Roman"/>
          <w:sz w:val="24"/>
          <w:szCs w:val="24"/>
        </w:rPr>
      </w:pPr>
    </w:p>
    <w:p w14:paraId="51DB7913" w14:textId="77777777" w:rsidR="001652E2" w:rsidRDefault="001652E2" w:rsidP="001652E2">
      <w:pPr>
        <w:spacing w:after="0" w:line="360" w:lineRule="auto"/>
        <w:ind w:firstLine="708"/>
        <w:jc w:val="both"/>
        <w:rPr>
          <w:rFonts w:ascii="Times New Roman" w:hAnsi="Times New Roman" w:cs="Times New Roman"/>
          <w:sz w:val="24"/>
          <w:szCs w:val="24"/>
        </w:rPr>
      </w:pPr>
    </w:p>
    <w:p w14:paraId="700DA740" w14:textId="77777777" w:rsidR="001652E2" w:rsidRDefault="001652E2" w:rsidP="001652E2">
      <w:pPr>
        <w:spacing w:after="0" w:line="360" w:lineRule="auto"/>
        <w:ind w:firstLine="708"/>
        <w:jc w:val="both"/>
        <w:rPr>
          <w:rFonts w:ascii="Times New Roman" w:hAnsi="Times New Roman" w:cs="Times New Roman"/>
          <w:sz w:val="24"/>
          <w:szCs w:val="24"/>
        </w:rPr>
      </w:pPr>
    </w:p>
    <w:p w14:paraId="46B9BA2F" w14:textId="4D91DE65" w:rsidR="00AB375F" w:rsidRDefault="00AB375F" w:rsidP="001652E2">
      <w:pPr>
        <w:spacing w:after="0" w:line="360" w:lineRule="auto"/>
        <w:jc w:val="both"/>
        <w:rPr>
          <w:rFonts w:ascii="Times New Roman" w:hAnsi="Times New Roman" w:cs="Times New Roman"/>
          <w:sz w:val="24"/>
          <w:szCs w:val="24"/>
        </w:rPr>
      </w:pPr>
      <w:r w:rsidRPr="00461E58">
        <w:rPr>
          <w:rFonts w:ascii="Times New Roman" w:hAnsi="Times New Roman" w:cs="Times New Roman"/>
          <w:sz w:val="24"/>
          <w:szCs w:val="24"/>
        </w:rPr>
        <w:lastRenderedPageBreak/>
        <w:t>4).</w:t>
      </w:r>
    </w:p>
    <w:p w14:paraId="5E28799C" w14:textId="77777777" w:rsidR="00AB375F" w:rsidRDefault="00AB375F" w:rsidP="00F967FC">
      <w:pPr>
        <w:spacing w:after="0" w:line="360" w:lineRule="auto"/>
        <w:ind w:firstLine="708"/>
        <w:jc w:val="both"/>
        <w:rPr>
          <w:rFonts w:ascii="Times New Roman" w:hAnsi="Times New Roman" w:cs="Times New Roman"/>
          <w:sz w:val="24"/>
          <w:szCs w:val="24"/>
        </w:rPr>
      </w:pPr>
      <w:r w:rsidRPr="00461E58">
        <w:rPr>
          <w:rFonts w:ascii="Times New Roman" w:hAnsi="Times New Roman" w:cs="Times New Roman"/>
          <w:sz w:val="24"/>
          <w:szCs w:val="24"/>
        </w:rPr>
        <w:t>El primer factor incluyó cuatro ítems originales de la estrategia de autoconocimiento, que hacen referencia al papel e importancia de las estrategias cognitivas en el aprendizaje del alumno</w:t>
      </w:r>
      <w:r>
        <w:rPr>
          <w:rFonts w:ascii="Times New Roman" w:hAnsi="Times New Roman" w:cs="Times New Roman"/>
          <w:sz w:val="24"/>
          <w:szCs w:val="24"/>
        </w:rPr>
        <w:t>;</w:t>
      </w:r>
      <w:r w:rsidRPr="00461E58">
        <w:rPr>
          <w:rFonts w:ascii="Times New Roman" w:hAnsi="Times New Roman" w:cs="Times New Roman"/>
          <w:sz w:val="24"/>
          <w:szCs w:val="24"/>
        </w:rPr>
        <w:t xml:space="preserve"> </w:t>
      </w:r>
      <w:r>
        <w:rPr>
          <w:rFonts w:ascii="Times New Roman" w:hAnsi="Times New Roman" w:cs="Times New Roman"/>
          <w:sz w:val="24"/>
          <w:szCs w:val="24"/>
        </w:rPr>
        <w:t>e</w:t>
      </w:r>
      <w:r w:rsidRPr="00461E58">
        <w:rPr>
          <w:rFonts w:ascii="Times New Roman" w:hAnsi="Times New Roman" w:cs="Times New Roman"/>
          <w:sz w:val="24"/>
          <w:szCs w:val="24"/>
        </w:rPr>
        <w:t>l segundo, compuesto por tres ítems, se refiere a la motivación intrínseca que el estudiante universitario emplea al momento de estudiar</w:t>
      </w:r>
      <w:r>
        <w:rPr>
          <w:rFonts w:ascii="Times New Roman" w:hAnsi="Times New Roman" w:cs="Times New Roman"/>
          <w:sz w:val="24"/>
          <w:szCs w:val="24"/>
        </w:rPr>
        <w:t>;</w:t>
      </w:r>
      <w:r w:rsidRPr="00461E58">
        <w:rPr>
          <w:rFonts w:ascii="Times New Roman" w:hAnsi="Times New Roman" w:cs="Times New Roman"/>
          <w:sz w:val="24"/>
          <w:szCs w:val="24"/>
        </w:rPr>
        <w:t xml:space="preserve"> </w:t>
      </w:r>
      <w:r>
        <w:rPr>
          <w:rFonts w:ascii="Times New Roman" w:hAnsi="Times New Roman" w:cs="Times New Roman"/>
          <w:sz w:val="24"/>
          <w:szCs w:val="24"/>
        </w:rPr>
        <w:t>e</w:t>
      </w:r>
      <w:r w:rsidRPr="00461E58">
        <w:rPr>
          <w:rFonts w:ascii="Times New Roman" w:hAnsi="Times New Roman" w:cs="Times New Roman"/>
          <w:sz w:val="24"/>
          <w:szCs w:val="24"/>
        </w:rPr>
        <w:t>l tercer</w:t>
      </w:r>
      <w:r>
        <w:rPr>
          <w:rFonts w:ascii="Times New Roman" w:hAnsi="Times New Roman" w:cs="Times New Roman"/>
          <w:sz w:val="24"/>
          <w:szCs w:val="24"/>
        </w:rPr>
        <w:t>o</w:t>
      </w:r>
      <w:r w:rsidRPr="00461E58">
        <w:rPr>
          <w:rFonts w:ascii="Times New Roman" w:hAnsi="Times New Roman" w:cs="Times New Roman"/>
          <w:sz w:val="24"/>
          <w:szCs w:val="24"/>
        </w:rPr>
        <w:t xml:space="preserve"> quedó conformado por tres estrategias del factor original de regulación y evaluación del proceso de aprendizaje</w:t>
      </w:r>
      <w:r>
        <w:rPr>
          <w:rFonts w:ascii="Times New Roman" w:hAnsi="Times New Roman" w:cs="Times New Roman"/>
          <w:sz w:val="24"/>
          <w:szCs w:val="24"/>
        </w:rPr>
        <w:t>; e</w:t>
      </w:r>
      <w:r w:rsidRPr="00461E58">
        <w:rPr>
          <w:rFonts w:ascii="Times New Roman" w:hAnsi="Times New Roman" w:cs="Times New Roman"/>
          <w:sz w:val="24"/>
          <w:szCs w:val="24"/>
        </w:rPr>
        <w:t>l cuarto se relaciona con la estrategia de planificación e incluyó un ítem de regulación y dos de planificación</w:t>
      </w:r>
      <w:r>
        <w:rPr>
          <w:rFonts w:ascii="Times New Roman" w:hAnsi="Times New Roman" w:cs="Times New Roman"/>
          <w:sz w:val="24"/>
          <w:szCs w:val="24"/>
        </w:rPr>
        <w:t>;</w:t>
      </w:r>
      <w:r w:rsidRPr="00461E58">
        <w:rPr>
          <w:rFonts w:ascii="Times New Roman" w:hAnsi="Times New Roman" w:cs="Times New Roman"/>
          <w:sz w:val="24"/>
          <w:szCs w:val="24"/>
        </w:rPr>
        <w:t xml:space="preserve"> </w:t>
      </w:r>
      <w:r>
        <w:rPr>
          <w:rFonts w:ascii="Times New Roman" w:hAnsi="Times New Roman" w:cs="Times New Roman"/>
          <w:sz w:val="24"/>
          <w:szCs w:val="24"/>
        </w:rPr>
        <w:t>e</w:t>
      </w:r>
      <w:r w:rsidRPr="00461E58">
        <w:rPr>
          <w:rFonts w:ascii="Times New Roman" w:hAnsi="Times New Roman" w:cs="Times New Roman"/>
          <w:sz w:val="24"/>
          <w:szCs w:val="24"/>
        </w:rPr>
        <w:t xml:space="preserve">l quinto conservó los tres ítems originales de estrategias </w:t>
      </w:r>
      <w:proofErr w:type="spellStart"/>
      <w:r w:rsidRPr="00461E58">
        <w:rPr>
          <w:rFonts w:ascii="Times New Roman" w:hAnsi="Times New Roman" w:cs="Times New Roman"/>
          <w:sz w:val="24"/>
          <w:szCs w:val="24"/>
        </w:rPr>
        <w:t>contradistractoras</w:t>
      </w:r>
      <w:proofErr w:type="spellEnd"/>
      <w:r>
        <w:rPr>
          <w:rFonts w:ascii="Times New Roman" w:hAnsi="Times New Roman" w:cs="Times New Roman"/>
          <w:sz w:val="24"/>
          <w:szCs w:val="24"/>
        </w:rPr>
        <w:t>;</w:t>
      </w:r>
      <w:r w:rsidRPr="00461E58">
        <w:rPr>
          <w:rFonts w:ascii="Times New Roman" w:hAnsi="Times New Roman" w:cs="Times New Roman"/>
          <w:sz w:val="24"/>
          <w:szCs w:val="24"/>
        </w:rPr>
        <w:t xml:space="preserve"> </w:t>
      </w:r>
      <w:r>
        <w:rPr>
          <w:rFonts w:ascii="Times New Roman" w:hAnsi="Times New Roman" w:cs="Times New Roman"/>
          <w:sz w:val="24"/>
          <w:szCs w:val="24"/>
        </w:rPr>
        <w:t>e</w:t>
      </w:r>
      <w:r w:rsidRPr="00461E58">
        <w:rPr>
          <w:rFonts w:ascii="Times New Roman" w:hAnsi="Times New Roman" w:cs="Times New Roman"/>
          <w:sz w:val="24"/>
          <w:szCs w:val="24"/>
        </w:rPr>
        <w:t>l sexto comprendió enunciados que aluden a la motivación extrínseca</w:t>
      </w:r>
      <w:r>
        <w:rPr>
          <w:rFonts w:ascii="Times New Roman" w:hAnsi="Times New Roman" w:cs="Times New Roman"/>
          <w:sz w:val="24"/>
          <w:szCs w:val="24"/>
        </w:rPr>
        <w:t xml:space="preserve"> y,</w:t>
      </w:r>
      <w:r w:rsidRPr="00461E58">
        <w:rPr>
          <w:rFonts w:ascii="Times New Roman" w:hAnsi="Times New Roman" w:cs="Times New Roman"/>
          <w:sz w:val="24"/>
          <w:szCs w:val="24"/>
        </w:rPr>
        <w:t xml:space="preserve"> </w:t>
      </w:r>
      <w:r>
        <w:rPr>
          <w:rFonts w:ascii="Times New Roman" w:hAnsi="Times New Roman" w:cs="Times New Roman"/>
          <w:sz w:val="24"/>
          <w:szCs w:val="24"/>
        </w:rPr>
        <w:t>p</w:t>
      </w:r>
      <w:r w:rsidRPr="00461E58">
        <w:rPr>
          <w:rFonts w:ascii="Times New Roman" w:hAnsi="Times New Roman" w:cs="Times New Roman"/>
          <w:sz w:val="24"/>
          <w:szCs w:val="24"/>
        </w:rPr>
        <w:t>or último, el séptimo factor incluyó tres ítems que pueden considerarse como de interacción social que el alumno emplea en su proceso de aprendizaje.</w:t>
      </w:r>
    </w:p>
    <w:p w14:paraId="51CE3C06" w14:textId="77777777" w:rsidR="00AB375F" w:rsidRDefault="00AB375F" w:rsidP="00F967FC">
      <w:pPr>
        <w:spacing w:after="0" w:line="360" w:lineRule="auto"/>
        <w:ind w:firstLine="708"/>
        <w:jc w:val="both"/>
        <w:rPr>
          <w:rFonts w:ascii="Times New Roman" w:hAnsi="Times New Roman" w:cs="Times New Roman"/>
          <w:sz w:val="24"/>
          <w:szCs w:val="24"/>
        </w:rPr>
      </w:pPr>
    </w:p>
    <w:p w14:paraId="6FE190A9" w14:textId="77777777" w:rsidR="00AB375F" w:rsidRDefault="00AB375F" w:rsidP="00AB375F">
      <w:pPr>
        <w:spacing w:after="0" w:line="360" w:lineRule="auto"/>
        <w:jc w:val="center"/>
        <w:rPr>
          <w:rFonts w:ascii="Times New Roman" w:hAnsi="Times New Roman" w:cs="Times New Roman"/>
          <w:sz w:val="24"/>
          <w:szCs w:val="24"/>
        </w:rPr>
      </w:pPr>
      <w:r w:rsidRPr="007F3CB7">
        <w:rPr>
          <w:rFonts w:ascii="Times New Roman" w:hAnsi="Times New Roman" w:cs="Times New Roman"/>
          <w:b/>
          <w:bCs/>
          <w:sz w:val="24"/>
          <w:szCs w:val="24"/>
        </w:rPr>
        <w:t>Tabla 4.</w:t>
      </w:r>
      <w:r w:rsidRPr="007F3CB7">
        <w:rPr>
          <w:rFonts w:ascii="Times New Roman" w:hAnsi="Times New Roman" w:cs="Times New Roman"/>
          <w:sz w:val="24"/>
          <w:szCs w:val="24"/>
        </w:rPr>
        <w:t xml:space="preserve"> Estructura factorial de la escala de estrategias de apoyo (</w:t>
      </w:r>
      <w:proofErr w:type="spellStart"/>
      <w:r w:rsidRPr="007F3CB7">
        <w:rPr>
          <w:rFonts w:ascii="Times New Roman" w:hAnsi="Times New Roman" w:cs="Times New Roman"/>
          <w:sz w:val="24"/>
          <w:szCs w:val="24"/>
        </w:rPr>
        <w:t>ap</w:t>
      </w:r>
      <w:proofErr w:type="spellEnd"/>
      <w:r w:rsidRPr="007F3CB7">
        <w:rPr>
          <w:rFonts w:ascii="Times New Roman" w:hAnsi="Times New Roman" w:cs="Times New Roman"/>
          <w:sz w:val="24"/>
          <w:szCs w:val="24"/>
        </w:rPr>
        <w:t>)</w:t>
      </w:r>
    </w:p>
    <w:tbl>
      <w:tblPr>
        <w:tblStyle w:val="Tablaconcuadrcula"/>
        <w:tblW w:w="9776" w:type="dxa"/>
        <w:jc w:val="center"/>
        <w:tblLook w:val="04A0" w:firstRow="1" w:lastRow="0" w:firstColumn="1" w:lastColumn="0" w:noHBand="0" w:noVBand="1"/>
      </w:tblPr>
      <w:tblGrid>
        <w:gridCol w:w="1271"/>
        <w:gridCol w:w="2693"/>
        <w:gridCol w:w="4536"/>
        <w:gridCol w:w="1276"/>
      </w:tblGrid>
      <w:tr w:rsidR="00AB375F" w:rsidRPr="00295ADA" w14:paraId="0D2E3594" w14:textId="77777777" w:rsidTr="00F967FC">
        <w:trPr>
          <w:jc w:val="center"/>
        </w:trPr>
        <w:tc>
          <w:tcPr>
            <w:tcW w:w="1271" w:type="dxa"/>
          </w:tcPr>
          <w:p w14:paraId="3B77A578"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Escala</w:t>
            </w:r>
          </w:p>
        </w:tc>
        <w:tc>
          <w:tcPr>
            <w:tcW w:w="2693" w:type="dxa"/>
          </w:tcPr>
          <w:p w14:paraId="7813D305"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Factor</w:t>
            </w:r>
          </w:p>
        </w:tc>
        <w:tc>
          <w:tcPr>
            <w:tcW w:w="4536" w:type="dxa"/>
          </w:tcPr>
          <w:p w14:paraId="2B934C45"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Descripción</w:t>
            </w:r>
          </w:p>
        </w:tc>
        <w:tc>
          <w:tcPr>
            <w:tcW w:w="1276" w:type="dxa"/>
          </w:tcPr>
          <w:p w14:paraId="4CE1CACF"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Ítems</w:t>
            </w:r>
          </w:p>
        </w:tc>
      </w:tr>
      <w:tr w:rsidR="00AB375F" w:rsidRPr="00295ADA" w14:paraId="776F3FFE" w14:textId="77777777" w:rsidTr="00F967FC">
        <w:trPr>
          <w:jc w:val="center"/>
        </w:trPr>
        <w:tc>
          <w:tcPr>
            <w:tcW w:w="1271" w:type="dxa"/>
            <w:vMerge w:val="restart"/>
            <w:vAlign w:val="center"/>
          </w:tcPr>
          <w:p w14:paraId="40CA2217"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Apoyo</w:t>
            </w:r>
          </w:p>
          <w:p w14:paraId="258AB675"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(22 ítems)</w:t>
            </w:r>
          </w:p>
        </w:tc>
        <w:tc>
          <w:tcPr>
            <w:tcW w:w="2693" w:type="dxa"/>
            <w:vAlign w:val="center"/>
          </w:tcPr>
          <w:p w14:paraId="558661C5"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 </w:t>
            </w:r>
            <w:r>
              <w:rPr>
                <w:rFonts w:ascii="Times New Roman" w:hAnsi="Times New Roman" w:cs="Times New Roman"/>
                <w:sz w:val="24"/>
                <w:szCs w:val="24"/>
              </w:rPr>
              <w:t>a</w:t>
            </w:r>
            <w:r w:rsidRPr="00295ADA">
              <w:rPr>
                <w:rFonts w:ascii="Times New Roman" w:hAnsi="Times New Roman" w:cs="Times New Roman"/>
                <w:sz w:val="24"/>
                <w:szCs w:val="24"/>
              </w:rPr>
              <w:t>utoconocimiento</w:t>
            </w:r>
          </w:p>
          <w:p w14:paraId="1F61B668"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.749)</w:t>
            </w:r>
          </w:p>
        </w:tc>
        <w:tc>
          <w:tcPr>
            <w:tcW w:w="4536" w:type="dxa"/>
            <w:vAlign w:val="center"/>
          </w:tcPr>
          <w:p w14:paraId="029F8695"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Valora el papel que tienen en su aprendizaje las estrategias que le ayudan a memorizar y establecer relaciones entre los contenidos.</w:t>
            </w:r>
          </w:p>
        </w:tc>
        <w:tc>
          <w:tcPr>
            <w:tcW w:w="1276" w:type="dxa"/>
            <w:vAlign w:val="center"/>
          </w:tcPr>
          <w:p w14:paraId="3CFAAA97"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1, 2, 3, 4</w:t>
            </w:r>
          </w:p>
        </w:tc>
      </w:tr>
      <w:tr w:rsidR="00AB375F" w:rsidRPr="00295ADA" w14:paraId="45061665" w14:textId="77777777" w:rsidTr="00F967FC">
        <w:trPr>
          <w:jc w:val="center"/>
        </w:trPr>
        <w:tc>
          <w:tcPr>
            <w:tcW w:w="1271" w:type="dxa"/>
            <w:vMerge/>
          </w:tcPr>
          <w:p w14:paraId="01F6DBA7" w14:textId="77777777" w:rsidR="00AB375F" w:rsidRPr="00295ADA" w:rsidRDefault="00AB375F" w:rsidP="00382C11">
            <w:pPr>
              <w:jc w:val="both"/>
              <w:rPr>
                <w:rFonts w:ascii="Times New Roman" w:hAnsi="Times New Roman" w:cs="Times New Roman"/>
                <w:sz w:val="24"/>
                <w:szCs w:val="24"/>
              </w:rPr>
            </w:pPr>
          </w:p>
        </w:tc>
        <w:tc>
          <w:tcPr>
            <w:tcW w:w="2693" w:type="dxa"/>
            <w:vAlign w:val="center"/>
          </w:tcPr>
          <w:p w14:paraId="76554A31"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II </w:t>
            </w:r>
            <w:r>
              <w:rPr>
                <w:rFonts w:ascii="Times New Roman" w:hAnsi="Times New Roman" w:cs="Times New Roman"/>
                <w:sz w:val="24"/>
                <w:szCs w:val="24"/>
              </w:rPr>
              <w:t>m</w:t>
            </w:r>
            <w:r w:rsidRPr="00295ADA">
              <w:rPr>
                <w:rFonts w:ascii="Times New Roman" w:hAnsi="Times New Roman" w:cs="Times New Roman"/>
                <w:sz w:val="24"/>
                <w:szCs w:val="24"/>
              </w:rPr>
              <w:t>otivación intrínseca</w:t>
            </w:r>
          </w:p>
          <w:p w14:paraId="410C204E"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.659)</w:t>
            </w:r>
          </w:p>
        </w:tc>
        <w:tc>
          <w:tcPr>
            <w:tcW w:w="4536" w:type="dxa"/>
            <w:vAlign w:val="center"/>
          </w:tcPr>
          <w:p w14:paraId="09402D7A"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Reconoce que estudia para ampliar sus conocimientos, sentirse orgulloso de sí mismo, se dirige palabras de ánimo.</w:t>
            </w:r>
          </w:p>
        </w:tc>
        <w:tc>
          <w:tcPr>
            <w:tcW w:w="1276" w:type="dxa"/>
            <w:vAlign w:val="center"/>
          </w:tcPr>
          <w:p w14:paraId="7E1D4C53"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17, 18, 19</w:t>
            </w:r>
          </w:p>
        </w:tc>
      </w:tr>
      <w:tr w:rsidR="00AB375F" w:rsidRPr="00295ADA" w14:paraId="77FE04BC" w14:textId="77777777" w:rsidTr="00F967FC">
        <w:trPr>
          <w:jc w:val="center"/>
        </w:trPr>
        <w:tc>
          <w:tcPr>
            <w:tcW w:w="1271" w:type="dxa"/>
            <w:vMerge/>
          </w:tcPr>
          <w:p w14:paraId="1595FF7B" w14:textId="77777777" w:rsidR="00AB375F" w:rsidRPr="00295ADA" w:rsidRDefault="00AB375F" w:rsidP="00382C11">
            <w:pPr>
              <w:jc w:val="both"/>
              <w:rPr>
                <w:rFonts w:ascii="Times New Roman" w:hAnsi="Times New Roman" w:cs="Times New Roman"/>
                <w:sz w:val="24"/>
                <w:szCs w:val="24"/>
              </w:rPr>
            </w:pPr>
          </w:p>
        </w:tc>
        <w:tc>
          <w:tcPr>
            <w:tcW w:w="2693" w:type="dxa"/>
            <w:vAlign w:val="center"/>
          </w:tcPr>
          <w:p w14:paraId="3676BC8B"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III </w:t>
            </w:r>
            <w:r>
              <w:rPr>
                <w:rFonts w:ascii="Times New Roman" w:hAnsi="Times New Roman" w:cs="Times New Roman"/>
                <w:sz w:val="24"/>
                <w:szCs w:val="24"/>
              </w:rPr>
              <w:t>a</w:t>
            </w:r>
            <w:r w:rsidRPr="00295ADA">
              <w:rPr>
                <w:rFonts w:ascii="Times New Roman" w:hAnsi="Times New Roman" w:cs="Times New Roman"/>
                <w:sz w:val="24"/>
                <w:szCs w:val="24"/>
              </w:rPr>
              <w:t>utoevaluación</w:t>
            </w:r>
          </w:p>
          <w:p w14:paraId="042BF671"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.749)</w:t>
            </w:r>
          </w:p>
        </w:tc>
        <w:tc>
          <w:tcPr>
            <w:tcW w:w="4536" w:type="dxa"/>
            <w:vAlign w:val="center"/>
          </w:tcPr>
          <w:p w14:paraId="259A0DA4"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Comprueba si las estrategias que utiliza para aprender son eficaces</w:t>
            </w:r>
            <w:r>
              <w:rPr>
                <w:rFonts w:ascii="Times New Roman" w:hAnsi="Times New Roman" w:cs="Times New Roman"/>
                <w:sz w:val="24"/>
                <w:szCs w:val="24"/>
              </w:rPr>
              <w:t>;</w:t>
            </w:r>
            <w:r w:rsidRPr="00295ADA">
              <w:rPr>
                <w:rFonts w:ascii="Times New Roman" w:hAnsi="Times New Roman" w:cs="Times New Roman"/>
                <w:sz w:val="24"/>
                <w:szCs w:val="24"/>
              </w:rPr>
              <w:t xml:space="preserve"> si</w:t>
            </w:r>
            <w:r>
              <w:rPr>
                <w:rFonts w:ascii="Times New Roman" w:hAnsi="Times New Roman" w:cs="Times New Roman"/>
                <w:sz w:val="24"/>
                <w:szCs w:val="24"/>
              </w:rPr>
              <w:t xml:space="preserve"> </w:t>
            </w:r>
            <w:r w:rsidRPr="00295ADA">
              <w:rPr>
                <w:rFonts w:ascii="Times New Roman" w:hAnsi="Times New Roman" w:cs="Times New Roman"/>
                <w:sz w:val="24"/>
                <w:szCs w:val="24"/>
              </w:rPr>
              <w:t>no</w:t>
            </w:r>
            <w:r>
              <w:rPr>
                <w:rFonts w:ascii="Times New Roman" w:hAnsi="Times New Roman" w:cs="Times New Roman"/>
                <w:sz w:val="24"/>
                <w:szCs w:val="24"/>
              </w:rPr>
              <w:t>,</w:t>
            </w:r>
            <w:r w:rsidRPr="00295ADA">
              <w:rPr>
                <w:rFonts w:ascii="Times New Roman" w:hAnsi="Times New Roman" w:cs="Times New Roman"/>
                <w:sz w:val="24"/>
                <w:szCs w:val="24"/>
              </w:rPr>
              <w:t xml:space="preserve"> busca alternativas.</w:t>
            </w:r>
          </w:p>
        </w:tc>
        <w:tc>
          <w:tcPr>
            <w:tcW w:w="1276" w:type="dxa"/>
            <w:vAlign w:val="center"/>
          </w:tcPr>
          <w:p w14:paraId="220A1616"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8, 9, 10</w:t>
            </w:r>
          </w:p>
        </w:tc>
      </w:tr>
      <w:tr w:rsidR="00AB375F" w:rsidRPr="00295ADA" w14:paraId="3A67EF51" w14:textId="77777777" w:rsidTr="00F967FC">
        <w:trPr>
          <w:jc w:val="center"/>
        </w:trPr>
        <w:tc>
          <w:tcPr>
            <w:tcW w:w="1271" w:type="dxa"/>
            <w:vMerge/>
          </w:tcPr>
          <w:p w14:paraId="670889B8" w14:textId="77777777" w:rsidR="00AB375F" w:rsidRPr="00295ADA" w:rsidRDefault="00AB375F" w:rsidP="00382C11">
            <w:pPr>
              <w:jc w:val="both"/>
              <w:rPr>
                <w:rFonts w:ascii="Times New Roman" w:hAnsi="Times New Roman" w:cs="Times New Roman"/>
                <w:sz w:val="24"/>
                <w:szCs w:val="24"/>
              </w:rPr>
            </w:pPr>
          </w:p>
        </w:tc>
        <w:tc>
          <w:tcPr>
            <w:tcW w:w="2693" w:type="dxa"/>
            <w:vAlign w:val="center"/>
          </w:tcPr>
          <w:p w14:paraId="4D984790"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IV </w:t>
            </w:r>
            <w:r>
              <w:rPr>
                <w:rFonts w:ascii="Times New Roman" w:hAnsi="Times New Roman" w:cs="Times New Roman"/>
                <w:sz w:val="24"/>
                <w:szCs w:val="24"/>
              </w:rPr>
              <w:t>p</w:t>
            </w:r>
            <w:r w:rsidRPr="00295ADA">
              <w:rPr>
                <w:rFonts w:ascii="Times New Roman" w:hAnsi="Times New Roman" w:cs="Times New Roman"/>
                <w:sz w:val="24"/>
                <w:szCs w:val="24"/>
              </w:rPr>
              <w:t>lanificación</w:t>
            </w:r>
          </w:p>
          <w:p w14:paraId="65FE327B"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.588)</w:t>
            </w:r>
          </w:p>
        </w:tc>
        <w:tc>
          <w:tcPr>
            <w:tcW w:w="4536" w:type="dxa"/>
            <w:vAlign w:val="center"/>
          </w:tcPr>
          <w:p w14:paraId="63E38A59"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Panifica su tiempo y plan de trabajo, programa estrategias previo a una evaluación.</w:t>
            </w:r>
          </w:p>
        </w:tc>
        <w:tc>
          <w:tcPr>
            <w:tcW w:w="1276" w:type="dxa"/>
            <w:vAlign w:val="center"/>
          </w:tcPr>
          <w:p w14:paraId="2B3F673A"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5, 6, 7</w:t>
            </w:r>
          </w:p>
        </w:tc>
      </w:tr>
      <w:tr w:rsidR="00AB375F" w:rsidRPr="00295ADA" w14:paraId="76B24E67" w14:textId="77777777" w:rsidTr="00F967FC">
        <w:trPr>
          <w:jc w:val="center"/>
        </w:trPr>
        <w:tc>
          <w:tcPr>
            <w:tcW w:w="1271" w:type="dxa"/>
            <w:vMerge/>
          </w:tcPr>
          <w:p w14:paraId="4054C8B3" w14:textId="77777777" w:rsidR="00AB375F" w:rsidRPr="00295ADA" w:rsidRDefault="00AB375F" w:rsidP="00382C11">
            <w:pPr>
              <w:jc w:val="both"/>
              <w:rPr>
                <w:rFonts w:ascii="Times New Roman" w:hAnsi="Times New Roman" w:cs="Times New Roman"/>
                <w:sz w:val="24"/>
                <w:szCs w:val="24"/>
              </w:rPr>
            </w:pPr>
          </w:p>
        </w:tc>
        <w:tc>
          <w:tcPr>
            <w:tcW w:w="2693" w:type="dxa"/>
            <w:vAlign w:val="center"/>
          </w:tcPr>
          <w:p w14:paraId="0FA43F71"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V </w:t>
            </w:r>
            <w:proofErr w:type="spellStart"/>
            <w:r>
              <w:rPr>
                <w:rFonts w:ascii="Times New Roman" w:hAnsi="Times New Roman" w:cs="Times New Roman"/>
                <w:sz w:val="24"/>
                <w:szCs w:val="24"/>
              </w:rPr>
              <w:t>c</w:t>
            </w:r>
            <w:r w:rsidRPr="00295ADA">
              <w:rPr>
                <w:rFonts w:ascii="Times New Roman" w:hAnsi="Times New Roman" w:cs="Times New Roman"/>
                <w:sz w:val="24"/>
                <w:szCs w:val="24"/>
              </w:rPr>
              <w:t>ontradistractoras</w:t>
            </w:r>
            <w:proofErr w:type="spellEnd"/>
          </w:p>
          <w:p w14:paraId="2B227F4F"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.632)</w:t>
            </w:r>
          </w:p>
        </w:tc>
        <w:tc>
          <w:tcPr>
            <w:tcW w:w="4536" w:type="dxa"/>
            <w:vAlign w:val="center"/>
          </w:tcPr>
          <w:p w14:paraId="657AC872"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Evita situaciones o pensamientos que le distraigan al momento de estudiar.</w:t>
            </w:r>
          </w:p>
        </w:tc>
        <w:tc>
          <w:tcPr>
            <w:tcW w:w="1276" w:type="dxa"/>
            <w:vAlign w:val="center"/>
          </w:tcPr>
          <w:p w14:paraId="3268B9F2"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11, 12, 13</w:t>
            </w:r>
          </w:p>
        </w:tc>
      </w:tr>
      <w:tr w:rsidR="00AB375F" w:rsidRPr="00295ADA" w14:paraId="0E0E4402" w14:textId="77777777" w:rsidTr="00F967FC">
        <w:trPr>
          <w:jc w:val="center"/>
        </w:trPr>
        <w:tc>
          <w:tcPr>
            <w:tcW w:w="1271" w:type="dxa"/>
            <w:vMerge/>
          </w:tcPr>
          <w:p w14:paraId="3176CF4A" w14:textId="77777777" w:rsidR="00AB375F" w:rsidRPr="00295ADA" w:rsidRDefault="00AB375F" w:rsidP="00382C11">
            <w:pPr>
              <w:jc w:val="both"/>
              <w:rPr>
                <w:rFonts w:ascii="Times New Roman" w:hAnsi="Times New Roman" w:cs="Times New Roman"/>
                <w:sz w:val="24"/>
                <w:szCs w:val="24"/>
              </w:rPr>
            </w:pPr>
          </w:p>
        </w:tc>
        <w:tc>
          <w:tcPr>
            <w:tcW w:w="2693" w:type="dxa"/>
            <w:vAlign w:val="center"/>
          </w:tcPr>
          <w:p w14:paraId="35FB05C0"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VI </w:t>
            </w:r>
            <w:r>
              <w:rPr>
                <w:rFonts w:ascii="Times New Roman" w:hAnsi="Times New Roman" w:cs="Times New Roman"/>
                <w:sz w:val="24"/>
                <w:szCs w:val="24"/>
              </w:rPr>
              <w:t>m</w:t>
            </w:r>
            <w:r w:rsidRPr="00295ADA">
              <w:rPr>
                <w:rFonts w:ascii="Times New Roman" w:hAnsi="Times New Roman" w:cs="Times New Roman"/>
                <w:sz w:val="24"/>
                <w:szCs w:val="24"/>
              </w:rPr>
              <w:t>otivación extrínseca</w:t>
            </w:r>
          </w:p>
          <w:p w14:paraId="7A18759B"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642)</w:t>
            </w:r>
          </w:p>
        </w:tc>
        <w:tc>
          <w:tcPr>
            <w:tcW w:w="4536" w:type="dxa"/>
            <w:vAlign w:val="center"/>
          </w:tcPr>
          <w:p w14:paraId="1764B9DE"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Reconoce que estudia para conseguir premios, estatus social y evitar consecuencias negativas.</w:t>
            </w:r>
          </w:p>
        </w:tc>
        <w:tc>
          <w:tcPr>
            <w:tcW w:w="1276" w:type="dxa"/>
            <w:vAlign w:val="center"/>
          </w:tcPr>
          <w:p w14:paraId="0E3B252F"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20, 21, 22</w:t>
            </w:r>
          </w:p>
        </w:tc>
      </w:tr>
      <w:tr w:rsidR="00AB375F" w:rsidRPr="00295ADA" w14:paraId="633A3E2F" w14:textId="77777777" w:rsidTr="00F967FC">
        <w:trPr>
          <w:jc w:val="center"/>
        </w:trPr>
        <w:tc>
          <w:tcPr>
            <w:tcW w:w="1271" w:type="dxa"/>
            <w:vMerge/>
          </w:tcPr>
          <w:p w14:paraId="5453C296" w14:textId="77777777" w:rsidR="00AB375F" w:rsidRPr="00295ADA" w:rsidRDefault="00AB375F" w:rsidP="00382C11">
            <w:pPr>
              <w:jc w:val="both"/>
              <w:rPr>
                <w:rFonts w:ascii="Times New Roman" w:hAnsi="Times New Roman" w:cs="Times New Roman"/>
                <w:sz w:val="24"/>
                <w:szCs w:val="24"/>
              </w:rPr>
            </w:pPr>
          </w:p>
        </w:tc>
        <w:tc>
          <w:tcPr>
            <w:tcW w:w="2693" w:type="dxa"/>
            <w:vAlign w:val="center"/>
          </w:tcPr>
          <w:p w14:paraId="2C5CE7BC"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 xml:space="preserve">VII </w:t>
            </w:r>
            <w:r>
              <w:rPr>
                <w:rFonts w:ascii="Times New Roman" w:hAnsi="Times New Roman" w:cs="Times New Roman"/>
                <w:sz w:val="24"/>
                <w:szCs w:val="24"/>
              </w:rPr>
              <w:t>i</w:t>
            </w:r>
            <w:r w:rsidRPr="00295ADA">
              <w:rPr>
                <w:rFonts w:ascii="Times New Roman" w:hAnsi="Times New Roman" w:cs="Times New Roman"/>
                <w:sz w:val="24"/>
                <w:szCs w:val="24"/>
              </w:rPr>
              <w:t>nteracción social</w:t>
            </w:r>
          </w:p>
          <w:p w14:paraId="0332D8B7"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(alfa = .545)</w:t>
            </w:r>
          </w:p>
        </w:tc>
        <w:tc>
          <w:tcPr>
            <w:tcW w:w="4536" w:type="dxa"/>
            <w:vAlign w:val="center"/>
          </w:tcPr>
          <w:p w14:paraId="50B0878C" w14:textId="77777777" w:rsidR="00AB375F" w:rsidRPr="00295ADA" w:rsidRDefault="00AB375F" w:rsidP="00382C11">
            <w:pPr>
              <w:jc w:val="both"/>
              <w:rPr>
                <w:rFonts w:ascii="Times New Roman" w:hAnsi="Times New Roman" w:cs="Times New Roman"/>
                <w:sz w:val="24"/>
                <w:szCs w:val="24"/>
              </w:rPr>
            </w:pPr>
            <w:r w:rsidRPr="00295ADA">
              <w:rPr>
                <w:rFonts w:ascii="Times New Roman" w:hAnsi="Times New Roman" w:cs="Times New Roman"/>
                <w:sz w:val="24"/>
                <w:szCs w:val="24"/>
              </w:rPr>
              <w:t>Valora positivamente el reconocimiento de otras personas y le estimula intercambiar opiniones sobre los temas que estudia.</w:t>
            </w:r>
          </w:p>
        </w:tc>
        <w:tc>
          <w:tcPr>
            <w:tcW w:w="1276" w:type="dxa"/>
            <w:vAlign w:val="center"/>
          </w:tcPr>
          <w:p w14:paraId="1F4CE001" w14:textId="77777777" w:rsidR="00AB375F" w:rsidRPr="00295ADA" w:rsidRDefault="00AB375F" w:rsidP="00382C11">
            <w:pPr>
              <w:rPr>
                <w:rFonts w:ascii="Times New Roman" w:hAnsi="Times New Roman" w:cs="Times New Roman"/>
                <w:sz w:val="24"/>
                <w:szCs w:val="24"/>
              </w:rPr>
            </w:pPr>
            <w:r w:rsidRPr="00295ADA">
              <w:rPr>
                <w:rFonts w:ascii="Times New Roman" w:hAnsi="Times New Roman" w:cs="Times New Roman"/>
                <w:sz w:val="24"/>
                <w:szCs w:val="24"/>
              </w:rPr>
              <w:t>14, 15, 16</w:t>
            </w:r>
          </w:p>
        </w:tc>
      </w:tr>
    </w:tbl>
    <w:p w14:paraId="4C707747" w14:textId="77777777" w:rsidR="00AB375F" w:rsidRPr="00F967FC" w:rsidRDefault="00AB375F" w:rsidP="00AB375F">
      <w:pPr>
        <w:spacing w:after="0" w:line="360" w:lineRule="auto"/>
        <w:jc w:val="center"/>
        <w:rPr>
          <w:rFonts w:ascii="Times New Roman" w:hAnsi="Times New Roman" w:cs="Times New Roman"/>
          <w:sz w:val="24"/>
          <w:szCs w:val="24"/>
        </w:rPr>
      </w:pPr>
      <w:r w:rsidRPr="00F967FC">
        <w:rPr>
          <w:rFonts w:ascii="Times New Roman" w:hAnsi="Times New Roman" w:cs="Times New Roman"/>
          <w:sz w:val="24"/>
          <w:szCs w:val="24"/>
        </w:rPr>
        <w:t>Nota. El número y descripción del ítem corresponden a la versión que se propone (ver anexo 1).</w:t>
      </w:r>
    </w:p>
    <w:p w14:paraId="74DAF6A4" w14:textId="56D624EE" w:rsidR="00EA6168" w:rsidRDefault="00AB375F" w:rsidP="001652E2">
      <w:pPr>
        <w:spacing w:after="0" w:line="240" w:lineRule="auto"/>
        <w:jc w:val="center"/>
        <w:rPr>
          <w:rFonts w:ascii="Times New Roman" w:hAnsi="Times New Roman" w:cs="Times New Roman"/>
          <w:sz w:val="24"/>
          <w:szCs w:val="24"/>
        </w:rPr>
      </w:pPr>
      <w:r w:rsidRPr="007F3CB7">
        <w:rPr>
          <w:rFonts w:ascii="Times New Roman" w:hAnsi="Times New Roman" w:cs="Times New Roman"/>
          <w:sz w:val="24"/>
          <w:szCs w:val="24"/>
        </w:rPr>
        <w:t xml:space="preserve">Fuente: </w:t>
      </w:r>
      <w:r>
        <w:rPr>
          <w:rFonts w:ascii="Times New Roman" w:hAnsi="Times New Roman" w:cs="Times New Roman"/>
          <w:sz w:val="24"/>
          <w:szCs w:val="24"/>
        </w:rPr>
        <w:t>E</w:t>
      </w:r>
      <w:r w:rsidRPr="007F3CB7">
        <w:rPr>
          <w:rFonts w:ascii="Times New Roman" w:hAnsi="Times New Roman" w:cs="Times New Roman"/>
          <w:sz w:val="24"/>
          <w:szCs w:val="24"/>
        </w:rPr>
        <w:t>laboración propia</w:t>
      </w:r>
    </w:p>
    <w:p w14:paraId="534E44E7" w14:textId="77777777" w:rsidR="001652E2" w:rsidRDefault="001652E2" w:rsidP="00F967FC">
      <w:pPr>
        <w:spacing w:after="0" w:line="360" w:lineRule="auto"/>
        <w:ind w:firstLine="708"/>
        <w:jc w:val="both"/>
        <w:rPr>
          <w:rFonts w:ascii="Times New Roman" w:hAnsi="Times New Roman" w:cs="Times New Roman"/>
          <w:sz w:val="24"/>
          <w:szCs w:val="24"/>
        </w:rPr>
      </w:pPr>
    </w:p>
    <w:p w14:paraId="723E1437" w14:textId="77777777" w:rsidR="001652E2" w:rsidRDefault="001652E2" w:rsidP="00F967FC">
      <w:pPr>
        <w:spacing w:after="0" w:line="360" w:lineRule="auto"/>
        <w:ind w:firstLine="708"/>
        <w:jc w:val="both"/>
        <w:rPr>
          <w:rFonts w:ascii="Times New Roman" w:hAnsi="Times New Roman" w:cs="Times New Roman"/>
          <w:sz w:val="24"/>
          <w:szCs w:val="24"/>
        </w:rPr>
      </w:pPr>
    </w:p>
    <w:p w14:paraId="5EF3D3A0" w14:textId="7CB621DD" w:rsidR="00AB375F" w:rsidRDefault="00AB375F" w:rsidP="00F967FC">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lastRenderedPageBreak/>
        <w:t xml:space="preserve">Después de aplicar el análisis factorial exploratorio (AFE) a los datos de 1010 estudiantes universitarios de la Zona Metropolitana del Valle de México, la estructura teórica del instrumento quedó configurada de la siguiente manera: se mantuvieron las cuatro escalas originales (adquisición, codificación, recuperación y apoyo), </w:t>
      </w:r>
      <w:r>
        <w:rPr>
          <w:rFonts w:ascii="Times New Roman" w:hAnsi="Times New Roman" w:cs="Times New Roman"/>
          <w:sz w:val="24"/>
          <w:szCs w:val="24"/>
        </w:rPr>
        <w:t>con</w:t>
      </w:r>
      <w:r w:rsidRPr="00125A28">
        <w:rPr>
          <w:rFonts w:ascii="Times New Roman" w:hAnsi="Times New Roman" w:cs="Times New Roman"/>
          <w:sz w:val="24"/>
          <w:szCs w:val="24"/>
        </w:rPr>
        <w:t xml:space="preserve"> 21 factores y 68 reactivos. A partir de ahora, nos referiremos a esta nueva estructura como ACRA-Mx. Esta versión del instrumento presenta las siguientes características psicométricas importantes.</w:t>
      </w:r>
    </w:p>
    <w:p w14:paraId="6FC7F99B" w14:textId="77777777" w:rsidR="00F967FC" w:rsidRDefault="00F967FC" w:rsidP="00AB375F">
      <w:pPr>
        <w:spacing w:after="0" w:line="360" w:lineRule="auto"/>
        <w:jc w:val="center"/>
        <w:rPr>
          <w:rFonts w:ascii="Times New Roman" w:hAnsi="Times New Roman" w:cs="Times New Roman"/>
          <w:b/>
          <w:bCs/>
          <w:sz w:val="28"/>
          <w:szCs w:val="28"/>
        </w:rPr>
      </w:pPr>
    </w:p>
    <w:p w14:paraId="4B0A8D9F" w14:textId="3312B574" w:rsidR="00AB375F" w:rsidRPr="007F3CB7" w:rsidRDefault="00AB375F" w:rsidP="00AB375F">
      <w:pPr>
        <w:spacing w:after="0" w:line="360" w:lineRule="auto"/>
        <w:jc w:val="center"/>
        <w:rPr>
          <w:rFonts w:ascii="Times New Roman" w:hAnsi="Times New Roman" w:cs="Times New Roman"/>
          <w:b/>
          <w:bCs/>
          <w:sz w:val="28"/>
          <w:szCs w:val="28"/>
        </w:rPr>
      </w:pPr>
      <w:r w:rsidRPr="007F3CB7">
        <w:rPr>
          <w:rFonts w:ascii="Times New Roman" w:hAnsi="Times New Roman" w:cs="Times New Roman"/>
          <w:b/>
          <w:bCs/>
          <w:sz w:val="28"/>
          <w:szCs w:val="28"/>
        </w:rPr>
        <w:t>Validez discriminante y convergente</w:t>
      </w:r>
    </w:p>
    <w:p w14:paraId="6EE7E733" w14:textId="77777777" w:rsidR="00AB375F" w:rsidRDefault="00AB375F" w:rsidP="00F967FC">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La </w:t>
      </w:r>
      <w:r>
        <w:rPr>
          <w:rFonts w:ascii="Times New Roman" w:hAnsi="Times New Roman" w:cs="Times New Roman"/>
          <w:sz w:val="24"/>
          <w:szCs w:val="24"/>
        </w:rPr>
        <w:t>e</w:t>
      </w:r>
      <w:r w:rsidRPr="00125A28">
        <w:rPr>
          <w:rFonts w:ascii="Times New Roman" w:hAnsi="Times New Roman" w:cs="Times New Roman"/>
          <w:sz w:val="24"/>
          <w:szCs w:val="24"/>
        </w:rPr>
        <w:t xml:space="preserve">scala ACRA-Mx mostró correlaciones muy débiles entre el puntaje total de las cuatro escalas de estrategias de aprendizaje y los cuatro estilos de aprendizaje del cuestionario CHAEA. Por otro lado, con el cuestionario CEVEAPEU se observó una correlación media alta entre sus factores cognitivos, metacognitivos y sociales correspondientes. </w:t>
      </w:r>
    </w:p>
    <w:p w14:paraId="519D7295" w14:textId="77777777" w:rsidR="00AB375F" w:rsidRDefault="00AB375F" w:rsidP="00F967FC">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Estos resultados sugieren que el ACRA-Mx, con su nueva estructura factorial, posee una adecuada validez discriminante, ya que se diferencia en su contenido de lo que evalúa el cuestionario de estilos de aprendizaje, un constructo asociado a las estrategias, y es muy similar a lo que mide el cuestionario de evaluación de estrategias de aprendizaje en estudiantes universitarios.</w:t>
      </w:r>
    </w:p>
    <w:p w14:paraId="692FBF95" w14:textId="77777777" w:rsidR="00F967FC" w:rsidRDefault="00F967FC" w:rsidP="00AB375F">
      <w:pPr>
        <w:spacing w:after="0" w:line="360" w:lineRule="auto"/>
        <w:jc w:val="center"/>
        <w:rPr>
          <w:rFonts w:ascii="Times New Roman" w:hAnsi="Times New Roman" w:cs="Times New Roman"/>
          <w:b/>
          <w:bCs/>
          <w:sz w:val="28"/>
          <w:szCs w:val="28"/>
        </w:rPr>
      </w:pPr>
    </w:p>
    <w:p w14:paraId="20419D11" w14:textId="7439D1BA" w:rsidR="00AB375F" w:rsidRPr="007F3CB7" w:rsidRDefault="00AB375F" w:rsidP="00AB375F">
      <w:pPr>
        <w:spacing w:after="0" w:line="360" w:lineRule="auto"/>
        <w:jc w:val="center"/>
        <w:rPr>
          <w:rFonts w:ascii="Times New Roman" w:hAnsi="Times New Roman" w:cs="Times New Roman"/>
          <w:b/>
          <w:bCs/>
          <w:sz w:val="28"/>
          <w:szCs w:val="28"/>
        </w:rPr>
      </w:pPr>
      <w:r w:rsidRPr="007F3CB7">
        <w:rPr>
          <w:rFonts w:ascii="Times New Roman" w:hAnsi="Times New Roman" w:cs="Times New Roman"/>
          <w:b/>
          <w:bCs/>
          <w:sz w:val="28"/>
          <w:szCs w:val="28"/>
        </w:rPr>
        <w:t>Validez externa</w:t>
      </w:r>
    </w:p>
    <w:p w14:paraId="10334DFA" w14:textId="73236074" w:rsidR="00AB375F" w:rsidRPr="00125A28" w:rsidRDefault="00AB375F" w:rsidP="00F967FC">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La variable rendimiento académico se empleó como criterio de validez externa, dado que existe evidencia de que los alumnos que utilizan con mayor frecuencia y eficacia las estrategias de aprendizaje tienden a tener un promedio de calificaciones más alto en comparación con aquellos que emplean estas estrategias con menor frecuencia (Bernab</w:t>
      </w:r>
      <w:r w:rsidR="00E71071">
        <w:rPr>
          <w:rFonts w:ascii="Times New Roman" w:hAnsi="Times New Roman" w:cs="Times New Roman"/>
          <w:sz w:val="24"/>
          <w:szCs w:val="24"/>
        </w:rPr>
        <w:t>é</w:t>
      </w:r>
      <w:r w:rsidRPr="00125A28">
        <w:rPr>
          <w:rFonts w:ascii="Times New Roman" w:hAnsi="Times New Roman" w:cs="Times New Roman"/>
          <w:sz w:val="24"/>
          <w:szCs w:val="24"/>
        </w:rPr>
        <w:t xml:space="preserve"> </w:t>
      </w:r>
      <w:r w:rsidRPr="002E0C8A">
        <w:rPr>
          <w:rFonts w:ascii="Times New Roman" w:hAnsi="Times New Roman" w:cs="Times New Roman"/>
          <w:i/>
          <w:iCs/>
          <w:sz w:val="24"/>
          <w:szCs w:val="24"/>
        </w:rPr>
        <w:t>et al</w:t>
      </w:r>
      <w:r w:rsidRPr="00125A28">
        <w:rPr>
          <w:rFonts w:ascii="Times New Roman" w:hAnsi="Times New Roman" w:cs="Times New Roman"/>
          <w:sz w:val="24"/>
          <w:szCs w:val="24"/>
        </w:rPr>
        <w:t xml:space="preserve">., 2022; Martínez </w:t>
      </w:r>
      <w:r w:rsidRPr="002E0C8A">
        <w:rPr>
          <w:rFonts w:ascii="Times New Roman" w:hAnsi="Times New Roman" w:cs="Times New Roman"/>
          <w:i/>
          <w:iCs/>
          <w:sz w:val="24"/>
          <w:szCs w:val="24"/>
        </w:rPr>
        <w:t>et al</w:t>
      </w:r>
      <w:r w:rsidRPr="00125A28">
        <w:rPr>
          <w:rFonts w:ascii="Times New Roman" w:hAnsi="Times New Roman" w:cs="Times New Roman"/>
          <w:sz w:val="24"/>
          <w:szCs w:val="24"/>
        </w:rPr>
        <w:t xml:space="preserve">., 2023; </w:t>
      </w:r>
      <w:proofErr w:type="spellStart"/>
      <w:r w:rsidRPr="00125A28">
        <w:rPr>
          <w:rFonts w:ascii="Times New Roman" w:hAnsi="Times New Roman" w:cs="Times New Roman"/>
          <w:sz w:val="24"/>
          <w:szCs w:val="24"/>
        </w:rPr>
        <w:t>Ninacuri</w:t>
      </w:r>
      <w:proofErr w:type="spellEnd"/>
      <w:r w:rsidRPr="00125A28">
        <w:rPr>
          <w:rFonts w:ascii="Times New Roman" w:hAnsi="Times New Roman" w:cs="Times New Roman"/>
          <w:sz w:val="24"/>
          <w:szCs w:val="24"/>
        </w:rPr>
        <w:t xml:space="preserve"> </w:t>
      </w:r>
      <w:r w:rsidRPr="002E0C8A">
        <w:rPr>
          <w:rFonts w:ascii="Times New Roman" w:hAnsi="Times New Roman" w:cs="Times New Roman"/>
          <w:i/>
          <w:iCs/>
          <w:sz w:val="24"/>
          <w:szCs w:val="24"/>
        </w:rPr>
        <w:t>et al</w:t>
      </w:r>
      <w:r w:rsidRPr="00125A28">
        <w:rPr>
          <w:rFonts w:ascii="Times New Roman" w:hAnsi="Times New Roman" w:cs="Times New Roman"/>
          <w:sz w:val="24"/>
          <w:szCs w:val="24"/>
        </w:rPr>
        <w:t xml:space="preserve">., 2023). Por tanto, la variable </w:t>
      </w:r>
      <w:r w:rsidRPr="0028359E">
        <w:rPr>
          <w:rFonts w:ascii="Times New Roman" w:hAnsi="Times New Roman" w:cs="Times New Roman"/>
          <w:i/>
          <w:iCs/>
          <w:sz w:val="24"/>
          <w:szCs w:val="24"/>
        </w:rPr>
        <w:t>rendimiento académico</w:t>
      </w:r>
      <w:r w:rsidRPr="00125A28">
        <w:rPr>
          <w:rFonts w:ascii="Times New Roman" w:hAnsi="Times New Roman" w:cs="Times New Roman"/>
          <w:sz w:val="24"/>
          <w:szCs w:val="24"/>
        </w:rPr>
        <w:t xml:space="preserve"> se categorizó en tres grupos: bajo, medio y alto, utilizando los percentiles 33 y 66.</w:t>
      </w:r>
    </w:p>
    <w:p w14:paraId="1B431729" w14:textId="77777777" w:rsidR="00AB375F" w:rsidRDefault="00AB375F" w:rsidP="00F967FC">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Según los resultados del </w:t>
      </w:r>
      <w:r>
        <w:rPr>
          <w:rFonts w:ascii="Times New Roman" w:hAnsi="Times New Roman" w:cs="Times New Roman"/>
          <w:sz w:val="24"/>
          <w:szCs w:val="24"/>
        </w:rPr>
        <w:t>a</w:t>
      </w:r>
      <w:r w:rsidRPr="00125A28">
        <w:rPr>
          <w:rFonts w:ascii="Times New Roman" w:hAnsi="Times New Roman" w:cs="Times New Roman"/>
          <w:sz w:val="24"/>
          <w:szCs w:val="24"/>
        </w:rPr>
        <w:t xml:space="preserve">nálisis de varianza de tipo I realizado con las estrategias de aprendizaje medidas mediante el ACRA-Mx y el rendimiento académico agrupado de los estudiantes universitarios, se observaron diferencias significativas entre los promedios de la frecuencia de empleo de las estrategias de aprendizaje entre los tres grupos de rendimiento académico [F (2, 1007) = 7.27, p ≤ .001]. El contraste </w:t>
      </w:r>
      <w:r w:rsidRPr="0028359E">
        <w:rPr>
          <w:rFonts w:ascii="Times New Roman" w:hAnsi="Times New Roman" w:cs="Times New Roman"/>
          <w:i/>
          <w:iCs/>
          <w:sz w:val="24"/>
          <w:szCs w:val="24"/>
        </w:rPr>
        <w:t>post hoc</w:t>
      </w:r>
      <w:r w:rsidRPr="00125A28">
        <w:rPr>
          <w:rFonts w:ascii="Times New Roman" w:hAnsi="Times New Roman" w:cs="Times New Roman"/>
          <w:sz w:val="24"/>
          <w:szCs w:val="24"/>
        </w:rPr>
        <w:t xml:space="preserve"> con la prueba HSD Tukey </w:t>
      </w:r>
      <w:r w:rsidRPr="00125A28">
        <w:rPr>
          <w:rFonts w:ascii="Times New Roman" w:hAnsi="Times New Roman" w:cs="Times New Roman"/>
          <w:sz w:val="24"/>
          <w:szCs w:val="24"/>
        </w:rPr>
        <w:lastRenderedPageBreak/>
        <w:t>indicó que la diferencia fue estadísticamente significativa (p = .000) entre el grupo de rendimiento alto (M = 187.91) en comparación con el grupo de rendimiento bajo (M = 180.25). Esta misma tendencia se observó en las cuatro escalas de la prueba ACRA-Mx.</w:t>
      </w:r>
    </w:p>
    <w:p w14:paraId="77DC413B" w14:textId="77777777" w:rsidR="00AB375F" w:rsidRDefault="00AB375F" w:rsidP="00F967FC">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Estos resultados confirman que la estructura factorial propuesta para la </w:t>
      </w:r>
      <w:r>
        <w:rPr>
          <w:rFonts w:ascii="Times New Roman" w:hAnsi="Times New Roman" w:cs="Times New Roman"/>
          <w:sz w:val="24"/>
          <w:szCs w:val="24"/>
        </w:rPr>
        <w:t>e</w:t>
      </w:r>
      <w:r w:rsidRPr="00125A28">
        <w:rPr>
          <w:rFonts w:ascii="Times New Roman" w:hAnsi="Times New Roman" w:cs="Times New Roman"/>
          <w:sz w:val="24"/>
          <w:szCs w:val="24"/>
        </w:rPr>
        <w:t>scala ACRA-Mx en el presente estudio distingue los procesos cognitivos que los estudiantes universitarios con diferente rendimiento académico ponen en práctica al procesar la información, y que están asociados con la frecuencia en el empleo de estrategias de aprendizaje. En otras palabras, el ACRA-Mx permite diferenciar a los estudiantes universitarios según su rendimiento académico y la frecuencia de empleo de estrategias de aprendizaje.</w:t>
      </w:r>
    </w:p>
    <w:p w14:paraId="57BF5D42" w14:textId="77777777" w:rsidR="00AB375F" w:rsidRDefault="00AB375F" w:rsidP="00F967FC">
      <w:pPr>
        <w:spacing w:after="0" w:line="360" w:lineRule="auto"/>
        <w:ind w:firstLine="708"/>
        <w:jc w:val="both"/>
        <w:rPr>
          <w:rFonts w:ascii="Times New Roman" w:hAnsi="Times New Roman" w:cs="Times New Roman"/>
          <w:sz w:val="24"/>
          <w:szCs w:val="24"/>
        </w:rPr>
      </w:pPr>
    </w:p>
    <w:p w14:paraId="63698B4F" w14:textId="77777777" w:rsidR="00AB375F" w:rsidRPr="007F3CB7" w:rsidRDefault="00AB375F" w:rsidP="00AB375F">
      <w:pPr>
        <w:spacing w:after="0" w:line="360" w:lineRule="auto"/>
        <w:jc w:val="center"/>
        <w:rPr>
          <w:rFonts w:ascii="Times New Roman" w:hAnsi="Times New Roman" w:cs="Times New Roman"/>
          <w:b/>
          <w:bCs/>
          <w:sz w:val="28"/>
          <w:szCs w:val="28"/>
        </w:rPr>
      </w:pPr>
      <w:r w:rsidRPr="007F3CB7">
        <w:rPr>
          <w:rFonts w:ascii="Times New Roman" w:hAnsi="Times New Roman" w:cs="Times New Roman"/>
          <w:b/>
          <w:bCs/>
          <w:sz w:val="28"/>
          <w:szCs w:val="28"/>
        </w:rPr>
        <w:t>Correlación ítem</w:t>
      </w:r>
      <w:r>
        <w:rPr>
          <w:rFonts w:ascii="Times New Roman" w:hAnsi="Times New Roman" w:cs="Times New Roman"/>
          <w:b/>
          <w:bCs/>
          <w:sz w:val="28"/>
          <w:szCs w:val="28"/>
        </w:rPr>
        <w:t>-</w:t>
      </w:r>
      <w:r w:rsidRPr="007F3CB7">
        <w:rPr>
          <w:rFonts w:ascii="Times New Roman" w:hAnsi="Times New Roman" w:cs="Times New Roman"/>
          <w:b/>
          <w:bCs/>
          <w:sz w:val="28"/>
          <w:szCs w:val="28"/>
        </w:rPr>
        <w:t>total</w:t>
      </w:r>
    </w:p>
    <w:p w14:paraId="631249D6" w14:textId="77777777" w:rsidR="00AB375F" w:rsidRPr="00125A28" w:rsidRDefault="00AB375F" w:rsidP="001652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25A28">
        <w:rPr>
          <w:rFonts w:ascii="Times New Roman" w:hAnsi="Times New Roman" w:cs="Times New Roman"/>
          <w:sz w:val="24"/>
          <w:szCs w:val="24"/>
        </w:rPr>
        <w:t>El análisis de homogeneidad de elementos se llevó a cabo utilizando el coeficiente de correlación de Pearson (r). Los resultados indicaron que los 68 reactivos que conforman la escala ACRA-Mx correlacionaron positiva y significativamente (p ≤ .01) con la puntuación de la escala correspondiente. Los valores de correlación oscilaron entre r = .363 y r = .593, y la mayoría de ítems superaron el umbral de .4, lo que sugiere que los 68 ítems son relevantes para la escala.</w:t>
      </w:r>
    </w:p>
    <w:p w14:paraId="4FA78569"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Además, las correlaciones entre el puntaje de las cuatro escalas y el puntaje total del instrumento fueron altas y significativas (adquisición r = .779, p &lt; .01; codificación r = .880, p &lt; .01; recuperación r = .817, p &lt; .01; y apoyo r = .862, p &lt; .01). Estos </w:t>
      </w:r>
      <w:r>
        <w:rPr>
          <w:rFonts w:ascii="Times New Roman" w:hAnsi="Times New Roman" w:cs="Times New Roman"/>
          <w:sz w:val="24"/>
          <w:szCs w:val="24"/>
        </w:rPr>
        <w:t>datos</w:t>
      </w:r>
      <w:r w:rsidRPr="00125A28">
        <w:rPr>
          <w:rFonts w:ascii="Times New Roman" w:hAnsi="Times New Roman" w:cs="Times New Roman"/>
          <w:sz w:val="24"/>
          <w:szCs w:val="24"/>
        </w:rPr>
        <w:t xml:space="preserve"> indican que la </w:t>
      </w:r>
      <w:r>
        <w:rPr>
          <w:rFonts w:ascii="Times New Roman" w:hAnsi="Times New Roman" w:cs="Times New Roman"/>
          <w:sz w:val="24"/>
          <w:szCs w:val="24"/>
        </w:rPr>
        <w:t>e</w:t>
      </w:r>
      <w:r w:rsidRPr="00125A28">
        <w:rPr>
          <w:rFonts w:ascii="Times New Roman" w:hAnsi="Times New Roman" w:cs="Times New Roman"/>
          <w:sz w:val="24"/>
          <w:szCs w:val="24"/>
        </w:rPr>
        <w:t>scala ACRA-Mx mide las estrategias que los universitarios utilizan con mayor frecuencia al estudiar o realizar actividades de aprendizaje.</w:t>
      </w:r>
      <w:r>
        <w:rPr>
          <w:rFonts w:ascii="Times New Roman" w:hAnsi="Times New Roman" w:cs="Times New Roman"/>
          <w:sz w:val="24"/>
          <w:szCs w:val="24"/>
        </w:rPr>
        <w:t xml:space="preserve"> Además</w:t>
      </w:r>
      <w:r w:rsidRPr="00125A28">
        <w:rPr>
          <w:rFonts w:ascii="Times New Roman" w:hAnsi="Times New Roman" w:cs="Times New Roman"/>
          <w:sz w:val="24"/>
          <w:szCs w:val="24"/>
        </w:rPr>
        <w:t>, la organización y distribución de los enunciados en cada una de las cuatro escalas reflejan los procesos cognitivos señalados por la teoría del aprendizaje estratégico.</w:t>
      </w:r>
    </w:p>
    <w:p w14:paraId="68B5F1D9" w14:textId="77777777" w:rsidR="00AB375F" w:rsidRDefault="00AB375F" w:rsidP="007D40C3">
      <w:pPr>
        <w:spacing w:after="0" w:line="360" w:lineRule="auto"/>
        <w:ind w:firstLine="708"/>
        <w:jc w:val="both"/>
        <w:rPr>
          <w:rFonts w:ascii="Times New Roman" w:hAnsi="Times New Roman" w:cs="Times New Roman"/>
          <w:sz w:val="24"/>
          <w:szCs w:val="24"/>
        </w:rPr>
      </w:pPr>
    </w:p>
    <w:p w14:paraId="270BF078" w14:textId="77777777" w:rsidR="00AB375F" w:rsidRPr="0028359E" w:rsidRDefault="00AB375F" w:rsidP="00AB375F">
      <w:pPr>
        <w:spacing w:after="0" w:line="360" w:lineRule="auto"/>
        <w:jc w:val="center"/>
        <w:rPr>
          <w:rFonts w:ascii="Times New Roman" w:hAnsi="Times New Roman" w:cs="Times New Roman"/>
          <w:b/>
          <w:bCs/>
          <w:sz w:val="28"/>
          <w:szCs w:val="28"/>
        </w:rPr>
      </w:pPr>
      <w:r w:rsidRPr="0028359E">
        <w:rPr>
          <w:rFonts w:ascii="Times New Roman" w:hAnsi="Times New Roman" w:cs="Times New Roman"/>
          <w:b/>
          <w:bCs/>
          <w:sz w:val="28"/>
          <w:szCs w:val="28"/>
        </w:rPr>
        <w:t>Escala ACRA-Mx</w:t>
      </w:r>
    </w:p>
    <w:p w14:paraId="1014EEE2"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El objetivo de confirmar las cualidades psicométricas de la escala ACRA-Mx en su versión abreviada (</w:t>
      </w:r>
      <w:r>
        <w:rPr>
          <w:rFonts w:ascii="Times New Roman" w:hAnsi="Times New Roman" w:cs="Times New Roman"/>
          <w:sz w:val="24"/>
          <w:szCs w:val="24"/>
        </w:rPr>
        <w:t>a</w:t>
      </w:r>
      <w:r w:rsidRPr="00125A28">
        <w:rPr>
          <w:rFonts w:ascii="Times New Roman" w:hAnsi="Times New Roman" w:cs="Times New Roman"/>
          <w:sz w:val="24"/>
          <w:szCs w:val="24"/>
        </w:rPr>
        <w:t>nexo 1) se llevó a cabo mediante su aplicación a una muestra de 422 estudiantes universitarios de diversas disciplinas. De estos, 213 eran hombres y 209 mujeres, provenientes de distintas instituciones públicas de educación superior en la Zona Metropolitana del Valle de México, con una media de edad de 21.14 años, una desviación estándar de 2.03 años y un rango de edad de 18 a 25 años.</w:t>
      </w:r>
    </w:p>
    <w:p w14:paraId="0E1D0BED" w14:textId="5B7C1351"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lastRenderedPageBreak/>
        <w:t xml:space="preserve">El instrumento se administró a través de un formulario electrónico, con la modificación de las alternativas de respuesta de cuatro a cinco opciones: 1 = nunca, 2 = casi nunca, 3 = algunas veces, 4 = bastantes veces, 5 = siempre. Esta adaptación se realizó debido a que la </w:t>
      </w:r>
      <w:r>
        <w:rPr>
          <w:rFonts w:ascii="Times New Roman" w:hAnsi="Times New Roman" w:cs="Times New Roman"/>
          <w:sz w:val="24"/>
          <w:szCs w:val="24"/>
        </w:rPr>
        <w:t>e</w:t>
      </w:r>
      <w:r w:rsidRPr="00125A28">
        <w:rPr>
          <w:rFonts w:ascii="Times New Roman" w:hAnsi="Times New Roman" w:cs="Times New Roman"/>
          <w:sz w:val="24"/>
          <w:szCs w:val="24"/>
        </w:rPr>
        <w:t xml:space="preserve">scala ACRA original presenta una modalidad de respuesta que puede ser imprecisa en su interpretación. Por ejemplo, la opción </w:t>
      </w:r>
      <w:r w:rsidRPr="0028359E">
        <w:rPr>
          <w:rFonts w:ascii="Times New Roman" w:hAnsi="Times New Roman" w:cs="Times New Roman"/>
          <w:i/>
          <w:iCs/>
          <w:sz w:val="24"/>
          <w:szCs w:val="24"/>
        </w:rPr>
        <w:t>nunca o casi nunca</w:t>
      </w:r>
      <w:r w:rsidRPr="00125A28">
        <w:rPr>
          <w:rFonts w:ascii="Times New Roman" w:hAnsi="Times New Roman" w:cs="Times New Roman"/>
          <w:sz w:val="24"/>
          <w:szCs w:val="24"/>
        </w:rPr>
        <w:t xml:space="preserve"> puede resultar ambigua, </w:t>
      </w:r>
      <w:r>
        <w:rPr>
          <w:rFonts w:ascii="Times New Roman" w:hAnsi="Times New Roman" w:cs="Times New Roman"/>
          <w:sz w:val="24"/>
          <w:szCs w:val="24"/>
        </w:rPr>
        <w:t>pues dificulta</w:t>
      </w:r>
      <w:r w:rsidRPr="00125A28">
        <w:rPr>
          <w:rFonts w:ascii="Times New Roman" w:hAnsi="Times New Roman" w:cs="Times New Roman"/>
          <w:sz w:val="24"/>
          <w:szCs w:val="24"/>
        </w:rPr>
        <w:t xml:space="preserve"> la claridad en la frecuencia con la que el estudiante </w:t>
      </w:r>
      <w:r>
        <w:rPr>
          <w:rFonts w:ascii="Times New Roman" w:hAnsi="Times New Roman" w:cs="Times New Roman"/>
          <w:sz w:val="24"/>
          <w:szCs w:val="24"/>
        </w:rPr>
        <w:t>emplea</w:t>
      </w:r>
      <w:r w:rsidRPr="00125A28">
        <w:rPr>
          <w:rFonts w:ascii="Times New Roman" w:hAnsi="Times New Roman" w:cs="Times New Roman"/>
          <w:sz w:val="24"/>
          <w:szCs w:val="24"/>
        </w:rPr>
        <w:t xml:space="preserve"> una estrategia de aprendizaje específica, lo que aumenta la vaguedad en el nivel de medición ordinal (Kerlinger y Lee, 2002).</w:t>
      </w:r>
    </w:p>
    <w:p w14:paraId="0B5F42F1" w14:textId="77777777" w:rsidR="00AB375F" w:rsidRPr="00125A28"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La confiabilidad del instrumento ACRA-Mx, calculada mediante el coeficiente alfa de Cronbach, fue de .825 para la escala de adquisición, .862 para la escala de codificación, .811 para la escala de recuperación y .874 para la escala de apoyo. Las correlaciones entre los ítems y el puntaje total de la escala correspondiente oscilaron entre r = .316 y r = .592, mientras que las correlaciones entre los 21 factores y su respectivo puntaje total por escala fluctuaron entre r = .498 y r = .819. Además, las correlaciones observadas entre las escalas y el puntaje total del instrumento fueron altas y significativas (adquisición r = .823, p &lt; .01; codificación r = .885, p &lt; .01; recuperación r = .831, p &lt; .01 y apoyo r = .863, p &lt; .01).</w:t>
      </w:r>
    </w:p>
    <w:p w14:paraId="6097C1BC"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El AFE ratificó la estructura teórica del ACRA-Mx a partir de la muestra de 422 estudiantes universitarios, </w:t>
      </w:r>
      <w:r>
        <w:rPr>
          <w:rFonts w:ascii="Times New Roman" w:hAnsi="Times New Roman" w:cs="Times New Roman"/>
          <w:sz w:val="24"/>
          <w:szCs w:val="24"/>
        </w:rPr>
        <w:t>con</w:t>
      </w:r>
      <w:r w:rsidRPr="00125A28">
        <w:rPr>
          <w:rFonts w:ascii="Times New Roman" w:hAnsi="Times New Roman" w:cs="Times New Roman"/>
          <w:sz w:val="24"/>
          <w:szCs w:val="24"/>
        </w:rPr>
        <w:t xml:space="preserve"> valores muy similares a los obtenidos con </w:t>
      </w:r>
      <w:r>
        <w:rPr>
          <w:rFonts w:ascii="Times New Roman" w:hAnsi="Times New Roman" w:cs="Times New Roman"/>
          <w:sz w:val="24"/>
          <w:szCs w:val="24"/>
        </w:rPr>
        <w:t xml:space="preserve">los </w:t>
      </w:r>
      <w:r w:rsidRPr="00125A28">
        <w:rPr>
          <w:rFonts w:ascii="Times New Roman" w:hAnsi="Times New Roman" w:cs="Times New Roman"/>
          <w:sz w:val="24"/>
          <w:szCs w:val="24"/>
        </w:rPr>
        <w:t xml:space="preserve">1010 </w:t>
      </w:r>
      <w:r>
        <w:rPr>
          <w:rFonts w:ascii="Times New Roman" w:hAnsi="Times New Roman" w:cs="Times New Roman"/>
          <w:sz w:val="24"/>
          <w:szCs w:val="24"/>
        </w:rPr>
        <w:t>alumnos del mismo nivel educativo</w:t>
      </w:r>
      <w:r w:rsidRPr="00125A28">
        <w:rPr>
          <w:rFonts w:ascii="Times New Roman" w:hAnsi="Times New Roman" w:cs="Times New Roman"/>
          <w:sz w:val="24"/>
          <w:szCs w:val="24"/>
        </w:rPr>
        <w:t xml:space="preserve"> de </w:t>
      </w:r>
      <w:r>
        <w:rPr>
          <w:rFonts w:ascii="Times New Roman" w:hAnsi="Times New Roman" w:cs="Times New Roman"/>
          <w:sz w:val="24"/>
          <w:szCs w:val="24"/>
        </w:rPr>
        <w:t xml:space="preserve">la referida </w:t>
      </w:r>
      <w:r w:rsidRPr="00125A28">
        <w:rPr>
          <w:rFonts w:ascii="Times New Roman" w:hAnsi="Times New Roman" w:cs="Times New Roman"/>
          <w:sz w:val="24"/>
          <w:szCs w:val="24"/>
        </w:rPr>
        <w:t xml:space="preserve">región. Esto confirma que el instrumento mide de manera exhaustiva lo que se propone medir, </w:t>
      </w:r>
      <w:r>
        <w:rPr>
          <w:rFonts w:ascii="Times New Roman" w:hAnsi="Times New Roman" w:cs="Times New Roman"/>
          <w:sz w:val="24"/>
          <w:szCs w:val="24"/>
        </w:rPr>
        <w:t>es decir, se cumple</w:t>
      </w:r>
      <w:r w:rsidRPr="00125A28">
        <w:rPr>
          <w:rFonts w:ascii="Times New Roman" w:hAnsi="Times New Roman" w:cs="Times New Roman"/>
          <w:sz w:val="24"/>
          <w:szCs w:val="24"/>
        </w:rPr>
        <w:t xml:space="preserve"> con la validez de constructo, uno de los requisitos más importantes de una prueba psicoeducativa.</w:t>
      </w:r>
    </w:p>
    <w:p w14:paraId="38F02D41" w14:textId="41F0798A" w:rsidR="00AB375F" w:rsidRDefault="00AB375F" w:rsidP="007D40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125A28">
        <w:rPr>
          <w:rFonts w:ascii="Times New Roman" w:hAnsi="Times New Roman" w:cs="Times New Roman"/>
          <w:sz w:val="24"/>
          <w:szCs w:val="24"/>
        </w:rPr>
        <w:t xml:space="preserve">os resultados del análisis de varianza de tipo I indican que el nivel de rendimiento académico distingue entre las puntuaciones obtenidas en las cuatro escalas y la puntuación total de la prueba ACRA-Mx. </w:t>
      </w:r>
      <w:r>
        <w:rPr>
          <w:rFonts w:ascii="Times New Roman" w:hAnsi="Times New Roman" w:cs="Times New Roman"/>
          <w:sz w:val="24"/>
          <w:szCs w:val="24"/>
        </w:rPr>
        <w:t>De hecho, s</w:t>
      </w:r>
      <w:r w:rsidRPr="00125A28">
        <w:rPr>
          <w:rFonts w:ascii="Times New Roman" w:hAnsi="Times New Roman" w:cs="Times New Roman"/>
          <w:sz w:val="24"/>
          <w:szCs w:val="24"/>
        </w:rPr>
        <w:t>e observan diferencias significativas entre los promedios de la frecuencia de empleo de las estrategias de aprendizaje entre los tres grupos de rendimiento académico [F (2, 419) = 8.76, p ≤ .001]. La comparación post hoc con la prueba HSD Tukey revela que el contraste entre el grupo de rendimiento alto (M = 242.86) en comparación con el grupo de rendimiento bajo (M = 228.60) es estadísticamente significativo (p &lt;= .000).</w:t>
      </w:r>
    </w:p>
    <w:p w14:paraId="7104D5ED" w14:textId="77777777" w:rsidR="00AB375F" w:rsidRPr="00125A28"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Estos resultados fueron corroborados mediante la prueba de chi cuadrado (X2 = 29.73, p &lt; .001), lo que indica una asociación estadísticamente significativa entre la frecuencia en el uso de estrategias de aprendizaje y el nivel de rendimiento académico. </w:t>
      </w:r>
      <w:r>
        <w:rPr>
          <w:rFonts w:ascii="Times New Roman" w:hAnsi="Times New Roman" w:cs="Times New Roman"/>
          <w:sz w:val="24"/>
          <w:szCs w:val="24"/>
        </w:rPr>
        <w:t xml:space="preserve">Además, se aprecia </w:t>
      </w:r>
      <w:r w:rsidRPr="00125A28">
        <w:rPr>
          <w:rFonts w:ascii="Times New Roman" w:hAnsi="Times New Roman" w:cs="Times New Roman"/>
          <w:sz w:val="24"/>
          <w:szCs w:val="24"/>
        </w:rPr>
        <w:t xml:space="preserve">que los estudiantes universitarios del grupo de rendimiento alto utilizan </w:t>
      </w:r>
      <w:r w:rsidRPr="00125A28">
        <w:rPr>
          <w:rFonts w:ascii="Times New Roman" w:hAnsi="Times New Roman" w:cs="Times New Roman"/>
          <w:sz w:val="24"/>
          <w:szCs w:val="24"/>
        </w:rPr>
        <w:lastRenderedPageBreak/>
        <w:t>con mayor frecuencia las estrategias de aprendizaje en comparación con el grupo de rendimiento bajo</w:t>
      </w:r>
      <w:r>
        <w:rPr>
          <w:rFonts w:ascii="Times New Roman" w:hAnsi="Times New Roman" w:cs="Times New Roman"/>
          <w:sz w:val="24"/>
          <w:szCs w:val="24"/>
        </w:rPr>
        <w:t>,</w:t>
      </w:r>
      <w:r w:rsidRPr="00125A28">
        <w:rPr>
          <w:rFonts w:ascii="Times New Roman" w:hAnsi="Times New Roman" w:cs="Times New Roman"/>
          <w:sz w:val="24"/>
          <w:szCs w:val="24"/>
        </w:rPr>
        <w:t xml:space="preserve"> tendencia </w:t>
      </w:r>
      <w:r>
        <w:rPr>
          <w:rFonts w:ascii="Times New Roman" w:hAnsi="Times New Roman" w:cs="Times New Roman"/>
          <w:sz w:val="24"/>
          <w:szCs w:val="24"/>
        </w:rPr>
        <w:t xml:space="preserve">que </w:t>
      </w:r>
      <w:r w:rsidRPr="00125A28">
        <w:rPr>
          <w:rFonts w:ascii="Times New Roman" w:hAnsi="Times New Roman" w:cs="Times New Roman"/>
          <w:sz w:val="24"/>
          <w:szCs w:val="24"/>
        </w:rPr>
        <w:t xml:space="preserve">se </w:t>
      </w:r>
      <w:r>
        <w:rPr>
          <w:rFonts w:ascii="Times New Roman" w:hAnsi="Times New Roman" w:cs="Times New Roman"/>
          <w:sz w:val="24"/>
          <w:szCs w:val="24"/>
        </w:rPr>
        <w:t>nota</w:t>
      </w:r>
      <w:r w:rsidRPr="00125A28">
        <w:rPr>
          <w:rFonts w:ascii="Times New Roman" w:hAnsi="Times New Roman" w:cs="Times New Roman"/>
          <w:sz w:val="24"/>
          <w:szCs w:val="24"/>
        </w:rPr>
        <w:t xml:space="preserve"> en las cuatro escalas de la prueba ACRA-Mx.</w:t>
      </w:r>
    </w:p>
    <w:p w14:paraId="618FD198"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Con los resultados de esta versión de la </w:t>
      </w:r>
      <w:r>
        <w:rPr>
          <w:rFonts w:ascii="Times New Roman" w:hAnsi="Times New Roman" w:cs="Times New Roman"/>
          <w:sz w:val="24"/>
          <w:szCs w:val="24"/>
        </w:rPr>
        <w:t>e</w:t>
      </w:r>
      <w:r w:rsidRPr="00125A28">
        <w:rPr>
          <w:rFonts w:ascii="Times New Roman" w:hAnsi="Times New Roman" w:cs="Times New Roman"/>
          <w:sz w:val="24"/>
          <w:szCs w:val="24"/>
        </w:rPr>
        <w:t xml:space="preserve">scala, se calcularon los baremos de interpretación utilizando el método </w:t>
      </w:r>
      <w:r>
        <w:rPr>
          <w:rFonts w:ascii="Times New Roman" w:hAnsi="Times New Roman" w:cs="Times New Roman"/>
          <w:sz w:val="24"/>
          <w:szCs w:val="24"/>
        </w:rPr>
        <w:t>sugerido</w:t>
      </w:r>
      <w:r w:rsidRPr="00125A28">
        <w:rPr>
          <w:rFonts w:ascii="Times New Roman" w:hAnsi="Times New Roman" w:cs="Times New Roman"/>
          <w:sz w:val="24"/>
          <w:szCs w:val="24"/>
        </w:rPr>
        <w:t xml:space="preserve"> por Alonso </w:t>
      </w:r>
      <w:r w:rsidRPr="002E0C8A">
        <w:rPr>
          <w:rFonts w:ascii="Times New Roman" w:hAnsi="Times New Roman" w:cs="Times New Roman"/>
          <w:i/>
          <w:iCs/>
          <w:sz w:val="24"/>
          <w:szCs w:val="24"/>
        </w:rPr>
        <w:t>et al</w:t>
      </w:r>
      <w:r w:rsidRPr="00125A28">
        <w:rPr>
          <w:rFonts w:ascii="Times New Roman" w:hAnsi="Times New Roman" w:cs="Times New Roman"/>
          <w:sz w:val="24"/>
          <w:szCs w:val="24"/>
        </w:rPr>
        <w:t>. (1997). La tabla de baremos permite interpretar y diagnosticar de manera individual o grupal la frecuencia con la que los estudiantes universitarios emplean las estrategias de aprendizaje al momento de estudiar (</w:t>
      </w:r>
      <w:r>
        <w:rPr>
          <w:rFonts w:ascii="Times New Roman" w:hAnsi="Times New Roman" w:cs="Times New Roman"/>
          <w:sz w:val="24"/>
          <w:szCs w:val="24"/>
        </w:rPr>
        <w:t>t</w:t>
      </w:r>
      <w:r w:rsidRPr="00125A28">
        <w:rPr>
          <w:rFonts w:ascii="Times New Roman" w:hAnsi="Times New Roman" w:cs="Times New Roman"/>
          <w:sz w:val="24"/>
          <w:szCs w:val="24"/>
        </w:rPr>
        <w:t>abla 6).</w:t>
      </w:r>
    </w:p>
    <w:p w14:paraId="1FA377BF" w14:textId="77777777" w:rsidR="007D40C3" w:rsidRDefault="007D40C3" w:rsidP="007D40C3">
      <w:pPr>
        <w:spacing w:after="0" w:line="360" w:lineRule="auto"/>
        <w:ind w:firstLine="708"/>
        <w:jc w:val="both"/>
        <w:rPr>
          <w:rFonts w:ascii="Times New Roman" w:hAnsi="Times New Roman" w:cs="Times New Roman"/>
          <w:sz w:val="24"/>
          <w:szCs w:val="24"/>
        </w:rPr>
      </w:pPr>
    </w:p>
    <w:p w14:paraId="7735A615" w14:textId="3AA38A05" w:rsidR="00AB375F" w:rsidRPr="007F3CB7" w:rsidRDefault="00AB375F" w:rsidP="001652E2">
      <w:pPr>
        <w:spacing w:after="0" w:line="240" w:lineRule="auto"/>
        <w:jc w:val="center"/>
        <w:rPr>
          <w:rFonts w:ascii="Times New Roman" w:hAnsi="Times New Roman" w:cs="Times New Roman"/>
          <w:sz w:val="24"/>
          <w:szCs w:val="24"/>
        </w:rPr>
      </w:pPr>
      <w:r w:rsidRPr="007F3CB7">
        <w:rPr>
          <w:rFonts w:ascii="Times New Roman" w:hAnsi="Times New Roman" w:cs="Times New Roman"/>
          <w:b/>
          <w:bCs/>
          <w:sz w:val="24"/>
          <w:szCs w:val="24"/>
        </w:rPr>
        <w:t>Tabla 6.</w:t>
      </w:r>
      <w:r w:rsidRPr="007F3CB7">
        <w:rPr>
          <w:rFonts w:ascii="Times New Roman" w:hAnsi="Times New Roman" w:cs="Times New Roman"/>
          <w:sz w:val="24"/>
          <w:szCs w:val="24"/>
        </w:rPr>
        <w:t xml:space="preserve"> Baremos de las escalas ACRA-Mx (n = 422)</w:t>
      </w:r>
    </w:p>
    <w:tbl>
      <w:tblPr>
        <w:tblStyle w:val="Tablaconcuadrcula"/>
        <w:tblW w:w="0" w:type="auto"/>
        <w:tblLook w:val="04A0" w:firstRow="1" w:lastRow="0" w:firstColumn="1" w:lastColumn="0" w:noHBand="0" w:noVBand="1"/>
      </w:tblPr>
      <w:tblGrid>
        <w:gridCol w:w="1559"/>
        <w:gridCol w:w="1438"/>
        <w:gridCol w:w="1362"/>
        <w:gridCol w:w="1581"/>
        <w:gridCol w:w="1444"/>
        <w:gridCol w:w="1444"/>
      </w:tblGrid>
      <w:tr w:rsidR="00AB375F" w:rsidRPr="007F3CB7" w14:paraId="75CF18D4" w14:textId="77777777" w:rsidTr="00382C11">
        <w:tc>
          <w:tcPr>
            <w:tcW w:w="1575" w:type="dxa"/>
          </w:tcPr>
          <w:p w14:paraId="603178C6" w14:textId="77777777" w:rsidR="00AB375F" w:rsidRPr="007F3CB7" w:rsidRDefault="00AB375F" w:rsidP="00382C11">
            <w:pPr>
              <w:jc w:val="both"/>
              <w:rPr>
                <w:rFonts w:ascii="Times New Roman" w:hAnsi="Times New Roman" w:cs="Times New Roman"/>
                <w:sz w:val="24"/>
                <w:szCs w:val="24"/>
              </w:rPr>
            </w:pPr>
            <w:r w:rsidRPr="007F3CB7">
              <w:rPr>
                <w:rFonts w:ascii="Times New Roman" w:hAnsi="Times New Roman" w:cs="Times New Roman"/>
                <w:sz w:val="24"/>
                <w:szCs w:val="24"/>
              </w:rPr>
              <w:t>Escala</w:t>
            </w:r>
          </w:p>
        </w:tc>
        <w:tc>
          <w:tcPr>
            <w:tcW w:w="1539" w:type="dxa"/>
          </w:tcPr>
          <w:p w14:paraId="64F33B97"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10</w:t>
            </w:r>
            <w:r>
              <w:rPr>
                <w:rFonts w:ascii="Times New Roman" w:hAnsi="Times New Roman" w:cs="Times New Roman"/>
                <w:sz w:val="24"/>
                <w:szCs w:val="24"/>
              </w:rPr>
              <w:t xml:space="preserve"> %</w:t>
            </w:r>
          </w:p>
          <w:p w14:paraId="6241ECC4"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Frecuencia</w:t>
            </w:r>
          </w:p>
          <w:p w14:paraId="1624FE09" w14:textId="77777777" w:rsidR="00AB375F" w:rsidRPr="007F3CB7" w:rsidRDefault="00AB375F" w:rsidP="00382C11">
            <w:pPr>
              <w:jc w:val="center"/>
              <w:rPr>
                <w:rFonts w:ascii="Times New Roman" w:hAnsi="Times New Roman" w:cs="Times New Roman"/>
                <w:sz w:val="24"/>
                <w:szCs w:val="24"/>
              </w:rPr>
            </w:pPr>
            <w:r>
              <w:rPr>
                <w:rFonts w:ascii="Times New Roman" w:hAnsi="Times New Roman" w:cs="Times New Roman"/>
                <w:sz w:val="24"/>
                <w:szCs w:val="24"/>
              </w:rPr>
              <w:t>m</w:t>
            </w:r>
            <w:r w:rsidRPr="007F3CB7">
              <w:rPr>
                <w:rFonts w:ascii="Times New Roman" w:hAnsi="Times New Roman" w:cs="Times New Roman"/>
                <w:sz w:val="24"/>
                <w:szCs w:val="24"/>
              </w:rPr>
              <w:t>uy baja</w:t>
            </w:r>
          </w:p>
        </w:tc>
        <w:tc>
          <w:tcPr>
            <w:tcW w:w="1417" w:type="dxa"/>
          </w:tcPr>
          <w:p w14:paraId="24326927"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20</w:t>
            </w:r>
            <w:r>
              <w:rPr>
                <w:rFonts w:ascii="Times New Roman" w:hAnsi="Times New Roman" w:cs="Times New Roman"/>
                <w:sz w:val="24"/>
                <w:szCs w:val="24"/>
              </w:rPr>
              <w:t xml:space="preserve"> %</w:t>
            </w:r>
          </w:p>
          <w:p w14:paraId="3CF8B464"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Frecuencia</w:t>
            </w:r>
          </w:p>
          <w:p w14:paraId="2C2D3526" w14:textId="77777777" w:rsidR="00AB375F" w:rsidRPr="007F3CB7" w:rsidRDefault="00AB375F" w:rsidP="00382C11">
            <w:pPr>
              <w:jc w:val="center"/>
              <w:rPr>
                <w:rFonts w:ascii="Times New Roman" w:hAnsi="Times New Roman" w:cs="Times New Roman"/>
                <w:sz w:val="24"/>
                <w:szCs w:val="24"/>
              </w:rPr>
            </w:pPr>
            <w:r>
              <w:rPr>
                <w:rFonts w:ascii="Times New Roman" w:hAnsi="Times New Roman" w:cs="Times New Roman"/>
                <w:sz w:val="24"/>
                <w:szCs w:val="24"/>
              </w:rPr>
              <w:t>b</w:t>
            </w:r>
            <w:r w:rsidRPr="007F3CB7">
              <w:rPr>
                <w:rFonts w:ascii="Times New Roman" w:hAnsi="Times New Roman" w:cs="Times New Roman"/>
                <w:sz w:val="24"/>
                <w:szCs w:val="24"/>
              </w:rPr>
              <w:t>aja</w:t>
            </w:r>
          </w:p>
        </w:tc>
        <w:tc>
          <w:tcPr>
            <w:tcW w:w="1767" w:type="dxa"/>
          </w:tcPr>
          <w:p w14:paraId="5D5CBDF5"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40</w:t>
            </w:r>
            <w:r>
              <w:rPr>
                <w:rFonts w:ascii="Times New Roman" w:hAnsi="Times New Roman" w:cs="Times New Roman"/>
                <w:sz w:val="24"/>
                <w:szCs w:val="24"/>
              </w:rPr>
              <w:t xml:space="preserve"> %</w:t>
            </w:r>
          </w:p>
          <w:p w14:paraId="49F040F6"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Frecuencia</w:t>
            </w:r>
          </w:p>
          <w:p w14:paraId="20F8F8DB" w14:textId="77777777" w:rsidR="00AB375F" w:rsidRPr="007F3CB7" w:rsidRDefault="00AB375F" w:rsidP="00382C11">
            <w:pPr>
              <w:jc w:val="center"/>
              <w:rPr>
                <w:rFonts w:ascii="Times New Roman" w:hAnsi="Times New Roman" w:cs="Times New Roman"/>
                <w:sz w:val="24"/>
                <w:szCs w:val="24"/>
              </w:rPr>
            </w:pPr>
            <w:r>
              <w:rPr>
                <w:rFonts w:ascii="Times New Roman" w:hAnsi="Times New Roman" w:cs="Times New Roman"/>
                <w:sz w:val="24"/>
                <w:szCs w:val="24"/>
              </w:rPr>
              <w:t>m</w:t>
            </w:r>
            <w:r w:rsidRPr="007F3CB7">
              <w:rPr>
                <w:rFonts w:ascii="Times New Roman" w:hAnsi="Times New Roman" w:cs="Times New Roman"/>
                <w:sz w:val="24"/>
                <w:szCs w:val="24"/>
              </w:rPr>
              <w:t>oderada</w:t>
            </w:r>
          </w:p>
        </w:tc>
        <w:tc>
          <w:tcPr>
            <w:tcW w:w="1548" w:type="dxa"/>
          </w:tcPr>
          <w:p w14:paraId="0A6FBB16"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20</w:t>
            </w:r>
            <w:r>
              <w:rPr>
                <w:rFonts w:ascii="Times New Roman" w:hAnsi="Times New Roman" w:cs="Times New Roman"/>
                <w:sz w:val="24"/>
                <w:szCs w:val="24"/>
              </w:rPr>
              <w:t xml:space="preserve"> %</w:t>
            </w:r>
          </w:p>
          <w:p w14:paraId="7B68E014"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Frecuencia</w:t>
            </w:r>
          </w:p>
          <w:p w14:paraId="01695C1A" w14:textId="77777777" w:rsidR="00AB375F" w:rsidRPr="007F3CB7" w:rsidRDefault="00AB375F" w:rsidP="00382C11">
            <w:pPr>
              <w:jc w:val="center"/>
              <w:rPr>
                <w:rFonts w:ascii="Times New Roman" w:hAnsi="Times New Roman" w:cs="Times New Roman"/>
                <w:sz w:val="24"/>
                <w:szCs w:val="24"/>
              </w:rPr>
            </w:pPr>
            <w:r>
              <w:rPr>
                <w:rFonts w:ascii="Times New Roman" w:hAnsi="Times New Roman" w:cs="Times New Roman"/>
                <w:sz w:val="24"/>
                <w:szCs w:val="24"/>
              </w:rPr>
              <w:t>a</w:t>
            </w:r>
            <w:r w:rsidRPr="007F3CB7">
              <w:rPr>
                <w:rFonts w:ascii="Times New Roman" w:hAnsi="Times New Roman" w:cs="Times New Roman"/>
                <w:sz w:val="24"/>
                <w:szCs w:val="24"/>
              </w:rPr>
              <w:t>lta</w:t>
            </w:r>
          </w:p>
        </w:tc>
        <w:tc>
          <w:tcPr>
            <w:tcW w:w="1548" w:type="dxa"/>
          </w:tcPr>
          <w:p w14:paraId="41FEF63C"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10</w:t>
            </w:r>
            <w:r>
              <w:rPr>
                <w:rFonts w:ascii="Times New Roman" w:hAnsi="Times New Roman" w:cs="Times New Roman"/>
                <w:sz w:val="24"/>
                <w:szCs w:val="24"/>
              </w:rPr>
              <w:t xml:space="preserve"> %</w:t>
            </w:r>
          </w:p>
          <w:p w14:paraId="6D393CC1"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Frecuencia</w:t>
            </w:r>
          </w:p>
          <w:p w14:paraId="47DC9F11" w14:textId="77777777" w:rsidR="00AB375F" w:rsidRPr="007F3CB7" w:rsidRDefault="00AB375F" w:rsidP="00382C11">
            <w:pPr>
              <w:jc w:val="center"/>
              <w:rPr>
                <w:rFonts w:ascii="Times New Roman" w:hAnsi="Times New Roman" w:cs="Times New Roman"/>
                <w:sz w:val="24"/>
                <w:szCs w:val="24"/>
              </w:rPr>
            </w:pPr>
            <w:r>
              <w:rPr>
                <w:rFonts w:ascii="Times New Roman" w:hAnsi="Times New Roman" w:cs="Times New Roman"/>
                <w:sz w:val="24"/>
                <w:szCs w:val="24"/>
              </w:rPr>
              <w:t>m</w:t>
            </w:r>
            <w:r w:rsidRPr="007F3CB7">
              <w:rPr>
                <w:rFonts w:ascii="Times New Roman" w:hAnsi="Times New Roman" w:cs="Times New Roman"/>
                <w:sz w:val="24"/>
                <w:szCs w:val="24"/>
              </w:rPr>
              <w:t>uy alta</w:t>
            </w:r>
          </w:p>
        </w:tc>
      </w:tr>
      <w:tr w:rsidR="00AB375F" w:rsidRPr="007F3CB7" w14:paraId="761A8BEA" w14:textId="77777777" w:rsidTr="00382C11">
        <w:tc>
          <w:tcPr>
            <w:tcW w:w="1575" w:type="dxa"/>
          </w:tcPr>
          <w:p w14:paraId="24F86C10" w14:textId="77777777" w:rsidR="00AB375F" w:rsidRPr="007F3CB7" w:rsidRDefault="00AB375F" w:rsidP="00382C11">
            <w:pPr>
              <w:jc w:val="both"/>
              <w:rPr>
                <w:rFonts w:ascii="Times New Roman" w:hAnsi="Times New Roman" w:cs="Times New Roman"/>
                <w:sz w:val="24"/>
                <w:szCs w:val="24"/>
              </w:rPr>
            </w:pPr>
            <w:r w:rsidRPr="007F3CB7">
              <w:rPr>
                <w:rFonts w:ascii="Times New Roman" w:hAnsi="Times New Roman" w:cs="Times New Roman"/>
                <w:sz w:val="24"/>
                <w:szCs w:val="24"/>
              </w:rPr>
              <w:t>Adquisición</w:t>
            </w:r>
          </w:p>
        </w:tc>
        <w:tc>
          <w:tcPr>
            <w:tcW w:w="1539" w:type="dxa"/>
          </w:tcPr>
          <w:p w14:paraId="69565CC7"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0 – 32</w:t>
            </w:r>
          </w:p>
        </w:tc>
        <w:tc>
          <w:tcPr>
            <w:tcW w:w="1417" w:type="dxa"/>
          </w:tcPr>
          <w:p w14:paraId="31323CA0"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33 – 37</w:t>
            </w:r>
          </w:p>
        </w:tc>
        <w:tc>
          <w:tcPr>
            <w:tcW w:w="1767" w:type="dxa"/>
          </w:tcPr>
          <w:p w14:paraId="6F4C830A"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38 – 45</w:t>
            </w:r>
          </w:p>
          <w:p w14:paraId="654C0A52"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Media (40.92)</w:t>
            </w:r>
          </w:p>
        </w:tc>
        <w:tc>
          <w:tcPr>
            <w:tcW w:w="1548" w:type="dxa"/>
          </w:tcPr>
          <w:p w14:paraId="3134D703"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46 – 50</w:t>
            </w:r>
          </w:p>
        </w:tc>
        <w:tc>
          <w:tcPr>
            <w:tcW w:w="1548" w:type="dxa"/>
          </w:tcPr>
          <w:p w14:paraId="53296528"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51 – 60</w:t>
            </w:r>
          </w:p>
        </w:tc>
      </w:tr>
      <w:tr w:rsidR="00AB375F" w:rsidRPr="007F3CB7" w14:paraId="66FFB99B" w14:textId="77777777" w:rsidTr="00382C11">
        <w:tc>
          <w:tcPr>
            <w:tcW w:w="1575" w:type="dxa"/>
          </w:tcPr>
          <w:p w14:paraId="73768EC9" w14:textId="77777777" w:rsidR="00AB375F" w:rsidRPr="007F3CB7" w:rsidRDefault="00AB375F" w:rsidP="00382C11">
            <w:pPr>
              <w:jc w:val="both"/>
              <w:rPr>
                <w:rFonts w:ascii="Times New Roman" w:hAnsi="Times New Roman" w:cs="Times New Roman"/>
                <w:sz w:val="24"/>
                <w:szCs w:val="24"/>
              </w:rPr>
            </w:pPr>
            <w:r w:rsidRPr="007F3CB7">
              <w:rPr>
                <w:rFonts w:ascii="Times New Roman" w:hAnsi="Times New Roman" w:cs="Times New Roman"/>
                <w:sz w:val="24"/>
                <w:szCs w:val="24"/>
              </w:rPr>
              <w:t>Codificación</w:t>
            </w:r>
          </w:p>
        </w:tc>
        <w:tc>
          <w:tcPr>
            <w:tcW w:w="1539" w:type="dxa"/>
          </w:tcPr>
          <w:p w14:paraId="26509BC0"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0 – 57</w:t>
            </w:r>
          </w:p>
        </w:tc>
        <w:tc>
          <w:tcPr>
            <w:tcW w:w="1417" w:type="dxa"/>
          </w:tcPr>
          <w:p w14:paraId="7D73C96C"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58 – 65</w:t>
            </w:r>
          </w:p>
        </w:tc>
        <w:tc>
          <w:tcPr>
            <w:tcW w:w="1767" w:type="dxa"/>
          </w:tcPr>
          <w:p w14:paraId="5E0328AC"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66 – 78</w:t>
            </w:r>
          </w:p>
          <w:p w14:paraId="3A3C32D0"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Media (71.73)</w:t>
            </w:r>
          </w:p>
        </w:tc>
        <w:tc>
          <w:tcPr>
            <w:tcW w:w="1548" w:type="dxa"/>
          </w:tcPr>
          <w:p w14:paraId="327637B8"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79 – 87</w:t>
            </w:r>
          </w:p>
        </w:tc>
        <w:tc>
          <w:tcPr>
            <w:tcW w:w="1548" w:type="dxa"/>
          </w:tcPr>
          <w:p w14:paraId="7C4465BB"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88 – 110</w:t>
            </w:r>
          </w:p>
        </w:tc>
      </w:tr>
      <w:tr w:rsidR="00AB375F" w:rsidRPr="007F3CB7" w14:paraId="14539EA8" w14:textId="77777777" w:rsidTr="00382C11">
        <w:tc>
          <w:tcPr>
            <w:tcW w:w="1575" w:type="dxa"/>
          </w:tcPr>
          <w:p w14:paraId="7B80671E" w14:textId="77777777" w:rsidR="00AB375F" w:rsidRPr="007F3CB7" w:rsidRDefault="00AB375F" w:rsidP="00382C11">
            <w:pPr>
              <w:jc w:val="both"/>
              <w:rPr>
                <w:rFonts w:ascii="Times New Roman" w:hAnsi="Times New Roman" w:cs="Times New Roman"/>
                <w:sz w:val="24"/>
                <w:szCs w:val="24"/>
              </w:rPr>
            </w:pPr>
            <w:r w:rsidRPr="007F3CB7">
              <w:rPr>
                <w:rFonts w:ascii="Times New Roman" w:hAnsi="Times New Roman" w:cs="Times New Roman"/>
                <w:sz w:val="24"/>
                <w:szCs w:val="24"/>
              </w:rPr>
              <w:t>Recuperación</w:t>
            </w:r>
          </w:p>
        </w:tc>
        <w:tc>
          <w:tcPr>
            <w:tcW w:w="1539" w:type="dxa"/>
          </w:tcPr>
          <w:p w14:paraId="0800D4C0"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0 – 34</w:t>
            </w:r>
          </w:p>
        </w:tc>
        <w:tc>
          <w:tcPr>
            <w:tcW w:w="1417" w:type="dxa"/>
          </w:tcPr>
          <w:p w14:paraId="22EE7E21"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35 – 39</w:t>
            </w:r>
          </w:p>
        </w:tc>
        <w:tc>
          <w:tcPr>
            <w:tcW w:w="1767" w:type="dxa"/>
          </w:tcPr>
          <w:p w14:paraId="32696A31"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40 – 47</w:t>
            </w:r>
          </w:p>
          <w:p w14:paraId="111BA81B"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Media (42.85)</w:t>
            </w:r>
          </w:p>
        </w:tc>
        <w:tc>
          <w:tcPr>
            <w:tcW w:w="1548" w:type="dxa"/>
          </w:tcPr>
          <w:p w14:paraId="6D0CC02A"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48 – 53</w:t>
            </w:r>
          </w:p>
        </w:tc>
        <w:tc>
          <w:tcPr>
            <w:tcW w:w="1548" w:type="dxa"/>
          </w:tcPr>
          <w:p w14:paraId="1D34F97B"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54 – 60</w:t>
            </w:r>
          </w:p>
        </w:tc>
      </w:tr>
      <w:tr w:rsidR="00AB375F" w:rsidRPr="007F3CB7" w14:paraId="46B23C75" w14:textId="77777777" w:rsidTr="00382C11">
        <w:tc>
          <w:tcPr>
            <w:tcW w:w="1575" w:type="dxa"/>
          </w:tcPr>
          <w:p w14:paraId="66FA44A2" w14:textId="77777777" w:rsidR="00AB375F" w:rsidRPr="007F3CB7" w:rsidRDefault="00AB375F" w:rsidP="00382C11">
            <w:pPr>
              <w:jc w:val="both"/>
              <w:rPr>
                <w:rFonts w:ascii="Times New Roman" w:hAnsi="Times New Roman" w:cs="Times New Roman"/>
                <w:sz w:val="24"/>
                <w:szCs w:val="24"/>
              </w:rPr>
            </w:pPr>
            <w:r w:rsidRPr="007F3CB7">
              <w:rPr>
                <w:rFonts w:ascii="Times New Roman" w:hAnsi="Times New Roman" w:cs="Times New Roman"/>
                <w:sz w:val="24"/>
                <w:szCs w:val="24"/>
              </w:rPr>
              <w:t>Apoyo</w:t>
            </w:r>
          </w:p>
        </w:tc>
        <w:tc>
          <w:tcPr>
            <w:tcW w:w="1539" w:type="dxa"/>
          </w:tcPr>
          <w:p w14:paraId="2A27DE22"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0 – 63</w:t>
            </w:r>
          </w:p>
        </w:tc>
        <w:tc>
          <w:tcPr>
            <w:tcW w:w="1417" w:type="dxa"/>
          </w:tcPr>
          <w:p w14:paraId="56818BAD"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64 – 73</w:t>
            </w:r>
          </w:p>
        </w:tc>
        <w:tc>
          <w:tcPr>
            <w:tcW w:w="1767" w:type="dxa"/>
          </w:tcPr>
          <w:p w14:paraId="42D85712"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74 – 86</w:t>
            </w:r>
          </w:p>
          <w:p w14:paraId="0091249C"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Media (79.06)</w:t>
            </w:r>
          </w:p>
        </w:tc>
        <w:tc>
          <w:tcPr>
            <w:tcW w:w="1548" w:type="dxa"/>
          </w:tcPr>
          <w:p w14:paraId="5B362AB2"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87 – 95</w:t>
            </w:r>
          </w:p>
        </w:tc>
        <w:tc>
          <w:tcPr>
            <w:tcW w:w="1548" w:type="dxa"/>
          </w:tcPr>
          <w:p w14:paraId="4810C715"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96 – 110</w:t>
            </w:r>
          </w:p>
        </w:tc>
      </w:tr>
      <w:tr w:rsidR="00AB375F" w:rsidRPr="007F3CB7" w14:paraId="72E2BD70" w14:textId="77777777" w:rsidTr="00382C11">
        <w:tc>
          <w:tcPr>
            <w:tcW w:w="1575" w:type="dxa"/>
          </w:tcPr>
          <w:p w14:paraId="3EC62773" w14:textId="77777777" w:rsidR="00AB375F" w:rsidRPr="007F3CB7" w:rsidRDefault="00AB375F" w:rsidP="00382C11">
            <w:pPr>
              <w:jc w:val="both"/>
              <w:rPr>
                <w:rFonts w:ascii="Times New Roman" w:hAnsi="Times New Roman" w:cs="Times New Roman"/>
                <w:sz w:val="24"/>
                <w:szCs w:val="24"/>
              </w:rPr>
            </w:pPr>
            <w:r w:rsidRPr="007F3CB7">
              <w:rPr>
                <w:rFonts w:ascii="Times New Roman" w:hAnsi="Times New Roman" w:cs="Times New Roman"/>
                <w:sz w:val="24"/>
                <w:szCs w:val="24"/>
              </w:rPr>
              <w:t>ACRA</w:t>
            </w:r>
          </w:p>
        </w:tc>
        <w:tc>
          <w:tcPr>
            <w:tcW w:w="1539" w:type="dxa"/>
          </w:tcPr>
          <w:p w14:paraId="52E4438A"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0 – 193</w:t>
            </w:r>
          </w:p>
        </w:tc>
        <w:tc>
          <w:tcPr>
            <w:tcW w:w="1417" w:type="dxa"/>
          </w:tcPr>
          <w:p w14:paraId="19FFDA07"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194 – 217</w:t>
            </w:r>
          </w:p>
        </w:tc>
        <w:tc>
          <w:tcPr>
            <w:tcW w:w="1767" w:type="dxa"/>
          </w:tcPr>
          <w:p w14:paraId="075C10AB"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218 – 254</w:t>
            </w:r>
          </w:p>
          <w:p w14:paraId="71F82697"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Media (234.57)</w:t>
            </w:r>
          </w:p>
        </w:tc>
        <w:tc>
          <w:tcPr>
            <w:tcW w:w="1548" w:type="dxa"/>
          </w:tcPr>
          <w:p w14:paraId="57ED7114"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255 – 278</w:t>
            </w:r>
          </w:p>
        </w:tc>
        <w:tc>
          <w:tcPr>
            <w:tcW w:w="1548" w:type="dxa"/>
          </w:tcPr>
          <w:p w14:paraId="4B1800C7" w14:textId="77777777" w:rsidR="00AB375F" w:rsidRPr="007F3CB7" w:rsidRDefault="00AB375F" w:rsidP="00382C11">
            <w:pPr>
              <w:jc w:val="center"/>
              <w:rPr>
                <w:rFonts w:ascii="Times New Roman" w:hAnsi="Times New Roman" w:cs="Times New Roman"/>
                <w:sz w:val="24"/>
                <w:szCs w:val="24"/>
              </w:rPr>
            </w:pPr>
            <w:r w:rsidRPr="007F3CB7">
              <w:rPr>
                <w:rFonts w:ascii="Times New Roman" w:hAnsi="Times New Roman" w:cs="Times New Roman"/>
                <w:sz w:val="24"/>
                <w:szCs w:val="24"/>
              </w:rPr>
              <w:t>279 – 340</w:t>
            </w:r>
          </w:p>
        </w:tc>
      </w:tr>
    </w:tbl>
    <w:p w14:paraId="7F8A6825" w14:textId="77777777" w:rsidR="00AB375F" w:rsidRPr="007F3CB7" w:rsidRDefault="00AB375F" w:rsidP="00AB375F">
      <w:pPr>
        <w:spacing w:after="0" w:line="360" w:lineRule="auto"/>
        <w:jc w:val="center"/>
        <w:rPr>
          <w:rFonts w:ascii="Times New Roman" w:hAnsi="Times New Roman" w:cs="Times New Roman"/>
          <w:sz w:val="24"/>
          <w:szCs w:val="24"/>
        </w:rPr>
      </w:pPr>
      <w:r w:rsidRPr="007F3CB7">
        <w:rPr>
          <w:rFonts w:ascii="Times New Roman" w:hAnsi="Times New Roman" w:cs="Times New Roman"/>
          <w:sz w:val="24"/>
          <w:szCs w:val="24"/>
        </w:rPr>
        <w:t xml:space="preserve">Fuente: </w:t>
      </w:r>
      <w:r>
        <w:rPr>
          <w:rFonts w:ascii="Times New Roman" w:hAnsi="Times New Roman" w:cs="Times New Roman"/>
          <w:sz w:val="24"/>
          <w:szCs w:val="24"/>
        </w:rPr>
        <w:t>E</w:t>
      </w:r>
      <w:r w:rsidRPr="007F3CB7">
        <w:rPr>
          <w:rFonts w:ascii="Times New Roman" w:hAnsi="Times New Roman" w:cs="Times New Roman"/>
          <w:sz w:val="24"/>
          <w:szCs w:val="24"/>
        </w:rPr>
        <w:t>laboración propia</w:t>
      </w:r>
    </w:p>
    <w:p w14:paraId="7BCA5A62" w14:textId="77777777" w:rsidR="00AB375F" w:rsidRPr="007F3CB7" w:rsidRDefault="00AB375F" w:rsidP="00AB375F">
      <w:pPr>
        <w:spacing w:after="0" w:line="360" w:lineRule="auto"/>
        <w:jc w:val="both"/>
        <w:rPr>
          <w:rFonts w:ascii="Times New Roman" w:hAnsi="Times New Roman" w:cs="Times New Roman"/>
          <w:sz w:val="24"/>
          <w:szCs w:val="24"/>
        </w:rPr>
      </w:pPr>
    </w:p>
    <w:p w14:paraId="303E5767" w14:textId="77777777" w:rsidR="001652E2" w:rsidRDefault="001652E2" w:rsidP="00AB375F">
      <w:pPr>
        <w:spacing w:after="0" w:line="360" w:lineRule="auto"/>
        <w:jc w:val="center"/>
        <w:rPr>
          <w:rFonts w:ascii="Times New Roman" w:hAnsi="Times New Roman" w:cs="Times New Roman"/>
          <w:b/>
          <w:bCs/>
          <w:sz w:val="32"/>
          <w:szCs w:val="32"/>
        </w:rPr>
      </w:pPr>
    </w:p>
    <w:p w14:paraId="77A2A6AC" w14:textId="77777777" w:rsidR="001652E2" w:rsidRDefault="001652E2" w:rsidP="00AB375F">
      <w:pPr>
        <w:spacing w:after="0" w:line="360" w:lineRule="auto"/>
        <w:jc w:val="center"/>
        <w:rPr>
          <w:rFonts w:ascii="Times New Roman" w:hAnsi="Times New Roman" w:cs="Times New Roman"/>
          <w:b/>
          <w:bCs/>
          <w:sz w:val="32"/>
          <w:szCs w:val="32"/>
        </w:rPr>
      </w:pPr>
    </w:p>
    <w:p w14:paraId="141D758E" w14:textId="77777777" w:rsidR="001652E2" w:rsidRDefault="001652E2" w:rsidP="00AB375F">
      <w:pPr>
        <w:spacing w:after="0" w:line="360" w:lineRule="auto"/>
        <w:jc w:val="center"/>
        <w:rPr>
          <w:rFonts w:ascii="Times New Roman" w:hAnsi="Times New Roman" w:cs="Times New Roman"/>
          <w:b/>
          <w:bCs/>
          <w:sz w:val="32"/>
          <w:szCs w:val="32"/>
        </w:rPr>
      </w:pPr>
    </w:p>
    <w:p w14:paraId="5A2AC0F4" w14:textId="77777777" w:rsidR="001652E2" w:rsidRDefault="001652E2" w:rsidP="00AB375F">
      <w:pPr>
        <w:spacing w:after="0" w:line="360" w:lineRule="auto"/>
        <w:jc w:val="center"/>
        <w:rPr>
          <w:rFonts w:ascii="Times New Roman" w:hAnsi="Times New Roman" w:cs="Times New Roman"/>
          <w:b/>
          <w:bCs/>
          <w:sz w:val="32"/>
          <w:szCs w:val="32"/>
        </w:rPr>
      </w:pPr>
    </w:p>
    <w:p w14:paraId="6EE2CE0C" w14:textId="77777777" w:rsidR="001652E2" w:rsidRDefault="001652E2" w:rsidP="00AB375F">
      <w:pPr>
        <w:spacing w:after="0" w:line="360" w:lineRule="auto"/>
        <w:jc w:val="center"/>
        <w:rPr>
          <w:rFonts w:ascii="Times New Roman" w:hAnsi="Times New Roman" w:cs="Times New Roman"/>
          <w:b/>
          <w:bCs/>
          <w:sz w:val="32"/>
          <w:szCs w:val="32"/>
        </w:rPr>
      </w:pPr>
    </w:p>
    <w:p w14:paraId="56A957FC" w14:textId="77777777" w:rsidR="001652E2" w:rsidRDefault="001652E2" w:rsidP="00AB375F">
      <w:pPr>
        <w:spacing w:after="0" w:line="360" w:lineRule="auto"/>
        <w:jc w:val="center"/>
        <w:rPr>
          <w:rFonts w:ascii="Times New Roman" w:hAnsi="Times New Roman" w:cs="Times New Roman"/>
          <w:b/>
          <w:bCs/>
          <w:sz w:val="32"/>
          <w:szCs w:val="32"/>
        </w:rPr>
      </w:pPr>
    </w:p>
    <w:p w14:paraId="7C5878F7" w14:textId="77777777" w:rsidR="001652E2" w:rsidRDefault="001652E2" w:rsidP="00AB375F">
      <w:pPr>
        <w:spacing w:after="0" w:line="360" w:lineRule="auto"/>
        <w:jc w:val="center"/>
        <w:rPr>
          <w:rFonts w:ascii="Times New Roman" w:hAnsi="Times New Roman" w:cs="Times New Roman"/>
          <w:b/>
          <w:bCs/>
          <w:sz w:val="32"/>
          <w:szCs w:val="32"/>
        </w:rPr>
      </w:pPr>
    </w:p>
    <w:p w14:paraId="1CFA670D" w14:textId="39A14ECA" w:rsidR="00AB375F" w:rsidRPr="007F3CB7" w:rsidRDefault="00AB375F" w:rsidP="00AB375F">
      <w:pPr>
        <w:spacing w:after="0" w:line="360" w:lineRule="auto"/>
        <w:jc w:val="center"/>
        <w:rPr>
          <w:rFonts w:ascii="Times New Roman" w:hAnsi="Times New Roman" w:cs="Times New Roman"/>
          <w:b/>
          <w:bCs/>
          <w:sz w:val="32"/>
          <w:szCs w:val="32"/>
        </w:rPr>
      </w:pPr>
      <w:r w:rsidRPr="007F3CB7">
        <w:rPr>
          <w:rFonts w:ascii="Times New Roman" w:hAnsi="Times New Roman" w:cs="Times New Roman"/>
          <w:b/>
          <w:bCs/>
          <w:sz w:val="32"/>
          <w:szCs w:val="32"/>
        </w:rPr>
        <w:lastRenderedPageBreak/>
        <w:t>Discusión</w:t>
      </w:r>
    </w:p>
    <w:p w14:paraId="4D502488" w14:textId="3D6763E8"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El objetivo del presente estudio fue aportar evidencia de validez y confiabilidad en torno a las escalas de estrategias de aprendizaje ACRA propuestas por Román y </w:t>
      </w:r>
      <w:proofErr w:type="gramStart"/>
      <w:r w:rsidRPr="00125A28">
        <w:rPr>
          <w:rFonts w:ascii="Times New Roman" w:hAnsi="Times New Roman" w:cs="Times New Roman"/>
          <w:sz w:val="24"/>
          <w:szCs w:val="24"/>
        </w:rPr>
        <w:t>Gallego</w:t>
      </w:r>
      <w:proofErr w:type="gramEnd"/>
      <w:r w:rsidRPr="00125A28">
        <w:rPr>
          <w:rFonts w:ascii="Times New Roman" w:hAnsi="Times New Roman" w:cs="Times New Roman"/>
          <w:sz w:val="24"/>
          <w:szCs w:val="24"/>
        </w:rPr>
        <w:t xml:space="preserve"> (2001), </w:t>
      </w:r>
      <w:r>
        <w:rPr>
          <w:rFonts w:ascii="Times New Roman" w:hAnsi="Times New Roman" w:cs="Times New Roman"/>
          <w:sz w:val="24"/>
          <w:szCs w:val="24"/>
        </w:rPr>
        <w:t>con</w:t>
      </w:r>
      <w:r w:rsidRPr="00125A28">
        <w:rPr>
          <w:rFonts w:ascii="Times New Roman" w:hAnsi="Times New Roman" w:cs="Times New Roman"/>
          <w:sz w:val="24"/>
          <w:szCs w:val="24"/>
        </w:rPr>
        <w:t xml:space="preserve"> una muestra de estudiantes universitarios mexicanos. </w:t>
      </w:r>
      <w:r>
        <w:rPr>
          <w:rFonts w:ascii="Times New Roman" w:hAnsi="Times New Roman" w:cs="Times New Roman"/>
          <w:sz w:val="24"/>
          <w:szCs w:val="24"/>
        </w:rPr>
        <w:t>En tal sentido, l</w:t>
      </w:r>
      <w:r w:rsidRPr="00125A28">
        <w:rPr>
          <w:rFonts w:ascii="Times New Roman" w:hAnsi="Times New Roman" w:cs="Times New Roman"/>
          <w:sz w:val="24"/>
          <w:szCs w:val="24"/>
        </w:rPr>
        <w:t>a revisión de la literatura revel</w:t>
      </w:r>
      <w:r>
        <w:rPr>
          <w:rFonts w:ascii="Times New Roman" w:hAnsi="Times New Roman" w:cs="Times New Roman"/>
          <w:sz w:val="24"/>
          <w:szCs w:val="24"/>
        </w:rPr>
        <w:t>ó</w:t>
      </w:r>
      <w:r w:rsidRPr="00125A28">
        <w:rPr>
          <w:rFonts w:ascii="Times New Roman" w:hAnsi="Times New Roman" w:cs="Times New Roman"/>
          <w:sz w:val="24"/>
          <w:szCs w:val="24"/>
        </w:rPr>
        <w:t xml:space="preserve"> indicios contradictorios de estabilidad factorial en el instrumento ACRA. </w:t>
      </w:r>
      <w:r>
        <w:rPr>
          <w:rFonts w:ascii="Times New Roman" w:hAnsi="Times New Roman" w:cs="Times New Roman"/>
          <w:sz w:val="24"/>
          <w:szCs w:val="24"/>
        </w:rPr>
        <w:t xml:space="preserve">Por ejemplo, </w:t>
      </w:r>
      <w:r w:rsidRPr="00125A28">
        <w:rPr>
          <w:rFonts w:ascii="Times New Roman" w:hAnsi="Times New Roman" w:cs="Times New Roman"/>
          <w:sz w:val="24"/>
          <w:szCs w:val="24"/>
        </w:rPr>
        <w:t xml:space="preserve">De la Fuente y Justicia (2003) cuestionaron la estructura original con estudiantes universitarios españoles, </w:t>
      </w:r>
      <w:r>
        <w:rPr>
          <w:rFonts w:ascii="Times New Roman" w:hAnsi="Times New Roman" w:cs="Times New Roman"/>
          <w:sz w:val="24"/>
          <w:szCs w:val="24"/>
        </w:rPr>
        <w:t xml:space="preserve">mientras que </w:t>
      </w:r>
      <w:r w:rsidRPr="00125A28">
        <w:rPr>
          <w:rFonts w:ascii="Times New Roman" w:hAnsi="Times New Roman" w:cs="Times New Roman"/>
          <w:sz w:val="24"/>
          <w:szCs w:val="24"/>
        </w:rPr>
        <w:t xml:space="preserve">Juárez-Lugo </w:t>
      </w:r>
      <w:r w:rsidRPr="002E0C8A">
        <w:rPr>
          <w:rFonts w:ascii="Times New Roman" w:hAnsi="Times New Roman" w:cs="Times New Roman"/>
          <w:i/>
          <w:iCs/>
          <w:sz w:val="24"/>
          <w:szCs w:val="24"/>
        </w:rPr>
        <w:t>et al</w:t>
      </w:r>
      <w:r w:rsidRPr="00125A28">
        <w:rPr>
          <w:rFonts w:ascii="Times New Roman" w:hAnsi="Times New Roman" w:cs="Times New Roman"/>
          <w:sz w:val="24"/>
          <w:szCs w:val="24"/>
        </w:rPr>
        <w:t xml:space="preserve">. (2015) lo hicieron con universitarios mexicanos, y González (2020) confirmó estas discrepancias con universitarios peruanos. Además, se han realizado estudios sobre versiones alternativas del ACRA, como la de Jiménez </w:t>
      </w:r>
      <w:r w:rsidRPr="002E0C8A">
        <w:rPr>
          <w:rFonts w:ascii="Times New Roman" w:hAnsi="Times New Roman" w:cs="Times New Roman"/>
          <w:i/>
          <w:iCs/>
          <w:sz w:val="24"/>
          <w:szCs w:val="24"/>
        </w:rPr>
        <w:t>et al</w:t>
      </w:r>
      <w:r w:rsidRPr="00125A28">
        <w:rPr>
          <w:rFonts w:ascii="Times New Roman" w:hAnsi="Times New Roman" w:cs="Times New Roman"/>
          <w:sz w:val="24"/>
          <w:szCs w:val="24"/>
        </w:rPr>
        <w:t>. (201</w:t>
      </w:r>
      <w:r w:rsidR="003E2663">
        <w:rPr>
          <w:rFonts w:ascii="Times New Roman" w:hAnsi="Times New Roman" w:cs="Times New Roman"/>
          <w:sz w:val="24"/>
          <w:szCs w:val="24"/>
        </w:rPr>
        <w:t>8</w:t>
      </w:r>
      <w:r w:rsidRPr="00125A28">
        <w:rPr>
          <w:rFonts w:ascii="Times New Roman" w:hAnsi="Times New Roman" w:cs="Times New Roman"/>
          <w:sz w:val="24"/>
          <w:szCs w:val="24"/>
        </w:rPr>
        <w:t xml:space="preserve">) en España con estudiantes de psicología, quienes propusieron una solución con </w:t>
      </w:r>
      <w:r>
        <w:rPr>
          <w:rFonts w:ascii="Times New Roman" w:hAnsi="Times New Roman" w:cs="Times New Roman"/>
          <w:sz w:val="24"/>
          <w:szCs w:val="24"/>
        </w:rPr>
        <w:t>3</w:t>
      </w:r>
      <w:r w:rsidRPr="00125A28">
        <w:rPr>
          <w:rFonts w:ascii="Times New Roman" w:hAnsi="Times New Roman" w:cs="Times New Roman"/>
          <w:sz w:val="24"/>
          <w:szCs w:val="24"/>
        </w:rPr>
        <w:t xml:space="preserve"> factores y 17 ítems, </w:t>
      </w:r>
      <w:r>
        <w:rPr>
          <w:rFonts w:ascii="Times New Roman" w:hAnsi="Times New Roman" w:cs="Times New Roman"/>
          <w:sz w:val="24"/>
          <w:szCs w:val="24"/>
        </w:rPr>
        <w:t xml:space="preserve">es decir, redujeron </w:t>
      </w:r>
      <w:r w:rsidRPr="00125A28">
        <w:rPr>
          <w:rFonts w:ascii="Times New Roman" w:hAnsi="Times New Roman" w:cs="Times New Roman"/>
          <w:sz w:val="24"/>
          <w:szCs w:val="24"/>
        </w:rPr>
        <w:t xml:space="preserve">los 44 propuestos por De la Fuente y Justicia (2003), </w:t>
      </w:r>
      <w:r>
        <w:rPr>
          <w:rFonts w:ascii="Times New Roman" w:hAnsi="Times New Roman" w:cs="Times New Roman"/>
          <w:sz w:val="24"/>
          <w:szCs w:val="24"/>
        </w:rPr>
        <w:t xml:space="preserve">quienes, </w:t>
      </w:r>
      <w:r w:rsidRPr="00125A28">
        <w:rPr>
          <w:rFonts w:ascii="Times New Roman" w:hAnsi="Times New Roman" w:cs="Times New Roman"/>
          <w:sz w:val="24"/>
          <w:szCs w:val="24"/>
        </w:rPr>
        <w:t xml:space="preserve">a su vez, </w:t>
      </w:r>
      <w:r>
        <w:rPr>
          <w:rFonts w:ascii="Times New Roman" w:hAnsi="Times New Roman" w:cs="Times New Roman"/>
          <w:sz w:val="24"/>
          <w:szCs w:val="24"/>
        </w:rPr>
        <w:t>habían hecho una</w:t>
      </w:r>
      <w:r w:rsidRPr="00125A28">
        <w:rPr>
          <w:rFonts w:ascii="Times New Roman" w:hAnsi="Times New Roman" w:cs="Times New Roman"/>
          <w:sz w:val="24"/>
          <w:szCs w:val="24"/>
        </w:rPr>
        <w:t xml:space="preserve"> reducción de los 119 ítems del ACRA original.</w:t>
      </w:r>
    </w:p>
    <w:p w14:paraId="169641D6"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Estos estudios comparten la propuesta de una estructura teórica diferente a la del ACRA original, lo que resulta en instrumentos psicopedagógicos que, si bien evalúan las estrategias de aprendizaje en estudiantes universitarios, se apartan de lo planteado por Román y </w:t>
      </w:r>
      <w:proofErr w:type="gramStart"/>
      <w:r w:rsidRPr="00125A28">
        <w:rPr>
          <w:rFonts w:ascii="Times New Roman" w:hAnsi="Times New Roman" w:cs="Times New Roman"/>
          <w:sz w:val="24"/>
          <w:szCs w:val="24"/>
        </w:rPr>
        <w:t>Gallego</w:t>
      </w:r>
      <w:proofErr w:type="gramEnd"/>
      <w:r w:rsidRPr="00125A28">
        <w:rPr>
          <w:rFonts w:ascii="Times New Roman" w:hAnsi="Times New Roman" w:cs="Times New Roman"/>
          <w:sz w:val="24"/>
          <w:szCs w:val="24"/>
        </w:rPr>
        <w:t xml:space="preserve"> (2001) y de la teoría del procesamiento de la información que la respalda (</w:t>
      </w:r>
      <w:proofErr w:type="spellStart"/>
      <w:r w:rsidRPr="00125A28">
        <w:rPr>
          <w:rFonts w:ascii="Times New Roman" w:hAnsi="Times New Roman" w:cs="Times New Roman"/>
          <w:sz w:val="24"/>
          <w:szCs w:val="24"/>
        </w:rPr>
        <w:t>Bruning</w:t>
      </w:r>
      <w:proofErr w:type="spellEnd"/>
      <w:r w:rsidRPr="00125A28">
        <w:rPr>
          <w:rFonts w:ascii="Times New Roman" w:hAnsi="Times New Roman" w:cs="Times New Roman"/>
          <w:sz w:val="24"/>
          <w:szCs w:val="24"/>
        </w:rPr>
        <w:t xml:space="preserve"> </w:t>
      </w:r>
      <w:r w:rsidRPr="002E0C8A">
        <w:rPr>
          <w:rFonts w:ascii="Times New Roman" w:hAnsi="Times New Roman" w:cs="Times New Roman"/>
          <w:i/>
          <w:iCs/>
          <w:sz w:val="24"/>
          <w:szCs w:val="24"/>
        </w:rPr>
        <w:t>et al</w:t>
      </w:r>
      <w:r w:rsidRPr="00125A28">
        <w:rPr>
          <w:rFonts w:ascii="Times New Roman" w:hAnsi="Times New Roman" w:cs="Times New Roman"/>
          <w:sz w:val="24"/>
          <w:szCs w:val="24"/>
        </w:rPr>
        <w:t>., 2012). Estas diferencias dificultan la comparación entre los estudios que utilizan estas escalas, ya que las técnicas incluidas en cada uno de los factores se contextualizan en estrategias de aprendizaje distintas.</w:t>
      </w:r>
    </w:p>
    <w:p w14:paraId="1D686CB6"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Por ejemplo, en el ACRA original, el enunciado número 12 </w:t>
      </w:r>
      <w:r>
        <w:rPr>
          <w:rFonts w:ascii="Times New Roman" w:hAnsi="Times New Roman" w:cs="Times New Roman"/>
          <w:sz w:val="24"/>
          <w:szCs w:val="24"/>
        </w:rPr>
        <w:t>(“</w:t>
      </w:r>
      <w:r w:rsidRPr="007F3CB7">
        <w:rPr>
          <w:rFonts w:ascii="Times New Roman" w:hAnsi="Times New Roman" w:cs="Times New Roman"/>
          <w:bCs/>
          <w:sz w:val="24"/>
          <w:szCs w:val="24"/>
        </w:rPr>
        <w:t>expreso lo aprendido con mis propias palabras en vez de repetir literalmente… lo que dice el libro o profesor</w:t>
      </w:r>
      <w:r>
        <w:rPr>
          <w:rFonts w:ascii="Times New Roman" w:hAnsi="Times New Roman" w:cs="Times New Roman"/>
          <w:sz w:val="24"/>
          <w:szCs w:val="24"/>
        </w:rPr>
        <w:t>”)</w:t>
      </w:r>
      <w:r w:rsidRPr="00125A28">
        <w:rPr>
          <w:rFonts w:ascii="Times New Roman" w:hAnsi="Times New Roman" w:cs="Times New Roman"/>
          <w:sz w:val="24"/>
          <w:szCs w:val="24"/>
        </w:rPr>
        <w:t xml:space="preserve"> pertenece a la estrategia de aprendizaje de planificación de respuesta del proceso cognitivo de la escala de recuperación. Sin embargo, en el instrumento propuesto por De la Fuente y Justicia (2003), este ítem se ubica en la estrategia denominada </w:t>
      </w:r>
      <w:r w:rsidRPr="00D36FFF">
        <w:rPr>
          <w:rFonts w:ascii="Times New Roman" w:hAnsi="Times New Roman" w:cs="Times New Roman"/>
          <w:i/>
          <w:iCs/>
          <w:sz w:val="24"/>
          <w:szCs w:val="24"/>
        </w:rPr>
        <w:t>comprensión</w:t>
      </w:r>
      <w:r w:rsidRPr="00125A28">
        <w:rPr>
          <w:rFonts w:ascii="Times New Roman" w:hAnsi="Times New Roman" w:cs="Times New Roman"/>
          <w:sz w:val="24"/>
          <w:szCs w:val="24"/>
        </w:rPr>
        <w:t xml:space="preserve">, dentro de la dimensión III </w:t>
      </w:r>
      <w:r>
        <w:rPr>
          <w:rFonts w:ascii="Times New Roman" w:hAnsi="Times New Roman" w:cs="Times New Roman"/>
          <w:sz w:val="24"/>
          <w:szCs w:val="24"/>
        </w:rPr>
        <w:t>(h</w:t>
      </w:r>
      <w:r w:rsidRPr="00125A28">
        <w:rPr>
          <w:rFonts w:ascii="Times New Roman" w:hAnsi="Times New Roman" w:cs="Times New Roman"/>
          <w:sz w:val="24"/>
          <w:szCs w:val="24"/>
        </w:rPr>
        <w:t>ábitos de estudio</w:t>
      </w:r>
      <w:r>
        <w:rPr>
          <w:rFonts w:ascii="Times New Roman" w:hAnsi="Times New Roman" w:cs="Times New Roman"/>
          <w:sz w:val="24"/>
          <w:szCs w:val="24"/>
        </w:rPr>
        <w:t>)</w:t>
      </w:r>
      <w:r w:rsidRPr="00125A28">
        <w:rPr>
          <w:rFonts w:ascii="Times New Roman" w:hAnsi="Times New Roman" w:cs="Times New Roman"/>
          <w:sz w:val="24"/>
          <w:szCs w:val="24"/>
        </w:rPr>
        <w:t xml:space="preserve">. </w:t>
      </w:r>
    </w:p>
    <w:p w14:paraId="4A1F3DE9" w14:textId="77777777" w:rsidR="00AB375F" w:rsidRDefault="00AB375F" w:rsidP="007D40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125A28">
        <w:rPr>
          <w:rFonts w:ascii="Times New Roman" w:hAnsi="Times New Roman" w:cs="Times New Roman"/>
          <w:sz w:val="24"/>
          <w:szCs w:val="24"/>
        </w:rPr>
        <w:t xml:space="preserve">n el cuestionario propuesto por Juárez-Lugo (2015), este ítem permanece en la estrategia de planificación de respuesta, pero dentro de un proceso cognitivo </w:t>
      </w:r>
      <w:r>
        <w:rPr>
          <w:rFonts w:ascii="Times New Roman" w:hAnsi="Times New Roman" w:cs="Times New Roman"/>
          <w:sz w:val="24"/>
          <w:szCs w:val="24"/>
        </w:rPr>
        <w:t>que llamaron</w:t>
      </w:r>
      <w:r w:rsidRPr="00125A28">
        <w:rPr>
          <w:rFonts w:ascii="Times New Roman" w:hAnsi="Times New Roman" w:cs="Times New Roman"/>
          <w:sz w:val="24"/>
          <w:szCs w:val="24"/>
        </w:rPr>
        <w:t xml:space="preserve"> </w:t>
      </w:r>
      <w:r w:rsidRPr="00D36FFF">
        <w:rPr>
          <w:rFonts w:ascii="Times New Roman" w:hAnsi="Times New Roman" w:cs="Times New Roman"/>
          <w:i/>
          <w:iCs/>
          <w:sz w:val="24"/>
          <w:szCs w:val="24"/>
        </w:rPr>
        <w:t>apoyo</w:t>
      </w:r>
      <w:r w:rsidRPr="00125A28">
        <w:rPr>
          <w:rFonts w:ascii="Times New Roman" w:hAnsi="Times New Roman" w:cs="Times New Roman"/>
          <w:sz w:val="24"/>
          <w:szCs w:val="24"/>
        </w:rPr>
        <w:t xml:space="preserve">. En el presente estudio, el reactivo 12 se configuró en la estrategia de </w:t>
      </w:r>
      <w:r>
        <w:rPr>
          <w:rFonts w:ascii="Times New Roman" w:hAnsi="Times New Roman" w:cs="Times New Roman"/>
          <w:sz w:val="24"/>
          <w:szCs w:val="24"/>
        </w:rPr>
        <w:t>r</w:t>
      </w:r>
      <w:r w:rsidRPr="00125A28">
        <w:rPr>
          <w:rFonts w:ascii="Times New Roman" w:hAnsi="Times New Roman" w:cs="Times New Roman"/>
          <w:sz w:val="24"/>
          <w:szCs w:val="24"/>
        </w:rPr>
        <w:t xml:space="preserve">espuesta escrita, del proceso cognitivo original de recuperación, </w:t>
      </w:r>
      <w:r>
        <w:rPr>
          <w:rFonts w:ascii="Times New Roman" w:hAnsi="Times New Roman" w:cs="Times New Roman"/>
          <w:sz w:val="24"/>
          <w:szCs w:val="24"/>
        </w:rPr>
        <w:t>de modo que se mantuvo</w:t>
      </w:r>
      <w:r w:rsidRPr="00125A28">
        <w:rPr>
          <w:rFonts w:ascii="Times New Roman" w:hAnsi="Times New Roman" w:cs="Times New Roman"/>
          <w:sz w:val="24"/>
          <w:szCs w:val="24"/>
        </w:rPr>
        <w:t xml:space="preserve"> una mejor congruencia conceptual sin alterar demasiado la estructura original del ACRA.</w:t>
      </w:r>
    </w:p>
    <w:p w14:paraId="2B96EB89"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Los resultados de la presente investigación, en comparación con otros estudios, destacan por contar con muestras de estudiantes universitarios de diversas formaciones </w:t>
      </w:r>
      <w:r w:rsidRPr="00125A28">
        <w:rPr>
          <w:rFonts w:ascii="Times New Roman" w:hAnsi="Times New Roman" w:cs="Times New Roman"/>
          <w:sz w:val="24"/>
          <w:szCs w:val="24"/>
        </w:rPr>
        <w:lastRenderedPageBreak/>
        <w:t xml:space="preserve">académicas y de distintas instituciones de educación superior </w:t>
      </w:r>
      <w:r>
        <w:rPr>
          <w:rFonts w:ascii="Times New Roman" w:hAnsi="Times New Roman" w:cs="Times New Roman"/>
          <w:sz w:val="24"/>
          <w:szCs w:val="24"/>
        </w:rPr>
        <w:t>(</w:t>
      </w:r>
      <w:r w:rsidRPr="00125A28">
        <w:rPr>
          <w:rFonts w:ascii="Times New Roman" w:hAnsi="Times New Roman" w:cs="Times New Roman"/>
          <w:sz w:val="24"/>
          <w:szCs w:val="24"/>
        </w:rPr>
        <w:t>con igual número de hombres y mujeres</w:t>
      </w:r>
      <w:r>
        <w:rPr>
          <w:rFonts w:ascii="Times New Roman" w:hAnsi="Times New Roman" w:cs="Times New Roman"/>
          <w:sz w:val="24"/>
          <w:szCs w:val="24"/>
        </w:rPr>
        <w:t>)</w:t>
      </w:r>
      <w:r w:rsidRPr="00125A28">
        <w:rPr>
          <w:rFonts w:ascii="Times New Roman" w:hAnsi="Times New Roman" w:cs="Times New Roman"/>
          <w:sz w:val="24"/>
          <w:szCs w:val="24"/>
        </w:rPr>
        <w:t xml:space="preserve"> provenientes de una amplia región urbana de México. Además, la mejor solución factorial de la </w:t>
      </w:r>
      <w:r>
        <w:rPr>
          <w:rFonts w:ascii="Times New Roman" w:hAnsi="Times New Roman" w:cs="Times New Roman"/>
          <w:sz w:val="24"/>
          <w:szCs w:val="24"/>
        </w:rPr>
        <w:t>e</w:t>
      </w:r>
      <w:r w:rsidRPr="00125A28">
        <w:rPr>
          <w:rFonts w:ascii="Times New Roman" w:hAnsi="Times New Roman" w:cs="Times New Roman"/>
          <w:sz w:val="24"/>
          <w:szCs w:val="24"/>
        </w:rPr>
        <w:t xml:space="preserve">scala ACRA-Mx logró mantener un equilibrio entre lo que señala la teoría del procesamiento de la información, lo planteado por Román y </w:t>
      </w:r>
      <w:proofErr w:type="gramStart"/>
      <w:r w:rsidRPr="00125A28">
        <w:rPr>
          <w:rFonts w:ascii="Times New Roman" w:hAnsi="Times New Roman" w:cs="Times New Roman"/>
          <w:sz w:val="24"/>
          <w:szCs w:val="24"/>
        </w:rPr>
        <w:t>Gallego</w:t>
      </w:r>
      <w:proofErr w:type="gramEnd"/>
      <w:r w:rsidRPr="00125A28">
        <w:rPr>
          <w:rFonts w:ascii="Times New Roman" w:hAnsi="Times New Roman" w:cs="Times New Roman"/>
          <w:sz w:val="24"/>
          <w:szCs w:val="24"/>
        </w:rPr>
        <w:t xml:space="preserve"> (2001) respecto a las escalas independientes que miden el proceso de aprendizaje mediante estrategias de aprendizaje, las respuestas de los estudiantes universitarios al instrumento y el procedimiento del análisis factorial.</w:t>
      </w:r>
    </w:p>
    <w:p w14:paraId="57D6C314" w14:textId="5BA0B097" w:rsidR="00AB375F" w:rsidRPr="00125A28" w:rsidRDefault="00AB375F" w:rsidP="007D40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125A28">
        <w:rPr>
          <w:rFonts w:ascii="Times New Roman" w:hAnsi="Times New Roman" w:cs="Times New Roman"/>
          <w:sz w:val="24"/>
          <w:szCs w:val="24"/>
        </w:rPr>
        <w:t xml:space="preserve">a estructura teórica propuesta en este estudio consideró en todo momento los procesos cognitivos de adquisición, codificación y recuperación, con un eje transversal de naturaleza metacognitiva y socioemocional. </w:t>
      </w:r>
      <w:r>
        <w:rPr>
          <w:rFonts w:ascii="Times New Roman" w:hAnsi="Times New Roman" w:cs="Times New Roman"/>
          <w:sz w:val="24"/>
          <w:szCs w:val="24"/>
        </w:rPr>
        <w:t>Asimismo, l</w:t>
      </w:r>
      <w:r w:rsidRPr="00125A28">
        <w:rPr>
          <w:rFonts w:ascii="Times New Roman" w:hAnsi="Times New Roman" w:cs="Times New Roman"/>
          <w:sz w:val="24"/>
          <w:szCs w:val="24"/>
        </w:rPr>
        <w:t>a selección sucesiva de ítems que saturaron en un factor con valores iguales o superiores a .50, consideró la congruencia conceptual de su contenido (</w:t>
      </w:r>
      <w:proofErr w:type="spellStart"/>
      <w:r w:rsidRPr="00125A28">
        <w:rPr>
          <w:rFonts w:ascii="Times New Roman" w:hAnsi="Times New Roman" w:cs="Times New Roman"/>
          <w:sz w:val="24"/>
          <w:szCs w:val="24"/>
        </w:rPr>
        <w:t>Nunnally</w:t>
      </w:r>
      <w:proofErr w:type="spellEnd"/>
      <w:r w:rsidRPr="00125A28">
        <w:rPr>
          <w:rFonts w:ascii="Times New Roman" w:hAnsi="Times New Roman" w:cs="Times New Roman"/>
          <w:sz w:val="24"/>
          <w:szCs w:val="24"/>
        </w:rPr>
        <w:t xml:space="preserve">, 1991; Zamora, 2009), lo que resultó en una versión simplificada y homogénea en la mayoría de los factores. Por ejemplo, la estrategia denominada </w:t>
      </w:r>
      <w:r w:rsidRPr="007C27A9">
        <w:rPr>
          <w:rFonts w:ascii="Times New Roman" w:hAnsi="Times New Roman" w:cs="Times New Roman"/>
          <w:i/>
          <w:iCs/>
          <w:sz w:val="24"/>
          <w:szCs w:val="24"/>
        </w:rPr>
        <w:t>subrayado</w:t>
      </w:r>
      <w:r w:rsidRPr="00125A28">
        <w:rPr>
          <w:rFonts w:ascii="Times New Roman" w:hAnsi="Times New Roman" w:cs="Times New Roman"/>
          <w:sz w:val="24"/>
          <w:szCs w:val="24"/>
        </w:rPr>
        <w:t xml:space="preserve"> en este estudio agrupó las técnicas de aprendizaje de subrayado lineal e idiosincrático, </w:t>
      </w:r>
      <w:r>
        <w:rPr>
          <w:rFonts w:ascii="Times New Roman" w:hAnsi="Times New Roman" w:cs="Times New Roman"/>
          <w:sz w:val="24"/>
          <w:szCs w:val="24"/>
        </w:rPr>
        <w:t>lo que se corresponde con</w:t>
      </w:r>
      <w:r w:rsidRPr="00125A28">
        <w:rPr>
          <w:rFonts w:ascii="Times New Roman" w:hAnsi="Times New Roman" w:cs="Times New Roman"/>
          <w:sz w:val="24"/>
          <w:szCs w:val="24"/>
        </w:rPr>
        <w:t xml:space="preserve"> los </w:t>
      </w:r>
      <w:r>
        <w:rPr>
          <w:rFonts w:ascii="Times New Roman" w:hAnsi="Times New Roman" w:cs="Times New Roman"/>
          <w:sz w:val="24"/>
          <w:szCs w:val="24"/>
        </w:rPr>
        <w:t>hallazgos</w:t>
      </w:r>
      <w:r w:rsidRPr="00125A28">
        <w:rPr>
          <w:rFonts w:ascii="Times New Roman" w:hAnsi="Times New Roman" w:cs="Times New Roman"/>
          <w:sz w:val="24"/>
          <w:szCs w:val="24"/>
        </w:rPr>
        <w:t xml:space="preserve"> de Juárez-Lugo (2015) con población mexicana y los de Jiménez </w:t>
      </w:r>
      <w:r w:rsidR="00E71071" w:rsidRPr="00E71071">
        <w:rPr>
          <w:rFonts w:ascii="Times New Roman" w:hAnsi="Times New Roman" w:cs="Times New Roman"/>
          <w:i/>
          <w:iCs/>
          <w:sz w:val="24"/>
          <w:szCs w:val="24"/>
        </w:rPr>
        <w:t>et al.</w:t>
      </w:r>
      <w:r w:rsidR="00E71071">
        <w:rPr>
          <w:rFonts w:ascii="Times New Roman" w:hAnsi="Times New Roman" w:cs="Times New Roman"/>
          <w:sz w:val="24"/>
          <w:szCs w:val="24"/>
        </w:rPr>
        <w:t xml:space="preserve"> </w:t>
      </w:r>
      <w:r w:rsidRPr="00125A28">
        <w:rPr>
          <w:rFonts w:ascii="Times New Roman" w:hAnsi="Times New Roman" w:cs="Times New Roman"/>
          <w:sz w:val="24"/>
          <w:szCs w:val="24"/>
        </w:rPr>
        <w:t>(2018) con población española de estudiantes de psicología.</w:t>
      </w:r>
    </w:p>
    <w:p w14:paraId="6506CE13"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Finalmente, </w:t>
      </w:r>
      <w:r>
        <w:rPr>
          <w:rFonts w:ascii="Times New Roman" w:hAnsi="Times New Roman" w:cs="Times New Roman"/>
          <w:sz w:val="24"/>
          <w:szCs w:val="24"/>
        </w:rPr>
        <w:t xml:space="preserve">cabe apuntar que </w:t>
      </w:r>
      <w:r w:rsidRPr="00125A28">
        <w:rPr>
          <w:rFonts w:ascii="Times New Roman" w:hAnsi="Times New Roman" w:cs="Times New Roman"/>
          <w:sz w:val="24"/>
          <w:szCs w:val="24"/>
        </w:rPr>
        <w:t xml:space="preserve">el constructo </w:t>
      </w:r>
      <w:r w:rsidRPr="007C27A9">
        <w:rPr>
          <w:rFonts w:ascii="Times New Roman" w:hAnsi="Times New Roman" w:cs="Times New Roman"/>
          <w:i/>
          <w:iCs/>
          <w:sz w:val="24"/>
          <w:szCs w:val="24"/>
        </w:rPr>
        <w:t>estrategias de aprendizaje</w:t>
      </w:r>
      <w:r w:rsidRPr="00125A28">
        <w:rPr>
          <w:rFonts w:ascii="Times New Roman" w:hAnsi="Times New Roman" w:cs="Times New Roman"/>
          <w:sz w:val="24"/>
          <w:szCs w:val="24"/>
        </w:rPr>
        <w:t xml:space="preserve"> es amplio y complejo, y las escalas de autoinforme diseñadas para medirlo cuentan con numerosos reactivos y estructuras teóricas diversas (Gargallo </w:t>
      </w:r>
      <w:r w:rsidRPr="002E0C8A">
        <w:rPr>
          <w:rFonts w:ascii="Times New Roman" w:hAnsi="Times New Roman" w:cs="Times New Roman"/>
          <w:i/>
          <w:iCs/>
          <w:sz w:val="24"/>
          <w:szCs w:val="24"/>
        </w:rPr>
        <w:t>et al</w:t>
      </w:r>
      <w:r w:rsidRPr="00125A28">
        <w:rPr>
          <w:rFonts w:ascii="Times New Roman" w:hAnsi="Times New Roman" w:cs="Times New Roman"/>
          <w:sz w:val="24"/>
          <w:szCs w:val="24"/>
        </w:rPr>
        <w:t xml:space="preserve">., 2009; </w:t>
      </w:r>
      <w:proofErr w:type="spellStart"/>
      <w:r w:rsidRPr="00125A28">
        <w:rPr>
          <w:rFonts w:ascii="Times New Roman" w:hAnsi="Times New Roman" w:cs="Times New Roman"/>
          <w:sz w:val="24"/>
          <w:szCs w:val="24"/>
        </w:rPr>
        <w:t>Pintrich</w:t>
      </w:r>
      <w:proofErr w:type="spellEnd"/>
      <w:r w:rsidRPr="00125A28">
        <w:rPr>
          <w:rFonts w:ascii="Times New Roman" w:hAnsi="Times New Roman" w:cs="Times New Roman"/>
          <w:sz w:val="24"/>
          <w:szCs w:val="24"/>
        </w:rPr>
        <w:t xml:space="preserve"> y </w:t>
      </w:r>
      <w:proofErr w:type="spellStart"/>
      <w:r w:rsidRPr="00125A28">
        <w:rPr>
          <w:rFonts w:ascii="Times New Roman" w:hAnsi="Times New Roman" w:cs="Times New Roman"/>
          <w:sz w:val="24"/>
          <w:szCs w:val="24"/>
        </w:rPr>
        <w:t>Degroot</w:t>
      </w:r>
      <w:proofErr w:type="spellEnd"/>
      <w:r w:rsidRPr="00125A28">
        <w:rPr>
          <w:rFonts w:ascii="Times New Roman" w:hAnsi="Times New Roman" w:cs="Times New Roman"/>
          <w:sz w:val="24"/>
          <w:szCs w:val="24"/>
        </w:rPr>
        <w:t xml:space="preserve">, 1990). </w:t>
      </w:r>
      <w:r>
        <w:rPr>
          <w:rFonts w:ascii="Times New Roman" w:hAnsi="Times New Roman" w:cs="Times New Roman"/>
          <w:sz w:val="24"/>
          <w:szCs w:val="24"/>
        </w:rPr>
        <w:t xml:space="preserve">En consecuencia, </w:t>
      </w:r>
      <w:r w:rsidRPr="00125A28">
        <w:rPr>
          <w:rFonts w:ascii="Times New Roman" w:hAnsi="Times New Roman" w:cs="Times New Roman"/>
          <w:sz w:val="24"/>
          <w:szCs w:val="24"/>
        </w:rPr>
        <w:t xml:space="preserve">Pozo (2008) ha sugerido que, además de contar con un diverso repertorio de estrategias de aprendizaje, es más importante reconocer el comportamiento estratégico determinado por un conjunto de estrategias y técnicas de aprendizaje específicas y homogéneas, como lo pretende evaluar la </w:t>
      </w:r>
      <w:r>
        <w:rPr>
          <w:rFonts w:ascii="Times New Roman" w:hAnsi="Times New Roman" w:cs="Times New Roman"/>
          <w:sz w:val="24"/>
          <w:szCs w:val="24"/>
        </w:rPr>
        <w:t>e</w:t>
      </w:r>
      <w:r w:rsidRPr="00125A28">
        <w:rPr>
          <w:rFonts w:ascii="Times New Roman" w:hAnsi="Times New Roman" w:cs="Times New Roman"/>
          <w:sz w:val="24"/>
          <w:szCs w:val="24"/>
        </w:rPr>
        <w:t>scala ACRA-Mx presentada en esta investigación, resultado de un análisis factorial riguroso.</w:t>
      </w:r>
    </w:p>
    <w:p w14:paraId="511C99C0" w14:textId="77777777" w:rsidR="00AB375F" w:rsidRPr="007F3CB7" w:rsidRDefault="00AB375F" w:rsidP="00AB375F">
      <w:pPr>
        <w:spacing w:after="0" w:line="360" w:lineRule="auto"/>
        <w:contextualSpacing/>
        <w:jc w:val="both"/>
        <w:rPr>
          <w:rFonts w:ascii="Times New Roman" w:hAnsi="Times New Roman" w:cs="Times New Roman"/>
          <w:bCs/>
          <w:sz w:val="24"/>
          <w:szCs w:val="24"/>
        </w:rPr>
      </w:pPr>
    </w:p>
    <w:p w14:paraId="51433556" w14:textId="77777777" w:rsidR="00AB375F" w:rsidRPr="007F3CB7" w:rsidRDefault="00AB375F" w:rsidP="00AB375F">
      <w:pPr>
        <w:spacing w:after="0" w:line="360" w:lineRule="auto"/>
        <w:contextualSpacing/>
        <w:jc w:val="center"/>
        <w:rPr>
          <w:rFonts w:ascii="Times New Roman" w:hAnsi="Times New Roman" w:cs="Times New Roman"/>
          <w:b/>
          <w:sz w:val="32"/>
          <w:szCs w:val="32"/>
        </w:rPr>
      </w:pPr>
      <w:r w:rsidRPr="007F3CB7">
        <w:rPr>
          <w:rFonts w:ascii="Times New Roman" w:hAnsi="Times New Roman" w:cs="Times New Roman"/>
          <w:b/>
          <w:sz w:val="32"/>
          <w:szCs w:val="32"/>
        </w:rPr>
        <w:t>Conclusión</w:t>
      </w:r>
      <w:r>
        <w:rPr>
          <w:rFonts w:ascii="Times New Roman" w:hAnsi="Times New Roman" w:cs="Times New Roman"/>
          <w:b/>
          <w:sz w:val="32"/>
          <w:szCs w:val="32"/>
        </w:rPr>
        <w:t xml:space="preserve"> </w:t>
      </w:r>
    </w:p>
    <w:p w14:paraId="1A62153D"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Los resultados obtenidos en este estudio sugieren que la </w:t>
      </w:r>
      <w:r>
        <w:rPr>
          <w:rFonts w:ascii="Times New Roman" w:hAnsi="Times New Roman" w:cs="Times New Roman"/>
          <w:sz w:val="24"/>
          <w:szCs w:val="24"/>
        </w:rPr>
        <w:t>e</w:t>
      </w:r>
      <w:r w:rsidRPr="00125A28">
        <w:rPr>
          <w:rFonts w:ascii="Times New Roman" w:hAnsi="Times New Roman" w:cs="Times New Roman"/>
          <w:sz w:val="24"/>
          <w:szCs w:val="24"/>
        </w:rPr>
        <w:t xml:space="preserve">scala ACRA-Mx emerge como un instrumento con propiedades psicométricas adecuadas para evaluar las estrategias de aprendizaje comúnmente empleadas por estudiantes universitarios, una función que también intentan cumplir otros investigadores mediante la </w:t>
      </w:r>
      <w:r>
        <w:rPr>
          <w:rFonts w:ascii="Times New Roman" w:hAnsi="Times New Roman" w:cs="Times New Roman"/>
          <w:sz w:val="24"/>
          <w:szCs w:val="24"/>
        </w:rPr>
        <w:t>e</w:t>
      </w:r>
      <w:r w:rsidRPr="00125A28">
        <w:rPr>
          <w:rFonts w:ascii="Times New Roman" w:hAnsi="Times New Roman" w:cs="Times New Roman"/>
          <w:sz w:val="24"/>
          <w:szCs w:val="24"/>
        </w:rPr>
        <w:t xml:space="preserve">scala ACRA original, diseñada para </w:t>
      </w:r>
      <w:r>
        <w:rPr>
          <w:rFonts w:ascii="Times New Roman" w:hAnsi="Times New Roman" w:cs="Times New Roman"/>
          <w:sz w:val="24"/>
          <w:szCs w:val="24"/>
        </w:rPr>
        <w:t>alumnos</w:t>
      </w:r>
      <w:r w:rsidRPr="00125A28">
        <w:rPr>
          <w:rFonts w:ascii="Times New Roman" w:hAnsi="Times New Roman" w:cs="Times New Roman"/>
          <w:sz w:val="24"/>
          <w:szCs w:val="24"/>
        </w:rPr>
        <w:t xml:space="preserve"> de educación secundaria en España.</w:t>
      </w:r>
    </w:p>
    <w:p w14:paraId="3FD57557" w14:textId="77777777" w:rsidR="00AB375F" w:rsidRPr="00125A28" w:rsidRDefault="00AB375F" w:rsidP="007D40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Además, l</w:t>
      </w:r>
      <w:r w:rsidRPr="00125A28">
        <w:rPr>
          <w:rFonts w:ascii="Times New Roman" w:hAnsi="Times New Roman" w:cs="Times New Roman"/>
          <w:sz w:val="24"/>
          <w:szCs w:val="24"/>
        </w:rPr>
        <w:t xml:space="preserve">a versión ACRA-Mx aborda la problemática de la extensión excesiva del instrumento original al reducir los ítems a poco más de la mitad, sin sacrificar las propiedades psicométricas de validez y confiabilidad. </w:t>
      </w:r>
      <w:r>
        <w:rPr>
          <w:rFonts w:ascii="Times New Roman" w:hAnsi="Times New Roman" w:cs="Times New Roman"/>
          <w:sz w:val="24"/>
          <w:szCs w:val="24"/>
        </w:rPr>
        <w:t>Igualmente, c</w:t>
      </w:r>
      <w:r w:rsidRPr="00125A28">
        <w:rPr>
          <w:rFonts w:ascii="Times New Roman" w:hAnsi="Times New Roman" w:cs="Times New Roman"/>
          <w:sz w:val="24"/>
          <w:szCs w:val="24"/>
        </w:rPr>
        <w:t>umple con los rigurosos requisitos del análisis factorial para instrumentos psicoeducativos, tanto en las cargas factoriales como en el número mínimo de ítems por factor</w:t>
      </w:r>
      <w:r>
        <w:rPr>
          <w:rFonts w:ascii="Times New Roman" w:hAnsi="Times New Roman" w:cs="Times New Roman"/>
          <w:sz w:val="24"/>
          <w:szCs w:val="24"/>
        </w:rPr>
        <w:t>, y</w:t>
      </w:r>
      <w:r w:rsidRPr="00125A28">
        <w:rPr>
          <w:rFonts w:ascii="Times New Roman" w:hAnsi="Times New Roman" w:cs="Times New Roman"/>
          <w:sz w:val="24"/>
          <w:szCs w:val="24"/>
        </w:rPr>
        <w:t xml:space="preserve"> simplifica y homologa las estrategias de aprendizaje de acuerdo con los procesos cognitivos más frecuentes en estudiantes universitarios, como el uso de subrayados, organizadores gráficos y parafraseo, y destaca una motivación intrínseca.</w:t>
      </w:r>
    </w:p>
    <w:p w14:paraId="7B035C93" w14:textId="77777777" w:rsidR="00AB375F" w:rsidRDefault="00AB375F" w:rsidP="007D40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125A28">
        <w:rPr>
          <w:rFonts w:ascii="Times New Roman" w:hAnsi="Times New Roman" w:cs="Times New Roman"/>
          <w:sz w:val="24"/>
          <w:szCs w:val="24"/>
        </w:rPr>
        <w:t xml:space="preserve">a estructura de la </w:t>
      </w:r>
      <w:r>
        <w:rPr>
          <w:rFonts w:ascii="Times New Roman" w:hAnsi="Times New Roman" w:cs="Times New Roman"/>
          <w:sz w:val="24"/>
          <w:szCs w:val="24"/>
        </w:rPr>
        <w:t>e</w:t>
      </w:r>
      <w:r w:rsidRPr="00125A28">
        <w:rPr>
          <w:rFonts w:ascii="Times New Roman" w:hAnsi="Times New Roman" w:cs="Times New Roman"/>
          <w:sz w:val="24"/>
          <w:szCs w:val="24"/>
        </w:rPr>
        <w:t>scala ACRA-Mx permite comparar sus resultados con otros estudios, ya que conserva una similitud significativa con la escala original en términos de procesos cognitivos, estrategias y técnicas de aprendizaje empleadas por estudiantes universitarios. Además, esta propuesta ofrece una tabla de baremos para tipificar e interpretar la frecuencia de empleo de las estrategias de aprendizaje, ahora en una escala de cinco puntos en lugar de cuatro, lo que facilita la elaboración de diagnósticos más precisos del comportamiento estratégico del estudiante.</w:t>
      </w:r>
    </w:p>
    <w:p w14:paraId="4B0368AA" w14:textId="77777777" w:rsidR="00AB375F" w:rsidRPr="007F3CB7" w:rsidRDefault="00AB375F" w:rsidP="007D40C3">
      <w:pPr>
        <w:spacing w:after="0" w:line="360" w:lineRule="auto"/>
        <w:ind w:firstLine="709"/>
        <w:contextualSpacing/>
        <w:jc w:val="both"/>
        <w:rPr>
          <w:rFonts w:ascii="Times New Roman" w:hAnsi="Times New Roman" w:cs="Times New Roman"/>
          <w:bCs/>
          <w:sz w:val="24"/>
          <w:szCs w:val="24"/>
        </w:rPr>
      </w:pPr>
      <w:r w:rsidRPr="007F3CB7">
        <w:rPr>
          <w:rFonts w:ascii="Times New Roman" w:hAnsi="Times New Roman" w:cs="Times New Roman"/>
          <w:bCs/>
          <w:sz w:val="24"/>
          <w:szCs w:val="24"/>
        </w:rPr>
        <w:t xml:space="preserve">Por último, reconocemos la riqueza con que la </w:t>
      </w:r>
      <w:r>
        <w:rPr>
          <w:rFonts w:ascii="Times New Roman" w:hAnsi="Times New Roman" w:cs="Times New Roman"/>
          <w:bCs/>
          <w:sz w:val="24"/>
          <w:szCs w:val="24"/>
        </w:rPr>
        <w:t>e</w:t>
      </w:r>
      <w:r w:rsidRPr="007F3CB7">
        <w:rPr>
          <w:rFonts w:ascii="Times New Roman" w:hAnsi="Times New Roman" w:cs="Times New Roman"/>
          <w:bCs/>
          <w:sz w:val="24"/>
          <w:szCs w:val="24"/>
        </w:rPr>
        <w:t xml:space="preserve">scala ACRA original explora el proceso de aprendizaje de los estudiantes de distintos sistemas educativos, </w:t>
      </w:r>
      <w:r>
        <w:rPr>
          <w:rFonts w:ascii="Times New Roman" w:hAnsi="Times New Roman" w:cs="Times New Roman"/>
          <w:bCs/>
          <w:sz w:val="24"/>
          <w:szCs w:val="24"/>
        </w:rPr>
        <w:t>aunque</w:t>
      </w:r>
      <w:r w:rsidRPr="007F3CB7">
        <w:rPr>
          <w:rFonts w:ascii="Times New Roman" w:hAnsi="Times New Roman" w:cs="Times New Roman"/>
          <w:bCs/>
          <w:sz w:val="24"/>
          <w:szCs w:val="24"/>
        </w:rPr>
        <w:t xml:space="preserve"> </w:t>
      </w:r>
      <w:r>
        <w:rPr>
          <w:rFonts w:ascii="Times New Roman" w:hAnsi="Times New Roman" w:cs="Times New Roman"/>
          <w:bCs/>
          <w:sz w:val="24"/>
          <w:szCs w:val="24"/>
        </w:rPr>
        <w:t xml:space="preserve">cabe señalar que </w:t>
      </w:r>
      <w:r w:rsidRPr="007F3CB7">
        <w:rPr>
          <w:rFonts w:ascii="Times New Roman" w:hAnsi="Times New Roman" w:cs="Times New Roman"/>
          <w:bCs/>
          <w:sz w:val="24"/>
          <w:szCs w:val="24"/>
        </w:rPr>
        <w:t xml:space="preserve">la </w:t>
      </w:r>
      <w:r>
        <w:rPr>
          <w:rFonts w:ascii="Times New Roman" w:hAnsi="Times New Roman" w:cs="Times New Roman"/>
          <w:bCs/>
          <w:sz w:val="24"/>
          <w:szCs w:val="24"/>
        </w:rPr>
        <w:t>e</w:t>
      </w:r>
      <w:r w:rsidRPr="007F3CB7">
        <w:rPr>
          <w:rFonts w:ascii="Times New Roman" w:hAnsi="Times New Roman" w:cs="Times New Roman"/>
          <w:bCs/>
          <w:sz w:val="24"/>
          <w:szCs w:val="24"/>
        </w:rPr>
        <w:t xml:space="preserve">scala ACRA-Mx se ofrece como una herramienta sólida y breve para el trabajo psicoeducativo que tutores académicos, orientadores escolares y profesores pueden utilizar con universitarios </w:t>
      </w:r>
      <w:r>
        <w:rPr>
          <w:rFonts w:ascii="Times New Roman" w:hAnsi="Times New Roman" w:cs="Times New Roman"/>
          <w:bCs/>
          <w:sz w:val="24"/>
          <w:szCs w:val="24"/>
        </w:rPr>
        <w:t>para procurar</w:t>
      </w:r>
      <w:r w:rsidRPr="007F3CB7">
        <w:rPr>
          <w:rFonts w:ascii="Times New Roman" w:hAnsi="Times New Roman" w:cs="Times New Roman"/>
          <w:bCs/>
          <w:sz w:val="24"/>
          <w:szCs w:val="24"/>
        </w:rPr>
        <w:t xml:space="preserve"> mejorar el rendimiento académico y construir aprendizajes significativos.</w:t>
      </w:r>
    </w:p>
    <w:p w14:paraId="5CD325EF" w14:textId="77777777" w:rsidR="00AB375F" w:rsidRDefault="00AB375F" w:rsidP="007D40C3">
      <w:pPr>
        <w:spacing w:after="0" w:line="360" w:lineRule="auto"/>
        <w:jc w:val="both"/>
        <w:rPr>
          <w:rFonts w:ascii="Times New Roman" w:hAnsi="Times New Roman" w:cs="Times New Roman"/>
          <w:sz w:val="24"/>
          <w:szCs w:val="24"/>
        </w:rPr>
      </w:pPr>
    </w:p>
    <w:p w14:paraId="2B633C69" w14:textId="77777777" w:rsidR="00AB375F" w:rsidRPr="007D40C3" w:rsidRDefault="00AB375F" w:rsidP="00AB375F">
      <w:pPr>
        <w:spacing w:after="0" w:line="360" w:lineRule="auto"/>
        <w:contextualSpacing/>
        <w:jc w:val="center"/>
        <w:rPr>
          <w:rFonts w:ascii="Times New Roman" w:hAnsi="Times New Roman" w:cs="Times New Roman"/>
          <w:b/>
          <w:sz w:val="28"/>
          <w:szCs w:val="28"/>
        </w:rPr>
      </w:pPr>
      <w:r w:rsidRPr="007D40C3">
        <w:rPr>
          <w:rFonts w:ascii="Times New Roman" w:hAnsi="Times New Roman" w:cs="Times New Roman"/>
          <w:b/>
          <w:sz w:val="28"/>
          <w:szCs w:val="28"/>
        </w:rPr>
        <w:t>Futuras líneas de investigación</w:t>
      </w:r>
    </w:p>
    <w:p w14:paraId="191141EB" w14:textId="77777777" w:rsidR="00AB375F" w:rsidRDefault="00AB375F" w:rsidP="007D40C3">
      <w:pPr>
        <w:spacing w:after="0" w:line="360" w:lineRule="auto"/>
        <w:ind w:firstLine="708"/>
        <w:jc w:val="both"/>
        <w:rPr>
          <w:rFonts w:ascii="Times New Roman" w:hAnsi="Times New Roman" w:cs="Times New Roman"/>
          <w:sz w:val="24"/>
          <w:szCs w:val="24"/>
        </w:rPr>
      </w:pPr>
      <w:r w:rsidRPr="00125A28">
        <w:rPr>
          <w:rFonts w:ascii="Times New Roman" w:hAnsi="Times New Roman" w:cs="Times New Roman"/>
          <w:sz w:val="24"/>
          <w:szCs w:val="24"/>
        </w:rPr>
        <w:t xml:space="preserve">Es crucial confirmar las propiedades psicométricas de la </w:t>
      </w:r>
      <w:r>
        <w:rPr>
          <w:rFonts w:ascii="Times New Roman" w:hAnsi="Times New Roman" w:cs="Times New Roman"/>
          <w:sz w:val="24"/>
          <w:szCs w:val="24"/>
        </w:rPr>
        <w:t>e</w:t>
      </w:r>
      <w:r w:rsidRPr="00125A28">
        <w:rPr>
          <w:rFonts w:ascii="Times New Roman" w:hAnsi="Times New Roman" w:cs="Times New Roman"/>
          <w:sz w:val="24"/>
          <w:szCs w:val="24"/>
        </w:rPr>
        <w:t>scala ACRA-Mx en diversas poblaciones de estudiantes universitarios, así como evaluar su aplicabilidad en otros niveles educativos y analizar su capacidad predictiva respecto al rendimiento académico. Además, se contempla una línea de investigación que valide la relación entre las respuestas proporcionadas por los estudiantes en la escala y su eficacia en el procesamiento de la información, lo cual podría influir en la consecución de un aprendizaje significativo y un mejor desempeño académico.</w:t>
      </w:r>
    </w:p>
    <w:p w14:paraId="60C31902" w14:textId="77777777" w:rsidR="00114EE7" w:rsidRPr="007F3CB7" w:rsidRDefault="00114EE7" w:rsidP="00B41581">
      <w:pPr>
        <w:spacing w:after="0" w:line="360" w:lineRule="auto"/>
        <w:ind w:firstLine="360"/>
        <w:contextualSpacing/>
        <w:jc w:val="both"/>
        <w:rPr>
          <w:rFonts w:ascii="Times New Roman" w:hAnsi="Times New Roman" w:cs="Times New Roman"/>
          <w:bCs/>
          <w:sz w:val="24"/>
          <w:szCs w:val="24"/>
        </w:rPr>
      </w:pPr>
    </w:p>
    <w:p w14:paraId="621B5A29" w14:textId="77777777" w:rsidR="001652E2" w:rsidRDefault="001652E2" w:rsidP="007D40C3">
      <w:pPr>
        <w:spacing w:after="0" w:line="360" w:lineRule="auto"/>
        <w:rPr>
          <w:rFonts w:ascii="Calibri" w:hAnsi="Calibri" w:cs="Calibri"/>
          <w:b/>
          <w:bCs/>
          <w:sz w:val="28"/>
          <w:szCs w:val="28"/>
        </w:rPr>
      </w:pPr>
    </w:p>
    <w:p w14:paraId="22C001AF" w14:textId="77777777" w:rsidR="001652E2" w:rsidRDefault="001652E2" w:rsidP="007D40C3">
      <w:pPr>
        <w:spacing w:after="0" w:line="360" w:lineRule="auto"/>
        <w:rPr>
          <w:rFonts w:ascii="Calibri" w:hAnsi="Calibri" w:cs="Calibri"/>
          <w:b/>
          <w:bCs/>
          <w:sz w:val="28"/>
          <w:szCs w:val="28"/>
        </w:rPr>
      </w:pPr>
    </w:p>
    <w:p w14:paraId="66C27EDA" w14:textId="3B0D6819" w:rsidR="00E71071" w:rsidRPr="001652E2" w:rsidRDefault="004D15F0" w:rsidP="001652E2">
      <w:pPr>
        <w:spacing w:after="0" w:line="360" w:lineRule="auto"/>
        <w:rPr>
          <w:rFonts w:ascii="Calibri" w:hAnsi="Calibri" w:cs="Calibri"/>
          <w:b/>
          <w:bCs/>
          <w:sz w:val="28"/>
          <w:szCs w:val="28"/>
        </w:rPr>
      </w:pPr>
      <w:r w:rsidRPr="007D40C3">
        <w:rPr>
          <w:rFonts w:ascii="Calibri" w:hAnsi="Calibri" w:cs="Calibri"/>
          <w:b/>
          <w:bCs/>
          <w:sz w:val="28"/>
          <w:szCs w:val="28"/>
        </w:rPr>
        <w:lastRenderedPageBreak/>
        <w:t>Referencias</w:t>
      </w:r>
    </w:p>
    <w:p w14:paraId="4E8953BA"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Alonso, C. M., </w:t>
      </w:r>
      <w:proofErr w:type="gramStart"/>
      <w:r w:rsidRPr="003F28C1">
        <w:rPr>
          <w:rFonts w:ascii="Times New Roman" w:hAnsi="Times New Roman" w:cs="Times New Roman"/>
          <w:sz w:val="24"/>
          <w:szCs w:val="24"/>
        </w:rPr>
        <w:t>Gallego</w:t>
      </w:r>
      <w:proofErr w:type="gramEnd"/>
      <w:r w:rsidRPr="003F28C1">
        <w:rPr>
          <w:rFonts w:ascii="Times New Roman" w:hAnsi="Times New Roman" w:cs="Times New Roman"/>
          <w:sz w:val="24"/>
          <w:szCs w:val="24"/>
        </w:rPr>
        <w:t xml:space="preserve">, D. J. y </w:t>
      </w:r>
      <w:proofErr w:type="spellStart"/>
      <w:r w:rsidRPr="003F28C1">
        <w:rPr>
          <w:rFonts w:ascii="Times New Roman" w:hAnsi="Times New Roman" w:cs="Times New Roman"/>
          <w:sz w:val="24"/>
          <w:szCs w:val="24"/>
        </w:rPr>
        <w:t>Honey</w:t>
      </w:r>
      <w:proofErr w:type="spellEnd"/>
      <w:r w:rsidRPr="003F28C1">
        <w:rPr>
          <w:rFonts w:ascii="Times New Roman" w:hAnsi="Times New Roman" w:cs="Times New Roman"/>
          <w:sz w:val="24"/>
          <w:szCs w:val="24"/>
        </w:rPr>
        <w:t xml:space="preserve">, P. (1997). </w:t>
      </w:r>
      <w:r w:rsidRPr="003F28C1">
        <w:rPr>
          <w:rFonts w:ascii="Times New Roman" w:hAnsi="Times New Roman" w:cs="Times New Roman"/>
          <w:i/>
          <w:iCs/>
          <w:sz w:val="24"/>
          <w:szCs w:val="24"/>
        </w:rPr>
        <w:t>Los estilos de aprendizaje. Procedimiento de diagnóstico y mejora.</w:t>
      </w:r>
      <w:r w:rsidRPr="003F28C1">
        <w:rPr>
          <w:rFonts w:ascii="Times New Roman" w:hAnsi="Times New Roman" w:cs="Times New Roman"/>
          <w:sz w:val="24"/>
          <w:szCs w:val="24"/>
        </w:rPr>
        <w:t xml:space="preserve"> Ediciones Mensajero.</w:t>
      </w:r>
    </w:p>
    <w:p w14:paraId="055DDAF2" w14:textId="3686AA35"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Beltrán, J. A. y Fernández, M. P. (2001). Estrategias de aprendizaje. En J. A. Bueno y C. Castanedo (coord.), </w:t>
      </w:r>
      <w:r w:rsidRPr="003F28C1">
        <w:rPr>
          <w:rFonts w:ascii="Times New Roman" w:hAnsi="Times New Roman" w:cs="Times New Roman"/>
          <w:i/>
          <w:sz w:val="24"/>
          <w:szCs w:val="24"/>
        </w:rPr>
        <w:t>Psicología de la educación aplicada</w:t>
      </w:r>
      <w:r w:rsidR="004A54B6">
        <w:rPr>
          <w:rFonts w:ascii="Times New Roman" w:hAnsi="Times New Roman" w:cs="Times New Roman"/>
          <w:iCs/>
          <w:sz w:val="24"/>
          <w:szCs w:val="24"/>
        </w:rPr>
        <w:t xml:space="preserve"> (pp. 413-444)</w:t>
      </w:r>
      <w:r w:rsidRPr="003F28C1">
        <w:rPr>
          <w:rFonts w:ascii="Times New Roman" w:hAnsi="Times New Roman" w:cs="Times New Roman"/>
          <w:i/>
          <w:sz w:val="24"/>
          <w:szCs w:val="24"/>
        </w:rPr>
        <w:t>.</w:t>
      </w:r>
      <w:r w:rsidRPr="003F28C1">
        <w:rPr>
          <w:rFonts w:ascii="Times New Roman" w:hAnsi="Times New Roman" w:cs="Times New Roman"/>
          <w:sz w:val="24"/>
          <w:szCs w:val="24"/>
        </w:rPr>
        <w:t xml:space="preserve"> </w:t>
      </w:r>
      <w:r w:rsidR="004A54B6">
        <w:rPr>
          <w:rFonts w:ascii="Times New Roman" w:hAnsi="Times New Roman" w:cs="Times New Roman"/>
          <w:sz w:val="24"/>
          <w:szCs w:val="24"/>
        </w:rPr>
        <w:t xml:space="preserve">Editorial </w:t>
      </w:r>
      <w:r w:rsidRPr="003F28C1">
        <w:rPr>
          <w:rFonts w:ascii="Times New Roman" w:hAnsi="Times New Roman" w:cs="Times New Roman"/>
          <w:sz w:val="24"/>
          <w:szCs w:val="24"/>
        </w:rPr>
        <w:t>CCS.</w:t>
      </w:r>
    </w:p>
    <w:p w14:paraId="7CA51741" w14:textId="3B63836D"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Bernabé, M. L., Suárez, P. R., Espinoza, M. E., Armijos, I. M. y Medina, A. A. (2022). Estrategias de aprendizaje en estudiantes universitarios ecuatorianos: un estudio de caso en la provincia de Esmeraldas. </w:t>
      </w:r>
      <w:r w:rsidRPr="003F28C1">
        <w:rPr>
          <w:rFonts w:ascii="Times New Roman" w:hAnsi="Times New Roman" w:cs="Times New Roman"/>
          <w:i/>
          <w:iCs/>
          <w:sz w:val="24"/>
          <w:szCs w:val="24"/>
        </w:rPr>
        <w:t>Revista Andina de Educación</w:t>
      </w:r>
      <w:r w:rsidRPr="003F28C1">
        <w:rPr>
          <w:rFonts w:ascii="Times New Roman" w:hAnsi="Times New Roman" w:cs="Times New Roman"/>
          <w:sz w:val="24"/>
          <w:szCs w:val="24"/>
        </w:rPr>
        <w:t>, </w:t>
      </w:r>
      <w:r w:rsidRPr="003F28C1">
        <w:rPr>
          <w:rFonts w:ascii="Times New Roman" w:hAnsi="Times New Roman" w:cs="Times New Roman"/>
          <w:i/>
          <w:iCs/>
          <w:sz w:val="24"/>
          <w:szCs w:val="24"/>
        </w:rPr>
        <w:t>5</w:t>
      </w:r>
      <w:r w:rsidRPr="003F28C1">
        <w:rPr>
          <w:rFonts w:ascii="Times New Roman" w:hAnsi="Times New Roman" w:cs="Times New Roman"/>
          <w:sz w:val="24"/>
          <w:szCs w:val="24"/>
        </w:rPr>
        <w:t>(2), 1-8. </w:t>
      </w:r>
      <w:r w:rsidRPr="00D637C2">
        <w:rPr>
          <w:rFonts w:ascii="Times New Roman" w:hAnsi="Times New Roman" w:cs="Times New Roman"/>
          <w:sz w:val="24"/>
          <w:szCs w:val="24"/>
        </w:rPr>
        <w:t>https://doi.org/10.32719/26312816.2022.5.2.9</w:t>
      </w:r>
    </w:p>
    <w:p w14:paraId="647A124C"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proofErr w:type="spellStart"/>
      <w:r w:rsidRPr="003F28C1">
        <w:rPr>
          <w:rFonts w:ascii="Times New Roman" w:hAnsi="Times New Roman" w:cs="Times New Roman"/>
          <w:sz w:val="24"/>
          <w:szCs w:val="24"/>
        </w:rPr>
        <w:t>Bruning</w:t>
      </w:r>
      <w:proofErr w:type="spellEnd"/>
      <w:r w:rsidRPr="003F28C1">
        <w:rPr>
          <w:rFonts w:ascii="Times New Roman" w:hAnsi="Times New Roman" w:cs="Times New Roman"/>
          <w:sz w:val="24"/>
          <w:szCs w:val="24"/>
        </w:rPr>
        <w:t xml:space="preserve">, R. H., </w:t>
      </w:r>
      <w:proofErr w:type="spellStart"/>
      <w:r w:rsidRPr="003F28C1">
        <w:rPr>
          <w:rFonts w:ascii="Times New Roman" w:hAnsi="Times New Roman" w:cs="Times New Roman"/>
          <w:sz w:val="24"/>
          <w:szCs w:val="24"/>
        </w:rPr>
        <w:t>Schraw</w:t>
      </w:r>
      <w:proofErr w:type="spellEnd"/>
      <w:r w:rsidRPr="003F28C1">
        <w:rPr>
          <w:rFonts w:ascii="Times New Roman" w:hAnsi="Times New Roman" w:cs="Times New Roman"/>
          <w:sz w:val="24"/>
          <w:szCs w:val="24"/>
        </w:rPr>
        <w:t xml:space="preserve">, G. J. y </w:t>
      </w:r>
      <w:proofErr w:type="spellStart"/>
      <w:r w:rsidRPr="003F28C1">
        <w:rPr>
          <w:rFonts w:ascii="Times New Roman" w:hAnsi="Times New Roman" w:cs="Times New Roman"/>
          <w:sz w:val="24"/>
          <w:szCs w:val="24"/>
        </w:rPr>
        <w:t>Norby</w:t>
      </w:r>
      <w:proofErr w:type="spellEnd"/>
      <w:r w:rsidRPr="003F28C1">
        <w:rPr>
          <w:rFonts w:ascii="Times New Roman" w:hAnsi="Times New Roman" w:cs="Times New Roman"/>
          <w:sz w:val="24"/>
          <w:szCs w:val="24"/>
        </w:rPr>
        <w:t xml:space="preserve">, M. M. (2012). </w:t>
      </w:r>
      <w:r w:rsidRPr="003F28C1">
        <w:rPr>
          <w:rFonts w:ascii="Times New Roman" w:hAnsi="Times New Roman" w:cs="Times New Roman"/>
          <w:i/>
          <w:sz w:val="24"/>
          <w:szCs w:val="24"/>
        </w:rPr>
        <w:t xml:space="preserve">Psicología cognitiva y de la instrucción </w:t>
      </w:r>
      <w:r w:rsidRPr="003F28C1">
        <w:rPr>
          <w:rFonts w:ascii="Times New Roman" w:hAnsi="Times New Roman" w:cs="Times New Roman"/>
          <w:iCs/>
          <w:sz w:val="24"/>
          <w:szCs w:val="24"/>
        </w:rPr>
        <w:t>(5.</w:t>
      </w:r>
      <w:r w:rsidRPr="003F28C1">
        <w:rPr>
          <w:rFonts w:ascii="Times New Roman" w:hAnsi="Times New Roman" w:cs="Times New Roman"/>
          <w:iCs/>
          <w:sz w:val="24"/>
          <w:szCs w:val="24"/>
          <w:vertAlign w:val="superscript"/>
        </w:rPr>
        <w:t>a</w:t>
      </w:r>
      <w:r w:rsidRPr="003F28C1">
        <w:rPr>
          <w:rFonts w:ascii="Times New Roman" w:hAnsi="Times New Roman" w:cs="Times New Roman"/>
          <w:iCs/>
          <w:sz w:val="24"/>
          <w:szCs w:val="24"/>
        </w:rPr>
        <w:t xml:space="preserve"> ed.).</w:t>
      </w:r>
      <w:r w:rsidRPr="003F28C1">
        <w:rPr>
          <w:rFonts w:ascii="Times New Roman" w:hAnsi="Times New Roman" w:cs="Times New Roman"/>
          <w:sz w:val="24"/>
          <w:szCs w:val="24"/>
        </w:rPr>
        <w:t xml:space="preserve"> Pearson.</w:t>
      </w:r>
    </w:p>
    <w:p w14:paraId="3A1CC6DA" w14:textId="2C927D82"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sz w:val="24"/>
          <w:szCs w:val="24"/>
        </w:rPr>
        <w:t xml:space="preserve">Castillo, S. y Polanco, L. (2005). Bases psicopedagógicas del aprendizaje del alumno-estudiante. En J. L. Posadas (ed.), </w:t>
      </w:r>
      <w:r w:rsidRPr="003F28C1">
        <w:rPr>
          <w:rFonts w:ascii="Times New Roman" w:hAnsi="Times New Roman"/>
          <w:i/>
          <w:sz w:val="24"/>
          <w:szCs w:val="24"/>
        </w:rPr>
        <w:t>Enseña a estudiar…aprende a aprender: didáctica del estudio</w:t>
      </w:r>
      <w:r w:rsidR="00CE63BA">
        <w:rPr>
          <w:rFonts w:ascii="Times New Roman" w:hAnsi="Times New Roman"/>
          <w:iCs/>
          <w:sz w:val="24"/>
          <w:szCs w:val="24"/>
        </w:rPr>
        <w:t xml:space="preserve"> (pp. 1-46)</w:t>
      </w:r>
      <w:r w:rsidRPr="003F28C1">
        <w:rPr>
          <w:rFonts w:ascii="Times New Roman" w:hAnsi="Times New Roman"/>
          <w:sz w:val="24"/>
          <w:szCs w:val="24"/>
        </w:rPr>
        <w:t>. Pearson Prentice Hall.</w:t>
      </w:r>
    </w:p>
    <w:p w14:paraId="7D05597B"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Cohen, R. J. y </w:t>
      </w:r>
      <w:proofErr w:type="spellStart"/>
      <w:r w:rsidRPr="003F28C1">
        <w:rPr>
          <w:rFonts w:ascii="Times New Roman" w:hAnsi="Times New Roman" w:cs="Times New Roman"/>
          <w:sz w:val="24"/>
          <w:szCs w:val="24"/>
        </w:rPr>
        <w:t>Swerdlik</w:t>
      </w:r>
      <w:proofErr w:type="spellEnd"/>
      <w:r w:rsidRPr="003F28C1">
        <w:rPr>
          <w:rFonts w:ascii="Times New Roman" w:hAnsi="Times New Roman" w:cs="Times New Roman"/>
          <w:sz w:val="24"/>
          <w:szCs w:val="24"/>
        </w:rPr>
        <w:t xml:space="preserve">, M. E. (2007). </w:t>
      </w:r>
      <w:r w:rsidRPr="003F28C1">
        <w:rPr>
          <w:rFonts w:ascii="Times New Roman" w:hAnsi="Times New Roman" w:cs="Times New Roman"/>
          <w:i/>
          <w:iCs/>
          <w:sz w:val="24"/>
          <w:szCs w:val="24"/>
        </w:rPr>
        <w:t>Pruebas y evaluación psicológica</w:t>
      </w:r>
      <w:r w:rsidRPr="003F28C1">
        <w:rPr>
          <w:rFonts w:ascii="Times New Roman" w:hAnsi="Times New Roman" w:cs="Times New Roman"/>
          <w:sz w:val="24"/>
          <w:szCs w:val="24"/>
        </w:rPr>
        <w:t>. McGraw Hill.</w:t>
      </w:r>
    </w:p>
    <w:p w14:paraId="5146BE0A"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Coll, C. (2001).</w:t>
      </w:r>
      <w:r w:rsidRPr="003F28C1">
        <w:rPr>
          <w:rFonts w:ascii="Times New Roman" w:hAnsi="Times New Roman" w:cs="Times New Roman"/>
          <w:i/>
          <w:iCs/>
          <w:sz w:val="24"/>
          <w:szCs w:val="24"/>
        </w:rPr>
        <w:t xml:space="preserve"> Psicología y currículum. Una aproximación psicopedagógica a la elaboración del currículum escolar.</w:t>
      </w:r>
      <w:r w:rsidRPr="003F28C1">
        <w:rPr>
          <w:rFonts w:ascii="Times New Roman" w:hAnsi="Times New Roman" w:cs="Times New Roman"/>
          <w:sz w:val="24"/>
          <w:szCs w:val="24"/>
        </w:rPr>
        <w:t xml:space="preserve"> Laia.</w:t>
      </w:r>
    </w:p>
    <w:p w14:paraId="21F5774D" w14:textId="67AE52C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De la Fuente, J. y Justicia, F. (2003). Escala de estrategias de aprendizaje ACRA- abreviada para estudiantes universitarios. </w:t>
      </w:r>
      <w:r w:rsidRPr="003F28C1">
        <w:rPr>
          <w:rFonts w:ascii="Times New Roman" w:hAnsi="Times New Roman" w:cs="Times New Roman"/>
          <w:i/>
          <w:iCs/>
          <w:sz w:val="24"/>
          <w:szCs w:val="24"/>
        </w:rPr>
        <w:t>Revista Electrónica de Investigación Psicoeducativa y Psicopedagógica,</w:t>
      </w:r>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1</w:t>
      </w:r>
      <w:r w:rsidR="00CE63BA">
        <w:rPr>
          <w:rFonts w:ascii="Times New Roman" w:hAnsi="Times New Roman" w:cs="Times New Roman"/>
          <w:sz w:val="24"/>
          <w:szCs w:val="24"/>
        </w:rPr>
        <w:t>(2)</w:t>
      </w:r>
      <w:r w:rsidRPr="003F28C1">
        <w:rPr>
          <w:rFonts w:ascii="Times New Roman" w:hAnsi="Times New Roman" w:cs="Times New Roman"/>
          <w:sz w:val="24"/>
          <w:szCs w:val="24"/>
        </w:rPr>
        <w:t xml:space="preserve">, 139-158. </w:t>
      </w:r>
      <w:r w:rsidRPr="007D40C3">
        <w:rPr>
          <w:rFonts w:ascii="Times New Roman" w:hAnsi="Times New Roman" w:cs="Times New Roman"/>
          <w:sz w:val="24"/>
          <w:szCs w:val="24"/>
        </w:rPr>
        <w:t>http://www.investigacion-psicopedagogica.org/revista/articulos/2/espannol/Art_2_16.pdf</w:t>
      </w:r>
      <w:r w:rsidRPr="003F28C1">
        <w:rPr>
          <w:rFonts w:ascii="Times New Roman" w:hAnsi="Times New Roman" w:cs="Times New Roman"/>
          <w:sz w:val="24"/>
          <w:szCs w:val="24"/>
        </w:rPr>
        <w:t xml:space="preserve"> </w:t>
      </w:r>
    </w:p>
    <w:p w14:paraId="60EE8D80"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Gargallo, B. (2002). </w:t>
      </w:r>
      <w:r w:rsidRPr="003F28C1">
        <w:rPr>
          <w:rFonts w:ascii="Times New Roman" w:hAnsi="Times New Roman" w:cs="Times New Roman"/>
          <w:i/>
          <w:iCs/>
          <w:sz w:val="24"/>
          <w:szCs w:val="24"/>
        </w:rPr>
        <w:t>Procedimientos. Estrategias de aprendizaje. Su naturaleza, enseñanza y evaluación.</w:t>
      </w:r>
      <w:r w:rsidRPr="003F28C1">
        <w:rPr>
          <w:rFonts w:ascii="Times New Roman" w:hAnsi="Times New Roman" w:cs="Times New Roman"/>
          <w:sz w:val="24"/>
          <w:szCs w:val="24"/>
        </w:rPr>
        <w:t xml:space="preserve"> Humanidades Pedagogía.</w:t>
      </w:r>
    </w:p>
    <w:p w14:paraId="3AB7611C" w14:textId="454B6B84"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Gargallo, B., Suárez, J. y Pérez, C. (2009). El cuestionario CEVEAPEU. Un instrumento para la evaluación de las estrategias de aprendizaje de los estudiantes universitarios. </w:t>
      </w:r>
      <w:r w:rsidRPr="003F28C1">
        <w:rPr>
          <w:rFonts w:ascii="Times New Roman" w:hAnsi="Times New Roman" w:cs="Times New Roman"/>
          <w:i/>
          <w:iCs/>
          <w:sz w:val="24"/>
          <w:szCs w:val="24"/>
        </w:rPr>
        <w:t>Revista Electrónica de Investigación y Evaluación Educativa,</w:t>
      </w:r>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15</w:t>
      </w:r>
      <w:r w:rsidRPr="003F28C1">
        <w:rPr>
          <w:rFonts w:ascii="Times New Roman" w:hAnsi="Times New Roman" w:cs="Times New Roman"/>
          <w:sz w:val="24"/>
          <w:szCs w:val="24"/>
        </w:rPr>
        <w:t xml:space="preserve">(2), 1-31. </w:t>
      </w:r>
      <w:r w:rsidRPr="00D637C2">
        <w:rPr>
          <w:rFonts w:ascii="Times New Roman" w:hAnsi="Times New Roman" w:cs="Times New Roman"/>
          <w:sz w:val="24"/>
          <w:szCs w:val="24"/>
        </w:rPr>
        <w:t>https://revistaseug.ugr.es/index.php/RELIEVE/article/view/17098</w:t>
      </w:r>
    </w:p>
    <w:p w14:paraId="28154172" w14:textId="00FB2698"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González, G. (2020). Escala de estrategias de aprendizaje ACRA: Adaptación psicométrica en estudiantes universitarios peruanos. </w:t>
      </w:r>
      <w:proofErr w:type="spellStart"/>
      <w:r w:rsidRPr="003F28C1">
        <w:rPr>
          <w:rFonts w:ascii="Times New Roman" w:hAnsi="Times New Roman" w:cs="Times New Roman"/>
          <w:i/>
          <w:iCs/>
          <w:sz w:val="24"/>
          <w:szCs w:val="24"/>
        </w:rPr>
        <w:t>PsiqueMag</w:t>
      </w:r>
      <w:proofErr w:type="spellEnd"/>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9</w:t>
      </w:r>
      <w:r w:rsidRPr="003F28C1">
        <w:rPr>
          <w:rFonts w:ascii="Times New Roman" w:hAnsi="Times New Roman" w:cs="Times New Roman"/>
          <w:sz w:val="24"/>
          <w:szCs w:val="24"/>
        </w:rPr>
        <w:t xml:space="preserve">(2), 40-50. </w:t>
      </w:r>
      <w:r w:rsidRPr="00D637C2">
        <w:rPr>
          <w:rFonts w:ascii="Times New Roman" w:hAnsi="Times New Roman" w:cs="Times New Roman"/>
          <w:sz w:val="24"/>
          <w:szCs w:val="24"/>
          <w:shd w:val="clear" w:color="auto" w:fill="FFFFFF"/>
        </w:rPr>
        <w:t>https://doi.org/10.18050/psiquemag.v9i2.2741</w:t>
      </w:r>
    </w:p>
    <w:p w14:paraId="527C76D3" w14:textId="01ED6424" w:rsidR="00E71071" w:rsidRPr="003F28C1" w:rsidRDefault="00E71071" w:rsidP="007D40C3">
      <w:pPr>
        <w:spacing w:before="120" w:after="120" w:line="360" w:lineRule="auto"/>
        <w:ind w:left="709" w:hanging="709"/>
        <w:rPr>
          <w:rStyle w:val="Hipervnculo"/>
          <w:rFonts w:ascii="Times New Roman" w:hAnsi="Times New Roman" w:cs="Times New Roman"/>
          <w:color w:val="auto"/>
          <w:sz w:val="24"/>
          <w:szCs w:val="24"/>
        </w:rPr>
      </w:pPr>
      <w:r w:rsidRPr="003F28C1">
        <w:rPr>
          <w:rFonts w:ascii="Times New Roman" w:hAnsi="Times New Roman" w:cs="Times New Roman"/>
          <w:sz w:val="24"/>
          <w:szCs w:val="24"/>
        </w:rPr>
        <w:lastRenderedPageBreak/>
        <w:t>González, S. G. y García-</w:t>
      </w:r>
      <w:proofErr w:type="spellStart"/>
      <w:r w:rsidRPr="003F28C1">
        <w:rPr>
          <w:rFonts w:ascii="Times New Roman" w:hAnsi="Times New Roman" w:cs="Times New Roman"/>
          <w:sz w:val="24"/>
          <w:szCs w:val="24"/>
        </w:rPr>
        <w:t>Señorán</w:t>
      </w:r>
      <w:proofErr w:type="spellEnd"/>
      <w:r w:rsidRPr="003F28C1">
        <w:rPr>
          <w:rFonts w:ascii="Times New Roman" w:hAnsi="Times New Roman" w:cs="Times New Roman"/>
          <w:sz w:val="24"/>
          <w:szCs w:val="24"/>
        </w:rPr>
        <w:t xml:space="preserve">, M. M. (2006). Estrategias de codificación y rendimiento académico en estudiantes de secundaria. </w:t>
      </w:r>
      <w:r w:rsidRPr="003F28C1">
        <w:rPr>
          <w:rFonts w:ascii="Times New Roman" w:hAnsi="Times New Roman" w:cs="Times New Roman"/>
          <w:i/>
          <w:sz w:val="24"/>
          <w:szCs w:val="24"/>
        </w:rPr>
        <w:t>Educación, Desarrollo y Diversidad</w:t>
      </w:r>
      <w:r w:rsidRPr="003F28C1">
        <w:rPr>
          <w:rFonts w:ascii="Times New Roman" w:hAnsi="Times New Roman" w:cs="Times New Roman"/>
          <w:iCs/>
          <w:sz w:val="24"/>
          <w:szCs w:val="24"/>
        </w:rPr>
        <w:t>,</w:t>
      </w:r>
      <w:r w:rsidRPr="003F28C1">
        <w:rPr>
          <w:rFonts w:ascii="Times New Roman" w:hAnsi="Times New Roman" w:cs="Times New Roman"/>
          <w:sz w:val="24"/>
          <w:szCs w:val="24"/>
        </w:rPr>
        <w:t xml:space="preserve"> </w:t>
      </w:r>
      <w:r w:rsidR="00CE63BA" w:rsidRPr="00CE63BA">
        <w:rPr>
          <w:rFonts w:ascii="Times New Roman" w:hAnsi="Times New Roman" w:cs="Times New Roman"/>
          <w:i/>
          <w:iCs/>
          <w:sz w:val="24"/>
          <w:szCs w:val="24"/>
        </w:rPr>
        <w:t>9</w:t>
      </w:r>
      <w:r w:rsidR="00CE63BA" w:rsidRPr="00CE63BA">
        <w:rPr>
          <w:rFonts w:ascii="Times New Roman" w:hAnsi="Times New Roman" w:cs="Times New Roman"/>
          <w:sz w:val="24"/>
          <w:szCs w:val="24"/>
        </w:rPr>
        <w:t>(</w:t>
      </w:r>
      <w:r w:rsidRPr="00CE63BA">
        <w:rPr>
          <w:rFonts w:ascii="Times New Roman" w:hAnsi="Times New Roman" w:cs="Times New Roman"/>
          <w:sz w:val="24"/>
          <w:szCs w:val="24"/>
        </w:rPr>
        <w:t>3</w:t>
      </w:r>
      <w:r w:rsidR="00CE63BA" w:rsidRPr="00CE63BA">
        <w:rPr>
          <w:rFonts w:ascii="Times New Roman" w:hAnsi="Times New Roman" w:cs="Times New Roman"/>
          <w:sz w:val="24"/>
          <w:szCs w:val="24"/>
        </w:rPr>
        <w:t>)</w:t>
      </w:r>
      <w:r w:rsidRPr="00CE63BA">
        <w:rPr>
          <w:rFonts w:ascii="Times New Roman" w:hAnsi="Times New Roman" w:cs="Times New Roman"/>
          <w:sz w:val="24"/>
          <w:szCs w:val="24"/>
        </w:rPr>
        <w:t>,</w:t>
      </w:r>
      <w:r w:rsidRPr="003F28C1">
        <w:rPr>
          <w:rFonts w:ascii="Times New Roman" w:hAnsi="Times New Roman" w:cs="Times New Roman"/>
          <w:iCs/>
          <w:sz w:val="24"/>
          <w:szCs w:val="24"/>
        </w:rPr>
        <w:t xml:space="preserve"> 5-20</w:t>
      </w:r>
      <w:r w:rsidRPr="003F28C1">
        <w:rPr>
          <w:rFonts w:ascii="Times New Roman" w:hAnsi="Times New Roman" w:cs="Times New Roman"/>
          <w:sz w:val="24"/>
          <w:szCs w:val="24"/>
        </w:rPr>
        <w:t xml:space="preserve">. </w:t>
      </w:r>
      <w:r w:rsidRPr="00D637C2">
        <w:rPr>
          <w:rFonts w:ascii="Times New Roman" w:hAnsi="Times New Roman" w:cs="Times New Roman"/>
          <w:sz w:val="24"/>
          <w:szCs w:val="24"/>
        </w:rPr>
        <w:t>https://dialnet.unirioja.es/servlet/articulo?codigo=6089297</w:t>
      </w:r>
      <w:r w:rsidRPr="003F28C1">
        <w:rPr>
          <w:rStyle w:val="Hipervnculo"/>
          <w:rFonts w:ascii="Times New Roman" w:hAnsi="Times New Roman" w:cs="Times New Roman"/>
          <w:color w:val="auto"/>
          <w:sz w:val="24"/>
          <w:szCs w:val="24"/>
        </w:rPr>
        <w:t xml:space="preserve"> </w:t>
      </w:r>
    </w:p>
    <w:p w14:paraId="0BE75047"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proofErr w:type="spellStart"/>
      <w:r w:rsidRPr="003F28C1">
        <w:rPr>
          <w:rFonts w:ascii="Times New Roman" w:hAnsi="Times New Roman" w:cs="Times New Roman"/>
          <w:sz w:val="24"/>
          <w:szCs w:val="24"/>
        </w:rPr>
        <w:t>Hair</w:t>
      </w:r>
      <w:proofErr w:type="spellEnd"/>
      <w:r w:rsidRPr="003F28C1">
        <w:rPr>
          <w:rFonts w:ascii="Times New Roman" w:hAnsi="Times New Roman" w:cs="Times New Roman"/>
          <w:sz w:val="24"/>
          <w:szCs w:val="24"/>
        </w:rPr>
        <w:t xml:space="preserve">, J. F., Anderson, R. E., Tatham, R. L. y Black, W. C. (1999). </w:t>
      </w:r>
      <w:r w:rsidRPr="003F28C1">
        <w:rPr>
          <w:rFonts w:ascii="Times New Roman" w:hAnsi="Times New Roman" w:cs="Times New Roman"/>
          <w:i/>
          <w:iCs/>
          <w:sz w:val="24"/>
          <w:szCs w:val="24"/>
        </w:rPr>
        <w:t>Análisis multivariante</w:t>
      </w:r>
      <w:r w:rsidRPr="003F28C1">
        <w:rPr>
          <w:rFonts w:ascii="Times New Roman" w:hAnsi="Times New Roman" w:cs="Times New Roman"/>
          <w:sz w:val="24"/>
          <w:szCs w:val="24"/>
        </w:rPr>
        <w:t>. Prentice Hall.</w:t>
      </w:r>
    </w:p>
    <w:p w14:paraId="43FF5C2E"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Hernández, G. (2012). </w:t>
      </w:r>
      <w:r w:rsidRPr="003F28C1">
        <w:rPr>
          <w:rFonts w:ascii="Times New Roman" w:hAnsi="Times New Roman" w:cs="Times New Roman"/>
          <w:i/>
          <w:iCs/>
          <w:sz w:val="24"/>
          <w:szCs w:val="24"/>
        </w:rPr>
        <w:t>Miradas constructivistas en psicología de la educación.</w:t>
      </w:r>
      <w:r w:rsidRPr="003F28C1">
        <w:rPr>
          <w:rFonts w:ascii="Times New Roman" w:hAnsi="Times New Roman" w:cs="Times New Roman"/>
          <w:sz w:val="24"/>
          <w:szCs w:val="24"/>
        </w:rPr>
        <w:t xml:space="preserve"> Paidós Educador.</w:t>
      </w:r>
    </w:p>
    <w:p w14:paraId="368026E1" w14:textId="19DB8CFF"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Jiménez, L., García, A. J., López, J. y Saavedra, F. (2018). Evaluación de las estrategias de aprendizaje mediante la escala ACRA abreviada para estudiantes universitarios. </w:t>
      </w:r>
      <w:r w:rsidRPr="003F28C1">
        <w:rPr>
          <w:rFonts w:ascii="Times New Roman" w:hAnsi="Times New Roman" w:cs="Times New Roman"/>
          <w:i/>
          <w:iCs/>
          <w:sz w:val="24"/>
          <w:szCs w:val="24"/>
        </w:rPr>
        <w:t xml:space="preserve">Revista </w:t>
      </w:r>
      <w:proofErr w:type="spellStart"/>
      <w:r w:rsidRPr="003F28C1">
        <w:rPr>
          <w:rFonts w:ascii="Times New Roman" w:hAnsi="Times New Roman" w:cs="Times New Roman"/>
          <w:i/>
          <w:iCs/>
          <w:sz w:val="24"/>
          <w:szCs w:val="24"/>
        </w:rPr>
        <w:t>Psicodidáctica</w:t>
      </w:r>
      <w:proofErr w:type="spellEnd"/>
      <w:r w:rsidRPr="003F28C1">
        <w:rPr>
          <w:rFonts w:ascii="Times New Roman" w:hAnsi="Times New Roman" w:cs="Times New Roman"/>
          <w:i/>
          <w:iCs/>
          <w:sz w:val="24"/>
          <w:szCs w:val="24"/>
        </w:rPr>
        <w:t>,</w:t>
      </w:r>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23</w:t>
      </w:r>
      <w:r w:rsidRPr="003F28C1">
        <w:rPr>
          <w:rFonts w:ascii="Times New Roman" w:hAnsi="Times New Roman" w:cs="Times New Roman"/>
          <w:sz w:val="24"/>
          <w:szCs w:val="24"/>
        </w:rPr>
        <w:t xml:space="preserve">(1), 63-69. </w:t>
      </w:r>
      <w:r w:rsidRPr="007D40C3">
        <w:rPr>
          <w:rFonts w:ascii="Times New Roman" w:hAnsi="Times New Roman" w:cs="Times New Roman"/>
          <w:kern w:val="0"/>
          <w:sz w:val="24"/>
          <w:szCs w:val="24"/>
        </w:rPr>
        <w:t>http://dx.doi.org/10.1016/j.psicod.2017.03.001</w:t>
      </w:r>
      <w:r w:rsidRPr="003F28C1">
        <w:rPr>
          <w:rFonts w:ascii="Times New Roman" w:hAnsi="Times New Roman" w:cs="Times New Roman"/>
          <w:kern w:val="0"/>
          <w:sz w:val="24"/>
          <w:szCs w:val="24"/>
        </w:rPr>
        <w:t xml:space="preserve"> </w:t>
      </w:r>
    </w:p>
    <w:p w14:paraId="6D605B3B"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Juárez-Lugo, C. S., Pichardo-Silva, K. y Rodríguez-Hernández, G. (2015). Características psicométricas de la Escala ACRA en población universitaria mexicana. </w:t>
      </w:r>
      <w:r w:rsidRPr="003F28C1">
        <w:rPr>
          <w:rFonts w:ascii="Times New Roman" w:hAnsi="Times New Roman" w:cs="Times New Roman"/>
          <w:i/>
          <w:iCs/>
          <w:sz w:val="24"/>
          <w:szCs w:val="24"/>
        </w:rPr>
        <w:t>Revista de Educación y Desarrollo, 34</w:t>
      </w:r>
      <w:r w:rsidRPr="003F28C1">
        <w:rPr>
          <w:rFonts w:ascii="Times New Roman" w:hAnsi="Times New Roman" w:cs="Times New Roman"/>
          <w:sz w:val="24"/>
          <w:szCs w:val="24"/>
        </w:rPr>
        <w:t xml:space="preserve">, 15-24. </w:t>
      </w:r>
    </w:p>
    <w:p w14:paraId="2498C9F1" w14:textId="30281D5E" w:rsidR="00E71071" w:rsidRPr="003F28C1" w:rsidRDefault="00E71071" w:rsidP="007D40C3">
      <w:pPr>
        <w:spacing w:after="0" w:line="360" w:lineRule="auto"/>
        <w:ind w:left="709" w:hanging="709"/>
        <w:jc w:val="both"/>
        <w:rPr>
          <w:rFonts w:ascii="Times New Roman" w:hAnsi="Times New Roman" w:cs="Times New Roman"/>
          <w:i/>
          <w:iCs/>
          <w:sz w:val="24"/>
          <w:szCs w:val="24"/>
        </w:rPr>
      </w:pPr>
      <w:r w:rsidRPr="003F28C1">
        <w:rPr>
          <w:rFonts w:ascii="Times New Roman" w:hAnsi="Times New Roman" w:cs="Times New Roman"/>
          <w:sz w:val="24"/>
          <w:szCs w:val="24"/>
        </w:rPr>
        <w:t xml:space="preserve">Juárez-Lugo, C. S., Rodríguez, G., y Luna, E. (2012). El cuestionario de estilos de aprendizaje CHAEA y la escala de estrategias de aprendizaje ACRA como herramienta potencial para la tutoría académica. </w:t>
      </w:r>
      <w:r w:rsidRPr="003F28C1">
        <w:rPr>
          <w:rFonts w:ascii="Times New Roman" w:hAnsi="Times New Roman" w:cs="Times New Roman"/>
          <w:i/>
          <w:iCs/>
          <w:sz w:val="24"/>
          <w:szCs w:val="24"/>
        </w:rPr>
        <w:t>Revista Estilos de Aprendizaje,</w:t>
      </w:r>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10</w:t>
      </w:r>
      <w:r w:rsidRPr="003F28C1">
        <w:rPr>
          <w:rFonts w:ascii="Times New Roman" w:hAnsi="Times New Roman" w:cs="Times New Roman"/>
          <w:sz w:val="24"/>
          <w:szCs w:val="24"/>
        </w:rPr>
        <w:t xml:space="preserve">(10), 1-28. </w:t>
      </w:r>
      <w:r w:rsidRPr="00D637C2">
        <w:rPr>
          <w:rFonts w:ascii="Times New Roman" w:hAnsi="Times New Roman" w:cs="Times New Roman"/>
          <w:sz w:val="24"/>
          <w:szCs w:val="24"/>
          <w:shd w:val="clear" w:color="auto" w:fill="FFFFFF"/>
        </w:rPr>
        <w:t>https://doi.org/10.55777/rea.v5i10.965</w:t>
      </w:r>
    </w:p>
    <w:p w14:paraId="1487DE6C"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Kerlinger, F. N. y Lee, H. B. (2002). </w:t>
      </w:r>
      <w:r w:rsidRPr="003F28C1">
        <w:rPr>
          <w:rFonts w:ascii="Times New Roman" w:hAnsi="Times New Roman" w:cs="Times New Roman"/>
          <w:i/>
          <w:iCs/>
          <w:sz w:val="24"/>
          <w:szCs w:val="24"/>
        </w:rPr>
        <w:t>Investigación del comportamiento.</w:t>
      </w:r>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 xml:space="preserve">Métodos de investigación en ciencias sociales </w:t>
      </w:r>
      <w:r w:rsidRPr="003F28C1">
        <w:rPr>
          <w:rFonts w:ascii="Times New Roman" w:hAnsi="Times New Roman" w:cs="Times New Roman"/>
          <w:sz w:val="24"/>
          <w:szCs w:val="24"/>
        </w:rPr>
        <w:t>(4.ª ed.). McGraw Hill.</w:t>
      </w:r>
    </w:p>
    <w:p w14:paraId="3B6C8DBB"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Magnusson, D. (2009). </w:t>
      </w:r>
      <w:r w:rsidRPr="003F28C1">
        <w:rPr>
          <w:rFonts w:ascii="Times New Roman" w:hAnsi="Times New Roman" w:cs="Times New Roman"/>
          <w:i/>
          <w:iCs/>
          <w:sz w:val="24"/>
          <w:szCs w:val="24"/>
        </w:rPr>
        <w:t>Teoría de los test</w:t>
      </w:r>
      <w:r w:rsidRPr="003F28C1">
        <w:rPr>
          <w:rFonts w:ascii="Times New Roman" w:hAnsi="Times New Roman" w:cs="Times New Roman"/>
          <w:sz w:val="24"/>
          <w:szCs w:val="24"/>
        </w:rPr>
        <w:t>. Trillas.</w:t>
      </w:r>
    </w:p>
    <w:p w14:paraId="4E861720" w14:textId="4FC1D3A3"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Martínez, R. (1995). </w:t>
      </w:r>
      <w:r w:rsidRPr="003F28C1">
        <w:rPr>
          <w:rFonts w:ascii="Times New Roman" w:hAnsi="Times New Roman" w:cs="Times New Roman"/>
          <w:i/>
          <w:iCs/>
          <w:sz w:val="24"/>
          <w:szCs w:val="24"/>
        </w:rPr>
        <w:t>Psicometría: teoría de los test psicológicos y educativos.</w:t>
      </w:r>
      <w:r w:rsidR="00CC58FB">
        <w:rPr>
          <w:rFonts w:ascii="Times New Roman" w:hAnsi="Times New Roman" w:cs="Times New Roman"/>
          <w:sz w:val="24"/>
          <w:szCs w:val="24"/>
        </w:rPr>
        <w:t xml:space="preserve"> </w:t>
      </w:r>
      <w:r w:rsidRPr="003F28C1">
        <w:rPr>
          <w:rFonts w:ascii="Times New Roman" w:hAnsi="Times New Roman" w:cs="Times New Roman"/>
          <w:sz w:val="24"/>
          <w:szCs w:val="24"/>
        </w:rPr>
        <w:t>Síntesis.</w:t>
      </w:r>
    </w:p>
    <w:p w14:paraId="0931F873" w14:textId="3B38441A" w:rsidR="00E71071" w:rsidRPr="003F28C1" w:rsidRDefault="00E71071" w:rsidP="007D40C3">
      <w:pPr>
        <w:autoSpaceDE w:val="0"/>
        <w:autoSpaceDN w:val="0"/>
        <w:adjustRightInd w:val="0"/>
        <w:spacing w:after="0" w:line="360" w:lineRule="auto"/>
        <w:ind w:left="709" w:hanging="709"/>
        <w:jc w:val="both"/>
        <w:rPr>
          <w:rFonts w:ascii="Times New Roman" w:eastAsia="Yu Gothic UI" w:hAnsi="Times New Roman" w:cs="Times New Roman"/>
          <w:kern w:val="0"/>
          <w:sz w:val="24"/>
          <w:szCs w:val="24"/>
        </w:rPr>
      </w:pPr>
      <w:r w:rsidRPr="003F28C1">
        <w:rPr>
          <w:rFonts w:ascii="Times New Roman" w:eastAsia="Yu Gothic UI" w:hAnsi="Times New Roman" w:cs="Times New Roman"/>
          <w:kern w:val="0"/>
          <w:sz w:val="24"/>
          <w:szCs w:val="24"/>
        </w:rPr>
        <w:t xml:space="preserve">Martínez, Y. A., Valverde, A., </w:t>
      </w:r>
      <w:proofErr w:type="spellStart"/>
      <w:r w:rsidRPr="003F28C1">
        <w:rPr>
          <w:rFonts w:ascii="Times New Roman" w:eastAsia="Yu Gothic UI" w:hAnsi="Times New Roman" w:cs="Times New Roman"/>
          <w:kern w:val="0"/>
          <w:sz w:val="24"/>
          <w:szCs w:val="24"/>
        </w:rPr>
        <w:t>Yaque</w:t>
      </w:r>
      <w:proofErr w:type="spellEnd"/>
      <w:r w:rsidRPr="003F28C1">
        <w:rPr>
          <w:rFonts w:ascii="Times New Roman" w:eastAsia="Yu Gothic UI" w:hAnsi="Times New Roman" w:cs="Times New Roman"/>
          <w:kern w:val="0"/>
          <w:sz w:val="24"/>
          <w:szCs w:val="24"/>
        </w:rPr>
        <w:t xml:space="preserve">. L. M. y </w:t>
      </w:r>
      <w:proofErr w:type="spellStart"/>
      <w:r w:rsidRPr="003F28C1">
        <w:rPr>
          <w:rFonts w:ascii="Times New Roman" w:eastAsia="Yu Gothic UI" w:hAnsi="Times New Roman" w:cs="Times New Roman"/>
          <w:kern w:val="0"/>
          <w:sz w:val="24"/>
          <w:szCs w:val="24"/>
        </w:rPr>
        <w:t>Sarian</w:t>
      </w:r>
      <w:proofErr w:type="spellEnd"/>
      <w:r w:rsidRPr="003F28C1">
        <w:rPr>
          <w:rFonts w:ascii="Times New Roman" w:eastAsia="Yu Gothic UI" w:hAnsi="Times New Roman" w:cs="Times New Roman"/>
          <w:kern w:val="0"/>
          <w:sz w:val="24"/>
          <w:szCs w:val="24"/>
        </w:rPr>
        <w:t xml:space="preserve">, M. (2023). Estrategias de aprendizaje y desempeño académico en estudiantes de una universidad confesional privada. </w:t>
      </w:r>
      <w:r w:rsidRPr="003F28C1">
        <w:rPr>
          <w:rFonts w:ascii="Times New Roman" w:eastAsia="Yu Gothic UI" w:hAnsi="Times New Roman" w:cs="Times New Roman"/>
          <w:i/>
          <w:iCs/>
          <w:kern w:val="0"/>
          <w:sz w:val="24"/>
          <w:szCs w:val="24"/>
        </w:rPr>
        <w:t>Mendive Revista de Educación</w:t>
      </w:r>
      <w:r w:rsidRPr="003F28C1">
        <w:rPr>
          <w:rFonts w:ascii="Times New Roman" w:eastAsia="Yu Gothic UI" w:hAnsi="Times New Roman" w:cs="Times New Roman"/>
          <w:kern w:val="0"/>
          <w:sz w:val="24"/>
          <w:szCs w:val="24"/>
        </w:rPr>
        <w:t xml:space="preserve">, </w:t>
      </w:r>
      <w:r w:rsidRPr="003F28C1">
        <w:rPr>
          <w:rFonts w:ascii="Times New Roman" w:eastAsia="Yu Gothic UI" w:hAnsi="Times New Roman" w:cs="Times New Roman"/>
          <w:i/>
          <w:iCs/>
          <w:kern w:val="0"/>
          <w:sz w:val="24"/>
          <w:szCs w:val="24"/>
        </w:rPr>
        <w:t>21</w:t>
      </w:r>
      <w:r w:rsidRPr="003F28C1">
        <w:rPr>
          <w:rFonts w:ascii="Times New Roman" w:eastAsia="Yu Gothic UI" w:hAnsi="Times New Roman" w:cs="Times New Roman"/>
          <w:kern w:val="0"/>
          <w:sz w:val="24"/>
          <w:szCs w:val="24"/>
        </w:rPr>
        <w:t xml:space="preserve">(2), 1-12. </w:t>
      </w:r>
      <w:r w:rsidRPr="00D637C2">
        <w:rPr>
          <w:rFonts w:ascii="Times New Roman" w:eastAsia="Yu Gothic UI" w:hAnsi="Times New Roman" w:cs="Times New Roman"/>
          <w:kern w:val="0"/>
          <w:sz w:val="24"/>
          <w:szCs w:val="24"/>
        </w:rPr>
        <w:t>https://mendive.upr.edu.cu/index.php/MendiveUPR/article/view/3200</w:t>
      </w:r>
      <w:r w:rsidRPr="003F28C1">
        <w:rPr>
          <w:rFonts w:ascii="Times New Roman" w:eastAsia="Yu Gothic UI" w:hAnsi="Times New Roman" w:cs="Times New Roman"/>
          <w:kern w:val="0"/>
          <w:sz w:val="24"/>
          <w:szCs w:val="24"/>
        </w:rPr>
        <w:t xml:space="preserve"> </w:t>
      </w:r>
    </w:p>
    <w:p w14:paraId="5D1514BD" w14:textId="25333048"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Monereo, C. (1990). Las estrategias de aprendizaje en la educación formal: enseñar a pensar y sobre el pensar. </w:t>
      </w:r>
      <w:r w:rsidRPr="003F28C1">
        <w:rPr>
          <w:rFonts w:ascii="Times New Roman" w:hAnsi="Times New Roman" w:cs="Times New Roman"/>
          <w:i/>
          <w:iCs/>
          <w:sz w:val="24"/>
          <w:szCs w:val="24"/>
        </w:rPr>
        <w:t>Infancia y Aprendizaje,</w:t>
      </w:r>
      <w:r w:rsidRPr="003F28C1">
        <w:rPr>
          <w:rFonts w:ascii="Times New Roman" w:hAnsi="Times New Roman" w:cs="Times New Roman"/>
          <w:sz w:val="24"/>
          <w:szCs w:val="24"/>
        </w:rPr>
        <w:t xml:space="preserve"> </w:t>
      </w:r>
      <w:r w:rsidR="00CE63BA">
        <w:rPr>
          <w:rFonts w:ascii="Times New Roman" w:hAnsi="Times New Roman" w:cs="Times New Roman"/>
          <w:sz w:val="24"/>
          <w:szCs w:val="24"/>
        </w:rPr>
        <w:t>(</w:t>
      </w:r>
      <w:r w:rsidRPr="00CE63BA">
        <w:rPr>
          <w:rFonts w:ascii="Times New Roman" w:hAnsi="Times New Roman" w:cs="Times New Roman"/>
          <w:sz w:val="24"/>
          <w:szCs w:val="24"/>
        </w:rPr>
        <w:t>50</w:t>
      </w:r>
      <w:r w:rsidR="00CE63BA">
        <w:rPr>
          <w:rFonts w:ascii="Times New Roman" w:hAnsi="Times New Roman" w:cs="Times New Roman"/>
          <w:sz w:val="24"/>
          <w:szCs w:val="24"/>
        </w:rPr>
        <w:t>)</w:t>
      </w:r>
      <w:r w:rsidRPr="003F28C1">
        <w:rPr>
          <w:rFonts w:ascii="Times New Roman" w:hAnsi="Times New Roman" w:cs="Times New Roman"/>
          <w:sz w:val="24"/>
          <w:szCs w:val="24"/>
        </w:rPr>
        <w:t>, 3-25.</w:t>
      </w:r>
    </w:p>
    <w:p w14:paraId="0CC98303"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Monereo, C. (2004). </w:t>
      </w:r>
      <w:r w:rsidRPr="003F28C1">
        <w:rPr>
          <w:rFonts w:ascii="Times New Roman" w:hAnsi="Times New Roman" w:cs="Times New Roman"/>
          <w:i/>
          <w:iCs/>
          <w:sz w:val="24"/>
          <w:szCs w:val="24"/>
        </w:rPr>
        <w:t>Estrategias de enseñanza y aprendizaje. Formación del profesorado y aplicación en la escuela.</w:t>
      </w:r>
      <w:r w:rsidRPr="003F28C1">
        <w:rPr>
          <w:rFonts w:ascii="Times New Roman" w:hAnsi="Times New Roman" w:cs="Times New Roman"/>
          <w:sz w:val="24"/>
          <w:szCs w:val="24"/>
        </w:rPr>
        <w:t xml:space="preserve"> Grao.</w:t>
      </w:r>
    </w:p>
    <w:p w14:paraId="29B3B03B" w14:textId="473F965D" w:rsidR="00E71071" w:rsidRPr="003F28C1" w:rsidRDefault="00E71071" w:rsidP="007D40C3">
      <w:pPr>
        <w:autoSpaceDE w:val="0"/>
        <w:autoSpaceDN w:val="0"/>
        <w:adjustRightInd w:val="0"/>
        <w:spacing w:after="0" w:line="360" w:lineRule="auto"/>
        <w:ind w:left="709" w:hanging="709"/>
        <w:jc w:val="both"/>
        <w:rPr>
          <w:rFonts w:ascii="Times New Roman" w:eastAsia="Yu Gothic UI" w:hAnsi="Times New Roman" w:cs="Times New Roman"/>
          <w:kern w:val="0"/>
          <w:sz w:val="24"/>
          <w:szCs w:val="24"/>
        </w:rPr>
      </w:pPr>
      <w:proofErr w:type="spellStart"/>
      <w:r w:rsidRPr="003F28C1">
        <w:rPr>
          <w:rFonts w:ascii="Times New Roman" w:hAnsi="Times New Roman" w:cs="Times New Roman"/>
          <w:sz w:val="24"/>
          <w:szCs w:val="24"/>
        </w:rPr>
        <w:t>Ninacuri</w:t>
      </w:r>
      <w:proofErr w:type="spellEnd"/>
      <w:r w:rsidRPr="003F28C1">
        <w:rPr>
          <w:rFonts w:ascii="Times New Roman" w:hAnsi="Times New Roman" w:cs="Times New Roman"/>
          <w:sz w:val="24"/>
          <w:szCs w:val="24"/>
        </w:rPr>
        <w:t xml:space="preserve">, J. R., Bárcenas, G. C., López, H. R., Flores, M. D. y Calero, R. L. (2023). Estrategias de aprendizaje y desempeño académico. </w:t>
      </w:r>
      <w:r w:rsidRPr="003F28C1">
        <w:rPr>
          <w:rFonts w:ascii="Times New Roman" w:hAnsi="Times New Roman" w:cs="Times New Roman"/>
          <w:i/>
          <w:iCs/>
          <w:sz w:val="24"/>
          <w:szCs w:val="24"/>
        </w:rPr>
        <w:t>Revista de Ciencias Sociales y Humanidades</w:t>
      </w:r>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8</w:t>
      </w:r>
      <w:r w:rsidRPr="003F28C1">
        <w:rPr>
          <w:rFonts w:ascii="Times New Roman" w:hAnsi="Times New Roman" w:cs="Times New Roman"/>
          <w:sz w:val="24"/>
          <w:szCs w:val="24"/>
        </w:rPr>
        <w:t xml:space="preserve">(37). </w:t>
      </w:r>
      <w:r w:rsidRPr="00D637C2">
        <w:rPr>
          <w:rFonts w:ascii="Times New Roman" w:hAnsi="Times New Roman" w:cs="Times New Roman"/>
          <w:sz w:val="24"/>
          <w:szCs w:val="24"/>
        </w:rPr>
        <w:t>h</w:t>
      </w:r>
      <w:r w:rsidRPr="00D637C2">
        <w:rPr>
          <w:rFonts w:ascii="Times New Roman" w:eastAsia="Yu Gothic UI" w:hAnsi="Times New Roman" w:cs="Times New Roman"/>
          <w:kern w:val="0"/>
          <w:sz w:val="24"/>
          <w:szCs w:val="24"/>
        </w:rPr>
        <w:t>ttp://doi.org/10.46652/rgn.v8i37.1075</w:t>
      </w:r>
      <w:r w:rsidRPr="003F28C1">
        <w:rPr>
          <w:rFonts w:ascii="Times New Roman" w:eastAsia="Yu Gothic UI" w:hAnsi="Times New Roman" w:cs="Times New Roman"/>
          <w:kern w:val="0"/>
          <w:sz w:val="24"/>
          <w:szCs w:val="24"/>
        </w:rPr>
        <w:t xml:space="preserve"> </w:t>
      </w:r>
    </w:p>
    <w:p w14:paraId="6D7C8C5D"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proofErr w:type="spellStart"/>
      <w:r w:rsidRPr="003F28C1">
        <w:rPr>
          <w:rFonts w:ascii="Times New Roman" w:hAnsi="Times New Roman" w:cs="Times New Roman"/>
          <w:sz w:val="24"/>
          <w:szCs w:val="24"/>
        </w:rPr>
        <w:t>Nunnally</w:t>
      </w:r>
      <w:proofErr w:type="spellEnd"/>
      <w:r w:rsidRPr="003F28C1">
        <w:rPr>
          <w:rFonts w:ascii="Times New Roman" w:hAnsi="Times New Roman" w:cs="Times New Roman"/>
          <w:sz w:val="24"/>
          <w:szCs w:val="24"/>
        </w:rPr>
        <w:t xml:space="preserve">, J. (1991). </w:t>
      </w:r>
      <w:r w:rsidRPr="003F28C1">
        <w:rPr>
          <w:rFonts w:ascii="Times New Roman" w:hAnsi="Times New Roman" w:cs="Times New Roman"/>
          <w:i/>
          <w:iCs/>
          <w:sz w:val="24"/>
          <w:szCs w:val="24"/>
        </w:rPr>
        <w:t>Teoría psicométrica</w:t>
      </w:r>
      <w:r w:rsidRPr="003F28C1">
        <w:rPr>
          <w:rFonts w:ascii="Times New Roman" w:hAnsi="Times New Roman" w:cs="Times New Roman"/>
          <w:sz w:val="24"/>
          <w:szCs w:val="24"/>
        </w:rPr>
        <w:t>. Trillas.</w:t>
      </w:r>
    </w:p>
    <w:p w14:paraId="5E21D02F"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lastRenderedPageBreak/>
        <w:t xml:space="preserve">Pérez, M. G., Leyva, H. P., Ocampo, F. y De Luna, C. (2018). Propuesta de estrategias de aprendizaje acorde a los estilos de aprendizaje de los estudiantes de ingeniería de la ESCOM del IPN. </w:t>
      </w:r>
      <w:r w:rsidRPr="003F28C1">
        <w:rPr>
          <w:rFonts w:ascii="Times New Roman" w:hAnsi="Times New Roman" w:cs="Times New Roman"/>
          <w:i/>
          <w:iCs/>
          <w:sz w:val="24"/>
          <w:szCs w:val="24"/>
        </w:rPr>
        <w:t>Revista Iberoamericana para la Investigación y el Desarrollo Educativo</w:t>
      </w:r>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17</w:t>
      </w:r>
      <w:r w:rsidRPr="003F28C1">
        <w:rPr>
          <w:rFonts w:ascii="Times New Roman" w:hAnsi="Times New Roman" w:cs="Times New Roman"/>
          <w:sz w:val="24"/>
          <w:szCs w:val="24"/>
        </w:rPr>
        <w:t xml:space="preserve">, 1-26. </w:t>
      </w:r>
      <w:r w:rsidRPr="003F28C1">
        <w:rPr>
          <w:rFonts w:ascii="Times New Roman" w:hAnsi="Times New Roman" w:cs="Times New Roman"/>
          <w:kern w:val="0"/>
          <w:sz w:val="24"/>
          <w:szCs w:val="24"/>
        </w:rPr>
        <w:t>DOI: 10.23913/</w:t>
      </w:r>
      <w:proofErr w:type="gramStart"/>
      <w:r w:rsidRPr="003F28C1">
        <w:rPr>
          <w:rFonts w:ascii="Times New Roman" w:hAnsi="Times New Roman" w:cs="Times New Roman"/>
          <w:kern w:val="0"/>
          <w:sz w:val="24"/>
          <w:szCs w:val="24"/>
        </w:rPr>
        <w:t>ride.v</w:t>
      </w:r>
      <w:proofErr w:type="gramEnd"/>
      <w:r w:rsidRPr="003F28C1">
        <w:rPr>
          <w:rFonts w:ascii="Times New Roman" w:hAnsi="Times New Roman" w:cs="Times New Roman"/>
          <w:kern w:val="0"/>
          <w:sz w:val="24"/>
          <w:szCs w:val="24"/>
        </w:rPr>
        <w:t>9i17.373</w:t>
      </w:r>
    </w:p>
    <w:p w14:paraId="523C736A" w14:textId="661F94A4" w:rsidR="00E71071" w:rsidRPr="003F28C1" w:rsidRDefault="00E71071" w:rsidP="007D40C3">
      <w:pPr>
        <w:spacing w:after="0" w:line="360" w:lineRule="auto"/>
        <w:ind w:left="709" w:hanging="709"/>
        <w:jc w:val="both"/>
        <w:rPr>
          <w:rFonts w:ascii="Times New Roman" w:hAnsi="Times New Roman" w:cs="Times New Roman"/>
          <w:sz w:val="24"/>
          <w:szCs w:val="24"/>
        </w:rPr>
      </w:pPr>
      <w:proofErr w:type="spellStart"/>
      <w:r w:rsidRPr="003F28C1">
        <w:rPr>
          <w:rFonts w:ascii="Times New Roman" w:hAnsi="Times New Roman" w:cs="Times New Roman"/>
          <w:sz w:val="24"/>
          <w:szCs w:val="24"/>
        </w:rPr>
        <w:t>Pintrtich</w:t>
      </w:r>
      <w:proofErr w:type="spellEnd"/>
      <w:r w:rsidRPr="003F28C1">
        <w:rPr>
          <w:rFonts w:ascii="Times New Roman" w:hAnsi="Times New Roman" w:cs="Times New Roman"/>
          <w:sz w:val="24"/>
          <w:szCs w:val="24"/>
        </w:rPr>
        <w:t xml:space="preserve">, P. and </w:t>
      </w:r>
      <w:proofErr w:type="spellStart"/>
      <w:r w:rsidRPr="003F28C1">
        <w:rPr>
          <w:rFonts w:ascii="Times New Roman" w:hAnsi="Times New Roman" w:cs="Times New Roman"/>
          <w:sz w:val="24"/>
          <w:szCs w:val="24"/>
        </w:rPr>
        <w:t>Degroot</w:t>
      </w:r>
      <w:proofErr w:type="spellEnd"/>
      <w:r w:rsidRPr="003F28C1">
        <w:rPr>
          <w:rFonts w:ascii="Times New Roman" w:hAnsi="Times New Roman" w:cs="Times New Roman"/>
          <w:sz w:val="24"/>
          <w:szCs w:val="24"/>
        </w:rPr>
        <w:t xml:space="preserve">, E. (1990). </w:t>
      </w:r>
      <w:proofErr w:type="spellStart"/>
      <w:r w:rsidRPr="003F28C1">
        <w:rPr>
          <w:rFonts w:ascii="Times New Roman" w:hAnsi="Times New Roman" w:cs="Times New Roman"/>
          <w:sz w:val="24"/>
          <w:szCs w:val="24"/>
        </w:rPr>
        <w:t>Motivational</w:t>
      </w:r>
      <w:proofErr w:type="spellEnd"/>
      <w:r w:rsidRPr="003F28C1">
        <w:rPr>
          <w:rFonts w:ascii="Times New Roman" w:hAnsi="Times New Roman" w:cs="Times New Roman"/>
          <w:sz w:val="24"/>
          <w:szCs w:val="24"/>
        </w:rPr>
        <w:t xml:space="preserve"> and </w:t>
      </w:r>
      <w:proofErr w:type="spellStart"/>
      <w:r w:rsidRPr="003F28C1">
        <w:rPr>
          <w:rFonts w:ascii="Times New Roman" w:hAnsi="Times New Roman" w:cs="Times New Roman"/>
          <w:sz w:val="24"/>
          <w:szCs w:val="24"/>
        </w:rPr>
        <w:t>self</w:t>
      </w:r>
      <w:proofErr w:type="spellEnd"/>
      <w:r w:rsidRPr="003F28C1">
        <w:rPr>
          <w:rFonts w:ascii="Times New Roman" w:hAnsi="Times New Roman" w:cs="Times New Roman"/>
          <w:sz w:val="24"/>
          <w:szCs w:val="24"/>
        </w:rPr>
        <w:t xml:space="preserve"> </w:t>
      </w:r>
      <w:proofErr w:type="spellStart"/>
      <w:r w:rsidRPr="003F28C1">
        <w:rPr>
          <w:rFonts w:ascii="Times New Roman" w:hAnsi="Times New Roman" w:cs="Times New Roman"/>
          <w:sz w:val="24"/>
          <w:szCs w:val="24"/>
        </w:rPr>
        <w:t>regulated</w:t>
      </w:r>
      <w:proofErr w:type="spellEnd"/>
      <w:r w:rsidRPr="003F28C1">
        <w:rPr>
          <w:rFonts w:ascii="Times New Roman" w:hAnsi="Times New Roman" w:cs="Times New Roman"/>
          <w:sz w:val="24"/>
          <w:szCs w:val="24"/>
        </w:rPr>
        <w:t xml:space="preserve"> </w:t>
      </w:r>
      <w:proofErr w:type="spellStart"/>
      <w:r w:rsidRPr="003F28C1">
        <w:rPr>
          <w:rFonts w:ascii="Times New Roman" w:hAnsi="Times New Roman" w:cs="Times New Roman"/>
          <w:sz w:val="24"/>
          <w:szCs w:val="24"/>
        </w:rPr>
        <w:t>learning</w:t>
      </w:r>
      <w:proofErr w:type="spellEnd"/>
      <w:r w:rsidRPr="003F28C1">
        <w:rPr>
          <w:rFonts w:ascii="Times New Roman" w:hAnsi="Times New Roman" w:cs="Times New Roman"/>
          <w:sz w:val="24"/>
          <w:szCs w:val="24"/>
        </w:rPr>
        <w:t xml:space="preserve"> </w:t>
      </w:r>
      <w:proofErr w:type="spellStart"/>
      <w:r w:rsidRPr="003F28C1">
        <w:rPr>
          <w:rFonts w:ascii="Times New Roman" w:hAnsi="Times New Roman" w:cs="Times New Roman"/>
          <w:sz w:val="24"/>
          <w:szCs w:val="24"/>
        </w:rPr>
        <w:t>components</w:t>
      </w:r>
      <w:proofErr w:type="spellEnd"/>
      <w:r w:rsidRPr="003F28C1">
        <w:rPr>
          <w:rFonts w:ascii="Times New Roman" w:hAnsi="Times New Roman" w:cs="Times New Roman"/>
          <w:sz w:val="24"/>
          <w:szCs w:val="24"/>
        </w:rPr>
        <w:t xml:space="preserve"> </w:t>
      </w:r>
      <w:proofErr w:type="spellStart"/>
      <w:r w:rsidRPr="003F28C1">
        <w:rPr>
          <w:rFonts w:ascii="Times New Roman" w:hAnsi="Times New Roman" w:cs="Times New Roman"/>
          <w:sz w:val="24"/>
          <w:szCs w:val="24"/>
        </w:rPr>
        <w:t>of</w:t>
      </w:r>
      <w:proofErr w:type="spellEnd"/>
      <w:r w:rsidRPr="003F28C1">
        <w:rPr>
          <w:rFonts w:ascii="Times New Roman" w:hAnsi="Times New Roman" w:cs="Times New Roman"/>
          <w:sz w:val="24"/>
          <w:szCs w:val="24"/>
        </w:rPr>
        <w:t xml:space="preserve"> </w:t>
      </w:r>
      <w:proofErr w:type="spellStart"/>
      <w:r w:rsidRPr="003F28C1">
        <w:rPr>
          <w:rFonts w:ascii="Times New Roman" w:hAnsi="Times New Roman" w:cs="Times New Roman"/>
          <w:sz w:val="24"/>
          <w:szCs w:val="24"/>
        </w:rPr>
        <w:t>classroom</w:t>
      </w:r>
      <w:proofErr w:type="spellEnd"/>
      <w:r w:rsidRPr="003F28C1">
        <w:rPr>
          <w:rFonts w:ascii="Times New Roman" w:hAnsi="Times New Roman" w:cs="Times New Roman"/>
          <w:sz w:val="24"/>
          <w:szCs w:val="24"/>
        </w:rPr>
        <w:t xml:space="preserve"> </w:t>
      </w:r>
      <w:proofErr w:type="spellStart"/>
      <w:r w:rsidRPr="003F28C1">
        <w:rPr>
          <w:rFonts w:ascii="Times New Roman" w:hAnsi="Times New Roman" w:cs="Times New Roman"/>
          <w:sz w:val="24"/>
          <w:szCs w:val="24"/>
        </w:rPr>
        <w:t>academic</w:t>
      </w:r>
      <w:proofErr w:type="spellEnd"/>
      <w:r w:rsidRPr="003F28C1">
        <w:rPr>
          <w:rFonts w:ascii="Times New Roman" w:hAnsi="Times New Roman" w:cs="Times New Roman"/>
          <w:sz w:val="24"/>
          <w:szCs w:val="24"/>
        </w:rPr>
        <w:t xml:space="preserve"> performance. </w:t>
      </w:r>
      <w:proofErr w:type="spellStart"/>
      <w:r w:rsidRPr="003F28C1">
        <w:rPr>
          <w:rFonts w:ascii="Times New Roman" w:hAnsi="Times New Roman" w:cs="Times New Roman"/>
          <w:i/>
          <w:iCs/>
          <w:sz w:val="24"/>
          <w:szCs w:val="24"/>
        </w:rPr>
        <w:t>Journal</w:t>
      </w:r>
      <w:proofErr w:type="spellEnd"/>
      <w:r w:rsidRPr="003F28C1">
        <w:rPr>
          <w:rFonts w:ascii="Times New Roman" w:hAnsi="Times New Roman" w:cs="Times New Roman"/>
          <w:i/>
          <w:iCs/>
          <w:sz w:val="24"/>
          <w:szCs w:val="24"/>
        </w:rPr>
        <w:t xml:space="preserve"> </w:t>
      </w:r>
      <w:proofErr w:type="spellStart"/>
      <w:r w:rsidRPr="003F28C1">
        <w:rPr>
          <w:rFonts w:ascii="Times New Roman" w:hAnsi="Times New Roman" w:cs="Times New Roman"/>
          <w:i/>
          <w:iCs/>
          <w:sz w:val="24"/>
          <w:szCs w:val="24"/>
        </w:rPr>
        <w:t>of</w:t>
      </w:r>
      <w:proofErr w:type="spellEnd"/>
      <w:r w:rsidRPr="003F28C1">
        <w:rPr>
          <w:rFonts w:ascii="Times New Roman" w:hAnsi="Times New Roman" w:cs="Times New Roman"/>
          <w:i/>
          <w:iCs/>
          <w:sz w:val="24"/>
          <w:szCs w:val="24"/>
        </w:rPr>
        <w:t xml:space="preserve"> </w:t>
      </w:r>
      <w:proofErr w:type="spellStart"/>
      <w:r w:rsidRPr="003F28C1">
        <w:rPr>
          <w:rFonts w:ascii="Times New Roman" w:hAnsi="Times New Roman" w:cs="Times New Roman"/>
          <w:i/>
          <w:iCs/>
          <w:sz w:val="24"/>
          <w:szCs w:val="24"/>
        </w:rPr>
        <w:t>Educational</w:t>
      </w:r>
      <w:proofErr w:type="spellEnd"/>
      <w:r w:rsidRPr="003F28C1">
        <w:rPr>
          <w:rFonts w:ascii="Times New Roman" w:hAnsi="Times New Roman" w:cs="Times New Roman"/>
          <w:i/>
          <w:iCs/>
          <w:sz w:val="24"/>
          <w:szCs w:val="24"/>
        </w:rPr>
        <w:t xml:space="preserve"> </w:t>
      </w:r>
      <w:proofErr w:type="spellStart"/>
      <w:r w:rsidRPr="003F28C1">
        <w:rPr>
          <w:rFonts w:ascii="Times New Roman" w:hAnsi="Times New Roman" w:cs="Times New Roman"/>
          <w:i/>
          <w:iCs/>
          <w:sz w:val="24"/>
          <w:szCs w:val="24"/>
        </w:rPr>
        <w:t>Psychology</w:t>
      </w:r>
      <w:proofErr w:type="spellEnd"/>
      <w:r w:rsidRPr="003F28C1">
        <w:rPr>
          <w:rFonts w:ascii="Times New Roman" w:hAnsi="Times New Roman" w:cs="Times New Roman"/>
          <w:sz w:val="24"/>
          <w:szCs w:val="24"/>
        </w:rPr>
        <w:t xml:space="preserve">, </w:t>
      </w:r>
      <w:r w:rsidRPr="003F28C1">
        <w:rPr>
          <w:rFonts w:ascii="Times New Roman" w:hAnsi="Times New Roman" w:cs="Times New Roman"/>
          <w:i/>
          <w:iCs/>
          <w:sz w:val="24"/>
          <w:szCs w:val="24"/>
        </w:rPr>
        <w:t>8</w:t>
      </w:r>
      <w:r w:rsidRPr="003F28C1">
        <w:rPr>
          <w:rFonts w:ascii="Times New Roman" w:hAnsi="Times New Roman" w:cs="Times New Roman"/>
          <w:sz w:val="24"/>
          <w:szCs w:val="24"/>
        </w:rPr>
        <w:t xml:space="preserve">(1). 33-40. </w:t>
      </w:r>
      <w:r w:rsidRPr="007D40C3">
        <w:rPr>
          <w:rFonts w:ascii="Times New Roman" w:hAnsi="Times New Roman" w:cs="Times New Roman"/>
          <w:sz w:val="24"/>
          <w:szCs w:val="24"/>
        </w:rPr>
        <w:t>http://rhartshorne.com/fall-2012/eme6507-rh/cdisturco/eme6507-eportfolio/documents/pintrich%20and%20degroodt%201990.pdf</w:t>
      </w:r>
      <w:r w:rsidRPr="003F28C1">
        <w:rPr>
          <w:rFonts w:ascii="Times New Roman" w:hAnsi="Times New Roman" w:cs="Times New Roman"/>
          <w:sz w:val="24"/>
          <w:szCs w:val="24"/>
        </w:rPr>
        <w:t xml:space="preserve"> </w:t>
      </w:r>
    </w:p>
    <w:p w14:paraId="74248943"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sz w:val="24"/>
          <w:szCs w:val="24"/>
        </w:rPr>
        <w:t xml:space="preserve">Pozo, J. I. (2008). </w:t>
      </w:r>
      <w:r w:rsidRPr="003F28C1">
        <w:rPr>
          <w:rFonts w:ascii="Times New Roman" w:hAnsi="Times New Roman"/>
          <w:i/>
          <w:sz w:val="24"/>
          <w:szCs w:val="24"/>
        </w:rPr>
        <w:t>Apéndices y Maestros. La psicología cognitiva del aprendizaje.</w:t>
      </w:r>
      <w:r w:rsidRPr="003F28C1">
        <w:rPr>
          <w:rFonts w:ascii="Times New Roman" w:hAnsi="Times New Roman"/>
          <w:sz w:val="24"/>
          <w:szCs w:val="24"/>
        </w:rPr>
        <w:t xml:space="preserve"> Alianza.</w:t>
      </w:r>
    </w:p>
    <w:p w14:paraId="38B2D4CA"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Pozo, J. I. y Monereo, C. (1999). </w:t>
      </w:r>
      <w:r w:rsidRPr="003F28C1">
        <w:rPr>
          <w:rFonts w:ascii="Times New Roman" w:hAnsi="Times New Roman" w:cs="Times New Roman"/>
          <w:i/>
          <w:iCs/>
          <w:sz w:val="24"/>
          <w:szCs w:val="24"/>
        </w:rPr>
        <w:t>El aprendizaje estratégico</w:t>
      </w:r>
      <w:r w:rsidRPr="003F28C1">
        <w:rPr>
          <w:rFonts w:ascii="Times New Roman" w:hAnsi="Times New Roman" w:cs="Times New Roman"/>
          <w:sz w:val="24"/>
          <w:szCs w:val="24"/>
        </w:rPr>
        <w:t>. Aula XXI Santillana.</w:t>
      </w:r>
    </w:p>
    <w:p w14:paraId="3F9A1031"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Román, J. M. y </w:t>
      </w:r>
      <w:proofErr w:type="gramStart"/>
      <w:r w:rsidRPr="003F28C1">
        <w:rPr>
          <w:rFonts w:ascii="Times New Roman" w:hAnsi="Times New Roman" w:cs="Times New Roman"/>
          <w:sz w:val="24"/>
          <w:szCs w:val="24"/>
        </w:rPr>
        <w:t>Gallego</w:t>
      </w:r>
      <w:proofErr w:type="gramEnd"/>
      <w:r w:rsidRPr="003F28C1">
        <w:rPr>
          <w:rFonts w:ascii="Times New Roman" w:hAnsi="Times New Roman" w:cs="Times New Roman"/>
          <w:sz w:val="24"/>
          <w:szCs w:val="24"/>
        </w:rPr>
        <w:t>, S. (2001).</w:t>
      </w:r>
      <w:r w:rsidRPr="003F28C1">
        <w:rPr>
          <w:rFonts w:ascii="Times New Roman" w:hAnsi="Times New Roman" w:cs="Times New Roman"/>
          <w:i/>
          <w:sz w:val="24"/>
          <w:szCs w:val="24"/>
        </w:rPr>
        <w:t xml:space="preserve"> Manual ACRA: Escala de estrategias de aprendizaje.</w:t>
      </w:r>
      <w:r w:rsidRPr="003F28C1">
        <w:rPr>
          <w:rFonts w:ascii="Times New Roman" w:hAnsi="Times New Roman" w:cs="Times New Roman"/>
          <w:sz w:val="24"/>
          <w:szCs w:val="24"/>
        </w:rPr>
        <w:t xml:space="preserve"> TEA.</w:t>
      </w:r>
    </w:p>
    <w:p w14:paraId="146BF43B" w14:textId="5379D04F" w:rsidR="00E71071" w:rsidRPr="003F28C1" w:rsidRDefault="00E71071" w:rsidP="007D40C3">
      <w:pPr>
        <w:spacing w:after="0" w:line="360" w:lineRule="auto"/>
        <w:ind w:left="709" w:hanging="709"/>
        <w:jc w:val="both"/>
        <w:rPr>
          <w:rStyle w:val="Hipervnculo"/>
          <w:rFonts w:ascii="Times New Roman" w:hAnsi="Times New Roman" w:cs="Times New Roman"/>
          <w:color w:val="auto"/>
          <w:sz w:val="24"/>
          <w:szCs w:val="24"/>
        </w:rPr>
      </w:pPr>
      <w:r w:rsidRPr="003F28C1">
        <w:rPr>
          <w:rFonts w:ascii="Times New Roman" w:hAnsi="Times New Roman" w:cs="Times New Roman"/>
          <w:sz w:val="24"/>
          <w:szCs w:val="24"/>
        </w:rPr>
        <w:t xml:space="preserve">Wong </w:t>
      </w:r>
      <w:bookmarkStart w:id="0" w:name="_Hlk166743377"/>
      <w:r w:rsidRPr="003F28C1">
        <w:rPr>
          <w:rFonts w:ascii="Times New Roman" w:hAnsi="Times New Roman" w:cs="Times New Roman"/>
          <w:sz w:val="24"/>
          <w:szCs w:val="24"/>
        </w:rPr>
        <w:t>Fajardo</w:t>
      </w:r>
      <w:bookmarkEnd w:id="0"/>
      <w:r w:rsidRPr="003F28C1">
        <w:rPr>
          <w:rFonts w:ascii="Times New Roman" w:hAnsi="Times New Roman" w:cs="Times New Roman"/>
          <w:sz w:val="24"/>
          <w:szCs w:val="24"/>
        </w:rPr>
        <w:t>, E. M., Livia Segovia, J. y López Pérez, Ángela M. (2019). Análisis psicométrico de las escalas de estrategias de aprendizaje (ACRA) en estudiantes de tres universidades peruanas. </w:t>
      </w:r>
      <w:r w:rsidRPr="003F28C1">
        <w:rPr>
          <w:rFonts w:ascii="Times New Roman" w:hAnsi="Times New Roman" w:cs="Times New Roman"/>
          <w:i/>
          <w:iCs/>
          <w:sz w:val="24"/>
          <w:szCs w:val="24"/>
        </w:rPr>
        <w:t xml:space="preserve">Educare et Comunicare. Revista de </w:t>
      </w:r>
      <w:r w:rsidR="00CE63BA">
        <w:rPr>
          <w:rFonts w:ascii="Times New Roman" w:hAnsi="Times New Roman" w:cs="Times New Roman"/>
          <w:i/>
          <w:iCs/>
          <w:sz w:val="24"/>
          <w:szCs w:val="24"/>
        </w:rPr>
        <w:t>I</w:t>
      </w:r>
      <w:r w:rsidRPr="003F28C1">
        <w:rPr>
          <w:rFonts w:ascii="Times New Roman" w:hAnsi="Times New Roman" w:cs="Times New Roman"/>
          <w:i/>
          <w:iCs/>
          <w:sz w:val="24"/>
          <w:szCs w:val="24"/>
        </w:rPr>
        <w:t>nvestigación de la Facultad de Humanidades</w:t>
      </w:r>
      <w:r w:rsidRPr="003F28C1">
        <w:rPr>
          <w:rFonts w:ascii="Times New Roman" w:hAnsi="Times New Roman" w:cs="Times New Roman"/>
          <w:sz w:val="24"/>
          <w:szCs w:val="24"/>
        </w:rPr>
        <w:t>, </w:t>
      </w:r>
      <w:r w:rsidRPr="003F28C1">
        <w:rPr>
          <w:rFonts w:ascii="Times New Roman" w:hAnsi="Times New Roman" w:cs="Times New Roman"/>
          <w:i/>
          <w:iCs/>
          <w:sz w:val="24"/>
          <w:szCs w:val="24"/>
        </w:rPr>
        <w:t>7</w:t>
      </w:r>
      <w:r w:rsidRPr="003F28C1">
        <w:rPr>
          <w:rFonts w:ascii="Times New Roman" w:hAnsi="Times New Roman" w:cs="Times New Roman"/>
          <w:sz w:val="24"/>
          <w:szCs w:val="24"/>
        </w:rPr>
        <w:t xml:space="preserve">(1), 26-40. </w:t>
      </w:r>
      <w:r w:rsidRPr="00D637C2">
        <w:rPr>
          <w:rFonts w:ascii="Times New Roman" w:hAnsi="Times New Roman" w:cs="Times New Roman"/>
          <w:sz w:val="24"/>
          <w:szCs w:val="24"/>
        </w:rPr>
        <w:t>https://doi.org/10.35383/educare.v7i1.223</w:t>
      </w:r>
    </w:p>
    <w:p w14:paraId="0C853967" w14:textId="77777777" w:rsidR="00E71071" w:rsidRPr="003F28C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Yela, M. (1997). </w:t>
      </w:r>
      <w:r w:rsidRPr="003F28C1">
        <w:rPr>
          <w:rFonts w:ascii="Times New Roman" w:hAnsi="Times New Roman" w:cs="Times New Roman"/>
          <w:i/>
          <w:iCs/>
          <w:sz w:val="24"/>
          <w:szCs w:val="24"/>
        </w:rPr>
        <w:t>La técnica del análisis factorial. Un método de investigación en psicología y pedagogía.</w:t>
      </w:r>
      <w:r w:rsidRPr="003F28C1">
        <w:rPr>
          <w:rFonts w:ascii="Times New Roman" w:hAnsi="Times New Roman" w:cs="Times New Roman"/>
          <w:sz w:val="24"/>
          <w:szCs w:val="24"/>
        </w:rPr>
        <w:t xml:space="preserve"> Biblioteca Nueva.</w:t>
      </w:r>
    </w:p>
    <w:p w14:paraId="6DF7E035" w14:textId="77777777" w:rsidR="00E71071" w:rsidRDefault="00E71071" w:rsidP="007D40C3">
      <w:pPr>
        <w:spacing w:after="0" w:line="360" w:lineRule="auto"/>
        <w:ind w:left="709" w:hanging="709"/>
        <w:jc w:val="both"/>
        <w:rPr>
          <w:rFonts w:ascii="Times New Roman" w:hAnsi="Times New Roman" w:cs="Times New Roman"/>
          <w:sz w:val="24"/>
          <w:szCs w:val="24"/>
        </w:rPr>
      </w:pPr>
      <w:r w:rsidRPr="003F28C1">
        <w:rPr>
          <w:rFonts w:ascii="Times New Roman" w:hAnsi="Times New Roman" w:cs="Times New Roman"/>
          <w:sz w:val="24"/>
          <w:szCs w:val="24"/>
        </w:rPr>
        <w:t xml:space="preserve">Zamora, S. (2009). </w:t>
      </w:r>
      <w:r w:rsidRPr="003F28C1">
        <w:rPr>
          <w:rFonts w:ascii="Times New Roman" w:hAnsi="Times New Roman" w:cs="Times New Roman"/>
          <w:i/>
          <w:iCs/>
          <w:sz w:val="24"/>
          <w:szCs w:val="24"/>
        </w:rPr>
        <w:t>Análisis factorial: una técnica para evaluar la dimensionalidad de las pruebas</w:t>
      </w:r>
      <w:r w:rsidRPr="003F28C1">
        <w:rPr>
          <w:rFonts w:ascii="Times New Roman" w:hAnsi="Times New Roman" w:cs="Times New Roman"/>
          <w:sz w:val="24"/>
          <w:szCs w:val="24"/>
        </w:rPr>
        <w:t>. Centro Nacional de Evaluación para la Educación Superior, A. C.</w:t>
      </w:r>
    </w:p>
    <w:p w14:paraId="459AE965" w14:textId="77777777" w:rsidR="00734FD4" w:rsidRPr="007F3CB7" w:rsidRDefault="00734FD4" w:rsidP="007D40C3">
      <w:pPr>
        <w:spacing w:after="0" w:line="360" w:lineRule="auto"/>
        <w:jc w:val="both"/>
        <w:rPr>
          <w:rFonts w:ascii="Times New Roman" w:hAnsi="Times New Roman" w:cs="Times New Roman"/>
          <w:sz w:val="24"/>
          <w:szCs w:val="24"/>
        </w:rPr>
      </w:pPr>
    </w:p>
    <w:p w14:paraId="43097775" w14:textId="7ACDA566" w:rsidR="00737D11" w:rsidRPr="007F3CB7" w:rsidRDefault="00BC7BE3" w:rsidP="00B65ED0">
      <w:pPr>
        <w:spacing w:after="0" w:line="360" w:lineRule="auto"/>
        <w:jc w:val="center"/>
        <w:rPr>
          <w:rFonts w:ascii="Times New Roman" w:hAnsi="Times New Roman" w:cs="Times New Roman"/>
          <w:b/>
          <w:bCs/>
          <w:sz w:val="32"/>
          <w:szCs w:val="32"/>
        </w:rPr>
      </w:pPr>
      <w:r w:rsidRPr="007F3CB7">
        <w:rPr>
          <w:rFonts w:ascii="Times New Roman" w:hAnsi="Times New Roman" w:cs="Times New Roman"/>
          <w:b/>
          <w:bCs/>
          <w:sz w:val="32"/>
          <w:szCs w:val="32"/>
        </w:rPr>
        <w:t>Anexo 1</w:t>
      </w:r>
    </w:p>
    <w:p w14:paraId="1516BC32" w14:textId="48114006" w:rsidR="0068023F" w:rsidRPr="00BC7BE3" w:rsidRDefault="00D05216" w:rsidP="00BC7BE3">
      <w:pPr>
        <w:spacing w:after="0" w:line="240" w:lineRule="auto"/>
        <w:jc w:val="center"/>
        <w:rPr>
          <w:rFonts w:ascii="Times New Roman" w:hAnsi="Times New Roman" w:cs="Times New Roman"/>
          <w:b/>
          <w:sz w:val="28"/>
          <w:szCs w:val="28"/>
        </w:rPr>
      </w:pPr>
      <w:r w:rsidRPr="007F3CB7">
        <w:rPr>
          <w:rFonts w:ascii="Times New Roman" w:hAnsi="Times New Roman" w:cs="Times New Roman"/>
          <w:b/>
          <w:sz w:val="28"/>
          <w:szCs w:val="28"/>
        </w:rPr>
        <w:t xml:space="preserve">Escala de </w:t>
      </w:r>
      <w:r w:rsidR="00AB375F" w:rsidRPr="007F3CB7">
        <w:rPr>
          <w:rFonts w:ascii="Times New Roman" w:hAnsi="Times New Roman" w:cs="Times New Roman"/>
          <w:b/>
          <w:sz w:val="28"/>
          <w:szCs w:val="28"/>
        </w:rPr>
        <w:t xml:space="preserve">estrategias de aprendizaje </w:t>
      </w:r>
      <w:r w:rsidR="0068023F" w:rsidRPr="007F3CB7">
        <w:rPr>
          <w:rFonts w:ascii="Times New Roman" w:hAnsi="Times New Roman" w:cs="Times New Roman"/>
          <w:b/>
          <w:sz w:val="28"/>
          <w:szCs w:val="28"/>
        </w:rPr>
        <w:t>ACRA-M</w:t>
      </w:r>
      <w:r w:rsidR="00FE31F1" w:rsidRPr="007F3CB7">
        <w:rPr>
          <w:rFonts w:ascii="Times New Roman" w:hAnsi="Times New Roman" w:cs="Times New Roman"/>
          <w:b/>
          <w:sz w:val="28"/>
          <w:szCs w:val="28"/>
        </w:rPr>
        <w:t>x</w:t>
      </w:r>
      <w:r w:rsidR="0068023F" w:rsidRPr="007F3CB7">
        <w:rPr>
          <w:rFonts w:ascii="Times New Roman" w:hAnsi="Times New Roman" w:cs="Times New Roman"/>
          <w:b/>
          <w:sz w:val="28"/>
          <w:szCs w:val="28"/>
        </w:rPr>
        <w:t xml:space="preserve"> para estudiantes universitarios</w:t>
      </w:r>
    </w:p>
    <w:p w14:paraId="3420D56A" w14:textId="3172A6FA" w:rsidR="00EC2DEA" w:rsidRPr="007F3CB7" w:rsidRDefault="00EC2DEA" w:rsidP="00B76D8C">
      <w:pPr>
        <w:spacing w:after="0" w:line="240" w:lineRule="auto"/>
        <w:rPr>
          <w:rFonts w:ascii="Times New Roman" w:hAnsi="Times New Roman" w:cs="Times New Roman"/>
          <w:sz w:val="24"/>
          <w:szCs w:val="24"/>
        </w:rPr>
      </w:pPr>
      <w:r w:rsidRPr="007F3CB7">
        <w:rPr>
          <w:rFonts w:ascii="Times New Roman" w:hAnsi="Times New Roman" w:cs="Times New Roman"/>
          <w:sz w:val="24"/>
          <w:szCs w:val="24"/>
        </w:rPr>
        <w:t>Del</w:t>
      </w:r>
      <w:r w:rsidR="00171B3E" w:rsidRPr="007F3CB7">
        <w:rPr>
          <w:rFonts w:ascii="Times New Roman" w:hAnsi="Times New Roman" w:cs="Times New Roman"/>
          <w:sz w:val="24"/>
          <w:szCs w:val="24"/>
        </w:rPr>
        <w:t xml:space="preserve"> instrumento</w:t>
      </w:r>
      <w:r w:rsidRPr="007F3CB7">
        <w:rPr>
          <w:rFonts w:ascii="Times New Roman" w:hAnsi="Times New Roman" w:cs="Times New Roman"/>
          <w:sz w:val="24"/>
          <w:szCs w:val="24"/>
        </w:rPr>
        <w:t xml:space="preserve"> or</w:t>
      </w:r>
      <w:r w:rsidR="00171B3E" w:rsidRPr="007F3CB7">
        <w:rPr>
          <w:rFonts w:ascii="Times New Roman" w:hAnsi="Times New Roman" w:cs="Times New Roman"/>
          <w:sz w:val="24"/>
          <w:szCs w:val="24"/>
        </w:rPr>
        <w:t xml:space="preserve">iginal ACRA de </w:t>
      </w:r>
      <w:r w:rsidR="007318AC" w:rsidRPr="007F3CB7">
        <w:rPr>
          <w:rFonts w:ascii="Times New Roman" w:hAnsi="Times New Roman" w:cs="Times New Roman"/>
          <w:sz w:val="24"/>
          <w:szCs w:val="24"/>
        </w:rPr>
        <w:t>José</w:t>
      </w:r>
      <w:r w:rsidR="00BE56B9" w:rsidRPr="007F3CB7">
        <w:rPr>
          <w:rFonts w:ascii="Times New Roman" w:hAnsi="Times New Roman" w:cs="Times New Roman"/>
          <w:sz w:val="24"/>
          <w:szCs w:val="24"/>
        </w:rPr>
        <w:t>-</w:t>
      </w:r>
      <w:r w:rsidR="007318AC" w:rsidRPr="007F3CB7">
        <w:rPr>
          <w:rFonts w:ascii="Times New Roman" w:hAnsi="Times New Roman" w:cs="Times New Roman"/>
          <w:sz w:val="24"/>
          <w:szCs w:val="24"/>
        </w:rPr>
        <w:t>M</w:t>
      </w:r>
      <w:r w:rsidR="00303783" w:rsidRPr="007F3CB7">
        <w:rPr>
          <w:rFonts w:ascii="Times New Roman" w:hAnsi="Times New Roman" w:cs="Times New Roman"/>
          <w:sz w:val="24"/>
          <w:szCs w:val="24"/>
        </w:rPr>
        <w:t xml:space="preserve">aría </w:t>
      </w:r>
      <w:r w:rsidR="007318AC" w:rsidRPr="007F3CB7">
        <w:rPr>
          <w:rFonts w:ascii="Times New Roman" w:hAnsi="Times New Roman" w:cs="Times New Roman"/>
          <w:sz w:val="24"/>
          <w:szCs w:val="24"/>
        </w:rPr>
        <w:t xml:space="preserve">Román </w:t>
      </w:r>
      <w:r w:rsidR="00BE56B9" w:rsidRPr="007F3CB7">
        <w:rPr>
          <w:rFonts w:ascii="Times New Roman" w:hAnsi="Times New Roman" w:cs="Times New Roman"/>
          <w:sz w:val="24"/>
          <w:szCs w:val="24"/>
        </w:rPr>
        <w:t xml:space="preserve">Sánchez </w:t>
      </w:r>
      <w:r w:rsidR="007318AC" w:rsidRPr="007F3CB7">
        <w:rPr>
          <w:rFonts w:ascii="Times New Roman" w:hAnsi="Times New Roman" w:cs="Times New Roman"/>
          <w:sz w:val="24"/>
          <w:szCs w:val="24"/>
        </w:rPr>
        <w:t xml:space="preserve">y Sagrario Gallego </w:t>
      </w:r>
      <w:r w:rsidR="00BE56B9" w:rsidRPr="007F3CB7">
        <w:rPr>
          <w:rFonts w:ascii="Times New Roman" w:hAnsi="Times New Roman" w:cs="Times New Roman"/>
          <w:sz w:val="24"/>
          <w:szCs w:val="24"/>
        </w:rPr>
        <w:t xml:space="preserve">Rico </w:t>
      </w:r>
      <w:r w:rsidR="00171B3E" w:rsidRPr="007F3CB7">
        <w:rPr>
          <w:rFonts w:ascii="Times New Roman" w:hAnsi="Times New Roman" w:cs="Times New Roman"/>
          <w:sz w:val="24"/>
          <w:szCs w:val="24"/>
        </w:rPr>
        <w:t>(2001).</w:t>
      </w:r>
    </w:p>
    <w:p w14:paraId="5EC432F1" w14:textId="125639FA" w:rsidR="00FC7F8B" w:rsidRPr="007F3CB7" w:rsidRDefault="00FC7F8B" w:rsidP="00B76D8C">
      <w:pPr>
        <w:spacing w:after="0" w:line="240" w:lineRule="auto"/>
        <w:rPr>
          <w:rFonts w:ascii="Times New Roman" w:hAnsi="Times New Roman" w:cs="Times New Roman"/>
          <w:sz w:val="24"/>
          <w:szCs w:val="24"/>
        </w:rPr>
      </w:pPr>
      <w:r w:rsidRPr="007F3CB7">
        <w:rPr>
          <w:rFonts w:ascii="Times New Roman" w:hAnsi="Times New Roman" w:cs="Times New Roman"/>
          <w:sz w:val="24"/>
          <w:szCs w:val="24"/>
        </w:rPr>
        <w:t xml:space="preserve">Adaptado a México por </w:t>
      </w:r>
      <w:r w:rsidR="00AB375F">
        <w:rPr>
          <w:rFonts w:ascii="Times New Roman" w:hAnsi="Times New Roman" w:cs="Times New Roman"/>
          <w:sz w:val="24"/>
          <w:szCs w:val="24"/>
        </w:rPr>
        <w:t>el doctor</w:t>
      </w:r>
      <w:r w:rsidRPr="007F3CB7">
        <w:rPr>
          <w:rFonts w:ascii="Times New Roman" w:hAnsi="Times New Roman" w:cs="Times New Roman"/>
          <w:sz w:val="24"/>
          <w:szCs w:val="24"/>
        </w:rPr>
        <w:t xml:space="preserve"> Carlos Saúl Juárez Lugo</w:t>
      </w:r>
      <w:r w:rsidR="00745A83">
        <w:rPr>
          <w:rFonts w:ascii="Times New Roman" w:hAnsi="Times New Roman" w:cs="Times New Roman"/>
          <w:sz w:val="24"/>
          <w:szCs w:val="24"/>
        </w:rPr>
        <w:t>.</w:t>
      </w:r>
    </w:p>
    <w:p w14:paraId="1EF9D5AC" w14:textId="77777777" w:rsidR="00FC7F8B" w:rsidRPr="007F3CB7" w:rsidRDefault="00FC7F8B" w:rsidP="00B76D8C">
      <w:pPr>
        <w:spacing w:after="0" w:line="360" w:lineRule="auto"/>
        <w:rPr>
          <w:rFonts w:ascii="Times New Roman" w:hAnsi="Times New Roman" w:cs="Times New Roman"/>
          <w:sz w:val="24"/>
          <w:szCs w:val="24"/>
        </w:rPr>
      </w:pPr>
    </w:p>
    <w:p w14:paraId="60F57D1B" w14:textId="21DD300C" w:rsidR="003878AE" w:rsidRPr="007F3CB7" w:rsidRDefault="00CA3895" w:rsidP="003878AE">
      <w:pPr>
        <w:spacing w:after="0" w:line="360" w:lineRule="auto"/>
        <w:jc w:val="center"/>
        <w:rPr>
          <w:rFonts w:ascii="Times New Roman" w:hAnsi="Times New Roman" w:cs="Times New Roman"/>
          <w:b/>
          <w:sz w:val="24"/>
          <w:szCs w:val="24"/>
        </w:rPr>
      </w:pPr>
      <w:r w:rsidRPr="007F3CB7">
        <w:rPr>
          <w:rFonts w:ascii="Times New Roman" w:hAnsi="Times New Roman" w:cs="Times New Roman"/>
          <w:b/>
          <w:sz w:val="24"/>
          <w:szCs w:val="24"/>
        </w:rPr>
        <w:t>Instrucciones</w:t>
      </w:r>
    </w:p>
    <w:p w14:paraId="42E80303" w14:textId="0C4E771E" w:rsidR="006D763C" w:rsidRPr="007F3CB7" w:rsidRDefault="006D763C" w:rsidP="003878AE">
      <w:pPr>
        <w:spacing w:after="0" w:line="360" w:lineRule="auto"/>
        <w:ind w:firstLine="708"/>
        <w:jc w:val="both"/>
        <w:rPr>
          <w:rFonts w:ascii="Times New Roman" w:hAnsi="Times New Roman" w:cs="Times New Roman"/>
          <w:sz w:val="24"/>
          <w:szCs w:val="24"/>
        </w:rPr>
      </w:pPr>
      <w:r w:rsidRPr="007F3CB7">
        <w:rPr>
          <w:rFonts w:ascii="Times New Roman" w:hAnsi="Times New Roman" w:cs="Times New Roman"/>
          <w:sz w:val="24"/>
          <w:szCs w:val="24"/>
        </w:rPr>
        <w:t xml:space="preserve">Esta </w:t>
      </w:r>
      <w:r w:rsidR="00AB375F">
        <w:rPr>
          <w:rFonts w:ascii="Times New Roman" w:hAnsi="Times New Roman" w:cs="Times New Roman"/>
          <w:sz w:val="24"/>
          <w:szCs w:val="24"/>
        </w:rPr>
        <w:t>e</w:t>
      </w:r>
      <w:r w:rsidRPr="007F3CB7">
        <w:rPr>
          <w:rFonts w:ascii="Times New Roman" w:hAnsi="Times New Roman" w:cs="Times New Roman"/>
          <w:sz w:val="24"/>
          <w:szCs w:val="24"/>
        </w:rPr>
        <w:t>scala tiene por objeto identificar las estrategias de aprendizaje más frecuentemente utilizadas por los estudiantes cuando están asimilando la información contenida en un texto, un artículo, unos apuntes</w:t>
      </w:r>
      <w:r w:rsidR="00AB375F">
        <w:rPr>
          <w:rFonts w:ascii="Times New Roman" w:hAnsi="Times New Roman" w:cs="Times New Roman"/>
          <w:sz w:val="24"/>
          <w:szCs w:val="24"/>
        </w:rPr>
        <w:t>, etc.</w:t>
      </w:r>
      <w:r w:rsidRPr="007F3CB7">
        <w:rPr>
          <w:rFonts w:ascii="Times New Roman" w:hAnsi="Times New Roman" w:cs="Times New Roman"/>
          <w:sz w:val="24"/>
          <w:szCs w:val="24"/>
        </w:rPr>
        <w:t>, es decir</w:t>
      </w:r>
      <w:r w:rsidR="00AB375F">
        <w:rPr>
          <w:rFonts w:ascii="Times New Roman" w:hAnsi="Times New Roman" w:cs="Times New Roman"/>
          <w:sz w:val="24"/>
          <w:szCs w:val="24"/>
        </w:rPr>
        <w:t>,</w:t>
      </w:r>
      <w:r w:rsidRPr="007F3CB7">
        <w:rPr>
          <w:rFonts w:ascii="Times New Roman" w:hAnsi="Times New Roman" w:cs="Times New Roman"/>
          <w:sz w:val="24"/>
          <w:szCs w:val="24"/>
        </w:rPr>
        <w:t xml:space="preserve"> cuando están estudiando.</w:t>
      </w:r>
    </w:p>
    <w:p w14:paraId="75FC66A8" w14:textId="762BA695" w:rsidR="006D763C" w:rsidRPr="007F3CB7" w:rsidRDefault="006D763C" w:rsidP="00AB375F">
      <w:pPr>
        <w:spacing w:after="0" w:line="360" w:lineRule="auto"/>
        <w:ind w:firstLine="708"/>
        <w:jc w:val="both"/>
        <w:rPr>
          <w:rFonts w:ascii="Times New Roman" w:hAnsi="Times New Roman" w:cs="Times New Roman"/>
          <w:sz w:val="24"/>
          <w:szCs w:val="24"/>
        </w:rPr>
      </w:pPr>
      <w:r w:rsidRPr="007F3CB7">
        <w:rPr>
          <w:rFonts w:ascii="Times New Roman" w:hAnsi="Times New Roman" w:cs="Times New Roman"/>
          <w:sz w:val="24"/>
          <w:szCs w:val="24"/>
        </w:rPr>
        <w:lastRenderedPageBreak/>
        <w:t xml:space="preserve">Cada estrategia de aprendizaje puedes haberla utilizado con mayor o menor frecuencia. </w:t>
      </w:r>
      <w:r w:rsidR="003C60D4">
        <w:rPr>
          <w:rFonts w:ascii="Times New Roman" w:hAnsi="Times New Roman" w:cs="Times New Roman"/>
          <w:sz w:val="24"/>
          <w:szCs w:val="24"/>
        </w:rPr>
        <w:t>P</w:t>
      </w:r>
      <w:r w:rsidRPr="007F3CB7">
        <w:rPr>
          <w:rFonts w:ascii="Times New Roman" w:hAnsi="Times New Roman" w:cs="Times New Roman"/>
          <w:sz w:val="24"/>
          <w:szCs w:val="24"/>
        </w:rPr>
        <w:t xml:space="preserve">uede </w:t>
      </w:r>
      <w:r w:rsidR="003C60D4">
        <w:rPr>
          <w:rFonts w:ascii="Times New Roman" w:hAnsi="Times New Roman" w:cs="Times New Roman"/>
          <w:sz w:val="24"/>
          <w:szCs w:val="24"/>
        </w:rPr>
        <w:t xml:space="preserve">ser </w:t>
      </w:r>
      <w:r w:rsidRPr="007F3CB7">
        <w:rPr>
          <w:rFonts w:ascii="Times New Roman" w:hAnsi="Times New Roman" w:cs="Times New Roman"/>
          <w:sz w:val="24"/>
          <w:szCs w:val="24"/>
        </w:rPr>
        <w:t xml:space="preserve">que </w:t>
      </w:r>
      <w:r w:rsidR="003C60D4">
        <w:rPr>
          <w:rFonts w:ascii="Times New Roman" w:hAnsi="Times New Roman" w:cs="Times New Roman"/>
          <w:sz w:val="24"/>
          <w:szCs w:val="24"/>
        </w:rPr>
        <w:t xml:space="preserve">algunas </w:t>
      </w:r>
      <w:r w:rsidRPr="007F3CB7">
        <w:rPr>
          <w:rFonts w:ascii="Times New Roman" w:hAnsi="Times New Roman" w:cs="Times New Roman"/>
          <w:sz w:val="24"/>
          <w:szCs w:val="24"/>
        </w:rPr>
        <w:t>no las hayas utilizado nunca y otras, en cambio, muchísimas veces. Esta frecuencia es precisamente la que queremos conocer.</w:t>
      </w:r>
    </w:p>
    <w:p w14:paraId="384FD0C8" w14:textId="03A28A0F" w:rsidR="006D763C" w:rsidRPr="007F3CB7" w:rsidRDefault="006D763C" w:rsidP="003878AE">
      <w:pPr>
        <w:spacing w:after="0" w:line="360" w:lineRule="auto"/>
        <w:ind w:firstLine="709"/>
        <w:jc w:val="both"/>
        <w:rPr>
          <w:rFonts w:ascii="Times New Roman" w:hAnsi="Times New Roman" w:cs="Times New Roman"/>
          <w:sz w:val="24"/>
          <w:szCs w:val="24"/>
        </w:rPr>
      </w:pPr>
      <w:r w:rsidRPr="007F3CB7">
        <w:rPr>
          <w:rFonts w:ascii="Times New Roman" w:hAnsi="Times New Roman" w:cs="Times New Roman"/>
          <w:sz w:val="24"/>
          <w:szCs w:val="24"/>
        </w:rPr>
        <w:t>Para ello</w:t>
      </w:r>
      <w:r w:rsidR="003C60D4">
        <w:rPr>
          <w:rFonts w:ascii="Times New Roman" w:hAnsi="Times New Roman" w:cs="Times New Roman"/>
          <w:sz w:val="24"/>
          <w:szCs w:val="24"/>
        </w:rPr>
        <w:t>,</w:t>
      </w:r>
      <w:r w:rsidRPr="007F3CB7">
        <w:rPr>
          <w:rFonts w:ascii="Times New Roman" w:hAnsi="Times New Roman" w:cs="Times New Roman"/>
          <w:sz w:val="24"/>
          <w:szCs w:val="24"/>
        </w:rPr>
        <w:t xml:space="preserve"> se han establecido cinco grados posibles</w:t>
      </w:r>
      <w:r w:rsidR="008F460E" w:rsidRPr="007F3CB7">
        <w:rPr>
          <w:rFonts w:ascii="Times New Roman" w:hAnsi="Times New Roman" w:cs="Times New Roman"/>
          <w:sz w:val="24"/>
          <w:szCs w:val="24"/>
        </w:rPr>
        <w:t xml:space="preserve"> de respuesta</w:t>
      </w:r>
      <w:r w:rsidRPr="007F3CB7">
        <w:rPr>
          <w:rFonts w:ascii="Times New Roman" w:hAnsi="Times New Roman" w:cs="Times New Roman"/>
          <w:sz w:val="24"/>
          <w:szCs w:val="24"/>
        </w:rPr>
        <w:t xml:space="preserve"> según la frecuencia con la que tú sueles usar normalmente dichas estrategias de aprendizaje:</w:t>
      </w:r>
    </w:p>
    <w:p w14:paraId="27457D1F" w14:textId="6C8EF851" w:rsidR="006D763C" w:rsidRPr="007F3CB7" w:rsidRDefault="003C60D4" w:rsidP="004C1F68">
      <w:pPr>
        <w:spacing w:after="0" w:line="240" w:lineRule="auto"/>
        <w:ind w:left="2483"/>
        <w:jc w:val="both"/>
        <w:rPr>
          <w:rFonts w:ascii="Times New Roman" w:hAnsi="Times New Roman" w:cs="Times New Roman"/>
          <w:sz w:val="24"/>
          <w:szCs w:val="24"/>
        </w:rPr>
      </w:pPr>
      <w:r>
        <w:rPr>
          <w:rFonts w:ascii="Times New Roman" w:hAnsi="Times New Roman" w:cs="Times New Roman"/>
          <w:sz w:val="24"/>
          <w:szCs w:val="24"/>
        </w:rPr>
        <w:t>N</w:t>
      </w:r>
      <w:r w:rsidRPr="007F3CB7">
        <w:rPr>
          <w:rFonts w:ascii="Times New Roman" w:hAnsi="Times New Roman" w:cs="Times New Roman"/>
          <w:sz w:val="24"/>
          <w:szCs w:val="24"/>
        </w:rPr>
        <w:t>unca</w:t>
      </w:r>
    </w:p>
    <w:p w14:paraId="2FDDDD76" w14:textId="7D5EBD6D" w:rsidR="006D763C" w:rsidRPr="007F3CB7" w:rsidRDefault="003C60D4" w:rsidP="004C1F68">
      <w:pPr>
        <w:spacing w:after="0" w:line="240" w:lineRule="auto"/>
        <w:ind w:left="2483"/>
        <w:jc w:val="both"/>
        <w:rPr>
          <w:rFonts w:ascii="Times New Roman" w:hAnsi="Times New Roman" w:cs="Times New Roman"/>
          <w:sz w:val="24"/>
          <w:szCs w:val="24"/>
        </w:rPr>
      </w:pPr>
      <w:r>
        <w:rPr>
          <w:rFonts w:ascii="Times New Roman" w:hAnsi="Times New Roman" w:cs="Times New Roman"/>
          <w:sz w:val="24"/>
          <w:szCs w:val="24"/>
        </w:rPr>
        <w:t>C</w:t>
      </w:r>
      <w:r w:rsidRPr="007F3CB7">
        <w:rPr>
          <w:rFonts w:ascii="Times New Roman" w:hAnsi="Times New Roman" w:cs="Times New Roman"/>
          <w:sz w:val="24"/>
          <w:szCs w:val="24"/>
        </w:rPr>
        <w:t>asi nunca</w:t>
      </w:r>
    </w:p>
    <w:p w14:paraId="6D85D17B" w14:textId="30FE4B6F" w:rsidR="006D763C" w:rsidRPr="007F3CB7" w:rsidRDefault="003C60D4" w:rsidP="004C1F68">
      <w:pPr>
        <w:spacing w:after="0" w:line="240" w:lineRule="auto"/>
        <w:ind w:left="2483"/>
        <w:jc w:val="both"/>
        <w:rPr>
          <w:rFonts w:ascii="Times New Roman" w:hAnsi="Times New Roman" w:cs="Times New Roman"/>
          <w:sz w:val="24"/>
          <w:szCs w:val="24"/>
        </w:rPr>
      </w:pPr>
      <w:r>
        <w:rPr>
          <w:rFonts w:ascii="Times New Roman" w:hAnsi="Times New Roman" w:cs="Times New Roman"/>
          <w:sz w:val="24"/>
          <w:szCs w:val="24"/>
        </w:rPr>
        <w:t>A</w:t>
      </w:r>
      <w:r w:rsidRPr="007F3CB7">
        <w:rPr>
          <w:rFonts w:ascii="Times New Roman" w:hAnsi="Times New Roman" w:cs="Times New Roman"/>
          <w:sz w:val="24"/>
          <w:szCs w:val="24"/>
        </w:rPr>
        <w:t>lgunas veces</w:t>
      </w:r>
    </w:p>
    <w:p w14:paraId="41C23ED0" w14:textId="7B73D072" w:rsidR="006D763C" w:rsidRPr="007F3CB7" w:rsidRDefault="003C60D4" w:rsidP="004C1F68">
      <w:pPr>
        <w:spacing w:after="0" w:line="240" w:lineRule="auto"/>
        <w:ind w:left="2483"/>
        <w:jc w:val="both"/>
        <w:rPr>
          <w:rFonts w:ascii="Times New Roman" w:hAnsi="Times New Roman" w:cs="Times New Roman"/>
          <w:sz w:val="24"/>
          <w:szCs w:val="24"/>
        </w:rPr>
      </w:pPr>
      <w:r>
        <w:rPr>
          <w:rFonts w:ascii="Times New Roman" w:hAnsi="Times New Roman" w:cs="Times New Roman"/>
          <w:sz w:val="24"/>
          <w:szCs w:val="24"/>
        </w:rPr>
        <w:t>B</w:t>
      </w:r>
      <w:r w:rsidRPr="007F3CB7">
        <w:rPr>
          <w:rFonts w:ascii="Times New Roman" w:hAnsi="Times New Roman" w:cs="Times New Roman"/>
          <w:sz w:val="24"/>
          <w:szCs w:val="24"/>
        </w:rPr>
        <w:t>astantes veces</w:t>
      </w:r>
    </w:p>
    <w:p w14:paraId="53F09764" w14:textId="080AEE77" w:rsidR="006D763C" w:rsidRPr="007F3CB7" w:rsidRDefault="003C60D4" w:rsidP="004C1F68">
      <w:pPr>
        <w:spacing w:after="0" w:line="240" w:lineRule="auto"/>
        <w:ind w:left="2483"/>
        <w:jc w:val="both"/>
        <w:rPr>
          <w:rFonts w:ascii="Times New Roman" w:hAnsi="Times New Roman" w:cs="Times New Roman"/>
          <w:sz w:val="24"/>
          <w:szCs w:val="24"/>
        </w:rPr>
      </w:pPr>
      <w:r>
        <w:rPr>
          <w:rFonts w:ascii="Times New Roman" w:hAnsi="Times New Roman" w:cs="Times New Roman"/>
          <w:sz w:val="24"/>
          <w:szCs w:val="24"/>
        </w:rPr>
        <w:t>S</w:t>
      </w:r>
      <w:r w:rsidRPr="007F3CB7">
        <w:rPr>
          <w:rFonts w:ascii="Times New Roman" w:hAnsi="Times New Roman" w:cs="Times New Roman"/>
          <w:sz w:val="24"/>
          <w:szCs w:val="24"/>
        </w:rPr>
        <w:t>iempre</w:t>
      </w:r>
    </w:p>
    <w:p w14:paraId="7B00413F" w14:textId="77777777" w:rsidR="004C1F68" w:rsidRPr="007F3CB7" w:rsidRDefault="004C1F68" w:rsidP="004C1F68">
      <w:pPr>
        <w:spacing w:after="0" w:line="240" w:lineRule="auto"/>
        <w:ind w:left="2483"/>
        <w:jc w:val="both"/>
        <w:rPr>
          <w:rFonts w:ascii="Times New Roman" w:hAnsi="Times New Roman" w:cs="Times New Roman"/>
          <w:sz w:val="24"/>
          <w:szCs w:val="24"/>
        </w:rPr>
      </w:pPr>
    </w:p>
    <w:p w14:paraId="45783A40" w14:textId="45BEE8DC" w:rsidR="006D763C" w:rsidRPr="007F3CB7" w:rsidRDefault="006D763C" w:rsidP="003878AE">
      <w:pPr>
        <w:spacing w:after="0" w:line="360" w:lineRule="auto"/>
        <w:ind w:firstLine="709"/>
        <w:jc w:val="both"/>
        <w:rPr>
          <w:rFonts w:ascii="Times New Roman" w:hAnsi="Times New Roman" w:cs="Times New Roman"/>
          <w:sz w:val="24"/>
          <w:szCs w:val="24"/>
        </w:rPr>
      </w:pPr>
      <w:r w:rsidRPr="007F3CB7">
        <w:rPr>
          <w:rFonts w:ascii="Times New Roman" w:hAnsi="Times New Roman" w:cs="Times New Roman"/>
          <w:sz w:val="24"/>
          <w:szCs w:val="24"/>
        </w:rPr>
        <w:t>Para contestar, lee la frase que describe la estrategia y, a continuación, selecciona la opción que mejor se ajuste a la frecuencia con la que la usas. Siempre en tu opinión y desde el conocimiento que tienes de tus procesos de aprendizaje.</w:t>
      </w:r>
    </w:p>
    <w:p w14:paraId="305F8D0E" w14:textId="77777777" w:rsidR="006D763C" w:rsidRPr="007F3CB7" w:rsidRDefault="006D763C" w:rsidP="00B41581">
      <w:pPr>
        <w:spacing w:after="0" w:line="360" w:lineRule="auto"/>
        <w:jc w:val="both"/>
        <w:rPr>
          <w:rFonts w:ascii="Times New Roman" w:hAnsi="Times New Roman" w:cs="Times New Roman"/>
          <w:sz w:val="24"/>
          <w:szCs w:val="24"/>
        </w:rPr>
      </w:pPr>
    </w:p>
    <w:p w14:paraId="621B030F" w14:textId="4C07DBAB" w:rsidR="00FD5BD0" w:rsidRPr="007F3CB7" w:rsidRDefault="008C4C96" w:rsidP="00B41581">
      <w:pPr>
        <w:pStyle w:val="Prrafodelista"/>
        <w:spacing w:after="0" w:line="360" w:lineRule="auto"/>
        <w:ind w:left="360"/>
        <w:jc w:val="center"/>
        <w:rPr>
          <w:rFonts w:ascii="Times New Roman" w:hAnsi="Times New Roman" w:cs="Times New Roman"/>
          <w:b/>
          <w:bCs/>
          <w:sz w:val="24"/>
          <w:szCs w:val="24"/>
        </w:rPr>
      </w:pPr>
      <w:r w:rsidRPr="007F3CB7">
        <w:rPr>
          <w:rFonts w:ascii="Times New Roman" w:hAnsi="Times New Roman" w:cs="Times New Roman"/>
          <w:b/>
          <w:bCs/>
          <w:sz w:val="24"/>
          <w:szCs w:val="24"/>
        </w:rPr>
        <w:t>Escala</w:t>
      </w:r>
      <w:r w:rsidR="00FD5BD0" w:rsidRPr="007F3CB7">
        <w:rPr>
          <w:rFonts w:ascii="Times New Roman" w:hAnsi="Times New Roman" w:cs="Times New Roman"/>
          <w:b/>
          <w:bCs/>
          <w:sz w:val="24"/>
          <w:szCs w:val="24"/>
        </w:rPr>
        <w:t xml:space="preserve"> I</w:t>
      </w:r>
    </w:p>
    <w:p w14:paraId="41514E69" w14:textId="14477F5C" w:rsidR="00FD5BD0" w:rsidRPr="007F3CB7" w:rsidRDefault="008C4C96" w:rsidP="00B41581">
      <w:pPr>
        <w:pStyle w:val="Prrafodelista"/>
        <w:spacing w:after="0" w:line="360" w:lineRule="auto"/>
        <w:ind w:left="360"/>
        <w:jc w:val="center"/>
        <w:rPr>
          <w:rFonts w:ascii="Times New Roman" w:hAnsi="Times New Roman" w:cs="Times New Roman"/>
          <w:b/>
          <w:bCs/>
          <w:sz w:val="24"/>
          <w:szCs w:val="24"/>
        </w:rPr>
      </w:pPr>
      <w:r w:rsidRPr="007F3CB7">
        <w:rPr>
          <w:rFonts w:ascii="Times New Roman" w:hAnsi="Times New Roman" w:cs="Times New Roman"/>
          <w:b/>
          <w:bCs/>
          <w:sz w:val="24"/>
          <w:szCs w:val="24"/>
        </w:rPr>
        <w:t>Estrategias de adquisición de información</w:t>
      </w:r>
    </w:p>
    <w:p w14:paraId="5AE69EDB" w14:textId="42DBBEF7" w:rsidR="00103388" w:rsidRPr="007F3CB7" w:rsidRDefault="00103388" w:rsidP="00B41581">
      <w:pPr>
        <w:pStyle w:val="Prrafodelista"/>
        <w:numPr>
          <w:ilvl w:val="0"/>
          <w:numId w:val="5"/>
        </w:numPr>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 xml:space="preserve">Antes de comenzar a estudiar leo el índice, o el resumen, o los apartados, cuadros, gráficos, negritas o cursivas del material </w:t>
      </w:r>
      <w:r w:rsidR="003C60D4">
        <w:rPr>
          <w:rFonts w:ascii="Times New Roman" w:hAnsi="Times New Roman" w:cs="Times New Roman"/>
          <w:sz w:val="24"/>
          <w:szCs w:val="24"/>
        </w:rPr>
        <w:t>que debo</w:t>
      </w:r>
      <w:r w:rsidRPr="007F3CB7">
        <w:rPr>
          <w:rFonts w:ascii="Times New Roman" w:hAnsi="Times New Roman" w:cs="Times New Roman"/>
          <w:sz w:val="24"/>
          <w:szCs w:val="24"/>
        </w:rPr>
        <w:t xml:space="preserve"> aprender.</w:t>
      </w:r>
    </w:p>
    <w:p w14:paraId="5C69167E" w14:textId="77777777" w:rsidR="00103388" w:rsidRPr="007F3CB7" w:rsidRDefault="00103388" w:rsidP="00B41581">
      <w:pPr>
        <w:pStyle w:val="Prrafodelista"/>
        <w:numPr>
          <w:ilvl w:val="0"/>
          <w:numId w:val="5"/>
        </w:numPr>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Cuando voy a estudiar un material, anoto los puntos importantes que he visto en una primera lectura superficial para obtener más fácilmente una visión de conjunto.</w:t>
      </w:r>
    </w:p>
    <w:p w14:paraId="4690BEEF" w14:textId="77777777"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Al comenzar a estudiar una lección, primero la leo toda por encima.</w:t>
      </w:r>
    </w:p>
    <w:p w14:paraId="39F9A487" w14:textId="2DA8F2C6"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 xml:space="preserve">En los libros, apuntes u otro material </w:t>
      </w:r>
      <w:r w:rsidR="003C60D4">
        <w:rPr>
          <w:rFonts w:ascii="Times New Roman" w:hAnsi="Times New Roman" w:cs="Times New Roman"/>
          <w:sz w:val="24"/>
          <w:szCs w:val="24"/>
        </w:rPr>
        <w:t>que debo</w:t>
      </w:r>
      <w:r w:rsidRPr="007F3CB7">
        <w:rPr>
          <w:rFonts w:ascii="Times New Roman" w:hAnsi="Times New Roman" w:cs="Times New Roman"/>
          <w:sz w:val="24"/>
          <w:szCs w:val="24"/>
        </w:rPr>
        <w:t xml:space="preserve"> aprender subrayo en cada párrafo las palabras, datos o frases que me parecen más importantes.</w:t>
      </w:r>
    </w:p>
    <w:p w14:paraId="39299062" w14:textId="0714BC49"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Utilizo signos (admiraciones, asteriscos, dibujos</w:t>
      </w:r>
      <w:r w:rsidR="003C60D4">
        <w:rPr>
          <w:rFonts w:ascii="Times New Roman" w:hAnsi="Times New Roman" w:cs="Times New Roman"/>
          <w:sz w:val="24"/>
          <w:szCs w:val="24"/>
        </w:rPr>
        <w:t>, etc.</w:t>
      </w:r>
      <w:r w:rsidRPr="007F3CB7">
        <w:rPr>
          <w:rFonts w:ascii="Times New Roman" w:hAnsi="Times New Roman" w:cs="Times New Roman"/>
          <w:sz w:val="24"/>
          <w:szCs w:val="24"/>
        </w:rPr>
        <w:t>), algunos de ellos s</w:t>
      </w:r>
      <w:r w:rsidR="003C60D4">
        <w:rPr>
          <w:rFonts w:ascii="Times New Roman" w:hAnsi="Times New Roman" w:cs="Times New Roman"/>
          <w:sz w:val="24"/>
          <w:szCs w:val="24"/>
        </w:rPr>
        <w:t>o</w:t>
      </w:r>
      <w:r w:rsidRPr="007F3CB7">
        <w:rPr>
          <w:rFonts w:ascii="Times New Roman" w:hAnsi="Times New Roman" w:cs="Times New Roman"/>
          <w:sz w:val="24"/>
          <w:szCs w:val="24"/>
        </w:rPr>
        <w:t>lo inteligibles por mí, para resaltar aquellas informaciones de los textos que considero importante.</w:t>
      </w:r>
    </w:p>
    <w:p w14:paraId="0A94C211" w14:textId="77777777"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Hago uso de lápices o bolígrafos de distintos colores para favorecer el aprendizaje.</w:t>
      </w:r>
    </w:p>
    <w:p w14:paraId="07E5BE13" w14:textId="77777777"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Empleo los subrayados para facilitar la memorización.</w:t>
      </w:r>
    </w:p>
    <w:p w14:paraId="13B9A5B6" w14:textId="77777777"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Repito la lección como si estuviera explicándosela a un compañero que no la entiende.</w:t>
      </w:r>
    </w:p>
    <w:p w14:paraId="5417038B" w14:textId="77777777"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Para comprobar lo que voy aprendiendo de un tema, me pregunto a mí mismo apartado por apartado.</w:t>
      </w:r>
    </w:p>
    <w:p w14:paraId="11EFCFD4" w14:textId="4187E581"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Aunque no tenga que dar examen, suelo pensar y reflexionar sobre lo leído, estudiado u oído a los profesores.</w:t>
      </w:r>
    </w:p>
    <w:p w14:paraId="3804B3CF" w14:textId="77777777"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t>Después de analizar un gráfico o dibujo del texto, dedico algún tiempo a aprenderlo y reproducirlo sin el libro.</w:t>
      </w:r>
    </w:p>
    <w:p w14:paraId="2772E418" w14:textId="77777777" w:rsidR="00103388" w:rsidRPr="007F3CB7" w:rsidRDefault="00103388" w:rsidP="00B41581">
      <w:pPr>
        <w:numPr>
          <w:ilvl w:val="0"/>
          <w:numId w:val="5"/>
        </w:numPr>
        <w:spacing w:after="0" w:line="360" w:lineRule="auto"/>
        <w:contextualSpacing/>
        <w:jc w:val="both"/>
        <w:rPr>
          <w:rFonts w:ascii="Times New Roman" w:hAnsi="Times New Roman" w:cs="Times New Roman"/>
          <w:sz w:val="24"/>
          <w:szCs w:val="24"/>
        </w:rPr>
      </w:pPr>
      <w:r w:rsidRPr="007F3CB7">
        <w:rPr>
          <w:rFonts w:ascii="Times New Roman" w:hAnsi="Times New Roman" w:cs="Times New Roman"/>
          <w:sz w:val="24"/>
          <w:szCs w:val="24"/>
        </w:rPr>
        <w:lastRenderedPageBreak/>
        <w:t>Hago que me pregunten los subrayados, paráfrasis, esquemas, etc., hechos al estudiar un tema.</w:t>
      </w:r>
    </w:p>
    <w:p w14:paraId="3B0D34B7" w14:textId="77777777" w:rsidR="00F64AF7" w:rsidRPr="007F3CB7" w:rsidRDefault="00F64AF7" w:rsidP="00B41581">
      <w:pPr>
        <w:spacing w:after="0" w:line="360" w:lineRule="auto"/>
        <w:jc w:val="both"/>
        <w:rPr>
          <w:rFonts w:ascii="Times New Roman" w:hAnsi="Times New Roman" w:cs="Times New Roman"/>
          <w:sz w:val="24"/>
          <w:szCs w:val="24"/>
        </w:rPr>
      </w:pPr>
    </w:p>
    <w:p w14:paraId="02F47CA9" w14:textId="56B4BC64" w:rsidR="00D3037A" w:rsidRPr="007F3CB7" w:rsidRDefault="008C4C96" w:rsidP="00B41581">
      <w:pPr>
        <w:spacing w:after="0" w:line="360" w:lineRule="auto"/>
        <w:jc w:val="center"/>
        <w:rPr>
          <w:rFonts w:ascii="Times New Roman" w:hAnsi="Times New Roman" w:cs="Times New Roman"/>
          <w:b/>
          <w:bCs/>
          <w:sz w:val="24"/>
          <w:szCs w:val="24"/>
        </w:rPr>
      </w:pPr>
      <w:r w:rsidRPr="007F3CB7">
        <w:rPr>
          <w:rFonts w:ascii="Times New Roman" w:hAnsi="Times New Roman" w:cs="Times New Roman"/>
          <w:b/>
          <w:bCs/>
          <w:sz w:val="24"/>
          <w:szCs w:val="24"/>
        </w:rPr>
        <w:t>Escala</w:t>
      </w:r>
      <w:r w:rsidR="00D3037A" w:rsidRPr="007F3CB7">
        <w:rPr>
          <w:rFonts w:ascii="Times New Roman" w:hAnsi="Times New Roman" w:cs="Times New Roman"/>
          <w:b/>
          <w:bCs/>
          <w:sz w:val="24"/>
          <w:szCs w:val="24"/>
        </w:rPr>
        <w:t xml:space="preserve"> II</w:t>
      </w:r>
    </w:p>
    <w:p w14:paraId="785F1843" w14:textId="206B2617" w:rsidR="00D3037A" w:rsidRPr="007F3CB7" w:rsidRDefault="008C4C96" w:rsidP="00B41581">
      <w:pPr>
        <w:spacing w:after="0" w:line="360" w:lineRule="auto"/>
        <w:jc w:val="center"/>
        <w:rPr>
          <w:rFonts w:ascii="Times New Roman" w:hAnsi="Times New Roman" w:cs="Times New Roman"/>
          <w:b/>
          <w:bCs/>
          <w:sz w:val="24"/>
          <w:szCs w:val="24"/>
        </w:rPr>
      </w:pPr>
      <w:r w:rsidRPr="007F3CB7">
        <w:rPr>
          <w:rFonts w:ascii="Times New Roman" w:hAnsi="Times New Roman" w:cs="Times New Roman"/>
          <w:b/>
          <w:bCs/>
          <w:sz w:val="24"/>
          <w:szCs w:val="24"/>
        </w:rPr>
        <w:t>Estrategias de codificación de información</w:t>
      </w:r>
    </w:p>
    <w:p w14:paraId="7AA599B0"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Reorganizo o llevo a cabo, desde un punto de vista personal, nuevas relaciones entre ideas y contenidos en un tema.</w:t>
      </w:r>
    </w:p>
    <w:p w14:paraId="3E05FB36"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Relaciono o enlazo el tema que estoy estudiando con otros que he estudiado, con datos o conocimientos anteriormente aprendidos.</w:t>
      </w:r>
    </w:p>
    <w:p w14:paraId="06830D47"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Aplico lo que aprendo en unas asignaturas para comprender mejor los contenidos de otras.</w:t>
      </w:r>
    </w:p>
    <w:p w14:paraId="6CA11B48"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Asocio las informaciones y datos que estoy aprendiendo con fantasías de mi vida pasada o presente.</w:t>
      </w:r>
    </w:p>
    <w:p w14:paraId="7BA085B9"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Al estudiar pongo en juego mi imaginación, tratando de ver como en una película aquello que me sugiere el tema.</w:t>
      </w:r>
    </w:p>
    <w:p w14:paraId="5837120D" w14:textId="157C6D6B"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Establezco analogías elaborando metáforas con las cuestiones que estoy aprendiendo (v.</w:t>
      </w:r>
      <w:r w:rsidR="003C60D4">
        <w:rPr>
          <w:rFonts w:ascii="Times New Roman" w:hAnsi="Times New Roman" w:cs="Times New Roman"/>
          <w:sz w:val="24"/>
          <w:szCs w:val="24"/>
        </w:rPr>
        <w:t xml:space="preserve"> </w:t>
      </w:r>
      <w:r w:rsidRPr="007F3CB7">
        <w:rPr>
          <w:rFonts w:ascii="Times New Roman" w:hAnsi="Times New Roman" w:cs="Times New Roman"/>
          <w:sz w:val="24"/>
          <w:szCs w:val="24"/>
        </w:rPr>
        <w:t>gr.: “la mente funciona como una computadora”).</w:t>
      </w:r>
    </w:p>
    <w:p w14:paraId="53BC62B3"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Uso aquello que aprendo, en la medida de lo posible, en mi vida diaria.</w:t>
      </w:r>
    </w:p>
    <w:p w14:paraId="7D234F08"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Procuro encontrar posibles aplicaciones sociales en los contenidos que estudio.</w:t>
      </w:r>
    </w:p>
    <w:p w14:paraId="4E9BD639"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Me intereso por la aplicación que puedan tener los temas que estudio a los campos laborales que conozco.</w:t>
      </w:r>
    </w:p>
    <w:p w14:paraId="4B762D56"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Durante las explicaciones de los profesores, suelo hacerme preguntas sobre el tema.</w:t>
      </w:r>
    </w:p>
    <w:p w14:paraId="0FB613E9"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Antes de la primera lectura, me planteo preguntas cuyas respuestas espero encontrar en el material que voy a estudiar.</w:t>
      </w:r>
    </w:p>
    <w:p w14:paraId="5726990D"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Cuando estudio, me voy haciendo preguntas sugeridas por el tema, a las que intento responder.</w:t>
      </w:r>
    </w:p>
    <w:p w14:paraId="7ECA6588"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Procuro aprender los temas con mis propias palabras en vez de memorizarlos al pie de la letra.</w:t>
      </w:r>
    </w:p>
    <w:p w14:paraId="35A5FC22"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Hago anotaciones críticas a los libros y artículos que leo, bien en los márgenes, bien en hojas aparte.</w:t>
      </w:r>
    </w:p>
    <w:p w14:paraId="3BC66338"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Llego a ideas o conceptos nuevos partiendo de los datos, hechos o casos particulares que contiene el texto.</w:t>
      </w:r>
    </w:p>
    <w:p w14:paraId="44D91E08"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Resumo lo más importante de cada uno de los apartados de un tema, lección o apuntes.</w:t>
      </w:r>
    </w:p>
    <w:p w14:paraId="5861E5B5"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lastRenderedPageBreak/>
        <w:t>Hago resúmenes de lo estudiado al final de cada tema.</w:t>
      </w:r>
    </w:p>
    <w:p w14:paraId="3EB63190"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Elaboro los resúmenes ayudándome de las palabras o frases anteriormente subrayadas.</w:t>
      </w:r>
    </w:p>
    <w:p w14:paraId="6E982EDC"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Para recordar datos al estudiar, suelo utilizar nemotecnias como acrósticos o acrónimos (trucos tales CHON: Carbono, Hidrogeno, Oxigeno, Nitrógeno).</w:t>
      </w:r>
    </w:p>
    <w:p w14:paraId="5F4AAE0C"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Construyo “rimas” o “muletillas” para memorizar listados de términos o conceptos.</w:t>
      </w:r>
    </w:p>
    <w:p w14:paraId="4F03F393"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 fin de memorizar conjuntos de datos sitúo mentalmente la información en lugares de un espacio muy conocido (técnica “loci”).</w:t>
      </w:r>
    </w:p>
    <w:p w14:paraId="65A439D9" w14:textId="77777777" w:rsidR="008C758D" w:rsidRPr="007F3CB7" w:rsidRDefault="008C758D" w:rsidP="00B41581">
      <w:pPr>
        <w:numPr>
          <w:ilvl w:val="0"/>
          <w:numId w:val="6"/>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Aprendo nombres o términos no familiares o abstractos elaborando una “palabra clave” que sirva de puente entre el nombre conocido y el nuevo recordar.</w:t>
      </w:r>
    </w:p>
    <w:p w14:paraId="4A79ADF2" w14:textId="77777777" w:rsidR="00C30317" w:rsidRPr="007F3CB7" w:rsidRDefault="00C30317" w:rsidP="00B41581">
      <w:pPr>
        <w:spacing w:after="0" w:line="360" w:lineRule="auto"/>
        <w:jc w:val="both"/>
        <w:rPr>
          <w:rFonts w:ascii="Times New Roman" w:hAnsi="Times New Roman" w:cs="Times New Roman"/>
          <w:sz w:val="24"/>
          <w:szCs w:val="24"/>
        </w:rPr>
      </w:pPr>
    </w:p>
    <w:p w14:paraId="69EE152C" w14:textId="418B6376" w:rsidR="009A56EC" w:rsidRPr="007F3CB7" w:rsidRDefault="008C4C96" w:rsidP="00B41581">
      <w:pPr>
        <w:autoSpaceDE w:val="0"/>
        <w:autoSpaceDN w:val="0"/>
        <w:adjustRightInd w:val="0"/>
        <w:spacing w:after="0" w:line="360" w:lineRule="auto"/>
        <w:jc w:val="center"/>
        <w:rPr>
          <w:rFonts w:ascii="Times New Roman" w:hAnsi="Times New Roman" w:cs="Times New Roman"/>
          <w:b/>
          <w:bCs/>
          <w:sz w:val="24"/>
          <w:szCs w:val="24"/>
        </w:rPr>
      </w:pPr>
      <w:r w:rsidRPr="007F3CB7">
        <w:rPr>
          <w:rFonts w:ascii="Times New Roman" w:hAnsi="Times New Roman" w:cs="Times New Roman"/>
          <w:b/>
          <w:bCs/>
          <w:sz w:val="24"/>
          <w:szCs w:val="24"/>
        </w:rPr>
        <w:t>Escala</w:t>
      </w:r>
      <w:r w:rsidR="009A56EC" w:rsidRPr="007F3CB7">
        <w:rPr>
          <w:rFonts w:ascii="Times New Roman" w:hAnsi="Times New Roman" w:cs="Times New Roman"/>
          <w:b/>
          <w:bCs/>
          <w:sz w:val="24"/>
          <w:szCs w:val="24"/>
        </w:rPr>
        <w:t xml:space="preserve"> III</w:t>
      </w:r>
    </w:p>
    <w:p w14:paraId="6DAF1AB0" w14:textId="471505FA" w:rsidR="009A56EC" w:rsidRPr="007F3CB7" w:rsidRDefault="008C4C96" w:rsidP="00B41581">
      <w:pPr>
        <w:autoSpaceDE w:val="0"/>
        <w:autoSpaceDN w:val="0"/>
        <w:adjustRightInd w:val="0"/>
        <w:spacing w:after="0" w:line="360" w:lineRule="auto"/>
        <w:jc w:val="center"/>
        <w:rPr>
          <w:rFonts w:ascii="Times New Roman" w:hAnsi="Times New Roman" w:cs="Times New Roman"/>
          <w:b/>
          <w:bCs/>
          <w:sz w:val="24"/>
          <w:szCs w:val="24"/>
        </w:rPr>
      </w:pPr>
      <w:r w:rsidRPr="007F3CB7">
        <w:rPr>
          <w:rFonts w:ascii="Times New Roman" w:hAnsi="Times New Roman" w:cs="Times New Roman"/>
          <w:b/>
          <w:bCs/>
          <w:sz w:val="24"/>
          <w:szCs w:val="24"/>
        </w:rPr>
        <w:t>Estrategias de recuperación de información</w:t>
      </w:r>
    </w:p>
    <w:p w14:paraId="2B636B8A"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Antes de hablar o escribir, voy recordando palabras, dibujos o imágenes que tienen relación con las “ideas principales” del material estudiado.</w:t>
      </w:r>
    </w:p>
    <w:p w14:paraId="20216733"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Previamente a hablar o escribir evoco nemotecnias (rimas, acrónimos, acrósticos, muletillas, loci, palabras-clave u otros) que utilicé para codificar la información durante el estudio.</w:t>
      </w:r>
    </w:p>
    <w:p w14:paraId="3C80CFBE"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Cuando tengo que exponer algo oralmente o por escrito recuerdo dibujos, imágenes, metáforas…, mediante los cuales elaboré la información durante el aprendizaje.</w:t>
      </w:r>
    </w:p>
    <w:p w14:paraId="34AE790D" w14:textId="617E5665"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Me ayuda a recordar lo aprendido el evocar sucesos, episodios o anécdotas (es decir</w:t>
      </w:r>
      <w:r w:rsidR="003C60D4">
        <w:rPr>
          <w:rFonts w:ascii="Times New Roman" w:hAnsi="Times New Roman" w:cs="Times New Roman"/>
          <w:sz w:val="24"/>
          <w:szCs w:val="24"/>
        </w:rPr>
        <w:t>,</w:t>
      </w:r>
      <w:r w:rsidRPr="007F3CB7">
        <w:rPr>
          <w:rFonts w:ascii="Times New Roman" w:hAnsi="Times New Roman" w:cs="Times New Roman"/>
          <w:sz w:val="24"/>
          <w:szCs w:val="24"/>
        </w:rPr>
        <w:t xml:space="preserve"> “claves”), ocurridos durante la clase o en otros momentos del aprendizaje.</w:t>
      </w:r>
    </w:p>
    <w:p w14:paraId="2466B713"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Me resulta útil acordarme de otros temas o cuestiones (es decir “conjuntos temáticos”) que guardan relación con lo que realmente quiero recordar.</w:t>
      </w:r>
    </w:p>
    <w:p w14:paraId="138A1518"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Ponerme en situación mental y afectiva semejante a la vivida durante la explicación del profesor o en el momento del estudio, me facilita el recuerdo de la información importante.</w:t>
      </w:r>
    </w:p>
    <w:p w14:paraId="3357EE3F"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 fin de recuperar mejor lo aprendido tengo en cuenta las correcciones y observaciones que los profesores hacen en los exámenes, ejercicios o trabajos.</w:t>
      </w:r>
    </w:p>
    <w:p w14:paraId="4F5BA706"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Para recordar una información, primero la busco en mi memoria y después decido si se ajusta a lo que me han preguntado o quiero responder.</w:t>
      </w:r>
    </w:p>
    <w:p w14:paraId="0A237D9B"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Antes de empezar a hablar o escribir, pienso y preparo mentalmente lo que voy a decir o hacer.</w:t>
      </w:r>
    </w:p>
    <w:p w14:paraId="0E96506B"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lastRenderedPageBreak/>
        <w:t>Cuando tengo que hacer una redacción libre sobre cualquier tema, voy anotando las ideas que se me ocurren, luego las ordeno y finalmente las redacto.</w:t>
      </w:r>
    </w:p>
    <w:p w14:paraId="40365390" w14:textId="77777777" w:rsidR="00036985"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Al realizar un ejercicio o examen me preocupo de su presentación, orden, limpieza, márgenes.</w:t>
      </w:r>
    </w:p>
    <w:p w14:paraId="25B6D120" w14:textId="4888B937" w:rsidR="00C30317" w:rsidRPr="007F3CB7" w:rsidRDefault="00036985" w:rsidP="00B41581">
      <w:pPr>
        <w:numPr>
          <w:ilvl w:val="0"/>
          <w:numId w:val="7"/>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Antes de realizar un trabajo escrito confecciono un esquema, guion o programa de los puntos a tratar.</w:t>
      </w:r>
    </w:p>
    <w:p w14:paraId="594B3B34" w14:textId="77777777" w:rsidR="00F64AF7" w:rsidRPr="007F3CB7" w:rsidRDefault="00F64AF7" w:rsidP="00B41581">
      <w:pPr>
        <w:spacing w:after="0" w:line="360" w:lineRule="auto"/>
        <w:jc w:val="both"/>
        <w:rPr>
          <w:rFonts w:ascii="Times New Roman" w:hAnsi="Times New Roman" w:cs="Times New Roman"/>
          <w:sz w:val="24"/>
          <w:szCs w:val="24"/>
        </w:rPr>
      </w:pPr>
    </w:p>
    <w:p w14:paraId="40F8E393" w14:textId="05CF476E" w:rsidR="00FB3A74" w:rsidRPr="007F3CB7" w:rsidRDefault="008C4C96" w:rsidP="00B41581">
      <w:pPr>
        <w:autoSpaceDE w:val="0"/>
        <w:autoSpaceDN w:val="0"/>
        <w:adjustRightInd w:val="0"/>
        <w:spacing w:after="0" w:line="360" w:lineRule="auto"/>
        <w:jc w:val="center"/>
        <w:rPr>
          <w:rFonts w:ascii="Times New Roman" w:hAnsi="Times New Roman" w:cs="Times New Roman"/>
          <w:b/>
          <w:bCs/>
          <w:sz w:val="24"/>
          <w:szCs w:val="24"/>
        </w:rPr>
      </w:pPr>
      <w:r w:rsidRPr="007F3CB7">
        <w:rPr>
          <w:rFonts w:ascii="Times New Roman" w:hAnsi="Times New Roman" w:cs="Times New Roman"/>
          <w:b/>
          <w:bCs/>
          <w:sz w:val="24"/>
          <w:szCs w:val="24"/>
        </w:rPr>
        <w:t>Escala</w:t>
      </w:r>
      <w:r w:rsidR="00FB3A74" w:rsidRPr="007F3CB7">
        <w:rPr>
          <w:rFonts w:ascii="Times New Roman" w:hAnsi="Times New Roman" w:cs="Times New Roman"/>
          <w:b/>
          <w:bCs/>
          <w:sz w:val="24"/>
          <w:szCs w:val="24"/>
        </w:rPr>
        <w:t xml:space="preserve"> IV</w:t>
      </w:r>
    </w:p>
    <w:p w14:paraId="5444DE45" w14:textId="590C75AB" w:rsidR="00FB3A74" w:rsidRPr="007F3CB7" w:rsidRDefault="008C4C96" w:rsidP="00B41581">
      <w:pPr>
        <w:autoSpaceDE w:val="0"/>
        <w:autoSpaceDN w:val="0"/>
        <w:adjustRightInd w:val="0"/>
        <w:spacing w:after="0" w:line="360" w:lineRule="auto"/>
        <w:jc w:val="center"/>
        <w:rPr>
          <w:rFonts w:ascii="Times New Roman" w:hAnsi="Times New Roman" w:cs="Times New Roman"/>
          <w:b/>
          <w:bCs/>
          <w:sz w:val="24"/>
          <w:szCs w:val="24"/>
        </w:rPr>
      </w:pPr>
      <w:r w:rsidRPr="007F3CB7">
        <w:rPr>
          <w:rFonts w:ascii="Times New Roman" w:hAnsi="Times New Roman" w:cs="Times New Roman"/>
          <w:b/>
          <w:bCs/>
          <w:sz w:val="24"/>
          <w:szCs w:val="24"/>
        </w:rPr>
        <w:t>Estrategias de apoyo al procesamiento</w:t>
      </w:r>
    </w:p>
    <w:p w14:paraId="4C14AC67" w14:textId="5DFF19B4" w:rsidR="00244CA8" w:rsidRPr="007F3CB7" w:rsidRDefault="00244CA8" w:rsidP="00B41581">
      <w:pPr>
        <w:numPr>
          <w:ilvl w:val="0"/>
          <w:numId w:val="8"/>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He reflexionado sobre la función que tienen aquellas estrategias que me ayudan a ir centrando la atención en lo que me parece más importante (exploración, subrayados, epígrafes</w:t>
      </w:r>
      <w:r w:rsidR="003C60D4">
        <w:rPr>
          <w:rFonts w:ascii="Times New Roman" w:hAnsi="Times New Roman" w:cs="Times New Roman"/>
          <w:sz w:val="24"/>
          <w:szCs w:val="24"/>
        </w:rPr>
        <w:t>, etc.</w:t>
      </w:r>
      <w:r w:rsidRPr="007F3CB7">
        <w:rPr>
          <w:rFonts w:ascii="Times New Roman" w:hAnsi="Times New Roman" w:cs="Times New Roman"/>
          <w:sz w:val="24"/>
          <w:szCs w:val="24"/>
        </w:rPr>
        <w:t>).</w:t>
      </w:r>
    </w:p>
    <w:p w14:paraId="5026CE79" w14:textId="77777777" w:rsidR="00244CA8" w:rsidRPr="007F3CB7" w:rsidRDefault="00244CA8" w:rsidP="00B41581">
      <w:pPr>
        <w:numPr>
          <w:ilvl w:val="0"/>
          <w:numId w:val="8"/>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He caído en la cuenta del papel que juegan las estrategias de aprendizaje que me ayudan a memorizar lo que me interesa, mediante repetición y nemotecnias.</w:t>
      </w:r>
    </w:p>
    <w:p w14:paraId="7BCBD6BD" w14:textId="3359CB49" w:rsidR="00244CA8" w:rsidRPr="007F3CB7" w:rsidRDefault="00244CA8" w:rsidP="00B41581">
      <w:pPr>
        <w:numPr>
          <w:ilvl w:val="0"/>
          <w:numId w:val="8"/>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 xml:space="preserve">Soy consciente de la importancia que tienen las estrategias de elaboración, las cuales me exigen establecer distintos tipos de relaciones entre los contenidos del material de estudio (dibujos o gráficos, imágenes mentales, metáforas, </w:t>
      </w:r>
      <w:proofErr w:type="spellStart"/>
      <w:r w:rsidRPr="007F3CB7">
        <w:rPr>
          <w:rFonts w:ascii="Times New Roman" w:hAnsi="Times New Roman" w:cs="Times New Roman"/>
          <w:sz w:val="24"/>
          <w:szCs w:val="24"/>
        </w:rPr>
        <w:t>autopreguntas</w:t>
      </w:r>
      <w:proofErr w:type="spellEnd"/>
      <w:r w:rsidRPr="007F3CB7">
        <w:rPr>
          <w:rFonts w:ascii="Times New Roman" w:hAnsi="Times New Roman" w:cs="Times New Roman"/>
          <w:sz w:val="24"/>
          <w:szCs w:val="24"/>
        </w:rPr>
        <w:t>, paráfrasis</w:t>
      </w:r>
      <w:r w:rsidR="003C60D4">
        <w:rPr>
          <w:rFonts w:ascii="Times New Roman" w:hAnsi="Times New Roman" w:cs="Times New Roman"/>
          <w:sz w:val="24"/>
          <w:szCs w:val="24"/>
        </w:rPr>
        <w:t>, etc.</w:t>
      </w:r>
      <w:r w:rsidRPr="007F3CB7">
        <w:rPr>
          <w:rFonts w:ascii="Times New Roman" w:hAnsi="Times New Roman" w:cs="Times New Roman"/>
          <w:sz w:val="24"/>
          <w:szCs w:val="24"/>
        </w:rPr>
        <w:t>).</w:t>
      </w:r>
    </w:p>
    <w:p w14:paraId="55FA083F" w14:textId="77777777" w:rsidR="00244CA8" w:rsidRPr="007F3CB7" w:rsidRDefault="00244CA8" w:rsidP="00B41581">
      <w:pPr>
        <w:numPr>
          <w:ilvl w:val="0"/>
          <w:numId w:val="8"/>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He pensado sobre lo importante que es organizar la información haciendo esquemas, secuencias, diagramas, mapas conceptuales, matrices.</w:t>
      </w:r>
    </w:p>
    <w:p w14:paraId="741B2ED4" w14:textId="77777777" w:rsidR="00244CA8" w:rsidRPr="007F3CB7" w:rsidRDefault="00244CA8" w:rsidP="00B41581">
      <w:pPr>
        <w:numPr>
          <w:ilvl w:val="0"/>
          <w:numId w:val="8"/>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En los primeros momentos de un examen programo mentalmente aquellas estrategias que pienso que me van a ayudar a “recordar” mejor lo aprendido.</w:t>
      </w:r>
    </w:p>
    <w:p w14:paraId="51E061F7" w14:textId="77777777" w:rsidR="00244CA8" w:rsidRPr="007F3CB7" w:rsidRDefault="00244CA8" w:rsidP="00B41581">
      <w:pPr>
        <w:numPr>
          <w:ilvl w:val="0"/>
          <w:numId w:val="8"/>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Antes de iniciar el estudio, distribuyo el tiempo de que dispongo entre todos los temas que tengo que aprender.</w:t>
      </w:r>
    </w:p>
    <w:p w14:paraId="281B30C0"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Cuando se acercan los exámenes establezco un plan de trabajo estableciendo el tiempo a dedicar a cada tema.</w:t>
      </w:r>
    </w:p>
    <w:p w14:paraId="3629FE6E"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A lo largo del estudio voy comprobando si las estrategias de “aprendizaje” que he preparado me funcionan, es decir, si son eficaces.</w:t>
      </w:r>
    </w:p>
    <w:p w14:paraId="0412A326" w14:textId="77777777" w:rsidR="00244CA8" w:rsidRPr="007F3CB7" w:rsidRDefault="00244CA8" w:rsidP="00B41581">
      <w:pPr>
        <w:numPr>
          <w:ilvl w:val="0"/>
          <w:numId w:val="8"/>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Al final de un examen, valoro o compruebo si las estrategias utilizadas para recordar la información han sido válidas.</w:t>
      </w:r>
    </w:p>
    <w:p w14:paraId="5A098C78"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Cuando compruebo que las estrategias que utilizo para “aprender” no son eficaces, busco otras alternativas.</w:t>
      </w:r>
    </w:p>
    <w:p w14:paraId="3B5EC31E"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Cuando tengo problemas familiares, procuro resolverlos antes, si puedo, para concentrarme mejor en el estudio.</w:t>
      </w:r>
    </w:p>
    <w:p w14:paraId="3D70227A"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lastRenderedPageBreak/>
        <w:t>Si estoy estudiando y me distraigo con pensamientos o fantasías, los combato imaginando los efectos negativos de no haber estudiado.</w:t>
      </w:r>
    </w:p>
    <w:p w14:paraId="11E76E3A"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Procuro que en el lugar que estudio no haya nada que pueda distraerme, como personas, ruidos, desorden, falta de luz y ventilación, etc.</w:t>
      </w:r>
    </w:p>
    <w:p w14:paraId="767C5A9E"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Me satisface que mis compañeros, profesores y familiares valoren positivamente mi trabajo.</w:t>
      </w:r>
    </w:p>
    <w:p w14:paraId="1BAD5E68"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En el trabajo, me estimula intercambiar opiniones con mis compañeros, amigos o familiares sobre los temas que estoy estudiando.</w:t>
      </w:r>
    </w:p>
    <w:p w14:paraId="650B6AC2"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Evito o resuelvo, mediante el diálogo, los conflictos que surgen en la relación personal con compañeros, profesores o familiares.</w:t>
      </w:r>
    </w:p>
    <w:p w14:paraId="020B9069"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Estudio para ampliar mis conocimientos, para saber más, para ser más experto.</w:t>
      </w:r>
    </w:p>
    <w:p w14:paraId="10AFD042"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Me esfuerzo en el estudio para sentirme orgulloso de mí mismo.</w:t>
      </w:r>
    </w:p>
    <w:p w14:paraId="43D52BBA"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Me dirijo a mí mismo palabras de ánimo para estimularme y mantenerme en las tareas de estudio.</w:t>
      </w:r>
    </w:p>
    <w:p w14:paraId="63FB4E71"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Busco tener prestigio entre compañeros, amigos y familiares, destacando en los estudios.</w:t>
      </w:r>
    </w:p>
    <w:p w14:paraId="3AFD3704" w14:textId="77777777" w:rsidR="00244CA8" w:rsidRPr="007F3CB7" w:rsidRDefault="00244CA8" w:rsidP="00B41581">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7F3CB7">
        <w:rPr>
          <w:rFonts w:ascii="Times New Roman" w:hAnsi="Times New Roman" w:cs="Times New Roman"/>
          <w:sz w:val="24"/>
          <w:szCs w:val="24"/>
        </w:rPr>
        <w:t>Estudio para conseguir premios a corto plazo y para alcanzar un estatus social confortable en el futuro.</w:t>
      </w:r>
    </w:p>
    <w:p w14:paraId="490CA14B" w14:textId="196A2C98" w:rsidR="00C907E5" w:rsidRPr="007F3CB7" w:rsidRDefault="00244CA8" w:rsidP="00B41581">
      <w:pPr>
        <w:numPr>
          <w:ilvl w:val="0"/>
          <w:numId w:val="8"/>
        </w:numPr>
        <w:autoSpaceDE w:val="0"/>
        <w:autoSpaceDN w:val="0"/>
        <w:adjustRightInd w:val="0"/>
        <w:spacing w:after="0" w:line="360" w:lineRule="auto"/>
        <w:ind w:left="357" w:hanging="357"/>
        <w:jc w:val="both"/>
        <w:rPr>
          <w:rFonts w:ascii="Times New Roman" w:hAnsi="Times New Roman" w:cs="Times New Roman"/>
          <w:sz w:val="24"/>
          <w:szCs w:val="24"/>
        </w:rPr>
      </w:pPr>
      <w:r w:rsidRPr="007F3CB7">
        <w:rPr>
          <w:rFonts w:ascii="Times New Roman" w:hAnsi="Times New Roman" w:cs="Times New Roman"/>
          <w:sz w:val="24"/>
          <w:szCs w:val="24"/>
        </w:rPr>
        <w:t>Me esfuerzo en estudiar para evitar consecuencias negativas, como amonestaciones, represiones, disgustos u otras situaciones desagradables en la familia, etc.</w:t>
      </w:r>
    </w:p>
    <w:sectPr w:rsidR="00C907E5" w:rsidRPr="007F3CB7" w:rsidSect="00957802">
      <w:headerReference w:type="default" r:id="rId8"/>
      <w:footerReference w:type="default" r:id="rId9"/>
      <w:pgSz w:w="12240" w:h="15840" w:code="1"/>
      <w:pgMar w:top="1134" w:right="170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5A06A" w14:textId="77777777" w:rsidR="00973A41" w:rsidRDefault="00973A41" w:rsidP="00DE0DE3">
      <w:pPr>
        <w:spacing w:after="0" w:line="240" w:lineRule="auto"/>
      </w:pPr>
      <w:r>
        <w:separator/>
      </w:r>
    </w:p>
  </w:endnote>
  <w:endnote w:type="continuationSeparator" w:id="0">
    <w:p w14:paraId="590FF3E0" w14:textId="77777777" w:rsidR="00973A41" w:rsidRDefault="00973A41" w:rsidP="00DE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08A89" w14:textId="12BA2640" w:rsidR="001F6018" w:rsidRDefault="00487703" w:rsidP="00487703">
    <w:pPr>
      <w:pStyle w:val="Piedepgina"/>
      <w:jc w:val="center"/>
    </w:pPr>
    <w:r w:rsidRPr="002A3D98">
      <w:rPr>
        <w:noProof/>
        <w:lang w:eastAsia="es-MX"/>
      </w:rPr>
      <w:drawing>
        <wp:inline distT="0" distB="0" distL="0" distR="0" wp14:anchorId="34073892" wp14:editId="1411FCDA">
          <wp:extent cx="1600200" cy="419100"/>
          <wp:effectExtent l="0" t="0" r="0" b="0"/>
          <wp:docPr id="804935470" name="Imagen 80493547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D637C2">
      <w:rPr>
        <w:rFonts w:cstheme="minorHAnsi"/>
        <w:b/>
        <w:szCs w:val="14"/>
      </w:rPr>
      <w:t>67</w:t>
    </w:r>
    <w:r w:rsidR="006E5B10">
      <w:rPr>
        <w:rFonts w:cstheme="minorHAnsi"/>
        <w:b/>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EBF86" w14:textId="77777777" w:rsidR="00973A41" w:rsidRDefault="00973A41" w:rsidP="00DE0DE3">
      <w:pPr>
        <w:spacing w:after="0" w:line="240" w:lineRule="auto"/>
      </w:pPr>
      <w:r>
        <w:separator/>
      </w:r>
    </w:p>
  </w:footnote>
  <w:footnote w:type="continuationSeparator" w:id="0">
    <w:p w14:paraId="65F3A846" w14:textId="77777777" w:rsidR="00973A41" w:rsidRDefault="00973A41" w:rsidP="00DE0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345648"/>
      <w:docPartObj>
        <w:docPartGallery w:val="Page Numbers (Top of Page)"/>
        <w:docPartUnique/>
      </w:docPartObj>
    </w:sdtPr>
    <w:sdtContent>
      <w:p w14:paraId="7710867B" w14:textId="602ACD0C" w:rsidR="003505A9" w:rsidRDefault="001F6018" w:rsidP="001F6018">
        <w:pPr>
          <w:pStyle w:val="Encabezado"/>
          <w:jc w:val="center"/>
        </w:pPr>
        <w:r w:rsidRPr="002A3D98">
          <w:rPr>
            <w:noProof/>
            <w:lang w:eastAsia="es-MX"/>
          </w:rPr>
          <w:drawing>
            <wp:inline distT="0" distB="0" distL="0" distR="0" wp14:anchorId="4E1CE53A" wp14:editId="4592B338">
              <wp:extent cx="5397500" cy="635000"/>
              <wp:effectExtent l="0" t="0" r="0" b="0"/>
              <wp:docPr id="864916440" name="Imagen 8649164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sdtContent>
  </w:sdt>
  <w:p w14:paraId="517396C2" w14:textId="77777777" w:rsidR="00DE0DE3" w:rsidRDefault="00DE0D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A1CDB"/>
    <w:multiLevelType w:val="hybridMultilevel"/>
    <w:tmpl w:val="7AE404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0653F2"/>
    <w:multiLevelType w:val="hybridMultilevel"/>
    <w:tmpl w:val="815E7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4C6B28"/>
    <w:multiLevelType w:val="hybridMultilevel"/>
    <w:tmpl w:val="E6804532"/>
    <w:lvl w:ilvl="0" w:tplc="19C88FA8">
      <w:start w:val="1"/>
      <w:numFmt w:val="decimal"/>
      <w:lvlText w:val="%1."/>
      <w:lvlJc w:val="left"/>
      <w:pPr>
        <w:tabs>
          <w:tab w:val="num" w:pos="360"/>
        </w:tabs>
        <w:ind w:left="360" w:hanging="360"/>
      </w:pPr>
      <w:rPr>
        <w:rFonts w:hint="default"/>
        <w:b w:val="0"/>
        <w:bCs/>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35BB05FC"/>
    <w:multiLevelType w:val="hybridMultilevel"/>
    <w:tmpl w:val="68422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75FAF"/>
    <w:multiLevelType w:val="hybridMultilevel"/>
    <w:tmpl w:val="AB3E02E4"/>
    <w:lvl w:ilvl="0" w:tplc="ACFE3662">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BD36A2"/>
    <w:multiLevelType w:val="hybridMultilevel"/>
    <w:tmpl w:val="4B08E708"/>
    <w:lvl w:ilvl="0" w:tplc="94FADA4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0477911"/>
    <w:multiLevelType w:val="hybridMultilevel"/>
    <w:tmpl w:val="A0AEB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B51294"/>
    <w:multiLevelType w:val="hybridMultilevel"/>
    <w:tmpl w:val="C3FE933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B884CC3"/>
    <w:multiLevelType w:val="hybridMultilevel"/>
    <w:tmpl w:val="3ED03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027C9A"/>
    <w:multiLevelType w:val="hybridMultilevel"/>
    <w:tmpl w:val="044E70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471C64"/>
    <w:multiLevelType w:val="hybridMultilevel"/>
    <w:tmpl w:val="AA74BF1A"/>
    <w:lvl w:ilvl="0" w:tplc="0C0A000F">
      <w:start w:val="1"/>
      <w:numFmt w:val="decimal"/>
      <w:lvlText w:val="%1."/>
      <w:lvlJc w:val="left"/>
      <w:pPr>
        <w:ind w:left="1777"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18534330">
    <w:abstractNumId w:val="9"/>
  </w:num>
  <w:num w:numId="2" w16cid:durableId="804934281">
    <w:abstractNumId w:val="3"/>
  </w:num>
  <w:num w:numId="3" w16cid:durableId="278027494">
    <w:abstractNumId w:val="1"/>
  </w:num>
  <w:num w:numId="4" w16cid:durableId="653533681">
    <w:abstractNumId w:val="8"/>
  </w:num>
  <w:num w:numId="5" w16cid:durableId="976030618">
    <w:abstractNumId w:val="2"/>
  </w:num>
  <w:num w:numId="6" w16cid:durableId="533536875">
    <w:abstractNumId w:val="10"/>
  </w:num>
  <w:num w:numId="7" w16cid:durableId="1729065065">
    <w:abstractNumId w:val="6"/>
  </w:num>
  <w:num w:numId="8" w16cid:durableId="1455641065">
    <w:abstractNumId w:val="7"/>
  </w:num>
  <w:num w:numId="9" w16cid:durableId="1825780717">
    <w:abstractNumId w:val="5"/>
  </w:num>
  <w:num w:numId="10" w16cid:durableId="956257389">
    <w:abstractNumId w:val="4"/>
  </w:num>
  <w:num w:numId="11" w16cid:durableId="42546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9D"/>
    <w:rsid w:val="00000903"/>
    <w:rsid w:val="000009C6"/>
    <w:rsid w:val="000009E1"/>
    <w:rsid w:val="00000CBB"/>
    <w:rsid w:val="000018B2"/>
    <w:rsid w:val="000018ED"/>
    <w:rsid w:val="000019F0"/>
    <w:rsid w:val="00002643"/>
    <w:rsid w:val="00003620"/>
    <w:rsid w:val="00003900"/>
    <w:rsid w:val="000045DC"/>
    <w:rsid w:val="00004FA3"/>
    <w:rsid w:val="00005566"/>
    <w:rsid w:val="000057DC"/>
    <w:rsid w:val="00007239"/>
    <w:rsid w:val="0000787F"/>
    <w:rsid w:val="0001032C"/>
    <w:rsid w:val="0001046B"/>
    <w:rsid w:val="00010926"/>
    <w:rsid w:val="00010D67"/>
    <w:rsid w:val="00011795"/>
    <w:rsid w:val="00011983"/>
    <w:rsid w:val="00011D68"/>
    <w:rsid w:val="00012953"/>
    <w:rsid w:val="00012EC0"/>
    <w:rsid w:val="00014109"/>
    <w:rsid w:val="000147A2"/>
    <w:rsid w:val="000151B1"/>
    <w:rsid w:val="00015A7C"/>
    <w:rsid w:val="00015FA7"/>
    <w:rsid w:val="0001655D"/>
    <w:rsid w:val="0001709E"/>
    <w:rsid w:val="00020840"/>
    <w:rsid w:val="00020D39"/>
    <w:rsid w:val="00023598"/>
    <w:rsid w:val="00023758"/>
    <w:rsid w:val="00025496"/>
    <w:rsid w:val="00025D9F"/>
    <w:rsid w:val="00026DEB"/>
    <w:rsid w:val="0003019E"/>
    <w:rsid w:val="00030893"/>
    <w:rsid w:val="00031462"/>
    <w:rsid w:val="00031522"/>
    <w:rsid w:val="00031D78"/>
    <w:rsid w:val="0003213E"/>
    <w:rsid w:val="000326B3"/>
    <w:rsid w:val="00033EEF"/>
    <w:rsid w:val="00033F3B"/>
    <w:rsid w:val="0003447F"/>
    <w:rsid w:val="00035BA9"/>
    <w:rsid w:val="00035FC2"/>
    <w:rsid w:val="00036741"/>
    <w:rsid w:val="00036985"/>
    <w:rsid w:val="00036CEF"/>
    <w:rsid w:val="0003793E"/>
    <w:rsid w:val="00037DCE"/>
    <w:rsid w:val="000401D6"/>
    <w:rsid w:val="00041BB8"/>
    <w:rsid w:val="000427C7"/>
    <w:rsid w:val="00043FF1"/>
    <w:rsid w:val="000442A0"/>
    <w:rsid w:val="00044C23"/>
    <w:rsid w:val="0004504C"/>
    <w:rsid w:val="0004504E"/>
    <w:rsid w:val="0004516A"/>
    <w:rsid w:val="000460FC"/>
    <w:rsid w:val="00046691"/>
    <w:rsid w:val="000469A1"/>
    <w:rsid w:val="000473D0"/>
    <w:rsid w:val="0004776E"/>
    <w:rsid w:val="0005086E"/>
    <w:rsid w:val="00051BC7"/>
    <w:rsid w:val="0005242A"/>
    <w:rsid w:val="00053064"/>
    <w:rsid w:val="00054F2F"/>
    <w:rsid w:val="00054F57"/>
    <w:rsid w:val="000556AA"/>
    <w:rsid w:val="000559F1"/>
    <w:rsid w:val="000563FA"/>
    <w:rsid w:val="00057AC1"/>
    <w:rsid w:val="0006099E"/>
    <w:rsid w:val="00061CFA"/>
    <w:rsid w:val="000624FC"/>
    <w:rsid w:val="00063E3C"/>
    <w:rsid w:val="00064D51"/>
    <w:rsid w:val="00064EDD"/>
    <w:rsid w:val="00064FD5"/>
    <w:rsid w:val="00065F5B"/>
    <w:rsid w:val="00066567"/>
    <w:rsid w:val="00067A7D"/>
    <w:rsid w:val="00070873"/>
    <w:rsid w:val="00070CE8"/>
    <w:rsid w:val="00071A61"/>
    <w:rsid w:val="00072071"/>
    <w:rsid w:val="00072E1B"/>
    <w:rsid w:val="00072FC2"/>
    <w:rsid w:val="00073583"/>
    <w:rsid w:val="0007490D"/>
    <w:rsid w:val="00074D53"/>
    <w:rsid w:val="00075340"/>
    <w:rsid w:val="00076283"/>
    <w:rsid w:val="000770F4"/>
    <w:rsid w:val="0007782E"/>
    <w:rsid w:val="00080898"/>
    <w:rsid w:val="000816C3"/>
    <w:rsid w:val="00082E0B"/>
    <w:rsid w:val="00083008"/>
    <w:rsid w:val="000832C2"/>
    <w:rsid w:val="00084DB6"/>
    <w:rsid w:val="00084E3B"/>
    <w:rsid w:val="00085863"/>
    <w:rsid w:val="000874C2"/>
    <w:rsid w:val="00087CCC"/>
    <w:rsid w:val="00087E21"/>
    <w:rsid w:val="00090213"/>
    <w:rsid w:val="000902BD"/>
    <w:rsid w:val="000915B9"/>
    <w:rsid w:val="00091A38"/>
    <w:rsid w:val="00091EA2"/>
    <w:rsid w:val="00092A3C"/>
    <w:rsid w:val="00092CAD"/>
    <w:rsid w:val="00094039"/>
    <w:rsid w:val="00094528"/>
    <w:rsid w:val="00094F56"/>
    <w:rsid w:val="000A0422"/>
    <w:rsid w:val="000A04A6"/>
    <w:rsid w:val="000A14DE"/>
    <w:rsid w:val="000A1718"/>
    <w:rsid w:val="000A1D20"/>
    <w:rsid w:val="000A25FF"/>
    <w:rsid w:val="000A2EC9"/>
    <w:rsid w:val="000A354A"/>
    <w:rsid w:val="000A4D13"/>
    <w:rsid w:val="000A69F3"/>
    <w:rsid w:val="000A6A53"/>
    <w:rsid w:val="000A6B01"/>
    <w:rsid w:val="000A6C02"/>
    <w:rsid w:val="000A6E2E"/>
    <w:rsid w:val="000A74D3"/>
    <w:rsid w:val="000A75B9"/>
    <w:rsid w:val="000B05B1"/>
    <w:rsid w:val="000B16CC"/>
    <w:rsid w:val="000B1929"/>
    <w:rsid w:val="000B25CE"/>
    <w:rsid w:val="000B3853"/>
    <w:rsid w:val="000B4190"/>
    <w:rsid w:val="000B47E8"/>
    <w:rsid w:val="000B6E4D"/>
    <w:rsid w:val="000B76EF"/>
    <w:rsid w:val="000B78DE"/>
    <w:rsid w:val="000B7B29"/>
    <w:rsid w:val="000B7E5B"/>
    <w:rsid w:val="000C000D"/>
    <w:rsid w:val="000C0361"/>
    <w:rsid w:val="000C06D8"/>
    <w:rsid w:val="000C1844"/>
    <w:rsid w:val="000C2519"/>
    <w:rsid w:val="000C3200"/>
    <w:rsid w:val="000C40EF"/>
    <w:rsid w:val="000C4D51"/>
    <w:rsid w:val="000C5D47"/>
    <w:rsid w:val="000C61A4"/>
    <w:rsid w:val="000D041A"/>
    <w:rsid w:val="000D055D"/>
    <w:rsid w:val="000D1C79"/>
    <w:rsid w:val="000D24E7"/>
    <w:rsid w:val="000D3681"/>
    <w:rsid w:val="000D59A9"/>
    <w:rsid w:val="000D59F5"/>
    <w:rsid w:val="000D5DD0"/>
    <w:rsid w:val="000D6BF7"/>
    <w:rsid w:val="000D7CEF"/>
    <w:rsid w:val="000D7F4B"/>
    <w:rsid w:val="000E0561"/>
    <w:rsid w:val="000E0A41"/>
    <w:rsid w:val="000E1417"/>
    <w:rsid w:val="000E2D0F"/>
    <w:rsid w:val="000E421C"/>
    <w:rsid w:val="000E4A67"/>
    <w:rsid w:val="000E5618"/>
    <w:rsid w:val="000E56BA"/>
    <w:rsid w:val="000E66BA"/>
    <w:rsid w:val="000E697F"/>
    <w:rsid w:val="000E6B90"/>
    <w:rsid w:val="000F0598"/>
    <w:rsid w:val="000F0BF9"/>
    <w:rsid w:val="000F1419"/>
    <w:rsid w:val="000F4398"/>
    <w:rsid w:val="000F5BD3"/>
    <w:rsid w:val="000F5DE6"/>
    <w:rsid w:val="000F6A2B"/>
    <w:rsid w:val="000F7B33"/>
    <w:rsid w:val="00101A40"/>
    <w:rsid w:val="00102773"/>
    <w:rsid w:val="00103117"/>
    <w:rsid w:val="00103388"/>
    <w:rsid w:val="00104281"/>
    <w:rsid w:val="0010465A"/>
    <w:rsid w:val="00105704"/>
    <w:rsid w:val="00105F1E"/>
    <w:rsid w:val="00106DEB"/>
    <w:rsid w:val="00106FA4"/>
    <w:rsid w:val="00110556"/>
    <w:rsid w:val="00110F3E"/>
    <w:rsid w:val="00111573"/>
    <w:rsid w:val="00111B55"/>
    <w:rsid w:val="00111EC5"/>
    <w:rsid w:val="00112A66"/>
    <w:rsid w:val="00112ABC"/>
    <w:rsid w:val="00112E66"/>
    <w:rsid w:val="00112EAA"/>
    <w:rsid w:val="001136A6"/>
    <w:rsid w:val="0011399C"/>
    <w:rsid w:val="0011428F"/>
    <w:rsid w:val="00114801"/>
    <w:rsid w:val="00114A6E"/>
    <w:rsid w:val="00114EE7"/>
    <w:rsid w:val="0011533F"/>
    <w:rsid w:val="00115985"/>
    <w:rsid w:val="001159FC"/>
    <w:rsid w:val="001171AC"/>
    <w:rsid w:val="00120496"/>
    <w:rsid w:val="00120EF4"/>
    <w:rsid w:val="00121061"/>
    <w:rsid w:val="00121369"/>
    <w:rsid w:val="0012240A"/>
    <w:rsid w:val="001233B5"/>
    <w:rsid w:val="001243A7"/>
    <w:rsid w:val="00126BF4"/>
    <w:rsid w:val="001273CE"/>
    <w:rsid w:val="001277B0"/>
    <w:rsid w:val="00127DC1"/>
    <w:rsid w:val="00130814"/>
    <w:rsid w:val="00130CD6"/>
    <w:rsid w:val="0013107F"/>
    <w:rsid w:val="00131230"/>
    <w:rsid w:val="00131261"/>
    <w:rsid w:val="001313B7"/>
    <w:rsid w:val="001350B3"/>
    <w:rsid w:val="00135B02"/>
    <w:rsid w:val="00136112"/>
    <w:rsid w:val="00136190"/>
    <w:rsid w:val="00136A39"/>
    <w:rsid w:val="0014069C"/>
    <w:rsid w:val="001408D4"/>
    <w:rsid w:val="00140D30"/>
    <w:rsid w:val="00140F77"/>
    <w:rsid w:val="00141298"/>
    <w:rsid w:val="00144C49"/>
    <w:rsid w:val="00146845"/>
    <w:rsid w:val="0014699E"/>
    <w:rsid w:val="0014729D"/>
    <w:rsid w:val="00147D86"/>
    <w:rsid w:val="00151184"/>
    <w:rsid w:val="001515FF"/>
    <w:rsid w:val="00152283"/>
    <w:rsid w:val="00153AB9"/>
    <w:rsid w:val="00153F95"/>
    <w:rsid w:val="00154598"/>
    <w:rsid w:val="001546D9"/>
    <w:rsid w:val="00154B38"/>
    <w:rsid w:val="00155D98"/>
    <w:rsid w:val="001579FC"/>
    <w:rsid w:val="00160229"/>
    <w:rsid w:val="0016073E"/>
    <w:rsid w:val="00160953"/>
    <w:rsid w:val="00160A2C"/>
    <w:rsid w:val="00161306"/>
    <w:rsid w:val="0016229B"/>
    <w:rsid w:val="00162970"/>
    <w:rsid w:val="0016516B"/>
    <w:rsid w:val="00165230"/>
    <w:rsid w:val="001652E2"/>
    <w:rsid w:val="001655C3"/>
    <w:rsid w:val="0016560D"/>
    <w:rsid w:val="001669E0"/>
    <w:rsid w:val="00166B9F"/>
    <w:rsid w:val="00166D30"/>
    <w:rsid w:val="00167233"/>
    <w:rsid w:val="001674AC"/>
    <w:rsid w:val="00170109"/>
    <w:rsid w:val="001704EE"/>
    <w:rsid w:val="00170CA0"/>
    <w:rsid w:val="001710A5"/>
    <w:rsid w:val="00171A39"/>
    <w:rsid w:val="00171B3E"/>
    <w:rsid w:val="001722A8"/>
    <w:rsid w:val="00172564"/>
    <w:rsid w:val="00172AD3"/>
    <w:rsid w:val="00173451"/>
    <w:rsid w:val="0017363D"/>
    <w:rsid w:val="001744FD"/>
    <w:rsid w:val="00174820"/>
    <w:rsid w:val="00174F01"/>
    <w:rsid w:val="001760CB"/>
    <w:rsid w:val="0017779F"/>
    <w:rsid w:val="00177CBD"/>
    <w:rsid w:val="00180482"/>
    <w:rsid w:val="0018080E"/>
    <w:rsid w:val="00180C89"/>
    <w:rsid w:val="00180E27"/>
    <w:rsid w:val="00181B70"/>
    <w:rsid w:val="001821C6"/>
    <w:rsid w:val="00183CB1"/>
    <w:rsid w:val="00184224"/>
    <w:rsid w:val="00184927"/>
    <w:rsid w:val="00184E4A"/>
    <w:rsid w:val="001851A3"/>
    <w:rsid w:val="0018555F"/>
    <w:rsid w:val="00186415"/>
    <w:rsid w:val="001867D5"/>
    <w:rsid w:val="00187445"/>
    <w:rsid w:val="00190BA5"/>
    <w:rsid w:val="001915EE"/>
    <w:rsid w:val="00193ADB"/>
    <w:rsid w:val="00193B2E"/>
    <w:rsid w:val="00194E0D"/>
    <w:rsid w:val="00196688"/>
    <w:rsid w:val="00196F71"/>
    <w:rsid w:val="001974F4"/>
    <w:rsid w:val="00197616"/>
    <w:rsid w:val="00197A5C"/>
    <w:rsid w:val="001A11A1"/>
    <w:rsid w:val="001A134A"/>
    <w:rsid w:val="001A2123"/>
    <w:rsid w:val="001A2A2A"/>
    <w:rsid w:val="001A444C"/>
    <w:rsid w:val="001A53C3"/>
    <w:rsid w:val="001A5D3F"/>
    <w:rsid w:val="001A7105"/>
    <w:rsid w:val="001A72D0"/>
    <w:rsid w:val="001B0A28"/>
    <w:rsid w:val="001B1380"/>
    <w:rsid w:val="001B1D7A"/>
    <w:rsid w:val="001B278B"/>
    <w:rsid w:val="001B2F44"/>
    <w:rsid w:val="001B2F84"/>
    <w:rsid w:val="001B42C7"/>
    <w:rsid w:val="001B5B67"/>
    <w:rsid w:val="001B61A2"/>
    <w:rsid w:val="001B6928"/>
    <w:rsid w:val="001B6F87"/>
    <w:rsid w:val="001B6FCE"/>
    <w:rsid w:val="001B73E2"/>
    <w:rsid w:val="001B7D2F"/>
    <w:rsid w:val="001C0082"/>
    <w:rsid w:val="001C008F"/>
    <w:rsid w:val="001C0BEA"/>
    <w:rsid w:val="001C1BCF"/>
    <w:rsid w:val="001C1E9C"/>
    <w:rsid w:val="001C2058"/>
    <w:rsid w:val="001C2984"/>
    <w:rsid w:val="001C35AC"/>
    <w:rsid w:val="001C4907"/>
    <w:rsid w:val="001C4BB4"/>
    <w:rsid w:val="001C4D23"/>
    <w:rsid w:val="001C50D7"/>
    <w:rsid w:val="001C64A2"/>
    <w:rsid w:val="001C6BB3"/>
    <w:rsid w:val="001C6E7E"/>
    <w:rsid w:val="001D0833"/>
    <w:rsid w:val="001D088D"/>
    <w:rsid w:val="001D0BB0"/>
    <w:rsid w:val="001D3233"/>
    <w:rsid w:val="001D369E"/>
    <w:rsid w:val="001D4929"/>
    <w:rsid w:val="001D4EB9"/>
    <w:rsid w:val="001D509B"/>
    <w:rsid w:val="001D5E44"/>
    <w:rsid w:val="001D5F07"/>
    <w:rsid w:val="001D634C"/>
    <w:rsid w:val="001D6540"/>
    <w:rsid w:val="001D6BEB"/>
    <w:rsid w:val="001D7DC2"/>
    <w:rsid w:val="001E07DB"/>
    <w:rsid w:val="001E1E30"/>
    <w:rsid w:val="001E2F06"/>
    <w:rsid w:val="001E343B"/>
    <w:rsid w:val="001E37C5"/>
    <w:rsid w:val="001E44E0"/>
    <w:rsid w:val="001E4F74"/>
    <w:rsid w:val="001E50CD"/>
    <w:rsid w:val="001E5305"/>
    <w:rsid w:val="001E60F4"/>
    <w:rsid w:val="001E633B"/>
    <w:rsid w:val="001E645E"/>
    <w:rsid w:val="001E68C6"/>
    <w:rsid w:val="001E6F99"/>
    <w:rsid w:val="001F0CCB"/>
    <w:rsid w:val="001F168D"/>
    <w:rsid w:val="001F2417"/>
    <w:rsid w:val="001F2BA6"/>
    <w:rsid w:val="001F4335"/>
    <w:rsid w:val="001F44D0"/>
    <w:rsid w:val="001F49DF"/>
    <w:rsid w:val="001F562B"/>
    <w:rsid w:val="001F5BD1"/>
    <w:rsid w:val="001F6018"/>
    <w:rsid w:val="001F703B"/>
    <w:rsid w:val="001F76B0"/>
    <w:rsid w:val="002004CD"/>
    <w:rsid w:val="00200EFA"/>
    <w:rsid w:val="00201A3E"/>
    <w:rsid w:val="00202309"/>
    <w:rsid w:val="002023C2"/>
    <w:rsid w:val="0020279C"/>
    <w:rsid w:val="002054A7"/>
    <w:rsid w:val="00206321"/>
    <w:rsid w:val="0021012E"/>
    <w:rsid w:val="002108F3"/>
    <w:rsid w:val="00210CFE"/>
    <w:rsid w:val="002114F8"/>
    <w:rsid w:val="00213367"/>
    <w:rsid w:val="00213395"/>
    <w:rsid w:val="00213F3D"/>
    <w:rsid w:val="00214ED6"/>
    <w:rsid w:val="0021500C"/>
    <w:rsid w:val="0021524B"/>
    <w:rsid w:val="00215B5E"/>
    <w:rsid w:val="00215F3A"/>
    <w:rsid w:val="00216009"/>
    <w:rsid w:val="00216C03"/>
    <w:rsid w:val="00217C88"/>
    <w:rsid w:val="00220386"/>
    <w:rsid w:val="00221886"/>
    <w:rsid w:val="002218C9"/>
    <w:rsid w:val="00224A00"/>
    <w:rsid w:val="00224C8B"/>
    <w:rsid w:val="00225034"/>
    <w:rsid w:val="00225227"/>
    <w:rsid w:val="002258B0"/>
    <w:rsid w:val="00225DBF"/>
    <w:rsid w:val="002270B4"/>
    <w:rsid w:val="00227360"/>
    <w:rsid w:val="0023099D"/>
    <w:rsid w:val="00231F6C"/>
    <w:rsid w:val="0023203B"/>
    <w:rsid w:val="002321B6"/>
    <w:rsid w:val="002335A7"/>
    <w:rsid w:val="00234002"/>
    <w:rsid w:val="0023428A"/>
    <w:rsid w:val="00234D5D"/>
    <w:rsid w:val="00236038"/>
    <w:rsid w:val="00236177"/>
    <w:rsid w:val="0023647C"/>
    <w:rsid w:val="002367B0"/>
    <w:rsid w:val="00236F93"/>
    <w:rsid w:val="0024023F"/>
    <w:rsid w:val="00240BCC"/>
    <w:rsid w:val="00242D84"/>
    <w:rsid w:val="002438B4"/>
    <w:rsid w:val="00243EE0"/>
    <w:rsid w:val="002448E2"/>
    <w:rsid w:val="00244CA8"/>
    <w:rsid w:val="002450AD"/>
    <w:rsid w:val="0024513B"/>
    <w:rsid w:val="002456E0"/>
    <w:rsid w:val="002466BD"/>
    <w:rsid w:val="002467A2"/>
    <w:rsid w:val="00247637"/>
    <w:rsid w:val="00247D11"/>
    <w:rsid w:val="002510F3"/>
    <w:rsid w:val="00251251"/>
    <w:rsid w:val="0025155F"/>
    <w:rsid w:val="0025156D"/>
    <w:rsid w:val="00251E84"/>
    <w:rsid w:val="002524A3"/>
    <w:rsid w:val="00252828"/>
    <w:rsid w:val="00252F53"/>
    <w:rsid w:val="002537EB"/>
    <w:rsid w:val="00254E54"/>
    <w:rsid w:val="002550D6"/>
    <w:rsid w:val="0025595A"/>
    <w:rsid w:val="002559C9"/>
    <w:rsid w:val="002563DE"/>
    <w:rsid w:val="00256A4E"/>
    <w:rsid w:val="002574E4"/>
    <w:rsid w:val="002577C2"/>
    <w:rsid w:val="002600EF"/>
    <w:rsid w:val="002604AD"/>
    <w:rsid w:val="00260F7D"/>
    <w:rsid w:val="0026132C"/>
    <w:rsid w:val="0026162A"/>
    <w:rsid w:val="002616F5"/>
    <w:rsid w:val="002618FE"/>
    <w:rsid w:val="00262C5F"/>
    <w:rsid w:val="00263223"/>
    <w:rsid w:val="0026381F"/>
    <w:rsid w:val="00263B60"/>
    <w:rsid w:val="002644C5"/>
    <w:rsid w:val="00264898"/>
    <w:rsid w:val="00265371"/>
    <w:rsid w:val="00265C81"/>
    <w:rsid w:val="002663D3"/>
    <w:rsid w:val="0026669A"/>
    <w:rsid w:val="002702C6"/>
    <w:rsid w:val="00270625"/>
    <w:rsid w:val="00270BB3"/>
    <w:rsid w:val="00271C02"/>
    <w:rsid w:val="002720C7"/>
    <w:rsid w:val="002724D1"/>
    <w:rsid w:val="00273AB5"/>
    <w:rsid w:val="00273C53"/>
    <w:rsid w:val="0027576D"/>
    <w:rsid w:val="00276147"/>
    <w:rsid w:val="00276465"/>
    <w:rsid w:val="002764C1"/>
    <w:rsid w:val="00277737"/>
    <w:rsid w:val="00277FDC"/>
    <w:rsid w:val="002800B3"/>
    <w:rsid w:val="0028047E"/>
    <w:rsid w:val="00281AFC"/>
    <w:rsid w:val="00281D94"/>
    <w:rsid w:val="00281E39"/>
    <w:rsid w:val="00281E93"/>
    <w:rsid w:val="00281EE1"/>
    <w:rsid w:val="00282A7A"/>
    <w:rsid w:val="002834BA"/>
    <w:rsid w:val="002836FB"/>
    <w:rsid w:val="0028379E"/>
    <w:rsid w:val="00284263"/>
    <w:rsid w:val="002843D7"/>
    <w:rsid w:val="00284488"/>
    <w:rsid w:val="002848E6"/>
    <w:rsid w:val="00285A15"/>
    <w:rsid w:val="002868F7"/>
    <w:rsid w:val="0029061B"/>
    <w:rsid w:val="0029131F"/>
    <w:rsid w:val="0029156A"/>
    <w:rsid w:val="0029193D"/>
    <w:rsid w:val="00291D18"/>
    <w:rsid w:val="00292741"/>
    <w:rsid w:val="00292AAA"/>
    <w:rsid w:val="00292DE8"/>
    <w:rsid w:val="00293C7F"/>
    <w:rsid w:val="002940AC"/>
    <w:rsid w:val="002942D9"/>
    <w:rsid w:val="0029676E"/>
    <w:rsid w:val="00296B87"/>
    <w:rsid w:val="0029780D"/>
    <w:rsid w:val="002A181A"/>
    <w:rsid w:val="002A1D57"/>
    <w:rsid w:val="002A1FED"/>
    <w:rsid w:val="002A26CD"/>
    <w:rsid w:val="002A2D22"/>
    <w:rsid w:val="002A4AEF"/>
    <w:rsid w:val="002A4EE3"/>
    <w:rsid w:val="002A6D6A"/>
    <w:rsid w:val="002A7201"/>
    <w:rsid w:val="002B1781"/>
    <w:rsid w:val="002B17C9"/>
    <w:rsid w:val="002B1B7E"/>
    <w:rsid w:val="002B204E"/>
    <w:rsid w:val="002B2D4E"/>
    <w:rsid w:val="002B2F56"/>
    <w:rsid w:val="002B378E"/>
    <w:rsid w:val="002B3B41"/>
    <w:rsid w:val="002B3BBB"/>
    <w:rsid w:val="002B479F"/>
    <w:rsid w:val="002B5117"/>
    <w:rsid w:val="002B5230"/>
    <w:rsid w:val="002B6906"/>
    <w:rsid w:val="002B707C"/>
    <w:rsid w:val="002B73AF"/>
    <w:rsid w:val="002B7471"/>
    <w:rsid w:val="002B7CC4"/>
    <w:rsid w:val="002C0626"/>
    <w:rsid w:val="002C18D5"/>
    <w:rsid w:val="002C1BE1"/>
    <w:rsid w:val="002C2A86"/>
    <w:rsid w:val="002C415A"/>
    <w:rsid w:val="002C49FC"/>
    <w:rsid w:val="002C5209"/>
    <w:rsid w:val="002C6FAA"/>
    <w:rsid w:val="002C71BE"/>
    <w:rsid w:val="002C71DF"/>
    <w:rsid w:val="002C7BD4"/>
    <w:rsid w:val="002D0584"/>
    <w:rsid w:val="002D132D"/>
    <w:rsid w:val="002D3280"/>
    <w:rsid w:val="002D3289"/>
    <w:rsid w:val="002D355E"/>
    <w:rsid w:val="002D3639"/>
    <w:rsid w:val="002D3819"/>
    <w:rsid w:val="002D4F97"/>
    <w:rsid w:val="002D6420"/>
    <w:rsid w:val="002D741A"/>
    <w:rsid w:val="002E07DA"/>
    <w:rsid w:val="002E1BAB"/>
    <w:rsid w:val="002E1F02"/>
    <w:rsid w:val="002E22E6"/>
    <w:rsid w:val="002E3549"/>
    <w:rsid w:val="002E4BDD"/>
    <w:rsid w:val="002E5227"/>
    <w:rsid w:val="002E536A"/>
    <w:rsid w:val="002E536B"/>
    <w:rsid w:val="002E67DA"/>
    <w:rsid w:val="002E77C1"/>
    <w:rsid w:val="002E7DC4"/>
    <w:rsid w:val="002F011F"/>
    <w:rsid w:val="002F051F"/>
    <w:rsid w:val="002F06DE"/>
    <w:rsid w:val="002F0A8D"/>
    <w:rsid w:val="002F1E82"/>
    <w:rsid w:val="002F43F6"/>
    <w:rsid w:val="002F4772"/>
    <w:rsid w:val="002F479B"/>
    <w:rsid w:val="002F584E"/>
    <w:rsid w:val="002F644A"/>
    <w:rsid w:val="002F651D"/>
    <w:rsid w:val="002F685A"/>
    <w:rsid w:val="002F7629"/>
    <w:rsid w:val="00300681"/>
    <w:rsid w:val="00301DEE"/>
    <w:rsid w:val="00302038"/>
    <w:rsid w:val="00302055"/>
    <w:rsid w:val="003021B0"/>
    <w:rsid w:val="0030267A"/>
    <w:rsid w:val="003027E1"/>
    <w:rsid w:val="00303783"/>
    <w:rsid w:val="00304855"/>
    <w:rsid w:val="0030569B"/>
    <w:rsid w:val="00306009"/>
    <w:rsid w:val="0031121A"/>
    <w:rsid w:val="00311D76"/>
    <w:rsid w:val="00311FC9"/>
    <w:rsid w:val="003122A4"/>
    <w:rsid w:val="00312B16"/>
    <w:rsid w:val="00312E60"/>
    <w:rsid w:val="00314069"/>
    <w:rsid w:val="00314B6F"/>
    <w:rsid w:val="00314D53"/>
    <w:rsid w:val="00314F5E"/>
    <w:rsid w:val="00317636"/>
    <w:rsid w:val="003211C6"/>
    <w:rsid w:val="003228BE"/>
    <w:rsid w:val="0032309A"/>
    <w:rsid w:val="0032443B"/>
    <w:rsid w:val="003244DF"/>
    <w:rsid w:val="00324E92"/>
    <w:rsid w:val="003259D5"/>
    <w:rsid w:val="00325C63"/>
    <w:rsid w:val="003278A0"/>
    <w:rsid w:val="00327D75"/>
    <w:rsid w:val="00327D81"/>
    <w:rsid w:val="00327FF3"/>
    <w:rsid w:val="003314A1"/>
    <w:rsid w:val="0033375F"/>
    <w:rsid w:val="0033476A"/>
    <w:rsid w:val="00334AED"/>
    <w:rsid w:val="003362D2"/>
    <w:rsid w:val="00336588"/>
    <w:rsid w:val="00337454"/>
    <w:rsid w:val="00337BA4"/>
    <w:rsid w:val="00337CDF"/>
    <w:rsid w:val="00340047"/>
    <w:rsid w:val="0034007D"/>
    <w:rsid w:val="00341FC7"/>
    <w:rsid w:val="00342C4E"/>
    <w:rsid w:val="00342EB2"/>
    <w:rsid w:val="0034375D"/>
    <w:rsid w:val="00344572"/>
    <w:rsid w:val="00344831"/>
    <w:rsid w:val="0034568E"/>
    <w:rsid w:val="0034623C"/>
    <w:rsid w:val="003462E4"/>
    <w:rsid w:val="00346A0C"/>
    <w:rsid w:val="003477C5"/>
    <w:rsid w:val="00347BF9"/>
    <w:rsid w:val="003504B6"/>
    <w:rsid w:val="0035052D"/>
    <w:rsid w:val="003505A9"/>
    <w:rsid w:val="00350809"/>
    <w:rsid w:val="003513A9"/>
    <w:rsid w:val="00352342"/>
    <w:rsid w:val="00353752"/>
    <w:rsid w:val="00354312"/>
    <w:rsid w:val="0035487F"/>
    <w:rsid w:val="00355665"/>
    <w:rsid w:val="00356495"/>
    <w:rsid w:val="003568EA"/>
    <w:rsid w:val="0035793F"/>
    <w:rsid w:val="003579CC"/>
    <w:rsid w:val="00360496"/>
    <w:rsid w:val="00360B5F"/>
    <w:rsid w:val="00361A37"/>
    <w:rsid w:val="00361CEC"/>
    <w:rsid w:val="003624A5"/>
    <w:rsid w:val="003629FE"/>
    <w:rsid w:val="00362D17"/>
    <w:rsid w:val="003632F3"/>
    <w:rsid w:val="00365406"/>
    <w:rsid w:val="00365415"/>
    <w:rsid w:val="0036591A"/>
    <w:rsid w:val="0036673D"/>
    <w:rsid w:val="0036684C"/>
    <w:rsid w:val="00366B56"/>
    <w:rsid w:val="00367385"/>
    <w:rsid w:val="00367E2D"/>
    <w:rsid w:val="00367EF3"/>
    <w:rsid w:val="0037068E"/>
    <w:rsid w:val="00371990"/>
    <w:rsid w:val="00371E34"/>
    <w:rsid w:val="003720EC"/>
    <w:rsid w:val="00372778"/>
    <w:rsid w:val="00373813"/>
    <w:rsid w:val="00373EE2"/>
    <w:rsid w:val="00374131"/>
    <w:rsid w:val="0037468C"/>
    <w:rsid w:val="0037505E"/>
    <w:rsid w:val="00375731"/>
    <w:rsid w:val="0037578F"/>
    <w:rsid w:val="00376259"/>
    <w:rsid w:val="00376A49"/>
    <w:rsid w:val="0038096F"/>
    <w:rsid w:val="00381A3F"/>
    <w:rsid w:val="003834DF"/>
    <w:rsid w:val="003837D2"/>
    <w:rsid w:val="003839D0"/>
    <w:rsid w:val="00383B06"/>
    <w:rsid w:val="0038407F"/>
    <w:rsid w:val="00384539"/>
    <w:rsid w:val="00384B65"/>
    <w:rsid w:val="00385410"/>
    <w:rsid w:val="003859F4"/>
    <w:rsid w:val="00386B48"/>
    <w:rsid w:val="00387495"/>
    <w:rsid w:val="003878AE"/>
    <w:rsid w:val="00387C36"/>
    <w:rsid w:val="003908CE"/>
    <w:rsid w:val="00390BE9"/>
    <w:rsid w:val="00391709"/>
    <w:rsid w:val="00392934"/>
    <w:rsid w:val="00392AEF"/>
    <w:rsid w:val="00393041"/>
    <w:rsid w:val="00393B9C"/>
    <w:rsid w:val="00395129"/>
    <w:rsid w:val="0039572F"/>
    <w:rsid w:val="00395A1F"/>
    <w:rsid w:val="0039719A"/>
    <w:rsid w:val="003A06C8"/>
    <w:rsid w:val="003A0F2D"/>
    <w:rsid w:val="003A0F9A"/>
    <w:rsid w:val="003A123E"/>
    <w:rsid w:val="003A14B4"/>
    <w:rsid w:val="003A1DC9"/>
    <w:rsid w:val="003A20D8"/>
    <w:rsid w:val="003A2584"/>
    <w:rsid w:val="003A28CB"/>
    <w:rsid w:val="003A2A45"/>
    <w:rsid w:val="003A2B85"/>
    <w:rsid w:val="003A2C41"/>
    <w:rsid w:val="003A2E9D"/>
    <w:rsid w:val="003A3696"/>
    <w:rsid w:val="003A4144"/>
    <w:rsid w:val="003A5F52"/>
    <w:rsid w:val="003A66BA"/>
    <w:rsid w:val="003A68A4"/>
    <w:rsid w:val="003A69B5"/>
    <w:rsid w:val="003A6AC0"/>
    <w:rsid w:val="003A6BD7"/>
    <w:rsid w:val="003A6DF3"/>
    <w:rsid w:val="003A6EEA"/>
    <w:rsid w:val="003A74FE"/>
    <w:rsid w:val="003A78E1"/>
    <w:rsid w:val="003B1449"/>
    <w:rsid w:val="003B16E3"/>
    <w:rsid w:val="003B18F6"/>
    <w:rsid w:val="003B1F17"/>
    <w:rsid w:val="003B36BE"/>
    <w:rsid w:val="003B4271"/>
    <w:rsid w:val="003B4359"/>
    <w:rsid w:val="003B4798"/>
    <w:rsid w:val="003B4DB1"/>
    <w:rsid w:val="003B55E6"/>
    <w:rsid w:val="003B6CF8"/>
    <w:rsid w:val="003C0C02"/>
    <w:rsid w:val="003C1D23"/>
    <w:rsid w:val="003C1D45"/>
    <w:rsid w:val="003C2682"/>
    <w:rsid w:val="003C28E5"/>
    <w:rsid w:val="003C3213"/>
    <w:rsid w:val="003C56C9"/>
    <w:rsid w:val="003C60D4"/>
    <w:rsid w:val="003C6839"/>
    <w:rsid w:val="003C7460"/>
    <w:rsid w:val="003C7710"/>
    <w:rsid w:val="003D078F"/>
    <w:rsid w:val="003D0B20"/>
    <w:rsid w:val="003D0EE9"/>
    <w:rsid w:val="003D1691"/>
    <w:rsid w:val="003D1F90"/>
    <w:rsid w:val="003D2CB6"/>
    <w:rsid w:val="003D30CE"/>
    <w:rsid w:val="003D3149"/>
    <w:rsid w:val="003D33B5"/>
    <w:rsid w:val="003D467A"/>
    <w:rsid w:val="003D4F28"/>
    <w:rsid w:val="003D5D3F"/>
    <w:rsid w:val="003D5D6C"/>
    <w:rsid w:val="003D697E"/>
    <w:rsid w:val="003D721C"/>
    <w:rsid w:val="003D784D"/>
    <w:rsid w:val="003E04FE"/>
    <w:rsid w:val="003E10E3"/>
    <w:rsid w:val="003E1827"/>
    <w:rsid w:val="003E2368"/>
    <w:rsid w:val="003E2663"/>
    <w:rsid w:val="003E2EAC"/>
    <w:rsid w:val="003E3170"/>
    <w:rsid w:val="003E6D38"/>
    <w:rsid w:val="003E6DFA"/>
    <w:rsid w:val="003E6E5D"/>
    <w:rsid w:val="003E75CE"/>
    <w:rsid w:val="003F043B"/>
    <w:rsid w:val="003F0D8B"/>
    <w:rsid w:val="003F0F4A"/>
    <w:rsid w:val="003F1150"/>
    <w:rsid w:val="003F1922"/>
    <w:rsid w:val="003F1F7B"/>
    <w:rsid w:val="003F25C5"/>
    <w:rsid w:val="003F2868"/>
    <w:rsid w:val="003F39AA"/>
    <w:rsid w:val="003F4220"/>
    <w:rsid w:val="003F5436"/>
    <w:rsid w:val="003F5AF8"/>
    <w:rsid w:val="003F5FB4"/>
    <w:rsid w:val="003F6AB0"/>
    <w:rsid w:val="003F6EF6"/>
    <w:rsid w:val="0040003A"/>
    <w:rsid w:val="004000F8"/>
    <w:rsid w:val="00401235"/>
    <w:rsid w:val="00401A96"/>
    <w:rsid w:val="00402950"/>
    <w:rsid w:val="0040334D"/>
    <w:rsid w:val="004044F9"/>
    <w:rsid w:val="0040513F"/>
    <w:rsid w:val="00405287"/>
    <w:rsid w:val="004064F7"/>
    <w:rsid w:val="0040651D"/>
    <w:rsid w:val="004109CD"/>
    <w:rsid w:val="004121FD"/>
    <w:rsid w:val="00412706"/>
    <w:rsid w:val="004134B3"/>
    <w:rsid w:val="004149B5"/>
    <w:rsid w:val="00414BF1"/>
    <w:rsid w:val="00415504"/>
    <w:rsid w:val="00415637"/>
    <w:rsid w:val="004168FC"/>
    <w:rsid w:val="004169C6"/>
    <w:rsid w:val="00416A98"/>
    <w:rsid w:val="00421664"/>
    <w:rsid w:val="00421B59"/>
    <w:rsid w:val="0042255F"/>
    <w:rsid w:val="00422A43"/>
    <w:rsid w:val="00422B0F"/>
    <w:rsid w:val="0042361A"/>
    <w:rsid w:val="00424347"/>
    <w:rsid w:val="004243A6"/>
    <w:rsid w:val="00426A28"/>
    <w:rsid w:val="004277A6"/>
    <w:rsid w:val="004277AA"/>
    <w:rsid w:val="004279C2"/>
    <w:rsid w:val="00430637"/>
    <w:rsid w:val="00430A42"/>
    <w:rsid w:val="0043143F"/>
    <w:rsid w:val="004328A1"/>
    <w:rsid w:val="00432D07"/>
    <w:rsid w:val="004334DA"/>
    <w:rsid w:val="004339E1"/>
    <w:rsid w:val="004341BD"/>
    <w:rsid w:val="0043475A"/>
    <w:rsid w:val="00435392"/>
    <w:rsid w:val="004355B3"/>
    <w:rsid w:val="00435AF7"/>
    <w:rsid w:val="00437414"/>
    <w:rsid w:val="004379C0"/>
    <w:rsid w:val="00437CCC"/>
    <w:rsid w:val="00440FA3"/>
    <w:rsid w:val="00441B5A"/>
    <w:rsid w:val="004424A1"/>
    <w:rsid w:val="00442FDD"/>
    <w:rsid w:val="00444BC9"/>
    <w:rsid w:val="00444D0B"/>
    <w:rsid w:val="00446CFE"/>
    <w:rsid w:val="00447383"/>
    <w:rsid w:val="004473F6"/>
    <w:rsid w:val="00447490"/>
    <w:rsid w:val="0045015F"/>
    <w:rsid w:val="004508E9"/>
    <w:rsid w:val="0045145E"/>
    <w:rsid w:val="004514F9"/>
    <w:rsid w:val="00451D4F"/>
    <w:rsid w:val="0045474D"/>
    <w:rsid w:val="00455A96"/>
    <w:rsid w:val="00455C1B"/>
    <w:rsid w:val="00455C1E"/>
    <w:rsid w:val="00455C79"/>
    <w:rsid w:val="00456552"/>
    <w:rsid w:val="004571DF"/>
    <w:rsid w:val="004571EE"/>
    <w:rsid w:val="00457835"/>
    <w:rsid w:val="004607C7"/>
    <w:rsid w:val="004609BE"/>
    <w:rsid w:val="00462299"/>
    <w:rsid w:val="0046294F"/>
    <w:rsid w:val="00462F86"/>
    <w:rsid w:val="004633D6"/>
    <w:rsid w:val="0046367D"/>
    <w:rsid w:val="00465171"/>
    <w:rsid w:val="004651E6"/>
    <w:rsid w:val="00465450"/>
    <w:rsid w:val="00465766"/>
    <w:rsid w:val="0046576A"/>
    <w:rsid w:val="00467BE9"/>
    <w:rsid w:val="00470B96"/>
    <w:rsid w:val="00470F1D"/>
    <w:rsid w:val="004710AE"/>
    <w:rsid w:val="00472879"/>
    <w:rsid w:val="00472F14"/>
    <w:rsid w:val="00473C05"/>
    <w:rsid w:val="00475919"/>
    <w:rsid w:val="00476432"/>
    <w:rsid w:val="00476877"/>
    <w:rsid w:val="00476C7D"/>
    <w:rsid w:val="004770E6"/>
    <w:rsid w:val="00477D1D"/>
    <w:rsid w:val="004811F6"/>
    <w:rsid w:val="00481264"/>
    <w:rsid w:val="00481FC6"/>
    <w:rsid w:val="0048355C"/>
    <w:rsid w:val="00483EE7"/>
    <w:rsid w:val="00484B87"/>
    <w:rsid w:val="00484CB4"/>
    <w:rsid w:val="00485692"/>
    <w:rsid w:val="004865EC"/>
    <w:rsid w:val="004867F2"/>
    <w:rsid w:val="00487703"/>
    <w:rsid w:val="00487E90"/>
    <w:rsid w:val="00490087"/>
    <w:rsid w:val="004907AE"/>
    <w:rsid w:val="00490F2B"/>
    <w:rsid w:val="004911D7"/>
    <w:rsid w:val="00491603"/>
    <w:rsid w:val="0049228A"/>
    <w:rsid w:val="004925C2"/>
    <w:rsid w:val="00492606"/>
    <w:rsid w:val="00492FE6"/>
    <w:rsid w:val="00493983"/>
    <w:rsid w:val="004940EA"/>
    <w:rsid w:val="004946D1"/>
    <w:rsid w:val="00494C22"/>
    <w:rsid w:val="00495A84"/>
    <w:rsid w:val="00495FB3"/>
    <w:rsid w:val="00496A59"/>
    <w:rsid w:val="00497792"/>
    <w:rsid w:val="00497AFE"/>
    <w:rsid w:val="004A01EF"/>
    <w:rsid w:val="004A0A01"/>
    <w:rsid w:val="004A0E99"/>
    <w:rsid w:val="004A120C"/>
    <w:rsid w:val="004A16FD"/>
    <w:rsid w:val="004A1755"/>
    <w:rsid w:val="004A463F"/>
    <w:rsid w:val="004A523F"/>
    <w:rsid w:val="004A54B6"/>
    <w:rsid w:val="004A5BB2"/>
    <w:rsid w:val="004A6C09"/>
    <w:rsid w:val="004A7317"/>
    <w:rsid w:val="004A789E"/>
    <w:rsid w:val="004A7950"/>
    <w:rsid w:val="004B024B"/>
    <w:rsid w:val="004B1576"/>
    <w:rsid w:val="004B1C9D"/>
    <w:rsid w:val="004B2109"/>
    <w:rsid w:val="004B4019"/>
    <w:rsid w:val="004B47F2"/>
    <w:rsid w:val="004B520B"/>
    <w:rsid w:val="004B55B7"/>
    <w:rsid w:val="004B5A70"/>
    <w:rsid w:val="004B60D8"/>
    <w:rsid w:val="004B6536"/>
    <w:rsid w:val="004B664B"/>
    <w:rsid w:val="004B6C1B"/>
    <w:rsid w:val="004B6E2F"/>
    <w:rsid w:val="004B7474"/>
    <w:rsid w:val="004C0554"/>
    <w:rsid w:val="004C1886"/>
    <w:rsid w:val="004C1B30"/>
    <w:rsid w:val="004C1CFD"/>
    <w:rsid w:val="004C1F5D"/>
    <w:rsid w:val="004C1F68"/>
    <w:rsid w:val="004C2AC3"/>
    <w:rsid w:val="004C3FFE"/>
    <w:rsid w:val="004C42E0"/>
    <w:rsid w:val="004C45A0"/>
    <w:rsid w:val="004C4D74"/>
    <w:rsid w:val="004C515D"/>
    <w:rsid w:val="004C5512"/>
    <w:rsid w:val="004C6447"/>
    <w:rsid w:val="004C6CA6"/>
    <w:rsid w:val="004D15F0"/>
    <w:rsid w:val="004D26B8"/>
    <w:rsid w:val="004D31EE"/>
    <w:rsid w:val="004D36DB"/>
    <w:rsid w:val="004D3BF4"/>
    <w:rsid w:val="004D429C"/>
    <w:rsid w:val="004D4593"/>
    <w:rsid w:val="004D481D"/>
    <w:rsid w:val="004D4C20"/>
    <w:rsid w:val="004D6B6D"/>
    <w:rsid w:val="004D6BA7"/>
    <w:rsid w:val="004D6CDF"/>
    <w:rsid w:val="004D7063"/>
    <w:rsid w:val="004E01EF"/>
    <w:rsid w:val="004E268C"/>
    <w:rsid w:val="004E3BA2"/>
    <w:rsid w:val="004E4D66"/>
    <w:rsid w:val="004E4FEE"/>
    <w:rsid w:val="004E522D"/>
    <w:rsid w:val="004E5B9A"/>
    <w:rsid w:val="004E5C3B"/>
    <w:rsid w:val="004E7980"/>
    <w:rsid w:val="004E7DA9"/>
    <w:rsid w:val="004F0A45"/>
    <w:rsid w:val="004F0B21"/>
    <w:rsid w:val="004F144A"/>
    <w:rsid w:val="004F37CF"/>
    <w:rsid w:val="004F429B"/>
    <w:rsid w:val="004F46D2"/>
    <w:rsid w:val="004F529D"/>
    <w:rsid w:val="004F6B2F"/>
    <w:rsid w:val="004F6EA4"/>
    <w:rsid w:val="004F7216"/>
    <w:rsid w:val="004F73C5"/>
    <w:rsid w:val="0050081D"/>
    <w:rsid w:val="00501529"/>
    <w:rsid w:val="00501DB8"/>
    <w:rsid w:val="00501E15"/>
    <w:rsid w:val="00503138"/>
    <w:rsid w:val="00503994"/>
    <w:rsid w:val="00504860"/>
    <w:rsid w:val="00504D77"/>
    <w:rsid w:val="00505F30"/>
    <w:rsid w:val="00506ACB"/>
    <w:rsid w:val="00511183"/>
    <w:rsid w:val="005118C6"/>
    <w:rsid w:val="00512522"/>
    <w:rsid w:val="005131CE"/>
    <w:rsid w:val="00513E71"/>
    <w:rsid w:val="00514711"/>
    <w:rsid w:val="00514959"/>
    <w:rsid w:val="00515C5D"/>
    <w:rsid w:val="00515F9D"/>
    <w:rsid w:val="0051617B"/>
    <w:rsid w:val="00521EF0"/>
    <w:rsid w:val="005232C4"/>
    <w:rsid w:val="0052365A"/>
    <w:rsid w:val="005241BA"/>
    <w:rsid w:val="00524235"/>
    <w:rsid w:val="0052588F"/>
    <w:rsid w:val="00525FAC"/>
    <w:rsid w:val="005264CF"/>
    <w:rsid w:val="00531356"/>
    <w:rsid w:val="00533A0B"/>
    <w:rsid w:val="00534525"/>
    <w:rsid w:val="005355E1"/>
    <w:rsid w:val="0053588A"/>
    <w:rsid w:val="00535E59"/>
    <w:rsid w:val="0053632B"/>
    <w:rsid w:val="0053669B"/>
    <w:rsid w:val="005367A7"/>
    <w:rsid w:val="0053696C"/>
    <w:rsid w:val="00536BE0"/>
    <w:rsid w:val="0053798E"/>
    <w:rsid w:val="00537FF1"/>
    <w:rsid w:val="00540531"/>
    <w:rsid w:val="005409AA"/>
    <w:rsid w:val="00540F26"/>
    <w:rsid w:val="0054267E"/>
    <w:rsid w:val="00542A1F"/>
    <w:rsid w:val="00542DB2"/>
    <w:rsid w:val="0054367E"/>
    <w:rsid w:val="0054478E"/>
    <w:rsid w:val="005452DA"/>
    <w:rsid w:val="00545F7E"/>
    <w:rsid w:val="00546AA8"/>
    <w:rsid w:val="00547C7E"/>
    <w:rsid w:val="00550D15"/>
    <w:rsid w:val="00552DF3"/>
    <w:rsid w:val="005534EA"/>
    <w:rsid w:val="00553790"/>
    <w:rsid w:val="00553C3B"/>
    <w:rsid w:val="00553FAE"/>
    <w:rsid w:val="00554741"/>
    <w:rsid w:val="005548E8"/>
    <w:rsid w:val="00554DFD"/>
    <w:rsid w:val="0055522E"/>
    <w:rsid w:val="0055585B"/>
    <w:rsid w:val="005559FC"/>
    <w:rsid w:val="00555B6F"/>
    <w:rsid w:val="005561C3"/>
    <w:rsid w:val="00556239"/>
    <w:rsid w:val="00556CCA"/>
    <w:rsid w:val="00557497"/>
    <w:rsid w:val="005578DD"/>
    <w:rsid w:val="00557EC1"/>
    <w:rsid w:val="0056057C"/>
    <w:rsid w:val="00560B91"/>
    <w:rsid w:val="00561339"/>
    <w:rsid w:val="0056164A"/>
    <w:rsid w:val="00562CCE"/>
    <w:rsid w:val="005639B4"/>
    <w:rsid w:val="0056411B"/>
    <w:rsid w:val="0056483F"/>
    <w:rsid w:val="00564A81"/>
    <w:rsid w:val="00564C7B"/>
    <w:rsid w:val="005652C7"/>
    <w:rsid w:val="005653A4"/>
    <w:rsid w:val="00565FF6"/>
    <w:rsid w:val="00566C2D"/>
    <w:rsid w:val="00567052"/>
    <w:rsid w:val="005679B3"/>
    <w:rsid w:val="00567B4E"/>
    <w:rsid w:val="00567E1B"/>
    <w:rsid w:val="005709F1"/>
    <w:rsid w:val="00570FA7"/>
    <w:rsid w:val="005736AF"/>
    <w:rsid w:val="00575B0C"/>
    <w:rsid w:val="00575E85"/>
    <w:rsid w:val="005764C2"/>
    <w:rsid w:val="00576F3B"/>
    <w:rsid w:val="0057702F"/>
    <w:rsid w:val="00577119"/>
    <w:rsid w:val="00580385"/>
    <w:rsid w:val="0058079B"/>
    <w:rsid w:val="00580B33"/>
    <w:rsid w:val="0058102E"/>
    <w:rsid w:val="0058154E"/>
    <w:rsid w:val="0058199A"/>
    <w:rsid w:val="00581E37"/>
    <w:rsid w:val="00582338"/>
    <w:rsid w:val="005827AB"/>
    <w:rsid w:val="005832B3"/>
    <w:rsid w:val="00583598"/>
    <w:rsid w:val="0058392B"/>
    <w:rsid w:val="0058451B"/>
    <w:rsid w:val="005846F0"/>
    <w:rsid w:val="00584D13"/>
    <w:rsid w:val="005850E7"/>
    <w:rsid w:val="0059036C"/>
    <w:rsid w:val="005905DE"/>
    <w:rsid w:val="00590792"/>
    <w:rsid w:val="00590D32"/>
    <w:rsid w:val="00591E24"/>
    <w:rsid w:val="00592261"/>
    <w:rsid w:val="005924C7"/>
    <w:rsid w:val="00592B19"/>
    <w:rsid w:val="00593D48"/>
    <w:rsid w:val="0059419B"/>
    <w:rsid w:val="00595E61"/>
    <w:rsid w:val="00596169"/>
    <w:rsid w:val="00596545"/>
    <w:rsid w:val="00596C06"/>
    <w:rsid w:val="005A00A9"/>
    <w:rsid w:val="005A042E"/>
    <w:rsid w:val="005A072B"/>
    <w:rsid w:val="005A155F"/>
    <w:rsid w:val="005A2602"/>
    <w:rsid w:val="005A28EF"/>
    <w:rsid w:val="005A291E"/>
    <w:rsid w:val="005A2A7E"/>
    <w:rsid w:val="005A30D0"/>
    <w:rsid w:val="005A3A47"/>
    <w:rsid w:val="005A3AC3"/>
    <w:rsid w:val="005A45DE"/>
    <w:rsid w:val="005A4B20"/>
    <w:rsid w:val="005A5180"/>
    <w:rsid w:val="005A6786"/>
    <w:rsid w:val="005A698C"/>
    <w:rsid w:val="005A6B89"/>
    <w:rsid w:val="005A6E6F"/>
    <w:rsid w:val="005A6F79"/>
    <w:rsid w:val="005A7970"/>
    <w:rsid w:val="005A7B2F"/>
    <w:rsid w:val="005A7D41"/>
    <w:rsid w:val="005A7FFA"/>
    <w:rsid w:val="005B03AF"/>
    <w:rsid w:val="005B051E"/>
    <w:rsid w:val="005B092A"/>
    <w:rsid w:val="005B0E20"/>
    <w:rsid w:val="005B141E"/>
    <w:rsid w:val="005B19A4"/>
    <w:rsid w:val="005B2BB7"/>
    <w:rsid w:val="005B4375"/>
    <w:rsid w:val="005B4A00"/>
    <w:rsid w:val="005B5248"/>
    <w:rsid w:val="005B5D2D"/>
    <w:rsid w:val="005B6DE8"/>
    <w:rsid w:val="005C063F"/>
    <w:rsid w:val="005C0751"/>
    <w:rsid w:val="005C3675"/>
    <w:rsid w:val="005C3F44"/>
    <w:rsid w:val="005C4B1A"/>
    <w:rsid w:val="005C520E"/>
    <w:rsid w:val="005C6DF0"/>
    <w:rsid w:val="005C777C"/>
    <w:rsid w:val="005C78C2"/>
    <w:rsid w:val="005C7B85"/>
    <w:rsid w:val="005D076F"/>
    <w:rsid w:val="005D0C06"/>
    <w:rsid w:val="005D153A"/>
    <w:rsid w:val="005D20E8"/>
    <w:rsid w:val="005D2B5A"/>
    <w:rsid w:val="005D4F69"/>
    <w:rsid w:val="005D58EF"/>
    <w:rsid w:val="005D5FDE"/>
    <w:rsid w:val="005D603F"/>
    <w:rsid w:val="005D70A2"/>
    <w:rsid w:val="005D70CD"/>
    <w:rsid w:val="005E0070"/>
    <w:rsid w:val="005E0182"/>
    <w:rsid w:val="005E12BB"/>
    <w:rsid w:val="005E1DC9"/>
    <w:rsid w:val="005E1EF7"/>
    <w:rsid w:val="005E21FE"/>
    <w:rsid w:val="005E26C7"/>
    <w:rsid w:val="005E2D9D"/>
    <w:rsid w:val="005E3C7F"/>
    <w:rsid w:val="005E42D9"/>
    <w:rsid w:val="005E46A8"/>
    <w:rsid w:val="005E4DA9"/>
    <w:rsid w:val="005E4FDB"/>
    <w:rsid w:val="005E5215"/>
    <w:rsid w:val="005E62F1"/>
    <w:rsid w:val="005E630A"/>
    <w:rsid w:val="005E6960"/>
    <w:rsid w:val="005E7154"/>
    <w:rsid w:val="005E7A76"/>
    <w:rsid w:val="005F04B7"/>
    <w:rsid w:val="005F10C2"/>
    <w:rsid w:val="005F1191"/>
    <w:rsid w:val="005F234B"/>
    <w:rsid w:val="005F268B"/>
    <w:rsid w:val="005F3EDC"/>
    <w:rsid w:val="005F51C5"/>
    <w:rsid w:val="005F6155"/>
    <w:rsid w:val="005F66E9"/>
    <w:rsid w:val="005F674E"/>
    <w:rsid w:val="005F6ED9"/>
    <w:rsid w:val="005F757B"/>
    <w:rsid w:val="005F7A5A"/>
    <w:rsid w:val="005F7BC3"/>
    <w:rsid w:val="00600163"/>
    <w:rsid w:val="006001AD"/>
    <w:rsid w:val="006019DD"/>
    <w:rsid w:val="00601D94"/>
    <w:rsid w:val="00601DC6"/>
    <w:rsid w:val="00602C6D"/>
    <w:rsid w:val="00603AE1"/>
    <w:rsid w:val="00603BBD"/>
    <w:rsid w:val="00604129"/>
    <w:rsid w:val="00604718"/>
    <w:rsid w:val="00605D47"/>
    <w:rsid w:val="006068F5"/>
    <w:rsid w:val="006072D0"/>
    <w:rsid w:val="00607406"/>
    <w:rsid w:val="006079D2"/>
    <w:rsid w:val="006128BA"/>
    <w:rsid w:val="00613E49"/>
    <w:rsid w:val="00615986"/>
    <w:rsid w:val="00615A89"/>
    <w:rsid w:val="00620554"/>
    <w:rsid w:val="006216A8"/>
    <w:rsid w:val="00622850"/>
    <w:rsid w:val="006228AD"/>
    <w:rsid w:val="006228D8"/>
    <w:rsid w:val="00622C1C"/>
    <w:rsid w:val="0062315C"/>
    <w:rsid w:val="00624AE6"/>
    <w:rsid w:val="00625541"/>
    <w:rsid w:val="00626986"/>
    <w:rsid w:val="00627272"/>
    <w:rsid w:val="00627B1F"/>
    <w:rsid w:val="00630158"/>
    <w:rsid w:val="006307EE"/>
    <w:rsid w:val="00631087"/>
    <w:rsid w:val="00631AC2"/>
    <w:rsid w:val="00631CFE"/>
    <w:rsid w:val="006332E5"/>
    <w:rsid w:val="0063362E"/>
    <w:rsid w:val="0063554F"/>
    <w:rsid w:val="006357C7"/>
    <w:rsid w:val="006360DB"/>
    <w:rsid w:val="0063610A"/>
    <w:rsid w:val="00636AD4"/>
    <w:rsid w:val="00636E15"/>
    <w:rsid w:val="00637C38"/>
    <w:rsid w:val="00640DD0"/>
    <w:rsid w:val="00640E88"/>
    <w:rsid w:val="00642425"/>
    <w:rsid w:val="0064298E"/>
    <w:rsid w:val="006437DC"/>
    <w:rsid w:val="00643C67"/>
    <w:rsid w:val="0064487E"/>
    <w:rsid w:val="00644B7C"/>
    <w:rsid w:val="00645612"/>
    <w:rsid w:val="00645692"/>
    <w:rsid w:val="00645ACB"/>
    <w:rsid w:val="00645EEA"/>
    <w:rsid w:val="00647986"/>
    <w:rsid w:val="00651403"/>
    <w:rsid w:val="00651EF0"/>
    <w:rsid w:val="00652600"/>
    <w:rsid w:val="00652782"/>
    <w:rsid w:val="0065282E"/>
    <w:rsid w:val="00652CBD"/>
    <w:rsid w:val="00652DBD"/>
    <w:rsid w:val="00653035"/>
    <w:rsid w:val="006533C4"/>
    <w:rsid w:val="006534B6"/>
    <w:rsid w:val="00653521"/>
    <w:rsid w:val="00654290"/>
    <w:rsid w:val="00655937"/>
    <w:rsid w:val="0065740B"/>
    <w:rsid w:val="00657816"/>
    <w:rsid w:val="00657A8E"/>
    <w:rsid w:val="00657B0C"/>
    <w:rsid w:val="006615F7"/>
    <w:rsid w:val="00661A5D"/>
    <w:rsid w:val="00661E94"/>
    <w:rsid w:val="006638D5"/>
    <w:rsid w:val="00663B58"/>
    <w:rsid w:val="00663C3E"/>
    <w:rsid w:val="006640A6"/>
    <w:rsid w:val="00665111"/>
    <w:rsid w:val="00665C0D"/>
    <w:rsid w:val="00665E94"/>
    <w:rsid w:val="00666C0B"/>
    <w:rsid w:val="00670905"/>
    <w:rsid w:val="00670B85"/>
    <w:rsid w:val="00671596"/>
    <w:rsid w:val="006725AB"/>
    <w:rsid w:val="00672946"/>
    <w:rsid w:val="0067337A"/>
    <w:rsid w:val="006734C9"/>
    <w:rsid w:val="00673580"/>
    <w:rsid w:val="006745C0"/>
    <w:rsid w:val="006747C6"/>
    <w:rsid w:val="006748CE"/>
    <w:rsid w:val="00677A72"/>
    <w:rsid w:val="0068023F"/>
    <w:rsid w:val="0068148C"/>
    <w:rsid w:val="00683F74"/>
    <w:rsid w:val="00684F49"/>
    <w:rsid w:val="00685885"/>
    <w:rsid w:val="00686546"/>
    <w:rsid w:val="00686EC1"/>
    <w:rsid w:val="00687908"/>
    <w:rsid w:val="00687B28"/>
    <w:rsid w:val="00687E09"/>
    <w:rsid w:val="00690309"/>
    <w:rsid w:val="00690CDA"/>
    <w:rsid w:val="00690FD7"/>
    <w:rsid w:val="006916E8"/>
    <w:rsid w:val="006927D1"/>
    <w:rsid w:val="00692B56"/>
    <w:rsid w:val="00692BFF"/>
    <w:rsid w:val="006938CA"/>
    <w:rsid w:val="00693F30"/>
    <w:rsid w:val="006943B3"/>
    <w:rsid w:val="0069660C"/>
    <w:rsid w:val="00696DEA"/>
    <w:rsid w:val="006973EE"/>
    <w:rsid w:val="00697632"/>
    <w:rsid w:val="00697DE8"/>
    <w:rsid w:val="006A152D"/>
    <w:rsid w:val="006A1888"/>
    <w:rsid w:val="006A1B21"/>
    <w:rsid w:val="006A2819"/>
    <w:rsid w:val="006A2979"/>
    <w:rsid w:val="006A3838"/>
    <w:rsid w:val="006A3D48"/>
    <w:rsid w:val="006A5223"/>
    <w:rsid w:val="006A52AE"/>
    <w:rsid w:val="006A6A3A"/>
    <w:rsid w:val="006A6DCE"/>
    <w:rsid w:val="006A718F"/>
    <w:rsid w:val="006A79D2"/>
    <w:rsid w:val="006A7A52"/>
    <w:rsid w:val="006B0268"/>
    <w:rsid w:val="006B051B"/>
    <w:rsid w:val="006B05B0"/>
    <w:rsid w:val="006B1693"/>
    <w:rsid w:val="006B26E8"/>
    <w:rsid w:val="006B31A0"/>
    <w:rsid w:val="006B3522"/>
    <w:rsid w:val="006B4FD0"/>
    <w:rsid w:val="006B5598"/>
    <w:rsid w:val="006B569F"/>
    <w:rsid w:val="006B584D"/>
    <w:rsid w:val="006B60A2"/>
    <w:rsid w:val="006B654B"/>
    <w:rsid w:val="006B6BB1"/>
    <w:rsid w:val="006B7671"/>
    <w:rsid w:val="006C0333"/>
    <w:rsid w:val="006C0C8D"/>
    <w:rsid w:val="006C38ED"/>
    <w:rsid w:val="006C3C5E"/>
    <w:rsid w:val="006C45BF"/>
    <w:rsid w:val="006C4D69"/>
    <w:rsid w:val="006C530B"/>
    <w:rsid w:val="006C54B0"/>
    <w:rsid w:val="006C5BB3"/>
    <w:rsid w:val="006C5E7B"/>
    <w:rsid w:val="006C68DD"/>
    <w:rsid w:val="006C6AD5"/>
    <w:rsid w:val="006D002E"/>
    <w:rsid w:val="006D0BAE"/>
    <w:rsid w:val="006D0FD2"/>
    <w:rsid w:val="006D1525"/>
    <w:rsid w:val="006D3026"/>
    <w:rsid w:val="006D38CE"/>
    <w:rsid w:val="006D45C1"/>
    <w:rsid w:val="006D4CB7"/>
    <w:rsid w:val="006D5043"/>
    <w:rsid w:val="006D539E"/>
    <w:rsid w:val="006D6A36"/>
    <w:rsid w:val="006D70B2"/>
    <w:rsid w:val="006D763C"/>
    <w:rsid w:val="006E0294"/>
    <w:rsid w:val="006E0586"/>
    <w:rsid w:val="006E075D"/>
    <w:rsid w:val="006E0A83"/>
    <w:rsid w:val="006E104A"/>
    <w:rsid w:val="006E171B"/>
    <w:rsid w:val="006E243B"/>
    <w:rsid w:val="006E2E96"/>
    <w:rsid w:val="006E3139"/>
    <w:rsid w:val="006E375E"/>
    <w:rsid w:val="006E49BB"/>
    <w:rsid w:val="006E4D88"/>
    <w:rsid w:val="006E53BA"/>
    <w:rsid w:val="006E5B10"/>
    <w:rsid w:val="006E5B14"/>
    <w:rsid w:val="006E6308"/>
    <w:rsid w:val="006E70D9"/>
    <w:rsid w:val="006E737F"/>
    <w:rsid w:val="006E7A54"/>
    <w:rsid w:val="006E7F1F"/>
    <w:rsid w:val="006F0747"/>
    <w:rsid w:val="006F0FFA"/>
    <w:rsid w:val="006F125F"/>
    <w:rsid w:val="006F150A"/>
    <w:rsid w:val="006F2FA9"/>
    <w:rsid w:val="006F4349"/>
    <w:rsid w:val="006F45CD"/>
    <w:rsid w:val="006F51F9"/>
    <w:rsid w:val="006F56D6"/>
    <w:rsid w:val="006F632E"/>
    <w:rsid w:val="006F64C8"/>
    <w:rsid w:val="006F6BAE"/>
    <w:rsid w:val="007006C2"/>
    <w:rsid w:val="00700F67"/>
    <w:rsid w:val="007013EA"/>
    <w:rsid w:val="00701D27"/>
    <w:rsid w:val="00701EC4"/>
    <w:rsid w:val="00701EE1"/>
    <w:rsid w:val="00702AE6"/>
    <w:rsid w:val="007032D2"/>
    <w:rsid w:val="0070469B"/>
    <w:rsid w:val="00704853"/>
    <w:rsid w:val="00705278"/>
    <w:rsid w:val="007058A4"/>
    <w:rsid w:val="007061C6"/>
    <w:rsid w:val="0070648A"/>
    <w:rsid w:val="00706E65"/>
    <w:rsid w:val="007070F9"/>
    <w:rsid w:val="00710E90"/>
    <w:rsid w:val="00710EAC"/>
    <w:rsid w:val="0071108D"/>
    <w:rsid w:val="00711630"/>
    <w:rsid w:val="00711B71"/>
    <w:rsid w:val="00711DD1"/>
    <w:rsid w:val="00711F24"/>
    <w:rsid w:val="007121C9"/>
    <w:rsid w:val="007124CF"/>
    <w:rsid w:val="00712E87"/>
    <w:rsid w:val="00713B38"/>
    <w:rsid w:val="007155E9"/>
    <w:rsid w:val="00715C18"/>
    <w:rsid w:val="007166B9"/>
    <w:rsid w:val="00717234"/>
    <w:rsid w:val="00717E01"/>
    <w:rsid w:val="00721459"/>
    <w:rsid w:val="007216F0"/>
    <w:rsid w:val="007217B3"/>
    <w:rsid w:val="00721C32"/>
    <w:rsid w:val="007227CC"/>
    <w:rsid w:val="007230AB"/>
    <w:rsid w:val="00723188"/>
    <w:rsid w:val="007234D8"/>
    <w:rsid w:val="007236E8"/>
    <w:rsid w:val="00723A88"/>
    <w:rsid w:val="00723CEA"/>
    <w:rsid w:val="00725C24"/>
    <w:rsid w:val="00726250"/>
    <w:rsid w:val="007266C6"/>
    <w:rsid w:val="0072694D"/>
    <w:rsid w:val="00727240"/>
    <w:rsid w:val="0072748A"/>
    <w:rsid w:val="00727D06"/>
    <w:rsid w:val="00730563"/>
    <w:rsid w:val="00730FB4"/>
    <w:rsid w:val="00731701"/>
    <w:rsid w:val="007318AC"/>
    <w:rsid w:val="007328D4"/>
    <w:rsid w:val="00732BAD"/>
    <w:rsid w:val="00732E10"/>
    <w:rsid w:val="00733F7F"/>
    <w:rsid w:val="007347ED"/>
    <w:rsid w:val="00734D5A"/>
    <w:rsid w:val="00734FD4"/>
    <w:rsid w:val="0073543C"/>
    <w:rsid w:val="00735EA7"/>
    <w:rsid w:val="0073680C"/>
    <w:rsid w:val="007368DB"/>
    <w:rsid w:val="007377DA"/>
    <w:rsid w:val="00737D11"/>
    <w:rsid w:val="00740543"/>
    <w:rsid w:val="0074087B"/>
    <w:rsid w:val="00740A5B"/>
    <w:rsid w:val="00741F66"/>
    <w:rsid w:val="0074215E"/>
    <w:rsid w:val="00742881"/>
    <w:rsid w:val="00742C2A"/>
    <w:rsid w:val="007430D8"/>
    <w:rsid w:val="00743E3E"/>
    <w:rsid w:val="00744E37"/>
    <w:rsid w:val="00745730"/>
    <w:rsid w:val="0074581D"/>
    <w:rsid w:val="00745A83"/>
    <w:rsid w:val="00745AB1"/>
    <w:rsid w:val="00745FFA"/>
    <w:rsid w:val="00747556"/>
    <w:rsid w:val="0075024C"/>
    <w:rsid w:val="00750C1A"/>
    <w:rsid w:val="007517DF"/>
    <w:rsid w:val="00752A4C"/>
    <w:rsid w:val="00752A60"/>
    <w:rsid w:val="00752E08"/>
    <w:rsid w:val="007541A4"/>
    <w:rsid w:val="00755A63"/>
    <w:rsid w:val="00755DCC"/>
    <w:rsid w:val="0075740C"/>
    <w:rsid w:val="00757AC3"/>
    <w:rsid w:val="0076071A"/>
    <w:rsid w:val="00761BAB"/>
    <w:rsid w:val="007627EB"/>
    <w:rsid w:val="00763833"/>
    <w:rsid w:val="00764E03"/>
    <w:rsid w:val="00765660"/>
    <w:rsid w:val="007656D2"/>
    <w:rsid w:val="00765758"/>
    <w:rsid w:val="00765923"/>
    <w:rsid w:val="007663D2"/>
    <w:rsid w:val="00766AFD"/>
    <w:rsid w:val="007675CD"/>
    <w:rsid w:val="00767704"/>
    <w:rsid w:val="007700A8"/>
    <w:rsid w:val="00772056"/>
    <w:rsid w:val="00772D6C"/>
    <w:rsid w:val="00773111"/>
    <w:rsid w:val="007737B4"/>
    <w:rsid w:val="00773A62"/>
    <w:rsid w:val="00773BE2"/>
    <w:rsid w:val="007741DB"/>
    <w:rsid w:val="00774492"/>
    <w:rsid w:val="007756CE"/>
    <w:rsid w:val="0077580D"/>
    <w:rsid w:val="0077642B"/>
    <w:rsid w:val="0077674B"/>
    <w:rsid w:val="00776D0F"/>
    <w:rsid w:val="00777777"/>
    <w:rsid w:val="00777928"/>
    <w:rsid w:val="00777C9C"/>
    <w:rsid w:val="00780162"/>
    <w:rsid w:val="0078028D"/>
    <w:rsid w:val="00780832"/>
    <w:rsid w:val="007815CF"/>
    <w:rsid w:val="007820F1"/>
    <w:rsid w:val="0078229A"/>
    <w:rsid w:val="00782F75"/>
    <w:rsid w:val="0078334B"/>
    <w:rsid w:val="0078383D"/>
    <w:rsid w:val="0078406F"/>
    <w:rsid w:val="0078471D"/>
    <w:rsid w:val="0078605B"/>
    <w:rsid w:val="007861AE"/>
    <w:rsid w:val="007864FE"/>
    <w:rsid w:val="007872A8"/>
    <w:rsid w:val="00787C64"/>
    <w:rsid w:val="0079140F"/>
    <w:rsid w:val="007915F3"/>
    <w:rsid w:val="0079206C"/>
    <w:rsid w:val="007933AD"/>
    <w:rsid w:val="007940EB"/>
    <w:rsid w:val="0079432B"/>
    <w:rsid w:val="00794BD6"/>
    <w:rsid w:val="0079516E"/>
    <w:rsid w:val="007954CF"/>
    <w:rsid w:val="00795E8C"/>
    <w:rsid w:val="00796C46"/>
    <w:rsid w:val="0079764E"/>
    <w:rsid w:val="007976D2"/>
    <w:rsid w:val="007A00ED"/>
    <w:rsid w:val="007A085F"/>
    <w:rsid w:val="007A096A"/>
    <w:rsid w:val="007A0F2E"/>
    <w:rsid w:val="007A1046"/>
    <w:rsid w:val="007A1F9E"/>
    <w:rsid w:val="007A2375"/>
    <w:rsid w:val="007A26BE"/>
    <w:rsid w:val="007A2708"/>
    <w:rsid w:val="007A2882"/>
    <w:rsid w:val="007A32F4"/>
    <w:rsid w:val="007A416A"/>
    <w:rsid w:val="007A4A9D"/>
    <w:rsid w:val="007A5034"/>
    <w:rsid w:val="007A536D"/>
    <w:rsid w:val="007A5395"/>
    <w:rsid w:val="007A5C05"/>
    <w:rsid w:val="007A5F0F"/>
    <w:rsid w:val="007A634E"/>
    <w:rsid w:val="007A6E07"/>
    <w:rsid w:val="007A7078"/>
    <w:rsid w:val="007B098A"/>
    <w:rsid w:val="007B1A18"/>
    <w:rsid w:val="007B22FD"/>
    <w:rsid w:val="007B2CDA"/>
    <w:rsid w:val="007B3A83"/>
    <w:rsid w:val="007B44A0"/>
    <w:rsid w:val="007B44EF"/>
    <w:rsid w:val="007B7190"/>
    <w:rsid w:val="007B73B9"/>
    <w:rsid w:val="007C02E3"/>
    <w:rsid w:val="007C1055"/>
    <w:rsid w:val="007C142A"/>
    <w:rsid w:val="007C15A5"/>
    <w:rsid w:val="007C2F9D"/>
    <w:rsid w:val="007C3D54"/>
    <w:rsid w:val="007C4644"/>
    <w:rsid w:val="007C50F8"/>
    <w:rsid w:val="007C5DDF"/>
    <w:rsid w:val="007C5ED8"/>
    <w:rsid w:val="007C6F38"/>
    <w:rsid w:val="007C7B70"/>
    <w:rsid w:val="007D0009"/>
    <w:rsid w:val="007D140B"/>
    <w:rsid w:val="007D162F"/>
    <w:rsid w:val="007D3067"/>
    <w:rsid w:val="007D38A6"/>
    <w:rsid w:val="007D3A6D"/>
    <w:rsid w:val="007D40C3"/>
    <w:rsid w:val="007D4AF6"/>
    <w:rsid w:val="007D4DEE"/>
    <w:rsid w:val="007D4E68"/>
    <w:rsid w:val="007D6041"/>
    <w:rsid w:val="007D668C"/>
    <w:rsid w:val="007D6A5D"/>
    <w:rsid w:val="007D7BA2"/>
    <w:rsid w:val="007E1416"/>
    <w:rsid w:val="007E264A"/>
    <w:rsid w:val="007E2EEE"/>
    <w:rsid w:val="007E3399"/>
    <w:rsid w:val="007E3DFE"/>
    <w:rsid w:val="007E3E2E"/>
    <w:rsid w:val="007E598A"/>
    <w:rsid w:val="007E761A"/>
    <w:rsid w:val="007F206E"/>
    <w:rsid w:val="007F26ED"/>
    <w:rsid w:val="007F2B73"/>
    <w:rsid w:val="007F30B2"/>
    <w:rsid w:val="007F3B57"/>
    <w:rsid w:val="007F3B95"/>
    <w:rsid w:val="007F3CB7"/>
    <w:rsid w:val="007F3CC1"/>
    <w:rsid w:val="007F3F59"/>
    <w:rsid w:val="007F414D"/>
    <w:rsid w:val="007F5661"/>
    <w:rsid w:val="007F58D2"/>
    <w:rsid w:val="007F69EF"/>
    <w:rsid w:val="007F6A9F"/>
    <w:rsid w:val="007F71FB"/>
    <w:rsid w:val="008007DC"/>
    <w:rsid w:val="00800D8B"/>
    <w:rsid w:val="0080139D"/>
    <w:rsid w:val="0080214D"/>
    <w:rsid w:val="00803312"/>
    <w:rsid w:val="00803DD1"/>
    <w:rsid w:val="00803FE5"/>
    <w:rsid w:val="008041D6"/>
    <w:rsid w:val="00804F3C"/>
    <w:rsid w:val="00805469"/>
    <w:rsid w:val="0080613C"/>
    <w:rsid w:val="00806C62"/>
    <w:rsid w:val="00807631"/>
    <w:rsid w:val="00807A54"/>
    <w:rsid w:val="00810202"/>
    <w:rsid w:val="00810710"/>
    <w:rsid w:val="00811335"/>
    <w:rsid w:val="008114C8"/>
    <w:rsid w:val="00812F4F"/>
    <w:rsid w:val="00812F60"/>
    <w:rsid w:val="00813664"/>
    <w:rsid w:val="00813E04"/>
    <w:rsid w:val="008143D2"/>
    <w:rsid w:val="00814416"/>
    <w:rsid w:val="00814A2E"/>
    <w:rsid w:val="00815376"/>
    <w:rsid w:val="00815F90"/>
    <w:rsid w:val="00820467"/>
    <w:rsid w:val="00820DEB"/>
    <w:rsid w:val="00820F03"/>
    <w:rsid w:val="0082106B"/>
    <w:rsid w:val="008215D2"/>
    <w:rsid w:val="008224EC"/>
    <w:rsid w:val="00822A97"/>
    <w:rsid w:val="00822D0D"/>
    <w:rsid w:val="00823813"/>
    <w:rsid w:val="00823F3E"/>
    <w:rsid w:val="008240FA"/>
    <w:rsid w:val="00824120"/>
    <w:rsid w:val="00824C66"/>
    <w:rsid w:val="008251B1"/>
    <w:rsid w:val="00827970"/>
    <w:rsid w:val="00830933"/>
    <w:rsid w:val="0083262A"/>
    <w:rsid w:val="00832A69"/>
    <w:rsid w:val="0083373B"/>
    <w:rsid w:val="00833952"/>
    <w:rsid w:val="00834043"/>
    <w:rsid w:val="00834501"/>
    <w:rsid w:val="00834510"/>
    <w:rsid w:val="00834746"/>
    <w:rsid w:val="0083596C"/>
    <w:rsid w:val="00836136"/>
    <w:rsid w:val="00836521"/>
    <w:rsid w:val="008369FB"/>
    <w:rsid w:val="00836D5E"/>
    <w:rsid w:val="00840055"/>
    <w:rsid w:val="0084048D"/>
    <w:rsid w:val="008404D7"/>
    <w:rsid w:val="0084074E"/>
    <w:rsid w:val="00841844"/>
    <w:rsid w:val="00842FA7"/>
    <w:rsid w:val="0084306E"/>
    <w:rsid w:val="0084341A"/>
    <w:rsid w:val="008443D5"/>
    <w:rsid w:val="00844B7E"/>
    <w:rsid w:val="00844CF7"/>
    <w:rsid w:val="00845099"/>
    <w:rsid w:val="0084572E"/>
    <w:rsid w:val="00845778"/>
    <w:rsid w:val="00845C8D"/>
    <w:rsid w:val="00845D3B"/>
    <w:rsid w:val="008460ED"/>
    <w:rsid w:val="008465EB"/>
    <w:rsid w:val="00847901"/>
    <w:rsid w:val="008504C0"/>
    <w:rsid w:val="00851036"/>
    <w:rsid w:val="0085211E"/>
    <w:rsid w:val="00852E1F"/>
    <w:rsid w:val="00854836"/>
    <w:rsid w:val="008559B8"/>
    <w:rsid w:val="00855B14"/>
    <w:rsid w:val="00855F66"/>
    <w:rsid w:val="00856BF9"/>
    <w:rsid w:val="008573CD"/>
    <w:rsid w:val="008605FF"/>
    <w:rsid w:val="00862C38"/>
    <w:rsid w:val="00863706"/>
    <w:rsid w:val="00863BD1"/>
    <w:rsid w:val="00864503"/>
    <w:rsid w:val="008650F4"/>
    <w:rsid w:val="00866203"/>
    <w:rsid w:val="008662CF"/>
    <w:rsid w:val="00866D32"/>
    <w:rsid w:val="00866EB4"/>
    <w:rsid w:val="00867CD8"/>
    <w:rsid w:val="00867D07"/>
    <w:rsid w:val="00870004"/>
    <w:rsid w:val="008703F4"/>
    <w:rsid w:val="0087073C"/>
    <w:rsid w:val="0087160F"/>
    <w:rsid w:val="00871DF8"/>
    <w:rsid w:val="00871E73"/>
    <w:rsid w:val="00872753"/>
    <w:rsid w:val="0087278F"/>
    <w:rsid w:val="008739CD"/>
    <w:rsid w:val="00874185"/>
    <w:rsid w:val="00874660"/>
    <w:rsid w:val="008778B7"/>
    <w:rsid w:val="00877FD9"/>
    <w:rsid w:val="008804DA"/>
    <w:rsid w:val="00880829"/>
    <w:rsid w:val="00880CCD"/>
    <w:rsid w:val="00880E0B"/>
    <w:rsid w:val="008817BD"/>
    <w:rsid w:val="0088186C"/>
    <w:rsid w:val="008831DB"/>
    <w:rsid w:val="008832C4"/>
    <w:rsid w:val="00883B80"/>
    <w:rsid w:val="00883BCC"/>
    <w:rsid w:val="00884EC7"/>
    <w:rsid w:val="00885780"/>
    <w:rsid w:val="00885AE3"/>
    <w:rsid w:val="0088643B"/>
    <w:rsid w:val="008866EC"/>
    <w:rsid w:val="00886D23"/>
    <w:rsid w:val="0088742B"/>
    <w:rsid w:val="00887DE1"/>
    <w:rsid w:val="00887F51"/>
    <w:rsid w:val="00891C88"/>
    <w:rsid w:val="00892093"/>
    <w:rsid w:val="00894420"/>
    <w:rsid w:val="00894D6A"/>
    <w:rsid w:val="00895631"/>
    <w:rsid w:val="00895D8B"/>
    <w:rsid w:val="008965AF"/>
    <w:rsid w:val="008A0309"/>
    <w:rsid w:val="008A16E2"/>
    <w:rsid w:val="008A17DF"/>
    <w:rsid w:val="008A2219"/>
    <w:rsid w:val="008A3B0D"/>
    <w:rsid w:val="008B2992"/>
    <w:rsid w:val="008B2B5C"/>
    <w:rsid w:val="008B2ECB"/>
    <w:rsid w:val="008B3287"/>
    <w:rsid w:val="008B3A5E"/>
    <w:rsid w:val="008B4226"/>
    <w:rsid w:val="008B4D5E"/>
    <w:rsid w:val="008B54F6"/>
    <w:rsid w:val="008B5514"/>
    <w:rsid w:val="008B599B"/>
    <w:rsid w:val="008B6005"/>
    <w:rsid w:val="008B6B49"/>
    <w:rsid w:val="008B7E2A"/>
    <w:rsid w:val="008C041B"/>
    <w:rsid w:val="008C0714"/>
    <w:rsid w:val="008C175B"/>
    <w:rsid w:val="008C380A"/>
    <w:rsid w:val="008C4017"/>
    <w:rsid w:val="008C4C96"/>
    <w:rsid w:val="008C4E2D"/>
    <w:rsid w:val="008C556B"/>
    <w:rsid w:val="008C5E70"/>
    <w:rsid w:val="008C6BB3"/>
    <w:rsid w:val="008C6FBE"/>
    <w:rsid w:val="008C74CD"/>
    <w:rsid w:val="008C758D"/>
    <w:rsid w:val="008D00AD"/>
    <w:rsid w:val="008D3205"/>
    <w:rsid w:val="008D3865"/>
    <w:rsid w:val="008D3A61"/>
    <w:rsid w:val="008D47AD"/>
    <w:rsid w:val="008D4D07"/>
    <w:rsid w:val="008D6436"/>
    <w:rsid w:val="008D6547"/>
    <w:rsid w:val="008D6DD9"/>
    <w:rsid w:val="008D76C0"/>
    <w:rsid w:val="008D7806"/>
    <w:rsid w:val="008E22FF"/>
    <w:rsid w:val="008E29F7"/>
    <w:rsid w:val="008E57C1"/>
    <w:rsid w:val="008E5995"/>
    <w:rsid w:val="008E62A9"/>
    <w:rsid w:val="008E6D04"/>
    <w:rsid w:val="008E73CC"/>
    <w:rsid w:val="008E7483"/>
    <w:rsid w:val="008F0829"/>
    <w:rsid w:val="008F0BE3"/>
    <w:rsid w:val="008F1BB9"/>
    <w:rsid w:val="008F2F48"/>
    <w:rsid w:val="008F39E3"/>
    <w:rsid w:val="008F460E"/>
    <w:rsid w:val="008F612C"/>
    <w:rsid w:val="008F6A2D"/>
    <w:rsid w:val="00900CEC"/>
    <w:rsid w:val="009015FE"/>
    <w:rsid w:val="009018AC"/>
    <w:rsid w:val="00901909"/>
    <w:rsid w:val="00901B58"/>
    <w:rsid w:val="00901B7D"/>
    <w:rsid w:val="0090238C"/>
    <w:rsid w:val="0090291C"/>
    <w:rsid w:val="00902CA3"/>
    <w:rsid w:val="00902CB1"/>
    <w:rsid w:val="009037DE"/>
    <w:rsid w:val="00903BA2"/>
    <w:rsid w:val="00903C7A"/>
    <w:rsid w:val="00904605"/>
    <w:rsid w:val="00905629"/>
    <w:rsid w:val="00905F0B"/>
    <w:rsid w:val="00906337"/>
    <w:rsid w:val="00907D35"/>
    <w:rsid w:val="00907F61"/>
    <w:rsid w:val="0091077A"/>
    <w:rsid w:val="00910D60"/>
    <w:rsid w:val="0091117D"/>
    <w:rsid w:val="00911489"/>
    <w:rsid w:val="009117A2"/>
    <w:rsid w:val="00911D07"/>
    <w:rsid w:val="00912798"/>
    <w:rsid w:val="00912851"/>
    <w:rsid w:val="00912C0E"/>
    <w:rsid w:val="00912E5F"/>
    <w:rsid w:val="00913778"/>
    <w:rsid w:val="009137FC"/>
    <w:rsid w:val="009138F9"/>
    <w:rsid w:val="00913A1E"/>
    <w:rsid w:val="00913A69"/>
    <w:rsid w:val="00913D67"/>
    <w:rsid w:val="009143F9"/>
    <w:rsid w:val="009144E0"/>
    <w:rsid w:val="009151A0"/>
    <w:rsid w:val="0091583E"/>
    <w:rsid w:val="00915C9A"/>
    <w:rsid w:val="00917EF6"/>
    <w:rsid w:val="00920C23"/>
    <w:rsid w:val="0092181D"/>
    <w:rsid w:val="00921C86"/>
    <w:rsid w:val="009234D7"/>
    <w:rsid w:val="00923BE0"/>
    <w:rsid w:val="00924B81"/>
    <w:rsid w:val="00925835"/>
    <w:rsid w:val="00927118"/>
    <w:rsid w:val="009274FE"/>
    <w:rsid w:val="00930104"/>
    <w:rsid w:val="00930830"/>
    <w:rsid w:val="00930E3D"/>
    <w:rsid w:val="009319F6"/>
    <w:rsid w:val="00932674"/>
    <w:rsid w:val="0093400B"/>
    <w:rsid w:val="0093487D"/>
    <w:rsid w:val="00934B2C"/>
    <w:rsid w:val="0093556A"/>
    <w:rsid w:val="009373F2"/>
    <w:rsid w:val="00940397"/>
    <w:rsid w:val="009408CD"/>
    <w:rsid w:val="0094193B"/>
    <w:rsid w:val="00942693"/>
    <w:rsid w:val="00942969"/>
    <w:rsid w:val="00942A53"/>
    <w:rsid w:val="00944143"/>
    <w:rsid w:val="00944669"/>
    <w:rsid w:val="00946405"/>
    <w:rsid w:val="009470A9"/>
    <w:rsid w:val="009473E4"/>
    <w:rsid w:val="0095029F"/>
    <w:rsid w:val="00950F49"/>
    <w:rsid w:val="009512D7"/>
    <w:rsid w:val="00951740"/>
    <w:rsid w:val="00952818"/>
    <w:rsid w:val="00953896"/>
    <w:rsid w:val="009539A2"/>
    <w:rsid w:val="009539B2"/>
    <w:rsid w:val="00953B3F"/>
    <w:rsid w:val="009544EA"/>
    <w:rsid w:val="0095457D"/>
    <w:rsid w:val="00954E31"/>
    <w:rsid w:val="0095554C"/>
    <w:rsid w:val="00955579"/>
    <w:rsid w:val="009565CE"/>
    <w:rsid w:val="00956F1E"/>
    <w:rsid w:val="00957138"/>
    <w:rsid w:val="00957802"/>
    <w:rsid w:val="00957B29"/>
    <w:rsid w:val="00957E18"/>
    <w:rsid w:val="0096036D"/>
    <w:rsid w:val="00960AAC"/>
    <w:rsid w:val="00960BEB"/>
    <w:rsid w:val="009614D4"/>
    <w:rsid w:val="00962738"/>
    <w:rsid w:val="0096288E"/>
    <w:rsid w:val="00963C38"/>
    <w:rsid w:val="009646F6"/>
    <w:rsid w:val="009662FF"/>
    <w:rsid w:val="009676F1"/>
    <w:rsid w:val="009710B6"/>
    <w:rsid w:val="00971A90"/>
    <w:rsid w:val="0097239A"/>
    <w:rsid w:val="0097258B"/>
    <w:rsid w:val="00972674"/>
    <w:rsid w:val="00972FD7"/>
    <w:rsid w:val="00973A41"/>
    <w:rsid w:val="00975C7B"/>
    <w:rsid w:val="00975D04"/>
    <w:rsid w:val="00976180"/>
    <w:rsid w:val="009767BD"/>
    <w:rsid w:val="00976917"/>
    <w:rsid w:val="00977E2D"/>
    <w:rsid w:val="00980423"/>
    <w:rsid w:val="00980FB7"/>
    <w:rsid w:val="009810DC"/>
    <w:rsid w:val="00983058"/>
    <w:rsid w:val="00983244"/>
    <w:rsid w:val="0098393A"/>
    <w:rsid w:val="0098500F"/>
    <w:rsid w:val="0098502D"/>
    <w:rsid w:val="0098536A"/>
    <w:rsid w:val="009859C7"/>
    <w:rsid w:val="00985AFC"/>
    <w:rsid w:val="00986399"/>
    <w:rsid w:val="00986E6D"/>
    <w:rsid w:val="009904F2"/>
    <w:rsid w:val="009904F7"/>
    <w:rsid w:val="00990B5E"/>
    <w:rsid w:val="009913CF"/>
    <w:rsid w:val="00991695"/>
    <w:rsid w:val="00991E6B"/>
    <w:rsid w:val="0099377D"/>
    <w:rsid w:val="00993D4D"/>
    <w:rsid w:val="0099497B"/>
    <w:rsid w:val="009958A0"/>
    <w:rsid w:val="0099617B"/>
    <w:rsid w:val="00996B00"/>
    <w:rsid w:val="00997184"/>
    <w:rsid w:val="00997CB8"/>
    <w:rsid w:val="009A093B"/>
    <w:rsid w:val="009A0D24"/>
    <w:rsid w:val="009A1127"/>
    <w:rsid w:val="009A1AB7"/>
    <w:rsid w:val="009A209F"/>
    <w:rsid w:val="009A2284"/>
    <w:rsid w:val="009A317E"/>
    <w:rsid w:val="009A3200"/>
    <w:rsid w:val="009A4C3B"/>
    <w:rsid w:val="009A5254"/>
    <w:rsid w:val="009A56EC"/>
    <w:rsid w:val="009A60B6"/>
    <w:rsid w:val="009A67D2"/>
    <w:rsid w:val="009A6C87"/>
    <w:rsid w:val="009B025C"/>
    <w:rsid w:val="009B1596"/>
    <w:rsid w:val="009B2EED"/>
    <w:rsid w:val="009B461C"/>
    <w:rsid w:val="009B4E84"/>
    <w:rsid w:val="009B5301"/>
    <w:rsid w:val="009B6E9D"/>
    <w:rsid w:val="009B6FB1"/>
    <w:rsid w:val="009B7220"/>
    <w:rsid w:val="009B749F"/>
    <w:rsid w:val="009B7591"/>
    <w:rsid w:val="009C084B"/>
    <w:rsid w:val="009C0E84"/>
    <w:rsid w:val="009C268F"/>
    <w:rsid w:val="009C2BA0"/>
    <w:rsid w:val="009C479A"/>
    <w:rsid w:val="009C4B40"/>
    <w:rsid w:val="009C68C6"/>
    <w:rsid w:val="009C71E0"/>
    <w:rsid w:val="009C7B27"/>
    <w:rsid w:val="009D091C"/>
    <w:rsid w:val="009D15B5"/>
    <w:rsid w:val="009D1EF8"/>
    <w:rsid w:val="009D2A58"/>
    <w:rsid w:val="009D356E"/>
    <w:rsid w:val="009D3864"/>
    <w:rsid w:val="009D4752"/>
    <w:rsid w:val="009D476B"/>
    <w:rsid w:val="009D4862"/>
    <w:rsid w:val="009D5198"/>
    <w:rsid w:val="009D5638"/>
    <w:rsid w:val="009D5B88"/>
    <w:rsid w:val="009D5DD1"/>
    <w:rsid w:val="009D5E2F"/>
    <w:rsid w:val="009D6D8A"/>
    <w:rsid w:val="009D6F6F"/>
    <w:rsid w:val="009D774B"/>
    <w:rsid w:val="009E07AB"/>
    <w:rsid w:val="009E0CCE"/>
    <w:rsid w:val="009E1BBC"/>
    <w:rsid w:val="009E1DA2"/>
    <w:rsid w:val="009E2848"/>
    <w:rsid w:val="009E2B04"/>
    <w:rsid w:val="009E3528"/>
    <w:rsid w:val="009E5DB7"/>
    <w:rsid w:val="009E671B"/>
    <w:rsid w:val="009E750C"/>
    <w:rsid w:val="009E7814"/>
    <w:rsid w:val="009E788B"/>
    <w:rsid w:val="009E7931"/>
    <w:rsid w:val="009F1C9C"/>
    <w:rsid w:val="009F22AF"/>
    <w:rsid w:val="009F3178"/>
    <w:rsid w:val="009F351C"/>
    <w:rsid w:val="009F3B9A"/>
    <w:rsid w:val="009F4C68"/>
    <w:rsid w:val="009F50D6"/>
    <w:rsid w:val="009F5619"/>
    <w:rsid w:val="009F5730"/>
    <w:rsid w:val="009F5CE1"/>
    <w:rsid w:val="009F7B87"/>
    <w:rsid w:val="009F7EA1"/>
    <w:rsid w:val="00A00F75"/>
    <w:rsid w:val="00A01712"/>
    <w:rsid w:val="00A01DC9"/>
    <w:rsid w:val="00A025CF"/>
    <w:rsid w:val="00A027B9"/>
    <w:rsid w:val="00A02A73"/>
    <w:rsid w:val="00A05B8A"/>
    <w:rsid w:val="00A05EBB"/>
    <w:rsid w:val="00A06567"/>
    <w:rsid w:val="00A066B9"/>
    <w:rsid w:val="00A066D7"/>
    <w:rsid w:val="00A07887"/>
    <w:rsid w:val="00A07C71"/>
    <w:rsid w:val="00A07CD3"/>
    <w:rsid w:val="00A1035D"/>
    <w:rsid w:val="00A103BD"/>
    <w:rsid w:val="00A12072"/>
    <w:rsid w:val="00A1325F"/>
    <w:rsid w:val="00A13BD1"/>
    <w:rsid w:val="00A14A45"/>
    <w:rsid w:val="00A15148"/>
    <w:rsid w:val="00A1533F"/>
    <w:rsid w:val="00A15E88"/>
    <w:rsid w:val="00A16888"/>
    <w:rsid w:val="00A17419"/>
    <w:rsid w:val="00A179DF"/>
    <w:rsid w:val="00A17E1B"/>
    <w:rsid w:val="00A17FD4"/>
    <w:rsid w:val="00A2020B"/>
    <w:rsid w:val="00A20E90"/>
    <w:rsid w:val="00A2117B"/>
    <w:rsid w:val="00A219B4"/>
    <w:rsid w:val="00A21A05"/>
    <w:rsid w:val="00A233D6"/>
    <w:rsid w:val="00A23B65"/>
    <w:rsid w:val="00A23D35"/>
    <w:rsid w:val="00A24608"/>
    <w:rsid w:val="00A2551A"/>
    <w:rsid w:val="00A25C4F"/>
    <w:rsid w:val="00A25FEA"/>
    <w:rsid w:val="00A261E6"/>
    <w:rsid w:val="00A2646E"/>
    <w:rsid w:val="00A26657"/>
    <w:rsid w:val="00A26A09"/>
    <w:rsid w:val="00A27021"/>
    <w:rsid w:val="00A27618"/>
    <w:rsid w:val="00A30A65"/>
    <w:rsid w:val="00A31F11"/>
    <w:rsid w:val="00A32452"/>
    <w:rsid w:val="00A324A9"/>
    <w:rsid w:val="00A33387"/>
    <w:rsid w:val="00A33445"/>
    <w:rsid w:val="00A33480"/>
    <w:rsid w:val="00A33B1B"/>
    <w:rsid w:val="00A33C8E"/>
    <w:rsid w:val="00A33E2F"/>
    <w:rsid w:val="00A34847"/>
    <w:rsid w:val="00A3530C"/>
    <w:rsid w:val="00A354B1"/>
    <w:rsid w:val="00A35A77"/>
    <w:rsid w:val="00A35FE2"/>
    <w:rsid w:val="00A362F0"/>
    <w:rsid w:val="00A36B10"/>
    <w:rsid w:val="00A36E7E"/>
    <w:rsid w:val="00A3717B"/>
    <w:rsid w:val="00A3724F"/>
    <w:rsid w:val="00A37F50"/>
    <w:rsid w:val="00A40F3F"/>
    <w:rsid w:val="00A418EC"/>
    <w:rsid w:val="00A41C14"/>
    <w:rsid w:val="00A4335E"/>
    <w:rsid w:val="00A4375A"/>
    <w:rsid w:val="00A43C0F"/>
    <w:rsid w:val="00A4594F"/>
    <w:rsid w:val="00A47204"/>
    <w:rsid w:val="00A47FB3"/>
    <w:rsid w:val="00A501FB"/>
    <w:rsid w:val="00A50B56"/>
    <w:rsid w:val="00A518F3"/>
    <w:rsid w:val="00A51965"/>
    <w:rsid w:val="00A5335D"/>
    <w:rsid w:val="00A54429"/>
    <w:rsid w:val="00A549D0"/>
    <w:rsid w:val="00A54C15"/>
    <w:rsid w:val="00A55661"/>
    <w:rsid w:val="00A56BAA"/>
    <w:rsid w:val="00A56E69"/>
    <w:rsid w:val="00A57D10"/>
    <w:rsid w:val="00A57EE6"/>
    <w:rsid w:val="00A60080"/>
    <w:rsid w:val="00A608F3"/>
    <w:rsid w:val="00A61869"/>
    <w:rsid w:val="00A624EE"/>
    <w:rsid w:val="00A6251F"/>
    <w:rsid w:val="00A6352E"/>
    <w:rsid w:val="00A63BF5"/>
    <w:rsid w:val="00A63CA5"/>
    <w:rsid w:val="00A64675"/>
    <w:rsid w:val="00A65BE9"/>
    <w:rsid w:val="00A65CF8"/>
    <w:rsid w:val="00A65DFB"/>
    <w:rsid w:val="00A6606A"/>
    <w:rsid w:val="00A66BF5"/>
    <w:rsid w:val="00A66DAE"/>
    <w:rsid w:val="00A674CF"/>
    <w:rsid w:val="00A71253"/>
    <w:rsid w:val="00A72391"/>
    <w:rsid w:val="00A725AE"/>
    <w:rsid w:val="00A72BA2"/>
    <w:rsid w:val="00A72DD5"/>
    <w:rsid w:val="00A7338F"/>
    <w:rsid w:val="00A75ACD"/>
    <w:rsid w:val="00A760BD"/>
    <w:rsid w:val="00A765AC"/>
    <w:rsid w:val="00A77077"/>
    <w:rsid w:val="00A80238"/>
    <w:rsid w:val="00A80857"/>
    <w:rsid w:val="00A81DFC"/>
    <w:rsid w:val="00A8280E"/>
    <w:rsid w:val="00A8393E"/>
    <w:rsid w:val="00A8457E"/>
    <w:rsid w:val="00A845EC"/>
    <w:rsid w:val="00A84C3A"/>
    <w:rsid w:val="00A8536F"/>
    <w:rsid w:val="00A85497"/>
    <w:rsid w:val="00A85695"/>
    <w:rsid w:val="00A85AFC"/>
    <w:rsid w:val="00A9049D"/>
    <w:rsid w:val="00A90C8F"/>
    <w:rsid w:val="00A90FB7"/>
    <w:rsid w:val="00A9119E"/>
    <w:rsid w:val="00A91427"/>
    <w:rsid w:val="00A9182A"/>
    <w:rsid w:val="00A91848"/>
    <w:rsid w:val="00A91DB3"/>
    <w:rsid w:val="00A92067"/>
    <w:rsid w:val="00A928C8"/>
    <w:rsid w:val="00A92EA6"/>
    <w:rsid w:val="00A92EB8"/>
    <w:rsid w:val="00A933F0"/>
    <w:rsid w:val="00A96473"/>
    <w:rsid w:val="00A9694E"/>
    <w:rsid w:val="00A97E01"/>
    <w:rsid w:val="00A97EAF"/>
    <w:rsid w:val="00AA0D0F"/>
    <w:rsid w:val="00AA0D27"/>
    <w:rsid w:val="00AA0ED8"/>
    <w:rsid w:val="00AA123F"/>
    <w:rsid w:val="00AA1917"/>
    <w:rsid w:val="00AA242E"/>
    <w:rsid w:val="00AA2CEE"/>
    <w:rsid w:val="00AA357C"/>
    <w:rsid w:val="00AA50A5"/>
    <w:rsid w:val="00AA5F99"/>
    <w:rsid w:val="00AA6807"/>
    <w:rsid w:val="00AA6D7B"/>
    <w:rsid w:val="00AA7059"/>
    <w:rsid w:val="00AA7C56"/>
    <w:rsid w:val="00AA7CEC"/>
    <w:rsid w:val="00AB05FD"/>
    <w:rsid w:val="00AB083F"/>
    <w:rsid w:val="00AB15DF"/>
    <w:rsid w:val="00AB375F"/>
    <w:rsid w:val="00AB3A2A"/>
    <w:rsid w:val="00AB3B5C"/>
    <w:rsid w:val="00AB3D3F"/>
    <w:rsid w:val="00AB3DD9"/>
    <w:rsid w:val="00AB4353"/>
    <w:rsid w:val="00AB4D9D"/>
    <w:rsid w:val="00AB525A"/>
    <w:rsid w:val="00AB61B4"/>
    <w:rsid w:val="00AB61DE"/>
    <w:rsid w:val="00AB69F9"/>
    <w:rsid w:val="00AB6ECA"/>
    <w:rsid w:val="00AB7182"/>
    <w:rsid w:val="00AB7350"/>
    <w:rsid w:val="00AB7AB5"/>
    <w:rsid w:val="00AC0ADB"/>
    <w:rsid w:val="00AC0B8A"/>
    <w:rsid w:val="00AC15C0"/>
    <w:rsid w:val="00AC16D1"/>
    <w:rsid w:val="00AC1D01"/>
    <w:rsid w:val="00AC2BF9"/>
    <w:rsid w:val="00AC54AB"/>
    <w:rsid w:val="00AC6283"/>
    <w:rsid w:val="00AC6D0E"/>
    <w:rsid w:val="00AC716F"/>
    <w:rsid w:val="00AD0964"/>
    <w:rsid w:val="00AD134E"/>
    <w:rsid w:val="00AD2424"/>
    <w:rsid w:val="00AD2A3A"/>
    <w:rsid w:val="00AD2BD2"/>
    <w:rsid w:val="00AD36E2"/>
    <w:rsid w:val="00AD38BB"/>
    <w:rsid w:val="00AD3C1C"/>
    <w:rsid w:val="00AD4145"/>
    <w:rsid w:val="00AD4639"/>
    <w:rsid w:val="00AD49CC"/>
    <w:rsid w:val="00AD4CD9"/>
    <w:rsid w:val="00AD541F"/>
    <w:rsid w:val="00AD5C48"/>
    <w:rsid w:val="00AD6405"/>
    <w:rsid w:val="00AD7182"/>
    <w:rsid w:val="00AE0504"/>
    <w:rsid w:val="00AE07DC"/>
    <w:rsid w:val="00AE1020"/>
    <w:rsid w:val="00AE1353"/>
    <w:rsid w:val="00AE13B6"/>
    <w:rsid w:val="00AE1D46"/>
    <w:rsid w:val="00AE21C0"/>
    <w:rsid w:val="00AE2952"/>
    <w:rsid w:val="00AE2C69"/>
    <w:rsid w:val="00AE466D"/>
    <w:rsid w:val="00AE56B8"/>
    <w:rsid w:val="00AE5C57"/>
    <w:rsid w:val="00AE6782"/>
    <w:rsid w:val="00AE692C"/>
    <w:rsid w:val="00AE7236"/>
    <w:rsid w:val="00AE73D4"/>
    <w:rsid w:val="00AE7E1A"/>
    <w:rsid w:val="00AE7FF7"/>
    <w:rsid w:val="00AF0160"/>
    <w:rsid w:val="00AF08F2"/>
    <w:rsid w:val="00AF0995"/>
    <w:rsid w:val="00AF1358"/>
    <w:rsid w:val="00AF15AB"/>
    <w:rsid w:val="00AF3018"/>
    <w:rsid w:val="00AF34A9"/>
    <w:rsid w:val="00AF3E64"/>
    <w:rsid w:val="00AF4017"/>
    <w:rsid w:val="00AF4267"/>
    <w:rsid w:val="00AF497A"/>
    <w:rsid w:val="00AF4996"/>
    <w:rsid w:val="00AF4DA5"/>
    <w:rsid w:val="00AF5BDF"/>
    <w:rsid w:val="00AF5F77"/>
    <w:rsid w:val="00AF6C2E"/>
    <w:rsid w:val="00AF761C"/>
    <w:rsid w:val="00AF7B06"/>
    <w:rsid w:val="00B00042"/>
    <w:rsid w:val="00B003B4"/>
    <w:rsid w:val="00B00456"/>
    <w:rsid w:val="00B01AEF"/>
    <w:rsid w:val="00B028B7"/>
    <w:rsid w:val="00B02D24"/>
    <w:rsid w:val="00B041FD"/>
    <w:rsid w:val="00B0452D"/>
    <w:rsid w:val="00B04699"/>
    <w:rsid w:val="00B055FD"/>
    <w:rsid w:val="00B05E7B"/>
    <w:rsid w:val="00B05F42"/>
    <w:rsid w:val="00B06486"/>
    <w:rsid w:val="00B06690"/>
    <w:rsid w:val="00B06A76"/>
    <w:rsid w:val="00B06FB8"/>
    <w:rsid w:val="00B07124"/>
    <w:rsid w:val="00B0731C"/>
    <w:rsid w:val="00B074BD"/>
    <w:rsid w:val="00B104B6"/>
    <w:rsid w:val="00B10B22"/>
    <w:rsid w:val="00B11351"/>
    <w:rsid w:val="00B11E1E"/>
    <w:rsid w:val="00B1241A"/>
    <w:rsid w:val="00B13240"/>
    <w:rsid w:val="00B13D01"/>
    <w:rsid w:val="00B149D3"/>
    <w:rsid w:val="00B14C1F"/>
    <w:rsid w:val="00B15C2C"/>
    <w:rsid w:val="00B16CDA"/>
    <w:rsid w:val="00B171EA"/>
    <w:rsid w:val="00B172D3"/>
    <w:rsid w:val="00B17CCC"/>
    <w:rsid w:val="00B17D2C"/>
    <w:rsid w:val="00B2010A"/>
    <w:rsid w:val="00B209BF"/>
    <w:rsid w:val="00B20ED5"/>
    <w:rsid w:val="00B21207"/>
    <w:rsid w:val="00B2123C"/>
    <w:rsid w:val="00B21C27"/>
    <w:rsid w:val="00B22CB6"/>
    <w:rsid w:val="00B22EBA"/>
    <w:rsid w:val="00B237CD"/>
    <w:rsid w:val="00B23D0A"/>
    <w:rsid w:val="00B24E5E"/>
    <w:rsid w:val="00B25034"/>
    <w:rsid w:val="00B258B6"/>
    <w:rsid w:val="00B259C6"/>
    <w:rsid w:val="00B269AA"/>
    <w:rsid w:val="00B26BE2"/>
    <w:rsid w:val="00B26DF3"/>
    <w:rsid w:val="00B30088"/>
    <w:rsid w:val="00B3054E"/>
    <w:rsid w:val="00B3074A"/>
    <w:rsid w:val="00B30F24"/>
    <w:rsid w:val="00B325C3"/>
    <w:rsid w:val="00B346CA"/>
    <w:rsid w:val="00B350A1"/>
    <w:rsid w:val="00B350AB"/>
    <w:rsid w:val="00B360B9"/>
    <w:rsid w:val="00B36547"/>
    <w:rsid w:val="00B36AA6"/>
    <w:rsid w:val="00B36E7D"/>
    <w:rsid w:val="00B375A2"/>
    <w:rsid w:val="00B37736"/>
    <w:rsid w:val="00B37FEA"/>
    <w:rsid w:val="00B40DE5"/>
    <w:rsid w:val="00B41581"/>
    <w:rsid w:val="00B41B74"/>
    <w:rsid w:val="00B43897"/>
    <w:rsid w:val="00B43965"/>
    <w:rsid w:val="00B439FE"/>
    <w:rsid w:val="00B44AE7"/>
    <w:rsid w:val="00B44E6A"/>
    <w:rsid w:val="00B45702"/>
    <w:rsid w:val="00B4590E"/>
    <w:rsid w:val="00B45F34"/>
    <w:rsid w:val="00B46F63"/>
    <w:rsid w:val="00B479F2"/>
    <w:rsid w:val="00B504FC"/>
    <w:rsid w:val="00B52821"/>
    <w:rsid w:val="00B52D90"/>
    <w:rsid w:val="00B537C8"/>
    <w:rsid w:val="00B538FC"/>
    <w:rsid w:val="00B543B4"/>
    <w:rsid w:val="00B54908"/>
    <w:rsid w:val="00B552C6"/>
    <w:rsid w:val="00B555FB"/>
    <w:rsid w:val="00B55A43"/>
    <w:rsid w:val="00B55E52"/>
    <w:rsid w:val="00B56540"/>
    <w:rsid w:val="00B5682D"/>
    <w:rsid w:val="00B56C27"/>
    <w:rsid w:val="00B571BE"/>
    <w:rsid w:val="00B57261"/>
    <w:rsid w:val="00B57B9A"/>
    <w:rsid w:val="00B60041"/>
    <w:rsid w:val="00B60192"/>
    <w:rsid w:val="00B60BBD"/>
    <w:rsid w:val="00B61C6A"/>
    <w:rsid w:val="00B62039"/>
    <w:rsid w:val="00B637C7"/>
    <w:rsid w:val="00B63F5B"/>
    <w:rsid w:val="00B6436B"/>
    <w:rsid w:val="00B644F8"/>
    <w:rsid w:val="00B64662"/>
    <w:rsid w:val="00B64C9B"/>
    <w:rsid w:val="00B65ED0"/>
    <w:rsid w:val="00B65EE0"/>
    <w:rsid w:val="00B66074"/>
    <w:rsid w:val="00B676B6"/>
    <w:rsid w:val="00B707C3"/>
    <w:rsid w:val="00B70A52"/>
    <w:rsid w:val="00B70AEE"/>
    <w:rsid w:val="00B70D04"/>
    <w:rsid w:val="00B70E51"/>
    <w:rsid w:val="00B73320"/>
    <w:rsid w:val="00B73F28"/>
    <w:rsid w:val="00B74171"/>
    <w:rsid w:val="00B75063"/>
    <w:rsid w:val="00B7566E"/>
    <w:rsid w:val="00B75DF1"/>
    <w:rsid w:val="00B76179"/>
    <w:rsid w:val="00B76434"/>
    <w:rsid w:val="00B7649C"/>
    <w:rsid w:val="00B76D8C"/>
    <w:rsid w:val="00B7738A"/>
    <w:rsid w:val="00B80258"/>
    <w:rsid w:val="00B80AEC"/>
    <w:rsid w:val="00B8418A"/>
    <w:rsid w:val="00B8442E"/>
    <w:rsid w:val="00B84813"/>
    <w:rsid w:val="00B858DB"/>
    <w:rsid w:val="00B860CC"/>
    <w:rsid w:val="00B86AF8"/>
    <w:rsid w:val="00B87018"/>
    <w:rsid w:val="00B870EE"/>
    <w:rsid w:val="00B8760C"/>
    <w:rsid w:val="00B876E7"/>
    <w:rsid w:val="00B87717"/>
    <w:rsid w:val="00B87FB5"/>
    <w:rsid w:val="00B90156"/>
    <w:rsid w:val="00B910D2"/>
    <w:rsid w:val="00B91D7F"/>
    <w:rsid w:val="00B94BEA"/>
    <w:rsid w:val="00B94D4E"/>
    <w:rsid w:val="00B95316"/>
    <w:rsid w:val="00B95910"/>
    <w:rsid w:val="00B97188"/>
    <w:rsid w:val="00B9739E"/>
    <w:rsid w:val="00BA0CDE"/>
    <w:rsid w:val="00BA20E7"/>
    <w:rsid w:val="00BA3B1A"/>
    <w:rsid w:val="00BA4A5A"/>
    <w:rsid w:val="00BA4B78"/>
    <w:rsid w:val="00BA4D6D"/>
    <w:rsid w:val="00BA533B"/>
    <w:rsid w:val="00BA5B2A"/>
    <w:rsid w:val="00BA625B"/>
    <w:rsid w:val="00BA6706"/>
    <w:rsid w:val="00BA7E31"/>
    <w:rsid w:val="00BB07AC"/>
    <w:rsid w:val="00BB1B51"/>
    <w:rsid w:val="00BB1F34"/>
    <w:rsid w:val="00BB27D6"/>
    <w:rsid w:val="00BB3917"/>
    <w:rsid w:val="00BB3ABB"/>
    <w:rsid w:val="00BB52AD"/>
    <w:rsid w:val="00BB6C7E"/>
    <w:rsid w:val="00BB727D"/>
    <w:rsid w:val="00BB776F"/>
    <w:rsid w:val="00BB7DA1"/>
    <w:rsid w:val="00BC0327"/>
    <w:rsid w:val="00BC0A8E"/>
    <w:rsid w:val="00BC1185"/>
    <w:rsid w:val="00BC1424"/>
    <w:rsid w:val="00BC173D"/>
    <w:rsid w:val="00BC1CED"/>
    <w:rsid w:val="00BC3832"/>
    <w:rsid w:val="00BC3C2C"/>
    <w:rsid w:val="00BC4652"/>
    <w:rsid w:val="00BC70AB"/>
    <w:rsid w:val="00BC715C"/>
    <w:rsid w:val="00BC7BE3"/>
    <w:rsid w:val="00BC7CD5"/>
    <w:rsid w:val="00BD0511"/>
    <w:rsid w:val="00BD0D1A"/>
    <w:rsid w:val="00BD0EC1"/>
    <w:rsid w:val="00BD1056"/>
    <w:rsid w:val="00BD29B7"/>
    <w:rsid w:val="00BD2C32"/>
    <w:rsid w:val="00BD32F8"/>
    <w:rsid w:val="00BD4169"/>
    <w:rsid w:val="00BD47EB"/>
    <w:rsid w:val="00BD5435"/>
    <w:rsid w:val="00BD5ADF"/>
    <w:rsid w:val="00BD67B8"/>
    <w:rsid w:val="00BD69C6"/>
    <w:rsid w:val="00BD7E35"/>
    <w:rsid w:val="00BE034F"/>
    <w:rsid w:val="00BE08B3"/>
    <w:rsid w:val="00BE1112"/>
    <w:rsid w:val="00BE211F"/>
    <w:rsid w:val="00BE28C7"/>
    <w:rsid w:val="00BE327E"/>
    <w:rsid w:val="00BE35C5"/>
    <w:rsid w:val="00BE394A"/>
    <w:rsid w:val="00BE3D4D"/>
    <w:rsid w:val="00BE4F7D"/>
    <w:rsid w:val="00BE55BB"/>
    <w:rsid w:val="00BE56B9"/>
    <w:rsid w:val="00BE5B7D"/>
    <w:rsid w:val="00BE5D08"/>
    <w:rsid w:val="00BE6E88"/>
    <w:rsid w:val="00BF051B"/>
    <w:rsid w:val="00BF0CDE"/>
    <w:rsid w:val="00BF3469"/>
    <w:rsid w:val="00BF367B"/>
    <w:rsid w:val="00BF3EC1"/>
    <w:rsid w:val="00BF45D5"/>
    <w:rsid w:val="00BF47A7"/>
    <w:rsid w:val="00BF4B37"/>
    <w:rsid w:val="00BF6D7E"/>
    <w:rsid w:val="00BF7075"/>
    <w:rsid w:val="00BF7D20"/>
    <w:rsid w:val="00C00DE2"/>
    <w:rsid w:val="00C0159F"/>
    <w:rsid w:val="00C022C4"/>
    <w:rsid w:val="00C043B0"/>
    <w:rsid w:val="00C045FE"/>
    <w:rsid w:val="00C047FA"/>
    <w:rsid w:val="00C05C55"/>
    <w:rsid w:val="00C0654F"/>
    <w:rsid w:val="00C07CB8"/>
    <w:rsid w:val="00C07E5B"/>
    <w:rsid w:val="00C1102A"/>
    <w:rsid w:val="00C1190C"/>
    <w:rsid w:val="00C12376"/>
    <w:rsid w:val="00C14626"/>
    <w:rsid w:val="00C16789"/>
    <w:rsid w:val="00C16B8A"/>
    <w:rsid w:val="00C17012"/>
    <w:rsid w:val="00C2076F"/>
    <w:rsid w:val="00C22520"/>
    <w:rsid w:val="00C2293E"/>
    <w:rsid w:val="00C243D0"/>
    <w:rsid w:val="00C2441A"/>
    <w:rsid w:val="00C24816"/>
    <w:rsid w:val="00C24835"/>
    <w:rsid w:val="00C2570D"/>
    <w:rsid w:val="00C26CE4"/>
    <w:rsid w:val="00C2772B"/>
    <w:rsid w:val="00C27A7D"/>
    <w:rsid w:val="00C30317"/>
    <w:rsid w:val="00C32AE1"/>
    <w:rsid w:val="00C34A4C"/>
    <w:rsid w:val="00C34A63"/>
    <w:rsid w:val="00C34B12"/>
    <w:rsid w:val="00C3559B"/>
    <w:rsid w:val="00C358AA"/>
    <w:rsid w:val="00C36AD4"/>
    <w:rsid w:val="00C3710C"/>
    <w:rsid w:val="00C37CF2"/>
    <w:rsid w:val="00C37D59"/>
    <w:rsid w:val="00C40317"/>
    <w:rsid w:val="00C4035D"/>
    <w:rsid w:val="00C40F02"/>
    <w:rsid w:val="00C4196A"/>
    <w:rsid w:val="00C4227F"/>
    <w:rsid w:val="00C42419"/>
    <w:rsid w:val="00C42898"/>
    <w:rsid w:val="00C428D1"/>
    <w:rsid w:val="00C42D38"/>
    <w:rsid w:val="00C43450"/>
    <w:rsid w:val="00C443C4"/>
    <w:rsid w:val="00C45053"/>
    <w:rsid w:val="00C47AD0"/>
    <w:rsid w:val="00C47AF6"/>
    <w:rsid w:val="00C47D69"/>
    <w:rsid w:val="00C50692"/>
    <w:rsid w:val="00C50ECB"/>
    <w:rsid w:val="00C517A7"/>
    <w:rsid w:val="00C51D65"/>
    <w:rsid w:val="00C528FE"/>
    <w:rsid w:val="00C531F2"/>
    <w:rsid w:val="00C54A64"/>
    <w:rsid w:val="00C54BDA"/>
    <w:rsid w:val="00C559A7"/>
    <w:rsid w:val="00C55B6B"/>
    <w:rsid w:val="00C573AA"/>
    <w:rsid w:val="00C57579"/>
    <w:rsid w:val="00C57F4E"/>
    <w:rsid w:val="00C61686"/>
    <w:rsid w:val="00C618CC"/>
    <w:rsid w:val="00C62454"/>
    <w:rsid w:val="00C63435"/>
    <w:rsid w:val="00C63665"/>
    <w:rsid w:val="00C63E1C"/>
    <w:rsid w:val="00C6451C"/>
    <w:rsid w:val="00C64B65"/>
    <w:rsid w:val="00C6560A"/>
    <w:rsid w:val="00C675DE"/>
    <w:rsid w:val="00C67A82"/>
    <w:rsid w:val="00C67A96"/>
    <w:rsid w:val="00C67BAE"/>
    <w:rsid w:val="00C7089A"/>
    <w:rsid w:val="00C70E0B"/>
    <w:rsid w:val="00C70E79"/>
    <w:rsid w:val="00C70ED1"/>
    <w:rsid w:val="00C738B5"/>
    <w:rsid w:val="00C74733"/>
    <w:rsid w:val="00C74A0C"/>
    <w:rsid w:val="00C74C9B"/>
    <w:rsid w:val="00C76CD7"/>
    <w:rsid w:val="00C80863"/>
    <w:rsid w:val="00C82002"/>
    <w:rsid w:val="00C84643"/>
    <w:rsid w:val="00C84A54"/>
    <w:rsid w:val="00C850C0"/>
    <w:rsid w:val="00C861CB"/>
    <w:rsid w:val="00C8620D"/>
    <w:rsid w:val="00C864A7"/>
    <w:rsid w:val="00C8652D"/>
    <w:rsid w:val="00C876EE"/>
    <w:rsid w:val="00C900F4"/>
    <w:rsid w:val="00C905F9"/>
    <w:rsid w:val="00C907E5"/>
    <w:rsid w:val="00C9147E"/>
    <w:rsid w:val="00C915EA"/>
    <w:rsid w:val="00C91796"/>
    <w:rsid w:val="00C91D88"/>
    <w:rsid w:val="00C9306D"/>
    <w:rsid w:val="00C93C16"/>
    <w:rsid w:val="00C94463"/>
    <w:rsid w:val="00C94F8A"/>
    <w:rsid w:val="00C95240"/>
    <w:rsid w:val="00C960AA"/>
    <w:rsid w:val="00C971FD"/>
    <w:rsid w:val="00C97204"/>
    <w:rsid w:val="00C977AD"/>
    <w:rsid w:val="00C979CA"/>
    <w:rsid w:val="00C97BD7"/>
    <w:rsid w:val="00C97E8B"/>
    <w:rsid w:val="00CA06A2"/>
    <w:rsid w:val="00CA1FD3"/>
    <w:rsid w:val="00CA21E6"/>
    <w:rsid w:val="00CA238A"/>
    <w:rsid w:val="00CA27F4"/>
    <w:rsid w:val="00CA3895"/>
    <w:rsid w:val="00CA4A8E"/>
    <w:rsid w:val="00CA4BFB"/>
    <w:rsid w:val="00CA6309"/>
    <w:rsid w:val="00CA6574"/>
    <w:rsid w:val="00CA70D7"/>
    <w:rsid w:val="00CB15AC"/>
    <w:rsid w:val="00CB2532"/>
    <w:rsid w:val="00CB4552"/>
    <w:rsid w:val="00CB5652"/>
    <w:rsid w:val="00CB5A06"/>
    <w:rsid w:val="00CB5B8D"/>
    <w:rsid w:val="00CB6887"/>
    <w:rsid w:val="00CB6BA2"/>
    <w:rsid w:val="00CC055D"/>
    <w:rsid w:val="00CC2FA1"/>
    <w:rsid w:val="00CC3781"/>
    <w:rsid w:val="00CC3BA5"/>
    <w:rsid w:val="00CC4A3C"/>
    <w:rsid w:val="00CC58FB"/>
    <w:rsid w:val="00CC5916"/>
    <w:rsid w:val="00CC6CDC"/>
    <w:rsid w:val="00CC6CE8"/>
    <w:rsid w:val="00CC78A0"/>
    <w:rsid w:val="00CC7BEC"/>
    <w:rsid w:val="00CD0914"/>
    <w:rsid w:val="00CD1881"/>
    <w:rsid w:val="00CD24BC"/>
    <w:rsid w:val="00CD3686"/>
    <w:rsid w:val="00CD3B81"/>
    <w:rsid w:val="00CD4264"/>
    <w:rsid w:val="00CD43BA"/>
    <w:rsid w:val="00CD4787"/>
    <w:rsid w:val="00CD54A6"/>
    <w:rsid w:val="00CD62FB"/>
    <w:rsid w:val="00CD6CBC"/>
    <w:rsid w:val="00CD7087"/>
    <w:rsid w:val="00CD77E1"/>
    <w:rsid w:val="00CD7EED"/>
    <w:rsid w:val="00CE049F"/>
    <w:rsid w:val="00CE0946"/>
    <w:rsid w:val="00CE1269"/>
    <w:rsid w:val="00CE184E"/>
    <w:rsid w:val="00CE1D3F"/>
    <w:rsid w:val="00CE254B"/>
    <w:rsid w:val="00CE4DC1"/>
    <w:rsid w:val="00CE5095"/>
    <w:rsid w:val="00CE55AE"/>
    <w:rsid w:val="00CE579D"/>
    <w:rsid w:val="00CE57E7"/>
    <w:rsid w:val="00CE5804"/>
    <w:rsid w:val="00CE63BA"/>
    <w:rsid w:val="00CE694A"/>
    <w:rsid w:val="00CE6B2E"/>
    <w:rsid w:val="00CE7C3E"/>
    <w:rsid w:val="00CE7F76"/>
    <w:rsid w:val="00CF0DD2"/>
    <w:rsid w:val="00CF134F"/>
    <w:rsid w:val="00CF1816"/>
    <w:rsid w:val="00CF1D84"/>
    <w:rsid w:val="00CF3200"/>
    <w:rsid w:val="00CF53E2"/>
    <w:rsid w:val="00CF555C"/>
    <w:rsid w:val="00CF5DC4"/>
    <w:rsid w:val="00CF622C"/>
    <w:rsid w:val="00CF6994"/>
    <w:rsid w:val="00CF7666"/>
    <w:rsid w:val="00CF78FA"/>
    <w:rsid w:val="00D015DB"/>
    <w:rsid w:val="00D01DED"/>
    <w:rsid w:val="00D03451"/>
    <w:rsid w:val="00D036C9"/>
    <w:rsid w:val="00D03A5E"/>
    <w:rsid w:val="00D04BAC"/>
    <w:rsid w:val="00D05216"/>
    <w:rsid w:val="00D0576B"/>
    <w:rsid w:val="00D05FF0"/>
    <w:rsid w:val="00D0683D"/>
    <w:rsid w:val="00D0697B"/>
    <w:rsid w:val="00D06A52"/>
    <w:rsid w:val="00D06D7E"/>
    <w:rsid w:val="00D07AFF"/>
    <w:rsid w:val="00D07C13"/>
    <w:rsid w:val="00D11A8A"/>
    <w:rsid w:val="00D11E01"/>
    <w:rsid w:val="00D1446F"/>
    <w:rsid w:val="00D14AA0"/>
    <w:rsid w:val="00D15976"/>
    <w:rsid w:val="00D16385"/>
    <w:rsid w:val="00D169B3"/>
    <w:rsid w:val="00D1791F"/>
    <w:rsid w:val="00D1794F"/>
    <w:rsid w:val="00D17BC1"/>
    <w:rsid w:val="00D17FA5"/>
    <w:rsid w:val="00D20E82"/>
    <w:rsid w:val="00D21915"/>
    <w:rsid w:val="00D22256"/>
    <w:rsid w:val="00D22D5E"/>
    <w:rsid w:val="00D23483"/>
    <w:rsid w:val="00D234A8"/>
    <w:rsid w:val="00D236A0"/>
    <w:rsid w:val="00D23DA6"/>
    <w:rsid w:val="00D247E7"/>
    <w:rsid w:val="00D262A3"/>
    <w:rsid w:val="00D270D5"/>
    <w:rsid w:val="00D3037A"/>
    <w:rsid w:val="00D30BFF"/>
    <w:rsid w:val="00D30F61"/>
    <w:rsid w:val="00D314F8"/>
    <w:rsid w:val="00D31C28"/>
    <w:rsid w:val="00D320CC"/>
    <w:rsid w:val="00D32117"/>
    <w:rsid w:val="00D32630"/>
    <w:rsid w:val="00D33324"/>
    <w:rsid w:val="00D34624"/>
    <w:rsid w:val="00D351D0"/>
    <w:rsid w:val="00D35843"/>
    <w:rsid w:val="00D35CEA"/>
    <w:rsid w:val="00D36B79"/>
    <w:rsid w:val="00D36E43"/>
    <w:rsid w:val="00D40BC4"/>
    <w:rsid w:val="00D412B3"/>
    <w:rsid w:val="00D416A9"/>
    <w:rsid w:val="00D417B5"/>
    <w:rsid w:val="00D41E1B"/>
    <w:rsid w:val="00D43279"/>
    <w:rsid w:val="00D4359F"/>
    <w:rsid w:val="00D4404F"/>
    <w:rsid w:val="00D44791"/>
    <w:rsid w:val="00D449B9"/>
    <w:rsid w:val="00D44BAB"/>
    <w:rsid w:val="00D45586"/>
    <w:rsid w:val="00D46403"/>
    <w:rsid w:val="00D50B5B"/>
    <w:rsid w:val="00D52CF0"/>
    <w:rsid w:val="00D53280"/>
    <w:rsid w:val="00D54505"/>
    <w:rsid w:val="00D548B4"/>
    <w:rsid w:val="00D54FD4"/>
    <w:rsid w:val="00D54FF2"/>
    <w:rsid w:val="00D56346"/>
    <w:rsid w:val="00D565C2"/>
    <w:rsid w:val="00D569AD"/>
    <w:rsid w:val="00D56BF8"/>
    <w:rsid w:val="00D57548"/>
    <w:rsid w:val="00D5795F"/>
    <w:rsid w:val="00D60990"/>
    <w:rsid w:val="00D6116F"/>
    <w:rsid w:val="00D61930"/>
    <w:rsid w:val="00D63032"/>
    <w:rsid w:val="00D637C2"/>
    <w:rsid w:val="00D63DCD"/>
    <w:rsid w:val="00D63E03"/>
    <w:rsid w:val="00D64E92"/>
    <w:rsid w:val="00D65371"/>
    <w:rsid w:val="00D67F12"/>
    <w:rsid w:val="00D70290"/>
    <w:rsid w:val="00D704D1"/>
    <w:rsid w:val="00D71BAC"/>
    <w:rsid w:val="00D72EC0"/>
    <w:rsid w:val="00D75550"/>
    <w:rsid w:val="00D76654"/>
    <w:rsid w:val="00D7757C"/>
    <w:rsid w:val="00D8017B"/>
    <w:rsid w:val="00D803E1"/>
    <w:rsid w:val="00D8049C"/>
    <w:rsid w:val="00D80B2F"/>
    <w:rsid w:val="00D80B63"/>
    <w:rsid w:val="00D81357"/>
    <w:rsid w:val="00D81A50"/>
    <w:rsid w:val="00D8250D"/>
    <w:rsid w:val="00D829A9"/>
    <w:rsid w:val="00D835C6"/>
    <w:rsid w:val="00D83EE4"/>
    <w:rsid w:val="00D8476C"/>
    <w:rsid w:val="00D84794"/>
    <w:rsid w:val="00D84F8E"/>
    <w:rsid w:val="00D8576F"/>
    <w:rsid w:val="00D86B6E"/>
    <w:rsid w:val="00D875EE"/>
    <w:rsid w:val="00D87B02"/>
    <w:rsid w:val="00D87C9E"/>
    <w:rsid w:val="00D9158F"/>
    <w:rsid w:val="00D915CA"/>
    <w:rsid w:val="00D92634"/>
    <w:rsid w:val="00D937CA"/>
    <w:rsid w:val="00D94B37"/>
    <w:rsid w:val="00D9559C"/>
    <w:rsid w:val="00D975FA"/>
    <w:rsid w:val="00DA1945"/>
    <w:rsid w:val="00DA2CBE"/>
    <w:rsid w:val="00DA3187"/>
    <w:rsid w:val="00DA36D8"/>
    <w:rsid w:val="00DA61DD"/>
    <w:rsid w:val="00DA61F6"/>
    <w:rsid w:val="00DA6B6A"/>
    <w:rsid w:val="00DA7BCD"/>
    <w:rsid w:val="00DB0369"/>
    <w:rsid w:val="00DB1032"/>
    <w:rsid w:val="00DB14F8"/>
    <w:rsid w:val="00DB1E18"/>
    <w:rsid w:val="00DB237B"/>
    <w:rsid w:val="00DB2794"/>
    <w:rsid w:val="00DB2C37"/>
    <w:rsid w:val="00DB3707"/>
    <w:rsid w:val="00DB387E"/>
    <w:rsid w:val="00DB3B99"/>
    <w:rsid w:val="00DB405D"/>
    <w:rsid w:val="00DB4576"/>
    <w:rsid w:val="00DB64B3"/>
    <w:rsid w:val="00DB73D3"/>
    <w:rsid w:val="00DB764C"/>
    <w:rsid w:val="00DC0447"/>
    <w:rsid w:val="00DC1082"/>
    <w:rsid w:val="00DC1974"/>
    <w:rsid w:val="00DC1E1E"/>
    <w:rsid w:val="00DC27EF"/>
    <w:rsid w:val="00DC29A7"/>
    <w:rsid w:val="00DC2E1F"/>
    <w:rsid w:val="00DC2E7C"/>
    <w:rsid w:val="00DC3455"/>
    <w:rsid w:val="00DC386A"/>
    <w:rsid w:val="00DC3E4C"/>
    <w:rsid w:val="00DC5EBB"/>
    <w:rsid w:val="00DC6FE2"/>
    <w:rsid w:val="00DC7BD3"/>
    <w:rsid w:val="00DC7F4F"/>
    <w:rsid w:val="00DD1169"/>
    <w:rsid w:val="00DD28B7"/>
    <w:rsid w:val="00DD32C4"/>
    <w:rsid w:val="00DD36DC"/>
    <w:rsid w:val="00DD487B"/>
    <w:rsid w:val="00DD53D6"/>
    <w:rsid w:val="00DD56BA"/>
    <w:rsid w:val="00DD59C4"/>
    <w:rsid w:val="00DD5C18"/>
    <w:rsid w:val="00DD7DCD"/>
    <w:rsid w:val="00DE0163"/>
    <w:rsid w:val="00DE0AA9"/>
    <w:rsid w:val="00DE0AEC"/>
    <w:rsid w:val="00DE0DE3"/>
    <w:rsid w:val="00DE284F"/>
    <w:rsid w:val="00DE3D4B"/>
    <w:rsid w:val="00DE477A"/>
    <w:rsid w:val="00DE53A5"/>
    <w:rsid w:val="00DE5EC4"/>
    <w:rsid w:val="00DE646E"/>
    <w:rsid w:val="00DE69AC"/>
    <w:rsid w:val="00DE7261"/>
    <w:rsid w:val="00DE72D6"/>
    <w:rsid w:val="00DF1077"/>
    <w:rsid w:val="00DF125F"/>
    <w:rsid w:val="00DF224E"/>
    <w:rsid w:val="00DF2312"/>
    <w:rsid w:val="00DF432B"/>
    <w:rsid w:val="00DF53B2"/>
    <w:rsid w:val="00DF5435"/>
    <w:rsid w:val="00DF6B77"/>
    <w:rsid w:val="00DF76ED"/>
    <w:rsid w:val="00E00CB5"/>
    <w:rsid w:val="00E00E95"/>
    <w:rsid w:val="00E00FDB"/>
    <w:rsid w:val="00E0149D"/>
    <w:rsid w:val="00E01554"/>
    <w:rsid w:val="00E02F08"/>
    <w:rsid w:val="00E033A6"/>
    <w:rsid w:val="00E043E6"/>
    <w:rsid w:val="00E051C9"/>
    <w:rsid w:val="00E053E5"/>
    <w:rsid w:val="00E053EC"/>
    <w:rsid w:val="00E05647"/>
    <w:rsid w:val="00E058AE"/>
    <w:rsid w:val="00E058D3"/>
    <w:rsid w:val="00E07F5A"/>
    <w:rsid w:val="00E10096"/>
    <w:rsid w:val="00E10102"/>
    <w:rsid w:val="00E10332"/>
    <w:rsid w:val="00E112C2"/>
    <w:rsid w:val="00E11C45"/>
    <w:rsid w:val="00E124BB"/>
    <w:rsid w:val="00E1257C"/>
    <w:rsid w:val="00E12B2E"/>
    <w:rsid w:val="00E131BF"/>
    <w:rsid w:val="00E13D36"/>
    <w:rsid w:val="00E13F20"/>
    <w:rsid w:val="00E14B1D"/>
    <w:rsid w:val="00E14FDC"/>
    <w:rsid w:val="00E156CF"/>
    <w:rsid w:val="00E15A64"/>
    <w:rsid w:val="00E16279"/>
    <w:rsid w:val="00E16F70"/>
    <w:rsid w:val="00E171ED"/>
    <w:rsid w:val="00E17F00"/>
    <w:rsid w:val="00E21002"/>
    <w:rsid w:val="00E21E01"/>
    <w:rsid w:val="00E21EFB"/>
    <w:rsid w:val="00E23E9F"/>
    <w:rsid w:val="00E259F1"/>
    <w:rsid w:val="00E25E53"/>
    <w:rsid w:val="00E26173"/>
    <w:rsid w:val="00E27395"/>
    <w:rsid w:val="00E2741A"/>
    <w:rsid w:val="00E27660"/>
    <w:rsid w:val="00E27AFE"/>
    <w:rsid w:val="00E30D3A"/>
    <w:rsid w:val="00E31732"/>
    <w:rsid w:val="00E31807"/>
    <w:rsid w:val="00E3198C"/>
    <w:rsid w:val="00E3263D"/>
    <w:rsid w:val="00E32D25"/>
    <w:rsid w:val="00E3369F"/>
    <w:rsid w:val="00E33908"/>
    <w:rsid w:val="00E3418D"/>
    <w:rsid w:val="00E34358"/>
    <w:rsid w:val="00E3441C"/>
    <w:rsid w:val="00E346BE"/>
    <w:rsid w:val="00E34958"/>
    <w:rsid w:val="00E3497F"/>
    <w:rsid w:val="00E349B7"/>
    <w:rsid w:val="00E36D47"/>
    <w:rsid w:val="00E36E81"/>
    <w:rsid w:val="00E401BC"/>
    <w:rsid w:val="00E406B6"/>
    <w:rsid w:val="00E40B6B"/>
    <w:rsid w:val="00E421E7"/>
    <w:rsid w:val="00E43578"/>
    <w:rsid w:val="00E4429D"/>
    <w:rsid w:val="00E44322"/>
    <w:rsid w:val="00E45D7E"/>
    <w:rsid w:val="00E46612"/>
    <w:rsid w:val="00E46B48"/>
    <w:rsid w:val="00E46C45"/>
    <w:rsid w:val="00E47673"/>
    <w:rsid w:val="00E477DD"/>
    <w:rsid w:val="00E50E4A"/>
    <w:rsid w:val="00E51B5F"/>
    <w:rsid w:val="00E5222E"/>
    <w:rsid w:val="00E524E5"/>
    <w:rsid w:val="00E52E86"/>
    <w:rsid w:val="00E537CC"/>
    <w:rsid w:val="00E54304"/>
    <w:rsid w:val="00E54863"/>
    <w:rsid w:val="00E549CA"/>
    <w:rsid w:val="00E55787"/>
    <w:rsid w:val="00E56073"/>
    <w:rsid w:val="00E56FE1"/>
    <w:rsid w:val="00E57044"/>
    <w:rsid w:val="00E60AAD"/>
    <w:rsid w:val="00E610E9"/>
    <w:rsid w:val="00E6165D"/>
    <w:rsid w:val="00E632E5"/>
    <w:rsid w:val="00E636C5"/>
    <w:rsid w:val="00E63902"/>
    <w:rsid w:val="00E63905"/>
    <w:rsid w:val="00E64FDF"/>
    <w:rsid w:val="00E675EA"/>
    <w:rsid w:val="00E67B65"/>
    <w:rsid w:val="00E71071"/>
    <w:rsid w:val="00E7163D"/>
    <w:rsid w:val="00E718B5"/>
    <w:rsid w:val="00E718E4"/>
    <w:rsid w:val="00E73E67"/>
    <w:rsid w:val="00E747DF"/>
    <w:rsid w:val="00E7588E"/>
    <w:rsid w:val="00E75C97"/>
    <w:rsid w:val="00E7632B"/>
    <w:rsid w:val="00E7656A"/>
    <w:rsid w:val="00E76A54"/>
    <w:rsid w:val="00E76E0A"/>
    <w:rsid w:val="00E772BA"/>
    <w:rsid w:val="00E7741A"/>
    <w:rsid w:val="00E777D4"/>
    <w:rsid w:val="00E77E9F"/>
    <w:rsid w:val="00E8011A"/>
    <w:rsid w:val="00E8051B"/>
    <w:rsid w:val="00E809D0"/>
    <w:rsid w:val="00E810A4"/>
    <w:rsid w:val="00E81694"/>
    <w:rsid w:val="00E82B15"/>
    <w:rsid w:val="00E833A5"/>
    <w:rsid w:val="00E83CB6"/>
    <w:rsid w:val="00E83DAC"/>
    <w:rsid w:val="00E8420B"/>
    <w:rsid w:val="00E84942"/>
    <w:rsid w:val="00E84FEF"/>
    <w:rsid w:val="00E85F54"/>
    <w:rsid w:val="00E8754E"/>
    <w:rsid w:val="00E87607"/>
    <w:rsid w:val="00E90958"/>
    <w:rsid w:val="00E90C26"/>
    <w:rsid w:val="00E91AC9"/>
    <w:rsid w:val="00E924E6"/>
    <w:rsid w:val="00E93A0C"/>
    <w:rsid w:val="00E95010"/>
    <w:rsid w:val="00E950E7"/>
    <w:rsid w:val="00E961EB"/>
    <w:rsid w:val="00E9636B"/>
    <w:rsid w:val="00E965D5"/>
    <w:rsid w:val="00E96C70"/>
    <w:rsid w:val="00E979E9"/>
    <w:rsid w:val="00EA04FD"/>
    <w:rsid w:val="00EA0EF1"/>
    <w:rsid w:val="00EA4D51"/>
    <w:rsid w:val="00EA4F0A"/>
    <w:rsid w:val="00EA5443"/>
    <w:rsid w:val="00EA6168"/>
    <w:rsid w:val="00EA794E"/>
    <w:rsid w:val="00EB0914"/>
    <w:rsid w:val="00EB2323"/>
    <w:rsid w:val="00EB251A"/>
    <w:rsid w:val="00EB253E"/>
    <w:rsid w:val="00EB2B01"/>
    <w:rsid w:val="00EB2CA5"/>
    <w:rsid w:val="00EB4E8D"/>
    <w:rsid w:val="00EB523F"/>
    <w:rsid w:val="00EB53FB"/>
    <w:rsid w:val="00EB58A1"/>
    <w:rsid w:val="00EB5C1A"/>
    <w:rsid w:val="00EB6312"/>
    <w:rsid w:val="00EB7F3D"/>
    <w:rsid w:val="00EC0E38"/>
    <w:rsid w:val="00EC17C9"/>
    <w:rsid w:val="00EC20CA"/>
    <w:rsid w:val="00EC24B7"/>
    <w:rsid w:val="00EC25BD"/>
    <w:rsid w:val="00EC2DEA"/>
    <w:rsid w:val="00EC3747"/>
    <w:rsid w:val="00EC4D41"/>
    <w:rsid w:val="00EC51F8"/>
    <w:rsid w:val="00EC569F"/>
    <w:rsid w:val="00EC5BA1"/>
    <w:rsid w:val="00EC6B3A"/>
    <w:rsid w:val="00EC6DE6"/>
    <w:rsid w:val="00EC7E1E"/>
    <w:rsid w:val="00ED0462"/>
    <w:rsid w:val="00ED0C07"/>
    <w:rsid w:val="00ED3813"/>
    <w:rsid w:val="00ED591C"/>
    <w:rsid w:val="00ED6C1C"/>
    <w:rsid w:val="00EE023A"/>
    <w:rsid w:val="00EE1D3B"/>
    <w:rsid w:val="00EE276A"/>
    <w:rsid w:val="00EE349C"/>
    <w:rsid w:val="00EE6F94"/>
    <w:rsid w:val="00EE71AA"/>
    <w:rsid w:val="00EE75D8"/>
    <w:rsid w:val="00EE7F43"/>
    <w:rsid w:val="00EF1437"/>
    <w:rsid w:val="00EF17F8"/>
    <w:rsid w:val="00EF204F"/>
    <w:rsid w:val="00EF2250"/>
    <w:rsid w:val="00EF3109"/>
    <w:rsid w:val="00EF39F9"/>
    <w:rsid w:val="00EF4595"/>
    <w:rsid w:val="00EF56AE"/>
    <w:rsid w:val="00EF5BD0"/>
    <w:rsid w:val="00EF6006"/>
    <w:rsid w:val="00EF646C"/>
    <w:rsid w:val="00EF686A"/>
    <w:rsid w:val="00EF6FFB"/>
    <w:rsid w:val="00EF7858"/>
    <w:rsid w:val="00EF7A28"/>
    <w:rsid w:val="00EF7E0B"/>
    <w:rsid w:val="00EF7F2C"/>
    <w:rsid w:val="00F00B42"/>
    <w:rsid w:val="00F00CCE"/>
    <w:rsid w:val="00F0148A"/>
    <w:rsid w:val="00F01960"/>
    <w:rsid w:val="00F02803"/>
    <w:rsid w:val="00F02DC8"/>
    <w:rsid w:val="00F02EA2"/>
    <w:rsid w:val="00F03A94"/>
    <w:rsid w:val="00F04E3E"/>
    <w:rsid w:val="00F05525"/>
    <w:rsid w:val="00F06078"/>
    <w:rsid w:val="00F06CEF"/>
    <w:rsid w:val="00F06DAB"/>
    <w:rsid w:val="00F10D75"/>
    <w:rsid w:val="00F10E7F"/>
    <w:rsid w:val="00F117AC"/>
    <w:rsid w:val="00F123EA"/>
    <w:rsid w:val="00F12919"/>
    <w:rsid w:val="00F13E64"/>
    <w:rsid w:val="00F14976"/>
    <w:rsid w:val="00F14ACA"/>
    <w:rsid w:val="00F14D50"/>
    <w:rsid w:val="00F15371"/>
    <w:rsid w:val="00F1599F"/>
    <w:rsid w:val="00F16FC6"/>
    <w:rsid w:val="00F17063"/>
    <w:rsid w:val="00F17252"/>
    <w:rsid w:val="00F17CFF"/>
    <w:rsid w:val="00F201F7"/>
    <w:rsid w:val="00F20589"/>
    <w:rsid w:val="00F20774"/>
    <w:rsid w:val="00F20DFD"/>
    <w:rsid w:val="00F222C9"/>
    <w:rsid w:val="00F22AF2"/>
    <w:rsid w:val="00F2393C"/>
    <w:rsid w:val="00F23E5A"/>
    <w:rsid w:val="00F23FF0"/>
    <w:rsid w:val="00F25364"/>
    <w:rsid w:val="00F2656E"/>
    <w:rsid w:val="00F2672A"/>
    <w:rsid w:val="00F27016"/>
    <w:rsid w:val="00F27690"/>
    <w:rsid w:val="00F27817"/>
    <w:rsid w:val="00F27FAF"/>
    <w:rsid w:val="00F30C21"/>
    <w:rsid w:val="00F30CD0"/>
    <w:rsid w:val="00F32606"/>
    <w:rsid w:val="00F32921"/>
    <w:rsid w:val="00F3370F"/>
    <w:rsid w:val="00F3407C"/>
    <w:rsid w:val="00F344AE"/>
    <w:rsid w:val="00F346ED"/>
    <w:rsid w:val="00F37CEC"/>
    <w:rsid w:val="00F37D4D"/>
    <w:rsid w:val="00F40CA0"/>
    <w:rsid w:val="00F41292"/>
    <w:rsid w:val="00F41DE7"/>
    <w:rsid w:val="00F41E61"/>
    <w:rsid w:val="00F4205A"/>
    <w:rsid w:val="00F425E0"/>
    <w:rsid w:val="00F42693"/>
    <w:rsid w:val="00F4269E"/>
    <w:rsid w:val="00F427D3"/>
    <w:rsid w:val="00F43CCF"/>
    <w:rsid w:val="00F444FD"/>
    <w:rsid w:val="00F449B7"/>
    <w:rsid w:val="00F45006"/>
    <w:rsid w:val="00F4529E"/>
    <w:rsid w:val="00F45DD4"/>
    <w:rsid w:val="00F46C4B"/>
    <w:rsid w:val="00F46C51"/>
    <w:rsid w:val="00F46E33"/>
    <w:rsid w:val="00F47AAC"/>
    <w:rsid w:val="00F51774"/>
    <w:rsid w:val="00F519FD"/>
    <w:rsid w:val="00F528CB"/>
    <w:rsid w:val="00F53045"/>
    <w:rsid w:val="00F5307E"/>
    <w:rsid w:val="00F530A4"/>
    <w:rsid w:val="00F5331E"/>
    <w:rsid w:val="00F53AB9"/>
    <w:rsid w:val="00F53CE2"/>
    <w:rsid w:val="00F5434E"/>
    <w:rsid w:val="00F54C94"/>
    <w:rsid w:val="00F55327"/>
    <w:rsid w:val="00F5587B"/>
    <w:rsid w:val="00F5629D"/>
    <w:rsid w:val="00F567F9"/>
    <w:rsid w:val="00F56A92"/>
    <w:rsid w:val="00F56BD6"/>
    <w:rsid w:val="00F57910"/>
    <w:rsid w:val="00F608E7"/>
    <w:rsid w:val="00F60FF3"/>
    <w:rsid w:val="00F6156D"/>
    <w:rsid w:val="00F61851"/>
    <w:rsid w:val="00F62F35"/>
    <w:rsid w:val="00F63206"/>
    <w:rsid w:val="00F63226"/>
    <w:rsid w:val="00F645C9"/>
    <w:rsid w:val="00F64AF7"/>
    <w:rsid w:val="00F64D59"/>
    <w:rsid w:val="00F6582A"/>
    <w:rsid w:val="00F65BF5"/>
    <w:rsid w:val="00F66459"/>
    <w:rsid w:val="00F66694"/>
    <w:rsid w:val="00F66961"/>
    <w:rsid w:val="00F701CB"/>
    <w:rsid w:val="00F74521"/>
    <w:rsid w:val="00F74CAF"/>
    <w:rsid w:val="00F75CEA"/>
    <w:rsid w:val="00F75FA0"/>
    <w:rsid w:val="00F764E3"/>
    <w:rsid w:val="00F77359"/>
    <w:rsid w:val="00F778BE"/>
    <w:rsid w:val="00F80008"/>
    <w:rsid w:val="00F80461"/>
    <w:rsid w:val="00F80B80"/>
    <w:rsid w:val="00F80D0B"/>
    <w:rsid w:val="00F824A6"/>
    <w:rsid w:val="00F83D49"/>
    <w:rsid w:val="00F852AE"/>
    <w:rsid w:val="00F85392"/>
    <w:rsid w:val="00F85395"/>
    <w:rsid w:val="00F86596"/>
    <w:rsid w:val="00F87057"/>
    <w:rsid w:val="00F87B48"/>
    <w:rsid w:val="00F87F8B"/>
    <w:rsid w:val="00F917EE"/>
    <w:rsid w:val="00F91966"/>
    <w:rsid w:val="00F92006"/>
    <w:rsid w:val="00F93B98"/>
    <w:rsid w:val="00F93E2E"/>
    <w:rsid w:val="00F93F35"/>
    <w:rsid w:val="00F94480"/>
    <w:rsid w:val="00F948DA"/>
    <w:rsid w:val="00F967FC"/>
    <w:rsid w:val="00F97098"/>
    <w:rsid w:val="00FA0420"/>
    <w:rsid w:val="00FA050B"/>
    <w:rsid w:val="00FA116F"/>
    <w:rsid w:val="00FA1837"/>
    <w:rsid w:val="00FA2261"/>
    <w:rsid w:val="00FA22DA"/>
    <w:rsid w:val="00FA2487"/>
    <w:rsid w:val="00FA29FF"/>
    <w:rsid w:val="00FA34F2"/>
    <w:rsid w:val="00FA3D8C"/>
    <w:rsid w:val="00FA6674"/>
    <w:rsid w:val="00FA6F92"/>
    <w:rsid w:val="00FB071A"/>
    <w:rsid w:val="00FB0A2E"/>
    <w:rsid w:val="00FB0E22"/>
    <w:rsid w:val="00FB0E89"/>
    <w:rsid w:val="00FB0FA0"/>
    <w:rsid w:val="00FB2096"/>
    <w:rsid w:val="00FB26F2"/>
    <w:rsid w:val="00FB2D36"/>
    <w:rsid w:val="00FB3133"/>
    <w:rsid w:val="00FB3A74"/>
    <w:rsid w:val="00FB3B34"/>
    <w:rsid w:val="00FB3DDA"/>
    <w:rsid w:val="00FB4976"/>
    <w:rsid w:val="00FB6023"/>
    <w:rsid w:val="00FB6A1F"/>
    <w:rsid w:val="00FC0BF2"/>
    <w:rsid w:val="00FC17CA"/>
    <w:rsid w:val="00FC214B"/>
    <w:rsid w:val="00FC3A9A"/>
    <w:rsid w:val="00FC436A"/>
    <w:rsid w:val="00FC4E61"/>
    <w:rsid w:val="00FC5347"/>
    <w:rsid w:val="00FC670F"/>
    <w:rsid w:val="00FC6A72"/>
    <w:rsid w:val="00FC6E1E"/>
    <w:rsid w:val="00FC7F8B"/>
    <w:rsid w:val="00FD068C"/>
    <w:rsid w:val="00FD141D"/>
    <w:rsid w:val="00FD1618"/>
    <w:rsid w:val="00FD1FA6"/>
    <w:rsid w:val="00FD221B"/>
    <w:rsid w:val="00FD335F"/>
    <w:rsid w:val="00FD3A55"/>
    <w:rsid w:val="00FD59BE"/>
    <w:rsid w:val="00FD5BD0"/>
    <w:rsid w:val="00FD6795"/>
    <w:rsid w:val="00FD6FED"/>
    <w:rsid w:val="00FD7F00"/>
    <w:rsid w:val="00FE0376"/>
    <w:rsid w:val="00FE0698"/>
    <w:rsid w:val="00FE13BF"/>
    <w:rsid w:val="00FE1A76"/>
    <w:rsid w:val="00FE30A3"/>
    <w:rsid w:val="00FE31CD"/>
    <w:rsid w:val="00FE31F1"/>
    <w:rsid w:val="00FE3A1C"/>
    <w:rsid w:val="00FE3DC6"/>
    <w:rsid w:val="00FE46EA"/>
    <w:rsid w:val="00FE537D"/>
    <w:rsid w:val="00FE56C3"/>
    <w:rsid w:val="00FE5A67"/>
    <w:rsid w:val="00FE64E1"/>
    <w:rsid w:val="00FE6935"/>
    <w:rsid w:val="00FE6FB5"/>
    <w:rsid w:val="00FE7EA8"/>
    <w:rsid w:val="00FF07FA"/>
    <w:rsid w:val="00FF0E8F"/>
    <w:rsid w:val="00FF11AE"/>
    <w:rsid w:val="00FF2420"/>
    <w:rsid w:val="00FF2531"/>
    <w:rsid w:val="00FF3288"/>
    <w:rsid w:val="00FF34E8"/>
    <w:rsid w:val="00FF5512"/>
    <w:rsid w:val="00FF6AF2"/>
    <w:rsid w:val="00FF782A"/>
    <w:rsid w:val="00FF7E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9BAAB"/>
  <w15:chartTrackingRefBased/>
  <w15:docId w15:val="{F1E9DA22-45DA-4B09-9F37-32D19BE2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00ED"/>
    <w:rPr>
      <w:color w:val="0563C1" w:themeColor="hyperlink"/>
      <w:u w:val="single"/>
    </w:rPr>
  </w:style>
  <w:style w:type="character" w:styleId="Mencinsinresolver">
    <w:name w:val="Unresolved Mention"/>
    <w:basedOn w:val="Fuentedeprrafopredeter"/>
    <w:uiPriority w:val="99"/>
    <w:semiHidden/>
    <w:unhideWhenUsed/>
    <w:rsid w:val="007A00ED"/>
    <w:rPr>
      <w:color w:val="605E5C"/>
      <w:shd w:val="clear" w:color="auto" w:fill="E1DFDD"/>
    </w:rPr>
  </w:style>
  <w:style w:type="table" w:styleId="Tablaconcuadrcula">
    <w:name w:val="Table Grid"/>
    <w:basedOn w:val="Tablanormal"/>
    <w:uiPriority w:val="39"/>
    <w:rsid w:val="00F6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26C7"/>
    <w:pPr>
      <w:ind w:left="720"/>
      <w:contextualSpacing/>
    </w:pPr>
  </w:style>
  <w:style w:type="paragraph" w:styleId="Encabezado">
    <w:name w:val="header"/>
    <w:basedOn w:val="Normal"/>
    <w:link w:val="EncabezadoCar"/>
    <w:uiPriority w:val="99"/>
    <w:unhideWhenUsed/>
    <w:rsid w:val="00DE0D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DE3"/>
  </w:style>
  <w:style w:type="paragraph" w:styleId="Piedepgina">
    <w:name w:val="footer"/>
    <w:basedOn w:val="Normal"/>
    <w:link w:val="PiedepginaCar"/>
    <w:uiPriority w:val="99"/>
    <w:unhideWhenUsed/>
    <w:rsid w:val="00DE0D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DE3"/>
  </w:style>
  <w:style w:type="character" w:styleId="Hipervnculovisitado">
    <w:name w:val="FollowedHyperlink"/>
    <w:basedOn w:val="Fuentedeprrafopredeter"/>
    <w:uiPriority w:val="99"/>
    <w:semiHidden/>
    <w:unhideWhenUsed/>
    <w:rsid w:val="00913A1E"/>
    <w:rPr>
      <w:color w:val="954F72" w:themeColor="followedHyperlink"/>
      <w:u w:val="single"/>
    </w:rPr>
  </w:style>
  <w:style w:type="paragraph" w:styleId="HTMLconformatoprevio">
    <w:name w:val="HTML Preformatted"/>
    <w:basedOn w:val="Normal"/>
    <w:link w:val="HTMLconformatoprevioCar"/>
    <w:uiPriority w:val="99"/>
    <w:unhideWhenUsed/>
    <w:rsid w:val="00A26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A26A09"/>
    <w:rPr>
      <w:rFonts w:ascii="Courier New" w:eastAsia="Times New Roman" w:hAnsi="Courier New" w:cs="Courier New"/>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2259">
      <w:bodyDiv w:val="1"/>
      <w:marLeft w:val="0"/>
      <w:marRight w:val="0"/>
      <w:marTop w:val="0"/>
      <w:marBottom w:val="0"/>
      <w:divBdr>
        <w:top w:val="none" w:sz="0" w:space="0" w:color="auto"/>
        <w:left w:val="none" w:sz="0" w:space="0" w:color="auto"/>
        <w:bottom w:val="none" w:sz="0" w:space="0" w:color="auto"/>
        <w:right w:val="none" w:sz="0" w:space="0" w:color="auto"/>
      </w:divBdr>
    </w:div>
    <w:div w:id="328411998">
      <w:bodyDiv w:val="1"/>
      <w:marLeft w:val="0"/>
      <w:marRight w:val="0"/>
      <w:marTop w:val="0"/>
      <w:marBottom w:val="0"/>
      <w:divBdr>
        <w:top w:val="none" w:sz="0" w:space="0" w:color="auto"/>
        <w:left w:val="none" w:sz="0" w:space="0" w:color="auto"/>
        <w:bottom w:val="none" w:sz="0" w:space="0" w:color="auto"/>
        <w:right w:val="none" w:sz="0" w:space="0" w:color="auto"/>
      </w:divBdr>
    </w:div>
    <w:div w:id="345179194">
      <w:bodyDiv w:val="1"/>
      <w:marLeft w:val="0"/>
      <w:marRight w:val="0"/>
      <w:marTop w:val="0"/>
      <w:marBottom w:val="0"/>
      <w:divBdr>
        <w:top w:val="none" w:sz="0" w:space="0" w:color="auto"/>
        <w:left w:val="none" w:sz="0" w:space="0" w:color="auto"/>
        <w:bottom w:val="none" w:sz="0" w:space="0" w:color="auto"/>
        <w:right w:val="none" w:sz="0" w:space="0" w:color="auto"/>
      </w:divBdr>
    </w:div>
    <w:div w:id="514077384">
      <w:bodyDiv w:val="1"/>
      <w:marLeft w:val="0"/>
      <w:marRight w:val="0"/>
      <w:marTop w:val="0"/>
      <w:marBottom w:val="0"/>
      <w:divBdr>
        <w:top w:val="none" w:sz="0" w:space="0" w:color="auto"/>
        <w:left w:val="none" w:sz="0" w:space="0" w:color="auto"/>
        <w:bottom w:val="none" w:sz="0" w:space="0" w:color="auto"/>
        <w:right w:val="none" w:sz="0" w:space="0" w:color="auto"/>
      </w:divBdr>
    </w:div>
    <w:div w:id="1122648453">
      <w:bodyDiv w:val="1"/>
      <w:marLeft w:val="0"/>
      <w:marRight w:val="0"/>
      <w:marTop w:val="0"/>
      <w:marBottom w:val="0"/>
      <w:divBdr>
        <w:top w:val="none" w:sz="0" w:space="0" w:color="auto"/>
        <w:left w:val="none" w:sz="0" w:space="0" w:color="auto"/>
        <w:bottom w:val="none" w:sz="0" w:space="0" w:color="auto"/>
        <w:right w:val="none" w:sz="0" w:space="0" w:color="auto"/>
      </w:divBdr>
    </w:div>
    <w:div w:id="1221284884">
      <w:bodyDiv w:val="1"/>
      <w:marLeft w:val="0"/>
      <w:marRight w:val="0"/>
      <w:marTop w:val="0"/>
      <w:marBottom w:val="0"/>
      <w:divBdr>
        <w:top w:val="none" w:sz="0" w:space="0" w:color="auto"/>
        <w:left w:val="none" w:sz="0" w:space="0" w:color="auto"/>
        <w:bottom w:val="none" w:sz="0" w:space="0" w:color="auto"/>
        <w:right w:val="none" w:sz="0" w:space="0" w:color="auto"/>
      </w:divBdr>
    </w:div>
    <w:div w:id="1944679728">
      <w:bodyDiv w:val="1"/>
      <w:marLeft w:val="0"/>
      <w:marRight w:val="0"/>
      <w:marTop w:val="0"/>
      <w:marBottom w:val="0"/>
      <w:divBdr>
        <w:top w:val="none" w:sz="0" w:space="0" w:color="auto"/>
        <w:left w:val="none" w:sz="0" w:space="0" w:color="auto"/>
        <w:bottom w:val="none" w:sz="0" w:space="0" w:color="auto"/>
        <w:right w:val="none" w:sz="0" w:space="0" w:color="auto"/>
      </w:divBdr>
    </w:div>
    <w:div w:id="20911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4C60-C7DB-45F7-8BA6-BB5A495A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6888</TotalTime>
  <Pages>28</Pages>
  <Words>9451</Words>
  <Characters>51985</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Saul Juarez Lugo</dc:creator>
  <cp:keywords/>
  <dc:description/>
  <cp:lastModifiedBy>Gustavo Toledo</cp:lastModifiedBy>
  <cp:revision>3285</cp:revision>
  <cp:lastPrinted>2024-06-27T20:01:00Z</cp:lastPrinted>
  <dcterms:created xsi:type="dcterms:W3CDTF">2023-06-19T15:46:00Z</dcterms:created>
  <dcterms:modified xsi:type="dcterms:W3CDTF">2024-06-27T20:01:00Z</dcterms:modified>
</cp:coreProperties>
</file>