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78C39" w14:textId="25325CA7" w:rsidR="00624D7A" w:rsidRPr="00D20E6B" w:rsidRDefault="00D20E6B" w:rsidP="00624D7A">
      <w:pPr>
        <w:spacing w:before="240" w:after="240" w:line="360" w:lineRule="auto"/>
        <w:jc w:val="right"/>
        <w:rPr>
          <w:b/>
          <w:bCs/>
          <w:i/>
          <w:iCs/>
          <w:color w:val="000000" w:themeColor="text1"/>
        </w:rPr>
      </w:pPr>
      <w:bookmarkStart w:id="0" w:name="_Hlk148959003"/>
      <w:bookmarkEnd w:id="0"/>
      <w:r w:rsidRPr="00D20E6B">
        <w:rPr>
          <w:b/>
          <w:bCs/>
          <w:i/>
          <w:iCs/>
          <w:color w:val="000000" w:themeColor="text1"/>
        </w:rPr>
        <w:t>https://doi.org/10.23913/ride.v14i28.1853</w:t>
      </w:r>
    </w:p>
    <w:p w14:paraId="30AA9FC9" w14:textId="1F16D264" w:rsidR="00624D7A" w:rsidRPr="00F8037C" w:rsidRDefault="00624D7A" w:rsidP="00624D7A">
      <w:pPr>
        <w:spacing w:before="240" w:after="240" w:line="360" w:lineRule="auto"/>
        <w:jc w:val="right"/>
        <w:rPr>
          <w:b/>
          <w:bCs/>
          <w:color w:val="000000" w:themeColor="text1"/>
          <w:sz w:val="32"/>
          <w:szCs w:val="32"/>
        </w:rPr>
      </w:pPr>
      <w:r w:rsidRPr="00F8037C">
        <w:rPr>
          <w:b/>
          <w:bCs/>
          <w:i/>
          <w:iCs/>
          <w:color w:val="000000" w:themeColor="text1"/>
        </w:rPr>
        <w:t>Artículos científicos</w:t>
      </w:r>
    </w:p>
    <w:p w14:paraId="5AF2DE92" w14:textId="295B5A79" w:rsidR="00C84162" w:rsidRPr="00F8037C" w:rsidRDefault="00C84162" w:rsidP="00624D7A">
      <w:pPr>
        <w:spacing w:line="276" w:lineRule="auto"/>
        <w:jc w:val="right"/>
        <w:rPr>
          <w:rFonts w:ascii="Calibri" w:hAnsi="Calibri" w:cs="Calibri"/>
          <w:b/>
          <w:color w:val="000000" w:themeColor="text1"/>
          <w:sz w:val="32"/>
          <w:szCs w:val="32"/>
          <w:lang w:val="es-MX"/>
        </w:rPr>
      </w:pPr>
      <w:r w:rsidRPr="00F8037C">
        <w:rPr>
          <w:rFonts w:ascii="Calibri" w:hAnsi="Calibri" w:cs="Calibri"/>
          <w:b/>
          <w:color w:val="000000" w:themeColor="text1"/>
          <w:sz w:val="32"/>
          <w:szCs w:val="32"/>
          <w:lang w:val="es-MX"/>
        </w:rPr>
        <w:t xml:space="preserve">Agenda 2030 en el contexto de la </w:t>
      </w:r>
      <w:r w:rsidR="00E53921" w:rsidRPr="00F8037C">
        <w:rPr>
          <w:rFonts w:ascii="Calibri" w:hAnsi="Calibri" w:cs="Calibri"/>
          <w:b/>
          <w:color w:val="000000" w:themeColor="text1"/>
          <w:sz w:val="32"/>
          <w:szCs w:val="32"/>
          <w:lang w:val="es-MX"/>
        </w:rPr>
        <w:t xml:space="preserve">educación superior </w:t>
      </w:r>
      <w:r w:rsidRPr="00F8037C">
        <w:rPr>
          <w:rFonts w:ascii="Calibri" w:hAnsi="Calibri" w:cs="Calibri"/>
          <w:b/>
          <w:color w:val="000000" w:themeColor="text1"/>
          <w:sz w:val="32"/>
          <w:szCs w:val="32"/>
          <w:lang w:val="es-MX"/>
        </w:rPr>
        <w:t xml:space="preserve">y su incidencia en la contribución de la creación </w:t>
      </w:r>
      <w:r w:rsidR="00E53921" w:rsidRPr="00F8037C">
        <w:rPr>
          <w:rFonts w:ascii="Calibri" w:hAnsi="Calibri" w:cs="Calibri"/>
          <w:b/>
          <w:color w:val="000000" w:themeColor="text1"/>
          <w:sz w:val="32"/>
          <w:szCs w:val="32"/>
          <w:lang w:val="es-MX"/>
        </w:rPr>
        <w:t xml:space="preserve">de </w:t>
      </w:r>
      <w:r w:rsidRPr="00F8037C">
        <w:rPr>
          <w:rFonts w:ascii="Calibri" w:hAnsi="Calibri" w:cs="Calibri"/>
          <w:b/>
          <w:color w:val="000000" w:themeColor="text1"/>
          <w:sz w:val="32"/>
          <w:szCs w:val="32"/>
          <w:lang w:val="es-MX"/>
        </w:rPr>
        <w:t>valor compartido</w:t>
      </w:r>
    </w:p>
    <w:p w14:paraId="2A2D20D0" w14:textId="2BC20649" w:rsidR="00BF6F6A" w:rsidRPr="00F8037C" w:rsidRDefault="00BF6F6A" w:rsidP="00624D7A">
      <w:pPr>
        <w:spacing w:line="276" w:lineRule="auto"/>
        <w:jc w:val="right"/>
        <w:rPr>
          <w:rFonts w:ascii="Calibri" w:hAnsi="Calibri" w:cs="Calibri"/>
          <w:b/>
          <w:color w:val="000000" w:themeColor="text1"/>
          <w:sz w:val="32"/>
          <w:szCs w:val="32"/>
          <w:lang w:val="es-MX"/>
        </w:rPr>
      </w:pPr>
    </w:p>
    <w:p w14:paraId="4D77ECE5" w14:textId="324B7C9C" w:rsidR="00173CDA" w:rsidRPr="00F8037C" w:rsidRDefault="00173CDA" w:rsidP="00624D7A">
      <w:pPr>
        <w:spacing w:line="276" w:lineRule="auto"/>
        <w:jc w:val="right"/>
        <w:rPr>
          <w:rFonts w:ascii="Calibri" w:hAnsi="Calibri" w:cs="Calibri"/>
          <w:b/>
          <w:i/>
          <w:iCs/>
          <w:color w:val="000000" w:themeColor="text1"/>
          <w:sz w:val="28"/>
          <w:szCs w:val="28"/>
          <w:lang w:val="es-MX"/>
        </w:rPr>
      </w:pPr>
      <w:r w:rsidRPr="00F8037C">
        <w:rPr>
          <w:rFonts w:ascii="Calibri" w:hAnsi="Calibri" w:cs="Calibri"/>
          <w:b/>
          <w:i/>
          <w:iCs/>
          <w:color w:val="000000" w:themeColor="text1"/>
          <w:sz w:val="28"/>
          <w:szCs w:val="28"/>
          <w:lang w:val="es-MX"/>
        </w:rPr>
        <w:t xml:space="preserve">2030 Agenda in </w:t>
      </w:r>
      <w:proofErr w:type="spellStart"/>
      <w:r w:rsidRPr="00F8037C">
        <w:rPr>
          <w:rFonts w:ascii="Calibri" w:hAnsi="Calibri" w:cs="Calibri"/>
          <w:b/>
          <w:i/>
          <w:iCs/>
          <w:color w:val="000000" w:themeColor="text1"/>
          <w:sz w:val="28"/>
          <w:szCs w:val="28"/>
          <w:lang w:val="es-MX"/>
        </w:rPr>
        <w:t>the</w:t>
      </w:r>
      <w:proofErr w:type="spellEnd"/>
      <w:r w:rsidRPr="00F8037C">
        <w:rPr>
          <w:rFonts w:ascii="Calibri" w:hAnsi="Calibri" w:cs="Calibri"/>
          <w:b/>
          <w:i/>
          <w:iCs/>
          <w:color w:val="000000" w:themeColor="text1"/>
          <w:sz w:val="28"/>
          <w:szCs w:val="28"/>
          <w:lang w:val="es-MX"/>
        </w:rPr>
        <w:t xml:space="preserve"> </w:t>
      </w:r>
      <w:proofErr w:type="spellStart"/>
      <w:r w:rsidR="00D646AF" w:rsidRPr="00F8037C">
        <w:rPr>
          <w:rFonts w:ascii="Calibri" w:hAnsi="Calibri" w:cs="Calibri"/>
          <w:b/>
          <w:i/>
          <w:iCs/>
          <w:color w:val="000000" w:themeColor="text1"/>
          <w:sz w:val="28"/>
          <w:szCs w:val="28"/>
          <w:lang w:val="es-MX"/>
        </w:rPr>
        <w:t>context</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of</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Higher</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Education</w:t>
      </w:r>
      <w:proofErr w:type="spellEnd"/>
      <w:r w:rsidRPr="00F8037C">
        <w:rPr>
          <w:rFonts w:ascii="Calibri" w:hAnsi="Calibri" w:cs="Calibri"/>
          <w:b/>
          <w:i/>
          <w:iCs/>
          <w:color w:val="000000" w:themeColor="text1"/>
          <w:sz w:val="28"/>
          <w:szCs w:val="28"/>
          <w:lang w:val="es-MX"/>
        </w:rPr>
        <w:t xml:space="preserve"> and </w:t>
      </w:r>
      <w:proofErr w:type="spellStart"/>
      <w:r w:rsidRPr="00F8037C">
        <w:rPr>
          <w:rFonts w:ascii="Calibri" w:hAnsi="Calibri" w:cs="Calibri"/>
          <w:b/>
          <w:i/>
          <w:iCs/>
          <w:color w:val="000000" w:themeColor="text1"/>
          <w:sz w:val="28"/>
          <w:szCs w:val="28"/>
          <w:lang w:val="es-MX"/>
        </w:rPr>
        <w:t>its</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impact</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on</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the</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contribution</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to</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the</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creation</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of</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shared</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value</w:t>
      </w:r>
      <w:proofErr w:type="spellEnd"/>
    </w:p>
    <w:p w14:paraId="5D19775E" w14:textId="77777777" w:rsidR="00624D7A" w:rsidRPr="00F8037C" w:rsidRDefault="00624D7A" w:rsidP="00624D7A">
      <w:pPr>
        <w:spacing w:line="276" w:lineRule="auto"/>
        <w:jc w:val="right"/>
        <w:rPr>
          <w:rFonts w:ascii="Calibri" w:hAnsi="Calibri" w:cs="Calibri"/>
          <w:b/>
          <w:i/>
          <w:iCs/>
          <w:color w:val="000000" w:themeColor="text1"/>
          <w:sz w:val="28"/>
          <w:szCs w:val="28"/>
          <w:lang w:val="es-MX"/>
        </w:rPr>
      </w:pPr>
    </w:p>
    <w:p w14:paraId="2368B0E9" w14:textId="769A6E69" w:rsidR="00624D7A" w:rsidRPr="00F8037C" w:rsidRDefault="00624D7A" w:rsidP="00624D7A">
      <w:pPr>
        <w:spacing w:line="276" w:lineRule="auto"/>
        <w:jc w:val="right"/>
        <w:rPr>
          <w:rFonts w:ascii="Calibri" w:hAnsi="Calibri" w:cs="Calibri"/>
          <w:b/>
          <w:i/>
          <w:iCs/>
          <w:color w:val="000000" w:themeColor="text1"/>
          <w:sz w:val="28"/>
          <w:szCs w:val="28"/>
          <w:lang w:val="es-MX"/>
        </w:rPr>
      </w:pPr>
      <w:r w:rsidRPr="00F8037C">
        <w:rPr>
          <w:rFonts w:ascii="Calibri" w:hAnsi="Calibri" w:cs="Calibri"/>
          <w:b/>
          <w:i/>
          <w:iCs/>
          <w:color w:val="000000" w:themeColor="text1"/>
          <w:sz w:val="28"/>
          <w:szCs w:val="28"/>
          <w:lang w:val="es-MX"/>
        </w:rPr>
        <w:t xml:space="preserve">A Agenda 2030 no contexto do </w:t>
      </w:r>
      <w:proofErr w:type="spellStart"/>
      <w:r w:rsidRPr="00F8037C">
        <w:rPr>
          <w:rFonts w:ascii="Calibri" w:hAnsi="Calibri" w:cs="Calibri"/>
          <w:b/>
          <w:i/>
          <w:iCs/>
          <w:color w:val="000000" w:themeColor="text1"/>
          <w:sz w:val="28"/>
          <w:szCs w:val="28"/>
          <w:lang w:val="es-MX"/>
        </w:rPr>
        <w:t>ensino</w:t>
      </w:r>
      <w:proofErr w:type="spellEnd"/>
      <w:r w:rsidRPr="00F8037C">
        <w:rPr>
          <w:rFonts w:ascii="Calibri" w:hAnsi="Calibri" w:cs="Calibri"/>
          <w:b/>
          <w:i/>
          <w:iCs/>
          <w:color w:val="000000" w:themeColor="text1"/>
          <w:sz w:val="28"/>
          <w:szCs w:val="28"/>
          <w:lang w:val="es-MX"/>
        </w:rPr>
        <w:t xml:space="preserve"> superior e o </w:t>
      </w:r>
      <w:proofErr w:type="spellStart"/>
      <w:r w:rsidRPr="00F8037C">
        <w:rPr>
          <w:rFonts w:ascii="Calibri" w:hAnsi="Calibri" w:cs="Calibri"/>
          <w:b/>
          <w:i/>
          <w:iCs/>
          <w:color w:val="000000" w:themeColor="text1"/>
          <w:sz w:val="28"/>
          <w:szCs w:val="28"/>
          <w:lang w:val="es-MX"/>
        </w:rPr>
        <w:t>seu</w:t>
      </w:r>
      <w:proofErr w:type="spellEnd"/>
      <w:r w:rsidRPr="00F8037C">
        <w:rPr>
          <w:rFonts w:ascii="Calibri" w:hAnsi="Calibri" w:cs="Calibri"/>
          <w:b/>
          <w:i/>
          <w:iCs/>
          <w:color w:val="000000" w:themeColor="text1"/>
          <w:sz w:val="28"/>
          <w:szCs w:val="28"/>
          <w:lang w:val="es-MX"/>
        </w:rPr>
        <w:t xml:space="preserve"> impacto </w:t>
      </w:r>
      <w:proofErr w:type="spellStart"/>
      <w:r w:rsidRPr="00F8037C">
        <w:rPr>
          <w:rFonts w:ascii="Calibri" w:hAnsi="Calibri" w:cs="Calibri"/>
          <w:b/>
          <w:i/>
          <w:iCs/>
          <w:color w:val="000000" w:themeColor="text1"/>
          <w:sz w:val="28"/>
          <w:szCs w:val="28"/>
          <w:lang w:val="es-MX"/>
        </w:rPr>
        <w:t>na</w:t>
      </w:r>
      <w:proofErr w:type="spellEnd"/>
      <w:r w:rsidRPr="00F8037C">
        <w:rPr>
          <w:rFonts w:ascii="Calibri" w:hAnsi="Calibri" w:cs="Calibri"/>
          <w:b/>
          <w:i/>
          <w:iCs/>
          <w:color w:val="000000" w:themeColor="text1"/>
          <w:sz w:val="28"/>
          <w:szCs w:val="28"/>
          <w:lang w:val="es-MX"/>
        </w:rPr>
        <w:t xml:space="preserve"> </w:t>
      </w:r>
      <w:proofErr w:type="spellStart"/>
      <w:r w:rsidRPr="00F8037C">
        <w:rPr>
          <w:rFonts w:ascii="Calibri" w:hAnsi="Calibri" w:cs="Calibri"/>
          <w:b/>
          <w:i/>
          <w:iCs/>
          <w:color w:val="000000" w:themeColor="text1"/>
          <w:sz w:val="28"/>
          <w:szCs w:val="28"/>
          <w:lang w:val="es-MX"/>
        </w:rPr>
        <w:t>contribuição</w:t>
      </w:r>
      <w:proofErr w:type="spellEnd"/>
      <w:r w:rsidRPr="00F8037C">
        <w:rPr>
          <w:rFonts w:ascii="Calibri" w:hAnsi="Calibri" w:cs="Calibri"/>
          <w:b/>
          <w:i/>
          <w:iCs/>
          <w:color w:val="000000" w:themeColor="text1"/>
          <w:sz w:val="28"/>
          <w:szCs w:val="28"/>
          <w:lang w:val="es-MX"/>
        </w:rPr>
        <w:t xml:space="preserve"> para a </w:t>
      </w:r>
      <w:proofErr w:type="spellStart"/>
      <w:r w:rsidRPr="00F8037C">
        <w:rPr>
          <w:rFonts w:ascii="Calibri" w:hAnsi="Calibri" w:cs="Calibri"/>
          <w:b/>
          <w:i/>
          <w:iCs/>
          <w:color w:val="000000" w:themeColor="text1"/>
          <w:sz w:val="28"/>
          <w:szCs w:val="28"/>
          <w:lang w:val="es-MX"/>
        </w:rPr>
        <w:t>criação</w:t>
      </w:r>
      <w:proofErr w:type="spellEnd"/>
      <w:r w:rsidRPr="00F8037C">
        <w:rPr>
          <w:rFonts w:ascii="Calibri" w:hAnsi="Calibri" w:cs="Calibri"/>
          <w:b/>
          <w:i/>
          <w:iCs/>
          <w:color w:val="000000" w:themeColor="text1"/>
          <w:sz w:val="28"/>
          <w:szCs w:val="28"/>
          <w:lang w:val="es-MX"/>
        </w:rPr>
        <w:t xml:space="preserve"> de valor </w:t>
      </w:r>
      <w:proofErr w:type="spellStart"/>
      <w:r w:rsidRPr="00F8037C">
        <w:rPr>
          <w:rFonts w:ascii="Calibri" w:hAnsi="Calibri" w:cs="Calibri"/>
          <w:b/>
          <w:i/>
          <w:iCs/>
          <w:color w:val="000000" w:themeColor="text1"/>
          <w:sz w:val="28"/>
          <w:szCs w:val="28"/>
          <w:lang w:val="es-MX"/>
        </w:rPr>
        <w:t>partilhado</w:t>
      </w:r>
      <w:proofErr w:type="spellEnd"/>
    </w:p>
    <w:p w14:paraId="6BF12FD6" w14:textId="7F564477" w:rsidR="00173CDA" w:rsidRPr="00F8037C" w:rsidRDefault="00173CDA" w:rsidP="00174407">
      <w:pPr>
        <w:spacing w:line="360" w:lineRule="auto"/>
        <w:jc w:val="right"/>
        <w:rPr>
          <w:color w:val="000000" w:themeColor="text1"/>
          <w:lang w:val="en-US"/>
        </w:rPr>
      </w:pPr>
    </w:p>
    <w:p w14:paraId="70C1EA3F" w14:textId="7C5FE43D" w:rsidR="00D35B63" w:rsidRPr="00F8037C" w:rsidRDefault="00173CDA" w:rsidP="00624D7A">
      <w:pPr>
        <w:spacing w:line="276" w:lineRule="auto"/>
        <w:jc w:val="right"/>
        <w:rPr>
          <w:rFonts w:asciiTheme="minorHAnsi" w:hAnsiTheme="minorHAnsi" w:cstheme="minorHAnsi"/>
          <w:b/>
          <w:bCs/>
          <w:color w:val="000000" w:themeColor="text1"/>
          <w:sz w:val="28"/>
          <w:szCs w:val="28"/>
        </w:rPr>
      </w:pPr>
      <w:r w:rsidRPr="00F8037C">
        <w:rPr>
          <w:rFonts w:asciiTheme="minorHAnsi" w:hAnsiTheme="minorHAnsi" w:cstheme="minorHAnsi"/>
          <w:b/>
          <w:bCs/>
          <w:color w:val="000000" w:themeColor="text1"/>
        </w:rPr>
        <w:t xml:space="preserve">Claudia Carolina </w:t>
      </w:r>
      <w:proofErr w:type="spellStart"/>
      <w:r w:rsidRPr="00F8037C">
        <w:rPr>
          <w:rFonts w:asciiTheme="minorHAnsi" w:hAnsiTheme="minorHAnsi" w:cstheme="minorHAnsi"/>
          <w:b/>
          <w:bCs/>
          <w:color w:val="000000" w:themeColor="text1"/>
        </w:rPr>
        <w:t>Lacruhy</w:t>
      </w:r>
      <w:proofErr w:type="spellEnd"/>
      <w:r w:rsidRPr="00F8037C">
        <w:rPr>
          <w:rFonts w:asciiTheme="minorHAnsi" w:hAnsiTheme="minorHAnsi" w:cstheme="minorHAnsi"/>
          <w:b/>
          <w:bCs/>
          <w:color w:val="000000" w:themeColor="text1"/>
        </w:rPr>
        <w:t xml:space="preserve"> Enríquez</w:t>
      </w:r>
      <w:r w:rsidRPr="00F8037C">
        <w:rPr>
          <w:rFonts w:asciiTheme="minorHAnsi" w:hAnsiTheme="minorHAnsi" w:cstheme="minorHAnsi"/>
          <w:b/>
          <w:bCs/>
          <w:color w:val="000000" w:themeColor="text1"/>
          <w:sz w:val="28"/>
          <w:szCs w:val="28"/>
        </w:rPr>
        <w:t xml:space="preserve"> </w:t>
      </w:r>
    </w:p>
    <w:p w14:paraId="05C3E542" w14:textId="7B60659F" w:rsidR="00173CDA" w:rsidRPr="00F8037C" w:rsidRDefault="002208BC" w:rsidP="00624D7A">
      <w:pPr>
        <w:spacing w:line="276" w:lineRule="auto"/>
        <w:jc w:val="right"/>
        <w:rPr>
          <w:color w:val="000000" w:themeColor="text1"/>
        </w:rPr>
      </w:pPr>
      <w:r w:rsidRPr="00F8037C">
        <w:rPr>
          <w:color w:val="000000" w:themeColor="text1"/>
        </w:rPr>
        <w:t>Tecnológico Nacional de México</w:t>
      </w:r>
      <w:r w:rsidR="00D20E6B">
        <w:rPr>
          <w:color w:val="000000" w:themeColor="text1"/>
        </w:rPr>
        <w:t xml:space="preserve">, </w:t>
      </w:r>
      <w:r w:rsidR="00173CDA" w:rsidRPr="00F8037C">
        <w:rPr>
          <w:color w:val="000000" w:themeColor="text1"/>
        </w:rPr>
        <w:t>Instituto Tecnológico de Estudios Superiores de Los Cabos</w:t>
      </w:r>
      <w:r w:rsidR="00624D7A" w:rsidRPr="00F8037C">
        <w:rPr>
          <w:color w:val="000000" w:themeColor="text1"/>
        </w:rPr>
        <w:t>, México</w:t>
      </w:r>
    </w:p>
    <w:p w14:paraId="4BAE69DF" w14:textId="03DF04BF" w:rsidR="00173CDA" w:rsidRPr="00CD2411" w:rsidRDefault="00173CDA" w:rsidP="00624D7A">
      <w:pPr>
        <w:spacing w:line="276" w:lineRule="auto"/>
        <w:jc w:val="right"/>
        <w:rPr>
          <w:rFonts w:asciiTheme="minorHAnsi" w:hAnsiTheme="minorHAnsi" w:cstheme="minorHAnsi"/>
          <w:color w:val="FF0000"/>
          <w:sz w:val="28"/>
          <w:szCs w:val="28"/>
        </w:rPr>
      </w:pPr>
      <w:r w:rsidRPr="00CD2411">
        <w:rPr>
          <w:rFonts w:asciiTheme="minorHAnsi" w:hAnsiTheme="minorHAnsi" w:cstheme="minorHAnsi"/>
          <w:color w:val="FF0000"/>
        </w:rPr>
        <w:t>claudiac.le@loscabos.tecnm.mx</w:t>
      </w:r>
    </w:p>
    <w:p w14:paraId="12B01182" w14:textId="46260C92" w:rsidR="00173CDA" w:rsidRPr="00F8037C" w:rsidRDefault="00173CDA" w:rsidP="00624D7A">
      <w:pPr>
        <w:spacing w:line="276" w:lineRule="auto"/>
        <w:jc w:val="right"/>
        <w:rPr>
          <w:color w:val="000000" w:themeColor="text1"/>
        </w:rPr>
      </w:pPr>
      <w:r w:rsidRPr="00F8037C">
        <w:rPr>
          <w:color w:val="000000" w:themeColor="text1"/>
        </w:rPr>
        <w:t>https://orcid.org/0000-0003-4397-326X</w:t>
      </w:r>
    </w:p>
    <w:p w14:paraId="40F20F71" w14:textId="77777777" w:rsidR="00173CDA" w:rsidRPr="00F8037C" w:rsidRDefault="00173CDA" w:rsidP="00174407">
      <w:pPr>
        <w:spacing w:line="360" w:lineRule="auto"/>
        <w:jc w:val="right"/>
        <w:rPr>
          <w:color w:val="000000" w:themeColor="text1"/>
        </w:rPr>
      </w:pPr>
    </w:p>
    <w:p w14:paraId="3E5F378A" w14:textId="6C1FDA6E" w:rsidR="00AA21FD" w:rsidRPr="00F8037C" w:rsidRDefault="00144F33" w:rsidP="005924F1">
      <w:pPr>
        <w:spacing w:line="360" w:lineRule="auto"/>
        <w:rPr>
          <w:rFonts w:asciiTheme="minorHAnsi" w:hAnsiTheme="minorHAnsi" w:cstheme="minorHAnsi"/>
          <w:b/>
          <w:bCs/>
          <w:color w:val="000000" w:themeColor="text1"/>
          <w:sz w:val="28"/>
          <w:szCs w:val="28"/>
        </w:rPr>
      </w:pPr>
      <w:r w:rsidRPr="00F8037C">
        <w:rPr>
          <w:rFonts w:asciiTheme="minorHAnsi" w:hAnsiTheme="minorHAnsi" w:cstheme="minorHAnsi"/>
          <w:b/>
          <w:bCs/>
          <w:color w:val="000000" w:themeColor="text1"/>
          <w:sz w:val="28"/>
          <w:szCs w:val="28"/>
        </w:rPr>
        <w:t>Resumen</w:t>
      </w:r>
    </w:p>
    <w:p w14:paraId="08A24BA5" w14:textId="3A0A6809" w:rsidR="006711DA" w:rsidRPr="00F8037C" w:rsidRDefault="00B71720" w:rsidP="00174407">
      <w:pPr>
        <w:spacing w:line="360" w:lineRule="auto"/>
        <w:jc w:val="both"/>
        <w:rPr>
          <w:color w:val="000000" w:themeColor="text1"/>
        </w:rPr>
      </w:pPr>
      <w:r w:rsidRPr="00F8037C">
        <w:rPr>
          <w:color w:val="000000" w:themeColor="text1"/>
        </w:rPr>
        <w:t>La educación superior es generadora de conocimiento</w:t>
      </w:r>
      <w:r w:rsidR="00E53921" w:rsidRPr="00F8037C">
        <w:rPr>
          <w:color w:val="000000" w:themeColor="text1"/>
        </w:rPr>
        <w:t xml:space="preserve"> </w:t>
      </w:r>
      <w:r w:rsidRPr="00F8037C">
        <w:rPr>
          <w:color w:val="000000" w:themeColor="text1"/>
        </w:rPr>
        <w:t>y contribuye a la</w:t>
      </w:r>
      <w:r w:rsidR="00E53921" w:rsidRPr="00F8037C">
        <w:rPr>
          <w:color w:val="000000" w:themeColor="text1"/>
        </w:rPr>
        <w:t xml:space="preserve"> </w:t>
      </w:r>
      <w:r w:rsidRPr="00F8037C">
        <w:rPr>
          <w:color w:val="000000" w:themeColor="text1"/>
        </w:rPr>
        <w:t xml:space="preserve">gestión de </w:t>
      </w:r>
      <w:r w:rsidR="00E53921" w:rsidRPr="00F8037C">
        <w:rPr>
          <w:color w:val="000000" w:themeColor="text1"/>
        </w:rPr>
        <w:t>d</w:t>
      </w:r>
      <w:r w:rsidRPr="00F8037C">
        <w:rPr>
          <w:color w:val="000000" w:themeColor="text1"/>
        </w:rPr>
        <w:t xml:space="preserve">esarrollo </w:t>
      </w:r>
      <w:r w:rsidR="00E53921" w:rsidRPr="00F8037C">
        <w:rPr>
          <w:color w:val="000000" w:themeColor="text1"/>
        </w:rPr>
        <w:t>s</w:t>
      </w:r>
      <w:r w:rsidRPr="00F8037C">
        <w:rPr>
          <w:color w:val="000000" w:themeColor="text1"/>
        </w:rPr>
        <w:t>ostenible desde su quehacer institucional y</w:t>
      </w:r>
      <w:r w:rsidR="00E53921" w:rsidRPr="00F8037C">
        <w:rPr>
          <w:color w:val="000000" w:themeColor="text1"/>
        </w:rPr>
        <w:t xml:space="preserve"> </w:t>
      </w:r>
      <w:r w:rsidRPr="00F8037C">
        <w:rPr>
          <w:color w:val="000000" w:themeColor="text1"/>
        </w:rPr>
        <w:t xml:space="preserve">su vinculación con el entorno empresarial y social. </w:t>
      </w:r>
      <w:r w:rsidR="006E3607" w:rsidRPr="00F8037C">
        <w:rPr>
          <w:color w:val="000000" w:themeColor="text1"/>
        </w:rPr>
        <w:t>El artículo</w:t>
      </w:r>
      <w:r w:rsidR="00E53921" w:rsidRPr="00F8037C">
        <w:rPr>
          <w:color w:val="000000" w:themeColor="text1"/>
        </w:rPr>
        <w:t>, por tanto,</w:t>
      </w:r>
      <w:r w:rsidR="0032097D" w:rsidRPr="00F8037C">
        <w:rPr>
          <w:color w:val="000000" w:themeColor="text1"/>
        </w:rPr>
        <w:t xml:space="preserve"> </w:t>
      </w:r>
      <w:r w:rsidR="3A8354CA" w:rsidRPr="00F8037C">
        <w:rPr>
          <w:color w:val="000000" w:themeColor="text1"/>
        </w:rPr>
        <w:t xml:space="preserve">tiene como objetivo evaluar </w:t>
      </w:r>
      <w:r w:rsidR="003C2AEF" w:rsidRPr="00F8037C">
        <w:rPr>
          <w:color w:val="000000" w:themeColor="text1"/>
        </w:rPr>
        <w:t xml:space="preserve">el contexto de las </w:t>
      </w:r>
      <w:r w:rsidR="00E53921" w:rsidRPr="00F8037C">
        <w:rPr>
          <w:color w:val="000000" w:themeColor="text1"/>
        </w:rPr>
        <w:t xml:space="preserve">universidades públicas en la </w:t>
      </w:r>
      <w:r w:rsidR="002208BC" w:rsidRPr="00F8037C">
        <w:rPr>
          <w:color w:val="000000" w:themeColor="text1"/>
        </w:rPr>
        <w:t>A</w:t>
      </w:r>
      <w:r w:rsidR="00E53921" w:rsidRPr="00F8037C">
        <w:rPr>
          <w:color w:val="000000" w:themeColor="text1"/>
        </w:rPr>
        <w:t xml:space="preserve">genda </w:t>
      </w:r>
      <w:r w:rsidR="003C2AEF" w:rsidRPr="00F8037C">
        <w:rPr>
          <w:color w:val="000000" w:themeColor="text1"/>
        </w:rPr>
        <w:t>2030</w:t>
      </w:r>
      <w:r w:rsidR="00DF5393" w:rsidRPr="00F8037C">
        <w:rPr>
          <w:color w:val="000000" w:themeColor="text1"/>
        </w:rPr>
        <w:t>,</w:t>
      </w:r>
      <w:r w:rsidR="003C2AEF" w:rsidRPr="00F8037C">
        <w:rPr>
          <w:color w:val="000000" w:themeColor="text1"/>
        </w:rPr>
        <w:t xml:space="preserve"> y su incidencia en </w:t>
      </w:r>
      <w:r w:rsidR="0032097D" w:rsidRPr="00F8037C">
        <w:rPr>
          <w:color w:val="000000" w:themeColor="text1"/>
        </w:rPr>
        <w:t>la contribución d</w:t>
      </w:r>
      <w:r w:rsidR="00835B8F" w:rsidRPr="00F8037C">
        <w:rPr>
          <w:color w:val="000000" w:themeColor="text1"/>
        </w:rPr>
        <w:t>e</w:t>
      </w:r>
      <w:r w:rsidR="0032097D" w:rsidRPr="00F8037C">
        <w:rPr>
          <w:color w:val="000000" w:themeColor="text1"/>
        </w:rPr>
        <w:t xml:space="preserve"> la creación de valor compartido en el sistema empresarial </w:t>
      </w:r>
      <w:r w:rsidR="007B2E48" w:rsidRPr="00F8037C">
        <w:rPr>
          <w:color w:val="000000" w:themeColor="text1"/>
        </w:rPr>
        <w:t xml:space="preserve">en </w:t>
      </w:r>
      <w:r w:rsidR="0032097D" w:rsidRPr="00F8037C">
        <w:rPr>
          <w:color w:val="000000" w:themeColor="text1"/>
        </w:rPr>
        <w:t xml:space="preserve">Los Cabos, Baja California Sur, México. </w:t>
      </w:r>
      <w:r w:rsidR="00BB5C57" w:rsidRPr="00F8037C">
        <w:rPr>
          <w:color w:val="000000" w:themeColor="text1"/>
          <w:lang w:val="es-MX"/>
        </w:rPr>
        <w:t>La</w:t>
      </w:r>
      <w:r w:rsidR="00F32A1E" w:rsidRPr="00F8037C">
        <w:rPr>
          <w:color w:val="000000" w:themeColor="text1"/>
        </w:rPr>
        <w:t xml:space="preserve"> metodología</w:t>
      </w:r>
      <w:r w:rsidR="006E3607" w:rsidRPr="00F8037C">
        <w:rPr>
          <w:color w:val="000000" w:themeColor="text1"/>
        </w:rPr>
        <w:t xml:space="preserve"> utilizada fue</w:t>
      </w:r>
      <w:r w:rsidR="00F32A1E" w:rsidRPr="00F8037C">
        <w:rPr>
          <w:color w:val="000000" w:themeColor="text1"/>
        </w:rPr>
        <w:t xml:space="preserve"> </w:t>
      </w:r>
      <w:r w:rsidR="006E3607" w:rsidRPr="00F8037C">
        <w:rPr>
          <w:color w:val="000000" w:themeColor="text1"/>
        </w:rPr>
        <w:t>un</w:t>
      </w:r>
      <w:r w:rsidR="00F32A1E" w:rsidRPr="00F8037C">
        <w:rPr>
          <w:color w:val="000000" w:themeColor="text1"/>
        </w:rPr>
        <w:t xml:space="preserve"> estudio de caso</w:t>
      </w:r>
      <w:r w:rsidR="006E3607" w:rsidRPr="00F8037C">
        <w:rPr>
          <w:color w:val="000000" w:themeColor="text1"/>
        </w:rPr>
        <w:t xml:space="preserve"> de enfoque</w:t>
      </w:r>
      <w:r w:rsidR="00F32A1E" w:rsidRPr="00F8037C">
        <w:rPr>
          <w:color w:val="000000" w:themeColor="text1"/>
        </w:rPr>
        <w:t xml:space="preserve"> mixt</w:t>
      </w:r>
      <w:r w:rsidR="006E3607" w:rsidRPr="00F8037C">
        <w:rPr>
          <w:color w:val="000000" w:themeColor="text1"/>
        </w:rPr>
        <w:t xml:space="preserve">o </w:t>
      </w:r>
      <w:r w:rsidR="00F32A1E" w:rsidRPr="00F8037C">
        <w:rPr>
          <w:color w:val="000000" w:themeColor="text1"/>
        </w:rPr>
        <w:t>con alcance exploratorio y descriptivo.</w:t>
      </w:r>
      <w:r w:rsidR="006E3607" w:rsidRPr="00F8037C">
        <w:rPr>
          <w:color w:val="000000" w:themeColor="text1"/>
        </w:rPr>
        <w:t xml:space="preserve"> </w:t>
      </w:r>
      <w:r w:rsidR="00E53921" w:rsidRPr="00F8037C">
        <w:rPr>
          <w:color w:val="000000" w:themeColor="text1"/>
        </w:rPr>
        <w:t xml:space="preserve">Para ello, se efectuaron </w:t>
      </w:r>
      <w:r w:rsidR="007071EE" w:rsidRPr="00F8037C">
        <w:rPr>
          <w:color w:val="000000" w:themeColor="text1"/>
        </w:rPr>
        <w:t>entrevistas</w:t>
      </w:r>
      <w:r w:rsidR="00F32A1E" w:rsidRPr="00F8037C">
        <w:rPr>
          <w:color w:val="000000" w:themeColor="text1"/>
        </w:rPr>
        <w:t xml:space="preserve"> </w:t>
      </w:r>
      <w:r w:rsidR="006E3607" w:rsidRPr="00F8037C">
        <w:rPr>
          <w:color w:val="000000" w:themeColor="text1"/>
        </w:rPr>
        <w:t>con</w:t>
      </w:r>
      <w:r w:rsidR="00473F16" w:rsidRPr="00F8037C">
        <w:rPr>
          <w:color w:val="000000" w:themeColor="text1"/>
        </w:rPr>
        <w:t xml:space="preserve"> </w:t>
      </w:r>
      <w:r w:rsidR="007071EE" w:rsidRPr="00F8037C">
        <w:rPr>
          <w:color w:val="000000" w:themeColor="text1"/>
        </w:rPr>
        <w:t>actores</w:t>
      </w:r>
      <w:r w:rsidR="00F32A1E" w:rsidRPr="00F8037C">
        <w:rPr>
          <w:color w:val="000000" w:themeColor="text1"/>
        </w:rPr>
        <w:t xml:space="preserve"> c</w:t>
      </w:r>
      <w:r w:rsidR="007B2E48" w:rsidRPr="00F8037C">
        <w:rPr>
          <w:color w:val="000000" w:themeColor="text1"/>
        </w:rPr>
        <w:t>laves</w:t>
      </w:r>
      <w:r w:rsidR="00F32A1E" w:rsidRPr="00F8037C">
        <w:rPr>
          <w:color w:val="000000" w:themeColor="text1"/>
        </w:rPr>
        <w:t xml:space="preserve"> </w:t>
      </w:r>
      <w:r w:rsidR="007B2E48" w:rsidRPr="00F8037C">
        <w:rPr>
          <w:color w:val="000000" w:themeColor="text1"/>
        </w:rPr>
        <w:t xml:space="preserve">en la educación </w:t>
      </w:r>
      <w:r w:rsidR="00FA1CAF" w:rsidRPr="00F8037C">
        <w:rPr>
          <w:color w:val="000000" w:themeColor="text1"/>
        </w:rPr>
        <w:t>superior</w:t>
      </w:r>
      <w:r w:rsidR="00E53921" w:rsidRPr="00F8037C">
        <w:rPr>
          <w:color w:val="000000" w:themeColor="text1"/>
        </w:rPr>
        <w:t xml:space="preserve">, así como </w:t>
      </w:r>
      <w:r w:rsidR="007B2E48" w:rsidRPr="00F8037C">
        <w:rPr>
          <w:color w:val="000000" w:themeColor="text1"/>
        </w:rPr>
        <w:t xml:space="preserve">una encuesta </w:t>
      </w:r>
      <w:r w:rsidR="00BB5C57" w:rsidRPr="00F8037C">
        <w:rPr>
          <w:color w:val="000000" w:themeColor="text1"/>
        </w:rPr>
        <w:t>al a</w:t>
      </w:r>
      <w:r w:rsidR="009E74B9" w:rsidRPr="00F8037C">
        <w:rPr>
          <w:color w:val="000000" w:themeColor="text1"/>
        </w:rPr>
        <w:t>lumnad</w:t>
      </w:r>
      <w:r w:rsidR="00BB5C57" w:rsidRPr="00F8037C">
        <w:rPr>
          <w:color w:val="000000" w:themeColor="text1"/>
        </w:rPr>
        <w:t>o</w:t>
      </w:r>
      <w:r w:rsidR="001E4F82" w:rsidRPr="00F8037C">
        <w:rPr>
          <w:color w:val="000000" w:themeColor="text1"/>
        </w:rPr>
        <w:t xml:space="preserve"> </w:t>
      </w:r>
      <w:r w:rsidR="009C3206" w:rsidRPr="00F8037C">
        <w:rPr>
          <w:color w:val="000000" w:themeColor="text1"/>
        </w:rPr>
        <w:t>de</w:t>
      </w:r>
      <w:r w:rsidR="00BB5C57" w:rsidRPr="00F8037C">
        <w:rPr>
          <w:color w:val="000000" w:themeColor="text1"/>
        </w:rPr>
        <w:t xml:space="preserve"> las carreras de</w:t>
      </w:r>
      <w:r w:rsidR="009C3206" w:rsidRPr="00F8037C">
        <w:rPr>
          <w:color w:val="000000" w:themeColor="text1"/>
        </w:rPr>
        <w:t xml:space="preserve"> </w:t>
      </w:r>
      <w:r w:rsidR="00BB5C57" w:rsidRPr="00F8037C">
        <w:rPr>
          <w:color w:val="000000" w:themeColor="text1"/>
        </w:rPr>
        <w:t>A</w:t>
      </w:r>
      <w:r w:rsidR="009C3206" w:rsidRPr="00F8037C">
        <w:rPr>
          <w:color w:val="000000" w:themeColor="text1"/>
        </w:rPr>
        <w:t xml:space="preserve">dministración, </w:t>
      </w:r>
      <w:r w:rsidR="00BB5C57" w:rsidRPr="00F8037C">
        <w:rPr>
          <w:color w:val="000000" w:themeColor="text1"/>
        </w:rPr>
        <w:t>T</w:t>
      </w:r>
      <w:r w:rsidR="009C3206" w:rsidRPr="00F8037C">
        <w:rPr>
          <w:color w:val="000000" w:themeColor="text1"/>
        </w:rPr>
        <w:t xml:space="preserve">urismo y </w:t>
      </w:r>
      <w:r w:rsidR="00BB5C57" w:rsidRPr="00F8037C">
        <w:rPr>
          <w:color w:val="000000" w:themeColor="text1"/>
        </w:rPr>
        <w:t>N</w:t>
      </w:r>
      <w:r w:rsidR="009C3206" w:rsidRPr="00F8037C">
        <w:rPr>
          <w:color w:val="000000" w:themeColor="text1"/>
        </w:rPr>
        <w:t>egocios</w:t>
      </w:r>
      <w:r w:rsidR="007B2E48" w:rsidRPr="00F8037C">
        <w:rPr>
          <w:color w:val="000000" w:themeColor="text1"/>
        </w:rPr>
        <w:t>.</w:t>
      </w:r>
      <w:r w:rsidR="00F32A1E" w:rsidRPr="00F8037C">
        <w:rPr>
          <w:color w:val="000000" w:themeColor="text1"/>
        </w:rPr>
        <w:t xml:space="preserve"> </w:t>
      </w:r>
      <w:r w:rsidR="006E3607" w:rsidRPr="00F8037C">
        <w:rPr>
          <w:color w:val="000000" w:themeColor="text1"/>
        </w:rPr>
        <w:t xml:space="preserve">Los resultados </w:t>
      </w:r>
      <w:r w:rsidR="00E53921" w:rsidRPr="00F8037C">
        <w:rPr>
          <w:color w:val="000000" w:themeColor="text1"/>
        </w:rPr>
        <w:t>muestran</w:t>
      </w:r>
      <w:r w:rsidR="006E3607" w:rsidRPr="00F8037C">
        <w:rPr>
          <w:color w:val="000000" w:themeColor="text1"/>
        </w:rPr>
        <w:t xml:space="preserve"> </w:t>
      </w:r>
      <w:r w:rsidR="00E53921" w:rsidRPr="00F8037C">
        <w:rPr>
          <w:color w:val="000000" w:themeColor="text1"/>
        </w:rPr>
        <w:t xml:space="preserve">no solo </w:t>
      </w:r>
      <w:r w:rsidR="006E3607" w:rsidRPr="00F8037C">
        <w:rPr>
          <w:color w:val="000000" w:themeColor="text1"/>
        </w:rPr>
        <w:t xml:space="preserve">que las </w:t>
      </w:r>
      <w:r w:rsidR="00E53921" w:rsidRPr="00F8037C">
        <w:rPr>
          <w:color w:val="000000" w:themeColor="text1"/>
        </w:rPr>
        <w:t xml:space="preserve">universidades públicas están priorizando los objetivos de desarrollo sostenible </w:t>
      </w:r>
      <w:r w:rsidR="00DF5393" w:rsidRPr="00F8037C">
        <w:rPr>
          <w:color w:val="000000" w:themeColor="text1"/>
        </w:rPr>
        <w:t>(ODS)</w:t>
      </w:r>
      <w:r w:rsidR="006E3607" w:rsidRPr="00F8037C">
        <w:rPr>
          <w:color w:val="000000" w:themeColor="text1"/>
        </w:rPr>
        <w:t xml:space="preserve"> </w:t>
      </w:r>
      <w:r w:rsidR="009B2A85" w:rsidRPr="00F8037C">
        <w:rPr>
          <w:color w:val="000000" w:themeColor="text1"/>
        </w:rPr>
        <w:t>4,</w:t>
      </w:r>
      <w:r w:rsidR="00E53921" w:rsidRPr="00F8037C">
        <w:rPr>
          <w:color w:val="000000" w:themeColor="text1"/>
        </w:rPr>
        <w:t xml:space="preserve"> </w:t>
      </w:r>
      <w:r w:rsidR="009B2A85" w:rsidRPr="00F8037C">
        <w:rPr>
          <w:color w:val="000000" w:themeColor="text1"/>
        </w:rPr>
        <w:t>9,</w:t>
      </w:r>
      <w:r w:rsidR="00E53921" w:rsidRPr="00F8037C">
        <w:rPr>
          <w:color w:val="000000" w:themeColor="text1"/>
        </w:rPr>
        <w:t xml:space="preserve"> </w:t>
      </w:r>
      <w:r w:rsidR="009B2A85" w:rsidRPr="00F8037C">
        <w:rPr>
          <w:color w:val="000000" w:themeColor="text1"/>
        </w:rPr>
        <w:t>5,</w:t>
      </w:r>
      <w:r w:rsidR="00E53921" w:rsidRPr="00F8037C">
        <w:rPr>
          <w:color w:val="000000" w:themeColor="text1"/>
        </w:rPr>
        <w:t xml:space="preserve"> </w:t>
      </w:r>
      <w:r w:rsidR="009B2A85" w:rsidRPr="00F8037C">
        <w:rPr>
          <w:color w:val="000000" w:themeColor="text1"/>
        </w:rPr>
        <w:t>8</w:t>
      </w:r>
      <w:r w:rsidR="00BB5C57" w:rsidRPr="00F8037C">
        <w:rPr>
          <w:color w:val="000000" w:themeColor="text1"/>
        </w:rPr>
        <w:t xml:space="preserve"> y</w:t>
      </w:r>
      <w:r w:rsidR="009B2A85" w:rsidRPr="00F8037C">
        <w:rPr>
          <w:color w:val="000000" w:themeColor="text1"/>
        </w:rPr>
        <w:t xml:space="preserve"> </w:t>
      </w:r>
      <w:r w:rsidR="00BB5C57" w:rsidRPr="00F8037C">
        <w:rPr>
          <w:color w:val="000000" w:themeColor="text1"/>
        </w:rPr>
        <w:t>3</w:t>
      </w:r>
      <w:r w:rsidR="00DF5393" w:rsidRPr="00F8037C">
        <w:rPr>
          <w:color w:val="000000" w:themeColor="text1"/>
        </w:rPr>
        <w:t xml:space="preserve">, </w:t>
      </w:r>
      <w:r w:rsidR="00E53921" w:rsidRPr="00F8037C">
        <w:rPr>
          <w:color w:val="000000" w:themeColor="text1"/>
        </w:rPr>
        <w:t xml:space="preserve">sino también que </w:t>
      </w:r>
      <w:r w:rsidR="00DF5393" w:rsidRPr="00F8037C">
        <w:rPr>
          <w:color w:val="000000" w:themeColor="text1"/>
          <w:sz w:val="22"/>
        </w:rPr>
        <w:t>el</w:t>
      </w:r>
      <w:r w:rsidR="00BB5C57" w:rsidRPr="00F8037C">
        <w:rPr>
          <w:color w:val="000000" w:themeColor="text1"/>
        </w:rPr>
        <w:t xml:space="preserve"> alumnado conoce la </w:t>
      </w:r>
      <w:r w:rsidR="002208BC" w:rsidRPr="00F8037C">
        <w:rPr>
          <w:color w:val="000000" w:themeColor="text1"/>
        </w:rPr>
        <w:t>A</w:t>
      </w:r>
      <w:r w:rsidR="00BB5C57" w:rsidRPr="00F8037C">
        <w:rPr>
          <w:color w:val="000000" w:themeColor="text1"/>
        </w:rPr>
        <w:t xml:space="preserve">genda 2030 y elabora proyectos para su consecución a un nivel básico. </w:t>
      </w:r>
      <w:r w:rsidR="006E3607" w:rsidRPr="00F8037C">
        <w:rPr>
          <w:color w:val="000000" w:themeColor="text1"/>
        </w:rPr>
        <w:t xml:space="preserve">Por </w:t>
      </w:r>
      <w:r w:rsidR="00E53921" w:rsidRPr="00F8037C">
        <w:rPr>
          <w:color w:val="000000" w:themeColor="text1"/>
        </w:rPr>
        <w:t>su</w:t>
      </w:r>
      <w:r w:rsidR="006E3607" w:rsidRPr="00F8037C">
        <w:rPr>
          <w:color w:val="000000" w:themeColor="text1"/>
        </w:rPr>
        <w:t xml:space="preserve"> parte, las empresas priorizan</w:t>
      </w:r>
      <w:r w:rsidR="00BB5C57" w:rsidRPr="00F8037C">
        <w:rPr>
          <w:color w:val="000000" w:themeColor="text1"/>
        </w:rPr>
        <w:t xml:space="preserve"> </w:t>
      </w:r>
      <w:r w:rsidR="006E3607" w:rsidRPr="00F8037C">
        <w:rPr>
          <w:color w:val="000000" w:themeColor="text1"/>
        </w:rPr>
        <w:t xml:space="preserve">los </w:t>
      </w:r>
      <w:r w:rsidR="00E53921" w:rsidRPr="00F8037C">
        <w:rPr>
          <w:color w:val="000000" w:themeColor="text1"/>
        </w:rPr>
        <w:t xml:space="preserve">objetivos de desarrollo sostenible </w:t>
      </w:r>
      <w:r w:rsidR="004E1798" w:rsidRPr="00F8037C">
        <w:rPr>
          <w:color w:val="000000" w:themeColor="text1"/>
        </w:rPr>
        <w:t>8,</w:t>
      </w:r>
      <w:r w:rsidR="00BB5C57" w:rsidRPr="00F8037C">
        <w:rPr>
          <w:color w:val="000000" w:themeColor="text1"/>
        </w:rPr>
        <w:t xml:space="preserve"> </w:t>
      </w:r>
      <w:r w:rsidR="004E1798" w:rsidRPr="00F8037C">
        <w:rPr>
          <w:color w:val="000000" w:themeColor="text1"/>
        </w:rPr>
        <w:t>3</w:t>
      </w:r>
      <w:r w:rsidR="00BB5C57" w:rsidRPr="00F8037C">
        <w:rPr>
          <w:color w:val="000000" w:themeColor="text1"/>
        </w:rPr>
        <w:t xml:space="preserve"> y </w:t>
      </w:r>
      <w:r w:rsidR="004E1798" w:rsidRPr="00F8037C">
        <w:rPr>
          <w:color w:val="000000" w:themeColor="text1"/>
        </w:rPr>
        <w:t>5</w:t>
      </w:r>
      <w:r w:rsidR="00E53921" w:rsidRPr="00F8037C">
        <w:rPr>
          <w:color w:val="000000" w:themeColor="text1"/>
        </w:rPr>
        <w:t>,</w:t>
      </w:r>
      <w:r w:rsidR="00BB5C57" w:rsidRPr="00F8037C">
        <w:rPr>
          <w:color w:val="000000" w:themeColor="text1"/>
        </w:rPr>
        <w:t xml:space="preserve"> </w:t>
      </w:r>
      <w:r w:rsidR="00E53921" w:rsidRPr="00F8037C">
        <w:rPr>
          <w:color w:val="000000" w:themeColor="text1"/>
        </w:rPr>
        <w:t xml:space="preserve">y desarrollan </w:t>
      </w:r>
      <w:r w:rsidR="004E1798" w:rsidRPr="00F8037C">
        <w:rPr>
          <w:color w:val="000000" w:themeColor="text1"/>
        </w:rPr>
        <w:t>estrategias transversales de</w:t>
      </w:r>
      <w:r w:rsidR="006E3607" w:rsidRPr="00F8037C">
        <w:rPr>
          <w:color w:val="000000" w:themeColor="text1"/>
        </w:rPr>
        <w:t xml:space="preserve"> </w:t>
      </w:r>
      <w:r w:rsidR="00E53921" w:rsidRPr="00F8037C">
        <w:rPr>
          <w:color w:val="000000" w:themeColor="text1"/>
        </w:rPr>
        <w:t>creación de valor compartido</w:t>
      </w:r>
      <w:r w:rsidR="20CF632F" w:rsidRPr="00F8037C">
        <w:rPr>
          <w:color w:val="000000" w:themeColor="text1"/>
        </w:rPr>
        <w:t>.</w:t>
      </w:r>
      <w:r w:rsidR="009B2A85" w:rsidRPr="00F8037C">
        <w:rPr>
          <w:color w:val="000000" w:themeColor="text1"/>
        </w:rPr>
        <w:t xml:space="preserve"> Se concluye</w:t>
      </w:r>
      <w:r w:rsidR="00E53921" w:rsidRPr="00F8037C">
        <w:rPr>
          <w:color w:val="000000" w:themeColor="text1"/>
        </w:rPr>
        <w:t>, por ende,</w:t>
      </w:r>
      <w:r w:rsidR="00BB5C57" w:rsidRPr="00F8037C">
        <w:rPr>
          <w:color w:val="000000" w:themeColor="text1"/>
        </w:rPr>
        <w:t xml:space="preserve"> </w:t>
      </w:r>
      <w:r w:rsidR="00DF5393" w:rsidRPr="00F8037C">
        <w:rPr>
          <w:color w:val="000000" w:themeColor="text1"/>
        </w:rPr>
        <w:t xml:space="preserve">que </w:t>
      </w:r>
      <w:r w:rsidR="00BB5C57" w:rsidRPr="00F8037C">
        <w:rPr>
          <w:color w:val="000000" w:themeColor="text1"/>
        </w:rPr>
        <w:t xml:space="preserve">la </w:t>
      </w:r>
      <w:r w:rsidR="00E53921" w:rsidRPr="00F8037C">
        <w:rPr>
          <w:color w:val="000000" w:themeColor="text1"/>
        </w:rPr>
        <w:t>u</w:t>
      </w:r>
      <w:r w:rsidR="00BB5C57" w:rsidRPr="00F8037C">
        <w:rPr>
          <w:color w:val="000000" w:themeColor="text1"/>
        </w:rPr>
        <w:t>niversidad y las empresas del destino internacional de Los Cabos</w:t>
      </w:r>
      <w:r w:rsidR="00DF5393" w:rsidRPr="00F8037C">
        <w:rPr>
          <w:color w:val="000000" w:themeColor="text1"/>
        </w:rPr>
        <w:t xml:space="preserve"> </w:t>
      </w:r>
      <w:r w:rsidR="00BB5C57" w:rsidRPr="00F8037C">
        <w:rPr>
          <w:color w:val="000000" w:themeColor="text1"/>
        </w:rPr>
        <w:t xml:space="preserve">tienen acciones iniciales a través de </w:t>
      </w:r>
      <w:r w:rsidR="00BB5C57" w:rsidRPr="00F8037C">
        <w:rPr>
          <w:color w:val="000000" w:themeColor="text1"/>
        </w:rPr>
        <w:lastRenderedPageBreak/>
        <w:t>buenas prácticas de gestión de desarrollo sustentabl</w:t>
      </w:r>
      <w:r w:rsidR="00BB5C57" w:rsidRPr="00F8037C">
        <w:rPr>
          <w:color w:val="000000" w:themeColor="text1"/>
          <w:sz w:val="22"/>
        </w:rPr>
        <w:t>e</w:t>
      </w:r>
      <w:r w:rsidR="00DF5393" w:rsidRPr="00F8037C">
        <w:rPr>
          <w:color w:val="000000" w:themeColor="text1"/>
          <w:sz w:val="22"/>
        </w:rPr>
        <w:t>,</w:t>
      </w:r>
      <w:r w:rsidR="00BB5C57" w:rsidRPr="00F8037C">
        <w:rPr>
          <w:color w:val="000000" w:themeColor="text1"/>
          <w:sz w:val="22"/>
        </w:rPr>
        <w:t xml:space="preserve"> </w:t>
      </w:r>
      <w:r w:rsidR="00E53921" w:rsidRPr="00F8037C">
        <w:rPr>
          <w:color w:val="000000" w:themeColor="text1"/>
          <w:sz w:val="22"/>
        </w:rPr>
        <w:t xml:space="preserve">lo </w:t>
      </w:r>
      <w:r w:rsidR="00BB5C57" w:rsidRPr="00F8037C">
        <w:rPr>
          <w:color w:val="000000" w:themeColor="text1"/>
        </w:rPr>
        <w:t>que incide positivamente en la creación de valor compartido en la región.</w:t>
      </w:r>
    </w:p>
    <w:p w14:paraId="472C7277" w14:textId="3C0DA3F3" w:rsidR="00AA21FD" w:rsidRPr="00F8037C" w:rsidRDefault="00265944" w:rsidP="00174407">
      <w:pPr>
        <w:spacing w:line="360" w:lineRule="auto"/>
        <w:jc w:val="both"/>
        <w:rPr>
          <w:color w:val="000000" w:themeColor="text1"/>
        </w:rPr>
      </w:pPr>
      <w:r w:rsidRPr="00F8037C">
        <w:rPr>
          <w:rFonts w:asciiTheme="minorHAnsi" w:hAnsiTheme="minorHAnsi" w:cstheme="minorHAnsi"/>
          <w:b/>
          <w:bCs/>
          <w:color w:val="000000" w:themeColor="text1"/>
          <w:sz w:val="28"/>
          <w:szCs w:val="28"/>
        </w:rPr>
        <w:t>Palabras clave:</w:t>
      </w:r>
      <w:r w:rsidR="00E53921" w:rsidRPr="00F8037C">
        <w:rPr>
          <w:b/>
          <w:bCs/>
          <w:color w:val="000000" w:themeColor="text1"/>
          <w:sz w:val="28"/>
          <w:szCs w:val="28"/>
        </w:rPr>
        <w:t xml:space="preserve"> </w:t>
      </w:r>
      <w:r w:rsidR="00E53921" w:rsidRPr="00F8037C">
        <w:rPr>
          <w:color w:val="000000" w:themeColor="text1"/>
        </w:rPr>
        <w:t>objetivos de desarrollo sostenible, enseñanza profesional, estrategia empresarial, turismo.</w:t>
      </w:r>
    </w:p>
    <w:p w14:paraId="391BDDC5" w14:textId="7D179B37" w:rsidR="00173CDA" w:rsidRPr="00F8037C" w:rsidRDefault="00173CDA" w:rsidP="00174407">
      <w:pPr>
        <w:spacing w:line="360" w:lineRule="auto"/>
        <w:jc w:val="both"/>
        <w:rPr>
          <w:color w:val="000000" w:themeColor="text1"/>
        </w:rPr>
      </w:pPr>
    </w:p>
    <w:p w14:paraId="1160EAD2" w14:textId="1FF77B49" w:rsidR="00B71720" w:rsidRPr="00F8037C" w:rsidRDefault="00173CDA" w:rsidP="00624D7A">
      <w:pPr>
        <w:spacing w:line="360" w:lineRule="auto"/>
        <w:rPr>
          <w:rFonts w:asciiTheme="minorHAnsi" w:hAnsiTheme="minorHAnsi" w:cstheme="minorHAnsi"/>
          <w:b/>
          <w:bCs/>
          <w:color w:val="000000" w:themeColor="text1"/>
          <w:sz w:val="28"/>
          <w:szCs w:val="28"/>
        </w:rPr>
      </w:pPr>
      <w:proofErr w:type="spellStart"/>
      <w:r w:rsidRPr="00F8037C">
        <w:rPr>
          <w:rFonts w:asciiTheme="minorHAnsi" w:hAnsiTheme="minorHAnsi" w:cstheme="minorHAnsi"/>
          <w:b/>
          <w:bCs/>
          <w:color w:val="000000" w:themeColor="text1"/>
          <w:sz w:val="28"/>
          <w:szCs w:val="28"/>
        </w:rPr>
        <w:t>Abstract</w:t>
      </w:r>
      <w:proofErr w:type="spellEnd"/>
    </w:p>
    <w:p w14:paraId="0926B1A9" w14:textId="2FFE48F3" w:rsidR="002661C4" w:rsidRPr="00F8037C" w:rsidRDefault="00B71720" w:rsidP="00174407">
      <w:pPr>
        <w:spacing w:line="360" w:lineRule="auto"/>
        <w:jc w:val="both"/>
        <w:rPr>
          <w:rFonts w:eastAsiaTheme="minorHAnsi"/>
          <w:color w:val="000000" w:themeColor="text1"/>
          <w:lang w:val="en-US" w:eastAsia="en-US"/>
        </w:rPr>
      </w:pPr>
      <w:r w:rsidRPr="00F8037C">
        <w:rPr>
          <w:rFonts w:eastAsiaTheme="minorHAnsi"/>
          <w:color w:val="000000" w:themeColor="text1"/>
          <w:lang w:val="en-US" w:eastAsia="en-US"/>
        </w:rPr>
        <w:t>Higher education generates knowledge and contributes to sustainable development management through its institutional activities and links with the business and social environment.</w:t>
      </w:r>
      <w:r w:rsidR="00E53921" w:rsidRPr="00F8037C">
        <w:rPr>
          <w:rFonts w:eastAsiaTheme="minorHAnsi"/>
          <w:color w:val="000000" w:themeColor="text1"/>
          <w:lang w:val="en-US" w:eastAsia="en-US"/>
        </w:rPr>
        <w:t xml:space="preserve"> </w:t>
      </w:r>
      <w:r w:rsidRPr="00F8037C">
        <w:rPr>
          <w:rFonts w:eastAsiaTheme="minorHAnsi"/>
          <w:color w:val="000000" w:themeColor="text1"/>
          <w:lang w:val="en-US" w:eastAsia="en-US"/>
        </w:rPr>
        <w:t>T</w:t>
      </w:r>
      <w:r w:rsidR="00173CDA" w:rsidRPr="00F8037C">
        <w:rPr>
          <w:rFonts w:eastAsiaTheme="minorHAnsi"/>
          <w:color w:val="000000" w:themeColor="text1"/>
          <w:lang w:val="en-US" w:eastAsia="en-US"/>
        </w:rPr>
        <w:t>he article evaluates the context of Higher Education Institutions in the 2030 Agenda and its impact on the contribution to the creation of shared value in the business system in Los Cabos, Baja California Sur, Mexico. The methodology used was a mixed approach case study with an exploratory and descriptive scope. It included interviews with key stakeholders in higher education and a survey of management, tourism, and business students. The results showed that public higher education institutions prioritize SDGs 4,9,5,8,3, and 15; and promote SDG communication. Students have a good level of competence to manage projects is 3.6 (5). For their part, companies prioritize SDGs 8,3,5,12, and 2, and carry out cross-cutting CSV and SDG strategies. It is concluded that students from their academic training at the public IES developed the capacity to manage SDG projects for the creation of shared value, while companies in the tourist destination of Los Cabos carry out good practices of SDG management and creation of shared value.</w:t>
      </w:r>
    </w:p>
    <w:p w14:paraId="54058352" w14:textId="28EC4AB8" w:rsidR="00173CDA" w:rsidRPr="00F8037C" w:rsidRDefault="00173CDA" w:rsidP="25FDDB00">
      <w:pPr>
        <w:spacing w:line="360" w:lineRule="auto"/>
        <w:jc w:val="both"/>
        <w:rPr>
          <w:rFonts w:eastAsiaTheme="minorEastAsia"/>
          <w:color w:val="000000" w:themeColor="text1"/>
          <w:lang w:val="en-US" w:eastAsia="en-US"/>
        </w:rPr>
      </w:pPr>
      <w:proofErr w:type="spellStart"/>
      <w:r w:rsidRPr="00F8037C">
        <w:rPr>
          <w:rFonts w:asciiTheme="minorHAnsi" w:hAnsiTheme="minorHAnsi" w:cstheme="minorHAnsi"/>
          <w:b/>
          <w:bCs/>
          <w:color w:val="000000" w:themeColor="text1"/>
          <w:sz w:val="28"/>
          <w:szCs w:val="28"/>
        </w:rPr>
        <w:t>Keywords</w:t>
      </w:r>
      <w:proofErr w:type="spellEnd"/>
      <w:r w:rsidRPr="00F8037C">
        <w:rPr>
          <w:rFonts w:asciiTheme="minorHAnsi" w:hAnsiTheme="minorHAnsi" w:cstheme="minorHAnsi"/>
          <w:b/>
          <w:bCs/>
          <w:color w:val="000000" w:themeColor="text1"/>
          <w:sz w:val="28"/>
          <w:szCs w:val="28"/>
        </w:rPr>
        <w:t>:</w:t>
      </w:r>
      <w:r w:rsidRPr="00F8037C">
        <w:rPr>
          <w:rFonts w:eastAsiaTheme="minorEastAsia"/>
          <w:color w:val="000000" w:themeColor="text1"/>
          <w:lang w:val="en-US" w:eastAsia="en-US"/>
        </w:rPr>
        <w:t xml:space="preserve"> Sustainable Development Goal, University, strategies, Tourism Business System.</w:t>
      </w:r>
    </w:p>
    <w:p w14:paraId="08E900FC" w14:textId="76DFEE2B" w:rsidR="25FDDB00" w:rsidRPr="00F8037C" w:rsidRDefault="25FDDB00" w:rsidP="25FDDB00">
      <w:pPr>
        <w:spacing w:line="360" w:lineRule="auto"/>
        <w:jc w:val="both"/>
        <w:rPr>
          <w:rFonts w:eastAsiaTheme="minorEastAsia"/>
          <w:color w:val="000000" w:themeColor="text1"/>
          <w:lang w:val="en-US" w:eastAsia="en-US"/>
        </w:rPr>
      </w:pPr>
    </w:p>
    <w:p w14:paraId="5F93255D" w14:textId="2B53DA52" w:rsidR="00553570" w:rsidRPr="00F8037C" w:rsidRDefault="00624D7A" w:rsidP="25FDDB00">
      <w:pPr>
        <w:spacing w:line="360" w:lineRule="auto"/>
        <w:jc w:val="both"/>
        <w:rPr>
          <w:rFonts w:asciiTheme="minorHAnsi" w:hAnsiTheme="minorHAnsi" w:cstheme="minorHAnsi"/>
          <w:b/>
          <w:bCs/>
          <w:color w:val="000000" w:themeColor="text1"/>
          <w:sz w:val="28"/>
          <w:szCs w:val="28"/>
        </w:rPr>
      </w:pPr>
      <w:r w:rsidRPr="00F8037C">
        <w:rPr>
          <w:rFonts w:asciiTheme="minorHAnsi" w:hAnsiTheme="minorHAnsi" w:cstheme="minorHAnsi"/>
          <w:b/>
          <w:bCs/>
          <w:color w:val="000000" w:themeColor="text1"/>
          <w:sz w:val="28"/>
          <w:szCs w:val="28"/>
        </w:rPr>
        <w:t>Resumo</w:t>
      </w:r>
    </w:p>
    <w:p w14:paraId="423A645E" w14:textId="2DFDAEDF" w:rsidR="00624D7A" w:rsidRPr="00F8037C" w:rsidRDefault="00624D7A" w:rsidP="00624D7A">
      <w:pPr>
        <w:spacing w:line="360" w:lineRule="auto"/>
        <w:jc w:val="both"/>
        <w:rPr>
          <w:rFonts w:eastAsiaTheme="minorEastAsia"/>
          <w:color w:val="000000" w:themeColor="text1"/>
          <w:lang w:val="en-US" w:eastAsia="en-US"/>
        </w:rPr>
      </w:pPr>
      <w:r w:rsidRPr="00F8037C">
        <w:rPr>
          <w:rFonts w:eastAsiaTheme="minorEastAsia"/>
          <w:color w:val="000000" w:themeColor="text1"/>
          <w:lang w:val="en-US" w:eastAsia="en-US"/>
        </w:rPr>
        <w:t xml:space="preserve">O </w:t>
      </w:r>
      <w:proofErr w:type="spellStart"/>
      <w:r w:rsidRPr="00F8037C">
        <w:rPr>
          <w:rFonts w:eastAsiaTheme="minorEastAsia"/>
          <w:color w:val="000000" w:themeColor="text1"/>
          <w:lang w:val="en-US" w:eastAsia="en-US"/>
        </w:rPr>
        <w:t>ensino</w:t>
      </w:r>
      <w:proofErr w:type="spellEnd"/>
      <w:r w:rsidRPr="00F8037C">
        <w:rPr>
          <w:rFonts w:eastAsiaTheme="minorEastAsia"/>
          <w:color w:val="000000" w:themeColor="text1"/>
          <w:lang w:val="en-US" w:eastAsia="en-US"/>
        </w:rPr>
        <w:t xml:space="preserve"> superior </w:t>
      </w:r>
      <w:proofErr w:type="spellStart"/>
      <w:r w:rsidRPr="00F8037C">
        <w:rPr>
          <w:rFonts w:eastAsiaTheme="minorEastAsia"/>
          <w:color w:val="000000" w:themeColor="text1"/>
          <w:lang w:val="en-US" w:eastAsia="en-US"/>
        </w:rPr>
        <w:t>gera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conhecimento</w:t>
      </w:r>
      <w:proofErr w:type="spellEnd"/>
      <w:r w:rsidRPr="00F8037C">
        <w:rPr>
          <w:rFonts w:eastAsiaTheme="minorEastAsia"/>
          <w:color w:val="000000" w:themeColor="text1"/>
          <w:lang w:val="en-US" w:eastAsia="en-US"/>
        </w:rPr>
        <w:t xml:space="preserve"> e </w:t>
      </w:r>
      <w:proofErr w:type="spellStart"/>
      <w:r w:rsidRPr="00F8037C">
        <w:rPr>
          <w:rFonts w:eastAsiaTheme="minorEastAsia"/>
          <w:color w:val="000000" w:themeColor="text1"/>
          <w:lang w:val="en-US" w:eastAsia="en-US"/>
        </w:rPr>
        <w:t>contribui</w:t>
      </w:r>
      <w:proofErr w:type="spellEnd"/>
      <w:r w:rsidRPr="00F8037C">
        <w:rPr>
          <w:rFonts w:eastAsiaTheme="minorEastAsia"/>
          <w:color w:val="000000" w:themeColor="text1"/>
          <w:lang w:val="en-US" w:eastAsia="en-US"/>
        </w:rPr>
        <w:t xml:space="preserve"> para a </w:t>
      </w:r>
      <w:proofErr w:type="spellStart"/>
      <w:r w:rsidRPr="00F8037C">
        <w:rPr>
          <w:rFonts w:eastAsiaTheme="minorEastAsia"/>
          <w:color w:val="000000" w:themeColor="text1"/>
          <w:lang w:val="en-US" w:eastAsia="en-US"/>
        </w:rPr>
        <w:t>gestão</w:t>
      </w:r>
      <w:proofErr w:type="spellEnd"/>
      <w:r w:rsidRPr="00F8037C">
        <w:rPr>
          <w:rFonts w:eastAsiaTheme="minorEastAsia"/>
          <w:color w:val="000000" w:themeColor="text1"/>
          <w:lang w:val="en-US" w:eastAsia="en-US"/>
        </w:rPr>
        <w:t xml:space="preserve"> do </w:t>
      </w:r>
      <w:proofErr w:type="spellStart"/>
      <w:r w:rsidRPr="00F8037C">
        <w:rPr>
          <w:rFonts w:eastAsiaTheme="minorEastAsia"/>
          <w:color w:val="000000" w:themeColor="text1"/>
          <w:lang w:val="en-US" w:eastAsia="en-US"/>
        </w:rPr>
        <w:t>desenvolvimento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sustentável</w:t>
      </w:r>
      <w:proofErr w:type="spellEnd"/>
      <w:r w:rsidRPr="00F8037C">
        <w:rPr>
          <w:rFonts w:eastAsiaTheme="minorEastAsia"/>
          <w:color w:val="000000" w:themeColor="text1"/>
          <w:lang w:val="en-US" w:eastAsia="en-US"/>
        </w:rPr>
        <w:t xml:space="preserve"> a </w:t>
      </w:r>
      <w:proofErr w:type="spellStart"/>
      <w:r w:rsidRPr="00F8037C">
        <w:rPr>
          <w:rFonts w:eastAsiaTheme="minorEastAsia"/>
          <w:color w:val="000000" w:themeColor="text1"/>
          <w:lang w:val="en-US" w:eastAsia="en-US"/>
        </w:rPr>
        <w:t>partir</w:t>
      </w:r>
      <w:proofErr w:type="spellEnd"/>
      <w:r w:rsidRPr="00F8037C">
        <w:rPr>
          <w:rFonts w:eastAsiaTheme="minorEastAsia"/>
          <w:color w:val="000000" w:themeColor="text1"/>
          <w:lang w:val="en-US" w:eastAsia="en-US"/>
        </w:rPr>
        <w:t xml:space="preserve"> do </w:t>
      </w:r>
      <w:proofErr w:type="spellStart"/>
      <w:r w:rsidRPr="00F8037C">
        <w:rPr>
          <w:rFonts w:eastAsiaTheme="minorEastAsia"/>
          <w:color w:val="000000" w:themeColor="text1"/>
          <w:lang w:val="en-US" w:eastAsia="en-US"/>
        </w:rPr>
        <w:t>seu</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trabalho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institucional</w:t>
      </w:r>
      <w:proofErr w:type="spellEnd"/>
      <w:r w:rsidRPr="00F8037C">
        <w:rPr>
          <w:rFonts w:eastAsiaTheme="minorEastAsia"/>
          <w:color w:val="000000" w:themeColor="text1"/>
          <w:lang w:val="en-US" w:eastAsia="en-US"/>
        </w:rPr>
        <w:t xml:space="preserve"> e da </w:t>
      </w:r>
      <w:proofErr w:type="spellStart"/>
      <w:r w:rsidRPr="00F8037C">
        <w:rPr>
          <w:rFonts w:eastAsiaTheme="minorEastAsia"/>
          <w:color w:val="000000" w:themeColor="text1"/>
          <w:lang w:val="en-US" w:eastAsia="en-US"/>
        </w:rPr>
        <w:t>sua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ligação</w:t>
      </w:r>
      <w:proofErr w:type="spellEnd"/>
      <w:r w:rsidRPr="00F8037C">
        <w:rPr>
          <w:rFonts w:eastAsiaTheme="minorEastAsia"/>
          <w:color w:val="000000" w:themeColor="text1"/>
          <w:lang w:val="en-US" w:eastAsia="en-US"/>
        </w:rPr>
        <w:t xml:space="preserve"> com o </w:t>
      </w:r>
      <w:proofErr w:type="spellStart"/>
      <w:r w:rsidRPr="00F8037C">
        <w:rPr>
          <w:rFonts w:eastAsiaTheme="minorEastAsia"/>
          <w:color w:val="000000" w:themeColor="text1"/>
          <w:lang w:val="en-US" w:eastAsia="en-US"/>
        </w:rPr>
        <w:t>ambiente</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empresarial</w:t>
      </w:r>
      <w:proofErr w:type="spellEnd"/>
      <w:r w:rsidRPr="00F8037C">
        <w:rPr>
          <w:rFonts w:eastAsiaTheme="minorEastAsia"/>
          <w:color w:val="000000" w:themeColor="text1"/>
          <w:lang w:val="en-US" w:eastAsia="en-US"/>
        </w:rPr>
        <w:t xml:space="preserve"> e social. O </w:t>
      </w:r>
      <w:proofErr w:type="spellStart"/>
      <w:r w:rsidRPr="00F8037C">
        <w:rPr>
          <w:rFonts w:eastAsiaTheme="minorEastAsia"/>
          <w:color w:val="000000" w:themeColor="text1"/>
          <w:lang w:val="en-US" w:eastAsia="en-US"/>
        </w:rPr>
        <w:t>artigo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portanto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tem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como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objetivo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avaliar</w:t>
      </w:r>
      <w:proofErr w:type="spellEnd"/>
      <w:r w:rsidRPr="00F8037C">
        <w:rPr>
          <w:rFonts w:eastAsiaTheme="minorEastAsia"/>
          <w:color w:val="000000" w:themeColor="text1"/>
          <w:lang w:val="en-US" w:eastAsia="en-US"/>
        </w:rPr>
        <w:t xml:space="preserve"> o </w:t>
      </w:r>
      <w:proofErr w:type="spellStart"/>
      <w:r w:rsidRPr="00F8037C">
        <w:rPr>
          <w:rFonts w:eastAsiaTheme="minorEastAsia"/>
          <w:color w:val="000000" w:themeColor="text1"/>
          <w:lang w:val="en-US" w:eastAsia="en-US"/>
        </w:rPr>
        <w:t>contexto</w:t>
      </w:r>
      <w:proofErr w:type="spellEnd"/>
      <w:r w:rsidRPr="00F8037C">
        <w:rPr>
          <w:rFonts w:eastAsiaTheme="minorEastAsia"/>
          <w:color w:val="000000" w:themeColor="text1"/>
          <w:lang w:val="en-US" w:eastAsia="en-US"/>
        </w:rPr>
        <w:t xml:space="preserve"> das </w:t>
      </w:r>
      <w:proofErr w:type="spellStart"/>
      <w:r w:rsidRPr="00F8037C">
        <w:rPr>
          <w:rFonts w:eastAsiaTheme="minorEastAsia"/>
          <w:color w:val="000000" w:themeColor="text1"/>
          <w:lang w:val="en-US" w:eastAsia="en-US"/>
        </w:rPr>
        <w:t>universidades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públicas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na</w:t>
      </w:r>
      <w:proofErr w:type="spellEnd"/>
      <w:r w:rsidRPr="00F8037C">
        <w:rPr>
          <w:rFonts w:eastAsiaTheme="minorEastAsia"/>
          <w:color w:val="000000" w:themeColor="text1"/>
          <w:lang w:val="en-US" w:eastAsia="en-US"/>
        </w:rPr>
        <w:t xml:space="preserve"> </w:t>
      </w:r>
      <w:r w:rsidR="002208BC" w:rsidRPr="00F8037C">
        <w:rPr>
          <w:rFonts w:eastAsiaTheme="minorEastAsia"/>
          <w:color w:val="000000" w:themeColor="text1"/>
          <w:lang w:val="en-US" w:eastAsia="en-US"/>
        </w:rPr>
        <w:t>A</w:t>
      </w:r>
      <w:r w:rsidRPr="00F8037C">
        <w:rPr>
          <w:rFonts w:eastAsiaTheme="minorEastAsia"/>
          <w:color w:val="000000" w:themeColor="text1"/>
          <w:lang w:val="en-US" w:eastAsia="en-US"/>
        </w:rPr>
        <w:t xml:space="preserve">genda 2030 e </w:t>
      </w:r>
      <w:proofErr w:type="spellStart"/>
      <w:r w:rsidRPr="00F8037C">
        <w:rPr>
          <w:rFonts w:eastAsiaTheme="minorEastAsia"/>
          <w:color w:val="000000" w:themeColor="text1"/>
          <w:lang w:val="en-US" w:eastAsia="en-US"/>
        </w:rPr>
        <w:t>seu</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impacto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na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contribuição</w:t>
      </w:r>
      <w:proofErr w:type="spellEnd"/>
      <w:r w:rsidRPr="00F8037C">
        <w:rPr>
          <w:rFonts w:eastAsiaTheme="minorEastAsia"/>
          <w:color w:val="000000" w:themeColor="text1"/>
          <w:lang w:val="en-US" w:eastAsia="en-US"/>
        </w:rPr>
        <w:t xml:space="preserve"> da </w:t>
      </w:r>
      <w:proofErr w:type="spellStart"/>
      <w:r w:rsidRPr="00F8037C">
        <w:rPr>
          <w:rFonts w:eastAsiaTheme="minorEastAsia"/>
          <w:color w:val="000000" w:themeColor="text1"/>
          <w:lang w:val="en-US" w:eastAsia="en-US"/>
        </w:rPr>
        <w:t>criação</w:t>
      </w:r>
      <w:proofErr w:type="spellEnd"/>
      <w:r w:rsidRPr="00F8037C">
        <w:rPr>
          <w:rFonts w:eastAsiaTheme="minorEastAsia"/>
          <w:color w:val="000000" w:themeColor="text1"/>
          <w:lang w:val="en-US" w:eastAsia="en-US"/>
        </w:rPr>
        <w:t xml:space="preserve"> de valor </w:t>
      </w:r>
      <w:proofErr w:type="spellStart"/>
      <w:r w:rsidRPr="00F8037C">
        <w:rPr>
          <w:rFonts w:eastAsiaTheme="minorEastAsia"/>
          <w:color w:val="000000" w:themeColor="text1"/>
          <w:lang w:val="en-US" w:eastAsia="en-US"/>
        </w:rPr>
        <w:t>compartilhado</w:t>
      </w:r>
      <w:proofErr w:type="spellEnd"/>
      <w:r w:rsidRPr="00F8037C">
        <w:rPr>
          <w:rFonts w:eastAsiaTheme="minorEastAsia"/>
          <w:color w:val="000000" w:themeColor="text1"/>
          <w:lang w:val="en-US" w:eastAsia="en-US"/>
        </w:rPr>
        <w:t xml:space="preserve"> no </w:t>
      </w:r>
      <w:proofErr w:type="spellStart"/>
      <w:r w:rsidRPr="00F8037C">
        <w:rPr>
          <w:rFonts w:eastAsiaTheme="minorEastAsia"/>
          <w:color w:val="000000" w:themeColor="text1"/>
          <w:lang w:val="en-US" w:eastAsia="en-US"/>
        </w:rPr>
        <w:t>sistema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empresarial</w:t>
      </w:r>
      <w:proofErr w:type="spellEnd"/>
      <w:r w:rsidRPr="00F8037C">
        <w:rPr>
          <w:rFonts w:eastAsiaTheme="minorEastAsia"/>
          <w:color w:val="000000" w:themeColor="text1"/>
          <w:lang w:val="en-US" w:eastAsia="en-US"/>
        </w:rPr>
        <w:t xml:space="preserve"> de Los Cabos, Baja California Sur, México. A </w:t>
      </w:r>
      <w:proofErr w:type="spellStart"/>
      <w:r w:rsidRPr="00F8037C">
        <w:rPr>
          <w:rFonts w:eastAsiaTheme="minorEastAsia"/>
          <w:color w:val="000000" w:themeColor="text1"/>
          <w:lang w:val="en-US" w:eastAsia="en-US"/>
        </w:rPr>
        <w:t>metodologia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utilizada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foi</w:t>
      </w:r>
      <w:proofErr w:type="spellEnd"/>
      <w:r w:rsidRPr="00F8037C">
        <w:rPr>
          <w:rFonts w:eastAsiaTheme="minorEastAsia"/>
          <w:color w:val="000000" w:themeColor="text1"/>
          <w:lang w:val="en-US" w:eastAsia="en-US"/>
        </w:rPr>
        <w:t xml:space="preserve"> um </w:t>
      </w:r>
      <w:proofErr w:type="spellStart"/>
      <w:r w:rsidRPr="00F8037C">
        <w:rPr>
          <w:rFonts w:eastAsiaTheme="minorEastAsia"/>
          <w:color w:val="000000" w:themeColor="text1"/>
          <w:lang w:val="en-US" w:eastAsia="en-US"/>
        </w:rPr>
        <w:t>estudo</w:t>
      </w:r>
      <w:proofErr w:type="spellEnd"/>
      <w:r w:rsidRPr="00F8037C">
        <w:rPr>
          <w:rFonts w:eastAsiaTheme="minorEastAsia"/>
          <w:color w:val="000000" w:themeColor="text1"/>
          <w:lang w:val="en-US" w:eastAsia="en-US"/>
        </w:rPr>
        <w:t xml:space="preserve"> de </w:t>
      </w:r>
      <w:proofErr w:type="spellStart"/>
      <w:r w:rsidRPr="00F8037C">
        <w:rPr>
          <w:rFonts w:eastAsiaTheme="minorEastAsia"/>
          <w:color w:val="000000" w:themeColor="text1"/>
          <w:lang w:val="en-US" w:eastAsia="en-US"/>
        </w:rPr>
        <w:t>caso</w:t>
      </w:r>
      <w:proofErr w:type="spellEnd"/>
      <w:r w:rsidRPr="00F8037C">
        <w:rPr>
          <w:rFonts w:eastAsiaTheme="minorEastAsia"/>
          <w:color w:val="000000" w:themeColor="text1"/>
          <w:lang w:val="en-US" w:eastAsia="en-US"/>
        </w:rPr>
        <w:t xml:space="preserve"> de </w:t>
      </w:r>
      <w:proofErr w:type="spellStart"/>
      <w:r w:rsidRPr="00F8037C">
        <w:rPr>
          <w:rFonts w:eastAsiaTheme="minorEastAsia"/>
          <w:color w:val="000000" w:themeColor="text1"/>
          <w:lang w:val="en-US" w:eastAsia="en-US"/>
        </w:rPr>
        <w:t>abordagem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mista</w:t>
      </w:r>
      <w:proofErr w:type="spellEnd"/>
      <w:r w:rsidRPr="00F8037C">
        <w:rPr>
          <w:rFonts w:eastAsiaTheme="minorEastAsia"/>
          <w:color w:val="000000" w:themeColor="text1"/>
          <w:lang w:val="en-US" w:eastAsia="en-US"/>
        </w:rPr>
        <w:t xml:space="preserve"> com </w:t>
      </w:r>
      <w:proofErr w:type="spellStart"/>
      <w:r w:rsidRPr="00F8037C">
        <w:rPr>
          <w:rFonts w:eastAsiaTheme="minorEastAsia"/>
          <w:color w:val="000000" w:themeColor="text1"/>
          <w:lang w:val="en-US" w:eastAsia="en-US"/>
        </w:rPr>
        <w:t>escopo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exploratório</w:t>
      </w:r>
      <w:proofErr w:type="spellEnd"/>
      <w:r w:rsidRPr="00F8037C">
        <w:rPr>
          <w:rFonts w:eastAsiaTheme="minorEastAsia"/>
          <w:color w:val="000000" w:themeColor="text1"/>
          <w:lang w:val="en-US" w:eastAsia="en-US"/>
        </w:rPr>
        <w:t xml:space="preserve"> e </w:t>
      </w:r>
      <w:proofErr w:type="spellStart"/>
      <w:r w:rsidRPr="00F8037C">
        <w:rPr>
          <w:rFonts w:eastAsiaTheme="minorEastAsia"/>
          <w:color w:val="000000" w:themeColor="text1"/>
          <w:lang w:val="en-US" w:eastAsia="en-US"/>
        </w:rPr>
        <w:t>descritivo</w:t>
      </w:r>
      <w:proofErr w:type="spellEnd"/>
      <w:r w:rsidRPr="00F8037C">
        <w:rPr>
          <w:rFonts w:eastAsiaTheme="minorEastAsia"/>
          <w:color w:val="000000" w:themeColor="text1"/>
          <w:lang w:val="en-US" w:eastAsia="en-US"/>
        </w:rPr>
        <w:t xml:space="preserve">. Para </w:t>
      </w:r>
      <w:proofErr w:type="spellStart"/>
      <w:r w:rsidRPr="00F8037C">
        <w:rPr>
          <w:rFonts w:eastAsiaTheme="minorEastAsia"/>
          <w:color w:val="000000" w:themeColor="text1"/>
          <w:lang w:val="en-US" w:eastAsia="en-US"/>
        </w:rPr>
        <w:t>tal</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foram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realizadas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entrevistas</w:t>
      </w:r>
      <w:proofErr w:type="spellEnd"/>
      <w:r w:rsidRPr="00F8037C">
        <w:rPr>
          <w:rFonts w:eastAsiaTheme="minorEastAsia"/>
          <w:color w:val="000000" w:themeColor="text1"/>
          <w:lang w:val="en-US" w:eastAsia="en-US"/>
        </w:rPr>
        <w:t xml:space="preserve"> com </w:t>
      </w:r>
      <w:proofErr w:type="spellStart"/>
      <w:r w:rsidRPr="00F8037C">
        <w:rPr>
          <w:rFonts w:eastAsiaTheme="minorEastAsia"/>
          <w:color w:val="000000" w:themeColor="text1"/>
          <w:lang w:val="en-US" w:eastAsia="en-US"/>
        </w:rPr>
        <w:t>atores-chave</w:t>
      </w:r>
      <w:proofErr w:type="spellEnd"/>
      <w:r w:rsidRPr="00F8037C">
        <w:rPr>
          <w:rFonts w:eastAsiaTheme="minorEastAsia"/>
          <w:color w:val="000000" w:themeColor="text1"/>
          <w:lang w:val="en-US" w:eastAsia="en-US"/>
        </w:rPr>
        <w:t xml:space="preserve"> do </w:t>
      </w:r>
      <w:proofErr w:type="spellStart"/>
      <w:r w:rsidRPr="00F8037C">
        <w:rPr>
          <w:rFonts w:eastAsiaTheme="minorEastAsia"/>
          <w:color w:val="000000" w:themeColor="text1"/>
          <w:lang w:val="en-US" w:eastAsia="en-US"/>
        </w:rPr>
        <w:t>ensino</w:t>
      </w:r>
      <w:proofErr w:type="spellEnd"/>
      <w:r w:rsidRPr="00F8037C">
        <w:rPr>
          <w:rFonts w:eastAsiaTheme="minorEastAsia"/>
          <w:color w:val="000000" w:themeColor="text1"/>
          <w:lang w:val="en-US" w:eastAsia="en-US"/>
        </w:rPr>
        <w:t xml:space="preserve"> superior, </w:t>
      </w:r>
      <w:proofErr w:type="spellStart"/>
      <w:r w:rsidRPr="00F8037C">
        <w:rPr>
          <w:rFonts w:eastAsiaTheme="minorEastAsia"/>
          <w:color w:val="000000" w:themeColor="text1"/>
          <w:lang w:val="en-US" w:eastAsia="en-US"/>
        </w:rPr>
        <w:t>bem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como</w:t>
      </w:r>
      <w:proofErr w:type="spellEnd"/>
      <w:r w:rsidRPr="00F8037C">
        <w:rPr>
          <w:rFonts w:eastAsiaTheme="minorEastAsia"/>
          <w:color w:val="000000" w:themeColor="text1"/>
          <w:lang w:val="en-US" w:eastAsia="en-US"/>
        </w:rPr>
        <w:t xml:space="preserve"> um </w:t>
      </w:r>
      <w:proofErr w:type="spellStart"/>
      <w:r w:rsidRPr="00F8037C">
        <w:rPr>
          <w:rFonts w:eastAsiaTheme="minorEastAsia"/>
          <w:color w:val="000000" w:themeColor="text1"/>
          <w:lang w:val="en-US" w:eastAsia="en-US"/>
        </w:rPr>
        <w:t>inquérito</w:t>
      </w:r>
      <w:proofErr w:type="spellEnd"/>
      <w:r w:rsidRPr="00F8037C">
        <w:rPr>
          <w:rFonts w:eastAsiaTheme="minorEastAsia"/>
          <w:color w:val="000000" w:themeColor="text1"/>
          <w:lang w:val="en-US" w:eastAsia="en-US"/>
        </w:rPr>
        <w:t xml:space="preserve"> a </w:t>
      </w:r>
      <w:proofErr w:type="spellStart"/>
      <w:r w:rsidRPr="00F8037C">
        <w:rPr>
          <w:rFonts w:eastAsiaTheme="minorEastAsia"/>
          <w:color w:val="000000" w:themeColor="text1"/>
          <w:lang w:val="en-US" w:eastAsia="en-US"/>
        </w:rPr>
        <w:t>estudantes</w:t>
      </w:r>
      <w:proofErr w:type="spellEnd"/>
      <w:r w:rsidRPr="00F8037C">
        <w:rPr>
          <w:rFonts w:eastAsiaTheme="minorEastAsia"/>
          <w:color w:val="000000" w:themeColor="text1"/>
          <w:lang w:val="en-US" w:eastAsia="en-US"/>
        </w:rPr>
        <w:t xml:space="preserve"> dos </w:t>
      </w:r>
      <w:proofErr w:type="spellStart"/>
      <w:r w:rsidRPr="00F8037C">
        <w:rPr>
          <w:rFonts w:eastAsiaTheme="minorEastAsia"/>
          <w:color w:val="000000" w:themeColor="text1"/>
          <w:lang w:val="en-US" w:eastAsia="en-US"/>
        </w:rPr>
        <w:t>cursos</w:t>
      </w:r>
      <w:proofErr w:type="spellEnd"/>
      <w:r w:rsidRPr="00F8037C">
        <w:rPr>
          <w:rFonts w:eastAsiaTheme="minorEastAsia"/>
          <w:color w:val="000000" w:themeColor="text1"/>
          <w:lang w:val="en-US" w:eastAsia="en-US"/>
        </w:rPr>
        <w:t xml:space="preserve"> de </w:t>
      </w:r>
      <w:proofErr w:type="spellStart"/>
      <w:r w:rsidRPr="00F8037C">
        <w:rPr>
          <w:rFonts w:eastAsiaTheme="minorEastAsia"/>
          <w:color w:val="000000" w:themeColor="text1"/>
          <w:lang w:val="en-US" w:eastAsia="en-US"/>
        </w:rPr>
        <w:t>Administração</w:t>
      </w:r>
      <w:proofErr w:type="spellEnd"/>
      <w:r w:rsidRPr="00F8037C">
        <w:rPr>
          <w:rFonts w:eastAsiaTheme="minorEastAsia"/>
          <w:color w:val="000000" w:themeColor="text1"/>
          <w:lang w:val="en-US" w:eastAsia="en-US"/>
        </w:rPr>
        <w:t xml:space="preserve">, Turismo e </w:t>
      </w:r>
      <w:proofErr w:type="spellStart"/>
      <w:r w:rsidRPr="00F8037C">
        <w:rPr>
          <w:rFonts w:eastAsiaTheme="minorEastAsia"/>
          <w:color w:val="000000" w:themeColor="text1"/>
          <w:lang w:val="en-US" w:eastAsia="en-US"/>
        </w:rPr>
        <w:t>Negócios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Os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resultados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mostram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não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lastRenderedPageBreak/>
        <w:t>apenas</w:t>
      </w:r>
      <w:proofErr w:type="spellEnd"/>
      <w:r w:rsidRPr="00F8037C">
        <w:rPr>
          <w:rFonts w:eastAsiaTheme="minorEastAsia"/>
          <w:color w:val="000000" w:themeColor="text1"/>
          <w:lang w:val="en-US" w:eastAsia="en-US"/>
        </w:rPr>
        <w:t xml:space="preserve"> que as </w:t>
      </w:r>
      <w:proofErr w:type="spellStart"/>
      <w:r w:rsidRPr="00F8037C">
        <w:rPr>
          <w:rFonts w:eastAsiaTheme="minorEastAsia"/>
          <w:color w:val="000000" w:themeColor="text1"/>
          <w:lang w:val="en-US" w:eastAsia="en-US"/>
        </w:rPr>
        <w:t>universidades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públicas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estão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priorizando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os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objetivos</w:t>
      </w:r>
      <w:proofErr w:type="spellEnd"/>
      <w:r w:rsidRPr="00F8037C">
        <w:rPr>
          <w:rFonts w:eastAsiaTheme="minorEastAsia"/>
          <w:color w:val="000000" w:themeColor="text1"/>
          <w:lang w:val="en-US" w:eastAsia="en-US"/>
        </w:rPr>
        <w:t xml:space="preserve"> de </w:t>
      </w:r>
      <w:proofErr w:type="spellStart"/>
      <w:r w:rsidRPr="00F8037C">
        <w:rPr>
          <w:rFonts w:eastAsiaTheme="minorEastAsia"/>
          <w:color w:val="000000" w:themeColor="text1"/>
          <w:lang w:val="en-US" w:eastAsia="en-US"/>
        </w:rPr>
        <w:t>desenvolvimento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sustentável</w:t>
      </w:r>
      <w:proofErr w:type="spellEnd"/>
      <w:r w:rsidRPr="00F8037C">
        <w:rPr>
          <w:rFonts w:eastAsiaTheme="minorEastAsia"/>
          <w:color w:val="000000" w:themeColor="text1"/>
          <w:lang w:val="en-US" w:eastAsia="en-US"/>
        </w:rPr>
        <w:t xml:space="preserve"> (ODS) 4, 9, 5, 8 e 3, mas </w:t>
      </w:r>
      <w:proofErr w:type="spellStart"/>
      <w:r w:rsidRPr="00F8037C">
        <w:rPr>
          <w:rFonts w:eastAsiaTheme="minorEastAsia"/>
          <w:color w:val="000000" w:themeColor="text1"/>
          <w:lang w:val="en-US" w:eastAsia="en-US"/>
        </w:rPr>
        <w:t>também</w:t>
      </w:r>
      <w:proofErr w:type="spellEnd"/>
      <w:r w:rsidRPr="00F8037C">
        <w:rPr>
          <w:rFonts w:eastAsiaTheme="minorEastAsia"/>
          <w:color w:val="000000" w:themeColor="text1"/>
          <w:lang w:val="en-US" w:eastAsia="en-US"/>
        </w:rPr>
        <w:t xml:space="preserve"> que </w:t>
      </w:r>
      <w:proofErr w:type="spellStart"/>
      <w:r w:rsidRPr="00F8037C">
        <w:rPr>
          <w:rFonts w:eastAsiaTheme="minorEastAsia"/>
          <w:color w:val="000000" w:themeColor="text1"/>
          <w:lang w:val="en-US" w:eastAsia="en-US"/>
        </w:rPr>
        <w:t>os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estudantes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conhecem</w:t>
      </w:r>
      <w:proofErr w:type="spellEnd"/>
      <w:r w:rsidRPr="00F8037C">
        <w:rPr>
          <w:rFonts w:eastAsiaTheme="minorEastAsia"/>
          <w:color w:val="000000" w:themeColor="text1"/>
          <w:lang w:val="en-US" w:eastAsia="en-US"/>
        </w:rPr>
        <w:t xml:space="preserve"> a </w:t>
      </w:r>
      <w:r w:rsidR="002208BC" w:rsidRPr="00F8037C">
        <w:rPr>
          <w:rFonts w:eastAsiaTheme="minorEastAsia"/>
          <w:color w:val="000000" w:themeColor="text1"/>
          <w:lang w:val="en-US" w:eastAsia="en-US"/>
        </w:rPr>
        <w:t>A</w:t>
      </w:r>
      <w:r w:rsidRPr="00F8037C">
        <w:rPr>
          <w:rFonts w:eastAsiaTheme="minorEastAsia"/>
          <w:color w:val="000000" w:themeColor="text1"/>
          <w:lang w:val="en-US" w:eastAsia="en-US"/>
        </w:rPr>
        <w:t xml:space="preserve">genda 2030 e </w:t>
      </w:r>
      <w:proofErr w:type="spellStart"/>
      <w:r w:rsidRPr="00F8037C">
        <w:rPr>
          <w:rFonts w:eastAsiaTheme="minorEastAsia"/>
          <w:color w:val="000000" w:themeColor="text1"/>
          <w:lang w:val="en-US" w:eastAsia="en-US"/>
        </w:rPr>
        <w:t>desenvolvem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projetos</w:t>
      </w:r>
      <w:proofErr w:type="spellEnd"/>
      <w:r w:rsidRPr="00F8037C">
        <w:rPr>
          <w:rFonts w:eastAsiaTheme="minorEastAsia"/>
          <w:color w:val="000000" w:themeColor="text1"/>
          <w:lang w:val="en-US" w:eastAsia="en-US"/>
        </w:rPr>
        <w:t xml:space="preserve"> para </w:t>
      </w:r>
      <w:proofErr w:type="spellStart"/>
      <w:r w:rsidRPr="00F8037C">
        <w:rPr>
          <w:rFonts w:eastAsiaTheme="minorEastAsia"/>
          <w:color w:val="000000" w:themeColor="text1"/>
          <w:lang w:val="en-US" w:eastAsia="en-US"/>
        </w:rPr>
        <w:t>alcançá</w:t>
      </w:r>
      <w:proofErr w:type="spellEnd"/>
      <w:r w:rsidRPr="00F8037C">
        <w:rPr>
          <w:rFonts w:eastAsiaTheme="minorEastAsia"/>
          <w:color w:val="000000" w:themeColor="text1"/>
          <w:lang w:val="en-US" w:eastAsia="en-US"/>
        </w:rPr>
        <w:t xml:space="preserve">-la </w:t>
      </w:r>
      <w:proofErr w:type="spellStart"/>
      <w:r w:rsidRPr="00F8037C">
        <w:rPr>
          <w:rFonts w:eastAsiaTheme="minorEastAsia"/>
          <w:color w:val="000000" w:themeColor="text1"/>
          <w:lang w:val="en-US" w:eastAsia="en-US"/>
        </w:rPr>
        <w:t>em</w:t>
      </w:r>
      <w:proofErr w:type="spellEnd"/>
      <w:r w:rsidRPr="00F8037C">
        <w:rPr>
          <w:rFonts w:eastAsiaTheme="minorEastAsia"/>
          <w:color w:val="000000" w:themeColor="text1"/>
          <w:lang w:val="en-US" w:eastAsia="en-US"/>
        </w:rPr>
        <w:t xml:space="preserve"> um </w:t>
      </w:r>
      <w:proofErr w:type="spellStart"/>
      <w:r w:rsidRPr="00F8037C">
        <w:rPr>
          <w:rFonts w:eastAsiaTheme="minorEastAsia"/>
          <w:color w:val="000000" w:themeColor="text1"/>
          <w:lang w:val="en-US" w:eastAsia="en-US"/>
        </w:rPr>
        <w:t>nível</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básico</w:t>
      </w:r>
      <w:proofErr w:type="spellEnd"/>
      <w:r w:rsidRPr="00F8037C">
        <w:rPr>
          <w:rFonts w:eastAsiaTheme="minorEastAsia"/>
          <w:color w:val="000000" w:themeColor="text1"/>
          <w:lang w:val="en-US" w:eastAsia="en-US"/>
        </w:rPr>
        <w:t xml:space="preserve">. Por </w:t>
      </w:r>
      <w:proofErr w:type="spellStart"/>
      <w:r w:rsidRPr="00F8037C">
        <w:rPr>
          <w:rFonts w:eastAsiaTheme="minorEastAsia"/>
          <w:color w:val="000000" w:themeColor="text1"/>
          <w:lang w:val="en-US" w:eastAsia="en-US"/>
        </w:rPr>
        <w:t>sua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vez</w:t>
      </w:r>
      <w:proofErr w:type="spellEnd"/>
      <w:r w:rsidRPr="00F8037C">
        <w:rPr>
          <w:rFonts w:eastAsiaTheme="minorEastAsia"/>
          <w:color w:val="000000" w:themeColor="text1"/>
          <w:lang w:val="en-US" w:eastAsia="en-US"/>
        </w:rPr>
        <w:t xml:space="preserve">, as </w:t>
      </w:r>
      <w:proofErr w:type="spellStart"/>
      <w:r w:rsidRPr="00F8037C">
        <w:rPr>
          <w:rFonts w:eastAsiaTheme="minorEastAsia"/>
          <w:color w:val="000000" w:themeColor="text1"/>
          <w:lang w:val="en-US" w:eastAsia="en-US"/>
        </w:rPr>
        <w:t>empresas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priorizam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os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objetivos</w:t>
      </w:r>
      <w:proofErr w:type="spellEnd"/>
      <w:r w:rsidRPr="00F8037C">
        <w:rPr>
          <w:rFonts w:eastAsiaTheme="minorEastAsia"/>
          <w:color w:val="000000" w:themeColor="text1"/>
          <w:lang w:val="en-US" w:eastAsia="en-US"/>
        </w:rPr>
        <w:t xml:space="preserve"> de </w:t>
      </w:r>
      <w:proofErr w:type="spellStart"/>
      <w:r w:rsidRPr="00F8037C">
        <w:rPr>
          <w:rFonts w:eastAsiaTheme="minorEastAsia"/>
          <w:color w:val="000000" w:themeColor="text1"/>
          <w:lang w:val="en-US" w:eastAsia="en-US"/>
        </w:rPr>
        <w:t>desenvolvimento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sustentável</w:t>
      </w:r>
      <w:proofErr w:type="spellEnd"/>
      <w:r w:rsidRPr="00F8037C">
        <w:rPr>
          <w:rFonts w:eastAsiaTheme="minorEastAsia"/>
          <w:color w:val="000000" w:themeColor="text1"/>
          <w:lang w:val="en-US" w:eastAsia="en-US"/>
        </w:rPr>
        <w:t xml:space="preserve"> 8, 3 e 5 e </w:t>
      </w:r>
      <w:proofErr w:type="spellStart"/>
      <w:r w:rsidRPr="00F8037C">
        <w:rPr>
          <w:rFonts w:eastAsiaTheme="minorEastAsia"/>
          <w:color w:val="000000" w:themeColor="text1"/>
          <w:lang w:val="en-US" w:eastAsia="en-US"/>
        </w:rPr>
        <w:t>desenvolvem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estratégias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transversais</w:t>
      </w:r>
      <w:proofErr w:type="spellEnd"/>
      <w:r w:rsidRPr="00F8037C">
        <w:rPr>
          <w:rFonts w:eastAsiaTheme="minorEastAsia"/>
          <w:color w:val="000000" w:themeColor="text1"/>
          <w:lang w:val="en-US" w:eastAsia="en-US"/>
        </w:rPr>
        <w:t xml:space="preserve"> para a </w:t>
      </w:r>
      <w:proofErr w:type="spellStart"/>
      <w:r w:rsidRPr="00F8037C">
        <w:rPr>
          <w:rFonts w:eastAsiaTheme="minorEastAsia"/>
          <w:color w:val="000000" w:themeColor="text1"/>
          <w:lang w:val="en-US" w:eastAsia="en-US"/>
        </w:rPr>
        <w:t>criação</w:t>
      </w:r>
      <w:proofErr w:type="spellEnd"/>
      <w:r w:rsidRPr="00F8037C">
        <w:rPr>
          <w:rFonts w:eastAsiaTheme="minorEastAsia"/>
          <w:color w:val="000000" w:themeColor="text1"/>
          <w:lang w:val="en-US" w:eastAsia="en-US"/>
        </w:rPr>
        <w:t xml:space="preserve"> de valor </w:t>
      </w:r>
      <w:proofErr w:type="spellStart"/>
      <w:r w:rsidRPr="00F8037C">
        <w:rPr>
          <w:rFonts w:eastAsiaTheme="minorEastAsia"/>
          <w:color w:val="000000" w:themeColor="text1"/>
          <w:lang w:val="en-US" w:eastAsia="en-US"/>
        </w:rPr>
        <w:t>partilhado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Conclui</w:t>
      </w:r>
      <w:proofErr w:type="spellEnd"/>
      <w:r w:rsidRPr="00F8037C">
        <w:rPr>
          <w:rFonts w:eastAsiaTheme="minorEastAsia"/>
          <w:color w:val="000000" w:themeColor="text1"/>
          <w:lang w:val="en-US" w:eastAsia="en-US"/>
        </w:rPr>
        <w:t xml:space="preserve">-se, </w:t>
      </w:r>
      <w:proofErr w:type="spellStart"/>
      <w:r w:rsidRPr="00F8037C">
        <w:rPr>
          <w:rFonts w:eastAsiaTheme="minorEastAsia"/>
          <w:color w:val="000000" w:themeColor="text1"/>
          <w:lang w:val="en-US" w:eastAsia="en-US"/>
        </w:rPr>
        <w:t>portanto</w:t>
      </w:r>
      <w:proofErr w:type="spellEnd"/>
      <w:r w:rsidRPr="00F8037C">
        <w:rPr>
          <w:rFonts w:eastAsiaTheme="minorEastAsia"/>
          <w:color w:val="000000" w:themeColor="text1"/>
          <w:lang w:val="en-US" w:eastAsia="en-US"/>
        </w:rPr>
        <w:t xml:space="preserve">, que a </w:t>
      </w:r>
      <w:proofErr w:type="spellStart"/>
      <w:r w:rsidRPr="00F8037C">
        <w:rPr>
          <w:rFonts w:eastAsiaTheme="minorEastAsia"/>
          <w:color w:val="000000" w:themeColor="text1"/>
          <w:lang w:val="en-US" w:eastAsia="en-US"/>
        </w:rPr>
        <w:t>universidade</w:t>
      </w:r>
      <w:proofErr w:type="spellEnd"/>
      <w:r w:rsidRPr="00F8037C">
        <w:rPr>
          <w:rFonts w:eastAsiaTheme="minorEastAsia"/>
          <w:color w:val="000000" w:themeColor="text1"/>
          <w:lang w:val="en-US" w:eastAsia="en-US"/>
        </w:rPr>
        <w:t xml:space="preserve"> e as </w:t>
      </w:r>
      <w:proofErr w:type="spellStart"/>
      <w:r w:rsidRPr="00F8037C">
        <w:rPr>
          <w:rFonts w:eastAsiaTheme="minorEastAsia"/>
          <w:color w:val="000000" w:themeColor="text1"/>
          <w:lang w:val="en-US" w:eastAsia="en-US"/>
        </w:rPr>
        <w:t>empresas</w:t>
      </w:r>
      <w:proofErr w:type="spellEnd"/>
      <w:r w:rsidRPr="00F8037C">
        <w:rPr>
          <w:rFonts w:eastAsiaTheme="minorEastAsia"/>
          <w:color w:val="000000" w:themeColor="text1"/>
          <w:lang w:val="en-US" w:eastAsia="en-US"/>
        </w:rPr>
        <w:t xml:space="preserve"> do </w:t>
      </w:r>
      <w:proofErr w:type="spellStart"/>
      <w:r w:rsidRPr="00F8037C">
        <w:rPr>
          <w:rFonts w:eastAsiaTheme="minorEastAsia"/>
          <w:color w:val="000000" w:themeColor="text1"/>
          <w:lang w:val="en-US" w:eastAsia="en-US"/>
        </w:rPr>
        <w:t>destino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internacional</w:t>
      </w:r>
      <w:proofErr w:type="spellEnd"/>
      <w:r w:rsidRPr="00F8037C">
        <w:rPr>
          <w:rFonts w:eastAsiaTheme="minorEastAsia"/>
          <w:color w:val="000000" w:themeColor="text1"/>
          <w:lang w:val="en-US" w:eastAsia="en-US"/>
        </w:rPr>
        <w:t xml:space="preserve"> de Los Cabos </w:t>
      </w:r>
      <w:proofErr w:type="spellStart"/>
      <w:r w:rsidRPr="00F8037C">
        <w:rPr>
          <w:rFonts w:eastAsiaTheme="minorEastAsia"/>
          <w:color w:val="000000" w:themeColor="text1"/>
          <w:lang w:val="en-US" w:eastAsia="en-US"/>
        </w:rPr>
        <w:t>têm</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ações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iniciais</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por</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meio</w:t>
      </w:r>
      <w:proofErr w:type="spellEnd"/>
      <w:r w:rsidRPr="00F8037C">
        <w:rPr>
          <w:rFonts w:eastAsiaTheme="minorEastAsia"/>
          <w:color w:val="000000" w:themeColor="text1"/>
          <w:lang w:val="en-US" w:eastAsia="en-US"/>
        </w:rPr>
        <w:t xml:space="preserve"> de boas </w:t>
      </w:r>
      <w:proofErr w:type="spellStart"/>
      <w:r w:rsidRPr="00F8037C">
        <w:rPr>
          <w:rFonts w:eastAsiaTheme="minorEastAsia"/>
          <w:color w:val="000000" w:themeColor="text1"/>
          <w:lang w:val="en-US" w:eastAsia="en-US"/>
        </w:rPr>
        <w:t>práticas</w:t>
      </w:r>
      <w:proofErr w:type="spellEnd"/>
      <w:r w:rsidRPr="00F8037C">
        <w:rPr>
          <w:rFonts w:eastAsiaTheme="minorEastAsia"/>
          <w:color w:val="000000" w:themeColor="text1"/>
          <w:lang w:val="en-US" w:eastAsia="en-US"/>
        </w:rPr>
        <w:t xml:space="preserve"> de </w:t>
      </w:r>
      <w:proofErr w:type="spellStart"/>
      <w:r w:rsidRPr="00F8037C">
        <w:rPr>
          <w:rFonts w:eastAsiaTheme="minorEastAsia"/>
          <w:color w:val="000000" w:themeColor="text1"/>
          <w:lang w:val="en-US" w:eastAsia="en-US"/>
        </w:rPr>
        <w:t>gestão</w:t>
      </w:r>
      <w:proofErr w:type="spellEnd"/>
      <w:r w:rsidRPr="00F8037C">
        <w:rPr>
          <w:rFonts w:eastAsiaTheme="minorEastAsia"/>
          <w:color w:val="000000" w:themeColor="text1"/>
          <w:lang w:val="en-US" w:eastAsia="en-US"/>
        </w:rPr>
        <w:t xml:space="preserve"> do </w:t>
      </w:r>
      <w:proofErr w:type="spellStart"/>
      <w:r w:rsidRPr="00F8037C">
        <w:rPr>
          <w:rFonts w:eastAsiaTheme="minorEastAsia"/>
          <w:color w:val="000000" w:themeColor="text1"/>
          <w:lang w:val="en-US" w:eastAsia="en-US"/>
        </w:rPr>
        <w:t>desenvolvimento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sustentável</w:t>
      </w:r>
      <w:proofErr w:type="spellEnd"/>
      <w:r w:rsidRPr="00F8037C">
        <w:rPr>
          <w:rFonts w:eastAsiaTheme="minorEastAsia"/>
          <w:color w:val="000000" w:themeColor="text1"/>
          <w:lang w:val="en-US" w:eastAsia="en-US"/>
        </w:rPr>
        <w:t xml:space="preserve">, o que </w:t>
      </w:r>
      <w:proofErr w:type="spellStart"/>
      <w:r w:rsidRPr="00F8037C">
        <w:rPr>
          <w:rFonts w:eastAsiaTheme="minorEastAsia"/>
          <w:color w:val="000000" w:themeColor="text1"/>
          <w:lang w:val="en-US" w:eastAsia="en-US"/>
        </w:rPr>
        <w:t>impacta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positivamente</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na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criação</w:t>
      </w:r>
      <w:proofErr w:type="spellEnd"/>
      <w:r w:rsidRPr="00F8037C">
        <w:rPr>
          <w:rFonts w:eastAsiaTheme="minorEastAsia"/>
          <w:color w:val="000000" w:themeColor="text1"/>
          <w:lang w:val="en-US" w:eastAsia="en-US"/>
        </w:rPr>
        <w:t xml:space="preserve"> de valor </w:t>
      </w:r>
      <w:proofErr w:type="spellStart"/>
      <w:r w:rsidRPr="00F8037C">
        <w:rPr>
          <w:rFonts w:eastAsiaTheme="minorEastAsia"/>
          <w:color w:val="000000" w:themeColor="text1"/>
          <w:lang w:val="en-US" w:eastAsia="en-US"/>
        </w:rPr>
        <w:t>compartilhado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na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região</w:t>
      </w:r>
      <w:proofErr w:type="spellEnd"/>
      <w:r w:rsidRPr="00F8037C">
        <w:rPr>
          <w:rFonts w:eastAsiaTheme="minorEastAsia"/>
          <w:color w:val="000000" w:themeColor="text1"/>
          <w:lang w:val="en-US" w:eastAsia="en-US"/>
        </w:rPr>
        <w:t>.</w:t>
      </w:r>
    </w:p>
    <w:p w14:paraId="35B43C1E" w14:textId="55294257" w:rsidR="00553570" w:rsidRPr="00F8037C" w:rsidRDefault="00624D7A" w:rsidP="00624D7A">
      <w:pPr>
        <w:spacing w:line="360" w:lineRule="auto"/>
        <w:jc w:val="both"/>
        <w:rPr>
          <w:rFonts w:eastAsiaTheme="minorEastAsia"/>
          <w:color w:val="000000" w:themeColor="text1"/>
          <w:lang w:val="en-US" w:eastAsia="en-US"/>
        </w:rPr>
      </w:pPr>
      <w:proofErr w:type="spellStart"/>
      <w:r w:rsidRPr="00F8037C">
        <w:rPr>
          <w:rFonts w:asciiTheme="minorHAnsi" w:hAnsiTheme="minorHAnsi" w:cstheme="minorHAnsi"/>
          <w:b/>
          <w:bCs/>
          <w:color w:val="000000" w:themeColor="text1"/>
          <w:sz w:val="28"/>
          <w:szCs w:val="28"/>
        </w:rPr>
        <w:t>Palavras</w:t>
      </w:r>
      <w:proofErr w:type="spellEnd"/>
      <w:r w:rsidRPr="00F8037C">
        <w:rPr>
          <w:rFonts w:asciiTheme="minorHAnsi" w:hAnsiTheme="minorHAnsi" w:cstheme="minorHAnsi"/>
          <w:b/>
          <w:bCs/>
          <w:color w:val="000000" w:themeColor="text1"/>
          <w:sz w:val="28"/>
          <w:szCs w:val="28"/>
        </w:rPr>
        <w:t>-chave:</w:t>
      </w:r>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objetivos</w:t>
      </w:r>
      <w:proofErr w:type="spellEnd"/>
      <w:r w:rsidRPr="00F8037C">
        <w:rPr>
          <w:rFonts w:eastAsiaTheme="minorEastAsia"/>
          <w:color w:val="000000" w:themeColor="text1"/>
          <w:lang w:val="en-US" w:eastAsia="en-US"/>
        </w:rPr>
        <w:t xml:space="preserve"> de </w:t>
      </w:r>
      <w:proofErr w:type="spellStart"/>
      <w:r w:rsidRPr="00F8037C">
        <w:rPr>
          <w:rFonts w:eastAsiaTheme="minorEastAsia"/>
          <w:color w:val="000000" w:themeColor="text1"/>
          <w:lang w:val="en-US" w:eastAsia="en-US"/>
        </w:rPr>
        <w:t>desenvolvimento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sustentável</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educação</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profissional</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estratégia</w:t>
      </w:r>
      <w:proofErr w:type="spellEnd"/>
      <w:r w:rsidRPr="00F8037C">
        <w:rPr>
          <w:rFonts w:eastAsiaTheme="minorEastAsia"/>
          <w:color w:val="000000" w:themeColor="text1"/>
          <w:lang w:val="en-US" w:eastAsia="en-US"/>
        </w:rPr>
        <w:t xml:space="preserve"> </w:t>
      </w:r>
      <w:proofErr w:type="spellStart"/>
      <w:r w:rsidRPr="00F8037C">
        <w:rPr>
          <w:rFonts w:eastAsiaTheme="minorEastAsia"/>
          <w:color w:val="000000" w:themeColor="text1"/>
          <w:lang w:val="en-US" w:eastAsia="en-US"/>
        </w:rPr>
        <w:t>empresarial</w:t>
      </w:r>
      <w:proofErr w:type="spellEnd"/>
      <w:r w:rsidRPr="00F8037C">
        <w:rPr>
          <w:rFonts w:eastAsiaTheme="minorEastAsia"/>
          <w:color w:val="000000" w:themeColor="text1"/>
          <w:lang w:val="en-US" w:eastAsia="en-US"/>
        </w:rPr>
        <w:t>, turismo.</w:t>
      </w:r>
    </w:p>
    <w:p w14:paraId="1123452F" w14:textId="77777777" w:rsidR="00624D7A" w:rsidRPr="00F8037C" w:rsidRDefault="00624D7A" w:rsidP="00624D7A">
      <w:pPr>
        <w:pStyle w:val="HTMLconformatoprevio"/>
        <w:shd w:val="clear" w:color="auto" w:fill="FFFFFF"/>
        <w:tabs>
          <w:tab w:val="left" w:pos="8647"/>
        </w:tabs>
        <w:rPr>
          <w:rFonts w:ascii="Times New Roman" w:hAnsi="Times New Roman"/>
          <w:color w:val="000000" w:themeColor="text1"/>
          <w:sz w:val="24"/>
        </w:rPr>
      </w:pPr>
      <w:r w:rsidRPr="00F8037C">
        <w:rPr>
          <w:rFonts w:ascii="Times New Roman" w:hAnsi="Times New Roman"/>
          <w:b/>
          <w:color w:val="000000" w:themeColor="text1"/>
          <w:sz w:val="24"/>
        </w:rPr>
        <w:t>Fecha Recepción:</w:t>
      </w:r>
      <w:r w:rsidRPr="00F8037C">
        <w:rPr>
          <w:rFonts w:ascii="Times New Roman" w:hAnsi="Times New Roman"/>
          <w:color w:val="000000" w:themeColor="text1"/>
          <w:sz w:val="24"/>
        </w:rPr>
        <w:t xml:space="preserve"> Junio 2023                                       </w:t>
      </w:r>
      <w:r w:rsidRPr="00F8037C">
        <w:rPr>
          <w:rFonts w:ascii="Times New Roman" w:hAnsi="Times New Roman"/>
          <w:b/>
          <w:color w:val="000000" w:themeColor="text1"/>
          <w:sz w:val="24"/>
        </w:rPr>
        <w:t>Fecha Aceptación:</w:t>
      </w:r>
      <w:r w:rsidRPr="00F8037C">
        <w:rPr>
          <w:rFonts w:ascii="Times New Roman" w:hAnsi="Times New Roman"/>
          <w:color w:val="000000" w:themeColor="text1"/>
          <w:sz w:val="24"/>
        </w:rPr>
        <w:t xml:space="preserve"> Diciembre 2023</w:t>
      </w:r>
    </w:p>
    <w:p w14:paraId="1121D4A6" w14:textId="77777777" w:rsidR="00624D7A" w:rsidRPr="00F8037C" w:rsidRDefault="00000000" w:rsidP="00624D7A">
      <w:pPr>
        <w:spacing w:line="360" w:lineRule="auto"/>
        <w:jc w:val="both"/>
        <w:rPr>
          <w:color w:val="000000" w:themeColor="text1"/>
          <w:lang w:val="en-US"/>
        </w:rPr>
      </w:pPr>
      <w:r>
        <w:rPr>
          <w:noProof/>
          <w:color w:val="000000" w:themeColor="text1"/>
        </w:rPr>
        <w:pict w14:anchorId="3CA68F78">
          <v:rect id="_x0000_i1025" alt="" style="width:441.9pt;height:.05pt;mso-width-percent:0;mso-height-percent:0;mso-width-percent:0;mso-height-percent:0" o:hralign="center" o:hrstd="t" o:hr="t" fillcolor="#a0a0a0" stroked="f"/>
        </w:pict>
      </w:r>
    </w:p>
    <w:p w14:paraId="085E8AF4" w14:textId="13012931" w:rsidR="00D87C25" w:rsidRPr="00F8037C" w:rsidRDefault="00A51AEA" w:rsidP="00624D7A">
      <w:pPr>
        <w:spacing w:line="360" w:lineRule="auto"/>
        <w:jc w:val="center"/>
        <w:rPr>
          <w:b/>
          <w:bCs/>
          <w:color w:val="000000" w:themeColor="text1"/>
          <w:sz w:val="32"/>
          <w:szCs w:val="32"/>
        </w:rPr>
      </w:pPr>
      <w:r w:rsidRPr="00F8037C">
        <w:rPr>
          <w:b/>
          <w:bCs/>
          <w:color w:val="000000" w:themeColor="text1"/>
          <w:sz w:val="32"/>
          <w:szCs w:val="32"/>
        </w:rPr>
        <w:t>Introducción</w:t>
      </w:r>
    </w:p>
    <w:p w14:paraId="7CF940BC" w14:textId="77777777" w:rsidR="008733E9" w:rsidRPr="00F8037C" w:rsidRDefault="008733E9" w:rsidP="008733E9">
      <w:pPr>
        <w:spacing w:line="360" w:lineRule="auto"/>
        <w:ind w:firstLine="708"/>
        <w:jc w:val="both"/>
        <w:rPr>
          <w:color w:val="000000" w:themeColor="text1"/>
        </w:rPr>
      </w:pPr>
      <w:r w:rsidRPr="00F8037C">
        <w:rPr>
          <w:color w:val="000000" w:themeColor="text1"/>
        </w:rPr>
        <w:t xml:space="preserve">Las instituciones universitarias desempeñan un papel fundamental como generadoras de conocimiento para diversos actores de su comunidad, por lo que tienen el potencial de realizar contribuciones significativas a la consecución de los objetivos de desarrollo sostenible (ODS) a nivel local. De hecho, el impacto evidente de la universidad en su entorno inmediato, la creciente demanda de educación orientada a la sostenibilidad y la promoción de la vinculación con diversos actores (como el gobierno, la industria y la comunidad) han impulsado un modelo integral de una universidad responsable y comprometida con su comunidad (Gaete y Álvarez, 2019). Así, y desde sus funciones sustantivas —es decir, la docencia, la investigación y la extensión de servicios (Viveros, 2023)— las instituciones universitarias impulsan el desarrollo económico y social (Fernández, 2018). </w:t>
      </w:r>
    </w:p>
    <w:p w14:paraId="013578B7" w14:textId="77777777" w:rsidR="008733E9" w:rsidRPr="00F8037C" w:rsidRDefault="008733E9" w:rsidP="008733E9">
      <w:pPr>
        <w:spacing w:line="360" w:lineRule="auto"/>
        <w:ind w:firstLine="708"/>
        <w:jc w:val="both"/>
        <w:rPr>
          <w:color w:val="000000" w:themeColor="text1"/>
        </w:rPr>
      </w:pPr>
      <w:r w:rsidRPr="00F8037C">
        <w:rPr>
          <w:color w:val="000000" w:themeColor="text1"/>
        </w:rPr>
        <w:t>En tal sentido, la Red de Soluciones para el Desarrollo Sostenible (SDSN) de Australia, Nueva Zelanda y el Pacífico (SDSN, 2017) sostiene que la universidad desempeña un papel crucial en el desarrollo de habilidades, competencias y actitudes en sus estudiantes, quienes serán futuros profesionales responsables de implementar los objetivos de desarrollo sostenible en las empresas, a la vez que contribuyen con soluciones e innovaciones en su entorno.</w:t>
      </w:r>
    </w:p>
    <w:p w14:paraId="7B64C73D" w14:textId="2DC26A2C" w:rsidR="008733E9" w:rsidRPr="00F8037C" w:rsidRDefault="008733E9" w:rsidP="008733E9">
      <w:pPr>
        <w:spacing w:line="360" w:lineRule="auto"/>
        <w:ind w:firstLine="708"/>
        <w:jc w:val="both"/>
        <w:rPr>
          <w:color w:val="000000" w:themeColor="text1"/>
        </w:rPr>
      </w:pPr>
      <w:r w:rsidRPr="00F8037C">
        <w:rPr>
          <w:color w:val="000000" w:themeColor="text1"/>
        </w:rPr>
        <w:t xml:space="preserve">Por lo anterior, se comprende la importancia de sensibilizar a las universidades respecto a la </w:t>
      </w:r>
      <w:r w:rsidR="007136A1" w:rsidRPr="00F8037C">
        <w:rPr>
          <w:color w:val="000000" w:themeColor="text1"/>
        </w:rPr>
        <w:t>A</w:t>
      </w:r>
      <w:r w:rsidRPr="00F8037C">
        <w:rPr>
          <w:color w:val="000000" w:themeColor="text1"/>
        </w:rPr>
        <w:t xml:space="preserve">genda 2030 para integrarla en el mapa curricular de sus diferentes carreras, ya que esto servirá para desarrollar un mayor conocimiento, conciencia e intencionalidad entre los estudiantes para contribuir a la consecución de dichos objetivos (Cosme, 2018). En otras </w:t>
      </w:r>
      <w:r w:rsidRPr="00F8037C">
        <w:rPr>
          <w:color w:val="000000" w:themeColor="text1"/>
        </w:rPr>
        <w:lastRenderedPageBreak/>
        <w:t>palabras, si los estudiantes comprenden los ODS desde su formación académica, al ingresar al mercado laboral habrán desarrollado competencias transversales que les permitirán desempeñarse como colaboradores y emprendedores con una perspectiva de gestión basada en la sostenibilidad, enfoque que resulta esencial, especialmente en el contexto de la búsqueda de un turismo sostenible.</w:t>
      </w:r>
    </w:p>
    <w:p w14:paraId="3DC64233" w14:textId="77777777" w:rsidR="00360F83" w:rsidRPr="00F8037C" w:rsidRDefault="00360F83" w:rsidP="00360F83">
      <w:pPr>
        <w:spacing w:line="360" w:lineRule="auto"/>
        <w:ind w:firstLine="708"/>
        <w:jc w:val="both"/>
        <w:rPr>
          <w:color w:val="000000" w:themeColor="text1"/>
        </w:rPr>
      </w:pPr>
      <w:r w:rsidRPr="00F8037C">
        <w:rPr>
          <w:color w:val="000000" w:themeColor="text1"/>
        </w:rPr>
        <w:t>Las empresas, según la perspectiva de Porter y Kramer (2011), poseen la capacidad de generar valor compartido (CVC) integrando en su estrategia de negocio y cadena de valor soluciones a problemáticas sociales y medioambientales en la comunidad donde operan. Por eso, se puede afirmar que el alumnado universitario actual se vislumbra como los futuros tomadores de decisiones en las empresas a corto plazo. Debido a esto, los miembros de la comunidad universitaria —directivos, administrativos y docentes— deben llevar a cabo acciones en su quehacer diario —docencia, vinculación e investigación— para abordar el desarrollo sostenible y contribuir a la formación integral de los universitarios.</w:t>
      </w:r>
    </w:p>
    <w:p w14:paraId="79E66C13" w14:textId="6BE1E6F5" w:rsidR="00360F83" w:rsidRPr="00F8037C" w:rsidRDefault="00360F83" w:rsidP="00360F83">
      <w:pPr>
        <w:spacing w:line="360" w:lineRule="auto"/>
        <w:ind w:firstLine="708"/>
        <w:jc w:val="both"/>
        <w:rPr>
          <w:color w:val="000000" w:themeColor="text1"/>
        </w:rPr>
      </w:pPr>
      <w:r w:rsidRPr="00F8037C">
        <w:rPr>
          <w:color w:val="000000" w:themeColor="text1"/>
        </w:rPr>
        <w:t xml:space="preserve">En este contexto, Los Cabos, ubicado como el tercer destino turístico más relevante de México, alinea su política pública con la </w:t>
      </w:r>
      <w:r w:rsidR="007136A1" w:rsidRPr="00F8037C">
        <w:rPr>
          <w:color w:val="000000" w:themeColor="text1"/>
        </w:rPr>
        <w:t>A</w:t>
      </w:r>
      <w:r w:rsidRPr="00F8037C">
        <w:rPr>
          <w:color w:val="000000" w:themeColor="text1"/>
        </w:rPr>
        <w:t>genda 2030 a través del Plan de Desarrollo Municipal 2021-2024 (</w:t>
      </w:r>
      <w:r w:rsidR="002208BC" w:rsidRPr="00F8037C">
        <w:rPr>
          <w:color w:val="000000" w:themeColor="text1"/>
        </w:rPr>
        <w:t xml:space="preserve">PMD de Los Cabos, </w:t>
      </w:r>
      <w:r w:rsidRPr="00F8037C">
        <w:rPr>
          <w:color w:val="000000" w:themeColor="text1"/>
        </w:rPr>
        <w:t>2021), el cual se sustenta en un enfoque particular para la búsqueda de un turismo sostenible, de ahí que resulte relevante examinar el entorno de las universidades públicas de la región.</w:t>
      </w:r>
    </w:p>
    <w:p w14:paraId="17CD1508" w14:textId="0FA3DB49" w:rsidR="00360F83" w:rsidRPr="00F8037C" w:rsidRDefault="00360F83" w:rsidP="00360F83">
      <w:pPr>
        <w:spacing w:line="360" w:lineRule="auto"/>
        <w:ind w:firstLine="708"/>
        <w:jc w:val="both"/>
        <w:rPr>
          <w:color w:val="000000" w:themeColor="text1"/>
        </w:rPr>
      </w:pPr>
      <w:r w:rsidRPr="00F8037C">
        <w:rPr>
          <w:color w:val="000000" w:themeColor="text1"/>
        </w:rPr>
        <w:t xml:space="preserve">A partir de esto, surgen los siguientes interrogantes: ¿cuál es el nivel de competencia que adquiere el estudiantado en su formación universitaria para abordar las necesidades establecidas por la </w:t>
      </w:r>
      <w:r w:rsidR="002208BC" w:rsidRPr="00F8037C">
        <w:rPr>
          <w:color w:val="000000" w:themeColor="text1"/>
        </w:rPr>
        <w:t>A</w:t>
      </w:r>
      <w:r w:rsidRPr="00F8037C">
        <w:rPr>
          <w:color w:val="000000" w:themeColor="text1"/>
        </w:rPr>
        <w:t>genda 2030? y ¿cuáles son las buenas prácticas, oportunidades y fortalezas de las universidades públicas en relación con los ODS y la creación de valor compartido en el sistema empresarial del municipio de Los Cabos, desde la perspectiva del estudiantado universitario?</w:t>
      </w:r>
    </w:p>
    <w:p w14:paraId="31AC9EC3" w14:textId="1C0BDE65" w:rsidR="00360F83" w:rsidRPr="00F8037C" w:rsidRDefault="00360F83" w:rsidP="00360F83">
      <w:pPr>
        <w:spacing w:line="360" w:lineRule="auto"/>
        <w:ind w:firstLine="708"/>
        <w:jc w:val="both"/>
        <w:rPr>
          <w:color w:val="000000" w:themeColor="text1"/>
        </w:rPr>
      </w:pPr>
      <w:r w:rsidRPr="00F8037C">
        <w:rPr>
          <w:color w:val="000000" w:themeColor="text1"/>
        </w:rPr>
        <w:t xml:space="preserve">En consecuencia, el objetivo de investigación se plantea para evaluar el contexto de las universidades públicas en el marco de la </w:t>
      </w:r>
      <w:r w:rsidR="002208BC" w:rsidRPr="00F8037C">
        <w:rPr>
          <w:color w:val="000000" w:themeColor="text1"/>
        </w:rPr>
        <w:t>A</w:t>
      </w:r>
      <w:r w:rsidRPr="00F8037C">
        <w:rPr>
          <w:color w:val="000000" w:themeColor="text1"/>
        </w:rPr>
        <w:t xml:space="preserve">genda 2030 y su impacto en la contribución de la creación de valor compartido en el sistema empresarial de Los Cabos, Baja California Sur, México. </w:t>
      </w:r>
    </w:p>
    <w:p w14:paraId="3A5E33CB" w14:textId="77777777" w:rsidR="008733E9" w:rsidRPr="00F8037C" w:rsidRDefault="008733E9" w:rsidP="006F6034">
      <w:pPr>
        <w:spacing w:line="360" w:lineRule="auto"/>
        <w:ind w:firstLine="709"/>
        <w:jc w:val="both"/>
        <w:rPr>
          <w:color w:val="000000" w:themeColor="text1"/>
        </w:rPr>
      </w:pPr>
    </w:p>
    <w:p w14:paraId="530566D4" w14:textId="77777777" w:rsidR="003D1D70" w:rsidRPr="00F8037C" w:rsidRDefault="003D1D70" w:rsidP="006F6034">
      <w:pPr>
        <w:spacing w:line="360" w:lineRule="auto"/>
        <w:ind w:firstLine="709"/>
        <w:jc w:val="both"/>
        <w:rPr>
          <w:color w:val="000000" w:themeColor="text1"/>
        </w:rPr>
      </w:pPr>
    </w:p>
    <w:p w14:paraId="5F64FF19" w14:textId="77777777" w:rsidR="003D1D70" w:rsidRPr="00F8037C" w:rsidRDefault="003D1D70" w:rsidP="006F6034">
      <w:pPr>
        <w:spacing w:line="360" w:lineRule="auto"/>
        <w:ind w:firstLine="709"/>
        <w:jc w:val="both"/>
        <w:rPr>
          <w:color w:val="000000" w:themeColor="text1"/>
        </w:rPr>
      </w:pPr>
    </w:p>
    <w:p w14:paraId="79D35898" w14:textId="77777777" w:rsidR="002661C4" w:rsidRPr="00F8037C" w:rsidRDefault="002661C4" w:rsidP="00DE0AA5">
      <w:pPr>
        <w:spacing w:line="360" w:lineRule="auto"/>
        <w:ind w:firstLine="709"/>
        <w:jc w:val="center"/>
        <w:rPr>
          <w:color w:val="000000" w:themeColor="text1"/>
          <w:sz w:val="32"/>
          <w:szCs w:val="32"/>
        </w:rPr>
      </w:pPr>
    </w:p>
    <w:p w14:paraId="121FA661" w14:textId="0C8F41C6" w:rsidR="00E93055" w:rsidRPr="00F8037C" w:rsidRDefault="00E93055" w:rsidP="00624D7A">
      <w:pPr>
        <w:spacing w:line="360" w:lineRule="auto"/>
        <w:jc w:val="center"/>
        <w:rPr>
          <w:b/>
          <w:bCs/>
          <w:color w:val="000000" w:themeColor="text1"/>
          <w:sz w:val="28"/>
          <w:szCs w:val="28"/>
        </w:rPr>
      </w:pPr>
      <w:r w:rsidRPr="00F8037C">
        <w:rPr>
          <w:b/>
          <w:bCs/>
          <w:color w:val="000000" w:themeColor="text1"/>
          <w:sz w:val="28"/>
          <w:szCs w:val="28"/>
        </w:rPr>
        <w:lastRenderedPageBreak/>
        <w:t>Marco teórico</w:t>
      </w:r>
    </w:p>
    <w:p w14:paraId="40339045" w14:textId="0D9C2511" w:rsidR="002F1D8B" w:rsidRPr="00F8037C" w:rsidRDefault="00360F83" w:rsidP="007136A1">
      <w:pPr>
        <w:spacing w:line="360" w:lineRule="auto"/>
        <w:ind w:firstLine="708"/>
        <w:jc w:val="both"/>
        <w:rPr>
          <w:color w:val="000000" w:themeColor="text1"/>
        </w:rPr>
      </w:pPr>
      <w:r w:rsidRPr="00F8037C">
        <w:rPr>
          <w:color w:val="000000" w:themeColor="text1"/>
        </w:rPr>
        <w:t xml:space="preserve">La </w:t>
      </w:r>
      <w:r w:rsidR="007136A1" w:rsidRPr="00F8037C">
        <w:rPr>
          <w:color w:val="000000" w:themeColor="text1"/>
        </w:rPr>
        <w:t>A</w:t>
      </w:r>
      <w:r w:rsidRPr="00F8037C">
        <w:rPr>
          <w:color w:val="000000" w:themeColor="text1"/>
        </w:rPr>
        <w:t>genda 2030 está compuesta por 17 objetivos de desarrollo sostenible (ODS), 169 metas y 232 indicadores (</w:t>
      </w:r>
      <w:proofErr w:type="spellStart"/>
      <w:r w:rsidRPr="00F8037C">
        <w:rPr>
          <w:color w:val="000000" w:themeColor="text1"/>
        </w:rPr>
        <w:t>Cendán</w:t>
      </w:r>
      <w:proofErr w:type="spellEnd"/>
      <w:r w:rsidRPr="00F8037C">
        <w:rPr>
          <w:color w:val="000000" w:themeColor="text1"/>
        </w:rPr>
        <w:t xml:space="preserve">, 2021), los cuales tienen una dimensión global al abarcar la participación de 193 países que son miembros de la Organización de las Naciones Unidas (ONU) (2022). Dado que se trata de recomendaciones voluntarias, cada país responde de acuerdo con su nivel de compromiso estableciendo metas e indicadores específicos (García </w:t>
      </w:r>
      <w:r w:rsidR="00A502EE" w:rsidRPr="00F8037C">
        <w:rPr>
          <w:i/>
          <w:color w:val="000000" w:themeColor="text1"/>
        </w:rPr>
        <w:t>et al.</w:t>
      </w:r>
      <w:r w:rsidRPr="00F8037C">
        <w:rPr>
          <w:color w:val="000000" w:themeColor="text1"/>
        </w:rPr>
        <w:t xml:space="preserve">, 2021; Lange </w:t>
      </w:r>
      <w:r w:rsidR="00A502EE" w:rsidRPr="00F8037C">
        <w:rPr>
          <w:i/>
          <w:color w:val="000000" w:themeColor="text1"/>
        </w:rPr>
        <w:t>et al.</w:t>
      </w:r>
      <w:r w:rsidRPr="00F8037C">
        <w:rPr>
          <w:color w:val="000000" w:themeColor="text1"/>
        </w:rPr>
        <w:t>, 2019; Mohamed y Noguchi, 2019). En la figura 1 se observan los 17 ODS.</w:t>
      </w:r>
    </w:p>
    <w:p w14:paraId="67F27EDE" w14:textId="77777777" w:rsidR="00360F83" w:rsidRPr="00F8037C" w:rsidRDefault="00360F83" w:rsidP="00214E92">
      <w:pPr>
        <w:spacing w:line="360" w:lineRule="auto"/>
        <w:jc w:val="both"/>
        <w:rPr>
          <w:color w:val="000000" w:themeColor="text1"/>
        </w:rPr>
      </w:pPr>
    </w:p>
    <w:p w14:paraId="545272D5" w14:textId="16140D02" w:rsidR="00461830" w:rsidRPr="00F8037C" w:rsidRDefault="00461830" w:rsidP="00655565">
      <w:pPr>
        <w:ind w:firstLine="709"/>
        <w:jc w:val="center"/>
        <w:rPr>
          <w:color w:val="000000" w:themeColor="text1"/>
        </w:rPr>
      </w:pPr>
      <w:r w:rsidRPr="00F8037C">
        <w:rPr>
          <w:b/>
          <w:bCs/>
          <w:color w:val="000000" w:themeColor="text1"/>
        </w:rPr>
        <w:t>Fig</w:t>
      </w:r>
      <w:r w:rsidR="0084213C" w:rsidRPr="00F8037C">
        <w:rPr>
          <w:b/>
          <w:bCs/>
          <w:color w:val="000000" w:themeColor="text1"/>
        </w:rPr>
        <w:t xml:space="preserve">ura </w:t>
      </w:r>
      <w:r w:rsidRPr="00F8037C">
        <w:rPr>
          <w:b/>
          <w:bCs/>
          <w:color w:val="000000" w:themeColor="text1"/>
        </w:rPr>
        <w:t>1</w:t>
      </w:r>
      <w:r w:rsidR="0084213C" w:rsidRPr="00F8037C">
        <w:rPr>
          <w:color w:val="000000" w:themeColor="text1"/>
        </w:rPr>
        <w:t>.</w:t>
      </w:r>
      <w:r w:rsidRPr="00F8037C">
        <w:rPr>
          <w:color w:val="000000" w:themeColor="text1"/>
        </w:rPr>
        <w:t xml:space="preserve"> Objetivos de </w:t>
      </w:r>
      <w:r w:rsidR="002208BC" w:rsidRPr="00F8037C">
        <w:rPr>
          <w:color w:val="000000" w:themeColor="text1"/>
        </w:rPr>
        <w:t>D</w:t>
      </w:r>
      <w:r w:rsidR="00360F83" w:rsidRPr="00F8037C">
        <w:rPr>
          <w:color w:val="000000" w:themeColor="text1"/>
        </w:rPr>
        <w:t xml:space="preserve">esarrollo </w:t>
      </w:r>
      <w:r w:rsidR="002208BC" w:rsidRPr="00F8037C">
        <w:rPr>
          <w:color w:val="000000" w:themeColor="text1"/>
        </w:rPr>
        <w:t>S</w:t>
      </w:r>
      <w:r w:rsidR="00360F83" w:rsidRPr="00F8037C">
        <w:rPr>
          <w:color w:val="000000" w:themeColor="text1"/>
        </w:rPr>
        <w:t>ostenible</w:t>
      </w:r>
    </w:p>
    <w:p w14:paraId="4607070B" w14:textId="4CB6A807" w:rsidR="005155EA" w:rsidRPr="00F8037C" w:rsidRDefault="00A34000" w:rsidP="00C536BC">
      <w:pPr>
        <w:ind w:firstLine="709"/>
        <w:jc w:val="center"/>
        <w:rPr>
          <w:color w:val="000000" w:themeColor="text1"/>
        </w:rPr>
      </w:pPr>
      <w:r w:rsidRPr="00F8037C">
        <w:rPr>
          <w:noProof/>
          <w:color w:val="000000" w:themeColor="text1"/>
          <w:lang w:val="es-CO" w:eastAsia="es-CO"/>
        </w:rPr>
        <w:drawing>
          <wp:inline distT="0" distB="0" distL="0" distR="0" wp14:anchorId="27713EC8" wp14:editId="1B24B320">
            <wp:extent cx="4025900" cy="2400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900" cy="2400300"/>
                    </a:xfrm>
                    <a:prstGeom prst="rect">
                      <a:avLst/>
                    </a:prstGeom>
                  </pic:spPr>
                </pic:pic>
              </a:graphicData>
            </a:graphic>
          </wp:inline>
        </w:drawing>
      </w:r>
    </w:p>
    <w:p w14:paraId="1D974E56" w14:textId="2A25B03F" w:rsidR="005155EA" w:rsidRPr="00F8037C" w:rsidRDefault="00360F83" w:rsidP="00D20E6B">
      <w:pPr>
        <w:spacing w:line="360" w:lineRule="auto"/>
        <w:ind w:firstLine="709"/>
        <w:jc w:val="center"/>
        <w:rPr>
          <w:color w:val="000000" w:themeColor="text1"/>
        </w:rPr>
      </w:pPr>
      <w:r w:rsidRPr="00F8037C">
        <w:rPr>
          <w:color w:val="000000" w:themeColor="text1"/>
        </w:rPr>
        <w:t>Fuente:</w:t>
      </w:r>
      <w:r w:rsidR="005155EA" w:rsidRPr="00F8037C">
        <w:rPr>
          <w:color w:val="000000" w:themeColor="text1"/>
        </w:rPr>
        <w:t xml:space="preserve"> Naciones Unidas</w:t>
      </w:r>
      <w:r w:rsidR="00E53921" w:rsidRPr="00F8037C">
        <w:rPr>
          <w:color w:val="000000" w:themeColor="text1"/>
        </w:rPr>
        <w:t xml:space="preserve"> </w:t>
      </w:r>
      <w:r w:rsidR="005155EA" w:rsidRPr="00F8037C">
        <w:rPr>
          <w:color w:val="000000" w:themeColor="text1"/>
        </w:rPr>
        <w:t>(2022)</w:t>
      </w:r>
      <w:r w:rsidR="007136A1" w:rsidRPr="00F8037C">
        <w:rPr>
          <w:color w:val="000000" w:themeColor="text1"/>
        </w:rPr>
        <w:t>.</w:t>
      </w:r>
    </w:p>
    <w:p w14:paraId="483ABE1A" w14:textId="77555653" w:rsidR="00B454D2" w:rsidRPr="00F8037C" w:rsidRDefault="00B454D2" w:rsidP="00B454D2">
      <w:pPr>
        <w:spacing w:line="360" w:lineRule="auto"/>
        <w:ind w:firstLine="708"/>
        <w:jc w:val="both"/>
        <w:rPr>
          <w:color w:val="000000" w:themeColor="text1"/>
        </w:rPr>
      </w:pPr>
      <w:r w:rsidRPr="00F8037C">
        <w:rPr>
          <w:color w:val="000000" w:themeColor="text1"/>
        </w:rPr>
        <w:t xml:space="preserve">En este contexto, la universidad se erige como el punto de partida para la inclusión debido a su papel fundamental como formadora y desarrolladora de capital humano, de ahí que su colaboración a través de la extensión universitaria y el desarrollo local promueva la integración de una función social (Cosme, 2018). En correspondencia con esto, la </w:t>
      </w:r>
      <w:r w:rsidR="007136A1" w:rsidRPr="00F8037C">
        <w:rPr>
          <w:color w:val="000000" w:themeColor="text1"/>
        </w:rPr>
        <w:t>A</w:t>
      </w:r>
      <w:r w:rsidRPr="00F8037C">
        <w:rPr>
          <w:color w:val="000000" w:themeColor="text1"/>
        </w:rPr>
        <w:t xml:space="preserve">genda 2030 destaca las funciones de las universidades, específicamente en cuanto a nueve de los ODS: 2, 3, 4, 7, 8, 9, 13, 14 y 17, por lo que, en cierta medida, las universidades de todo el mundo están trabajando en su implementación (International </w:t>
      </w:r>
      <w:proofErr w:type="spellStart"/>
      <w:r w:rsidRPr="00F8037C">
        <w:rPr>
          <w:color w:val="000000" w:themeColor="text1"/>
        </w:rPr>
        <w:t>Association</w:t>
      </w:r>
      <w:proofErr w:type="spellEnd"/>
      <w:r w:rsidRPr="00F8037C">
        <w:rPr>
          <w:color w:val="000000" w:themeColor="text1"/>
        </w:rPr>
        <w:t xml:space="preserve"> </w:t>
      </w:r>
      <w:proofErr w:type="spellStart"/>
      <w:r w:rsidRPr="00F8037C">
        <w:rPr>
          <w:color w:val="000000" w:themeColor="text1"/>
        </w:rPr>
        <w:t>of</w:t>
      </w:r>
      <w:proofErr w:type="spellEnd"/>
      <w:r w:rsidRPr="00F8037C">
        <w:rPr>
          <w:color w:val="000000" w:themeColor="text1"/>
        </w:rPr>
        <w:t xml:space="preserve"> </w:t>
      </w:r>
      <w:proofErr w:type="spellStart"/>
      <w:r w:rsidRPr="00F8037C">
        <w:rPr>
          <w:color w:val="000000" w:themeColor="text1"/>
        </w:rPr>
        <w:t>Universities</w:t>
      </w:r>
      <w:proofErr w:type="spellEnd"/>
      <w:r w:rsidRPr="00F8037C">
        <w:rPr>
          <w:color w:val="000000" w:themeColor="text1"/>
        </w:rPr>
        <w:t>, 2020). En concreto, las contribuciones de las universidades se centran en cuatro áreas clave: 1) educación, 2) investigación, 3) gestión, y 4) gobernanza y liderazgo social. Por lo tanto, es pertinente que la educación esté fundamentada en principios y valores transversales del desarrollo sostenible y consideren aspectos ambientales, sociales y económicos en un contexto global con enfoque local.</w:t>
      </w:r>
    </w:p>
    <w:p w14:paraId="109BCAFB" w14:textId="13210812" w:rsidR="00B454D2" w:rsidRPr="00F8037C" w:rsidRDefault="00B454D2" w:rsidP="00B454D2">
      <w:pPr>
        <w:spacing w:line="360" w:lineRule="auto"/>
        <w:ind w:firstLine="708"/>
        <w:jc w:val="both"/>
        <w:rPr>
          <w:color w:val="000000" w:themeColor="text1"/>
        </w:rPr>
      </w:pPr>
      <w:r w:rsidRPr="00F8037C">
        <w:rPr>
          <w:color w:val="000000" w:themeColor="text1"/>
        </w:rPr>
        <w:lastRenderedPageBreak/>
        <w:t xml:space="preserve">Según </w:t>
      </w:r>
      <w:proofErr w:type="spellStart"/>
      <w:r w:rsidRPr="00F8037C">
        <w:rPr>
          <w:color w:val="000000" w:themeColor="text1"/>
        </w:rPr>
        <w:t>Serrate</w:t>
      </w:r>
      <w:proofErr w:type="spellEnd"/>
      <w:r w:rsidRPr="00F8037C">
        <w:rPr>
          <w:color w:val="000000" w:themeColor="text1"/>
        </w:rPr>
        <w:t xml:space="preserve"> </w:t>
      </w:r>
      <w:r w:rsidRPr="00F8037C">
        <w:rPr>
          <w:i/>
          <w:color w:val="000000" w:themeColor="text1"/>
        </w:rPr>
        <w:t xml:space="preserve">el </w:t>
      </w:r>
      <w:proofErr w:type="spellStart"/>
      <w:r w:rsidRPr="00F8037C">
        <w:rPr>
          <w:i/>
          <w:color w:val="000000" w:themeColor="text1"/>
        </w:rPr>
        <w:t>al</w:t>
      </w:r>
      <w:proofErr w:type="spellEnd"/>
      <w:r w:rsidRPr="00F8037C">
        <w:rPr>
          <w:color w:val="000000" w:themeColor="text1"/>
        </w:rPr>
        <w:t xml:space="preserve">. (2019), la universidad debe asumir el compromiso de implementar la </w:t>
      </w:r>
      <w:r w:rsidR="007136A1" w:rsidRPr="00F8037C">
        <w:rPr>
          <w:color w:val="000000" w:themeColor="text1"/>
        </w:rPr>
        <w:t>A</w:t>
      </w:r>
      <w:r w:rsidRPr="00F8037C">
        <w:rPr>
          <w:color w:val="000000" w:themeColor="text1"/>
        </w:rPr>
        <w:t>genda 2030 en sus actividades institucionales, lo cual, junto con la responsabilidad social, se presenta como un agente de cambio que transforma acciones influyentes en el perfil de egreso del estudiantado, de modo que ellos —ya sea en roles de emprendedores, empresarios o colaboradores— tomen decisiones fundamentadas en la sostenibilidad y en el contexto laboral.</w:t>
      </w:r>
    </w:p>
    <w:p w14:paraId="43C6C95D" w14:textId="0274AEAD" w:rsidR="00B454D2" w:rsidRPr="00F8037C" w:rsidRDefault="00B454D2" w:rsidP="00B454D2">
      <w:pPr>
        <w:spacing w:line="360" w:lineRule="auto"/>
        <w:ind w:firstLine="708"/>
        <w:jc w:val="both"/>
        <w:rPr>
          <w:color w:val="000000" w:themeColor="text1"/>
        </w:rPr>
      </w:pPr>
      <w:r w:rsidRPr="00F8037C">
        <w:rPr>
          <w:color w:val="000000" w:themeColor="text1"/>
        </w:rPr>
        <w:t xml:space="preserve">Por otra parte, y desde la perspectiva de la docencia, Ramos (2020) explica que las instituciones de educación superior tienen un compromiso arraigado para el desarrollo de competencias que aborden la </w:t>
      </w:r>
      <w:r w:rsidR="002208BC" w:rsidRPr="00F8037C">
        <w:rPr>
          <w:color w:val="000000" w:themeColor="text1"/>
        </w:rPr>
        <w:t>A</w:t>
      </w:r>
      <w:r w:rsidRPr="00F8037C">
        <w:rPr>
          <w:color w:val="000000" w:themeColor="text1"/>
        </w:rPr>
        <w:t xml:space="preserve">genda 2030. Así, tanto la investigación generada en la universidad como la inclusión de los planes de estudio se destacan como las principales contribuciones de las universidades al desarrollo sostenible. Por eso, y para documentar experiencias, resulta relevante mapear las actividades de las universidades comprometidas con la </w:t>
      </w:r>
      <w:r w:rsidR="002208BC" w:rsidRPr="00F8037C">
        <w:rPr>
          <w:color w:val="000000" w:themeColor="text1"/>
        </w:rPr>
        <w:t>A</w:t>
      </w:r>
      <w:r w:rsidRPr="00F8037C">
        <w:rPr>
          <w:color w:val="000000" w:themeColor="text1"/>
        </w:rPr>
        <w:t>genda 2030, de forma que se puedan identificar áreas de oportunidad, ya que la mayoría de las iniciativas de integración realizadas por asignaturas transversales no se documentan adecuadamente. En consecuencia, se propone replicar las experiencias exitosas entre los docentes en la reformulación de los programas de estudios para su integración.</w:t>
      </w:r>
    </w:p>
    <w:p w14:paraId="009183A4" w14:textId="776A5075" w:rsidR="001423CB" w:rsidRPr="00F8037C" w:rsidRDefault="001423CB" w:rsidP="001423CB">
      <w:pPr>
        <w:spacing w:line="360" w:lineRule="auto"/>
        <w:ind w:firstLine="708"/>
        <w:jc w:val="both"/>
        <w:rPr>
          <w:color w:val="000000" w:themeColor="text1"/>
        </w:rPr>
      </w:pPr>
      <w:r w:rsidRPr="00F8037C">
        <w:rPr>
          <w:color w:val="000000" w:themeColor="text1"/>
        </w:rPr>
        <w:t xml:space="preserve">Por ejemplo, en Cuba, según Alonso </w:t>
      </w:r>
      <w:r w:rsidR="00A502EE" w:rsidRPr="00F8037C">
        <w:rPr>
          <w:i/>
          <w:color w:val="000000" w:themeColor="text1"/>
        </w:rPr>
        <w:t>et al.</w:t>
      </w:r>
      <w:r w:rsidRPr="00F8037C">
        <w:rPr>
          <w:color w:val="000000" w:themeColor="text1"/>
        </w:rPr>
        <w:t xml:space="preserve"> (2021), la contribución de la educación superior a los ODS no se limita exclusivamente al ODS 4 </w:t>
      </w:r>
      <w:r w:rsidRPr="00F8037C">
        <w:rPr>
          <w:i/>
          <w:iCs/>
          <w:color w:val="000000" w:themeColor="text1"/>
        </w:rPr>
        <w:t>educación de calidad</w:t>
      </w:r>
      <w:r w:rsidRPr="00F8037C">
        <w:rPr>
          <w:color w:val="000000" w:themeColor="text1"/>
        </w:rPr>
        <w:t xml:space="preserve">; más bien, la universidad desempeña un papel integral en todos sus procesos, abarcando tanto el pregrado como el posgrado, la ciencia, la innovación, la tecnología y la vinculación. Estos autores identificaron tres sectores en la región con un plan estratégico institucional específico: ODS 2, </w:t>
      </w:r>
      <w:r w:rsidRPr="00F8037C">
        <w:rPr>
          <w:i/>
          <w:color w:val="000000" w:themeColor="text1"/>
        </w:rPr>
        <w:t>hambre cero</w:t>
      </w:r>
      <w:r w:rsidRPr="00F8037C">
        <w:rPr>
          <w:color w:val="000000" w:themeColor="text1"/>
        </w:rPr>
        <w:t xml:space="preserve">, con el sector estratégico de producción de alimentos; ODS 6, </w:t>
      </w:r>
      <w:r w:rsidRPr="00F8037C">
        <w:rPr>
          <w:i/>
          <w:color w:val="000000" w:themeColor="text1"/>
        </w:rPr>
        <w:t>agua limpia y saneamiento</w:t>
      </w:r>
      <w:r w:rsidRPr="00F8037C">
        <w:rPr>
          <w:color w:val="000000" w:themeColor="text1"/>
        </w:rPr>
        <w:t xml:space="preserve">, con el sector estratégico de redes hidráulicas y sanitarias; ODS 7, </w:t>
      </w:r>
      <w:r w:rsidRPr="00F8037C">
        <w:rPr>
          <w:i/>
          <w:color w:val="000000" w:themeColor="text1"/>
        </w:rPr>
        <w:t>energía asequible y no contaminante</w:t>
      </w:r>
      <w:r w:rsidRPr="00F8037C">
        <w:rPr>
          <w:color w:val="000000" w:themeColor="text1"/>
        </w:rPr>
        <w:t xml:space="preserve">, con el sector energético, y ODS 11, </w:t>
      </w:r>
      <w:r w:rsidRPr="00F8037C">
        <w:rPr>
          <w:i/>
          <w:color w:val="000000" w:themeColor="text1"/>
        </w:rPr>
        <w:t>ciudades y comunidades sostenibles</w:t>
      </w:r>
      <w:r w:rsidRPr="00F8037C">
        <w:rPr>
          <w:color w:val="000000" w:themeColor="text1"/>
        </w:rPr>
        <w:t>, con el sector de construcción. Para ello, establecieron un sistema de control para el proyecto estratégico que incluye normas de evaluación, indicadores, procesos y objetivos estratégicos.</w:t>
      </w:r>
    </w:p>
    <w:p w14:paraId="6973DE5A" w14:textId="77777777" w:rsidR="001423CB" w:rsidRPr="00F8037C" w:rsidRDefault="001423CB" w:rsidP="001423CB">
      <w:pPr>
        <w:spacing w:line="360" w:lineRule="auto"/>
        <w:ind w:firstLine="708"/>
        <w:jc w:val="both"/>
        <w:rPr>
          <w:color w:val="000000" w:themeColor="text1"/>
        </w:rPr>
      </w:pPr>
      <w:r w:rsidRPr="00F8037C">
        <w:rPr>
          <w:color w:val="000000" w:themeColor="text1"/>
        </w:rPr>
        <w:t xml:space="preserve">Lo anterior demuestra que la vinculación entre la universidad y la empresa se presenta como un aspecto crucial, ya que facilita la integración de los ODS desde el aula hasta el entorno. Valle y Tapia (2019) demostraron, a través de un estudio cuantitativo, que los factores internos son determinantes en la creación de esta conexión. Los autores identificaron que el área de vinculación, trabajo colaborativo y desarrollo de talento humano es el factor </w:t>
      </w:r>
      <w:r w:rsidRPr="00F8037C">
        <w:rPr>
          <w:color w:val="000000" w:themeColor="text1"/>
        </w:rPr>
        <w:lastRenderedPageBreak/>
        <w:t>de mayor significancia, por lo que concluyeron que la vinculación colaborativa entre la universidad y la empresa genera estrategias en sinergia.</w:t>
      </w:r>
    </w:p>
    <w:p w14:paraId="1D26103E" w14:textId="19B18BC9" w:rsidR="001423CB" w:rsidRPr="00F8037C" w:rsidRDefault="001423CB" w:rsidP="001423CB">
      <w:pPr>
        <w:spacing w:line="360" w:lineRule="auto"/>
        <w:ind w:firstLine="708"/>
        <w:jc w:val="both"/>
        <w:rPr>
          <w:color w:val="000000" w:themeColor="text1"/>
        </w:rPr>
      </w:pPr>
      <w:r w:rsidRPr="00F8037C">
        <w:rPr>
          <w:color w:val="000000" w:themeColor="text1"/>
        </w:rPr>
        <w:t xml:space="preserve">En relación con la responsabilidad social universitaria (RSU) como eje primordial para la sostenibilidad, Llerena </w:t>
      </w:r>
      <w:r w:rsidR="00A502EE" w:rsidRPr="00F8037C">
        <w:rPr>
          <w:i/>
          <w:color w:val="000000" w:themeColor="text1"/>
        </w:rPr>
        <w:t>et al.</w:t>
      </w:r>
      <w:r w:rsidRPr="00F8037C">
        <w:rPr>
          <w:color w:val="000000" w:themeColor="text1"/>
        </w:rPr>
        <w:t xml:space="preserve"> (2020) explican que la estrecha relación entre la RSU y la </w:t>
      </w:r>
      <w:r w:rsidR="002208BC" w:rsidRPr="00F8037C">
        <w:rPr>
          <w:color w:val="000000" w:themeColor="text1"/>
        </w:rPr>
        <w:t>A</w:t>
      </w:r>
      <w:r w:rsidRPr="00F8037C">
        <w:rPr>
          <w:color w:val="000000" w:themeColor="text1"/>
        </w:rPr>
        <w:t>genda 2030 radica en la transversalidad de funciones inherentes a la universidad, que contextualizan la visión con el entorno. Aunque existe interés en trabajar en RSU, los autores señalan que aún no se ha consolidado como un enfoque transversal más allá de la misión y visión de la universidad.</w:t>
      </w:r>
    </w:p>
    <w:p w14:paraId="6A33C2A2" w14:textId="7E8D58D9" w:rsidR="00214E92" w:rsidRDefault="001423CB" w:rsidP="00600683">
      <w:pPr>
        <w:spacing w:line="360" w:lineRule="auto"/>
        <w:ind w:firstLine="708"/>
        <w:jc w:val="both"/>
        <w:rPr>
          <w:color w:val="000000" w:themeColor="text1"/>
        </w:rPr>
      </w:pPr>
      <w:r w:rsidRPr="00F8037C">
        <w:rPr>
          <w:color w:val="000000" w:themeColor="text1"/>
        </w:rPr>
        <w:t xml:space="preserve">En México, García </w:t>
      </w:r>
      <w:r w:rsidR="00A502EE" w:rsidRPr="00F8037C">
        <w:rPr>
          <w:i/>
          <w:color w:val="000000" w:themeColor="text1"/>
        </w:rPr>
        <w:t>et al.</w:t>
      </w:r>
      <w:r w:rsidRPr="00F8037C">
        <w:rPr>
          <w:color w:val="000000" w:themeColor="text1"/>
        </w:rPr>
        <w:t xml:space="preserve"> (2021) indican que no existen estudios sobre la </w:t>
      </w:r>
      <w:r w:rsidR="007136A1" w:rsidRPr="00F8037C">
        <w:rPr>
          <w:color w:val="000000" w:themeColor="text1"/>
        </w:rPr>
        <w:t>A</w:t>
      </w:r>
      <w:r w:rsidRPr="00F8037C">
        <w:rPr>
          <w:color w:val="000000" w:themeColor="text1"/>
        </w:rPr>
        <w:t xml:space="preserve">genda 2030 desde las funciones institucionales (docencia, investigación, gestión, extensión y cultura) ni a nivel internacional. En este contexto, analizaron las funciones sustantivas y observaron que es factible que las universidades impulsen el cumplimiento de la </w:t>
      </w:r>
      <w:r w:rsidR="002208BC" w:rsidRPr="00F8037C">
        <w:rPr>
          <w:color w:val="000000" w:themeColor="text1"/>
        </w:rPr>
        <w:t>A</w:t>
      </w:r>
      <w:r w:rsidRPr="00F8037C">
        <w:rPr>
          <w:color w:val="000000" w:themeColor="text1"/>
        </w:rPr>
        <w:t>genda de manera autónoma, a través de la vinculación con el sector público y privado, por lo que destacan que los ODS 4, 8, 1, ODS 12 y 17 son los que presentan una mayor relación para tal fin.</w:t>
      </w:r>
    </w:p>
    <w:p w14:paraId="1D051FE6" w14:textId="77777777" w:rsidR="00600683" w:rsidRPr="00F8037C" w:rsidRDefault="00600683" w:rsidP="00600683">
      <w:pPr>
        <w:spacing w:line="360" w:lineRule="auto"/>
        <w:ind w:firstLine="708"/>
        <w:jc w:val="both"/>
        <w:rPr>
          <w:color w:val="000000" w:themeColor="text1"/>
        </w:rPr>
      </w:pPr>
    </w:p>
    <w:p w14:paraId="2F6C4435" w14:textId="6F1CC109" w:rsidR="00600683" w:rsidRPr="00600683" w:rsidRDefault="003B5076" w:rsidP="000D2CA2">
      <w:pPr>
        <w:spacing w:line="360" w:lineRule="auto"/>
        <w:jc w:val="center"/>
        <w:rPr>
          <w:b/>
          <w:bCs/>
          <w:color w:val="000000" w:themeColor="text1"/>
        </w:rPr>
      </w:pPr>
      <w:r w:rsidRPr="00600683">
        <w:rPr>
          <w:b/>
          <w:bCs/>
          <w:color w:val="000000" w:themeColor="text1"/>
        </w:rPr>
        <w:t xml:space="preserve">Creación de </w:t>
      </w:r>
      <w:r w:rsidR="001423CB" w:rsidRPr="00600683">
        <w:rPr>
          <w:b/>
          <w:bCs/>
          <w:color w:val="000000" w:themeColor="text1"/>
        </w:rPr>
        <w:t>valor compartido</w:t>
      </w:r>
    </w:p>
    <w:p w14:paraId="408FD20E" w14:textId="77777777" w:rsidR="001423CB" w:rsidRPr="00F8037C" w:rsidRDefault="001423CB" w:rsidP="001423CB">
      <w:pPr>
        <w:spacing w:line="360" w:lineRule="auto"/>
        <w:ind w:firstLine="708"/>
        <w:jc w:val="both"/>
        <w:rPr>
          <w:color w:val="000000" w:themeColor="text1"/>
        </w:rPr>
      </w:pPr>
      <w:r w:rsidRPr="00F8037C">
        <w:rPr>
          <w:color w:val="000000" w:themeColor="text1"/>
        </w:rPr>
        <w:t>La competitividad de una empresa y la salud de las comunidades donde opera están intrínsecamente vinculadas. Por eso, la creación de valor compartido (CVC) se presenta como un enfoque de gestión integral que abarca diversas disciplinas y se aplica a diferentes factores y sectores, incluido el turismo. La estrategia de CVC tiene como objetivo mejorar tanto la situación económica de la empresa como la calidad de vida de las comunidades para generar un fortalecimiento de la competitividad a largo plazo.</w:t>
      </w:r>
    </w:p>
    <w:p w14:paraId="687A4850" w14:textId="77777777" w:rsidR="001423CB" w:rsidRPr="00F8037C" w:rsidRDefault="001423CB" w:rsidP="001423CB">
      <w:pPr>
        <w:spacing w:line="360" w:lineRule="auto"/>
        <w:ind w:firstLine="708"/>
        <w:jc w:val="both"/>
        <w:rPr>
          <w:color w:val="000000" w:themeColor="text1"/>
        </w:rPr>
      </w:pPr>
      <w:r w:rsidRPr="00F8037C">
        <w:rPr>
          <w:color w:val="000000" w:themeColor="text1"/>
        </w:rPr>
        <w:t>La integración de una gestión sostenible maximiza los resultados positivos tanto para la empresa como para las comunidades residentes, lo que ocasiona beneficios mutuos. Según Porter y Kramer (2011), la creación de valor compartido implica que las empresas contribuyan a mejorar las condiciones económicas y sociales en las comunidades donde operan. Este enfoque se centra en identificar y ampliar las conexiones entre el progreso económico y social. Por consiguiente, se establece una conexión intrínseca entre las ventajas competitivas de una empresa y su capacidad para contribuir a la solución de problemas sociales en su entorno. La figura 2 ilustra estas conexiones de manera más detallada.</w:t>
      </w:r>
    </w:p>
    <w:p w14:paraId="341BE2D2" w14:textId="77777777" w:rsidR="007136A1" w:rsidRPr="00F8037C" w:rsidRDefault="007136A1" w:rsidP="001423CB">
      <w:pPr>
        <w:spacing w:line="360" w:lineRule="auto"/>
        <w:ind w:firstLine="708"/>
        <w:jc w:val="both"/>
        <w:rPr>
          <w:color w:val="000000" w:themeColor="text1"/>
        </w:rPr>
      </w:pPr>
    </w:p>
    <w:p w14:paraId="720274E9" w14:textId="77777777" w:rsidR="007136A1" w:rsidRPr="00F8037C" w:rsidRDefault="007136A1" w:rsidP="001423CB">
      <w:pPr>
        <w:spacing w:line="360" w:lineRule="auto"/>
        <w:ind w:firstLine="708"/>
        <w:jc w:val="both"/>
        <w:rPr>
          <w:color w:val="000000" w:themeColor="text1"/>
        </w:rPr>
      </w:pPr>
    </w:p>
    <w:p w14:paraId="440F93D6" w14:textId="77777777" w:rsidR="00F86B19" w:rsidRPr="00F8037C" w:rsidRDefault="00F86B19" w:rsidP="0084213C">
      <w:pPr>
        <w:spacing w:line="360" w:lineRule="auto"/>
        <w:jc w:val="both"/>
        <w:rPr>
          <w:color w:val="000000" w:themeColor="text1"/>
        </w:rPr>
      </w:pPr>
    </w:p>
    <w:p w14:paraId="3F19E686" w14:textId="36350E1D" w:rsidR="00173CDA" w:rsidRPr="00F8037C" w:rsidRDefault="00054542" w:rsidP="00A34000">
      <w:pPr>
        <w:ind w:firstLine="709"/>
        <w:rPr>
          <w:color w:val="000000" w:themeColor="text1"/>
        </w:rPr>
      </w:pPr>
      <w:r w:rsidRPr="00F8037C">
        <w:rPr>
          <w:b/>
          <w:bCs/>
          <w:color w:val="000000" w:themeColor="text1"/>
        </w:rPr>
        <w:lastRenderedPageBreak/>
        <w:t>Figura 2.</w:t>
      </w:r>
      <w:r w:rsidRPr="00F8037C">
        <w:rPr>
          <w:color w:val="000000" w:themeColor="text1"/>
        </w:rPr>
        <w:t xml:space="preserve"> Conexión entre la ventaja competitiva y problemas sociales</w:t>
      </w:r>
    </w:p>
    <w:p w14:paraId="1F3DF897" w14:textId="77777777" w:rsidR="00173CDA" w:rsidRPr="00F8037C" w:rsidRDefault="00173CDA" w:rsidP="00214E92">
      <w:pPr>
        <w:ind w:firstLine="709"/>
        <w:rPr>
          <w:color w:val="000000" w:themeColor="text1"/>
        </w:rPr>
      </w:pPr>
    </w:p>
    <w:p w14:paraId="0A2E909E" w14:textId="77777777" w:rsidR="00173CDA" w:rsidRPr="00F8037C" w:rsidRDefault="00173CDA" w:rsidP="00214E92">
      <w:pPr>
        <w:ind w:firstLine="709"/>
        <w:rPr>
          <w:color w:val="000000" w:themeColor="text1"/>
        </w:rPr>
      </w:pPr>
    </w:p>
    <w:p w14:paraId="2BBB1C1A" w14:textId="19E8E0CB" w:rsidR="00173CDA" w:rsidRPr="00F8037C" w:rsidRDefault="00A34000" w:rsidP="00214E92">
      <w:pPr>
        <w:ind w:firstLine="709"/>
        <w:rPr>
          <w:color w:val="000000" w:themeColor="text1"/>
        </w:rPr>
      </w:pPr>
      <w:r w:rsidRPr="00F8037C">
        <w:rPr>
          <w:noProof/>
          <w:color w:val="000000" w:themeColor="text1"/>
          <w:lang w:val="es-CO" w:eastAsia="es-CO"/>
        </w:rPr>
        <w:drawing>
          <wp:inline distT="0" distB="0" distL="0" distR="0" wp14:anchorId="1604860B" wp14:editId="6EBAAD54">
            <wp:extent cx="4288282" cy="2880000"/>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8282" cy="2880000"/>
                    </a:xfrm>
                    <a:prstGeom prst="rect">
                      <a:avLst/>
                    </a:prstGeom>
                  </pic:spPr>
                </pic:pic>
              </a:graphicData>
            </a:graphic>
          </wp:inline>
        </w:drawing>
      </w:r>
    </w:p>
    <w:p w14:paraId="4747C1C8" w14:textId="77777777" w:rsidR="00173CDA" w:rsidRPr="00F8037C" w:rsidRDefault="00173CDA" w:rsidP="00214E92">
      <w:pPr>
        <w:ind w:firstLine="709"/>
        <w:rPr>
          <w:color w:val="000000" w:themeColor="text1"/>
        </w:rPr>
      </w:pPr>
    </w:p>
    <w:p w14:paraId="18C3EBBB" w14:textId="77777777" w:rsidR="002661C4" w:rsidRPr="00F8037C" w:rsidRDefault="002661C4" w:rsidP="00A34000">
      <w:pPr>
        <w:spacing w:line="360" w:lineRule="auto"/>
        <w:rPr>
          <w:color w:val="000000" w:themeColor="text1"/>
        </w:rPr>
      </w:pPr>
    </w:p>
    <w:p w14:paraId="03170940" w14:textId="2CD97486" w:rsidR="00A7111A" w:rsidRPr="00F8037C" w:rsidRDefault="007136A1" w:rsidP="007136A1">
      <w:pPr>
        <w:spacing w:line="360" w:lineRule="auto"/>
        <w:ind w:firstLine="709"/>
        <w:rPr>
          <w:color w:val="000000" w:themeColor="text1"/>
        </w:rPr>
      </w:pPr>
      <w:r w:rsidRPr="00F8037C">
        <w:rPr>
          <w:color w:val="000000" w:themeColor="text1"/>
        </w:rPr>
        <w:t xml:space="preserve">                                 </w:t>
      </w:r>
      <w:r w:rsidR="001423CB" w:rsidRPr="00F8037C">
        <w:rPr>
          <w:color w:val="000000" w:themeColor="text1"/>
        </w:rPr>
        <w:t>Fuente: Porter y Kramer (2011)</w:t>
      </w:r>
      <w:r w:rsidRPr="00F8037C">
        <w:rPr>
          <w:color w:val="000000" w:themeColor="text1"/>
        </w:rPr>
        <w:t>.</w:t>
      </w:r>
    </w:p>
    <w:p w14:paraId="6ADCA179" w14:textId="55FD8466" w:rsidR="002F1D8B" w:rsidRDefault="00412EE0" w:rsidP="007136A1">
      <w:pPr>
        <w:spacing w:line="360" w:lineRule="auto"/>
        <w:ind w:firstLine="708"/>
        <w:jc w:val="both"/>
        <w:rPr>
          <w:color w:val="000000" w:themeColor="text1"/>
        </w:rPr>
      </w:pPr>
      <w:r w:rsidRPr="00F8037C">
        <w:rPr>
          <w:color w:val="000000" w:themeColor="text1"/>
        </w:rPr>
        <w:t xml:space="preserve">Las iniciativas de valor compartido conllevan una innovación que se manifiesta en tres niveles: 1) </w:t>
      </w:r>
      <w:proofErr w:type="spellStart"/>
      <w:r w:rsidRPr="00F8037C">
        <w:rPr>
          <w:color w:val="000000" w:themeColor="text1"/>
        </w:rPr>
        <w:t>re-concebir</w:t>
      </w:r>
      <w:proofErr w:type="spellEnd"/>
      <w:r w:rsidRPr="00F8037C">
        <w:rPr>
          <w:color w:val="000000" w:themeColor="text1"/>
        </w:rPr>
        <w:t xml:space="preserve"> los productos y mercados, 2) redefinir la productividad y la cadena de valor y 3) permitir el desarrollo de clúster locales (</w:t>
      </w:r>
      <w:proofErr w:type="spellStart"/>
      <w:r w:rsidRPr="00F8037C">
        <w:rPr>
          <w:color w:val="000000" w:themeColor="text1"/>
        </w:rPr>
        <w:t>Melamed</w:t>
      </w:r>
      <w:proofErr w:type="spellEnd"/>
      <w:r w:rsidRPr="00F8037C">
        <w:rPr>
          <w:color w:val="000000" w:themeColor="text1"/>
        </w:rPr>
        <w:t xml:space="preserve">-Varela </w:t>
      </w:r>
      <w:r w:rsidR="00A502EE" w:rsidRPr="00F8037C">
        <w:rPr>
          <w:i/>
          <w:color w:val="000000" w:themeColor="text1"/>
        </w:rPr>
        <w:t>et al.</w:t>
      </w:r>
      <w:r w:rsidRPr="00F8037C">
        <w:rPr>
          <w:color w:val="000000" w:themeColor="text1"/>
        </w:rPr>
        <w:t xml:space="preserve">, 2018); por su parte, Morales </w:t>
      </w:r>
      <w:r w:rsidR="00A502EE" w:rsidRPr="00F8037C">
        <w:rPr>
          <w:i/>
          <w:color w:val="000000" w:themeColor="text1"/>
        </w:rPr>
        <w:t>et al.</w:t>
      </w:r>
      <w:r w:rsidRPr="00F8037C">
        <w:rPr>
          <w:color w:val="000000" w:themeColor="text1"/>
        </w:rPr>
        <w:t xml:space="preserve"> (2014) explican un modelo conceptual para generar sinergia entre la universidad y empresas para la CVC e innovación social. En la tabla 1 se </w:t>
      </w:r>
      <w:r w:rsidR="007136A1" w:rsidRPr="00F8037C">
        <w:rPr>
          <w:color w:val="000000" w:themeColor="text1"/>
        </w:rPr>
        <w:t>exponen</w:t>
      </w:r>
      <w:r w:rsidRPr="00F8037C">
        <w:rPr>
          <w:color w:val="000000" w:themeColor="text1"/>
        </w:rPr>
        <w:t xml:space="preserve"> cada uno de ellos.</w:t>
      </w:r>
    </w:p>
    <w:p w14:paraId="607E400B" w14:textId="77777777" w:rsidR="00D20E6B" w:rsidRPr="00F8037C" w:rsidRDefault="00D20E6B" w:rsidP="007136A1">
      <w:pPr>
        <w:spacing w:line="360" w:lineRule="auto"/>
        <w:ind w:firstLine="708"/>
        <w:jc w:val="both"/>
        <w:rPr>
          <w:color w:val="000000" w:themeColor="text1"/>
        </w:rPr>
      </w:pPr>
    </w:p>
    <w:p w14:paraId="7FED0482" w14:textId="017F0AC3" w:rsidR="005B6628" w:rsidRPr="00F8037C" w:rsidRDefault="005B6628" w:rsidP="00412EE0">
      <w:pPr>
        <w:tabs>
          <w:tab w:val="left" w:pos="400"/>
        </w:tabs>
        <w:spacing w:line="360" w:lineRule="auto"/>
        <w:ind w:firstLine="709"/>
        <w:jc w:val="center"/>
        <w:rPr>
          <w:rFonts w:eastAsia="Tahoma"/>
          <w:bCs/>
          <w:color w:val="000000" w:themeColor="text1"/>
        </w:rPr>
      </w:pPr>
      <w:r w:rsidRPr="00F8037C">
        <w:rPr>
          <w:rFonts w:eastAsia="Tahoma"/>
          <w:b/>
          <w:color w:val="000000" w:themeColor="text1"/>
        </w:rPr>
        <w:t xml:space="preserve">Tabla </w:t>
      </w:r>
      <w:r w:rsidR="00334E09" w:rsidRPr="00F8037C">
        <w:rPr>
          <w:rFonts w:eastAsia="Tahoma"/>
          <w:b/>
          <w:color w:val="000000" w:themeColor="text1"/>
        </w:rPr>
        <w:t>1.</w:t>
      </w:r>
      <w:r w:rsidRPr="00F8037C">
        <w:rPr>
          <w:rFonts w:eastAsia="Tahoma"/>
          <w:bCs/>
          <w:color w:val="000000" w:themeColor="text1"/>
        </w:rPr>
        <w:t xml:space="preserve"> Sinergia de empresas y universidad para la</w:t>
      </w:r>
      <w:r w:rsidR="00E53921" w:rsidRPr="00F8037C">
        <w:rPr>
          <w:rFonts w:eastAsia="Tahoma"/>
          <w:bCs/>
          <w:color w:val="000000" w:themeColor="text1"/>
        </w:rPr>
        <w:t xml:space="preserve"> </w:t>
      </w:r>
      <w:r w:rsidR="005D61E9" w:rsidRPr="00F8037C">
        <w:rPr>
          <w:rFonts w:eastAsia="Tahoma"/>
          <w:bCs/>
          <w:color w:val="000000" w:themeColor="text1"/>
        </w:rPr>
        <w:t>CVC</w:t>
      </w:r>
    </w:p>
    <w:tbl>
      <w:tblPr>
        <w:tblStyle w:val="Tablaconcuadrcula"/>
        <w:tblW w:w="0" w:type="auto"/>
        <w:tblLook w:val="04A0" w:firstRow="1" w:lastRow="0" w:firstColumn="1" w:lastColumn="0" w:noHBand="0" w:noVBand="1"/>
      </w:tblPr>
      <w:tblGrid>
        <w:gridCol w:w="4414"/>
        <w:gridCol w:w="4414"/>
      </w:tblGrid>
      <w:tr w:rsidR="00F8037C" w:rsidRPr="00F8037C" w14:paraId="2315FC09" w14:textId="77777777" w:rsidTr="003E083D">
        <w:tc>
          <w:tcPr>
            <w:tcW w:w="4414" w:type="dxa"/>
          </w:tcPr>
          <w:p w14:paraId="3C1FB549" w14:textId="77777777" w:rsidR="005B6628" w:rsidRPr="00F8037C" w:rsidRDefault="005B6628" w:rsidP="00174407">
            <w:pPr>
              <w:tabs>
                <w:tab w:val="left" w:pos="400"/>
              </w:tabs>
              <w:spacing w:line="360" w:lineRule="auto"/>
              <w:ind w:firstLine="709"/>
              <w:jc w:val="both"/>
              <w:rPr>
                <w:rFonts w:eastAsia="Tahoma"/>
                <w:bCs/>
                <w:color w:val="000000" w:themeColor="text1"/>
              </w:rPr>
            </w:pPr>
            <w:r w:rsidRPr="00F8037C">
              <w:rPr>
                <w:rFonts w:eastAsia="Tahoma"/>
                <w:bCs/>
                <w:color w:val="000000" w:themeColor="text1"/>
              </w:rPr>
              <w:t>Empresa</w:t>
            </w:r>
          </w:p>
        </w:tc>
        <w:tc>
          <w:tcPr>
            <w:tcW w:w="4414" w:type="dxa"/>
          </w:tcPr>
          <w:p w14:paraId="277A8A3D" w14:textId="77777777" w:rsidR="005B6628" w:rsidRPr="00F8037C" w:rsidRDefault="005B6628" w:rsidP="00174407">
            <w:pPr>
              <w:tabs>
                <w:tab w:val="left" w:pos="400"/>
              </w:tabs>
              <w:spacing w:line="360" w:lineRule="auto"/>
              <w:ind w:firstLine="709"/>
              <w:jc w:val="both"/>
              <w:rPr>
                <w:rFonts w:eastAsia="Tahoma"/>
                <w:bCs/>
                <w:color w:val="000000" w:themeColor="text1"/>
              </w:rPr>
            </w:pPr>
            <w:r w:rsidRPr="00F8037C">
              <w:rPr>
                <w:rFonts w:eastAsia="Tahoma"/>
                <w:bCs/>
                <w:color w:val="000000" w:themeColor="text1"/>
              </w:rPr>
              <w:t>Universidad</w:t>
            </w:r>
          </w:p>
        </w:tc>
      </w:tr>
      <w:tr w:rsidR="00F8037C" w:rsidRPr="00F8037C" w14:paraId="7B6DA118" w14:textId="77777777" w:rsidTr="003E083D">
        <w:tc>
          <w:tcPr>
            <w:tcW w:w="4414" w:type="dxa"/>
          </w:tcPr>
          <w:p w14:paraId="1D72AFC0" w14:textId="31AA1762"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Productividad</w:t>
            </w:r>
            <w:r w:rsidR="00F80F8D" w:rsidRPr="00F8037C">
              <w:rPr>
                <w:rFonts w:eastAsia="Tahoma"/>
                <w:bCs/>
                <w:color w:val="000000" w:themeColor="text1"/>
              </w:rPr>
              <w:t>.</w:t>
            </w:r>
          </w:p>
          <w:p w14:paraId="53CD215B" w14:textId="654FC977"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Estabilidad laboral</w:t>
            </w:r>
            <w:r w:rsidR="00F80F8D" w:rsidRPr="00F8037C">
              <w:rPr>
                <w:rFonts w:eastAsia="Tahoma"/>
                <w:bCs/>
                <w:color w:val="000000" w:themeColor="text1"/>
              </w:rPr>
              <w:t>.</w:t>
            </w:r>
          </w:p>
          <w:p w14:paraId="7F857A45" w14:textId="40F0C348"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Remuneración equitativa</w:t>
            </w:r>
            <w:r w:rsidR="00F80F8D" w:rsidRPr="00F8037C">
              <w:rPr>
                <w:rFonts w:eastAsia="Tahoma"/>
                <w:bCs/>
                <w:color w:val="000000" w:themeColor="text1"/>
              </w:rPr>
              <w:t>.</w:t>
            </w:r>
          </w:p>
          <w:p w14:paraId="3EB09D95" w14:textId="65B18024"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 xml:space="preserve">Equidad de </w:t>
            </w:r>
            <w:r w:rsidR="00F80F8D" w:rsidRPr="00F8037C">
              <w:rPr>
                <w:rFonts w:eastAsia="Tahoma"/>
                <w:bCs/>
                <w:color w:val="000000" w:themeColor="text1"/>
              </w:rPr>
              <w:t>género.</w:t>
            </w:r>
          </w:p>
          <w:p w14:paraId="189A21FE" w14:textId="2D0730D0"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Capacitación y actualización</w:t>
            </w:r>
            <w:r w:rsidR="00F80F8D" w:rsidRPr="00F8037C">
              <w:rPr>
                <w:rFonts w:eastAsia="Tahoma"/>
                <w:bCs/>
                <w:color w:val="000000" w:themeColor="text1"/>
              </w:rPr>
              <w:t>.</w:t>
            </w:r>
          </w:p>
          <w:p w14:paraId="6C16BDF9" w14:textId="07E8691E"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Equilibro en la vida laboral y privada</w:t>
            </w:r>
            <w:r w:rsidR="00F80F8D" w:rsidRPr="00F8037C">
              <w:rPr>
                <w:rFonts w:eastAsia="Tahoma"/>
                <w:bCs/>
                <w:color w:val="000000" w:themeColor="text1"/>
              </w:rPr>
              <w:t>.</w:t>
            </w:r>
          </w:p>
          <w:p w14:paraId="3F82FC35" w14:textId="2C15AD32"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 xml:space="preserve">Responsabilidad </w:t>
            </w:r>
            <w:r w:rsidR="00412EE0" w:rsidRPr="00F8037C">
              <w:rPr>
                <w:rFonts w:eastAsia="Tahoma"/>
                <w:bCs/>
                <w:color w:val="000000" w:themeColor="text1"/>
              </w:rPr>
              <w:t>social empresarial</w:t>
            </w:r>
            <w:r w:rsidR="00F80F8D" w:rsidRPr="00F8037C">
              <w:rPr>
                <w:rFonts w:eastAsia="Tahoma"/>
                <w:bCs/>
                <w:color w:val="000000" w:themeColor="text1"/>
              </w:rPr>
              <w:t>.</w:t>
            </w:r>
          </w:p>
          <w:p w14:paraId="1F1255BF" w14:textId="1FC2EFAE"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Capacidades internas de I+D</w:t>
            </w:r>
            <w:r w:rsidR="00F80F8D" w:rsidRPr="00F8037C">
              <w:rPr>
                <w:rFonts w:eastAsia="Tahoma"/>
                <w:bCs/>
                <w:color w:val="000000" w:themeColor="text1"/>
              </w:rPr>
              <w:t>.</w:t>
            </w:r>
          </w:p>
        </w:tc>
        <w:tc>
          <w:tcPr>
            <w:tcW w:w="4414" w:type="dxa"/>
          </w:tcPr>
          <w:p w14:paraId="1D7047B9" w14:textId="658DD698"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Recursos humanos y materiales de I+D</w:t>
            </w:r>
            <w:r w:rsidR="00F80F8D" w:rsidRPr="00F8037C">
              <w:rPr>
                <w:rFonts w:eastAsia="Tahoma"/>
                <w:bCs/>
                <w:color w:val="000000" w:themeColor="text1"/>
              </w:rPr>
              <w:t>.</w:t>
            </w:r>
          </w:p>
          <w:p w14:paraId="777C34AF" w14:textId="77777777"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Generación, uso, aplicación y explotación de conocimiento.</w:t>
            </w:r>
          </w:p>
          <w:p w14:paraId="72FE0B6B" w14:textId="4BA6B9B7"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Diseño de posgrados de sectores</w:t>
            </w:r>
            <w:r w:rsidR="00F80F8D" w:rsidRPr="00F8037C">
              <w:rPr>
                <w:rFonts w:eastAsia="Tahoma"/>
                <w:bCs/>
                <w:color w:val="000000" w:themeColor="text1"/>
              </w:rPr>
              <w:t xml:space="preserve"> </w:t>
            </w:r>
            <w:r w:rsidRPr="00F8037C">
              <w:rPr>
                <w:rFonts w:eastAsia="Tahoma"/>
                <w:bCs/>
                <w:color w:val="000000" w:themeColor="text1"/>
              </w:rPr>
              <w:t>específicos</w:t>
            </w:r>
            <w:r w:rsidR="00F80F8D" w:rsidRPr="00F8037C">
              <w:rPr>
                <w:rFonts w:eastAsia="Tahoma"/>
                <w:bCs/>
                <w:color w:val="000000" w:themeColor="text1"/>
              </w:rPr>
              <w:t>.</w:t>
            </w:r>
          </w:p>
          <w:p w14:paraId="1708ECCD" w14:textId="46BEDF00"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Generación de nuevas tecnologías</w:t>
            </w:r>
            <w:r w:rsidR="00F80F8D" w:rsidRPr="00F8037C">
              <w:rPr>
                <w:rFonts w:eastAsia="Tahoma"/>
                <w:bCs/>
                <w:color w:val="000000" w:themeColor="text1"/>
              </w:rPr>
              <w:t>.</w:t>
            </w:r>
          </w:p>
          <w:p w14:paraId="4C7141B9" w14:textId="237DD982"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Diseños de programas de educación continua</w:t>
            </w:r>
            <w:r w:rsidR="00F80F8D" w:rsidRPr="00F8037C">
              <w:rPr>
                <w:rFonts w:eastAsia="Tahoma"/>
                <w:bCs/>
                <w:color w:val="000000" w:themeColor="text1"/>
              </w:rPr>
              <w:t>.</w:t>
            </w:r>
          </w:p>
          <w:p w14:paraId="0700D369" w14:textId="562F795F" w:rsidR="005B6628" w:rsidRPr="00F8037C" w:rsidRDefault="005B6628" w:rsidP="00655565">
            <w:pPr>
              <w:tabs>
                <w:tab w:val="left" w:pos="400"/>
              </w:tabs>
              <w:rPr>
                <w:rFonts w:eastAsia="Tahoma"/>
                <w:bCs/>
                <w:color w:val="000000" w:themeColor="text1"/>
              </w:rPr>
            </w:pPr>
            <w:r w:rsidRPr="00F8037C">
              <w:rPr>
                <w:rFonts w:eastAsia="Tahoma"/>
                <w:bCs/>
                <w:color w:val="000000" w:themeColor="text1"/>
              </w:rPr>
              <w:t>Servicios de asesoría científico-técnica</w:t>
            </w:r>
            <w:r w:rsidR="00F80F8D" w:rsidRPr="00F8037C">
              <w:rPr>
                <w:rFonts w:eastAsia="Tahoma"/>
                <w:bCs/>
                <w:color w:val="000000" w:themeColor="text1"/>
              </w:rPr>
              <w:t>.</w:t>
            </w:r>
          </w:p>
          <w:p w14:paraId="21169C0F" w14:textId="6BDEB47B" w:rsidR="00F80F8D" w:rsidRPr="00F8037C" w:rsidRDefault="00F80F8D" w:rsidP="00655565">
            <w:pPr>
              <w:tabs>
                <w:tab w:val="left" w:pos="400"/>
              </w:tabs>
              <w:rPr>
                <w:rFonts w:eastAsia="Tahoma"/>
                <w:bCs/>
                <w:color w:val="000000" w:themeColor="text1"/>
              </w:rPr>
            </w:pPr>
          </w:p>
        </w:tc>
      </w:tr>
    </w:tbl>
    <w:p w14:paraId="5B5A8305" w14:textId="6CB8FBA3" w:rsidR="005B6628" w:rsidRPr="00F8037C" w:rsidRDefault="00412EE0" w:rsidP="00412EE0">
      <w:pPr>
        <w:tabs>
          <w:tab w:val="left" w:pos="400"/>
        </w:tabs>
        <w:spacing w:line="360" w:lineRule="auto"/>
        <w:ind w:firstLine="709"/>
        <w:jc w:val="center"/>
        <w:rPr>
          <w:rFonts w:eastAsia="Tahoma"/>
          <w:bCs/>
          <w:color w:val="000000" w:themeColor="text1"/>
        </w:rPr>
      </w:pPr>
      <w:r w:rsidRPr="00F8037C">
        <w:rPr>
          <w:rFonts w:eastAsia="Tahoma"/>
          <w:bCs/>
          <w:color w:val="000000" w:themeColor="text1"/>
        </w:rPr>
        <w:t>Fuente</w:t>
      </w:r>
      <w:r w:rsidR="005B6628" w:rsidRPr="00F8037C">
        <w:rPr>
          <w:rFonts w:eastAsia="Tahoma"/>
          <w:bCs/>
          <w:color w:val="000000" w:themeColor="text1"/>
        </w:rPr>
        <w:t>:</w:t>
      </w:r>
      <w:r w:rsidR="00C536BC" w:rsidRPr="00F8037C">
        <w:rPr>
          <w:rFonts w:eastAsia="Tahoma"/>
          <w:bCs/>
          <w:color w:val="000000" w:themeColor="text1"/>
        </w:rPr>
        <w:t xml:space="preserve"> </w:t>
      </w:r>
      <w:r w:rsidR="007136A1" w:rsidRPr="00F8037C">
        <w:rPr>
          <w:rFonts w:eastAsia="Tahoma"/>
          <w:bCs/>
          <w:color w:val="000000" w:themeColor="text1"/>
        </w:rPr>
        <w:t>e</w:t>
      </w:r>
      <w:r w:rsidR="00C536BC" w:rsidRPr="00F8037C">
        <w:rPr>
          <w:rFonts w:eastAsia="Tahoma"/>
          <w:bCs/>
          <w:color w:val="000000" w:themeColor="text1"/>
        </w:rPr>
        <w:t xml:space="preserve">laboración propia </w:t>
      </w:r>
      <w:r w:rsidRPr="00F8037C">
        <w:rPr>
          <w:rFonts w:eastAsia="Tahoma"/>
          <w:bCs/>
          <w:color w:val="000000" w:themeColor="text1"/>
        </w:rPr>
        <w:t>con base en</w:t>
      </w:r>
      <w:r w:rsidR="00E53921" w:rsidRPr="00F8037C">
        <w:rPr>
          <w:rFonts w:eastAsia="Tahoma"/>
          <w:bCs/>
          <w:color w:val="000000" w:themeColor="text1"/>
        </w:rPr>
        <w:t xml:space="preserve"> </w:t>
      </w:r>
      <w:r w:rsidR="005B6628" w:rsidRPr="00F8037C">
        <w:rPr>
          <w:rFonts w:eastAsia="Tahoma"/>
          <w:bCs/>
          <w:color w:val="000000" w:themeColor="text1"/>
        </w:rPr>
        <w:t>Morales</w:t>
      </w:r>
      <w:r w:rsidRPr="00F8037C">
        <w:rPr>
          <w:rFonts w:eastAsia="Tahoma"/>
          <w:bCs/>
          <w:color w:val="000000" w:themeColor="text1"/>
        </w:rPr>
        <w:t xml:space="preserve"> </w:t>
      </w:r>
      <w:r w:rsidR="00A502EE" w:rsidRPr="00F8037C">
        <w:rPr>
          <w:rFonts w:eastAsia="Tahoma"/>
          <w:bCs/>
          <w:i/>
          <w:color w:val="000000" w:themeColor="text1"/>
        </w:rPr>
        <w:t>et al.</w:t>
      </w:r>
      <w:r w:rsidR="005B6628" w:rsidRPr="00F8037C">
        <w:rPr>
          <w:rFonts w:eastAsia="Tahoma"/>
          <w:bCs/>
          <w:color w:val="000000" w:themeColor="text1"/>
        </w:rPr>
        <w:t xml:space="preserve"> (2014)</w:t>
      </w:r>
      <w:r w:rsidR="007136A1" w:rsidRPr="00F8037C">
        <w:rPr>
          <w:rFonts w:eastAsia="Tahoma"/>
          <w:bCs/>
          <w:color w:val="000000" w:themeColor="text1"/>
        </w:rPr>
        <w:t>.</w:t>
      </w:r>
    </w:p>
    <w:p w14:paraId="5BD12694" w14:textId="77777777" w:rsidR="00412EE0" w:rsidRPr="00F8037C" w:rsidRDefault="00412EE0" w:rsidP="00412EE0">
      <w:pPr>
        <w:spacing w:line="360" w:lineRule="auto"/>
        <w:ind w:firstLine="708"/>
        <w:jc w:val="both"/>
        <w:rPr>
          <w:color w:val="000000" w:themeColor="text1"/>
        </w:rPr>
      </w:pPr>
      <w:r w:rsidRPr="00F8037C">
        <w:rPr>
          <w:color w:val="000000" w:themeColor="text1"/>
        </w:rPr>
        <w:lastRenderedPageBreak/>
        <w:t>Diversos estudios han destacado que, a medida que un destino turístico crece, la comunidad residente a menudo no percibe beneficios tangibles. La falta de comprensión por parte de las empresas acerca de la interdependencia entre resultados comerciales y sociales puede resultar en la pérdida de oportunidades para la innovación, el crecimiento y el impacto social. En este sentido, la teoría estratégica señala que “motiva a fortalecer la cadena de valor turística de la operación al incorporar el concepto de valor y generar oportunidades desarrollo económico y social” (Espinoza y Pérez, 2019, p. 144). Por lo tanto, las universidades desempeñan un papel crucial al aportar a la transferencia de conocimiento, ya que permiten la formación de capital intelectual.</w:t>
      </w:r>
    </w:p>
    <w:p w14:paraId="01C1D190" w14:textId="24790498" w:rsidR="00412EE0" w:rsidRPr="00F8037C" w:rsidRDefault="00412EE0" w:rsidP="00412EE0">
      <w:pPr>
        <w:spacing w:line="360" w:lineRule="auto"/>
        <w:ind w:firstLine="708"/>
        <w:jc w:val="both"/>
        <w:rPr>
          <w:color w:val="000000" w:themeColor="text1"/>
        </w:rPr>
      </w:pPr>
      <w:r w:rsidRPr="00F8037C">
        <w:rPr>
          <w:color w:val="000000" w:themeColor="text1"/>
        </w:rPr>
        <w:t xml:space="preserve">A pesar de los antecedentes que revelan contribuciones teóricas y algunos casos aislados de buenas prácticas en universidades a nivel internacional y nacional en relación con la </w:t>
      </w:r>
      <w:r w:rsidR="002208BC" w:rsidRPr="00F8037C">
        <w:rPr>
          <w:color w:val="000000" w:themeColor="text1"/>
        </w:rPr>
        <w:t>A</w:t>
      </w:r>
      <w:r w:rsidRPr="00F8037C">
        <w:rPr>
          <w:color w:val="000000" w:themeColor="text1"/>
        </w:rPr>
        <w:t>genda 2030, no se encontraron estudios que aborden la transversalidad de los ODS en las universidades y su implicación en el sector empresarial en el contexto específico de Baja California Sur y Los Cabos, México.</w:t>
      </w:r>
    </w:p>
    <w:p w14:paraId="039133F8" w14:textId="7D58A722" w:rsidR="00412EE0" w:rsidRPr="00F8037C" w:rsidRDefault="00412EE0" w:rsidP="00412EE0">
      <w:pPr>
        <w:spacing w:line="360" w:lineRule="auto"/>
        <w:ind w:firstLine="708"/>
        <w:jc w:val="both"/>
        <w:rPr>
          <w:color w:val="000000" w:themeColor="text1"/>
        </w:rPr>
      </w:pPr>
      <w:r w:rsidRPr="00F8037C">
        <w:rPr>
          <w:color w:val="000000" w:themeColor="text1"/>
        </w:rPr>
        <w:t>Las universidades públicas en el municipio de Los Cabos tienen un promedio aproximado de 20 años desde su apertura. Incluyen un tecnológico descentralizado estatal y una universidad estatal, ambas llevando a cabo las funciones sustantivas de docencia, vinculación e investigación. En conjunto, cuentan con una matrícula de 3747 estudiantes, de los cuales el 31</w:t>
      </w:r>
      <w:r w:rsidR="00A502EE" w:rsidRPr="00F8037C">
        <w:rPr>
          <w:i/>
          <w:color w:val="000000" w:themeColor="text1"/>
        </w:rPr>
        <w:t xml:space="preserve"> </w:t>
      </w:r>
      <w:r w:rsidR="00A5637F" w:rsidRPr="00F8037C">
        <w:rPr>
          <w:color w:val="000000" w:themeColor="text1"/>
        </w:rPr>
        <w:t>%</w:t>
      </w:r>
      <w:r w:rsidRPr="00F8037C">
        <w:rPr>
          <w:color w:val="000000" w:themeColor="text1"/>
        </w:rPr>
        <w:t xml:space="preserve"> se encuentra inscrito en las cuatro carreras seleccionadas para el estudio, dado que estas áreas de conocimiento están directamente relacionadas con el mercado laboral del sector turístico.</w:t>
      </w:r>
    </w:p>
    <w:p w14:paraId="74835C7A" w14:textId="77777777" w:rsidR="00412EE0" w:rsidRPr="00F8037C" w:rsidRDefault="00412EE0" w:rsidP="00412EE0">
      <w:pPr>
        <w:spacing w:line="360" w:lineRule="auto"/>
        <w:ind w:firstLine="708"/>
        <w:jc w:val="both"/>
        <w:rPr>
          <w:color w:val="000000" w:themeColor="text1"/>
        </w:rPr>
      </w:pPr>
      <w:r w:rsidRPr="00F8037C">
        <w:rPr>
          <w:color w:val="000000" w:themeColor="text1"/>
        </w:rPr>
        <w:t>Los Cabos, México, se destaca como un destino turístico resiliente, pues cuenta con la capacidad de adaptarse a cambios en escenarios adversos, incluso ante la pandemia por covid-19 (</w:t>
      </w:r>
      <w:proofErr w:type="spellStart"/>
      <w:r w:rsidRPr="00F8037C">
        <w:rPr>
          <w:color w:val="000000" w:themeColor="text1"/>
        </w:rPr>
        <w:t>Lacruhy</w:t>
      </w:r>
      <w:proofErr w:type="spellEnd"/>
      <w:r w:rsidRPr="00F8037C">
        <w:rPr>
          <w:color w:val="000000" w:themeColor="text1"/>
        </w:rPr>
        <w:t xml:space="preserve"> y </w:t>
      </w:r>
      <w:proofErr w:type="spellStart"/>
      <w:r w:rsidRPr="00F8037C">
        <w:rPr>
          <w:color w:val="000000" w:themeColor="text1"/>
        </w:rPr>
        <w:t>Perpuli</w:t>
      </w:r>
      <w:proofErr w:type="spellEnd"/>
      <w:r w:rsidRPr="00F8037C">
        <w:rPr>
          <w:color w:val="000000" w:themeColor="text1"/>
        </w:rPr>
        <w:t>, 2021). Este lugar se caracteriza por una colaboración efectiva entre los sectores público y privado, así como una gestión estratégica eficiente de actores clave, tanto públicos como privados, ante situaciones complicadas (</w:t>
      </w:r>
      <w:proofErr w:type="spellStart"/>
      <w:r w:rsidRPr="00F8037C">
        <w:rPr>
          <w:color w:val="000000" w:themeColor="text1"/>
        </w:rPr>
        <w:t>Lacruhy</w:t>
      </w:r>
      <w:proofErr w:type="spellEnd"/>
      <w:r w:rsidRPr="00F8037C">
        <w:rPr>
          <w:color w:val="000000" w:themeColor="text1"/>
        </w:rPr>
        <w:t>, 2022). El crecimiento constante del destino turístico en los últimos años ha llevado a considerar la generación de capital humano como un área de oportunidad, ya que históricamente se ha dependido de la importación de talento humano de otras regiones del país y del extranjero.</w:t>
      </w:r>
    </w:p>
    <w:p w14:paraId="6E7FABAB" w14:textId="77777777" w:rsidR="00412EE0" w:rsidRPr="00F8037C" w:rsidRDefault="00412EE0" w:rsidP="00412EE0">
      <w:pPr>
        <w:spacing w:line="360" w:lineRule="auto"/>
        <w:ind w:firstLine="708"/>
        <w:jc w:val="both"/>
        <w:rPr>
          <w:color w:val="000000" w:themeColor="text1"/>
        </w:rPr>
      </w:pPr>
      <w:r w:rsidRPr="00F8037C">
        <w:rPr>
          <w:color w:val="000000" w:themeColor="text1"/>
        </w:rPr>
        <w:t>En la actualidad, el alumnado universitario de la región logra incorporarse con éxito al mercado laboral incluso antes de su egreso, en algunos casos a través de prácticas, residencias profesionales y servicio social.</w:t>
      </w:r>
    </w:p>
    <w:p w14:paraId="09245F26" w14:textId="77777777" w:rsidR="00F80F8D" w:rsidRPr="00F8037C" w:rsidRDefault="00F80F8D" w:rsidP="00B83399">
      <w:pPr>
        <w:tabs>
          <w:tab w:val="left" w:pos="400"/>
        </w:tabs>
        <w:spacing w:line="360" w:lineRule="auto"/>
        <w:ind w:firstLine="709"/>
        <w:jc w:val="both"/>
        <w:rPr>
          <w:rFonts w:eastAsia="Tahoma"/>
          <w:bCs/>
          <w:color w:val="000000" w:themeColor="text1"/>
        </w:rPr>
      </w:pPr>
    </w:p>
    <w:p w14:paraId="6A88D4D5" w14:textId="3C078D6F" w:rsidR="00600683" w:rsidRPr="000D2CA2" w:rsidRDefault="00E93055" w:rsidP="000D2CA2">
      <w:pPr>
        <w:spacing w:line="360" w:lineRule="auto"/>
        <w:jc w:val="center"/>
        <w:rPr>
          <w:rFonts w:eastAsia="Tahoma"/>
          <w:b/>
          <w:color w:val="000000" w:themeColor="text1"/>
          <w:sz w:val="32"/>
          <w:szCs w:val="32"/>
        </w:rPr>
      </w:pPr>
      <w:r w:rsidRPr="000D2CA2">
        <w:rPr>
          <w:rFonts w:eastAsia="Tahoma"/>
          <w:b/>
          <w:color w:val="000000" w:themeColor="text1"/>
          <w:sz w:val="32"/>
          <w:szCs w:val="32"/>
        </w:rPr>
        <w:lastRenderedPageBreak/>
        <w:t xml:space="preserve">Material y </w:t>
      </w:r>
      <w:r w:rsidR="00412EE0" w:rsidRPr="000D2CA2">
        <w:rPr>
          <w:rFonts w:eastAsia="Tahoma"/>
          <w:b/>
          <w:color w:val="000000" w:themeColor="text1"/>
          <w:sz w:val="32"/>
          <w:szCs w:val="32"/>
        </w:rPr>
        <w:t>m</w:t>
      </w:r>
      <w:r w:rsidR="00A51AEA" w:rsidRPr="000D2CA2">
        <w:rPr>
          <w:rFonts w:eastAsia="Tahoma"/>
          <w:b/>
          <w:color w:val="000000" w:themeColor="text1"/>
          <w:sz w:val="32"/>
          <w:szCs w:val="32"/>
        </w:rPr>
        <w:t>étodo</w:t>
      </w:r>
    </w:p>
    <w:p w14:paraId="7B562DE3" w14:textId="539DF853" w:rsidR="00C342DD" w:rsidRPr="000D2CA2" w:rsidRDefault="00C342DD" w:rsidP="000D2CA2">
      <w:pPr>
        <w:spacing w:line="360" w:lineRule="auto"/>
        <w:jc w:val="center"/>
        <w:rPr>
          <w:rFonts w:eastAsia="Tahoma"/>
          <w:b/>
          <w:color w:val="000000" w:themeColor="text1"/>
          <w:sz w:val="28"/>
          <w:szCs w:val="28"/>
        </w:rPr>
      </w:pPr>
      <w:r w:rsidRPr="000D2CA2">
        <w:rPr>
          <w:rFonts w:eastAsia="Tahoma"/>
          <w:b/>
          <w:color w:val="000000" w:themeColor="text1"/>
          <w:sz w:val="28"/>
          <w:szCs w:val="28"/>
        </w:rPr>
        <w:t>Metodología</w:t>
      </w:r>
    </w:p>
    <w:p w14:paraId="20CDFA47" w14:textId="4B5515F7" w:rsidR="00C342DD" w:rsidRPr="00F8037C" w:rsidRDefault="00614E04" w:rsidP="007C032E">
      <w:pPr>
        <w:spacing w:line="360" w:lineRule="auto"/>
        <w:ind w:firstLine="709"/>
        <w:jc w:val="both"/>
        <w:rPr>
          <w:color w:val="000000" w:themeColor="text1"/>
        </w:rPr>
      </w:pPr>
      <w:r w:rsidRPr="00F8037C">
        <w:rPr>
          <w:color w:val="000000" w:themeColor="text1"/>
        </w:rPr>
        <w:t>La investigación</w:t>
      </w:r>
      <w:r w:rsidR="001C0E57" w:rsidRPr="00F8037C">
        <w:rPr>
          <w:color w:val="000000" w:themeColor="text1"/>
        </w:rPr>
        <w:t xml:space="preserve"> </w:t>
      </w:r>
      <w:r w:rsidR="007050D7" w:rsidRPr="00F8037C">
        <w:rPr>
          <w:color w:val="000000" w:themeColor="text1"/>
        </w:rPr>
        <w:t>tuvo</w:t>
      </w:r>
      <w:r w:rsidR="00514A95" w:rsidRPr="00F8037C">
        <w:rPr>
          <w:color w:val="000000" w:themeColor="text1"/>
        </w:rPr>
        <w:t xml:space="preserve"> un e</w:t>
      </w:r>
      <w:r w:rsidRPr="00F8037C">
        <w:rPr>
          <w:color w:val="000000" w:themeColor="text1"/>
        </w:rPr>
        <w:t>nfoque</w:t>
      </w:r>
      <w:r w:rsidR="00E53921" w:rsidRPr="00F8037C">
        <w:rPr>
          <w:color w:val="000000" w:themeColor="text1"/>
        </w:rPr>
        <w:t xml:space="preserve"> </w:t>
      </w:r>
      <w:r w:rsidRPr="00F8037C">
        <w:rPr>
          <w:color w:val="000000" w:themeColor="text1"/>
        </w:rPr>
        <w:t>mixto de</w:t>
      </w:r>
      <w:r w:rsidR="00E53921" w:rsidRPr="00F8037C">
        <w:rPr>
          <w:color w:val="000000" w:themeColor="text1"/>
        </w:rPr>
        <w:t xml:space="preserve"> </w:t>
      </w:r>
      <w:r w:rsidRPr="00F8037C">
        <w:rPr>
          <w:color w:val="000000" w:themeColor="text1"/>
        </w:rPr>
        <w:t>alcance exploratorio</w:t>
      </w:r>
      <w:r w:rsidR="002F280D" w:rsidRPr="00F8037C">
        <w:rPr>
          <w:color w:val="000000" w:themeColor="text1"/>
        </w:rPr>
        <w:t xml:space="preserve">, </w:t>
      </w:r>
      <w:r w:rsidRPr="00F8037C">
        <w:rPr>
          <w:color w:val="000000" w:themeColor="text1"/>
        </w:rPr>
        <w:t>descriptivo</w:t>
      </w:r>
      <w:r w:rsidR="00E53921" w:rsidRPr="00F8037C">
        <w:rPr>
          <w:color w:val="000000" w:themeColor="text1"/>
        </w:rPr>
        <w:t xml:space="preserve"> </w:t>
      </w:r>
      <w:r w:rsidRPr="00F8037C">
        <w:rPr>
          <w:color w:val="000000" w:themeColor="text1"/>
        </w:rPr>
        <w:t xml:space="preserve">y explicativo </w:t>
      </w:r>
      <w:r w:rsidR="007050D7" w:rsidRPr="00F8037C">
        <w:rPr>
          <w:color w:val="000000" w:themeColor="text1"/>
        </w:rPr>
        <w:t>(</w:t>
      </w:r>
      <w:r w:rsidRPr="00F8037C">
        <w:rPr>
          <w:color w:val="000000" w:themeColor="text1"/>
        </w:rPr>
        <w:t>Hernández y Mendoza</w:t>
      </w:r>
      <w:r w:rsidR="007050D7" w:rsidRPr="00F8037C">
        <w:rPr>
          <w:color w:val="000000" w:themeColor="text1"/>
        </w:rPr>
        <w:t>,</w:t>
      </w:r>
      <w:r w:rsidRPr="00F8037C">
        <w:rPr>
          <w:color w:val="000000" w:themeColor="text1"/>
        </w:rPr>
        <w:t xml:space="preserve"> 2018)</w:t>
      </w:r>
      <w:r w:rsidR="001C0E57" w:rsidRPr="00F8037C">
        <w:rPr>
          <w:color w:val="000000" w:themeColor="text1"/>
        </w:rPr>
        <w:t xml:space="preserve"> con un diseño transversal </w:t>
      </w:r>
      <w:r w:rsidR="003A72F1" w:rsidRPr="00F8037C">
        <w:rPr>
          <w:color w:val="000000" w:themeColor="text1"/>
        </w:rPr>
        <w:t xml:space="preserve">a través de un </w:t>
      </w:r>
      <w:r w:rsidR="001C0E57" w:rsidRPr="00F8037C">
        <w:rPr>
          <w:color w:val="000000" w:themeColor="text1"/>
        </w:rPr>
        <w:t>estudio de caso múltiple</w:t>
      </w:r>
      <w:r w:rsidR="00E53921" w:rsidRPr="00F8037C">
        <w:rPr>
          <w:color w:val="000000" w:themeColor="text1"/>
        </w:rPr>
        <w:t xml:space="preserve"> </w:t>
      </w:r>
      <w:r w:rsidR="002F280D" w:rsidRPr="00F8037C">
        <w:rPr>
          <w:color w:val="000000" w:themeColor="text1"/>
        </w:rPr>
        <w:t>(</w:t>
      </w:r>
      <w:r w:rsidR="001C0E57" w:rsidRPr="00F8037C">
        <w:rPr>
          <w:color w:val="000000" w:themeColor="text1"/>
        </w:rPr>
        <w:t>Creswell, 2013)</w:t>
      </w:r>
      <w:r w:rsidR="00C342DD" w:rsidRPr="00F8037C">
        <w:rPr>
          <w:color w:val="000000" w:themeColor="text1"/>
        </w:rPr>
        <w:t>.</w:t>
      </w:r>
      <w:r w:rsidR="007050D7" w:rsidRPr="00F8037C">
        <w:rPr>
          <w:color w:val="000000" w:themeColor="text1"/>
        </w:rPr>
        <w:t xml:space="preserve"> Para ello, s</w:t>
      </w:r>
      <w:r w:rsidR="00C342DD" w:rsidRPr="00F8037C">
        <w:rPr>
          <w:color w:val="000000" w:themeColor="text1"/>
        </w:rPr>
        <w:t xml:space="preserve">e </w:t>
      </w:r>
      <w:r w:rsidR="002F280D" w:rsidRPr="00F8037C">
        <w:rPr>
          <w:color w:val="000000" w:themeColor="text1"/>
        </w:rPr>
        <w:t>contextualizó el planteamiento del problema,</w:t>
      </w:r>
      <w:r w:rsidR="00455ABB" w:rsidRPr="00F8037C">
        <w:rPr>
          <w:color w:val="000000" w:themeColor="text1"/>
        </w:rPr>
        <w:t xml:space="preserve"> así como</w:t>
      </w:r>
      <w:r w:rsidR="002F280D" w:rsidRPr="00F8037C">
        <w:rPr>
          <w:color w:val="000000" w:themeColor="text1"/>
        </w:rPr>
        <w:t xml:space="preserve"> las variables</w:t>
      </w:r>
      <w:r w:rsidR="00455ABB" w:rsidRPr="00F8037C">
        <w:rPr>
          <w:color w:val="000000" w:themeColor="text1"/>
        </w:rPr>
        <w:t>. E</w:t>
      </w:r>
      <w:r w:rsidR="003A72F1" w:rsidRPr="00F8037C">
        <w:rPr>
          <w:color w:val="000000" w:themeColor="text1"/>
        </w:rPr>
        <w:t>l o</w:t>
      </w:r>
      <w:r w:rsidR="00C342DD" w:rsidRPr="00F8037C">
        <w:rPr>
          <w:color w:val="000000" w:themeColor="text1"/>
        </w:rPr>
        <w:t>bjetivo de investigación</w:t>
      </w:r>
      <w:r w:rsidR="00E53921" w:rsidRPr="00F8037C">
        <w:rPr>
          <w:color w:val="000000" w:themeColor="text1"/>
        </w:rPr>
        <w:t xml:space="preserve"> </w:t>
      </w:r>
      <w:r w:rsidR="00C342DD" w:rsidRPr="00F8037C">
        <w:rPr>
          <w:color w:val="000000" w:themeColor="text1"/>
        </w:rPr>
        <w:t xml:space="preserve">fue evaluar el contexto de las </w:t>
      </w:r>
      <w:r w:rsidR="007050D7" w:rsidRPr="00F8037C">
        <w:rPr>
          <w:color w:val="000000" w:themeColor="text1"/>
        </w:rPr>
        <w:t xml:space="preserve">universidades públicas en la </w:t>
      </w:r>
      <w:r w:rsidR="007136A1" w:rsidRPr="00F8037C">
        <w:rPr>
          <w:color w:val="000000" w:themeColor="text1"/>
        </w:rPr>
        <w:t>A</w:t>
      </w:r>
      <w:r w:rsidR="007050D7" w:rsidRPr="00F8037C">
        <w:rPr>
          <w:color w:val="000000" w:themeColor="text1"/>
        </w:rPr>
        <w:t xml:space="preserve">genda </w:t>
      </w:r>
      <w:r w:rsidR="00C342DD" w:rsidRPr="00F8037C">
        <w:rPr>
          <w:color w:val="000000" w:themeColor="text1"/>
        </w:rPr>
        <w:t>2030 y su</w:t>
      </w:r>
      <w:r w:rsidR="00E53921" w:rsidRPr="00F8037C">
        <w:rPr>
          <w:color w:val="000000" w:themeColor="text1"/>
        </w:rPr>
        <w:t xml:space="preserve"> </w:t>
      </w:r>
      <w:r w:rsidR="00C342DD" w:rsidRPr="00F8037C">
        <w:rPr>
          <w:color w:val="000000" w:themeColor="text1"/>
        </w:rPr>
        <w:t xml:space="preserve">incidencia en la contribución de la </w:t>
      </w:r>
      <w:r w:rsidR="007050D7" w:rsidRPr="00F8037C">
        <w:rPr>
          <w:color w:val="000000" w:themeColor="text1"/>
        </w:rPr>
        <w:t xml:space="preserve">creación de valor compartido en el sistema </w:t>
      </w:r>
      <w:r w:rsidR="00C342DD" w:rsidRPr="00F8037C">
        <w:rPr>
          <w:color w:val="000000" w:themeColor="text1"/>
        </w:rPr>
        <w:t>empresarial</w:t>
      </w:r>
      <w:r w:rsidR="007C032E" w:rsidRPr="00F8037C">
        <w:rPr>
          <w:color w:val="000000" w:themeColor="text1"/>
        </w:rPr>
        <w:t xml:space="preserve">. </w:t>
      </w:r>
      <w:r w:rsidR="00C342DD" w:rsidRPr="00F8037C">
        <w:rPr>
          <w:color w:val="000000" w:themeColor="text1"/>
        </w:rPr>
        <w:t xml:space="preserve">El área de estudio </w:t>
      </w:r>
      <w:r w:rsidR="00732A19" w:rsidRPr="00F8037C">
        <w:rPr>
          <w:color w:val="000000" w:themeColor="text1"/>
        </w:rPr>
        <w:t>se delimit</w:t>
      </w:r>
      <w:r w:rsidR="00455ABB" w:rsidRPr="00F8037C">
        <w:rPr>
          <w:color w:val="000000" w:themeColor="text1"/>
        </w:rPr>
        <w:t>ó</w:t>
      </w:r>
      <w:r w:rsidR="00732A19" w:rsidRPr="00F8037C">
        <w:rPr>
          <w:color w:val="000000" w:themeColor="text1"/>
        </w:rPr>
        <w:t xml:space="preserve"> a</w:t>
      </w:r>
      <w:r w:rsidR="00455ABB" w:rsidRPr="00F8037C">
        <w:rPr>
          <w:color w:val="000000" w:themeColor="text1"/>
        </w:rPr>
        <w:t xml:space="preserve"> </w:t>
      </w:r>
      <w:r w:rsidR="00732A19" w:rsidRPr="00F8037C">
        <w:rPr>
          <w:color w:val="000000" w:themeColor="text1"/>
        </w:rPr>
        <w:t>Cabo San Lucas y</w:t>
      </w:r>
      <w:r w:rsidR="00E53921" w:rsidRPr="00F8037C">
        <w:rPr>
          <w:color w:val="000000" w:themeColor="text1"/>
        </w:rPr>
        <w:t xml:space="preserve"> </w:t>
      </w:r>
      <w:r w:rsidR="00732A19" w:rsidRPr="00F8037C">
        <w:rPr>
          <w:color w:val="000000" w:themeColor="text1"/>
        </w:rPr>
        <w:t>San José del Cabo,</w:t>
      </w:r>
      <w:r w:rsidR="00E53921" w:rsidRPr="00F8037C">
        <w:rPr>
          <w:color w:val="000000" w:themeColor="text1"/>
        </w:rPr>
        <w:t xml:space="preserve"> </w:t>
      </w:r>
      <w:r w:rsidR="00C342DD" w:rsidRPr="00F8037C">
        <w:rPr>
          <w:color w:val="000000" w:themeColor="text1"/>
        </w:rPr>
        <w:t>Los Cabos</w:t>
      </w:r>
      <w:r w:rsidR="00732A19" w:rsidRPr="00F8037C">
        <w:rPr>
          <w:color w:val="000000" w:themeColor="text1"/>
        </w:rPr>
        <w:t xml:space="preserve">, </w:t>
      </w:r>
      <w:r w:rsidR="00C342DD" w:rsidRPr="00F8037C">
        <w:rPr>
          <w:color w:val="000000" w:themeColor="text1"/>
        </w:rPr>
        <w:t>Baja California Sur</w:t>
      </w:r>
      <w:r w:rsidR="00732A19" w:rsidRPr="00F8037C">
        <w:rPr>
          <w:color w:val="000000" w:themeColor="text1"/>
        </w:rPr>
        <w:t xml:space="preserve">, </w:t>
      </w:r>
      <w:r w:rsidR="00C342DD" w:rsidRPr="00F8037C">
        <w:rPr>
          <w:color w:val="000000" w:themeColor="text1"/>
        </w:rPr>
        <w:t>México</w:t>
      </w:r>
      <w:r w:rsidR="00732A19" w:rsidRPr="00F8037C">
        <w:rPr>
          <w:color w:val="000000" w:themeColor="text1"/>
        </w:rPr>
        <w:t>.</w:t>
      </w:r>
    </w:p>
    <w:p w14:paraId="3BFB385A" w14:textId="08B5AAE9" w:rsidR="00214E92" w:rsidRPr="00F8037C" w:rsidRDefault="007050D7" w:rsidP="00600683">
      <w:pPr>
        <w:shd w:val="clear" w:color="auto" w:fill="FFFFFF"/>
        <w:spacing w:line="360" w:lineRule="auto"/>
        <w:ind w:firstLine="709"/>
        <w:jc w:val="both"/>
        <w:textAlignment w:val="baseline"/>
        <w:rPr>
          <w:color w:val="000000" w:themeColor="text1"/>
        </w:rPr>
      </w:pPr>
      <w:r w:rsidRPr="00F8037C">
        <w:rPr>
          <w:color w:val="000000" w:themeColor="text1"/>
        </w:rPr>
        <w:t>Asimismo, s</w:t>
      </w:r>
      <w:r w:rsidR="00732A19" w:rsidRPr="00F8037C">
        <w:rPr>
          <w:color w:val="000000" w:themeColor="text1"/>
        </w:rPr>
        <w:t>e realizó una revisión</w:t>
      </w:r>
      <w:r w:rsidR="00E53921" w:rsidRPr="00F8037C">
        <w:rPr>
          <w:color w:val="000000" w:themeColor="text1"/>
        </w:rPr>
        <w:t xml:space="preserve"> </w:t>
      </w:r>
      <w:r w:rsidR="00732A19" w:rsidRPr="00F8037C">
        <w:rPr>
          <w:color w:val="000000" w:themeColor="text1"/>
        </w:rPr>
        <w:t xml:space="preserve">de literatura </w:t>
      </w:r>
      <w:r w:rsidR="002F280D" w:rsidRPr="00F8037C">
        <w:rPr>
          <w:color w:val="000000" w:themeColor="text1"/>
        </w:rPr>
        <w:t>en</w:t>
      </w:r>
      <w:r w:rsidR="00E53921" w:rsidRPr="00F8037C">
        <w:rPr>
          <w:color w:val="000000" w:themeColor="text1"/>
        </w:rPr>
        <w:t xml:space="preserve"> </w:t>
      </w:r>
      <w:r w:rsidR="00732A19" w:rsidRPr="00F8037C">
        <w:rPr>
          <w:color w:val="000000" w:themeColor="text1"/>
        </w:rPr>
        <w:t>bases</w:t>
      </w:r>
      <w:r w:rsidR="00E53921" w:rsidRPr="00F8037C">
        <w:rPr>
          <w:color w:val="000000" w:themeColor="text1"/>
        </w:rPr>
        <w:t xml:space="preserve"> </w:t>
      </w:r>
      <w:r w:rsidRPr="00F8037C">
        <w:rPr>
          <w:color w:val="000000" w:themeColor="text1"/>
        </w:rPr>
        <w:t xml:space="preserve">como </w:t>
      </w:r>
      <w:r w:rsidR="00732A19" w:rsidRPr="00F8037C">
        <w:rPr>
          <w:color w:val="000000" w:themeColor="text1"/>
        </w:rPr>
        <w:t>Dialnet, Elsevier, Scielo y Redalyc, con los siguientes criterios de inclusión:</w:t>
      </w:r>
      <w:r w:rsidR="00E53921" w:rsidRPr="00F8037C">
        <w:rPr>
          <w:color w:val="000000" w:themeColor="text1"/>
        </w:rPr>
        <w:t xml:space="preserve"> </w:t>
      </w:r>
      <w:r w:rsidR="00732A19" w:rsidRPr="00F8037C">
        <w:rPr>
          <w:color w:val="000000" w:themeColor="text1"/>
        </w:rPr>
        <w:t>años de publicación 2012</w:t>
      </w:r>
      <w:r w:rsidRPr="00F8037C">
        <w:rPr>
          <w:color w:val="000000" w:themeColor="text1"/>
        </w:rPr>
        <w:t>-</w:t>
      </w:r>
      <w:r w:rsidR="00732A19" w:rsidRPr="00F8037C">
        <w:rPr>
          <w:color w:val="000000" w:themeColor="text1"/>
        </w:rPr>
        <w:t>2023,</w:t>
      </w:r>
      <w:r w:rsidR="00E53921" w:rsidRPr="00F8037C">
        <w:rPr>
          <w:color w:val="000000" w:themeColor="text1"/>
        </w:rPr>
        <w:t xml:space="preserve"> </w:t>
      </w:r>
      <w:r w:rsidR="00732A19" w:rsidRPr="00F8037C">
        <w:rPr>
          <w:color w:val="000000" w:themeColor="text1"/>
        </w:rPr>
        <w:t>artículos de investigación y</w:t>
      </w:r>
      <w:r w:rsidR="00E53921" w:rsidRPr="00F8037C">
        <w:rPr>
          <w:color w:val="000000" w:themeColor="text1"/>
        </w:rPr>
        <w:t xml:space="preserve"> </w:t>
      </w:r>
      <w:r w:rsidR="00614E04" w:rsidRPr="00F8037C">
        <w:rPr>
          <w:color w:val="000000" w:themeColor="text1"/>
        </w:rPr>
        <w:t>acceso abierto</w:t>
      </w:r>
      <w:r w:rsidR="00732A19" w:rsidRPr="00F8037C">
        <w:rPr>
          <w:color w:val="000000" w:themeColor="text1"/>
        </w:rPr>
        <w:t xml:space="preserve">. Las palabras clave de la búsqueda fueron </w:t>
      </w:r>
      <w:r w:rsidRPr="00F8037C">
        <w:rPr>
          <w:color w:val="000000" w:themeColor="text1"/>
        </w:rPr>
        <w:t>objetivos de desarrollo sostenible, universidad y estrategias.</w:t>
      </w:r>
    </w:p>
    <w:p w14:paraId="3C1ACA87" w14:textId="77777777" w:rsidR="000D2CA2" w:rsidRDefault="000D2CA2" w:rsidP="000D2CA2">
      <w:pPr>
        <w:shd w:val="clear" w:color="auto" w:fill="FFFFFF"/>
        <w:spacing w:line="360" w:lineRule="auto"/>
        <w:jc w:val="both"/>
        <w:textAlignment w:val="baseline"/>
        <w:rPr>
          <w:b/>
          <w:bCs/>
          <w:color w:val="000000" w:themeColor="text1"/>
        </w:rPr>
      </w:pPr>
    </w:p>
    <w:p w14:paraId="3711CF01" w14:textId="3375751E" w:rsidR="00C342DD" w:rsidRPr="000D2CA2" w:rsidRDefault="00C342DD" w:rsidP="000D2CA2">
      <w:pPr>
        <w:shd w:val="clear" w:color="auto" w:fill="FFFFFF"/>
        <w:spacing w:line="360" w:lineRule="auto"/>
        <w:jc w:val="center"/>
        <w:textAlignment w:val="baseline"/>
        <w:rPr>
          <w:b/>
          <w:bCs/>
          <w:color w:val="000000" w:themeColor="text1"/>
          <w:sz w:val="28"/>
          <w:szCs w:val="28"/>
        </w:rPr>
      </w:pPr>
      <w:r w:rsidRPr="000D2CA2">
        <w:rPr>
          <w:b/>
          <w:bCs/>
          <w:color w:val="000000" w:themeColor="text1"/>
          <w:sz w:val="28"/>
          <w:szCs w:val="28"/>
        </w:rPr>
        <w:t>Muestra</w:t>
      </w:r>
    </w:p>
    <w:p w14:paraId="1F2F9784" w14:textId="50E0EBDD" w:rsidR="00FB5E4D" w:rsidRPr="00F8037C" w:rsidRDefault="007050D7" w:rsidP="007050D7">
      <w:pPr>
        <w:spacing w:line="360" w:lineRule="auto"/>
        <w:ind w:firstLine="708"/>
        <w:jc w:val="both"/>
        <w:rPr>
          <w:color w:val="000000" w:themeColor="text1"/>
        </w:rPr>
      </w:pPr>
      <w:r w:rsidRPr="00F8037C">
        <w:rPr>
          <w:color w:val="000000" w:themeColor="text1"/>
        </w:rPr>
        <w:t>Con base</w:t>
      </w:r>
      <w:r w:rsidR="0074187C" w:rsidRPr="00F8037C">
        <w:rPr>
          <w:color w:val="000000" w:themeColor="text1"/>
        </w:rPr>
        <w:t xml:space="preserve"> en una muestra no probabilística</w:t>
      </w:r>
      <w:r w:rsidR="00C342DD" w:rsidRPr="00F8037C">
        <w:rPr>
          <w:color w:val="000000" w:themeColor="text1"/>
        </w:rPr>
        <w:t xml:space="preserve"> por expertos, se seleccionó</w:t>
      </w:r>
      <w:r w:rsidR="003A72F1" w:rsidRPr="00F8037C">
        <w:rPr>
          <w:color w:val="000000" w:themeColor="text1"/>
        </w:rPr>
        <w:t xml:space="preserve"> primero </w:t>
      </w:r>
      <w:r w:rsidR="00C342DD" w:rsidRPr="00F8037C">
        <w:rPr>
          <w:color w:val="000000" w:themeColor="text1"/>
        </w:rPr>
        <w:t xml:space="preserve">a </w:t>
      </w:r>
      <w:r w:rsidRPr="00F8037C">
        <w:rPr>
          <w:color w:val="000000" w:themeColor="text1"/>
        </w:rPr>
        <w:t xml:space="preserve">dos universidades públicas </w:t>
      </w:r>
      <w:r w:rsidR="00C342DD" w:rsidRPr="00F8037C">
        <w:rPr>
          <w:color w:val="000000" w:themeColor="text1"/>
        </w:rPr>
        <w:t>con carreras afines en Administración y Turismo</w:t>
      </w:r>
      <w:r w:rsidRPr="00F8037C">
        <w:rPr>
          <w:color w:val="000000" w:themeColor="text1"/>
        </w:rPr>
        <w:t>. E</w:t>
      </w:r>
      <w:r w:rsidR="00C342DD" w:rsidRPr="00F8037C">
        <w:rPr>
          <w:color w:val="000000" w:themeColor="text1"/>
        </w:rPr>
        <w:t>n la tabla 2 se especifican las carreras de cada una</w:t>
      </w:r>
      <w:r w:rsidR="00455ABB" w:rsidRPr="00F8037C">
        <w:rPr>
          <w:color w:val="000000" w:themeColor="text1"/>
        </w:rPr>
        <w:t>.</w:t>
      </w:r>
    </w:p>
    <w:p w14:paraId="11AB18A0" w14:textId="77777777" w:rsidR="00FB5E4D" w:rsidRPr="00F8037C" w:rsidRDefault="00FB5E4D" w:rsidP="00C342DD">
      <w:pPr>
        <w:spacing w:line="360" w:lineRule="auto"/>
        <w:jc w:val="both"/>
        <w:rPr>
          <w:color w:val="000000" w:themeColor="text1"/>
        </w:rPr>
      </w:pPr>
    </w:p>
    <w:p w14:paraId="3DA6B4E1" w14:textId="50CD436D" w:rsidR="00C342DD" w:rsidRPr="00F8037C" w:rsidRDefault="00C342DD" w:rsidP="00C342DD">
      <w:pPr>
        <w:pStyle w:val="Prrafodelista"/>
        <w:spacing w:line="360" w:lineRule="auto"/>
        <w:ind w:left="1069"/>
        <w:jc w:val="both"/>
        <w:rPr>
          <w:rFonts w:ascii="Times New Roman" w:hAnsi="Times New Roman" w:cs="Times New Roman"/>
          <w:color w:val="000000" w:themeColor="text1"/>
        </w:rPr>
      </w:pPr>
      <w:r w:rsidRPr="00F8037C">
        <w:rPr>
          <w:rFonts w:ascii="Times New Roman" w:hAnsi="Times New Roman" w:cs="Times New Roman"/>
          <w:b/>
          <w:bCs/>
          <w:color w:val="000000" w:themeColor="text1"/>
        </w:rPr>
        <w:t>Tabla 2.</w:t>
      </w:r>
      <w:r w:rsidR="00E53921" w:rsidRPr="00F8037C">
        <w:rPr>
          <w:rFonts w:ascii="Times New Roman" w:hAnsi="Times New Roman" w:cs="Times New Roman"/>
          <w:color w:val="000000" w:themeColor="text1"/>
        </w:rPr>
        <w:t xml:space="preserve"> </w:t>
      </w:r>
      <w:r w:rsidR="00455ABB" w:rsidRPr="00F8037C">
        <w:rPr>
          <w:rFonts w:ascii="Times New Roman" w:hAnsi="Times New Roman" w:cs="Times New Roman"/>
          <w:color w:val="000000" w:themeColor="text1"/>
        </w:rPr>
        <w:t>D</w:t>
      </w:r>
      <w:r w:rsidRPr="00F8037C">
        <w:rPr>
          <w:rFonts w:ascii="Times New Roman" w:hAnsi="Times New Roman" w:cs="Times New Roman"/>
          <w:color w:val="000000" w:themeColor="text1"/>
        </w:rPr>
        <w:t xml:space="preserve">elimitación de IES en </w:t>
      </w:r>
      <w:r w:rsidR="00455ABB" w:rsidRPr="00F8037C">
        <w:rPr>
          <w:rFonts w:ascii="Times New Roman" w:hAnsi="Times New Roman" w:cs="Times New Roman"/>
          <w:color w:val="000000" w:themeColor="text1"/>
        </w:rPr>
        <w:t xml:space="preserve">el </w:t>
      </w:r>
      <w:r w:rsidRPr="00F8037C">
        <w:rPr>
          <w:rFonts w:ascii="Times New Roman" w:hAnsi="Times New Roman" w:cs="Times New Roman"/>
          <w:color w:val="000000" w:themeColor="text1"/>
        </w:rPr>
        <w:t xml:space="preserve">municipio de Los Cabos del estudio de caso </w:t>
      </w:r>
    </w:p>
    <w:tbl>
      <w:tblPr>
        <w:tblStyle w:val="Tablaconcuadrcula"/>
        <w:tblW w:w="0" w:type="auto"/>
        <w:tblLook w:val="04A0" w:firstRow="1" w:lastRow="0" w:firstColumn="1" w:lastColumn="0" w:noHBand="0" w:noVBand="1"/>
      </w:tblPr>
      <w:tblGrid>
        <w:gridCol w:w="4414"/>
        <w:gridCol w:w="4414"/>
      </w:tblGrid>
      <w:tr w:rsidR="00F8037C" w:rsidRPr="00F8037C" w14:paraId="498C27E7" w14:textId="77777777" w:rsidTr="008733E9">
        <w:tc>
          <w:tcPr>
            <w:tcW w:w="4414" w:type="dxa"/>
          </w:tcPr>
          <w:p w14:paraId="3F75F2F5" w14:textId="326F83FE" w:rsidR="00C342DD" w:rsidRPr="00F8037C" w:rsidRDefault="00BD135B" w:rsidP="007050D7">
            <w:pPr>
              <w:spacing w:line="360" w:lineRule="auto"/>
              <w:ind w:firstLine="709"/>
              <w:jc w:val="both"/>
              <w:rPr>
                <w:color w:val="000000" w:themeColor="text1"/>
              </w:rPr>
            </w:pPr>
            <w:r w:rsidRPr="00F8037C">
              <w:rPr>
                <w:color w:val="000000" w:themeColor="text1"/>
              </w:rPr>
              <w:t xml:space="preserve">Universidades </w:t>
            </w:r>
            <w:r w:rsidR="007050D7" w:rsidRPr="00F8037C">
              <w:rPr>
                <w:color w:val="000000" w:themeColor="text1"/>
              </w:rPr>
              <w:t>p</w:t>
            </w:r>
            <w:r w:rsidRPr="00F8037C">
              <w:rPr>
                <w:color w:val="000000" w:themeColor="text1"/>
              </w:rPr>
              <w:t>úblicas</w:t>
            </w:r>
          </w:p>
        </w:tc>
        <w:tc>
          <w:tcPr>
            <w:tcW w:w="4414" w:type="dxa"/>
          </w:tcPr>
          <w:p w14:paraId="2AF664F7" w14:textId="1A4B3AFE" w:rsidR="00C342DD" w:rsidRPr="00F8037C" w:rsidRDefault="00C342DD" w:rsidP="008733E9">
            <w:pPr>
              <w:spacing w:line="360" w:lineRule="auto"/>
              <w:ind w:firstLine="709"/>
              <w:jc w:val="both"/>
              <w:rPr>
                <w:color w:val="000000" w:themeColor="text1"/>
              </w:rPr>
            </w:pPr>
            <w:r w:rsidRPr="00F8037C">
              <w:rPr>
                <w:color w:val="000000" w:themeColor="text1"/>
              </w:rPr>
              <w:t>Carrera</w:t>
            </w:r>
            <w:r w:rsidR="00BD135B" w:rsidRPr="00F8037C">
              <w:rPr>
                <w:color w:val="000000" w:themeColor="text1"/>
              </w:rPr>
              <w:t>s</w:t>
            </w:r>
          </w:p>
        </w:tc>
      </w:tr>
      <w:tr w:rsidR="00F8037C" w:rsidRPr="00F8037C" w14:paraId="67EDFE4A" w14:textId="77777777" w:rsidTr="008733E9">
        <w:tc>
          <w:tcPr>
            <w:tcW w:w="4414" w:type="dxa"/>
          </w:tcPr>
          <w:p w14:paraId="20E3B065" w14:textId="77777777" w:rsidR="00C342DD" w:rsidRPr="00F8037C" w:rsidRDefault="00C342DD" w:rsidP="008733E9">
            <w:pPr>
              <w:spacing w:line="360" w:lineRule="auto"/>
              <w:jc w:val="both"/>
              <w:rPr>
                <w:color w:val="000000" w:themeColor="text1"/>
              </w:rPr>
            </w:pPr>
            <w:r w:rsidRPr="00F8037C">
              <w:rPr>
                <w:color w:val="000000" w:themeColor="text1"/>
              </w:rPr>
              <w:t>Instituto Tecnológico de Estudios Superiores de Los Cabos.</w:t>
            </w:r>
          </w:p>
        </w:tc>
        <w:tc>
          <w:tcPr>
            <w:tcW w:w="4414" w:type="dxa"/>
          </w:tcPr>
          <w:p w14:paraId="59F2E69C" w14:textId="6BDC6D3E" w:rsidR="00C342DD" w:rsidRPr="00F8037C" w:rsidRDefault="00C342DD" w:rsidP="008733E9">
            <w:pPr>
              <w:spacing w:line="360" w:lineRule="auto"/>
              <w:jc w:val="both"/>
              <w:rPr>
                <w:color w:val="000000" w:themeColor="text1"/>
              </w:rPr>
            </w:pPr>
            <w:r w:rsidRPr="00F8037C">
              <w:rPr>
                <w:color w:val="000000" w:themeColor="text1"/>
              </w:rPr>
              <w:t>Ingeniería en Administración</w:t>
            </w:r>
            <w:r w:rsidR="00FB5E4D" w:rsidRPr="00F8037C">
              <w:rPr>
                <w:color w:val="000000" w:themeColor="text1"/>
              </w:rPr>
              <w:t>.</w:t>
            </w:r>
          </w:p>
          <w:p w14:paraId="5685D94B" w14:textId="77777777" w:rsidR="00C342DD" w:rsidRPr="00F8037C" w:rsidRDefault="00C342DD" w:rsidP="008733E9">
            <w:pPr>
              <w:spacing w:line="360" w:lineRule="auto"/>
              <w:jc w:val="both"/>
              <w:rPr>
                <w:color w:val="000000" w:themeColor="text1"/>
              </w:rPr>
            </w:pPr>
            <w:r w:rsidRPr="00F8037C">
              <w:rPr>
                <w:color w:val="000000" w:themeColor="text1"/>
              </w:rPr>
              <w:t>Licenciatura en Turismo.</w:t>
            </w:r>
          </w:p>
        </w:tc>
      </w:tr>
      <w:tr w:rsidR="00F8037C" w:rsidRPr="00F8037C" w14:paraId="14052FA4" w14:textId="77777777" w:rsidTr="008733E9">
        <w:tc>
          <w:tcPr>
            <w:tcW w:w="4414" w:type="dxa"/>
          </w:tcPr>
          <w:p w14:paraId="30415A3D" w14:textId="77777777" w:rsidR="00C342DD" w:rsidRPr="00F8037C" w:rsidRDefault="00C342DD" w:rsidP="008733E9">
            <w:pPr>
              <w:shd w:val="clear" w:color="auto" w:fill="FFFFFF"/>
              <w:spacing w:line="360" w:lineRule="auto"/>
              <w:jc w:val="both"/>
              <w:textAlignment w:val="baseline"/>
              <w:rPr>
                <w:color w:val="000000" w:themeColor="text1"/>
              </w:rPr>
            </w:pPr>
            <w:r w:rsidRPr="00F8037C">
              <w:rPr>
                <w:color w:val="000000" w:themeColor="text1"/>
              </w:rPr>
              <w:t>Universidad Autónoma de Baja California Sur extensión académica de Los Cabos.</w:t>
            </w:r>
          </w:p>
          <w:p w14:paraId="562FAB94" w14:textId="77777777" w:rsidR="00C342DD" w:rsidRPr="00F8037C" w:rsidRDefault="00C342DD" w:rsidP="008733E9">
            <w:pPr>
              <w:spacing w:line="360" w:lineRule="auto"/>
              <w:ind w:firstLine="709"/>
              <w:jc w:val="both"/>
              <w:rPr>
                <w:color w:val="000000" w:themeColor="text1"/>
              </w:rPr>
            </w:pPr>
          </w:p>
        </w:tc>
        <w:tc>
          <w:tcPr>
            <w:tcW w:w="4414" w:type="dxa"/>
          </w:tcPr>
          <w:p w14:paraId="7DD6294C" w14:textId="77777777" w:rsidR="00C342DD" w:rsidRPr="00F8037C" w:rsidRDefault="00C342DD" w:rsidP="008733E9">
            <w:pPr>
              <w:spacing w:line="360" w:lineRule="auto"/>
              <w:jc w:val="both"/>
              <w:rPr>
                <w:color w:val="000000" w:themeColor="text1"/>
              </w:rPr>
            </w:pPr>
            <w:r w:rsidRPr="00F8037C">
              <w:rPr>
                <w:color w:val="000000" w:themeColor="text1"/>
              </w:rPr>
              <w:t xml:space="preserve">Licenciatura en Negocios e Innovación Económica. </w:t>
            </w:r>
          </w:p>
          <w:p w14:paraId="1BFB5554" w14:textId="77777777" w:rsidR="00C342DD" w:rsidRPr="00F8037C" w:rsidRDefault="00C342DD" w:rsidP="008733E9">
            <w:pPr>
              <w:spacing w:line="360" w:lineRule="auto"/>
              <w:jc w:val="both"/>
              <w:rPr>
                <w:color w:val="000000" w:themeColor="text1"/>
              </w:rPr>
            </w:pPr>
            <w:r w:rsidRPr="00F8037C">
              <w:rPr>
                <w:color w:val="000000" w:themeColor="text1"/>
              </w:rPr>
              <w:t>Licenciatura en Gestión de Servicios Turísticos.</w:t>
            </w:r>
          </w:p>
        </w:tc>
      </w:tr>
    </w:tbl>
    <w:p w14:paraId="3EEB9E5A" w14:textId="6AD87395" w:rsidR="00600683" w:rsidRPr="00F8037C" w:rsidRDefault="007050D7" w:rsidP="000D2CA2">
      <w:pPr>
        <w:tabs>
          <w:tab w:val="left" w:pos="400"/>
        </w:tabs>
        <w:spacing w:line="360" w:lineRule="auto"/>
        <w:jc w:val="center"/>
        <w:rPr>
          <w:color w:val="000000" w:themeColor="text1"/>
        </w:rPr>
      </w:pPr>
      <w:r w:rsidRPr="00F8037C">
        <w:rPr>
          <w:color w:val="000000" w:themeColor="text1"/>
        </w:rPr>
        <w:t>Fuente:</w:t>
      </w:r>
      <w:r w:rsidR="00C536BC" w:rsidRPr="00F8037C">
        <w:rPr>
          <w:color w:val="000000" w:themeColor="text1"/>
        </w:rPr>
        <w:t xml:space="preserve"> </w:t>
      </w:r>
      <w:r w:rsidR="007136A1" w:rsidRPr="00F8037C">
        <w:rPr>
          <w:color w:val="000000" w:themeColor="text1"/>
        </w:rPr>
        <w:t>e</w:t>
      </w:r>
      <w:r w:rsidR="00C536BC" w:rsidRPr="00F8037C">
        <w:rPr>
          <w:color w:val="000000" w:themeColor="text1"/>
        </w:rPr>
        <w:t>laboración propia</w:t>
      </w:r>
      <w:r w:rsidR="007136A1" w:rsidRPr="00F8037C">
        <w:rPr>
          <w:color w:val="000000" w:themeColor="text1"/>
        </w:rPr>
        <w:t>.</w:t>
      </w:r>
    </w:p>
    <w:p w14:paraId="4CEE3F22" w14:textId="32E2BDBB" w:rsidR="004864EA" w:rsidRPr="00F8037C" w:rsidRDefault="003A72F1" w:rsidP="00F80F8D">
      <w:pPr>
        <w:spacing w:line="360" w:lineRule="auto"/>
        <w:ind w:firstLine="709"/>
        <w:jc w:val="both"/>
        <w:rPr>
          <w:color w:val="000000" w:themeColor="text1"/>
        </w:rPr>
      </w:pPr>
      <w:r w:rsidRPr="00F8037C">
        <w:rPr>
          <w:color w:val="000000" w:themeColor="text1"/>
        </w:rPr>
        <w:t>Posteriormente</w:t>
      </w:r>
      <w:r w:rsidR="007050D7" w:rsidRPr="00F8037C">
        <w:rPr>
          <w:color w:val="000000" w:themeColor="text1"/>
        </w:rPr>
        <w:t>,</w:t>
      </w:r>
      <w:r w:rsidRPr="00F8037C">
        <w:rPr>
          <w:color w:val="000000" w:themeColor="text1"/>
        </w:rPr>
        <w:t xml:space="preserve"> se elaboró una tabla de distribución muestral por carrera</w:t>
      </w:r>
      <w:r w:rsidR="0090462C" w:rsidRPr="00F8037C">
        <w:rPr>
          <w:color w:val="000000" w:themeColor="text1"/>
        </w:rPr>
        <w:t xml:space="preserve"> basad</w:t>
      </w:r>
      <w:r w:rsidR="007050D7" w:rsidRPr="00F8037C">
        <w:rPr>
          <w:color w:val="000000" w:themeColor="text1"/>
        </w:rPr>
        <w:t>a</w:t>
      </w:r>
      <w:r w:rsidR="0090462C" w:rsidRPr="00F8037C">
        <w:rPr>
          <w:color w:val="000000" w:themeColor="text1"/>
        </w:rPr>
        <w:t xml:space="preserve"> en las estadísticas de la Secretaría de Educación Pública de Baja California Sur</w:t>
      </w:r>
      <w:r w:rsidR="00E53921" w:rsidRPr="00F8037C">
        <w:rPr>
          <w:color w:val="000000" w:themeColor="text1"/>
        </w:rPr>
        <w:t xml:space="preserve"> </w:t>
      </w:r>
      <w:r w:rsidR="0090462C" w:rsidRPr="00F8037C">
        <w:rPr>
          <w:color w:val="000000" w:themeColor="text1"/>
        </w:rPr>
        <w:t>(2022), de las carreras de las</w:t>
      </w:r>
      <w:r w:rsidR="00E53921" w:rsidRPr="00F8037C">
        <w:rPr>
          <w:color w:val="000000" w:themeColor="text1"/>
        </w:rPr>
        <w:t xml:space="preserve"> </w:t>
      </w:r>
      <w:r w:rsidR="007050D7" w:rsidRPr="00F8037C">
        <w:rPr>
          <w:color w:val="000000" w:themeColor="text1"/>
        </w:rPr>
        <w:t xml:space="preserve">universidades públicas </w:t>
      </w:r>
      <w:r w:rsidR="0090462C" w:rsidRPr="00F8037C">
        <w:rPr>
          <w:color w:val="000000" w:themeColor="text1"/>
        </w:rPr>
        <w:t>mencionadas previamente.</w:t>
      </w:r>
      <w:r w:rsidR="00E53921" w:rsidRPr="00F8037C">
        <w:rPr>
          <w:color w:val="000000" w:themeColor="text1"/>
        </w:rPr>
        <w:t xml:space="preserve"> </w:t>
      </w:r>
      <w:r w:rsidR="007050D7" w:rsidRPr="00F8037C">
        <w:rPr>
          <w:color w:val="000000" w:themeColor="text1"/>
        </w:rPr>
        <w:t>La población fue de 1</w:t>
      </w:r>
      <w:r w:rsidR="00FB5E4D" w:rsidRPr="00F8037C">
        <w:rPr>
          <w:color w:val="000000" w:themeColor="text1"/>
        </w:rPr>
        <w:t>161</w:t>
      </w:r>
      <w:r w:rsidR="00E53921" w:rsidRPr="00F8037C">
        <w:rPr>
          <w:color w:val="000000" w:themeColor="text1"/>
        </w:rPr>
        <w:t xml:space="preserve"> </w:t>
      </w:r>
      <w:r w:rsidR="004864EA" w:rsidRPr="00F8037C">
        <w:rPr>
          <w:color w:val="000000" w:themeColor="text1"/>
        </w:rPr>
        <w:t>a</w:t>
      </w:r>
      <w:r w:rsidR="009E74B9" w:rsidRPr="00F8037C">
        <w:rPr>
          <w:color w:val="000000" w:themeColor="text1"/>
        </w:rPr>
        <w:t>lumno</w:t>
      </w:r>
      <w:r w:rsidR="00FB5E4D" w:rsidRPr="00F8037C">
        <w:rPr>
          <w:color w:val="000000" w:themeColor="text1"/>
        </w:rPr>
        <w:t>s y l</w:t>
      </w:r>
      <w:r w:rsidR="0090462C" w:rsidRPr="00F8037C">
        <w:rPr>
          <w:color w:val="000000" w:themeColor="text1"/>
        </w:rPr>
        <w:t>a muestra fue aleatoria simple</w:t>
      </w:r>
      <w:r w:rsidR="007050D7" w:rsidRPr="00F8037C">
        <w:rPr>
          <w:color w:val="000000" w:themeColor="text1"/>
        </w:rPr>
        <w:t>, conformada por</w:t>
      </w:r>
      <w:r w:rsidR="0090462C" w:rsidRPr="00F8037C">
        <w:rPr>
          <w:color w:val="000000" w:themeColor="text1"/>
        </w:rPr>
        <w:t xml:space="preserve"> 174 </w:t>
      </w:r>
      <w:r w:rsidR="004864EA" w:rsidRPr="00F8037C">
        <w:rPr>
          <w:color w:val="000000" w:themeColor="text1"/>
        </w:rPr>
        <w:t>a</w:t>
      </w:r>
      <w:r w:rsidR="009E74B9" w:rsidRPr="00F8037C">
        <w:rPr>
          <w:color w:val="000000" w:themeColor="text1"/>
        </w:rPr>
        <w:t>lumn</w:t>
      </w:r>
      <w:r w:rsidR="004864EA" w:rsidRPr="00F8037C">
        <w:rPr>
          <w:color w:val="000000" w:themeColor="text1"/>
        </w:rPr>
        <w:t>os</w:t>
      </w:r>
      <w:r w:rsidR="00BF465F" w:rsidRPr="00F8037C">
        <w:rPr>
          <w:color w:val="000000" w:themeColor="text1"/>
        </w:rPr>
        <w:t xml:space="preserve">, </w:t>
      </w:r>
      <w:r w:rsidR="007050D7" w:rsidRPr="00F8037C">
        <w:rPr>
          <w:color w:val="000000" w:themeColor="text1"/>
        </w:rPr>
        <w:t xml:space="preserve">a partir de </w:t>
      </w:r>
      <w:r w:rsidR="0090462C" w:rsidRPr="00F8037C">
        <w:rPr>
          <w:color w:val="000000" w:themeColor="text1"/>
        </w:rPr>
        <w:t xml:space="preserve">los </w:t>
      </w:r>
      <w:r w:rsidR="0090462C" w:rsidRPr="00F8037C">
        <w:rPr>
          <w:color w:val="000000" w:themeColor="text1"/>
        </w:rPr>
        <w:lastRenderedPageBreak/>
        <w:t xml:space="preserve">siguientes criterios: a) </w:t>
      </w:r>
      <w:r w:rsidR="004864EA" w:rsidRPr="00F8037C">
        <w:rPr>
          <w:color w:val="000000" w:themeColor="text1"/>
        </w:rPr>
        <w:t>a</w:t>
      </w:r>
      <w:r w:rsidR="009E74B9" w:rsidRPr="00F8037C">
        <w:rPr>
          <w:color w:val="000000" w:themeColor="text1"/>
        </w:rPr>
        <w:t>lumnado</w:t>
      </w:r>
      <w:r w:rsidR="0090462C" w:rsidRPr="00F8037C">
        <w:rPr>
          <w:color w:val="000000" w:themeColor="text1"/>
        </w:rPr>
        <w:t xml:space="preserve"> de </w:t>
      </w:r>
      <w:r w:rsidR="007050D7" w:rsidRPr="00F8037C">
        <w:rPr>
          <w:color w:val="000000" w:themeColor="text1"/>
        </w:rPr>
        <w:t xml:space="preserve">universidades públicas en el municipio </w:t>
      </w:r>
      <w:r w:rsidR="0090462C" w:rsidRPr="00F8037C">
        <w:rPr>
          <w:color w:val="000000" w:themeColor="text1"/>
        </w:rPr>
        <w:t xml:space="preserve">de Los Cabos, b) </w:t>
      </w:r>
      <w:r w:rsidR="004864EA" w:rsidRPr="00F8037C">
        <w:rPr>
          <w:color w:val="000000" w:themeColor="text1"/>
        </w:rPr>
        <w:t>cursando l</w:t>
      </w:r>
      <w:r w:rsidR="0090462C" w:rsidRPr="00F8037C">
        <w:rPr>
          <w:color w:val="000000" w:themeColor="text1"/>
        </w:rPr>
        <w:t xml:space="preserve">as carreras de Ing. en Administración, Lic. </w:t>
      </w:r>
      <w:r w:rsidR="007050D7" w:rsidRPr="00F8037C">
        <w:rPr>
          <w:color w:val="000000" w:themeColor="text1"/>
        </w:rPr>
        <w:t xml:space="preserve">en </w:t>
      </w:r>
      <w:r w:rsidR="0090462C" w:rsidRPr="00F8037C">
        <w:rPr>
          <w:color w:val="000000" w:themeColor="text1"/>
        </w:rPr>
        <w:t xml:space="preserve">Turismo, Lic. </w:t>
      </w:r>
      <w:r w:rsidR="007050D7" w:rsidRPr="00F8037C">
        <w:rPr>
          <w:color w:val="000000" w:themeColor="text1"/>
        </w:rPr>
        <w:t xml:space="preserve">en </w:t>
      </w:r>
      <w:r w:rsidR="0090462C" w:rsidRPr="00F8037C">
        <w:rPr>
          <w:color w:val="000000" w:themeColor="text1"/>
        </w:rPr>
        <w:t xml:space="preserve">Gestión de Servicios Turísticos y Lic. </w:t>
      </w:r>
      <w:r w:rsidR="007050D7" w:rsidRPr="00F8037C">
        <w:rPr>
          <w:color w:val="000000" w:themeColor="text1"/>
        </w:rPr>
        <w:t xml:space="preserve">en </w:t>
      </w:r>
      <w:r w:rsidR="0090462C" w:rsidRPr="00F8037C">
        <w:rPr>
          <w:color w:val="000000" w:themeColor="text1"/>
        </w:rPr>
        <w:t xml:space="preserve">Negocios e Innovación, c) inscritos en el semestre vigente </w:t>
      </w:r>
      <w:r w:rsidR="00D71B0F" w:rsidRPr="00F8037C">
        <w:rPr>
          <w:color w:val="000000" w:themeColor="text1"/>
        </w:rPr>
        <w:t>y</w:t>
      </w:r>
      <w:r w:rsidR="0090462C" w:rsidRPr="00F8037C">
        <w:rPr>
          <w:color w:val="000000" w:themeColor="text1"/>
        </w:rPr>
        <w:t xml:space="preserve"> d) interés de participar en el estudio</w:t>
      </w:r>
      <w:r w:rsidR="00FB5E4D" w:rsidRPr="00F8037C">
        <w:rPr>
          <w:color w:val="000000" w:themeColor="text1"/>
        </w:rPr>
        <w:t>.</w:t>
      </w:r>
    </w:p>
    <w:p w14:paraId="7D619C81" w14:textId="632BBBE6" w:rsidR="00FB5E4D" w:rsidRPr="00F8037C" w:rsidRDefault="00BF465F" w:rsidP="00F80F8D">
      <w:pPr>
        <w:spacing w:line="360" w:lineRule="auto"/>
        <w:ind w:firstLine="709"/>
        <w:jc w:val="both"/>
        <w:rPr>
          <w:color w:val="000000" w:themeColor="text1"/>
        </w:rPr>
      </w:pPr>
      <w:r w:rsidRPr="00F8037C">
        <w:rPr>
          <w:color w:val="000000" w:themeColor="text1"/>
        </w:rPr>
        <w:t xml:space="preserve">El alumnado encuestado </w:t>
      </w:r>
      <w:r w:rsidR="007050D7" w:rsidRPr="00F8037C">
        <w:rPr>
          <w:color w:val="000000" w:themeColor="text1"/>
        </w:rPr>
        <w:t xml:space="preserve">estuvo conformado por </w:t>
      </w:r>
      <w:r w:rsidR="00455ABB" w:rsidRPr="00F8037C">
        <w:rPr>
          <w:color w:val="000000" w:themeColor="text1"/>
        </w:rPr>
        <w:t>52</w:t>
      </w:r>
      <w:r w:rsidR="00A502EE" w:rsidRPr="00F8037C">
        <w:rPr>
          <w:i/>
          <w:color w:val="000000" w:themeColor="text1"/>
        </w:rPr>
        <w:t xml:space="preserve"> </w:t>
      </w:r>
      <w:r w:rsidR="00A5637F" w:rsidRPr="00F8037C">
        <w:rPr>
          <w:color w:val="000000" w:themeColor="text1"/>
        </w:rPr>
        <w:t>%</w:t>
      </w:r>
      <w:r w:rsidR="00455ABB" w:rsidRPr="00F8037C">
        <w:rPr>
          <w:color w:val="000000" w:themeColor="text1"/>
        </w:rPr>
        <w:t xml:space="preserve"> del</w:t>
      </w:r>
      <w:r w:rsidR="00E53921" w:rsidRPr="00F8037C">
        <w:rPr>
          <w:color w:val="000000" w:themeColor="text1"/>
        </w:rPr>
        <w:t xml:space="preserve"> </w:t>
      </w:r>
      <w:r w:rsidR="00FB5E4D" w:rsidRPr="00F8037C">
        <w:rPr>
          <w:color w:val="000000" w:themeColor="text1"/>
        </w:rPr>
        <w:t xml:space="preserve">Tecnológico Descentralizado y </w:t>
      </w:r>
      <w:r w:rsidR="00D94281" w:rsidRPr="00F8037C">
        <w:rPr>
          <w:color w:val="000000" w:themeColor="text1"/>
        </w:rPr>
        <w:t>48</w:t>
      </w:r>
      <w:r w:rsidR="00A502EE" w:rsidRPr="00F8037C">
        <w:rPr>
          <w:i/>
          <w:color w:val="000000" w:themeColor="text1"/>
        </w:rPr>
        <w:t xml:space="preserve"> </w:t>
      </w:r>
      <w:r w:rsidR="00A5637F" w:rsidRPr="00F8037C">
        <w:rPr>
          <w:color w:val="000000" w:themeColor="text1"/>
        </w:rPr>
        <w:t>%</w:t>
      </w:r>
      <w:r w:rsidR="00D94281" w:rsidRPr="00F8037C">
        <w:rPr>
          <w:color w:val="000000" w:themeColor="text1"/>
        </w:rPr>
        <w:t xml:space="preserve"> </w:t>
      </w:r>
      <w:r w:rsidR="007050D7" w:rsidRPr="00F8037C">
        <w:rPr>
          <w:color w:val="000000" w:themeColor="text1"/>
        </w:rPr>
        <w:t>de universidad pública estatal. C</w:t>
      </w:r>
      <w:r w:rsidR="00FB5E4D" w:rsidRPr="00F8037C">
        <w:rPr>
          <w:color w:val="000000" w:themeColor="text1"/>
        </w:rPr>
        <w:t>on relación al género,</w:t>
      </w:r>
      <w:r w:rsidR="00E53921" w:rsidRPr="00F8037C">
        <w:rPr>
          <w:color w:val="000000" w:themeColor="text1"/>
        </w:rPr>
        <w:t xml:space="preserve"> </w:t>
      </w:r>
      <w:r w:rsidR="00D94281" w:rsidRPr="00F8037C">
        <w:rPr>
          <w:color w:val="000000" w:themeColor="text1"/>
        </w:rPr>
        <w:t>52</w:t>
      </w:r>
      <w:r w:rsidR="00A502EE" w:rsidRPr="00F8037C">
        <w:rPr>
          <w:i/>
          <w:color w:val="000000" w:themeColor="text1"/>
        </w:rPr>
        <w:t xml:space="preserve"> </w:t>
      </w:r>
      <w:r w:rsidR="00A5637F" w:rsidRPr="00F8037C">
        <w:rPr>
          <w:color w:val="000000" w:themeColor="text1"/>
        </w:rPr>
        <w:t>%</w:t>
      </w:r>
      <w:r w:rsidR="00D94281" w:rsidRPr="00F8037C">
        <w:rPr>
          <w:color w:val="000000" w:themeColor="text1"/>
        </w:rPr>
        <w:t xml:space="preserve"> </w:t>
      </w:r>
      <w:r w:rsidR="007050D7" w:rsidRPr="00F8037C">
        <w:rPr>
          <w:color w:val="000000" w:themeColor="text1"/>
        </w:rPr>
        <w:t>fue</w:t>
      </w:r>
      <w:r w:rsidR="00D94281" w:rsidRPr="00F8037C">
        <w:rPr>
          <w:color w:val="000000" w:themeColor="text1"/>
        </w:rPr>
        <w:t xml:space="preserve"> </w:t>
      </w:r>
      <w:r w:rsidR="00FB5E4D" w:rsidRPr="00F8037C">
        <w:rPr>
          <w:color w:val="000000" w:themeColor="text1"/>
        </w:rPr>
        <w:t>femenino y</w:t>
      </w:r>
      <w:r w:rsidR="00E53921" w:rsidRPr="00F8037C">
        <w:rPr>
          <w:color w:val="000000" w:themeColor="text1"/>
        </w:rPr>
        <w:t xml:space="preserve"> </w:t>
      </w:r>
      <w:r w:rsidR="00D94281" w:rsidRPr="00F8037C">
        <w:rPr>
          <w:color w:val="000000" w:themeColor="text1"/>
        </w:rPr>
        <w:t>48</w:t>
      </w:r>
      <w:r w:rsidR="00A502EE" w:rsidRPr="00F8037C">
        <w:rPr>
          <w:i/>
          <w:color w:val="000000" w:themeColor="text1"/>
        </w:rPr>
        <w:t xml:space="preserve"> </w:t>
      </w:r>
      <w:r w:rsidR="00A5637F" w:rsidRPr="00F8037C">
        <w:rPr>
          <w:color w:val="000000" w:themeColor="text1"/>
        </w:rPr>
        <w:t>%</w:t>
      </w:r>
      <w:r w:rsidR="00D94281" w:rsidRPr="00F8037C">
        <w:rPr>
          <w:color w:val="000000" w:themeColor="text1"/>
        </w:rPr>
        <w:t xml:space="preserve"> </w:t>
      </w:r>
      <w:r w:rsidR="00FB5E4D" w:rsidRPr="00F8037C">
        <w:rPr>
          <w:color w:val="000000" w:themeColor="text1"/>
        </w:rPr>
        <w:t>masculino</w:t>
      </w:r>
      <w:r w:rsidR="00D94281" w:rsidRPr="00F8037C">
        <w:rPr>
          <w:color w:val="000000" w:themeColor="text1"/>
        </w:rPr>
        <w:t xml:space="preserve">. </w:t>
      </w:r>
      <w:r w:rsidR="00116C46" w:rsidRPr="00F8037C">
        <w:rPr>
          <w:color w:val="000000" w:themeColor="text1"/>
        </w:rPr>
        <w:t>En la tabla 3</w:t>
      </w:r>
      <w:r w:rsidRPr="00F8037C">
        <w:rPr>
          <w:color w:val="000000" w:themeColor="text1"/>
        </w:rPr>
        <w:t xml:space="preserve"> se presenta la distribución muestral</w:t>
      </w:r>
      <w:r w:rsidR="00D94281" w:rsidRPr="00F8037C">
        <w:rPr>
          <w:color w:val="000000" w:themeColor="text1"/>
        </w:rPr>
        <w:t xml:space="preserve">. </w:t>
      </w:r>
    </w:p>
    <w:p w14:paraId="3E2CF267" w14:textId="77777777" w:rsidR="00D71B0F" w:rsidRPr="00F8037C" w:rsidRDefault="00D71B0F" w:rsidP="00FB5E4D">
      <w:pPr>
        <w:spacing w:line="360" w:lineRule="auto"/>
        <w:jc w:val="center"/>
        <w:rPr>
          <w:color w:val="000000" w:themeColor="text1"/>
        </w:rPr>
      </w:pPr>
    </w:p>
    <w:p w14:paraId="41054778" w14:textId="5D41F993" w:rsidR="003A72F1" w:rsidRPr="00F8037C" w:rsidRDefault="00116C46" w:rsidP="00FB5E4D">
      <w:pPr>
        <w:pStyle w:val="Prrafodelista"/>
        <w:spacing w:line="360" w:lineRule="auto"/>
        <w:ind w:left="1069"/>
        <w:jc w:val="center"/>
        <w:rPr>
          <w:rFonts w:ascii="Times New Roman" w:hAnsi="Times New Roman" w:cs="Times New Roman"/>
          <w:color w:val="000000" w:themeColor="text1"/>
        </w:rPr>
      </w:pPr>
      <w:r w:rsidRPr="00F8037C">
        <w:rPr>
          <w:rFonts w:ascii="Times New Roman" w:hAnsi="Times New Roman" w:cs="Times New Roman"/>
          <w:b/>
          <w:bCs/>
          <w:color w:val="000000" w:themeColor="text1"/>
        </w:rPr>
        <w:t>Tabla 3</w:t>
      </w:r>
      <w:r w:rsidR="003A72F1" w:rsidRPr="00F8037C">
        <w:rPr>
          <w:rFonts w:ascii="Times New Roman" w:hAnsi="Times New Roman" w:cs="Times New Roman"/>
          <w:b/>
          <w:bCs/>
          <w:color w:val="000000" w:themeColor="text1"/>
        </w:rPr>
        <w:t>.</w:t>
      </w:r>
      <w:r w:rsidR="00E53921" w:rsidRPr="00F8037C">
        <w:rPr>
          <w:rFonts w:ascii="Times New Roman" w:hAnsi="Times New Roman" w:cs="Times New Roman"/>
          <w:color w:val="000000" w:themeColor="text1"/>
        </w:rPr>
        <w:t xml:space="preserve"> </w:t>
      </w:r>
      <w:r w:rsidR="003A72F1" w:rsidRPr="00F8037C">
        <w:rPr>
          <w:rFonts w:ascii="Times New Roman" w:hAnsi="Times New Roman" w:cs="Times New Roman"/>
          <w:color w:val="000000" w:themeColor="text1"/>
        </w:rPr>
        <w:t>Tabla de distribución muestral</w:t>
      </w:r>
    </w:p>
    <w:tbl>
      <w:tblPr>
        <w:tblStyle w:val="Tablaconcuadrcula"/>
        <w:tblW w:w="0" w:type="auto"/>
        <w:jc w:val="center"/>
        <w:tblLook w:val="04A0" w:firstRow="1" w:lastRow="0" w:firstColumn="1" w:lastColumn="0" w:noHBand="0" w:noVBand="1"/>
      </w:tblPr>
      <w:tblGrid>
        <w:gridCol w:w="3229"/>
        <w:gridCol w:w="2325"/>
      </w:tblGrid>
      <w:tr w:rsidR="00F8037C" w:rsidRPr="00F8037C" w14:paraId="0FBF82AF" w14:textId="69E9E6E8" w:rsidTr="00FB5E4D">
        <w:trPr>
          <w:trHeight w:val="484"/>
          <w:jc w:val="center"/>
        </w:trPr>
        <w:tc>
          <w:tcPr>
            <w:tcW w:w="3229" w:type="dxa"/>
          </w:tcPr>
          <w:p w14:paraId="02939B31" w14:textId="60FA4B86" w:rsidR="00FB5E4D" w:rsidRPr="00F8037C" w:rsidRDefault="00FB5E4D" w:rsidP="00F80F8D">
            <w:pPr>
              <w:rPr>
                <w:color w:val="000000" w:themeColor="text1"/>
              </w:rPr>
            </w:pPr>
            <w:r w:rsidRPr="00F8037C">
              <w:rPr>
                <w:color w:val="000000" w:themeColor="text1"/>
              </w:rPr>
              <w:t>Carrera</w:t>
            </w:r>
          </w:p>
        </w:tc>
        <w:tc>
          <w:tcPr>
            <w:tcW w:w="2325" w:type="dxa"/>
          </w:tcPr>
          <w:p w14:paraId="183F641C" w14:textId="33DDE41A" w:rsidR="00FB5E4D" w:rsidRPr="00F8037C" w:rsidRDefault="00FB5E4D" w:rsidP="00F80F8D">
            <w:pPr>
              <w:ind w:firstLine="709"/>
              <w:rPr>
                <w:color w:val="000000" w:themeColor="text1"/>
              </w:rPr>
            </w:pPr>
            <w:r w:rsidRPr="00F8037C">
              <w:rPr>
                <w:color w:val="000000" w:themeColor="text1"/>
              </w:rPr>
              <w:t>Porcentaje</w:t>
            </w:r>
          </w:p>
        </w:tc>
      </w:tr>
      <w:tr w:rsidR="00F8037C" w:rsidRPr="00F8037C" w14:paraId="791A8685" w14:textId="007039FA" w:rsidTr="00FB5E4D">
        <w:trPr>
          <w:trHeight w:val="394"/>
          <w:jc w:val="center"/>
        </w:trPr>
        <w:tc>
          <w:tcPr>
            <w:tcW w:w="3229" w:type="dxa"/>
          </w:tcPr>
          <w:p w14:paraId="41053E94" w14:textId="62553604" w:rsidR="00FB5E4D" w:rsidRPr="00F8037C" w:rsidRDefault="00FB5E4D" w:rsidP="007050D7">
            <w:pPr>
              <w:rPr>
                <w:color w:val="000000" w:themeColor="text1"/>
              </w:rPr>
            </w:pPr>
            <w:r w:rsidRPr="00F8037C">
              <w:rPr>
                <w:color w:val="000000" w:themeColor="text1"/>
              </w:rPr>
              <w:t>Ingeniería en Administración</w:t>
            </w:r>
          </w:p>
        </w:tc>
        <w:tc>
          <w:tcPr>
            <w:tcW w:w="2325" w:type="dxa"/>
          </w:tcPr>
          <w:p w14:paraId="681961DC" w14:textId="3137E081" w:rsidR="00FB5E4D" w:rsidRPr="00F8037C" w:rsidRDefault="00FB5E4D" w:rsidP="00FB5E4D">
            <w:pPr>
              <w:jc w:val="center"/>
              <w:rPr>
                <w:color w:val="000000" w:themeColor="text1"/>
              </w:rPr>
            </w:pPr>
            <w:r w:rsidRPr="00F8037C">
              <w:rPr>
                <w:color w:val="000000" w:themeColor="text1"/>
              </w:rPr>
              <w:t>44</w:t>
            </w:r>
            <w:r w:rsidR="00A502EE" w:rsidRPr="00F8037C">
              <w:rPr>
                <w:i/>
                <w:color w:val="000000" w:themeColor="text1"/>
              </w:rPr>
              <w:t xml:space="preserve"> </w:t>
            </w:r>
            <w:r w:rsidR="00A5637F" w:rsidRPr="00F8037C">
              <w:rPr>
                <w:color w:val="000000" w:themeColor="text1"/>
              </w:rPr>
              <w:t>%</w:t>
            </w:r>
          </w:p>
        </w:tc>
      </w:tr>
      <w:tr w:rsidR="00F8037C" w:rsidRPr="00F8037C" w14:paraId="70CD2552" w14:textId="2937C758" w:rsidTr="00FB5E4D">
        <w:trPr>
          <w:trHeight w:val="300"/>
          <w:jc w:val="center"/>
        </w:trPr>
        <w:tc>
          <w:tcPr>
            <w:tcW w:w="3229" w:type="dxa"/>
          </w:tcPr>
          <w:p w14:paraId="7C7F8D15" w14:textId="7A0612B6" w:rsidR="00FB5E4D" w:rsidRPr="00F8037C" w:rsidRDefault="00FB5E4D" w:rsidP="007050D7">
            <w:pPr>
              <w:rPr>
                <w:color w:val="000000" w:themeColor="text1"/>
              </w:rPr>
            </w:pPr>
            <w:r w:rsidRPr="00F8037C">
              <w:rPr>
                <w:color w:val="000000" w:themeColor="text1"/>
              </w:rPr>
              <w:t>Licenciatura en Turismo</w:t>
            </w:r>
          </w:p>
        </w:tc>
        <w:tc>
          <w:tcPr>
            <w:tcW w:w="2325" w:type="dxa"/>
          </w:tcPr>
          <w:p w14:paraId="2047F60A" w14:textId="416A06E2" w:rsidR="00FB5E4D" w:rsidRPr="00F8037C" w:rsidRDefault="00FB5E4D" w:rsidP="00FB5E4D">
            <w:pPr>
              <w:jc w:val="center"/>
              <w:rPr>
                <w:color w:val="000000" w:themeColor="text1"/>
              </w:rPr>
            </w:pPr>
            <w:r w:rsidRPr="00F8037C">
              <w:rPr>
                <w:color w:val="000000" w:themeColor="text1"/>
              </w:rPr>
              <w:t>23</w:t>
            </w:r>
            <w:r w:rsidR="00A502EE" w:rsidRPr="00F8037C">
              <w:rPr>
                <w:i/>
                <w:color w:val="000000" w:themeColor="text1"/>
              </w:rPr>
              <w:t xml:space="preserve"> </w:t>
            </w:r>
            <w:r w:rsidR="00A5637F" w:rsidRPr="00F8037C">
              <w:rPr>
                <w:color w:val="000000" w:themeColor="text1"/>
              </w:rPr>
              <w:t>%</w:t>
            </w:r>
          </w:p>
        </w:tc>
      </w:tr>
      <w:tr w:rsidR="00F8037C" w:rsidRPr="00F8037C" w14:paraId="29D2DF94" w14:textId="5029CEDC" w:rsidTr="00FB5E4D">
        <w:trPr>
          <w:trHeight w:val="114"/>
          <w:jc w:val="center"/>
        </w:trPr>
        <w:tc>
          <w:tcPr>
            <w:tcW w:w="3229" w:type="dxa"/>
          </w:tcPr>
          <w:p w14:paraId="7ECA84DF" w14:textId="5608D976" w:rsidR="00FB5E4D" w:rsidRPr="00F8037C" w:rsidRDefault="00FB5E4D" w:rsidP="007050D7">
            <w:pPr>
              <w:rPr>
                <w:color w:val="000000" w:themeColor="text1"/>
              </w:rPr>
            </w:pPr>
            <w:r w:rsidRPr="00F8037C">
              <w:rPr>
                <w:color w:val="000000" w:themeColor="text1"/>
              </w:rPr>
              <w:t>Licenciatura en Negocios e Innovación</w:t>
            </w:r>
          </w:p>
        </w:tc>
        <w:tc>
          <w:tcPr>
            <w:tcW w:w="2325" w:type="dxa"/>
          </w:tcPr>
          <w:p w14:paraId="0F903DD6" w14:textId="05FA8BFF" w:rsidR="00FB5E4D" w:rsidRPr="00F8037C" w:rsidRDefault="00FB5E4D" w:rsidP="00FB5E4D">
            <w:pPr>
              <w:jc w:val="center"/>
              <w:rPr>
                <w:color w:val="000000" w:themeColor="text1"/>
              </w:rPr>
            </w:pPr>
            <w:r w:rsidRPr="00F8037C">
              <w:rPr>
                <w:color w:val="000000" w:themeColor="text1"/>
              </w:rPr>
              <w:t>15</w:t>
            </w:r>
            <w:r w:rsidR="00A502EE" w:rsidRPr="00F8037C">
              <w:rPr>
                <w:i/>
                <w:color w:val="000000" w:themeColor="text1"/>
              </w:rPr>
              <w:t xml:space="preserve"> </w:t>
            </w:r>
            <w:r w:rsidR="00A5637F" w:rsidRPr="00F8037C">
              <w:rPr>
                <w:color w:val="000000" w:themeColor="text1"/>
              </w:rPr>
              <w:t>%</w:t>
            </w:r>
          </w:p>
        </w:tc>
      </w:tr>
      <w:tr w:rsidR="00F8037C" w:rsidRPr="00F8037C" w14:paraId="0CBCE02A" w14:textId="48BAAA21" w:rsidTr="00FB5E4D">
        <w:trPr>
          <w:trHeight w:val="114"/>
          <w:jc w:val="center"/>
        </w:trPr>
        <w:tc>
          <w:tcPr>
            <w:tcW w:w="3229" w:type="dxa"/>
          </w:tcPr>
          <w:p w14:paraId="38E35523" w14:textId="2C8B5BC2" w:rsidR="00FB5E4D" w:rsidRPr="00F8037C" w:rsidRDefault="00FB5E4D" w:rsidP="007050D7">
            <w:pPr>
              <w:rPr>
                <w:color w:val="000000" w:themeColor="text1"/>
              </w:rPr>
            </w:pPr>
            <w:r w:rsidRPr="00F8037C">
              <w:rPr>
                <w:color w:val="000000" w:themeColor="text1"/>
              </w:rPr>
              <w:t>Licenciatura en Gestión de Servicios Turísticos</w:t>
            </w:r>
          </w:p>
        </w:tc>
        <w:tc>
          <w:tcPr>
            <w:tcW w:w="2325" w:type="dxa"/>
          </w:tcPr>
          <w:p w14:paraId="5901FEF4" w14:textId="69467EDA" w:rsidR="00FB5E4D" w:rsidRPr="00F8037C" w:rsidRDefault="00FB5E4D" w:rsidP="00FB5E4D">
            <w:pPr>
              <w:jc w:val="center"/>
              <w:rPr>
                <w:color w:val="000000" w:themeColor="text1"/>
              </w:rPr>
            </w:pPr>
            <w:r w:rsidRPr="00F8037C">
              <w:rPr>
                <w:color w:val="000000" w:themeColor="text1"/>
              </w:rPr>
              <w:t>18</w:t>
            </w:r>
            <w:r w:rsidR="00A502EE" w:rsidRPr="00F8037C">
              <w:rPr>
                <w:i/>
                <w:color w:val="000000" w:themeColor="text1"/>
              </w:rPr>
              <w:t xml:space="preserve"> </w:t>
            </w:r>
            <w:r w:rsidR="00A5637F" w:rsidRPr="00F8037C">
              <w:rPr>
                <w:color w:val="000000" w:themeColor="text1"/>
              </w:rPr>
              <w:t>%</w:t>
            </w:r>
          </w:p>
        </w:tc>
      </w:tr>
      <w:tr w:rsidR="00F8037C" w:rsidRPr="00F8037C" w14:paraId="59CCDEFC" w14:textId="57EA6C40" w:rsidTr="00FB5E4D">
        <w:trPr>
          <w:trHeight w:val="484"/>
          <w:jc w:val="center"/>
        </w:trPr>
        <w:tc>
          <w:tcPr>
            <w:tcW w:w="3229" w:type="dxa"/>
          </w:tcPr>
          <w:p w14:paraId="296D53A9" w14:textId="62849156" w:rsidR="00FB5E4D" w:rsidRPr="00F8037C" w:rsidRDefault="00FB5E4D" w:rsidP="00FB5E4D">
            <w:pPr>
              <w:rPr>
                <w:color w:val="000000" w:themeColor="text1"/>
              </w:rPr>
            </w:pPr>
            <w:r w:rsidRPr="00F8037C">
              <w:rPr>
                <w:color w:val="000000" w:themeColor="text1"/>
              </w:rPr>
              <w:t>Total</w:t>
            </w:r>
          </w:p>
        </w:tc>
        <w:tc>
          <w:tcPr>
            <w:tcW w:w="2325" w:type="dxa"/>
          </w:tcPr>
          <w:p w14:paraId="2FB1472D" w14:textId="7762E880" w:rsidR="00FB5E4D" w:rsidRPr="00F8037C" w:rsidRDefault="00FB5E4D" w:rsidP="00FB5E4D">
            <w:pPr>
              <w:jc w:val="center"/>
              <w:rPr>
                <w:color w:val="000000" w:themeColor="text1"/>
              </w:rPr>
            </w:pPr>
            <w:r w:rsidRPr="00F8037C">
              <w:rPr>
                <w:color w:val="000000" w:themeColor="text1"/>
              </w:rPr>
              <w:t>100</w:t>
            </w:r>
            <w:r w:rsidR="00A502EE" w:rsidRPr="00F8037C">
              <w:rPr>
                <w:i/>
                <w:color w:val="000000" w:themeColor="text1"/>
              </w:rPr>
              <w:t xml:space="preserve"> </w:t>
            </w:r>
            <w:r w:rsidR="00A5637F" w:rsidRPr="00F8037C">
              <w:rPr>
                <w:color w:val="000000" w:themeColor="text1"/>
              </w:rPr>
              <w:t>%</w:t>
            </w:r>
          </w:p>
        </w:tc>
      </w:tr>
    </w:tbl>
    <w:p w14:paraId="669E409E" w14:textId="726AF453" w:rsidR="00C536BC" w:rsidRPr="00F8037C" w:rsidRDefault="007050D7" w:rsidP="007050D7">
      <w:pPr>
        <w:tabs>
          <w:tab w:val="left" w:pos="400"/>
        </w:tabs>
        <w:spacing w:line="360" w:lineRule="auto"/>
        <w:jc w:val="center"/>
        <w:rPr>
          <w:color w:val="000000" w:themeColor="text1"/>
        </w:rPr>
      </w:pPr>
      <w:r w:rsidRPr="00F8037C">
        <w:rPr>
          <w:color w:val="000000" w:themeColor="text1"/>
        </w:rPr>
        <w:t>Fuente: Elaboración propia</w:t>
      </w:r>
    </w:p>
    <w:p w14:paraId="42F24A76" w14:textId="77777777" w:rsidR="007C032E" w:rsidRPr="00F8037C" w:rsidRDefault="007C032E" w:rsidP="00F80F8D">
      <w:pPr>
        <w:spacing w:line="360" w:lineRule="auto"/>
        <w:jc w:val="both"/>
        <w:rPr>
          <w:color w:val="000000" w:themeColor="text1"/>
        </w:rPr>
      </w:pPr>
    </w:p>
    <w:p w14:paraId="296D07DC" w14:textId="7683DD55" w:rsidR="00C342DD" w:rsidRPr="00600683" w:rsidRDefault="00C342DD" w:rsidP="000D2CA2">
      <w:pPr>
        <w:shd w:val="clear" w:color="auto" w:fill="FFFFFF"/>
        <w:spacing w:line="360" w:lineRule="auto"/>
        <w:jc w:val="center"/>
        <w:textAlignment w:val="baseline"/>
        <w:rPr>
          <w:b/>
          <w:bCs/>
          <w:color w:val="000000" w:themeColor="text1"/>
        </w:rPr>
      </w:pPr>
      <w:r w:rsidRPr="00600683">
        <w:rPr>
          <w:b/>
          <w:bCs/>
          <w:color w:val="000000" w:themeColor="text1"/>
        </w:rPr>
        <w:t>Instrumento</w:t>
      </w:r>
    </w:p>
    <w:p w14:paraId="28ED7237" w14:textId="11A415AB" w:rsidR="00AD1C36" w:rsidRPr="00F8037C" w:rsidRDefault="007050D7" w:rsidP="00F01B27">
      <w:pPr>
        <w:shd w:val="clear" w:color="auto" w:fill="FFFFFF"/>
        <w:spacing w:line="360" w:lineRule="auto"/>
        <w:ind w:firstLine="709"/>
        <w:jc w:val="both"/>
        <w:rPr>
          <w:color w:val="000000" w:themeColor="text1"/>
        </w:rPr>
      </w:pPr>
      <w:r w:rsidRPr="00F8037C">
        <w:rPr>
          <w:color w:val="000000" w:themeColor="text1"/>
        </w:rPr>
        <w:t>Se diseñó</w:t>
      </w:r>
      <w:r w:rsidR="00D94281" w:rsidRPr="00F8037C">
        <w:rPr>
          <w:color w:val="000000" w:themeColor="text1"/>
        </w:rPr>
        <w:t xml:space="preserve"> </w:t>
      </w:r>
      <w:r w:rsidR="00A01FCB" w:rsidRPr="00F8037C">
        <w:rPr>
          <w:color w:val="000000" w:themeColor="text1"/>
        </w:rPr>
        <w:t>un</w:t>
      </w:r>
      <w:r w:rsidR="002F280D" w:rsidRPr="00F8037C">
        <w:rPr>
          <w:color w:val="000000" w:themeColor="text1"/>
        </w:rPr>
        <w:t xml:space="preserve"> cuestionario híbrido </w:t>
      </w:r>
      <w:r w:rsidRPr="00F8037C">
        <w:rPr>
          <w:color w:val="000000" w:themeColor="text1"/>
        </w:rPr>
        <w:t>con</w:t>
      </w:r>
      <w:r w:rsidR="002F280D" w:rsidRPr="00F8037C">
        <w:rPr>
          <w:color w:val="000000" w:themeColor="text1"/>
        </w:rPr>
        <w:t xml:space="preserve"> 3</w:t>
      </w:r>
      <w:r w:rsidR="004D09CB" w:rsidRPr="00F8037C">
        <w:rPr>
          <w:color w:val="000000" w:themeColor="text1"/>
        </w:rPr>
        <w:t>3</w:t>
      </w:r>
      <w:r w:rsidR="002F280D" w:rsidRPr="00F8037C">
        <w:rPr>
          <w:color w:val="000000" w:themeColor="text1"/>
        </w:rPr>
        <w:t xml:space="preserve"> preguntas</w:t>
      </w:r>
      <w:r w:rsidRPr="00F8037C">
        <w:rPr>
          <w:color w:val="000000" w:themeColor="text1"/>
        </w:rPr>
        <w:t>, el cual fue</w:t>
      </w:r>
      <w:r w:rsidR="002F280D" w:rsidRPr="00F8037C">
        <w:rPr>
          <w:color w:val="000000" w:themeColor="text1"/>
        </w:rPr>
        <w:t xml:space="preserve"> validado por tres expertos en educación y sustentabilidad</w:t>
      </w:r>
      <w:r w:rsidR="00AD1C36" w:rsidRPr="00F8037C">
        <w:rPr>
          <w:color w:val="000000" w:themeColor="text1"/>
        </w:rPr>
        <w:t>.</w:t>
      </w:r>
      <w:r w:rsidR="00F01B27" w:rsidRPr="00F8037C">
        <w:rPr>
          <w:color w:val="000000" w:themeColor="text1"/>
        </w:rPr>
        <w:t xml:space="preserve"> </w:t>
      </w:r>
      <w:r w:rsidR="00AD1C36" w:rsidRPr="00F8037C">
        <w:rPr>
          <w:color w:val="000000" w:themeColor="text1"/>
        </w:rPr>
        <w:t>Se obtuvo un coeficiente alfa de Cronbach de 0.96</w:t>
      </w:r>
      <w:r w:rsidR="002D4AC9" w:rsidRPr="00F8037C">
        <w:rPr>
          <w:color w:val="000000" w:themeColor="text1"/>
        </w:rPr>
        <w:t>1</w:t>
      </w:r>
      <w:r w:rsidR="00AD1C36" w:rsidRPr="00F8037C">
        <w:rPr>
          <w:color w:val="000000" w:themeColor="text1"/>
        </w:rPr>
        <w:t>, por lo que se concluye que este valor muestra una fuerte consistencia interna en el instrumento utilizado.</w:t>
      </w:r>
      <w:r w:rsidR="00BF465F" w:rsidRPr="00F8037C">
        <w:rPr>
          <w:color w:val="000000" w:themeColor="text1"/>
        </w:rPr>
        <w:t xml:space="preserve"> E</w:t>
      </w:r>
      <w:r w:rsidR="00116C46" w:rsidRPr="00F8037C">
        <w:rPr>
          <w:color w:val="000000" w:themeColor="text1"/>
        </w:rPr>
        <w:t>n la tabla 4</w:t>
      </w:r>
      <w:r w:rsidR="00BF465F" w:rsidRPr="00F8037C">
        <w:rPr>
          <w:color w:val="000000" w:themeColor="text1"/>
        </w:rPr>
        <w:t xml:space="preserve"> se indica el coeficiente de </w:t>
      </w:r>
      <w:r w:rsidRPr="00F8037C">
        <w:rPr>
          <w:color w:val="000000" w:themeColor="text1"/>
        </w:rPr>
        <w:t>a</w:t>
      </w:r>
      <w:r w:rsidR="00BF465F" w:rsidRPr="00F8037C">
        <w:rPr>
          <w:color w:val="000000" w:themeColor="text1"/>
        </w:rPr>
        <w:t>lfa de Cron</w:t>
      </w:r>
      <w:r w:rsidR="00C536BC" w:rsidRPr="00F8037C">
        <w:rPr>
          <w:color w:val="000000" w:themeColor="text1"/>
        </w:rPr>
        <w:t xml:space="preserve">bach de cada ítem. </w:t>
      </w:r>
    </w:p>
    <w:p w14:paraId="429F9B72" w14:textId="77777777" w:rsidR="00B3707E" w:rsidRDefault="00B3707E" w:rsidP="001E094D">
      <w:pPr>
        <w:shd w:val="clear" w:color="auto" w:fill="FFFFFF"/>
        <w:spacing w:line="360" w:lineRule="auto"/>
        <w:ind w:firstLine="709"/>
        <w:jc w:val="both"/>
        <w:rPr>
          <w:color w:val="000000" w:themeColor="text1"/>
        </w:rPr>
      </w:pPr>
    </w:p>
    <w:p w14:paraId="4E3E0B54" w14:textId="77777777" w:rsidR="00D20E6B" w:rsidRDefault="00D20E6B" w:rsidP="001E094D">
      <w:pPr>
        <w:shd w:val="clear" w:color="auto" w:fill="FFFFFF"/>
        <w:spacing w:line="360" w:lineRule="auto"/>
        <w:ind w:firstLine="709"/>
        <w:jc w:val="both"/>
        <w:rPr>
          <w:color w:val="000000" w:themeColor="text1"/>
        </w:rPr>
      </w:pPr>
    </w:p>
    <w:p w14:paraId="2C354314" w14:textId="77777777" w:rsidR="00D20E6B" w:rsidRDefault="00D20E6B" w:rsidP="001E094D">
      <w:pPr>
        <w:shd w:val="clear" w:color="auto" w:fill="FFFFFF"/>
        <w:spacing w:line="360" w:lineRule="auto"/>
        <w:ind w:firstLine="709"/>
        <w:jc w:val="both"/>
        <w:rPr>
          <w:color w:val="000000" w:themeColor="text1"/>
        </w:rPr>
      </w:pPr>
    </w:p>
    <w:p w14:paraId="4A43C7AD" w14:textId="77777777" w:rsidR="00D20E6B" w:rsidRDefault="00D20E6B" w:rsidP="001E094D">
      <w:pPr>
        <w:shd w:val="clear" w:color="auto" w:fill="FFFFFF"/>
        <w:spacing w:line="360" w:lineRule="auto"/>
        <w:ind w:firstLine="709"/>
        <w:jc w:val="both"/>
        <w:rPr>
          <w:color w:val="000000" w:themeColor="text1"/>
        </w:rPr>
      </w:pPr>
    </w:p>
    <w:p w14:paraId="0DA648E3" w14:textId="77777777" w:rsidR="00D20E6B" w:rsidRDefault="00D20E6B" w:rsidP="001E094D">
      <w:pPr>
        <w:shd w:val="clear" w:color="auto" w:fill="FFFFFF"/>
        <w:spacing w:line="360" w:lineRule="auto"/>
        <w:ind w:firstLine="709"/>
        <w:jc w:val="both"/>
        <w:rPr>
          <w:color w:val="000000" w:themeColor="text1"/>
        </w:rPr>
      </w:pPr>
    </w:p>
    <w:p w14:paraId="1CB3B61B" w14:textId="77777777" w:rsidR="00D20E6B" w:rsidRDefault="00D20E6B" w:rsidP="001E094D">
      <w:pPr>
        <w:shd w:val="clear" w:color="auto" w:fill="FFFFFF"/>
        <w:spacing w:line="360" w:lineRule="auto"/>
        <w:ind w:firstLine="709"/>
        <w:jc w:val="both"/>
        <w:rPr>
          <w:color w:val="000000" w:themeColor="text1"/>
        </w:rPr>
      </w:pPr>
    </w:p>
    <w:p w14:paraId="6E357D39" w14:textId="77777777" w:rsidR="00D20E6B" w:rsidRDefault="00D20E6B" w:rsidP="001E094D">
      <w:pPr>
        <w:shd w:val="clear" w:color="auto" w:fill="FFFFFF"/>
        <w:spacing w:line="360" w:lineRule="auto"/>
        <w:ind w:firstLine="709"/>
        <w:jc w:val="both"/>
        <w:rPr>
          <w:color w:val="000000" w:themeColor="text1"/>
        </w:rPr>
      </w:pPr>
    </w:p>
    <w:p w14:paraId="69406BFF" w14:textId="77777777" w:rsidR="00D20E6B" w:rsidRDefault="00D20E6B" w:rsidP="001E094D">
      <w:pPr>
        <w:shd w:val="clear" w:color="auto" w:fill="FFFFFF"/>
        <w:spacing w:line="360" w:lineRule="auto"/>
        <w:ind w:firstLine="709"/>
        <w:jc w:val="both"/>
        <w:rPr>
          <w:color w:val="000000" w:themeColor="text1"/>
        </w:rPr>
      </w:pPr>
    </w:p>
    <w:p w14:paraId="1DCC1160" w14:textId="77777777" w:rsidR="00D20E6B" w:rsidRDefault="00D20E6B" w:rsidP="001E094D">
      <w:pPr>
        <w:shd w:val="clear" w:color="auto" w:fill="FFFFFF"/>
        <w:spacing w:line="360" w:lineRule="auto"/>
        <w:ind w:firstLine="709"/>
        <w:jc w:val="both"/>
        <w:rPr>
          <w:color w:val="000000" w:themeColor="text1"/>
        </w:rPr>
      </w:pPr>
    </w:p>
    <w:p w14:paraId="38AAA676" w14:textId="77777777" w:rsidR="00D20E6B" w:rsidRPr="00F8037C" w:rsidRDefault="00D20E6B" w:rsidP="001E094D">
      <w:pPr>
        <w:shd w:val="clear" w:color="auto" w:fill="FFFFFF"/>
        <w:spacing w:line="360" w:lineRule="auto"/>
        <w:ind w:firstLine="709"/>
        <w:jc w:val="both"/>
        <w:rPr>
          <w:color w:val="000000" w:themeColor="text1"/>
        </w:rPr>
      </w:pPr>
    </w:p>
    <w:p w14:paraId="5F0C7517" w14:textId="3F7F1A77" w:rsidR="00674D43" w:rsidRPr="00F8037C" w:rsidRDefault="002F280D" w:rsidP="00674D43">
      <w:pPr>
        <w:shd w:val="clear" w:color="auto" w:fill="FFFFFF"/>
        <w:spacing w:line="360" w:lineRule="auto"/>
        <w:ind w:firstLine="709"/>
        <w:jc w:val="center"/>
        <w:rPr>
          <w:color w:val="000000" w:themeColor="text1"/>
        </w:rPr>
      </w:pPr>
      <w:r w:rsidRPr="00F8037C">
        <w:rPr>
          <w:b/>
          <w:bCs/>
          <w:color w:val="000000" w:themeColor="text1"/>
        </w:rPr>
        <w:lastRenderedPageBreak/>
        <w:t xml:space="preserve">Tabla </w:t>
      </w:r>
      <w:r w:rsidR="00116C46" w:rsidRPr="00F8037C">
        <w:rPr>
          <w:b/>
          <w:bCs/>
          <w:color w:val="000000" w:themeColor="text1"/>
        </w:rPr>
        <w:t>4</w:t>
      </w:r>
      <w:r w:rsidR="006F003A" w:rsidRPr="00F8037C">
        <w:rPr>
          <w:b/>
          <w:bCs/>
          <w:color w:val="000000" w:themeColor="text1"/>
        </w:rPr>
        <w:t>.</w:t>
      </w:r>
      <w:r w:rsidR="006F003A" w:rsidRPr="00F8037C">
        <w:rPr>
          <w:color w:val="000000" w:themeColor="text1"/>
        </w:rPr>
        <w:t xml:space="preserve"> </w:t>
      </w:r>
      <w:r w:rsidRPr="00F8037C">
        <w:rPr>
          <w:color w:val="000000" w:themeColor="text1"/>
        </w:rPr>
        <w:t>Diseño de cuestionario</w:t>
      </w:r>
      <w:r w:rsidR="005E23FF" w:rsidRPr="00F8037C">
        <w:rPr>
          <w:color w:val="000000" w:themeColor="text1"/>
        </w:rPr>
        <w:t xml:space="preserve"> para </w:t>
      </w:r>
      <w:r w:rsidR="007050D7" w:rsidRPr="00F8037C">
        <w:rPr>
          <w:color w:val="000000" w:themeColor="text1"/>
        </w:rPr>
        <w:t>a</w:t>
      </w:r>
      <w:r w:rsidR="009E74B9" w:rsidRPr="00F8037C">
        <w:rPr>
          <w:color w:val="000000" w:themeColor="text1"/>
        </w:rPr>
        <w:t>lumnado</w:t>
      </w:r>
      <w:r w:rsidR="005E23FF" w:rsidRPr="00F8037C">
        <w:rPr>
          <w:color w:val="000000" w:themeColor="text1"/>
        </w:rPr>
        <w:t>s IES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0"/>
        <w:gridCol w:w="4708"/>
        <w:gridCol w:w="1984"/>
      </w:tblGrid>
      <w:tr w:rsidR="00F8037C" w:rsidRPr="00F8037C" w14:paraId="3C45590B" w14:textId="77777777" w:rsidTr="00C279D8">
        <w:trPr>
          <w:trHeight w:val="285"/>
        </w:trPr>
        <w:tc>
          <w:tcPr>
            <w:tcW w:w="1950" w:type="dxa"/>
            <w:shd w:val="clear" w:color="auto" w:fill="auto"/>
            <w:vAlign w:val="center"/>
            <w:hideMark/>
          </w:tcPr>
          <w:p w14:paraId="7BF4DD3A" w14:textId="77777777" w:rsidR="00674D43" w:rsidRPr="00F8037C" w:rsidRDefault="00674D43" w:rsidP="00C279D8">
            <w:pPr>
              <w:ind w:firstLine="709"/>
              <w:jc w:val="both"/>
              <w:rPr>
                <w:color w:val="000000" w:themeColor="text1"/>
              </w:rPr>
            </w:pPr>
            <w:r w:rsidRPr="00F8037C">
              <w:rPr>
                <w:color w:val="000000" w:themeColor="text1"/>
              </w:rPr>
              <w:t>Dimensión</w:t>
            </w:r>
          </w:p>
        </w:tc>
        <w:tc>
          <w:tcPr>
            <w:tcW w:w="4708" w:type="dxa"/>
            <w:shd w:val="clear" w:color="auto" w:fill="auto"/>
            <w:vAlign w:val="center"/>
            <w:hideMark/>
          </w:tcPr>
          <w:p w14:paraId="7BD7ED28" w14:textId="77777777" w:rsidR="00674D43" w:rsidRPr="00F8037C" w:rsidRDefault="00674D43" w:rsidP="00C279D8">
            <w:pPr>
              <w:ind w:firstLine="709"/>
              <w:jc w:val="both"/>
              <w:rPr>
                <w:color w:val="000000" w:themeColor="text1"/>
              </w:rPr>
            </w:pPr>
            <w:r w:rsidRPr="00F8037C">
              <w:rPr>
                <w:color w:val="000000" w:themeColor="text1"/>
              </w:rPr>
              <w:t>Variables</w:t>
            </w:r>
          </w:p>
        </w:tc>
        <w:tc>
          <w:tcPr>
            <w:tcW w:w="1984" w:type="dxa"/>
            <w:shd w:val="clear" w:color="auto" w:fill="auto"/>
            <w:vAlign w:val="center"/>
            <w:hideMark/>
          </w:tcPr>
          <w:p w14:paraId="25B217BC" w14:textId="77777777" w:rsidR="00674D43" w:rsidRPr="00F8037C" w:rsidRDefault="00674D43" w:rsidP="00C279D8">
            <w:pPr>
              <w:jc w:val="both"/>
              <w:rPr>
                <w:color w:val="000000" w:themeColor="text1"/>
              </w:rPr>
            </w:pPr>
            <w:r w:rsidRPr="00F8037C">
              <w:rPr>
                <w:color w:val="000000" w:themeColor="text1"/>
              </w:rPr>
              <w:t>Alfa de Cronbach</w:t>
            </w:r>
          </w:p>
        </w:tc>
      </w:tr>
      <w:tr w:rsidR="00F8037C" w:rsidRPr="00F8037C" w14:paraId="7A925C82" w14:textId="77777777" w:rsidTr="00C279D8">
        <w:trPr>
          <w:trHeight w:val="419"/>
        </w:trPr>
        <w:tc>
          <w:tcPr>
            <w:tcW w:w="1950" w:type="dxa"/>
            <w:vMerge w:val="restart"/>
            <w:shd w:val="clear" w:color="auto" w:fill="auto"/>
            <w:vAlign w:val="center"/>
            <w:hideMark/>
          </w:tcPr>
          <w:p w14:paraId="4B75DB5A" w14:textId="77777777" w:rsidR="00674D43" w:rsidRPr="00F8037C" w:rsidRDefault="00674D43" w:rsidP="00C279D8">
            <w:pPr>
              <w:jc w:val="both"/>
              <w:rPr>
                <w:color w:val="000000" w:themeColor="text1"/>
              </w:rPr>
            </w:pPr>
            <w:r w:rsidRPr="00F8037C">
              <w:rPr>
                <w:color w:val="000000" w:themeColor="text1"/>
              </w:rPr>
              <w:t>Perfil del Alumnado</w:t>
            </w:r>
          </w:p>
          <w:p w14:paraId="036CFC2B" w14:textId="77777777" w:rsidR="00674D43" w:rsidRPr="00F8037C" w:rsidRDefault="00674D43" w:rsidP="00C279D8">
            <w:pPr>
              <w:ind w:firstLine="709"/>
              <w:jc w:val="both"/>
              <w:rPr>
                <w:color w:val="000000" w:themeColor="text1"/>
              </w:rPr>
            </w:pPr>
            <w:r w:rsidRPr="00F8037C">
              <w:rPr>
                <w:color w:val="000000" w:themeColor="text1"/>
              </w:rPr>
              <w:t> </w:t>
            </w:r>
          </w:p>
        </w:tc>
        <w:tc>
          <w:tcPr>
            <w:tcW w:w="4708" w:type="dxa"/>
            <w:shd w:val="clear" w:color="auto" w:fill="auto"/>
            <w:vAlign w:val="center"/>
            <w:hideMark/>
          </w:tcPr>
          <w:p w14:paraId="0712A364" w14:textId="77777777" w:rsidR="00674D43" w:rsidRPr="00F8037C" w:rsidRDefault="00674D43" w:rsidP="00C279D8">
            <w:pPr>
              <w:jc w:val="both"/>
              <w:rPr>
                <w:color w:val="000000" w:themeColor="text1"/>
              </w:rPr>
            </w:pPr>
            <w:r w:rsidRPr="00F8037C">
              <w:rPr>
                <w:color w:val="000000" w:themeColor="text1"/>
              </w:rPr>
              <w:t>Universidad de procedencia.</w:t>
            </w:r>
          </w:p>
        </w:tc>
        <w:tc>
          <w:tcPr>
            <w:tcW w:w="1984" w:type="dxa"/>
            <w:shd w:val="clear" w:color="auto" w:fill="auto"/>
            <w:vAlign w:val="center"/>
            <w:hideMark/>
          </w:tcPr>
          <w:p w14:paraId="7112D56B" w14:textId="77777777" w:rsidR="00674D43" w:rsidRPr="00F8037C" w:rsidRDefault="00674D43" w:rsidP="00C279D8">
            <w:pPr>
              <w:ind w:firstLine="709"/>
              <w:jc w:val="both"/>
              <w:rPr>
                <w:color w:val="000000" w:themeColor="text1"/>
              </w:rPr>
            </w:pPr>
            <w:r w:rsidRPr="00F8037C">
              <w:rPr>
                <w:color w:val="000000" w:themeColor="text1"/>
              </w:rPr>
              <w:t>.964</w:t>
            </w:r>
          </w:p>
        </w:tc>
      </w:tr>
      <w:tr w:rsidR="00F8037C" w:rsidRPr="00F8037C" w14:paraId="6CF8B14F" w14:textId="77777777" w:rsidTr="00C279D8">
        <w:trPr>
          <w:trHeight w:val="228"/>
        </w:trPr>
        <w:tc>
          <w:tcPr>
            <w:tcW w:w="1950" w:type="dxa"/>
            <w:vMerge/>
            <w:vAlign w:val="center"/>
            <w:hideMark/>
          </w:tcPr>
          <w:p w14:paraId="5BF3E3FB"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367DFEA8" w14:textId="77777777" w:rsidR="00674D43" w:rsidRPr="00F8037C" w:rsidRDefault="00674D43" w:rsidP="00C279D8">
            <w:pPr>
              <w:jc w:val="both"/>
              <w:rPr>
                <w:color w:val="000000" w:themeColor="text1"/>
              </w:rPr>
            </w:pPr>
            <w:r w:rsidRPr="00F8037C">
              <w:rPr>
                <w:color w:val="000000" w:themeColor="text1"/>
              </w:rPr>
              <w:t>Carrera.</w:t>
            </w:r>
          </w:p>
        </w:tc>
        <w:tc>
          <w:tcPr>
            <w:tcW w:w="1984" w:type="dxa"/>
            <w:shd w:val="clear" w:color="auto" w:fill="auto"/>
            <w:vAlign w:val="center"/>
            <w:hideMark/>
          </w:tcPr>
          <w:p w14:paraId="1A9F5125" w14:textId="77777777" w:rsidR="00674D43" w:rsidRPr="00F8037C" w:rsidRDefault="00674D43" w:rsidP="00C279D8">
            <w:pPr>
              <w:ind w:firstLine="709"/>
              <w:jc w:val="both"/>
              <w:rPr>
                <w:color w:val="000000" w:themeColor="text1"/>
              </w:rPr>
            </w:pPr>
            <w:r w:rsidRPr="00F8037C">
              <w:rPr>
                <w:color w:val="000000" w:themeColor="text1"/>
              </w:rPr>
              <w:t>.966</w:t>
            </w:r>
          </w:p>
        </w:tc>
      </w:tr>
      <w:tr w:rsidR="00F8037C" w:rsidRPr="00F8037C" w14:paraId="7CA0C91E" w14:textId="77777777" w:rsidTr="00C279D8">
        <w:trPr>
          <w:trHeight w:val="285"/>
        </w:trPr>
        <w:tc>
          <w:tcPr>
            <w:tcW w:w="1950" w:type="dxa"/>
            <w:vMerge/>
            <w:shd w:val="clear" w:color="auto" w:fill="auto"/>
            <w:vAlign w:val="center"/>
            <w:hideMark/>
          </w:tcPr>
          <w:p w14:paraId="1BB71EBC"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5B22CF83" w14:textId="77777777" w:rsidR="00674D43" w:rsidRPr="00F8037C" w:rsidRDefault="00674D43" w:rsidP="00C279D8">
            <w:pPr>
              <w:jc w:val="both"/>
              <w:rPr>
                <w:color w:val="000000" w:themeColor="text1"/>
              </w:rPr>
            </w:pPr>
            <w:r w:rsidRPr="00F8037C">
              <w:rPr>
                <w:color w:val="000000" w:themeColor="text1"/>
              </w:rPr>
              <w:t>Género.</w:t>
            </w:r>
          </w:p>
        </w:tc>
        <w:tc>
          <w:tcPr>
            <w:tcW w:w="1984" w:type="dxa"/>
            <w:shd w:val="clear" w:color="auto" w:fill="auto"/>
            <w:vAlign w:val="center"/>
            <w:hideMark/>
          </w:tcPr>
          <w:p w14:paraId="617FBDCA" w14:textId="77777777" w:rsidR="00674D43" w:rsidRPr="00F8037C" w:rsidRDefault="00674D43" w:rsidP="00C279D8">
            <w:pPr>
              <w:ind w:firstLine="709"/>
              <w:jc w:val="both"/>
              <w:rPr>
                <w:color w:val="000000" w:themeColor="text1"/>
              </w:rPr>
            </w:pPr>
            <w:r w:rsidRPr="00F8037C">
              <w:rPr>
                <w:color w:val="000000" w:themeColor="text1"/>
              </w:rPr>
              <w:t>.966</w:t>
            </w:r>
          </w:p>
        </w:tc>
      </w:tr>
      <w:tr w:rsidR="00F8037C" w:rsidRPr="00F8037C" w14:paraId="1F448DD9" w14:textId="77777777" w:rsidTr="00C279D8">
        <w:trPr>
          <w:trHeight w:val="285"/>
        </w:trPr>
        <w:tc>
          <w:tcPr>
            <w:tcW w:w="1950" w:type="dxa"/>
            <w:vMerge w:val="restart"/>
            <w:shd w:val="clear" w:color="auto" w:fill="auto"/>
            <w:vAlign w:val="center"/>
            <w:hideMark/>
          </w:tcPr>
          <w:p w14:paraId="3F5082D4" w14:textId="77777777" w:rsidR="00674D43" w:rsidRPr="00F8037C" w:rsidRDefault="00674D43" w:rsidP="00C279D8">
            <w:pPr>
              <w:jc w:val="both"/>
              <w:rPr>
                <w:color w:val="000000" w:themeColor="text1"/>
              </w:rPr>
            </w:pPr>
            <w:r w:rsidRPr="00F8037C">
              <w:rPr>
                <w:color w:val="000000" w:themeColor="text1"/>
              </w:rPr>
              <w:t xml:space="preserve">ODS </w:t>
            </w:r>
          </w:p>
          <w:p w14:paraId="0EB7CD52" w14:textId="77777777" w:rsidR="00674D43" w:rsidRPr="00F8037C" w:rsidRDefault="00674D43" w:rsidP="00C279D8">
            <w:pPr>
              <w:ind w:firstLine="709"/>
              <w:jc w:val="both"/>
              <w:rPr>
                <w:color w:val="000000" w:themeColor="text1"/>
              </w:rPr>
            </w:pPr>
            <w:r w:rsidRPr="00F8037C">
              <w:rPr>
                <w:color w:val="000000" w:themeColor="text1"/>
              </w:rPr>
              <w:t> </w:t>
            </w:r>
          </w:p>
          <w:p w14:paraId="3C4C6F26" w14:textId="77777777" w:rsidR="00674D43" w:rsidRPr="00F8037C" w:rsidRDefault="00674D43" w:rsidP="00C279D8">
            <w:pPr>
              <w:ind w:firstLine="709"/>
              <w:jc w:val="both"/>
              <w:rPr>
                <w:color w:val="000000" w:themeColor="text1"/>
              </w:rPr>
            </w:pPr>
            <w:r w:rsidRPr="00F8037C">
              <w:rPr>
                <w:color w:val="000000" w:themeColor="text1"/>
              </w:rPr>
              <w:t> </w:t>
            </w:r>
          </w:p>
          <w:p w14:paraId="5B50CCA9" w14:textId="77777777" w:rsidR="00674D43" w:rsidRPr="00F8037C" w:rsidRDefault="00674D43" w:rsidP="00C279D8">
            <w:pPr>
              <w:ind w:firstLine="709"/>
              <w:jc w:val="both"/>
              <w:rPr>
                <w:color w:val="000000" w:themeColor="text1"/>
              </w:rPr>
            </w:pPr>
            <w:r w:rsidRPr="00F8037C">
              <w:rPr>
                <w:color w:val="000000" w:themeColor="text1"/>
              </w:rPr>
              <w:t> </w:t>
            </w:r>
          </w:p>
          <w:p w14:paraId="45C850A7" w14:textId="77777777" w:rsidR="00674D43" w:rsidRPr="00F8037C" w:rsidRDefault="00674D43" w:rsidP="00C279D8">
            <w:pPr>
              <w:ind w:firstLine="709"/>
              <w:jc w:val="both"/>
              <w:rPr>
                <w:color w:val="000000" w:themeColor="text1"/>
              </w:rPr>
            </w:pPr>
            <w:r w:rsidRPr="00F8037C">
              <w:rPr>
                <w:color w:val="000000" w:themeColor="text1"/>
              </w:rPr>
              <w:t> </w:t>
            </w:r>
          </w:p>
        </w:tc>
        <w:tc>
          <w:tcPr>
            <w:tcW w:w="4708" w:type="dxa"/>
            <w:shd w:val="clear" w:color="auto" w:fill="auto"/>
            <w:vAlign w:val="center"/>
            <w:hideMark/>
          </w:tcPr>
          <w:p w14:paraId="30CAE7AB" w14:textId="77777777" w:rsidR="00674D43" w:rsidRPr="00F8037C" w:rsidRDefault="00674D43" w:rsidP="00C279D8">
            <w:pPr>
              <w:rPr>
                <w:color w:val="000000" w:themeColor="text1"/>
              </w:rPr>
            </w:pPr>
            <w:r w:rsidRPr="00F8037C">
              <w:rPr>
                <w:color w:val="000000" w:themeColor="text1"/>
              </w:rPr>
              <w:t>Nivel  de conocimiento de Agenda 2030.</w:t>
            </w:r>
          </w:p>
        </w:tc>
        <w:tc>
          <w:tcPr>
            <w:tcW w:w="1984" w:type="dxa"/>
            <w:shd w:val="clear" w:color="auto" w:fill="auto"/>
            <w:vAlign w:val="center"/>
            <w:hideMark/>
          </w:tcPr>
          <w:p w14:paraId="73264C28" w14:textId="77777777" w:rsidR="00674D43" w:rsidRPr="00F8037C" w:rsidRDefault="00674D43" w:rsidP="00C279D8">
            <w:pPr>
              <w:ind w:firstLine="709"/>
              <w:jc w:val="both"/>
              <w:rPr>
                <w:color w:val="000000" w:themeColor="text1"/>
              </w:rPr>
            </w:pPr>
            <w:r w:rsidRPr="00F8037C">
              <w:rPr>
                <w:color w:val="000000" w:themeColor="text1"/>
              </w:rPr>
              <w:t>.958</w:t>
            </w:r>
          </w:p>
        </w:tc>
      </w:tr>
      <w:tr w:rsidR="00F8037C" w:rsidRPr="00F8037C" w14:paraId="2653E2EB" w14:textId="77777777" w:rsidTr="00C279D8">
        <w:trPr>
          <w:trHeight w:val="285"/>
        </w:trPr>
        <w:tc>
          <w:tcPr>
            <w:tcW w:w="1950" w:type="dxa"/>
            <w:vMerge/>
            <w:vAlign w:val="center"/>
            <w:hideMark/>
          </w:tcPr>
          <w:p w14:paraId="2402864A"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0FE6912A" w14:textId="77777777" w:rsidR="00674D43" w:rsidRPr="00F8037C" w:rsidRDefault="00674D43" w:rsidP="00C279D8">
            <w:pPr>
              <w:rPr>
                <w:color w:val="000000" w:themeColor="text1"/>
              </w:rPr>
            </w:pPr>
            <w:r w:rsidRPr="00F8037C">
              <w:rPr>
                <w:color w:val="000000" w:themeColor="text1"/>
              </w:rPr>
              <w:t>Integración de ODS en la Universidad.</w:t>
            </w:r>
          </w:p>
        </w:tc>
        <w:tc>
          <w:tcPr>
            <w:tcW w:w="1984" w:type="dxa"/>
            <w:shd w:val="clear" w:color="auto" w:fill="auto"/>
            <w:vAlign w:val="center"/>
            <w:hideMark/>
          </w:tcPr>
          <w:p w14:paraId="1B5BA84A" w14:textId="77777777" w:rsidR="00674D43" w:rsidRPr="00F8037C" w:rsidRDefault="00674D43" w:rsidP="00C279D8">
            <w:pPr>
              <w:ind w:firstLine="709"/>
              <w:jc w:val="both"/>
              <w:rPr>
                <w:color w:val="000000" w:themeColor="text1"/>
              </w:rPr>
            </w:pPr>
            <w:r w:rsidRPr="00F8037C">
              <w:rPr>
                <w:color w:val="000000" w:themeColor="text1"/>
              </w:rPr>
              <w:t>.957</w:t>
            </w:r>
          </w:p>
        </w:tc>
      </w:tr>
      <w:tr w:rsidR="00F8037C" w:rsidRPr="00F8037C" w14:paraId="76BFFC5A" w14:textId="77777777" w:rsidTr="00C279D8">
        <w:trPr>
          <w:trHeight w:val="285"/>
        </w:trPr>
        <w:tc>
          <w:tcPr>
            <w:tcW w:w="1950" w:type="dxa"/>
            <w:vMerge/>
            <w:vAlign w:val="center"/>
          </w:tcPr>
          <w:p w14:paraId="7B352882" w14:textId="77777777" w:rsidR="00674D43" w:rsidRPr="00F8037C" w:rsidRDefault="00674D43" w:rsidP="00C279D8">
            <w:pPr>
              <w:ind w:firstLine="709"/>
              <w:jc w:val="both"/>
              <w:rPr>
                <w:color w:val="000000" w:themeColor="text1"/>
              </w:rPr>
            </w:pPr>
          </w:p>
        </w:tc>
        <w:tc>
          <w:tcPr>
            <w:tcW w:w="4708" w:type="dxa"/>
            <w:shd w:val="clear" w:color="auto" w:fill="auto"/>
            <w:vAlign w:val="center"/>
          </w:tcPr>
          <w:p w14:paraId="41600CF2" w14:textId="77777777" w:rsidR="00674D43" w:rsidRPr="00F8037C" w:rsidRDefault="00674D43" w:rsidP="00C279D8">
            <w:pPr>
              <w:rPr>
                <w:color w:val="000000" w:themeColor="text1"/>
              </w:rPr>
            </w:pPr>
            <w:r w:rsidRPr="00F8037C">
              <w:rPr>
                <w:color w:val="000000" w:themeColor="text1"/>
              </w:rPr>
              <w:t>Avance de Integración ODS.</w:t>
            </w:r>
          </w:p>
        </w:tc>
        <w:tc>
          <w:tcPr>
            <w:tcW w:w="1984" w:type="dxa"/>
            <w:shd w:val="clear" w:color="auto" w:fill="auto"/>
            <w:vAlign w:val="center"/>
          </w:tcPr>
          <w:p w14:paraId="1CDD7436"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7EB47B7E" w14:textId="77777777" w:rsidTr="00C279D8">
        <w:trPr>
          <w:trHeight w:val="285"/>
        </w:trPr>
        <w:tc>
          <w:tcPr>
            <w:tcW w:w="1950" w:type="dxa"/>
            <w:vMerge/>
            <w:vAlign w:val="center"/>
            <w:hideMark/>
          </w:tcPr>
          <w:p w14:paraId="3E410680"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5FA33570" w14:textId="77777777" w:rsidR="00674D43" w:rsidRPr="00F8037C" w:rsidRDefault="00674D43" w:rsidP="00C279D8">
            <w:pPr>
              <w:rPr>
                <w:color w:val="000000" w:themeColor="text1"/>
              </w:rPr>
            </w:pPr>
            <w:r w:rsidRPr="00F8037C">
              <w:rPr>
                <w:color w:val="000000" w:themeColor="text1"/>
              </w:rPr>
              <w:t>Actividades de la Agenda 2030 en la  Universidad.</w:t>
            </w:r>
          </w:p>
        </w:tc>
        <w:tc>
          <w:tcPr>
            <w:tcW w:w="1984" w:type="dxa"/>
            <w:shd w:val="clear" w:color="auto" w:fill="auto"/>
            <w:vAlign w:val="center"/>
            <w:hideMark/>
          </w:tcPr>
          <w:p w14:paraId="1345FAD5" w14:textId="77777777" w:rsidR="00674D43" w:rsidRPr="00F8037C" w:rsidRDefault="00674D43" w:rsidP="00C279D8">
            <w:pPr>
              <w:ind w:firstLine="709"/>
              <w:jc w:val="both"/>
              <w:rPr>
                <w:color w:val="000000" w:themeColor="text1"/>
              </w:rPr>
            </w:pPr>
            <w:r w:rsidRPr="00F8037C">
              <w:rPr>
                <w:color w:val="000000" w:themeColor="text1"/>
              </w:rPr>
              <w:t>.961</w:t>
            </w:r>
          </w:p>
        </w:tc>
      </w:tr>
      <w:tr w:rsidR="00F8037C" w:rsidRPr="00F8037C" w14:paraId="6926E4C2" w14:textId="77777777" w:rsidTr="00C279D8">
        <w:trPr>
          <w:trHeight w:val="285"/>
        </w:trPr>
        <w:tc>
          <w:tcPr>
            <w:tcW w:w="1950" w:type="dxa"/>
            <w:vMerge/>
            <w:vAlign w:val="center"/>
            <w:hideMark/>
          </w:tcPr>
          <w:p w14:paraId="6CF280DD"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2E46944C" w14:textId="77777777" w:rsidR="00674D43" w:rsidRPr="00F8037C" w:rsidRDefault="00674D43" w:rsidP="00C279D8">
            <w:pPr>
              <w:rPr>
                <w:color w:val="000000" w:themeColor="text1"/>
              </w:rPr>
            </w:pPr>
            <w:r w:rsidRPr="00F8037C">
              <w:rPr>
                <w:color w:val="000000" w:themeColor="text1"/>
              </w:rPr>
              <w:t>Acciones que realiza la Universidad.</w:t>
            </w:r>
          </w:p>
        </w:tc>
        <w:tc>
          <w:tcPr>
            <w:tcW w:w="1984" w:type="dxa"/>
            <w:shd w:val="clear" w:color="auto" w:fill="auto"/>
            <w:vAlign w:val="center"/>
            <w:hideMark/>
          </w:tcPr>
          <w:p w14:paraId="64B404BE" w14:textId="77777777" w:rsidR="00674D43" w:rsidRPr="00F8037C" w:rsidRDefault="00674D43" w:rsidP="00C279D8">
            <w:pPr>
              <w:ind w:firstLine="709"/>
              <w:jc w:val="both"/>
              <w:rPr>
                <w:color w:val="000000" w:themeColor="text1"/>
              </w:rPr>
            </w:pPr>
            <w:r w:rsidRPr="00F8037C">
              <w:rPr>
                <w:color w:val="000000" w:themeColor="text1"/>
              </w:rPr>
              <w:t>.961</w:t>
            </w:r>
          </w:p>
        </w:tc>
      </w:tr>
      <w:tr w:rsidR="00F8037C" w:rsidRPr="00F8037C" w14:paraId="69CF405A" w14:textId="77777777" w:rsidTr="00C279D8">
        <w:trPr>
          <w:trHeight w:val="285"/>
        </w:trPr>
        <w:tc>
          <w:tcPr>
            <w:tcW w:w="1950" w:type="dxa"/>
            <w:vMerge/>
            <w:vAlign w:val="center"/>
            <w:hideMark/>
          </w:tcPr>
          <w:p w14:paraId="1422CA5C"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15B9E3C5" w14:textId="77777777" w:rsidR="00674D43" w:rsidRPr="00F8037C" w:rsidRDefault="00674D43" w:rsidP="00C279D8">
            <w:pPr>
              <w:rPr>
                <w:color w:val="000000" w:themeColor="text1"/>
              </w:rPr>
            </w:pPr>
            <w:r w:rsidRPr="00F8037C">
              <w:rPr>
                <w:color w:val="000000" w:themeColor="text1"/>
              </w:rPr>
              <w:t>Nivel de competencias para elaboración de proyectos.</w:t>
            </w:r>
          </w:p>
        </w:tc>
        <w:tc>
          <w:tcPr>
            <w:tcW w:w="1984" w:type="dxa"/>
            <w:shd w:val="clear" w:color="auto" w:fill="auto"/>
            <w:vAlign w:val="center"/>
            <w:hideMark/>
          </w:tcPr>
          <w:p w14:paraId="1763C6D3"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25D776C0" w14:textId="77777777" w:rsidTr="00C279D8">
        <w:trPr>
          <w:trHeight w:val="285"/>
        </w:trPr>
        <w:tc>
          <w:tcPr>
            <w:tcW w:w="1950" w:type="dxa"/>
            <w:vMerge/>
            <w:shd w:val="clear" w:color="auto" w:fill="auto"/>
            <w:vAlign w:val="center"/>
            <w:hideMark/>
          </w:tcPr>
          <w:p w14:paraId="4EE4A346"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34588175" w14:textId="77777777" w:rsidR="00674D43" w:rsidRPr="00F8037C" w:rsidRDefault="00674D43" w:rsidP="00C279D8">
            <w:pPr>
              <w:rPr>
                <w:color w:val="000000" w:themeColor="text1"/>
              </w:rPr>
            </w:pPr>
            <w:r w:rsidRPr="00F8037C">
              <w:rPr>
                <w:color w:val="000000" w:themeColor="text1"/>
              </w:rPr>
              <w:t>Proyectos integrales que aportan a los ODS.</w:t>
            </w:r>
          </w:p>
        </w:tc>
        <w:tc>
          <w:tcPr>
            <w:tcW w:w="1984" w:type="dxa"/>
            <w:shd w:val="clear" w:color="auto" w:fill="auto"/>
            <w:vAlign w:val="center"/>
            <w:hideMark/>
          </w:tcPr>
          <w:p w14:paraId="426B34DA"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6B0DA2A5" w14:textId="77777777" w:rsidTr="00C279D8">
        <w:trPr>
          <w:trHeight w:val="285"/>
        </w:trPr>
        <w:tc>
          <w:tcPr>
            <w:tcW w:w="1950" w:type="dxa"/>
            <w:vMerge/>
            <w:shd w:val="clear" w:color="auto" w:fill="auto"/>
            <w:vAlign w:val="center"/>
            <w:hideMark/>
          </w:tcPr>
          <w:p w14:paraId="55F35846" w14:textId="77777777" w:rsidR="00674D43" w:rsidRPr="00F8037C" w:rsidRDefault="00674D43" w:rsidP="00C279D8">
            <w:pPr>
              <w:ind w:firstLine="709"/>
              <w:jc w:val="both"/>
              <w:rPr>
                <w:color w:val="000000" w:themeColor="text1"/>
              </w:rPr>
            </w:pPr>
          </w:p>
        </w:tc>
        <w:tc>
          <w:tcPr>
            <w:tcW w:w="4708" w:type="dxa"/>
            <w:shd w:val="clear" w:color="auto" w:fill="auto"/>
            <w:vAlign w:val="center"/>
            <w:hideMark/>
          </w:tcPr>
          <w:p w14:paraId="738E5BEE" w14:textId="77777777" w:rsidR="00674D43" w:rsidRPr="00F8037C" w:rsidRDefault="00674D43" w:rsidP="00C279D8">
            <w:pPr>
              <w:rPr>
                <w:color w:val="000000" w:themeColor="text1"/>
              </w:rPr>
            </w:pPr>
            <w:r w:rsidRPr="00F8037C">
              <w:rPr>
                <w:color w:val="000000" w:themeColor="text1"/>
              </w:rPr>
              <w:t>Materias relacionadas con los ODS.</w:t>
            </w:r>
          </w:p>
        </w:tc>
        <w:tc>
          <w:tcPr>
            <w:tcW w:w="1984" w:type="dxa"/>
            <w:shd w:val="clear" w:color="auto" w:fill="auto"/>
            <w:vAlign w:val="center"/>
            <w:hideMark/>
          </w:tcPr>
          <w:p w14:paraId="3769A5E2"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074D8776" w14:textId="77777777" w:rsidTr="00C279D8">
        <w:trPr>
          <w:trHeight w:val="285"/>
        </w:trPr>
        <w:tc>
          <w:tcPr>
            <w:tcW w:w="1950" w:type="dxa"/>
            <w:vMerge/>
            <w:shd w:val="clear" w:color="auto" w:fill="auto"/>
            <w:vAlign w:val="center"/>
            <w:hideMark/>
          </w:tcPr>
          <w:p w14:paraId="05258217" w14:textId="77777777" w:rsidR="00674D43" w:rsidRPr="00F8037C" w:rsidRDefault="00674D43" w:rsidP="00C279D8">
            <w:pPr>
              <w:ind w:firstLine="709"/>
              <w:jc w:val="both"/>
              <w:rPr>
                <w:color w:val="000000" w:themeColor="text1"/>
              </w:rPr>
            </w:pPr>
          </w:p>
        </w:tc>
        <w:tc>
          <w:tcPr>
            <w:tcW w:w="4708" w:type="dxa"/>
            <w:shd w:val="clear" w:color="auto" w:fill="auto"/>
            <w:vAlign w:val="center"/>
          </w:tcPr>
          <w:p w14:paraId="0AFC6049" w14:textId="77777777" w:rsidR="00674D43" w:rsidRPr="00F8037C" w:rsidRDefault="00674D43" w:rsidP="00C279D8">
            <w:pPr>
              <w:rPr>
                <w:color w:val="000000" w:themeColor="text1"/>
              </w:rPr>
            </w:pPr>
            <w:r w:rsidRPr="00F8037C">
              <w:rPr>
                <w:color w:val="000000" w:themeColor="text1"/>
              </w:rPr>
              <w:t>Comunicación de acciones ODS desde la IES.</w:t>
            </w:r>
          </w:p>
        </w:tc>
        <w:tc>
          <w:tcPr>
            <w:tcW w:w="1984" w:type="dxa"/>
            <w:shd w:val="clear" w:color="auto" w:fill="auto"/>
            <w:vAlign w:val="center"/>
          </w:tcPr>
          <w:p w14:paraId="0F067F47"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347AF4F9" w14:textId="77777777" w:rsidTr="00C279D8">
        <w:trPr>
          <w:trHeight w:val="285"/>
        </w:trPr>
        <w:tc>
          <w:tcPr>
            <w:tcW w:w="1950" w:type="dxa"/>
            <w:vMerge w:val="restart"/>
            <w:shd w:val="clear" w:color="auto" w:fill="auto"/>
            <w:vAlign w:val="center"/>
            <w:hideMark/>
          </w:tcPr>
          <w:p w14:paraId="445263FA" w14:textId="77777777" w:rsidR="00674D43" w:rsidRPr="00F8037C" w:rsidRDefault="00674D43" w:rsidP="00C279D8">
            <w:pPr>
              <w:rPr>
                <w:color w:val="000000" w:themeColor="text1"/>
              </w:rPr>
            </w:pPr>
            <w:r w:rsidRPr="00F8037C">
              <w:rPr>
                <w:color w:val="000000" w:themeColor="text1"/>
              </w:rPr>
              <w:t>CVC</w:t>
            </w:r>
          </w:p>
        </w:tc>
        <w:tc>
          <w:tcPr>
            <w:tcW w:w="4708" w:type="dxa"/>
            <w:shd w:val="clear" w:color="auto" w:fill="auto"/>
            <w:vAlign w:val="center"/>
            <w:hideMark/>
          </w:tcPr>
          <w:p w14:paraId="27D24ACF" w14:textId="77777777" w:rsidR="00674D43" w:rsidRPr="00F8037C" w:rsidRDefault="00674D43" w:rsidP="00C279D8">
            <w:pPr>
              <w:rPr>
                <w:color w:val="000000" w:themeColor="text1"/>
              </w:rPr>
            </w:pPr>
            <w:r w:rsidRPr="00F8037C">
              <w:rPr>
                <w:color w:val="000000" w:themeColor="text1"/>
              </w:rPr>
              <w:t>Grado de conocimiento de CVC.</w:t>
            </w:r>
          </w:p>
        </w:tc>
        <w:tc>
          <w:tcPr>
            <w:tcW w:w="1984" w:type="dxa"/>
            <w:shd w:val="clear" w:color="auto" w:fill="auto"/>
            <w:vAlign w:val="center"/>
            <w:hideMark/>
          </w:tcPr>
          <w:p w14:paraId="498CAAA2" w14:textId="77777777" w:rsidR="00674D43" w:rsidRPr="00F8037C" w:rsidRDefault="00674D43" w:rsidP="00C279D8">
            <w:pPr>
              <w:ind w:firstLine="709"/>
              <w:jc w:val="both"/>
              <w:rPr>
                <w:color w:val="000000" w:themeColor="text1"/>
              </w:rPr>
            </w:pPr>
            <w:r w:rsidRPr="00F8037C">
              <w:rPr>
                <w:color w:val="000000" w:themeColor="text1"/>
              </w:rPr>
              <w:t>.961</w:t>
            </w:r>
          </w:p>
        </w:tc>
      </w:tr>
      <w:tr w:rsidR="00F8037C" w:rsidRPr="00F8037C" w14:paraId="01CCBE30" w14:textId="77777777" w:rsidTr="00C279D8">
        <w:trPr>
          <w:trHeight w:val="285"/>
        </w:trPr>
        <w:tc>
          <w:tcPr>
            <w:tcW w:w="1950" w:type="dxa"/>
            <w:vMerge/>
            <w:vAlign w:val="center"/>
            <w:hideMark/>
          </w:tcPr>
          <w:p w14:paraId="6C14D26A"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75D9242A" w14:textId="77777777" w:rsidR="00674D43" w:rsidRPr="00F8037C" w:rsidRDefault="00674D43" w:rsidP="00C279D8">
            <w:pPr>
              <w:rPr>
                <w:color w:val="000000" w:themeColor="text1"/>
              </w:rPr>
            </w:pPr>
            <w:r w:rsidRPr="00F8037C">
              <w:rPr>
                <w:color w:val="000000" w:themeColor="text1"/>
              </w:rPr>
              <w:t>Realización de proyectos de CVC.</w:t>
            </w:r>
          </w:p>
        </w:tc>
        <w:tc>
          <w:tcPr>
            <w:tcW w:w="1984" w:type="dxa"/>
            <w:shd w:val="clear" w:color="auto" w:fill="auto"/>
            <w:vAlign w:val="center"/>
            <w:hideMark/>
          </w:tcPr>
          <w:p w14:paraId="264D629C" w14:textId="77777777" w:rsidR="00674D43" w:rsidRPr="00F8037C" w:rsidRDefault="00674D43" w:rsidP="00C279D8">
            <w:pPr>
              <w:ind w:firstLine="709"/>
              <w:jc w:val="both"/>
              <w:rPr>
                <w:color w:val="000000" w:themeColor="text1"/>
              </w:rPr>
            </w:pPr>
            <w:r w:rsidRPr="00F8037C">
              <w:rPr>
                <w:color w:val="000000" w:themeColor="text1"/>
              </w:rPr>
              <w:t>.957</w:t>
            </w:r>
          </w:p>
        </w:tc>
      </w:tr>
      <w:tr w:rsidR="00F8037C" w:rsidRPr="00F8037C" w14:paraId="682646FB" w14:textId="77777777" w:rsidTr="00C279D8">
        <w:trPr>
          <w:trHeight w:val="285"/>
        </w:trPr>
        <w:tc>
          <w:tcPr>
            <w:tcW w:w="1950" w:type="dxa"/>
            <w:vMerge/>
            <w:vAlign w:val="center"/>
            <w:hideMark/>
          </w:tcPr>
          <w:p w14:paraId="26A8DDCD"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3751DB51" w14:textId="77777777" w:rsidR="00674D43" w:rsidRPr="00F8037C" w:rsidRDefault="00674D43" w:rsidP="00C279D8">
            <w:pPr>
              <w:jc w:val="both"/>
              <w:rPr>
                <w:color w:val="000000" w:themeColor="text1"/>
              </w:rPr>
            </w:pPr>
            <w:r w:rsidRPr="00F8037C">
              <w:rPr>
                <w:color w:val="000000" w:themeColor="text1"/>
              </w:rPr>
              <w:t>Programas de CVC universidad.</w:t>
            </w:r>
          </w:p>
        </w:tc>
        <w:tc>
          <w:tcPr>
            <w:tcW w:w="1984" w:type="dxa"/>
            <w:shd w:val="clear" w:color="auto" w:fill="auto"/>
            <w:vAlign w:val="center"/>
            <w:hideMark/>
          </w:tcPr>
          <w:p w14:paraId="5A5774BC" w14:textId="77777777" w:rsidR="00674D43" w:rsidRPr="00F8037C" w:rsidRDefault="00674D43" w:rsidP="00C279D8">
            <w:pPr>
              <w:ind w:firstLine="709"/>
              <w:jc w:val="both"/>
              <w:rPr>
                <w:color w:val="000000" w:themeColor="text1"/>
              </w:rPr>
            </w:pPr>
            <w:r w:rsidRPr="00F8037C">
              <w:rPr>
                <w:color w:val="000000" w:themeColor="text1"/>
              </w:rPr>
              <w:t>.957</w:t>
            </w:r>
          </w:p>
        </w:tc>
      </w:tr>
      <w:tr w:rsidR="00F8037C" w:rsidRPr="00F8037C" w14:paraId="1834AF57" w14:textId="77777777" w:rsidTr="00C279D8">
        <w:trPr>
          <w:trHeight w:val="285"/>
        </w:trPr>
        <w:tc>
          <w:tcPr>
            <w:tcW w:w="1950" w:type="dxa"/>
            <w:vMerge/>
            <w:vAlign w:val="center"/>
            <w:hideMark/>
          </w:tcPr>
          <w:p w14:paraId="1F7E0099"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3FE9B943" w14:textId="77777777" w:rsidR="00674D43" w:rsidRPr="00F8037C" w:rsidRDefault="00674D43" w:rsidP="00C279D8">
            <w:pPr>
              <w:rPr>
                <w:color w:val="000000" w:themeColor="text1"/>
              </w:rPr>
            </w:pPr>
            <w:r w:rsidRPr="00F8037C">
              <w:rPr>
                <w:color w:val="000000" w:themeColor="text1"/>
              </w:rPr>
              <w:t>Capacidad diseño de Modelos de negocio de CVC.</w:t>
            </w:r>
          </w:p>
        </w:tc>
        <w:tc>
          <w:tcPr>
            <w:tcW w:w="1984" w:type="dxa"/>
            <w:shd w:val="clear" w:color="auto" w:fill="auto"/>
            <w:vAlign w:val="center"/>
            <w:hideMark/>
          </w:tcPr>
          <w:p w14:paraId="0475045A" w14:textId="77777777" w:rsidR="00674D43" w:rsidRPr="00F8037C" w:rsidRDefault="00674D43" w:rsidP="00C279D8">
            <w:pPr>
              <w:ind w:firstLine="709"/>
              <w:jc w:val="both"/>
              <w:rPr>
                <w:color w:val="000000" w:themeColor="text1"/>
              </w:rPr>
            </w:pPr>
            <w:r w:rsidRPr="00F8037C">
              <w:rPr>
                <w:color w:val="000000" w:themeColor="text1"/>
              </w:rPr>
              <w:t>.958</w:t>
            </w:r>
          </w:p>
        </w:tc>
      </w:tr>
      <w:tr w:rsidR="00F8037C" w:rsidRPr="00F8037C" w14:paraId="2879649A" w14:textId="77777777" w:rsidTr="00C279D8">
        <w:trPr>
          <w:trHeight w:val="285"/>
        </w:trPr>
        <w:tc>
          <w:tcPr>
            <w:tcW w:w="1950" w:type="dxa"/>
            <w:vMerge/>
            <w:vAlign w:val="center"/>
            <w:hideMark/>
          </w:tcPr>
          <w:p w14:paraId="38374A63"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3C2D9121" w14:textId="77777777" w:rsidR="00674D43" w:rsidRPr="00F8037C" w:rsidRDefault="00674D43" w:rsidP="00C279D8">
            <w:pPr>
              <w:rPr>
                <w:color w:val="000000" w:themeColor="text1"/>
              </w:rPr>
            </w:pPr>
            <w:r w:rsidRPr="00F8037C">
              <w:rPr>
                <w:color w:val="000000" w:themeColor="text1"/>
              </w:rPr>
              <w:t>¿Cuáles?</w:t>
            </w:r>
          </w:p>
        </w:tc>
        <w:tc>
          <w:tcPr>
            <w:tcW w:w="1984" w:type="dxa"/>
            <w:shd w:val="clear" w:color="auto" w:fill="auto"/>
            <w:vAlign w:val="center"/>
            <w:hideMark/>
          </w:tcPr>
          <w:p w14:paraId="3B257EAC" w14:textId="77777777" w:rsidR="00674D43" w:rsidRPr="00F8037C" w:rsidRDefault="00674D43" w:rsidP="00C279D8">
            <w:pPr>
              <w:ind w:firstLine="709"/>
              <w:jc w:val="both"/>
              <w:rPr>
                <w:color w:val="000000" w:themeColor="text1"/>
              </w:rPr>
            </w:pPr>
            <w:r w:rsidRPr="00F8037C">
              <w:rPr>
                <w:color w:val="000000" w:themeColor="text1"/>
              </w:rPr>
              <w:t>.958</w:t>
            </w:r>
          </w:p>
        </w:tc>
      </w:tr>
      <w:tr w:rsidR="00F8037C" w:rsidRPr="00F8037C" w14:paraId="2708E3F9" w14:textId="77777777" w:rsidTr="00C279D8">
        <w:trPr>
          <w:trHeight w:val="285"/>
        </w:trPr>
        <w:tc>
          <w:tcPr>
            <w:tcW w:w="1950" w:type="dxa"/>
            <w:vMerge w:val="restart"/>
            <w:shd w:val="clear" w:color="auto" w:fill="auto"/>
            <w:vAlign w:val="center"/>
            <w:hideMark/>
          </w:tcPr>
          <w:p w14:paraId="541532CC" w14:textId="77777777" w:rsidR="00674D43" w:rsidRPr="00F8037C" w:rsidRDefault="00674D43" w:rsidP="00C279D8">
            <w:pPr>
              <w:jc w:val="both"/>
              <w:rPr>
                <w:color w:val="000000" w:themeColor="text1"/>
              </w:rPr>
            </w:pPr>
            <w:r w:rsidRPr="00F8037C">
              <w:rPr>
                <w:color w:val="000000" w:themeColor="text1"/>
              </w:rPr>
              <w:t xml:space="preserve">Perfil laboral </w:t>
            </w:r>
          </w:p>
        </w:tc>
        <w:tc>
          <w:tcPr>
            <w:tcW w:w="4708" w:type="dxa"/>
            <w:shd w:val="clear" w:color="auto" w:fill="auto"/>
            <w:vAlign w:val="center"/>
            <w:hideMark/>
          </w:tcPr>
          <w:p w14:paraId="4C4AA78E" w14:textId="77777777" w:rsidR="00674D43" w:rsidRPr="00F8037C" w:rsidRDefault="00674D43" w:rsidP="00C279D8">
            <w:pPr>
              <w:rPr>
                <w:color w:val="000000" w:themeColor="text1"/>
              </w:rPr>
            </w:pPr>
            <w:r w:rsidRPr="00F8037C">
              <w:rPr>
                <w:color w:val="000000" w:themeColor="text1"/>
              </w:rPr>
              <w:t>Laboral.</w:t>
            </w:r>
          </w:p>
        </w:tc>
        <w:tc>
          <w:tcPr>
            <w:tcW w:w="1984" w:type="dxa"/>
            <w:shd w:val="clear" w:color="auto" w:fill="auto"/>
            <w:vAlign w:val="center"/>
            <w:hideMark/>
          </w:tcPr>
          <w:p w14:paraId="670ADE8E" w14:textId="77777777" w:rsidR="00674D43" w:rsidRPr="00F8037C" w:rsidRDefault="00674D43" w:rsidP="00C279D8">
            <w:pPr>
              <w:ind w:firstLine="709"/>
              <w:jc w:val="both"/>
              <w:rPr>
                <w:color w:val="000000" w:themeColor="text1"/>
              </w:rPr>
            </w:pPr>
            <w:r w:rsidRPr="00F8037C">
              <w:rPr>
                <w:color w:val="000000" w:themeColor="text1"/>
              </w:rPr>
              <w:t>.961</w:t>
            </w:r>
          </w:p>
        </w:tc>
      </w:tr>
      <w:tr w:rsidR="00F8037C" w:rsidRPr="00F8037C" w14:paraId="403C8146" w14:textId="77777777" w:rsidTr="00C279D8">
        <w:trPr>
          <w:trHeight w:val="285"/>
        </w:trPr>
        <w:tc>
          <w:tcPr>
            <w:tcW w:w="1950" w:type="dxa"/>
            <w:vMerge/>
            <w:vAlign w:val="center"/>
            <w:hideMark/>
          </w:tcPr>
          <w:p w14:paraId="1B1EA100"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011332CD" w14:textId="77777777" w:rsidR="00674D43" w:rsidRPr="00F8037C" w:rsidRDefault="00674D43" w:rsidP="00C279D8">
            <w:pPr>
              <w:rPr>
                <w:color w:val="000000" w:themeColor="text1"/>
              </w:rPr>
            </w:pPr>
            <w:r w:rsidRPr="00F8037C">
              <w:rPr>
                <w:color w:val="000000" w:themeColor="text1"/>
              </w:rPr>
              <w:t>Puesto.</w:t>
            </w:r>
          </w:p>
        </w:tc>
        <w:tc>
          <w:tcPr>
            <w:tcW w:w="1984" w:type="dxa"/>
            <w:shd w:val="clear" w:color="auto" w:fill="auto"/>
            <w:vAlign w:val="center"/>
            <w:hideMark/>
          </w:tcPr>
          <w:p w14:paraId="5890A5FB"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2599F7D8" w14:textId="77777777" w:rsidTr="00C279D8">
        <w:trPr>
          <w:trHeight w:val="285"/>
        </w:trPr>
        <w:tc>
          <w:tcPr>
            <w:tcW w:w="1950" w:type="dxa"/>
            <w:vMerge/>
            <w:vAlign w:val="center"/>
            <w:hideMark/>
          </w:tcPr>
          <w:p w14:paraId="6C383FBB"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44F1D8F4" w14:textId="77777777" w:rsidR="00674D43" w:rsidRPr="00F8037C" w:rsidRDefault="00674D43" w:rsidP="00C279D8">
            <w:pPr>
              <w:rPr>
                <w:color w:val="000000" w:themeColor="text1"/>
              </w:rPr>
            </w:pPr>
            <w:r w:rsidRPr="00F8037C">
              <w:rPr>
                <w:color w:val="000000" w:themeColor="text1"/>
              </w:rPr>
              <w:t>Tamaño de la empresa.</w:t>
            </w:r>
          </w:p>
        </w:tc>
        <w:tc>
          <w:tcPr>
            <w:tcW w:w="1984" w:type="dxa"/>
            <w:shd w:val="clear" w:color="auto" w:fill="auto"/>
            <w:vAlign w:val="center"/>
            <w:hideMark/>
          </w:tcPr>
          <w:p w14:paraId="0D1CD166"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66F25E35" w14:textId="77777777" w:rsidTr="00C279D8">
        <w:trPr>
          <w:trHeight w:val="285"/>
        </w:trPr>
        <w:tc>
          <w:tcPr>
            <w:tcW w:w="1950" w:type="dxa"/>
            <w:vMerge/>
            <w:vAlign w:val="center"/>
            <w:hideMark/>
          </w:tcPr>
          <w:p w14:paraId="1EC5DF61"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281751C6" w14:textId="77777777" w:rsidR="00674D43" w:rsidRPr="00F8037C" w:rsidRDefault="00674D43" w:rsidP="00C279D8">
            <w:pPr>
              <w:rPr>
                <w:color w:val="000000" w:themeColor="text1"/>
              </w:rPr>
            </w:pPr>
            <w:r w:rsidRPr="00F8037C">
              <w:rPr>
                <w:color w:val="000000" w:themeColor="text1"/>
              </w:rPr>
              <w:t>Actividad económica.</w:t>
            </w:r>
          </w:p>
        </w:tc>
        <w:tc>
          <w:tcPr>
            <w:tcW w:w="1984" w:type="dxa"/>
            <w:shd w:val="clear" w:color="auto" w:fill="auto"/>
            <w:vAlign w:val="center"/>
            <w:hideMark/>
          </w:tcPr>
          <w:p w14:paraId="21A8E1FD"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4678D66A" w14:textId="77777777" w:rsidTr="00C279D8">
        <w:trPr>
          <w:trHeight w:val="285"/>
        </w:trPr>
        <w:tc>
          <w:tcPr>
            <w:tcW w:w="1950" w:type="dxa"/>
            <w:vMerge/>
            <w:vAlign w:val="center"/>
            <w:hideMark/>
          </w:tcPr>
          <w:p w14:paraId="7B14F30A"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6DBCB407" w14:textId="77777777" w:rsidR="00674D43" w:rsidRPr="00F8037C" w:rsidRDefault="00674D43" w:rsidP="00C279D8">
            <w:pPr>
              <w:rPr>
                <w:color w:val="000000" w:themeColor="text1"/>
              </w:rPr>
            </w:pPr>
            <w:r w:rsidRPr="00F8037C">
              <w:rPr>
                <w:color w:val="000000" w:themeColor="text1"/>
              </w:rPr>
              <w:t>Ubicación.</w:t>
            </w:r>
          </w:p>
        </w:tc>
        <w:tc>
          <w:tcPr>
            <w:tcW w:w="1984" w:type="dxa"/>
            <w:shd w:val="clear" w:color="auto" w:fill="auto"/>
            <w:vAlign w:val="center"/>
            <w:hideMark/>
          </w:tcPr>
          <w:p w14:paraId="7B5351DF" w14:textId="77777777" w:rsidR="00674D43" w:rsidRPr="00F8037C" w:rsidRDefault="00674D43" w:rsidP="00C279D8">
            <w:pPr>
              <w:ind w:firstLine="709"/>
              <w:jc w:val="both"/>
              <w:rPr>
                <w:color w:val="000000" w:themeColor="text1"/>
              </w:rPr>
            </w:pPr>
            <w:r w:rsidRPr="00F8037C">
              <w:rPr>
                <w:color w:val="000000" w:themeColor="text1"/>
              </w:rPr>
              <w:t>.959</w:t>
            </w:r>
          </w:p>
        </w:tc>
      </w:tr>
      <w:tr w:rsidR="00F8037C" w:rsidRPr="00F8037C" w14:paraId="76931405" w14:textId="77777777" w:rsidTr="00C279D8">
        <w:trPr>
          <w:trHeight w:val="285"/>
        </w:trPr>
        <w:tc>
          <w:tcPr>
            <w:tcW w:w="1950" w:type="dxa"/>
            <w:vMerge w:val="restart"/>
            <w:shd w:val="clear" w:color="auto" w:fill="auto"/>
            <w:vAlign w:val="center"/>
            <w:hideMark/>
          </w:tcPr>
          <w:p w14:paraId="24C68AD5" w14:textId="77777777" w:rsidR="00674D43" w:rsidRPr="00F8037C" w:rsidRDefault="00674D43" w:rsidP="00C279D8">
            <w:pPr>
              <w:rPr>
                <w:color w:val="000000" w:themeColor="text1"/>
              </w:rPr>
            </w:pPr>
            <w:r w:rsidRPr="00F8037C">
              <w:rPr>
                <w:color w:val="000000" w:themeColor="text1"/>
              </w:rPr>
              <w:t>Buenas prácticas   ODS y CVC</w:t>
            </w:r>
          </w:p>
        </w:tc>
        <w:tc>
          <w:tcPr>
            <w:tcW w:w="4708" w:type="dxa"/>
            <w:shd w:val="clear" w:color="auto" w:fill="auto"/>
            <w:vAlign w:val="center"/>
            <w:hideMark/>
          </w:tcPr>
          <w:p w14:paraId="6FC8DD8D" w14:textId="77777777" w:rsidR="00674D43" w:rsidRPr="00F8037C" w:rsidRDefault="00674D43" w:rsidP="00C279D8">
            <w:pPr>
              <w:rPr>
                <w:color w:val="000000" w:themeColor="text1"/>
              </w:rPr>
            </w:pPr>
            <w:r w:rsidRPr="00F8037C">
              <w:rPr>
                <w:color w:val="000000" w:themeColor="text1"/>
              </w:rPr>
              <w:t>Acciones de la empresa para mejorar el destino turístico de Los Cabos.</w:t>
            </w:r>
          </w:p>
        </w:tc>
        <w:tc>
          <w:tcPr>
            <w:tcW w:w="1984" w:type="dxa"/>
            <w:shd w:val="clear" w:color="auto" w:fill="auto"/>
            <w:vAlign w:val="center"/>
            <w:hideMark/>
          </w:tcPr>
          <w:p w14:paraId="07E851B4" w14:textId="77777777" w:rsidR="00674D43" w:rsidRPr="00F8037C" w:rsidRDefault="00674D43" w:rsidP="00C279D8">
            <w:pPr>
              <w:ind w:firstLine="709"/>
              <w:jc w:val="both"/>
              <w:rPr>
                <w:color w:val="000000" w:themeColor="text1"/>
              </w:rPr>
            </w:pPr>
            <w:r w:rsidRPr="00F8037C">
              <w:rPr>
                <w:color w:val="000000" w:themeColor="text1"/>
              </w:rPr>
              <w:t>.958</w:t>
            </w:r>
          </w:p>
        </w:tc>
      </w:tr>
      <w:tr w:rsidR="00F8037C" w:rsidRPr="00F8037C" w14:paraId="13932029" w14:textId="77777777" w:rsidTr="00C279D8">
        <w:trPr>
          <w:trHeight w:val="285"/>
        </w:trPr>
        <w:tc>
          <w:tcPr>
            <w:tcW w:w="1950" w:type="dxa"/>
            <w:vMerge/>
            <w:vAlign w:val="center"/>
            <w:hideMark/>
          </w:tcPr>
          <w:p w14:paraId="0373F569"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129A7EB6" w14:textId="77777777" w:rsidR="00674D43" w:rsidRPr="00F8037C" w:rsidRDefault="00674D43" w:rsidP="00C279D8">
            <w:pPr>
              <w:rPr>
                <w:color w:val="000000" w:themeColor="text1"/>
              </w:rPr>
            </w:pPr>
            <w:r w:rsidRPr="00F8037C">
              <w:rPr>
                <w:color w:val="000000" w:themeColor="text1"/>
              </w:rPr>
              <w:t>Elementos de planeación estratégica y ODS.</w:t>
            </w:r>
          </w:p>
        </w:tc>
        <w:tc>
          <w:tcPr>
            <w:tcW w:w="1984" w:type="dxa"/>
            <w:shd w:val="clear" w:color="auto" w:fill="auto"/>
            <w:vAlign w:val="center"/>
          </w:tcPr>
          <w:p w14:paraId="4BFBBD1F" w14:textId="77777777" w:rsidR="00674D43" w:rsidRPr="00F8037C" w:rsidRDefault="00674D43" w:rsidP="00C279D8">
            <w:pPr>
              <w:ind w:firstLine="709"/>
              <w:jc w:val="both"/>
              <w:rPr>
                <w:color w:val="000000" w:themeColor="text1"/>
              </w:rPr>
            </w:pPr>
            <w:r w:rsidRPr="00F8037C">
              <w:rPr>
                <w:color w:val="000000" w:themeColor="text1"/>
              </w:rPr>
              <w:t>.956</w:t>
            </w:r>
          </w:p>
        </w:tc>
      </w:tr>
      <w:tr w:rsidR="00F8037C" w:rsidRPr="00F8037C" w14:paraId="124154D0" w14:textId="77777777" w:rsidTr="00C279D8">
        <w:trPr>
          <w:trHeight w:val="285"/>
        </w:trPr>
        <w:tc>
          <w:tcPr>
            <w:tcW w:w="1950" w:type="dxa"/>
            <w:vMerge/>
            <w:vAlign w:val="center"/>
          </w:tcPr>
          <w:p w14:paraId="0E458CD4" w14:textId="77777777" w:rsidR="00674D43" w:rsidRPr="00F8037C" w:rsidRDefault="00674D43" w:rsidP="00C279D8">
            <w:pPr>
              <w:ind w:firstLine="709"/>
              <w:rPr>
                <w:color w:val="000000" w:themeColor="text1"/>
              </w:rPr>
            </w:pPr>
          </w:p>
        </w:tc>
        <w:tc>
          <w:tcPr>
            <w:tcW w:w="4708" w:type="dxa"/>
            <w:shd w:val="clear" w:color="auto" w:fill="auto"/>
            <w:vAlign w:val="center"/>
          </w:tcPr>
          <w:p w14:paraId="1D3862E1" w14:textId="77777777" w:rsidR="00674D43" w:rsidRPr="00F8037C" w:rsidRDefault="00674D43" w:rsidP="00C279D8">
            <w:pPr>
              <w:rPr>
                <w:color w:val="000000" w:themeColor="text1"/>
              </w:rPr>
            </w:pPr>
            <w:r w:rsidRPr="00F8037C">
              <w:rPr>
                <w:color w:val="000000" w:themeColor="text1"/>
              </w:rPr>
              <w:t>Nivel de conocimiento para incluir los ODS en la operación de la empresa.</w:t>
            </w:r>
          </w:p>
        </w:tc>
        <w:tc>
          <w:tcPr>
            <w:tcW w:w="1984" w:type="dxa"/>
            <w:shd w:val="clear" w:color="auto" w:fill="auto"/>
            <w:vAlign w:val="center"/>
          </w:tcPr>
          <w:p w14:paraId="17361E9E" w14:textId="77777777" w:rsidR="00674D43" w:rsidRPr="00F8037C" w:rsidRDefault="00674D43" w:rsidP="00C279D8">
            <w:pPr>
              <w:ind w:firstLine="709"/>
              <w:jc w:val="both"/>
              <w:rPr>
                <w:color w:val="000000" w:themeColor="text1"/>
              </w:rPr>
            </w:pPr>
            <w:r w:rsidRPr="00F8037C">
              <w:rPr>
                <w:color w:val="000000" w:themeColor="text1"/>
              </w:rPr>
              <w:t>.958</w:t>
            </w:r>
          </w:p>
        </w:tc>
      </w:tr>
      <w:tr w:rsidR="00F8037C" w:rsidRPr="00F8037C" w14:paraId="6802A613" w14:textId="77777777" w:rsidTr="00C279D8">
        <w:trPr>
          <w:trHeight w:val="285"/>
        </w:trPr>
        <w:tc>
          <w:tcPr>
            <w:tcW w:w="1950" w:type="dxa"/>
            <w:vMerge/>
            <w:vAlign w:val="center"/>
          </w:tcPr>
          <w:p w14:paraId="6F5F78FD" w14:textId="77777777" w:rsidR="00674D43" w:rsidRPr="00F8037C" w:rsidRDefault="00674D43" w:rsidP="00C279D8">
            <w:pPr>
              <w:ind w:firstLine="709"/>
              <w:rPr>
                <w:color w:val="000000" w:themeColor="text1"/>
              </w:rPr>
            </w:pPr>
          </w:p>
        </w:tc>
        <w:tc>
          <w:tcPr>
            <w:tcW w:w="4708" w:type="dxa"/>
            <w:shd w:val="clear" w:color="auto" w:fill="auto"/>
            <w:vAlign w:val="center"/>
          </w:tcPr>
          <w:p w14:paraId="3CB1826A" w14:textId="77777777" w:rsidR="00674D43" w:rsidRPr="00F8037C" w:rsidRDefault="00674D43" w:rsidP="00C279D8">
            <w:pPr>
              <w:rPr>
                <w:color w:val="000000" w:themeColor="text1"/>
              </w:rPr>
            </w:pPr>
            <w:r w:rsidRPr="00F8037C">
              <w:rPr>
                <w:color w:val="000000" w:themeColor="text1"/>
              </w:rPr>
              <w:t>Contribución de ODS en las empresas.</w:t>
            </w:r>
          </w:p>
        </w:tc>
        <w:tc>
          <w:tcPr>
            <w:tcW w:w="1984" w:type="dxa"/>
            <w:shd w:val="clear" w:color="auto" w:fill="auto"/>
            <w:vAlign w:val="center"/>
          </w:tcPr>
          <w:p w14:paraId="00E4E3C5" w14:textId="77777777" w:rsidR="00674D43" w:rsidRPr="00F8037C" w:rsidRDefault="00674D43" w:rsidP="00C279D8">
            <w:pPr>
              <w:ind w:firstLine="709"/>
              <w:jc w:val="both"/>
              <w:rPr>
                <w:color w:val="000000" w:themeColor="text1"/>
              </w:rPr>
            </w:pPr>
            <w:r w:rsidRPr="00F8037C">
              <w:rPr>
                <w:color w:val="000000" w:themeColor="text1"/>
              </w:rPr>
              <w:t>.956</w:t>
            </w:r>
          </w:p>
        </w:tc>
      </w:tr>
      <w:tr w:rsidR="00F8037C" w:rsidRPr="00F8037C" w14:paraId="24BFD9E0" w14:textId="77777777" w:rsidTr="00C279D8">
        <w:trPr>
          <w:trHeight w:val="285"/>
        </w:trPr>
        <w:tc>
          <w:tcPr>
            <w:tcW w:w="1950" w:type="dxa"/>
            <w:vMerge/>
            <w:vAlign w:val="center"/>
            <w:hideMark/>
          </w:tcPr>
          <w:p w14:paraId="48AA18DF"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4088EC84" w14:textId="77777777" w:rsidR="00674D43" w:rsidRPr="00F8037C" w:rsidRDefault="00674D43" w:rsidP="00C279D8">
            <w:pPr>
              <w:rPr>
                <w:color w:val="000000" w:themeColor="text1"/>
              </w:rPr>
            </w:pPr>
            <w:r w:rsidRPr="00F8037C">
              <w:rPr>
                <w:color w:val="000000" w:themeColor="text1"/>
              </w:rPr>
              <w:t>Capacidad de la empresa para contribuir a los problemas sociales.</w:t>
            </w:r>
          </w:p>
        </w:tc>
        <w:tc>
          <w:tcPr>
            <w:tcW w:w="1984" w:type="dxa"/>
            <w:shd w:val="clear" w:color="auto" w:fill="auto"/>
            <w:vAlign w:val="center"/>
          </w:tcPr>
          <w:p w14:paraId="5FE6650F" w14:textId="77777777" w:rsidR="00674D43" w:rsidRPr="00F8037C" w:rsidRDefault="00674D43" w:rsidP="00C279D8">
            <w:pPr>
              <w:ind w:firstLine="709"/>
              <w:jc w:val="both"/>
              <w:rPr>
                <w:color w:val="000000" w:themeColor="text1"/>
              </w:rPr>
            </w:pPr>
            <w:r w:rsidRPr="00F8037C">
              <w:rPr>
                <w:color w:val="000000" w:themeColor="text1"/>
              </w:rPr>
              <w:t>.956</w:t>
            </w:r>
          </w:p>
        </w:tc>
      </w:tr>
      <w:tr w:rsidR="00F8037C" w:rsidRPr="00F8037C" w14:paraId="0C3E17BD" w14:textId="77777777" w:rsidTr="00C279D8">
        <w:trPr>
          <w:trHeight w:val="285"/>
        </w:trPr>
        <w:tc>
          <w:tcPr>
            <w:tcW w:w="1950" w:type="dxa"/>
            <w:vMerge/>
            <w:vAlign w:val="center"/>
            <w:hideMark/>
          </w:tcPr>
          <w:p w14:paraId="6F162FA7"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412F0C3C" w14:textId="77777777" w:rsidR="00674D43" w:rsidRPr="00F8037C" w:rsidRDefault="00674D43" w:rsidP="00C279D8">
            <w:pPr>
              <w:rPr>
                <w:color w:val="000000" w:themeColor="text1"/>
              </w:rPr>
            </w:pPr>
            <w:r w:rsidRPr="00F8037C">
              <w:rPr>
                <w:color w:val="000000" w:themeColor="text1"/>
              </w:rPr>
              <w:t>Ejes de valor compartido.</w:t>
            </w:r>
          </w:p>
        </w:tc>
        <w:tc>
          <w:tcPr>
            <w:tcW w:w="1984" w:type="dxa"/>
            <w:shd w:val="clear" w:color="auto" w:fill="auto"/>
            <w:vAlign w:val="center"/>
          </w:tcPr>
          <w:p w14:paraId="44F5294C" w14:textId="77777777" w:rsidR="00674D43" w:rsidRPr="00F8037C" w:rsidRDefault="00674D43" w:rsidP="00C279D8">
            <w:pPr>
              <w:ind w:firstLine="709"/>
              <w:jc w:val="both"/>
              <w:rPr>
                <w:color w:val="000000" w:themeColor="text1"/>
              </w:rPr>
            </w:pPr>
            <w:r w:rsidRPr="00F8037C">
              <w:rPr>
                <w:color w:val="000000" w:themeColor="text1"/>
              </w:rPr>
              <w:t>.956</w:t>
            </w:r>
          </w:p>
        </w:tc>
      </w:tr>
      <w:tr w:rsidR="00F8037C" w:rsidRPr="00F8037C" w14:paraId="3AF265D2" w14:textId="77777777" w:rsidTr="00C279D8">
        <w:trPr>
          <w:trHeight w:val="266"/>
        </w:trPr>
        <w:tc>
          <w:tcPr>
            <w:tcW w:w="1950" w:type="dxa"/>
            <w:vMerge/>
            <w:vAlign w:val="center"/>
            <w:hideMark/>
          </w:tcPr>
          <w:p w14:paraId="452159F1"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2B8459CE" w14:textId="77777777" w:rsidR="00674D43" w:rsidRPr="00F8037C" w:rsidRDefault="00674D43" w:rsidP="00C279D8">
            <w:pPr>
              <w:rPr>
                <w:color w:val="000000" w:themeColor="text1"/>
              </w:rPr>
            </w:pPr>
            <w:r w:rsidRPr="00F8037C">
              <w:rPr>
                <w:color w:val="000000" w:themeColor="text1"/>
              </w:rPr>
              <w:t>Programas de CVC.</w:t>
            </w:r>
          </w:p>
        </w:tc>
        <w:tc>
          <w:tcPr>
            <w:tcW w:w="1984" w:type="dxa"/>
            <w:shd w:val="clear" w:color="auto" w:fill="auto"/>
            <w:vAlign w:val="center"/>
            <w:hideMark/>
          </w:tcPr>
          <w:p w14:paraId="0F75F2DB" w14:textId="77777777" w:rsidR="00674D43" w:rsidRPr="00F8037C" w:rsidRDefault="00674D43" w:rsidP="00C279D8">
            <w:pPr>
              <w:ind w:firstLine="709"/>
              <w:jc w:val="both"/>
              <w:rPr>
                <w:color w:val="000000" w:themeColor="text1"/>
              </w:rPr>
            </w:pPr>
            <w:r w:rsidRPr="00F8037C">
              <w:rPr>
                <w:color w:val="000000" w:themeColor="text1"/>
              </w:rPr>
              <w:t>.956</w:t>
            </w:r>
          </w:p>
        </w:tc>
      </w:tr>
      <w:tr w:rsidR="00F8037C" w:rsidRPr="00F8037C" w14:paraId="5946280B" w14:textId="77777777" w:rsidTr="00C279D8">
        <w:trPr>
          <w:trHeight w:val="285"/>
        </w:trPr>
        <w:tc>
          <w:tcPr>
            <w:tcW w:w="1950" w:type="dxa"/>
            <w:vMerge/>
            <w:vAlign w:val="center"/>
            <w:hideMark/>
          </w:tcPr>
          <w:p w14:paraId="0038EDDA" w14:textId="77777777" w:rsidR="00674D43" w:rsidRPr="00F8037C" w:rsidRDefault="00674D43" w:rsidP="00C279D8">
            <w:pPr>
              <w:ind w:firstLine="709"/>
              <w:rPr>
                <w:color w:val="000000" w:themeColor="text1"/>
              </w:rPr>
            </w:pPr>
          </w:p>
        </w:tc>
        <w:tc>
          <w:tcPr>
            <w:tcW w:w="4708" w:type="dxa"/>
            <w:shd w:val="clear" w:color="auto" w:fill="auto"/>
            <w:vAlign w:val="center"/>
          </w:tcPr>
          <w:p w14:paraId="23097F64" w14:textId="77777777" w:rsidR="00674D43" w:rsidRPr="00F8037C" w:rsidRDefault="00674D43" w:rsidP="00C279D8">
            <w:pPr>
              <w:rPr>
                <w:color w:val="000000" w:themeColor="text1"/>
              </w:rPr>
            </w:pPr>
            <w:r w:rsidRPr="00F8037C">
              <w:rPr>
                <w:color w:val="000000" w:themeColor="text1"/>
              </w:rPr>
              <w:t>Ventajas competitivas en ejes sustentabilidad.</w:t>
            </w:r>
          </w:p>
        </w:tc>
        <w:tc>
          <w:tcPr>
            <w:tcW w:w="1984" w:type="dxa"/>
            <w:shd w:val="clear" w:color="auto" w:fill="auto"/>
            <w:vAlign w:val="center"/>
          </w:tcPr>
          <w:p w14:paraId="3E68E5D6" w14:textId="77777777" w:rsidR="00674D43" w:rsidRPr="00F8037C" w:rsidRDefault="00674D43" w:rsidP="00C279D8">
            <w:pPr>
              <w:ind w:firstLine="709"/>
              <w:jc w:val="both"/>
              <w:rPr>
                <w:color w:val="000000" w:themeColor="text1"/>
              </w:rPr>
            </w:pPr>
            <w:r w:rsidRPr="00F8037C">
              <w:rPr>
                <w:color w:val="000000" w:themeColor="text1"/>
              </w:rPr>
              <w:t>.956</w:t>
            </w:r>
          </w:p>
        </w:tc>
      </w:tr>
      <w:tr w:rsidR="00F8037C" w:rsidRPr="00F8037C" w14:paraId="03524ECD" w14:textId="77777777" w:rsidTr="00C279D8">
        <w:trPr>
          <w:trHeight w:val="285"/>
        </w:trPr>
        <w:tc>
          <w:tcPr>
            <w:tcW w:w="1950" w:type="dxa"/>
            <w:vMerge/>
            <w:vAlign w:val="center"/>
            <w:hideMark/>
          </w:tcPr>
          <w:p w14:paraId="737B1E03"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553B4822" w14:textId="77777777" w:rsidR="00674D43" w:rsidRPr="00F8037C" w:rsidRDefault="00674D43" w:rsidP="00C279D8">
            <w:pPr>
              <w:rPr>
                <w:color w:val="000000" w:themeColor="text1"/>
              </w:rPr>
            </w:pPr>
            <w:r w:rsidRPr="00F8037C">
              <w:rPr>
                <w:color w:val="000000" w:themeColor="text1"/>
              </w:rPr>
              <w:t>Estrategias  de las empresas  ODS  y CVC.</w:t>
            </w:r>
          </w:p>
        </w:tc>
        <w:tc>
          <w:tcPr>
            <w:tcW w:w="1984" w:type="dxa"/>
            <w:shd w:val="clear" w:color="auto" w:fill="auto"/>
            <w:vAlign w:val="center"/>
            <w:hideMark/>
          </w:tcPr>
          <w:p w14:paraId="5E4B2188" w14:textId="77777777" w:rsidR="00674D43" w:rsidRPr="00F8037C" w:rsidRDefault="00674D43" w:rsidP="00C279D8">
            <w:pPr>
              <w:ind w:firstLine="709"/>
              <w:jc w:val="both"/>
              <w:rPr>
                <w:color w:val="000000" w:themeColor="text1"/>
              </w:rPr>
            </w:pPr>
            <w:r w:rsidRPr="00F8037C">
              <w:rPr>
                <w:color w:val="000000" w:themeColor="text1"/>
              </w:rPr>
              <w:t>.958</w:t>
            </w:r>
          </w:p>
        </w:tc>
      </w:tr>
      <w:tr w:rsidR="00F8037C" w:rsidRPr="00F8037C" w14:paraId="4904E97C" w14:textId="77777777" w:rsidTr="00C279D8">
        <w:trPr>
          <w:trHeight w:val="285"/>
        </w:trPr>
        <w:tc>
          <w:tcPr>
            <w:tcW w:w="1950" w:type="dxa"/>
            <w:vMerge/>
            <w:vAlign w:val="center"/>
            <w:hideMark/>
          </w:tcPr>
          <w:p w14:paraId="07A5D3A3"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7FB4BA6D" w14:textId="77777777" w:rsidR="00674D43" w:rsidRPr="00F8037C" w:rsidRDefault="00674D43" w:rsidP="00C279D8">
            <w:pPr>
              <w:rPr>
                <w:color w:val="000000" w:themeColor="text1"/>
              </w:rPr>
            </w:pPr>
            <w:r w:rsidRPr="00F8037C">
              <w:rPr>
                <w:color w:val="000000" w:themeColor="text1"/>
              </w:rPr>
              <w:t>Oportunidades ODS y CVC  en las empresas.</w:t>
            </w:r>
          </w:p>
        </w:tc>
        <w:tc>
          <w:tcPr>
            <w:tcW w:w="1984" w:type="dxa"/>
            <w:shd w:val="clear" w:color="auto" w:fill="auto"/>
            <w:vAlign w:val="center"/>
            <w:hideMark/>
          </w:tcPr>
          <w:p w14:paraId="5360F0DB" w14:textId="77777777" w:rsidR="00674D43" w:rsidRPr="00F8037C" w:rsidRDefault="00674D43" w:rsidP="00C279D8">
            <w:pPr>
              <w:ind w:firstLine="709"/>
              <w:jc w:val="both"/>
              <w:rPr>
                <w:color w:val="000000" w:themeColor="text1"/>
              </w:rPr>
            </w:pPr>
            <w:r w:rsidRPr="00F8037C">
              <w:rPr>
                <w:color w:val="000000" w:themeColor="text1"/>
              </w:rPr>
              <w:t>.951</w:t>
            </w:r>
          </w:p>
        </w:tc>
      </w:tr>
      <w:tr w:rsidR="00F8037C" w:rsidRPr="00F8037C" w14:paraId="3F6FA058" w14:textId="77777777" w:rsidTr="00C279D8">
        <w:trPr>
          <w:trHeight w:val="285"/>
        </w:trPr>
        <w:tc>
          <w:tcPr>
            <w:tcW w:w="1950" w:type="dxa"/>
            <w:vMerge/>
            <w:vAlign w:val="center"/>
            <w:hideMark/>
          </w:tcPr>
          <w:p w14:paraId="5C7E1169" w14:textId="77777777" w:rsidR="00674D43" w:rsidRPr="00F8037C" w:rsidRDefault="00674D43" w:rsidP="00C279D8">
            <w:pPr>
              <w:ind w:firstLine="709"/>
              <w:rPr>
                <w:color w:val="000000" w:themeColor="text1"/>
              </w:rPr>
            </w:pPr>
          </w:p>
        </w:tc>
        <w:tc>
          <w:tcPr>
            <w:tcW w:w="4708" w:type="dxa"/>
            <w:shd w:val="clear" w:color="auto" w:fill="auto"/>
            <w:vAlign w:val="center"/>
            <w:hideMark/>
          </w:tcPr>
          <w:p w14:paraId="6B6EE167" w14:textId="77777777" w:rsidR="00674D43" w:rsidRPr="00F8037C" w:rsidRDefault="00674D43" w:rsidP="00C279D8">
            <w:pPr>
              <w:rPr>
                <w:color w:val="000000" w:themeColor="text1"/>
              </w:rPr>
            </w:pPr>
            <w:r w:rsidRPr="00F8037C">
              <w:rPr>
                <w:color w:val="000000" w:themeColor="text1"/>
              </w:rPr>
              <w:t>Fortalezas de ODS y CVC en las empresas.</w:t>
            </w:r>
          </w:p>
        </w:tc>
        <w:tc>
          <w:tcPr>
            <w:tcW w:w="1984" w:type="dxa"/>
            <w:shd w:val="clear" w:color="auto" w:fill="auto"/>
            <w:vAlign w:val="center"/>
            <w:hideMark/>
          </w:tcPr>
          <w:p w14:paraId="17CA1AB7" w14:textId="77777777" w:rsidR="00674D43" w:rsidRPr="00F8037C" w:rsidRDefault="00674D43" w:rsidP="00C279D8">
            <w:pPr>
              <w:ind w:firstLine="709"/>
              <w:jc w:val="both"/>
              <w:rPr>
                <w:color w:val="000000" w:themeColor="text1"/>
              </w:rPr>
            </w:pPr>
            <w:r w:rsidRPr="00F8037C">
              <w:rPr>
                <w:color w:val="000000" w:themeColor="text1"/>
              </w:rPr>
              <w:t>.951</w:t>
            </w:r>
          </w:p>
        </w:tc>
      </w:tr>
    </w:tbl>
    <w:p w14:paraId="36347319" w14:textId="6EA632C5" w:rsidR="00F30ECB" w:rsidRPr="00F8037C" w:rsidRDefault="007050D7" w:rsidP="000D2CA2">
      <w:pPr>
        <w:tabs>
          <w:tab w:val="left" w:pos="400"/>
        </w:tabs>
        <w:spacing w:line="360" w:lineRule="auto"/>
        <w:jc w:val="center"/>
        <w:rPr>
          <w:color w:val="000000" w:themeColor="text1"/>
        </w:rPr>
      </w:pPr>
      <w:r w:rsidRPr="00F8037C">
        <w:rPr>
          <w:color w:val="000000" w:themeColor="text1"/>
        </w:rPr>
        <w:t xml:space="preserve">Fuente: </w:t>
      </w:r>
      <w:r w:rsidR="007136A1" w:rsidRPr="00F8037C">
        <w:rPr>
          <w:color w:val="000000" w:themeColor="text1"/>
        </w:rPr>
        <w:t>e</w:t>
      </w:r>
      <w:r w:rsidRPr="00F8037C">
        <w:rPr>
          <w:color w:val="000000" w:themeColor="text1"/>
        </w:rPr>
        <w:t>laboración propia</w:t>
      </w:r>
    </w:p>
    <w:p w14:paraId="223A6B50" w14:textId="77777777" w:rsidR="00C342DD" w:rsidRPr="00F8037C" w:rsidRDefault="00C342DD" w:rsidP="00FB5E4D">
      <w:pPr>
        <w:spacing w:line="360" w:lineRule="auto"/>
        <w:jc w:val="both"/>
        <w:rPr>
          <w:color w:val="000000" w:themeColor="text1"/>
        </w:rPr>
      </w:pPr>
    </w:p>
    <w:p w14:paraId="4E08BCD2" w14:textId="77777777" w:rsidR="00D20E6B" w:rsidRDefault="00D20E6B" w:rsidP="000D2CA2">
      <w:pPr>
        <w:spacing w:line="360" w:lineRule="auto"/>
        <w:jc w:val="center"/>
        <w:rPr>
          <w:b/>
          <w:bCs/>
          <w:color w:val="000000" w:themeColor="text1"/>
        </w:rPr>
      </w:pPr>
    </w:p>
    <w:p w14:paraId="083BDDF8" w14:textId="77777777" w:rsidR="00D20E6B" w:rsidRDefault="00D20E6B" w:rsidP="000D2CA2">
      <w:pPr>
        <w:spacing w:line="360" w:lineRule="auto"/>
        <w:jc w:val="center"/>
        <w:rPr>
          <w:b/>
          <w:bCs/>
          <w:color w:val="000000" w:themeColor="text1"/>
        </w:rPr>
      </w:pPr>
    </w:p>
    <w:p w14:paraId="3ED5CB4F" w14:textId="4040925D" w:rsidR="00600683" w:rsidRPr="00600683" w:rsidRDefault="00C342DD" w:rsidP="000D2CA2">
      <w:pPr>
        <w:spacing w:line="360" w:lineRule="auto"/>
        <w:jc w:val="center"/>
        <w:rPr>
          <w:b/>
          <w:bCs/>
          <w:color w:val="000000" w:themeColor="text1"/>
        </w:rPr>
      </w:pPr>
      <w:r w:rsidRPr="00600683">
        <w:rPr>
          <w:b/>
          <w:bCs/>
          <w:color w:val="000000" w:themeColor="text1"/>
        </w:rPr>
        <w:lastRenderedPageBreak/>
        <w:t>Procedimiento de recogida de datos</w:t>
      </w:r>
    </w:p>
    <w:p w14:paraId="38634E7C" w14:textId="3C6A5EB2" w:rsidR="00FB5E4D" w:rsidRDefault="00C342DD" w:rsidP="00600683">
      <w:pPr>
        <w:spacing w:line="360" w:lineRule="auto"/>
        <w:ind w:firstLine="709"/>
        <w:jc w:val="both"/>
        <w:rPr>
          <w:color w:val="000000" w:themeColor="text1"/>
        </w:rPr>
      </w:pPr>
      <w:r w:rsidRPr="00F8037C">
        <w:rPr>
          <w:color w:val="000000" w:themeColor="text1"/>
        </w:rPr>
        <w:t xml:space="preserve">El instrumento se </w:t>
      </w:r>
      <w:r w:rsidR="004114BA" w:rsidRPr="00F8037C">
        <w:rPr>
          <w:color w:val="000000" w:themeColor="text1"/>
        </w:rPr>
        <w:t>aplicó de manera electrónica</w:t>
      </w:r>
      <w:r w:rsidR="00DC3FD6" w:rsidRPr="00F8037C">
        <w:rPr>
          <w:color w:val="000000" w:themeColor="text1"/>
        </w:rPr>
        <w:t xml:space="preserve">, </w:t>
      </w:r>
      <w:r w:rsidR="000D140E" w:rsidRPr="00F8037C">
        <w:rPr>
          <w:color w:val="000000" w:themeColor="text1"/>
        </w:rPr>
        <w:t xml:space="preserve">mediante </w:t>
      </w:r>
      <w:r w:rsidR="004114BA" w:rsidRPr="00F8037C">
        <w:rPr>
          <w:color w:val="000000" w:themeColor="text1"/>
        </w:rPr>
        <w:t xml:space="preserve">Google </w:t>
      </w:r>
      <w:proofErr w:type="spellStart"/>
      <w:r w:rsidR="004114BA" w:rsidRPr="00F8037C">
        <w:rPr>
          <w:color w:val="000000" w:themeColor="text1"/>
        </w:rPr>
        <w:t>Forms</w:t>
      </w:r>
      <w:proofErr w:type="spellEnd"/>
      <w:r w:rsidR="000D140E" w:rsidRPr="00F8037C">
        <w:rPr>
          <w:color w:val="000000" w:themeColor="text1"/>
        </w:rPr>
        <w:t>, entre o</w:t>
      </w:r>
      <w:r w:rsidR="004114BA" w:rsidRPr="00F8037C">
        <w:rPr>
          <w:color w:val="000000" w:themeColor="text1"/>
        </w:rPr>
        <w:t xml:space="preserve">ctubre </w:t>
      </w:r>
      <w:r w:rsidR="000D140E" w:rsidRPr="00F8037C">
        <w:rPr>
          <w:color w:val="000000" w:themeColor="text1"/>
        </w:rPr>
        <w:t>y</w:t>
      </w:r>
      <w:r w:rsidR="004114BA" w:rsidRPr="00F8037C">
        <w:rPr>
          <w:color w:val="000000" w:themeColor="text1"/>
        </w:rPr>
        <w:t xml:space="preserve"> noviembre del 2022.</w:t>
      </w:r>
      <w:r w:rsidR="000D140E" w:rsidRPr="00F8037C">
        <w:rPr>
          <w:color w:val="000000" w:themeColor="text1"/>
        </w:rPr>
        <w:t xml:space="preserve"> </w:t>
      </w:r>
      <w:r w:rsidR="00146598" w:rsidRPr="00F8037C">
        <w:rPr>
          <w:color w:val="000000" w:themeColor="text1"/>
        </w:rPr>
        <w:t>S</w:t>
      </w:r>
      <w:r w:rsidR="004114BA" w:rsidRPr="00F8037C">
        <w:rPr>
          <w:color w:val="000000" w:themeColor="text1"/>
        </w:rPr>
        <w:t>e analiz</w:t>
      </w:r>
      <w:r w:rsidR="00DC3FD6" w:rsidRPr="00F8037C">
        <w:rPr>
          <w:color w:val="000000" w:themeColor="text1"/>
        </w:rPr>
        <w:t>aron</w:t>
      </w:r>
      <w:r w:rsidR="004114BA" w:rsidRPr="00F8037C">
        <w:rPr>
          <w:color w:val="000000" w:themeColor="text1"/>
        </w:rPr>
        <w:t xml:space="preserve"> los datos cuantitativos </w:t>
      </w:r>
      <w:r w:rsidR="00376026" w:rsidRPr="00F8037C">
        <w:rPr>
          <w:color w:val="000000" w:themeColor="text1"/>
        </w:rPr>
        <w:t>a través</w:t>
      </w:r>
      <w:r w:rsidR="004114BA" w:rsidRPr="00F8037C">
        <w:rPr>
          <w:color w:val="000000" w:themeColor="text1"/>
        </w:rPr>
        <w:t xml:space="preserve"> de estadística descriptiva</w:t>
      </w:r>
      <w:r w:rsidR="000D140E" w:rsidRPr="00F8037C">
        <w:rPr>
          <w:color w:val="000000" w:themeColor="text1"/>
        </w:rPr>
        <w:t xml:space="preserve"> (</w:t>
      </w:r>
      <w:r w:rsidR="00DE0AA5" w:rsidRPr="00F8037C">
        <w:rPr>
          <w:color w:val="000000" w:themeColor="text1"/>
        </w:rPr>
        <w:t>primero en Excel y posteriormente en</w:t>
      </w:r>
      <w:r w:rsidR="00F501D8" w:rsidRPr="00F8037C">
        <w:rPr>
          <w:color w:val="000000" w:themeColor="text1"/>
        </w:rPr>
        <w:t xml:space="preserve"> </w:t>
      </w:r>
      <w:r w:rsidR="00DE0AA5" w:rsidRPr="00F8037C">
        <w:rPr>
          <w:color w:val="000000" w:themeColor="text1"/>
        </w:rPr>
        <w:t>SPSS</w:t>
      </w:r>
      <w:r w:rsidR="000D140E" w:rsidRPr="00F8037C">
        <w:rPr>
          <w:color w:val="000000" w:themeColor="text1"/>
        </w:rPr>
        <w:t>)</w:t>
      </w:r>
      <w:r w:rsidR="00DE0AA5" w:rsidRPr="00F8037C">
        <w:rPr>
          <w:color w:val="000000" w:themeColor="text1"/>
        </w:rPr>
        <w:t xml:space="preserve"> </w:t>
      </w:r>
      <w:r w:rsidR="004114BA" w:rsidRPr="00F8037C">
        <w:rPr>
          <w:color w:val="000000" w:themeColor="text1"/>
        </w:rPr>
        <w:t>y los cualitativos en una matriz de categorización de variables</w:t>
      </w:r>
      <w:r w:rsidR="00F501D8" w:rsidRPr="00F8037C">
        <w:rPr>
          <w:color w:val="000000" w:themeColor="text1"/>
        </w:rPr>
        <w:t xml:space="preserve"> conforme al objetivo de la investigación</w:t>
      </w:r>
      <w:r w:rsidR="002661C4" w:rsidRPr="00F8037C">
        <w:rPr>
          <w:color w:val="000000" w:themeColor="text1"/>
        </w:rPr>
        <w:t xml:space="preserve">. </w:t>
      </w:r>
    </w:p>
    <w:p w14:paraId="71380C4A" w14:textId="77777777" w:rsidR="00600683" w:rsidRPr="00F8037C" w:rsidRDefault="00600683" w:rsidP="00600683">
      <w:pPr>
        <w:spacing w:line="360" w:lineRule="auto"/>
        <w:ind w:firstLine="709"/>
        <w:jc w:val="both"/>
        <w:rPr>
          <w:color w:val="000000" w:themeColor="text1"/>
        </w:rPr>
      </w:pPr>
    </w:p>
    <w:p w14:paraId="02189E01" w14:textId="4D59B113" w:rsidR="00FB5E4D" w:rsidRPr="00F8037C" w:rsidRDefault="006D256E" w:rsidP="00624D7A">
      <w:pPr>
        <w:spacing w:line="360" w:lineRule="auto"/>
        <w:jc w:val="center"/>
        <w:rPr>
          <w:b/>
          <w:bCs/>
          <w:color w:val="000000" w:themeColor="text1"/>
          <w:sz w:val="32"/>
          <w:szCs w:val="32"/>
        </w:rPr>
      </w:pPr>
      <w:r w:rsidRPr="00F8037C">
        <w:rPr>
          <w:b/>
          <w:bCs/>
          <w:color w:val="000000" w:themeColor="text1"/>
          <w:sz w:val="32"/>
          <w:szCs w:val="32"/>
        </w:rPr>
        <w:t>Resultados</w:t>
      </w:r>
    </w:p>
    <w:p w14:paraId="0C63BD22" w14:textId="5548A128" w:rsidR="00FB5E4D" w:rsidRPr="00F8037C" w:rsidRDefault="00FB5E4D" w:rsidP="00624D7A">
      <w:pPr>
        <w:tabs>
          <w:tab w:val="left" w:pos="400"/>
        </w:tabs>
        <w:spacing w:line="360" w:lineRule="auto"/>
        <w:jc w:val="center"/>
        <w:rPr>
          <w:b/>
          <w:bCs/>
          <w:color w:val="000000" w:themeColor="text1"/>
          <w:sz w:val="28"/>
          <w:szCs w:val="28"/>
        </w:rPr>
      </w:pPr>
      <w:r w:rsidRPr="00F8037C">
        <w:rPr>
          <w:b/>
          <w:bCs/>
          <w:color w:val="000000" w:themeColor="text1"/>
          <w:sz w:val="28"/>
          <w:szCs w:val="28"/>
        </w:rPr>
        <w:t xml:space="preserve">Percepción de </w:t>
      </w:r>
      <w:r w:rsidR="001E42CC" w:rsidRPr="00F8037C">
        <w:rPr>
          <w:b/>
          <w:bCs/>
          <w:color w:val="000000" w:themeColor="text1"/>
          <w:sz w:val="28"/>
          <w:szCs w:val="28"/>
        </w:rPr>
        <w:t xml:space="preserve">contribución </w:t>
      </w:r>
      <w:r w:rsidRPr="00F8037C">
        <w:rPr>
          <w:b/>
          <w:bCs/>
          <w:color w:val="000000" w:themeColor="text1"/>
          <w:sz w:val="28"/>
          <w:szCs w:val="28"/>
        </w:rPr>
        <w:t xml:space="preserve">de </w:t>
      </w:r>
      <w:r w:rsidR="00600683">
        <w:rPr>
          <w:b/>
          <w:bCs/>
          <w:color w:val="000000" w:themeColor="text1"/>
          <w:sz w:val="28"/>
          <w:szCs w:val="28"/>
        </w:rPr>
        <w:t>O</w:t>
      </w:r>
      <w:r w:rsidR="000D140E" w:rsidRPr="00F8037C">
        <w:rPr>
          <w:b/>
          <w:bCs/>
          <w:color w:val="000000" w:themeColor="text1"/>
          <w:sz w:val="28"/>
          <w:szCs w:val="28"/>
        </w:rPr>
        <w:t xml:space="preserve">bjetivos de </w:t>
      </w:r>
      <w:r w:rsidR="00600683">
        <w:rPr>
          <w:b/>
          <w:bCs/>
          <w:color w:val="000000" w:themeColor="text1"/>
          <w:sz w:val="28"/>
          <w:szCs w:val="28"/>
        </w:rPr>
        <w:t>D</w:t>
      </w:r>
      <w:r w:rsidR="000D140E" w:rsidRPr="00F8037C">
        <w:rPr>
          <w:b/>
          <w:bCs/>
          <w:color w:val="000000" w:themeColor="text1"/>
          <w:sz w:val="28"/>
          <w:szCs w:val="28"/>
        </w:rPr>
        <w:t xml:space="preserve">esarrollo </w:t>
      </w:r>
      <w:r w:rsidR="00600683">
        <w:rPr>
          <w:b/>
          <w:bCs/>
          <w:color w:val="000000" w:themeColor="text1"/>
          <w:sz w:val="28"/>
          <w:szCs w:val="28"/>
        </w:rPr>
        <w:t>S</w:t>
      </w:r>
      <w:r w:rsidR="000D140E" w:rsidRPr="00F8037C">
        <w:rPr>
          <w:b/>
          <w:bCs/>
          <w:color w:val="000000" w:themeColor="text1"/>
          <w:sz w:val="28"/>
          <w:szCs w:val="28"/>
        </w:rPr>
        <w:t>ostenible en la universidad</w:t>
      </w:r>
    </w:p>
    <w:p w14:paraId="6EF93607" w14:textId="7D0D6ABA" w:rsidR="000D140E" w:rsidRPr="00F8037C" w:rsidRDefault="000D140E" w:rsidP="001E42CC">
      <w:pPr>
        <w:tabs>
          <w:tab w:val="left" w:pos="400"/>
        </w:tabs>
        <w:spacing w:line="360" w:lineRule="auto"/>
        <w:jc w:val="both"/>
        <w:rPr>
          <w:color w:val="000000" w:themeColor="text1"/>
        </w:rPr>
      </w:pPr>
      <w:r w:rsidRPr="00F8037C">
        <w:rPr>
          <w:color w:val="000000" w:themeColor="text1"/>
        </w:rPr>
        <w:tab/>
      </w:r>
      <w:r w:rsidRPr="00F8037C">
        <w:rPr>
          <w:color w:val="000000" w:themeColor="text1"/>
        </w:rPr>
        <w:tab/>
      </w:r>
      <w:r w:rsidR="003E459D" w:rsidRPr="00F8037C">
        <w:rPr>
          <w:color w:val="000000" w:themeColor="text1"/>
        </w:rPr>
        <w:t>Del total del alumnado, el 60</w:t>
      </w:r>
      <w:r w:rsidR="00A502EE" w:rsidRPr="00F8037C">
        <w:rPr>
          <w:i/>
          <w:color w:val="000000" w:themeColor="text1"/>
        </w:rPr>
        <w:t xml:space="preserve"> </w:t>
      </w:r>
      <w:r w:rsidR="00A5637F" w:rsidRPr="00F8037C">
        <w:rPr>
          <w:color w:val="000000" w:themeColor="text1"/>
        </w:rPr>
        <w:t>%</w:t>
      </w:r>
      <w:r w:rsidR="003E459D" w:rsidRPr="00F8037C">
        <w:rPr>
          <w:color w:val="000000" w:themeColor="text1"/>
        </w:rPr>
        <w:t xml:space="preserve"> considera que la </w:t>
      </w:r>
      <w:r w:rsidRPr="00F8037C">
        <w:rPr>
          <w:color w:val="000000" w:themeColor="text1"/>
        </w:rPr>
        <w:t>u</w:t>
      </w:r>
      <w:r w:rsidR="003E459D" w:rsidRPr="00F8037C">
        <w:rPr>
          <w:color w:val="000000" w:themeColor="text1"/>
        </w:rPr>
        <w:t xml:space="preserve">niversidad ha integrado los ODS en las actividades académicas. </w:t>
      </w:r>
      <w:r w:rsidRPr="00F8037C">
        <w:rPr>
          <w:color w:val="000000" w:themeColor="text1"/>
        </w:rPr>
        <w:t>Sin embargo, en cuanto a</w:t>
      </w:r>
      <w:r w:rsidR="003E459D" w:rsidRPr="00F8037C">
        <w:rPr>
          <w:color w:val="000000" w:themeColor="text1"/>
        </w:rPr>
        <w:t>l grado de conocimiento que tiene</w:t>
      </w:r>
      <w:r w:rsidR="00350C1F" w:rsidRPr="00F8037C">
        <w:rPr>
          <w:color w:val="000000" w:themeColor="text1"/>
        </w:rPr>
        <w:t>n</w:t>
      </w:r>
      <w:r w:rsidR="003E459D" w:rsidRPr="00F8037C">
        <w:rPr>
          <w:color w:val="000000" w:themeColor="text1"/>
        </w:rPr>
        <w:t xml:space="preserve"> sobre la </w:t>
      </w:r>
      <w:r w:rsidR="007136A1" w:rsidRPr="00F8037C">
        <w:rPr>
          <w:color w:val="000000" w:themeColor="text1"/>
        </w:rPr>
        <w:t>A</w:t>
      </w:r>
      <w:r w:rsidR="003E459D" w:rsidRPr="00F8037C">
        <w:rPr>
          <w:color w:val="000000" w:themeColor="text1"/>
        </w:rPr>
        <w:t>genda 2030, el 49</w:t>
      </w:r>
      <w:r w:rsidR="00A502EE" w:rsidRPr="00F8037C">
        <w:rPr>
          <w:i/>
          <w:color w:val="000000" w:themeColor="text1"/>
        </w:rPr>
        <w:t xml:space="preserve"> </w:t>
      </w:r>
      <w:r w:rsidR="00A5637F" w:rsidRPr="00F8037C">
        <w:rPr>
          <w:color w:val="000000" w:themeColor="text1"/>
        </w:rPr>
        <w:t>%</w:t>
      </w:r>
      <w:r w:rsidR="003E459D" w:rsidRPr="00F8037C">
        <w:rPr>
          <w:color w:val="000000" w:themeColor="text1"/>
        </w:rPr>
        <w:t xml:space="preserve"> </w:t>
      </w:r>
      <w:r w:rsidRPr="00F8037C">
        <w:rPr>
          <w:color w:val="000000" w:themeColor="text1"/>
        </w:rPr>
        <w:t xml:space="preserve">lo considera </w:t>
      </w:r>
      <w:r w:rsidR="003E459D" w:rsidRPr="00F8037C">
        <w:rPr>
          <w:color w:val="000000" w:themeColor="text1"/>
        </w:rPr>
        <w:t>básico, el 3</w:t>
      </w:r>
      <w:r w:rsidR="00387489" w:rsidRPr="00F8037C">
        <w:rPr>
          <w:color w:val="000000" w:themeColor="text1"/>
        </w:rPr>
        <w:t>5</w:t>
      </w:r>
      <w:r w:rsidR="00A502EE" w:rsidRPr="00F8037C">
        <w:rPr>
          <w:i/>
          <w:color w:val="000000" w:themeColor="text1"/>
        </w:rPr>
        <w:t xml:space="preserve"> </w:t>
      </w:r>
      <w:r w:rsidR="00A5637F" w:rsidRPr="00F8037C">
        <w:rPr>
          <w:color w:val="000000" w:themeColor="text1"/>
        </w:rPr>
        <w:t>%</w:t>
      </w:r>
      <w:r w:rsidR="003E459D" w:rsidRPr="00F8037C">
        <w:rPr>
          <w:color w:val="000000" w:themeColor="text1"/>
        </w:rPr>
        <w:t xml:space="preserve"> </w:t>
      </w:r>
      <w:r w:rsidR="00AB5FA6" w:rsidRPr="00F8037C">
        <w:rPr>
          <w:color w:val="000000" w:themeColor="text1"/>
        </w:rPr>
        <w:t xml:space="preserve">medio y </w:t>
      </w:r>
      <w:r w:rsidR="003E459D" w:rsidRPr="00F8037C">
        <w:rPr>
          <w:color w:val="000000" w:themeColor="text1"/>
        </w:rPr>
        <w:t>solamente el 16</w:t>
      </w:r>
      <w:r w:rsidR="00A502EE" w:rsidRPr="00F8037C">
        <w:rPr>
          <w:i/>
          <w:color w:val="000000" w:themeColor="text1"/>
        </w:rPr>
        <w:t xml:space="preserve"> </w:t>
      </w:r>
      <w:r w:rsidR="00A5637F" w:rsidRPr="00F8037C">
        <w:rPr>
          <w:color w:val="000000" w:themeColor="text1"/>
        </w:rPr>
        <w:t>%</w:t>
      </w:r>
      <w:r w:rsidR="00E53921" w:rsidRPr="00F8037C">
        <w:rPr>
          <w:color w:val="000000" w:themeColor="text1"/>
        </w:rPr>
        <w:t xml:space="preserve"> </w:t>
      </w:r>
      <w:r w:rsidR="00AB5FA6" w:rsidRPr="00F8037C">
        <w:rPr>
          <w:color w:val="000000" w:themeColor="text1"/>
        </w:rPr>
        <w:t>avanzado</w:t>
      </w:r>
      <w:r w:rsidR="003E459D" w:rsidRPr="00F8037C">
        <w:rPr>
          <w:color w:val="000000" w:themeColor="text1"/>
        </w:rPr>
        <w:t>.</w:t>
      </w:r>
      <w:r w:rsidR="00E53921" w:rsidRPr="00F8037C">
        <w:rPr>
          <w:color w:val="000000" w:themeColor="text1"/>
        </w:rPr>
        <w:t xml:space="preserve"> </w:t>
      </w:r>
    </w:p>
    <w:p w14:paraId="781F8361" w14:textId="6A5E01B3" w:rsidR="005C7875" w:rsidRPr="00F8037C" w:rsidRDefault="000D140E" w:rsidP="001E42CC">
      <w:pPr>
        <w:tabs>
          <w:tab w:val="left" w:pos="400"/>
        </w:tabs>
        <w:spacing w:line="360" w:lineRule="auto"/>
        <w:jc w:val="both"/>
        <w:rPr>
          <w:color w:val="000000" w:themeColor="text1"/>
        </w:rPr>
      </w:pPr>
      <w:r w:rsidRPr="00F8037C">
        <w:rPr>
          <w:color w:val="000000" w:themeColor="text1"/>
        </w:rPr>
        <w:tab/>
      </w:r>
      <w:r w:rsidRPr="00F8037C">
        <w:rPr>
          <w:color w:val="000000" w:themeColor="text1"/>
        </w:rPr>
        <w:tab/>
      </w:r>
      <w:r w:rsidR="00350C1F" w:rsidRPr="00F8037C">
        <w:rPr>
          <w:color w:val="000000" w:themeColor="text1"/>
        </w:rPr>
        <w:t xml:space="preserve">El ODS prioritario para las </w:t>
      </w:r>
      <w:r w:rsidRPr="00F8037C">
        <w:rPr>
          <w:color w:val="000000" w:themeColor="text1"/>
        </w:rPr>
        <w:t>u</w:t>
      </w:r>
      <w:r w:rsidR="00350C1F" w:rsidRPr="00F8037C">
        <w:rPr>
          <w:color w:val="000000" w:themeColor="text1"/>
        </w:rPr>
        <w:t xml:space="preserve">niversidades </w:t>
      </w:r>
      <w:r w:rsidRPr="00F8037C">
        <w:rPr>
          <w:color w:val="000000" w:themeColor="text1"/>
        </w:rPr>
        <w:t>fue</w:t>
      </w:r>
      <w:r w:rsidR="00350C1F" w:rsidRPr="00F8037C">
        <w:rPr>
          <w:color w:val="000000" w:themeColor="text1"/>
        </w:rPr>
        <w:t xml:space="preserve"> el ODS 4 </w:t>
      </w:r>
      <w:r w:rsidRPr="00F8037C">
        <w:rPr>
          <w:i/>
          <w:iCs/>
          <w:color w:val="000000" w:themeColor="text1"/>
        </w:rPr>
        <w:t>e</w:t>
      </w:r>
      <w:r w:rsidR="00350C1F" w:rsidRPr="00F8037C">
        <w:rPr>
          <w:i/>
          <w:iCs/>
          <w:color w:val="000000" w:themeColor="text1"/>
        </w:rPr>
        <w:t>ducación de calidad</w:t>
      </w:r>
      <w:r w:rsidR="00350C1F" w:rsidRPr="00F8037C">
        <w:rPr>
          <w:color w:val="000000" w:themeColor="text1"/>
        </w:rPr>
        <w:t xml:space="preserve"> y </w:t>
      </w:r>
      <w:r w:rsidRPr="00F8037C">
        <w:rPr>
          <w:color w:val="000000" w:themeColor="text1"/>
        </w:rPr>
        <w:t xml:space="preserve">el </w:t>
      </w:r>
      <w:r w:rsidR="00350C1F" w:rsidRPr="00F8037C">
        <w:rPr>
          <w:color w:val="000000" w:themeColor="text1"/>
        </w:rPr>
        <w:t xml:space="preserve">de menor integración </w:t>
      </w:r>
      <w:r w:rsidRPr="00F8037C">
        <w:rPr>
          <w:color w:val="000000" w:themeColor="text1"/>
        </w:rPr>
        <w:t>fue</w:t>
      </w:r>
      <w:r w:rsidR="00350C1F" w:rsidRPr="00F8037C">
        <w:rPr>
          <w:color w:val="000000" w:themeColor="text1"/>
        </w:rPr>
        <w:t xml:space="preserve"> el ODS 8 </w:t>
      </w:r>
      <w:r w:rsidRPr="00F8037C">
        <w:rPr>
          <w:i/>
          <w:iCs/>
          <w:color w:val="000000" w:themeColor="text1"/>
        </w:rPr>
        <w:t>h</w:t>
      </w:r>
      <w:r w:rsidR="00350C1F" w:rsidRPr="00F8037C">
        <w:rPr>
          <w:i/>
          <w:iCs/>
          <w:color w:val="000000" w:themeColor="text1"/>
        </w:rPr>
        <w:t>ambre cero</w:t>
      </w:r>
      <w:r w:rsidR="00F8037C" w:rsidRPr="00F8037C">
        <w:rPr>
          <w:color w:val="000000" w:themeColor="text1"/>
        </w:rPr>
        <w:t>.</w:t>
      </w:r>
      <w:r w:rsidRPr="00F8037C">
        <w:rPr>
          <w:color w:val="000000" w:themeColor="text1"/>
        </w:rPr>
        <w:t xml:space="preserve"> Esto</w:t>
      </w:r>
      <w:r w:rsidR="00350C1F" w:rsidRPr="00F8037C">
        <w:rPr>
          <w:color w:val="000000" w:themeColor="text1"/>
        </w:rPr>
        <w:t xml:space="preserve"> está relacionado con las carreras universitarias que se ofertan. </w:t>
      </w:r>
      <w:r w:rsidR="005C7875" w:rsidRPr="00F8037C">
        <w:rPr>
          <w:color w:val="000000" w:themeColor="text1"/>
        </w:rPr>
        <w:t>En la</w:t>
      </w:r>
      <w:r w:rsidR="00E53921" w:rsidRPr="00F8037C">
        <w:rPr>
          <w:color w:val="000000" w:themeColor="text1"/>
        </w:rPr>
        <w:t xml:space="preserve"> </w:t>
      </w:r>
      <w:r w:rsidRPr="00F8037C">
        <w:rPr>
          <w:color w:val="000000" w:themeColor="text1"/>
        </w:rPr>
        <w:t>f</w:t>
      </w:r>
      <w:r w:rsidR="00574B04" w:rsidRPr="00F8037C">
        <w:rPr>
          <w:color w:val="000000" w:themeColor="text1"/>
        </w:rPr>
        <w:t xml:space="preserve">igura </w:t>
      </w:r>
      <w:r w:rsidR="005F42D2" w:rsidRPr="00F8037C">
        <w:rPr>
          <w:color w:val="000000" w:themeColor="text1"/>
        </w:rPr>
        <w:t>3</w:t>
      </w:r>
      <w:r w:rsidR="005C7875" w:rsidRPr="00F8037C">
        <w:rPr>
          <w:color w:val="000000" w:themeColor="text1"/>
        </w:rPr>
        <w:t xml:space="preserve"> se muestra la integración de los </w:t>
      </w:r>
      <w:r w:rsidRPr="00F8037C">
        <w:rPr>
          <w:color w:val="000000" w:themeColor="text1"/>
        </w:rPr>
        <w:t>ODS en la u</w:t>
      </w:r>
      <w:r w:rsidR="005C7875" w:rsidRPr="00F8037C">
        <w:rPr>
          <w:color w:val="000000" w:themeColor="text1"/>
        </w:rPr>
        <w:t>niversidad</w:t>
      </w:r>
      <w:r w:rsidR="00574B04" w:rsidRPr="00F8037C">
        <w:rPr>
          <w:color w:val="000000" w:themeColor="text1"/>
        </w:rPr>
        <w:t>.</w:t>
      </w:r>
    </w:p>
    <w:p w14:paraId="6FA3CB81" w14:textId="77777777" w:rsidR="00F80F8D" w:rsidRPr="00F8037C" w:rsidRDefault="00F80F8D" w:rsidP="001E42CC">
      <w:pPr>
        <w:tabs>
          <w:tab w:val="left" w:pos="400"/>
        </w:tabs>
        <w:spacing w:line="360" w:lineRule="auto"/>
        <w:jc w:val="both"/>
        <w:rPr>
          <w:rFonts w:eastAsia="Tahoma"/>
          <w:bCs/>
          <w:color w:val="000000" w:themeColor="text1"/>
        </w:rPr>
      </w:pPr>
    </w:p>
    <w:p w14:paraId="19F4F461" w14:textId="35DBC2CF" w:rsidR="001E42CC" w:rsidRPr="00F8037C" w:rsidRDefault="00574B04" w:rsidP="001E42CC">
      <w:pPr>
        <w:tabs>
          <w:tab w:val="left" w:pos="400"/>
        </w:tabs>
        <w:spacing w:line="360" w:lineRule="auto"/>
        <w:jc w:val="center"/>
        <w:rPr>
          <w:rFonts w:eastAsia="Tahoma"/>
          <w:bCs/>
          <w:color w:val="000000" w:themeColor="text1"/>
        </w:rPr>
      </w:pPr>
      <w:r w:rsidRPr="00F8037C">
        <w:rPr>
          <w:rFonts w:eastAsia="Tahoma"/>
          <w:b/>
          <w:bCs/>
          <w:color w:val="000000" w:themeColor="text1"/>
        </w:rPr>
        <w:t xml:space="preserve">Figura </w:t>
      </w:r>
      <w:r w:rsidR="005F42D2" w:rsidRPr="00F8037C">
        <w:rPr>
          <w:rFonts w:eastAsia="Tahoma"/>
          <w:b/>
          <w:bCs/>
          <w:color w:val="000000" w:themeColor="text1"/>
        </w:rPr>
        <w:t>3</w:t>
      </w:r>
      <w:r w:rsidR="001E42CC" w:rsidRPr="00F8037C">
        <w:rPr>
          <w:rFonts w:eastAsia="Tahoma"/>
          <w:b/>
          <w:bCs/>
          <w:color w:val="000000" w:themeColor="text1"/>
        </w:rPr>
        <w:t>.</w:t>
      </w:r>
      <w:r w:rsidR="001E42CC" w:rsidRPr="00F8037C">
        <w:rPr>
          <w:rFonts w:eastAsia="Tahoma"/>
          <w:bCs/>
          <w:color w:val="000000" w:themeColor="text1"/>
        </w:rPr>
        <w:t xml:space="preserve"> In</w:t>
      </w:r>
      <w:r w:rsidR="00387489" w:rsidRPr="00F8037C">
        <w:rPr>
          <w:rFonts w:eastAsia="Tahoma"/>
          <w:bCs/>
          <w:color w:val="000000" w:themeColor="text1"/>
        </w:rPr>
        <w:t>tegración</w:t>
      </w:r>
      <w:r w:rsidR="001E42CC" w:rsidRPr="00F8037C">
        <w:rPr>
          <w:rFonts w:eastAsia="Tahoma"/>
          <w:bCs/>
          <w:color w:val="000000" w:themeColor="text1"/>
        </w:rPr>
        <w:t xml:space="preserve"> de ODS en la Universidad</w:t>
      </w:r>
      <w:r w:rsidR="007136A1" w:rsidRPr="00F8037C">
        <w:rPr>
          <w:rFonts w:eastAsia="Tahoma"/>
          <w:bCs/>
          <w:color w:val="000000" w:themeColor="text1"/>
        </w:rPr>
        <w:t>es Públicas en Los Cabos, México</w:t>
      </w:r>
    </w:p>
    <w:p w14:paraId="7C744982" w14:textId="2C5B68CD" w:rsidR="00350C1F" w:rsidRPr="00F8037C" w:rsidRDefault="00C069EA" w:rsidP="004864EA">
      <w:pPr>
        <w:tabs>
          <w:tab w:val="left" w:pos="400"/>
        </w:tabs>
        <w:spacing w:line="360" w:lineRule="auto"/>
        <w:jc w:val="both"/>
        <w:rPr>
          <w:color w:val="000000" w:themeColor="text1"/>
        </w:rPr>
      </w:pPr>
      <w:r w:rsidRPr="00F8037C">
        <w:rPr>
          <w:noProof/>
          <w:color w:val="000000" w:themeColor="text1"/>
          <w:lang w:val="es-CO" w:eastAsia="es-CO"/>
        </w:rPr>
        <w:drawing>
          <wp:inline distT="0" distB="0" distL="0" distR="0" wp14:anchorId="49D054C4" wp14:editId="034B2FD3">
            <wp:extent cx="5612130" cy="3187700"/>
            <wp:effectExtent l="0" t="0" r="7620" b="0"/>
            <wp:docPr id="799102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02484" name=""/>
                    <pic:cNvPicPr/>
                  </pic:nvPicPr>
                  <pic:blipFill>
                    <a:blip r:embed="rId10"/>
                    <a:stretch>
                      <a:fillRect/>
                    </a:stretch>
                  </pic:blipFill>
                  <pic:spPr>
                    <a:xfrm>
                      <a:off x="0" y="0"/>
                      <a:ext cx="5612130" cy="3187700"/>
                    </a:xfrm>
                    <a:prstGeom prst="rect">
                      <a:avLst/>
                    </a:prstGeom>
                  </pic:spPr>
                </pic:pic>
              </a:graphicData>
            </a:graphic>
          </wp:inline>
        </w:drawing>
      </w:r>
    </w:p>
    <w:p w14:paraId="0917A05A" w14:textId="78F6A5CD" w:rsidR="00F80F8D" w:rsidRPr="00F8037C" w:rsidRDefault="000D140E" w:rsidP="000D2CA2">
      <w:pPr>
        <w:tabs>
          <w:tab w:val="left" w:pos="400"/>
        </w:tabs>
        <w:spacing w:line="360" w:lineRule="auto"/>
        <w:jc w:val="center"/>
        <w:rPr>
          <w:color w:val="000000" w:themeColor="text1"/>
        </w:rPr>
      </w:pPr>
      <w:r w:rsidRPr="00F8037C">
        <w:rPr>
          <w:color w:val="000000" w:themeColor="text1"/>
        </w:rPr>
        <w:t>Fuente:</w:t>
      </w:r>
      <w:r w:rsidR="00C536BC" w:rsidRPr="00F8037C">
        <w:rPr>
          <w:color w:val="000000" w:themeColor="text1"/>
        </w:rPr>
        <w:t xml:space="preserve"> </w:t>
      </w:r>
      <w:r w:rsidR="007136A1" w:rsidRPr="00F8037C">
        <w:rPr>
          <w:color w:val="000000" w:themeColor="text1"/>
        </w:rPr>
        <w:t xml:space="preserve">elaboración propia </w:t>
      </w:r>
    </w:p>
    <w:p w14:paraId="055F0787" w14:textId="1385877D" w:rsidR="00F01B27" w:rsidRPr="00F8037C" w:rsidRDefault="000D140E" w:rsidP="009155EF">
      <w:pPr>
        <w:tabs>
          <w:tab w:val="left" w:pos="400"/>
        </w:tabs>
        <w:spacing w:line="360" w:lineRule="auto"/>
        <w:ind w:firstLine="403"/>
        <w:jc w:val="both"/>
        <w:rPr>
          <w:color w:val="000000" w:themeColor="text1"/>
        </w:rPr>
      </w:pPr>
      <w:r w:rsidRPr="00F8037C">
        <w:rPr>
          <w:color w:val="000000" w:themeColor="text1"/>
        </w:rPr>
        <w:lastRenderedPageBreak/>
        <w:tab/>
      </w:r>
      <w:r w:rsidR="00C069EA" w:rsidRPr="00F8037C">
        <w:rPr>
          <w:color w:val="000000" w:themeColor="text1"/>
        </w:rPr>
        <w:t xml:space="preserve">Se clasificó la inclusión de la </w:t>
      </w:r>
      <w:r w:rsidR="007136A1" w:rsidRPr="00F8037C">
        <w:rPr>
          <w:color w:val="000000" w:themeColor="text1"/>
        </w:rPr>
        <w:t>A</w:t>
      </w:r>
      <w:r w:rsidR="00C069EA" w:rsidRPr="00F8037C">
        <w:rPr>
          <w:color w:val="000000" w:themeColor="text1"/>
        </w:rPr>
        <w:t xml:space="preserve">genda </w:t>
      </w:r>
      <w:r w:rsidR="00CB6008" w:rsidRPr="00F8037C">
        <w:rPr>
          <w:color w:val="000000" w:themeColor="text1"/>
        </w:rPr>
        <w:t xml:space="preserve">2030 </w:t>
      </w:r>
      <w:r w:rsidR="00C069EA" w:rsidRPr="00F8037C">
        <w:rPr>
          <w:color w:val="000000" w:themeColor="text1"/>
        </w:rPr>
        <w:t xml:space="preserve">en tres niveles: </w:t>
      </w:r>
      <w:r w:rsidRPr="00F8037C">
        <w:rPr>
          <w:color w:val="000000" w:themeColor="text1"/>
        </w:rPr>
        <w:t>ODS prioritarios (</w:t>
      </w:r>
      <w:r w:rsidR="00CB6008" w:rsidRPr="00F8037C">
        <w:rPr>
          <w:color w:val="000000" w:themeColor="text1"/>
        </w:rPr>
        <w:t>60</w:t>
      </w:r>
      <w:r w:rsidR="00A502EE" w:rsidRPr="00F8037C">
        <w:rPr>
          <w:i/>
          <w:color w:val="000000" w:themeColor="text1"/>
        </w:rPr>
        <w:t xml:space="preserve"> </w:t>
      </w:r>
      <w:r w:rsidR="00A5637F" w:rsidRPr="00F8037C">
        <w:rPr>
          <w:color w:val="000000" w:themeColor="text1"/>
        </w:rPr>
        <w:t>%</w:t>
      </w:r>
      <w:r w:rsidR="00574B04" w:rsidRPr="00F8037C">
        <w:rPr>
          <w:color w:val="000000" w:themeColor="text1"/>
        </w:rPr>
        <w:t xml:space="preserve"> al 40</w:t>
      </w:r>
      <w:r w:rsidR="00A502EE" w:rsidRPr="00F8037C">
        <w:rPr>
          <w:i/>
          <w:color w:val="000000" w:themeColor="text1"/>
        </w:rPr>
        <w:t xml:space="preserve"> </w:t>
      </w:r>
      <w:r w:rsidR="00A5637F" w:rsidRPr="00F8037C">
        <w:rPr>
          <w:color w:val="000000" w:themeColor="text1"/>
        </w:rPr>
        <w:t>%</w:t>
      </w:r>
      <w:r w:rsidR="00574B04" w:rsidRPr="00F8037C">
        <w:rPr>
          <w:color w:val="000000" w:themeColor="text1"/>
        </w:rPr>
        <w:t>), avances</w:t>
      </w:r>
      <w:r w:rsidR="00E53921" w:rsidRPr="00F8037C">
        <w:rPr>
          <w:color w:val="000000" w:themeColor="text1"/>
        </w:rPr>
        <w:t xml:space="preserve"> </w:t>
      </w:r>
      <w:r w:rsidR="00574B04" w:rsidRPr="00F8037C">
        <w:rPr>
          <w:color w:val="000000" w:themeColor="text1"/>
        </w:rPr>
        <w:t>(</w:t>
      </w:r>
      <w:r w:rsidR="00F3510B" w:rsidRPr="00F8037C">
        <w:rPr>
          <w:color w:val="000000" w:themeColor="text1"/>
        </w:rPr>
        <w:t>39</w:t>
      </w:r>
      <w:r w:rsidR="00A502EE" w:rsidRPr="00F8037C">
        <w:rPr>
          <w:i/>
          <w:color w:val="000000" w:themeColor="text1"/>
        </w:rPr>
        <w:t xml:space="preserve"> </w:t>
      </w:r>
      <w:r w:rsidR="00A5637F" w:rsidRPr="00F8037C">
        <w:rPr>
          <w:color w:val="000000" w:themeColor="text1"/>
        </w:rPr>
        <w:t>%</w:t>
      </w:r>
      <w:r w:rsidR="00F3510B" w:rsidRPr="00F8037C">
        <w:rPr>
          <w:color w:val="000000" w:themeColor="text1"/>
        </w:rPr>
        <w:t xml:space="preserve"> a 19</w:t>
      </w:r>
      <w:r w:rsidR="00A502EE" w:rsidRPr="00F8037C">
        <w:rPr>
          <w:i/>
          <w:color w:val="000000" w:themeColor="text1"/>
        </w:rPr>
        <w:t xml:space="preserve"> </w:t>
      </w:r>
      <w:r w:rsidR="00A5637F" w:rsidRPr="00F8037C">
        <w:rPr>
          <w:color w:val="000000" w:themeColor="text1"/>
        </w:rPr>
        <w:t>%</w:t>
      </w:r>
      <w:r w:rsidR="00F3510B" w:rsidRPr="00F8037C">
        <w:rPr>
          <w:color w:val="000000" w:themeColor="text1"/>
        </w:rPr>
        <w:t xml:space="preserve">) </w:t>
      </w:r>
      <w:r w:rsidR="00574B04" w:rsidRPr="00F8037C">
        <w:rPr>
          <w:color w:val="000000" w:themeColor="text1"/>
        </w:rPr>
        <w:t>y menor integración</w:t>
      </w:r>
      <w:r w:rsidR="00F3510B" w:rsidRPr="00F8037C">
        <w:rPr>
          <w:color w:val="000000" w:themeColor="text1"/>
        </w:rPr>
        <w:t xml:space="preserve"> (18</w:t>
      </w:r>
      <w:r w:rsidR="00A502EE" w:rsidRPr="00F8037C">
        <w:rPr>
          <w:i/>
          <w:color w:val="000000" w:themeColor="text1"/>
        </w:rPr>
        <w:t xml:space="preserve"> </w:t>
      </w:r>
      <w:r w:rsidR="00A5637F" w:rsidRPr="00F8037C">
        <w:rPr>
          <w:color w:val="000000" w:themeColor="text1"/>
        </w:rPr>
        <w:t>%</w:t>
      </w:r>
      <w:r w:rsidR="00F3510B" w:rsidRPr="00F8037C">
        <w:rPr>
          <w:color w:val="000000" w:themeColor="text1"/>
        </w:rPr>
        <w:t xml:space="preserve"> a 0</w:t>
      </w:r>
      <w:r w:rsidR="00A502EE" w:rsidRPr="00F8037C">
        <w:rPr>
          <w:i/>
          <w:color w:val="000000" w:themeColor="text1"/>
        </w:rPr>
        <w:t xml:space="preserve"> </w:t>
      </w:r>
      <w:r w:rsidR="00A5637F" w:rsidRPr="00F8037C">
        <w:rPr>
          <w:color w:val="000000" w:themeColor="text1"/>
        </w:rPr>
        <w:t>%</w:t>
      </w:r>
      <w:r w:rsidR="00F3510B" w:rsidRPr="00F8037C">
        <w:rPr>
          <w:color w:val="000000" w:themeColor="text1"/>
        </w:rPr>
        <w:t>)</w:t>
      </w:r>
      <w:r w:rsidR="00574B04" w:rsidRPr="00F8037C">
        <w:rPr>
          <w:color w:val="000000" w:themeColor="text1"/>
        </w:rPr>
        <w:t>.</w:t>
      </w:r>
      <w:r w:rsidR="00F3510B" w:rsidRPr="00F8037C">
        <w:rPr>
          <w:color w:val="000000" w:themeColor="text1"/>
        </w:rPr>
        <w:t xml:space="preserve"> Por consiguiente</w:t>
      </w:r>
      <w:r w:rsidRPr="00F8037C">
        <w:rPr>
          <w:color w:val="000000" w:themeColor="text1"/>
        </w:rPr>
        <w:t>,</w:t>
      </w:r>
      <w:r w:rsidR="00F3510B" w:rsidRPr="00F8037C">
        <w:rPr>
          <w:color w:val="000000" w:themeColor="text1"/>
        </w:rPr>
        <w:t xml:space="preserve"> para </w:t>
      </w:r>
      <w:r w:rsidRPr="00F8037C">
        <w:rPr>
          <w:color w:val="000000" w:themeColor="text1"/>
        </w:rPr>
        <w:t xml:space="preserve">las universidades son prioritarios los </w:t>
      </w:r>
      <w:r w:rsidR="00F3510B" w:rsidRPr="00F8037C">
        <w:rPr>
          <w:color w:val="000000" w:themeColor="text1"/>
        </w:rPr>
        <w:t>ODS 4, 9, 5 y 8;</w:t>
      </w:r>
      <w:r w:rsidR="00E53921" w:rsidRPr="00F8037C">
        <w:rPr>
          <w:color w:val="000000" w:themeColor="text1"/>
        </w:rPr>
        <w:t xml:space="preserve"> </w:t>
      </w:r>
      <w:r w:rsidR="00AF08D7" w:rsidRPr="00F8037C">
        <w:rPr>
          <w:color w:val="000000" w:themeColor="text1"/>
        </w:rPr>
        <w:t xml:space="preserve">se consideran </w:t>
      </w:r>
      <w:r w:rsidR="00F3510B" w:rsidRPr="00F8037C">
        <w:rPr>
          <w:color w:val="000000" w:themeColor="text1"/>
        </w:rPr>
        <w:t>avances</w:t>
      </w:r>
      <w:r w:rsidR="00E53921" w:rsidRPr="00F8037C">
        <w:rPr>
          <w:color w:val="000000" w:themeColor="text1"/>
        </w:rPr>
        <w:t xml:space="preserve"> </w:t>
      </w:r>
      <w:r w:rsidRPr="00F8037C">
        <w:rPr>
          <w:color w:val="000000" w:themeColor="text1"/>
        </w:rPr>
        <w:t xml:space="preserve">en </w:t>
      </w:r>
      <w:r w:rsidR="00F3510B" w:rsidRPr="00F8037C">
        <w:rPr>
          <w:color w:val="000000" w:themeColor="text1"/>
        </w:rPr>
        <w:t>los ODS 3, 6,</w:t>
      </w:r>
      <w:r w:rsidRPr="00F8037C">
        <w:rPr>
          <w:color w:val="000000" w:themeColor="text1"/>
        </w:rPr>
        <w:t xml:space="preserve"> </w:t>
      </w:r>
      <w:r w:rsidR="00F3510B" w:rsidRPr="00F8037C">
        <w:rPr>
          <w:color w:val="000000" w:themeColor="text1"/>
        </w:rPr>
        <w:t xml:space="preserve">7, 10,11, 12, 15 y de menor integración </w:t>
      </w:r>
      <w:r w:rsidRPr="00F8037C">
        <w:rPr>
          <w:color w:val="000000" w:themeColor="text1"/>
        </w:rPr>
        <w:t xml:space="preserve">los </w:t>
      </w:r>
      <w:r w:rsidR="00F3510B" w:rsidRPr="00F8037C">
        <w:rPr>
          <w:color w:val="000000" w:themeColor="text1"/>
        </w:rPr>
        <w:t>ODS 1,</w:t>
      </w:r>
      <w:r w:rsidRPr="00F8037C">
        <w:rPr>
          <w:color w:val="000000" w:themeColor="text1"/>
        </w:rPr>
        <w:t xml:space="preserve"> </w:t>
      </w:r>
      <w:r w:rsidR="00F3510B" w:rsidRPr="00F8037C">
        <w:rPr>
          <w:color w:val="000000" w:themeColor="text1"/>
        </w:rPr>
        <w:t>2</w:t>
      </w:r>
      <w:r w:rsidRPr="00F8037C">
        <w:rPr>
          <w:color w:val="000000" w:themeColor="text1"/>
        </w:rPr>
        <w:t>,</w:t>
      </w:r>
      <w:r w:rsidR="00F3510B" w:rsidRPr="00F8037C">
        <w:rPr>
          <w:color w:val="000000" w:themeColor="text1"/>
        </w:rPr>
        <w:t xml:space="preserve"> 14 y 16. </w:t>
      </w:r>
    </w:p>
    <w:p w14:paraId="71B15ACE" w14:textId="48E37049" w:rsidR="00F01B27" w:rsidRPr="00F8037C" w:rsidRDefault="000D140E" w:rsidP="007136A1">
      <w:pPr>
        <w:tabs>
          <w:tab w:val="left" w:pos="400"/>
        </w:tabs>
        <w:spacing w:line="360" w:lineRule="auto"/>
        <w:ind w:firstLine="403"/>
        <w:jc w:val="both"/>
        <w:rPr>
          <w:rFonts w:eastAsia="Tahoma"/>
          <w:bCs/>
          <w:color w:val="000000" w:themeColor="text1"/>
        </w:rPr>
      </w:pPr>
      <w:r w:rsidRPr="00F8037C">
        <w:rPr>
          <w:rFonts w:eastAsia="Tahoma"/>
          <w:bCs/>
          <w:color w:val="000000" w:themeColor="text1"/>
        </w:rPr>
        <w:t>En cuanto a las acciones</w:t>
      </w:r>
      <w:r w:rsidR="00372377" w:rsidRPr="00F8037C">
        <w:rPr>
          <w:rFonts w:eastAsia="Tahoma"/>
          <w:bCs/>
          <w:color w:val="000000" w:themeColor="text1"/>
        </w:rPr>
        <w:t xml:space="preserve"> de las </w:t>
      </w:r>
      <w:r w:rsidRPr="00F8037C">
        <w:rPr>
          <w:rFonts w:eastAsia="Tahoma"/>
          <w:bCs/>
          <w:color w:val="000000" w:themeColor="text1"/>
        </w:rPr>
        <w:t>u</w:t>
      </w:r>
      <w:r w:rsidR="005C7875" w:rsidRPr="00F8037C">
        <w:rPr>
          <w:rFonts w:eastAsia="Tahoma"/>
          <w:bCs/>
          <w:color w:val="000000" w:themeColor="text1"/>
        </w:rPr>
        <w:t>niversidades, el 22</w:t>
      </w:r>
      <w:r w:rsidR="00A502EE" w:rsidRPr="00F8037C">
        <w:rPr>
          <w:rFonts w:eastAsia="Tahoma"/>
          <w:bCs/>
          <w:i/>
          <w:color w:val="000000" w:themeColor="text1"/>
        </w:rPr>
        <w:t xml:space="preserve"> </w:t>
      </w:r>
      <w:r w:rsidR="00A5637F" w:rsidRPr="00F8037C">
        <w:rPr>
          <w:rFonts w:eastAsia="Tahoma"/>
          <w:bCs/>
          <w:color w:val="000000" w:themeColor="text1"/>
        </w:rPr>
        <w:t>%</w:t>
      </w:r>
      <w:r w:rsidR="005C7875" w:rsidRPr="00F8037C">
        <w:rPr>
          <w:rFonts w:eastAsia="Tahoma"/>
          <w:bCs/>
          <w:color w:val="000000" w:themeColor="text1"/>
        </w:rPr>
        <w:t xml:space="preserve"> incluye un plan estratégico, el 37</w:t>
      </w:r>
      <w:r w:rsidRPr="00F8037C">
        <w:rPr>
          <w:rFonts w:eastAsia="Tahoma"/>
          <w:bCs/>
          <w:color w:val="000000" w:themeColor="text1"/>
        </w:rPr>
        <w:t> </w:t>
      </w:r>
      <w:r w:rsidR="00A502EE" w:rsidRPr="00F8037C">
        <w:rPr>
          <w:rFonts w:eastAsia="Tahoma"/>
          <w:bCs/>
          <w:i/>
          <w:color w:val="000000" w:themeColor="text1"/>
        </w:rPr>
        <w:t xml:space="preserve"> </w:t>
      </w:r>
      <w:r w:rsidR="00A5637F" w:rsidRPr="00F8037C">
        <w:rPr>
          <w:rFonts w:eastAsia="Tahoma"/>
          <w:bCs/>
          <w:color w:val="000000" w:themeColor="text1"/>
        </w:rPr>
        <w:t>%</w:t>
      </w:r>
      <w:r w:rsidR="00E53921" w:rsidRPr="00F8037C">
        <w:rPr>
          <w:rFonts w:eastAsia="Tahoma"/>
          <w:bCs/>
          <w:color w:val="000000" w:themeColor="text1"/>
        </w:rPr>
        <w:t xml:space="preserve"> </w:t>
      </w:r>
      <w:r w:rsidR="00372377" w:rsidRPr="00F8037C">
        <w:rPr>
          <w:rFonts w:eastAsia="Tahoma"/>
          <w:bCs/>
          <w:color w:val="000000" w:themeColor="text1"/>
        </w:rPr>
        <w:t xml:space="preserve">certificaciones </w:t>
      </w:r>
      <w:r w:rsidR="005C7875" w:rsidRPr="00F8037C">
        <w:rPr>
          <w:rFonts w:eastAsia="Tahoma"/>
          <w:bCs/>
          <w:color w:val="000000" w:themeColor="text1"/>
        </w:rPr>
        <w:t>de sustentabilidad y el 42</w:t>
      </w:r>
      <w:r w:rsidR="00A502EE" w:rsidRPr="00F8037C">
        <w:rPr>
          <w:rFonts w:eastAsia="Tahoma"/>
          <w:bCs/>
          <w:i/>
          <w:color w:val="000000" w:themeColor="text1"/>
        </w:rPr>
        <w:t xml:space="preserve"> </w:t>
      </w:r>
      <w:r w:rsidR="00A5637F" w:rsidRPr="00F8037C">
        <w:rPr>
          <w:rFonts w:eastAsia="Tahoma"/>
          <w:bCs/>
          <w:color w:val="000000" w:themeColor="text1"/>
        </w:rPr>
        <w:t>%</w:t>
      </w:r>
      <w:r w:rsidR="005C7875" w:rsidRPr="00F8037C">
        <w:rPr>
          <w:rFonts w:eastAsia="Tahoma"/>
          <w:bCs/>
          <w:color w:val="000000" w:themeColor="text1"/>
        </w:rPr>
        <w:t xml:space="preserve"> comunica sus acciones de sustentabilidad en diversos medios.</w:t>
      </w:r>
      <w:r w:rsidR="00E53921" w:rsidRPr="00F8037C">
        <w:rPr>
          <w:rFonts w:eastAsia="Tahoma"/>
          <w:bCs/>
          <w:color w:val="000000" w:themeColor="text1"/>
        </w:rPr>
        <w:t xml:space="preserve"> </w:t>
      </w:r>
      <w:r w:rsidR="00372377" w:rsidRPr="00F8037C">
        <w:rPr>
          <w:rFonts w:eastAsia="Tahoma"/>
          <w:bCs/>
          <w:color w:val="000000" w:themeColor="text1"/>
        </w:rPr>
        <w:t>El 92</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 xml:space="preserve"> del alumnado identific</w:t>
      </w:r>
      <w:r w:rsidRPr="00F8037C">
        <w:rPr>
          <w:rFonts w:eastAsia="Tahoma"/>
          <w:bCs/>
          <w:color w:val="000000" w:themeColor="text1"/>
        </w:rPr>
        <w:t xml:space="preserve">ó acciones relacionadas con la </w:t>
      </w:r>
      <w:r w:rsidR="002208BC" w:rsidRPr="00F8037C">
        <w:rPr>
          <w:rFonts w:eastAsia="Tahoma"/>
          <w:bCs/>
          <w:color w:val="000000" w:themeColor="text1"/>
        </w:rPr>
        <w:t>A</w:t>
      </w:r>
      <w:r w:rsidR="00372377" w:rsidRPr="00F8037C">
        <w:rPr>
          <w:rFonts w:eastAsia="Tahoma"/>
          <w:bCs/>
          <w:color w:val="000000" w:themeColor="text1"/>
        </w:rPr>
        <w:t xml:space="preserve">genda 2030 a través de canales </w:t>
      </w:r>
      <w:r w:rsidR="00123882" w:rsidRPr="00F8037C">
        <w:rPr>
          <w:rFonts w:eastAsia="Tahoma"/>
          <w:bCs/>
          <w:color w:val="000000" w:themeColor="text1"/>
        </w:rPr>
        <w:t xml:space="preserve">oficiales, página web corporativa y la red social Facebook. En </w:t>
      </w:r>
      <w:r w:rsidR="00372377" w:rsidRPr="00F8037C">
        <w:rPr>
          <w:rFonts w:eastAsia="Tahoma"/>
          <w:bCs/>
          <w:color w:val="000000" w:themeColor="text1"/>
        </w:rPr>
        <w:t xml:space="preserve">lo que respeta a </w:t>
      </w:r>
      <w:r w:rsidRPr="00F8037C">
        <w:rPr>
          <w:rFonts w:eastAsia="Tahoma"/>
          <w:bCs/>
          <w:color w:val="000000" w:themeColor="text1"/>
        </w:rPr>
        <w:t xml:space="preserve">la difusión y promoción de la </w:t>
      </w:r>
      <w:r w:rsidR="002208BC" w:rsidRPr="00F8037C">
        <w:rPr>
          <w:rFonts w:eastAsia="Tahoma"/>
          <w:bCs/>
          <w:color w:val="000000" w:themeColor="text1"/>
        </w:rPr>
        <w:t>A</w:t>
      </w:r>
      <w:r w:rsidR="00123882" w:rsidRPr="00F8037C">
        <w:rPr>
          <w:rFonts w:eastAsia="Tahoma"/>
          <w:bCs/>
          <w:color w:val="000000" w:themeColor="text1"/>
        </w:rPr>
        <w:t>genda 2030,</w:t>
      </w:r>
      <w:r w:rsidR="00E53921" w:rsidRPr="00F8037C">
        <w:rPr>
          <w:rFonts w:eastAsia="Tahoma"/>
          <w:bCs/>
          <w:color w:val="000000" w:themeColor="text1"/>
        </w:rPr>
        <w:t xml:space="preserve"> </w:t>
      </w:r>
      <w:r w:rsidR="00372377" w:rsidRPr="00F8037C">
        <w:rPr>
          <w:rFonts w:eastAsia="Tahoma"/>
          <w:bCs/>
          <w:color w:val="000000" w:themeColor="text1"/>
        </w:rPr>
        <w:t>el 36</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 xml:space="preserve"> de estas actividades se realiza a través de proyectos, </w:t>
      </w:r>
      <w:r w:rsidRPr="00F8037C">
        <w:rPr>
          <w:rFonts w:eastAsia="Tahoma"/>
          <w:bCs/>
          <w:color w:val="000000" w:themeColor="text1"/>
        </w:rPr>
        <w:t xml:space="preserve">el </w:t>
      </w:r>
      <w:r w:rsidR="00372377" w:rsidRPr="00F8037C">
        <w:rPr>
          <w:rFonts w:eastAsia="Tahoma"/>
          <w:bCs/>
          <w:color w:val="000000" w:themeColor="text1"/>
        </w:rPr>
        <w:t>18</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 xml:space="preserve"> en redes sociales, el 14</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 xml:space="preserve"> en foros, </w:t>
      </w:r>
      <w:r w:rsidRPr="00F8037C">
        <w:rPr>
          <w:rFonts w:eastAsia="Tahoma"/>
          <w:bCs/>
          <w:color w:val="000000" w:themeColor="text1"/>
        </w:rPr>
        <w:t>el</w:t>
      </w:r>
      <w:r w:rsidR="00372377" w:rsidRPr="00F8037C">
        <w:rPr>
          <w:rFonts w:eastAsia="Tahoma"/>
          <w:bCs/>
          <w:color w:val="000000" w:themeColor="text1"/>
        </w:rPr>
        <w:t xml:space="preserve"> 14</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 xml:space="preserve"> en coloquios de investigación, el 12</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 xml:space="preserve"> en congresos y el 7</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 xml:space="preserve"> se distribuyó en otros medios.</w:t>
      </w:r>
    </w:p>
    <w:p w14:paraId="48CA6C94" w14:textId="6F12ED8D" w:rsidR="005F42D2" w:rsidRPr="00F8037C" w:rsidRDefault="005B1492" w:rsidP="009155EF">
      <w:pPr>
        <w:tabs>
          <w:tab w:val="left" w:pos="400"/>
        </w:tabs>
        <w:spacing w:line="360" w:lineRule="auto"/>
        <w:ind w:firstLine="403"/>
        <w:jc w:val="both"/>
        <w:rPr>
          <w:rFonts w:eastAsia="Tahoma"/>
          <w:bCs/>
          <w:color w:val="000000" w:themeColor="text1"/>
        </w:rPr>
      </w:pPr>
      <w:r w:rsidRPr="00F8037C">
        <w:rPr>
          <w:rFonts w:eastAsia="Tahoma"/>
          <w:bCs/>
          <w:color w:val="000000" w:themeColor="text1"/>
        </w:rPr>
        <w:t>Con respecto a l</w:t>
      </w:r>
      <w:r w:rsidR="00372377" w:rsidRPr="00F8037C">
        <w:rPr>
          <w:rFonts w:eastAsia="Tahoma"/>
          <w:bCs/>
          <w:color w:val="000000" w:themeColor="text1"/>
        </w:rPr>
        <w:t>os planes de estudios</w:t>
      </w:r>
      <w:r w:rsidRPr="00F8037C">
        <w:rPr>
          <w:rFonts w:eastAsia="Tahoma"/>
          <w:bCs/>
          <w:color w:val="000000" w:themeColor="text1"/>
        </w:rPr>
        <w:t xml:space="preserve">, </w:t>
      </w:r>
      <w:r w:rsidR="000D140E" w:rsidRPr="00F8037C">
        <w:rPr>
          <w:rFonts w:eastAsia="Tahoma"/>
          <w:bCs/>
          <w:color w:val="000000" w:themeColor="text1"/>
        </w:rPr>
        <w:t>e</w:t>
      </w:r>
      <w:r w:rsidRPr="00F8037C">
        <w:rPr>
          <w:rFonts w:eastAsia="Tahoma"/>
          <w:bCs/>
          <w:color w:val="000000" w:themeColor="text1"/>
        </w:rPr>
        <w:t>stos</w:t>
      </w:r>
      <w:r w:rsidR="00372377" w:rsidRPr="00F8037C">
        <w:rPr>
          <w:rFonts w:eastAsia="Tahoma"/>
          <w:bCs/>
          <w:color w:val="000000" w:themeColor="text1"/>
        </w:rPr>
        <w:t xml:space="preserve"> tienen en la </w:t>
      </w:r>
      <w:r w:rsidR="000D140E" w:rsidRPr="00F8037C">
        <w:rPr>
          <w:rFonts w:eastAsia="Tahoma"/>
          <w:bCs/>
          <w:color w:val="000000" w:themeColor="text1"/>
        </w:rPr>
        <w:t>retícula materias de desarrollo sostenible (52</w:t>
      </w:r>
      <w:r w:rsidR="00A502EE" w:rsidRPr="00F8037C">
        <w:rPr>
          <w:rFonts w:eastAsia="Tahoma"/>
          <w:bCs/>
          <w:i/>
          <w:color w:val="000000" w:themeColor="text1"/>
        </w:rPr>
        <w:t xml:space="preserve"> </w:t>
      </w:r>
      <w:r w:rsidR="00A5637F" w:rsidRPr="00F8037C">
        <w:rPr>
          <w:rFonts w:eastAsia="Tahoma"/>
          <w:bCs/>
          <w:color w:val="000000" w:themeColor="text1"/>
        </w:rPr>
        <w:t>%</w:t>
      </w:r>
      <w:r w:rsidR="000D140E" w:rsidRPr="00F8037C">
        <w:rPr>
          <w:rFonts w:eastAsia="Tahoma"/>
          <w:bCs/>
          <w:color w:val="000000" w:themeColor="text1"/>
        </w:rPr>
        <w:t xml:space="preserve">), </w:t>
      </w:r>
      <w:r w:rsidR="002208BC" w:rsidRPr="00F8037C">
        <w:rPr>
          <w:rFonts w:eastAsia="Tahoma"/>
          <w:bCs/>
          <w:color w:val="000000" w:themeColor="text1"/>
        </w:rPr>
        <w:t>A</w:t>
      </w:r>
      <w:r w:rsidR="000D140E" w:rsidRPr="00F8037C">
        <w:rPr>
          <w:rFonts w:eastAsia="Tahoma"/>
          <w:bCs/>
          <w:color w:val="000000" w:themeColor="text1"/>
        </w:rPr>
        <w:t>genda 2030 (25</w:t>
      </w:r>
      <w:r w:rsidR="00A502EE" w:rsidRPr="00F8037C">
        <w:rPr>
          <w:rFonts w:eastAsia="Tahoma"/>
          <w:bCs/>
          <w:i/>
          <w:color w:val="000000" w:themeColor="text1"/>
        </w:rPr>
        <w:t xml:space="preserve"> </w:t>
      </w:r>
      <w:r w:rsidR="00A5637F" w:rsidRPr="00F8037C">
        <w:rPr>
          <w:rFonts w:eastAsia="Tahoma"/>
          <w:bCs/>
          <w:color w:val="000000" w:themeColor="text1"/>
        </w:rPr>
        <w:t>%</w:t>
      </w:r>
      <w:r w:rsidR="000D140E" w:rsidRPr="00F8037C">
        <w:rPr>
          <w:rFonts w:eastAsia="Tahoma"/>
          <w:bCs/>
          <w:color w:val="000000" w:themeColor="text1"/>
        </w:rPr>
        <w:t>), protección del medio ambiente (13</w:t>
      </w:r>
      <w:r w:rsidR="00A502EE" w:rsidRPr="00F8037C">
        <w:rPr>
          <w:rFonts w:eastAsia="Tahoma"/>
          <w:bCs/>
          <w:i/>
          <w:color w:val="000000" w:themeColor="text1"/>
        </w:rPr>
        <w:t xml:space="preserve"> </w:t>
      </w:r>
      <w:r w:rsidR="00A5637F" w:rsidRPr="00F8037C">
        <w:rPr>
          <w:rFonts w:eastAsia="Tahoma"/>
          <w:bCs/>
          <w:color w:val="000000" w:themeColor="text1"/>
        </w:rPr>
        <w:t>%</w:t>
      </w:r>
      <w:r w:rsidR="000D140E" w:rsidRPr="00F8037C">
        <w:rPr>
          <w:rFonts w:eastAsia="Tahoma"/>
          <w:bCs/>
          <w:color w:val="000000" w:themeColor="text1"/>
        </w:rPr>
        <w:t>), negocios y economía (10</w:t>
      </w:r>
      <w:r w:rsidR="00A502EE" w:rsidRPr="00F8037C">
        <w:rPr>
          <w:rFonts w:eastAsia="Tahoma"/>
          <w:bCs/>
          <w:i/>
          <w:color w:val="000000" w:themeColor="text1"/>
        </w:rPr>
        <w:t xml:space="preserve"> </w:t>
      </w:r>
      <w:r w:rsidR="00A5637F" w:rsidRPr="00F8037C">
        <w:rPr>
          <w:rFonts w:eastAsia="Tahoma"/>
          <w:bCs/>
          <w:color w:val="000000" w:themeColor="text1"/>
        </w:rPr>
        <w:t>%</w:t>
      </w:r>
      <w:r w:rsidR="00372377" w:rsidRPr="00F8037C">
        <w:rPr>
          <w:rFonts w:eastAsia="Tahoma"/>
          <w:bCs/>
          <w:color w:val="000000" w:themeColor="text1"/>
        </w:rPr>
        <w:t>).</w:t>
      </w:r>
      <w:r w:rsidR="00E53921" w:rsidRPr="00F8037C">
        <w:rPr>
          <w:rFonts w:eastAsia="Tahoma"/>
          <w:bCs/>
          <w:color w:val="000000" w:themeColor="text1"/>
        </w:rPr>
        <w:t xml:space="preserve"> </w:t>
      </w:r>
      <w:r w:rsidR="00B759D1" w:rsidRPr="00F8037C">
        <w:rPr>
          <w:rFonts w:eastAsia="Tahoma"/>
          <w:bCs/>
          <w:color w:val="000000" w:themeColor="text1"/>
        </w:rPr>
        <w:t xml:space="preserve">El alumnado concuerda </w:t>
      </w:r>
      <w:r w:rsidR="000D140E" w:rsidRPr="00F8037C">
        <w:rPr>
          <w:rFonts w:eastAsia="Tahoma"/>
          <w:bCs/>
          <w:color w:val="000000" w:themeColor="text1"/>
        </w:rPr>
        <w:t xml:space="preserve">con </w:t>
      </w:r>
      <w:r w:rsidR="00B759D1" w:rsidRPr="00F8037C">
        <w:rPr>
          <w:rFonts w:eastAsia="Tahoma"/>
          <w:bCs/>
          <w:color w:val="000000" w:themeColor="text1"/>
        </w:rPr>
        <w:t>que han elaborado</w:t>
      </w:r>
      <w:r w:rsidR="00E53921" w:rsidRPr="00F8037C">
        <w:rPr>
          <w:rFonts w:eastAsia="Tahoma"/>
          <w:bCs/>
          <w:color w:val="000000" w:themeColor="text1"/>
        </w:rPr>
        <w:t xml:space="preserve"> </w:t>
      </w:r>
      <w:r w:rsidR="009C276D" w:rsidRPr="00F8037C">
        <w:rPr>
          <w:rFonts w:eastAsia="Tahoma"/>
          <w:bCs/>
          <w:color w:val="000000" w:themeColor="text1"/>
        </w:rPr>
        <w:t>proyectos de innovación,</w:t>
      </w:r>
      <w:r w:rsidR="00E53921" w:rsidRPr="00F8037C">
        <w:rPr>
          <w:rFonts w:eastAsia="Tahoma"/>
          <w:bCs/>
          <w:color w:val="000000" w:themeColor="text1"/>
        </w:rPr>
        <w:t xml:space="preserve"> </w:t>
      </w:r>
      <w:r w:rsidR="00B759D1" w:rsidRPr="00F8037C">
        <w:rPr>
          <w:rFonts w:eastAsia="Tahoma"/>
          <w:bCs/>
          <w:color w:val="000000" w:themeColor="text1"/>
        </w:rPr>
        <w:t>diseño de proyectos, planes estratégicos, tesis e inve</w:t>
      </w:r>
      <w:r w:rsidR="000D140E" w:rsidRPr="00F8037C">
        <w:rPr>
          <w:rFonts w:eastAsia="Tahoma"/>
          <w:bCs/>
          <w:color w:val="000000" w:themeColor="text1"/>
        </w:rPr>
        <w:t xml:space="preserve">stigaciones transversales a la </w:t>
      </w:r>
      <w:r w:rsidR="002208BC" w:rsidRPr="00F8037C">
        <w:rPr>
          <w:rFonts w:eastAsia="Tahoma"/>
          <w:bCs/>
          <w:color w:val="000000" w:themeColor="text1"/>
        </w:rPr>
        <w:t>A</w:t>
      </w:r>
      <w:r w:rsidR="00B759D1" w:rsidRPr="00F8037C">
        <w:rPr>
          <w:rFonts w:eastAsia="Tahoma"/>
          <w:bCs/>
          <w:color w:val="000000" w:themeColor="text1"/>
        </w:rPr>
        <w:t>genda 2030.</w:t>
      </w:r>
    </w:p>
    <w:p w14:paraId="2CEA7487" w14:textId="43EB01C2" w:rsidR="000D6908" w:rsidRDefault="000D140E" w:rsidP="007136A1">
      <w:pPr>
        <w:tabs>
          <w:tab w:val="left" w:pos="400"/>
        </w:tabs>
        <w:spacing w:line="360" w:lineRule="auto"/>
        <w:ind w:firstLine="403"/>
        <w:jc w:val="both"/>
        <w:rPr>
          <w:rFonts w:eastAsia="Tahoma"/>
          <w:bCs/>
          <w:color w:val="000000" w:themeColor="text1"/>
        </w:rPr>
      </w:pPr>
      <w:r w:rsidRPr="00F8037C">
        <w:rPr>
          <w:rFonts w:eastAsia="Tahoma"/>
          <w:bCs/>
          <w:color w:val="000000" w:themeColor="text1"/>
        </w:rPr>
        <w:t>En</w:t>
      </w:r>
      <w:r w:rsidR="00B759D1" w:rsidRPr="00F8037C">
        <w:rPr>
          <w:rFonts w:eastAsia="Tahoma"/>
          <w:bCs/>
          <w:color w:val="000000" w:themeColor="text1"/>
        </w:rPr>
        <w:t xml:space="preserve"> relación </w:t>
      </w:r>
      <w:r w:rsidRPr="00F8037C">
        <w:rPr>
          <w:rFonts w:eastAsia="Tahoma"/>
          <w:bCs/>
          <w:color w:val="000000" w:themeColor="text1"/>
        </w:rPr>
        <w:t>con el</w:t>
      </w:r>
      <w:r w:rsidR="00B759D1" w:rsidRPr="00F8037C">
        <w:rPr>
          <w:rFonts w:eastAsia="Tahoma"/>
          <w:bCs/>
          <w:color w:val="000000" w:themeColor="text1"/>
        </w:rPr>
        <w:t xml:space="preserve"> grado de conocimiento sobre la CVC, </w:t>
      </w:r>
      <w:r w:rsidRPr="00F8037C">
        <w:rPr>
          <w:rFonts w:eastAsia="Tahoma"/>
          <w:bCs/>
          <w:color w:val="000000" w:themeColor="text1"/>
        </w:rPr>
        <w:t>el 68 </w:t>
      </w:r>
      <w:r w:rsidR="00A502EE" w:rsidRPr="00F8037C">
        <w:rPr>
          <w:rFonts w:eastAsia="Tahoma"/>
          <w:bCs/>
          <w:i/>
          <w:color w:val="000000" w:themeColor="text1"/>
        </w:rPr>
        <w:t xml:space="preserve"> </w:t>
      </w:r>
      <w:r w:rsidR="00A5637F" w:rsidRPr="00F8037C">
        <w:rPr>
          <w:rFonts w:eastAsia="Tahoma"/>
          <w:bCs/>
          <w:color w:val="000000" w:themeColor="text1"/>
        </w:rPr>
        <w:t>%</w:t>
      </w:r>
      <w:r w:rsidRPr="00F8037C">
        <w:rPr>
          <w:rFonts w:eastAsia="Tahoma"/>
          <w:bCs/>
          <w:color w:val="000000" w:themeColor="text1"/>
        </w:rPr>
        <w:t xml:space="preserve"> lo </w:t>
      </w:r>
      <w:r w:rsidR="005D61E9" w:rsidRPr="00F8037C">
        <w:rPr>
          <w:rFonts w:eastAsia="Tahoma"/>
          <w:bCs/>
          <w:color w:val="000000" w:themeColor="text1"/>
        </w:rPr>
        <w:t>evaluó c</w:t>
      </w:r>
      <w:r w:rsidR="00D01107" w:rsidRPr="00F8037C">
        <w:rPr>
          <w:rFonts w:eastAsia="Tahoma"/>
          <w:bCs/>
          <w:color w:val="000000" w:themeColor="text1"/>
        </w:rPr>
        <w:t>o</w:t>
      </w:r>
      <w:r w:rsidR="005D61E9" w:rsidRPr="00F8037C">
        <w:rPr>
          <w:rFonts w:eastAsia="Tahoma"/>
          <w:bCs/>
          <w:color w:val="000000" w:themeColor="text1"/>
        </w:rPr>
        <w:t xml:space="preserve">mo </w:t>
      </w:r>
      <w:r w:rsidR="00C96579" w:rsidRPr="00F8037C">
        <w:rPr>
          <w:rFonts w:eastAsia="Tahoma"/>
          <w:bCs/>
          <w:color w:val="000000" w:themeColor="text1"/>
        </w:rPr>
        <w:t>básico, intermedio 28</w:t>
      </w:r>
      <w:r w:rsidR="00A502EE" w:rsidRPr="00F8037C">
        <w:rPr>
          <w:rFonts w:eastAsia="Tahoma"/>
          <w:bCs/>
          <w:i/>
          <w:color w:val="000000" w:themeColor="text1"/>
        </w:rPr>
        <w:t xml:space="preserve"> </w:t>
      </w:r>
      <w:r w:rsidR="00A5637F" w:rsidRPr="00F8037C">
        <w:rPr>
          <w:rFonts w:eastAsia="Tahoma"/>
          <w:bCs/>
          <w:color w:val="000000" w:themeColor="text1"/>
        </w:rPr>
        <w:t>%</w:t>
      </w:r>
      <w:r w:rsidR="00C96579" w:rsidRPr="00F8037C">
        <w:rPr>
          <w:rFonts w:eastAsia="Tahoma"/>
          <w:bCs/>
          <w:color w:val="000000" w:themeColor="text1"/>
        </w:rPr>
        <w:t xml:space="preserve"> y avanzado 4</w:t>
      </w:r>
      <w:r w:rsidR="00A502EE" w:rsidRPr="00F8037C">
        <w:rPr>
          <w:rFonts w:eastAsia="Tahoma"/>
          <w:bCs/>
          <w:i/>
          <w:color w:val="000000" w:themeColor="text1"/>
        </w:rPr>
        <w:t xml:space="preserve"> </w:t>
      </w:r>
      <w:r w:rsidR="00A5637F" w:rsidRPr="00F8037C">
        <w:rPr>
          <w:rFonts w:eastAsia="Tahoma"/>
          <w:bCs/>
          <w:color w:val="000000" w:themeColor="text1"/>
        </w:rPr>
        <w:t>%</w:t>
      </w:r>
      <w:r w:rsidR="00C96579" w:rsidRPr="00F8037C">
        <w:rPr>
          <w:rFonts w:eastAsia="Tahoma"/>
          <w:bCs/>
          <w:color w:val="000000" w:themeColor="text1"/>
        </w:rPr>
        <w:t>.</w:t>
      </w:r>
      <w:r w:rsidR="00C009A6" w:rsidRPr="00F8037C">
        <w:rPr>
          <w:rFonts w:eastAsia="Tahoma"/>
          <w:bCs/>
          <w:color w:val="000000" w:themeColor="text1"/>
        </w:rPr>
        <w:t xml:space="preserve"> </w:t>
      </w:r>
      <w:r w:rsidR="006F003A" w:rsidRPr="00F8037C">
        <w:rPr>
          <w:rFonts w:eastAsia="Tahoma"/>
          <w:bCs/>
          <w:color w:val="000000" w:themeColor="text1"/>
        </w:rPr>
        <w:t xml:space="preserve">En la figura </w:t>
      </w:r>
      <w:r w:rsidR="005F42D2" w:rsidRPr="00F8037C">
        <w:rPr>
          <w:rFonts w:eastAsia="Tahoma"/>
          <w:bCs/>
          <w:color w:val="000000" w:themeColor="text1"/>
        </w:rPr>
        <w:t>4</w:t>
      </w:r>
      <w:r w:rsidR="006F003A" w:rsidRPr="00F8037C">
        <w:rPr>
          <w:rFonts w:eastAsia="Tahoma"/>
          <w:bCs/>
          <w:color w:val="000000" w:themeColor="text1"/>
        </w:rPr>
        <w:t xml:space="preserve"> se muestran</w:t>
      </w:r>
      <w:r w:rsidR="00877075" w:rsidRPr="00F8037C">
        <w:rPr>
          <w:rFonts w:eastAsia="Tahoma"/>
          <w:bCs/>
          <w:color w:val="000000" w:themeColor="text1"/>
        </w:rPr>
        <w:t xml:space="preserve"> </w:t>
      </w:r>
      <w:r w:rsidR="006F003A" w:rsidRPr="00F8037C">
        <w:rPr>
          <w:rFonts w:eastAsia="Tahoma"/>
          <w:bCs/>
          <w:color w:val="000000" w:themeColor="text1"/>
        </w:rPr>
        <w:t>l</w:t>
      </w:r>
      <w:r w:rsidR="00015D77" w:rsidRPr="00F8037C">
        <w:rPr>
          <w:rFonts w:eastAsia="Tahoma"/>
          <w:bCs/>
          <w:color w:val="000000" w:themeColor="text1"/>
        </w:rPr>
        <w:t xml:space="preserve">os programas </w:t>
      </w:r>
      <w:r w:rsidR="005F42D2" w:rsidRPr="00F8037C">
        <w:rPr>
          <w:rFonts w:eastAsia="Tahoma"/>
          <w:bCs/>
          <w:color w:val="000000" w:themeColor="text1"/>
        </w:rPr>
        <w:t>de</w:t>
      </w:r>
      <w:r w:rsidR="00292912" w:rsidRPr="00F8037C">
        <w:rPr>
          <w:rFonts w:eastAsia="Tahoma"/>
          <w:bCs/>
          <w:color w:val="000000" w:themeColor="text1"/>
        </w:rPr>
        <w:t xml:space="preserve"> las </w:t>
      </w:r>
      <w:r w:rsidRPr="00F8037C">
        <w:rPr>
          <w:rFonts w:eastAsia="Tahoma"/>
          <w:bCs/>
          <w:color w:val="000000" w:themeColor="text1"/>
        </w:rPr>
        <w:t>u</w:t>
      </w:r>
      <w:r w:rsidR="00146598" w:rsidRPr="00F8037C">
        <w:rPr>
          <w:rFonts w:eastAsia="Tahoma"/>
          <w:bCs/>
          <w:color w:val="000000" w:themeColor="text1"/>
        </w:rPr>
        <w:t>niversidades</w:t>
      </w:r>
      <w:r w:rsidR="00E53921" w:rsidRPr="00F8037C">
        <w:rPr>
          <w:rFonts w:eastAsia="Tahoma"/>
          <w:bCs/>
          <w:color w:val="000000" w:themeColor="text1"/>
        </w:rPr>
        <w:t xml:space="preserve"> </w:t>
      </w:r>
      <w:r w:rsidR="00015D77" w:rsidRPr="00F8037C">
        <w:rPr>
          <w:rFonts w:eastAsia="Tahoma"/>
          <w:bCs/>
          <w:color w:val="000000" w:themeColor="text1"/>
        </w:rPr>
        <w:t>públicas</w:t>
      </w:r>
      <w:r w:rsidRPr="00F8037C">
        <w:rPr>
          <w:rFonts w:eastAsia="Tahoma"/>
          <w:bCs/>
          <w:color w:val="000000" w:themeColor="text1"/>
        </w:rPr>
        <w:t>. E</w:t>
      </w:r>
      <w:r w:rsidR="00292912" w:rsidRPr="00F8037C">
        <w:rPr>
          <w:rFonts w:eastAsia="Tahoma"/>
          <w:bCs/>
          <w:color w:val="000000" w:themeColor="text1"/>
        </w:rPr>
        <w:t>n orden de relevancia</w:t>
      </w:r>
      <w:r w:rsidRPr="00F8037C">
        <w:rPr>
          <w:rFonts w:eastAsia="Tahoma"/>
          <w:bCs/>
          <w:color w:val="000000" w:themeColor="text1"/>
        </w:rPr>
        <w:t>,</w:t>
      </w:r>
      <w:r w:rsidR="00292912" w:rsidRPr="00F8037C">
        <w:rPr>
          <w:rFonts w:eastAsia="Tahoma"/>
          <w:bCs/>
          <w:color w:val="000000" w:themeColor="text1"/>
        </w:rPr>
        <w:t xml:space="preserve"> </w:t>
      </w:r>
      <w:r w:rsidR="00EF226B" w:rsidRPr="00F8037C">
        <w:rPr>
          <w:rFonts w:eastAsia="Tahoma"/>
          <w:bCs/>
          <w:color w:val="000000" w:themeColor="text1"/>
        </w:rPr>
        <w:t>el</w:t>
      </w:r>
      <w:r w:rsidR="00292912" w:rsidRPr="00F8037C">
        <w:rPr>
          <w:rFonts w:eastAsia="Tahoma"/>
          <w:bCs/>
          <w:color w:val="000000" w:themeColor="text1"/>
        </w:rPr>
        <w:t xml:space="preserve"> </w:t>
      </w:r>
      <w:r w:rsidR="00EF226B" w:rsidRPr="00F8037C">
        <w:rPr>
          <w:rFonts w:eastAsia="Tahoma"/>
          <w:bCs/>
          <w:color w:val="000000" w:themeColor="text1"/>
        </w:rPr>
        <w:t>a</w:t>
      </w:r>
      <w:r w:rsidR="009E74B9" w:rsidRPr="00F8037C">
        <w:rPr>
          <w:rFonts w:eastAsia="Tahoma"/>
          <w:bCs/>
          <w:color w:val="000000" w:themeColor="text1"/>
        </w:rPr>
        <w:t>lumnado</w:t>
      </w:r>
      <w:r w:rsidR="00292912" w:rsidRPr="00F8037C">
        <w:rPr>
          <w:rFonts w:eastAsia="Tahoma"/>
          <w:bCs/>
          <w:color w:val="000000" w:themeColor="text1"/>
        </w:rPr>
        <w:t xml:space="preserve"> señal</w:t>
      </w:r>
      <w:r w:rsidR="00EF226B" w:rsidRPr="00F8037C">
        <w:rPr>
          <w:rFonts w:eastAsia="Tahoma"/>
          <w:bCs/>
          <w:color w:val="000000" w:themeColor="text1"/>
        </w:rPr>
        <w:t>ó</w:t>
      </w:r>
      <w:r w:rsidR="00292912" w:rsidRPr="00F8037C">
        <w:rPr>
          <w:rFonts w:eastAsia="Tahoma"/>
          <w:bCs/>
          <w:color w:val="000000" w:themeColor="text1"/>
        </w:rPr>
        <w:t xml:space="preserve"> </w:t>
      </w:r>
      <w:r w:rsidR="00015D77" w:rsidRPr="00F8037C">
        <w:rPr>
          <w:rFonts w:eastAsia="Tahoma"/>
          <w:bCs/>
          <w:color w:val="000000" w:themeColor="text1"/>
        </w:rPr>
        <w:t xml:space="preserve">cuidado al medio ambiente </w:t>
      </w:r>
      <w:r w:rsidRPr="00F8037C">
        <w:rPr>
          <w:rFonts w:eastAsia="Tahoma"/>
          <w:bCs/>
          <w:color w:val="000000" w:themeColor="text1"/>
        </w:rPr>
        <w:t>(</w:t>
      </w:r>
      <w:r w:rsidR="00015D77" w:rsidRPr="00F8037C">
        <w:rPr>
          <w:rFonts w:eastAsia="Tahoma"/>
          <w:bCs/>
          <w:color w:val="000000" w:themeColor="text1"/>
        </w:rPr>
        <w:t>69</w:t>
      </w:r>
      <w:r w:rsidR="00A502EE" w:rsidRPr="00F8037C">
        <w:rPr>
          <w:rFonts w:eastAsia="Tahoma"/>
          <w:bCs/>
          <w:i/>
          <w:color w:val="000000" w:themeColor="text1"/>
        </w:rPr>
        <w:t xml:space="preserve"> </w:t>
      </w:r>
      <w:r w:rsidR="00A5637F" w:rsidRPr="00F8037C">
        <w:rPr>
          <w:rFonts w:eastAsia="Tahoma"/>
          <w:bCs/>
          <w:color w:val="000000" w:themeColor="text1"/>
        </w:rPr>
        <w:t>%</w:t>
      </w:r>
      <w:r w:rsidRPr="00F8037C">
        <w:rPr>
          <w:rFonts w:eastAsia="Tahoma"/>
          <w:bCs/>
          <w:color w:val="000000" w:themeColor="text1"/>
        </w:rPr>
        <w:t>)</w:t>
      </w:r>
      <w:r w:rsidR="00015D77" w:rsidRPr="00F8037C">
        <w:rPr>
          <w:rFonts w:eastAsia="Tahoma"/>
          <w:bCs/>
          <w:color w:val="000000" w:themeColor="text1"/>
        </w:rPr>
        <w:t xml:space="preserve">, </w:t>
      </w:r>
      <w:r w:rsidR="006F003A" w:rsidRPr="00F8037C">
        <w:rPr>
          <w:rFonts w:eastAsia="Tahoma"/>
          <w:bCs/>
          <w:color w:val="000000" w:themeColor="text1"/>
        </w:rPr>
        <w:t>p</w:t>
      </w:r>
      <w:r w:rsidR="00015D77" w:rsidRPr="00F8037C">
        <w:rPr>
          <w:rFonts w:eastAsia="Tahoma"/>
          <w:bCs/>
          <w:color w:val="000000" w:themeColor="text1"/>
        </w:rPr>
        <w:t xml:space="preserve">rogramas de capacitación </w:t>
      </w:r>
      <w:r w:rsidRPr="00F8037C">
        <w:rPr>
          <w:rFonts w:eastAsia="Tahoma"/>
          <w:bCs/>
          <w:color w:val="000000" w:themeColor="text1"/>
        </w:rPr>
        <w:t>(</w:t>
      </w:r>
      <w:r w:rsidR="00015D77" w:rsidRPr="00F8037C">
        <w:rPr>
          <w:rFonts w:eastAsia="Tahoma"/>
          <w:bCs/>
          <w:color w:val="000000" w:themeColor="text1"/>
        </w:rPr>
        <w:t>33</w:t>
      </w:r>
      <w:r w:rsidR="00A502EE" w:rsidRPr="00F8037C">
        <w:rPr>
          <w:rFonts w:eastAsia="Tahoma"/>
          <w:bCs/>
          <w:i/>
          <w:color w:val="000000" w:themeColor="text1"/>
        </w:rPr>
        <w:t xml:space="preserve"> </w:t>
      </w:r>
      <w:r w:rsidR="00A5637F" w:rsidRPr="00F8037C">
        <w:rPr>
          <w:rFonts w:eastAsia="Tahoma"/>
          <w:bCs/>
          <w:color w:val="000000" w:themeColor="text1"/>
        </w:rPr>
        <w:t>%</w:t>
      </w:r>
      <w:r w:rsidRPr="00F8037C">
        <w:rPr>
          <w:rFonts w:eastAsia="Tahoma"/>
          <w:bCs/>
          <w:color w:val="000000" w:themeColor="text1"/>
        </w:rPr>
        <w:t>)</w:t>
      </w:r>
      <w:r w:rsidR="00015D77" w:rsidRPr="00F8037C">
        <w:rPr>
          <w:rFonts w:eastAsia="Tahoma"/>
          <w:bCs/>
          <w:color w:val="000000" w:themeColor="text1"/>
        </w:rPr>
        <w:t xml:space="preserve">, compra a proveedoras legales </w:t>
      </w:r>
      <w:r w:rsidRPr="00F8037C">
        <w:rPr>
          <w:rFonts w:eastAsia="Tahoma"/>
          <w:bCs/>
          <w:color w:val="000000" w:themeColor="text1"/>
        </w:rPr>
        <w:t>(</w:t>
      </w:r>
      <w:r w:rsidR="00015D77" w:rsidRPr="00F8037C">
        <w:rPr>
          <w:rFonts w:eastAsia="Tahoma"/>
          <w:bCs/>
          <w:color w:val="000000" w:themeColor="text1"/>
        </w:rPr>
        <w:t>25</w:t>
      </w:r>
      <w:r w:rsidR="00A502EE" w:rsidRPr="00F8037C">
        <w:rPr>
          <w:rFonts w:eastAsia="Tahoma"/>
          <w:bCs/>
          <w:i/>
          <w:color w:val="000000" w:themeColor="text1"/>
        </w:rPr>
        <w:t xml:space="preserve"> </w:t>
      </w:r>
      <w:r w:rsidR="00A5637F" w:rsidRPr="00F8037C">
        <w:rPr>
          <w:rFonts w:eastAsia="Tahoma"/>
          <w:bCs/>
          <w:color w:val="000000" w:themeColor="text1"/>
        </w:rPr>
        <w:t>%</w:t>
      </w:r>
      <w:r w:rsidRPr="00F8037C">
        <w:rPr>
          <w:rFonts w:eastAsia="Tahoma"/>
          <w:bCs/>
          <w:color w:val="000000" w:themeColor="text1"/>
        </w:rPr>
        <w:t>)</w:t>
      </w:r>
      <w:r w:rsidR="00015D77" w:rsidRPr="00F8037C">
        <w:rPr>
          <w:rFonts w:eastAsia="Tahoma"/>
          <w:bCs/>
          <w:color w:val="000000" w:themeColor="text1"/>
        </w:rPr>
        <w:t xml:space="preserve">, eficiencia energética </w:t>
      </w:r>
      <w:r w:rsidRPr="00F8037C">
        <w:rPr>
          <w:rFonts w:eastAsia="Tahoma"/>
          <w:bCs/>
          <w:color w:val="000000" w:themeColor="text1"/>
        </w:rPr>
        <w:t>(</w:t>
      </w:r>
      <w:r w:rsidR="00015D77" w:rsidRPr="00F8037C">
        <w:rPr>
          <w:rFonts w:eastAsia="Tahoma"/>
          <w:bCs/>
          <w:color w:val="000000" w:themeColor="text1"/>
        </w:rPr>
        <w:t>15</w:t>
      </w:r>
      <w:r w:rsidR="00A502EE" w:rsidRPr="00F8037C">
        <w:rPr>
          <w:rFonts w:eastAsia="Tahoma"/>
          <w:bCs/>
          <w:i/>
          <w:color w:val="000000" w:themeColor="text1"/>
        </w:rPr>
        <w:t xml:space="preserve"> </w:t>
      </w:r>
      <w:r w:rsidR="00A5637F" w:rsidRPr="00F8037C">
        <w:rPr>
          <w:rFonts w:eastAsia="Tahoma"/>
          <w:bCs/>
          <w:color w:val="000000" w:themeColor="text1"/>
        </w:rPr>
        <w:t>%</w:t>
      </w:r>
      <w:r w:rsidRPr="00F8037C">
        <w:rPr>
          <w:rFonts w:eastAsia="Tahoma"/>
          <w:bCs/>
          <w:color w:val="000000" w:themeColor="text1"/>
        </w:rPr>
        <w:t>)</w:t>
      </w:r>
      <w:r w:rsidR="00015D77" w:rsidRPr="00F8037C">
        <w:rPr>
          <w:rFonts w:eastAsia="Tahoma"/>
          <w:bCs/>
          <w:color w:val="000000" w:themeColor="text1"/>
        </w:rPr>
        <w:t xml:space="preserve">, programas de seguridad social </w:t>
      </w:r>
      <w:r w:rsidRPr="00F8037C">
        <w:rPr>
          <w:rFonts w:eastAsia="Tahoma"/>
          <w:bCs/>
          <w:color w:val="000000" w:themeColor="text1"/>
        </w:rPr>
        <w:t>(</w:t>
      </w:r>
      <w:r w:rsidR="00015D77" w:rsidRPr="00F8037C">
        <w:rPr>
          <w:rFonts w:eastAsia="Tahoma"/>
          <w:bCs/>
          <w:color w:val="000000" w:themeColor="text1"/>
        </w:rPr>
        <w:t>11</w:t>
      </w:r>
      <w:r w:rsidR="00A502EE" w:rsidRPr="00F8037C">
        <w:rPr>
          <w:rFonts w:eastAsia="Tahoma"/>
          <w:bCs/>
          <w:i/>
          <w:color w:val="000000" w:themeColor="text1"/>
        </w:rPr>
        <w:t xml:space="preserve"> </w:t>
      </w:r>
      <w:r w:rsidR="00A5637F" w:rsidRPr="00F8037C">
        <w:rPr>
          <w:rFonts w:eastAsia="Tahoma"/>
          <w:bCs/>
          <w:color w:val="000000" w:themeColor="text1"/>
        </w:rPr>
        <w:t>%</w:t>
      </w:r>
      <w:r w:rsidRPr="00F8037C">
        <w:rPr>
          <w:rFonts w:eastAsia="Tahoma"/>
          <w:bCs/>
          <w:color w:val="000000" w:themeColor="text1"/>
        </w:rPr>
        <w:t>)</w:t>
      </w:r>
      <w:r w:rsidR="00015D77" w:rsidRPr="00F8037C">
        <w:rPr>
          <w:rFonts w:eastAsia="Tahoma"/>
          <w:bCs/>
          <w:color w:val="000000" w:themeColor="text1"/>
        </w:rPr>
        <w:t xml:space="preserve"> y gestión del agua </w:t>
      </w:r>
      <w:r w:rsidRPr="00F8037C">
        <w:rPr>
          <w:rFonts w:eastAsia="Tahoma"/>
          <w:bCs/>
          <w:color w:val="000000" w:themeColor="text1"/>
        </w:rPr>
        <w:t>(</w:t>
      </w:r>
      <w:r w:rsidR="00015D77" w:rsidRPr="00F8037C">
        <w:rPr>
          <w:rFonts w:eastAsia="Tahoma"/>
          <w:bCs/>
          <w:color w:val="000000" w:themeColor="text1"/>
        </w:rPr>
        <w:t>11</w:t>
      </w:r>
      <w:r w:rsidRPr="00F8037C">
        <w:rPr>
          <w:rFonts w:eastAsia="Tahoma"/>
          <w:bCs/>
          <w:color w:val="000000" w:themeColor="text1"/>
        </w:rPr>
        <w:t> </w:t>
      </w:r>
      <w:r w:rsidR="00A502EE" w:rsidRPr="00F8037C">
        <w:rPr>
          <w:rFonts w:eastAsia="Tahoma"/>
          <w:bCs/>
          <w:i/>
          <w:color w:val="000000" w:themeColor="text1"/>
        </w:rPr>
        <w:t xml:space="preserve"> </w:t>
      </w:r>
      <w:r w:rsidR="00A5637F" w:rsidRPr="00F8037C">
        <w:rPr>
          <w:rFonts w:eastAsia="Tahoma"/>
          <w:bCs/>
          <w:color w:val="000000" w:themeColor="text1"/>
        </w:rPr>
        <w:t>%</w:t>
      </w:r>
      <w:r w:rsidRPr="00F8037C">
        <w:rPr>
          <w:rFonts w:eastAsia="Tahoma"/>
          <w:bCs/>
          <w:color w:val="000000" w:themeColor="text1"/>
        </w:rPr>
        <w:t>)</w:t>
      </w:r>
      <w:r w:rsidR="00C42BA2" w:rsidRPr="00F8037C">
        <w:rPr>
          <w:rFonts w:eastAsia="Tahoma"/>
          <w:bCs/>
          <w:color w:val="000000" w:themeColor="text1"/>
        </w:rPr>
        <w:t>.</w:t>
      </w:r>
      <w:r w:rsidR="007136A1" w:rsidRPr="00F8037C">
        <w:rPr>
          <w:rFonts w:eastAsia="Tahoma"/>
          <w:bCs/>
          <w:color w:val="000000" w:themeColor="text1"/>
        </w:rPr>
        <w:t xml:space="preserve"> En la figura 4. Se muestran los programas que tienen la capacidad de generar CVC en las universidades públicas del estudio. </w:t>
      </w:r>
    </w:p>
    <w:p w14:paraId="359705BC" w14:textId="77777777" w:rsidR="00D20E6B" w:rsidRDefault="00D20E6B" w:rsidP="007136A1">
      <w:pPr>
        <w:tabs>
          <w:tab w:val="left" w:pos="400"/>
        </w:tabs>
        <w:spacing w:line="360" w:lineRule="auto"/>
        <w:ind w:firstLine="403"/>
        <w:jc w:val="both"/>
        <w:rPr>
          <w:rFonts w:eastAsia="Tahoma"/>
          <w:bCs/>
          <w:color w:val="000000" w:themeColor="text1"/>
        </w:rPr>
      </w:pPr>
    </w:p>
    <w:p w14:paraId="5BCDFAA5" w14:textId="77777777" w:rsidR="00D20E6B" w:rsidRDefault="00D20E6B" w:rsidP="007136A1">
      <w:pPr>
        <w:tabs>
          <w:tab w:val="left" w:pos="400"/>
        </w:tabs>
        <w:spacing w:line="360" w:lineRule="auto"/>
        <w:ind w:firstLine="403"/>
        <w:jc w:val="both"/>
        <w:rPr>
          <w:rFonts w:eastAsia="Tahoma"/>
          <w:bCs/>
          <w:color w:val="000000" w:themeColor="text1"/>
        </w:rPr>
      </w:pPr>
    </w:p>
    <w:p w14:paraId="3BBFCF5C" w14:textId="77777777" w:rsidR="00D20E6B" w:rsidRDefault="00D20E6B" w:rsidP="007136A1">
      <w:pPr>
        <w:tabs>
          <w:tab w:val="left" w:pos="400"/>
        </w:tabs>
        <w:spacing w:line="360" w:lineRule="auto"/>
        <w:ind w:firstLine="403"/>
        <w:jc w:val="both"/>
        <w:rPr>
          <w:rFonts w:eastAsia="Tahoma"/>
          <w:bCs/>
          <w:color w:val="000000" w:themeColor="text1"/>
        </w:rPr>
      </w:pPr>
    </w:p>
    <w:p w14:paraId="5B4EFD72" w14:textId="77777777" w:rsidR="00D20E6B" w:rsidRDefault="00D20E6B" w:rsidP="007136A1">
      <w:pPr>
        <w:tabs>
          <w:tab w:val="left" w:pos="400"/>
        </w:tabs>
        <w:spacing w:line="360" w:lineRule="auto"/>
        <w:ind w:firstLine="403"/>
        <w:jc w:val="both"/>
        <w:rPr>
          <w:rFonts w:eastAsia="Tahoma"/>
          <w:bCs/>
          <w:color w:val="000000" w:themeColor="text1"/>
        </w:rPr>
      </w:pPr>
    </w:p>
    <w:p w14:paraId="2DAAEB5A" w14:textId="77777777" w:rsidR="00D20E6B" w:rsidRDefault="00D20E6B" w:rsidP="007136A1">
      <w:pPr>
        <w:tabs>
          <w:tab w:val="left" w:pos="400"/>
        </w:tabs>
        <w:spacing w:line="360" w:lineRule="auto"/>
        <w:ind w:firstLine="403"/>
        <w:jc w:val="both"/>
        <w:rPr>
          <w:rFonts w:eastAsia="Tahoma"/>
          <w:bCs/>
          <w:color w:val="000000" w:themeColor="text1"/>
        </w:rPr>
      </w:pPr>
    </w:p>
    <w:p w14:paraId="3AEBF70E" w14:textId="77777777" w:rsidR="00D20E6B" w:rsidRDefault="00D20E6B" w:rsidP="007136A1">
      <w:pPr>
        <w:tabs>
          <w:tab w:val="left" w:pos="400"/>
        </w:tabs>
        <w:spacing w:line="360" w:lineRule="auto"/>
        <w:ind w:firstLine="403"/>
        <w:jc w:val="both"/>
        <w:rPr>
          <w:rFonts w:eastAsia="Tahoma"/>
          <w:bCs/>
          <w:color w:val="000000" w:themeColor="text1"/>
        </w:rPr>
      </w:pPr>
    </w:p>
    <w:p w14:paraId="6752C3FA" w14:textId="77777777" w:rsidR="00D20E6B" w:rsidRDefault="00D20E6B" w:rsidP="007136A1">
      <w:pPr>
        <w:tabs>
          <w:tab w:val="left" w:pos="400"/>
        </w:tabs>
        <w:spacing w:line="360" w:lineRule="auto"/>
        <w:ind w:firstLine="403"/>
        <w:jc w:val="both"/>
        <w:rPr>
          <w:rFonts w:eastAsia="Tahoma"/>
          <w:bCs/>
          <w:color w:val="000000" w:themeColor="text1"/>
        </w:rPr>
      </w:pPr>
    </w:p>
    <w:p w14:paraId="2EBA67FA" w14:textId="77777777" w:rsidR="00D20E6B" w:rsidRDefault="00D20E6B" w:rsidP="007136A1">
      <w:pPr>
        <w:tabs>
          <w:tab w:val="left" w:pos="400"/>
        </w:tabs>
        <w:spacing w:line="360" w:lineRule="auto"/>
        <w:ind w:firstLine="403"/>
        <w:jc w:val="both"/>
        <w:rPr>
          <w:rFonts w:eastAsia="Tahoma"/>
          <w:bCs/>
          <w:color w:val="000000" w:themeColor="text1"/>
        </w:rPr>
      </w:pPr>
    </w:p>
    <w:p w14:paraId="19E728C3" w14:textId="77777777" w:rsidR="00D20E6B" w:rsidRDefault="00D20E6B" w:rsidP="007136A1">
      <w:pPr>
        <w:tabs>
          <w:tab w:val="left" w:pos="400"/>
        </w:tabs>
        <w:spacing w:line="360" w:lineRule="auto"/>
        <w:ind w:firstLine="403"/>
        <w:jc w:val="both"/>
        <w:rPr>
          <w:rFonts w:eastAsia="Tahoma"/>
          <w:bCs/>
          <w:color w:val="000000" w:themeColor="text1"/>
        </w:rPr>
      </w:pPr>
    </w:p>
    <w:p w14:paraId="0A64CD76" w14:textId="77777777" w:rsidR="00D20E6B" w:rsidRPr="00F8037C" w:rsidRDefault="00D20E6B" w:rsidP="007136A1">
      <w:pPr>
        <w:tabs>
          <w:tab w:val="left" w:pos="400"/>
        </w:tabs>
        <w:spacing w:line="360" w:lineRule="auto"/>
        <w:ind w:firstLine="403"/>
        <w:jc w:val="both"/>
        <w:rPr>
          <w:rFonts w:eastAsia="Tahoma"/>
          <w:bCs/>
          <w:color w:val="000000" w:themeColor="text1"/>
        </w:rPr>
      </w:pPr>
    </w:p>
    <w:p w14:paraId="442C6712" w14:textId="4BBEC49D" w:rsidR="000D6908" w:rsidRPr="00F8037C" w:rsidRDefault="000D6908" w:rsidP="00F3510B">
      <w:pPr>
        <w:tabs>
          <w:tab w:val="left" w:pos="400"/>
        </w:tabs>
        <w:spacing w:line="360" w:lineRule="auto"/>
        <w:ind w:firstLine="709"/>
        <w:jc w:val="center"/>
        <w:rPr>
          <w:rFonts w:eastAsia="Tahoma"/>
          <w:bCs/>
          <w:color w:val="000000" w:themeColor="text1"/>
        </w:rPr>
      </w:pPr>
      <w:r w:rsidRPr="00F8037C">
        <w:rPr>
          <w:rFonts w:eastAsia="Tahoma"/>
          <w:b/>
          <w:color w:val="000000" w:themeColor="text1"/>
        </w:rPr>
        <w:lastRenderedPageBreak/>
        <w:t xml:space="preserve">Figura </w:t>
      </w:r>
      <w:r w:rsidR="005F42D2" w:rsidRPr="00F8037C">
        <w:rPr>
          <w:rFonts w:eastAsia="Tahoma"/>
          <w:b/>
          <w:color w:val="000000" w:themeColor="text1"/>
        </w:rPr>
        <w:t>4</w:t>
      </w:r>
      <w:r w:rsidRPr="00F8037C">
        <w:rPr>
          <w:rFonts w:eastAsia="Tahoma"/>
          <w:b/>
          <w:color w:val="000000" w:themeColor="text1"/>
        </w:rPr>
        <w:t>.</w:t>
      </w:r>
      <w:r w:rsidRPr="00F8037C">
        <w:rPr>
          <w:rFonts w:eastAsia="Tahoma"/>
          <w:bCs/>
          <w:color w:val="000000" w:themeColor="text1"/>
        </w:rPr>
        <w:t xml:space="preserve"> Programas que contribuyen a la CVC</w:t>
      </w:r>
      <w:r w:rsidR="00E53921" w:rsidRPr="00F8037C">
        <w:rPr>
          <w:rFonts w:eastAsia="Tahoma"/>
          <w:bCs/>
          <w:color w:val="000000" w:themeColor="text1"/>
        </w:rPr>
        <w:t xml:space="preserve"> </w:t>
      </w:r>
      <w:r w:rsidRPr="00F8037C">
        <w:rPr>
          <w:rFonts w:eastAsia="Tahoma"/>
          <w:bCs/>
          <w:color w:val="000000" w:themeColor="text1"/>
        </w:rPr>
        <w:t xml:space="preserve">en </w:t>
      </w:r>
      <w:r w:rsidR="000D140E" w:rsidRPr="00F8037C">
        <w:rPr>
          <w:rFonts w:eastAsia="Tahoma"/>
          <w:bCs/>
          <w:color w:val="000000" w:themeColor="text1"/>
        </w:rPr>
        <w:t>universidades públicas</w:t>
      </w:r>
    </w:p>
    <w:p w14:paraId="6B544CF1" w14:textId="67F6D7D7" w:rsidR="000D140E" w:rsidRPr="00F8037C" w:rsidRDefault="00C069EA" w:rsidP="007136A1">
      <w:pPr>
        <w:tabs>
          <w:tab w:val="left" w:pos="400"/>
        </w:tabs>
        <w:spacing w:line="360" w:lineRule="auto"/>
        <w:ind w:firstLine="709"/>
        <w:jc w:val="center"/>
        <w:rPr>
          <w:rFonts w:eastAsia="Tahoma"/>
          <w:bCs/>
          <w:color w:val="000000" w:themeColor="text1"/>
        </w:rPr>
      </w:pPr>
      <w:r w:rsidRPr="00F8037C">
        <w:rPr>
          <w:noProof/>
          <w:color w:val="000000" w:themeColor="text1"/>
          <w:lang w:val="es-CO" w:eastAsia="es-CO"/>
        </w:rPr>
        <w:drawing>
          <wp:inline distT="0" distB="0" distL="0" distR="0" wp14:anchorId="55A5C00F" wp14:editId="52C5EDE5">
            <wp:extent cx="4584700" cy="2768600"/>
            <wp:effectExtent l="0" t="0" r="0" b="0"/>
            <wp:docPr id="13411243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24388" name=""/>
                    <pic:cNvPicPr/>
                  </pic:nvPicPr>
                  <pic:blipFill>
                    <a:blip r:embed="rId11"/>
                    <a:stretch>
                      <a:fillRect/>
                    </a:stretch>
                  </pic:blipFill>
                  <pic:spPr>
                    <a:xfrm>
                      <a:off x="0" y="0"/>
                      <a:ext cx="4584700" cy="2768600"/>
                    </a:xfrm>
                    <a:prstGeom prst="rect">
                      <a:avLst/>
                    </a:prstGeom>
                  </pic:spPr>
                </pic:pic>
              </a:graphicData>
            </a:graphic>
          </wp:inline>
        </w:drawing>
      </w:r>
    </w:p>
    <w:p w14:paraId="28F3CC76" w14:textId="21132588" w:rsidR="000D140E" w:rsidRPr="00F8037C" w:rsidRDefault="000D140E" w:rsidP="000D140E">
      <w:pPr>
        <w:tabs>
          <w:tab w:val="left" w:pos="400"/>
        </w:tabs>
        <w:spacing w:line="360" w:lineRule="auto"/>
        <w:jc w:val="center"/>
        <w:rPr>
          <w:color w:val="000000" w:themeColor="text1"/>
        </w:rPr>
      </w:pPr>
      <w:r w:rsidRPr="00F8037C">
        <w:rPr>
          <w:color w:val="000000" w:themeColor="text1"/>
        </w:rPr>
        <w:t xml:space="preserve">Fuente: </w:t>
      </w:r>
      <w:r w:rsidR="007136A1" w:rsidRPr="00F8037C">
        <w:rPr>
          <w:color w:val="000000" w:themeColor="text1"/>
        </w:rPr>
        <w:t>e</w:t>
      </w:r>
      <w:r w:rsidRPr="00F8037C">
        <w:rPr>
          <w:color w:val="000000" w:themeColor="text1"/>
        </w:rPr>
        <w:t xml:space="preserve">laboración propia </w:t>
      </w:r>
    </w:p>
    <w:p w14:paraId="6DD4BD45" w14:textId="028C1E4D" w:rsidR="00B759D1" w:rsidRPr="00F8037C" w:rsidRDefault="00B759D1" w:rsidP="001E42CC">
      <w:pPr>
        <w:tabs>
          <w:tab w:val="left" w:pos="400"/>
        </w:tabs>
        <w:spacing w:line="360" w:lineRule="auto"/>
        <w:ind w:firstLine="709"/>
        <w:jc w:val="both"/>
        <w:rPr>
          <w:rFonts w:eastAsia="Tahoma"/>
          <w:bCs/>
          <w:color w:val="000000" w:themeColor="text1"/>
        </w:rPr>
      </w:pPr>
      <w:r w:rsidRPr="00F8037C">
        <w:rPr>
          <w:rFonts w:eastAsia="Tahoma"/>
          <w:bCs/>
          <w:color w:val="000000" w:themeColor="text1"/>
        </w:rPr>
        <w:t xml:space="preserve">La inclusión de temáticas relacionadas con la </w:t>
      </w:r>
      <w:r w:rsidR="000D140E" w:rsidRPr="00F8037C">
        <w:rPr>
          <w:rFonts w:eastAsia="Tahoma"/>
          <w:bCs/>
          <w:color w:val="000000" w:themeColor="text1"/>
        </w:rPr>
        <w:t xml:space="preserve">gestión estratégica, el taller de investigación, el seminario de investigación y el entorno de la innovación </w:t>
      </w:r>
      <w:r w:rsidRPr="00F8037C">
        <w:rPr>
          <w:rFonts w:eastAsia="Tahoma"/>
          <w:bCs/>
          <w:color w:val="000000" w:themeColor="text1"/>
        </w:rPr>
        <w:t>en los planes de estudios se produce en semestres finales, donde se aborda la</w:t>
      </w:r>
      <w:r w:rsidR="009155EF" w:rsidRPr="00F8037C">
        <w:rPr>
          <w:rFonts w:eastAsia="Tahoma"/>
          <w:bCs/>
          <w:color w:val="000000" w:themeColor="text1"/>
        </w:rPr>
        <w:t xml:space="preserve"> CVC</w:t>
      </w:r>
      <w:r w:rsidRPr="00F8037C">
        <w:rPr>
          <w:rFonts w:eastAsia="Tahoma"/>
          <w:bCs/>
          <w:color w:val="000000" w:themeColor="text1"/>
        </w:rPr>
        <w:t xml:space="preserve">, que es una teoría reciente en las </w:t>
      </w:r>
      <w:r w:rsidR="000D140E" w:rsidRPr="00F8037C">
        <w:rPr>
          <w:rFonts w:eastAsia="Tahoma"/>
          <w:bCs/>
          <w:color w:val="000000" w:themeColor="text1"/>
        </w:rPr>
        <w:t>ciencias administrativas</w:t>
      </w:r>
      <w:r w:rsidRPr="00F8037C">
        <w:rPr>
          <w:rFonts w:eastAsia="Tahoma"/>
          <w:bCs/>
          <w:color w:val="000000" w:themeColor="text1"/>
        </w:rPr>
        <w:t>.</w:t>
      </w:r>
    </w:p>
    <w:p w14:paraId="35FF2E0B" w14:textId="59204D1D" w:rsidR="00B759D1" w:rsidRPr="00F8037C" w:rsidRDefault="00B759D1" w:rsidP="00EF226B">
      <w:pPr>
        <w:tabs>
          <w:tab w:val="left" w:pos="400"/>
        </w:tabs>
        <w:spacing w:line="360" w:lineRule="auto"/>
        <w:ind w:firstLine="709"/>
        <w:jc w:val="both"/>
        <w:rPr>
          <w:rFonts w:eastAsia="Tahoma"/>
          <w:bCs/>
          <w:color w:val="000000" w:themeColor="text1"/>
        </w:rPr>
      </w:pPr>
      <w:r w:rsidRPr="00F8037C">
        <w:rPr>
          <w:rFonts w:eastAsia="Tahoma"/>
          <w:bCs/>
          <w:color w:val="000000" w:themeColor="text1"/>
        </w:rPr>
        <w:t xml:space="preserve">Es importante destacar que el alumnado que ha cursado dichas materias </w:t>
      </w:r>
      <w:r w:rsidR="00EF226B" w:rsidRPr="00F8037C">
        <w:rPr>
          <w:rFonts w:eastAsia="Tahoma"/>
          <w:bCs/>
          <w:color w:val="000000" w:themeColor="text1"/>
        </w:rPr>
        <w:t>es</w:t>
      </w:r>
      <w:r w:rsidRPr="00F8037C">
        <w:rPr>
          <w:rFonts w:eastAsia="Tahoma"/>
          <w:bCs/>
          <w:color w:val="000000" w:themeColor="text1"/>
        </w:rPr>
        <w:t xml:space="preserve"> capa</w:t>
      </w:r>
      <w:r w:rsidR="00EF226B" w:rsidRPr="00F8037C">
        <w:rPr>
          <w:rFonts w:eastAsia="Tahoma"/>
          <w:bCs/>
          <w:color w:val="000000" w:themeColor="text1"/>
        </w:rPr>
        <w:t xml:space="preserve">z </w:t>
      </w:r>
      <w:r w:rsidRPr="00F8037C">
        <w:rPr>
          <w:rFonts w:eastAsia="Tahoma"/>
          <w:bCs/>
          <w:color w:val="000000" w:themeColor="text1"/>
        </w:rPr>
        <w:t>de</w:t>
      </w:r>
      <w:r w:rsidR="00E53921" w:rsidRPr="00F8037C">
        <w:rPr>
          <w:rFonts w:eastAsia="Tahoma"/>
          <w:bCs/>
          <w:color w:val="000000" w:themeColor="text1"/>
        </w:rPr>
        <w:t xml:space="preserve"> </w:t>
      </w:r>
      <w:r w:rsidRPr="00F8037C">
        <w:rPr>
          <w:rFonts w:eastAsia="Tahoma"/>
          <w:bCs/>
          <w:color w:val="000000" w:themeColor="text1"/>
        </w:rPr>
        <w:t xml:space="preserve">identificar en su </w:t>
      </w:r>
      <w:r w:rsidR="00EF226B" w:rsidRPr="00F8037C">
        <w:rPr>
          <w:rFonts w:eastAsia="Tahoma"/>
          <w:bCs/>
          <w:color w:val="000000" w:themeColor="text1"/>
        </w:rPr>
        <w:t>p</w:t>
      </w:r>
      <w:r w:rsidRPr="00F8037C">
        <w:rPr>
          <w:rFonts w:eastAsia="Tahoma"/>
          <w:bCs/>
          <w:color w:val="000000" w:themeColor="text1"/>
        </w:rPr>
        <w:t xml:space="preserve">rograma de estudios de la </w:t>
      </w:r>
      <w:r w:rsidR="000D140E" w:rsidRPr="00F8037C">
        <w:rPr>
          <w:rFonts w:eastAsia="Tahoma"/>
          <w:bCs/>
          <w:color w:val="000000" w:themeColor="text1"/>
        </w:rPr>
        <w:t>u</w:t>
      </w:r>
      <w:r w:rsidRPr="00F8037C">
        <w:rPr>
          <w:rFonts w:eastAsia="Tahoma"/>
          <w:bCs/>
          <w:color w:val="000000" w:themeColor="text1"/>
        </w:rPr>
        <w:t xml:space="preserve">niversidad que contribuyen a la generación de estrategias de CVC en </w:t>
      </w:r>
      <w:r w:rsidR="00EF226B" w:rsidRPr="00F8037C">
        <w:rPr>
          <w:rFonts w:eastAsia="Tahoma"/>
          <w:bCs/>
          <w:color w:val="000000" w:themeColor="text1"/>
        </w:rPr>
        <w:t>las empresas</w:t>
      </w:r>
      <w:r w:rsidRPr="00F8037C">
        <w:rPr>
          <w:rFonts w:eastAsia="Tahoma"/>
          <w:bCs/>
          <w:color w:val="000000" w:themeColor="text1"/>
        </w:rPr>
        <w:t xml:space="preserve"> a partir de la generación de proyectos integradores, residencias profesionales o tesis</w:t>
      </w:r>
      <w:r w:rsidR="00EF226B" w:rsidRPr="00F8037C">
        <w:rPr>
          <w:rFonts w:eastAsia="Tahoma"/>
          <w:bCs/>
          <w:color w:val="000000" w:themeColor="text1"/>
        </w:rPr>
        <w:t>; sin embargo</w:t>
      </w:r>
      <w:r w:rsidR="000D140E" w:rsidRPr="00F8037C">
        <w:rPr>
          <w:rFonts w:eastAsia="Tahoma"/>
          <w:bCs/>
          <w:color w:val="000000" w:themeColor="text1"/>
        </w:rPr>
        <w:t>,</w:t>
      </w:r>
      <w:r w:rsidR="00EF226B" w:rsidRPr="00F8037C">
        <w:rPr>
          <w:rFonts w:eastAsia="Tahoma"/>
          <w:bCs/>
          <w:color w:val="000000" w:themeColor="text1"/>
        </w:rPr>
        <w:t xml:space="preserve"> reconocen que sus competencias son básicas debido han que no han diseñado suficientes estrategias</w:t>
      </w:r>
      <w:r w:rsidR="00E53921" w:rsidRPr="00F8037C">
        <w:rPr>
          <w:rFonts w:eastAsia="Tahoma"/>
          <w:bCs/>
          <w:color w:val="000000" w:themeColor="text1"/>
        </w:rPr>
        <w:t xml:space="preserve"> </w:t>
      </w:r>
      <w:r w:rsidR="00EF226B" w:rsidRPr="00F8037C">
        <w:rPr>
          <w:rFonts w:eastAsia="Tahoma"/>
          <w:bCs/>
          <w:color w:val="000000" w:themeColor="text1"/>
        </w:rPr>
        <w:t>de CVC en sus proyectos,</w:t>
      </w:r>
      <w:r w:rsidR="00E53921" w:rsidRPr="00F8037C">
        <w:rPr>
          <w:rFonts w:eastAsia="Tahoma"/>
          <w:bCs/>
          <w:color w:val="000000" w:themeColor="text1"/>
        </w:rPr>
        <w:t xml:space="preserve"> </w:t>
      </w:r>
      <w:r w:rsidR="00EF226B" w:rsidRPr="00F8037C">
        <w:rPr>
          <w:rFonts w:eastAsia="Tahoma"/>
          <w:bCs/>
          <w:color w:val="000000" w:themeColor="text1"/>
        </w:rPr>
        <w:t xml:space="preserve">lo </w:t>
      </w:r>
      <w:r w:rsidR="005B1DDB" w:rsidRPr="00F8037C">
        <w:rPr>
          <w:rFonts w:eastAsia="Tahoma"/>
          <w:bCs/>
          <w:color w:val="000000" w:themeColor="text1"/>
        </w:rPr>
        <w:t>que</w:t>
      </w:r>
      <w:r w:rsidR="00EF226B" w:rsidRPr="00F8037C">
        <w:rPr>
          <w:rFonts w:eastAsia="Tahoma"/>
          <w:bCs/>
          <w:color w:val="000000" w:themeColor="text1"/>
        </w:rPr>
        <w:t xml:space="preserve"> representa un área de oportunidad en su formación.</w:t>
      </w:r>
    </w:p>
    <w:p w14:paraId="63DC4920" w14:textId="3FB6487D" w:rsidR="007D5AE5" w:rsidRPr="00F8037C" w:rsidRDefault="00D01107" w:rsidP="00EF226B">
      <w:pPr>
        <w:tabs>
          <w:tab w:val="left" w:pos="400"/>
        </w:tabs>
        <w:spacing w:line="360" w:lineRule="auto"/>
        <w:ind w:firstLine="709"/>
        <w:jc w:val="both"/>
        <w:rPr>
          <w:rFonts w:eastAsia="Tahoma"/>
          <w:bCs/>
          <w:color w:val="000000" w:themeColor="text1"/>
        </w:rPr>
      </w:pPr>
      <w:r w:rsidRPr="00F8037C">
        <w:rPr>
          <w:rFonts w:eastAsia="Tahoma"/>
          <w:bCs/>
          <w:color w:val="000000" w:themeColor="text1"/>
        </w:rPr>
        <w:t>A continuación</w:t>
      </w:r>
      <w:r w:rsidR="005B1DDB" w:rsidRPr="00F8037C">
        <w:rPr>
          <w:rFonts w:eastAsia="Tahoma"/>
          <w:bCs/>
          <w:color w:val="000000" w:themeColor="text1"/>
        </w:rPr>
        <w:t>,</w:t>
      </w:r>
      <w:r w:rsidRPr="00F8037C">
        <w:rPr>
          <w:rFonts w:eastAsia="Tahoma"/>
          <w:bCs/>
          <w:color w:val="000000" w:themeColor="text1"/>
        </w:rPr>
        <w:t xml:space="preserve"> se presentan algunas de l</w:t>
      </w:r>
      <w:r w:rsidR="003B5076" w:rsidRPr="00F8037C">
        <w:rPr>
          <w:rFonts w:eastAsia="Tahoma"/>
          <w:bCs/>
          <w:color w:val="000000" w:themeColor="text1"/>
        </w:rPr>
        <w:t xml:space="preserve">as opiniones </w:t>
      </w:r>
      <w:r w:rsidR="00B759D1" w:rsidRPr="00F8037C">
        <w:rPr>
          <w:rFonts w:eastAsia="Tahoma"/>
          <w:bCs/>
          <w:color w:val="000000" w:themeColor="text1"/>
        </w:rPr>
        <w:t xml:space="preserve">del alumnado </w:t>
      </w:r>
      <w:r w:rsidR="003B5076" w:rsidRPr="00F8037C">
        <w:rPr>
          <w:rFonts w:eastAsia="Tahoma"/>
          <w:bCs/>
          <w:color w:val="000000" w:themeColor="text1"/>
        </w:rPr>
        <w:t>sobre la</w:t>
      </w:r>
      <w:r w:rsidR="00E53921" w:rsidRPr="00F8037C">
        <w:rPr>
          <w:rFonts w:eastAsia="Tahoma"/>
          <w:bCs/>
          <w:color w:val="000000" w:themeColor="text1"/>
        </w:rPr>
        <w:t xml:space="preserve"> </w:t>
      </w:r>
      <w:r w:rsidR="00EF226B" w:rsidRPr="00F8037C">
        <w:rPr>
          <w:rFonts w:eastAsia="Tahoma"/>
          <w:bCs/>
          <w:color w:val="000000" w:themeColor="text1"/>
        </w:rPr>
        <w:t>CVC</w:t>
      </w:r>
      <w:r w:rsidRPr="00F8037C">
        <w:rPr>
          <w:rFonts w:eastAsia="Tahoma"/>
          <w:bCs/>
          <w:color w:val="000000" w:themeColor="text1"/>
        </w:rPr>
        <w:t>:</w:t>
      </w:r>
      <w:r w:rsidR="00877075" w:rsidRPr="00F8037C">
        <w:rPr>
          <w:rFonts w:eastAsia="Tahoma"/>
          <w:bCs/>
          <w:color w:val="000000" w:themeColor="text1"/>
        </w:rPr>
        <w:t xml:space="preserve"> “</w:t>
      </w:r>
      <w:r w:rsidR="005B1DDB" w:rsidRPr="00F8037C">
        <w:rPr>
          <w:rFonts w:eastAsia="Tahoma"/>
          <w:bCs/>
          <w:color w:val="000000" w:themeColor="text1"/>
        </w:rPr>
        <w:t>Sí</w:t>
      </w:r>
      <w:r w:rsidR="00877075" w:rsidRPr="00F8037C">
        <w:rPr>
          <w:rFonts w:eastAsia="Tahoma"/>
          <w:bCs/>
          <w:color w:val="000000" w:themeColor="text1"/>
        </w:rPr>
        <w:t>, los proyectos de inversión con estrategias de valor compartido siempre llaman más la atención que otros proyectos que no lo practican”</w:t>
      </w:r>
      <w:r w:rsidR="005B1DDB" w:rsidRPr="00F8037C">
        <w:rPr>
          <w:rFonts w:eastAsia="Tahoma"/>
          <w:bCs/>
          <w:color w:val="000000" w:themeColor="text1"/>
        </w:rPr>
        <w:t xml:space="preserve"> (P27)</w:t>
      </w:r>
      <w:r w:rsidR="00877075" w:rsidRPr="00F8037C">
        <w:rPr>
          <w:rFonts w:eastAsia="Tahoma"/>
          <w:bCs/>
          <w:color w:val="000000" w:themeColor="text1"/>
        </w:rPr>
        <w:t xml:space="preserve">; </w:t>
      </w:r>
      <w:r w:rsidR="005B1DDB" w:rsidRPr="00F8037C">
        <w:rPr>
          <w:rFonts w:eastAsia="Tahoma"/>
          <w:bCs/>
          <w:color w:val="000000" w:themeColor="text1"/>
        </w:rPr>
        <w:t>“</w:t>
      </w:r>
      <w:r w:rsidR="006C2AD3" w:rsidRPr="00F8037C">
        <w:rPr>
          <w:rFonts w:eastAsia="Tahoma"/>
          <w:bCs/>
          <w:color w:val="000000" w:themeColor="text1"/>
        </w:rPr>
        <w:t>Hemos logrado identificar los puntos en empresas turísticas ya establecidas, así que considero que podremos poner en práctica si es necesario”</w:t>
      </w:r>
      <w:r w:rsidR="005B1DDB" w:rsidRPr="00F8037C">
        <w:rPr>
          <w:rFonts w:eastAsia="Tahoma"/>
          <w:bCs/>
          <w:color w:val="000000" w:themeColor="text1"/>
        </w:rPr>
        <w:t xml:space="preserve"> (P056)</w:t>
      </w:r>
      <w:r w:rsidR="006C2AD3" w:rsidRPr="00F8037C">
        <w:rPr>
          <w:rFonts w:eastAsia="Tahoma"/>
          <w:bCs/>
          <w:color w:val="000000" w:themeColor="text1"/>
        </w:rPr>
        <w:t xml:space="preserve">, </w:t>
      </w:r>
      <w:r w:rsidR="005B1DDB" w:rsidRPr="00F8037C">
        <w:rPr>
          <w:rFonts w:eastAsia="Tahoma"/>
          <w:bCs/>
          <w:color w:val="000000" w:themeColor="text1"/>
        </w:rPr>
        <w:t>“Sí</w:t>
      </w:r>
      <w:r w:rsidR="006C2AD3" w:rsidRPr="00F8037C">
        <w:rPr>
          <w:rFonts w:eastAsia="Tahoma"/>
          <w:bCs/>
          <w:color w:val="000000" w:themeColor="text1"/>
        </w:rPr>
        <w:t>, compartí ideas de la implementación de uso de recursos renovables en una empresa turística”</w:t>
      </w:r>
      <w:r w:rsidR="005B1DDB" w:rsidRPr="00F8037C">
        <w:rPr>
          <w:rFonts w:eastAsia="Tahoma"/>
          <w:bCs/>
          <w:color w:val="000000" w:themeColor="text1"/>
        </w:rPr>
        <w:t xml:space="preserve"> (P88)</w:t>
      </w:r>
      <w:r w:rsidR="006C2AD3" w:rsidRPr="00F8037C">
        <w:rPr>
          <w:rFonts w:eastAsia="Tahoma"/>
          <w:bCs/>
          <w:color w:val="000000" w:themeColor="text1"/>
        </w:rPr>
        <w:t>,</w:t>
      </w:r>
      <w:r w:rsidR="00E53921" w:rsidRPr="00F8037C">
        <w:rPr>
          <w:rFonts w:eastAsia="Tahoma"/>
          <w:bCs/>
          <w:color w:val="000000" w:themeColor="text1"/>
        </w:rPr>
        <w:t xml:space="preserve"> </w:t>
      </w:r>
      <w:r w:rsidR="006C2AD3" w:rsidRPr="00F8037C">
        <w:rPr>
          <w:rFonts w:eastAsia="Tahoma"/>
          <w:bCs/>
          <w:color w:val="000000" w:themeColor="text1"/>
        </w:rPr>
        <w:t>y “Estoy en proceso de uno, en el cua</w:t>
      </w:r>
      <w:r w:rsidR="005B1DDB" w:rsidRPr="00F8037C">
        <w:rPr>
          <w:rFonts w:eastAsia="Tahoma"/>
          <w:bCs/>
          <w:color w:val="000000" w:themeColor="text1"/>
        </w:rPr>
        <w:t>l el objetivo es trabajar con lo</w:t>
      </w:r>
      <w:r w:rsidR="006C2AD3" w:rsidRPr="00F8037C">
        <w:rPr>
          <w:rFonts w:eastAsia="Tahoma"/>
          <w:bCs/>
          <w:color w:val="000000" w:themeColor="text1"/>
        </w:rPr>
        <w:t>s O</w:t>
      </w:r>
      <w:r w:rsidR="001E42CC" w:rsidRPr="00F8037C">
        <w:rPr>
          <w:rFonts w:eastAsia="Tahoma"/>
          <w:bCs/>
          <w:color w:val="000000" w:themeColor="text1"/>
        </w:rPr>
        <w:t>bjetivos de Desarrollo Sostenible</w:t>
      </w:r>
      <w:r w:rsidR="00E53921" w:rsidRPr="00F8037C">
        <w:rPr>
          <w:rFonts w:eastAsia="Tahoma"/>
          <w:bCs/>
          <w:color w:val="000000" w:themeColor="text1"/>
        </w:rPr>
        <w:t xml:space="preserve"> </w:t>
      </w:r>
      <w:r w:rsidR="006C2AD3" w:rsidRPr="00F8037C">
        <w:rPr>
          <w:rFonts w:eastAsia="Tahoma"/>
          <w:bCs/>
          <w:color w:val="000000" w:themeColor="text1"/>
        </w:rPr>
        <w:t>y generar un impacto social y económico”</w:t>
      </w:r>
      <w:r w:rsidR="005B1DDB" w:rsidRPr="00F8037C">
        <w:rPr>
          <w:rFonts w:eastAsia="Tahoma"/>
          <w:bCs/>
          <w:color w:val="000000" w:themeColor="text1"/>
        </w:rPr>
        <w:t xml:space="preserve"> (P109)</w:t>
      </w:r>
      <w:r w:rsidR="001E42CC" w:rsidRPr="00F8037C">
        <w:rPr>
          <w:rFonts w:eastAsia="Tahoma"/>
          <w:bCs/>
          <w:color w:val="000000" w:themeColor="text1"/>
        </w:rPr>
        <w:t>.</w:t>
      </w:r>
    </w:p>
    <w:p w14:paraId="3D858C41" w14:textId="4F07C784" w:rsidR="00EF226B" w:rsidRPr="00F8037C" w:rsidRDefault="00EF226B" w:rsidP="00EF226B">
      <w:pPr>
        <w:tabs>
          <w:tab w:val="left" w:pos="400"/>
        </w:tabs>
        <w:spacing w:line="360" w:lineRule="auto"/>
        <w:ind w:firstLine="709"/>
        <w:jc w:val="both"/>
        <w:rPr>
          <w:rFonts w:eastAsia="Tahoma"/>
          <w:bCs/>
          <w:color w:val="000000" w:themeColor="text1"/>
        </w:rPr>
      </w:pPr>
      <w:r w:rsidRPr="00F8037C">
        <w:rPr>
          <w:rFonts w:eastAsia="Tahoma"/>
          <w:bCs/>
          <w:color w:val="000000" w:themeColor="text1"/>
        </w:rPr>
        <w:lastRenderedPageBreak/>
        <w:t>Por último, existe una relación</w:t>
      </w:r>
      <w:r w:rsidR="00E53921" w:rsidRPr="00F8037C">
        <w:rPr>
          <w:rFonts w:eastAsia="Tahoma"/>
          <w:bCs/>
          <w:color w:val="000000" w:themeColor="text1"/>
        </w:rPr>
        <w:t xml:space="preserve"> </w:t>
      </w:r>
      <w:r w:rsidRPr="00F8037C">
        <w:rPr>
          <w:rFonts w:eastAsia="Tahoma"/>
          <w:bCs/>
          <w:color w:val="000000" w:themeColor="text1"/>
        </w:rPr>
        <w:t xml:space="preserve">entre los ODS y la CVC, tanto en teoría como en la práctica, por lo que se confirma </w:t>
      </w:r>
      <w:r w:rsidR="005B1DDB" w:rsidRPr="00F8037C">
        <w:rPr>
          <w:rFonts w:eastAsia="Tahoma"/>
          <w:bCs/>
          <w:color w:val="000000" w:themeColor="text1"/>
        </w:rPr>
        <w:t xml:space="preserve">que </w:t>
      </w:r>
      <w:r w:rsidRPr="00F8037C">
        <w:rPr>
          <w:rFonts w:eastAsia="Tahoma"/>
          <w:bCs/>
          <w:color w:val="000000" w:themeColor="text1"/>
        </w:rPr>
        <w:t>es una herramienta para abordar de manera efectiva los desafíos sociales y ambientales.</w:t>
      </w:r>
    </w:p>
    <w:p w14:paraId="5551C947" w14:textId="57DC3C6A" w:rsidR="009155EF" w:rsidRDefault="005B1DDB" w:rsidP="00600683">
      <w:pPr>
        <w:tabs>
          <w:tab w:val="left" w:pos="400"/>
        </w:tabs>
        <w:spacing w:line="360" w:lineRule="auto"/>
        <w:ind w:firstLine="709"/>
        <w:jc w:val="both"/>
        <w:rPr>
          <w:rFonts w:eastAsia="Tahoma"/>
          <w:bCs/>
          <w:color w:val="000000" w:themeColor="text1"/>
        </w:rPr>
      </w:pPr>
      <w:r w:rsidRPr="00F8037C">
        <w:rPr>
          <w:rFonts w:eastAsia="Tahoma"/>
          <w:bCs/>
          <w:color w:val="000000" w:themeColor="text1"/>
        </w:rPr>
        <w:t>Ahora bien, c</w:t>
      </w:r>
      <w:r w:rsidR="00AB0874" w:rsidRPr="00F8037C">
        <w:rPr>
          <w:rFonts w:eastAsia="Tahoma"/>
          <w:bCs/>
          <w:color w:val="000000" w:themeColor="text1"/>
        </w:rPr>
        <w:t>onsiderando los elementos anteriores</w:t>
      </w:r>
      <w:r w:rsidRPr="00F8037C">
        <w:rPr>
          <w:rFonts w:eastAsia="Tahoma"/>
          <w:bCs/>
          <w:color w:val="000000" w:themeColor="text1"/>
        </w:rPr>
        <w:t>,</w:t>
      </w:r>
      <w:r w:rsidR="00AB0874" w:rsidRPr="00F8037C">
        <w:rPr>
          <w:rFonts w:eastAsia="Tahoma"/>
          <w:bCs/>
          <w:color w:val="000000" w:themeColor="text1"/>
        </w:rPr>
        <w:t xml:space="preserve"> se realiz</w:t>
      </w:r>
      <w:r w:rsidR="00C42BA2" w:rsidRPr="00F8037C">
        <w:rPr>
          <w:rFonts w:eastAsia="Tahoma"/>
          <w:bCs/>
          <w:color w:val="000000" w:themeColor="text1"/>
        </w:rPr>
        <w:t>ó</w:t>
      </w:r>
      <w:r w:rsidR="00AB0874" w:rsidRPr="00F8037C">
        <w:rPr>
          <w:rFonts w:eastAsia="Tahoma"/>
          <w:bCs/>
          <w:color w:val="000000" w:themeColor="text1"/>
        </w:rPr>
        <w:t xml:space="preserve"> un análisis FODA sobre la</w:t>
      </w:r>
      <w:r w:rsidR="00E53921" w:rsidRPr="00F8037C">
        <w:rPr>
          <w:rFonts w:eastAsia="Tahoma"/>
          <w:bCs/>
          <w:color w:val="000000" w:themeColor="text1"/>
        </w:rPr>
        <w:t xml:space="preserve"> </w:t>
      </w:r>
      <w:r w:rsidR="00AB0874" w:rsidRPr="00F8037C">
        <w:rPr>
          <w:rFonts w:eastAsia="Tahoma"/>
          <w:bCs/>
          <w:color w:val="000000" w:themeColor="text1"/>
        </w:rPr>
        <w:t xml:space="preserve">contribución de las </w:t>
      </w:r>
      <w:r w:rsidRPr="00F8037C">
        <w:rPr>
          <w:rFonts w:eastAsia="Tahoma"/>
          <w:bCs/>
          <w:color w:val="000000" w:themeColor="text1"/>
        </w:rPr>
        <w:t xml:space="preserve">universidades públicas del </w:t>
      </w:r>
      <w:r w:rsidR="00AB0874" w:rsidRPr="00F8037C">
        <w:rPr>
          <w:rFonts w:eastAsia="Tahoma"/>
          <w:bCs/>
          <w:color w:val="000000" w:themeColor="text1"/>
        </w:rPr>
        <w:t>municipio de Los Cabos, México</w:t>
      </w:r>
      <w:r w:rsidRPr="00F8037C">
        <w:rPr>
          <w:rFonts w:eastAsia="Tahoma"/>
          <w:bCs/>
          <w:color w:val="000000" w:themeColor="text1"/>
        </w:rPr>
        <w:t xml:space="preserve">, a la </w:t>
      </w:r>
      <w:r w:rsidR="007136A1" w:rsidRPr="00F8037C">
        <w:rPr>
          <w:rFonts w:eastAsia="Tahoma"/>
          <w:bCs/>
          <w:color w:val="000000" w:themeColor="text1"/>
        </w:rPr>
        <w:t>A</w:t>
      </w:r>
      <w:r w:rsidR="00AB0874" w:rsidRPr="00F8037C">
        <w:rPr>
          <w:rFonts w:eastAsia="Tahoma"/>
          <w:bCs/>
          <w:color w:val="000000" w:themeColor="text1"/>
        </w:rPr>
        <w:t>genda 2030 y la incidencia en la CVC</w:t>
      </w:r>
      <w:r w:rsidR="009155EF" w:rsidRPr="00F8037C">
        <w:rPr>
          <w:rFonts w:eastAsia="Tahoma"/>
          <w:bCs/>
          <w:color w:val="000000" w:themeColor="text1"/>
        </w:rPr>
        <w:t xml:space="preserve"> </w:t>
      </w:r>
      <w:r w:rsidR="002208BC" w:rsidRPr="00F8037C">
        <w:rPr>
          <w:rFonts w:eastAsia="Tahoma"/>
          <w:bCs/>
          <w:color w:val="000000" w:themeColor="text1"/>
        </w:rPr>
        <w:t xml:space="preserve">se muestra en la </w:t>
      </w:r>
      <w:r w:rsidR="00116C46" w:rsidRPr="00F8037C">
        <w:rPr>
          <w:rFonts w:eastAsia="Tahoma"/>
          <w:bCs/>
          <w:color w:val="000000" w:themeColor="text1"/>
        </w:rPr>
        <w:t>tabla 5</w:t>
      </w:r>
      <w:r w:rsidR="009155EF" w:rsidRPr="00F8037C">
        <w:rPr>
          <w:rFonts w:eastAsia="Tahoma"/>
          <w:bCs/>
          <w:color w:val="000000" w:themeColor="text1"/>
        </w:rPr>
        <w:t>.</w:t>
      </w:r>
    </w:p>
    <w:p w14:paraId="0104FB6F" w14:textId="77777777" w:rsidR="00D20E6B" w:rsidRPr="00F8037C" w:rsidRDefault="00D20E6B" w:rsidP="00600683">
      <w:pPr>
        <w:tabs>
          <w:tab w:val="left" w:pos="400"/>
        </w:tabs>
        <w:spacing w:line="360" w:lineRule="auto"/>
        <w:ind w:firstLine="709"/>
        <w:jc w:val="both"/>
        <w:rPr>
          <w:rFonts w:eastAsia="Tahoma"/>
          <w:bCs/>
          <w:color w:val="000000" w:themeColor="text1"/>
        </w:rPr>
      </w:pPr>
    </w:p>
    <w:p w14:paraId="5B1D232B" w14:textId="1848648C" w:rsidR="00AB0874" w:rsidRPr="00F8037C" w:rsidRDefault="00F3510B" w:rsidP="005B1DDB">
      <w:pPr>
        <w:tabs>
          <w:tab w:val="left" w:pos="400"/>
        </w:tabs>
        <w:spacing w:line="360" w:lineRule="auto"/>
        <w:jc w:val="center"/>
        <w:rPr>
          <w:rFonts w:eastAsia="Tahoma"/>
          <w:bCs/>
          <w:color w:val="000000" w:themeColor="text1"/>
        </w:rPr>
      </w:pPr>
      <w:r w:rsidRPr="00F8037C">
        <w:rPr>
          <w:rFonts w:eastAsia="Tahoma"/>
          <w:b/>
          <w:color w:val="000000" w:themeColor="text1"/>
        </w:rPr>
        <w:t xml:space="preserve">Tabla </w:t>
      </w:r>
      <w:r w:rsidR="00116C46" w:rsidRPr="00F8037C">
        <w:rPr>
          <w:rFonts w:eastAsia="Tahoma"/>
          <w:b/>
          <w:color w:val="000000" w:themeColor="text1"/>
        </w:rPr>
        <w:t>5</w:t>
      </w:r>
      <w:r w:rsidR="009155EF" w:rsidRPr="00F8037C">
        <w:rPr>
          <w:rFonts w:eastAsia="Tahoma"/>
          <w:b/>
          <w:color w:val="000000" w:themeColor="text1"/>
        </w:rPr>
        <w:t>.</w:t>
      </w:r>
      <w:r w:rsidRPr="00F8037C">
        <w:rPr>
          <w:rFonts w:eastAsia="Tahoma"/>
          <w:bCs/>
          <w:color w:val="000000" w:themeColor="text1"/>
        </w:rPr>
        <w:t xml:space="preserve"> Análisis FODA contribución de los ODS en las </w:t>
      </w:r>
      <w:r w:rsidR="005B1DDB" w:rsidRPr="00F8037C">
        <w:rPr>
          <w:rFonts w:eastAsia="Tahoma"/>
          <w:bCs/>
          <w:color w:val="000000" w:themeColor="text1"/>
        </w:rPr>
        <w:t>u</w:t>
      </w:r>
      <w:r w:rsidRPr="00F8037C">
        <w:rPr>
          <w:rFonts w:eastAsia="Tahoma"/>
          <w:bCs/>
          <w:color w:val="000000" w:themeColor="text1"/>
        </w:rPr>
        <w:t>niversidades</w:t>
      </w:r>
    </w:p>
    <w:tbl>
      <w:tblPr>
        <w:tblStyle w:val="Tablaconcuadrcula"/>
        <w:tblW w:w="0" w:type="auto"/>
        <w:tblLook w:val="04A0" w:firstRow="1" w:lastRow="0" w:firstColumn="1" w:lastColumn="0" w:noHBand="0" w:noVBand="1"/>
      </w:tblPr>
      <w:tblGrid>
        <w:gridCol w:w="4414"/>
        <w:gridCol w:w="4414"/>
      </w:tblGrid>
      <w:tr w:rsidR="00F8037C" w:rsidRPr="00F8037C" w14:paraId="066D9356" w14:textId="77777777" w:rsidTr="00AB0874">
        <w:tc>
          <w:tcPr>
            <w:tcW w:w="4414" w:type="dxa"/>
          </w:tcPr>
          <w:p w14:paraId="0C18DBD2" w14:textId="0645C6E9" w:rsidR="00C42BA2" w:rsidRPr="00F8037C" w:rsidRDefault="00AB0874" w:rsidP="00C42BA2">
            <w:pPr>
              <w:tabs>
                <w:tab w:val="left" w:pos="400"/>
              </w:tabs>
              <w:spacing w:line="360" w:lineRule="auto"/>
              <w:jc w:val="both"/>
              <w:rPr>
                <w:rFonts w:eastAsia="Tahoma"/>
                <w:bCs/>
                <w:color w:val="000000" w:themeColor="text1"/>
              </w:rPr>
            </w:pPr>
            <w:r w:rsidRPr="00F8037C">
              <w:rPr>
                <w:rFonts w:eastAsia="Tahoma"/>
                <w:bCs/>
                <w:color w:val="000000" w:themeColor="text1"/>
              </w:rPr>
              <w:t>Fortalezas</w:t>
            </w:r>
          </w:p>
          <w:p w14:paraId="0C08660E" w14:textId="52118C72" w:rsidR="00AB0874" w:rsidRPr="00F8037C" w:rsidRDefault="00AB0874" w:rsidP="00AB0874">
            <w:pPr>
              <w:pStyle w:val="Prrafodelista"/>
              <w:numPr>
                <w:ilvl w:val="0"/>
                <w:numId w:val="26"/>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 xml:space="preserve">El alumnado </w:t>
            </w:r>
            <w:r w:rsidR="00C42BA2" w:rsidRPr="00F8037C">
              <w:rPr>
                <w:rFonts w:ascii="Times New Roman" w:eastAsia="Tahoma" w:hAnsi="Times New Roman" w:cs="Times New Roman"/>
                <w:bCs/>
                <w:color w:val="000000" w:themeColor="text1"/>
              </w:rPr>
              <w:t>reconoce la</w:t>
            </w:r>
            <w:r w:rsidRPr="00F8037C">
              <w:rPr>
                <w:rFonts w:ascii="Times New Roman" w:eastAsia="Tahoma" w:hAnsi="Times New Roman" w:cs="Times New Roman"/>
                <w:bCs/>
                <w:color w:val="000000" w:themeColor="text1"/>
              </w:rPr>
              <w:t xml:space="preserve"> integra</w:t>
            </w:r>
            <w:r w:rsidR="00C42BA2" w:rsidRPr="00F8037C">
              <w:rPr>
                <w:rFonts w:ascii="Times New Roman" w:eastAsia="Tahoma" w:hAnsi="Times New Roman" w:cs="Times New Roman"/>
                <w:bCs/>
                <w:color w:val="000000" w:themeColor="text1"/>
              </w:rPr>
              <w:t>ción</w:t>
            </w:r>
            <w:r w:rsidRPr="00F8037C">
              <w:rPr>
                <w:rFonts w:ascii="Times New Roman" w:eastAsia="Tahoma" w:hAnsi="Times New Roman" w:cs="Times New Roman"/>
                <w:bCs/>
                <w:color w:val="000000" w:themeColor="text1"/>
              </w:rPr>
              <w:t xml:space="preserve"> los ODS en las actividades académicas.</w:t>
            </w:r>
          </w:p>
          <w:p w14:paraId="676056A0" w14:textId="65EEC1AE" w:rsidR="00AB0874" w:rsidRPr="00F8037C" w:rsidRDefault="00AB0874" w:rsidP="00AB0874">
            <w:pPr>
              <w:pStyle w:val="Prrafodelista"/>
              <w:numPr>
                <w:ilvl w:val="0"/>
                <w:numId w:val="26"/>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 xml:space="preserve">El enfoque prioritario es el ODS 4 </w:t>
            </w:r>
            <w:r w:rsidR="005B1DDB" w:rsidRPr="00F8037C">
              <w:rPr>
                <w:rFonts w:ascii="Times New Roman" w:eastAsia="Tahoma" w:hAnsi="Times New Roman" w:cs="Times New Roman"/>
                <w:bCs/>
                <w:color w:val="000000" w:themeColor="text1"/>
              </w:rPr>
              <w:t>(educación de calidad)</w:t>
            </w:r>
            <w:r w:rsidRPr="00F8037C">
              <w:rPr>
                <w:rFonts w:ascii="Times New Roman" w:eastAsia="Tahoma" w:hAnsi="Times New Roman" w:cs="Times New Roman"/>
                <w:bCs/>
                <w:color w:val="000000" w:themeColor="text1"/>
              </w:rPr>
              <w:t>.</w:t>
            </w:r>
          </w:p>
          <w:p w14:paraId="00195A6B" w14:textId="56F8E2C3" w:rsidR="00AB0874" w:rsidRPr="00F8037C" w:rsidRDefault="00AB0874" w:rsidP="00AB0874">
            <w:pPr>
              <w:pStyle w:val="Prrafodelista"/>
              <w:numPr>
                <w:ilvl w:val="0"/>
                <w:numId w:val="26"/>
              </w:numPr>
              <w:tabs>
                <w:tab w:val="left" w:pos="400"/>
              </w:tabs>
              <w:jc w:val="both"/>
              <w:rPr>
                <w:rFonts w:ascii="Times New Roman" w:eastAsia="Tahoma" w:hAnsi="Times New Roman" w:cs="Times New Roman"/>
                <w:bCs/>
                <w:color w:val="000000" w:themeColor="text1"/>
              </w:rPr>
            </w:pPr>
            <w:r w:rsidRPr="00F8037C">
              <w:rPr>
                <w:rFonts w:eastAsia="Tahoma"/>
                <w:bCs/>
                <w:color w:val="000000" w:themeColor="text1"/>
              </w:rPr>
              <w:t xml:space="preserve">El </w:t>
            </w:r>
            <w:r w:rsidRPr="00F8037C">
              <w:rPr>
                <w:rFonts w:ascii="Times New Roman" w:eastAsia="Tahoma" w:hAnsi="Times New Roman" w:cs="Times New Roman"/>
                <w:bCs/>
                <w:color w:val="000000" w:themeColor="text1"/>
              </w:rPr>
              <w:t>alumnado identifica accione</w:t>
            </w:r>
            <w:r w:rsidR="005B1DDB" w:rsidRPr="00F8037C">
              <w:rPr>
                <w:rFonts w:ascii="Times New Roman" w:eastAsia="Tahoma" w:hAnsi="Times New Roman" w:cs="Times New Roman"/>
                <w:bCs/>
                <w:color w:val="000000" w:themeColor="text1"/>
              </w:rPr>
              <w:t>s concretas de las u</w:t>
            </w:r>
            <w:r w:rsidRPr="00F8037C">
              <w:rPr>
                <w:rFonts w:ascii="Times New Roman" w:eastAsia="Tahoma" w:hAnsi="Times New Roman" w:cs="Times New Roman"/>
                <w:bCs/>
                <w:color w:val="000000" w:themeColor="text1"/>
              </w:rPr>
              <w:t>niversidades alin</w:t>
            </w:r>
            <w:r w:rsidR="00D01107" w:rsidRPr="00F8037C">
              <w:rPr>
                <w:rFonts w:ascii="Times New Roman" w:eastAsia="Tahoma" w:hAnsi="Times New Roman" w:cs="Times New Roman"/>
                <w:bCs/>
                <w:color w:val="000000" w:themeColor="text1"/>
              </w:rPr>
              <w:t>e</w:t>
            </w:r>
            <w:r w:rsidRPr="00F8037C">
              <w:rPr>
                <w:rFonts w:ascii="Times New Roman" w:eastAsia="Tahoma" w:hAnsi="Times New Roman" w:cs="Times New Roman"/>
                <w:bCs/>
                <w:color w:val="000000" w:themeColor="text1"/>
              </w:rPr>
              <w:t>adas a los ODS</w:t>
            </w:r>
            <w:r w:rsidR="005B1DDB" w:rsidRPr="00F8037C">
              <w:rPr>
                <w:rFonts w:ascii="Times New Roman" w:eastAsia="Tahoma" w:hAnsi="Times New Roman" w:cs="Times New Roman"/>
                <w:bCs/>
                <w:color w:val="000000" w:themeColor="text1"/>
              </w:rPr>
              <w:t>.</w:t>
            </w:r>
          </w:p>
          <w:p w14:paraId="6536F8E3" w14:textId="76347EFF" w:rsidR="00AB0874" w:rsidRPr="00F8037C" w:rsidRDefault="00AB0874" w:rsidP="00AB0874">
            <w:pPr>
              <w:pStyle w:val="Prrafodelista"/>
              <w:numPr>
                <w:ilvl w:val="0"/>
                <w:numId w:val="26"/>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El alumnado ha desarrollado proy</w:t>
            </w:r>
            <w:r w:rsidR="005B1DDB" w:rsidRPr="00F8037C">
              <w:rPr>
                <w:rFonts w:ascii="Times New Roman" w:eastAsia="Tahoma" w:hAnsi="Times New Roman" w:cs="Times New Roman"/>
                <w:bCs/>
                <w:color w:val="000000" w:themeColor="text1"/>
              </w:rPr>
              <w:t>ectos relacionados con los ODS.</w:t>
            </w:r>
          </w:p>
        </w:tc>
        <w:tc>
          <w:tcPr>
            <w:tcW w:w="4414" w:type="dxa"/>
          </w:tcPr>
          <w:p w14:paraId="25D4E04A" w14:textId="77777777" w:rsidR="00AB0874" w:rsidRPr="00F8037C" w:rsidRDefault="00AB0874" w:rsidP="00AB0874">
            <w:pPr>
              <w:tabs>
                <w:tab w:val="left" w:pos="400"/>
              </w:tabs>
              <w:jc w:val="both"/>
              <w:rPr>
                <w:rFonts w:eastAsia="Tahoma"/>
                <w:bCs/>
                <w:color w:val="000000" w:themeColor="text1"/>
              </w:rPr>
            </w:pPr>
            <w:r w:rsidRPr="00F8037C">
              <w:rPr>
                <w:rFonts w:eastAsia="Tahoma"/>
                <w:bCs/>
                <w:color w:val="000000" w:themeColor="text1"/>
              </w:rPr>
              <w:t>Debilidades</w:t>
            </w:r>
          </w:p>
          <w:p w14:paraId="02B0653A" w14:textId="77777777" w:rsidR="00AB0874" w:rsidRPr="00F8037C" w:rsidRDefault="00AB0874" w:rsidP="00C42BA2">
            <w:pPr>
              <w:pStyle w:val="Prrafodelista"/>
              <w:numPr>
                <w:ilvl w:val="0"/>
                <w:numId w:val="25"/>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El nivel de conocimiento de los estudiantes no es avanzado.</w:t>
            </w:r>
          </w:p>
          <w:p w14:paraId="50F7E422" w14:textId="46B9FAEC" w:rsidR="00AB0874" w:rsidRPr="00F8037C" w:rsidRDefault="00C42BA2" w:rsidP="00C42BA2">
            <w:pPr>
              <w:pStyle w:val="Prrafodelista"/>
              <w:numPr>
                <w:ilvl w:val="0"/>
                <w:numId w:val="25"/>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 xml:space="preserve">Los ODS no relacionados con las carreras requieren mayor interés. </w:t>
            </w:r>
          </w:p>
          <w:p w14:paraId="5ACE8555" w14:textId="2148A039" w:rsidR="00C42BA2" w:rsidRPr="00F8037C" w:rsidRDefault="00AB0874" w:rsidP="00C42BA2">
            <w:pPr>
              <w:pStyle w:val="Prrafodelista"/>
              <w:numPr>
                <w:ilvl w:val="0"/>
                <w:numId w:val="25"/>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 xml:space="preserve">No cuentan </w:t>
            </w:r>
            <w:r w:rsidR="00C42BA2" w:rsidRPr="00F8037C">
              <w:rPr>
                <w:rFonts w:ascii="Times New Roman" w:eastAsia="Tahoma" w:hAnsi="Times New Roman" w:cs="Times New Roman"/>
                <w:bCs/>
                <w:color w:val="000000" w:themeColor="text1"/>
              </w:rPr>
              <w:t xml:space="preserve">con un </w:t>
            </w:r>
            <w:r w:rsidR="005B1DDB" w:rsidRPr="00F8037C">
              <w:rPr>
                <w:rFonts w:ascii="Times New Roman" w:eastAsia="Tahoma" w:hAnsi="Times New Roman" w:cs="Times New Roman"/>
                <w:bCs/>
                <w:color w:val="000000" w:themeColor="text1"/>
              </w:rPr>
              <w:t>programa de g</w:t>
            </w:r>
            <w:r w:rsidRPr="00F8037C">
              <w:rPr>
                <w:rFonts w:ascii="Times New Roman" w:eastAsia="Tahoma" w:hAnsi="Times New Roman" w:cs="Times New Roman"/>
                <w:bCs/>
                <w:color w:val="000000" w:themeColor="text1"/>
              </w:rPr>
              <w:t xml:space="preserve">estión de ODS. </w:t>
            </w:r>
          </w:p>
          <w:p w14:paraId="40096444" w14:textId="2459A3AD" w:rsidR="00C42BA2" w:rsidRPr="00F8037C" w:rsidRDefault="00C42BA2" w:rsidP="00C42BA2">
            <w:pPr>
              <w:pStyle w:val="Prrafodelista"/>
              <w:numPr>
                <w:ilvl w:val="0"/>
                <w:numId w:val="25"/>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 xml:space="preserve">Requiere mayor capacitación sobre ODS y CVC en la comunidad universitaria. </w:t>
            </w:r>
          </w:p>
          <w:p w14:paraId="601970B1" w14:textId="3F50FF45" w:rsidR="00C42BA2" w:rsidRPr="00F8037C" w:rsidRDefault="00C42BA2" w:rsidP="00C42BA2">
            <w:pPr>
              <w:tabs>
                <w:tab w:val="left" w:pos="400"/>
              </w:tabs>
              <w:jc w:val="both"/>
              <w:rPr>
                <w:rFonts w:eastAsia="Tahoma"/>
                <w:bCs/>
                <w:color w:val="000000" w:themeColor="text1"/>
              </w:rPr>
            </w:pPr>
          </w:p>
          <w:p w14:paraId="7D5455FF" w14:textId="5C203C8F" w:rsidR="00C42BA2" w:rsidRPr="00F8037C" w:rsidRDefault="00C42BA2" w:rsidP="00C42BA2">
            <w:pPr>
              <w:tabs>
                <w:tab w:val="left" w:pos="400"/>
              </w:tabs>
              <w:ind w:left="360"/>
              <w:jc w:val="both"/>
              <w:rPr>
                <w:rFonts w:eastAsia="Tahoma"/>
                <w:bCs/>
                <w:color w:val="000000" w:themeColor="text1"/>
              </w:rPr>
            </w:pPr>
          </w:p>
          <w:p w14:paraId="48621C86" w14:textId="77777777" w:rsidR="00AB0874" w:rsidRPr="00F8037C" w:rsidRDefault="00AB0874" w:rsidP="00AB0874">
            <w:pPr>
              <w:tabs>
                <w:tab w:val="left" w:pos="400"/>
              </w:tabs>
              <w:jc w:val="both"/>
              <w:rPr>
                <w:rFonts w:eastAsia="Tahoma"/>
                <w:bCs/>
                <w:color w:val="000000" w:themeColor="text1"/>
              </w:rPr>
            </w:pPr>
          </w:p>
          <w:p w14:paraId="08F6FDA7" w14:textId="175F992C" w:rsidR="00AB0874" w:rsidRPr="00F8037C" w:rsidRDefault="00AB0874" w:rsidP="00AB0874">
            <w:pPr>
              <w:tabs>
                <w:tab w:val="left" w:pos="400"/>
              </w:tabs>
              <w:jc w:val="both"/>
              <w:rPr>
                <w:rFonts w:eastAsia="Tahoma"/>
                <w:bCs/>
                <w:color w:val="000000" w:themeColor="text1"/>
              </w:rPr>
            </w:pPr>
          </w:p>
        </w:tc>
      </w:tr>
      <w:tr w:rsidR="00F8037C" w:rsidRPr="00F8037C" w14:paraId="195F388B" w14:textId="77777777" w:rsidTr="00AB0874">
        <w:tc>
          <w:tcPr>
            <w:tcW w:w="4414" w:type="dxa"/>
          </w:tcPr>
          <w:p w14:paraId="00FB42EE" w14:textId="77777777" w:rsidR="00AB0874" w:rsidRPr="00F8037C" w:rsidRDefault="00AB0874" w:rsidP="00EF226B">
            <w:pPr>
              <w:tabs>
                <w:tab w:val="left" w:pos="400"/>
              </w:tabs>
              <w:spacing w:line="360" w:lineRule="auto"/>
              <w:jc w:val="both"/>
              <w:rPr>
                <w:rFonts w:eastAsia="Tahoma"/>
                <w:bCs/>
                <w:color w:val="000000" w:themeColor="text1"/>
              </w:rPr>
            </w:pPr>
            <w:r w:rsidRPr="00F8037C">
              <w:rPr>
                <w:rFonts w:eastAsia="Tahoma"/>
                <w:bCs/>
                <w:color w:val="000000" w:themeColor="text1"/>
              </w:rPr>
              <w:t xml:space="preserve">Oportunidades </w:t>
            </w:r>
          </w:p>
          <w:p w14:paraId="2CED6E39" w14:textId="252042DC" w:rsidR="00AB0874" w:rsidRPr="00F8037C" w:rsidRDefault="00AB0874" w:rsidP="00AB0874">
            <w:pPr>
              <w:pStyle w:val="Prrafodelista"/>
              <w:numPr>
                <w:ilvl w:val="0"/>
                <w:numId w:val="22"/>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Incrementar el nivel de conocimiento y aplicación</w:t>
            </w:r>
            <w:r w:rsidR="00E53921" w:rsidRPr="00F8037C">
              <w:rPr>
                <w:rFonts w:ascii="Times New Roman" w:eastAsia="Tahoma" w:hAnsi="Times New Roman" w:cs="Times New Roman"/>
                <w:bCs/>
                <w:color w:val="000000" w:themeColor="text1"/>
              </w:rPr>
              <w:t xml:space="preserve"> </w:t>
            </w:r>
            <w:r w:rsidR="005B1DDB" w:rsidRPr="00F8037C">
              <w:rPr>
                <w:rFonts w:ascii="Times New Roman" w:eastAsia="Tahoma" w:hAnsi="Times New Roman" w:cs="Times New Roman"/>
                <w:bCs/>
                <w:color w:val="000000" w:themeColor="text1"/>
              </w:rPr>
              <w:t xml:space="preserve">de </w:t>
            </w:r>
            <w:r w:rsidR="00C42BA2" w:rsidRPr="00F8037C">
              <w:rPr>
                <w:rFonts w:ascii="Times New Roman" w:eastAsia="Tahoma" w:hAnsi="Times New Roman" w:cs="Times New Roman"/>
                <w:bCs/>
                <w:color w:val="000000" w:themeColor="text1"/>
              </w:rPr>
              <w:t>proyectos sobre los</w:t>
            </w:r>
            <w:r w:rsidRPr="00F8037C">
              <w:rPr>
                <w:rFonts w:ascii="Times New Roman" w:eastAsia="Tahoma" w:hAnsi="Times New Roman" w:cs="Times New Roman"/>
                <w:bCs/>
                <w:color w:val="000000" w:themeColor="text1"/>
              </w:rPr>
              <w:t xml:space="preserve"> ODS y CVC</w:t>
            </w:r>
            <w:r w:rsidR="00C42BA2" w:rsidRPr="00F8037C">
              <w:rPr>
                <w:rFonts w:ascii="Times New Roman" w:eastAsia="Tahoma" w:hAnsi="Times New Roman" w:cs="Times New Roman"/>
                <w:bCs/>
                <w:color w:val="000000" w:themeColor="text1"/>
              </w:rPr>
              <w:t xml:space="preserve"> en el alumnado. </w:t>
            </w:r>
          </w:p>
          <w:p w14:paraId="2138D1E6" w14:textId="77777777" w:rsidR="00AB0874" w:rsidRPr="00F8037C" w:rsidRDefault="00AB0874" w:rsidP="00AB0874">
            <w:pPr>
              <w:pStyle w:val="Prrafodelista"/>
              <w:numPr>
                <w:ilvl w:val="0"/>
                <w:numId w:val="22"/>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Aumento de difusión y promoción de ODS.</w:t>
            </w:r>
          </w:p>
          <w:p w14:paraId="5804003C" w14:textId="77777777" w:rsidR="00AB0874" w:rsidRPr="00F8037C" w:rsidRDefault="00AB0874" w:rsidP="00AB0874">
            <w:pPr>
              <w:pStyle w:val="Prrafodelista"/>
              <w:numPr>
                <w:ilvl w:val="0"/>
                <w:numId w:val="22"/>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Inclusión de la CVC en las materias desde la formación inicial.</w:t>
            </w:r>
          </w:p>
          <w:p w14:paraId="34BA0F67" w14:textId="1EABD2D5" w:rsidR="00C42BA2" w:rsidRPr="00F8037C" w:rsidRDefault="00C42BA2" w:rsidP="005B1DDB">
            <w:pPr>
              <w:pStyle w:val="Prrafodelista"/>
              <w:numPr>
                <w:ilvl w:val="0"/>
                <w:numId w:val="22"/>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 xml:space="preserve">Creación de </w:t>
            </w:r>
            <w:r w:rsidR="005B1DDB" w:rsidRPr="00F8037C">
              <w:rPr>
                <w:rFonts w:ascii="Times New Roman" w:eastAsia="Tahoma" w:hAnsi="Times New Roman" w:cs="Times New Roman"/>
                <w:bCs/>
                <w:color w:val="000000" w:themeColor="text1"/>
              </w:rPr>
              <w:t>l</w:t>
            </w:r>
            <w:r w:rsidRPr="00F8037C">
              <w:rPr>
                <w:rFonts w:ascii="Times New Roman" w:eastAsia="Tahoma" w:hAnsi="Times New Roman" w:cs="Times New Roman"/>
                <w:bCs/>
                <w:color w:val="000000" w:themeColor="text1"/>
              </w:rPr>
              <w:t xml:space="preserve">aboratorios de </w:t>
            </w:r>
            <w:r w:rsidR="005B1DDB" w:rsidRPr="00F8037C">
              <w:rPr>
                <w:rFonts w:ascii="Times New Roman" w:eastAsia="Tahoma" w:hAnsi="Times New Roman" w:cs="Times New Roman"/>
                <w:bCs/>
                <w:color w:val="000000" w:themeColor="text1"/>
              </w:rPr>
              <w:t xml:space="preserve">innovación social y/ gestión de </w:t>
            </w:r>
            <w:r w:rsidRPr="00F8037C">
              <w:rPr>
                <w:rFonts w:ascii="Times New Roman" w:eastAsia="Tahoma" w:hAnsi="Times New Roman" w:cs="Times New Roman"/>
                <w:bCs/>
                <w:color w:val="000000" w:themeColor="text1"/>
              </w:rPr>
              <w:t>ODS.</w:t>
            </w:r>
          </w:p>
        </w:tc>
        <w:tc>
          <w:tcPr>
            <w:tcW w:w="4414" w:type="dxa"/>
          </w:tcPr>
          <w:p w14:paraId="7FCEE11E" w14:textId="48C4859F" w:rsidR="00AB0874" w:rsidRPr="00F8037C" w:rsidRDefault="00AB0874" w:rsidP="00EF226B">
            <w:pPr>
              <w:tabs>
                <w:tab w:val="left" w:pos="400"/>
              </w:tabs>
              <w:spacing w:line="360" w:lineRule="auto"/>
              <w:jc w:val="both"/>
              <w:rPr>
                <w:rFonts w:eastAsia="Tahoma"/>
                <w:bCs/>
                <w:color w:val="000000" w:themeColor="text1"/>
              </w:rPr>
            </w:pPr>
            <w:r w:rsidRPr="00F8037C">
              <w:rPr>
                <w:rFonts w:eastAsia="Tahoma"/>
                <w:bCs/>
                <w:color w:val="000000" w:themeColor="text1"/>
              </w:rPr>
              <w:t>Amenaza</w:t>
            </w:r>
            <w:r w:rsidR="00C42BA2" w:rsidRPr="00F8037C">
              <w:rPr>
                <w:rFonts w:eastAsia="Tahoma"/>
                <w:bCs/>
                <w:color w:val="000000" w:themeColor="text1"/>
              </w:rPr>
              <w:t>s</w:t>
            </w:r>
          </w:p>
          <w:p w14:paraId="05CB409D" w14:textId="77777777" w:rsidR="00AB0874" w:rsidRPr="00F8037C" w:rsidRDefault="00AB0874" w:rsidP="00AB0874">
            <w:pPr>
              <w:pStyle w:val="Prrafodelista"/>
              <w:numPr>
                <w:ilvl w:val="0"/>
                <w:numId w:val="24"/>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Muy pocos proyectos abordan estrategias de ODS y CVC.</w:t>
            </w:r>
          </w:p>
          <w:p w14:paraId="2D5B6D61" w14:textId="77777777" w:rsidR="00AB0874" w:rsidRPr="00F8037C" w:rsidRDefault="00AB0874" w:rsidP="00AB0874">
            <w:pPr>
              <w:pStyle w:val="Prrafodelista"/>
              <w:numPr>
                <w:ilvl w:val="0"/>
                <w:numId w:val="24"/>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Baja presencia de competencias avanzadas en ambos ejes ODS y CVC.</w:t>
            </w:r>
          </w:p>
          <w:p w14:paraId="60EDAEFE" w14:textId="3A264B74" w:rsidR="00AB0874" w:rsidRPr="00F8037C" w:rsidRDefault="00AB0874" w:rsidP="00AB0874">
            <w:pPr>
              <w:pStyle w:val="Prrafodelista"/>
              <w:numPr>
                <w:ilvl w:val="0"/>
                <w:numId w:val="24"/>
              </w:numPr>
              <w:tabs>
                <w:tab w:val="left" w:pos="400"/>
              </w:tabs>
              <w:jc w:val="both"/>
              <w:rPr>
                <w:rFonts w:ascii="Times New Roman" w:eastAsia="Tahoma" w:hAnsi="Times New Roman" w:cs="Times New Roman"/>
                <w:bCs/>
                <w:color w:val="000000" w:themeColor="text1"/>
              </w:rPr>
            </w:pPr>
            <w:r w:rsidRPr="00F8037C">
              <w:rPr>
                <w:rFonts w:ascii="Times New Roman" w:eastAsia="Tahoma" w:hAnsi="Times New Roman" w:cs="Times New Roman"/>
                <w:bCs/>
                <w:color w:val="000000" w:themeColor="text1"/>
              </w:rPr>
              <w:t>Falta de comprensión avanzada para elaboración de proyectos</w:t>
            </w:r>
            <w:r w:rsidR="00C42BA2" w:rsidRPr="00F8037C">
              <w:rPr>
                <w:rFonts w:ascii="Times New Roman" w:eastAsia="Tahoma" w:hAnsi="Times New Roman" w:cs="Times New Roman"/>
                <w:bCs/>
                <w:color w:val="000000" w:themeColor="text1"/>
              </w:rPr>
              <w:t xml:space="preserve"> de ODS y CVC.</w:t>
            </w:r>
          </w:p>
        </w:tc>
      </w:tr>
    </w:tbl>
    <w:p w14:paraId="40001D80" w14:textId="4C033ECD" w:rsidR="00C536BC" w:rsidRPr="00F8037C" w:rsidRDefault="00C536BC" w:rsidP="00C536BC">
      <w:pPr>
        <w:tabs>
          <w:tab w:val="left" w:pos="400"/>
        </w:tabs>
        <w:spacing w:line="360" w:lineRule="auto"/>
        <w:jc w:val="both"/>
        <w:rPr>
          <w:color w:val="000000" w:themeColor="text1"/>
          <w:sz w:val="20"/>
        </w:rPr>
      </w:pPr>
      <w:r w:rsidRPr="00F8037C">
        <w:rPr>
          <w:color w:val="000000" w:themeColor="text1"/>
          <w:sz w:val="20"/>
        </w:rPr>
        <w:t xml:space="preserve">Nota. El análisis FODA aborda la contribución de los ODS desde las </w:t>
      </w:r>
      <w:r w:rsidR="005B1DDB" w:rsidRPr="00F8037C">
        <w:rPr>
          <w:color w:val="000000" w:themeColor="text1"/>
          <w:sz w:val="20"/>
        </w:rPr>
        <w:t>universidades públicas.</w:t>
      </w:r>
    </w:p>
    <w:p w14:paraId="338D2D4B" w14:textId="76972A66" w:rsidR="005B1DDB" w:rsidRPr="00F8037C" w:rsidRDefault="005B1DDB" w:rsidP="005B1DDB">
      <w:pPr>
        <w:tabs>
          <w:tab w:val="left" w:pos="400"/>
        </w:tabs>
        <w:spacing w:line="360" w:lineRule="auto"/>
        <w:jc w:val="center"/>
        <w:rPr>
          <w:color w:val="000000" w:themeColor="text1"/>
        </w:rPr>
      </w:pPr>
      <w:r w:rsidRPr="00F8037C">
        <w:rPr>
          <w:color w:val="000000" w:themeColor="text1"/>
        </w:rPr>
        <w:t xml:space="preserve">Fuente: </w:t>
      </w:r>
      <w:r w:rsidR="00674D43" w:rsidRPr="00F8037C">
        <w:rPr>
          <w:color w:val="000000" w:themeColor="text1"/>
        </w:rPr>
        <w:t>e</w:t>
      </w:r>
      <w:r w:rsidRPr="00F8037C">
        <w:rPr>
          <w:color w:val="000000" w:themeColor="text1"/>
        </w:rPr>
        <w:t>laboración propia</w:t>
      </w:r>
    </w:p>
    <w:p w14:paraId="30F9366E" w14:textId="77777777" w:rsidR="00C536BC" w:rsidRDefault="00C536BC" w:rsidP="00FB5E4D">
      <w:pPr>
        <w:spacing w:line="360" w:lineRule="auto"/>
        <w:rPr>
          <w:b/>
          <w:bCs/>
          <w:color w:val="000000" w:themeColor="text1"/>
          <w:sz w:val="28"/>
          <w:szCs w:val="28"/>
        </w:rPr>
      </w:pPr>
    </w:p>
    <w:p w14:paraId="10CBA594" w14:textId="77777777" w:rsidR="00D20E6B" w:rsidRPr="00F8037C" w:rsidRDefault="00D20E6B" w:rsidP="00FB5E4D">
      <w:pPr>
        <w:spacing w:line="360" w:lineRule="auto"/>
        <w:rPr>
          <w:b/>
          <w:bCs/>
          <w:color w:val="000000" w:themeColor="text1"/>
          <w:sz w:val="28"/>
          <w:szCs w:val="28"/>
        </w:rPr>
      </w:pPr>
    </w:p>
    <w:p w14:paraId="4C37DF2A" w14:textId="4EBB7649" w:rsidR="00C42BA2" w:rsidRPr="00F8037C" w:rsidRDefault="00FB5E4D" w:rsidP="00624D7A">
      <w:pPr>
        <w:spacing w:line="360" w:lineRule="auto"/>
        <w:jc w:val="center"/>
        <w:rPr>
          <w:b/>
          <w:bCs/>
          <w:color w:val="000000" w:themeColor="text1"/>
          <w:sz w:val="28"/>
          <w:szCs w:val="28"/>
        </w:rPr>
      </w:pPr>
      <w:r w:rsidRPr="00F8037C">
        <w:rPr>
          <w:b/>
          <w:bCs/>
          <w:color w:val="000000" w:themeColor="text1"/>
          <w:sz w:val="28"/>
          <w:szCs w:val="28"/>
        </w:rPr>
        <w:lastRenderedPageBreak/>
        <w:t xml:space="preserve">Percepción de </w:t>
      </w:r>
      <w:r w:rsidR="005B1DDB" w:rsidRPr="00F8037C">
        <w:rPr>
          <w:b/>
          <w:bCs/>
          <w:color w:val="000000" w:themeColor="text1"/>
          <w:sz w:val="28"/>
          <w:szCs w:val="28"/>
        </w:rPr>
        <w:t>b</w:t>
      </w:r>
      <w:r w:rsidR="006D256E" w:rsidRPr="00F8037C">
        <w:rPr>
          <w:b/>
          <w:bCs/>
          <w:color w:val="000000" w:themeColor="text1"/>
          <w:sz w:val="28"/>
          <w:szCs w:val="28"/>
        </w:rPr>
        <w:t xml:space="preserve">uenas prácticas de </w:t>
      </w:r>
      <w:r w:rsidR="00600683">
        <w:rPr>
          <w:b/>
          <w:bCs/>
          <w:color w:val="000000" w:themeColor="text1"/>
          <w:sz w:val="28"/>
          <w:szCs w:val="28"/>
        </w:rPr>
        <w:t>O</w:t>
      </w:r>
      <w:r w:rsidR="005B1DDB" w:rsidRPr="00F8037C">
        <w:rPr>
          <w:b/>
          <w:bCs/>
          <w:color w:val="000000" w:themeColor="text1"/>
          <w:sz w:val="28"/>
          <w:szCs w:val="28"/>
        </w:rPr>
        <w:t xml:space="preserve">bjetivos de </w:t>
      </w:r>
      <w:r w:rsidR="00600683">
        <w:rPr>
          <w:b/>
          <w:bCs/>
          <w:color w:val="000000" w:themeColor="text1"/>
          <w:sz w:val="28"/>
          <w:szCs w:val="28"/>
        </w:rPr>
        <w:t>D</w:t>
      </w:r>
      <w:r w:rsidR="005B1DDB" w:rsidRPr="00F8037C">
        <w:rPr>
          <w:b/>
          <w:bCs/>
          <w:color w:val="000000" w:themeColor="text1"/>
          <w:sz w:val="28"/>
          <w:szCs w:val="28"/>
        </w:rPr>
        <w:t xml:space="preserve">esarrollo </w:t>
      </w:r>
      <w:r w:rsidR="00600683">
        <w:rPr>
          <w:b/>
          <w:bCs/>
          <w:color w:val="000000" w:themeColor="text1"/>
          <w:sz w:val="28"/>
          <w:szCs w:val="28"/>
        </w:rPr>
        <w:t>S</w:t>
      </w:r>
      <w:r w:rsidR="005B1DDB" w:rsidRPr="00F8037C">
        <w:rPr>
          <w:b/>
          <w:bCs/>
          <w:color w:val="000000" w:themeColor="text1"/>
          <w:sz w:val="28"/>
          <w:szCs w:val="28"/>
        </w:rPr>
        <w:t xml:space="preserve">ostenible en las empresas para la </w:t>
      </w:r>
      <w:r w:rsidR="00600683">
        <w:rPr>
          <w:b/>
          <w:bCs/>
          <w:color w:val="000000" w:themeColor="text1"/>
          <w:sz w:val="28"/>
          <w:szCs w:val="28"/>
        </w:rPr>
        <w:t>C</w:t>
      </w:r>
      <w:r w:rsidR="005B1DDB" w:rsidRPr="00F8037C">
        <w:rPr>
          <w:b/>
          <w:bCs/>
          <w:color w:val="000000" w:themeColor="text1"/>
          <w:sz w:val="28"/>
          <w:szCs w:val="28"/>
        </w:rPr>
        <w:t xml:space="preserve">reación de </w:t>
      </w:r>
      <w:r w:rsidR="00600683">
        <w:rPr>
          <w:b/>
          <w:bCs/>
          <w:color w:val="000000" w:themeColor="text1"/>
          <w:sz w:val="28"/>
          <w:szCs w:val="28"/>
        </w:rPr>
        <w:t>V</w:t>
      </w:r>
      <w:r w:rsidR="005B1DDB" w:rsidRPr="00F8037C">
        <w:rPr>
          <w:b/>
          <w:bCs/>
          <w:color w:val="000000" w:themeColor="text1"/>
          <w:sz w:val="28"/>
          <w:szCs w:val="28"/>
        </w:rPr>
        <w:t xml:space="preserve">alor </w:t>
      </w:r>
      <w:r w:rsidR="00600683">
        <w:rPr>
          <w:b/>
          <w:bCs/>
          <w:color w:val="000000" w:themeColor="text1"/>
          <w:sz w:val="28"/>
          <w:szCs w:val="28"/>
        </w:rPr>
        <w:t>C</w:t>
      </w:r>
      <w:r w:rsidR="005B1DDB" w:rsidRPr="00F8037C">
        <w:rPr>
          <w:b/>
          <w:bCs/>
          <w:color w:val="000000" w:themeColor="text1"/>
          <w:sz w:val="28"/>
          <w:szCs w:val="28"/>
        </w:rPr>
        <w:t xml:space="preserve">ompartido en el destino turístico de </w:t>
      </w:r>
      <w:r w:rsidR="006D256E" w:rsidRPr="00F8037C">
        <w:rPr>
          <w:b/>
          <w:bCs/>
          <w:color w:val="000000" w:themeColor="text1"/>
          <w:sz w:val="28"/>
          <w:szCs w:val="28"/>
        </w:rPr>
        <w:t>Los Cabos</w:t>
      </w:r>
    </w:p>
    <w:p w14:paraId="3A33E6E5" w14:textId="5117B797" w:rsidR="00B9599D" w:rsidRPr="00F8037C" w:rsidRDefault="00B9599D" w:rsidP="00C069EA">
      <w:pPr>
        <w:spacing w:line="360" w:lineRule="auto"/>
        <w:ind w:firstLine="709"/>
        <w:jc w:val="both"/>
        <w:rPr>
          <w:color w:val="000000" w:themeColor="text1"/>
        </w:rPr>
      </w:pPr>
      <w:r w:rsidRPr="00F8037C">
        <w:rPr>
          <w:color w:val="000000" w:themeColor="text1"/>
        </w:rPr>
        <w:t>El alumnado</w:t>
      </w:r>
      <w:r w:rsidR="00E53921" w:rsidRPr="00F8037C">
        <w:rPr>
          <w:color w:val="000000" w:themeColor="text1"/>
        </w:rPr>
        <w:t xml:space="preserve"> </w:t>
      </w:r>
      <w:r w:rsidRPr="00F8037C">
        <w:rPr>
          <w:color w:val="000000" w:themeColor="text1"/>
        </w:rPr>
        <w:t>que se dedica t</w:t>
      </w:r>
      <w:r w:rsidR="005B1DDB" w:rsidRPr="00F8037C">
        <w:rPr>
          <w:color w:val="000000" w:themeColor="text1"/>
        </w:rPr>
        <w:t>anto al estudio como el trabajo</w:t>
      </w:r>
      <w:r w:rsidRPr="00F8037C">
        <w:rPr>
          <w:color w:val="000000" w:themeColor="text1"/>
        </w:rPr>
        <w:t xml:space="preserve"> </w:t>
      </w:r>
      <w:r w:rsidR="00C42BA2" w:rsidRPr="00F8037C">
        <w:rPr>
          <w:color w:val="000000" w:themeColor="text1"/>
        </w:rPr>
        <w:t>poseen una perspectiva única que l</w:t>
      </w:r>
      <w:r w:rsidRPr="00F8037C">
        <w:rPr>
          <w:color w:val="000000" w:themeColor="text1"/>
        </w:rPr>
        <w:t>os capaci</w:t>
      </w:r>
      <w:r w:rsidR="00F3510B" w:rsidRPr="00F8037C">
        <w:rPr>
          <w:color w:val="000000" w:themeColor="text1"/>
        </w:rPr>
        <w:t>ta</w:t>
      </w:r>
      <w:r w:rsidRPr="00F8037C">
        <w:rPr>
          <w:color w:val="000000" w:themeColor="text1"/>
        </w:rPr>
        <w:t xml:space="preserve"> para</w:t>
      </w:r>
      <w:r w:rsidR="00E53921" w:rsidRPr="00F8037C">
        <w:rPr>
          <w:color w:val="000000" w:themeColor="text1"/>
        </w:rPr>
        <w:t xml:space="preserve"> </w:t>
      </w:r>
      <w:r w:rsidRPr="00F8037C">
        <w:rPr>
          <w:color w:val="000000" w:themeColor="text1"/>
        </w:rPr>
        <w:t>evaluar</w:t>
      </w:r>
      <w:r w:rsidR="00E53921" w:rsidRPr="00F8037C">
        <w:rPr>
          <w:color w:val="000000" w:themeColor="text1"/>
        </w:rPr>
        <w:t xml:space="preserve"> </w:t>
      </w:r>
      <w:r w:rsidRPr="00F8037C">
        <w:rPr>
          <w:color w:val="000000" w:themeColor="text1"/>
        </w:rPr>
        <w:t>s</w:t>
      </w:r>
      <w:r w:rsidR="005B1DDB" w:rsidRPr="00F8037C">
        <w:rPr>
          <w:color w:val="000000" w:themeColor="text1"/>
        </w:rPr>
        <w:t>i</w:t>
      </w:r>
      <w:r w:rsidRPr="00F8037C">
        <w:rPr>
          <w:color w:val="000000" w:themeColor="text1"/>
        </w:rPr>
        <w:t xml:space="preserve"> en sus lugares de empleo</w:t>
      </w:r>
      <w:r w:rsidR="005B1DDB" w:rsidRPr="00F8037C">
        <w:rPr>
          <w:color w:val="000000" w:themeColor="text1"/>
        </w:rPr>
        <w:t xml:space="preserve"> —</w:t>
      </w:r>
      <w:r w:rsidRPr="00F8037C">
        <w:rPr>
          <w:color w:val="000000" w:themeColor="text1"/>
        </w:rPr>
        <w:t xml:space="preserve">es decir, </w:t>
      </w:r>
      <w:r w:rsidR="005B1DDB" w:rsidRPr="00F8037C">
        <w:rPr>
          <w:color w:val="000000" w:themeColor="text1"/>
        </w:rPr>
        <w:t>las empresas—</w:t>
      </w:r>
      <w:r w:rsidRPr="00F8037C">
        <w:rPr>
          <w:color w:val="000000" w:themeColor="text1"/>
        </w:rPr>
        <w:t xml:space="preserve"> se están implementado buenas prácticas relacionadas con la </w:t>
      </w:r>
      <w:r w:rsidR="00C42BA2" w:rsidRPr="00F8037C">
        <w:rPr>
          <w:color w:val="000000" w:themeColor="text1"/>
        </w:rPr>
        <w:t xml:space="preserve">gestión de ODS </w:t>
      </w:r>
      <w:r w:rsidRPr="00F8037C">
        <w:rPr>
          <w:color w:val="000000" w:themeColor="text1"/>
        </w:rPr>
        <w:t xml:space="preserve">en pro del </w:t>
      </w:r>
      <w:r w:rsidR="00C42BA2" w:rsidRPr="00F8037C">
        <w:rPr>
          <w:color w:val="000000" w:themeColor="text1"/>
        </w:rPr>
        <w:t>CVC en</w:t>
      </w:r>
      <w:r w:rsidR="00E53921" w:rsidRPr="00F8037C">
        <w:rPr>
          <w:color w:val="000000" w:themeColor="text1"/>
        </w:rPr>
        <w:t xml:space="preserve"> </w:t>
      </w:r>
      <w:r w:rsidR="00C42BA2" w:rsidRPr="00F8037C">
        <w:rPr>
          <w:color w:val="000000" w:themeColor="text1"/>
        </w:rPr>
        <w:t>el destino turístico.</w:t>
      </w:r>
      <w:r w:rsidR="00E53921" w:rsidRPr="00F8037C">
        <w:rPr>
          <w:color w:val="000000" w:themeColor="text1"/>
        </w:rPr>
        <w:t xml:space="preserve"> </w:t>
      </w:r>
      <w:r w:rsidR="00F3510B" w:rsidRPr="00F8037C">
        <w:rPr>
          <w:color w:val="000000" w:themeColor="text1"/>
        </w:rPr>
        <w:t>El 47</w:t>
      </w:r>
      <w:r w:rsidR="00A502EE" w:rsidRPr="00F8037C">
        <w:rPr>
          <w:i/>
          <w:color w:val="000000" w:themeColor="text1"/>
        </w:rPr>
        <w:t xml:space="preserve"> </w:t>
      </w:r>
      <w:r w:rsidR="00A5637F" w:rsidRPr="00F8037C">
        <w:rPr>
          <w:color w:val="000000" w:themeColor="text1"/>
        </w:rPr>
        <w:t>%</w:t>
      </w:r>
      <w:r w:rsidR="00E53921" w:rsidRPr="00F8037C">
        <w:rPr>
          <w:color w:val="000000" w:themeColor="text1"/>
        </w:rPr>
        <w:t xml:space="preserve"> </w:t>
      </w:r>
      <w:r w:rsidR="00F3510B" w:rsidRPr="00F8037C">
        <w:rPr>
          <w:color w:val="000000" w:themeColor="text1"/>
        </w:rPr>
        <w:t>del alumnado se encuentra trabajando,</w:t>
      </w:r>
      <w:r w:rsidR="00E53921" w:rsidRPr="00F8037C">
        <w:rPr>
          <w:color w:val="000000" w:themeColor="text1"/>
        </w:rPr>
        <w:t xml:space="preserve"> </w:t>
      </w:r>
      <w:r w:rsidR="00F3510B" w:rsidRPr="00F8037C">
        <w:rPr>
          <w:color w:val="000000" w:themeColor="text1"/>
        </w:rPr>
        <w:t xml:space="preserve">distribuidos en los siguientes puestos: </w:t>
      </w:r>
      <w:r w:rsidR="005B1DDB" w:rsidRPr="00F8037C">
        <w:rPr>
          <w:color w:val="000000" w:themeColor="text1"/>
        </w:rPr>
        <w:t>a</w:t>
      </w:r>
      <w:r w:rsidR="00F3510B" w:rsidRPr="00F8037C">
        <w:rPr>
          <w:color w:val="000000" w:themeColor="text1"/>
        </w:rPr>
        <w:t xml:space="preserve">dministrativo </w:t>
      </w:r>
      <w:r w:rsidR="005B1DDB" w:rsidRPr="00F8037C">
        <w:rPr>
          <w:color w:val="000000" w:themeColor="text1"/>
        </w:rPr>
        <w:t>(</w:t>
      </w:r>
      <w:r w:rsidR="00F3510B" w:rsidRPr="00F8037C">
        <w:rPr>
          <w:color w:val="000000" w:themeColor="text1"/>
        </w:rPr>
        <w:t>42</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r w:rsidR="00F3510B" w:rsidRPr="00F8037C">
        <w:rPr>
          <w:color w:val="000000" w:themeColor="text1"/>
        </w:rPr>
        <w:t xml:space="preserve"> </w:t>
      </w:r>
      <w:r w:rsidR="005B1DDB" w:rsidRPr="00F8037C">
        <w:rPr>
          <w:color w:val="000000" w:themeColor="text1"/>
        </w:rPr>
        <w:t>o</w:t>
      </w:r>
      <w:r w:rsidR="00F3510B" w:rsidRPr="00F8037C">
        <w:rPr>
          <w:color w:val="000000" w:themeColor="text1"/>
        </w:rPr>
        <w:t xml:space="preserve">perativo </w:t>
      </w:r>
      <w:r w:rsidR="005B1DDB" w:rsidRPr="00F8037C">
        <w:rPr>
          <w:color w:val="000000" w:themeColor="text1"/>
        </w:rPr>
        <w:t>(</w:t>
      </w:r>
      <w:r w:rsidR="00F3510B" w:rsidRPr="00F8037C">
        <w:rPr>
          <w:color w:val="000000" w:themeColor="text1"/>
        </w:rPr>
        <w:t>43</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 y e</w:t>
      </w:r>
      <w:r w:rsidR="00F3510B" w:rsidRPr="00F8037C">
        <w:rPr>
          <w:color w:val="000000" w:themeColor="text1"/>
        </w:rPr>
        <w:t>mprendedor 15</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p>
    <w:p w14:paraId="4E986A8C" w14:textId="5CC4755C" w:rsidR="00B9599D" w:rsidRPr="00F8037C" w:rsidRDefault="005B1DDB" w:rsidP="00B9599D">
      <w:pPr>
        <w:spacing w:line="360" w:lineRule="auto"/>
        <w:ind w:firstLine="709"/>
        <w:jc w:val="both"/>
        <w:rPr>
          <w:color w:val="000000" w:themeColor="text1"/>
        </w:rPr>
      </w:pPr>
      <w:r w:rsidRPr="00F8037C">
        <w:rPr>
          <w:color w:val="000000" w:themeColor="text1"/>
        </w:rPr>
        <w:t>En cuanto a l</w:t>
      </w:r>
      <w:r w:rsidR="00B9599D" w:rsidRPr="00F8037C">
        <w:rPr>
          <w:color w:val="000000" w:themeColor="text1"/>
        </w:rPr>
        <w:t>as características de las empresas del estudio,</w:t>
      </w:r>
      <w:r w:rsidR="00E53921" w:rsidRPr="00F8037C">
        <w:rPr>
          <w:color w:val="000000" w:themeColor="text1"/>
        </w:rPr>
        <w:t xml:space="preserve"> </w:t>
      </w:r>
      <w:r w:rsidR="00B9599D" w:rsidRPr="00F8037C">
        <w:rPr>
          <w:color w:val="000000" w:themeColor="text1"/>
        </w:rPr>
        <w:t>el 70</w:t>
      </w:r>
      <w:r w:rsidR="00A502EE" w:rsidRPr="00F8037C">
        <w:rPr>
          <w:i/>
          <w:color w:val="000000" w:themeColor="text1"/>
        </w:rPr>
        <w:t xml:space="preserve"> </w:t>
      </w:r>
      <w:r w:rsidR="00A5637F" w:rsidRPr="00F8037C">
        <w:rPr>
          <w:color w:val="000000" w:themeColor="text1"/>
        </w:rPr>
        <w:t>%</w:t>
      </w:r>
      <w:r w:rsidR="00B9599D" w:rsidRPr="00F8037C">
        <w:rPr>
          <w:color w:val="000000" w:themeColor="text1"/>
        </w:rPr>
        <w:t xml:space="preserve"> se encuentra ubicada en Cabo San Lucas y el 30</w:t>
      </w:r>
      <w:r w:rsidR="00A502EE" w:rsidRPr="00F8037C">
        <w:rPr>
          <w:i/>
          <w:color w:val="000000" w:themeColor="text1"/>
        </w:rPr>
        <w:t xml:space="preserve"> </w:t>
      </w:r>
      <w:r w:rsidR="00A5637F" w:rsidRPr="00F8037C">
        <w:rPr>
          <w:color w:val="000000" w:themeColor="text1"/>
        </w:rPr>
        <w:t>%</w:t>
      </w:r>
      <w:r w:rsidR="00B9599D" w:rsidRPr="00F8037C">
        <w:rPr>
          <w:color w:val="000000" w:themeColor="text1"/>
        </w:rPr>
        <w:t xml:space="preserve"> en San José del Cabo.</w:t>
      </w:r>
      <w:r w:rsidR="00E53921" w:rsidRPr="00F8037C">
        <w:rPr>
          <w:color w:val="000000" w:themeColor="text1"/>
        </w:rPr>
        <w:t xml:space="preserve"> </w:t>
      </w:r>
      <w:r w:rsidR="00B9599D" w:rsidRPr="00F8037C">
        <w:rPr>
          <w:color w:val="000000" w:themeColor="text1"/>
        </w:rPr>
        <w:t xml:space="preserve">El tamaño de las empresas se distribuye </w:t>
      </w:r>
      <w:r w:rsidR="00D01107" w:rsidRPr="00F8037C">
        <w:rPr>
          <w:color w:val="000000" w:themeColor="text1"/>
        </w:rPr>
        <w:t xml:space="preserve">de la siguiente manera: </w:t>
      </w:r>
      <w:r w:rsidR="00B9599D" w:rsidRPr="00F8037C">
        <w:rPr>
          <w:color w:val="000000" w:themeColor="text1"/>
        </w:rPr>
        <w:t>el 46</w:t>
      </w:r>
      <w:r w:rsidR="00A502EE" w:rsidRPr="00F8037C">
        <w:rPr>
          <w:i/>
          <w:color w:val="000000" w:themeColor="text1"/>
        </w:rPr>
        <w:t xml:space="preserve"> </w:t>
      </w:r>
      <w:r w:rsidR="00A5637F" w:rsidRPr="00F8037C">
        <w:rPr>
          <w:color w:val="000000" w:themeColor="text1"/>
        </w:rPr>
        <w:t>%</w:t>
      </w:r>
      <w:r w:rsidR="00B9599D" w:rsidRPr="00F8037C">
        <w:rPr>
          <w:color w:val="000000" w:themeColor="text1"/>
        </w:rPr>
        <w:t xml:space="preserve"> es micro, el 28</w:t>
      </w:r>
      <w:r w:rsidR="00A502EE" w:rsidRPr="00F8037C">
        <w:rPr>
          <w:i/>
          <w:color w:val="000000" w:themeColor="text1"/>
        </w:rPr>
        <w:t xml:space="preserve"> </w:t>
      </w:r>
      <w:r w:rsidR="00A5637F" w:rsidRPr="00F8037C">
        <w:rPr>
          <w:color w:val="000000" w:themeColor="text1"/>
        </w:rPr>
        <w:t>%</w:t>
      </w:r>
      <w:r w:rsidRPr="00F8037C">
        <w:rPr>
          <w:color w:val="000000" w:themeColor="text1"/>
        </w:rPr>
        <w:t xml:space="preserve"> pequeña, el</w:t>
      </w:r>
      <w:r w:rsidR="00B9599D" w:rsidRPr="00F8037C">
        <w:rPr>
          <w:color w:val="000000" w:themeColor="text1"/>
        </w:rPr>
        <w:t xml:space="preserve"> 16</w:t>
      </w:r>
      <w:r w:rsidR="00A502EE" w:rsidRPr="00F8037C">
        <w:rPr>
          <w:i/>
          <w:color w:val="000000" w:themeColor="text1"/>
        </w:rPr>
        <w:t xml:space="preserve"> </w:t>
      </w:r>
      <w:r w:rsidR="00A5637F" w:rsidRPr="00F8037C">
        <w:rPr>
          <w:color w:val="000000" w:themeColor="text1"/>
        </w:rPr>
        <w:t>%</w:t>
      </w:r>
      <w:r w:rsidR="00B9599D" w:rsidRPr="00F8037C">
        <w:rPr>
          <w:color w:val="000000" w:themeColor="text1"/>
        </w:rPr>
        <w:t xml:space="preserve"> mediana y </w:t>
      </w:r>
      <w:r w:rsidRPr="00F8037C">
        <w:rPr>
          <w:color w:val="000000" w:themeColor="text1"/>
        </w:rPr>
        <w:t xml:space="preserve">el </w:t>
      </w:r>
      <w:r w:rsidR="00B9599D" w:rsidRPr="00F8037C">
        <w:rPr>
          <w:color w:val="000000" w:themeColor="text1"/>
        </w:rPr>
        <w:t>10</w:t>
      </w:r>
      <w:r w:rsidR="00A502EE" w:rsidRPr="00F8037C">
        <w:rPr>
          <w:i/>
          <w:color w:val="000000" w:themeColor="text1"/>
        </w:rPr>
        <w:t xml:space="preserve"> </w:t>
      </w:r>
      <w:r w:rsidR="00A5637F" w:rsidRPr="00F8037C">
        <w:rPr>
          <w:color w:val="000000" w:themeColor="text1"/>
        </w:rPr>
        <w:t>%</w:t>
      </w:r>
      <w:r w:rsidR="00B9599D" w:rsidRPr="00F8037C">
        <w:rPr>
          <w:color w:val="000000" w:themeColor="text1"/>
        </w:rPr>
        <w:t xml:space="preserve"> grande.</w:t>
      </w:r>
      <w:r w:rsidR="00E53921" w:rsidRPr="00F8037C">
        <w:rPr>
          <w:color w:val="000000" w:themeColor="text1"/>
        </w:rPr>
        <w:t xml:space="preserve"> </w:t>
      </w:r>
      <w:r w:rsidR="00B9599D" w:rsidRPr="00F8037C">
        <w:rPr>
          <w:color w:val="000000" w:themeColor="text1"/>
        </w:rPr>
        <w:t xml:space="preserve">Se </w:t>
      </w:r>
      <w:r w:rsidR="00B97166" w:rsidRPr="00F8037C">
        <w:rPr>
          <w:color w:val="000000" w:themeColor="text1"/>
        </w:rPr>
        <w:t>destacan seis actividades económicas preponderantes</w:t>
      </w:r>
      <w:r w:rsidR="00B9599D" w:rsidRPr="00F8037C">
        <w:rPr>
          <w:color w:val="000000" w:themeColor="text1"/>
        </w:rPr>
        <w:t>:</w:t>
      </w:r>
    </w:p>
    <w:p w14:paraId="4CE56D90" w14:textId="16D2CAC5" w:rsidR="00B9599D" w:rsidRPr="00F8037C" w:rsidRDefault="00B97166" w:rsidP="00B9599D">
      <w:pPr>
        <w:spacing w:line="360" w:lineRule="auto"/>
        <w:ind w:firstLine="709"/>
        <w:jc w:val="both"/>
        <w:rPr>
          <w:color w:val="000000" w:themeColor="text1"/>
        </w:rPr>
      </w:pPr>
      <w:r w:rsidRPr="00F8037C">
        <w:rPr>
          <w:color w:val="000000" w:themeColor="text1"/>
        </w:rPr>
        <w:t>1. Preparación de alimentos 21</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p>
    <w:p w14:paraId="27957411" w14:textId="7ECE430B" w:rsidR="00B9599D" w:rsidRPr="00F8037C" w:rsidRDefault="00B97166" w:rsidP="00B9599D">
      <w:pPr>
        <w:spacing w:line="360" w:lineRule="auto"/>
        <w:ind w:firstLine="709"/>
        <w:jc w:val="both"/>
        <w:rPr>
          <w:color w:val="000000" w:themeColor="text1"/>
        </w:rPr>
      </w:pPr>
      <w:r w:rsidRPr="00F8037C">
        <w:rPr>
          <w:color w:val="000000" w:themeColor="text1"/>
        </w:rPr>
        <w:t>2. Comercio al por menor 17</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p>
    <w:p w14:paraId="561D8EBD" w14:textId="7057A091" w:rsidR="00B9599D" w:rsidRPr="00F8037C" w:rsidRDefault="00B9599D" w:rsidP="00B9599D">
      <w:pPr>
        <w:spacing w:line="360" w:lineRule="auto"/>
        <w:ind w:firstLine="709"/>
        <w:jc w:val="both"/>
        <w:rPr>
          <w:color w:val="000000" w:themeColor="text1"/>
        </w:rPr>
      </w:pPr>
      <w:r w:rsidRPr="00F8037C">
        <w:rPr>
          <w:color w:val="000000" w:themeColor="text1"/>
        </w:rPr>
        <w:t>3. S</w:t>
      </w:r>
      <w:r w:rsidR="00B97166" w:rsidRPr="00F8037C">
        <w:rPr>
          <w:color w:val="000000" w:themeColor="text1"/>
        </w:rPr>
        <w:t>ervicios de salud 9</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p>
    <w:p w14:paraId="4B11CD14" w14:textId="5FFC4D75" w:rsidR="00B9599D" w:rsidRPr="00F8037C" w:rsidRDefault="00B9599D" w:rsidP="00B9599D">
      <w:pPr>
        <w:spacing w:line="360" w:lineRule="auto"/>
        <w:ind w:firstLine="709"/>
        <w:jc w:val="both"/>
        <w:rPr>
          <w:color w:val="000000" w:themeColor="text1"/>
        </w:rPr>
      </w:pPr>
      <w:r w:rsidRPr="00F8037C">
        <w:rPr>
          <w:color w:val="000000" w:themeColor="text1"/>
        </w:rPr>
        <w:t>4. S</w:t>
      </w:r>
      <w:r w:rsidR="00B97166" w:rsidRPr="00F8037C">
        <w:rPr>
          <w:color w:val="000000" w:themeColor="text1"/>
        </w:rPr>
        <w:t>ervicios de alojamiento temporal</w:t>
      </w:r>
      <w:r w:rsidRPr="00F8037C">
        <w:rPr>
          <w:color w:val="000000" w:themeColor="text1"/>
        </w:rPr>
        <w:t xml:space="preserve"> 9</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p>
    <w:p w14:paraId="4B57B5DC" w14:textId="0FDCEB66" w:rsidR="00B9599D" w:rsidRPr="00F8037C" w:rsidRDefault="00B9599D" w:rsidP="00B9599D">
      <w:pPr>
        <w:spacing w:line="360" w:lineRule="auto"/>
        <w:ind w:firstLine="709"/>
        <w:jc w:val="both"/>
        <w:rPr>
          <w:color w:val="000000" w:themeColor="text1"/>
        </w:rPr>
      </w:pPr>
      <w:r w:rsidRPr="00F8037C">
        <w:rPr>
          <w:color w:val="000000" w:themeColor="text1"/>
        </w:rPr>
        <w:t>5.</w:t>
      </w:r>
      <w:r w:rsidR="00E53921" w:rsidRPr="00F8037C">
        <w:rPr>
          <w:color w:val="000000" w:themeColor="text1"/>
        </w:rPr>
        <w:t xml:space="preserve"> </w:t>
      </w:r>
      <w:r w:rsidR="00B97166" w:rsidRPr="00F8037C">
        <w:rPr>
          <w:color w:val="000000" w:themeColor="text1"/>
        </w:rPr>
        <w:t>Servicios turísticos</w:t>
      </w:r>
      <w:r w:rsidRPr="00F8037C">
        <w:rPr>
          <w:color w:val="000000" w:themeColor="text1"/>
        </w:rPr>
        <w:t xml:space="preserve"> 9</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p>
    <w:p w14:paraId="2F789454" w14:textId="7EF7BE74" w:rsidR="00574B04" w:rsidRPr="00F8037C" w:rsidRDefault="00B9599D" w:rsidP="00C069EA">
      <w:pPr>
        <w:spacing w:line="360" w:lineRule="auto"/>
        <w:ind w:firstLine="709"/>
        <w:jc w:val="both"/>
        <w:rPr>
          <w:color w:val="000000" w:themeColor="text1"/>
        </w:rPr>
      </w:pPr>
      <w:r w:rsidRPr="00F8037C">
        <w:rPr>
          <w:color w:val="000000" w:themeColor="text1"/>
        </w:rPr>
        <w:t>6.</w:t>
      </w:r>
      <w:r w:rsidR="00B97166" w:rsidRPr="00F8037C">
        <w:rPr>
          <w:color w:val="000000" w:themeColor="text1"/>
        </w:rPr>
        <w:t xml:space="preserve"> </w:t>
      </w:r>
      <w:r w:rsidRPr="00F8037C">
        <w:rPr>
          <w:color w:val="000000" w:themeColor="text1"/>
        </w:rPr>
        <w:t>S</w:t>
      </w:r>
      <w:r w:rsidR="00B97166" w:rsidRPr="00F8037C">
        <w:rPr>
          <w:color w:val="000000" w:themeColor="text1"/>
        </w:rPr>
        <w:t>ervicios inmobiliarios 8</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w:t>
      </w:r>
      <w:r w:rsidR="00682378" w:rsidRPr="00F8037C">
        <w:rPr>
          <w:color w:val="000000" w:themeColor="text1"/>
        </w:rPr>
        <w:t xml:space="preserve"> </w:t>
      </w:r>
    </w:p>
    <w:p w14:paraId="531B6544" w14:textId="438F37AD" w:rsidR="00D90B9A" w:rsidRPr="00F8037C" w:rsidRDefault="005B1DDB" w:rsidP="00C536BC">
      <w:pPr>
        <w:spacing w:line="360" w:lineRule="auto"/>
        <w:ind w:firstLine="709"/>
        <w:jc w:val="both"/>
        <w:rPr>
          <w:color w:val="000000" w:themeColor="text1"/>
        </w:rPr>
      </w:pPr>
      <w:r w:rsidRPr="00F8037C">
        <w:rPr>
          <w:color w:val="000000" w:themeColor="text1"/>
        </w:rPr>
        <w:t>Por otra parte, e</w:t>
      </w:r>
      <w:r w:rsidR="00574B04" w:rsidRPr="00F8037C">
        <w:rPr>
          <w:color w:val="000000" w:themeColor="text1"/>
        </w:rPr>
        <w:t xml:space="preserve">l </w:t>
      </w:r>
      <w:r w:rsidR="008F3CBA" w:rsidRPr="00F8037C">
        <w:rPr>
          <w:color w:val="000000" w:themeColor="text1"/>
        </w:rPr>
        <w:t>60</w:t>
      </w:r>
      <w:r w:rsidR="00A502EE" w:rsidRPr="00F8037C">
        <w:rPr>
          <w:i/>
          <w:color w:val="000000" w:themeColor="text1"/>
        </w:rPr>
        <w:t xml:space="preserve"> </w:t>
      </w:r>
      <w:r w:rsidR="00A5637F" w:rsidRPr="00F8037C">
        <w:rPr>
          <w:color w:val="000000" w:themeColor="text1"/>
        </w:rPr>
        <w:t>%</w:t>
      </w:r>
      <w:r w:rsidR="00E53921" w:rsidRPr="00F8037C">
        <w:rPr>
          <w:color w:val="000000" w:themeColor="text1"/>
        </w:rPr>
        <w:t xml:space="preserve"> </w:t>
      </w:r>
      <w:r w:rsidR="00574B04" w:rsidRPr="00F8037C">
        <w:rPr>
          <w:color w:val="000000" w:themeColor="text1"/>
        </w:rPr>
        <w:t xml:space="preserve">de las empresas </w:t>
      </w:r>
      <w:r w:rsidR="008F3CBA" w:rsidRPr="00F8037C">
        <w:rPr>
          <w:color w:val="000000" w:themeColor="text1"/>
        </w:rPr>
        <w:t>realiza</w:t>
      </w:r>
      <w:r w:rsidR="00574B04" w:rsidRPr="00F8037C">
        <w:rPr>
          <w:color w:val="000000" w:themeColor="text1"/>
        </w:rPr>
        <w:t>n</w:t>
      </w:r>
      <w:r w:rsidR="008F3CBA" w:rsidRPr="00F8037C">
        <w:rPr>
          <w:color w:val="000000" w:themeColor="text1"/>
        </w:rPr>
        <w:t xml:space="preserve"> acciones que aportan para mejorar el destino </w:t>
      </w:r>
      <w:r w:rsidR="001871B0" w:rsidRPr="00F8037C">
        <w:rPr>
          <w:color w:val="000000" w:themeColor="text1"/>
        </w:rPr>
        <w:t>turístico</w:t>
      </w:r>
      <w:r w:rsidR="008F3CBA" w:rsidRPr="00F8037C">
        <w:rPr>
          <w:color w:val="000000" w:themeColor="text1"/>
        </w:rPr>
        <w:t xml:space="preserve"> de Los Cabos</w:t>
      </w:r>
      <w:r w:rsidR="00574B04" w:rsidRPr="00F8037C">
        <w:rPr>
          <w:color w:val="000000" w:themeColor="text1"/>
        </w:rPr>
        <w:t>. L</w:t>
      </w:r>
      <w:r w:rsidR="008F3CBA" w:rsidRPr="00F8037C">
        <w:rPr>
          <w:color w:val="000000" w:themeColor="text1"/>
        </w:rPr>
        <w:t>os elementos de gestión estratégica</w:t>
      </w:r>
      <w:r w:rsidR="00E53921" w:rsidRPr="00F8037C">
        <w:rPr>
          <w:color w:val="000000" w:themeColor="text1"/>
        </w:rPr>
        <w:t xml:space="preserve"> </w:t>
      </w:r>
      <w:r w:rsidR="008F3CBA" w:rsidRPr="00F8037C">
        <w:rPr>
          <w:color w:val="000000" w:themeColor="text1"/>
        </w:rPr>
        <w:t>que incluyen el desarrollo sustentable en las empresas</w:t>
      </w:r>
      <w:r w:rsidRPr="00F8037C">
        <w:rPr>
          <w:color w:val="000000" w:themeColor="text1"/>
        </w:rPr>
        <w:t xml:space="preserve"> son los siguientes</w:t>
      </w:r>
      <w:r w:rsidR="008F3CBA" w:rsidRPr="00F8037C">
        <w:rPr>
          <w:color w:val="000000" w:themeColor="text1"/>
        </w:rPr>
        <w:t xml:space="preserve">: estrategias </w:t>
      </w:r>
      <w:r w:rsidRPr="00F8037C">
        <w:rPr>
          <w:color w:val="000000" w:themeColor="text1"/>
        </w:rPr>
        <w:t>(</w:t>
      </w:r>
      <w:r w:rsidR="008F3CBA" w:rsidRPr="00F8037C">
        <w:rPr>
          <w:color w:val="000000" w:themeColor="text1"/>
        </w:rPr>
        <w:t>45</w:t>
      </w:r>
      <w:r w:rsidR="00A502EE" w:rsidRPr="00F8037C">
        <w:rPr>
          <w:i/>
          <w:color w:val="000000" w:themeColor="text1"/>
        </w:rPr>
        <w:t xml:space="preserve"> </w:t>
      </w:r>
      <w:r w:rsidR="00A5637F" w:rsidRPr="00F8037C">
        <w:rPr>
          <w:color w:val="000000" w:themeColor="text1"/>
        </w:rPr>
        <w:t>%</w:t>
      </w:r>
      <w:r w:rsidRPr="00F8037C">
        <w:rPr>
          <w:color w:val="000000" w:themeColor="text1"/>
        </w:rPr>
        <w:t>)</w:t>
      </w:r>
      <w:r w:rsidR="008F3CBA" w:rsidRPr="00F8037C">
        <w:rPr>
          <w:color w:val="000000" w:themeColor="text1"/>
        </w:rPr>
        <w:t>,</w:t>
      </w:r>
      <w:r w:rsidR="00E53921" w:rsidRPr="00F8037C">
        <w:rPr>
          <w:color w:val="000000" w:themeColor="text1"/>
        </w:rPr>
        <w:t xml:space="preserve"> </w:t>
      </w:r>
      <w:r w:rsidR="008F3CBA" w:rsidRPr="00F8037C">
        <w:rPr>
          <w:color w:val="000000" w:themeColor="text1"/>
        </w:rPr>
        <w:t xml:space="preserve">objetivos </w:t>
      </w:r>
      <w:r w:rsidRPr="00F8037C">
        <w:rPr>
          <w:color w:val="000000" w:themeColor="text1"/>
        </w:rPr>
        <w:t>(</w:t>
      </w:r>
      <w:r w:rsidR="008F3CBA" w:rsidRPr="00F8037C">
        <w:rPr>
          <w:color w:val="000000" w:themeColor="text1"/>
        </w:rPr>
        <w:t>38</w:t>
      </w:r>
      <w:r w:rsidRPr="00F8037C">
        <w:rPr>
          <w:color w:val="000000" w:themeColor="text1"/>
        </w:rPr>
        <w:t> </w:t>
      </w:r>
      <w:r w:rsidR="00A502EE" w:rsidRPr="00F8037C">
        <w:rPr>
          <w:i/>
          <w:color w:val="000000" w:themeColor="text1"/>
        </w:rPr>
        <w:t xml:space="preserve"> </w:t>
      </w:r>
      <w:r w:rsidR="00A5637F" w:rsidRPr="00F8037C">
        <w:rPr>
          <w:color w:val="000000" w:themeColor="text1"/>
        </w:rPr>
        <w:t>%</w:t>
      </w:r>
      <w:r w:rsidRPr="00F8037C">
        <w:rPr>
          <w:color w:val="000000" w:themeColor="text1"/>
        </w:rPr>
        <w:t>)</w:t>
      </w:r>
      <w:r w:rsidR="008F3CBA" w:rsidRPr="00F8037C">
        <w:rPr>
          <w:color w:val="000000" w:themeColor="text1"/>
        </w:rPr>
        <w:t xml:space="preserve">, misión </w:t>
      </w:r>
      <w:r w:rsidRPr="00F8037C">
        <w:rPr>
          <w:color w:val="000000" w:themeColor="text1"/>
        </w:rPr>
        <w:t>(</w:t>
      </w:r>
      <w:r w:rsidR="008F3CBA" w:rsidRPr="00F8037C">
        <w:rPr>
          <w:color w:val="000000" w:themeColor="text1"/>
        </w:rPr>
        <w:t>26</w:t>
      </w:r>
      <w:r w:rsidR="00A502EE" w:rsidRPr="00F8037C">
        <w:rPr>
          <w:i/>
          <w:color w:val="000000" w:themeColor="text1"/>
        </w:rPr>
        <w:t xml:space="preserve"> </w:t>
      </w:r>
      <w:r w:rsidR="00A5637F" w:rsidRPr="00F8037C">
        <w:rPr>
          <w:color w:val="000000" w:themeColor="text1"/>
        </w:rPr>
        <w:t>%</w:t>
      </w:r>
      <w:r w:rsidRPr="00F8037C">
        <w:rPr>
          <w:color w:val="000000" w:themeColor="text1"/>
        </w:rPr>
        <w:t>)</w:t>
      </w:r>
      <w:r w:rsidR="008F3CBA" w:rsidRPr="00F8037C">
        <w:rPr>
          <w:color w:val="000000" w:themeColor="text1"/>
        </w:rPr>
        <w:t xml:space="preserve">, visión </w:t>
      </w:r>
      <w:r w:rsidRPr="00F8037C">
        <w:rPr>
          <w:color w:val="000000" w:themeColor="text1"/>
        </w:rPr>
        <w:t>(</w:t>
      </w:r>
      <w:r w:rsidR="008F3CBA" w:rsidRPr="00F8037C">
        <w:rPr>
          <w:color w:val="000000" w:themeColor="text1"/>
        </w:rPr>
        <w:t>21</w:t>
      </w:r>
      <w:r w:rsidR="00A502EE" w:rsidRPr="00F8037C">
        <w:rPr>
          <w:i/>
          <w:color w:val="000000" w:themeColor="text1"/>
        </w:rPr>
        <w:t xml:space="preserve"> </w:t>
      </w:r>
      <w:r w:rsidR="00A5637F" w:rsidRPr="00F8037C">
        <w:rPr>
          <w:color w:val="000000" w:themeColor="text1"/>
        </w:rPr>
        <w:t>%</w:t>
      </w:r>
      <w:r w:rsidRPr="00F8037C">
        <w:rPr>
          <w:color w:val="000000" w:themeColor="text1"/>
        </w:rPr>
        <w:t>)</w:t>
      </w:r>
      <w:r w:rsidR="008F3CBA" w:rsidRPr="00F8037C">
        <w:rPr>
          <w:color w:val="000000" w:themeColor="text1"/>
        </w:rPr>
        <w:t xml:space="preserve"> y solamente 20</w:t>
      </w:r>
      <w:r w:rsidR="00A502EE" w:rsidRPr="00F8037C">
        <w:rPr>
          <w:i/>
          <w:color w:val="000000" w:themeColor="text1"/>
        </w:rPr>
        <w:t xml:space="preserve"> </w:t>
      </w:r>
      <w:r w:rsidR="00A5637F" w:rsidRPr="00F8037C">
        <w:rPr>
          <w:color w:val="000000" w:themeColor="text1"/>
        </w:rPr>
        <w:t>%</w:t>
      </w:r>
      <w:r w:rsidR="008F3CBA" w:rsidRPr="00F8037C">
        <w:rPr>
          <w:color w:val="000000" w:themeColor="text1"/>
        </w:rPr>
        <w:t xml:space="preserve"> no los incluye.</w:t>
      </w:r>
      <w:r w:rsidR="00F44B37" w:rsidRPr="00F8037C">
        <w:rPr>
          <w:color w:val="000000" w:themeColor="text1"/>
        </w:rPr>
        <w:t xml:space="preserve"> </w:t>
      </w:r>
      <w:r w:rsidR="008F3CBA" w:rsidRPr="00F8037C">
        <w:rPr>
          <w:color w:val="000000" w:themeColor="text1"/>
        </w:rPr>
        <w:t xml:space="preserve">El nivel de conocimiento de empresas con relación </w:t>
      </w:r>
      <w:r w:rsidRPr="00F8037C">
        <w:rPr>
          <w:color w:val="000000" w:themeColor="text1"/>
        </w:rPr>
        <w:t>con</w:t>
      </w:r>
      <w:r w:rsidR="00E53921" w:rsidRPr="00F8037C">
        <w:rPr>
          <w:color w:val="000000" w:themeColor="text1"/>
        </w:rPr>
        <w:t xml:space="preserve"> </w:t>
      </w:r>
      <w:r w:rsidR="008F3CBA" w:rsidRPr="00F8037C">
        <w:rPr>
          <w:color w:val="000000" w:themeColor="text1"/>
        </w:rPr>
        <w:t xml:space="preserve">los ODS </w:t>
      </w:r>
      <w:r w:rsidRPr="00F8037C">
        <w:rPr>
          <w:color w:val="000000" w:themeColor="text1"/>
        </w:rPr>
        <w:t xml:space="preserve">es el siguiente: </w:t>
      </w:r>
      <w:r w:rsidR="00D90B9A" w:rsidRPr="00F8037C">
        <w:rPr>
          <w:color w:val="000000" w:themeColor="text1"/>
        </w:rPr>
        <w:t xml:space="preserve">el </w:t>
      </w:r>
      <w:r w:rsidR="008F3CBA" w:rsidRPr="00F8037C">
        <w:rPr>
          <w:color w:val="000000" w:themeColor="text1"/>
        </w:rPr>
        <w:t>6</w:t>
      </w:r>
      <w:r w:rsidR="00D90B9A" w:rsidRPr="00F8037C">
        <w:rPr>
          <w:color w:val="000000" w:themeColor="text1"/>
        </w:rPr>
        <w:t>2</w:t>
      </w:r>
      <w:r w:rsidR="00A502EE" w:rsidRPr="00F8037C">
        <w:rPr>
          <w:i/>
          <w:color w:val="000000" w:themeColor="text1"/>
        </w:rPr>
        <w:t xml:space="preserve"> </w:t>
      </w:r>
      <w:r w:rsidR="00A5637F" w:rsidRPr="00F8037C">
        <w:rPr>
          <w:color w:val="000000" w:themeColor="text1"/>
        </w:rPr>
        <w:t>%</w:t>
      </w:r>
      <w:r w:rsidR="00D90B9A" w:rsidRPr="00F8037C">
        <w:rPr>
          <w:color w:val="000000" w:themeColor="text1"/>
        </w:rPr>
        <w:t xml:space="preserve"> es básico</w:t>
      </w:r>
      <w:r w:rsidR="008F3CBA" w:rsidRPr="00F8037C">
        <w:rPr>
          <w:color w:val="000000" w:themeColor="text1"/>
        </w:rPr>
        <w:t>,</w:t>
      </w:r>
      <w:r w:rsidR="00D90B9A" w:rsidRPr="00F8037C">
        <w:rPr>
          <w:color w:val="000000" w:themeColor="text1"/>
        </w:rPr>
        <w:t xml:space="preserve"> el 27</w:t>
      </w:r>
      <w:r w:rsidRPr="00F8037C">
        <w:rPr>
          <w:color w:val="000000" w:themeColor="text1"/>
        </w:rPr>
        <w:t> </w:t>
      </w:r>
      <w:r w:rsidR="00A502EE" w:rsidRPr="00F8037C">
        <w:rPr>
          <w:i/>
          <w:color w:val="000000" w:themeColor="text1"/>
        </w:rPr>
        <w:t xml:space="preserve"> </w:t>
      </w:r>
      <w:r w:rsidR="00A5637F" w:rsidRPr="00F8037C">
        <w:rPr>
          <w:color w:val="000000" w:themeColor="text1"/>
        </w:rPr>
        <w:t>%</w:t>
      </w:r>
      <w:r w:rsidR="00E53921" w:rsidRPr="00F8037C">
        <w:rPr>
          <w:color w:val="000000" w:themeColor="text1"/>
        </w:rPr>
        <w:t xml:space="preserve"> </w:t>
      </w:r>
      <w:r w:rsidR="00D90B9A" w:rsidRPr="00F8037C">
        <w:rPr>
          <w:color w:val="000000" w:themeColor="text1"/>
        </w:rPr>
        <w:t>intermedio</w:t>
      </w:r>
      <w:r w:rsidR="00E53921" w:rsidRPr="00F8037C">
        <w:rPr>
          <w:color w:val="000000" w:themeColor="text1"/>
        </w:rPr>
        <w:t xml:space="preserve"> </w:t>
      </w:r>
      <w:r w:rsidR="00D90B9A" w:rsidRPr="00F8037C">
        <w:rPr>
          <w:color w:val="000000" w:themeColor="text1"/>
        </w:rPr>
        <w:t>y</w:t>
      </w:r>
      <w:r w:rsidR="00E53921" w:rsidRPr="00F8037C">
        <w:rPr>
          <w:color w:val="000000" w:themeColor="text1"/>
        </w:rPr>
        <w:t xml:space="preserve"> </w:t>
      </w:r>
      <w:r w:rsidR="008F3CBA" w:rsidRPr="00F8037C">
        <w:rPr>
          <w:color w:val="000000" w:themeColor="text1"/>
        </w:rPr>
        <w:t>solamente el 11</w:t>
      </w:r>
      <w:r w:rsidR="00A502EE" w:rsidRPr="00F8037C">
        <w:rPr>
          <w:i/>
          <w:color w:val="000000" w:themeColor="text1"/>
        </w:rPr>
        <w:t xml:space="preserve"> </w:t>
      </w:r>
      <w:r w:rsidR="00A5637F" w:rsidRPr="00F8037C">
        <w:rPr>
          <w:color w:val="000000" w:themeColor="text1"/>
        </w:rPr>
        <w:t>%</w:t>
      </w:r>
      <w:r w:rsidRPr="00F8037C">
        <w:rPr>
          <w:color w:val="000000" w:themeColor="text1"/>
        </w:rPr>
        <w:t xml:space="preserve"> avanzado.</w:t>
      </w:r>
      <w:r w:rsidR="001871B0" w:rsidRPr="00F8037C">
        <w:rPr>
          <w:color w:val="000000" w:themeColor="text1"/>
        </w:rPr>
        <w:t xml:space="preserve"> </w:t>
      </w:r>
      <w:r w:rsidRPr="00F8037C">
        <w:rPr>
          <w:color w:val="000000" w:themeColor="text1"/>
        </w:rPr>
        <w:t>E</w:t>
      </w:r>
      <w:r w:rsidR="001871B0" w:rsidRPr="00F8037C">
        <w:rPr>
          <w:color w:val="000000" w:themeColor="text1"/>
        </w:rPr>
        <w:t xml:space="preserve">n la figura </w:t>
      </w:r>
      <w:r w:rsidR="00FC3E0A" w:rsidRPr="00F8037C">
        <w:rPr>
          <w:color w:val="000000" w:themeColor="text1"/>
        </w:rPr>
        <w:t>5</w:t>
      </w:r>
      <w:r w:rsidRPr="00F8037C">
        <w:rPr>
          <w:color w:val="000000" w:themeColor="text1"/>
        </w:rPr>
        <w:t xml:space="preserve"> se muestra</w:t>
      </w:r>
      <w:r w:rsidR="001871B0" w:rsidRPr="00F8037C">
        <w:rPr>
          <w:color w:val="000000" w:themeColor="text1"/>
        </w:rPr>
        <w:t xml:space="preserve"> l</w:t>
      </w:r>
      <w:r w:rsidR="00C069EA" w:rsidRPr="00F8037C">
        <w:rPr>
          <w:color w:val="000000" w:themeColor="text1"/>
        </w:rPr>
        <w:t>a inclusión de los ODS en las empresas.</w:t>
      </w:r>
      <w:r w:rsidR="001871B0" w:rsidRPr="00F8037C">
        <w:rPr>
          <w:color w:val="000000" w:themeColor="text1"/>
        </w:rPr>
        <w:t xml:space="preserve"> </w:t>
      </w:r>
    </w:p>
    <w:p w14:paraId="47284E58" w14:textId="77777777" w:rsidR="00D20E6B" w:rsidRDefault="00D20E6B" w:rsidP="00C069EA">
      <w:pPr>
        <w:ind w:firstLine="709"/>
        <w:jc w:val="center"/>
        <w:rPr>
          <w:b/>
          <w:bCs/>
          <w:color w:val="000000" w:themeColor="text1"/>
        </w:rPr>
      </w:pPr>
    </w:p>
    <w:p w14:paraId="21CDE9E9" w14:textId="77777777" w:rsidR="00D20E6B" w:rsidRDefault="00D20E6B" w:rsidP="00C069EA">
      <w:pPr>
        <w:ind w:firstLine="709"/>
        <w:jc w:val="center"/>
        <w:rPr>
          <w:b/>
          <w:bCs/>
          <w:color w:val="000000" w:themeColor="text1"/>
        </w:rPr>
      </w:pPr>
    </w:p>
    <w:p w14:paraId="754EB93D" w14:textId="77777777" w:rsidR="00D20E6B" w:rsidRDefault="00D20E6B" w:rsidP="00C069EA">
      <w:pPr>
        <w:ind w:firstLine="709"/>
        <w:jc w:val="center"/>
        <w:rPr>
          <w:b/>
          <w:bCs/>
          <w:color w:val="000000" w:themeColor="text1"/>
        </w:rPr>
      </w:pPr>
    </w:p>
    <w:p w14:paraId="7AC2A376" w14:textId="77777777" w:rsidR="00D20E6B" w:rsidRDefault="00D20E6B" w:rsidP="00C069EA">
      <w:pPr>
        <w:ind w:firstLine="709"/>
        <w:jc w:val="center"/>
        <w:rPr>
          <w:b/>
          <w:bCs/>
          <w:color w:val="000000" w:themeColor="text1"/>
        </w:rPr>
      </w:pPr>
    </w:p>
    <w:p w14:paraId="34D6B82E" w14:textId="77777777" w:rsidR="00D20E6B" w:rsidRDefault="00D20E6B" w:rsidP="00C069EA">
      <w:pPr>
        <w:ind w:firstLine="709"/>
        <w:jc w:val="center"/>
        <w:rPr>
          <w:b/>
          <w:bCs/>
          <w:color w:val="000000" w:themeColor="text1"/>
        </w:rPr>
      </w:pPr>
    </w:p>
    <w:p w14:paraId="2B01849C" w14:textId="77777777" w:rsidR="00D20E6B" w:rsidRDefault="00D20E6B" w:rsidP="00C069EA">
      <w:pPr>
        <w:ind w:firstLine="709"/>
        <w:jc w:val="center"/>
        <w:rPr>
          <w:b/>
          <w:bCs/>
          <w:color w:val="000000" w:themeColor="text1"/>
        </w:rPr>
      </w:pPr>
    </w:p>
    <w:p w14:paraId="354B179E" w14:textId="77777777" w:rsidR="00D20E6B" w:rsidRDefault="00D20E6B" w:rsidP="00C069EA">
      <w:pPr>
        <w:ind w:firstLine="709"/>
        <w:jc w:val="center"/>
        <w:rPr>
          <w:b/>
          <w:bCs/>
          <w:color w:val="000000" w:themeColor="text1"/>
        </w:rPr>
      </w:pPr>
    </w:p>
    <w:p w14:paraId="53D69585" w14:textId="77777777" w:rsidR="00D20E6B" w:rsidRDefault="00D20E6B" w:rsidP="00C069EA">
      <w:pPr>
        <w:ind w:firstLine="709"/>
        <w:jc w:val="center"/>
        <w:rPr>
          <w:b/>
          <w:bCs/>
          <w:color w:val="000000" w:themeColor="text1"/>
        </w:rPr>
      </w:pPr>
    </w:p>
    <w:p w14:paraId="424385DF" w14:textId="77777777" w:rsidR="00D20E6B" w:rsidRDefault="00D20E6B" w:rsidP="00C069EA">
      <w:pPr>
        <w:ind w:firstLine="709"/>
        <w:jc w:val="center"/>
        <w:rPr>
          <w:b/>
          <w:bCs/>
          <w:color w:val="000000" w:themeColor="text1"/>
        </w:rPr>
      </w:pPr>
    </w:p>
    <w:p w14:paraId="7265B397" w14:textId="77777777" w:rsidR="00D20E6B" w:rsidRDefault="00D20E6B" w:rsidP="00C069EA">
      <w:pPr>
        <w:ind w:firstLine="709"/>
        <w:jc w:val="center"/>
        <w:rPr>
          <w:b/>
          <w:bCs/>
          <w:color w:val="000000" w:themeColor="text1"/>
        </w:rPr>
      </w:pPr>
    </w:p>
    <w:p w14:paraId="351AD6DE" w14:textId="77777777" w:rsidR="00D20E6B" w:rsidRDefault="00D20E6B" w:rsidP="00C069EA">
      <w:pPr>
        <w:ind w:firstLine="709"/>
        <w:jc w:val="center"/>
        <w:rPr>
          <w:b/>
          <w:bCs/>
          <w:color w:val="000000" w:themeColor="text1"/>
        </w:rPr>
      </w:pPr>
    </w:p>
    <w:p w14:paraId="31EA625C" w14:textId="42A7A968" w:rsidR="00D90B9A" w:rsidRPr="00F8037C" w:rsidRDefault="003013F7" w:rsidP="00C069EA">
      <w:pPr>
        <w:ind w:firstLine="709"/>
        <w:jc w:val="center"/>
        <w:rPr>
          <w:color w:val="000000" w:themeColor="text1"/>
        </w:rPr>
      </w:pPr>
      <w:r w:rsidRPr="00F8037C">
        <w:rPr>
          <w:b/>
          <w:bCs/>
          <w:color w:val="000000" w:themeColor="text1"/>
        </w:rPr>
        <w:lastRenderedPageBreak/>
        <w:t xml:space="preserve">Figura </w:t>
      </w:r>
      <w:r w:rsidR="00FC3E0A" w:rsidRPr="00F8037C">
        <w:rPr>
          <w:b/>
          <w:bCs/>
          <w:color w:val="000000" w:themeColor="text1"/>
        </w:rPr>
        <w:t>5</w:t>
      </w:r>
      <w:r w:rsidR="006F003A" w:rsidRPr="00F8037C">
        <w:rPr>
          <w:b/>
          <w:bCs/>
          <w:color w:val="000000" w:themeColor="text1"/>
        </w:rPr>
        <w:t>.</w:t>
      </w:r>
      <w:r w:rsidR="00567EF8" w:rsidRPr="00F8037C">
        <w:rPr>
          <w:color w:val="000000" w:themeColor="text1"/>
        </w:rPr>
        <w:t xml:space="preserve"> Inclusión de ODS en las empresas </w:t>
      </w:r>
    </w:p>
    <w:p w14:paraId="410688A2" w14:textId="77777777" w:rsidR="00D90B9A" w:rsidRPr="00F8037C" w:rsidRDefault="00D90B9A" w:rsidP="007D5AE5">
      <w:pPr>
        <w:ind w:firstLine="709"/>
        <w:jc w:val="center"/>
        <w:rPr>
          <w:color w:val="000000" w:themeColor="text1"/>
        </w:rPr>
      </w:pPr>
    </w:p>
    <w:p w14:paraId="11F60517" w14:textId="65B244EB" w:rsidR="00497552" w:rsidRPr="00F8037C" w:rsidRDefault="00D90B9A" w:rsidP="00497552">
      <w:pPr>
        <w:ind w:firstLine="709"/>
        <w:jc w:val="center"/>
        <w:rPr>
          <w:color w:val="000000" w:themeColor="text1"/>
        </w:rPr>
      </w:pPr>
      <w:r w:rsidRPr="00F8037C">
        <w:rPr>
          <w:noProof/>
          <w:color w:val="000000" w:themeColor="text1"/>
          <w:lang w:val="es-CO" w:eastAsia="es-CO"/>
        </w:rPr>
        <w:drawing>
          <wp:inline distT="0" distB="0" distL="0" distR="0" wp14:anchorId="030AD1F4" wp14:editId="5125244E">
            <wp:extent cx="5029200" cy="4165600"/>
            <wp:effectExtent l="0" t="0" r="0" b="0"/>
            <wp:docPr id="1066559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9588" name=""/>
                    <pic:cNvPicPr/>
                  </pic:nvPicPr>
                  <pic:blipFill>
                    <a:blip r:embed="rId12"/>
                    <a:stretch>
                      <a:fillRect/>
                    </a:stretch>
                  </pic:blipFill>
                  <pic:spPr>
                    <a:xfrm>
                      <a:off x="0" y="0"/>
                      <a:ext cx="5029200" cy="4165600"/>
                    </a:xfrm>
                    <a:prstGeom prst="rect">
                      <a:avLst/>
                    </a:prstGeom>
                  </pic:spPr>
                </pic:pic>
              </a:graphicData>
            </a:graphic>
          </wp:inline>
        </w:drawing>
      </w:r>
    </w:p>
    <w:p w14:paraId="68029DC0" w14:textId="5439DD93" w:rsidR="00D90B9A" w:rsidRPr="00F8037C" w:rsidRDefault="00D90B9A" w:rsidP="00497552">
      <w:pPr>
        <w:ind w:firstLine="709"/>
        <w:jc w:val="center"/>
        <w:rPr>
          <w:color w:val="000000" w:themeColor="text1"/>
        </w:rPr>
      </w:pPr>
    </w:p>
    <w:p w14:paraId="24127F0F" w14:textId="21B4BBE9" w:rsidR="00C536BC" w:rsidRPr="000D2CA2" w:rsidRDefault="00C536BC" w:rsidP="000D2CA2">
      <w:pPr>
        <w:tabs>
          <w:tab w:val="left" w:pos="400"/>
        </w:tabs>
        <w:spacing w:line="360" w:lineRule="auto"/>
        <w:jc w:val="center"/>
        <w:rPr>
          <w:color w:val="000000" w:themeColor="text1"/>
          <w:szCs w:val="32"/>
        </w:rPr>
      </w:pPr>
      <w:r w:rsidRPr="000D2CA2">
        <w:rPr>
          <w:color w:val="000000" w:themeColor="text1"/>
          <w:szCs w:val="32"/>
        </w:rPr>
        <w:t>Nota. Contribución de ODS de las empresas de Los Cabos, México</w:t>
      </w:r>
    </w:p>
    <w:p w14:paraId="64F3B2BD" w14:textId="308F7B0F" w:rsidR="00CB6008" w:rsidRPr="00F8037C" w:rsidRDefault="005B1DDB" w:rsidP="005B1DDB">
      <w:pPr>
        <w:tabs>
          <w:tab w:val="left" w:pos="400"/>
        </w:tabs>
        <w:spacing w:line="360" w:lineRule="auto"/>
        <w:jc w:val="center"/>
        <w:rPr>
          <w:color w:val="000000" w:themeColor="text1"/>
        </w:rPr>
      </w:pPr>
      <w:r w:rsidRPr="00F8037C">
        <w:rPr>
          <w:color w:val="000000" w:themeColor="text1"/>
        </w:rPr>
        <w:t xml:space="preserve">Fuente: </w:t>
      </w:r>
      <w:r w:rsidR="00674D43" w:rsidRPr="00F8037C">
        <w:rPr>
          <w:color w:val="000000" w:themeColor="text1"/>
        </w:rPr>
        <w:t>e</w:t>
      </w:r>
      <w:r w:rsidRPr="00F8037C">
        <w:rPr>
          <w:color w:val="000000" w:themeColor="text1"/>
        </w:rPr>
        <w:t>laboración propia</w:t>
      </w:r>
    </w:p>
    <w:p w14:paraId="624B52A6" w14:textId="6B321BD8" w:rsidR="00CB6008" w:rsidRPr="00F8037C" w:rsidRDefault="00CB6008" w:rsidP="009155EF">
      <w:pPr>
        <w:tabs>
          <w:tab w:val="left" w:pos="400"/>
        </w:tabs>
        <w:spacing w:line="360" w:lineRule="auto"/>
        <w:ind w:firstLine="403"/>
        <w:jc w:val="both"/>
        <w:rPr>
          <w:color w:val="000000" w:themeColor="text1"/>
        </w:rPr>
      </w:pPr>
      <w:r w:rsidRPr="00F8037C">
        <w:rPr>
          <w:color w:val="000000" w:themeColor="text1"/>
        </w:rPr>
        <w:t>S</w:t>
      </w:r>
      <w:r w:rsidR="005B1DDB" w:rsidRPr="00F8037C">
        <w:rPr>
          <w:color w:val="000000" w:themeColor="text1"/>
        </w:rPr>
        <w:t xml:space="preserve">e clasificó la inclusión de la </w:t>
      </w:r>
      <w:r w:rsidR="00D27B32" w:rsidRPr="00F8037C">
        <w:rPr>
          <w:color w:val="000000" w:themeColor="text1"/>
        </w:rPr>
        <w:t>A</w:t>
      </w:r>
      <w:r w:rsidRPr="00F8037C">
        <w:rPr>
          <w:color w:val="000000" w:themeColor="text1"/>
        </w:rPr>
        <w:t>genda 2030 en t</w:t>
      </w:r>
      <w:r w:rsidR="005B1DDB" w:rsidRPr="00F8037C">
        <w:rPr>
          <w:color w:val="000000" w:themeColor="text1"/>
        </w:rPr>
        <w:t>res niveles: ODS prioritarios (</w:t>
      </w:r>
      <w:r w:rsidRPr="00F8037C">
        <w:rPr>
          <w:color w:val="000000" w:themeColor="text1"/>
        </w:rPr>
        <w:t>40</w:t>
      </w:r>
      <w:r w:rsidR="00A502EE" w:rsidRPr="00F8037C">
        <w:rPr>
          <w:i/>
          <w:color w:val="000000" w:themeColor="text1"/>
        </w:rPr>
        <w:t xml:space="preserve"> </w:t>
      </w:r>
      <w:r w:rsidR="00A5637F" w:rsidRPr="00F8037C">
        <w:rPr>
          <w:color w:val="000000" w:themeColor="text1"/>
        </w:rPr>
        <w:t>%</w:t>
      </w:r>
      <w:r w:rsidRPr="00F8037C">
        <w:rPr>
          <w:color w:val="000000" w:themeColor="text1"/>
        </w:rPr>
        <w:t xml:space="preserve"> al 20</w:t>
      </w:r>
      <w:r w:rsidR="005B1DDB" w:rsidRPr="00F8037C">
        <w:rPr>
          <w:color w:val="000000" w:themeColor="text1"/>
        </w:rPr>
        <w:t> </w:t>
      </w:r>
      <w:r w:rsidR="00A502EE" w:rsidRPr="00F8037C">
        <w:rPr>
          <w:i/>
          <w:color w:val="000000" w:themeColor="text1"/>
        </w:rPr>
        <w:t xml:space="preserve"> </w:t>
      </w:r>
      <w:r w:rsidR="00A5637F" w:rsidRPr="00F8037C">
        <w:rPr>
          <w:color w:val="000000" w:themeColor="text1"/>
        </w:rPr>
        <w:t>%</w:t>
      </w:r>
      <w:r w:rsidRPr="00F8037C">
        <w:rPr>
          <w:color w:val="000000" w:themeColor="text1"/>
        </w:rPr>
        <w:t>), avances</w:t>
      </w:r>
      <w:r w:rsidR="00E53921" w:rsidRPr="00F8037C">
        <w:rPr>
          <w:color w:val="000000" w:themeColor="text1"/>
        </w:rPr>
        <w:t xml:space="preserve"> </w:t>
      </w:r>
      <w:r w:rsidRPr="00F8037C">
        <w:rPr>
          <w:color w:val="000000" w:themeColor="text1"/>
        </w:rPr>
        <w:t>(19</w:t>
      </w:r>
      <w:r w:rsidR="00A502EE" w:rsidRPr="00F8037C">
        <w:rPr>
          <w:i/>
          <w:color w:val="000000" w:themeColor="text1"/>
        </w:rPr>
        <w:t xml:space="preserve"> </w:t>
      </w:r>
      <w:r w:rsidR="00A5637F" w:rsidRPr="00F8037C">
        <w:rPr>
          <w:color w:val="000000" w:themeColor="text1"/>
        </w:rPr>
        <w:t>%</w:t>
      </w:r>
      <w:r w:rsidR="005B1DDB" w:rsidRPr="00F8037C">
        <w:rPr>
          <w:color w:val="000000" w:themeColor="text1"/>
        </w:rPr>
        <w:t xml:space="preserve"> al 10</w:t>
      </w:r>
      <w:r w:rsidR="00A502EE" w:rsidRPr="00F8037C">
        <w:rPr>
          <w:i/>
          <w:color w:val="000000" w:themeColor="text1"/>
        </w:rPr>
        <w:t xml:space="preserve"> </w:t>
      </w:r>
      <w:r w:rsidR="00A5637F" w:rsidRPr="00F8037C">
        <w:rPr>
          <w:color w:val="000000" w:themeColor="text1"/>
        </w:rPr>
        <w:t>%</w:t>
      </w:r>
      <w:r w:rsidRPr="00F8037C">
        <w:rPr>
          <w:color w:val="000000" w:themeColor="text1"/>
        </w:rPr>
        <w:t>) y menor integración (8</w:t>
      </w:r>
      <w:r w:rsidR="00A502EE" w:rsidRPr="00F8037C">
        <w:rPr>
          <w:i/>
          <w:color w:val="000000" w:themeColor="text1"/>
        </w:rPr>
        <w:t xml:space="preserve"> </w:t>
      </w:r>
      <w:r w:rsidR="00A5637F" w:rsidRPr="00F8037C">
        <w:rPr>
          <w:color w:val="000000" w:themeColor="text1"/>
        </w:rPr>
        <w:t>%</w:t>
      </w:r>
      <w:r w:rsidRPr="00F8037C">
        <w:rPr>
          <w:color w:val="000000" w:themeColor="text1"/>
        </w:rPr>
        <w:t xml:space="preserve"> a</w:t>
      </w:r>
      <w:r w:rsidR="005B1DDB" w:rsidRPr="00F8037C">
        <w:rPr>
          <w:color w:val="000000" w:themeColor="text1"/>
        </w:rPr>
        <w:t>l</w:t>
      </w:r>
      <w:r w:rsidRPr="00F8037C">
        <w:rPr>
          <w:color w:val="000000" w:themeColor="text1"/>
        </w:rPr>
        <w:t xml:space="preserve"> 0</w:t>
      </w:r>
      <w:r w:rsidR="00A502EE" w:rsidRPr="00F8037C">
        <w:rPr>
          <w:i/>
          <w:color w:val="000000" w:themeColor="text1"/>
        </w:rPr>
        <w:t xml:space="preserve"> </w:t>
      </w:r>
      <w:r w:rsidR="00A5637F" w:rsidRPr="00F8037C">
        <w:rPr>
          <w:color w:val="000000" w:themeColor="text1"/>
        </w:rPr>
        <w:t>%</w:t>
      </w:r>
      <w:r w:rsidRPr="00F8037C">
        <w:rPr>
          <w:color w:val="000000" w:themeColor="text1"/>
        </w:rPr>
        <w:t>). Por consiguiente</w:t>
      </w:r>
      <w:r w:rsidR="005B1DDB" w:rsidRPr="00F8037C">
        <w:rPr>
          <w:color w:val="000000" w:themeColor="text1"/>
        </w:rPr>
        <w:t>,</w:t>
      </w:r>
      <w:r w:rsidRPr="00F8037C">
        <w:rPr>
          <w:color w:val="000000" w:themeColor="text1"/>
        </w:rPr>
        <w:t xml:space="preserve"> para las empresas son prioritarios los</w:t>
      </w:r>
      <w:r w:rsidR="00E53921" w:rsidRPr="00F8037C">
        <w:rPr>
          <w:color w:val="000000" w:themeColor="text1"/>
        </w:rPr>
        <w:t xml:space="preserve"> </w:t>
      </w:r>
      <w:r w:rsidRPr="00F8037C">
        <w:rPr>
          <w:color w:val="000000" w:themeColor="text1"/>
        </w:rPr>
        <w:t>ODS 8,</w:t>
      </w:r>
      <w:r w:rsidR="00E53921" w:rsidRPr="00F8037C">
        <w:rPr>
          <w:color w:val="000000" w:themeColor="text1"/>
        </w:rPr>
        <w:t xml:space="preserve"> </w:t>
      </w:r>
      <w:r w:rsidRPr="00F8037C">
        <w:rPr>
          <w:color w:val="000000" w:themeColor="text1"/>
        </w:rPr>
        <w:t>3, 5 y 12,</w:t>
      </w:r>
      <w:r w:rsidR="00E53921" w:rsidRPr="00F8037C">
        <w:rPr>
          <w:color w:val="000000" w:themeColor="text1"/>
        </w:rPr>
        <w:t xml:space="preserve"> </w:t>
      </w:r>
      <w:r w:rsidRPr="00F8037C">
        <w:rPr>
          <w:color w:val="000000" w:themeColor="text1"/>
        </w:rPr>
        <w:t>avances</w:t>
      </w:r>
      <w:r w:rsidR="00E53921" w:rsidRPr="00F8037C">
        <w:rPr>
          <w:color w:val="000000" w:themeColor="text1"/>
        </w:rPr>
        <w:t xml:space="preserve"> </w:t>
      </w:r>
      <w:r w:rsidR="005B1DDB" w:rsidRPr="00F8037C">
        <w:rPr>
          <w:color w:val="000000" w:themeColor="text1"/>
        </w:rPr>
        <w:t xml:space="preserve">en </w:t>
      </w:r>
      <w:r w:rsidRPr="00F8037C">
        <w:rPr>
          <w:color w:val="000000" w:themeColor="text1"/>
        </w:rPr>
        <w:t>los ODS 1,</w:t>
      </w:r>
      <w:r w:rsidR="005B1DDB" w:rsidRPr="00F8037C">
        <w:rPr>
          <w:color w:val="000000" w:themeColor="text1"/>
        </w:rPr>
        <w:t xml:space="preserve"> </w:t>
      </w:r>
      <w:r w:rsidRPr="00F8037C">
        <w:rPr>
          <w:color w:val="000000" w:themeColor="text1"/>
        </w:rPr>
        <w:t>2,</w:t>
      </w:r>
      <w:r w:rsidR="005B1DDB" w:rsidRPr="00F8037C">
        <w:rPr>
          <w:color w:val="000000" w:themeColor="text1"/>
        </w:rPr>
        <w:t xml:space="preserve"> </w:t>
      </w:r>
      <w:r w:rsidRPr="00F8037C">
        <w:rPr>
          <w:color w:val="000000" w:themeColor="text1"/>
        </w:rPr>
        <w:t>4,</w:t>
      </w:r>
      <w:r w:rsidR="005B1DDB" w:rsidRPr="00F8037C">
        <w:rPr>
          <w:color w:val="000000" w:themeColor="text1"/>
        </w:rPr>
        <w:t xml:space="preserve"> </w:t>
      </w:r>
      <w:r w:rsidRPr="00F8037C">
        <w:rPr>
          <w:color w:val="000000" w:themeColor="text1"/>
        </w:rPr>
        <w:t>6,</w:t>
      </w:r>
      <w:r w:rsidR="005B1DDB" w:rsidRPr="00F8037C">
        <w:rPr>
          <w:color w:val="000000" w:themeColor="text1"/>
        </w:rPr>
        <w:t xml:space="preserve"> </w:t>
      </w:r>
      <w:r w:rsidRPr="00F8037C">
        <w:rPr>
          <w:color w:val="000000" w:themeColor="text1"/>
        </w:rPr>
        <w:t>7,</w:t>
      </w:r>
      <w:r w:rsidR="005B1DDB" w:rsidRPr="00F8037C">
        <w:rPr>
          <w:color w:val="000000" w:themeColor="text1"/>
        </w:rPr>
        <w:t xml:space="preserve"> </w:t>
      </w:r>
      <w:r w:rsidRPr="00F8037C">
        <w:rPr>
          <w:color w:val="000000" w:themeColor="text1"/>
        </w:rPr>
        <w:t>10 y 17</w:t>
      </w:r>
      <w:r w:rsidR="00E53921" w:rsidRPr="00F8037C">
        <w:rPr>
          <w:color w:val="000000" w:themeColor="text1"/>
        </w:rPr>
        <w:t xml:space="preserve"> </w:t>
      </w:r>
      <w:r w:rsidRPr="00F8037C">
        <w:rPr>
          <w:color w:val="000000" w:themeColor="text1"/>
        </w:rPr>
        <w:t>y de menor integración ODS 11,</w:t>
      </w:r>
      <w:r w:rsidR="00FC3E0A" w:rsidRPr="00F8037C">
        <w:rPr>
          <w:color w:val="000000" w:themeColor="text1"/>
        </w:rPr>
        <w:t xml:space="preserve"> </w:t>
      </w:r>
      <w:r w:rsidRPr="00F8037C">
        <w:rPr>
          <w:color w:val="000000" w:themeColor="text1"/>
        </w:rPr>
        <w:t>13,</w:t>
      </w:r>
      <w:r w:rsidR="00FC3E0A" w:rsidRPr="00F8037C">
        <w:rPr>
          <w:color w:val="000000" w:themeColor="text1"/>
        </w:rPr>
        <w:t xml:space="preserve"> </w:t>
      </w:r>
      <w:r w:rsidRPr="00F8037C">
        <w:rPr>
          <w:color w:val="000000" w:themeColor="text1"/>
        </w:rPr>
        <w:t xml:space="preserve">14 y 16. </w:t>
      </w:r>
    </w:p>
    <w:p w14:paraId="6C2A54CE" w14:textId="7092D446" w:rsidR="00FC3E0A" w:rsidRPr="00F8037C" w:rsidRDefault="00FC3E0A" w:rsidP="009155EF">
      <w:pPr>
        <w:spacing w:line="360" w:lineRule="auto"/>
        <w:ind w:firstLine="403"/>
        <w:jc w:val="both"/>
        <w:rPr>
          <w:color w:val="000000" w:themeColor="text1"/>
        </w:rPr>
      </w:pPr>
      <w:r w:rsidRPr="00F8037C">
        <w:rPr>
          <w:color w:val="000000" w:themeColor="text1"/>
        </w:rPr>
        <w:t>En</w:t>
      </w:r>
      <w:r w:rsidR="00C069EA" w:rsidRPr="00F8037C">
        <w:rPr>
          <w:color w:val="000000" w:themeColor="text1"/>
        </w:rPr>
        <w:t xml:space="preserve"> relación </w:t>
      </w:r>
      <w:r w:rsidRPr="00F8037C">
        <w:rPr>
          <w:color w:val="000000" w:themeColor="text1"/>
        </w:rPr>
        <w:t>con</w:t>
      </w:r>
      <w:r w:rsidR="00C069EA" w:rsidRPr="00F8037C">
        <w:rPr>
          <w:color w:val="000000" w:themeColor="text1"/>
        </w:rPr>
        <w:t xml:space="preserve"> la</w:t>
      </w:r>
      <w:r w:rsidR="005D61E9" w:rsidRPr="00F8037C">
        <w:rPr>
          <w:color w:val="000000" w:themeColor="text1"/>
        </w:rPr>
        <w:t xml:space="preserve"> CVC</w:t>
      </w:r>
      <w:r w:rsidR="00567EF8" w:rsidRPr="00F8037C">
        <w:rPr>
          <w:color w:val="000000" w:themeColor="text1"/>
        </w:rPr>
        <w:t>, el nivel de capacidad</w:t>
      </w:r>
      <w:r w:rsidR="00E53921" w:rsidRPr="00F8037C">
        <w:rPr>
          <w:color w:val="000000" w:themeColor="text1"/>
        </w:rPr>
        <w:t xml:space="preserve"> </w:t>
      </w:r>
      <w:r w:rsidR="00567EF8" w:rsidRPr="00F8037C">
        <w:rPr>
          <w:color w:val="000000" w:themeColor="text1"/>
        </w:rPr>
        <w:t>de la empresa para ir más allá de satisfacer las necesidades de los clientes para abordar problemas sociales a partir del modelo de negocio</w:t>
      </w:r>
      <w:r w:rsidR="00D01107" w:rsidRPr="00F8037C">
        <w:rPr>
          <w:color w:val="000000" w:themeColor="text1"/>
        </w:rPr>
        <w:t xml:space="preserve">, el </w:t>
      </w:r>
      <w:r w:rsidR="00567EF8" w:rsidRPr="00F8037C">
        <w:rPr>
          <w:color w:val="000000" w:themeColor="text1"/>
        </w:rPr>
        <w:t>63</w:t>
      </w:r>
      <w:r w:rsidR="00A502EE" w:rsidRPr="00F8037C">
        <w:rPr>
          <w:i/>
          <w:color w:val="000000" w:themeColor="text1"/>
        </w:rPr>
        <w:t xml:space="preserve"> </w:t>
      </w:r>
      <w:r w:rsidR="00A5637F" w:rsidRPr="00F8037C">
        <w:rPr>
          <w:color w:val="000000" w:themeColor="text1"/>
        </w:rPr>
        <w:t>%</w:t>
      </w:r>
      <w:r w:rsidR="00567EF8" w:rsidRPr="00F8037C">
        <w:rPr>
          <w:color w:val="000000" w:themeColor="text1"/>
        </w:rPr>
        <w:t xml:space="preserve"> es básico, 25</w:t>
      </w:r>
      <w:r w:rsidR="00A502EE" w:rsidRPr="00F8037C">
        <w:rPr>
          <w:i/>
          <w:color w:val="000000" w:themeColor="text1"/>
        </w:rPr>
        <w:t xml:space="preserve"> </w:t>
      </w:r>
      <w:r w:rsidR="00A5637F" w:rsidRPr="00F8037C">
        <w:rPr>
          <w:color w:val="000000" w:themeColor="text1"/>
        </w:rPr>
        <w:t>%</w:t>
      </w:r>
      <w:r w:rsidR="00567EF8" w:rsidRPr="00F8037C">
        <w:rPr>
          <w:color w:val="000000" w:themeColor="text1"/>
        </w:rPr>
        <w:t xml:space="preserve"> intermedio y 12</w:t>
      </w:r>
      <w:r w:rsidR="00A502EE" w:rsidRPr="00F8037C">
        <w:rPr>
          <w:i/>
          <w:color w:val="000000" w:themeColor="text1"/>
        </w:rPr>
        <w:t xml:space="preserve"> </w:t>
      </w:r>
      <w:r w:rsidR="00A5637F" w:rsidRPr="00F8037C">
        <w:rPr>
          <w:color w:val="000000" w:themeColor="text1"/>
        </w:rPr>
        <w:t>%</w:t>
      </w:r>
      <w:r w:rsidR="00567EF8" w:rsidRPr="00F8037C">
        <w:rPr>
          <w:color w:val="000000" w:themeColor="text1"/>
        </w:rPr>
        <w:t xml:space="preserve"> avanzado</w:t>
      </w:r>
      <w:r w:rsidRPr="00F8037C">
        <w:rPr>
          <w:color w:val="000000" w:themeColor="text1"/>
        </w:rPr>
        <w:t xml:space="preserve">, lo cual </w:t>
      </w:r>
      <w:r w:rsidR="00567EF8" w:rsidRPr="00F8037C">
        <w:rPr>
          <w:color w:val="000000" w:themeColor="text1"/>
        </w:rPr>
        <w:t xml:space="preserve">es congruente </w:t>
      </w:r>
      <w:r w:rsidRPr="00F8037C">
        <w:rPr>
          <w:color w:val="000000" w:themeColor="text1"/>
        </w:rPr>
        <w:t>con el</w:t>
      </w:r>
      <w:r w:rsidR="00567EF8" w:rsidRPr="00F8037C">
        <w:rPr>
          <w:color w:val="000000" w:themeColor="text1"/>
        </w:rPr>
        <w:t xml:space="preserve"> tamaño de la empresa.</w:t>
      </w:r>
      <w:r w:rsidR="00E53921" w:rsidRPr="00F8037C">
        <w:rPr>
          <w:color w:val="000000" w:themeColor="text1"/>
        </w:rPr>
        <w:t xml:space="preserve"> </w:t>
      </w:r>
    </w:p>
    <w:p w14:paraId="22139AAC" w14:textId="20F5B98E" w:rsidR="00796582" w:rsidRPr="00F8037C" w:rsidRDefault="00FC3E0A" w:rsidP="009155EF">
      <w:pPr>
        <w:spacing w:line="360" w:lineRule="auto"/>
        <w:ind w:firstLine="403"/>
        <w:jc w:val="both"/>
        <w:rPr>
          <w:color w:val="000000" w:themeColor="text1"/>
        </w:rPr>
      </w:pPr>
      <w:r w:rsidRPr="00F8037C">
        <w:rPr>
          <w:color w:val="000000" w:themeColor="text1"/>
        </w:rPr>
        <w:t xml:space="preserve">En cuanto a </w:t>
      </w:r>
      <w:r w:rsidR="00567EF8" w:rsidRPr="00F8037C">
        <w:rPr>
          <w:color w:val="000000" w:themeColor="text1"/>
        </w:rPr>
        <w:t xml:space="preserve">los ejes de </w:t>
      </w:r>
      <w:r w:rsidR="005D61E9" w:rsidRPr="00F8037C">
        <w:rPr>
          <w:color w:val="000000" w:themeColor="text1"/>
        </w:rPr>
        <w:t>CVC</w:t>
      </w:r>
      <w:r w:rsidR="00567EF8" w:rsidRPr="00F8037C">
        <w:rPr>
          <w:color w:val="000000" w:themeColor="text1"/>
        </w:rPr>
        <w:t xml:space="preserve"> y los programas</w:t>
      </w:r>
      <w:r w:rsidRPr="00F8037C">
        <w:rPr>
          <w:color w:val="000000" w:themeColor="text1"/>
        </w:rPr>
        <w:t>,</w:t>
      </w:r>
      <w:r w:rsidR="00567EF8" w:rsidRPr="00F8037C">
        <w:rPr>
          <w:color w:val="000000" w:themeColor="text1"/>
        </w:rPr>
        <w:t xml:space="preserve"> en la figura </w:t>
      </w:r>
      <w:r w:rsidRPr="00F8037C">
        <w:rPr>
          <w:color w:val="000000" w:themeColor="text1"/>
        </w:rPr>
        <w:t>6</w:t>
      </w:r>
      <w:r w:rsidR="00567EF8" w:rsidRPr="00F8037C">
        <w:rPr>
          <w:color w:val="000000" w:themeColor="text1"/>
        </w:rPr>
        <w:t xml:space="preserve"> se </w:t>
      </w:r>
      <w:r w:rsidR="00E47CE5" w:rsidRPr="00F8037C">
        <w:rPr>
          <w:color w:val="000000" w:themeColor="text1"/>
        </w:rPr>
        <w:t xml:space="preserve">observa que el eje de valor compartido con mayor impacto es </w:t>
      </w:r>
      <w:proofErr w:type="spellStart"/>
      <w:r w:rsidR="00E47CE5" w:rsidRPr="00F8037C">
        <w:rPr>
          <w:color w:val="000000" w:themeColor="text1"/>
        </w:rPr>
        <w:t>reconcebir</w:t>
      </w:r>
      <w:proofErr w:type="spellEnd"/>
      <w:r w:rsidR="00E47CE5" w:rsidRPr="00F8037C">
        <w:rPr>
          <w:color w:val="000000" w:themeColor="text1"/>
        </w:rPr>
        <w:t xml:space="preserve"> productos y mercados con el 55</w:t>
      </w:r>
      <w:r w:rsidR="00A502EE" w:rsidRPr="00F8037C">
        <w:rPr>
          <w:i/>
          <w:color w:val="000000" w:themeColor="text1"/>
        </w:rPr>
        <w:t xml:space="preserve"> </w:t>
      </w:r>
      <w:r w:rsidR="00A5637F" w:rsidRPr="00F8037C">
        <w:rPr>
          <w:color w:val="000000" w:themeColor="text1"/>
        </w:rPr>
        <w:t>%</w:t>
      </w:r>
      <w:r w:rsidR="00E47CE5" w:rsidRPr="00F8037C">
        <w:rPr>
          <w:color w:val="000000" w:themeColor="text1"/>
        </w:rPr>
        <w:t xml:space="preserve">, </w:t>
      </w:r>
      <w:r w:rsidRPr="00F8037C">
        <w:rPr>
          <w:color w:val="000000" w:themeColor="text1"/>
        </w:rPr>
        <w:t xml:space="preserve">mientras que entre </w:t>
      </w:r>
      <w:r w:rsidR="00E47CE5" w:rsidRPr="00F8037C">
        <w:rPr>
          <w:color w:val="000000" w:themeColor="text1"/>
        </w:rPr>
        <w:t>los programas de CVC</w:t>
      </w:r>
      <w:r w:rsidRPr="00F8037C">
        <w:rPr>
          <w:color w:val="000000" w:themeColor="text1"/>
        </w:rPr>
        <w:t xml:space="preserve"> se</w:t>
      </w:r>
      <w:r w:rsidR="00E47CE5" w:rsidRPr="00F8037C">
        <w:rPr>
          <w:color w:val="000000" w:themeColor="text1"/>
        </w:rPr>
        <w:t xml:space="preserve"> destacan la capacitación, </w:t>
      </w:r>
      <w:r w:rsidRPr="00F8037C">
        <w:rPr>
          <w:color w:val="000000" w:themeColor="text1"/>
        </w:rPr>
        <w:t xml:space="preserve">el </w:t>
      </w:r>
      <w:r w:rsidR="00E47CE5" w:rsidRPr="00F8037C">
        <w:rPr>
          <w:color w:val="000000" w:themeColor="text1"/>
        </w:rPr>
        <w:t>cuidado al medio ambiente</w:t>
      </w:r>
      <w:r w:rsidR="00E53921" w:rsidRPr="00F8037C">
        <w:rPr>
          <w:color w:val="000000" w:themeColor="text1"/>
        </w:rPr>
        <w:t xml:space="preserve"> </w:t>
      </w:r>
      <w:r w:rsidR="00E47CE5" w:rsidRPr="00F8037C">
        <w:rPr>
          <w:color w:val="000000" w:themeColor="text1"/>
        </w:rPr>
        <w:t xml:space="preserve">y </w:t>
      </w:r>
      <w:r w:rsidRPr="00F8037C">
        <w:rPr>
          <w:color w:val="000000" w:themeColor="text1"/>
        </w:rPr>
        <w:t xml:space="preserve">la </w:t>
      </w:r>
      <w:r w:rsidR="00E47CE5" w:rsidRPr="00F8037C">
        <w:rPr>
          <w:color w:val="000000" w:themeColor="text1"/>
        </w:rPr>
        <w:t>compra a proveedores locales</w:t>
      </w:r>
      <w:r w:rsidRPr="00F8037C">
        <w:rPr>
          <w:color w:val="000000" w:themeColor="text1"/>
        </w:rPr>
        <w:t>,</w:t>
      </w:r>
      <w:r w:rsidR="00E47CE5" w:rsidRPr="00F8037C">
        <w:rPr>
          <w:color w:val="000000" w:themeColor="text1"/>
        </w:rPr>
        <w:t xml:space="preserve"> y el de menor impacto es la gestión de agua. </w:t>
      </w:r>
      <w:r w:rsidR="00D27B32" w:rsidRPr="00F8037C">
        <w:rPr>
          <w:color w:val="000000" w:themeColor="text1"/>
        </w:rPr>
        <w:t>En la figura 6 se describen los ejes de valor compartido y sus programas empresariales.</w:t>
      </w:r>
    </w:p>
    <w:p w14:paraId="0FC88062" w14:textId="4E32F03A" w:rsidR="00CB6008" w:rsidRPr="00F8037C" w:rsidRDefault="00FC3E0A" w:rsidP="00CB6008">
      <w:pPr>
        <w:spacing w:line="360" w:lineRule="auto"/>
        <w:ind w:firstLine="709"/>
        <w:jc w:val="center"/>
        <w:rPr>
          <w:color w:val="000000" w:themeColor="text1"/>
        </w:rPr>
      </w:pPr>
      <w:r w:rsidRPr="00F8037C">
        <w:rPr>
          <w:b/>
          <w:bCs/>
          <w:color w:val="000000" w:themeColor="text1"/>
        </w:rPr>
        <w:lastRenderedPageBreak/>
        <w:t>Figura 6</w:t>
      </w:r>
      <w:r w:rsidR="00CB6008" w:rsidRPr="00F8037C">
        <w:rPr>
          <w:b/>
          <w:bCs/>
          <w:color w:val="000000" w:themeColor="text1"/>
        </w:rPr>
        <w:t>.</w:t>
      </w:r>
      <w:r w:rsidR="00CB6008" w:rsidRPr="00F8037C">
        <w:rPr>
          <w:color w:val="000000" w:themeColor="text1"/>
        </w:rPr>
        <w:t xml:space="preserve"> Ejes de valor compartido</w:t>
      </w:r>
      <w:r w:rsidR="00E53921" w:rsidRPr="00F8037C">
        <w:rPr>
          <w:color w:val="000000" w:themeColor="text1"/>
        </w:rPr>
        <w:t xml:space="preserve"> </w:t>
      </w:r>
      <w:r w:rsidR="00CB6008" w:rsidRPr="00F8037C">
        <w:rPr>
          <w:color w:val="000000" w:themeColor="text1"/>
        </w:rPr>
        <w:t>y sus programas</w:t>
      </w:r>
    </w:p>
    <w:p w14:paraId="0EC7F050" w14:textId="52CA3E82" w:rsidR="007C464E" w:rsidRPr="00F8037C" w:rsidRDefault="00CB6008" w:rsidP="001100B0">
      <w:pPr>
        <w:spacing w:line="360" w:lineRule="auto"/>
        <w:ind w:firstLine="709"/>
        <w:jc w:val="both"/>
        <w:rPr>
          <w:color w:val="000000" w:themeColor="text1"/>
        </w:rPr>
      </w:pPr>
      <w:r w:rsidRPr="00F8037C">
        <w:rPr>
          <w:noProof/>
          <w:color w:val="000000" w:themeColor="text1"/>
          <w:lang w:val="es-CO" w:eastAsia="es-CO"/>
        </w:rPr>
        <w:drawing>
          <wp:inline distT="0" distB="0" distL="0" distR="0" wp14:anchorId="68AB7CCF" wp14:editId="15E00677">
            <wp:extent cx="4597400" cy="2755900"/>
            <wp:effectExtent l="0" t="0" r="0" b="0"/>
            <wp:docPr id="440611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1491" name=""/>
                    <pic:cNvPicPr/>
                  </pic:nvPicPr>
                  <pic:blipFill>
                    <a:blip r:embed="rId13"/>
                    <a:stretch>
                      <a:fillRect/>
                    </a:stretch>
                  </pic:blipFill>
                  <pic:spPr>
                    <a:xfrm>
                      <a:off x="0" y="0"/>
                      <a:ext cx="4597400" cy="2755900"/>
                    </a:xfrm>
                    <a:prstGeom prst="rect">
                      <a:avLst/>
                    </a:prstGeom>
                  </pic:spPr>
                </pic:pic>
              </a:graphicData>
            </a:graphic>
          </wp:inline>
        </w:drawing>
      </w:r>
    </w:p>
    <w:p w14:paraId="0E76CF32" w14:textId="78E137BF" w:rsidR="00C536BC" w:rsidRPr="000D2CA2" w:rsidRDefault="00C536BC" w:rsidP="000D2CA2">
      <w:pPr>
        <w:tabs>
          <w:tab w:val="left" w:pos="400"/>
        </w:tabs>
        <w:spacing w:line="360" w:lineRule="auto"/>
        <w:jc w:val="center"/>
        <w:rPr>
          <w:color w:val="000000" w:themeColor="text1"/>
          <w:szCs w:val="32"/>
        </w:rPr>
      </w:pPr>
      <w:r w:rsidRPr="000D2CA2">
        <w:rPr>
          <w:color w:val="000000" w:themeColor="text1"/>
          <w:szCs w:val="32"/>
        </w:rPr>
        <w:t>Nota. Los tres ejes de innovación de valor compartido contribuyen a los programas de CVC de las empresas.</w:t>
      </w:r>
    </w:p>
    <w:p w14:paraId="5504381E" w14:textId="3A88BB2F" w:rsidR="007C464E" w:rsidRPr="00F8037C" w:rsidRDefault="00FC3E0A" w:rsidP="00FC3E0A">
      <w:pPr>
        <w:spacing w:line="360" w:lineRule="auto"/>
        <w:jc w:val="center"/>
        <w:rPr>
          <w:color w:val="000000" w:themeColor="text1"/>
        </w:rPr>
      </w:pPr>
      <w:r w:rsidRPr="00F8037C">
        <w:rPr>
          <w:color w:val="000000" w:themeColor="text1"/>
        </w:rPr>
        <w:t xml:space="preserve">Fuente: </w:t>
      </w:r>
      <w:r w:rsidR="00D27B32" w:rsidRPr="00F8037C">
        <w:rPr>
          <w:color w:val="000000" w:themeColor="text1"/>
        </w:rPr>
        <w:t>e</w:t>
      </w:r>
      <w:r w:rsidRPr="00F8037C">
        <w:rPr>
          <w:color w:val="000000" w:themeColor="text1"/>
        </w:rPr>
        <w:t>laboración propia</w:t>
      </w:r>
    </w:p>
    <w:p w14:paraId="50AEF2E7" w14:textId="24689212" w:rsidR="007C464E" w:rsidRPr="00F8037C" w:rsidRDefault="00475EAD" w:rsidP="00475EAD">
      <w:pPr>
        <w:spacing w:line="360" w:lineRule="auto"/>
        <w:ind w:firstLine="709"/>
        <w:jc w:val="both"/>
        <w:rPr>
          <w:color w:val="000000" w:themeColor="text1"/>
        </w:rPr>
      </w:pPr>
      <w:r w:rsidRPr="00F8037C">
        <w:rPr>
          <w:color w:val="000000" w:themeColor="text1"/>
        </w:rPr>
        <w:t>Las empresas tienen un rol proactivo para el mejor entorno de las comunidades en las que realizan sus operaciones. Los modelos de negocio de las empresas de Los Cabos presentan buenas práctica</w:t>
      </w:r>
      <w:r w:rsidR="00017F9E" w:rsidRPr="00F8037C">
        <w:rPr>
          <w:color w:val="000000" w:themeColor="text1"/>
        </w:rPr>
        <w:t>s</w:t>
      </w:r>
      <w:r w:rsidR="00116C46" w:rsidRPr="00F8037C">
        <w:rPr>
          <w:color w:val="000000" w:themeColor="text1"/>
        </w:rPr>
        <w:t xml:space="preserve"> y</w:t>
      </w:r>
      <w:r w:rsidR="00017F9E" w:rsidRPr="00F8037C">
        <w:rPr>
          <w:color w:val="000000" w:themeColor="text1"/>
        </w:rPr>
        <w:t xml:space="preserve"> la investigación permitió identificar las acciones estratégicas y los ODS</w:t>
      </w:r>
      <w:r w:rsidR="00F8037C" w:rsidRPr="00F8037C">
        <w:rPr>
          <w:color w:val="000000" w:themeColor="text1"/>
        </w:rPr>
        <w:t>, cabe señalar depende del tamaño de la empresa</w:t>
      </w:r>
      <w:r w:rsidR="00116C46" w:rsidRPr="00F8037C">
        <w:rPr>
          <w:color w:val="000000" w:themeColor="text1"/>
        </w:rPr>
        <w:t>.</w:t>
      </w:r>
      <w:r w:rsidR="005A4CED" w:rsidRPr="00F8037C">
        <w:rPr>
          <w:color w:val="000000" w:themeColor="text1"/>
        </w:rPr>
        <w:t xml:space="preserve"> </w:t>
      </w:r>
      <w:r w:rsidR="00116C46" w:rsidRPr="00F8037C">
        <w:rPr>
          <w:color w:val="000000" w:themeColor="text1"/>
        </w:rPr>
        <w:t>En la tabla 6</w:t>
      </w:r>
      <w:r w:rsidR="005A4CED" w:rsidRPr="00F8037C">
        <w:rPr>
          <w:color w:val="000000" w:themeColor="text1"/>
        </w:rPr>
        <w:t xml:space="preserve"> se detalla cada una de ellas. </w:t>
      </w:r>
    </w:p>
    <w:p w14:paraId="414A8679" w14:textId="77777777" w:rsidR="00017F9E" w:rsidRPr="00F8037C" w:rsidRDefault="00017F9E" w:rsidP="00475EAD">
      <w:pPr>
        <w:spacing w:line="360" w:lineRule="auto"/>
        <w:ind w:firstLine="709"/>
        <w:jc w:val="both"/>
        <w:rPr>
          <w:color w:val="000000" w:themeColor="text1"/>
        </w:rPr>
      </w:pPr>
    </w:p>
    <w:p w14:paraId="0E0D78CE" w14:textId="77777777" w:rsidR="00475EAD" w:rsidRDefault="00475EAD" w:rsidP="001100B0">
      <w:pPr>
        <w:spacing w:line="360" w:lineRule="auto"/>
        <w:ind w:firstLine="709"/>
        <w:jc w:val="both"/>
        <w:rPr>
          <w:color w:val="000000" w:themeColor="text1"/>
        </w:rPr>
      </w:pPr>
    </w:p>
    <w:p w14:paraId="00C04970" w14:textId="77777777" w:rsidR="00D20E6B" w:rsidRDefault="00D20E6B" w:rsidP="001100B0">
      <w:pPr>
        <w:spacing w:line="360" w:lineRule="auto"/>
        <w:ind w:firstLine="709"/>
        <w:jc w:val="both"/>
        <w:rPr>
          <w:color w:val="000000" w:themeColor="text1"/>
        </w:rPr>
      </w:pPr>
    </w:p>
    <w:p w14:paraId="59011A94" w14:textId="77777777" w:rsidR="00D20E6B" w:rsidRDefault="00D20E6B" w:rsidP="001100B0">
      <w:pPr>
        <w:spacing w:line="360" w:lineRule="auto"/>
        <w:ind w:firstLine="709"/>
        <w:jc w:val="both"/>
        <w:rPr>
          <w:color w:val="000000" w:themeColor="text1"/>
        </w:rPr>
      </w:pPr>
    </w:p>
    <w:p w14:paraId="40FA0C5D" w14:textId="77777777" w:rsidR="00D20E6B" w:rsidRDefault="00D20E6B" w:rsidP="001100B0">
      <w:pPr>
        <w:spacing w:line="360" w:lineRule="auto"/>
        <w:ind w:firstLine="709"/>
        <w:jc w:val="both"/>
        <w:rPr>
          <w:color w:val="000000" w:themeColor="text1"/>
        </w:rPr>
      </w:pPr>
    </w:p>
    <w:p w14:paraId="7DAF21C8" w14:textId="77777777" w:rsidR="00D20E6B" w:rsidRDefault="00D20E6B" w:rsidP="001100B0">
      <w:pPr>
        <w:spacing w:line="360" w:lineRule="auto"/>
        <w:ind w:firstLine="709"/>
        <w:jc w:val="both"/>
        <w:rPr>
          <w:color w:val="000000" w:themeColor="text1"/>
        </w:rPr>
      </w:pPr>
    </w:p>
    <w:p w14:paraId="71CE5DCE" w14:textId="77777777" w:rsidR="00D20E6B" w:rsidRDefault="00D20E6B" w:rsidP="001100B0">
      <w:pPr>
        <w:spacing w:line="360" w:lineRule="auto"/>
        <w:ind w:firstLine="709"/>
        <w:jc w:val="both"/>
        <w:rPr>
          <w:color w:val="000000" w:themeColor="text1"/>
        </w:rPr>
      </w:pPr>
    </w:p>
    <w:p w14:paraId="162CF4EE" w14:textId="77777777" w:rsidR="00D20E6B" w:rsidRDefault="00D20E6B" w:rsidP="001100B0">
      <w:pPr>
        <w:spacing w:line="360" w:lineRule="auto"/>
        <w:ind w:firstLine="709"/>
        <w:jc w:val="both"/>
        <w:rPr>
          <w:color w:val="000000" w:themeColor="text1"/>
        </w:rPr>
      </w:pPr>
    </w:p>
    <w:p w14:paraId="52671EAC" w14:textId="77777777" w:rsidR="00D20E6B" w:rsidRDefault="00D20E6B" w:rsidP="001100B0">
      <w:pPr>
        <w:spacing w:line="360" w:lineRule="auto"/>
        <w:ind w:firstLine="709"/>
        <w:jc w:val="both"/>
        <w:rPr>
          <w:color w:val="000000" w:themeColor="text1"/>
        </w:rPr>
      </w:pPr>
    </w:p>
    <w:p w14:paraId="6C84B2B9" w14:textId="77777777" w:rsidR="00D20E6B" w:rsidRDefault="00D20E6B" w:rsidP="001100B0">
      <w:pPr>
        <w:spacing w:line="360" w:lineRule="auto"/>
        <w:ind w:firstLine="709"/>
        <w:jc w:val="both"/>
        <w:rPr>
          <w:color w:val="000000" w:themeColor="text1"/>
        </w:rPr>
      </w:pPr>
    </w:p>
    <w:p w14:paraId="7CEC30FD" w14:textId="77777777" w:rsidR="00D20E6B" w:rsidRDefault="00D20E6B" w:rsidP="001100B0">
      <w:pPr>
        <w:spacing w:line="360" w:lineRule="auto"/>
        <w:ind w:firstLine="709"/>
        <w:jc w:val="both"/>
        <w:rPr>
          <w:color w:val="000000" w:themeColor="text1"/>
        </w:rPr>
      </w:pPr>
    </w:p>
    <w:p w14:paraId="5224E5B9" w14:textId="77777777" w:rsidR="00D20E6B" w:rsidRDefault="00D20E6B" w:rsidP="001100B0">
      <w:pPr>
        <w:spacing w:line="360" w:lineRule="auto"/>
        <w:ind w:firstLine="709"/>
        <w:jc w:val="both"/>
        <w:rPr>
          <w:color w:val="000000" w:themeColor="text1"/>
        </w:rPr>
      </w:pPr>
    </w:p>
    <w:p w14:paraId="18D44D6F" w14:textId="77777777" w:rsidR="00D20E6B" w:rsidRPr="00F8037C" w:rsidRDefault="00D20E6B" w:rsidP="001100B0">
      <w:pPr>
        <w:spacing w:line="360" w:lineRule="auto"/>
        <w:ind w:firstLine="709"/>
        <w:jc w:val="both"/>
        <w:rPr>
          <w:color w:val="000000" w:themeColor="text1"/>
        </w:rPr>
      </w:pPr>
    </w:p>
    <w:p w14:paraId="4615437C" w14:textId="770E67B6" w:rsidR="00387E6B" w:rsidRPr="00F8037C" w:rsidRDefault="00BE0396" w:rsidP="00116C46">
      <w:pPr>
        <w:spacing w:line="360" w:lineRule="auto"/>
        <w:ind w:firstLine="709"/>
        <w:jc w:val="center"/>
        <w:rPr>
          <w:color w:val="000000" w:themeColor="text1"/>
        </w:rPr>
      </w:pPr>
      <w:r w:rsidRPr="00F8037C">
        <w:rPr>
          <w:b/>
          <w:bCs/>
          <w:color w:val="000000" w:themeColor="text1"/>
        </w:rPr>
        <w:lastRenderedPageBreak/>
        <w:t xml:space="preserve">Tabla </w:t>
      </w:r>
      <w:r w:rsidR="00116C46" w:rsidRPr="00F8037C">
        <w:rPr>
          <w:b/>
          <w:bCs/>
          <w:color w:val="000000" w:themeColor="text1"/>
        </w:rPr>
        <w:t>6</w:t>
      </w:r>
      <w:r w:rsidR="00796582" w:rsidRPr="00F8037C">
        <w:rPr>
          <w:b/>
          <w:bCs/>
          <w:color w:val="000000" w:themeColor="text1"/>
        </w:rPr>
        <w:t>.</w:t>
      </w:r>
      <w:r w:rsidR="00E53921" w:rsidRPr="00F8037C">
        <w:rPr>
          <w:color w:val="000000" w:themeColor="text1"/>
        </w:rPr>
        <w:t xml:space="preserve"> </w:t>
      </w:r>
      <w:r w:rsidR="004D09CB" w:rsidRPr="00F8037C">
        <w:rPr>
          <w:color w:val="000000" w:themeColor="text1"/>
        </w:rPr>
        <w:t>Buenas prácticas de CVC y ODS</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1928"/>
        <w:gridCol w:w="3119"/>
        <w:gridCol w:w="2268"/>
      </w:tblGrid>
      <w:tr w:rsidR="00F8037C" w:rsidRPr="00F8037C" w14:paraId="30078425" w14:textId="77777777" w:rsidTr="00624D7A">
        <w:trPr>
          <w:trHeight w:val="360"/>
        </w:trPr>
        <w:tc>
          <w:tcPr>
            <w:tcW w:w="1474" w:type="dxa"/>
            <w:shd w:val="clear" w:color="auto" w:fill="auto"/>
            <w:vAlign w:val="center"/>
            <w:hideMark/>
          </w:tcPr>
          <w:p w14:paraId="6B8593F1" w14:textId="77777777" w:rsidR="00974B8D" w:rsidRPr="00F8037C" w:rsidRDefault="00974B8D" w:rsidP="001100B0">
            <w:pPr>
              <w:rPr>
                <w:color w:val="000000" w:themeColor="text1"/>
              </w:rPr>
            </w:pPr>
            <w:r w:rsidRPr="00F8037C">
              <w:rPr>
                <w:color w:val="000000" w:themeColor="text1"/>
              </w:rPr>
              <w:t xml:space="preserve">Niveles CVC </w:t>
            </w:r>
          </w:p>
        </w:tc>
        <w:tc>
          <w:tcPr>
            <w:tcW w:w="1928" w:type="dxa"/>
            <w:shd w:val="clear" w:color="auto" w:fill="auto"/>
            <w:vAlign w:val="center"/>
            <w:hideMark/>
          </w:tcPr>
          <w:p w14:paraId="7E896A73" w14:textId="77777777" w:rsidR="00974B8D" w:rsidRPr="00F8037C" w:rsidRDefault="00974B8D" w:rsidP="001100B0">
            <w:pPr>
              <w:rPr>
                <w:color w:val="000000" w:themeColor="text1"/>
              </w:rPr>
            </w:pPr>
            <w:r w:rsidRPr="00F8037C">
              <w:rPr>
                <w:color w:val="000000" w:themeColor="text1"/>
              </w:rPr>
              <w:t>Problemas sociales</w:t>
            </w:r>
          </w:p>
        </w:tc>
        <w:tc>
          <w:tcPr>
            <w:tcW w:w="3119" w:type="dxa"/>
            <w:shd w:val="clear" w:color="auto" w:fill="auto"/>
            <w:vAlign w:val="center"/>
            <w:hideMark/>
          </w:tcPr>
          <w:p w14:paraId="78C5BF2D" w14:textId="285A6DAD" w:rsidR="00974B8D" w:rsidRPr="00F8037C" w:rsidRDefault="00017F9E" w:rsidP="001100B0">
            <w:pPr>
              <w:rPr>
                <w:color w:val="000000" w:themeColor="text1"/>
              </w:rPr>
            </w:pPr>
            <w:r w:rsidRPr="00F8037C">
              <w:rPr>
                <w:color w:val="000000" w:themeColor="text1"/>
              </w:rPr>
              <w:t>Acciones</w:t>
            </w:r>
            <w:r w:rsidR="00E53921" w:rsidRPr="00F8037C">
              <w:rPr>
                <w:color w:val="000000" w:themeColor="text1"/>
              </w:rPr>
              <w:t xml:space="preserve"> </w:t>
            </w:r>
            <w:r w:rsidRPr="00F8037C">
              <w:rPr>
                <w:color w:val="000000" w:themeColor="text1"/>
              </w:rPr>
              <w:t>estratégicas</w:t>
            </w:r>
          </w:p>
        </w:tc>
        <w:tc>
          <w:tcPr>
            <w:tcW w:w="2268" w:type="dxa"/>
            <w:shd w:val="clear" w:color="auto" w:fill="auto"/>
            <w:vAlign w:val="center"/>
            <w:hideMark/>
          </w:tcPr>
          <w:p w14:paraId="554415DC" w14:textId="77777777" w:rsidR="00974B8D" w:rsidRPr="00F8037C" w:rsidRDefault="00974B8D" w:rsidP="001100B0">
            <w:pPr>
              <w:rPr>
                <w:color w:val="000000" w:themeColor="text1"/>
              </w:rPr>
            </w:pPr>
            <w:r w:rsidRPr="00F8037C">
              <w:rPr>
                <w:color w:val="000000" w:themeColor="text1"/>
              </w:rPr>
              <w:t xml:space="preserve">ODS </w:t>
            </w:r>
          </w:p>
        </w:tc>
      </w:tr>
      <w:tr w:rsidR="00F8037C" w:rsidRPr="00F8037C" w14:paraId="6CBF09D3" w14:textId="77777777" w:rsidTr="00624D7A">
        <w:trPr>
          <w:trHeight w:val="680"/>
        </w:trPr>
        <w:tc>
          <w:tcPr>
            <w:tcW w:w="1474" w:type="dxa"/>
            <w:vMerge w:val="restart"/>
            <w:shd w:val="clear" w:color="auto" w:fill="auto"/>
            <w:vAlign w:val="center"/>
            <w:hideMark/>
          </w:tcPr>
          <w:p w14:paraId="2B655682" w14:textId="77777777" w:rsidR="00974B8D" w:rsidRPr="00F8037C" w:rsidRDefault="00974B8D" w:rsidP="001100B0">
            <w:pPr>
              <w:rPr>
                <w:color w:val="000000" w:themeColor="text1"/>
              </w:rPr>
            </w:pPr>
            <w:r w:rsidRPr="00F8037C">
              <w:rPr>
                <w:color w:val="000000" w:themeColor="text1"/>
              </w:rPr>
              <w:t>Redefinir la productividad y la cadena de valor</w:t>
            </w:r>
          </w:p>
        </w:tc>
        <w:tc>
          <w:tcPr>
            <w:tcW w:w="1928" w:type="dxa"/>
            <w:vMerge w:val="restart"/>
            <w:shd w:val="clear" w:color="auto" w:fill="auto"/>
            <w:vAlign w:val="center"/>
            <w:hideMark/>
          </w:tcPr>
          <w:p w14:paraId="69B4959C" w14:textId="77777777" w:rsidR="00974B8D" w:rsidRPr="00F8037C" w:rsidRDefault="00974B8D" w:rsidP="001100B0">
            <w:pPr>
              <w:rPr>
                <w:color w:val="000000" w:themeColor="text1"/>
              </w:rPr>
            </w:pPr>
            <w:r w:rsidRPr="00F8037C">
              <w:rPr>
                <w:color w:val="000000" w:themeColor="text1"/>
              </w:rPr>
              <w:t>Impacto ambiental</w:t>
            </w:r>
          </w:p>
        </w:tc>
        <w:tc>
          <w:tcPr>
            <w:tcW w:w="3119" w:type="dxa"/>
            <w:shd w:val="clear" w:color="auto" w:fill="auto"/>
            <w:vAlign w:val="center"/>
            <w:hideMark/>
          </w:tcPr>
          <w:p w14:paraId="4FDC8073" w14:textId="79066F10" w:rsidR="00974B8D" w:rsidRPr="00F8037C" w:rsidRDefault="00974B8D" w:rsidP="001100B0">
            <w:pPr>
              <w:rPr>
                <w:color w:val="000000" w:themeColor="text1"/>
              </w:rPr>
            </w:pPr>
            <w:r w:rsidRPr="00F8037C">
              <w:rPr>
                <w:color w:val="000000" w:themeColor="text1"/>
              </w:rPr>
              <w:t>Reciclaje de pilas, cartón y vidrio</w:t>
            </w:r>
            <w:r w:rsidR="00E53921" w:rsidRPr="00F8037C">
              <w:rPr>
                <w:color w:val="000000" w:themeColor="text1"/>
              </w:rPr>
              <w:t xml:space="preserve"> </w:t>
            </w:r>
            <w:r w:rsidRPr="00F8037C">
              <w:rPr>
                <w:color w:val="000000" w:themeColor="text1"/>
              </w:rPr>
              <w:t>y aceite cocina.</w:t>
            </w:r>
          </w:p>
        </w:tc>
        <w:tc>
          <w:tcPr>
            <w:tcW w:w="2268" w:type="dxa"/>
            <w:vMerge w:val="restart"/>
            <w:shd w:val="clear" w:color="auto" w:fill="auto"/>
            <w:vAlign w:val="center"/>
            <w:hideMark/>
          </w:tcPr>
          <w:p w14:paraId="5938A281" w14:textId="77777777" w:rsidR="00974B8D" w:rsidRPr="00F8037C" w:rsidRDefault="00974B8D" w:rsidP="001100B0">
            <w:pPr>
              <w:rPr>
                <w:color w:val="000000" w:themeColor="text1"/>
              </w:rPr>
            </w:pPr>
            <w:r w:rsidRPr="00F8037C">
              <w:rPr>
                <w:color w:val="000000" w:themeColor="text1"/>
              </w:rPr>
              <w:t>ODS 12, 13, 14, 15, 16 y 17</w:t>
            </w:r>
          </w:p>
        </w:tc>
      </w:tr>
      <w:tr w:rsidR="00F8037C" w:rsidRPr="00F8037C" w14:paraId="2283D957" w14:textId="77777777" w:rsidTr="00624D7A">
        <w:trPr>
          <w:trHeight w:val="340"/>
        </w:trPr>
        <w:tc>
          <w:tcPr>
            <w:tcW w:w="1474" w:type="dxa"/>
            <w:vMerge/>
            <w:vAlign w:val="center"/>
            <w:hideMark/>
          </w:tcPr>
          <w:p w14:paraId="77E8D11F" w14:textId="77777777" w:rsidR="00974B8D" w:rsidRPr="00F8037C" w:rsidRDefault="00974B8D" w:rsidP="001100B0">
            <w:pPr>
              <w:rPr>
                <w:color w:val="000000" w:themeColor="text1"/>
              </w:rPr>
            </w:pPr>
          </w:p>
        </w:tc>
        <w:tc>
          <w:tcPr>
            <w:tcW w:w="1928" w:type="dxa"/>
            <w:vMerge/>
            <w:vAlign w:val="center"/>
            <w:hideMark/>
          </w:tcPr>
          <w:p w14:paraId="39AB7AA3" w14:textId="77777777" w:rsidR="00974B8D" w:rsidRPr="00F8037C" w:rsidRDefault="00974B8D" w:rsidP="001100B0">
            <w:pPr>
              <w:rPr>
                <w:color w:val="000000" w:themeColor="text1"/>
              </w:rPr>
            </w:pPr>
          </w:p>
        </w:tc>
        <w:tc>
          <w:tcPr>
            <w:tcW w:w="3119" w:type="dxa"/>
            <w:shd w:val="clear" w:color="auto" w:fill="auto"/>
            <w:vAlign w:val="center"/>
            <w:hideMark/>
          </w:tcPr>
          <w:p w14:paraId="028C9A1B" w14:textId="77777777" w:rsidR="00974B8D" w:rsidRPr="00F8037C" w:rsidRDefault="00974B8D" w:rsidP="001100B0">
            <w:pPr>
              <w:rPr>
                <w:color w:val="000000" w:themeColor="text1"/>
              </w:rPr>
            </w:pPr>
            <w:r w:rsidRPr="00F8037C">
              <w:rPr>
                <w:color w:val="000000" w:themeColor="text1"/>
              </w:rPr>
              <w:t>Uso de elementos biodegradables</w:t>
            </w:r>
          </w:p>
        </w:tc>
        <w:tc>
          <w:tcPr>
            <w:tcW w:w="2268" w:type="dxa"/>
            <w:vMerge/>
            <w:vAlign w:val="center"/>
            <w:hideMark/>
          </w:tcPr>
          <w:p w14:paraId="6700BDF2" w14:textId="77777777" w:rsidR="00974B8D" w:rsidRPr="00F8037C" w:rsidRDefault="00974B8D" w:rsidP="001100B0">
            <w:pPr>
              <w:rPr>
                <w:color w:val="000000" w:themeColor="text1"/>
              </w:rPr>
            </w:pPr>
          </w:p>
        </w:tc>
      </w:tr>
      <w:tr w:rsidR="00F8037C" w:rsidRPr="00F8037C" w14:paraId="4571C8C2" w14:textId="77777777" w:rsidTr="00624D7A">
        <w:trPr>
          <w:trHeight w:val="340"/>
        </w:trPr>
        <w:tc>
          <w:tcPr>
            <w:tcW w:w="1474" w:type="dxa"/>
            <w:vMerge/>
            <w:vAlign w:val="center"/>
            <w:hideMark/>
          </w:tcPr>
          <w:p w14:paraId="3735A2B7" w14:textId="77777777" w:rsidR="00974B8D" w:rsidRPr="00F8037C" w:rsidRDefault="00974B8D" w:rsidP="001100B0">
            <w:pPr>
              <w:rPr>
                <w:color w:val="000000" w:themeColor="text1"/>
              </w:rPr>
            </w:pPr>
          </w:p>
        </w:tc>
        <w:tc>
          <w:tcPr>
            <w:tcW w:w="1928" w:type="dxa"/>
            <w:vMerge/>
            <w:vAlign w:val="center"/>
            <w:hideMark/>
          </w:tcPr>
          <w:p w14:paraId="1FB02498" w14:textId="77777777" w:rsidR="00974B8D" w:rsidRPr="00F8037C" w:rsidRDefault="00974B8D" w:rsidP="001100B0">
            <w:pPr>
              <w:rPr>
                <w:color w:val="000000" w:themeColor="text1"/>
              </w:rPr>
            </w:pPr>
          </w:p>
        </w:tc>
        <w:tc>
          <w:tcPr>
            <w:tcW w:w="3119" w:type="dxa"/>
            <w:shd w:val="clear" w:color="auto" w:fill="auto"/>
            <w:vAlign w:val="center"/>
            <w:hideMark/>
          </w:tcPr>
          <w:p w14:paraId="43789417" w14:textId="77777777" w:rsidR="00974B8D" w:rsidRPr="00F8037C" w:rsidRDefault="00974B8D" w:rsidP="001100B0">
            <w:pPr>
              <w:rPr>
                <w:color w:val="000000" w:themeColor="text1"/>
              </w:rPr>
            </w:pPr>
            <w:r w:rsidRPr="00F8037C">
              <w:rPr>
                <w:color w:val="000000" w:themeColor="text1"/>
              </w:rPr>
              <w:t>Proyectos de desarrollo sustentable.</w:t>
            </w:r>
          </w:p>
        </w:tc>
        <w:tc>
          <w:tcPr>
            <w:tcW w:w="2268" w:type="dxa"/>
            <w:vMerge/>
            <w:vAlign w:val="center"/>
            <w:hideMark/>
          </w:tcPr>
          <w:p w14:paraId="03D60B07" w14:textId="77777777" w:rsidR="00974B8D" w:rsidRPr="00F8037C" w:rsidRDefault="00974B8D" w:rsidP="001100B0">
            <w:pPr>
              <w:rPr>
                <w:color w:val="000000" w:themeColor="text1"/>
              </w:rPr>
            </w:pPr>
          </w:p>
        </w:tc>
      </w:tr>
      <w:tr w:rsidR="00F8037C" w:rsidRPr="00F8037C" w14:paraId="0E457279" w14:textId="77777777" w:rsidTr="00624D7A">
        <w:trPr>
          <w:trHeight w:val="680"/>
        </w:trPr>
        <w:tc>
          <w:tcPr>
            <w:tcW w:w="1474" w:type="dxa"/>
            <w:vMerge/>
            <w:vAlign w:val="center"/>
            <w:hideMark/>
          </w:tcPr>
          <w:p w14:paraId="392FA3AD" w14:textId="77777777" w:rsidR="00974B8D" w:rsidRPr="00F8037C" w:rsidRDefault="00974B8D" w:rsidP="001100B0">
            <w:pPr>
              <w:rPr>
                <w:color w:val="000000" w:themeColor="text1"/>
              </w:rPr>
            </w:pPr>
          </w:p>
        </w:tc>
        <w:tc>
          <w:tcPr>
            <w:tcW w:w="1928" w:type="dxa"/>
            <w:vMerge/>
            <w:vAlign w:val="center"/>
            <w:hideMark/>
          </w:tcPr>
          <w:p w14:paraId="73A6FE95" w14:textId="77777777" w:rsidR="00974B8D" w:rsidRPr="00F8037C" w:rsidRDefault="00974B8D" w:rsidP="001100B0">
            <w:pPr>
              <w:rPr>
                <w:color w:val="000000" w:themeColor="text1"/>
              </w:rPr>
            </w:pPr>
          </w:p>
        </w:tc>
        <w:tc>
          <w:tcPr>
            <w:tcW w:w="3119" w:type="dxa"/>
            <w:shd w:val="clear" w:color="auto" w:fill="auto"/>
            <w:vAlign w:val="center"/>
            <w:hideMark/>
          </w:tcPr>
          <w:p w14:paraId="6881990E" w14:textId="77777777" w:rsidR="00974B8D" w:rsidRPr="00F8037C" w:rsidRDefault="00974B8D" w:rsidP="001100B0">
            <w:pPr>
              <w:rPr>
                <w:color w:val="000000" w:themeColor="text1"/>
              </w:rPr>
            </w:pPr>
            <w:r w:rsidRPr="00F8037C">
              <w:rPr>
                <w:color w:val="000000" w:themeColor="text1"/>
              </w:rPr>
              <w:t>Foros que contribuyen al cuidado del medio ambiente.</w:t>
            </w:r>
          </w:p>
        </w:tc>
        <w:tc>
          <w:tcPr>
            <w:tcW w:w="2268" w:type="dxa"/>
            <w:vMerge/>
            <w:vAlign w:val="center"/>
            <w:hideMark/>
          </w:tcPr>
          <w:p w14:paraId="4ED9A2C0" w14:textId="77777777" w:rsidR="00974B8D" w:rsidRPr="00F8037C" w:rsidRDefault="00974B8D" w:rsidP="001100B0">
            <w:pPr>
              <w:rPr>
                <w:color w:val="000000" w:themeColor="text1"/>
              </w:rPr>
            </w:pPr>
          </w:p>
        </w:tc>
      </w:tr>
      <w:tr w:rsidR="00F8037C" w:rsidRPr="00F8037C" w14:paraId="36A795B0" w14:textId="77777777" w:rsidTr="00624D7A">
        <w:trPr>
          <w:trHeight w:val="680"/>
        </w:trPr>
        <w:tc>
          <w:tcPr>
            <w:tcW w:w="1474" w:type="dxa"/>
            <w:vMerge/>
            <w:vAlign w:val="center"/>
            <w:hideMark/>
          </w:tcPr>
          <w:p w14:paraId="194553D1" w14:textId="77777777" w:rsidR="00974B8D" w:rsidRPr="00F8037C" w:rsidRDefault="00974B8D" w:rsidP="001100B0">
            <w:pPr>
              <w:rPr>
                <w:color w:val="000000" w:themeColor="text1"/>
              </w:rPr>
            </w:pPr>
          </w:p>
        </w:tc>
        <w:tc>
          <w:tcPr>
            <w:tcW w:w="1928" w:type="dxa"/>
            <w:vMerge/>
            <w:vAlign w:val="center"/>
            <w:hideMark/>
          </w:tcPr>
          <w:p w14:paraId="13AD33D3" w14:textId="77777777" w:rsidR="00974B8D" w:rsidRPr="00F8037C" w:rsidRDefault="00974B8D" w:rsidP="001100B0">
            <w:pPr>
              <w:rPr>
                <w:color w:val="000000" w:themeColor="text1"/>
              </w:rPr>
            </w:pPr>
          </w:p>
        </w:tc>
        <w:tc>
          <w:tcPr>
            <w:tcW w:w="3119" w:type="dxa"/>
            <w:shd w:val="clear" w:color="auto" w:fill="auto"/>
            <w:vAlign w:val="center"/>
            <w:hideMark/>
          </w:tcPr>
          <w:p w14:paraId="76A9D049" w14:textId="77777777" w:rsidR="00974B8D" w:rsidRPr="00F8037C" w:rsidRDefault="00974B8D" w:rsidP="001100B0">
            <w:pPr>
              <w:rPr>
                <w:color w:val="000000" w:themeColor="text1"/>
              </w:rPr>
            </w:pPr>
            <w:r w:rsidRPr="00F8037C">
              <w:rPr>
                <w:color w:val="000000" w:themeColor="text1"/>
              </w:rPr>
              <w:t>Utilizar lo menos posible materiales no reutilizables.</w:t>
            </w:r>
          </w:p>
        </w:tc>
        <w:tc>
          <w:tcPr>
            <w:tcW w:w="2268" w:type="dxa"/>
            <w:vMerge/>
            <w:vAlign w:val="center"/>
            <w:hideMark/>
          </w:tcPr>
          <w:p w14:paraId="6BA867EB" w14:textId="77777777" w:rsidR="00974B8D" w:rsidRPr="00F8037C" w:rsidRDefault="00974B8D" w:rsidP="001100B0">
            <w:pPr>
              <w:rPr>
                <w:color w:val="000000" w:themeColor="text1"/>
              </w:rPr>
            </w:pPr>
          </w:p>
        </w:tc>
      </w:tr>
      <w:tr w:rsidR="00F8037C" w:rsidRPr="00F8037C" w14:paraId="46C74E8E" w14:textId="77777777" w:rsidTr="00624D7A">
        <w:trPr>
          <w:trHeight w:val="340"/>
        </w:trPr>
        <w:tc>
          <w:tcPr>
            <w:tcW w:w="1474" w:type="dxa"/>
            <w:vMerge/>
            <w:vAlign w:val="center"/>
            <w:hideMark/>
          </w:tcPr>
          <w:p w14:paraId="56264964" w14:textId="77777777" w:rsidR="00974B8D" w:rsidRPr="00F8037C" w:rsidRDefault="00974B8D" w:rsidP="001100B0">
            <w:pPr>
              <w:rPr>
                <w:color w:val="000000" w:themeColor="text1"/>
              </w:rPr>
            </w:pPr>
          </w:p>
        </w:tc>
        <w:tc>
          <w:tcPr>
            <w:tcW w:w="1928" w:type="dxa"/>
            <w:vMerge/>
            <w:vAlign w:val="center"/>
            <w:hideMark/>
          </w:tcPr>
          <w:p w14:paraId="15DA73F9" w14:textId="77777777" w:rsidR="00974B8D" w:rsidRPr="00F8037C" w:rsidRDefault="00974B8D" w:rsidP="001100B0">
            <w:pPr>
              <w:rPr>
                <w:color w:val="000000" w:themeColor="text1"/>
              </w:rPr>
            </w:pPr>
          </w:p>
        </w:tc>
        <w:tc>
          <w:tcPr>
            <w:tcW w:w="3119" w:type="dxa"/>
            <w:shd w:val="clear" w:color="auto" w:fill="auto"/>
            <w:vAlign w:val="center"/>
            <w:hideMark/>
          </w:tcPr>
          <w:p w14:paraId="789FC77C" w14:textId="77777777" w:rsidR="00974B8D" w:rsidRPr="00F8037C" w:rsidRDefault="00974B8D" w:rsidP="001100B0">
            <w:pPr>
              <w:rPr>
                <w:color w:val="000000" w:themeColor="text1"/>
              </w:rPr>
            </w:pPr>
            <w:r w:rsidRPr="00F8037C">
              <w:rPr>
                <w:color w:val="000000" w:themeColor="text1"/>
              </w:rPr>
              <w:t>Protección de flora y fauna.</w:t>
            </w:r>
          </w:p>
        </w:tc>
        <w:tc>
          <w:tcPr>
            <w:tcW w:w="2268" w:type="dxa"/>
            <w:vMerge/>
            <w:vAlign w:val="center"/>
            <w:hideMark/>
          </w:tcPr>
          <w:p w14:paraId="24B4CA72" w14:textId="77777777" w:rsidR="00974B8D" w:rsidRPr="00F8037C" w:rsidRDefault="00974B8D" w:rsidP="001100B0">
            <w:pPr>
              <w:rPr>
                <w:color w:val="000000" w:themeColor="text1"/>
              </w:rPr>
            </w:pPr>
          </w:p>
        </w:tc>
      </w:tr>
      <w:tr w:rsidR="00F8037C" w:rsidRPr="00F8037C" w14:paraId="505A819F" w14:textId="77777777" w:rsidTr="00624D7A">
        <w:trPr>
          <w:trHeight w:val="680"/>
        </w:trPr>
        <w:tc>
          <w:tcPr>
            <w:tcW w:w="1474" w:type="dxa"/>
            <w:vMerge/>
            <w:vAlign w:val="center"/>
            <w:hideMark/>
          </w:tcPr>
          <w:p w14:paraId="671D80F0" w14:textId="77777777" w:rsidR="00974B8D" w:rsidRPr="00F8037C" w:rsidRDefault="00974B8D" w:rsidP="001100B0">
            <w:pPr>
              <w:rPr>
                <w:color w:val="000000" w:themeColor="text1"/>
              </w:rPr>
            </w:pPr>
          </w:p>
        </w:tc>
        <w:tc>
          <w:tcPr>
            <w:tcW w:w="1928" w:type="dxa"/>
            <w:vMerge/>
            <w:vAlign w:val="center"/>
            <w:hideMark/>
          </w:tcPr>
          <w:p w14:paraId="71E871D8" w14:textId="77777777" w:rsidR="00974B8D" w:rsidRPr="00F8037C" w:rsidRDefault="00974B8D" w:rsidP="001100B0">
            <w:pPr>
              <w:rPr>
                <w:color w:val="000000" w:themeColor="text1"/>
              </w:rPr>
            </w:pPr>
          </w:p>
        </w:tc>
        <w:tc>
          <w:tcPr>
            <w:tcW w:w="3119" w:type="dxa"/>
            <w:shd w:val="clear" w:color="auto" w:fill="auto"/>
            <w:vAlign w:val="center"/>
            <w:hideMark/>
          </w:tcPr>
          <w:p w14:paraId="7D645291" w14:textId="77777777" w:rsidR="00974B8D" w:rsidRPr="00F8037C" w:rsidRDefault="00974B8D" w:rsidP="001100B0">
            <w:pPr>
              <w:rPr>
                <w:color w:val="000000" w:themeColor="text1"/>
              </w:rPr>
            </w:pPr>
            <w:r w:rsidRPr="00F8037C">
              <w:rPr>
                <w:color w:val="000000" w:themeColor="text1"/>
              </w:rPr>
              <w:t>Detener e invertir degradación de las tierras.</w:t>
            </w:r>
          </w:p>
        </w:tc>
        <w:tc>
          <w:tcPr>
            <w:tcW w:w="2268" w:type="dxa"/>
            <w:vMerge/>
            <w:vAlign w:val="center"/>
            <w:hideMark/>
          </w:tcPr>
          <w:p w14:paraId="0CC0827C" w14:textId="77777777" w:rsidR="00974B8D" w:rsidRPr="00F8037C" w:rsidRDefault="00974B8D" w:rsidP="001100B0">
            <w:pPr>
              <w:rPr>
                <w:color w:val="000000" w:themeColor="text1"/>
              </w:rPr>
            </w:pPr>
          </w:p>
        </w:tc>
      </w:tr>
      <w:tr w:rsidR="00F8037C" w:rsidRPr="00F8037C" w14:paraId="114A102F" w14:textId="77777777" w:rsidTr="00624D7A">
        <w:trPr>
          <w:trHeight w:val="680"/>
        </w:trPr>
        <w:tc>
          <w:tcPr>
            <w:tcW w:w="1474" w:type="dxa"/>
            <w:shd w:val="clear" w:color="auto" w:fill="auto"/>
            <w:vAlign w:val="center"/>
            <w:hideMark/>
          </w:tcPr>
          <w:p w14:paraId="3B2BA1E7" w14:textId="77777777" w:rsidR="00974B8D" w:rsidRPr="00F8037C" w:rsidRDefault="00974B8D" w:rsidP="001100B0">
            <w:pPr>
              <w:rPr>
                <w:color w:val="000000" w:themeColor="text1"/>
              </w:rPr>
            </w:pPr>
            <w:proofErr w:type="spellStart"/>
            <w:r w:rsidRPr="00F8037C">
              <w:rPr>
                <w:color w:val="000000" w:themeColor="text1"/>
              </w:rPr>
              <w:t>Reconcebir</w:t>
            </w:r>
            <w:proofErr w:type="spellEnd"/>
            <w:r w:rsidRPr="00F8037C">
              <w:rPr>
                <w:color w:val="000000" w:themeColor="text1"/>
              </w:rPr>
              <w:t xml:space="preserve"> los productos y mercados</w:t>
            </w:r>
          </w:p>
        </w:tc>
        <w:tc>
          <w:tcPr>
            <w:tcW w:w="1928" w:type="dxa"/>
            <w:shd w:val="clear" w:color="auto" w:fill="auto"/>
            <w:vAlign w:val="center"/>
            <w:hideMark/>
          </w:tcPr>
          <w:p w14:paraId="13EEFF66" w14:textId="77777777" w:rsidR="00974B8D" w:rsidRPr="00F8037C" w:rsidRDefault="00974B8D" w:rsidP="001100B0">
            <w:pPr>
              <w:rPr>
                <w:color w:val="000000" w:themeColor="text1"/>
              </w:rPr>
            </w:pPr>
            <w:r w:rsidRPr="00F8037C">
              <w:rPr>
                <w:color w:val="000000" w:themeColor="text1"/>
              </w:rPr>
              <w:t xml:space="preserve">Acceso y viabilidad de proveedores </w:t>
            </w:r>
          </w:p>
        </w:tc>
        <w:tc>
          <w:tcPr>
            <w:tcW w:w="3119" w:type="dxa"/>
            <w:shd w:val="clear" w:color="auto" w:fill="auto"/>
            <w:vAlign w:val="center"/>
            <w:hideMark/>
          </w:tcPr>
          <w:p w14:paraId="52C8B5C9" w14:textId="77777777" w:rsidR="00974B8D" w:rsidRPr="00F8037C" w:rsidRDefault="00974B8D" w:rsidP="001100B0">
            <w:pPr>
              <w:rPr>
                <w:color w:val="000000" w:themeColor="text1"/>
              </w:rPr>
            </w:pPr>
            <w:r w:rsidRPr="00F8037C">
              <w:rPr>
                <w:color w:val="000000" w:themeColor="text1"/>
              </w:rPr>
              <w:t>Compra a proveedores locales.</w:t>
            </w:r>
          </w:p>
        </w:tc>
        <w:tc>
          <w:tcPr>
            <w:tcW w:w="2268" w:type="dxa"/>
            <w:shd w:val="clear" w:color="auto" w:fill="auto"/>
            <w:vAlign w:val="center"/>
            <w:hideMark/>
          </w:tcPr>
          <w:p w14:paraId="78F2AFAA" w14:textId="77777777" w:rsidR="00974B8D" w:rsidRPr="00F8037C" w:rsidRDefault="00974B8D" w:rsidP="001100B0">
            <w:pPr>
              <w:rPr>
                <w:color w:val="000000" w:themeColor="text1"/>
              </w:rPr>
            </w:pPr>
            <w:r w:rsidRPr="00F8037C">
              <w:rPr>
                <w:color w:val="000000" w:themeColor="text1"/>
              </w:rPr>
              <w:t>ODS 12</w:t>
            </w:r>
          </w:p>
        </w:tc>
      </w:tr>
      <w:tr w:rsidR="00F8037C" w:rsidRPr="00F8037C" w14:paraId="2ECFD9BA" w14:textId="77777777" w:rsidTr="00624D7A">
        <w:trPr>
          <w:trHeight w:val="680"/>
        </w:trPr>
        <w:tc>
          <w:tcPr>
            <w:tcW w:w="1474" w:type="dxa"/>
            <w:vMerge w:val="restart"/>
            <w:shd w:val="clear" w:color="auto" w:fill="auto"/>
            <w:vAlign w:val="center"/>
            <w:hideMark/>
          </w:tcPr>
          <w:p w14:paraId="615BA57A" w14:textId="77777777" w:rsidR="00974B8D" w:rsidRPr="00F8037C" w:rsidRDefault="00974B8D" w:rsidP="001100B0">
            <w:pPr>
              <w:jc w:val="center"/>
              <w:rPr>
                <w:color w:val="000000" w:themeColor="text1"/>
              </w:rPr>
            </w:pPr>
            <w:r w:rsidRPr="00F8037C">
              <w:rPr>
                <w:color w:val="000000" w:themeColor="text1"/>
              </w:rPr>
              <w:t>Redefinir la productividad y la cadena de valor</w:t>
            </w:r>
          </w:p>
        </w:tc>
        <w:tc>
          <w:tcPr>
            <w:tcW w:w="1928" w:type="dxa"/>
            <w:vMerge w:val="restart"/>
            <w:shd w:val="clear" w:color="auto" w:fill="auto"/>
            <w:vAlign w:val="center"/>
            <w:hideMark/>
          </w:tcPr>
          <w:p w14:paraId="13E82153" w14:textId="77777777" w:rsidR="00974B8D" w:rsidRPr="00F8037C" w:rsidRDefault="00974B8D" w:rsidP="001100B0">
            <w:pPr>
              <w:rPr>
                <w:color w:val="000000" w:themeColor="text1"/>
              </w:rPr>
            </w:pPr>
            <w:r w:rsidRPr="00F8037C">
              <w:rPr>
                <w:color w:val="000000" w:themeColor="text1"/>
              </w:rPr>
              <w:t xml:space="preserve">Habilidades de los empleados </w:t>
            </w:r>
          </w:p>
        </w:tc>
        <w:tc>
          <w:tcPr>
            <w:tcW w:w="3119" w:type="dxa"/>
            <w:shd w:val="clear" w:color="auto" w:fill="auto"/>
            <w:vAlign w:val="center"/>
            <w:hideMark/>
          </w:tcPr>
          <w:p w14:paraId="4B532520" w14:textId="77777777" w:rsidR="00974B8D" w:rsidRPr="00F8037C" w:rsidRDefault="00974B8D" w:rsidP="001100B0">
            <w:pPr>
              <w:rPr>
                <w:color w:val="000000" w:themeColor="text1"/>
              </w:rPr>
            </w:pPr>
            <w:r w:rsidRPr="00F8037C">
              <w:rPr>
                <w:color w:val="000000" w:themeColor="text1"/>
              </w:rPr>
              <w:t>Promover en comerciales el cuidado del medio ambiente.</w:t>
            </w:r>
          </w:p>
        </w:tc>
        <w:tc>
          <w:tcPr>
            <w:tcW w:w="2268" w:type="dxa"/>
            <w:vMerge w:val="restart"/>
            <w:shd w:val="clear" w:color="auto" w:fill="auto"/>
            <w:vAlign w:val="center"/>
            <w:hideMark/>
          </w:tcPr>
          <w:p w14:paraId="4FC40A66" w14:textId="77777777" w:rsidR="00974B8D" w:rsidRPr="00F8037C" w:rsidRDefault="00974B8D" w:rsidP="001100B0">
            <w:pPr>
              <w:rPr>
                <w:color w:val="000000" w:themeColor="text1"/>
              </w:rPr>
            </w:pPr>
            <w:r w:rsidRPr="00F8037C">
              <w:rPr>
                <w:color w:val="000000" w:themeColor="text1"/>
              </w:rPr>
              <w:t>ODS 4 y 8</w:t>
            </w:r>
          </w:p>
        </w:tc>
      </w:tr>
      <w:tr w:rsidR="00F8037C" w:rsidRPr="00F8037C" w14:paraId="4E467AE4" w14:textId="77777777" w:rsidTr="00624D7A">
        <w:trPr>
          <w:trHeight w:val="340"/>
        </w:trPr>
        <w:tc>
          <w:tcPr>
            <w:tcW w:w="1474" w:type="dxa"/>
            <w:vMerge/>
            <w:vAlign w:val="center"/>
            <w:hideMark/>
          </w:tcPr>
          <w:p w14:paraId="76E072E8" w14:textId="77777777" w:rsidR="00974B8D" w:rsidRPr="00F8037C" w:rsidRDefault="00974B8D" w:rsidP="001100B0">
            <w:pPr>
              <w:rPr>
                <w:color w:val="000000" w:themeColor="text1"/>
              </w:rPr>
            </w:pPr>
          </w:p>
        </w:tc>
        <w:tc>
          <w:tcPr>
            <w:tcW w:w="1928" w:type="dxa"/>
            <w:vMerge/>
            <w:vAlign w:val="center"/>
            <w:hideMark/>
          </w:tcPr>
          <w:p w14:paraId="1BA53348" w14:textId="77777777" w:rsidR="00974B8D" w:rsidRPr="00F8037C" w:rsidRDefault="00974B8D" w:rsidP="001100B0">
            <w:pPr>
              <w:rPr>
                <w:color w:val="000000" w:themeColor="text1"/>
              </w:rPr>
            </w:pPr>
          </w:p>
        </w:tc>
        <w:tc>
          <w:tcPr>
            <w:tcW w:w="3119" w:type="dxa"/>
            <w:shd w:val="clear" w:color="auto" w:fill="auto"/>
            <w:vAlign w:val="center"/>
            <w:hideMark/>
          </w:tcPr>
          <w:p w14:paraId="2BAD1485" w14:textId="77777777" w:rsidR="00974B8D" w:rsidRPr="00F8037C" w:rsidRDefault="00974B8D" w:rsidP="001100B0">
            <w:pPr>
              <w:rPr>
                <w:color w:val="000000" w:themeColor="text1"/>
              </w:rPr>
            </w:pPr>
            <w:r w:rsidRPr="00F8037C">
              <w:rPr>
                <w:color w:val="000000" w:themeColor="text1"/>
              </w:rPr>
              <w:t>Capacitación de colaboradores.</w:t>
            </w:r>
          </w:p>
        </w:tc>
        <w:tc>
          <w:tcPr>
            <w:tcW w:w="2268" w:type="dxa"/>
            <w:vMerge/>
            <w:vAlign w:val="center"/>
            <w:hideMark/>
          </w:tcPr>
          <w:p w14:paraId="29F8F11C" w14:textId="77777777" w:rsidR="00974B8D" w:rsidRPr="00F8037C" w:rsidRDefault="00974B8D" w:rsidP="001100B0">
            <w:pPr>
              <w:rPr>
                <w:color w:val="000000" w:themeColor="text1"/>
              </w:rPr>
            </w:pPr>
          </w:p>
        </w:tc>
      </w:tr>
      <w:tr w:rsidR="00F8037C" w:rsidRPr="00F8037C" w14:paraId="41456C7A" w14:textId="77777777" w:rsidTr="00624D7A">
        <w:trPr>
          <w:trHeight w:val="340"/>
        </w:trPr>
        <w:tc>
          <w:tcPr>
            <w:tcW w:w="1474" w:type="dxa"/>
            <w:vMerge/>
            <w:vAlign w:val="center"/>
            <w:hideMark/>
          </w:tcPr>
          <w:p w14:paraId="00E54DC1" w14:textId="77777777" w:rsidR="00974B8D" w:rsidRPr="00F8037C" w:rsidRDefault="00974B8D" w:rsidP="001100B0">
            <w:pPr>
              <w:rPr>
                <w:color w:val="000000" w:themeColor="text1"/>
              </w:rPr>
            </w:pPr>
          </w:p>
        </w:tc>
        <w:tc>
          <w:tcPr>
            <w:tcW w:w="1928" w:type="dxa"/>
            <w:vMerge w:val="restart"/>
            <w:shd w:val="clear" w:color="auto" w:fill="auto"/>
            <w:vAlign w:val="center"/>
            <w:hideMark/>
          </w:tcPr>
          <w:p w14:paraId="77E49F2E" w14:textId="77777777" w:rsidR="00974B8D" w:rsidRPr="00F8037C" w:rsidRDefault="00974B8D" w:rsidP="001100B0">
            <w:pPr>
              <w:rPr>
                <w:color w:val="000000" w:themeColor="text1"/>
              </w:rPr>
            </w:pPr>
            <w:r w:rsidRPr="00F8037C">
              <w:rPr>
                <w:color w:val="000000" w:themeColor="text1"/>
              </w:rPr>
              <w:t>Seguridad de los empleados</w:t>
            </w:r>
          </w:p>
        </w:tc>
        <w:tc>
          <w:tcPr>
            <w:tcW w:w="3119" w:type="dxa"/>
            <w:shd w:val="clear" w:color="auto" w:fill="auto"/>
            <w:vAlign w:val="center"/>
            <w:hideMark/>
          </w:tcPr>
          <w:p w14:paraId="18BB9F27" w14:textId="77777777" w:rsidR="00974B8D" w:rsidRPr="00F8037C" w:rsidRDefault="00974B8D" w:rsidP="001100B0">
            <w:pPr>
              <w:rPr>
                <w:color w:val="000000" w:themeColor="text1"/>
              </w:rPr>
            </w:pPr>
            <w:r w:rsidRPr="00F8037C">
              <w:rPr>
                <w:color w:val="000000" w:themeColor="text1"/>
              </w:rPr>
              <w:t>Salario digno</w:t>
            </w:r>
          </w:p>
        </w:tc>
        <w:tc>
          <w:tcPr>
            <w:tcW w:w="2268" w:type="dxa"/>
            <w:vMerge w:val="restart"/>
            <w:shd w:val="clear" w:color="auto" w:fill="auto"/>
            <w:vAlign w:val="center"/>
            <w:hideMark/>
          </w:tcPr>
          <w:p w14:paraId="70D54859" w14:textId="77777777" w:rsidR="00974B8D" w:rsidRPr="00F8037C" w:rsidRDefault="00974B8D" w:rsidP="001100B0">
            <w:pPr>
              <w:rPr>
                <w:color w:val="000000" w:themeColor="text1"/>
              </w:rPr>
            </w:pPr>
            <w:r w:rsidRPr="00F8037C">
              <w:rPr>
                <w:color w:val="000000" w:themeColor="text1"/>
              </w:rPr>
              <w:t>ODS 4 y 8</w:t>
            </w:r>
          </w:p>
        </w:tc>
      </w:tr>
      <w:tr w:rsidR="00F8037C" w:rsidRPr="00F8037C" w14:paraId="7577B962" w14:textId="77777777" w:rsidTr="00624D7A">
        <w:trPr>
          <w:trHeight w:val="340"/>
        </w:trPr>
        <w:tc>
          <w:tcPr>
            <w:tcW w:w="1474" w:type="dxa"/>
            <w:vMerge/>
            <w:vAlign w:val="center"/>
            <w:hideMark/>
          </w:tcPr>
          <w:p w14:paraId="1F5F5E9C" w14:textId="77777777" w:rsidR="00974B8D" w:rsidRPr="00F8037C" w:rsidRDefault="00974B8D" w:rsidP="001100B0">
            <w:pPr>
              <w:rPr>
                <w:color w:val="000000" w:themeColor="text1"/>
              </w:rPr>
            </w:pPr>
          </w:p>
        </w:tc>
        <w:tc>
          <w:tcPr>
            <w:tcW w:w="1928" w:type="dxa"/>
            <w:vMerge/>
            <w:vAlign w:val="center"/>
            <w:hideMark/>
          </w:tcPr>
          <w:p w14:paraId="28BD5BCB" w14:textId="77777777" w:rsidR="00974B8D" w:rsidRPr="00F8037C" w:rsidRDefault="00974B8D" w:rsidP="001100B0">
            <w:pPr>
              <w:rPr>
                <w:color w:val="000000" w:themeColor="text1"/>
              </w:rPr>
            </w:pPr>
          </w:p>
        </w:tc>
        <w:tc>
          <w:tcPr>
            <w:tcW w:w="3119" w:type="dxa"/>
            <w:shd w:val="clear" w:color="auto" w:fill="auto"/>
            <w:vAlign w:val="center"/>
            <w:hideMark/>
          </w:tcPr>
          <w:p w14:paraId="03773B6A" w14:textId="77777777" w:rsidR="00974B8D" w:rsidRPr="00F8037C" w:rsidRDefault="00974B8D" w:rsidP="001100B0">
            <w:pPr>
              <w:rPr>
                <w:color w:val="000000" w:themeColor="text1"/>
              </w:rPr>
            </w:pPr>
            <w:r w:rsidRPr="00F8037C">
              <w:rPr>
                <w:color w:val="000000" w:themeColor="text1"/>
              </w:rPr>
              <w:t>Contratación de jóvenes de la región</w:t>
            </w:r>
          </w:p>
        </w:tc>
        <w:tc>
          <w:tcPr>
            <w:tcW w:w="2268" w:type="dxa"/>
            <w:vMerge/>
            <w:vAlign w:val="center"/>
            <w:hideMark/>
          </w:tcPr>
          <w:p w14:paraId="102EFB9F" w14:textId="77777777" w:rsidR="00974B8D" w:rsidRPr="00F8037C" w:rsidRDefault="00974B8D" w:rsidP="001100B0">
            <w:pPr>
              <w:rPr>
                <w:color w:val="000000" w:themeColor="text1"/>
              </w:rPr>
            </w:pPr>
          </w:p>
        </w:tc>
      </w:tr>
      <w:tr w:rsidR="00F8037C" w:rsidRPr="00F8037C" w14:paraId="4241718C" w14:textId="77777777" w:rsidTr="00624D7A">
        <w:trPr>
          <w:trHeight w:val="700"/>
        </w:trPr>
        <w:tc>
          <w:tcPr>
            <w:tcW w:w="1474" w:type="dxa"/>
            <w:vMerge/>
            <w:vAlign w:val="center"/>
            <w:hideMark/>
          </w:tcPr>
          <w:p w14:paraId="0D0FCE67" w14:textId="77777777" w:rsidR="00974B8D" w:rsidRPr="00F8037C" w:rsidRDefault="00974B8D" w:rsidP="001100B0">
            <w:pPr>
              <w:rPr>
                <w:color w:val="000000" w:themeColor="text1"/>
              </w:rPr>
            </w:pPr>
          </w:p>
        </w:tc>
        <w:tc>
          <w:tcPr>
            <w:tcW w:w="1928" w:type="dxa"/>
            <w:shd w:val="clear" w:color="auto" w:fill="auto"/>
            <w:vAlign w:val="center"/>
            <w:hideMark/>
          </w:tcPr>
          <w:p w14:paraId="326E0B2D" w14:textId="77777777" w:rsidR="00974B8D" w:rsidRPr="00F8037C" w:rsidRDefault="00974B8D" w:rsidP="001100B0">
            <w:pPr>
              <w:rPr>
                <w:color w:val="000000" w:themeColor="text1"/>
              </w:rPr>
            </w:pPr>
            <w:r w:rsidRPr="00F8037C">
              <w:rPr>
                <w:color w:val="000000" w:themeColor="text1"/>
              </w:rPr>
              <w:t>Salud de los empleados</w:t>
            </w:r>
          </w:p>
        </w:tc>
        <w:tc>
          <w:tcPr>
            <w:tcW w:w="3119" w:type="dxa"/>
            <w:shd w:val="clear" w:color="auto" w:fill="auto"/>
            <w:vAlign w:val="center"/>
            <w:hideMark/>
          </w:tcPr>
          <w:p w14:paraId="42AF9B4F" w14:textId="77777777" w:rsidR="00974B8D" w:rsidRPr="00F8037C" w:rsidRDefault="00974B8D" w:rsidP="001100B0">
            <w:pPr>
              <w:rPr>
                <w:color w:val="000000" w:themeColor="text1"/>
              </w:rPr>
            </w:pPr>
            <w:r w:rsidRPr="00F8037C">
              <w:rPr>
                <w:color w:val="000000" w:themeColor="text1"/>
              </w:rPr>
              <w:t>Alta en IMSS.</w:t>
            </w:r>
          </w:p>
        </w:tc>
        <w:tc>
          <w:tcPr>
            <w:tcW w:w="2268" w:type="dxa"/>
            <w:shd w:val="clear" w:color="auto" w:fill="auto"/>
            <w:vAlign w:val="center"/>
            <w:hideMark/>
          </w:tcPr>
          <w:p w14:paraId="65E5F6FF" w14:textId="77777777" w:rsidR="00974B8D" w:rsidRPr="00F8037C" w:rsidRDefault="00974B8D" w:rsidP="001100B0">
            <w:pPr>
              <w:rPr>
                <w:color w:val="000000" w:themeColor="text1"/>
              </w:rPr>
            </w:pPr>
            <w:r w:rsidRPr="00F8037C">
              <w:rPr>
                <w:color w:val="000000" w:themeColor="text1"/>
              </w:rPr>
              <w:t>ODS 1,2,3 y 8</w:t>
            </w:r>
          </w:p>
        </w:tc>
      </w:tr>
      <w:tr w:rsidR="00F8037C" w:rsidRPr="00F8037C" w14:paraId="6A5D8B1D" w14:textId="77777777" w:rsidTr="00624D7A">
        <w:trPr>
          <w:trHeight w:val="340"/>
        </w:trPr>
        <w:tc>
          <w:tcPr>
            <w:tcW w:w="1474" w:type="dxa"/>
            <w:vMerge/>
            <w:vAlign w:val="center"/>
            <w:hideMark/>
          </w:tcPr>
          <w:p w14:paraId="63ADEAB0" w14:textId="77777777" w:rsidR="00974B8D" w:rsidRPr="00F8037C" w:rsidRDefault="00974B8D" w:rsidP="001100B0">
            <w:pPr>
              <w:rPr>
                <w:color w:val="000000" w:themeColor="text1"/>
              </w:rPr>
            </w:pPr>
          </w:p>
        </w:tc>
        <w:tc>
          <w:tcPr>
            <w:tcW w:w="1928" w:type="dxa"/>
            <w:vMerge w:val="restart"/>
            <w:shd w:val="clear" w:color="auto" w:fill="auto"/>
            <w:vAlign w:val="center"/>
            <w:hideMark/>
          </w:tcPr>
          <w:p w14:paraId="2211522F" w14:textId="77777777" w:rsidR="00974B8D" w:rsidRPr="00F8037C" w:rsidRDefault="00974B8D" w:rsidP="001100B0">
            <w:pPr>
              <w:rPr>
                <w:color w:val="000000" w:themeColor="text1"/>
              </w:rPr>
            </w:pPr>
            <w:r w:rsidRPr="00F8037C">
              <w:rPr>
                <w:color w:val="000000" w:themeColor="text1"/>
              </w:rPr>
              <w:t>Uso del agua</w:t>
            </w:r>
          </w:p>
        </w:tc>
        <w:tc>
          <w:tcPr>
            <w:tcW w:w="3119" w:type="dxa"/>
            <w:shd w:val="clear" w:color="auto" w:fill="auto"/>
            <w:vAlign w:val="center"/>
            <w:hideMark/>
          </w:tcPr>
          <w:p w14:paraId="0D8A8C4D" w14:textId="77777777" w:rsidR="00974B8D" w:rsidRPr="00F8037C" w:rsidRDefault="00974B8D" w:rsidP="001100B0">
            <w:pPr>
              <w:rPr>
                <w:color w:val="000000" w:themeColor="text1"/>
              </w:rPr>
            </w:pPr>
            <w:r w:rsidRPr="00F8037C">
              <w:rPr>
                <w:color w:val="000000" w:themeColor="text1"/>
              </w:rPr>
              <w:t>Reutilización del agua.</w:t>
            </w:r>
          </w:p>
        </w:tc>
        <w:tc>
          <w:tcPr>
            <w:tcW w:w="2268" w:type="dxa"/>
            <w:vMerge w:val="restart"/>
            <w:shd w:val="clear" w:color="auto" w:fill="auto"/>
            <w:vAlign w:val="center"/>
            <w:hideMark/>
          </w:tcPr>
          <w:p w14:paraId="1735146E" w14:textId="77777777" w:rsidR="00974B8D" w:rsidRPr="00F8037C" w:rsidRDefault="00974B8D" w:rsidP="001100B0">
            <w:pPr>
              <w:rPr>
                <w:color w:val="000000" w:themeColor="text1"/>
              </w:rPr>
            </w:pPr>
            <w:r w:rsidRPr="00F8037C">
              <w:rPr>
                <w:color w:val="000000" w:themeColor="text1"/>
              </w:rPr>
              <w:t>ODS 6 y 11</w:t>
            </w:r>
          </w:p>
        </w:tc>
      </w:tr>
      <w:tr w:rsidR="00F8037C" w:rsidRPr="00F8037C" w14:paraId="3B00AA21" w14:textId="77777777" w:rsidTr="00624D7A">
        <w:trPr>
          <w:trHeight w:val="340"/>
        </w:trPr>
        <w:tc>
          <w:tcPr>
            <w:tcW w:w="1474" w:type="dxa"/>
            <w:vMerge/>
            <w:vAlign w:val="center"/>
            <w:hideMark/>
          </w:tcPr>
          <w:p w14:paraId="21AEB87F" w14:textId="77777777" w:rsidR="00974B8D" w:rsidRPr="00F8037C" w:rsidRDefault="00974B8D" w:rsidP="001100B0">
            <w:pPr>
              <w:rPr>
                <w:color w:val="000000" w:themeColor="text1"/>
              </w:rPr>
            </w:pPr>
          </w:p>
        </w:tc>
        <w:tc>
          <w:tcPr>
            <w:tcW w:w="1928" w:type="dxa"/>
            <w:vMerge/>
            <w:vAlign w:val="center"/>
            <w:hideMark/>
          </w:tcPr>
          <w:p w14:paraId="46E89543" w14:textId="77777777" w:rsidR="00974B8D" w:rsidRPr="00F8037C" w:rsidRDefault="00974B8D" w:rsidP="001100B0">
            <w:pPr>
              <w:rPr>
                <w:color w:val="000000" w:themeColor="text1"/>
              </w:rPr>
            </w:pPr>
          </w:p>
        </w:tc>
        <w:tc>
          <w:tcPr>
            <w:tcW w:w="3119" w:type="dxa"/>
            <w:shd w:val="clear" w:color="auto" w:fill="auto"/>
            <w:vAlign w:val="center"/>
            <w:hideMark/>
          </w:tcPr>
          <w:p w14:paraId="63B2FCDC" w14:textId="17E3ED43" w:rsidR="00974B8D" w:rsidRPr="00F8037C" w:rsidRDefault="00974B8D" w:rsidP="001100B0">
            <w:pPr>
              <w:rPr>
                <w:color w:val="000000" w:themeColor="text1"/>
              </w:rPr>
            </w:pPr>
            <w:r w:rsidRPr="00F8037C">
              <w:rPr>
                <w:color w:val="000000" w:themeColor="text1"/>
              </w:rPr>
              <w:t>Programas de u</w:t>
            </w:r>
            <w:r w:rsidR="005705C1" w:rsidRPr="00F8037C">
              <w:rPr>
                <w:color w:val="000000" w:themeColor="text1"/>
              </w:rPr>
              <w:t>so</w:t>
            </w:r>
            <w:r w:rsidRPr="00F8037C">
              <w:rPr>
                <w:color w:val="000000" w:themeColor="text1"/>
              </w:rPr>
              <w:t xml:space="preserve"> de agua.</w:t>
            </w:r>
          </w:p>
        </w:tc>
        <w:tc>
          <w:tcPr>
            <w:tcW w:w="2268" w:type="dxa"/>
            <w:vMerge/>
            <w:vAlign w:val="center"/>
            <w:hideMark/>
          </w:tcPr>
          <w:p w14:paraId="649B75BC" w14:textId="77777777" w:rsidR="00974B8D" w:rsidRPr="00F8037C" w:rsidRDefault="00974B8D" w:rsidP="001100B0">
            <w:pPr>
              <w:rPr>
                <w:color w:val="000000" w:themeColor="text1"/>
              </w:rPr>
            </w:pPr>
          </w:p>
        </w:tc>
      </w:tr>
      <w:tr w:rsidR="00F8037C" w:rsidRPr="00F8037C" w14:paraId="2F6CD1B7" w14:textId="77777777" w:rsidTr="00624D7A">
        <w:trPr>
          <w:trHeight w:val="340"/>
        </w:trPr>
        <w:tc>
          <w:tcPr>
            <w:tcW w:w="1474" w:type="dxa"/>
            <w:vMerge/>
            <w:vAlign w:val="center"/>
            <w:hideMark/>
          </w:tcPr>
          <w:p w14:paraId="238B7EFE" w14:textId="77777777" w:rsidR="00974B8D" w:rsidRPr="00F8037C" w:rsidRDefault="00974B8D" w:rsidP="001100B0">
            <w:pPr>
              <w:rPr>
                <w:color w:val="000000" w:themeColor="text1"/>
              </w:rPr>
            </w:pPr>
          </w:p>
        </w:tc>
        <w:tc>
          <w:tcPr>
            <w:tcW w:w="1928" w:type="dxa"/>
            <w:vMerge/>
            <w:vAlign w:val="center"/>
            <w:hideMark/>
          </w:tcPr>
          <w:p w14:paraId="3993A94B" w14:textId="77777777" w:rsidR="00974B8D" w:rsidRPr="00F8037C" w:rsidRDefault="00974B8D" w:rsidP="001100B0">
            <w:pPr>
              <w:rPr>
                <w:color w:val="000000" w:themeColor="text1"/>
              </w:rPr>
            </w:pPr>
          </w:p>
        </w:tc>
        <w:tc>
          <w:tcPr>
            <w:tcW w:w="3119" w:type="dxa"/>
            <w:shd w:val="clear" w:color="auto" w:fill="auto"/>
            <w:vAlign w:val="center"/>
            <w:hideMark/>
          </w:tcPr>
          <w:p w14:paraId="70D285F9" w14:textId="77777777" w:rsidR="00974B8D" w:rsidRPr="00F8037C" w:rsidRDefault="00974B8D" w:rsidP="001100B0">
            <w:pPr>
              <w:rPr>
                <w:color w:val="000000" w:themeColor="text1"/>
              </w:rPr>
            </w:pPr>
            <w:r w:rsidRPr="00F8037C">
              <w:rPr>
                <w:color w:val="000000" w:themeColor="text1"/>
              </w:rPr>
              <w:t>Señaléticas de cuidado de agua.</w:t>
            </w:r>
          </w:p>
        </w:tc>
        <w:tc>
          <w:tcPr>
            <w:tcW w:w="2268" w:type="dxa"/>
            <w:vMerge/>
            <w:vAlign w:val="center"/>
            <w:hideMark/>
          </w:tcPr>
          <w:p w14:paraId="576A9898" w14:textId="77777777" w:rsidR="00974B8D" w:rsidRPr="00F8037C" w:rsidRDefault="00974B8D" w:rsidP="001100B0">
            <w:pPr>
              <w:rPr>
                <w:color w:val="000000" w:themeColor="text1"/>
              </w:rPr>
            </w:pPr>
          </w:p>
        </w:tc>
      </w:tr>
      <w:tr w:rsidR="00F8037C" w:rsidRPr="00F8037C" w14:paraId="42DD98D2" w14:textId="77777777" w:rsidTr="00624D7A">
        <w:trPr>
          <w:trHeight w:val="360"/>
        </w:trPr>
        <w:tc>
          <w:tcPr>
            <w:tcW w:w="1474" w:type="dxa"/>
            <w:vMerge/>
            <w:vAlign w:val="center"/>
            <w:hideMark/>
          </w:tcPr>
          <w:p w14:paraId="7CB632CB" w14:textId="77777777" w:rsidR="00974B8D" w:rsidRPr="00F8037C" w:rsidRDefault="00974B8D" w:rsidP="001100B0">
            <w:pPr>
              <w:rPr>
                <w:color w:val="000000" w:themeColor="text1"/>
              </w:rPr>
            </w:pPr>
          </w:p>
        </w:tc>
        <w:tc>
          <w:tcPr>
            <w:tcW w:w="1928" w:type="dxa"/>
            <w:shd w:val="clear" w:color="auto" w:fill="auto"/>
            <w:vAlign w:val="center"/>
            <w:hideMark/>
          </w:tcPr>
          <w:p w14:paraId="74C7835D" w14:textId="77777777" w:rsidR="00974B8D" w:rsidRPr="00F8037C" w:rsidRDefault="00974B8D" w:rsidP="001100B0">
            <w:pPr>
              <w:rPr>
                <w:color w:val="000000" w:themeColor="text1"/>
              </w:rPr>
            </w:pPr>
            <w:r w:rsidRPr="00F8037C">
              <w:rPr>
                <w:color w:val="000000" w:themeColor="text1"/>
              </w:rPr>
              <w:t>Uso de energía</w:t>
            </w:r>
          </w:p>
        </w:tc>
        <w:tc>
          <w:tcPr>
            <w:tcW w:w="3119" w:type="dxa"/>
            <w:shd w:val="clear" w:color="auto" w:fill="auto"/>
            <w:vAlign w:val="center"/>
            <w:hideMark/>
          </w:tcPr>
          <w:p w14:paraId="25077D19" w14:textId="77777777" w:rsidR="00974B8D" w:rsidRPr="00F8037C" w:rsidRDefault="00974B8D" w:rsidP="001100B0">
            <w:pPr>
              <w:rPr>
                <w:color w:val="000000" w:themeColor="text1"/>
              </w:rPr>
            </w:pPr>
            <w:r w:rsidRPr="00F8037C">
              <w:rPr>
                <w:color w:val="000000" w:themeColor="text1"/>
              </w:rPr>
              <w:t xml:space="preserve">Programas de eficiencia energética. </w:t>
            </w:r>
          </w:p>
        </w:tc>
        <w:tc>
          <w:tcPr>
            <w:tcW w:w="2268" w:type="dxa"/>
            <w:shd w:val="clear" w:color="auto" w:fill="auto"/>
            <w:vAlign w:val="center"/>
            <w:hideMark/>
          </w:tcPr>
          <w:p w14:paraId="2B56FABB" w14:textId="77777777" w:rsidR="00974B8D" w:rsidRPr="00F8037C" w:rsidRDefault="00974B8D" w:rsidP="001100B0">
            <w:pPr>
              <w:rPr>
                <w:color w:val="000000" w:themeColor="text1"/>
              </w:rPr>
            </w:pPr>
            <w:r w:rsidRPr="00F8037C">
              <w:rPr>
                <w:color w:val="000000" w:themeColor="text1"/>
              </w:rPr>
              <w:t>ODS 7 y 11</w:t>
            </w:r>
          </w:p>
        </w:tc>
      </w:tr>
    </w:tbl>
    <w:p w14:paraId="3BAFAFA2" w14:textId="732496C4" w:rsidR="00C536BC" w:rsidRPr="000D2CA2" w:rsidRDefault="00C536BC" w:rsidP="00624D7A">
      <w:pPr>
        <w:tabs>
          <w:tab w:val="left" w:pos="400"/>
        </w:tabs>
        <w:spacing w:line="360" w:lineRule="auto"/>
        <w:jc w:val="center"/>
        <w:rPr>
          <w:color w:val="000000" w:themeColor="text1"/>
        </w:rPr>
      </w:pPr>
      <w:r w:rsidRPr="000D2CA2">
        <w:rPr>
          <w:color w:val="000000" w:themeColor="text1"/>
        </w:rPr>
        <w:t xml:space="preserve">Nota. Las empresas tienen </w:t>
      </w:r>
      <w:r w:rsidR="005705C1" w:rsidRPr="000D2CA2">
        <w:rPr>
          <w:color w:val="000000" w:themeColor="text1"/>
        </w:rPr>
        <w:t xml:space="preserve">que </w:t>
      </w:r>
      <w:r w:rsidRPr="000D2CA2">
        <w:rPr>
          <w:color w:val="000000" w:themeColor="text1"/>
        </w:rPr>
        <w:t xml:space="preserve">estrategias ayudan a mejorar las condiciones de los problemas sociales en Los Cabos, México, por </w:t>
      </w:r>
      <w:r w:rsidR="00116C46" w:rsidRPr="000D2CA2">
        <w:rPr>
          <w:color w:val="000000" w:themeColor="text1"/>
        </w:rPr>
        <w:t>lo que</w:t>
      </w:r>
      <w:r w:rsidRPr="000D2CA2">
        <w:rPr>
          <w:color w:val="000000" w:themeColor="text1"/>
        </w:rPr>
        <w:t xml:space="preserve"> contribuyen de manera directa e indirecta a las metas de ODS a nivel local</w:t>
      </w:r>
    </w:p>
    <w:p w14:paraId="0DA06AB5" w14:textId="2AE55D1C" w:rsidR="00F8037C" w:rsidRPr="00F8037C" w:rsidRDefault="00116C46" w:rsidP="00600683">
      <w:pPr>
        <w:spacing w:line="360" w:lineRule="auto"/>
        <w:jc w:val="center"/>
        <w:rPr>
          <w:color w:val="000000" w:themeColor="text1"/>
        </w:rPr>
      </w:pPr>
      <w:r w:rsidRPr="00F8037C">
        <w:rPr>
          <w:color w:val="000000" w:themeColor="text1"/>
        </w:rPr>
        <w:t xml:space="preserve">Fuente: </w:t>
      </w:r>
      <w:r w:rsidR="00D27B32" w:rsidRPr="00F8037C">
        <w:rPr>
          <w:color w:val="000000" w:themeColor="text1"/>
        </w:rPr>
        <w:t>e</w:t>
      </w:r>
      <w:r w:rsidRPr="00F8037C">
        <w:rPr>
          <w:color w:val="000000" w:themeColor="text1"/>
        </w:rPr>
        <w:t>laboración propia</w:t>
      </w:r>
    </w:p>
    <w:p w14:paraId="4F9AA17A" w14:textId="18065644" w:rsidR="00D27B32" w:rsidRPr="00F8037C" w:rsidRDefault="00116C46" w:rsidP="00F8037C">
      <w:pPr>
        <w:spacing w:line="360" w:lineRule="auto"/>
        <w:ind w:firstLine="709"/>
        <w:jc w:val="both"/>
        <w:rPr>
          <w:color w:val="000000" w:themeColor="text1"/>
        </w:rPr>
      </w:pPr>
      <w:r w:rsidRPr="00F8037C">
        <w:rPr>
          <w:color w:val="000000" w:themeColor="text1"/>
        </w:rPr>
        <w:t>En</w:t>
      </w:r>
      <w:r w:rsidR="005A4CED" w:rsidRPr="00F8037C">
        <w:rPr>
          <w:color w:val="000000" w:themeColor="text1"/>
        </w:rPr>
        <w:t xml:space="preserve"> relación </w:t>
      </w:r>
      <w:r w:rsidRPr="00F8037C">
        <w:rPr>
          <w:color w:val="000000" w:themeColor="text1"/>
        </w:rPr>
        <w:t>con</w:t>
      </w:r>
      <w:r w:rsidR="005A4CED" w:rsidRPr="00F8037C">
        <w:rPr>
          <w:color w:val="000000" w:themeColor="text1"/>
        </w:rPr>
        <w:t xml:space="preserve"> las </w:t>
      </w:r>
      <w:r w:rsidR="009921DC" w:rsidRPr="00F8037C">
        <w:rPr>
          <w:color w:val="000000" w:themeColor="text1"/>
        </w:rPr>
        <w:t xml:space="preserve">fortalezas de las empresas </w:t>
      </w:r>
      <w:r w:rsidRPr="00F8037C">
        <w:rPr>
          <w:color w:val="000000" w:themeColor="text1"/>
        </w:rPr>
        <w:t>y su vínculo</w:t>
      </w:r>
      <w:r w:rsidR="009921DC" w:rsidRPr="00F8037C">
        <w:rPr>
          <w:color w:val="000000" w:themeColor="text1"/>
        </w:rPr>
        <w:t xml:space="preserve"> </w:t>
      </w:r>
      <w:r w:rsidRPr="00F8037C">
        <w:rPr>
          <w:color w:val="000000" w:themeColor="text1"/>
        </w:rPr>
        <w:t>con</w:t>
      </w:r>
      <w:r w:rsidR="009921DC" w:rsidRPr="00F8037C">
        <w:rPr>
          <w:color w:val="000000" w:themeColor="text1"/>
        </w:rPr>
        <w:t xml:space="preserve"> los</w:t>
      </w:r>
      <w:r w:rsidR="0094401D" w:rsidRPr="00F8037C">
        <w:rPr>
          <w:color w:val="000000" w:themeColor="text1"/>
        </w:rPr>
        <w:t xml:space="preserve"> a la CVC y</w:t>
      </w:r>
      <w:r w:rsidR="009921DC" w:rsidRPr="00F8037C">
        <w:rPr>
          <w:color w:val="000000" w:themeColor="text1"/>
        </w:rPr>
        <w:t xml:space="preserve"> ODS</w:t>
      </w:r>
      <w:r w:rsidRPr="00F8037C">
        <w:rPr>
          <w:color w:val="000000" w:themeColor="text1"/>
        </w:rPr>
        <w:t>, se puede mencionar lo siguiente:</w:t>
      </w:r>
    </w:p>
    <w:p w14:paraId="45C642D9" w14:textId="49DA1D69" w:rsidR="009921DC" w:rsidRPr="00F8037C" w:rsidRDefault="00116C46" w:rsidP="005A4CED">
      <w:pPr>
        <w:spacing w:line="360" w:lineRule="auto"/>
        <w:jc w:val="both"/>
        <w:rPr>
          <w:i/>
          <w:color w:val="000000" w:themeColor="text1"/>
        </w:rPr>
      </w:pPr>
      <w:r w:rsidRPr="00F8037C">
        <w:rPr>
          <w:i/>
          <w:color w:val="000000" w:themeColor="text1"/>
        </w:rPr>
        <w:t>ODS 6: a</w:t>
      </w:r>
      <w:r w:rsidR="009921DC" w:rsidRPr="00F8037C">
        <w:rPr>
          <w:i/>
          <w:color w:val="000000" w:themeColor="text1"/>
        </w:rPr>
        <w:t>gua</w:t>
      </w:r>
    </w:p>
    <w:p w14:paraId="0D57412F" w14:textId="77777777" w:rsidR="005A4CED"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lastRenderedPageBreak/>
        <w:t>Conciencia de uso del agua.</w:t>
      </w:r>
    </w:p>
    <w:p w14:paraId="11FAC9FA" w14:textId="5706961E" w:rsidR="009921DC" w:rsidRPr="00F8037C" w:rsidRDefault="00116C46" w:rsidP="005A4CED">
      <w:pPr>
        <w:spacing w:line="360" w:lineRule="auto"/>
        <w:jc w:val="both"/>
        <w:rPr>
          <w:i/>
          <w:color w:val="000000" w:themeColor="text1"/>
        </w:rPr>
      </w:pPr>
      <w:r w:rsidRPr="00F8037C">
        <w:rPr>
          <w:i/>
          <w:color w:val="000000" w:themeColor="text1"/>
        </w:rPr>
        <w:t>ODS 8: t</w:t>
      </w:r>
      <w:r w:rsidR="009921DC" w:rsidRPr="00F8037C">
        <w:rPr>
          <w:i/>
          <w:color w:val="000000" w:themeColor="text1"/>
        </w:rPr>
        <w:t>rabajo decente y crecimiento económico</w:t>
      </w:r>
    </w:p>
    <w:p w14:paraId="19D51BF6" w14:textId="6F52D77D" w:rsidR="009921DC"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 xml:space="preserve">Estrategias de </w:t>
      </w:r>
      <w:r w:rsidR="00116C46" w:rsidRPr="00F8037C">
        <w:rPr>
          <w:rFonts w:ascii="Times New Roman" w:hAnsi="Times New Roman" w:cs="Times New Roman"/>
          <w:color w:val="000000" w:themeColor="text1"/>
        </w:rPr>
        <w:t>r</w:t>
      </w:r>
      <w:r w:rsidRPr="00F8037C">
        <w:rPr>
          <w:rFonts w:ascii="Times New Roman" w:hAnsi="Times New Roman" w:cs="Times New Roman"/>
          <w:color w:val="000000" w:themeColor="text1"/>
        </w:rPr>
        <w:t xml:space="preserve">esponsabilidad </w:t>
      </w:r>
      <w:r w:rsidR="00116C46" w:rsidRPr="00F8037C">
        <w:rPr>
          <w:rFonts w:ascii="Times New Roman" w:hAnsi="Times New Roman" w:cs="Times New Roman"/>
          <w:color w:val="000000" w:themeColor="text1"/>
        </w:rPr>
        <w:t>s</w:t>
      </w:r>
      <w:r w:rsidRPr="00F8037C">
        <w:rPr>
          <w:rFonts w:ascii="Times New Roman" w:hAnsi="Times New Roman" w:cs="Times New Roman"/>
          <w:color w:val="000000" w:themeColor="text1"/>
        </w:rPr>
        <w:t>ocial empresarial</w:t>
      </w:r>
      <w:r w:rsidR="00C536BC" w:rsidRPr="00F8037C">
        <w:rPr>
          <w:rFonts w:ascii="Times New Roman" w:hAnsi="Times New Roman" w:cs="Times New Roman"/>
          <w:color w:val="000000" w:themeColor="text1"/>
        </w:rPr>
        <w:t>.</w:t>
      </w:r>
    </w:p>
    <w:p w14:paraId="2B04B3C3" w14:textId="4CA7B071" w:rsidR="009921DC"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Crecimiento económico sostenido.</w:t>
      </w:r>
    </w:p>
    <w:p w14:paraId="2BA90741" w14:textId="345121DB" w:rsidR="009921DC"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 xml:space="preserve">Contratación de personal multidisciplinario. </w:t>
      </w:r>
    </w:p>
    <w:p w14:paraId="6CEE3A18" w14:textId="77777777" w:rsidR="009921DC"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Contrataciones de jóvenes del estado.</w:t>
      </w:r>
    </w:p>
    <w:p w14:paraId="24EE8197" w14:textId="4B432690" w:rsidR="009921DC"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Trabajo decente: seguridad social e incentivos.</w:t>
      </w:r>
    </w:p>
    <w:p w14:paraId="19953FFD" w14:textId="348E5566" w:rsidR="009921DC"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Reducción de desigualdades por sueldos competitivos.</w:t>
      </w:r>
    </w:p>
    <w:p w14:paraId="6D6F4C01" w14:textId="77777777" w:rsidR="009921DC" w:rsidRPr="00F8037C" w:rsidRDefault="009921DC" w:rsidP="005A4CED">
      <w:pPr>
        <w:pStyle w:val="Prrafodelista"/>
        <w:numPr>
          <w:ilvl w:val="0"/>
          <w:numId w:val="36"/>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Certificaciones nacionales e internacionales.</w:t>
      </w:r>
    </w:p>
    <w:p w14:paraId="3EAFF15C" w14:textId="32B9E37A" w:rsidR="009921DC" w:rsidRPr="00F8037C" w:rsidRDefault="009921DC" w:rsidP="005A4CED">
      <w:pPr>
        <w:spacing w:line="360" w:lineRule="auto"/>
        <w:jc w:val="both"/>
        <w:rPr>
          <w:i/>
          <w:color w:val="000000" w:themeColor="text1"/>
        </w:rPr>
      </w:pPr>
      <w:r w:rsidRPr="00F8037C">
        <w:rPr>
          <w:i/>
          <w:color w:val="000000" w:themeColor="text1"/>
        </w:rPr>
        <w:t>ODS 9</w:t>
      </w:r>
      <w:r w:rsidR="00116C46" w:rsidRPr="00F8037C">
        <w:rPr>
          <w:i/>
          <w:color w:val="000000" w:themeColor="text1"/>
        </w:rPr>
        <w:t>: i</w:t>
      </w:r>
      <w:r w:rsidRPr="00F8037C">
        <w:rPr>
          <w:i/>
          <w:color w:val="000000" w:themeColor="text1"/>
        </w:rPr>
        <w:t xml:space="preserve">ndustria, </w:t>
      </w:r>
      <w:r w:rsidR="00116C46" w:rsidRPr="00F8037C">
        <w:rPr>
          <w:i/>
          <w:color w:val="000000" w:themeColor="text1"/>
        </w:rPr>
        <w:t>i</w:t>
      </w:r>
      <w:r w:rsidRPr="00F8037C">
        <w:rPr>
          <w:i/>
          <w:color w:val="000000" w:themeColor="text1"/>
        </w:rPr>
        <w:t xml:space="preserve">nnovación e </w:t>
      </w:r>
      <w:r w:rsidR="00116C46" w:rsidRPr="00F8037C">
        <w:rPr>
          <w:i/>
          <w:color w:val="000000" w:themeColor="text1"/>
        </w:rPr>
        <w:t>i</w:t>
      </w:r>
      <w:r w:rsidRPr="00F8037C">
        <w:rPr>
          <w:i/>
          <w:color w:val="000000" w:themeColor="text1"/>
        </w:rPr>
        <w:t>nfraestructura</w:t>
      </w:r>
    </w:p>
    <w:p w14:paraId="067EC9B5" w14:textId="1A516591" w:rsidR="009921DC" w:rsidRPr="00F8037C" w:rsidRDefault="009921DC" w:rsidP="005A4CED">
      <w:pPr>
        <w:pStyle w:val="Prrafodelista"/>
        <w:numPr>
          <w:ilvl w:val="0"/>
          <w:numId w:val="37"/>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Inversión nacional y extranjera.</w:t>
      </w:r>
    </w:p>
    <w:p w14:paraId="3047E27F" w14:textId="1473FFE2" w:rsidR="009921DC" w:rsidRPr="00F8037C" w:rsidRDefault="009921DC" w:rsidP="005A4CED">
      <w:pPr>
        <w:pStyle w:val="Prrafodelista"/>
        <w:numPr>
          <w:ilvl w:val="0"/>
          <w:numId w:val="37"/>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Desarrollo de infraestructura.</w:t>
      </w:r>
    </w:p>
    <w:p w14:paraId="09C489BB" w14:textId="000D01AF" w:rsidR="005A4CED" w:rsidRPr="00F8037C" w:rsidRDefault="009921DC" w:rsidP="005A4CED">
      <w:pPr>
        <w:spacing w:line="360" w:lineRule="auto"/>
        <w:jc w:val="both"/>
        <w:rPr>
          <w:i/>
          <w:color w:val="000000" w:themeColor="text1"/>
        </w:rPr>
      </w:pPr>
      <w:r w:rsidRPr="00F8037C">
        <w:rPr>
          <w:i/>
          <w:color w:val="000000" w:themeColor="text1"/>
        </w:rPr>
        <w:t>ODS 14</w:t>
      </w:r>
      <w:r w:rsidR="00116C46" w:rsidRPr="00F8037C">
        <w:rPr>
          <w:i/>
          <w:color w:val="000000" w:themeColor="text1"/>
        </w:rPr>
        <w:t>:</w:t>
      </w:r>
      <w:r w:rsidRPr="00F8037C">
        <w:rPr>
          <w:i/>
          <w:color w:val="000000" w:themeColor="text1"/>
        </w:rPr>
        <w:t xml:space="preserve"> vida marina</w:t>
      </w:r>
    </w:p>
    <w:p w14:paraId="10822FB0" w14:textId="36843A7C" w:rsidR="009921DC" w:rsidRPr="00F8037C" w:rsidRDefault="009921DC" w:rsidP="005A4CED">
      <w:pPr>
        <w:pStyle w:val="Prrafodelista"/>
        <w:numPr>
          <w:ilvl w:val="0"/>
          <w:numId w:val="38"/>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Programas de protección de fauna.</w:t>
      </w:r>
    </w:p>
    <w:p w14:paraId="229B9132" w14:textId="7B439E2A" w:rsidR="009921DC" w:rsidRPr="00F8037C" w:rsidRDefault="009921DC" w:rsidP="005A4CED">
      <w:pPr>
        <w:pStyle w:val="Prrafodelista"/>
        <w:numPr>
          <w:ilvl w:val="0"/>
          <w:numId w:val="38"/>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Limpieza de playas.</w:t>
      </w:r>
    </w:p>
    <w:p w14:paraId="28DB89C2" w14:textId="08770B60" w:rsidR="009921DC" w:rsidRPr="00F8037C" w:rsidRDefault="009921DC" w:rsidP="009921DC">
      <w:pPr>
        <w:spacing w:line="360" w:lineRule="auto"/>
        <w:jc w:val="both"/>
        <w:rPr>
          <w:i/>
          <w:color w:val="000000" w:themeColor="text1"/>
        </w:rPr>
      </w:pPr>
      <w:r w:rsidRPr="00F8037C">
        <w:rPr>
          <w:i/>
          <w:color w:val="000000" w:themeColor="text1"/>
        </w:rPr>
        <w:t>ODS</w:t>
      </w:r>
      <w:r w:rsidR="005A4CED" w:rsidRPr="00F8037C">
        <w:rPr>
          <w:i/>
          <w:color w:val="000000" w:themeColor="text1"/>
        </w:rPr>
        <w:t xml:space="preserve"> 15</w:t>
      </w:r>
      <w:r w:rsidR="00116C46" w:rsidRPr="00F8037C">
        <w:rPr>
          <w:i/>
          <w:color w:val="000000" w:themeColor="text1"/>
        </w:rPr>
        <w:t>:</w:t>
      </w:r>
      <w:r w:rsidR="005A4CED" w:rsidRPr="00F8037C">
        <w:rPr>
          <w:i/>
          <w:color w:val="000000" w:themeColor="text1"/>
        </w:rPr>
        <w:t xml:space="preserve"> </w:t>
      </w:r>
      <w:r w:rsidR="00116C46" w:rsidRPr="00F8037C">
        <w:rPr>
          <w:i/>
          <w:color w:val="000000" w:themeColor="text1"/>
        </w:rPr>
        <w:t>e</w:t>
      </w:r>
      <w:r w:rsidR="005A4CED" w:rsidRPr="00F8037C">
        <w:rPr>
          <w:i/>
          <w:color w:val="000000" w:themeColor="text1"/>
        </w:rPr>
        <w:t>cosistemas terrestres</w:t>
      </w:r>
    </w:p>
    <w:p w14:paraId="396E04F3" w14:textId="33006B75" w:rsidR="005A4CED" w:rsidRPr="00F8037C" w:rsidRDefault="005A4CED" w:rsidP="005A4CED">
      <w:pPr>
        <w:pStyle w:val="Prrafodelista"/>
        <w:numPr>
          <w:ilvl w:val="0"/>
          <w:numId w:val="39"/>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Programas de cuidado del medio ambiente.</w:t>
      </w:r>
    </w:p>
    <w:p w14:paraId="71F90CDC" w14:textId="33BA0B39" w:rsidR="005A4CED" w:rsidRPr="00F8037C" w:rsidRDefault="005A4CED" w:rsidP="005A4CED">
      <w:pPr>
        <w:spacing w:line="360" w:lineRule="auto"/>
        <w:jc w:val="both"/>
        <w:rPr>
          <w:i/>
          <w:color w:val="000000" w:themeColor="text1"/>
        </w:rPr>
      </w:pPr>
      <w:r w:rsidRPr="00F8037C">
        <w:rPr>
          <w:i/>
          <w:color w:val="000000" w:themeColor="text1"/>
        </w:rPr>
        <w:t>ODS 7</w:t>
      </w:r>
      <w:r w:rsidR="00116C46" w:rsidRPr="00F8037C">
        <w:rPr>
          <w:i/>
          <w:color w:val="000000" w:themeColor="text1"/>
        </w:rPr>
        <w:t>: alianzas para lograr o</w:t>
      </w:r>
      <w:r w:rsidRPr="00F8037C">
        <w:rPr>
          <w:i/>
          <w:color w:val="000000" w:themeColor="text1"/>
        </w:rPr>
        <w:t>bjetivos</w:t>
      </w:r>
    </w:p>
    <w:p w14:paraId="22D76D0C" w14:textId="77777777" w:rsidR="00600683" w:rsidRDefault="005A4CED" w:rsidP="00600683">
      <w:pPr>
        <w:pStyle w:val="Prrafodelista"/>
        <w:numPr>
          <w:ilvl w:val="0"/>
          <w:numId w:val="39"/>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Colaboración pública y privada.</w:t>
      </w:r>
    </w:p>
    <w:p w14:paraId="78B8E5D9" w14:textId="05A194D5" w:rsidR="00D27B32" w:rsidRPr="00600683" w:rsidRDefault="0094401D" w:rsidP="00600683">
      <w:pPr>
        <w:spacing w:line="360" w:lineRule="auto"/>
        <w:ind w:left="360"/>
        <w:jc w:val="both"/>
        <w:rPr>
          <w:color w:val="000000" w:themeColor="text1"/>
        </w:rPr>
      </w:pPr>
      <w:r w:rsidRPr="00600683">
        <w:rPr>
          <w:color w:val="000000" w:themeColor="text1"/>
        </w:rPr>
        <w:t>L</w:t>
      </w:r>
      <w:r w:rsidR="00116C46" w:rsidRPr="00600683">
        <w:rPr>
          <w:color w:val="000000" w:themeColor="text1"/>
        </w:rPr>
        <w:t>as áreas de oportunidad, en té</w:t>
      </w:r>
      <w:r w:rsidR="005A4CED" w:rsidRPr="00600683">
        <w:rPr>
          <w:color w:val="000000" w:themeColor="text1"/>
        </w:rPr>
        <w:t>rmino</w:t>
      </w:r>
      <w:r w:rsidR="00116C46" w:rsidRPr="00600683">
        <w:rPr>
          <w:color w:val="000000" w:themeColor="text1"/>
        </w:rPr>
        <w:t>s</w:t>
      </w:r>
      <w:r w:rsidR="005A4CED" w:rsidRPr="00600683">
        <w:rPr>
          <w:color w:val="000000" w:themeColor="text1"/>
        </w:rPr>
        <w:t xml:space="preserve"> de los ODS y CVC</w:t>
      </w:r>
      <w:r w:rsidR="00E53921" w:rsidRPr="00600683">
        <w:rPr>
          <w:color w:val="000000" w:themeColor="text1"/>
        </w:rPr>
        <w:t xml:space="preserve"> </w:t>
      </w:r>
      <w:r w:rsidR="005A4CED" w:rsidRPr="00600683">
        <w:rPr>
          <w:color w:val="000000" w:themeColor="text1"/>
        </w:rPr>
        <w:t>en las empresas</w:t>
      </w:r>
      <w:r w:rsidR="00116C46" w:rsidRPr="00600683">
        <w:rPr>
          <w:color w:val="000000" w:themeColor="text1"/>
        </w:rPr>
        <w:t>,</w:t>
      </w:r>
      <w:r w:rsidRPr="00600683">
        <w:rPr>
          <w:color w:val="000000" w:themeColor="text1"/>
        </w:rPr>
        <w:t xml:space="preserve"> fueron:</w:t>
      </w:r>
    </w:p>
    <w:p w14:paraId="6930C6C2" w14:textId="4628257A" w:rsidR="0074573B" w:rsidRPr="00F8037C" w:rsidRDefault="0094401D" w:rsidP="0094401D">
      <w:pPr>
        <w:pStyle w:val="Prrafodelista"/>
        <w:numPr>
          <w:ilvl w:val="0"/>
          <w:numId w:val="41"/>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Promoción de igualdad de género:</w:t>
      </w:r>
      <w:r w:rsidR="00E53921" w:rsidRPr="00F8037C">
        <w:rPr>
          <w:rFonts w:ascii="Times New Roman" w:hAnsi="Times New Roman" w:cs="Times New Roman"/>
          <w:color w:val="000000" w:themeColor="text1"/>
        </w:rPr>
        <w:t xml:space="preserve"> </w:t>
      </w:r>
      <w:r w:rsidRPr="00F8037C">
        <w:rPr>
          <w:rFonts w:ascii="Times New Roman" w:hAnsi="Times New Roman" w:cs="Times New Roman"/>
          <w:color w:val="000000" w:themeColor="text1"/>
        </w:rPr>
        <w:t>Fortalecer programas y políticas de igualdad de género en el lugar de trabajo para garantizar la diversidad e inclusión.</w:t>
      </w:r>
    </w:p>
    <w:p w14:paraId="4A96D0E0" w14:textId="46CC19CC" w:rsidR="0094401D" w:rsidRPr="00F8037C" w:rsidRDefault="0094401D" w:rsidP="0094401D">
      <w:pPr>
        <w:pStyle w:val="Prrafodelista"/>
        <w:numPr>
          <w:ilvl w:val="0"/>
          <w:numId w:val="41"/>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 xml:space="preserve">Promoción de </w:t>
      </w:r>
      <w:r w:rsidR="00116C46" w:rsidRPr="00F8037C">
        <w:rPr>
          <w:rFonts w:ascii="Times New Roman" w:hAnsi="Times New Roman" w:cs="Times New Roman"/>
          <w:color w:val="000000" w:themeColor="text1"/>
        </w:rPr>
        <w:t>economía circular</w:t>
      </w:r>
      <w:r w:rsidRPr="00F8037C">
        <w:rPr>
          <w:rFonts w:ascii="Times New Roman" w:hAnsi="Times New Roman" w:cs="Times New Roman"/>
          <w:color w:val="000000" w:themeColor="text1"/>
        </w:rPr>
        <w:t xml:space="preserve">: </w:t>
      </w:r>
      <w:r w:rsidR="00116C46" w:rsidRPr="00F8037C">
        <w:rPr>
          <w:rFonts w:ascii="Times New Roman" w:hAnsi="Times New Roman" w:cs="Times New Roman"/>
          <w:color w:val="000000" w:themeColor="text1"/>
        </w:rPr>
        <w:t>C</w:t>
      </w:r>
      <w:r w:rsidR="005F42D2" w:rsidRPr="00F8037C">
        <w:rPr>
          <w:rFonts w:ascii="Times New Roman" w:hAnsi="Times New Roman" w:cs="Times New Roman"/>
          <w:color w:val="000000" w:themeColor="text1"/>
        </w:rPr>
        <w:t>apacitación para el diseño de estrategias para los modelos de negocios.</w:t>
      </w:r>
    </w:p>
    <w:p w14:paraId="7F15D839" w14:textId="76CBBC08" w:rsidR="0094401D" w:rsidRPr="00F8037C" w:rsidRDefault="0094401D" w:rsidP="0094401D">
      <w:pPr>
        <w:pStyle w:val="Prrafodelista"/>
        <w:numPr>
          <w:ilvl w:val="0"/>
          <w:numId w:val="41"/>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Gestión sostenible de residuos:</w:t>
      </w:r>
      <w:r w:rsidR="00E53921" w:rsidRPr="00F8037C">
        <w:rPr>
          <w:rFonts w:ascii="Times New Roman" w:hAnsi="Times New Roman" w:cs="Times New Roman"/>
          <w:color w:val="000000" w:themeColor="text1"/>
        </w:rPr>
        <w:t xml:space="preserve"> </w:t>
      </w:r>
      <w:r w:rsidR="00116C46" w:rsidRPr="00F8037C">
        <w:rPr>
          <w:rFonts w:ascii="Times New Roman" w:hAnsi="Times New Roman" w:cs="Times New Roman"/>
          <w:color w:val="000000" w:themeColor="text1"/>
        </w:rPr>
        <w:t>D</w:t>
      </w:r>
      <w:r w:rsidRPr="00F8037C">
        <w:rPr>
          <w:rFonts w:ascii="Times New Roman" w:hAnsi="Times New Roman" w:cs="Times New Roman"/>
          <w:color w:val="000000" w:themeColor="text1"/>
        </w:rPr>
        <w:t>esarrollo de estrategias</w:t>
      </w:r>
      <w:r w:rsidR="00E53921" w:rsidRPr="00F8037C">
        <w:rPr>
          <w:rFonts w:ascii="Times New Roman" w:hAnsi="Times New Roman" w:cs="Times New Roman"/>
          <w:color w:val="000000" w:themeColor="text1"/>
        </w:rPr>
        <w:t xml:space="preserve"> </w:t>
      </w:r>
      <w:r w:rsidR="00116C46" w:rsidRPr="00F8037C">
        <w:rPr>
          <w:rFonts w:ascii="Times New Roman" w:hAnsi="Times New Roman" w:cs="Times New Roman"/>
          <w:color w:val="000000" w:themeColor="text1"/>
        </w:rPr>
        <w:t>de manejo de residuos</w:t>
      </w:r>
      <w:r w:rsidRPr="00F8037C">
        <w:rPr>
          <w:rFonts w:ascii="Times New Roman" w:hAnsi="Times New Roman" w:cs="Times New Roman"/>
          <w:color w:val="000000" w:themeColor="text1"/>
        </w:rPr>
        <w:t xml:space="preserve"> para minimizar el impacto ambiental.</w:t>
      </w:r>
    </w:p>
    <w:p w14:paraId="49710D7E" w14:textId="7B8BC993" w:rsidR="0094401D" w:rsidRPr="00F8037C" w:rsidRDefault="0094401D" w:rsidP="0094401D">
      <w:pPr>
        <w:pStyle w:val="Prrafodelista"/>
        <w:numPr>
          <w:ilvl w:val="0"/>
          <w:numId w:val="41"/>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 xml:space="preserve">Plantes estratégicos de sustentabilidad: </w:t>
      </w:r>
      <w:r w:rsidR="00116C46" w:rsidRPr="00F8037C">
        <w:rPr>
          <w:rFonts w:ascii="Times New Roman" w:hAnsi="Times New Roman" w:cs="Times New Roman"/>
          <w:color w:val="000000" w:themeColor="text1"/>
        </w:rPr>
        <w:t>D</w:t>
      </w:r>
      <w:r w:rsidRPr="00F8037C">
        <w:rPr>
          <w:rFonts w:ascii="Times New Roman" w:hAnsi="Times New Roman" w:cs="Times New Roman"/>
          <w:color w:val="000000" w:themeColor="text1"/>
        </w:rPr>
        <w:t>esarrollar planes que integren la gestión de ODS como estrategia empresarial.</w:t>
      </w:r>
    </w:p>
    <w:p w14:paraId="27E03BB2" w14:textId="10A5B189" w:rsidR="0094401D" w:rsidRPr="00F8037C" w:rsidRDefault="0094401D" w:rsidP="0094401D">
      <w:pPr>
        <w:pStyle w:val="Prrafodelista"/>
        <w:numPr>
          <w:ilvl w:val="0"/>
          <w:numId w:val="41"/>
        </w:numPr>
        <w:spacing w:line="360" w:lineRule="auto"/>
        <w:jc w:val="both"/>
        <w:rPr>
          <w:rFonts w:ascii="Times New Roman" w:hAnsi="Times New Roman" w:cs="Times New Roman"/>
          <w:color w:val="000000" w:themeColor="text1"/>
        </w:rPr>
      </w:pPr>
      <w:r w:rsidRPr="00F8037C">
        <w:rPr>
          <w:rFonts w:ascii="Times New Roman" w:hAnsi="Times New Roman" w:cs="Times New Roman"/>
          <w:color w:val="000000" w:themeColor="text1"/>
        </w:rPr>
        <w:t xml:space="preserve">Informes de sustentabilidad: </w:t>
      </w:r>
      <w:r w:rsidR="00116C46" w:rsidRPr="00F8037C">
        <w:rPr>
          <w:rFonts w:ascii="Times New Roman" w:hAnsi="Times New Roman" w:cs="Times New Roman"/>
          <w:color w:val="000000" w:themeColor="text1"/>
        </w:rPr>
        <w:t>G</w:t>
      </w:r>
      <w:r w:rsidRPr="00F8037C">
        <w:rPr>
          <w:rFonts w:ascii="Times New Roman" w:hAnsi="Times New Roman" w:cs="Times New Roman"/>
          <w:color w:val="000000" w:themeColor="text1"/>
        </w:rPr>
        <w:t>enerar informes</w:t>
      </w:r>
      <w:r w:rsidR="00E53921" w:rsidRPr="00F8037C">
        <w:rPr>
          <w:rFonts w:ascii="Times New Roman" w:hAnsi="Times New Roman" w:cs="Times New Roman"/>
          <w:color w:val="000000" w:themeColor="text1"/>
        </w:rPr>
        <w:t xml:space="preserve"> </w:t>
      </w:r>
      <w:r w:rsidRPr="00F8037C">
        <w:rPr>
          <w:rFonts w:ascii="Times New Roman" w:hAnsi="Times New Roman" w:cs="Times New Roman"/>
          <w:color w:val="000000" w:themeColor="text1"/>
        </w:rPr>
        <w:t>de sustentabilidad con indicadores alienados a lo ODS</w:t>
      </w:r>
      <w:r w:rsidR="00116C46" w:rsidRPr="00F8037C">
        <w:rPr>
          <w:rFonts w:ascii="Times New Roman" w:hAnsi="Times New Roman" w:cs="Times New Roman"/>
          <w:color w:val="000000" w:themeColor="text1"/>
        </w:rPr>
        <w:t xml:space="preserve"> para permitir</w:t>
      </w:r>
      <w:r w:rsidRPr="00F8037C">
        <w:rPr>
          <w:rFonts w:ascii="Times New Roman" w:hAnsi="Times New Roman" w:cs="Times New Roman"/>
          <w:color w:val="000000" w:themeColor="text1"/>
        </w:rPr>
        <w:t xml:space="preserve"> la medición de impactos y transparencia.</w:t>
      </w:r>
    </w:p>
    <w:p w14:paraId="54E3038B" w14:textId="77777777" w:rsidR="005F42D2" w:rsidRPr="00F8037C" w:rsidRDefault="005F42D2" w:rsidP="009B2FD7">
      <w:pPr>
        <w:spacing w:line="360" w:lineRule="auto"/>
        <w:jc w:val="both"/>
        <w:rPr>
          <w:color w:val="000000" w:themeColor="text1"/>
        </w:rPr>
      </w:pPr>
    </w:p>
    <w:p w14:paraId="015EF918" w14:textId="77777777" w:rsidR="00D20E6B" w:rsidRDefault="00D20E6B" w:rsidP="000D2CA2">
      <w:pPr>
        <w:spacing w:line="360" w:lineRule="auto"/>
        <w:jc w:val="center"/>
        <w:rPr>
          <w:b/>
          <w:bCs/>
          <w:color w:val="000000" w:themeColor="text1"/>
          <w:sz w:val="32"/>
          <w:szCs w:val="32"/>
        </w:rPr>
      </w:pPr>
    </w:p>
    <w:p w14:paraId="42298434" w14:textId="23AB656E" w:rsidR="00DE7AFD" w:rsidRPr="000D2CA2" w:rsidRDefault="00A51AEA" w:rsidP="000D2CA2">
      <w:pPr>
        <w:spacing w:line="360" w:lineRule="auto"/>
        <w:jc w:val="center"/>
        <w:rPr>
          <w:b/>
          <w:bCs/>
          <w:color w:val="000000" w:themeColor="text1"/>
          <w:sz w:val="32"/>
          <w:szCs w:val="32"/>
        </w:rPr>
      </w:pPr>
      <w:r w:rsidRPr="000D2CA2">
        <w:rPr>
          <w:b/>
          <w:bCs/>
          <w:color w:val="000000" w:themeColor="text1"/>
          <w:sz w:val="32"/>
          <w:szCs w:val="32"/>
        </w:rPr>
        <w:lastRenderedPageBreak/>
        <w:t>Discusión</w:t>
      </w:r>
    </w:p>
    <w:p w14:paraId="47D26CA1" w14:textId="522F3059" w:rsidR="00EB4954" w:rsidRPr="00F8037C" w:rsidRDefault="00A5637F" w:rsidP="00EB4954">
      <w:pPr>
        <w:spacing w:line="360" w:lineRule="auto"/>
        <w:ind w:firstLine="708"/>
        <w:jc w:val="both"/>
        <w:rPr>
          <w:color w:val="000000" w:themeColor="text1"/>
        </w:rPr>
      </w:pPr>
      <w:proofErr w:type="spellStart"/>
      <w:r w:rsidRPr="00F8037C">
        <w:rPr>
          <w:color w:val="000000" w:themeColor="text1"/>
        </w:rPr>
        <w:t>Bo</w:t>
      </w:r>
      <w:r w:rsidR="00EB4954" w:rsidRPr="00F8037C">
        <w:rPr>
          <w:color w:val="000000" w:themeColor="text1"/>
        </w:rPr>
        <w:t>rroto</w:t>
      </w:r>
      <w:proofErr w:type="spellEnd"/>
      <w:r w:rsidR="00EB4954" w:rsidRPr="00F8037C">
        <w:rPr>
          <w:color w:val="000000" w:themeColor="text1"/>
        </w:rPr>
        <w:t xml:space="preserve"> (2019) argumenta que la educación universitaria desempeña un papel crucial en la transformación de la sociedad, ya que las universidades gestionan el conocimiento y la formación de diversos actores clave en la sociedad. En tal sentido, el estudio realizado proporcionó una visión detallada a partir de la percepción del alumnado sobre los </w:t>
      </w:r>
      <w:r w:rsidR="00D27B32" w:rsidRPr="00F8037C">
        <w:rPr>
          <w:color w:val="000000" w:themeColor="text1"/>
        </w:rPr>
        <w:t>o</w:t>
      </w:r>
      <w:r w:rsidR="00EB4954" w:rsidRPr="00F8037C">
        <w:rPr>
          <w:color w:val="000000" w:themeColor="text1"/>
        </w:rPr>
        <w:t>bjetivos de desarrollo sostenible (ODS) y la creación de valor compartido (CVC) en dos ámbitos. En primer lugar, se exploró el contexto de la educación superior en relación con la incidencia en la vida universitaria y, en segundo lugar, se evaluó a los estudiantes insertados en el mercado laboral como colaboradores que han desarrollado competencias con el objetivo de determinar si las empresas del municipio llevan a cabo buenas prácticas en ODS para la CVC.</w:t>
      </w:r>
    </w:p>
    <w:p w14:paraId="6E9E32BA" w14:textId="15E75917" w:rsidR="00EB4954" w:rsidRPr="00F8037C" w:rsidRDefault="00EB4954" w:rsidP="00EB4954">
      <w:pPr>
        <w:spacing w:line="360" w:lineRule="auto"/>
        <w:ind w:firstLine="708"/>
        <w:jc w:val="both"/>
        <w:rPr>
          <w:color w:val="000000" w:themeColor="text1"/>
        </w:rPr>
      </w:pPr>
      <w:r w:rsidRPr="00F8037C">
        <w:rPr>
          <w:color w:val="000000" w:themeColor="text1"/>
        </w:rPr>
        <w:t xml:space="preserve">En el contexto de las universidades públicas en Los Cabos, se identificaron los ODS prioritarios (en orden de relevancia: 4, 9, 5, 8, 3 y 15) en las carreras de Administración, Turismo y Negocios, objetivos que están centrados en el eje de personas y prosperidad. En cambio, el estudio de Juárez </w:t>
      </w:r>
      <w:r w:rsidR="00A502EE" w:rsidRPr="00F8037C">
        <w:rPr>
          <w:i/>
          <w:color w:val="000000" w:themeColor="text1"/>
        </w:rPr>
        <w:t>et al.</w:t>
      </w:r>
      <w:r w:rsidRPr="00F8037C">
        <w:rPr>
          <w:color w:val="000000" w:themeColor="text1"/>
        </w:rPr>
        <w:t xml:space="preserve"> (2022) analizó las licenciaturas del área ambiental en los programas de estudios en México y encontró que los programas atienden los ODS 6, 7, 13, 14 y 15, los cuales se enfocan en el eje de planeta y prosperidad. Se observa que cada carrera fomenta los ODS de acuerdo con el perfil profesional, siendo el eje de prosperidad prioritario en ambos casos.</w:t>
      </w:r>
    </w:p>
    <w:p w14:paraId="460D0C65" w14:textId="0794CC7D" w:rsidR="00EB4954" w:rsidRPr="00F8037C" w:rsidRDefault="00EB4954" w:rsidP="00EB4954">
      <w:pPr>
        <w:spacing w:line="360" w:lineRule="auto"/>
        <w:ind w:firstLine="708"/>
        <w:jc w:val="both"/>
        <w:rPr>
          <w:color w:val="000000" w:themeColor="text1"/>
        </w:rPr>
      </w:pPr>
      <w:r w:rsidRPr="00F8037C">
        <w:rPr>
          <w:color w:val="000000" w:themeColor="text1"/>
        </w:rPr>
        <w:t>Por otra parte</w:t>
      </w:r>
      <w:r w:rsidR="00D27B32" w:rsidRPr="00F8037C">
        <w:rPr>
          <w:color w:val="000000" w:themeColor="text1"/>
        </w:rPr>
        <w:t>,</w:t>
      </w:r>
      <w:r w:rsidRPr="00F8037C">
        <w:rPr>
          <w:color w:val="000000" w:themeColor="text1"/>
        </w:rPr>
        <w:t xml:space="preserve"> se puede afirmar que las universidades públicas del estudio llevan a cabo acciones y actividades pro-ODS. Una de ellas cuenta con un modelo de responsabilidad social universitaria (RSU) articulado a los ODS y está adscrita a la Unión de Responsabilidad Social Universitaria (URSLA). La otra universidad, a través del Programa de Desarrollo Institucional (T</w:t>
      </w:r>
      <w:r w:rsidR="001F53F3" w:rsidRPr="00F8037C">
        <w:rPr>
          <w:color w:val="000000" w:themeColor="text1"/>
        </w:rPr>
        <w:t>ecnológico Nacional de México</w:t>
      </w:r>
      <w:r w:rsidRPr="00F8037C">
        <w:rPr>
          <w:color w:val="000000" w:themeColor="text1"/>
        </w:rPr>
        <w:t xml:space="preserve">, 2012), aborda de manera implícita los ODS y metas de la </w:t>
      </w:r>
      <w:r w:rsidR="002208BC" w:rsidRPr="00F8037C">
        <w:rPr>
          <w:color w:val="000000" w:themeColor="text1"/>
        </w:rPr>
        <w:t>A</w:t>
      </w:r>
      <w:r w:rsidRPr="00F8037C">
        <w:rPr>
          <w:color w:val="000000" w:themeColor="text1"/>
        </w:rPr>
        <w:t>genda 2030</w:t>
      </w:r>
      <w:r w:rsidR="00D27B32" w:rsidRPr="00F8037C">
        <w:rPr>
          <w:color w:val="000000" w:themeColor="text1"/>
        </w:rPr>
        <w:t>, se encuentra estructurando un Laboratorio de Innovación Social como herramienta de gestión de ODS desde la universidad vinculando la comunidad residente y actores claves de la región.</w:t>
      </w:r>
    </w:p>
    <w:p w14:paraId="495FD5AF" w14:textId="77777777" w:rsidR="00EB4954" w:rsidRPr="00F8037C" w:rsidRDefault="00EB4954" w:rsidP="00EB4954">
      <w:pPr>
        <w:spacing w:line="360" w:lineRule="auto"/>
        <w:ind w:firstLine="708"/>
        <w:jc w:val="both"/>
        <w:rPr>
          <w:color w:val="000000" w:themeColor="text1"/>
        </w:rPr>
      </w:pPr>
      <w:r w:rsidRPr="00F8037C">
        <w:rPr>
          <w:color w:val="000000" w:themeColor="text1"/>
        </w:rPr>
        <w:t>En el ámbito de la creación de valor compartido (CVC) desde la universidad, se observa que el alumnado se encuentra en una etapa inicial en su mayoría, con conocimientos básicos. Sin embargo, muestran competencia para identificar programas tanto en su universidad como en las empresas donde colaboran, lo cual representa un avance significativo. Siguiendo la reflexión de Acosta y Suárez (2016), los procesos formativos deben facilitar la comunicación entre la academia y la sociedad; en este sentido, las prácticas contribuyen de manera significativa a la formación del alumnado.</w:t>
      </w:r>
    </w:p>
    <w:p w14:paraId="7C9578E8" w14:textId="77777777" w:rsidR="00EB4954" w:rsidRPr="00F8037C" w:rsidRDefault="00EB4954" w:rsidP="00EB4954">
      <w:pPr>
        <w:spacing w:line="360" w:lineRule="auto"/>
        <w:ind w:firstLine="708"/>
        <w:jc w:val="both"/>
        <w:rPr>
          <w:color w:val="000000" w:themeColor="text1"/>
        </w:rPr>
      </w:pPr>
      <w:r w:rsidRPr="00F8037C">
        <w:rPr>
          <w:color w:val="000000" w:themeColor="text1"/>
        </w:rPr>
        <w:lastRenderedPageBreak/>
        <w:t>Las acciones y actividades orientadas al fomento de los ODS, así como los proyectos empresariales han favorecido el desarrollo de competencias y la capacidad de análisis del alumnado para impulsar la CVC. EN tal sentido, las universidades se posicionan como aliados estratégicos de las empresas y la sociedad para promover conocimientos y buenas prácticas (Cosme, 2018). El alumnado, en su rol de colaborador, identifica estrategias, objetivos y acciones alineadas a los ODS en las empresas locales, lo que representa un avance significativo en un destino turístico hacia el fomento del turismo sostenible.</w:t>
      </w:r>
    </w:p>
    <w:p w14:paraId="0D4C506C" w14:textId="3AF93987" w:rsidR="00EB4954" w:rsidRPr="00F8037C" w:rsidRDefault="00EB4954" w:rsidP="00EB4954">
      <w:pPr>
        <w:spacing w:line="360" w:lineRule="auto"/>
        <w:ind w:firstLine="708"/>
        <w:jc w:val="both"/>
        <w:rPr>
          <w:color w:val="000000" w:themeColor="text1"/>
        </w:rPr>
      </w:pPr>
      <w:r w:rsidRPr="00F8037C">
        <w:rPr>
          <w:color w:val="000000" w:themeColor="text1"/>
        </w:rPr>
        <w:t>Por ende, es crucial destacar que las empresas tienen un impacto económico, social y medioambiental en las comunidades donde se establecen (</w:t>
      </w:r>
      <w:proofErr w:type="spellStart"/>
      <w:r w:rsidRPr="00F8037C">
        <w:rPr>
          <w:color w:val="000000" w:themeColor="text1"/>
        </w:rPr>
        <w:t>Lacruhy</w:t>
      </w:r>
      <w:proofErr w:type="spellEnd"/>
      <w:r w:rsidRPr="00F8037C">
        <w:rPr>
          <w:color w:val="000000" w:themeColor="text1"/>
        </w:rPr>
        <w:t xml:space="preserve">, 2022). Esta perspectiva concuerda con la afirmación de Miguel-Velasco </w:t>
      </w:r>
      <w:r w:rsidR="00A502EE" w:rsidRPr="00F8037C">
        <w:rPr>
          <w:i/>
          <w:color w:val="000000" w:themeColor="text1"/>
        </w:rPr>
        <w:t>et al.</w:t>
      </w:r>
      <w:r w:rsidRPr="00F8037C">
        <w:rPr>
          <w:color w:val="000000" w:themeColor="text1"/>
        </w:rPr>
        <w:t xml:space="preserve"> (2022), quienes explican que las ciudades oaxaqueñas ofrecen oportunidades y medios de resiliencia para superar crisis económicas.</w:t>
      </w:r>
    </w:p>
    <w:p w14:paraId="43B607B1" w14:textId="48C52AFF" w:rsidR="00EB4954" w:rsidRPr="00F8037C" w:rsidRDefault="00EB4954" w:rsidP="00EB4954">
      <w:pPr>
        <w:spacing w:line="360" w:lineRule="auto"/>
        <w:ind w:firstLine="708"/>
        <w:jc w:val="both"/>
        <w:rPr>
          <w:color w:val="000000" w:themeColor="text1"/>
        </w:rPr>
      </w:pPr>
      <w:r w:rsidRPr="00F8037C">
        <w:rPr>
          <w:color w:val="000000" w:themeColor="text1"/>
        </w:rPr>
        <w:t>En resumen, la inclusión de estas materias relacionadas con la CVC y los ODS en los planes de estudios refleja una visión educativa integral. Este enfoque busca preparar a los estudiantes para abordar desafíos globales</w:t>
      </w:r>
      <w:r w:rsidR="00D27B32" w:rsidRPr="00F8037C">
        <w:rPr>
          <w:color w:val="000000" w:themeColor="text1"/>
        </w:rPr>
        <w:t xml:space="preserve"> con enfoque local</w:t>
      </w:r>
      <w:r w:rsidRPr="00F8037C">
        <w:rPr>
          <w:color w:val="000000" w:themeColor="text1"/>
        </w:rPr>
        <w:t xml:space="preserve"> y contribuir a un futuro más sostenible.</w:t>
      </w:r>
    </w:p>
    <w:p w14:paraId="3F15D4E5" w14:textId="77777777" w:rsidR="00465FF0" w:rsidRPr="00F8037C" w:rsidRDefault="00465FF0" w:rsidP="009155EF">
      <w:pPr>
        <w:tabs>
          <w:tab w:val="left" w:pos="400"/>
        </w:tabs>
        <w:spacing w:line="360" w:lineRule="auto"/>
        <w:ind w:firstLine="403"/>
        <w:jc w:val="both"/>
        <w:rPr>
          <w:rFonts w:eastAsia="Tahoma"/>
          <w:bCs/>
          <w:color w:val="000000" w:themeColor="text1"/>
        </w:rPr>
      </w:pPr>
    </w:p>
    <w:p w14:paraId="70EE8617" w14:textId="614E7B26" w:rsidR="007D5AE5" w:rsidRPr="00F8037C" w:rsidRDefault="00A51AEA" w:rsidP="00465FF0">
      <w:pPr>
        <w:spacing w:line="360" w:lineRule="auto"/>
        <w:jc w:val="center"/>
        <w:rPr>
          <w:b/>
          <w:bCs/>
          <w:color w:val="000000" w:themeColor="text1"/>
          <w:sz w:val="32"/>
          <w:szCs w:val="32"/>
        </w:rPr>
      </w:pPr>
      <w:r w:rsidRPr="00F8037C">
        <w:rPr>
          <w:b/>
          <w:bCs/>
          <w:color w:val="000000" w:themeColor="text1"/>
          <w:sz w:val="32"/>
          <w:szCs w:val="32"/>
        </w:rPr>
        <w:t>Conclusiones</w:t>
      </w:r>
    </w:p>
    <w:p w14:paraId="4F64EDB6" w14:textId="54EEB2C3" w:rsidR="00CA0588" w:rsidRPr="00F8037C" w:rsidRDefault="00CA0588" w:rsidP="00CA0588">
      <w:pPr>
        <w:spacing w:line="360" w:lineRule="auto"/>
        <w:ind w:firstLine="708"/>
        <w:jc w:val="both"/>
        <w:rPr>
          <w:color w:val="000000" w:themeColor="text1"/>
        </w:rPr>
      </w:pPr>
      <w:r w:rsidRPr="00F8037C">
        <w:rPr>
          <w:color w:val="000000" w:themeColor="text1"/>
        </w:rPr>
        <w:t xml:space="preserve">La </w:t>
      </w:r>
      <w:r w:rsidR="00D27B32" w:rsidRPr="00F8037C">
        <w:rPr>
          <w:color w:val="000000" w:themeColor="text1"/>
        </w:rPr>
        <w:t>A</w:t>
      </w:r>
      <w:r w:rsidRPr="00F8037C">
        <w:rPr>
          <w:color w:val="000000" w:themeColor="text1"/>
        </w:rPr>
        <w:t>genda 2030 y los 17 ODS representan un desafío significativo para la política pública, la educación y los actores clave involucrados. La universidad, como se ha mencionado anteriormente, desempeña un papel crucial en la generación y transmisión de conocimiento, ya que es un actor estratégico clave en la formación para la educación en la sostenibilidad.</w:t>
      </w:r>
    </w:p>
    <w:p w14:paraId="6E004637" w14:textId="77777777" w:rsidR="00CA0588" w:rsidRPr="00F8037C" w:rsidRDefault="00CA0588" w:rsidP="00CA0588">
      <w:pPr>
        <w:spacing w:line="360" w:lineRule="auto"/>
        <w:ind w:firstLine="708"/>
        <w:jc w:val="both"/>
        <w:rPr>
          <w:color w:val="000000" w:themeColor="text1"/>
        </w:rPr>
      </w:pPr>
      <w:r w:rsidRPr="00F8037C">
        <w:rPr>
          <w:color w:val="000000" w:themeColor="text1"/>
        </w:rPr>
        <w:t>Por su parte, las empresas, al contratar jóvenes en la región con un perfil que incluye competencias para el diseño, gestión, aplicación y desarrollo sostenible, así como la creación de valor compartido, contribuirán al desarrollo de una administración con una visión más sustentable. Estos jóvenes, a medida que avanzan en su desarrollo profesional dentro de la estructura organizacional, aportarán capacidades analíticas y toma de decisiones asertivas en su entorno.</w:t>
      </w:r>
    </w:p>
    <w:p w14:paraId="1B92A9CA" w14:textId="77777777" w:rsidR="00CA0588" w:rsidRPr="00F8037C" w:rsidRDefault="00CA0588" w:rsidP="00CA0588">
      <w:pPr>
        <w:spacing w:line="360" w:lineRule="auto"/>
        <w:ind w:firstLine="708"/>
        <w:jc w:val="both"/>
        <w:rPr>
          <w:color w:val="000000" w:themeColor="text1"/>
        </w:rPr>
      </w:pPr>
      <w:r w:rsidRPr="00F8037C">
        <w:rPr>
          <w:color w:val="000000" w:themeColor="text1"/>
        </w:rPr>
        <w:t xml:space="preserve">Asimismo, es importante señalar que los estudios que abordan la relación entre los ODS y la CVC en universidades son escasos en cuanto a su aplicación. Por lo tanto, este artículo aporta al conocimiento mediante un estudio de caso múltiple en el tercer destino turístico internacional de México. El estudio evidenció que las universidades públicas, en su </w:t>
      </w:r>
      <w:r w:rsidRPr="00F8037C">
        <w:rPr>
          <w:color w:val="000000" w:themeColor="text1"/>
        </w:rPr>
        <w:lastRenderedPageBreak/>
        <w:t>vida universitaria cotidiana, implementan estrategias, acciones y actividades para el desarrollo sostenible, mientras que las empresas contribuyen diariamente en su cadena de valor.</w:t>
      </w:r>
    </w:p>
    <w:p w14:paraId="64885CF5" w14:textId="77777777" w:rsidR="00CA0588" w:rsidRPr="00F8037C" w:rsidRDefault="00CA0588" w:rsidP="00CA0588">
      <w:pPr>
        <w:spacing w:line="360" w:lineRule="auto"/>
        <w:ind w:firstLine="708"/>
        <w:jc w:val="both"/>
        <w:rPr>
          <w:color w:val="000000" w:themeColor="text1"/>
        </w:rPr>
      </w:pPr>
      <w:r w:rsidRPr="00F8037C">
        <w:rPr>
          <w:color w:val="000000" w:themeColor="text1"/>
        </w:rPr>
        <w:t>Por otra parte, la principal fortaleza del estudio radica en evidenciar las competencias del alumnado y su capacidad para desarrollar proyectos de gestión de ODS. Además, al estar insertados en el mercado laboral, los estudiantes observan buenas prácticas en las empresas del destino turístico. No obstante, una limitación del estudio es que proporciona una radiografía desde la perspectiva del alumnado de administración, negocios y turismo, por lo que sería pertinente realizar un estudio que abarque la totalidad de la oferta universitaria.</w:t>
      </w:r>
    </w:p>
    <w:p w14:paraId="5E631425" w14:textId="77777777" w:rsidR="00CA0588" w:rsidRPr="00F8037C" w:rsidRDefault="00CA0588" w:rsidP="00CA0588">
      <w:pPr>
        <w:spacing w:line="360" w:lineRule="auto"/>
        <w:ind w:firstLine="708"/>
        <w:jc w:val="both"/>
        <w:rPr>
          <w:color w:val="000000" w:themeColor="text1"/>
        </w:rPr>
      </w:pPr>
      <w:r w:rsidRPr="00F8037C">
        <w:rPr>
          <w:color w:val="000000" w:themeColor="text1"/>
        </w:rPr>
        <w:t>En conclusión, se destaca que la formación del alumnado de IES públicas desarrolla la capacidad para gestionar proyectos relacionados con los ODS para la creación de valor compartido desde su vida académica. Además, se evidencia que las empresas en el destino turístico de Los Cabos sí implementan buenas prácticas de gestión de ODS y creación de valor compartido.</w:t>
      </w:r>
    </w:p>
    <w:p w14:paraId="06F82A89" w14:textId="77777777" w:rsidR="004864EA" w:rsidRPr="00F8037C" w:rsidRDefault="004864EA" w:rsidP="009155EF">
      <w:pPr>
        <w:spacing w:line="360" w:lineRule="auto"/>
        <w:jc w:val="both"/>
        <w:rPr>
          <w:rFonts w:eastAsia="Tahoma"/>
          <w:bCs/>
          <w:color w:val="000000" w:themeColor="text1"/>
        </w:rPr>
      </w:pPr>
    </w:p>
    <w:p w14:paraId="29628636" w14:textId="7AB835CA" w:rsidR="00F44B37" w:rsidRPr="00F8037C" w:rsidRDefault="00A51AEA" w:rsidP="00624D7A">
      <w:pPr>
        <w:spacing w:line="360" w:lineRule="auto"/>
        <w:jc w:val="center"/>
        <w:rPr>
          <w:b/>
          <w:bCs/>
          <w:color w:val="000000" w:themeColor="text1"/>
          <w:sz w:val="28"/>
          <w:szCs w:val="28"/>
        </w:rPr>
      </w:pPr>
      <w:r w:rsidRPr="00F8037C">
        <w:rPr>
          <w:b/>
          <w:bCs/>
          <w:color w:val="000000" w:themeColor="text1"/>
          <w:sz w:val="28"/>
          <w:szCs w:val="28"/>
        </w:rPr>
        <w:t>Futuras líneas de investigación</w:t>
      </w:r>
    </w:p>
    <w:p w14:paraId="5D3DBC7D" w14:textId="6EA9190B" w:rsidR="00F8037C" w:rsidRDefault="00CA0588" w:rsidP="00600683">
      <w:pPr>
        <w:spacing w:line="360" w:lineRule="auto"/>
        <w:ind w:firstLine="709"/>
        <w:jc w:val="both"/>
        <w:rPr>
          <w:color w:val="000000" w:themeColor="text1"/>
        </w:rPr>
      </w:pPr>
      <w:r w:rsidRPr="00F8037C">
        <w:rPr>
          <w:color w:val="000000" w:themeColor="text1"/>
        </w:rPr>
        <w:t>Queda pendiente el estudio de l</w:t>
      </w:r>
      <w:r w:rsidR="00CC4934" w:rsidRPr="00F8037C">
        <w:rPr>
          <w:color w:val="000000" w:themeColor="text1"/>
        </w:rPr>
        <w:t>a transferencia de conocimiento de ODS a partir de la docencia, investigación y vinculación con</w:t>
      </w:r>
      <w:r w:rsidR="00465FF0" w:rsidRPr="00F8037C">
        <w:rPr>
          <w:color w:val="000000" w:themeColor="text1"/>
        </w:rPr>
        <w:t xml:space="preserve"> los diferentes sectores</w:t>
      </w:r>
      <w:r w:rsidR="00CC4934" w:rsidRPr="00F8037C">
        <w:rPr>
          <w:color w:val="000000" w:themeColor="text1"/>
        </w:rPr>
        <w:t xml:space="preserve">, modelos de la </w:t>
      </w:r>
      <w:r w:rsidR="00465FF0" w:rsidRPr="00F8037C">
        <w:rPr>
          <w:color w:val="000000" w:themeColor="text1"/>
        </w:rPr>
        <w:t xml:space="preserve">gestión universitaria de </w:t>
      </w:r>
      <w:r w:rsidR="00CC4934" w:rsidRPr="00F8037C">
        <w:rPr>
          <w:color w:val="000000" w:themeColor="text1"/>
        </w:rPr>
        <w:t xml:space="preserve">ODS en </w:t>
      </w:r>
      <w:r w:rsidR="00D317F5" w:rsidRPr="00F8037C">
        <w:rPr>
          <w:color w:val="000000" w:themeColor="text1"/>
        </w:rPr>
        <w:t xml:space="preserve">las </w:t>
      </w:r>
      <w:r w:rsidRPr="00F8037C">
        <w:rPr>
          <w:color w:val="000000" w:themeColor="text1"/>
        </w:rPr>
        <w:t>u</w:t>
      </w:r>
      <w:r w:rsidR="00D317F5" w:rsidRPr="00F8037C">
        <w:rPr>
          <w:color w:val="000000" w:themeColor="text1"/>
        </w:rPr>
        <w:t xml:space="preserve">niversidades </w:t>
      </w:r>
      <w:r w:rsidR="00465FF0" w:rsidRPr="00F8037C">
        <w:rPr>
          <w:color w:val="000000" w:themeColor="text1"/>
        </w:rPr>
        <w:t>a nivel estatal y nacional, análisis</w:t>
      </w:r>
      <w:r w:rsidR="00E53921" w:rsidRPr="00F8037C">
        <w:rPr>
          <w:color w:val="000000" w:themeColor="text1"/>
        </w:rPr>
        <w:t xml:space="preserve"> </w:t>
      </w:r>
      <w:r w:rsidR="00465FF0" w:rsidRPr="00F8037C">
        <w:rPr>
          <w:color w:val="000000" w:themeColor="text1"/>
        </w:rPr>
        <w:t>de la transversalidad de los ODS en los programas de estudio,</w:t>
      </w:r>
      <w:r w:rsidR="00E53921" w:rsidRPr="00F8037C">
        <w:rPr>
          <w:color w:val="000000" w:themeColor="text1"/>
        </w:rPr>
        <w:t xml:space="preserve"> </w:t>
      </w:r>
      <w:r w:rsidR="00465FF0" w:rsidRPr="00F8037C">
        <w:rPr>
          <w:color w:val="000000" w:themeColor="text1"/>
        </w:rPr>
        <w:t>así como contribuciones de proyectos de investigación, proyectos de residencias y prácticas profesion</w:t>
      </w:r>
      <w:r w:rsidRPr="00F8037C">
        <w:rPr>
          <w:color w:val="000000" w:themeColor="text1"/>
        </w:rPr>
        <w:t xml:space="preserve">ales para la consecución de la </w:t>
      </w:r>
      <w:r w:rsidR="00D27B32" w:rsidRPr="00F8037C">
        <w:rPr>
          <w:color w:val="000000" w:themeColor="text1"/>
        </w:rPr>
        <w:t>A</w:t>
      </w:r>
      <w:r w:rsidR="00465FF0" w:rsidRPr="00F8037C">
        <w:rPr>
          <w:color w:val="000000" w:themeColor="text1"/>
        </w:rPr>
        <w:t>genda 2030 a nivel local.</w:t>
      </w:r>
      <w:r w:rsidR="00E53921" w:rsidRPr="00F8037C">
        <w:rPr>
          <w:color w:val="000000" w:themeColor="text1"/>
        </w:rPr>
        <w:t xml:space="preserve"> </w:t>
      </w:r>
    </w:p>
    <w:p w14:paraId="05829B52" w14:textId="77777777" w:rsidR="00600683" w:rsidRDefault="00600683" w:rsidP="00600683">
      <w:pPr>
        <w:spacing w:line="360" w:lineRule="auto"/>
        <w:ind w:firstLine="709"/>
        <w:jc w:val="both"/>
        <w:rPr>
          <w:color w:val="000000" w:themeColor="text1"/>
        </w:rPr>
      </w:pPr>
    </w:p>
    <w:p w14:paraId="51138AD7" w14:textId="77777777" w:rsidR="00D20E6B" w:rsidRDefault="00D20E6B" w:rsidP="00600683">
      <w:pPr>
        <w:spacing w:line="360" w:lineRule="auto"/>
        <w:ind w:firstLine="709"/>
        <w:jc w:val="both"/>
        <w:rPr>
          <w:color w:val="000000" w:themeColor="text1"/>
        </w:rPr>
      </w:pPr>
    </w:p>
    <w:p w14:paraId="37849EB9" w14:textId="77777777" w:rsidR="00D20E6B" w:rsidRDefault="00D20E6B" w:rsidP="00600683">
      <w:pPr>
        <w:spacing w:line="360" w:lineRule="auto"/>
        <w:ind w:firstLine="709"/>
        <w:jc w:val="both"/>
        <w:rPr>
          <w:color w:val="000000" w:themeColor="text1"/>
        </w:rPr>
      </w:pPr>
    </w:p>
    <w:p w14:paraId="5DB23211" w14:textId="77777777" w:rsidR="00D20E6B" w:rsidRDefault="00D20E6B" w:rsidP="00600683">
      <w:pPr>
        <w:spacing w:line="360" w:lineRule="auto"/>
        <w:ind w:firstLine="709"/>
        <w:jc w:val="both"/>
        <w:rPr>
          <w:color w:val="000000" w:themeColor="text1"/>
        </w:rPr>
      </w:pPr>
    </w:p>
    <w:p w14:paraId="2B0F07EA" w14:textId="77777777" w:rsidR="00D20E6B" w:rsidRDefault="00D20E6B" w:rsidP="00600683">
      <w:pPr>
        <w:spacing w:line="360" w:lineRule="auto"/>
        <w:ind w:firstLine="709"/>
        <w:jc w:val="both"/>
        <w:rPr>
          <w:color w:val="000000" w:themeColor="text1"/>
        </w:rPr>
      </w:pPr>
    </w:p>
    <w:p w14:paraId="351E3BFA" w14:textId="77777777" w:rsidR="00D20E6B" w:rsidRDefault="00D20E6B" w:rsidP="00600683">
      <w:pPr>
        <w:spacing w:line="360" w:lineRule="auto"/>
        <w:ind w:firstLine="709"/>
        <w:jc w:val="both"/>
        <w:rPr>
          <w:color w:val="000000" w:themeColor="text1"/>
        </w:rPr>
      </w:pPr>
    </w:p>
    <w:p w14:paraId="7B76B7A8" w14:textId="77777777" w:rsidR="00D20E6B" w:rsidRDefault="00D20E6B" w:rsidP="00600683">
      <w:pPr>
        <w:spacing w:line="360" w:lineRule="auto"/>
        <w:ind w:firstLine="709"/>
        <w:jc w:val="both"/>
        <w:rPr>
          <w:color w:val="000000" w:themeColor="text1"/>
        </w:rPr>
      </w:pPr>
    </w:p>
    <w:p w14:paraId="3E2FB75C" w14:textId="77777777" w:rsidR="00D20E6B" w:rsidRDefault="00D20E6B" w:rsidP="00600683">
      <w:pPr>
        <w:spacing w:line="360" w:lineRule="auto"/>
        <w:ind w:firstLine="709"/>
        <w:jc w:val="both"/>
        <w:rPr>
          <w:color w:val="000000" w:themeColor="text1"/>
        </w:rPr>
      </w:pPr>
    </w:p>
    <w:p w14:paraId="7C34BCC7" w14:textId="77777777" w:rsidR="00D20E6B" w:rsidRDefault="00D20E6B" w:rsidP="00600683">
      <w:pPr>
        <w:spacing w:line="360" w:lineRule="auto"/>
        <w:ind w:firstLine="709"/>
        <w:jc w:val="both"/>
        <w:rPr>
          <w:color w:val="000000" w:themeColor="text1"/>
        </w:rPr>
      </w:pPr>
    </w:p>
    <w:p w14:paraId="0E585117" w14:textId="77777777" w:rsidR="00D20E6B" w:rsidRDefault="00D20E6B" w:rsidP="00600683">
      <w:pPr>
        <w:spacing w:line="360" w:lineRule="auto"/>
        <w:ind w:firstLine="709"/>
        <w:jc w:val="both"/>
        <w:rPr>
          <w:color w:val="000000" w:themeColor="text1"/>
        </w:rPr>
      </w:pPr>
    </w:p>
    <w:p w14:paraId="0103116F" w14:textId="77777777" w:rsidR="00D20E6B" w:rsidRPr="00600683" w:rsidRDefault="00D20E6B" w:rsidP="00600683">
      <w:pPr>
        <w:spacing w:line="360" w:lineRule="auto"/>
        <w:ind w:firstLine="709"/>
        <w:jc w:val="both"/>
        <w:rPr>
          <w:color w:val="000000" w:themeColor="text1"/>
        </w:rPr>
      </w:pPr>
    </w:p>
    <w:p w14:paraId="13B854CE" w14:textId="4468342D" w:rsidR="002F46E3" w:rsidRPr="00F8037C" w:rsidRDefault="00B53F96" w:rsidP="00624D7A">
      <w:pPr>
        <w:spacing w:line="360" w:lineRule="auto"/>
        <w:rPr>
          <w:rFonts w:asciiTheme="minorHAnsi" w:hAnsiTheme="minorHAnsi" w:cstheme="minorHAnsi"/>
          <w:b/>
          <w:bCs/>
          <w:color w:val="000000" w:themeColor="text1"/>
          <w:sz w:val="28"/>
          <w:szCs w:val="28"/>
        </w:rPr>
      </w:pPr>
      <w:r w:rsidRPr="00F8037C">
        <w:rPr>
          <w:rFonts w:asciiTheme="minorHAnsi" w:hAnsiTheme="minorHAnsi" w:cstheme="minorHAnsi"/>
          <w:b/>
          <w:bCs/>
          <w:color w:val="000000" w:themeColor="text1"/>
          <w:sz w:val="28"/>
          <w:szCs w:val="28"/>
        </w:rPr>
        <w:lastRenderedPageBreak/>
        <w:t>Referencias</w:t>
      </w:r>
    </w:p>
    <w:p w14:paraId="0FC73BF5" w14:textId="77777777" w:rsidR="00A5637F" w:rsidRPr="00F8037C" w:rsidRDefault="00A5637F" w:rsidP="00624D7A">
      <w:pPr>
        <w:spacing w:line="360" w:lineRule="auto"/>
        <w:ind w:left="709" w:hanging="709"/>
        <w:jc w:val="both"/>
        <w:rPr>
          <w:rStyle w:val="Hipervnculo"/>
          <w:color w:val="000000" w:themeColor="text1"/>
          <w:u w:val="none"/>
        </w:rPr>
      </w:pPr>
      <w:r w:rsidRPr="00F8037C">
        <w:rPr>
          <w:rStyle w:val="Hipervnculo"/>
          <w:color w:val="000000" w:themeColor="text1"/>
          <w:u w:val="none"/>
        </w:rPr>
        <w:t xml:space="preserve">Acosta, W. y Suárez, P. (2016). Creación de valor social compartido y universidad. </w:t>
      </w:r>
      <w:r w:rsidRPr="00F8037C">
        <w:rPr>
          <w:rStyle w:val="Hipervnculo"/>
          <w:i/>
          <w:iCs/>
          <w:color w:val="000000" w:themeColor="text1"/>
          <w:u w:val="none"/>
        </w:rPr>
        <w:t>Revista de la Universidad de la Salle</w:t>
      </w:r>
      <w:r w:rsidRPr="00F8037C">
        <w:rPr>
          <w:rStyle w:val="Hipervnculo"/>
          <w:color w:val="000000" w:themeColor="text1"/>
          <w:u w:val="none"/>
        </w:rPr>
        <w:t>, (71), 199-214</w:t>
      </w:r>
    </w:p>
    <w:p w14:paraId="6953E398" w14:textId="77777777" w:rsidR="00A5637F" w:rsidRPr="00F8037C" w:rsidRDefault="00A5637F" w:rsidP="00624D7A">
      <w:pPr>
        <w:spacing w:line="360" w:lineRule="auto"/>
        <w:ind w:left="709" w:hanging="709"/>
        <w:jc w:val="both"/>
        <w:rPr>
          <w:rStyle w:val="Hipervnculo"/>
          <w:color w:val="000000" w:themeColor="text1"/>
          <w:u w:val="none"/>
        </w:rPr>
      </w:pPr>
      <w:r w:rsidRPr="00F8037C">
        <w:rPr>
          <w:color w:val="000000" w:themeColor="text1"/>
        </w:rPr>
        <w:t xml:space="preserve">Alonso, A., Baños, M. y </w:t>
      </w:r>
      <w:proofErr w:type="spellStart"/>
      <w:r w:rsidRPr="00F8037C">
        <w:rPr>
          <w:color w:val="000000" w:themeColor="text1"/>
        </w:rPr>
        <w:t>Columbié</w:t>
      </w:r>
      <w:proofErr w:type="spellEnd"/>
      <w:r w:rsidRPr="00F8037C">
        <w:rPr>
          <w:color w:val="000000" w:themeColor="text1"/>
        </w:rPr>
        <w:t xml:space="preserve">, M. ( 2021). Los objetivos de desarrollo sostenible desde la proyección estratégica de la educación superior. </w:t>
      </w:r>
      <w:r w:rsidRPr="00F8037C">
        <w:rPr>
          <w:i/>
          <w:iCs/>
          <w:color w:val="000000" w:themeColor="text1"/>
        </w:rPr>
        <w:t>Ingeniería Industrial</w:t>
      </w:r>
      <w:r w:rsidRPr="00F8037C">
        <w:rPr>
          <w:iCs/>
          <w:color w:val="000000" w:themeColor="text1"/>
        </w:rPr>
        <w:t>,</w:t>
      </w:r>
      <w:r w:rsidRPr="00F8037C">
        <w:rPr>
          <w:color w:val="000000" w:themeColor="text1"/>
        </w:rPr>
        <w:t xml:space="preserve"> </w:t>
      </w:r>
      <w:r w:rsidRPr="00F8037C">
        <w:rPr>
          <w:i/>
          <w:iCs/>
          <w:color w:val="000000" w:themeColor="text1"/>
        </w:rPr>
        <w:t>42</w:t>
      </w:r>
      <w:r w:rsidRPr="00F8037C">
        <w:rPr>
          <w:color w:val="000000" w:themeColor="text1"/>
        </w:rPr>
        <w:t xml:space="preserve">(1), 62-77. </w:t>
      </w:r>
      <w:r w:rsidRPr="00F8037C">
        <w:rPr>
          <w:rFonts w:ascii="Tahoma" w:hAnsi="Tahoma" w:cs="Tahoma"/>
          <w:color w:val="000000" w:themeColor="text1"/>
        </w:rPr>
        <w:t>﻿</w:t>
      </w:r>
      <w:hyperlink r:id="rId14" w:history="1">
        <w:r w:rsidRPr="00F8037C">
          <w:rPr>
            <w:rStyle w:val="Hipervnculo"/>
            <w:color w:val="000000" w:themeColor="text1"/>
            <w:u w:val="none"/>
          </w:rPr>
          <w:t>http://scielo.sld.cu/scielo.php?script=sci_arttext&amp;pid=S1815-59362021000100062&amp;nrm=iso</w:t>
        </w:r>
      </w:hyperlink>
      <w:r w:rsidRPr="00F8037C">
        <w:rPr>
          <w:rStyle w:val="Hipervnculo"/>
          <w:color w:val="000000" w:themeColor="text1"/>
        </w:rPr>
        <w:t xml:space="preserve"> </w:t>
      </w:r>
    </w:p>
    <w:p w14:paraId="524F23E5" w14:textId="66782EAB" w:rsidR="00A5637F" w:rsidRPr="00F8037C" w:rsidRDefault="00A5637F" w:rsidP="00624D7A">
      <w:pPr>
        <w:spacing w:line="360" w:lineRule="auto"/>
        <w:ind w:left="709" w:hanging="709"/>
        <w:jc w:val="both"/>
        <w:rPr>
          <w:color w:val="000000" w:themeColor="text1"/>
        </w:rPr>
      </w:pPr>
      <w:proofErr w:type="spellStart"/>
      <w:r w:rsidRPr="00F8037C">
        <w:rPr>
          <w:color w:val="000000" w:themeColor="text1"/>
        </w:rPr>
        <w:t>Borroto</w:t>
      </w:r>
      <w:proofErr w:type="spellEnd"/>
      <w:r w:rsidRPr="00F8037C">
        <w:rPr>
          <w:color w:val="000000" w:themeColor="text1"/>
        </w:rPr>
        <w:t xml:space="preserve">, L. (2019). Universidad, comunidad y desarrollo sostenible. </w:t>
      </w:r>
      <w:r w:rsidRPr="00F8037C">
        <w:rPr>
          <w:iCs/>
          <w:color w:val="000000" w:themeColor="text1"/>
        </w:rPr>
        <w:t>Una aproximación</w:t>
      </w:r>
      <w:r w:rsidR="009103FB" w:rsidRPr="00F8037C">
        <w:rPr>
          <w:iCs/>
          <w:color w:val="000000" w:themeColor="text1"/>
        </w:rPr>
        <w:t>.</w:t>
      </w:r>
      <w:r w:rsidRPr="00F8037C">
        <w:rPr>
          <w:i/>
          <w:iCs/>
          <w:color w:val="000000" w:themeColor="text1"/>
        </w:rPr>
        <w:t xml:space="preserve"> Revista Estudios del Desarrollo Social: Cuba y América Latina</w:t>
      </w:r>
      <w:r w:rsidRPr="00F8037C">
        <w:rPr>
          <w:color w:val="000000" w:themeColor="text1"/>
        </w:rPr>
        <w:t xml:space="preserve">, </w:t>
      </w:r>
      <w:r w:rsidRPr="00F8037C">
        <w:rPr>
          <w:i/>
          <w:iCs/>
          <w:color w:val="000000" w:themeColor="text1"/>
        </w:rPr>
        <w:t>7</w:t>
      </w:r>
      <w:r w:rsidRPr="00F8037C">
        <w:rPr>
          <w:color w:val="000000" w:themeColor="text1"/>
        </w:rPr>
        <w:t>(1), 291-294.</w:t>
      </w:r>
    </w:p>
    <w:p w14:paraId="4120F4B0" w14:textId="77777777" w:rsidR="00A5637F" w:rsidRPr="00F8037C" w:rsidRDefault="00A5637F" w:rsidP="00624D7A">
      <w:pPr>
        <w:spacing w:line="360" w:lineRule="auto"/>
        <w:ind w:left="709" w:hanging="709"/>
        <w:jc w:val="both"/>
        <w:rPr>
          <w:color w:val="000000" w:themeColor="text1"/>
        </w:rPr>
      </w:pPr>
      <w:proofErr w:type="spellStart"/>
      <w:r w:rsidRPr="00F8037C">
        <w:rPr>
          <w:color w:val="000000" w:themeColor="text1"/>
        </w:rPr>
        <w:t>Cendán</w:t>
      </w:r>
      <w:proofErr w:type="spellEnd"/>
      <w:r w:rsidRPr="00F8037C">
        <w:rPr>
          <w:color w:val="000000" w:themeColor="text1"/>
        </w:rPr>
        <w:t xml:space="preserve">, M. (2021). Los problemas de medición del grado de cumplimiento de los objetivos de desarrollo sostenible: la inclusión del “impulso en </w:t>
      </w:r>
      <w:proofErr w:type="spellStart"/>
      <w:r w:rsidRPr="00F8037C">
        <w:rPr>
          <w:color w:val="000000" w:themeColor="text1"/>
        </w:rPr>
        <w:t>sosteni</w:t>
      </w:r>
      <w:r w:rsidRPr="00F8037C">
        <w:rPr>
          <w:color w:val="000000" w:themeColor="text1"/>
          <w:lang w:val="es-MX"/>
        </w:rPr>
        <w:t>bilidad</w:t>
      </w:r>
      <w:proofErr w:type="spellEnd"/>
      <w:r w:rsidRPr="00F8037C">
        <w:rPr>
          <w:color w:val="000000" w:themeColor="text1"/>
          <w:lang w:val="es-MX"/>
        </w:rPr>
        <w:t xml:space="preserve">”. </w:t>
      </w:r>
      <w:r w:rsidRPr="00F8037C">
        <w:rPr>
          <w:i/>
          <w:iCs/>
          <w:color w:val="000000" w:themeColor="text1"/>
          <w:lang w:val="es-MX"/>
        </w:rPr>
        <w:t xml:space="preserve">Atlantic </w:t>
      </w:r>
      <w:proofErr w:type="spellStart"/>
      <w:r w:rsidRPr="00F8037C">
        <w:rPr>
          <w:i/>
          <w:iCs/>
          <w:color w:val="000000" w:themeColor="text1"/>
          <w:lang w:val="es-MX"/>
        </w:rPr>
        <w:t>Review</w:t>
      </w:r>
      <w:proofErr w:type="spellEnd"/>
      <w:r w:rsidRPr="00F8037C">
        <w:rPr>
          <w:i/>
          <w:iCs/>
          <w:color w:val="000000" w:themeColor="text1"/>
          <w:lang w:val="es-MX"/>
        </w:rPr>
        <w:t xml:space="preserve"> </w:t>
      </w:r>
      <w:proofErr w:type="spellStart"/>
      <w:r w:rsidRPr="00F8037C">
        <w:rPr>
          <w:i/>
          <w:iCs/>
          <w:color w:val="000000" w:themeColor="text1"/>
          <w:lang w:val="es-MX"/>
        </w:rPr>
        <w:t>Economics</w:t>
      </w:r>
      <w:proofErr w:type="spellEnd"/>
      <w:r w:rsidRPr="00F8037C">
        <w:rPr>
          <w:i/>
          <w:iCs/>
          <w:color w:val="000000" w:themeColor="text1"/>
        </w:rPr>
        <w:t>- AROEC</w:t>
      </w:r>
      <w:r w:rsidRPr="00F8037C">
        <w:rPr>
          <w:color w:val="000000" w:themeColor="text1"/>
        </w:rPr>
        <w:t xml:space="preserve">, </w:t>
      </w:r>
      <w:r w:rsidRPr="00F8037C">
        <w:rPr>
          <w:i/>
          <w:iCs/>
          <w:color w:val="000000" w:themeColor="text1"/>
        </w:rPr>
        <w:t>44</w:t>
      </w:r>
      <w:r w:rsidRPr="00F8037C">
        <w:rPr>
          <w:color w:val="000000" w:themeColor="text1"/>
        </w:rPr>
        <w:t xml:space="preserve">(1), 2-24. </w:t>
      </w:r>
    </w:p>
    <w:p w14:paraId="2857DE61" w14:textId="77777777" w:rsidR="00A5637F" w:rsidRPr="00F8037C" w:rsidRDefault="00A5637F" w:rsidP="00624D7A">
      <w:pPr>
        <w:spacing w:line="360" w:lineRule="auto"/>
        <w:ind w:left="709" w:hanging="709"/>
        <w:jc w:val="both"/>
        <w:rPr>
          <w:color w:val="000000" w:themeColor="text1"/>
          <w:lang w:val="en-US"/>
        </w:rPr>
      </w:pPr>
      <w:r w:rsidRPr="00F8037C">
        <w:rPr>
          <w:color w:val="000000" w:themeColor="text1"/>
        </w:rPr>
        <w:t xml:space="preserve">Cosme, J. (2018). Objetivos de desarrollo sostenible y la academia (2018). </w:t>
      </w:r>
      <w:proofErr w:type="spellStart"/>
      <w:r w:rsidRPr="00F8037C">
        <w:rPr>
          <w:i/>
          <w:iCs/>
          <w:color w:val="000000" w:themeColor="text1"/>
          <w:lang w:val="en-US"/>
        </w:rPr>
        <w:t>Medisan</w:t>
      </w:r>
      <w:proofErr w:type="spellEnd"/>
      <w:r w:rsidRPr="00F8037C">
        <w:rPr>
          <w:color w:val="000000" w:themeColor="text1"/>
          <w:lang w:val="en-US"/>
        </w:rPr>
        <w:t xml:space="preserve">, </w:t>
      </w:r>
      <w:r w:rsidRPr="00F8037C">
        <w:rPr>
          <w:i/>
          <w:iCs/>
          <w:color w:val="000000" w:themeColor="text1"/>
          <w:lang w:val="en-US"/>
        </w:rPr>
        <w:t>22</w:t>
      </w:r>
      <w:r w:rsidRPr="00F8037C">
        <w:rPr>
          <w:color w:val="000000" w:themeColor="text1"/>
          <w:lang w:val="en-US"/>
        </w:rPr>
        <w:t>(8), 838-848.</w:t>
      </w:r>
    </w:p>
    <w:p w14:paraId="4DFAEBEE" w14:textId="77777777" w:rsidR="00A5637F" w:rsidRPr="00F8037C" w:rsidRDefault="00A5637F" w:rsidP="00624D7A">
      <w:pPr>
        <w:spacing w:line="360" w:lineRule="auto"/>
        <w:ind w:left="709" w:hanging="709"/>
        <w:jc w:val="both"/>
        <w:rPr>
          <w:rStyle w:val="Hipervnculo"/>
          <w:color w:val="000000" w:themeColor="text1"/>
          <w:u w:val="none"/>
          <w:lang w:val="es-CO"/>
        </w:rPr>
      </w:pPr>
      <w:r w:rsidRPr="00F8037C">
        <w:rPr>
          <w:rStyle w:val="Ninguno"/>
          <w:color w:val="000000" w:themeColor="text1"/>
          <w:lang w:val="en-US"/>
        </w:rPr>
        <w:t xml:space="preserve">Creswell, J. W. (2013). </w:t>
      </w:r>
      <w:r w:rsidRPr="00F8037C">
        <w:rPr>
          <w:rStyle w:val="Ninguno"/>
          <w:i/>
          <w:color w:val="000000" w:themeColor="text1"/>
          <w:lang w:val="en-US"/>
        </w:rPr>
        <w:t>Research design. Qualitative, quantitative, and mixed method approaches</w:t>
      </w:r>
      <w:r w:rsidRPr="00F8037C">
        <w:rPr>
          <w:rStyle w:val="Ninguno"/>
          <w:color w:val="000000" w:themeColor="text1"/>
          <w:lang w:val="en-US"/>
        </w:rPr>
        <w:t xml:space="preserve">. </w:t>
      </w:r>
      <w:proofErr w:type="spellStart"/>
      <w:r w:rsidRPr="00F8037C">
        <w:rPr>
          <w:rStyle w:val="Ninguno"/>
          <w:color w:val="000000" w:themeColor="text1"/>
          <w:lang w:val="es-CO"/>
        </w:rPr>
        <w:t>Sange</w:t>
      </w:r>
      <w:proofErr w:type="spellEnd"/>
      <w:r w:rsidRPr="00F8037C">
        <w:rPr>
          <w:rStyle w:val="Ninguno"/>
          <w:color w:val="000000" w:themeColor="text1"/>
          <w:lang w:val="es-CO"/>
        </w:rPr>
        <w:t>.</w:t>
      </w:r>
    </w:p>
    <w:p w14:paraId="2E39E83F" w14:textId="77777777" w:rsidR="00A5637F" w:rsidRPr="00F8037C" w:rsidRDefault="00A5637F" w:rsidP="00624D7A">
      <w:pPr>
        <w:spacing w:line="360" w:lineRule="auto"/>
        <w:ind w:left="709" w:hanging="709"/>
        <w:jc w:val="both"/>
        <w:rPr>
          <w:color w:val="000000" w:themeColor="text1"/>
        </w:rPr>
      </w:pPr>
      <w:r w:rsidRPr="00F8037C">
        <w:rPr>
          <w:color w:val="000000" w:themeColor="text1"/>
          <w:lang w:val="es-CO"/>
        </w:rPr>
        <w:t>Espinoza, T. y Pérez, A. (2019). El valor compa</w:t>
      </w:r>
      <w:proofErr w:type="spellStart"/>
      <w:r w:rsidRPr="00F8037C">
        <w:rPr>
          <w:color w:val="000000" w:themeColor="text1"/>
        </w:rPr>
        <w:t>rtido</w:t>
      </w:r>
      <w:proofErr w:type="spellEnd"/>
      <w:r w:rsidRPr="00F8037C">
        <w:rPr>
          <w:color w:val="000000" w:themeColor="text1"/>
        </w:rPr>
        <w:t xml:space="preserve"> y la competitividad de las PYMES hoteleras de Yucatán, México. </w:t>
      </w:r>
      <w:r w:rsidRPr="00F8037C">
        <w:rPr>
          <w:i/>
          <w:iCs/>
          <w:color w:val="000000" w:themeColor="text1"/>
          <w:lang w:val="es-MX"/>
        </w:rPr>
        <w:t xml:space="preserve">Global </w:t>
      </w:r>
      <w:proofErr w:type="spellStart"/>
      <w:r w:rsidRPr="00F8037C">
        <w:rPr>
          <w:i/>
          <w:iCs/>
          <w:color w:val="000000" w:themeColor="text1"/>
          <w:lang w:val="es-MX"/>
        </w:rPr>
        <w:t>Conference</w:t>
      </w:r>
      <w:proofErr w:type="spellEnd"/>
      <w:r w:rsidRPr="00F8037C">
        <w:rPr>
          <w:i/>
          <w:iCs/>
          <w:color w:val="000000" w:themeColor="text1"/>
          <w:lang w:val="es-MX"/>
        </w:rPr>
        <w:t xml:space="preserve"> </w:t>
      </w:r>
      <w:proofErr w:type="spellStart"/>
      <w:r w:rsidRPr="00F8037C">
        <w:rPr>
          <w:i/>
          <w:iCs/>
          <w:color w:val="000000" w:themeColor="text1"/>
          <w:lang w:val="es-MX"/>
        </w:rPr>
        <w:t>on</w:t>
      </w:r>
      <w:proofErr w:type="spellEnd"/>
      <w:r w:rsidRPr="00F8037C">
        <w:rPr>
          <w:i/>
          <w:iCs/>
          <w:color w:val="000000" w:themeColor="text1"/>
          <w:lang w:val="es-MX"/>
        </w:rPr>
        <w:t xml:space="preserve"> Business and </w:t>
      </w:r>
      <w:proofErr w:type="spellStart"/>
      <w:r w:rsidRPr="00F8037C">
        <w:rPr>
          <w:i/>
          <w:iCs/>
          <w:color w:val="000000" w:themeColor="text1"/>
          <w:lang w:val="es-MX"/>
        </w:rPr>
        <w:t>Finance</w:t>
      </w:r>
      <w:proofErr w:type="spellEnd"/>
      <w:r w:rsidRPr="00F8037C">
        <w:rPr>
          <w:i/>
          <w:iCs/>
          <w:color w:val="000000" w:themeColor="text1"/>
          <w:lang w:val="es-MX"/>
        </w:rPr>
        <w:t xml:space="preserve"> </w:t>
      </w:r>
      <w:proofErr w:type="spellStart"/>
      <w:r w:rsidRPr="00F8037C">
        <w:rPr>
          <w:i/>
          <w:iCs/>
          <w:color w:val="000000" w:themeColor="text1"/>
          <w:lang w:val="es-MX"/>
        </w:rPr>
        <w:t>Proceedings</w:t>
      </w:r>
      <w:proofErr w:type="spellEnd"/>
      <w:r w:rsidRPr="00F8037C">
        <w:rPr>
          <w:i/>
          <w:iCs/>
          <w:color w:val="000000" w:themeColor="text1"/>
          <w:lang w:val="es-MX"/>
        </w:rPr>
        <w:t>,</w:t>
      </w:r>
      <w:r w:rsidRPr="00F8037C">
        <w:rPr>
          <w:color w:val="000000" w:themeColor="text1"/>
          <w:lang w:val="es-MX"/>
        </w:rPr>
        <w:t xml:space="preserve"> </w:t>
      </w:r>
      <w:r w:rsidRPr="00F8037C">
        <w:rPr>
          <w:i/>
          <w:iCs/>
          <w:color w:val="000000" w:themeColor="text1"/>
        </w:rPr>
        <w:t>14</w:t>
      </w:r>
      <w:r w:rsidRPr="00F8037C">
        <w:rPr>
          <w:color w:val="000000" w:themeColor="text1"/>
        </w:rPr>
        <w:t>(1), 142- 147</w:t>
      </w:r>
    </w:p>
    <w:p w14:paraId="7E8F8A1B" w14:textId="77777777" w:rsidR="00A5637F" w:rsidRPr="00F8037C" w:rsidRDefault="00A5637F" w:rsidP="00624D7A">
      <w:pPr>
        <w:spacing w:line="360" w:lineRule="auto"/>
        <w:ind w:left="709" w:hanging="709"/>
        <w:jc w:val="both"/>
        <w:rPr>
          <w:color w:val="000000" w:themeColor="text1"/>
        </w:rPr>
      </w:pPr>
      <w:r w:rsidRPr="00F8037C">
        <w:rPr>
          <w:color w:val="000000" w:themeColor="text1"/>
        </w:rPr>
        <w:t xml:space="preserve">Fernández, A. (2018). Educación para la sostenibilidad: n nuevo reto para el actual modelo universitario. </w:t>
      </w:r>
      <w:proofErr w:type="spellStart"/>
      <w:r w:rsidRPr="00F8037C">
        <w:rPr>
          <w:i/>
          <w:iCs/>
          <w:color w:val="000000" w:themeColor="text1"/>
          <w:lang w:val="es-MX"/>
        </w:rPr>
        <w:t>Research</w:t>
      </w:r>
      <w:proofErr w:type="spellEnd"/>
      <w:r w:rsidRPr="00F8037C">
        <w:rPr>
          <w:i/>
          <w:iCs/>
          <w:color w:val="000000" w:themeColor="text1"/>
          <w:lang w:val="es-MX"/>
        </w:rPr>
        <w:t xml:space="preserve">, </w:t>
      </w:r>
      <w:proofErr w:type="spellStart"/>
      <w:r w:rsidRPr="00F8037C">
        <w:rPr>
          <w:i/>
          <w:iCs/>
          <w:color w:val="000000" w:themeColor="text1"/>
          <w:lang w:val="es-MX"/>
        </w:rPr>
        <w:t>Society</w:t>
      </w:r>
      <w:proofErr w:type="spellEnd"/>
      <w:r w:rsidRPr="00F8037C">
        <w:rPr>
          <w:i/>
          <w:iCs/>
          <w:color w:val="000000" w:themeColor="text1"/>
          <w:lang w:val="es-MX"/>
        </w:rPr>
        <w:t xml:space="preserve"> and </w:t>
      </w:r>
      <w:proofErr w:type="spellStart"/>
      <w:r w:rsidRPr="00F8037C">
        <w:rPr>
          <w:i/>
          <w:iCs/>
          <w:color w:val="000000" w:themeColor="text1"/>
          <w:lang w:val="es-MX"/>
        </w:rPr>
        <w:t>Development</w:t>
      </w:r>
      <w:proofErr w:type="spellEnd"/>
      <w:r w:rsidRPr="00F8037C">
        <w:rPr>
          <w:i/>
          <w:iCs/>
          <w:color w:val="000000" w:themeColor="text1"/>
          <w:lang w:val="es-MX"/>
        </w:rPr>
        <w:t>,</w:t>
      </w:r>
      <w:r w:rsidRPr="00F8037C">
        <w:rPr>
          <w:color w:val="000000" w:themeColor="text1"/>
          <w:lang w:val="es-MX"/>
        </w:rPr>
        <w:t xml:space="preserve"> </w:t>
      </w:r>
      <w:r w:rsidRPr="00F8037C">
        <w:rPr>
          <w:i/>
          <w:iCs/>
          <w:color w:val="000000" w:themeColor="text1"/>
        </w:rPr>
        <w:t>7</w:t>
      </w:r>
      <w:r w:rsidRPr="00F8037C">
        <w:rPr>
          <w:color w:val="000000" w:themeColor="text1"/>
        </w:rPr>
        <w:t>(4).</w:t>
      </w:r>
    </w:p>
    <w:p w14:paraId="63B22A1D" w14:textId="77777777" w:rsidR="00A5637F" w:rsidRPr="00F8037C" w:rsidRDefault="00A5637F" w:rsidP="00624D7A">
      <w:pPr>
        <w:spacing w:line="360" w:lineRule="auto"/>
        <w:ind w:left="709" w:hanging="709"/>
        <w:jc w:val="both"/>
        <w:rPr>
          <w:b/>
          <w:bCs/>
          <w:color w:val="000000" w:themeColor="text1"/>
        </w:rPr>
      </w:pPr>
      <w:r w:rsidRPr="00F8037C">
        <w:rPr>
          <w:color w:val="000000" w:themeColor="text1"/>
        </w:rPr>
        <w:t xml:space="preserve">Gaete, R. y Álvarez, J. (2019) Responsabilidad social universitaria en Latinoamérica. Los casos de URSULA y AUSJAL. </w:t>
      </w:r>
      <w:r w:rsidRPr="00F8037C">
        <w:rPr>
          <w:i/>
          <w:iCs/>
          <w:color w:val="000000" w:themeColor="text1"/>
        </w:rPr>
        <w:t>Revista Actualidades Investigativas en Educació</w:t>
      </w:r>
      <w:r w:rsidRPr="00F8037C">
        <w:rPr>
          <w:color w:val="000000" w:themeColor="text1"/>
        </w:rPr>
        <w:t xml:space="preserve">n, </w:t>
      </w:r>
      <w:r w:rsidRPr="00F8037C">
        <w:rPr>
          <w:i/>
          <w:iCs/>
          <w:color w:val="000000" w:themeColor="text1"/>
        </w:rPr>
        <w:t>19</w:t>
      </w:r>
      <w:r w:rsidRPr="00F8037C">
        <w:rPr>
          <w:color w:val="000000" w:themeColor="text1"/>
        </w:rPr>
        <w:t xml:space="preserve">(3), 1-27. </w:t>
      </w:r>
      <w:hyperlink r:id="rId15" w:history="1">
        <w:r w:rsidRPr="00F8037C">
          <w:rPr>
            <w:rStyle w:val="Hipervnculo"/>
            <w:color w:val="000000" w:themeColor="text1"/>
            <w:u w:val="none"/>
          </w:rPr>
          <w:t>http://dx.doi.org/10.15517/aie.v19i3.38637</w:t>
        </w:r>
      </w:hyperlink>
      <w:r w:rsidRPr="00F8037C">
        <w:rPr>
          <w:b/>
          <w:bCs/>
          <w:color w:val="000000" w:themeColor="text1"/>
        </w:rPr>
        <w:t> </w:t>
      </w:r>
    </w:p>
    <w:p w14:paraId="45068190" w14:textId="77777777" w:rsidR="00A5637F" w:rsidRPr="00F8037C" w:rsidRDefault="00A5637F" w:rsidP="00624D7A">
      <w:pPr>
        <w:spacing w:line="360" w:lineRule="auto"/>
        <w:ind w:left="709" w:hanging="709"/>
        <w:jc w:val="both"/>
        <w:rPr>
          <w:rStyle w:val="Hipervnculo"/>
          <w:color w:val="000000" w:themeColor="text1"/>
          <w:u w:val="none"/>
          <w:shd w:val="clear" w:color="auto" w:fill="FFFFFF"/>
        </w:rPr>
      </w:pPr>
      <w:r w:rsidRPr="00F8037C">
        <w:rPr>
          <w:color w:val="000000" w:themeColor="text1"/>
        </w:rPr>
        <w:t xml:space="preserve">García, J., Pérez, C. y Gutiérrez, B. (2021). Objetivos de desarrollo sostenible y funciones sustantivas en las instituciones de educación superior. </w:t>
      </w:r>
      <w:r w:rsidRPr="00F8037C">
        <w:rPr>
          <w:i/>
          <w:iCs/>
          <w:color w:val="000000" w:themeColor="text1"/>
        </w:rPr>
        <w:t>Actualidades Investigativas de la Educación Superior</w:t>
      </w:r>
      <w:r w:rsidRPr="00F8037C">
        <w:rPr>
          <w:color w:val="000000" w:themeColor="text1"/>
        </w:rPr>
        <w:t xml:space="preserve">, </w:t>
      </w:r>
      <w:r w:rsidRPr="00F8037C">
        <w:rPr>
          <w:i/>
          <w:iCs/>
          <w:color w:val="000000" w:themeColor="text1"/>
        </w:rPr>
        <w:t>21</w:t>
      </w:r>
      <w:r w:rsidRPr="00F8037C">
        <w:rPr>
          <w:color w:val="000000" w:themeColor="text1"/>
        </w:rPr>
        <w:t xml:space="preserve">(3), 1-34. </w:t>
      </w:r>
      <w:hyperlink r:id="rId16" w:tgtFrame="_blank" w:history="1">
        <w:r w:rsidRPr="00F8037C">
          <w:rPr>
            <w:rStyle w:val="Hipervnculo"/>
            <w:color w:val="000000" w:themeColor="text1"/>
            <w:u w:val="none"/>
            <w:shd w:val="clear" w:color="auto" w:fill="FFFFFF"/>
          </w:rPr>
          <w:t>https://doi.org/10.15517/aie.v21i3.48160</w:t>
        </w:r>
      </w:hyperlink>
    </w:p>
    <w:p w14:paraId="25A541CA" w14:textId="2F53F7F4" w:rsidR="00A5637F" w:rsidRPr="00F8037C" w:rsidRDefault="009103FB" w:rsidP="00624D7A">
      <w:pPr>
        <w:spacing w:line="360" w:lineRule="auto"/>
        <w:ind w:left="709" w:hanging="709"/>
        <w:jc w:val="both"/>
        <w:rPr>
          <w:color w:val="000000" w:themeColor="text1"/>
          <w:lang w:val="en-US"/>
        </w:rPr>
      </w:pPr>
      <w:r w:rsidRPr="00F8037C">
        <w:rPr>
          <w:color w:val="000000" w:themeColor="text1"/>
        </w:rPr>
        <w:t>Hernández-</w:t>
      </w:r>
      <w:r w:rsidR="00A5637F" w:rsidRPr="00F8037C">
        <w:rPr>
          <w:color w:val="000000" w:themeColor="text1"/>
        </w:rPr>
        <w:t xml:space="preserve">Sampieri, R. y Mendoza, C. (2018). </w:t>
      </w:r>
      <w:r w:rsidR="00A5637F" w:rsidRPr="00F8037C">
        <w:rPr>
          <w:i/>
          <w:color w:val="000000" w:themeColor="text1"/>
        </w:rPr>
        <w:t>Metodología de Investigación: las rutas cualitativas, cualitativa y mixta</w:t>
      </w:r>
      <w:r w:rsidR="00A5637F" w:rsidRPr="00F8037C">
        <w:rPr>
          <w:color w:val="000000" w:themeColor="text1"/>
        </w:rPr>
        <w:t xml:space="preserve">. </w:t>
      </w:r>
      <w:r w:rsidR="00A5637F" w:rsidRPr="00F8037C">
        <w:rPr>
          <w:color w:val="000000" w:themeColor="text1"/>
          <w:lang w:val="en-US"/>
        </w:rPr>
        <w:t>McGraw Hill.</w:t>
      </w:r>
    </w:p>
    <w:p w14:paraId="75B89597" w14:textId="47A2E3FE" w:rsidR="002208BC" w:rsidRPr="00F8037C" w:rsidRDefault="001F53F3" w:rsidP="002208BC">
      <w:pPr>
        <w:spacing w:line="360" w:lineRule="auto"/>
        <w:ind w:left="709" w:hanging="709"/>
        <w:jc w:val="both"/>
        <w:rPr>
          <w:color w:val="000000" w:themeColor="text1"/>
          <w:lang w:val="en-US"/>
        </w:rPr>
      </w:pPr>
      <w:r w:rsidRPr="00F8037C">
        <w:rPr>
          <w:color w:val="000000" w:themeColor="text1"/>
          <w:lang w:val="en-US"/>
        </w:rPr>
        <w:t xml:space="preserve">H. XIV </w:t>
      </w:r>
      <w:r w:rsidRPr="00F8037C">
        <w:rPr>
          <w:color w:val="000000" w:themeColor="text1"/>
        </w:rPr>
        <w:t>Ayuntamiento</w:t>
      </w:r>
      <w:r w:rsidRPr="00F8037C">
        <w:rPr>
          <w:color w:val="000000" w:themeColor="text1"/>
          <w:lang w:val="en-US"/>
        </w:rPr>
        <w:t xml:space="preserve"> del Los Cabos (2021) Plan Municipal de Desarrollo 2021- 2024 Los Cabos, B.C.S.</w:t>
      </w:r>
      <w:r w:rsidR="002208BC" w:rsidRPr="00F8037C">
        <w:rPr>
          <w:color w:val="000000" w:themeColor="text1"/>
          <w:lang w:val="en-US"/>
        </w:rPr>
        <w:t xml:space="preserve"> https://loscabos.gob.mx/PMD/PMD_2021-2024.pdf</w:t>
      </w:r>
    </w:p>
    <w:p w14:paraId="4FD99901" w14:textId="77777777" w:rsidR="00A5637F" w:rsidRPr="00F8037C" w:rsidRDefault="00A5637F" w:rsidP="002208BC">
      <w:pPr>
        <w:spacing w:line="360" w:lineRule="auto"/>
        <w:ind w:left="709" w:hanging="709"/>
        <w:jc w:val="both"/>
        <w:rPr>
          <w:color w:val="000000" w:themeColor="text1"/>
          <w:lang w:val="en-US"/>
        </w:rPr>
      </w:pPr>
      <w:r w:rsidRPr="00F8037C">
        <w:rPr>
          <w:color w:val="000000" w:themeColor="text1"/>
          <w:lang w:val="en-US"/>
        </w:rPr>
        <w:lastRenderedPageBreak/>
        <w:t xml:space="preserve">International Association of Universities (2020). Higher Education and the 2030 Agenda: Moving into the ‘Decade of Action and Delivery for the SDGs’. Paris: International Association of Universities (IAU) / International Universities Bureau. </w:t>
      </w:r>
    </w:p>
    <w:p w14:paraId="69CFA529" w14:textId="77777777" w:rsidR="00A5637F" w:rsidRPr="00F8037C" w:rsidRDefault="00A5637F" w:rsidP="00624D7A">
      <w:pPr>
        <w:spacing w:line="360" w:lineRule="auto"/>
        <w:ind w:left="709" w:hanging="709"/>
        <w:jc w:val="both"/>
        <w:rPr>
          <w:rStyle w:val="Hipervnculo"/>
          <w:color w:val="000000" w:themeColor="text1"/>
          <w:u w:val="none"/>
        </w:rPr>
      </w:pPr>
      <w:r w:rsidRPr="00F8037C">
        <w:rPr>
          <w:rFonts w:eastAsia="Tahoma"/>
          <w:bCs/>
          <w:color w:val="000000" w:themeColor="text1"/>
          <w:lang w:val="en-US"/>
        </w:rPr>
        <w:t xml:space="preserve">Juárez, A., García, S. Oliver, B., Zeferino, J. y Rivas, M. (2022). </w:t>
      </w:r>
      <w:r w:rsidRPr="00F8037C">
        <w:rPr>
          <w:rFonts w:eastAsia="Tahoma"/>
          <w:bCs/>
          <w:color w:val="000000" w:themeColor="text1"/>
        </w:rPr>
        <w:t xml:space="preserve">Las licenciaturas de ciencias ambientales en México y los objetivos de desarrollo sostenible. </w:t>
      </w:r>
      <w:r w:rsidRPr="00F8037C">
        <w:rPr>
          <w:rFonts w:eastAsia="Tahoma"/>
          <w:bCs/>
          <w:i/>
          <w:iCs/>
          <w:color w:val="000000" w:themeColor="text1"/>
        </w:rPr>
        <w:t>RIDE Revista Iberoamericana para la Investigación y Desarrollo Educativo</w:t>
      </w:r>
      <w:r w:rsidRPr="00F8037C">
        <w:rPr>
          <w:rFonts w:eastAsia="Tahoma"/>
          <w:bCs/>
          <w:color w:val="000000" w:themeColor="text1"/>
        </w:rPr>
        <w:t xml:space="preserve">, </w:t>
      </w:r>
      <w:r w:rsidRPr="00F8037C">
        <w:rPr>
          <w:rFonts w:eastAsia="Tahoma"/>
          <w:bCs/>
          <w:i/>
          <w:iCs/>
          <w:color w:val="000000" w:themeColor="text1"/>
        </w:rPr>
        <w:t>13</w:t>
      </w:r>
      <w:r w:rsidRPr="00F8037C">
        <w:rPr>
          <w:rFonts w:eastAsia="Tahoma"/>
          <w:bCs/>
          <w:color w:val="000000" w:themeColor="text1"/>
        </w:rPr>
        <w:t xml:space="preserve">(25). </w:t>
      </w:r>
      <w:hyperlink r:id="rId17" w:history="1">
        <w:r w:rsidRPr="00F8037C">
          <w:rPr>
            <w:rStyle w:val="Hipervnculo"/>
            <w:color w:val="000000" w:themeColor="text1"/>
            <w:u w:val="none"/>
          </w:rPr>
          <w:t>https://doi.org/10.23913/ride.v13i25.1294</w:t>
        </w:r>
      </w:hyperlink>
    </w:p>
    <w:p w14:paraId="5E000204" w14:textId="09E6B697" w:rsidR="00A5637F" w:rsidRPr="00F8037C" w:rsidRDefault="00A5637F" w:rsidP="00624D7A">
      <w:pPr>
        <w:spacing w:line="360" w:lineRule="auto"/>
        <w:ind w:left="709" w:hanging="709"/>
        <w:jc w:val="both"/>
        <w:rPr>
          <w:color w:val="000000" w:themeColor="text1"/>
        </w:rPr>
      </w:pPr>
      <w:proofErr w:type="spellStart"/>
      <w:r w:rsidRPr="00F8037C">
        <w:rPr>
          <w:color w:val="000000" w:themeColor="text1"/>
        </w:rPr>
        <w:t>Lacruhy</w:t>
      </w:r>
      <w:proofErr w:type="spellEnd"/>
      <w:r w:rsidRPr="00F8037C">
        <w:rPr>
          <w:color w:val="000000" w:themeColor="text1"/>
        </w:rPr>
        <w:t xml:space="preserve">, C. (2022). Ventajas competitivas desde la perspectiva de los </w:t>
      </w:r>
      <w:proofErr w:type="spellStart"/>
      <w:r w:rsidRPr="00F8037C">
        <w:rPr>
          <w:color w:val="000000" w:themeColor="text1"/>
        </w:rPr>
        <w:t>stakeholders</w:t>
      </w:r>
      <w:proofErr w:type="spellEnd"/>
      <w:r w:rsidRPr="00F8037C">
        <w:rPr>
          <w:color w:val="000000" w:themeColor="text1"/>
        </w:rPr>
        <w:t xml:space="preserve">. Caso Los Cabos, México. </w:t>
      </w:r>
      <w:r w:rsidR="009103FB" w:rsidRPr="00F8037C">
        <w:rPr>
          <w:i/>
          <w:iCs/>
          <w:color w:val="000000" w:themeColor="text1"/>
        </w:rPr>
        <w:t>RA</w:t>
      </w:r>
      <w:r w:rsidRPr="00F8037C">
        <w:rPr>
          <w:i/>
          <w:iCs/>
          <w:color w:val="000000" w:themeColor="text1"/>
        </w:rPr>
        <w:t xml:space="preserve"> </w:t>
      </w:r>
      <w:proofErr w:type="spellStart"/>
      <w:r w:rsidRPr="00F8037C">
        <w:rPr>
          <w:i/>
          <w:iCs/>
          <w:color w:val="000000" w:themeColor="text1"/>
        </w:rPr>
        <w:t>X</w:t>
      </w:r>
      <w:r w:rsidR="009103FB" w:rsidRPr="00F8037C">
        <w:rPr>
          <w:i/>
          <w:iCs/>
          <w:color w:val="000000" w:themeColor="text1"/>
        </w:rPr>
        <w:t>imhai</w:t>
      </w:r>
      <w:proofErr w:type="spellEnd"/>
      <w:r w:rsidRPr="00F8037C">
        <w:rPr>
          <w:color w:val="000000" w:themeColor="text1"/>
        </w:rPr>
        <w:t>,</w:t>
      </w:r>
      <w:r w:rsidRPr="00F8037C">
        <w:rPr>
          <w:i/>
          <w:iCs/>
          <w:color w:val="000000" w:themeColor="text1"/>
        </w:rPr>
        <w:t xml:space="preserve"> 18</w:t>
      </w:r>
      <w:r w:rsidRPr="00F8037C">
        <w:rPr>
          <w:color w:val="000000" w:themeColor="text1"/>
        </w:rPr>
        <w:t>(3), 63-84</w:t>
      </w:r>
    </w:p>
    <w:p w14:paraId="415A316A" w14:textId="77777777" w:rsidR="00A5637F" w:rsidRPr="00F8037C" w:rsidRDefault="00A5637F" w:rsidP="00624D7A">
      <w:pPr>
        <w:spacing w:line="360" w:lineRule="auto"/>
        <w:ind w:left="709" w:hanging="709"/>
        <w:jc w:val="both"/>
        <w:rPr>
          <w:color w:val="000000" w:themeColor="text1"/>
        </w:rPr>
      </w:pPr>
      <w:proofErr w:type="spellStart"/>
      <w:r w:rsidRPr="00F8037C">
        <w:rPr>
          <w:color w:val="000000" w:themeColor="text1"/>
        </w:rPr>
        <w:t>Lacruhy</w:t>
      </w:r>
      <w:proofErr w:type="spellEnd"/>
      <w:r w:rsidRPr="00F8037C">
        <w:rPr>
          <w:color w:val="000000" w:themeColor="text1"/>
        </w:rPr>
        <w:t xml:space="preserve">, C. y </w:t>
      </w:r>
      <w:proofErr w:type="spellStart"/>
      <w:r w:rsidRPr="00F8037C">
        <w:rPr>
          <w:color w:val="000000" w:themeColor="text1"/>
        </w:rPr>
        <w:t>Perpuli</w:t>
      </w:r>
      <w:proofErr w:type="spellEnd"/>
      <w:r w:rsidRPr="00F8037C">
        <w:rPr>
          <w:color w:val="000000" w:themeColor="text1"/>
        </w:rPr>
        <w:t xml:space="preserve">, C. (2021). </w:t>
      </w:r>
      <w:r w:rsidRPr="00F8037C">
        <w:rPr>
          <w:color w:val="000000" w:themeColor="text1"/>
          <w:lang w:val="en-US"/>
        </w:rPr>
        <w:t xml:space="preserve">Resilience as a recovery strategy in an international tourist destination, Case Los Cabos, México. </w:t>
      </w:r>
      <w:r w:rsidRPr="00F8037C">
        <w:rPr>
          <w:i/>
          <w:iCs/>
          <w:color w:val="000000" w:themeColor="text1"/>
        </w:rPr>
        <w:t>Revista de Ciencias Sociales y Humanidades</w:t>
      </w:r>
      <w:r w:rsidRPr="00F8037C">
        <w:rPr>
          <w:color w:val="000000" w:themeColor="text1"/>
        </w:rPr>
        <w:t xml:space="preserve">, </w:t>
      </w:r>
      <w:r w:rsidRPr="00F8037C">
        <w:rPr>
          <w:i/>
          <w:iCs/>
          <w:color w:val="000000" w:themeColor="text1"/>
        </w:rPr>
        <w:t>6</w:t>
      </w:r>
      <w:r w:rsidRPr="00F8037C">
        <w:rPr>
          <w:color w:val="000000" w:themeColor="text1"/>
        </w:rPr>
        <w:t>(278), 115-131.</w:t>
      </w:r>
    </w:p>
    <w:p w14:paraId="3C2680CE" w14:textId="77777777" w:rsidR="00A5637F" w:rsidRPr="00F8037C" w:rsidRDefault="00A5637F" w:rsidP="00624D7A">
      <w:pPr>
        <w:spacing w:line="360" w:lineRule="auto"/>
        <w:ind w:left="709" w:hanging="709"/>
        <w:jc w:val="both"/>
        <w:rPr>
          <w:color w:val="000000" w:themeColor="text1"/>
          <w:shd w:val="clear" w:color="auto" w:fill="FFFFFF"/>
          <w:lang w:val="en-US"/>
        </w:rPr>
      </w:pPr>
      <w:r w:rsidRPr="00F8037C">
        <w:rPr>
          <w:color w:val="000000" w:themeColor="text1"/>
          <w:shd w:val="clear" w:color="auto" w:fill="FFFFFF"/>
          <w:lang w:val="es-CO"/>
        </w:rPr>
        <w:t xml:space="preserve">Lange, A., </w:t>
      </w:r>
      <w:proofErr w:type="spellStart"/>
      <w:r w:rsidRPr="00F8037C">
        <w:rPr>
          <w:color w:val="000000" w:themeColor="text1"/>
          <w:shd w:val="clear" w:color="auto" w:fill="FFFFFF"/>
          <w:lang w:val="es-CO"/>
        </w:rPr>
        <w:t>Filho</w:t>
      </w:r>
      <w:proofErr w:type="spellEnd"/>
      <w:r w:rsidRPr="00F8037C">
        <w:rPr>
          <w:color w:val="000000" w:themeColor="text1"/>
          <w:shd w:val="clear" w:color="auto" w:fill="FFFFFF"/>
          <w:lang w:val="es-CO"/>
        </w:rPr>
        <w:t xml:space="preserve">, W., </w:t>
      </w:r>
      <w:proofErr w:type="spellStart"/>
      <w:r w:rsidRPr="00F8037C">
        <w:rPr>
          <w:color w:val="000000" w:themeColor="text1"/>
          <w:shd w:val="clear" w:color="auto" w:fill="FFFFFF"/>
          <w:lang w:val="es-CO"/>
        </w:rPr>
        <w:t>Londero</w:t>
      </w:r>
      <w:proofErr w:type="spellEnd"/>
      <w:r w:rsidRPr="00F8037C">
        <w:rPr>
          <w:color w:val="000000" w:themeColor="text1"/>
          <w:shd w:val="clear" w:color="auto" w:fill="FFFFFF"/>
          <w:lang w:val="es-CO"/>
        </w:rPr>
        <w:t xml:space="preserve">, L. and </w:t>
      </w:r>
      <w:proofErr w:type="spellStart"/>
      <w:r w:rsidRPr="00F8037C">
        <w:rPr>
          <w:color w:val="000000" w:themeColor="text1"/>
          <w:shd w:val="clear" w:color="auto" w:fill="FFFFFF"/>
          <w:lang w:val="es-CO"/>
        </w:rPr>
        <w:t>Sapper</w:t>
      </w:r>
      <w:proofErr w:type="spellEnd"/>
      <w:r w:rsidRPr="00F8037C">
        <w:rPr>
          <w:color w:val="000000" w:themeColor="text1"/>
          <w:shd w:val="clear" w:color="auto" w:fill="FFFFFF"/>
          <w:lang w:val="es-CO"/>
        </w:rPr>
        <w:t xml:space="preserve">, J. (2019). </w:t>
      </w:r>
      <w:r w:rsidRPr="00F8037C">
        <w:rPr>
          <w:color w:val="000000" w:themeColor="text1"/>
          <w:shd w:val="clear" w:color="auto" w:fill="FFFFFF"/>
          <w:lang w:val="en-US"/>
        </w:rPr>
        <w:t>Assessing research trends related to sustainable development Goals: Local and global issues. </w:t>
      </w:r>
      <w:r w:rsidRPr="00F8037C">
        <w:rPr>
          <w:rStyle w:val="italica"/>
          <w:i/>
          <w:iCs/>
          <w:color w:val="000000" w:themeColor="text1"/>
          <w:shd w:val="clear" w:color="auto" w:fill="FFFFFF"/>
          <w:lang w:val="en-US"/>
        </w:rPr>
        <w:t>Journal of Cleaner Prod, 208</w:t>
      </w:r>
      <w:r w:rsidRPr="00F8037C">
        <w:rPr>
          <w:color w:val="000000" w:themeColor="text1"/>
          <w:shd w:val="clear" w:color="auto" w:fill="FFFFFF"/>
          <w:lang w:val="en-US"/>
        </w:rPr>
        <w:t xml:space="preserve">, 841-849. </w:t>
      </w:r>
      <w:hyperlink r:id="rId18" w:history="1">
        <w:r w:rsidRPr="00F8037C">
          <w:rPr>
            <w:rStyle w:val="Hipervnculo"/>
            <w:color w:val="000000" w:themeColor="text1"/>
            <w:u w:val="none"/>
            <w:shd w:val="clear" w:color="auto" w:fill="FFFFFF"/>
            <w:lang w:val="en-US"/>
          </w:rPr>
          <w:t>https://doi.org/10.1016/j.jclepro.2018.09.242</w:t>
        </w:r>
      </w:hyperlink>
    </w:p>
    <w:p w14:paraId="2C283BC0" w14:textId="77777777" w:rsidR="00A5637F" w:rsidRPr="00F8037C" w:rsidRDefault="00A5637F" w:rsidP="00624D7A">
      <w:pPr>
        <w:spacing w:line="360" w:lineRule="auto"/>
        <w:ind w:left="709" w:hanging="709"/>
        <w:jc w:val="both"/>
        <w:rPr>
          <w:color w:val="000000" w:themeColor="text1"/>
          <w:lang w:val="en-US"/>
        </w:rPr>
      </w:pPr>
      <w:r w:rsidRPr="00F8037C">
        <w:rPr>
          <w:color w:val="000000" w:themeColor="text1"/>
          <w:lang w:val="en-US"/>
        </w:rPr>
        <w:t xml:space="preserve">Llerena, S., Silvia, B., Quispe, J. y Ramos, A. (2020). </w:t>
      </w:r>
      <w:r w:rsidRPr="00F8037C">
        <w:rPr>
          <w:color w:val="000000" w:themeColor="text1"/>
        </w:rPr>
        <w:t xml:space="preserve">Responsabilidad social universitaria: transversalidad y desarrollo sostenible en Latinoamérica. </w:t>
      </w:r>
      <w:r w:rsidRPr="00F8037C">
        <w:rPr>
          <w:i/>
          <w:iCs/>
          <w:color w:val="000000" w:themeColor="text1"/>
          <w:lang w:val="en-US"/>
        </w:rPr>
        <w:t>Journal of Business and Entrepreneurial Studies</w:t>
      </w:r>
      <w:r w:rsidRPr="00F8037C">
        <w:rPr>
          <w:color w:val="000000" w:themeColor="text1"/>
          <w:lang w:val="en-US"/>
        </w:rPr>
        <w:t>, 328-340</w:t>
      </w:r>
    </w:p>
    <w:p w14:paraId="1E88F138" w14:textId="77777777" w:rsidR="00A5637F" w:rsidRPr="00F8037C" w:rsidRDefault="00A5637F" w:rsidP="00624D7A">
      <w:pPr>
        <w:spacing w:line="360" w:lineRule="auto"/>
        <w:ind w:left="709" w:hanging="709"/>
        <w:jc w:val="both"/>
        <w:rPr>
          <w:color w:val="000000" w:themeColor="text1"/>
        </w:rPr>
      </w:pPr>
      <w:r w:rsidRPr="00F8037C">
        <w:rPr>
          <w:color w:val="000000" w:themeColor="text1"/>
          <w:lang w:val="en-US"/>
        </w:rPr>
        <w:t xml:space="preserve">Melamed-Varela, E., Blanco-Ariza, A. B. y Rodríguez-Calderón, G. (2018). </w:t>
      </w:r>
      <w:r w:rsidRPr="00F8037C">
        <w:rPr>
          <w:color w:val="000000" w:themeColor="text1"/>
        </w:rPr>
        <w:t xml:space="preserve">Creación de valor compartido: estado y contribuciones a la sostenibilidad corporativa. </w:t>
      </w:r>
      <w:r w:rsidRPr="00F8037C">
        <w:rPr>
          <w:i/>
          <w:iCs/>
          <w:color w:val="000000" w:themeColor="text1"/>
        </w:rPr>
        <w:t>Revista EAN</w:t>
      </w:r>
      <w:r w:rsidRPr="00F8037C">
        <w:rPr>
          <w:color w:val="000000" w:themeColor="text1"/>
        </w:rPr>
        <w:t>,</w:t>
      </w:r>
      <w:r w:rsidRPr="00F8037C">
        <w:rPr>
          <w:i/>
          <w:iCs/>
          <w:color w:val="000000" w:themeColor="text1"/>
        </w:rPr>
        <w:t xml:space="preserve"> 85</w:t>
      </w:r>
      <w:r w:rsidRPr="00F8037C">
        <w:rPr>
          <w:color w:val="000000" w:themeColor="text1"/>
        </w:rPr>
        <w:t xml:space="preserve">, 37-56, </w:t>
      </w:r>
      <w:hyperlink r:id="rId19" w:history="1">
        <w:r w:rsidRPr="00F8037C">
          <w:rPr>
            <w:rStyle w:val="Hipervnculo"/>
            <w:color w:val="000000" w:themeColor="text1"/>
            <w:u w:val="none"/>
          </w:rPr>
          <w:t>https://doi.org/10.21158/01208160.n85.2018.2047</w:t>
        </w:r>
      </w:hyperlink>
    </w:p>
    <w:p w14:paraId="069ABB3A" w14:textId="77777777" w:rsidR="00A5637F" w:rsidRPr="00F8037C" w:rsidRDefault="00A5637F" w:rsidP="00624D7A">
      <w:pPr>
        <w:spacing w:line="360" w:lineRule="auto"/>
        <w:ind w:left="709" w:hanging="709"/>
        <w:jc w:val="both"/>
        <w:rPr>
          <w:color w:val="000000" w:themeColor="text1"/>
          <w:lang w:val="en-US"/>
        </w:rPr>
      </w:pPr>
      <w:r w:rsidRPr="00F8037C">
        <w:rPr>
          <w:color w:val="000000" w:themeColor="text1"/>
        </w:rPr>
        <w:t xml:space="preserve">Miguel-Velasco, A., Martínez, L. A., García, L. y Hernández, A. (2022). Desarrollo sostenible, ocupación y ciudades. El caso Oaxaca, México. </w:t>
      </w:r>
      <w:r w:rsidRPr="00F8037C">
        <w:rPr>
          <w:i/>
          <w:iCs/>
          <w:color w:val="000000" w:themeColor="text1"/>
        </w:rPr>
        <w:t>Secuencia,</w:t>
      </w:r>
      <w:r w:rsidRPr="00F8037C">
        <w:rPr>
          <w:color w:val="000000" w:themeColor="text1"/>
        </w:rPr>
        <w:t xml:space="preserve"> (114), e1940. </w:t>
      </w:r>
      <w:hyperlink r:id="rId20" w:history="1">
        <w:r w:rsidRPr="00F8037C">
          <w:rPr>
            <w:rStyle w:val="Hipervnculo"/>
            <w:color w:val="000000" w:themeColor="text1"/>
            <w:u w:val="none"/>
            <w:lang w:val="en-US"/>
          </w:rPr>
          <w:t>https://doi.org/10.18234/secuencia.v0i114.1940</w:t>
        </w:r>
      </w:hyperlink>
    </w:p>
    <w:p w14:paraId="790D574A" w14:textId="77777777" w:rsidR="00A5637F" w:rsidRPr="00F8037C" w:rsidRDefault="00A5637F" w:rsidP="00624D7A">
      <w:pPr>
        <w:spacing w:line="360" w:lineRule="auto"/>
        <w:ind w:left="709" w:hanging="709"/>
        <w:jc w:val="both"/>
        <w:rPr>
          <w:rStyle w:val="Hipervnculo"/>
          <w:color w:val="000000" w:themeColor="text1"/>
          <w:u w:val="none"/>
          <w:shd w:val="clear" w:color="auto" w:fill="FFFFFF"/>
        </w:rPr>
      </w:pPr>
      <w:r w:rsidRPr="00F8037C">
        <w:rPr>
          <w:color w:val="000000" w:themeColor="text1"/>
          <w:shd w:val="clear" w:color="auto" w:fill="FFFFFF"/>
          <w:lang w:val="en-US"/>
        </w:rPr>
        <w:t xml:space="preserve">Mohamed, O. and Noguchi, T. (2019). A conceptual framework for understanding the contribution of building materials in the achievement of Sustainable Development Goals (SDGs). </w:t>
      </w:r>
      <w:proofErr w:type="spellStart"/>
      <w:r w:rsidRPr="00F8037C">
        <w:rPr>
          <w:rStyle w:val="italica"/>
          <w:i/>
          <w:iCs/>
          <w:color w:val="000000" w:themeColor="text1"/>
          <w:shd w:val="clear" w:color="auto" w:fill="FFFFFF"/>
          <w:lang w:val="es-MX"/>
        </w:rPr>
        <w:t>Sustainable</w:t>
      </w:r>
      <w:proofErr w:type="spellEnd"/>
      <w:r w:rsidRPr="00F8037C">
        <w:rPr>
          <w:rStyle w:val="italica"/>
          <w:i/>
          <w:iCs/>
          <w:color w:val="000000" w:themeColor="text1"/>
          <w:shd w:val="clear" w:color="auto" w:fill="FFFFFF"/>
          <w:lang w:val="es-MX"/>
        </w:rPr>
        <w:t xml:space="preserve"> </w:t>
      </w:r>
      <w:proofErr w:type="spellStart"/>
      <w:r w:rsidRPr="00F8037C">
        <w:rPr>
          <w:rStyle w:val="italica"/>
          <w:i/>
          <w:iCs/>
          <w:color w:val="000000" w:themeColor="text1"/>
          <w:shd w:val="clear" w:color="auto" w:fill="FFFFFF"/>
          <w:lang w:val="es-MX"/>
        </w:rPr>
        <w:t>Cities</w:t>
      </w:r>
      <w:proofErr w:type="spellEnd"/>
      <w:r w:rsidRPr="00F8037C">
        <w:rPr>
          <w:rStyle w:val="italica"/>
          <w:i/>
          <w:iCs/>
          <w:color w:val="000000" w:themeColor="text1"/>
          <w:shd w:val="clear" w:color="auto" w:fill="FFFFFF"/>
          <w:lang w:val="es-MX"/>
        </w:rPr>
        <w:t xml:space="preserve"> and </w:t>
      </w:r>
      <w:proofErr w:type="spellStart"/>
      <w:r w:rsidRPr="00F8037C">
        <w:rPr>
          <w:rStyle w:val="italica"/>
          <w:i/>
          <w:iCs/>
          <w:color w:val="000000" w:themeColor="text1"/>
          <w:shd w:val="clear" w:color="auto" w:fill="FFFFFF"/>
          <w:lang w:val="es-MX"/>
        </w:rPr>
        <w:t>Society</w:t>
      </w:r>
      <w:proofErr w:type="spellEnd"/>
      <w:r w:rsidRPr="00F8037C">
        <w:rPr>
          <w:rStyle w:val="italica"/>
          <w:i/>
          <w:iCs/>
          <w:color w:val="000000" w:themeColor="text1"/>
          <w:shd w:val="clear" w:color="auto" w:fill="FFFFFF"/>
          <w:lang w:val="es-MX"/>
        </w:rPr>
        <w:t>,</w:t>
      </w:r>
      <w:r w:rsidRPr="00F8037C">
        <w:rPr>
          <w:rStyle w:val="italica"/>
          <w:i/>
          <w:iCs/>
          <w:color w:val="000000" w:themeColor="text1"/>
          <w:shd w:val="clear" w:color="auto" w:fill="FFFFFF"/>
        </w:rPr>
        <w:t xml:space="preserve"> 52</w:t>
      </w:r>
      <w:r w:rsidRPr="00F8037C">
        <w:rPr>
          <w:color w:val="000000" w:themeColor="text1"/>
          <w:shd w:val="clear" w:color="auto" w:fill="FFFFFF"/>
        </w:rPr>
        <w:t xml:space="preserve">, 101869. </w:t>
      </w:r>
      <w:hyperlink r:id="rId21" w:history="1">
        <w:r w:rsidRPr="00F8037C">
          <w:rPr>
            <w:rStyle w:val="Hipervnculo"/>
            <w:color w:val="000000" w:themeColor="text1"/>
            <w:u w:val="none"/>
            <w:shd w:val="clear" w:color="auto" w:fill="FFFFFF"/>
          </w:rPr>
          <w:t>https://doi.org/10.1016/j.scs.2019.101869</w:t>
        </w:r>
      </w:hyperlink>
    </w:p>
    <w:p w14:paraId="0FDAAD11" w14:textId="1C56DC9E" w:rsidR="00A5637F" w:rsidRPr="00F8037C" w:rsidRDefault="00A5637F" w:rsidP="00624D7A">
      <w:pPr>
        <w:spacing w:line="360" w:lineRule="auto"/>
        <w:ind w:left="709" w:hanging="709"/>
        <w:jc w:val="both"/>
        <w:rPr>
          <w:color w:val="000000" w:themeColor="text1"/>
          <w:bdr w:val="none" w:sz="0" w:space="0" w:color="auto" w:frame="1"/>
        </w:rPr>
      </w:pPr>
      <w:r w:rsidRPr="00F8037C">
        <w:rPr>
          <w:rFonts w:eastAsia="Tahoma"/>
          <w:bCs/>
          <w:color w:val="000000" w:themeColor="text1"/>
        </w:rPr>
        <w:t>Morales, H., Nuño de la Parra, J. y Reyes, B. (2014). La creación de valor compartido y la innovación social como herramientas estratégicas en la relación entre universidad y empresas.</w:t>
      </w:r>
      <w:r w:rsidRPr="00F8037C">
        <w:rPr>
          <w:rFonts w:eastAsia="Tahoma"/>
          <w:bCs/>
          <w:i/>
          <w:iCs/>
          <w:color w:val="000000" w:themeColor="text1"/>
          <w:lang w:val="es-MX"/>
        </w:rPr>
        <w:t xml:space="preserve"> </w:t>
      </w:r>
      <w:proofErr w:type="spellStart"/>
      <w:r w:rsidRPr="00F8037C">
        <w:rPr>
          <w:rFonts w:eastAsia="Tahoma"/>
          <w:bCs/>
          <w:i/>
          <w:iCs/>
          <w:color w:val="000000" w:themeColor="text1"/>
          <w:lang w:val="es-MX"/>
        </w:rPr>
        <w:t>Strategies</w:t>
      </w:r>
      <w:proofErr w:type="spellEnd"/>
      <w:r w:rsidRPr="00F8037C">
        <w:rPr>
          <w:rFonts w:eastAsia="Tahoma"/>
          <w:bCs/>
          <w:i/>
          <w:iCs/>
          <w:color w:val="000000" w:themeColor="text1"/>
          <w:lang w:val="es-MX"/>
        </w:rPr>
        <w:t xml:space="preserve"> </w:t>
      </w:r>
      <w:proofErr w:type="spellStart"/>
      <w:r w:rsidRPr="00F8037C">
        <w:rPr>
          <w:rFonts w:eastAsia="Tahoma"/>
          <w:bCs/>
          <w:i/>
          <w:iCs/>
          <w:color w:val="000000" w:themeColor="text1"/>
          <w:lang w:val="es-MX"/>
        </w:rPr>
        <w:t>for</w:t>
      </w:r>
      <w:proofErr w:type="spellEnd"/>
      <w:r w:rsidRPr="00F8037C">
        <w:rPr>
          <w:rFonts w:eastAsia="Tahoma"/>
          <w:bCs/>
          <w:i/>
          <w:iCs/>
          <w:color w:val="000000" w:themeColor="text1"/>
          <w:lang w:val="es-MX"/>
        </w:rPr>
        <w:t xml:space="preserve"> </w:t>
      </w:r>
      <w:proofErr w:type="spellStart"/>
      <w:r w:rsidRPr="00F8037C">
        <w:rPr>
          <w:rFonts w:eastAsia="Tahoma"/>
          <w:bCs/>
          <w:i/>
          <w:iCs/>
          <w:color w:val="000000" w:themeColor="text1"/>
          <w:lang w:val="es-MX"/>
        </w:rPr>
        <w:t>education</w:t>
      </w:r>
      <w:proofErr w:type="spellEnd"/>
      <w:r w:rsidRPr="00F8037C">
        <w:rPr>
          <w:rFonts w:eastAsia="Tahoma"/>
          <w:bCs/>
          <w:i/>
          <w:iCs/>
          <w:color w:val="000000" w:themeColor="text1"/>
          <w:lang w:val="es-MX"/>
        </w:rPr>
        <w:t xml:space="preserve"> in a new </w:t>
      </w:r>
      <w:proofErr w:type="spellStart"/>
      <w:r w:rsidRPr="00F8037C">
        <w:rPr>
          <w:rFonts w:eastAsia="Tahoma"/>
          <w:bCs/>
          <w:i/>
          <w:iCs/>
          <w:color w:val="000000" w:themeColor="text1"/>
          <w:lang w:val="es-MX"/>
        </w:rPr>
        <w:t>context</w:t>
      </w:r>
      <w:proofErr w:type="spellEnd"/>
      <w:r w:rsidRPr="00F8037C">
        <w:rPr>
          <w:rFonts w:eastAsia="Tahoma"/>
          <w:bCs/>
          <w:i/>
          <w:iCs/>
          <w:color w:val="000000" w:themeColor="text1"/>
          <w:lang w:val="es-MX"/>
        </w:rPr>
        <w:t xml:space="preserve">: </w:t>
      </w:r>
      <w:proofErr w:type="spellStart"/>
      <w:r w:rsidRPr="00F8037C">
        <w:rPr>
          <w:rFonts w:eastAsia="Tahoma"/>
          <w:bCs/>
          <w:i/>
          <w:color w:val="000000" w:themeColor="text1"/>
        </w:rPr>
        <w:t>I</w:t>
      </w:r>
      <w:r w:rsidR="009103FB" w:rsidRPr="00F8037C">
        <w:rPr>
          <w:rFonts w:eastAsia="Tahoma"/>
          <w:bCs/>
          <w:i/>
          <w:color w:val="000000" w:themeColor="text1"/>
        </w:rPr>
        <w:t>nnodoct</w:t>
      </w:r>
      <w:proofErr w:type="spellEnd"/>
      <w:r w:rsidRPr="00F8037C">
        <w:rPr>
          <w:rFonts w:eastAsia="Tahoma"/>
          <w:bCs/>
          <w:color w:val="000000" w:themeColor="text1"/>
        </w:rPr>
        <w:t xml:space="preserve">, </w:t>
      </w:r>
      <w:r w:rsidRPr="00F8037C">
        <w:rPr>
          <w:rFonts w:eastAsia="Tahoma"/>
          <w:bCs/>
          <w:i/>
          <w:iCs/>
          <w:color w:val="000000" w:themeColor="text1"/>
        </w:rPr>
        <w:t>14</w:t>
      </w:r>
      <w:r w:rsidRPr="00F8037C">
        <w:rPr>
          <w:rFonts w:eastAsia="Tahoma"/>
          <w:bCs/>
          <w:color w:val="000000" w:themeColor="text1"/>
        </w:rPr>
        <w:t xml:space="preserve">, </w:t>
      </w:r>
      <w:r w:rsidRPr="00F8037C">
        <w:rPr>
          <w:color w:val="000000" w:themeColor="text1"/>
          <w:bdr w:val="none" w:sz="0" w:space="0" w:color="auto" w:frame="1"/>
        </w:rPr>
        <w:t>320-330</w:t>
      </w:r>
    </w:p>
    <w:p w14:paraId="532E3054" w14:textId="77777777" w:rsidR="00A5637F" w:rsidRPr="00F8037C" w:rsidRDefault="00A5637F" w:rsidP="00624D7A">
      <w:pPr>
        <w:spacing w:line="360" w:lineRule="auto"/>
        <w:ind w:left="709" w:hanging="709"/>
        <w:jc w:val="both"/>
        <w:rPr>
          <w:color w:val="000000" w:themeColor="text1"/>
        </w:rPr>
      </w:pPr>
      <w:r w:rsidRPr="00F8037C">
        <w:rPr>
          <w:color w:val="000000" w:themeColor="text1"/>
        </w:rPr>
        <w:t>Organización de las Naciones Unidas (2022).</w:t>
      </w:r>
      <w:r w:rsidRPr="00F8037C">
        <w:rPr>
          <w:i/>
          <w:color w:val="000000" w:themeColor="text1"/>
        </w:rPr>
        <w:t xml:space="preserve"> Objetivos de desarrollo sostenible</w:t>
      </w:r>
      <w:r w:rsidRPr="00F8037C">
        <w:rPr>
          <w:color w:val="000000" w:themeColor="text1"/>
        </w:rPr>
        <w:t xml:space="preserve">. </w:t>
      </w:r>
      <w:hyperlink r:id="rId22" w:history="1">
        <w:r w:rsidRPr="00F8037C">
          <w:rPr>
            <w:rStyle w:val="Hipervnculo"/>
            <w:color w:val="000000" w:themeColor="text1"/>
            <w:u w:val="none"/>
          </w:rPr>
          <w:t>https://www.un.org/sustainabledevelopment/es/objetivos-de-desarrollo-sostenible/</w:t>
        </w:r>
      </w:hyperlink>
    </w:p>
    <w:p w14:paraId="2E00E779" w14:textId="77777777" w:rsidR="00A5637F" w:rsidRPr="00F8037C" w:rsidRDefault="00A5637F" w:rsidP="00624D7A">
      <w:pPr>
        <w:pStyle w:val="NormalWeb"/>
        <w:spacing w:line="360" w:lineRule="auto"/>
        <w:ind w:left="709" w:hanging="709"/>
        <w:jc w:val="both"/>
        <w:rPr>
          <w:color w:val="000000" w:themeColor="text1"/>
          <w:lang w:val="en-US"/>
        </w:rPr>
      </w:pPr>
      <w:r w:rsidRPr="00F8037C">
        <w:rPr>
          <w:color w:val="000000" w:themeColor="text1"/>
        </w:rPr>
        <w:lastRenderedPageBreak/>
        <w:t xml:space="preserve">Porter, M. y Kramer (2011). </w:t>
      </w:r>
      <w:r w:rsidRPr="00F8037C">
        <w:rPr>
          <w:i/>
          <w:color w:val="000000" w:themeColor="text1"/>
        </w:rPr>
        <w:t>La creación de valor compartido</w:t>
      </w:r>
      <w:r w:rsidRPr="00F8037C">
        <w:rPr>
          <w:color w:val="000000" w:themeColor="text1"/>
        </w:rPr>
        <w:t xml:space="preserve">. </w:t>
      </w:r>
      <w:r w:rsidRPr="00F8037C">
        <w:rPr>
          <w:color w:val="000000" w:themeColor="text1"/>
          <w:lang w:val="en-US"/>
        </w:rPr>
        <w:t>Harvard Business Review América Latina.</w:t>
      </w:r>
    </w:p>
    <w:p w14:paraId="73BCE871" w14:textId="77777777" w:rsidR="00A5637F" w:rsidRPr="00F8037C" w:rsidRDefault="00A5637F" w:rsidP="00624D7A">
      <w:pPr>
        <w:spacing w:line="360" w:lineRule="auto"/>
        <w:ind w:left="709" w:hanging="709"/>
        <w:jc w:val="both"/>
        <w:rPr>
          <w:rStyle w:val="Hipervnculo"/>
          <w:color w:val="000000" w:themeColor="text1"/>
          <w:u w:val="none"/>
          <w:shd w:val="clear" w:color="auto" w:fill="FFFFFF"/>
        </w:rPr>
      </w:pPr>
      <w:r w:rsidRPr="00F8037C">
        <w:rPr>
          <w:color w:val="000000" w:themeColor="text1"/>
        </w:rPr>
        <w:t xml:space="preserve">Ramos, D. (2020). Contribución de la educación superior los Objetivos de Desarrollo Sostenible desde la docencia. </w:t>
      </w:r>
      <w:r w:rsidRPr="00F8037C">
        <w:rPr>
          <w:i/>
          <w:iCs/>
          <w:color w:val="000000" w:themeColor="text1"/>
        </w:rPr>
        <w:t>Revista Española de Educación Comparada</w:t>
      </w:r>
      <w:r w:rsidRPr="00F8037C">
        <w:rPr>
          <w:color w:val="000000" w:themeColor="text1"/>
        </w:rPr>
        <w:t xml:space="preserve">, (37), 89-110. </w:t>
      </w:r>
      <w:hyperlink r:id="rId23" w:history="1">
        <w:r w:rsidRPr="00F8037C">
          <w:rPr>
            <w:rStyle w:val="Hipervnculo"/>
            <w:color w:val="000000" w:themeColor="text1"/>
            <w:u w:val="none"/>
            <w:shd w:val="clear" w:color="auto" w:fill="FFFFFF"/>
          </w:rPr>
          <w:t>https://doi.org/10.5944/reec.37.2021.27763</w:t>
        </w:r>
      </w:hyperlink>
    </w:p>
    <w:p w14:paraId="312E2EF0" w14:textId="77777777" w:rsidR="00A5637F" w:rsidRPr="00F8037C" w:rsidRDefault="00A5637F" w:rsidP="00624D7A">
      <w:pPr>
        <w:spacing w:line="360" w:lineRule="auto"/>
        <w:ind w:left="709" w:hanging="709"/>
        <w:jc w:val="both"/>
        <w:rPr>
          <w:color w:val="000000" w:themeColor="text1"/>
          <w:lang w:val="en-US"/>
        </w:rPr>
      </w:pPr>
      <w:r w:rsidRPr="00F8037C">
        <w:rPr>
          <w:color w:val="000000" w:themeColor="text1"/>
        </w:rPr>
        <w:t>Red de Soluciones para el Desarrollo Sostenible (SDSN)</w:t>
      </w:r>
      <w:r w:rsidRPr="00F8037C">
        <w:rPr>
          <w:color w:val="000000" w:themeColor="text1"/>
          <w:lang w:val="es-CO"/>
        </w:rPr>
        <w:t xml:space="preserve"> (2017). </w:t>
      </w:r>
      <w:r w:rsidRPr="00F8037C">
        <w:rPr>
          <w:color w:val="000000" w:themeColor="text1"/>
          <w:lang w:val="en-US"/>
        </w:rPr>
        <w:t xml:space="preserve">Getting started with the SDGs in universities: a guide for universities, higher education institutions, and the academic sector. Australia, New Zealand and Pacific Edition. Sustainable Development solutions, Network- Australia/ Pacific, Melbourne. </w:t>
      </w:r>
    </w:p>
    <w:p w14:paraId="53CB78A4" w14:textId="77777777" w:rsidR="00A5637F" w:rsidRPr="00F8037C" w:rsidRDefault="00A5637F" w:rsidP="00624D7A">
      <w:pPr>
        <w:spacing w:line="360" w:lineRule="auto"/>
        <w:ind w:left="709" w:hanging="709"/>
        <w:jc w:val="both"/>
        <w:rPr>
          <w:color w:val="000000" w:themeColor="text1"/>
        </w:rPr>
      </w:pPr>
      <w:r w:rsidRPr="00F8037C">
        <w:rPr>
          <w:color w:val="000000" w:themeColor="text1"/>
        </w:rPr>
        <w:t xml:space="preserve">Secretaría de Educación Pública de Baja California Sur (2022). </w:t>
      </w:r>
      <w:r w:rsidRPr="00F8037C">
        <w:rPr>
          <w:i/>
          <w:color w:val="000000" w:themeColor="text1"/>
        </w:rPr>
        <w:t>Coordinación de estadísticas</w:t>
      </w:r>
      <w:r w:rsidRPr="00F8037C">
        <w:rPr>
          <w:color w:val="000000" w:themeColor="text1"/>
        </w:rPr>
        <w:t xml:space="preserve">. </w:t>
      </w:r>
      <w:hyperlink r:id="rId24" w:history="1">
        <w:r w:rsidRPr="00F8037C">
          <w:rPr>
            <w:rStyle w:val="Hipervnculo"/>
            <w:color w:val="000000" w:themeColor="text1"/>
            <w:u w:val="none"/>
          </w:rPr>
          <w:t xml:space="preserve"> http://www.sepbcs.gob.mx</w:t>
        </w:r>
      </w:hyperlink>
    </w:p>
    <w:p w14:paraId="3FE0020C" w14:textId="77777777" w:rsidR="00A5637F" w:rsidRPr="00F8037C" w:rsidRDefault="00A5637F" w:rsidP="00624D7A">
      <w:pPr>
        <w:spacing w:line="360" w:lineRule="auto"/>
        <w:ind w:left="709" w:hanging="709"/>
        <w:jc w:val="both"/>
        <w:rPr>
          <w:color w:val="000000" w:themeColor="text1"/>
          <w:lang w:val="en-US"/>
        </w:rPr>
      </w:pPr>
      <w:proofErr w:type="spellStart"/>
      <w:r w:rsidRPr="00F8037C">
        <w:rPr>
          <w:color w:val="000000" w:themeColor="text1"/>
        </w:rPr>
        <w:t>Serrate</w:t>
      </w:r>
      <w:proofErr w:type="spellEnd"/>
      <w:r w:rsidRPr="00F8037C">
        <w:rPr>
          <w:color w:val="000000" w:themeColor="text1"/>
        </w:rPr>
        <w:t>, S., Martín, J., Caballero, D. y Muñoz, J. (2019) Responsabilidad universitaria en la implementación de los Objetivos de Desarrollo Sostenible</w:t>
      </w:r>
      <w:r w:rsidRPr="00F8037C">
        <w:rPr>
          <w:i/>
          <w:iCs/>
          <w:color w:val="000000" w:themeColor="text1"/>
          <w:lang w:val="es-MX"/>
        </w:rPr>
        <w:t xml:space="preserve">. </w:t>
      </w:r>
      <w:r w:rsidRPr="00F8037C">
        <w:rPr>
          <w:i/>
          <w:iCs/>
          <w:color w:val="000000" w:themeColor="text1"/>
          <w:lang w:val="en-US"/>
        </w:rPr>
        <w:t>European Journal of Child Development. Education and Psychopathology</w:t>
      </w:r>
      <w:r w:rsidRPr="00F8037C">
        <w:rPr>
          <w:iCs/>
          <w:color w:val="000000" w:themeColor="text1"/>
          <w:lang w:val="en-US"/>
        </w:rPr>
        <w:t>,</w:t>
      </w:r>
      <w:r w:rsidRPr="00F8037C">
        <w:rPr>
          <w:color w:val="000000" w:themeColor="text1"/>
          <w:lang w:val="en-US"/>
        </w:rPr>
        <w:t xml:space="preserve"> </w:t>
      </w:r>
      <w:r w:rsidRPr="00F8037C">
        <w:rPr>
          <w:i/>
          <w:iCs/>
          <w:color w:val="000000" w:themeColor="text1"/>
          <w:lang w:val="en-US"/>
        </w:rPr>
        <w:t>7</w:t>
      </w:r>
      <w:r w:rsidRPr="00F8037C">
        <w:rPr>
          <w:color w:val="000000" w:themeColor="text1"/>
          <w:lang w:val="en-US"/>
        </w:rPr>
        <w:t>(2), 183-196.</w:t>
      </w:r>
    </w:p>
    <w:p w14:paraId="0FBB515E" w14:textId="77777777" w:rsidR="00A5637F" w:rsidRPr="00F8037C" w:rsidRDefault="00A5637F" w:rsidP="00624D7A">
      <w:pPr>
        <w:spacing w:line="360" w:lineRule="auto"/>
        <w:ind w:left="709" w:hanging="709"/>
        <w:jc w:val="both"/>
        <w:rPr>
          <w:rStyle w:val="Hipervnculo"/>
          <w:color w:val="000000" w:themeColor="text1"/>
          <w:u w:val="none"/>
        </w:rPr>
      </w:pPr>
      <w:proofErr w:type="spellStart"/>
      <w:r w:rsidRPr="00F8037C">
        <w:rPr>
          <w:color w:val="000000" w:themeColor="text1"/>
          <w:lang w:val="en-US"/>
        </w:rPr>
        <w:t>Tecnológico</w:t>
      </w:r>
      <w:proofErr w:type="spellEnd"/>
      <w:r w:rsidRPr="00F8037C">
        <w:rPr>
          <w:color w:val="000000" w:themeColor="text1"/>
          <w:lang w:val="en-US"/>
        </w:rPr>
        <w:t xml:space="preserve"> Nacional de México (2012). </w:t>
      </w:r>
      <w:r w:rsidRPr="00F8037C">
        <w:rPr>
          <w:color w:val="000000" w:themeColor="text1"/>
        </w:rPr>
        <w:t xml:space="preserve">Programa Desarrollo Institucional PDI 2012-2024. </w:t>
      </w:r>
      <w:hyperlink r:id="rId25" w:history="1">
        <w:r w:rsidRPr="00F8037C">
          <w:rPr>
            <w:rStyle w:val="Hipervnculo"/>
            <w:color w:val="000000" w:themeColor="text1"/>
            <w:u w:val="none"/>
          </w:rPr>
          <w:t>https://www.tecnm.mx/menu/conocenos/PDI-TecNM-2019-2024_2oct2020.pdf</w:t>
        </w:r>
      </w:hyperlink>
    </w:p>
    <w:p w14:paraId="202D2FCF" w14:textId="77777777" w:rsidR="00A5637F" w:rsidRPr="00F8037C" w:rsidRDefault="00A5637F" w:rsidP="00624D7A">
      <w:pPr>
        <w:spacing w:line="360" w:lineRule="auto"/>
        <w:ind w:left="709" w:hanging="709"/>
        <w:jc w:val="both"/>
        <w:rPr>
          <w:color w:val="000000" w:themeColor="text1"/>
        </w:rPr>
      </w:pPr>
      <w:r w:rsidRPr="00F8037C">
        <w:rPr>
          <w:color w:val="000000" w:themeColor="text1"/>
        </w:rPr>
        <w:t xml:space="preserve">Valle, R. y Tapia, I. (2020). Factores organizacionales que influyen en la generación de vinculación entre empresas y universidades. </w:t>
      </w:r>
      <w:proofErr w:type="spellStart"/>
      <w:r w:rsidRPr="00F8037C">
        <w:rPr>
          <w:i/>
          <w:iCs/>
          <w:color w:val="000000" w:themeColor="text1"/>
        </w:rPr>
        <w:t>Telos</w:t>
      </w:r>
      <w:proofErr w:type="spellEnd"/>
      <w:r w:rsidRPr="00F8037C">
        <w:rPr>
          <w:color w:val="000000" w:themeColor="text1"/>
        </w:rPr>
        <w:t xml:space="preserve">, </w:t>
      </w:r>
      <w:r w:rsidRPr="00F8037C">
        <w:rPr>
          <w:i/>
          <w:iCs/>
          <w:color w:val="000000" w:themeColor="text1"/>
        </w:rPr>
        <w:t>22</w:t>
      </w:r>
      <w:r w:rsidRPr="00F8037C">
        <w:rPr>
          <w:color w:val="000000" w:themeColor="text1"/>
        </w:rPr>
        <w:t>(1), 45- 58.</w:t>
      </w:r>
    </w:p>
    <w:p w14:paraId="008FD592" w14:textId="77777777" w:rsidR="00A5637F" w:rsidRPr="00F8037C" w:rsidRDefault="00A5637F" w:rsidP="00624D7A">
      <w:pPr>
        <w:spacing w:line="360" w:lineRule="auto"/>
        <w:ind w:left="709" w:hanging="709"/>
        <w:jc w:val="both"/>
        <w:rPr>
          <w:color w:val="000000" w:themeColor="text1"/>
          <w:shd w:val="clear" w:color="auto" w:fill="FFFFFF"/>
        </w:rPr>
      </w:pPr>
      <w:r w:rsidRPr="00F8037C">
        <w:rPr>
          <w:color w:val="000000" w:themeColor="text1"/>
        </w:rPr>
        <w:t xml:space="preserve">Viveros, R. (2023) Perspectivas de financiamiento externo en las universidades: el caso del </w:t>
      </w:r>
      <w:proofErr w:type="spellStart"/>
      <w:r w:rsidRPr="00F8037C">
        <w:rPr>
          <w:color w:val="000000" w:themeColor="text1"/>
        </w:rPr>
        <w:t>Profexce</w:t>
      </w:r>
      <w:proofErr w:type="spellEnd"/>
      <w:r w:rsidRPr="00F8037C">
        <w:rPr>
          <w:color w:val="000000" w:themeColor="text1"/>
        </w:rPr>
        <w:t xml:space="preserve"> en la Universidad Veracruzana. </w:t>
      </w:r>
      <w:r w:rsidRPr="00F8037C">
        <w:rPr>
          <w:i/>
          <w:iCs/>
          <w:color w:val="000000" w:themeColor="text1"/>
        </w:rPr>
        <w:t>Revista Iberoamericana para la Investigación y Desarrollo Educativo,</w:t>
      </w:r>
      <w:r w:rsidRPr="00F8037C">
        <w:rPr>
          <w:color w:val="000000" w:themeColor="text1"/>
        </w:rPr>
        <w:t xml:space="preserve"> </w:t>
      </w:r>
      <w:r w:rsidRPr="00F8037C">
        <w:rPr>
          <w:i/>
          <w:iCs/>
          <w:color w:val="000000" w:themeColor="text1"/>
        </w:rPr>
        <w:t>12</w:t>
      </w:r>
      <w:r w:rsidRPr="00F8037C">
        <w:rPr>
          <w:color w:val="000000" w:themeColor="text1"/>
        </w:rPr>
        <w:t xml:space="preserve">(26). </w:t>
      </w:r>
      <w:hyperlink r:id="rId26" w:history="1">
        <w:r w:rsidRPr="00F8037C">
          <w:rPr>
            <w:rStyle w:val="Hipervnculo"/>
            <w:color w:val="000000" w:themeColor="text1"/>
            <w:u w:val="none"/>
            <w:shd w:val="clear" w:color="auto" w:fill="FFFFFF"/>
          </w:rPr>
          <w:t>https://doi.org/10.23913/ride.v13i26.1378</w:t>
        </w:r>
      </w:hyperlink>
    </w:p>
    <w:p w14:paraId="7C2D3E64" w14:textId="77777777" w:rsidR="00A5637F" w:rsidRPr="005B1DDB" w:rsidRDefault="00A5637F" w:rsidP="00B3707E">
      <w:pPr>
        <w:spacing w:line="360" w:lineRule="auto"/>
        <w:ind w:firstLine="709"/>
        <w:jc w:val="center"/>
        <w:rPr>
          <w:b/>
          <w:bCs/>
          <w:color w:val="000000" w:themeColor="text1"/>
          <w:sz w:val="32"/>
          <w:szCs w:val="32"/>
        </w:rPr>
      </w:pPr>
    </w:p>
    <w:sectPr w:rsidR="00A5637F" w:rsidRPr="005B1DDB" w:rsidSect="00957AB2">
      <w:headerReference w:type="default" r:id="rId27"/>
      <w:footerReference w:type="default" r:id="rId28"/>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A2EB" w14:textId="77777777" w:rsidR="007B2DFA" w:rsidRDefault="007B2DFA" w:rsidP="00514A95">
      <w:r>
        <w:separator/>
      </w:r>
    </w:p>
  </w:endnote>
  <w:endnote w:type="continuationSeparator" w:id="0">
    <w:p w14:paraId="05466025" w14:textId="77777777" w:rsidR="007B2DFA" w:rsidRDefault="007B2DFA" w:rsidP="00514A95">
      <w:r>
        <w:continuationSeparator/>
      </w:r>
    </w:p>
  </w:endnote>
  <w:endnote w:type="continuationNotice" w:id="1">
    <w:p w14:paraId="606AC06D" w14:textId="77777777" w:rsidR="007B2DFA" w:rsidRDefault="007B2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F721" w14:textId="2B55273D" w:rsidR="00624D7A" w:rsidRDefault="00624D7A">
    <w:pPr>
      <w:pStyle w:val="Piedepgina"/>
    </w:pPr>
    <w:r>
      <w:t xml:space="preserve">       </w:t>
    </w:r>
    <w:r w:rsidRPr="002A3D98">
      <w:rPr>
        <w:noProof/>
      </w:rPr>
      <w:drawing>
        <wp:inline distT="0" distB="0" distL="0" distR="0" wp14:anchorId="447B60BD" wp14:editId="4C3B1D5C">
          <wp:extent cx="1600200" cy="419100"/>
          <wp:effectExtent l="0" t="0" r="0" b="0"/>
          <wp:docPr id="1662935287" name="Imagen 166293528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24D7A">
      <w:rPr>
        <w:rFonts w:asciiTheme="minorHAnsi" w:hAnsiTheme="minorHAnsi" w:cstheme="minorHAnsi"/>
        <w:b/>
        <w:sz w:val="22"/>
        <w:szCs w:val="12"/>
      </w:rPr>
      <w:t>Vol. 14, Núm. 28 Enero – Junio 2024, e</w:t>
    </w:r>
    <w:r w:rsidR="00D20E6B">
      <w:rPr>
        <w:rFonts w:asciiTheme="minorHAnsi" w:hAnsiTheme="minorHAnsi" w:cstheme="minorHAnsi"/>
        <w:b/>
        <w:sz w:val="22"/>
        <w:szCs w:val="12"/>
      </w:rPr>
      <w:t>63</w:t>
    </w:r>
    <w:r w:rsidR="009E349A">
      <w:rPr>
        <w:rFonts w:asciiTheme="minorHAnsi" w:hAnsiTheme="minorHAnsi" w:cstheme="minorHAnsi"/>
        <w:b/>
        <w:sz w:val="22"/>
        <w:szCs w:val="1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686F2" w14:textId="77777777" w:rsidR="007B2DFA" w:rsidRDefault="007B2DFA" w:rsidP="00514A95">
      <w:r>
        <w:separator/>
      </w:r>
    </w:p>
  </w:footnote>
  <w:footnote w:type="continuationSeparator" w:id="0">
    <w:p w14:paraId="791C811C" w14:textId="77777777" w:rsidR="007B2DFA" w:rsidRDefault="007B2DFA" w:rsidP="00514A95">
      <w:r>
        <w:continuationSeparator/>
      </w:r>
    </w:p>
  </w:footnote>
  <w:footnote w:type="continuationNotice" w:id="1">
    <w:p w14:paraId="5CC405E2" w14:textId="77777777" w:rsidR="007B2DFA" w:rsidRDefault="007B2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CD4F" w14:textId="617F93F2" w:rsidR="00624D7A" w:rsidRDefault="00624D7A" w:rsidP="00624D7A">
    <w:pPr>
      <w:pStyle w:val="Encabezado"/>
      <w:jc w:val="center"/>
    </w:pPr>
    <w:r w:rsidRPr="002A3D98">
      <w:rPr>
        <w:noProof/>
      </w:rPr>
      <w:drawing>
        <wp:inline distT="0" distB="0" distL="0" distR="0" wp14:anchorId="765B8846" wp14:editId="3087CBB5">
          <wp:extent cx="5397500" cy="635000"/>
          <wp:effectExtent l="0" t="0" r="0" b="0"/>
          <wp:docPr id="19682824" name="Imagen 196828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4392"/>
    <w:multiLevelType w:val="hybridMultilevel"/>
    <w:tmpl w:val="84C26D54"/>
    <w:lvl w:ilvl="0" w:tplc="A992F8AC">
      <w:start w:val="1"/>
      <w:numFmt w:val="decimal"/>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16128"/>
    <w:multiLevelType w:val="hybridMultilevel"/>
    <w:tmpl w:val="19CE666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266568"/>
    <w:multiLevelType w:val="hybridMultilevel"/>
    <w:tmpl w:val="265042A2"/>
    <w:lvl w:ilvl="0" w:tplc="E94CA9A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35165DE"/>
    <w:multiLevelType w:val="hybridMultilevel"/>
    <w:tmpl w:val="9530D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387FCA"/>
    <w:multiLevelType w:val="hybridMultilevel"/>
    <w:tmpl w:val="5B1E2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AE1D9A"/>
    <w:multiLevelType w:val="hybridMultilevel"/>
    <w:tmpl w:val="0B3652F8"/>
    <w:lvl w:ilvl="0" w:tplc="5DF8625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355272"/>
    <w:multiLevelType w:val="hybridMultilevel"/>
    <w:tmpl w:val="F0A0C398"/>
    <w:lvl w:ilvl="0" w:tplc="0FF455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ED4D9C"/>
    <w:multiLevelType w:val="hybridMultilevel"/>
    <w:tmpl w:val="A1D04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3F25B5"/>
    <w:multiLevelType w:val="hybridMultilevel"/>
    <w:tmpl w:val="70AAB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3E4DF1"/>
    <w:multiLevelType w:val="hybridMultilevel"/>
    <w:tmpl w:val="9F5E8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3B3CB5"/>
    <w:multiLevelType w:val="hybridMultilevel"/>
    <w:tmpl w:val="9572AB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1223AC"/>
    <w:multiLevelType w:val="hybridMultilevel"/>
    <w:tmpl w:val="4FBAE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605029"/>
    <w:multiLevelType w:val="hybridMultilevel"/>
    <w:tmpl w:val="EACAD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7D3212"/>
    <w:multiLevelType w:val="hybridMultilevel"/>
    <w:tmpl w:val="84A88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2544A"/>
    <w:multiLevelType w:val="multilevel"/>
    <w:tmpl w:val="6CF68A4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0382037"/>
    <w:multiLevelType w:val="multilevel"/>
    <w:tmpl w:val="1132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F0DE4"/>
    <w:multiLevelType w:val="hybridMultilevel"/>
    <w:tmpl w:val="491E8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417D5C"/>
    <w:multiLevelType w:val="hybridMultilevel"/>
    <w:tmpl w:val="84A888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E11AC6"/>
    <w:multiLevelType w:val="hybridMultilevel"/>
    <w:tmpl w:val="B2202AF4"/>
    <w:lvl w:ilvl="0" w:tplc="838C2A0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E440092"/>
    <w:multiLevelType w:val="hybridMultilevel"/>
    <w:tmpl w:val="15F60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755BDA"/>
    <w:multiLevelType w:val="hybridMultilevel"/>
    <w:tmpl w:val="650CFE94"/>
    <w:lvl w:ilvl="0" w:tplc="89308BD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8D312DE"/>
    <w:multiLevelType w:val="hybridMultilevel"/>
    <w:tmpl w:val="FAD0B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1104D7"/>
    <w:multiLevelType w:val="hybridMultilevel"/>
    <w:tmpl w:val="72BE4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177CF7"/>
    <w:multiLevelType w:val="hybridMultilevel"/>
    <w:tmpl w:val="ED22B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182B4E"/>
    <w:multiLevelType w:val="hybridMultilevel"/>
    <w:tmpl w:val="620AB9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A3416"/>
    <w:multiLevelType w:val="hybridMultilevel"/>
    <w:tmpl w:val="FAB0C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DF6DAE"/>
    <w:multiLevelType w:val="multilevel"/>
    <w:tmpl w:val="AA88BC8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3F13D9"/>
    <w:multiLevelType w:val="hybridMultilevel"/>
    <w:tmpl w:val="F9EC73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8C1D04"/>
    <w:multiLevelType w:val="multilevel"/>
    <w:tmpl w:val="8CB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C1B29"/>
    <w:multiLevelType w:val="hybridMultilevel"/>
    <w:tmpl w:val="91782118"/>
    <w:lvl w:ilvl="0" w:tplc="080A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4A3373"/>
    <w:multiLevelType w:val="hybridMultilevel"/>
    <w:tmpl w:val="FA5A0D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656C376D"/>
    <w:multiLevelType w:val="hybridMultilevel"/>
    <w:tmpl w:val="27FE8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632EF8"/>
    <w:multiLevelType w:val="hybridMultilevel"/>
    <w:tmpl w:val="0C6E22A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67EF1855"/>
    <w:multiLevelType w:val="hybridMultilevel"/>
    <w:tmpl w:val="C08EAE0E"/>
    <w:lvl w:ilvl="0" w:tplc="60E2209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A3D7089"/>
    <w:multiLevelType w:val="hybridMultilevel"/>
    <w:tmpl w:val="87D8EC62"/>
    <w:lvl w:ilvl="0" w:tplc="240EB72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BD23735"/>
    <w:multiLevelType w:val="hybridMultilevel"/>
    <w:tmpl w:val="527AA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A30BC3"/>
    <w:multiLevelType w:val="hybridMultilevel"/>
    <w:tmpl w:val="9572AB82"/>
    <w:lvl w:ilvl="0" w:tplc="CCB859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310791"/>
    <w:multiLevelType w:val="hybridMultilevel"/>
    <w:tmpl w:val="011C0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EC4051"/>
    <w:multiLevelType w:val="hybridMultilevel"/>
    <w:tmpl w:val="582274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D3723E"/>
    <w:multiLevelType w:val="hybridMultilevel"/>
    <w:tmpl w:val="2B0EFED6"/>
    <w:lvl w:ilvl="0" w:tplc="080A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7EC926B8"/>
    <w:multiLevelType w:val="hybridMultilevel"/>
    <w:tmpl w:val="40C4ED2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4242055">
    <w:abstractNumId w:val="36"/>
  </w:num>
  <w:num w:numId="2" w16cid:durableId="1169950812">
    <w:abstractNumId w:val="26"/>
  </w:num>
  <w:num w:numId="3" w16cid:durableId="677511916">
    <w:abstractNumId w:val="15"/>
  </w:num>
  <w:num w:numId="4" w16cid:durableId="707947680">
    <w:abstractNumId w:val="10"/>
  </w:num>
  <w:num w:numId="5" w16cid:durableId="377440871">
    <w:abstractNumId w:val="5"/>
  </w:num>
  <w:num w:numId="6" w16cid:durableId="587924710">
    <w:abstractNumId w:val="24"/>
  </w:num>
  <w:num w:numId="7" w16cid:durableId="1340082869">
    <w:abstractNumId w:val="6"/>
  </w:num>
  <w:num w:numId="8" w16cid:durableId="172914633">
    <w:abstractNumId w:val="18"/>
  </w:num>
  <w:num w:numId="9" w16cid:durableId="1700812926">
    <w:abstractNumId w:val="27"/>
  </w:num>
  <w:num w:numId="10" w16cid:durableId="403652391">
    <w:abstractNumId w:val="13"/>
  </w:num>
  <w:num w:numId="11" w16cid:durableId="535894366">
    <w:abstractNumId w:val="17"/>
  </w:num>
  <w:num w:numId="12" w16cid:durableId="324171621">
    <w:abstractNumId w:val="23"/>
  </w:num>
  <w:num w:numId="13" w16cid:durableId="1649943680">
    <w:abstractNumId w:val="21"/>
  </w:num>
  <w:num w:numId="14" w16cid:durableId="378866615">
    <w:abstractNumId w:val="40"/>
  </w:num>
  <w:num w:numId="15" w16cid:durableId="1895000620">
    <w:abstractNumId w:val="1"/>
  </w:num>
  <w:num w:numId="16" w16cid:durableId="1875189054">
    <w:abstractNumId w:val="0"/>
  </w:num>
  <w:num w:numId="17" w16cid:durableId="213086587">
    <w:abstractNumId w:val="38"/>
  </w:num>
  <w:num w:numId="18" w16cid:durableId="1493446074">
    <w:abstractNumId w:val="11"/>
  </w:num>
  <w:num w:numId="19" w16cid:durableId="463738907">
    <w:abstractNumId w:val="28"/>
  </w:num>
  <w:num w:numId="20" w16cid:durableId="112604930">
    <w:abstractNumId w:val="34"/>
  </w:num>
  <w:num w:numId="21" w16cid:durableId="2014062932">
    <w:abstractNumId w:val="14"/>
  </w:num>
  <w:num w:numId="22" w16cid:durableId="2091149644">
    <w:abstractNumId w:val="16"/>
  </w:num>
  <w:num w:numId="23" w16cid:durableId="1099526036">
    <w:abstractNumId w:val="25"/>
  </w:num>
  <w:num w:numId="24" w16cid:durableId="1664166678">
    <w:abstractNumId w:val="9"/>
  </w:num>
  <w:num w:numId="25" w16cid:durableId="1802721496">
    <w:abstractNumId w:val="37"/>
  </w:num>
  <w:num w:numId="26" w16cid:durableId="1075013364">
    <w:abstractNumId w:val="19"/>
  </w:num>
  <w:num w:numId="27" w16cid:durableId="359401936">
    <w:abstractNumId w:val="33"/>
  </w:num>
  <w:num w:numId="28" w16cid:durableId="237441075">
    <w:abstractNumId w:val="20"/>
  </w:num>
  <w:num w:numId="29" w16cid:durableId="1386642019">
    <w:abstractNumId w:val="3"/>
  </w:num>
  <w:num w:numId="30" w16cid:durableId="433984314">
    <w:abstractNumId w:val="30"/>
  </w:num>
  <w:num w:numId="31" w16cid:durableId="1025134574">
    <w:abstractNumId w:val="39"/>
  </w:num>
  <w:num w:numId="32" w16cid:durableId="423576574">
    <w:abstractNumId w:val="29"/>
  </w:num>
  <w:num w:numId="33" w16cid:durableId="427234524">
    <w:abstractNumId w:val="8"/>
  </w:num>
  <w:num w:numId="34" w16cid:durableId="937251731">
    <w:abstractNumId w:val="7"/>
  </w:num>
  <w:num w:numId="35" w16cid:durableId="1687557039">
    <w:abstractNumId w:val="35"/>
  </w:num>
  <w:num w:numId="36" w16cid:durableId="1240868371">
    <w:abstractNumId w:val="22"/>
  </w:num>
  <w:num w:numId="37" w16cid:durableId="153762087">
    <w:abstractNumId w:val="12"/>
  </w:num>
  <w:num w:numId="38" w16cid:durableId="1865242848">
    <w:abstractNumId w:val="4"/>
  </w:num>
  <w:num w:numId="39" w16cid:durableId="57635394">
    <w:abstractNumId w:val="31"/>
  </w:num>
  <w:num w:numId="40" w16cid:durableId="1844467535">
    <w:abstractNumId w:val="2"/>
  </w:num>
  <w:num w:numId="41" w16cid:durableId="14473127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17"/>
    <w:rsid w:val="00006F74"/>
    <w:rsid w:val="00012EBF"/>
    <w:rsid w:val="00015D77"/>
    <w:rsid w:val="00017F9E"/>
    <w:rsid w:val="0002270B"/>
    <w:rsid w:val="0002634C"/>
    <w:rsid w:val="00032697"/>
    <w:rsid w:val="00040EE2"/>
    <w:rsid w:val="00043171"/>
    <w:rsid w:val="00044FB9"/>
    <w:rsid w:val="00044FE9"/>
    <w:rsid w:val="00045704"/>
    <w:rsid w:val="00053154"/>
    <w:rsid w:val="00054542"/>
    <w:rsid w:val="00056E8B"/>
    <w:rsid w:val="00091EF7"/>
    <w:rsid w:val="000C1915"/>
    <w:rsid w:val="000C4AB6"/>
    <w:rsid w:val="000D140E"/>
    <w:rsid w:val="000D2CA2"/>
    <w:rsid w:val="000D49B7"/>
    <w:rsid w:val="000D5531"/>
    <w:rsid w:val="000D6908"/>
    <w:rsid w:val="000D745F"/>
    <w:rsid w:val="000E2686"/>
    <w:rsid w:val="000E2B95"/>
    <w:rsid w:val="000E4249"/>
    <w:rsid w:val="001100B0"/>
    <w:rsid w:val="00111273"/>
    <w:rsid w:val="00116C46"/>
    <w:rsid w:val="001177FB"/>
    <w:rsid w:val="001178B5"/>
    <w:rsid w:val="00123882"/>
    <w:rsid w:val="00140E51"/>
    <w:rsid w:val="001423CB"/>
    <w:rsid w:val="00144239"/>
    <w:rsid w:val="00144F33"/>
    <w:rsid w:val="00146598"/>
    <w:rsid w:val="00151635"/>
    <w:rsid w:val="00157B8C"/>
    <w:rsid w:val="0016113D"/>
    <w:rsid w:val="0016116C"/>
    <w:rsid w:val="00164ECB"/>
    <w:rsid w:val="00170284"/>
    <w:rsid w:val="00172114"/>
    <w:rsid w:val="0017372B"/>
    <w:rsid w:val="00173CDA"/>
    <w:rsid w:val="00174407"/>
    <w:rsid w:val="0017629A"/>
    <w:rsid w:val="001871B0"/>
    <w:rsid w:val="00190CB0"/>
    <w:rsid w:val="00193F17"/>
    <w:rsid w:val="001A17B9"/>
    <w:rsid w:val="001A2520"/>
    <w:rsid w:val="001A4590"/>
    <w:rsid w:val="001A6185"/>
    <w:rsid w:val="001B3C9A"/>
    <w:rsid w:val="001B57E4"/>
    <w:rsid w:val="001B7C44"/>
    <w:rsid w:val="001C0E57"/>
    <w:rsid w:val="001C30B5"/>
    <w:rsid w:val="001E094D"/>
    <w:rsid w:val="001E2BA5"/>
    <w:rsid w:val="001E42CC"/>
    <w:rsid w:val="001E4B06"/>
    <w:rsid w:val="001E4F82"/>
    <w:rsid w:val="001E72F0"/>
    <w:rsid w:val="001F2BDF"/>
    <w:rsid w:val="001F53F3"/>
    <w:rsid w:val="001F6CB9"/>
    <w:rsid w:val="002038B1"/>
    <w:rsid w:val="00214E92"/>
    <w:rsid w:val="00217B58"/>
    <w:rsid w:val="002208BC"/>
    <w:rsid w:val="0022572C"/>
    <w:rsid w:val="00227A2F"/>
    <w:rsid w:val="00232FA7"/>
    <w:rsid w:val="002356FF"/>
    <w:rsid w:val="00246926"/>
    <w:rsid w:val="002527B3"/>
    <w:rsid w:val="00255506"/>
    <w:rsid w:val="00265944"/>
    <w:rsid w:val="00265C92"/>
    <w:rsid w:val="002661C4"/>
    <w:rsid w:val="0027170E"/>
    <w:rsid w:val="00272F3A"/>
    <w:rsid w:val="0027317D"/>
    <w:rsid w:val="00286013"/>
    <w:rsid w:val="002879A5"/>
    <w:rsid w:val="002914F8"/>
    <w:rsid w:val="00292912"/>
    <w:rsid w:val="002B2628"/>
    <w:rsid w:val="002B5886"/>
    <w:rsid w:val="002C5957"/>
    <w:rsid w:val="002C5E76"/>
    <w:rsid w:val="002D4AC9"/>
    <w:rsid w:val="002E3C11"/>
    <w:rsid w:val="002E477F"/>
    <w:rsid w:val="002F08E7"/>
    <w:rsid w:val="002F1D8B"/>
    <w:rsid w:val="002F280D"/>
    <w:rsid w:val="002F46E3"/>
    <w:rsid w:val="002F5705"/>
    <w:rsid w:val="002F74A6"/>
    <w:rsid w:val="003013F7"/>
    <w:rsid w:val="003133A8"/>
    <w:rsid w:val="00317E06"/>
    <w:rsid w:val="0032097D"/>
    <w:rsid w:val="0032393F"/>
    <w:rsid w:val="00331EE9"/>
    <w:rsid w:val="00334500"/>
    <w:rsid w:val="00334E09"/>
    <w:rsid w:val="00350C1F"/>
    <w:rsid w:val="003530A4"/>
    <w:rsid w:val="00356660"/>
    <w:rsid w:val="00360F83"/>
    <w:rsid w:val="0036232A"/>
    <w:rsid w:val="00372377"/>
    <w:rsid w:val="00375767"/>
    <w:rsid w:val="00376026"/>
    <w:rsid w:val="00387489"/>
    <w:rsid w:val="00387E6B"/>
    <w:rsid w:val="00395015"/>
    <w:rsid w:val="003A2DAB"/>
    <w:rsid w:val="003A72F1"/>
    <w:rsid w:val="003B1DA8"/>
    <w:rsid w:val="003B5076"/>
    <w:rsid w:val="003C104C"/>
    <w:rsid w:val="003C1405"/>
    <w:rsid w:val="003C1917"/>
    <w:rsid w:val="003C2AEF"/>
    <w:rsid w:val="003C6954"/>
    <w:rsid w:val="003D1D70"/>
    <w:rsid w:val="003D2E21"/>
    <w:rsid w:val="003D49AF"/>
    <w:rsid w:val="003D60EC"/>
    <w:rsid w:val="003E083D"/>
    <w:rsid w:val="003E459D"/>
    <w:rsid w:val="004104E1"/>
    <w:rsid w:val="004114BA"/>
    <w:rsid w:val="00412DAB"/>
    <w:rsid w:val="00412EE0"/>
    <w:rsid w:val="004204B1"/>
    <w:rsid w:val="00430C7C"/>
    <w:rsid w:val="0043283F"/>
    <w:rsid w:val="00440658"/>
    <w:rsid w:val="00445CC8"/>
    <w:rsid w:val="00455ABB"/>
    <w:rsid w:val="00461830"/>
    <w:rsid w:val="00465FF0"/>
    <w:rsid w:val="004666CA"/>
    <w:rsid w:val="004675CC"/>
    <w:rsid w:val="00472467"/>
    <w:rsid w:val="00473581"/>
    <w:rsid w:val="00473F16"/>
    <w:rsid w:val="00475EAD"/>
    <w:rsid w:val="004770F3"/>
    <w:rsid w:val="00477BBA"/>
    <w:rsid w:val="0048113C"/>
    <w:rsid w:val="00484BAA"/>
    <w:rsid w:val="004858B7"/>
    <w:rsid w:val="004864EA"/>
    <w:rsid w:val="00492F4F"/>
    <w:rsid w:val="00497552"/>
    <w:rsid w:val="004A5475"/>
    <w:rsid w:val="004A65FF"/>
    <w:rsid w:val="004B2F2E"/>
    <w:rsid w:val="004B341B"/>
    <w:rsid w:val="004B6ADF"/>
    <w:rsid w:val="004C4286"/>
    <w:rsid w:val="004C6014"/>
    <w:rsid w:val="004D09CB"/>
    <w:rsid w:val="004E13D9"/>
    <w:rsid w:val="004E1798"/>
    <w:rsid w:val="004E1B8C"/>
    <w:rsid w:val="004F162B"/>
    <w:rsid w:val="004F77A9"/>
    <w:rsid w:val="004F7FB0"/>
    <w:rsid w:val="005008A1"/>
    <w:rsid w:val="005033C5"/>
    <w:rsid w:val="00514A95"/>
    <w:rsid w:val="005155EA"/>
    <w:rsid w:val="0052326F"/>
    <w:rsid w:val="0052491A"/>
    <w:rsid w:val="00532EB5"/>
    <w:rsid w:val="00540178"/>
    <w:rsid w:val="00541AD7"/>
    <w:rsid w:val="00544D50"/>
    <w:rsid w:val="00545CDD"/>
    <w:rsid w:val="00550019"/>
    <w:rsid w:val="00551160"/>
    <w:rsid w:val="00553570"/>
    <w:rsid w:val="005609F3"/>
    <w:rsid w:val="00566F77"/>
    <w:rsid w:val="00567EF8"/>
    <w:rsid w:val="005705C1"/>
    <w:rsid w:val="00573354"/>
    <w:rsid w:val="00574B04"/>
    <w:rsid w:val="005817B9"/>
    <w:rsid w:val="00581938"/>
    <w:rsid w:val="0059249F"/>
    <w:rsid w:val="005924F1"/>
    <w:rsid w:val="005969CD"/>
    <w:rsid w:val="005A06CE"/>
    <w:rsid w:val="005A21AF"/>
    <w:rsid w:val="005A4CED"/>
    <w:rsid w:val="005A5523"/>
    <w:rsid w:val="005B1492"/>
    <w:rsid w:val="005B1DDB"/>
    <w:rsid w:val="005B3B4A"/>
    <w:rsid w:val="005B6628"/>
    <w:rsid w:val="005C7875"/>
    <w:rsid w:val="005D009B"/>
    <w:rsid w:val="005D524D"/>
    <w:rsid w:val="005D61E9"/>
    <w:rsid w:val="005E23FF"/>
    <w:rsid w:val="005E3C2A"/>
    <w:rsid w:val="005E6411"/>
    <w:rsid w:val="005E7E16"/>
    <w:rsid w:val="005F42D2"/>
    <w:rsid w:val="00600683"/>
    <w:rsid w:val="00600FA9"/>
    <w:rsid w:val="006067C5"/>
    <w:rsid w:val="00614E04"/>
    <w:rsid w:val="00615A7C"/>
    <w:rsid w:val="006217A6"/>
    <w:rsid w:val="00621C5C"/>
    <w:rsid w:val="0062475F"/>
    <w:rsid w:val="00624D7A"/>
    <w:rsid w:val="0064431C"/>
    <w:rsid w:val="0065029B"/>
    <w:rsid w:val="0065359F"/>
    <w:rsid w:val="0065501F"/>
    <w:rsid w:val="00655565"/>
    <w:rsid w:val="006567AB"/>
    <w:rsid w:val="00665682"/>
    <w:rsid w:val="006671F9"/>
    <w:rsid w:val="006711DA"/>
    <w:rsid w:val="00674D43"/>
    <w:rsid w:val="00682049"/>
    <w:rsid w:val="00682378"/>
    <w:rsid w:val="0068694F"/>
    <w:rsid w:val="00687EEE"/>
    <w:rsid w:val="0069293C"/>
    <w:rsid w:val="006937FC"/>
    <w:rsid w:val="00694FC6"/>
    <w:rsid w:val="006A57C5"/>
    <w:rsid w:val="006B1F43"/>
    <w:rsid w:val="006B746E"/>
    <w:rsid w:val="006C178A"/>
    <w:rsid w:val="006C2067"/>
    <w:rsid w:val="006C2AD3"/>
    <w:rsid w:val="006D256E"/>
    <w:rsid w:val="006D2CA2"/>
    <w:rsid w:val="006E337C"/>
    <w:rsid w:val="006E3607"/>
    <w:rsid w:val="006E403E"/>
    <w:rsid w:val="006E44D9"/>
    <w:rsid w:val="006E58F9"/>
    <w:rsid w:val="006F003A"/>
    <w:rsid w:val="006F5787"/>
    <w:rsid w:val="006F6034"/>
    <w:rsid w:val="007050D7"/>
    <w:rsid w:val="007071EE"/>
    <w:rsid w:val="0071219D"/>
    <w:rsid w:val="007136A1"/>
    <w:rsid w:val="007317BC"/>
    <w:rsid w:val="00732A19"/>
    <w:rsid w:val="0074187C"/>
    <w:rsid w:val="0074573B"/>
    <w:rsid w:val="00747447"/>
    <w:rsid w:val="00750AC5"/>
    <w:rsid w:val="007552BF"/>
    <w:rsid w:val="00761C4F"/>
    <w:rsid w:val="0076446D"/>
    <w:rsid w:val="00772DA1"/>
    <w:rsid w:val="007752D7"/>
    <w:rsid w:val="007912FD"/>
    <w:rsid w:val="00796582"/>
    <w:rsid w:val="007A1517"/>
    <w:rsid w:val="007A2186"/>
    <w:rsid w:val="007A24D7"/>
    <w:rsid w:val="007A76EF"/>
    <w:rsid w:val="007B0FF5"/>
    <w:rsid w:val="007B2DFA"/>
    <w:rsid w:val="007B2E48"/>
    <w:rsid w:val="007C032E"/>
    <w:rsid w:val="007C17D7"/>
    <w:rsid w:val="007C2562"/>
    <w:rsid w:val="007C464E"/>
    <w:rsid w:val="007C6E1B"/>
    <w:rsid w:val="007D5AE5"/>
    <w:rsid w:val="007E16A1"/>
    <w:rsid w:val="007E2BB5"/>
    <w:rsid w:val="007F0995"/>
    <w:rsid w:val="00815084"/>
    <w:rsid w:val="008210E7"/>
    <w:rsid w:val="0082313B"/>
    <w:rsid w:val="00823EC5"/>
    <w:rsid w:val="00825A1B"/>
    <w:rsid w:val="00826497"/>
    <w:rsid w:val="00835AEF"/>
    <w:rsid w:val="00835B8F"/>
    <w:rsid w:val="00841200"/>
    <w:rsid w:val="0084213C"/>
    <w:rsid w:val="0085138C"/>
    <w:rsid w:val="008524AF"/>
    <w:rsid w:val="008733E9"/>
    <w:rsid w:val="00875736"/>
    <w:rsid w:val="0087634B"/>
    <w:rsid w:val="00877075"/>
    <w:rsid w:val="0088271C"/>
    <w:rsid w:val="00882BC1"/>
    <w:rsid w:val="0089662F"/>
    <w:rsid w:val="008A5A33"/>
    <w:rsid w:val="008B5595"/>
    <w:rsid w:val="008B55E8"/>
    <w:rsid w:val="008B784E"/>
    <w:rsid w:val="008C09B9"/>
    <w:rsid w:val="008C1102"/>
    <w:rsid w:val="008C225F"/>
    <w:rsid w:val="008C4844"/>
    <w:rsid w:val="008C6D71"/>
    <w:rsid w:val="008D05EB"/>
    <w:rsid w:val="008D10EA"/>
    <w:rsid w:val="008D2457"/>
    <w:rsid w:val="008F1C7D"/>
    <w:rsid w:val="008F3CBA"/>
    <w:rsid w:val="0090156A"/>
    <w:rsid w:val="00902CD0"/>
    <w:rsid w:val="0090462C"/>
    <w:rsid w:val="00905FD4"/>
    <w:rsid w:val="009103FB"/>
    <w:rsid w:val="009155EF"/>
    <w:rsid w:val="00921DFB"/>
    <w:rsid w:val="009269BA"/>
    <w:rsid w:val="00935BE6"/>
    <w:rsid w:val="0094180C"/>
    <w:rsid w:val="00943F0D"/>
    <w:rsid w:val="0094401D"/>
    <w:rsid w:val="00944601"/>
    <w:rsid w:val="009475BF"/>
    <w:rsid w:val="00957AB2"/>
    <w:rsid w:val="00966D31"/>
    <w:rsid w:val="00973F96"/>
    <w:rsid w:val="00974B8D"/>
    <w:rsid w:val="00977A72"/>
    <w:rsid w:val="00990E91"/>
    <w:rsid w:val="009921DC"/>
    <w:rsid w:val="009A0D3C"/>
    <w:rsid w:val="009B2A85"/>
    <w:rsid w:val="009B2FD7"/>
    <w:rsid w:val="009C276D"/>
    <w:rsid w:val="009C2E6E"/>
    <w:rsid w:val="009C3206"/>
    <w:rsid w:val="009C6FC9"/>
    <w:rsid w:val="009D6697"/>
    <w:rsid w:val="009E349A"/>
    <w:rsid w:val="009E74B9"/>
    <w:rsid w:val="009F2A4B"/>
    <w:rsid w:val="009F6FCE"/>
    <w:rsid w:val="00A01FCB"/>
    <w:rsid w:val="00A074C7"/>
    <w:rsid w:val="00A11FCD"/>
    <w:rsid w:val="00A34000"/>
    <w:rsid w:val="00A376A5"/>
    <w:rsid w:val="00A44ACC"/>
    <w:rsid w:val="00A502EE"/>
    <w:rsid w:val="00A51251"/>
    <w:rsid w:val="00A51AEA"/>
    <w:rsid w:val="00A5637F"/>
    <w:rsid w:val="00A7111A"/>
    <w:rsid w:val="00A75A48"/>
    <w:rsid w:val="00A7602A"/>
    <w:rsid w:val="00A76324"/>
    <w:rsid w:val="00A85917"/>
    <w:rsid w:val="00A906FC"/>
    <w:rsid w:val="00A960E2"/>
    <w:rsid w:val="00AA1055"/>
    <w:rsid w:val="00AA1359"/>
    <w:rsid w:val="00AA1E65"/>
    <w:rsid w:val="00AA21FD"/>
    <w:rsid w:val="00AB0874"/>
    <w:rsid w:val="00AB30E5"/>
    <w:rsid w:val="00AB3F96"/>
    <w:rsid w:val="00AB54BE"/>
    <w:rsid w:val="00AB5FA6"/>
    <w:rsid w:val="00AC1153"/>
    <w:rsid w:val="00AC5ACB"/>
    <w:rsid w:val="00AD1C36"/>
    <w:rsid w:val="00AD5C55"/>
    <w:rsid w:val="00AD6630"/>
    <w:rsid w:val="00AD7866"/>
    <w:rsid w:val="00AE0D8D"/>
    <w:rsid w:val="00AE1AB8"/>
    <w:rsid w:val="00AE7079"/>
    <w:rsid w:val="00AF08D7"/>
    <w:rsid w:val="00B02333"/>
    <w:rsid w:val="00B07AB8"/>
    <w:rsid w:val="00B10EBE"/>
    <w:rsid w:val="00B11ADB"/>
    <w:rsid w:val="00B11FE7"/>
    <w:rsid w:val="00B12141"/>
    <w:rsid w:val="00B13E8A"/>
    <w:rsid w:val="00B166C9"/>
    <w:rsid w:val="00B17AA3"/>
    <w:rsid w:val="00B17B95"/>
    <w:rsid w:val="00B17F67"/>
    <w:rsid w:val="00B32192"/>
    <w:rsid w:val="00B3707E"/>
    <w:rsid w:val="00B454D2"/>
    <w:rsid w:val="00B53F96"/>
    <w:rsid w:val="00B70021"/>
    <w:rsid w:val="00B71720"/>
    <w:rsid w:val="00B71C66"/>
    <w:rsid w:val="00B759D1"/>
    <w:rsid w:val="00B75EE0"/>
    <w:rsid w:val="00B83399"/>
    <w:rsid w:val="00B91B0A"/>
    <w:rsid w:val="00B93A2F"/>
    <w:rsid w:val="00B9599D"/>
    <w:rsid w:val="00B97166"/>
    <w:rsid w:val="00BA438A"/>
    <w:rsid w:val="00BB426C"/>
    <w:rsid w:val="00BB5C57"/>
    <w:rsid w:val="00BB7143"/>
    <w:rsid w:val="00BD135B"/>
    <w:rsid w:val="00BD2ADD"/>
    <w:rsid w:val="00BD3E3E"/>
    <w:rsid w:val="00BE0396"/>
    <w:rsid w:val="00BE2DCA"/>
    <w:rsid w:val="00BF1DE5"/>
    <w:rsid w:val="00BF465F"/>
    <w:rsid w:val="00BF6F6A"/>
    <w:rsid w:val="00BF7240"/>
    <w:rsid w:val="00C009A6"/>
    <w:rsid w:val="00C01AE3"/>
    <w:rsid w:val="00C069EA"/>
    <w:rsid w:val="00C10A0C"/>
    <w:rsid w:val="00C124BF"/>
    <w:rsid w:val="00C15D9F"/>
    <w:rsid w:val="00C20DE6"/>
    <w:rsid w:val="00C25B2B"/>
    <w:rsid w:val="00C30A0D"/>
    <w:rsid w:val="00C342DD"/>
    <w:rsid w:val="00C36CD5"/>
    <w:rsid w:val="00C42BA2"/>
    <w:rsid w:val="00C536BC"/>
    <w:rsid w:val="00C55AD7"/>
    <w:rsid w:val="00C57E86"/>
    <w:rsid w:val="00C64D7F"/>
    <w:rsid w:val="00C7094A"/>
    <w:rsid w:val="00C77F50"/>
    <w:rsid w:val="00C84162"/>
    <w:rsid w:val="00C868E9"/>
    <w:rsid w:val="00C92E3D"/>
    <w:rsid w:val="00C96579"/>
    <w:rsid w:val="00C96674"/>
    <w:rsid w:val="00CA0588"/>
    <w:rsid w:val="00CA2074"/>
    <w:rsid w:val="00CA4A66"/>
    <w:rsid w:val="00CA4C36"/>
    <w:rsid w:val="00CB0554"/>
    <w:rsid w:val="00CB1315"/>
    <w:rsid w:val="00CB6008"/>
    <w:rsid w:val="00CB6975"/>
    <w:rsid w:val="00CC25DB"/>
    <w:rsid w:val="00CC4934"/>
    <w:rsid w:val="00CD2411"/>
    <w:rsid w:val="00CD5987"/>
    <w:rsid w:val="00CD7E2F"/>
    <w:rsid w:val="00CE157D"/>
    <w:rsid w:val="00CE5711"/>
    <w:rsid w:val="00CF3A9A"/>
    <w:rsid w:val="00D01107"/>
    <w:rsid w:val="00D02316"/>
    <w:rsid w:val="00D02D44"/>
    <w:rsid w:val="00D14BC8"/>
    <w:rsid w:val="00D14FC0"/>
    <w:rsid w:val="00D20E6B"/>
    <w:rsid w:val="00D220C7"/>
    <w:rsid w:val="00D25BDA"/>
    <w:rsid w:val="00D269F2"/>
    <w:rsid w:val="00D27B32"/>
    <w:rsid w:val="00D317F5"/>
    <w:rsid w:val="00D345A1"/>
    <w:rsid w:val="00D35B63"/>
    <w:rsid w:val="00D368C1"/>
    <w:rsid w:val="00D463A9"/>
    <w:rsid w:val="00D571A1"/>
    <w:rsid w:val="00D61B95"/>
    <w:rsid w:val="00D646AF"/>
    <w:rsid w:val="00D65562"/>
    <w:rsid w:val="00D67BF6"/>
    <w:rsid w:val="00D71B0F"/>
    <w:rsid w:val="00D74836"/>
    <w:rsid w:val="00D82FEB"/>
    <w:rsid w:val="00D83C42"/>
    <w:rsid w:val="00D8589D"/>
    <w:rsid w:val="00D87C25"/>
    <w:rsid w:val="00D90B9A"/>
    <w:rsid w:val="00D94281"/>
    <w:rsid w:val="00D96882"/>
    <w:rsid w:val="00DA247F"/>
    <w:rsid w:val="00DB0185"/>
    <w:rsid w:val="00DB4DED"/>
    <w:rsid w:val="00DC35C9"/>
    <w:rsid w:val="00DC3FD6"/>
    <w:rsid w:val="00DC73FA"/>
    <w:rsid w:val="00DD5A35"/>
    <w:rsid w:val="00DE0AA5"/>
    <w:rsid w:val="00DE4506"/>
    <w:rsid w:val="00DE4A26"/>
    <w:rsid w:val="00DE5BBA"/>
    <w:rsid w:val="00DE7AFD"/>
    <w:rsid w:val="00DF1F5C"/>
    <w:rsid w:val="00DF5393"/>
    <w:rsid w:val="00E10174"/>
    <w:rsid w:val="00E20923"/>
    <w:rsid w:val="00E220D3"/>
    <w:rsid w:val="00E31B35"/>
    <w:rsid w:val="00E33000"/>
    <w:rsid w:val="00E46FE9"/>
    <w:rsid w:val="00E47CE5"/>
    <w:rsid w:val="00E53921"/>
    <w:rsid w:val="00E57ECA"/>
    <w:rsid w:val="00E720FF"/>
    <w:rsid w:val="00E74A01"/>
    <w:rsid w:val="00E86349"/>
    <w:rsid w:val="00E90934"/>
    <w:rsid w:val="00E90D02"/>
    <w:rsid w:val="00E93055"/>
    <w:rsid w:val="00E94C36"/>
    <w:rsid w:val="00EA08AA"/>
    <w:rsid w:val="00EA3B63"/>
    <w:rsid w:val="00EA54AA"/>
    <w:rsid w:val="00EB4954"/>
    <w:rsid w:val="00EC3F8E"/>
    <w:rsid w:val="00EF226B"/>
    <w:rsid w:val="00EF3C18"/>
    <w:rsid w:val="00EF5834"/>
    <w:rsid w:val="00F01B27"/>
    <w:rsid w:val="00F025B7"/>
    <w:rsid w:val="00F137C5"/>
    <w:rsid w:val="00F30ECB"/>
    <w:rsid w:val="00F32A1E"/>
    <w:rsid w:val="00F3510B"/>
    <w:rsid w:val="00F4229E"/>
    <w:rsid w:val="00F4399A"/>
    <w:rsid w:val="00F44B37"/>
    <w:rsid w:val="00F4640E"/>
    <w:rsid w:val="00F46794"/>
    <w:rsid w:val="00F501D8"/>
    <w:rsid w:val="00F55EEE"/>
    <w:rsid w:val="00F7317A"/>
    <w:rsid w:val="00F8037C"/>
    <w:rsid w:val="00F80F8D"/>
    <w:rsid w:val="00F86B19"/>
    <w:rsid w:val="00F90743"/>
    <w:rsid w:val="00FA1CAF"/>
    <w:rsid w:val="00FB2069"/>
    <w:rsid w:val="00FB5E4D"/>
    <w:rsid w:val="00FB5F34"/>
    <w:rsid w:val="00FC0E52"/>
    <w:rsid w:val="00FC2B5E"/>
    <w:rsid w:val="00FC32FF"/>
    <w:rsid w:val="00FC3E0A"/>
    <w:rsid w:val="00FD0BA8"/>
    <w:rsid w:val="00FD435A"/>
    <w:rsid w:val="00FD765F"/>
    <w:rsid w:val="00FE09B4"/>
    <w:rsid w:val="00FE3EBA"/>
    <w:rsid w:val="00FF41F9"/>
    <w:rsid w:val="03176076"/>
    <w:rsid w:val="06EF3F07"/>
    <w:rsid w:val="08EF6237"/>
    <w:rsid w:val="0BDEBA90"/>
    <w:rsid w:val="0C54A185"/>
    <w:rsid w:val="0D4FE2CA"/>
    <w:rsid w:val="1E40A12A"/>
    <w:rsid w:val="1F04328F"/>
    <w:rsid w:val="20CF632F"/>
    <w:rsid w:val="20EB00EA"/>
    <w:rsid w:val="25FDDB00"/>
    <w:rsid w:val="272AD694"/>
    <w:rsid w:val="3A8354CA"/>
    <w:rsid w:val="3AA55963"/>
    <w:rsid w:val="3AED9AEC"/>
    <w:rsid w:val="3CD905E3"/>
    <w:rsid w:val="3E74D644"/>
    <w:rsid w:val="3F7A05DC"/>
    <w:rsid w:val="3FF77E48"/>
    <w:rsid w:val="4854492C"/>
    <w:rsid w:val="4A10A7DF"/>
    <w:rsid w:val="4AD9FAA2"/>
    <w:rsid w:val="4B094D13"/>
    <w:rsid w:val="4B82CA5C"/>
    <w:rsid w:val="4B910C4F"/>
    <w:rsid w:val="4C31C92C"/>
    <w:rsid w:val="4C47B5AC"/>
    <w:rsid w:val="51652E9E"/>
    <w:rsid w:val="524F5D57"/>
    <w:rsid w:val="52985F90"/>
    <w:rsid w:val="58C16A1A"/>
    <w:rsid w:val="5B25FA0A"/>
    <w:rsid w:val="5C2E9400"/>
    <w:rsid w:val="5D0A12D4"/>
    <w:rsid w:val="5DC6BFB0"/>
    <w:rsid w:val="6739BDEF"/>
    <w:rsid w:val="679D5424"/>
    <w:rsid w:val="67F83545"/>
    <w:rsid w:val="6A27DD71"/>
    <w:rsid w:val="6AA717F5"/>
    <w:rsid w:val="6AECC902"/>
    <w:rsid w:val="6C31270B"/>
    <w:rsid w:val="6C782930"/>
    <w:rsid w:val="6ED342C2"/>
    <w:rsid w:val="711C71C2"/>
    <w:rsid w:val="74C3E01E"/>
    <w:rsid w:val="7B3962B0"/>
    <w:rsid w:val="7D52E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3E061"/>
  <w15:chartTrackingRefBased/>
  <w15:docId w15:val="{14ED198E-C6E2-4747-B795-52D2841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A01"/>
    <w:rPr>
      <w:rFonts w:ascii="Times New Roman" w:eastAsia="Times New Roman" w:hAnsi="Times New Roman" w:cs="Times New Roman"/>
      <w:lang w:val="es-ES" w:eastAsia="es-MX"/>
    </w:rPr>
  </w:style>
  <w:style w:type="paragraph" w:styleId="Ttulo2">
    <w:name w:val="heading 2"/>
    <w:basedOn w:val="Normal"/>
    <w:link w:val="Ttulo2Car"/>
    <w:uiPriority w:val="9"/>
    <w:qFormat/>
    <w:rsid w:val="0048113C"/>
    <w:pPr>
      <w:spacing w:before="100" w:beforeAutospacing="1" w:after="100" w:afterAutospacing="1"/>
      <w:outlineLvl w:val="1"/>
    </w:pPr>
    <w:rPr>
      <w:b/>
      <w:bCs/>
      <w:sz w:val="36"/>
      <w:szCs w:val="36"/>
      <w:lang w:val="es-MX"/>
    </w:rPr>
  </w:style>
  <w:style w:type="paragraph" w:styleId="Ttulo4">
    <w:name w:val="heading 4"/>
    <w:basedOn w:val="Normal"/>
    <w:next w:val="Normal"/>
    <w:link w:val="Ttulo4Car"/>
    <w:uiPriority w:val="9"/>
    <w:semiHidden/>
    <w:unhideWhenUsed/>
    <w:qFormat/>
    <w:rsid w:val="00E220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3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77A9"/>
    <w:pPr>
      <w:spacing w:after="200"/>
    </w:pPr>
    <w:rPr>
      <w:rFonts w:eastAsiaTheme="minorHAnsi"/>
      <w:i/>
      <w:iCs/>
      <w:color w:val="44546A" w:themeColor="text2"/>
      <w:sz w:val="18"/>
      <w:szCs w:val="18"/>
      <w:lang w:val="es-ES_tradnl" w:eastAsia="es-ES_tradnl"/>
    </w:rPr>
  </w:style>
  <w:style w:type="paragraph" w:styleId="Prrafodelista">
    <w:name w:val="List Paragraph"/>
    <w:basedOn w:val="Normal"/>
    <w:uiPriority w:val="34"/>
    <w:qFormat/>
    <w:rsid w:val="00265944"/>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57E86"/>
    <w:rPr>
      <w:sz w:val="16"/>
      <w:szCs w:val="16"/>
    </w:rPr>
  </w:style>
  <w:style w:type="paragraph" w:styleId="Textocomentario">
    <w:name w:val="annotation text"/>
    <w:basedOn w:val="Normal"/>
    <w:link w:val="TextocomentarioCar"/>
    <w:uiPriority w:val="99"/>
    <w:semiHidden/>
    <w:unhideWhenUsed/>
    <w:rsid w:val="00C57E86"/>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C57E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C57E86"/>
    <w:rPr>
      <w:b/>
      <w:bCs/>
    </w:rPr>
  </w:style>
  <w:style w:type="character" w:customStyle="1" w:styleId="AsuntodelcomentarioCar">
    <w:name w:val="Asunto del comentario Car"/>
    <w:basedOn w:val="TextocomentarioCar"/>
    <w:link w:val="Asuntodelcomentario"/>
    <w:uiPriority w:val="99"/>
    <w:semiHidden/>
    <w:rsid w:val="00C57E86"/>
    <w:rPr>
      <w:b/>
      <w:bCs/>
      <w:sz w:val="20"/>
      <w:szCs w:val="20"/>
      <w:lang w:val="es-ES"/>
    </w:rPr>
  </w:style>
  <w:style w:type="paragraph" w:styleId="NormalWeb">
    <w:name w:val="Normal (Web)"/>
    <w:basedOn w:val="Normal"/>
    <w:uiPriority w:val="99"/>
    <w:unhideWhenUsed/>
    <w:rsid w:val="00D02D44"/>
    <w:pPr>
      <w:spacing w:before="100" w:beforeAutospacing="1" w:after="100" w:afterAutospacing="1"/>
    </w:pPr>
  </w:style>
  <w:style w:type="character" w:styleId="Hipervnculo">
    <w:name w:val="Hyperlink"/>
    <w:basedOn w:val="Fuentedeprrafopredeter"/>
    <w:uiPriority w:val="99"/>
    <w:unhideWhenUsed/>
    <w:rsid w:val="00AA21FD"/>
    <w:rPr>
      <w:color w:val="0563C1" w:themeColor="hyperlink"/>
      <w:u w:val="single"/>
    </w:rPr>
  </w:style>
  <w:style w:type="character" w:customStyle="1" w:styleId="Mencinsinresolver1">
    <w:name w:val="Mención sin resolver1"/>
    <w:basedOn w:val="Fuentedeprrafopredeter"/>
    <w:uiPriority w:val="99"/>
    <w:semiHidden/>
    <w:unhideWhenUsed/>
    <w:rsid w:val="00AA21FD"/>
    <w:rPr>
      <w:color w:val="605E5C"/>
      <w:shd w:val="clear" w:color="auto" w:fill="E1DFDD"/>
    </w:rPr>
  </w:style>
  <w:style w:type="character" w:customStyle="1" w:styleId="Ninguno">
    <w:name w:val="Ninguno"/>
    <w:rsid w:val="001B57E4"/>
    <w:rPr>
      <w:lang w:val="es-ES_tradnl"/>
    </w:rPr>
  </w:style>
  <w:style w:type="character" w:customStyle="1" w:styleId="italica">
    <w:name w:val="italica"/>
    <w:basedOn w:val="Fuentedeprrafopredeter"/>
    <w:rsid w:val="00032697"/>
  </w:style>
  <w:style w:type="character" w:customStyle="1" w:styleId="doi">
    <w:name w:val="doi"/>
    <w:basedOn w:val="Fuentedeprrafopredeter"/>
    <w:rsid w:val="008B55E8"/>
  </w:style>
  <w:style w:type="paragraph" w:customStyle="1" w:styleId="sangria">
    <w:name w:val="sangria"/>
    <w:basedOn w:val="Normal"/>
    <w:rsid w:val="00D74836"/>
    <w:pPr>
      <w:spacing w:before="100" w:beforeAutospacing="1" w:after="100" w:afterAutospacing="1"/>
    </w:pPr>
  </w:style>
  <w:style w:type="paragraph" w:styleId="Encabezado">
    <w:name w:val="header"/>
    <w:basedOn w:val="Normal"/>
    <w:link w:val="EncabezadoCar"/>
    <w:uiPriority w:val="99"/>
    <w:unhideWhenUsed/>
    <w:rsid w:val="00514A95"/>
    <w:pPr>
      <w:tabs>
        <w:tab w:val="center" w:pos="4419"/>
        <w:tab w:val="right" w:pos="8838"/>
      </w:tabs>
    </w:pPr>
  </w:style>
  <w:style w:type="character" w:customStyle="1" w:styleId="EncabezadoCar">
    <w:name w:val="Encabezado Car"/>
    <w:basedOn w:val="Fuentedeprrafopredeter"/>
    <w:link w:val="Encabezado"/>
    <w:uiPriority w:val="99"/>
    <w:rsid w:val="00514A95"/>
    <w:rPr>
      <w:rFonts w:ascii="Times New Roman" w:eastAsia="Times New Roman" w:hAnsi="Times New Roman" w:cs="Times New Roman"/>
      <w:lang w:val="es-ES" w:eastAsia="es-MX"/>
    </w:rPr>
  </w:style>
  <w:style w:type="paragraph" w:styleId="Piedepgina">
    <w:name w:val="footer"/>
    <w:basedOn w:val="Normal"/>
    <w:link w:val="PiedepginaCar"/>
    <w:uiPriority w:val="99"/>
    <w:unhideWhenUsed/>
    <w:rsid w:val="00514A95"/>
    <w:pPr>
      <w:tabs>
        <w:tab w:val="center" w:pos="4419"/>
        <w:tab w:val="right" w:pos="8838"/>
      </w:tabs>
    </w:pPr>
  </w:style>
  <w:style w:type="character" w:customStyle="1" w:styleId="PiedepginaCar">
    <w:name w:val="Pie de página Car"/>
    <w:basedOn w:val="Fuentedeprrafopredeter"/>
    <w:link w:val="Piedepgina"/>
    <w:uiPriority w:val="99"/>
    <w:rsid w:val="00514A95"/>
    <w:rPr>
      <w:rFonts w:ascii="Times New Roman" w:eastAsia="Times New Roman" w:hAnsi="Times New Roman" w:cs="Times New Roman"/>
      <w:lang w:val="es-ES" w:eastAsia="es-MX"/>
    </w:rPr>
  </w:style>
  <w:style w:type="character" w:customStyle="1" w:styleId="Ttulo2Car">
    <w:name w:val="Título 2 Car"/>
    <w:basedOn w:val="Fuentedeprrafopredeter"/>
    <w:link w:val="Ttulo2"/>
    <w:uiPriority w:val="9"/>
    <w:rsid w:val="0048113C"/>
    <w:rPr>
      <w:rFonts w:ascii="Times New Roman" w:eastAsia="Times New Roman" w:hAnsi="Times New Roman" w:cs="Times New Roman"/>
      <w:b/>
      <w:bCs/>
      <w:sz w:val="36"/>
      <w:szCs w:val="36"/>
      <w:lang w:eastAsia="es-MX"/>
    </w:rPr>
  </w:style>
  <w:style w:type="character" w:customStyle="1" w:styleId="titulo">
    <w:name w:val="titulo"/>
    <w:basedOn w:val="Fuentedeprrafopredeter"/>
    <w:rsid w:val="0048113C"/>
  </w:style>
  <w:style w:type="character" w:customStyle="1" w:styleId="separador">
    <w:name w:val="separador"/>
    <w:basedOn w:val="Fuentedeprrafopredeter"/>
    <w:rsid w:val="00835B8F"/>
  </w:style>
  <w:style w:type="character" w:customStyle="1" w:styleId="subtitulo">
    <w:name w:val="subtitulo"/>
    <w:basedOn w:val="Fuentedeprrafopredeter"/>
    <w:rsid w:val="00835B8F"/>
  </w:style>
  <w:style w:type="character" w:styleId="CitaHTML">
    <w:name w:val="HTML Cite"/>
    <w:basedOn w:val="Fuentedeprrafopredeter"/>
    <w:uiPriority w:val="99"/>
    <w:semiHidden/>
    <w:unhideWhenUsed/>
    <w:rsid w:val="00E74A01"/>
    <w:rPr>
      <w:i/>
      <w:iCs/>
    </w:rPr>
  </w:style>
  <w:style w:type="paragraph" w:styleId="z-Principiodelformulario">
    <w:name w:val="HTML Top of Form"/>
    <w:basedOn w:val="Normal"/>
    <w:next w:val="Normal"/>
    <w:link w:val="z-PrincipiodelformularioCar"/>
    <w:hidden/>
    <w:uiPriority w:val="99"/>
    <w:semiHidden/>
    <w:unhideWhenUsed/>
    <w:rsid w:val="006E3607"/>
    <w:pPr>
      <w:pBdr>
        <w:bottom w:val="single" w:sz="6" w:space="1" w:color="auto"/>
      </w:pBdr>
      <w:jc w:val="center"/>
    </w:pPr>
    <w:rPr>
      <w:rFonts w:ascii="Arial" w:hAnsi="Arial" w:cs="Arial"/>
      <w:vanish/>
      <w:sz w:val="16"/>
      <w:szCs w:val="16"/>
      <w:lang w:val="es-MX"/>
    </w:rPr>
  </w:style>
  <w:style w:type="character" w:customStyle="1" w:styleId="z-PrincipiodelformularioCar">
    <w:name w:val="z-Principio del formulario Car"/>
    <w:basedOn w:val="Fuentedeprrafopredeter"/>
    <w:link w:val="z-Principiodelformulario"/>
    <w:uiPriority w:val="99"/>
    <w:semiHidden/>
    <w:rsid w:val="006E3607"/>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6E3607"/>
    <w:pPr>
      <w:pBdr>
        <w:top w:val="single" w:sz="6" w:space="1" w:color="auto"/>
      </w:pBdr>
      <w:jc w:val="center"/>
    </w:pPr>
    <w:rPr>
      <w:rFonts w:ascii="Arial" w:hAnsi="Arial" w:cs="Arial"/>
      <w:vanish/>
      <w:sz w:val="16"/>
      <w:szCs w:val="16"/>
      <w:lang w:val="es-MX"/>
    </w:rPr>
  </w:style>
  <w:style w:type="character" w:customStyle="1" w:styleId="z-FinaldelformularioCar">
    <w:name w:val="z-Final del formulario Car"/>
    <w:basedOn w:val="Fuentedeprrafopredeter"/>
    <w:link w:val="z-Finaldelformulario"/>
    <w:uiPriority w:val="99"/>
    <w:semiHidden/>
    <w:rsid w:val="006E3607"/>
    <w:rPr>
      <w:rFonts w:ascii="Arial" w:eastAsia="Times New Roman" w:hAnsi="Arial" w:cs="Arial"/>
      <w:vanish/>
      <w:sz w:val="16"/>
      <w:szCs w:val="16"/>
      <w:lang w:eastAsia="es-MX"/>
    </w:rPr>
  </w:style>
  <w:style w:type="character" w:styleId="Hipervnculovisitado">
    <w:name w:val="FollowedHyperlink"/>
    <w:basedOn w:val="Fuentedeprrafopredeter"/>
    <w:uiPriority w:val="99"/>
    <w:semiHidden/>
    <w:unhideWhenUsed/>
    <w:rsid w:val="00174407"/>
    <w:rPr>
      <w:color w:val="954F72" w:themeColor="followedHyperlink"/>
      <w:u w:val="single"/>
    </w:rPr>
  </w:style>
  <w:style w:type="character" w:customStyle="1" w:styleId="Ttulo4Car">
    <w:name w:val="Título 4 Car"/>
    <w:basedOn w:val="Fuentedeprrafopredeter"/>
    <w:link w:val="Ttulo4"/>
    <w:uiPriority w:val="9"/>
    <w:semiHidden/>
    <w:rsid w:val="00E220D3"/>
    <w:rPr>
      <w:rFonts w:asciiTheme="majorHAnsi" w:eastAsiaTheme="majorEastAsia" w:hAnsiTheme="majorHAnsi" w:cstheme="majorBidi"/>
      <w:i/>
      <w:iCs/>
      <w:color w:val="2F5496" w:themeColor="accent1" w:themeShade="BF"/>
      <w:lang w:val="es-ES" w:eastAsia="es-MX"/>
    </w:rPr>
  </w:style>
  <w:style w:type="paragraph" w:styleId="Textodeglobo">
    <w:name w:val="Balloon Text"/>
    <w:basedOn w:val="Normal"/>
    <w:link w:val="TextodegloboCar"/>
    <w:uiPriority w:val="99"/>
    <w:semiHidden/>
    <w:unhideWhenUsed/>
    <w:rsid w:val="008733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33E9"/>
    <w:rPr>
      <w:rFonts w:ascii="Segoe UI" w:eastAsia="Times New Roman" w:hAnsi="Segoe UI" w:cs="Segoe UI"/>
      <w:sz w:val="18"/>
      <w:szCs w:val="18"/>
      <w:lang w:val="es-ES" w:eastAsia="es-MX"/>
    </w:rPr>
  </w:style>
  <w:style w:type="paragraph" w:styleId="HTMLconformatoprevio">
    <w:name w:val="HTML Preformatted"/>
    <w:basedOn w:val="Normal"/>
    <w:link w:val="HTMLconformatoprevioCar"/>
    <w:uiPriority w:val="99"/>
    <w:unhideWhenUsed/>
    <w:rsid w:val="0062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624D7A"/>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220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510">
      <w:bodyDiv w:val="1"/>
      <w:marLeft w:val="0"/>
      <w:marRight w:val="0"/>
      <w:marTop w:val="0"/>
      <w:marBottom w:val="0"/>
      <w:divBdr>
        <w:top w:val="none" w:sz="0" w:space="0" w:color="auto"/>
        <w:left w:val="none" w:sz="0" w:space="0" w:color="auto"/>
        <w:bottom w:val="none" w:sz="0" w:space="0" w:color="auto"/>
        <w:right w:val="none" w:sz="0" w:space="0" w:color="auto"/>
      </w:divBdr>
    </w:div>
    <w:div w:id="52512062">
      <w:bodyDiv w:val="1"/>
      <w:marLeft w:val="0"/>
      <w:marRight w:val="0"/>
      <w:marTop w:val="0"/>
      <w:marBottom w:val="0"/>
      <w:divBdr>
        <w:top w:val="none" w:sz="0" w:space="0" w:color="auto"/>
        <w:left w:val="none" w:sz="0" w:space="0" w:color="auto"/>
        <w:bottom w:val="none" w:sz="0" w:space="0" w:color="auto"/>
        <w:right w:val="none" w:sz="0" w:space="0" w:color="auto"/>
      </w:divBdr>
    </w:div>
    <w:div w:id="73400390">
      <w:bodyDiv w:val="1"/>
      <w:marLeft w:val="0"/>
      <w:marRight w:val="0"/>
      <w:marTop w:val="0"/>
      <w:marBottom w:val="0"/>
      <w:divBdr>
        <w:top w:val="none" w:sz="0" w:space="0" w:color="auto"/>
        <w:left w:val="none" w:sz="0" w:space="0" w:color="auto"/>
        <w:bottom w:val="none" w:sz="0" w:space="0" w:color="auto"/>
        <w:right w:val="none" w:sz="0" w:space="0" w:color="auto"/>
      </w:divBdr>
    </w:div>
    <w:div w:id="258216561">
      <w:bodyDiv w:val="1"/>
      <w:marLeft w:val="0"/>
      <w:marRight w:val="0"/>
      <w:marTop w:val="0"/>
      <w:marBottom w:val="0"/>
      <w:divBdr>
        <w:top w:val="none" w:sz="0" w:space="0" w:color="auto"/>
        <w:left w:val="none" w:sz="0" w:space="0" w:color="auto"/>
        <w:bottom w:val="none" w:sz="0" w:space="0" w:color="auto"/>
        <w:right w:val="none" w:sz="0" w:space="0" w:color="auto"/>
      </w:divBdr>
      <w:divsChild>
        <w:div w:id="2071418026">
          <w:marLeft w:val="0"/>
          <w:marRight w:val="0"/>
          <w:marTop w:val="0"/>
          <w:marBottom w:val="0"/>
          <w:divBdr>
            <w:top w:val="none" w:sz="0" w:space="0" w:color="auto"/>
            <w:left w:val="none" w:sz="0" w:space="0" w:color="auto"/>
            <w:bottom w:val="none" w:sz="0" w:space="0" w:color="auto"/>
            <w:right w:val="none" w:sz="0" w:space="0" w:color="auto"/>
          </w:divBdr>
          <w:divsChild>
            <w:div w:id="469714999">
              <w:marLeft w:val="0"/>
              <w:marRight w:val="0"/>
              <w:marTop w:val="0"/>
              <w:marBottom w:val="0"/>
              <w:divBdr>
                <w:top w:val="none" w:sz="0" w:space="0" w:color="auto"/>
                <w:left w:val="none" w:sz="0" w:space="0" w:color="auto"/>
                <w:bottom w:val="none" w:sz="0" w:space="0" w:color="auto"/>
                <w:right w:val="none" w:sz="0" w:space="0" w:color="auto"/>
              </w:divBdr>
              <w:divsChild>
                <w:div w:id="12394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94121">
      <w:bodyDiv w:val="1"/>
      <w:marLeft w:val="0"/>
      <w:marRight w:val="0"/>
      <w:marTop w:val="0"/>
      <w:marBottom w:val="0"/>
      <w:divBdr>
        <w:top w:val="none" w:sz="0" w:space="0" w:color="auto"/>
        <w:left w:val="none" w:sz="0" w:space="0" w:color="auto"/>
        <w:bottom w:val="none" w:sz="0" w:space="0" w:color="auto"/>
        <w:right w:val="none" w:sz="0" w:space="0" w:color="auto"/>
      </w:divBdr>
    </w:div>
    <w:div w:id="317029783">
      <w:bodyDiv w:val="1"/>
      <w:marLeft w:val="0"/>
      <w:marRight w:val="0"/>
      <w:marTop w:val="0"/>
      <w:marBottom w:val="0"/>
      <w:divBdr>
        <w:top w:val="none" w:sz="0" w:space="0" w:color="auto"/>
        <w:left w:val="none" w:sz="0" w:space="0" w:color="auto"/>
        <w:bottom w:val="none" w:sz="0" w:space="0" w:color="auto"/>
        <w:right w:val="none" w:sz="0" w:space="0" w:color="auto"/>
      </w:divBdr>
    </w:div>
    <w:div w:id="375813154">
      <w:bodyDiv w:val="1"/>
      <w:marLeft w:val="0"/>
      <w:marRight w:val="0"/>
      <w:marTop w:val="0"/>
      <w:marBottom w:val="0"/>
      <w:divBdr>
        <w:top w:val="none" w:sz="0" w:space="0" w:color="auto"/>
        <w:left w:val="none" w:sz="0" w:space="0" w:color="auto"/>
        <w:bottom w:val="none" w:sz="0" w:space="0" w:color="auto"/>
        <w:right w:val="none" w:sz="0" w:space="0" w:color="auto"/>
      </w:divBdr>
    </w:div>
    <w:div w:id="409426748">
      <w:bodyDiv w:val="1"/>
      <w:marLeft w:val="0"/>
      <w:marRight w:val="0"/>
      <w:marTop w:val="0"/>
      <w:marBottom w:val="0"/>
      <w:divBdr>
        <w:top w:val="none" w:sz="0" w:space="0" w:color="auto"/>
        <w:left w:val="none" w:sz="0" w:space="0" w:color="auto"/>
        <w:bottom w:val="none" w:sz="0" w:space="0" w:color="auto"/>
        <w:right w:val="none" w:sz="0" w:space="0" w:color="auto"/>
      </w:divBdr>
    </w:div>
    <w:div w:id="416942266">
      <w:bodyDiv w:val="1"/>
      <w:marLeft w:val="0"/>
      <w:marRight w:val="0"/>
      <w:marTop w:val="0"/>
      <w:marBottom w:val="0"/>
      <w:divBdr>
        <w:top w:val="none" w:sz="0" w:space="0" w:color="auto"/>
        <w:left w:val="none" w:sz="0" w:space="0" w:color="auto"/>
        <w:bottom w:val="none" w:sz="0" w:space="0" w:color="auto"/>
        <w:right w:val="none" w:sz="0" w:space="0" w:color="auto"/>
      </w:divBdr>
      <w:divsChild>
        <w:div w:id="847135816">
          <w:marLeft w:val="0"/>
          <w:marRight w:val="0"/>
          <w:marTop w:val="0"/>
          <w:marBottom w:val="0"/>
          <w:divBdr>
            <w:top w:val="none" w:sz="0" w:space="0" w:color="auto"/>
            <w:left w:val="none" w:sz="0" w:space="0" w:color="auto"/>
            <w:bottom w:val="none" w:sz="0" w:space="0" w:color="auto"/>
            <w:right w:val="none" w:sz="0" w:space="0" w:color="auto"/>
          </w:divBdr>
          <w:divsChild>
            <w:div w:id="1187135270">
              <w:marLeft w:val="0"/>
              <w:marRight w:val="0"/>
              <w:marTop w:val="0"/>
              <w:marBottom w:val="0"/>
              <w:divBdr>
                <w:top w:val="none" w:sz="0" w:space="0" w:color="auto"/>
                <w:left w:val="none" w:sz="0" w:space="0" w:color="auto"/>
                <w:bottom w:val="none" w:sz="0" w:space="0" w:color="auto"/>
                <w:right w:val="none" w:sz="0" w:space="0" w:color="auto"/>
              </w:divBdr>
              <w:divsChild>
                <w:div w:id="2984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3327">
      <w:bodyDiv w:val="1"/>
      <w:marLeft w:val="0"/>
      <w:marRight w:val="0"/>
      <w:marTop w:val="0"/>
      <w:marBottom w:val="0"/>
      <w:divBdr>
        <w:top w:val="none" w:sz="0" w:space="0" w:color="auto"/>
        <w:left w:val="none" w:sz="0" w:space="0" w:color="auto"/>
        <w:bottom w:val="none" w:sz="0" w:space="0" w:color="auto"/>
        <w:right w:val="none" w:sz="0" w:space="0" w:color="auto"/>
      </w:divBdr>
    </w:div>
    <w:div w:id="523860258">
      <w:bodyDiv w:val="1"/>
      <w:marLeft w:val="0"/>
      <w:marRight w:val="0"/>
      <w:marTop w:val="0"/>
      <w:marBottom w:val="0"/>
      <w:divBdr>
        <w:top w:val="none" w:sz="0" w:space="0" w:color="auto"/>
        <w:left w:val="none" w:sz="0" w:space="0" w:color="auto"/>
        <w:bottom w:val="none" w:sz="0" w:space="0" w:color="auto"/>
        <w:right w:val="none" w:sz="0" w:space="0" w:color="auto"/>
      </w:divBdr>
    </w:div>
    <w:div w:id="530916746">
      <w:bodyDiv w:val="1"/>
      <w:marLeft w:val="0"/>
      <w:marRight w:val="0"/>
      <w:marTop w:val="0"/>
      <w:marBottom w:val="0"/>
      <w:divBdr>
        <w:top w:val="none" w:sz="0" w:space="0" w:color="auto"/>
        <w:left w:val="none" w:sz="0" w:space="0" w:color="auto"/>
        <w:bottom w:val="none" w:sz="0" w:space="0" w:color="auto"/>
        <w:right w:val="none" w:sz="0" w:space="0" w:color="auto"/>
      </w:divBdr>
    </w:div>
    <w:div w:id="607472572">
      <w:bodyDiv w:val="1"/>
      <w:marLeft w:val="0"/>
      <w:marRight w:val="0"/>
      <w:marTop w:val="0"/>
      <w:marBottom w:val="0"/>
      <w:divBdr>
        <w:top w:val="none" w:sz="0" w:space="0" w:color="auto"/>
        <w:left w:val="none" w:sz="0" w:space="0" w:color="auto"/>
        <w:bottom w:val="none" w:sz="0" w:space="0" w:color="auto"/>
        <w:right w:val="none" w:sz="0" w:space="0" w:color="auto"/>
      </w:divBdr>
    </w:div>
    <w:div w:id="629482348">
      <w:bodyDiv w:val="1"/>
      <w:marLeft w:val="0"/>
      <w:marRight w:val="0"/>
      <w:marTop w:val="0"/>
      <w:marBottom w:val="0"/>
      <w:divBdr>
        <w:top w:val="none" w:sz="0" w:space="0" w:color="auto"/>
        <w:left w:val="none" w:sz="0" w:space="0" w:color="auto"/>
        <w:bottom w:val="none" w:sz="0" w:space="0" w:color="auto"/>
        <w:right w:val="none" w:sz="0" w:space="0" w:color="auto"/>
      </w:divBdr>
    </w:div>
    <w:div w:id="662511525">
      <w:bodyDiv w:val="1"/>
      <w:marLeft w:val="0"/>
      <w:marRight w:val="0"/>
      <w:marTop w:val="0"/>
      <w:marBottom w:val="0"/>
      <w:divBdr>
        <w:top w:val="none" w:sz="0" w:space="0" w:color="auto"/>
        <w:left w:val="none" w:sz="0" w:space="0" w:color="auto"/>
        <w:bottom w:val="none" w:sz="0" w:space="0" w:color="auto"/>
        <w:right w:val="none" w:sz="0" w:space="0" w:color="auto"/>
      </w:divBdr>
    </w:div>
    <w:div w:id="696472200">
      <w:bodyDiv w:val="1"/>
      <w:marLeft w:val="0"/>
      <w:marRight w:val="0"/>
      <w:marTop w:val="0"/>
      <w:marBottom w:val="0"/>
      <w:divBdr>
        <w:top w:val="none" w:sz="0" w:space="0" w:color="auto"/>
        <w:left w:val="none" w:sz="0" w:space="0" w:color="auto"/>
        <w:bottom w:val="none" w:sz="0" w:space="0" w:color="auto"/>
        <w:right w:val="none" w:sz="0" w:space="0" w:color="auto"/>
      </w:divBdr>
    </w:div>
    <w:div w:id="699278612">
      <w:bodyDiv w:val="1"/>
      <w:marLeft w:val="0"/>
      <w:marRight w:val="0"/>
      <w:marTop w:val="0"/>
      <w:marBottom w:val="0"/>
      <w:divBdr>
        <w:top w:val="none" w:sz="0" w:space="0" w:color="auto"/>
        <w:left w:val="none" w:sz="0" w:space="0" w:color="auto"/>
        <w:bottom w:val="none" w:sz="0" w:space="0" w:color="auto"/>
        <w:right w:val="none" w:sz="0" w:space="0" w:color="auto"/>
      </w:divBdr>
    </w:div>
    <w:div w:id="715473886">
      <w:bodyDiv w:val="1"/>
      <w:marLeft w:val="0"/>
      <w:marRight w:val="0"/>
      <w:marTop w:val="0"/>
      <w:marBottom w:val="0"/>
      <w:divBdr>
        <w:top w:val="none" w:sz="0" w:space="0" w:color="auto"/>
        <w:left w:val="none" w:sz="0" w:space="0" w:color="auto"/>
        <w:bottom w:val="none" w:sz="0" w:space="0" w:color="auto"/>
        <w:right w:val="none" w:sz="0" w:space="0" w:color="auto"/>
      </w:divBdr>
      <w:divsChild>
        <w:div w:id="1211259039">
          <w:marLeft w:val="0"/>
          <w:marRight w:val="0"/>
          <w:marTop w:val="0"/>
          <w:marBottom w:val="0"/>
          <w:divBdr>
            <w:top w:val="none" w:sz="0" w:space="0" w:color="auto"/>
            <w:left w:val="none" w:sz="0" w:space="0" w:color="auto"/>
            <w:bottom w:val="none" w:sz="0" w:space="0" w:color="auto"/>
            <w:right w:val="none" w:sz="0" w:space="0" w:color="auto"/>
          </w:divBdr>
        </w:div>
        <w:div w:id="1712220306">
          <w:marLeft w:val="0"/>
          <w:marRight w:val="0"/>
          <w:marTop w:val="0"/>
          <w:marBottom w:val="0"/>
          <w:divBdr>
            <w:top w:val="none" w:sz="0" w:space="0" w:color="auto"/>
            <w:left w:val="none" w:sz="0" w:space="0" w:color="auto"/>
            <w:bottom w:val="none" w:sz="0" w:space="0" w:color="auto"/>
            <w:right w:val="none" w:sz="0" w:space="0" w:color="auto"/>
          </w:divBdr>
        </w:div>
        <w:div w:id="1991059573">
          <w:marLeft w:val="0"/>
          <w:marRight w:val="0"/>
          <w:marTop w:val="0"/>
          <w:marBottom w:val="0"/>
          <w:divBdr>
            <w:top w:val="none" w:sz="0" w:space="0" w:color="auto"/>
            <w:left w:val="none" w:sz="0" w:space="0" w:color="auto"/>
            <w:bottom w:val="none" w:sz="0" w:space="0" w:color="auto"/>
            <w:right w:val="none" w:sz="0" w:space="0" w:color="auto"/>
          </w:divBdr>
        </w:div>
      </w:divsChild>
    </w:div>
    <w:div w:id="761684165">
      <w:bodyDiv w:val="1"/>
      <w:marLeft w:val="0"/>
      <w:marRight w:val="0"/>
      <w:marTop w:val="0"/>
      <w:marBottom w:val="0"/>
      <w:divBdr>
        <w:top w:val="none" w:sz="0" w:space="0" w:color="auto"/>
        <w:left w:val="none" w:sz="0" w:space="0" w:color="auto"/>
        <w:bottom w:val="none" w:sz="0" w:space="0" w:color="auto"/>
        <w:right w:val="none" w:sz="0" w:space="0" w:color="auto"/>
      </w:divBdr>
      <w:divsChild>
        <w:div w:id="1773014171">
          <w:marLeft w:val="0"/>
          <w:marRight w:val="0"/>
          <w:marTop w:val="0"/>
          <w:marBottom w:val="0"/>
          <w:divBdr>
            <w:top w:val="none" w:sz="0" w:space="0" w:color="auto"/>
            <w:left w:val="none" w:sz="0" w:space="0" w:color="auto"/>
            <w:bottom w:val="none" w:sz="0" w:space="0" w:color="auto"/>
            <w:right w:val="none" w:sz="0" w:space="0" w:color="auto"/>
          </w:divBdr>
          <w:divsChild>
            <w:div w:id="1541894755">
              <w:marLeft w:val="0"/>
              <w:marRight w:val="0"/>
              <w:marTop w:val="0"/>
              <w:marBottom w:val="0"/>
              <w:divBdr>
                <w:top w:val="none" w:sz="0" w:space="0" w:color="auto"/>
                <w:left w:val="none" w:sz="0" w:space="0" w:color="auto"/>
                <w:bottom w:val="none" w:sz="0" w:space="0" w:color="auto"/>
                <w:right w:val="none" w:sz="0" w:space="0" w:color="auto"/>
              </w:divBdr>
              <w:divsChild>
                <w:div w:id="21002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12366">
      <w:bodyDiv w:val="1"/>
      <w:marLeft w:val="0"/>
      <w:marRight w:val="0"/>
      <w:marTop w:val="0"/>
      <w:marBottom w:val="0"/>
      <w:divBdr>
        <w:top w:val="none" w:sz="0" w:space="0" w:color="auto"/>
        <w:left w:val="none" w:sz="0" w:space="0" w:color="auto"/>
        <w:bottom w:val="none" w:sz="0" w:space="0" w:color="auto"/>
        <w:right w:val="none" w:sz="0" w:space="0" w:color="auto"/>
      </w:divBdr>
    </w:div>
    <w:div w:id="771782514">
      <w:bodyDiv w:val="1"/>
      <w:marLeft w:val="0"/>
      <w:marRight w:val="0"/>
      <w:marTop w:val="0"/>
      <w:marBottom w:val="0"/>
      <w:divBdr>
        <w:top w:val="none" w:sz="0" w:space="0" w:color="auto"/>
        <w:left w:val="none" w:sz="0" w:space="0" w:color="auto"/>
        <w:bottom w:val="none" w:sz="0" w:space="0" w:color="auto"/>
        <w:right w:val="none" w:sz="0" w:space="0" w:color="auto"/>
      </w:divBdr>
    </w:div>
    <w:div w:id="874654947">
      <w:bodyDiv w:val="1"/>
      <w:marLeft w:val="0"/>
      <w:marRight w:val="0"/>
      <w:marTop w:val="0"/>
      <w:marBottom w:val="0"/>
      <w:divBdr>
        <w:top w:val="none" w:sz="0" w:space="0" w:color="auto"/>
        <w:left w:val="none" w:sz="0" w:space="0" w:color="auto"/>
        <w:bottom w:val="none" w:sz="0" w:space="0" w:color="auto"/>
        <w:right w:val="none" w:sz="0" w:space="0" w:color="auto"/>
      </w:divBdr>
    </w:div>
    <w:div w:id="925580939">
      <w:bodyDiv w:val="1"/>
      <w:marLeft w:val="0"/>
      <w:marRight w:val="0"/>
      <w:marTop w:val="0"/>
      <w:marBottom w:val="0"/>
      <w:divBdr>
        <w:top w:val="none" w:sz="0" w:space="0" w:color="auto"/>
        <w:left w:val="none" w:sz="0" w:space="0" w:color="auto"/>
        <w:bottom w:val="none" w:sz="0" w:space="0" w:color="auto"/>
        <w:right w:val="none" w:sz="0" w:space="0" w:color="auto"/>
      </w:divBdr>
    </w:div>
    <w:div w:id="993723354">
      <w:bodyDiv w:val="1"/>
      <w:marLeft w:val="0"/>
      <w:marRight w:val="0"/>
      <w:marTop w:val="0"/>
      <w:marBottom w:val="0"/>
      <w:divBdr>
        <w:top w:val="none" w:sz="0" w:space="0" w:color="auto"/>
        <w:left w:val="none" w:sz="0" w:space="0" w:color="auto"/>
        <w:bottom w:val="none" w:sz="0" w:space="0" w:color="auto"/>
        <w:right w:val="none" w:sz="0" w:space="0" w:color="auto"/>
      </w:divBdr>
    </w:div>
    <w:div w:id="1090270883">
      <w:bodyDiv w:val="1"/>
      <w:marLeft w:val="0"/>
      <w:marRight w:val="0"/>
      <w:marTop w:val="0"/>
      <w:marBottom w:val="0"/>
      <w:divBdr>
        <w:top w:val="none" w:sz="0" w:space="0" w:color="auto"/>
        <w:left w:val="none" w:sz="0" w:space="0" w:color="auto"/>
        <w:bottom w:val="none" w:sz="0" w:space="0" w:color="auto"/>
        <w:right w:val="none" w:sz="0" w:space="0" w:color="auto"/>
      </w:divBdr>
    </w:div>
    <w:div w:id="1090665540">
      <w:bodyDiv w:val="1"/>
      <w:marLeft w:val="0"/>
      <w:marRight w:val="0"/>
      <w:marTop w:val="0"/>
      <w:marBottom w:val="0"/>
      <w:divBdr>
        <w:top w:val="none" w:sz="0" w:space="0" w:color="auto"/>
        <w:left w:val="none" w:sz="0" w:space="0" w:color="auto"/>
        <w:bottom w:val="none" w:sz="0" w:space="0" w:color="auto"/>
        <w:right w:val="none" w:sz="0" w:space="0" w:color="auto"/>
      </w:divBdr>
    </w:div>
    <w:div w:id="1145512523">
      <w:bodyDiv w:val="1"/>
      <w:marLeft w:val="0"/>
      <w:marRight w:val="0"/>
      <w:marTop w:val="0"/>
      <w:marBottom w:val="0"/>
      <w:divBdr>
        <w:top w:val="none" w:sz="0" w:space="0" w:color="auto"/>
        <w:left w:val="none" w:sz="0" w:space="0" w:color="auto"/>
        <w:bottom w:val="none" w:sz="0" w:space="0" w:color="auto"/>
        <w:right w:val="none" w:sz="0" w:space="0" w:color="auto"/>
      </w:divBdr>
    </w:div>
    <w:div w:id="1170604620">
      <w:bodyDiv w:val="1"/>
      <w:marLeft w:val="0"/>
      <w:marRight w:val="0"/>
      <w:marTop w:val="0"/>
      <w:marBottom w:val="0"/>
      <w:divBdr>
        <w:top w:val="none" w:sz="0" w:space="0" w:color="auto"/>
        <w:left w:val="none" w:sz="0" w:space="0" w:color="auto"/>
        <w:bottom w:val="none" w:sz="0" w:space="0" w:color="auto"/>
        <w:right w:val="none" w:sz="0" w:space="0" w:color="auto"/>
      </w:divBdr>
    </w:div>
    <w:div w:id="1194225277">
      <w:bodyDiv w:val="1"/>
      <w:marLeft w:val="0"/>
      <w:marRight w:val="0"/>
      <w:marTop w:val="0"/>
      <w:marBottom w:val="0"/>
      <w:divBdr>
        <w:top w:val="none" w:sz="0" w:space="0" w:color="auto"/>
        <w:left w:val="none" w:sz="0" w:space="0" w:color="auto"/>
        <w:bottom w:val="none" w:sz="0" w:space="0" w:color="auto"/>
        <w:right w:val="none" w:sz="0" w:space="0" w:color="auto"/>
      </w:divBdr>
    </w:div>
    <w:div w:id="1219170059">
      <w:bodyDiv w:val="1"/>
      <w:marLeft w:val="0"/>
      <w:marRight w:val="0"/>
      <w:marTop w:val="0"/>
      <w:marBottom w:val="0"/>
      <w:divBdr>
        <w:top w:val="none" w:sz="0" w:space="0" w:color="auto"/>
        <w:left w:val="none" w:sz="0" w:space="0" w:color="auto"/>
        <w:bottom w:val="none" w:sz="0" w:space="0" w:color="auto"/>
        <w:right w:val="none" w:sz="0" w:space="0" w:color="auto"/>
      </w:divBdr>
    </w:div>
    <w:div w:id="1296522731">
      <w:bodyDiv w:val="1"/>
      <w:marLeft w:val="0"/>
      <w:marRight w:val="0"/>
      <w:marTop w:val="0"/>
      <w:marBottom w:val="0"/>
      <w:divBdr>
        <w:top w:val="none" w:sz="0" w:space="0" w:color="auto"/>
        <w:left w:val="none" w:sz="0" w:space="0" w:color="auto"/>
        <w:bottom w:val="none" w:sz="0" w:space="0" w:color="auto"/>
        <w:right w:val="none" w:sz="0" w:space="0" w:color="auto"/>
      </w:divBdr>
    </w:div>
    <w:div w:id="1407068736">
      <w:bodyDiv w:val="1"/>
      <w:marLeft w:val="0"/>
      <w:marRight w:val="0"/>
      <w:marTop w:val="0"/>
      <w:marBottom w:val="0"/>
      <w:divBdr>
        <w:top w:val="none" w:sz="0" w:space="0" w:color="auto"/>
        <w:left w:val="none" w:sz="0" w:space="0" w:color="auto"/>
        <w:bottom w:val="none" w:sz="0" w:space="0" w:color="auto"/>
        <w:right w:val="none" w:sz="0" w:space="0" w:color="auto"/>
      </w:divBdr>
    </w:div>
    <w:div w:id="1447046399">
      <w:bodyDiv w:val="1"/>
      <w:marLeft w:val="0"/>
      <w:marRight w:val="0"/>
      <w:marTop w:val="0"/>
      <w:marBottom w:val="0"/>
      <w:divBdr>
        <w:top w:val="none" w:sz="0" w:space="0" w:color="auto"/>
        <w:left w:val="none" w:sz="0" w:space="0" w:color="auto"/>
        <w:bottom w:val="none" w:sz="0" w:space="0" w:color="auto"/>
        <w:right w:val="none" w:sz="0" w:space="0" w:color="auto"/>
      </w:divBdr>
    </w:div>
    <w:div w:id="1475440922">
      <w:bodyDiv w:val="1"/>
      <w:marLeft w:val="0"/>
      <w:marRight w:val="0"/>
      <w:marTop w:val="0"/>
      <w:marBottom w:val="0"/>
      <w:divBdr>
        <w:top w:val="none" w:sz="0" w:space="0" w:color="auto"/>
        <w:left w:val="none" w:sz="0" w:space="0" w:color="auto"/>
        <w:bottom w:val="none" w:sz="0" w:space="0" w:color="auto"/>
        <w:right w:val="none" w:sz="0" w:space="0" w:color="auto"/>
      </w:divBdr>
    </w:div>
    <w:div w:id="1503546265">
      <w:bodyDiv w:val="1"/>
      <w:marLeft w:val="0"/>
      <w:marRight w:val="0"/>
      <w:marTop w:val="0"/>
      <w:marBottom w:val="0"/>
      <w:divBdr>
        <w:top w:val="none" w:sz="0" w:space="0" w:color="auto"/>
        <w:left w:val="none" w:sz="0" w:space="0" w:color="auto"/>
        <w:bottom w:val="none" w:sz="0" w:space="0" w:color="auto"/>
        <w:right w:val="none" w:sz="0" w:space="0" w:color="auto"/>
      </w:divBdr>
    </w:div>
    <w:div w:id="1526406612">
      <w:bodyDiv w:val="1"/>
      <w:marLeft w:val="0"/>
      <w:marRight w:val="0"/>
      <w:marTop w:val="0"/>
      <w:marBottom w:val="0"/>
      <w:divBdr>
        <w:top w:val="none" w:sz="0" w:space="0" w:color="auto"/>
        <w:left w:val="none" w:sz="0" w:space="0" w:color="auto"/>
        <w:bottom w:val="none" w:sz="0" w:space="0" w:color="auto"/>
        <w:right w:val="none" w:sz="0" w:space="0" w:color="auto"/>
      </w:divBdr>
    </w:div>
    <w:div w:id="1527215047">
      <w:bodyDiv w:val="1"/>
      <w:marLeft w:val="0"/>
      <w:marRight w:val="0"/>
      <w:marTop w:val="0"/>
      <w:marBottom w:val="0"/>
      <w:divBdr>
        <w:top w:val="none" w:sz="0" w:space="0" w:color="auto"/>
        <w:left w:val="none" w:sz="0" w:space="0" w:color="auto"/>
        <w:bottom w:val="none" w:sz="0" w:space="0" w:color="auto"/>
        <w:right w:val="none" w:sz="0" w:space="0" w:color="auto"/>
      </w:divBdr>
      <w:divsChild>
        <w:div w:id="867261585">
          <w:marLeft w:val="0"/>
          <w:marRight w:val="0"/>
          <w:marTop w:val="0"/>
          <w:marBottom w:val="0"/>
          <w:divBdr>
            <w:top w:val="none" w:sz="0" w:space="0" w:color="auto"/>
            <w:left w:val="none" w:sz="0" w:space="0" w:color="auto"/>
            <w:bottom w:val="none" w:sz="0" w:space="0" w:color="auto"/>
            <w:right w:val="none" w:sz="0" w:space="0" w:color="auto"/>
          </w:divBdr>
        </w:div>
        <w:div w:id="1663846903">
          <w:marLeft w:val="0"/>
          <w:marRight w:val="0"/>
          <w:marTop w:val="0"/>
          <w:marBottom w:val="0"/>
          <w:divBdr>
            <w:top w:val="none" w:sz="0" w:space="0" w:color="auto"/>
            <w:left w:val="none" w:sz="0" w:space="0" w:color="auto"/>
            <w:bottom w:val="none" w:sz="0" w:space="0" w:color="auto"/>
            <w:right w:val="none" w:sz="0" w:space="0" w:color="auto"/>
          </w:divBdr>
        </w:div>
      </w:divsChild>
    </w:div>
    <w:div w:id="1550648962">
      <w:bodyDiv w:val="1"/>
      <w:marLeft w:val="0"/>
      <w:marRight w:val="0"/>
      <w:marTop w:val="0"/>
      <w:marBottom w:val="0"/>
      <w:divBdr>
        <w:top w:val="none" w:sz="0" w:space="0" w:color="auto"/>
        <w:left w:val="none" w:sz="0" w:space="0" w:color="auto"/>
        <w:bottom w:val="none" w:sz="0" w:space="0" w:color="auto"/>
        <w:right w:val="none" w:sz="0" w:space="0" w:color="auto"/>
      </w:divBdr>
    </w:div>
    <w:div w:id="1590117202">
      <w:bodyDiv w:val="1"/>
      <w:marLeft w:val="0"/>
      <w:marRight w:val="0"/>
      <w:marTop w:val="0"/>
      <w:marBottom w:val="0"/>
      <w:divBdr>
        <w:top w:val="none" w:sz="0" w:space="0" w:color="auto"/>
        <w:left w:val="none" w:sz="0" w:space="0" w:color="auto"/>
        <w:bottom w:val="none" w:sz="0" w:space="0" w:color="auto"/>
        <w:right w:val="none" w:sz="0" w:space="0" w:color="auto"/>
      </w:divBdr>
    </w:div>
    <w:div w:id="1695224503">
      <w:bodyDiv w:val="1"/>
      <w:marLeft w:val="0"/>
      <w:marRight w:val="0"/>
      <w:marTop w:val="0"/>
      <w:marBottom w:val="0"/>
      <w:divBdr>
        <w:top w:val="none" w:sz="0" w:space="0" w:color="auto"/>
        <w:left w:val="none" w:sz="0" w:space="0" w:color="auto"/>
        <w:bottom w:val="none" w:sz="0" w:space="0" w:color="auto"/>
        <w:right w:val="none" w:sz="0" w:space="0" w:color="auto"/>
      </w:divBdr>
    </w:div>
    <w:div w:id="1698001573">
      <w:bodyDiv w:val="1"/>
      <w:marLeft w:val="0"/>
      <w:marRight w:val="0"/>
      <w:marTop w:val="0"/>
      <w:marBottom w:val="0"/>
      <w:divBdr>
        <w:top w:val="none" w:sz="0" w:space="0" w:color="auto"/>
        <w:left w:val="none" w:sz="0" w:space="0" w:color="auto"/>
        <w:bottom w:val="none" w:sz="0" w:space="0" w:color="auto"/>
        <w:right w:val="none" w:sz="0" w:space="0" w:color="auto"/>
      </w:divBdr>
    </w:div>
    <w:div w:id="1701854727">
      <w:bodyDiv w:val="1"/>
      <w:marLeft w:val="0"/>
      <w:marRight w:val="0"/>
      <w:marTop w:val="0"/>
      <w:marBottom w:val="0"/>
      <w:divBdr>
        <w:top w:val="none" w:sz="0" w:space="0" w:color="auto"/>
        <w:left w:val="none" w:sz="0" w:space="0" w:color="auto"/>
        <w:bottom w:val="none" w:sz="0" w:space="0" w:color="auto"/>
        <w:right w:val="none" w:sz="0" w:space="0" w:color="auto"/>
      </w:divBdr>
    </w:div>
    <w:div w:id="1710566161">
      <w:bodyDiv w:val="1"/>
      <w:marLeft w:val="0"/>
      <w:marRight w:val="0"/>
      <w:marTop w:val="0"/>
      <w:marBottom w:val="0"/>
      <w:divBdr>
        <w:top w:val="none" w:sz="0" w:space="0" w:color="auto"/>
        <w:left w:val="none" w:sz="0" w:space="0" w:color="auto"/>
        <w:bottom w:val="none" w:sz="0" w:space="0" w:color="auto"/>
        <w:right w:val="none" w:sz="0" w:space="0" w:color="auto"/>
      </w:divBdr>
      <w:divsChild>
        <w:div w:id="2099596069">
          <w:marLeft w:val="0"/>
          <w:marRight w:val="0"/>
          <w:marTop w:val="0"/>
          <w:marBottom w:val="0"/>
          <w:divBdr>
            <w:top w:val="none" w:sz="0" w:space="0" w:color="auto"/>
            <w:left w:val="none" w:sz="0" w:space="0" w:color="auto"/>
            <w:bottom w:val="none" w:sz="0" w:space="0" w:color="auto"/>
            <w:right w:val="none" w:sz="0" w:space="0" w:color="auto"/>
          </w:divBdr>
          <w:divsChild>
            <w:div w:id="1874414997">
              <w:marLeft w:val="0"/>
              <w:marRight w:val="0"/>
              <w:marTop w:val="0"/>
              <w:marBottom w:val="0"/>
              <w:divBdr>
                <w:top w:val="none" w:sz="0" w:space="0" w:color="auto"/>
                <w:left w:val="none" w:sz="0" w:space="0" w:color="auto"/>
                <w:bottom w:val="none" w:sz="0" w:space="0" w:color="auto"/>
                <w:right w:val="none" w:sz="0" w:space="0" w:color="auto"/>
              </w:divBdr>
              <w:divsChild>
                <w:div w:id="894588079">
                  <w:marLeft w:val="0"/>
                  <w:marRight w:val="0"/>
                  <w:marTop w:val="0"/>
                  <w:marBottom w:val="0"/>
                  <w:divBdr>
                    <w:top w:val="none" w:sz="0" w:space="0" w:color="auto"/>
                    <w:left w:val="none" w:sz="0" w:space="0" w:color="auto"/>
                    <w:bottom w:val="none" w:sz="0" w:space="0" w:color="auto"/>
                    <w:right w:val="none" w:sz="0" w:space="0" w:color="auto"/>
                  </w:divBdr>
                  <w:divsChild>
                    <w:div w:id="975332357">
                      <w:marLeft w:val="0"/>
                      <w:marRight w:val="0"/>
                      <w:marTop w:val="0"/>
                      <w:marBottom w:val="0"/>
                      <w:divBdr>
                        <w:top w:val="none" w:sz="0" w:space="0" w:color="auto"/>
                        <w:left w:val="none" w:sz="0" w:space="0" w:color="auto"/>
                        <w:bottom w:val="none" w:sz="0" w:space="0" w:color="auto"/>
                        <w:right w:val="none" w:sz="0" w:space="0" w:color="auto"/>
                      </w:divBdr>
                    </w:div>
                  </w:divsChild>
                </w:div>
                <w:div w:id="1153763176">
                  <w:marLeft w:val="0"/>
                  <w:marRight w:val="0"/>
                  <w:marTop w:val="0"/>
                  <w:marBottom w:val="0"/>
                  <w:divBdr>
                    <w:top w:val="none" w:sz="0" w:space="0" w:color="auto"/>
                    <w:left w:val="none" w:sz="0" w:space="0" w:color="auto"/>
                    <w:bottom w:val="none" w:sz="0" w:space="0" w:color="auto"/>
                    <w:right w:val="none" w:sz="0" w:space="0" w:color="auto"/>
                  </w:divBdr>
                  <w:divsChild>
                    <w:div w:id="628367147">
                      <w:marLeft w:val="0"/>
                      <w:marRight w:val="0"/>
                      <w:marTop w:val="0"/>
                      <w:marBottom w:val="0"/>
                      <w:divBdr>
                        <w:top w:val="none" w:sz="0" w:space="0" w:color="auto"/>
                        <w:left w:val="none" w:sz="0" w:space="0" w:color="auto"/>
                        <w:bottom w:val="none" w:sz="0" w:space="0" w:color="auto"/>
                        <w:right w:val="none" w:sz="0" w:space="0" w:color="auto"/>
                      </w:divBdr>
                    </w:div>
                  </w:divsChild>
                </w:div>
                <w:div w:id="1944801912">
                  <w:marLeft w:val="0"/>
                  <w:marRight w:val="0"/>
                  <w:marTop w:val="0"/>
                  <w:marBottom w:val="0"/>
                  <w:divBdr>
                    <w:top w:val="none" w:sz="0" w:space="0" w:color="auto"/>
                    <w:left w:val="none" w:sz="0" w:space="0" w:color="auto"/>
                    <w:bottom w:val="none" w:sz="0" w:space="0" w:color="auto"/>
                    <w:right w:val="none" w:sz="0" w:space="0" w:color="auto"/>
                  </w:divBdr>
                  <w:divsChild>
                    <w:div w:id="15100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98199">
      <w:bodyDiv w:val="1"/>
      <w:marLeft w:val="0"/>
      <w:marRight w:val="0"/>
      <w:marTop w:val="0"/>
      <w:marBottom w:val="0"/>
      <w:divBdr>
        <w:top w:val="none" w:sz="0" w:space="0" w:color="auto"/>
        <w:left w:val="none" w:sz="0" w:space="0" w:color="auto"/>
        <w:bottom w:val="none" w:sz="0" w:space="0" w:color="auto"/>
        <w:right w:val="none" w:sz="0" w:space="0" w:color="auto"/>
      </w:divBdr>
      <w:divsChild>
        <w:div w:id="67506588">
          <w:marLeft w:val="0"/>
          <w:marRight w:val="0"/>
          <w:marTop w:val="0"/>
          <w:marBottom w:val="0"/>
          <w:divBdr>
            <w:top w:val="single" w:sz="2" w:space="0" w:color="D9D9E3"/>
            <w:left w:val="single" w:sz="2" w:space="0" w:color="D9D9E3"/>
            <w:bottom w:val="single" w:sz="2" w:space="0" w:color="D9D9E3"/>
            <w:right w:val="single" w:sz="2" w:space="0" w:color="D9D9E3"/>
          </w:divBdr>
          <w:divsChild>
            <w:div w:id="1196891802">
              <w:marLeft w:val="0"/>
              <w:marRight w:val="0"/>
              <w:marTop w:val="0"/>
              <w:marBottom w:val="0"/>
              <w:divBdr>
                <w:top w:val="single" w:sz="2" w:space="0" w:color="D9D9E3"/>
                <w:left w:val="single" w:sz="2" w:space="0" w:color="D9D9E3"/>
                <w:bottom w:val="single" w:sz="2" w:space="0" w:color="D9D9E3"/>
                <w:right w:val="single" w:sz="2" w:space="0" w:color="D9D9E3"/>
              </w:divBdr>
              <w:divsChild>
                <w:div w:id="124663940">
                  <w:marLeft w:val="0"/>
                  <w:marRight w:val="0"/>
                  <w:marTop w:val="0"/>
                  <w:marBottom w:val="0"/>
                  <w:divBdr>
                    <w:top w:val="single" w:sz="2" w:space="0" w:color="D9D9E3"/>
                    <w:left w:val="single" w:sz="2" w:space="0" w:color="D9D9E3"/>
                    <w:bottom w:val="single" w:sz="2" w:space="0" w:color="D9D9E3"/>
                    <w:right w:val="single" w:sz="2" w:space="0" w:color="D9D9E3"/>
                  </w:divBdr>
                  <w:divsChild>
                    <w:div w:id="62801952">
                      <w:marLeft w:val="0"/>
                      <w:marRight w:val="0"/>
                      <w:marTop w:val="0"/>
                      <w:marBottom w:val="0"/>
                      <w:divBdr>
                        <w:top w:val="single" w:sz="2" w:space="0" w:color="D9D9E3"/>
                        <w:left w:val="single" w:sz="2" w:space="0" w:color="D9D9E3"/>
                        <w:bottom w:val="single" w:sz="2" w:space="0" w:color="D9D9E3"/>
                        <w:right w:val="single" w:sz="2" w:space="0" w:color="D9D9E3"/>
                      </w:divBdr>
                      <w:divsChild>
                        <w:div w:id="487017170">
                          <w:marLeft w:val="0"/>
                          <w:marRight w:val="0"/>
                          <w:marTop w:val="0"/>
                          <w:marBottom w:val="0"/>
                          <w:divBdr>
                            <w:top w:val="single" w:sz="2" w:space="0" w:color="auto"/>
                            <w:left w:val="single" w:sz="2" w:space="0" w:color="auto"/>
                            <w:bottom w:val="single" w:sz="6" w:space="0" w:color="auto"/>
                            <w:right w:val="single" w:sz="2" w:space="0" w:color="auto"/>
                          </w:divBdr>
                          <w:divsChild>
                            <w:div w:id="1020660974">
                              <w:marLeft w:val="0"/>
                              <w:marRight w:val="0"/>
                              <w:marTop w:val="100"/>
                              <w:marBottom w:val="100"/>
                              <w:divBdr>
                                <w:top w:val="single" w:sz="2" w:space="0" w:color="D9D9E3"/>
                                <w:left w:val="single" w:sz="2" w:space="0" w:color="D9D9E3"/>
                                <w:bottom w:val="single" w:sz="2" w:space="0" w:color="D9D9E3"/>
                                <w:right w:val="single" w:sz="2" w:space="0" w:color="D9D9E3"/>
                              </w:divBdr>
                              <w:divsChild>
                                <w:div w:id="679357538">
                                  <w:marLeft w:val="0"/>
                                  <w:marRight w:val="0"/>
                                  <w:marTop w:val="0"/>
                                  <w:marBottom w:val="0"/>
                                  <w:divBdr>
                                    <w:top w:val="single" w:sz="2" w:space="0" w:color="D9D9E3"/>
                                    <w:left w:val="single" w:sz="2" w:space="0" w:color="D9D9E3"/>
                                    <w:bottom w:val="single" w:sz="2" w:space="0" w:color="D9D9E3"/>
                                    <w:right w:val="single" w:sz="2" w:space="0" w:color="D9D9E3"/>
                                  </w:divBdr>
                                  <w:divsChild>
                                    <w:div w:id="666132478">
                                      <w:marLeft w:val="0"/>
                                      <w:marRight w:val="0"/>
                                      <w:marTop w:val="0"/>
                                      <w:marBottom w:val="0"/>
                                      <w:divBdr>
                                        <w:top w:val="single" w:sz="2" w:space="0" w:color="D9D9E3"/>
                                        <w:left w:val="single" w:sz="2" w:space="0" w:color="D9D9E3"/>
                                        <w:bottom w:val="single" w:sz="2" w:space="0" w:color="D9D9E3"/>
                                        <w:right w:val="single" w:sz="2" w:space="0" w:color="D9D9E3"/>
                                      </w:divBdr>
                                      <w:divsChild>
                                        <w:div w:id="289017955">
                                          <w:marLeft w:val="0"/>
                                          <w:marRight w:val="0"/>
                                          <w:marTop w:val="0"/>
                                          <w:marBottom w:val="0"/>
                                          <w:divBdr>
                                            <w:top w:val="single" w:sz="2" w:space="0" w:color="D9D9E3"/>
                                            <w:left w:val="single" w:sz="2" w:space="0" w:color="D9D9E3"/>
                                            <w:bottom w:val="single" w:sz="2" w:space="0" w:color="D9D9E3"/>
                                            <w:right w:val="single" w:sz="2" w:space="0" w:color="D9D9E3"/>
                                          </w:divBdr>
                                          <w:divsChild>
                                            <w:div w:id="162671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84650870">
          <w:marLeft w:val="0"/>
          <w:marRight w:val="0"/>
          <w:marTop w:val="0"/>
          <w:marBottom w:val="0"/>
          <w:divBdr>
            <w:top w:val="none" w:sz="0" w:space="0" w:color="auto"/>
            <w:left w:val="none" w:sz="0" w:space="0" w:color="auto"/>
            <w:bottom w:val="none" w:sz="0" w:space="0" w:color="auto"/>
            <w:right w:val="none" w:sz="0" w:space="0" w:color="auto"/>
          </w:divBdr>
          <w:divsChild>
            <w:div w:id="2043239914">
              <w:marLeft w:val="0"/>
              <w:marRight w:val="0"/>
              <w:marTop w:val="0"/>
              <w:marBottom w:val="0"/>
              <w:divBdr>
                <w:top w:val="single" w:sz="2" w:space="0" w:color="D9D9E3"/>
                <w:left w:val="single" w:sz="2" w:space="0" w:color="D9D9E3"/>
                <w:bottom w:val="single" w:sz="2" w:space="0" w:color="D9D9E3"/>
                <w:right w:val="single" w:sz="2" w:space="0" w:color="D9D9E3"/>
              </w:divBdr>
              <w:divsChild>
                <w:div w:id="223566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33522989">
      <w:bodyDiv w:val="1"/>
      <w:marLeft w:val="0"/>
      <w:marRight w:val="0"/>
      <w:marTop w:val="0"/>
      <w:marBottom w:val="0"/>
      <w:divBdr>
        <w:top w:val="none" w:sz="0" w:space="0" w:color="auto"/>
        <w:left w:val="none" w:sz="0" w:space="0" w:color="auto"/>
        <w:bottom w:val="none" w:sz="0" w:space="0" w:color="auto"/>
        <w:right w:val="none" w:sz="0" w:space="0" w:color="auto"/>
      </w:divBdr>
    </w:div>
    <w:div w:id="1875537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122">
          <w:marLeft w:val="0"/>
          <w:marRight w:val="0"/>
          <w:marTop w:val="0"/>
          <w:marBottom w:val="0"/>
          <w:divBdr>
            <w:top w:val="none" w:sz="0" w:space="0" w:color="auto"/>
            <w:left w:val="none" w:sz="0" w:space="0" w:color="auto"/>
            <w:bottom w:val="none" w:sz="0" w:space="0" w:color="auto"/>
            <w:right w:val="none" w:sz="0" w:space="0" w:color="auto"/>
          </w:divBdr>
          <w:divsChild>
            <w:div w:id="1505821211">
              <w:marLeft w:val="0"/>
              <w:marRight w:val="0"/>
              <w:marTop w:val="0"/>
              <w:marBottom w:val="0"/>
              <w:divBdr>
                <w:top w:val="none" w:sz="0" w:space="0" w:color="auto"/>
                <w:left w:val="none" w:sz="0" w:space="0" w:color="auto"/>
                <w:bottom w:val="none" w:sz="0" w:space="0" w:color="auto"/>
                <w:right w:val="none" w:sz="0" w:space="0" w:color="auto"/>
              </w:divBdr>
              <w:divsChild>
                <w:div w:id="5689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4364">
      <w:bodyDiv w:val="1"/>
      <w:marLeft w:val="0"/>
      <w:marRight w:val="0"/>
      <w:marTop w:val="0"/>
      <w:marBottom w:val="0"/>
      <w:divBdr>
        <w:top w:val="none" w:sz="0" w:space="0" w:color="auto"/>
        <w:left w:val="none" w:sz="0" w:space="0" w:color="auto"/>
        <w:bottom w:val="none" w:sz="0" w:space="0" w:color="auto"/>
        <w:right w:val="none" w:sz="0" w:space="0" w:color="auto"/>
      </w:divBdr>
      <w:divsChild>
        <w:div w:id="1211838757">
          <w:marLeft w:val="0"/>
          <w:marRight w:val="0"/>
          <w:marTop w:val="0"/>
          <w:marBottom w:val="0"/>
          <w:divBdr>
            <w:top w:val="none" w:sz="0" w:space="0" w:color="auto"/>
            <w:left w:val="none" w:sz="0" w:space="0" w:color="auto"/>
            <w:bottom w:val="none" w:sz="0" w:space="0" w:color="auto"/>
            <w:right w:val="none" w:sz="0" w:space="0" w:color="auto"/>
          </w:divBdr>
          <w:divsChild>
            <w:div w:id="643317159">
              <w:marLeft w:val="0"/>
              <w:marRight w:val="0"/>
              <w:marTop w:val="0"/>
              <w:marBottom w:val="0"/>
              <w:divBdr>
                <w:top w:val="none" w:sz="0" w:space="0" w:color="auto"/>
                <w:left w:val="none" w:sz="0" w:space="0" w:color="auto"/>
                <w:bottom w:val="none" w:sz="0" w:space="0" w:color="auto"/>
                <w:right w:val="none" w:sz="0" w:space="0" w:color="auto"/>
              </w:divBdr>
              <w:divsChild>
                <w:div w:id="3268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1416">
      <w:bodyDiv w:val="1"/>
      <w:marLeft w:val="0"/>
      <w:marRight w:val="0"/>
      <w:marTop w:val="0"/>
      <w:marBottom w:val="0"/>
      <w:divBdr>
        <w:top w:val="none" w:sz="0" w:space="0" w:color="auto"/>
        <w:left w:val="none" w:sz="0" w:space="0" w:color="auto"/>
        <w:bottom w:val="none" w:sz="0" w:space="0" w:color="auto"/>
        <w:right w:val="none" w:sz="0" w:space="0" w:color="auto"/>
      </w:divBdr>
    </w:div>
    <w:div w:id="1993410543">
      <w:bodyDiv w:val="1"/>
      <w:marLeft w:val="0"/>
      <w:marRight w:val="0"/>
      <w:marTop w:val="0"/>
      <w:marBottom w:val="0"/>
      <w:divBdr>
        <w:top w:val="none" w:sz="0" w:space="0" w:color="auto"/>
        <w:left w:val="none" w:sz="0" w:space="0" w:color="auto"/>
        <w:bottom w:val="none" w:sz="0" w:space="0" w:color="auto"/>
        <w:right w:val="none" w:sz="0" w:space="0" w:color="auto"/>
      </w:divBdr>
      <w:divsChild>
        <w:div w:id="570389952">
          <w:marLeft w:val="0"/>
          <w:marRight w:val="0"/>
          <w:marTop w:val="0"/>
          <w:marBottom w:val="0"/>
          <w:divBdr>
            <w:top w:val="none" w:sz="0" w:space="0" w:color="auto"/>
            <w:left w:val="none" w:sz="0" w:space="0" w:color="auto"/>
            <w:bottom w:val="none" w:sz="0" w:space="0" w:color="auto"/>
            <w:right w:val="none" w:sz="0" w:space="0" w:color="auto"/>
          </w:divBdr>
          <w:divsChild>
            <w:div w:id="4792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jclepro.2018.09.242" TargetMode="External"/><Relationship Id="rId26" Type="http://schemas.openxmlformats.org/officeDocument/2006/relationships/hyperlink" Target="https://doi.org/10.23913/ride.v13i26.1378" TargetMode="External"/><Relationship Id="rId3" Type="http://schemas.openxmlformats.org/officeDocument/2006/relationships/styles" Target="styles.xml"/><Relationship Id="rId21" Type="http://schemas.openxmlformats.org/officeDocument/2006/relationships/hyperlink" Target="https://doi.org/10.1016/j.scs.2019.10186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3913/ride.v13i25.1294" TargetMode="External"/><Relationship Id="rId25" Type="http://schemas.openxmlformats.org/officeDocument/2006/relationships/hyperlink" Target="https://www.tecnm.mx/menu/conocenos/PDI-TecNM-2019-2024_2oct2020.pdf" TargetMode="External"/><Relationship Id="rId2" Type="http://schemas.openxmlformats.org/officeDocument/2006/relationships/numbering" Target="numbering.xml"/><Relationship Id="rId16" Type="http://schemas.openxmlformats.org/officeDocument/2006/relationships/hyperlink" Target="https://doi.org/10.15517/aie.v21i3.48160" TargetMode="External"/><Relationship Id="rId20" Type="http://schemas.openxmlformats.org/officeDocument/2006/relationships/hyperlink" Target="https://doi.org/10.18234/secuencia.v0i114.19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Users/claudialacruhy/Downloads/Recuperado%20de%20%20http:/www.sepbcs.gob.mx%0d" TargetMode="External"/><Relationship Id="rId5" Type="http://schemas.openxmlformats.org/officeDocument/2006/relationships/webSettings" Target="webSettings.xml"/><Relationship Id="rId15" Type="http://schemas.openxmlformats.org/officeDocument/2006/relationships/hyperlink" Target="http://dx.doi.org/10.15517/aie.v19i3.38637" TargetMode="External"/><Relationship Id="rId23" Type="http://schemas.openxmlformats.org/officeDocument/2006/relationships/hyperlink" Target="https://doi.org/10.5944/reec.37.2021.27763"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21158/01208160.n85.2018.20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ielo.sld.cu/scielo.php?script=sci_arttext&amp;pid=S1815-59362021000100062&amp;nrm=iso" TargetMode="External"/><Relationship Id="rId22" Type="http://schemas.openxmlformats.org/officeDocument/2006/relationships/hyperlink" Target="https://www.un.org/sustainabledevelopment/es/objetivos-de-desarrollo-sostenibl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6339-0783-47AD-983F-80EAB29C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7781</Words>
  <Characters>42797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50478</CharactersWithSpaces>
  <SharedDoc>false</SharedDoc>
  <HyperlinkBase/>
  <HLinks>
    <vt:vector size="72" baseType="variant">
      <vt:variant>
        <vt:i4>5570577</vt:i4>
      </vt:variant>
      <vt:variant>
        <vt:i4>33</vt:i4>
      </vt:variant>
      <vt:variant>
        <vt:i4>0</vt:i4>
      </vt:variant>
      <vt:variant>
        <vt:i4>5</vt:i4>
      </vt:variant>
      <vt:variant>
        <vt:lpwstr>https://doi.org/10.23913/ride.v13i26.1378</vt:lpwstr>
      </vt:variant>
      <vt:variant>
        <vt:lpwstr/>
      </vt:variant>
      <vt:variant>
        <vt:i4>2621513</vt:i4>
      </vt:variant>
      <vt:variant>
        <vt:i4>30</vt:i4>
      </vt:variant>
      <vt:variant>
        <vt:i4>0</vt:i4>
      </vt:variant>
      <vt:variant>
        <vt:i4>5</vt:i4>
      </vt:variant>
      <vt:variant>
        <vt:lpwstr>https://www.tecnm.mx/menu/conocenos/PDI-TecNM-2019-2024_2oct2020.pdf</vt:lpwstr>
      </vt:variant>
      <vt:variant>
        <vt:lpwstr/>
      </vt:variant>
      <vt:variant>
        <vt:i4>1572900</vt:i4>
      </vt:variant>
      <vt:variant>
        <vt:i4>27</vt:i4>
      </vt:variant>
      <vt:variant>
        <vt:i4>0</vt:i4>
      </vt:variant>
      <vt:variant>
        <vt:i4>5</vt:i4>
      </vt:variant>
      <vt:variant>
        <vt:lpwstr>file:///Users/claudialacruhy/Dropbox/Mi Mac (MacBook-Air-de-Claudia-2.local)/Desktop/ http:/www.sepbcs.gob.mx_x000d_</vt:lpwstr>
      </vt:variant>
      <vt:variant>
        <vt:lpwstr/>
      </vt:variant>
      <vt:variant>
        <vt:i4>4128886</vt:i4>
      </vt:variant>
      <vt:variant>
        <vt:i4>24</vt:i4>
      </vt:variant>
      <vt:variant>
        <vt:i4>0</vt:i4>
      </vt:variant>
      <vt:variant>
        <vt:i4>5</vt:i4>
      </vt:variant>
      <vt:variant>
        <vt:lpwstr>https://doi.org/10.5944/reec.37.2021.27763</vt:lpwstr>
      </vt:variant>
      <vt:variant>
        <vt:lpwstr/>
      </vt:variant>
      <vt:variant>
        <vt:i4>7733354</vt:i4>
      </vt:variant>
      <vt:variant>
        <vt:i4>21</vt:i4>
      </vt:variant>
      <vt:variant>
        <vt:i4>0</vt:i4>
      </vt:variant>
      <vt:variant>
        <vt:i4>5</vt:i4>
      </vt:variant>
      <vt:variant>
        <vt:lpwstr>https://www.nubedepalabras.es/</vt:lpwstr>
      </vt:variant>
      <vt:variant>
        <vt:lpwstr/>
      </vt:variant>
      <vt:variant>
        <vt:i4>1114118</vt:i4>
      </vt:variant>
      <vt:variant>
        <vt:i4>18</vt:i4>
      </vt:variant>
      <vt:variant>
        <vt:i4>0</vt:i4>
      </vt:variant>
      <vt:variant>
        <vt:i4>5</vt:i4>
      </vt:variant>
      <vt:variant>
        <vt:lpwstr>https://www.un.org/sustainabledevelopment/es/objetivos-de-desarrollo-sostenible/</vt:lpwstr>
      </vt:variant>
      <vt:variant>
        <vt:lpwstr/>
      </vt:variant>
      <vt:variant>
        <vt:i4>5111827</vt:i4>
      </vt:variant>
      <vt:variant>
        <vt:i4>15</vt:i4>
      </vt:variant>
      <vt:variant>
        <vt:i4>0</vt:i4>
      </vt:variant>
      <vt:variant>
        <vt:i4>5</vt:i4>
      </vt:variant>
      <vt:variant>
        <vt:lpwstr>https://doi.org/10.1016/j.scs.2019.101869</vt:lpwstr>
      </vt:variant>
      <vt:variant>
        <vt:lpwstr/>
      </vt:variant>
      <vt:variant>
        <vt:i4>5767184</vt:i4>
      </vt:variant>
      <vt:variant>
        <vt:i4>12</vt:i4>
      </vt:variant>
      <vt:variant>
        <vt:i4>0</vt:i4>
      </vt:variant>
      <vt:variant>
        <vt:i4>5</vt:i4>
      </vt:variant>
      <vt:variant>
        <vt:lpwstr>https://doi.org/10.23913/ride.v13i25.1294</vt:lpwstr>
      </vt:variant>
      <vt:variant>
        <vt:lpwstr/>
      </vt:variant>
      <vt:variant>
        <vt:i4>4915277</vt:i4>
      </vt:variant>
      <vt:variant>
        <vt:i4>9</vt:i4>
      </vt:variant>
      <vt:variant>
        <vt:i4>0</vt:i4>
      </vt:variant>
      <vt:variant>
        <vt:i4>5</vt:i4>
      </vt:variant>
      <vt:variant>
        <vt:lpwstr>https://doi.org/10.15517/aie.v21i3.48160</vt:lpwstr>
      </vt:variant>
      <vt:variant>
        <vt:lpwstr/>
      </vt:variant>
      <vt:variant>
        <vt:i4>7340048</vt:i4>
      </vt:variant>
      <vt:variant>
        <vt:i4>6</vt:i4>
      </vt:variant>
      <vt:variant>
        <vt:i4>0</vt:i4>
      </vt:variant>
      <vt:variant>
        <vt:i4>5</vt:i4>
      </vt:variant>
      <vt:variant>
        <vt:lpwstr>http://scielo.sld.cu/scielo.php?script=sci_arttext&amp;pid=S1815-59362021000100062&amp;nrm=iso</vt:lpwstr>
      </vt:variant>
      <vt:variant>
        <vt:lpwstr/>
      </vt:variant>
      <vt:variant>
        <vt:i4>5570588</vt:i4>
      </vt:variant>
      <vt:variant>
        <vt:i4>3</vt:i4>
      </vt:variant>
      <vt:variant>
        <vt:i4>0</vt:i4>
      </vt:variant>
      <vt:variant>
        <vt:i4>5</vt:i4>
      </vt:variant>
      <vt:variant>
        <vt:lpwstr>https://orcid.org/0000-0003-4397-326X</vt:lpwstr>
      </vt:variant>
      <vt:variant>
        <vt:lpwstr/>
      </vt:variant>
      <vt:variant>
        <vt:i4>4980863</vt:i4>
      </vt:variant>
      <vt:variant>
        <vt:i4>0</vt:i4>
      </vt:variant>
      <vt:variant>
        <vt:i4>0</vt:i4>
      </vt:variant>
      <vt:variant>
        <vt:i4>5</vt:i4>
      </vt:variant>
      <vt:variant>
        <vt:lpwstr>mailto:claudiac.le@loscabos.tecnm.mx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Microsoft</dc:creator>
  <cp:keywords/>
  <dc:description/>
  <cp:lastModifiedBy>Gustavo Toledo</cp:lastModifiedBy>
  <cp:revision>11</cp:revision>
  <cp:lastPrinted>2024-06-25T23:07:00Z</cp:lastPrinted>
  <dcterms:created xsi:type="dcterms:W3CDTF">2024-01-06T04:12:00Z</dcterms:created>
  <dcterms:modified xsi:type="dcterms:W3CDTF">2024-06-25T23:07:00Z</dcterms:modified>
  <cp:category/>
</cp:coreProperties>
</file>