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C14B" w14:textId="34495FD8" w:rsidR="003F1B30" w:rsidRPr="00413B60" w:rsidRDefault="00413B60" w:rsidP="00887121">
      <w:pPr>
        <w:spacing w:before="240" w:after="240" w:line="360" w:lineRule="auto"/>
        <w:jc w:val="right"/>
        <w:rPr>
          <w:rFonts w:ascii="Times New Roman" w:hAnsi="Times New Roman" w:cs="Times New Roman"/>
          <w:b/>
          <w:bCs/>
          <w:i/>
          <w:iCs/>
          <w:color w:val="000000" w:themeColor="text1"/>
        </w:rPr>
      </w:pPr>
      <w:r w:rsidRPr="00413B60">
        <w:rPr>
          <w:rFonts w:ascii="Times New Roman" w:hAnsi="Times New Roman" w:cs="Times New Roman"/>
          <w:b/>
          <w:bCs/>
          <w:i/>
          <w:iCs/>
          <w:color w:val="000000" w:themeColor="text1"/>
        </w:rPr>
        <w:t>https://doi.org/10.23913/ride.v14i28.1834</w:t>
      </w:r>
    </w:p>
    <w:p w14:paraId="709C7D06" w14:textId="35A6F205" w:rsidR="00887121" w:rsidRDefault="00887121" w:rsidP="00887121">
      <w:pPr>
        <w:spacing w:before="240" w:after="240" w:line="360" w:lineRule="auto"/>
        <w:jc w:val="right"/>
        <w:rPr>
          <w:b/>
          <w:lang w:val="es-ES"/>
        </w:rPr>
      </w:pPr>
      <w:r w:rsidRPr="0004454B">
        <w:rPr>
          <w:rFonts w:ascii="Times New Roman" w:hAnsi="Times New Roman" w:cs="Times New Roman"/>
          <w:b/>
          <w:bCs/>
          <w:i/>
          <w:iCs/>
          <w:color w:val="000000" w:themeColor="text1"/>
        </w:rPr>
        <w:t>Artículos científicos</w:t>
      </w:r>
    </w:p>
    <w:p w14:paraId="550F97AC" w14:textId="633FE06B" w:rsidR="00F40894" w:rsidRPr="00DE12E7" w:rsidRDefault="00011FCA" w:rsidP="00887121">
      <w:pPr>
        <w:spacing w:line="276" w:lineRule="auto"/>
        <w:jc w:val="right"/>
        <w:rPr>
          <w:rFonts w:ascii="Calibri" w:eastAsia="Times New Roman" w:hAnsi="Calibri" w:cs="Calibri"/>
          <w:b/>
          <w:color w:val="000000"/>
          <w:sz w:val="32"/>
          <w:szCs w:val="32"/>
          <w:lang w:val="en" w:eastAsia="es-MX"/>
        </w:rPr>
      </w:pPr>
      <w:r w:rsidRPr="00887121">
        <w:rPr>
          <w:rFonts w:ascii="Calibri" w:eastAsia="Times New Roman" w:hAnsi="Calibri" w:cs="Calibri"/>
          <w:b/>
          <w:color w:val="000000"/>
          <w:sz w:val="32"/>
          <w:szCs w:val="32"/>
          <w:lang w:val="es-MX" w:eastAsia="es-MX"/>
        </w:rPr>
        <w:t xml:space="preserve">Contabilidad </w:t>
      </w:r>
      <w:r w:rsidR="00CF3946" w:rsidRPr="00887121">
        <w:rPr>
          <w:rFonts w:ascii="Calibri" w:eastAsia="Times New Roman" w:hAnsi="Calibri" w:cs="Calibri"/>
          <w:b/>
          <w:color w:val="000000"/>
          <w:sz w:val="32"/>
          <w:szCs w:val="32"/>
          <w:lang w:val="es-MX" w:eastAsia="es-MX"/>
        </w:rPr>
        <w:t xml:space="preserve">ambiental como experiencia educativa del </w:t>
      </w:r>
      <w:r w:rsidR="00B44B3B" w:rsidRPr="00887121">
        <w:rPr>
          <w:rFonts w:ascii="Calibri" w:eastAsia="Times New Roman" w:hAnsi="Calibri" w:cs="Calibri"/>
          <w:b/>
          <w:color w:val="000000"/>
          <w:sz w:val="32"/>
          <w:szCs w:val="32"/>
          <w:lang w:val="es-MX" w:eastAsia="es-MX"/>
        </w:rPr>
        <w:t>l</w:t>
      </w:r>
      <w:r w:rsidR="00724DA2" w:rsidRPr="00887121">
        <w:rPr>
          <w:rFonts w:ascii="Calibri" w:eastAsia="Times New Roman" w:hAnsi="Calibri" w:cs="Calibri"/>
          <w:b/>
          <w:color w:val="000000"/>
          <w:sz w:val="32"/>
          <w:szCs w:val="32"/>
          <w:lang w:val="es-MX" w:eastAsia="es-MX"/>
        </w:rPr>
        <w:t xml:space="preserve">icenciado </w:t>
      </w:r>
      <w:r w:rsidR="00CF3946" w:rsidRPr="00887121">
        <w:rPr>
          <w:rFonts w:ascii="Calibri" w:eastAsia="Times New Roman" w:hAnsi="Calibri" w:cs="Calibri"/>
          <w:b/>
          <w:color w:val="000000"/>
          <w:sz w:val="32"/>
          <w:szCs w:val="32"/>
          <w:lang w:val="es-MX" w:eastAsia="es-MX"/>
        </w:rPr>
        <w:t xml:space="preserve">en </w:t>
      </w:r>
      <w:r w:rsidR="00724DA2" w:rsidRPr="00887121">
        <w:rPr>
          <w:rFonts w:ascii="Calibri" w:eastAsia="Times New Roman" w:hAnsi="Calibri" w:cs="Calibri"/>
          <w:b/>
          <w:color w:val="000000"/>
          <w:sz w:val="32"/>
          <w:szCs w:val="32"/>
          <w:lang w:val="es-MX" w:eastAsia="es-MX"/>
        </w:rPr>
        <w:t>Contaduría</w:t>
      </w:r>
      <w:r w:rsidR="00CF3946" w:rsidRPr="00887121">
        <w:rPr>
          <w:rFonts w:ascii="Calibri" w:eastAsia="Times New Roman" w:hAnsi="Calibri" w:cs="Calibri"/>
          <w:b/>
          <w:color w:val="000000"/>
          <w:sz w:val="32"/>
          <w:szCs w:val="32"/>
          <w:lang w:val="es-MX" w:eastAsia="es-MX"/>
        </w:rPr>
        <w:t xml:space="preserve">. </w:t>
      </w:r>
      <w:r w:rsidR="00724DA2" w:rsidRPr="00DE12E7">
        <w:rPr>
          <w:rFonts w:ascii="Calibri" w:eastAsia="Times New Roman" w:hAnsi="Calibri" w:cs="Calibri"/>
          <w:b/>
          <w:color w:val="000000"/>
          <w:sz w:val="32"/>
          <w:szCs w:val="32"/>
          <w:lang w:val="en" w:eastAsia="es-MX"/>
        </w:rPr>
        <w:t>Caso Universidad Veracruzana</w:t>
      </w:r>
    </w:p>
    <w:p w14:paraId="7749543B" w14:textId="77777777" w:rsidR="0061655D" w:rsidRPr="00DE12E7" w:rsidRDefault="0061655D" w:rsidP="00887121">
      <w:pPr>
        <w:spacing w:line="276" w:lineRule="auto"/>
        <w:jc w:val="right"/>
        <w:rPr>
          <w:rFonts w:ascii="Calibri" w:eastAsia="Times New Roman" w:hAnsi="Calibri" w:cs="Calibri"/>
          <w:b/>
          <w:color w:val="000000"/>
          <w:sz w:val="32"/>
          <w:szCs w:val="32"/>
          <w:lang w:val="en" w:eastAsia="es-MX"/>
        </w:rPr>
      </w:pPr>
    </w:p>
    <w:p w14:paraId="3610252D" w14:textId="65A2CB70" w:rsidR="0061655D" w:rsidRPr="00887121" w:rsidRDefault="0061655D" w:rsidP="00887121">
      <w:pPr>
        <w:spacing w:line="276" w:lineRule="auto"/>
        <w:jc w:val="right"/>
        <w:rPr>
          <w:rFonts w:ascii="Calibri" w:eastAsia="Times New Roman" w:hAnsi="Calibri" w:cs="Calibri"/>
          <w:b/>
          <w:i/>
          <w:iCs/>
          <w:color w:val="000000"/>
          <w:sz w:val="28"/>
          <w:szCs w:val="28"/>
          <w:lang w:val="es-MX" w:eastAsia="es-MX"/>
        </w:rPr>
      </w:pPr>
      <w:r w:rsidRPr="00DE12E7">
        <w:rPr>
          <w:rFonts w:ascii="Calibri" w:eastAsia="Times New Roman" w:hAnsi="Calibri" w:cs="Calibri"/>
          <w:b/>
          <w:i/>
          <w:iCs/>
          <w:color w:val="000000"/>
          <w:sz w:val="28"/>
          <w:szCs w:val="28"/>
          <w:lang w:val="en" w:eastAsia="es-MX"/>
        </w:rPr>
        <w:t xml:space="preserve">Environmental </w:t>
      </w:r>
      <w:r w:rsidR="00CF3946" w:rsidRPr="00DE12E7">
        <w:rPr>
          <w:rFonts w:ascii="Calibri" w:eastAsia="Times New Roman" w:hAnsi="Calibri" w:cs="Calibri"/>
          <w:b/>
          <w:i/>
          <w:iCs/>
          <w:color w:val="000000"/>
          <w:sz w:val="28"/>
          <w:szCs w:val="28"/>
          <w:lang w:val="en" w:eastAsia="es-MX"/>
        </w:rPr>
        <w:t xml:space="preserve">accounting as an educational experience for the accounting graduate. </w:t>
      </w:r>
      <w:r w:rsidRPr="00887121">
        <w:rPr>
          <w:rFonts w:ascii="Calibri" w:eastAsia="Times New Roman" w:hAnsi="Calibri" w:cs="Calibri"/>
          <w:b/>
          <w:i/>
          <w:iCs/>
          <w:color w:val="000000"/>
          <w:sz w:val="28"/>
          <w:szCs w:val="28"/>
          <w:lang w:val="es-MX" w:eastAsia="es-MX"/>
        </w:rPr>
        <w:t>Veracruzana University Case</w:t>
      </w:r>
      <w:r w:rsidR="00887121">
        <w:rPr>
          <w:rFonts w:ascii="Calibri" w:eastAsia="Times New Roman" w:hAnsi="Calibri" w:cs="Calibri"/>
          <w:b/>
          <w:i/>
          <w:iCs/>
          <w:color w:val="000000"/>
          <w:sz w:val="28"/>
          <w:szCs w:val="28"/>
          <w:lang w:val="es-MX" w:eastAsia="es-MX"/>
        </w:rPr>
        <w:br/>
      </w:r>
    </w:p>
    <w:p w14:paraId="6AC2EE9E" w14:textId="330DD47D" w:rsidR="00887121" w:rsidRPr="00887121" w:rsidRDefault="00887121" w:rsidP="00887121">
      <w:pPr>
        <w:spacing w:line="276" w:lineRule="auto"/>
        <w:jc w:val="right"/>
        <w:rPr>
          <w:rFonts w:ascii="Calibri" w:eastAsia="Times New Roman" w:hAnsi="Calibri" w:cs="Calibri"/>
          <w:b/>
          <w:i/>
          <w:iCs/>
          <w:color w:val="000000"/>
          <w:sz w:val="28"/>
          <w:szCs w:val="28"/>
          <w:lang w:val="es-MX" w:eastAsia="es-MX"/>
        </w:rPr>
      </w:pPr>
      <w:r w:rsidRPr="00887121">
        <w:rPr>
          <w:rFonts w:ascii="Calibri" w:eastAsia="Times New Roman" w:hAnsi="Calibri" w:cs="Calibri"/>
          <w:b/>
          <w:i/>
          <w:iCs/>
          <w:color w:val="000000"/>
          <w:sz w:val="28"/>
          <w:szCs w:val="28"/>
          <w:lang w:val="es-MX" w:eastAsia="es-MX"/>
        </w:rPr>
        <w:t>A contabilidade ambiental como experiência educacional para o graduado em contabilidade. Caso da Universidade Veracruzana</w:t>
      </w:r>
    </w:p>
    <w:p w14:paraId="68353A1B" w14:textId="77777777" w:rsidR="006C4531" w:rsidRDefault="006C4531" w:rsidP="005551D2">
      <w:pPr>
        <w:jc w:val="center"/>
        <w:rPr>
          <w:b/>
          <w:lang w:val="es-ES"/>
        </w:rPr>
      </w:pPr>
    </w:p>
    <w:p w14:paraId="4BD2699B" w14:textId="77777777" w:rsidR="00E7597D" w:rsidRPr="00887121" w:rsidRDefault="006C4531" w:rsidP="00887121">
      <w:pPr>
        <w:spacing w:line="276" w:lineRule="auto"/>
        <w:jc w:val="right"/>
        <w:rPr>
          <w:rFonts w:cstheme="minorHAnsi"/>
          <w:b/>
          <w:lang w:val="es-ES"/>
        </w:rPr>
      </w:pPr>
      <w:r w:rsidRPr="00887121">
        <w:rPr>
          <w:rFonts w:cstheme="minorHAnsi"/>
          <w:b/>
          <w:lang w:val="es-ES"/>
        </w:rPr>
        <w:t>Saulo Sinforoso Martínez</w:t>
      </w:r>
    </w:p>
    <w:p w14:paraId="60C63736" w14:textId="77777777" w:rsidR="0095671D" w:rsidRPr="008A7C46" w:rsidRDefault="0095671D" w:rsidP="00887121">
      <w:pPr>
        <w:spacing w:line="276" w:lineRule="auto"/>
        <w:jc w:val="right"/>
        <w:rPr>
          <w:rFonts w:ascii="Times New Roman" w:hAnsi="Times New Roman" w:cs="Times New Roman"/>
          <w:lang w:val="es-ES"/>
        </w:rPr>
      </w:pPr>
      <w:r w:rsidRPr="008A7C46">
        <w:rPr>
          <w:rFonts w:ascii="Times New Roman" w:hAnsi="Times New Roman" w:cs="Times New Roman"/>
          <w:lang w:val="es-ES"/>
        </w:rPr>
        <w:t>Universidad Veracruzana, Facultad de Contaduría, México</w:t>
      </w:r>
    </w:p>
    <w:p w14:paraId="596BD7CB" w14:textId="6535B4BF" w:rsidR="0095671D" w:rsidRPr="00887121" w:rsidRDefault="0095671D" w:rsidP="00887121">
      <w:pPr>
        <w:spacing w:line="276" w:lineRule="auto"/>
        <w:jc w:val="right"/>
        <w:rPr>
          <w:rFonts w:cstheme="minorHAnsi"/>
          <w:lang w:val="es-ES"/>
        </w:rPr>
      </w:pPr>
      <w:r w:rsidRPr="008A7C46">
        <w:rPr>
          <w:rFonts w:ascii="Times New Roman" w:hAnsi="Times New Roman" w:cs="Times New Roman"/>
          <w:lang w:val="es-ES"/>
        </w:rPr>
        <w:t xml:space="preserve"> </w:t>
      </w:r>
      <w:r w:rsidRPr="00887121">
        <w:rPr>
          <w:rFonts w:cstheme="minorHAnsi"/>
          <w:color w:val="FF0000"/>
          <w:lang w:val="es-ES"/>
        </w:rPr>
        <w:t>ssinforoso@uv.mx</w:t>
      </w:r>
    </w:p>
    <w:p w14:paraId="5D030E33" w14:textId="4E59AA32" w:rsidR="006C4531" w:rsidRPr="008A7C46" w:rsidRDefault="00EB0E27" w:rsidP="00887121">
      <w:pPr>
        <w:spacing w:line="276" w:lineRule="auto"/>
        <w:jc w:val="right"/>
        <w:rPr>
          <w:rFonts w:ascii="Times New Roman" w:hAnsi="Times New Roman" w:cs="Times New Roman"/>
          <w:lang w:val="es-ES"/>
        </w:rPr>
      </w:pPr>
      <w:r w:rsidRPr="008A7C46">
        <w:rPr>
          <w:rFonts w:ascii="Times New Roman" w:hAnsi="Times New Roman" w:cs="Times New Roman"/>
          <w:lang w:val="es-ES"/>
        </w:rPr>
        <w:t>https://orcid.org/0000-0001-6961-5546</w:t>
      </w:r>
    </w:p>
    <w:p w14:paraId="1D1E1EEA" w14:textId="77777777" w:rsidR="00EB0E27" w:rsidRPr="008A7C46" w:rsidRDefault="00EB0E27" w:rsidP="00887121">
      <w:pPr>
        <w:spacing w:line="276" w:lineRule="auto"/>
        <w:jc w:val="right"/>
        <w:rPr>
          <w:rFonts w:ascii="Times New Roman" w:hAnsi="Times New Roman" w:cs="Times New Roman"/>
          <w:b/>
          <w:lang w:val="es-ES"/>
        </w:rPr>
      </w:pPr>
    </w:p>
    <w:p w14:paraId="0A1E4A20" w14:textId="35E20D6E" w:rsidR="00E7597D" w:rsidRPr="00887121" w:rsidRDefault="0061655D" w:rsidP="00887121">
      <w:pPr>
        <w:spacing w:line="276" w:lineRule="auto"/>
        <w:jc w:val="right"/>
        <w:rPr>
          <w:rFonts w:cstheme="minorHAnsi"/>
          <w:b/>
          <w:lang w:val="es-ES"/>
        </w:rPr>
      </w:pPr>
      <w:r w:rsidRPr="00887121">
        <w:rPr>
          <w:rFonts w:cstheme="minorHAnsi"/>
          <w:b/>
          <w:lang w:val="es-ES"/>
        </w:rPr>
        <w:t xml:space="preserve">Edalid </w:t>
      </w:r>
      <w:r w:rsidR="0095671D" w:rsidRPr="00887121">
        <w:rPr>
          <w:rFonts w:cstheme="minorHAnsi"/>
          <w:b/>
          <w:lang w:val="es-ES"/>
        </w:rPr>
        <w:t>Álvarez</w:t>
      </w:r>
      <w:r w:rsidRPr="00887121">
        <w:rPr>
          <w:rFonts w:cstheme="minorHAnsi"/>
          <w:b/>
          <w:lang w:val="es-ES"/>
        </w:rPr>
        <w:t xml:space="preserve"> </w:t>
      </w:r>
      <w:r w:rsidR="0095671D" w:rsidRPr="00887121">
        <w:rPr>
          <w:rFonts w:cstheme="minorHAnsi"/>
          <w:b/>
          <w:lang w:val="es-ES"/>
        </w:rPr>
        <w:t>Velázquez</w:t>
      </w:r>
      <w:r w:rsidRPr="00887121">
        <w:rPr>
          <w:rFonts w:cstheme="minorHAnsi"/>
          <w:b/>
          <w:lang w:val="es-ES"/>
        </w:rPr>
        <w:t xml:space="preserve"> </w:t>
      </w:r>
    </w:p>
    <w:p w14:paraId="002A278B" w14:textId="5863E5EB" w:rsidR="0095671D" w:rsidRPr="008A7C46" w:rsidRDefault="0095671D" w:rsidP="00887121">
      <w:pPr>
        <w:spacing w:line="276" w:lineRule="auto"/>
        <w:jc w:val="right"/>
        <w:rPr>
          <w:rFonts w:ascii="Times New Roman" w:hAnsi="Times New Roman" w:cs="Times New Roman"/>
          <w:lang w:val="es-ES"/>
        </w:rPr>
      </w:pPr>
      <w:r w:rsidRPr="008A7C46">
        <w:rPr>
          <w:rFonts w:ascii="Times New Roman" w:hAnsi="Times New Roman" w:cs="Times New Roman"/>
          <w:lang w:val="es-ES"/>
        </w:rPr>
        <w:t>Universidad Veracruzana, Facultad de Contaduría, México</w:t>
      </w:r>
    </w:p>
    <w:p w14:paraId="1C260D00" w14:textId="0CB62C92" w:rsidR="0095671D" w:rsidRPr="00887121" w:rsidRDefault="0095671D" w:rsidP="00887121">
      <w:pPr>
        <w:spacing w:line="276" w:lineRule="auto"/>
        <w:jc w:val="right"/>
        <w:rPr>
          <w:rFonts w:cstheme="minorHAnsi"/>
          <w:color w:val="FF0000"/>
          <w:lang w:val="es-ES"/>
        </w:rPr>
      </w:pPr>
      <w:r w:rsidRPr="00887121">
        <w:rPr>
          <w:rFonts w:cstheme="minorHAnsi"/>
          <w:color w:val="FF0000"/>
          <w:lang w:val="es-ES"/>
        </w:rPr>
        <w:t>edalvarez@uv.mx</w:t>
      </w:r>
    </w:p>
    <w:p w14:paraId="53315E1C" w14:textId="7ACD8ABE" w:rsidR="0061655D" w:rsidRPr="008A7C46" w:rsidRDefault="00C64C00" w:rsidP="00887121">
      <w:pPr>
        <w:spacing w:line="276" w:lineRule="auto"/>
        <w:jc w:val="right"/>
        <w:rPr>
          <w:rFonts w:ascii="Times New Roman" w:hAnsi="Times New Roman" w:cs="Times New Roman"/>
          <w:lang w:val="es-ES"/>
        </w:rPr>
      </w:pPr>
      <w:r w:rsidRPr="008A7C46">
        <w:rPr>
          <w:rFonts w:ascii="Times New Roman" w:hAnsi="Times New Roman" w:cs="Times New Roman"/>
          <w:lang w:val="es-ES"/>
        </w:rPr>
        <w:t xml:space="preserve"> https://orcid.org/0000-0002-0251-0376</w:t>
      </w:r>
    </w:p>
    <w:p w14:paraId="3F420EE0" w14:textId="77777777" w:rsidR="006C4531" w:rsidRPr="008A7C46" w:rsidRDefault="006C4531" w:rsidP="005551D2">
      <w:pPr>
        <w:jc w:val="center"/>
        <w:rPr>
          <w:rFonts w:ascii="Times New Roman" w:hAnsi="Times New Roman" w:cs="Times New Roman"/>
          <w:b/>
          <w:sz w:val="28"/>
          <w:szCs w:val="28"/>
          <w:lang w:val="es-ES"/>
        </w:rPr>
      </w:pPr>
    </w:p>
    <w:p w14:paraId="0E31A53E" w14:textId="70C41ED8" w:rsidR="00C64C00" w:rsidRPr="00887121" w:rsidRDefault="00C64C00" w:rsidP="00887121">
      <w:pPr>
        <w:spacing w:line="360" w:lineRule="auto"/>
        <w:rPr>
          <w:rFonts w:cstheme="minorHAnsi"/>
          <w:b/>
          <w:sz w:val="28"/>
          <w:szCs w:val="28"/>
          <w:lang w:val="es-ES"/>
        </w:rPr>
      </w:pPr>
      <w:r w:rsidRPr="00887121">
        <w:rPr>
          <w:rFonts w:cstheme="minorHAnsi"/>
          <w:b/>
          <w:sz w:val="28"/>
          <w:szCs w:val="28"/>
          <w:lang w:val="es-ES"/>
        </w:rPr>
        <w:t>Resumen</w:t>
      </w:r>
    </w:p>
    <w:p w14:paraId="74585B04" w14:textId="167F5E50" w:rsidR="00427E48" w:rsidRPr="00887121" w:rsidRDefault="00427E48" w:rsidP="00641311">
      <w:pPr>
        <w:spacing w:line="360" w:lineRule="auto"/>
        <w:jc w:val="both"/>
        <w:rPr>
          <w:rFonts w:ascii="Times New Roman" w:hAnsi="Times New Roman" w:cs="Times New Roman"/>
          <w:lang w:val="es-ES"/>
        </w:rPr>
      </w:pPr>
      <w:r w:rsidRPr="0067400A">
        <w:rPr>
          <w:rFonts w:ascii="Times New Roman" w:hAnsi="Times New Roman" w:cs="Times New Roman"/>
          <w:lang w:val="es-ES"/>
        </w:rPr>
        <w:t xml:space="preserve">La presente investigación tiene como objetivo analizar la percepción de los estudiantes del octavo semestre de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w:t>
      </w:r>
      <w:r>
        <w:rPr>
          <w:rFonts w:ascii="Times New Roman" w:hAnsi="Times New Roman" w:cs="Times New Roman"/>
          <w:lang w:val="es-ES"/>
        </w:rPr>
        <w:t>de</w:t>
      </w:r>
      <w:r w:rsidRPr="0067400A">
        <w:rPr>
          <w:rFonts w:ascii="Times New Roman" w:hAnsi="Times New Roman" w:cs="Times New Roman"/>
          <w:lang w:val="es-ES"/>
        </w:rPr>
        <w:t xml:space="preserve"> la Universidad Veracruzana </w:t>
      </w:r>
      <w:r>
        <w:rPr>
          <w:rFonts w:ascii="Times New Roman" w:hAnsi="Times New Roman" w:cs="Times New Roman"/>
          <w:lang w:val="es-ES"/>
        </w:rPr>
        <w:t xml:space="preserve">sobre </w:t>
      </w:r>
      <w:r w:rsidRPr="0067400A">
        <w:rPr>
          <w:rFonts w:ascii="Times New Roman" w:hAnsi="Times New Roman" w:cs="Times New Roman"/>
          <w:lang w:val="es-ES"/>
        </w:rPr>
        <w:t xml:space="preserve">la experiencia educativa de contabilidad ambiental cursada durante el semestre febrero-julio de 2023. </w:t>
      </w:r>
      <w:r>
        <w:rPr>
          <w:rFonts w:ascii="Times New Roman" w:hAnsi="Times New Roman" w:cs="Times New Roman"/>
          <w:lang w:val="es-ES"/>
        </w:rPr>
        <w:t xml:space="preserve">Para ello, se diseñó </w:t>
      </w:r>
      <w:r w:rsidRPr="0067400A">
        <w:rPr>
          <w:rFonts w:ascii="Times New Roman" w:hAnsi="Times New Roman" w:cs="Times New Roman"/>
          <w:lang w:val="es-ES"/>
        </w:rPr>
        <w:t>un estudio de tipo cuantitativo de corte transversal</w:t>
      </w:r>
      <w:r>
        <w:rPr>
          <w:rFonts w:ascii="Times New Roman" w:hAnsi="Times New Roman" w:cs="Times New Roman"/>
          <w:lang w:val="es-ES"/>
        </w:rPr>
        <w:t>,</w:t>
      </w:r>
      <w:r w:rsidRPr="0067400A">
        <w:rPr>
          <w:rFonts w:ascii="Times New Roman" w:hAnsi="Times New Roman" w:cs="Times New Roman"/>
          <w:lang w:val="es-ES"/>
        </w:rPr>
        <w:t xml:space="preserve"> </w:t>
      </w:r>
      <w:r>
        <w:rPr>
          <w:rFonts w:ascii="Times New Roman" w:hAnsi="Times New Roman" w:cs="Times New Roman"/>
          <w:lang w:val="es-ES"/>
        </w:rPr>
        <w:t xml:space="preserve">y </w:t>
      </w:r>
      <w:r w:rsidRPr="0067400A">
        <w:rPr>
          <w:rFonts w:ascii="Times New Roman" w:hAnsi="Times New Roman" w:cs="Times New Roman"/>
          <w:lang w:val="es-ES"/>
        </w:rPr>
        <w:t>se aplicó un cuestionario a 237 estudiantes</w:t>
      </w:r>
      <w:r>
        <w:rPr>
          <w:rFonts w:ascii="Times New Roman" w:hAnsi="Times New Roman" w:cs="Times New Roman"/>
          <w:lang w:val="es-ES"/>
        </w:rPr>
        <w:t xml:space="preserve"> en el que se indagaba sobre</w:t>
      </w:r>
      <w:r w:rsidRPr="0067400A">
        <w:rPr>
          <w:rFonts w:ascii="Times New Roman" w:hAnsi="Times New Roman" w:cs="Times New Roman"/>
          <w:lang w:val="es-ES"/>
        </w:rPr>
        <w:t xml:space="preserve"> el contenido teórico de la asignatura de </w:t>
      </w:r>
      <w:r>
        <w:rPr>
          <w:rFonts w:ascii="Times New Roman" w:hAnsi="Times New Roman" w:cs="Times New Roman"/>
          <w:lang w:val="es-ES"/>
        </w:rPr>
        <w:t>C</w:t>
      </w:r>
      <w:r w:rsidRPr="0067400A">
        <w:rPr>
          <w:rFonts w:ascii="Times New Roman" w:hAnsi="Times New Roman" w:cs="Times New Roman"/>
          <w:lang w:val="es-ES"/>
        </w:rPr>
        <w:t xml:space="preserve">ontabilidad </w:t>
      </w:r>
      <w:r>
        <w:rPr>
          <w:rFonts w:ascii="Times New Roman" w:hAnsi="Times New Roman" w:cs="Times New Roman"/>
          <w:lang w:val="es-ES"/>
        </w:rPr>
        <w:t>A</w:t>
      </w:r>
      <w:r w:rsidRPr="0067400A">
        <w:rPr>
          <w:rFonts w:ascii="Times New Roman" w:hAnsi="Times New Roman" w:cs="Times New Roman"/>
          <w:lang w:val="es-ES"/>
        </w:rPr>
        <w:t>mbiental.</w:t>
      </w:r>
      <w:r>
        <w:rPr>
          <w:rFonts w:ascii="Times New Roman" w:hAnsi="Times New Roman" w:cs="Times New Roman"/>
          <w:lang w:val="es-ES"/>
        </w:rPr>
        <w:t xml:space="preserve"> </w:t>
      </w:r>
      <w:r w:rsidRPr="0067400A">
        <w:rPr>
          <w:rFonts w:ascii="Times New Roman" w:hAnsi="Times New Roman" w:cs="Times New Roman"/>
          <w:lang w:val="es-ES"/>
        </w:rPr>
        <w:t xml:space="preserve">Los resultados obtenidos muestran que la mayoría de los estudiantes consideran que cursar la </w:t>
      </w:r>
      <w:r>
        <w:rPr>
          <w:rFonts w:ascii="Times New Roman" w:hAnsi="Times New Roman" w:cs="Times New Roman"/>
          <w:lang w:val="es-ES"/>
        </w:rPr>
        <w:t xml:space="preserve">referida </w:t>
      </w:r>
      <w:r w:rsidRPr="0067400A">
        <w:rPr>
          <w:rFonts w:ascii="Times New Roman" w:hAnsi="Times New Roman" w:cs="Times New Roman"/>
          <w:lang w:val="es-ES"/>
        </w:rPr>
        <w:t xml:space="preserve">asignatura es importante tanto para su formación profesional como para su desempeño laboral. La originalidad de este estudio radica en la identificación de </w:t>
      </w:r>
      <w:r>
        <w:rPr>
          <w:rFonts w:ascii="Times New Roman" w:hAnsi="Times New Roman" w:cs="Times New Roman"/>
          <w:lang w:val="es-ES"/>
        </w:rPr>
        <w:t>datos</w:t>
      </w:r>
      <w:r w:rsidRPr="0067400A">
        <w:rPr>
          <w:rFonts w:ascii="Times New Roman" w:hAnsi="Times New Roman" w:cs="Times New Roman"/>
          <w:lang w:val="es-ES"/>
        </w:rPr>
        <w:t xml:space="preserve"> sobre la aplicación de la contabilidad ambiental en el entorno educativo como parte integral de la formación de un licenciado en </w:t>
      </w:r>
      <w:r>
        <w:rPr>
          <w:rFonts w:ascii="Times New Roman" w:hAnsi="Times New Roman" w:cs="Times New Roman"/>
          <w:lang w:val="es-ES"/>
        </w:rPr>
        <w:t>C</w:t>
      </w:r>
      <w:r w:rsidRPr="0067400A">
        <w:rPr>
          <w:rFonts w:ascii="Times New Roman" w:hAnsi="Times New Roman" w:cs="Times New Roman"/>
          <w:lang w:val="es-ES"/>
        </w:rPr>
        <w:t>ontaduría. Como futuras investigaciones se propone aplicar el mismo instrumento después de un año de que los estudiantes hayan egresado con el fin de identificar el impacto de la formación en contabilidad ambiental en su desempeño laboral. Se concluye</w:t>
      </w:r>
      <w:r>
        <w:rPr>
          <w:rFonts w:ascii="Times New Roman" w:hAnsi="Times New Roman" w:cs="Times New Roman"/>
          <w:lang w:val="es-ES"/>
        </w:rPr>
        <w:t xml:space="preserve">, por </w:t>
      </w:r>
      <w:r>
        <w:rPr>
          <w:rFonts w:ascii="Times New Roman" w:hAnsi="Times New Roman" w:cs="Times New Roman"/>
          <w:lang w:val="es-ES"/>
        </w:rPr>
        <w:lastRenderedPageBreak/>
        <w:t>tanto,</w:t>
      </w:r>
      <w:r w:rsidRPr="0067400A">
        <w:rPr>
          <w:rFonts w:ascii="Times New Roman" w:hAnsi="Times New Roman" w:cs="Times New Roman"/>
          <w:lang w:val="es-ES"/>
        </w:rPr>
        <w:t xml:space="preserve"> que un futuro licenciado en </w:t>
      </w:r>
      <w:r>
        <w:rPr>
          <w:rFonts w:ascii="Times New Roman" w:hAnsi="Times New Roman" w:cs="Times New Roman"/>
          <w:lang w:val="es-ES"/>
        </w:rPr>
        <w:t>C</w:t>
      </w:r>
      <w:r w:rsidRPr="0067400A">
        <w:rPr>
          <w:rFonts w:ascii="Times New Roman" w:hAnsi="Times New Roman" w:cs="Times New Roman"/>
          <w:lang w:val="es-ES"/>
        </w:rPr>
        <w:t xml:space="preserve">ontaduría formado con una visión ambiental demuestra la madurez de la contabilidad ambiental, la cual constituye un aporte fundamental </w:t>
      </w:r>
      <w:r>
        <w:rPr>
          <w:rFonts w:ascii="Times New Roman" w:hAnsi="Times New Roman" w:cs="Times New Roman"/>
          <w:lang w:val="es-ES"/>
        </w:rPr>
        <w:t>para el</w:t>
      </w:r>
      <w:r w:rsidRPr="0067400A">
        <w:rPr>
          <w:rFonts w:ascii="Times New Roman" w:hAnsi="Times New Roman" w:cs="Times New Roman"/>
          <w:lang w:val="es-ES"/>
        </w:rPr>
        <w:t xml:space="preserve"> desarrollo sustentable de la sociedad.</w:t>
      </w:r>
    </w:p>
    <w:p w14:paraId="4257C536" w14:textId="471E66BE" w:rsidR="00C54E22" w:rsidRDefault="00C54E22" w:rsidP="00641311">
      <w:pPr>
        <w:spacing w:line="360" w:lineRule="auto"/>
        <w:jc w:val="both"/>
        <w:rPr>
          <w:lang w:val="es-ES"/>
        </w:rPr>
      </w:pPr>
      <w:r w:rsidRPr="00887121">
        <w:rPr>
          <w:rFonts w:cstheme="minorHAnsi"/>
          <w:b/>
          <w:sz w:val="28"/>
          <w:szCs w:val="28"/>
          <w:lang w:val="es-ES"/>
        </w:rPr>
        <w:t>Palabras claves</w:t>
      </w:r>
      <w:r w:rsidR="00B44B3B" w:rsidRPr="00887121">
        <w:rPr>
          <w:rFonts w:cstheme="minorHAnsi"/>
          <w:b/>
          <w:sz w:val="28"/>
          <w:szCs w:val="28"/>
          <w:lang w:val="es-ES"/>
        </w:rPr>
        <w:t>:</w:t>
      </w:r>
      <w:r w:rsidR="00C64C00">
        <w:rPr>
          <w:lang w:val="es-ES"/>
        </w:rPr>
        <w:t xml:space="preserve"> </w:t>
      </w:r>
      <w:r w:rsidR="00B44B3B">
        <w:rPr>
          <w:rFonts w:ascii="Times New Roman" w:hAnsi="Times New Roman" w:cs="Times New Roman"/>
          <w:lang w:val="es-ES"/>
        </w:rPr>
        <w:t>c</w:t>
      </w:r>
      <w:r w:rsidR="00C64C00" w:rsidRPr="008A7C46">
        <w:rPr>
          <w:rFonts w:ascii="Times New Roman" w:hAnsi="Times New Roman" w:cs="Times New Roman"/>
          <w:lang w:val="es-ES"/>
        </w:rPr>
        <w:t xml:space="preserve">ontabilidad </w:t>
      </w:r>
      <w:r w:rsidR="00B44B3B" w:rsidRPr="008A7C46">
        <w:rPr>
          <w:rFonts w:ascii="Times New Roman" w:hAnsi="Times New Roman" w:cs="Times New Roman"/>
          <w:lang w:val="es-ES"/>
        </w:rPr>
        <w:t>ambiental, educación, licenciado en contaduría, instituciones de educación superior.</w:t>
      </w:r>
      <w:r w:rsidR="00B44B3B">
        <w:rPr>
          <w:lang w:val="es-ES"/>
        </w:rPr>
        <w:t xml:space="preserve"> </w:t>
      </w:r>
    </w:p>
    <w:p w14:paraId="663B029D" w14:textId="77777777" w:rsidR="009C4EA8" w:rsidRDefault="009C4EA8" w:rsidP="00641311">
      <w:pPr>
        <w:spacing w:line="360" w:lineRule="auto"/>
        <w:jc w:val="both"/>
        <w:rPr>
          <w:lang w:val="es-ES"/>
        </w:rPr>
      </w:pPr>
    </w:p>
    <w:p w14:paraId="69FE79CB" w14:textId="2F51DB2F" w:rsidR="00641311" w:rsidRPr="00DE12E7" w:rsidRDefault="00641311" w:rsidP="00887121">
      <w:pPr>
        <w:spacing w:line="360" w:lineRule="auto"/>
        <w:jc w:val="both"/>
        <w:rPr>
          <w:rFonts w:cstheme="minorHAnsi"/>
          <w:b/>
          <w:sz w:val="28"/>
          <w:szCs w:val="28"/>
          <w:lang w:val="en"/>
        </w:rPr>
      </w:pPr>
      <w:r w:rsidRPr="00DE12E7">
        <w:rPr>
          <w:rFonts w:cstheme="minorHAnsi"/>
          <w:b/>
          <w:sz w:val="28"/>
          <w:szCs w:val="28"/>
          <w:lang w:val="en"/>
        </w:rPr>
        <w:t>Abstract</w:t>
      </w:r>
    </w:p>
    <w:p w14:paraId="63769723" w14:textId="4A9BA8F1" w:rsidR="001D51ED" w:rsidRPr="00641311" w:rsidRDefault="001D51ED" w:rsidP="00641311">
      <w:pPr>
        <w:spacing w:line="360" w:lineRule="auto"/>
        <w:jc w:val="both"/>
        <w:rPr>
          <w:rFonts w:ascii="Times New Roman" w:hAnsi="Times New Roman" w:cs="Times New Roman"/>
          <w:lang w:val="en"/>
        </w:rPr>
      </w:pPr>
      <w:r w:rsidRPr="001D51ED">
        <w:rPr>
          <w:rFonts w:ascii="Times New Roman" w:hAnsi="Times New Roman" w:cs="Times New Roman"/>
          <w:lang w:val="en"/>
        </w:rPr>
        <w:t>This research aims to analyze the perception of the students of the eighth semester of the Bachelor's Degree in Accounting assigned to the Universidad Veracruzana on the educational experience of environmental accounting taken in the February-July 2023 semester. In this cross-sectional quantitative study, applied a questionnaire to 237 students. The instrument consists of Likert scale responses constructed with the content of the theoretical knowledge of the environmental accounting subject. The results show that the majority of students consider that it is important both for their professional training and for their job performance to take the subject of environmental accounting. Identifying results on the application of environmental accounting in the educational environment as part of the training of an accounting graduate dictates the originality of this study, since training students with an environmental perspective contributes to having a professional with a vision consistent with conservation and care. of natural resources, therefore, knowing their perception from an accounting perspective is a step towards sustainable development. As future research, it is sought that the instrument be applied after a year after the students have graduated to identify the impact on the labor field, since it is concluded that the future graduate in accounting, being trained with an environmental vision, demonstrates the maturity of environmental accounting, which contributes to the sustainable development of society.</w:t>
      </w:r>
    </w:p>
    <w:p w14:paraId="13B6A74B" w14:textId="188388DB" w:rsidR="009C4EA8" w:rsidRDefault="00641311" w:rsidP="00D65C2D">
      <w:pPr>
        <w:spacing w:line="360" w:lineRule="auto"/>
        <w:jc w:val="both"/>
        <w:rPr>
          <w:rFonts w:ascii="Times New Roman" w:hAnsi="Times New Roman" w:cs="Times New Roman"/>
          <w:lang w:val="en"/>
        </w:rPr>
      </w:pPr>
      <w:r w:rsidRPr="00DE12E7">
        <w:rPr>
          <w:rFonts w:cstheme="minorHAnsi"/>
          <w:b/>
          <w:sz w:val="28"/>
          <w:szCs w:val="28"/>
          <w:lang w:val="en"/>
        </w:rPr>
        <w:t>Keywords</w:t>
      </w:r>
      <w:r w:rsidR="00887121" w:rsidRPr="00DE12E7">
        <w:rPr>
          <w:rFonts w:cstheme="minorHAnsi"/>
          <w:b/>
          <w:sz w:val="28"/>
          <w:szCs w:val="28"/>
          <w:lang w:val="en"/>
        </w:rPr>
        <w:t>:</w:t>
      </w:r>
      <w:r w:rsidRPr="00641311">
        <w:rPr>
          <w:rFonts w:ascii="Times New Roman" w:hAnsi="Times New Roman" w:cs="Times New Roman"/>
          <w:lang w:val="en"/>
        </w:rPr>
        <w:t xml:space="preserve"> Environmental Accounting, Education, Bachelor of Accounting</w:t>
      </w:r>
      <w:r w:rsidR="00D65C2D">
        <w:rPr>
          <w:rFonts w:ascii="Times New Roman" w:hAnsi="Times New Roman" w:cs="Times New Roman"/>
          <w:lang w:val="en"/>
        </w:rPr>
        <w:t>, Higher Education Institutions.</w:t>
      </w:r>
    </w:p>
    <w:p w14:paraId="10481555" w14:textId="77777777" w:rsidR="00887121" w:rsidRDefault="00887121" w:rsidP="00D65C2D">
      <w:pPr>
        <w:spacing w:line="360" w:lineRule="auto"/>
        <w:jc w:val="both"/>
        <w:rPr>
          <w:rFonts w:ascii="Times New Roman" w:hAnsi="Times New Roman" w:cs="Times New Roman"/>
          <w:lang w:val="en"/>
        </w:rPr>
      </w:pPr>
    </w:p>
    <w:p w14:paraId="6A5FC4C1" w14:textId="77777777" w:rsidR="0047024B" w:rsidRDefault="0047024B" w:rsidP="00D65C2D">
      <w:pPr>
        <w:spacing w:line="360" w:lineRule="auto"/>
        <w:jc w:val="both"/>
        <w:rPr>
          <w:rFonts w:ascii="Times New Roman" w:hAnsi="Times New Roman" w:cs="Times New Roman"/>
          <w:lang w:val="en"/>
        </w:rPr>
      </w:pPr>
    </w:p>
    <w:p w14:paraId="221370B8" w14:textId="77777777" w:rsidR="0047024B" w:rsidRDefault="0047024B" w:rsidP="00D65C2D">
      <w:pPr>
        <w:spacing w:line="360" w:lineRule="auto"/>
        <w:jc w:val="both"/>
        <w:rPr>
          <w:rFonts w:ascii="Times New Roman" w:hAnsi="Times New Roman" w:cs="Times New Roman"/>
          <w:lang w:val="en"/>
        </w:rPr>
      </w:pPr>
    </w:p>
    <w:p w14:paraId="21029794" w14:textId="77777777" w:rsidR="0047024B" w:rsidRDefault="0047024B" w:rsidP="00D65C2D">
      <w:pPr>
        <w:spacing w:line="360" w:lineRule="auto"/>
        <w:jc w:val="both"/>
        <w:rPr>
          <w:rFonts w:ascii="Times New Roman" w:hAnsi="Times New Roman" w:cs="Times New Roman"/>
          <w:lang w:val="en"/>
        </w:rPr>
      </w:pPr>
    </w:p>
    <w:p w14:paraId="26853054" w14:textId="77777777" w:rsidR="0047024B" w:rsidRDefault="0047024B" w:rsidP="00D65C2D">
      <w:pPr>
        <w:spacing w:line="360" w:lineRule="auto"/>
        <w:jc w:val="both"/>
        <w:rPr>
          <w:rFonts w:ascii="Times New Roman" w:hAnsi="Times New Roman" w:cs="Times New Roman"/>
          <w:lang w:val="en"/>
        </w:rPr>
      </w:pPr>
    </w:p>
    <w:p w14:paraId="1A997026" w14:textId="77777777" w:rsidR="0047024B" w:rsidRDefault="0047024B" w:rsidP="00D65C2D">
      <w:pPr>
        <w:spacing w:line="360" w:lineRule="auto"/>
        <w:jc w:val="both"/>
        <w:rPr>
          <w:rFonts w:ascii="Times New Roman" w:hAnsi="Times New Roman" w:cs="Times New Roman"/>
          <w:lang w:val="en"/>
        </w:rPr>
      </w:pPr>
    </w:p>
    <w:p w14:paraId="6A4E4A64" w14:textId="77777777" w:rsidR="0047024B" w:rsidRDefault="0047024B" w:rsidP="00D65C2D">
      <w:pPr>
        <w:spacing w:line="360" w:lineRule="auto"/>
        <w:jc w:val="both"/>
        <w:rPr>
          <w:rFonts w:ascii="Times New Roman" w:hAnsi="Times New Roman" w:cs="Times New Roman"/>
          <w:lang w:val="en"/>
        </w:rPr>
      </w:pPr>
    </w:p>
    <w:p w14:paraId="10981517" w14:textId="77777777" w:rsidR="0047024B" w:rsidRDefault="0047024B" w:rsidP="00D65C2D">
      <w:pPr>
        <w:spacing w:line="360" w:lineRule="auto"/>
        <w:jc w:val="both"/>
        <w:rPr>
          <w:rFonts w:ascii="Times New Roman" w:hAnsi="Times New Roman" w:cs="Times New Roman"/>
          <w:lang w:val="en"/>
        </w:rPr>
      </w:pPr>
    </w:p>
    <w:p w14:paraId="64344BB0" w14:textId="7588ABCA" w:rsidR="00887121" w:rsidRDefault="00887121" w:rsidP="00D65C2D">
      <w:pPr>
        <w:spacing w:line="360" w:lineRule="auto"/>
        <w:jc w:val="both"/>
        <w:rPr>
          <w:rFonts w:cstheme="minorHAnsi"/>
          <w:b/>
          <w:sz w:val="28"/>
          <w:szCs w:val="28"/>
          <w:lang w:val="es-ES"/>
        </w:rPr>
      </w:pPr>
      <w:r w:rsidRPr="00887121">
        <w:rPr>
          <w:rFonts w:cstheme="minorHAnsi"/>
          <w:b/>
          <w:sz w:val="28"/>
          <w:szCs w:val="28"/>
          <w:lang w:val="es-ES"/>
        </w:rPr>
        <w:lastRenderedPageBreak/>
        <w:t>Resumo</w:t>
      </w:r>
    </w:p>
    <w:p w14:paraId="5A5E9FF0" w14:textId="77777777" w:rsidR="00887121" w:rsidRPr="00887121" w:rsidRDefault="00887121" w:rsidP="00887121">
      <w:pPr>
        <w:spacing w:line="360" w:lineRule="auto"/>
        <w:jc w:val="both"/>
        <w:rPr>
          <w:rFonts w:ascii="Times New Roman" w:hAnsi="Times New Roman" w:cs="Times New Roman"/>
          <w:bCs/>
          <w:lang w:val="es-ES"/>
        </w:rPr>
      </w:pPr>
      <w:r w:rsidRPr="00887121">
        <w:rPr>
          <w:rFonts w:ascii="Times New Roman" w:hAnsi="Times New Roman" w:cs="Times New Roman"/>
          <w:bCs/>
          <w:lang w:val="es-ES"/>
        </w:rPr>
        <w:t>O objetivo desta pesquisa é analisar a percepção dos alunos do oitavo semestre da licenciatura em Ciências Contábeis da Universidade Veracruzana sobre a experiência educacional em contabilidade ambiental realizada durante o semestre de fevereiro a julho de 2023. Para tanto, foi realizado um estudo do tipo desenho transversal quantitativo, e foi aplicado um questionário a 237 alunos no qual foi investigado o conteúdo teórico da disciplina Contabilidade Ambiental. Os resultados obtidos mostram que a maioria dos estudantes considera que a frequência da referida disciplina é importante tanto para a sua formação profissional como para o seu desempenho profissional. A originalidade deste estudo reside na identificação de dados sobre a aplicação da contabilidade ambiental no ambiente educacional como parte integrante da formação do graduado em Ciências Contábeis. Como pesquisa futura, propõe-se a aplicação do mesmo instrumento um ano após a graduação dos alunos, a fim de identificar o impacto da formação em contabilidade ambiental no seu desempenho profissional. Conclui-se, portanto, que um futuro graduado em contabilidade formado com visão ambiental demonstra a maturidade da contabilidade ambiental, que constitui uma contribuição fundamental para o desenvolvimento sustentável da sociedade.</w:t>
      </w:r>
    </w:p>
    <w:p w14:paraId="2518A621" w14:textId="7B2A8F74" w:rsidR="00887121" w:rsidRDefault="00887121" w:rsidP="00887121">
      <w:pPr>
        <w:spacing w:line="360" w:lineRule="auto"/>
        <w:jc w:val="both"/>
        <w:rPr>
          <w:rFonts w:ascii="Times New Roman" w:hAnsi="Times New Roman" w:cs="Times New Roman"/>
          <w:bCs/>
          <w:lang w:val="es-ES"/>
        </w:rPr>
      </w:pPr>
      <w:r w:rsidRPr="00887121">
        <w:rPr>
          <w:rFonts w:cstheme="minorHAnsi"/>
          <w:b/>
          <w:sz w:val="28"/>
          <w:szCs w:val="28"/>
          <w:lang w:val="es-ES"/>
        </w:rPr>
        <w:t>Palavras-chave:</w:t>
      </w:r>
      <w:r w:rsidRPr="00887121">
        <w:rPr>
          <w:rFonts w:ascii="Times New Roman" w:hAnsi="Times New Roman" w:cs="Times New Roman"/>
          <w:bCs/>
          <w:lang w:val="es-ES"/>
        </w:rPr>
        <w:t xml:space="preserve"> contabilidade ambiental, educação, pós-graduação em contabilidade, instituições de ensino superior.</w:t>
      </w:r>
    </w:p>
    <w:p w14:paraId="56C19247" w14:textId="7F2D469C" w:rsidR="00887121" w:rsidRPr="004334EF" w:rsidRDefault="00887121" w:rsidP="0088712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Octubre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4F3538BA" w14:textId="5B15A48E" w:rsidR="00887121" w:rsidRPr="00887121" w:rsidRDefault="00000000" w:rsidP="00887121">
      <w:pPr>
        <w:spacing w:line="360" w:lineRule="auto"/>
        <w:jc w:val="both"/>
        <w:rPr>
          <w:rFonts w:ascii="Times New Roman" w:hAnsi="Times New Roman" w:cs="Times New Roman"/>
          <w:bCs/>
          <w:lang w:val="es-ES"/>
        </w:rPr>
      </w:pPr>
      <w:r>
        <w:rPr>
          <w:noProof/>
        </w:rPr>
        <w:pict w14:anchorId="0FB61147">
          <v:rect id="_x0000_i1025" style="width:441.9pt;height:.05pt" o:hralign="center" o:hrstd="t" o:hr="t" fillcolor="#a0a0a0" stroked="f"/>
        </w:pict>
      </w:r>
    </w:p>
    <w:p w14:paraId="219C9686" w14:textId="53C0BD8B" w:rsidR="00F04105" w:rsidRPr="00887121" w:rsidRDefault="00AA6189" w:rsidP="00641311">
      <w:pPr>
        <w:spacing w:line="360" w:lineRule="auto"/>
        <w:jc w:val="center"/>
        <w:rPr>
          <w:rFonts w:ascii="Times New Roman" w:hAnsi="Times New Roman" w:cs="Times New Roman"/>
          <w:b/>
          <w:sz w:val="32"/>
          <w:szCs w:val="32"/>
          <w:lang w:val="es-ES"/>
        </w:rPr>
      </w:pPr>
      <w:r w:rsidRPr="00887121">
        <w:rPr>
          <w:rFonts w:ascii="Times New Roman" w:hAnsi="Times New Roman" w:cs="Times New Roman"/>
          <w:b/>
          <w:sz w:val="32"/>
          <w:szCs w:val="32"/>
          <w:lang w:val="es-ES"/>
        </w:rPr>
        <w:t>Introducción</w:t>
      </w:r>
    </w:p>
    <w:p w14:paraId="3A7CF5ED" w14:textId="77777777" w:rsidR="006D149A" w:rsidRDefault="006D149A" w:rsidP="006D149A">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El licenciado en </w:t>
      </w:r>
      <w:r>
        <w:rPr>
          <w:rFonts w:ascii="Times New Roman" w:hAnsi="Times New Roman" w:cs="Times New Roman"/>
          <w:lang w:val="es-ES"/>
        </w:rPr>
        <w:t>C</w:t>
      </w:r>
      <w:r w:rsidRPr="0067400A">
        <w:rPr>
          <w:rFonts w:ascii="Times New Roman" w:hAnsi="Times New Roman" w:cs="Times New Roman"/>
          <w:lang w:val="es-ES"/>
        </w:rPr>
        <w:t xml:space="preserve">ontaduría es un profesional </w:t>
      </w:r>
      <w:r>
        <w:rPr>
          <w:rFonts w:ascii="Times New Roman" w:hAnsi="Times New Roman" w:cs="Times New Roman"/>
          <w:lang w:val="es-ES"/>
        </w:rPr>
        <w:t>que contribuye</w:t>
      </w:r>
      <w:r w:rsidRPr="0067400A">
        <w:rPr>
          <w:rFonts w:ascii="Times New Roman" w:hAnsi="Times New Roman" w:cs="Times New Roman"/>
          <w:lang w:val="es-ES"/>
        </w:rPr>
        <w:t xml:space="preserve"> </w:t>
      </w:r>
      <w:r>
        <w:rPr>
          <w:rFonts w:ascii="Times New Roman" w:hAnsi="Times New Roman" w:cs="Times New Roman"/>
          <w:lang w:val="es-ES"/>
        </w:rPr>
        <w:t>a</w:t>
      </w:r>
      <w:r w:rsidRPr="0067400A">
        <w:rPr>
          <w:rFonts w:ascii="Times New Roman" w:hAnsi="Times New Roman" w:cs="Times New Roman"/>
          <w:lang w:val="es-ES"/>
        </w:rPr>
        <w:t xml:space="preserve">l logro de los objetivos organizacionales mediante la generación de información relevante para la toma de decisiones. Esta profesión abarca un amplio campo laboral que incluye áreas administrativas como fiscal, auditoría, contabilidad, costos, presupuestos y finanzas. Sin embargo, </w:t>
      </w:r>
      <w:r>
        <w:rPr>
          <w:rFonts w:ascii="Times New Roman" w:hAnsi="Times New Roman" w:cs="Times New Roman"/>
          <w:lang w:val="es-ES"/>
        </w:rPr>
        <w:t>debido a</w:t>
      </w:r>
      <w:r w:rsidRPr="0067400A">
        <w:rPr>
          <w:rFonts w:ascii="Times New Roman" w:hAnsi="Times New Roman" w:cs="Times New Roman"/>
          <w:lang w:val="es-ES"/>
        </w:rPr>
        <w:t xml:space="preserve"> la creciente atención hacia el cumplimiento de los objetivos del desarrollo sostenible, el contador se ve cada vez más involucrado en temas de vital importancia para la humanidad, como el cuidado y la conservación de los recursos naturales.</w:t>
      </w:r>
    </w:p>
    <w:p w14:paraId="66F36754" w14:textId="77777777" w:rsidR="006D149A" w:rsidRDefault="006D149A" w:rsidP="006D149A">
      <w:pPr>
        <w:spacing w:line="360" w:lineRule="auto"/>
        <w:ind w:firstLine="708"/>
        <w:jc w:val="both"/>
        <w:rPr>
          <w:rFonts w:ascii="Times New Roman" w:hAnsi="Times New Roman" w:cs="Times New Roman"/>
          <w:lang w:val="es-ES"/>
        </w:rPr>
      </w:pPr>
      <w:r>
        <w:rPr>
          <w:rFonts w:ascii="Times New Roman" w:hAnsi="Times New Roman" w:cs="Times New Roman"/>
          <w:lang w:val="es-ES"/>
        </w:rPr>
        <w:t>En otras palabras, d</w:t>
      </w:r>
      <w:r w:rsidRPr="0067400A">
        <w:rPr>
          <w:rFonts w:ascii="Times New Roman" w:hAnsi="Times New Roman" w:cs="Times New Roman"/>
          <w:lang w:val="es-ES"/>
        </w:rPr>
        <w:t xml:space="preserve">ada la relevancia del impacto ambiental de las empresas y las acciones que estas llevan a cabo en beneficio del planeta, surge la necesidad de contar con profesionales contables que posean conocimientos sobre el medio ambiente y puedan integrar esta perspectiva en la información financiera de las entidades económicas. En este sentido, Piza </w:t>
      </w:r>
      <w:r w:rsidRPr="005E121B">
        <w:rPr>
          <w:rFonts w:ascii="Times New Roman" w:hAnsi="Times New Roman" w:cs="Times New Roman"/>
          <w:i/>
          <w:lang w:val="es-ES"/>
        </w:rPr>
        <w:t>et al</w:t>
      </w:r>
      <w:r w:rsidRPr="0067400A">
        <w:rPr>
          <w:rFonts w:ascii="Times New Roman" w:hAnsi="Times New Roman" w:cs="Times New Roman"/>
          <w:lang w:val="es-ES"/>
        </w:rPr>
        <w:t xml:space="preserve">. (2018) </w:t>
      </w:r>
      <w:r>
        <w:rPr>
          <w:rFonts w:ascii="Times New Roman" w:hAnsi="Times New Roman" w:cs="Times New Roman"/>
          <w:lang w:val="es-ES"/>
        </w:rPr>
        <w:t>afirman</w:t>
      </w:r>
      <w:r w:rsidRPr="0067400A">
        <w:rPr>
          <w:rFonts w:ascii="Times New Roman" w:hAnsi="Times New Roman" w:cs="Times New Roman"/>
          <w:lang w:val="es-ES"/>
        </w:rPr>
        <w:t xml:space="preserve"> que la incorporación transversal de temas ambientales en la educación superior, como en </w:t>
      </w:r>
      <w:r w:rsidRPr="0067400A">
        <w:rPr>
          <w:rFonts w:ascii="Times New Roman" w:hAnsi="Times New Roman" w:cs="Times New Roman"/>
          <w:lang w:val="es-ES"/>
        </w:rPr>
        <w:lastRenderedPageBreak/>
        <w:t xml:space="preserve">la licenciatura en </w:t>
      </w:r>
      <w:r>
        <w:rPr>
          <w:rFonts w:ascii="Times New Roman" w:hAnsi="Times New Roman" w:cs="Times New Roman"/>
          <w:lang w:val="es-ES"/>
        </w:rPr>
        <w:t>C</w:t>
      </w:r>
      <w:r w:rsidRPr="0067400A">
        <w:rPr>
          <w:rFonts w:ascii="Times New Roman" w:hAnsi="Times New Roman" w:cs="Times New Roman"/>
          <w:lang w:val="es-ES"/>
        </w:rPr>
        <w:t xml:space="preserve">ontaduría, </w:t>
      </w:r>
      <w:r>
        <w:rPr>
          <w:rFonts w:ascii="Times New Roman" w:hAnsi="Times New Roman" w:cs="Times New Roman"/>
          <w:lang w:val="es-ES"/>
        </w:rPr>
        <w:t>resulta esencial</w:t>
      </w:r>
      <w:r w:rsidRPr="0067400A">
        <w:rPr>
          <w:rFonts w:ascii="Times New Roman" w:hAnsi="Times New Roman" w:cs="Times New Roman"/>
          <w:lang w:val="es-ES"/>
        </w:rPr>
        <w:t xml:space="preserve"> para formar profesionales que estén alineados con las necesidades y demandas actuales, especialmente en lo que respecta a la sostenibilidad.</w:t>
      </w:r>
    </w:p>
    <w:p w14:paraId="22CFE060" w14:textId="6A1441E9" w:rsidR="006D149A" w:rsidRDefault="006D149A" w:rsidP="006D149A">
      <w:pPr>
        <w:spacing w:line="360" w:lineRule="auto"/>
        <w:ind w:firstLine="708"/>
        <w:jc w:val="both"/>
        <w:rPr>
          <w:rFonts w:ascii="Times New Roman" w:hAnsi="Times New Roman" w:cs="Times New Roman"/>
          <w:lang w:val="es-ES"/>
        </w:rPr>
      </w:pPr>
      <w:r>
        <w:rPr>
          <w:rFonts w:ascii="Times New Roman" w:hAnsi="Times New Roman" w:cs="Times New Roman"/>
          <w:lang w:val="es-ES"/>
        </w:rPr>
        <w:t>Por eso,</w:t>
      </w:r>
      <w:r w:rsidRPr="0067400A">
        <w:rPr>
          <w:rFonts w:ascii="Times New Roman" w:hAnsi="Times New Roman" w:cs="Times New Roman"/>
          <w:lang w:val="es-ES"/>
        </w:rPr>
        <w:t xml:space="preserve"> Re</w:t>
      </w:r>
      <w:r w:rsidR="00DB578B">
        <w:rPr>
          <w:rFonts w:ascii="Times New Roman" w:hAnsi="Times New Roman" w:cs="Times New Roman"/>
          <w:lang w:val="es-ES"/>
        </w:rPr>
        <w:t>i</w:t>
      </w:r>
      <w:r w:rsidRPr="0067400A">
        <w:rPr>
          <w:rFonts w:ascii="Times New Roman" w:hAnsi="Times New Roman" w:cs="Times New Roman"/>
          <w:lang w:val="es-ES"/>
        </w:rPr>
        <w:t>nosa (201</w:t>
      </w:r>
      <w:r w:rsidR="00DB578B">
        <w:rPr>
          <w:rFonts w:ascii="Times New Roman" w:hAnsi="Times New Roman" w:cs="Times New Roman"/>
          <w:lang w:val="es-ES"/>
        </w:rPr>
        <w:t>4</w:t>
      </w:r>
      <w:r w:rsidRPr="0067400A">
        <w:rPr>
          <w:rFonts w:ascii="Times New Roman" w:hAnsi="Times New Roman" w:cs="Times New Roman"/>
          <w:lang w:val="es-ES"/>
        </w:rPr>
        <w:t>)</w:t>
      </w:r>
      <w:r>
        <w:rPr>
          <w:rFonts w:ascii="Times New Roman" w:hAnsi="Times New Roman" w:cs="Times New Roman"/>
          <w:lang w:val="es-ES"/>
        </w:rPr>
        <w:t xml:space="preserve"> afirma que</w:t>
      </w:r>
      <w:r w:rsidRPr="0067400A">
        <w:rPr>
          <w:rFonts w:ascii="Times New Roman" w:hAnsi="Times New Roman" w:cs="Times New Roman"/>
          <w:lang w:val="es-ES"/>
        </w:rPr>
        <w:t xml:space="preserve"> la contabilidad debe abordar no solo los aspectos positivos de las empresas, sino también los impactos negativos, como el daño causado al medio ambiente</w:t>
      </w:r>
      <w:r>
        <w:rPr>
          <w:rFonts w:ascii="Times New Roman" w:hAnsi="Times New Roman" w:cs="Times New Roman"/>
          <w:lang w:val="es-ES"/>
        </w:rPr>
        <w:t xml:space="preserve">, los cuales </w:t>
      </w:r>
      <w:r w:rsidRPr="0067400A">
        <w:rPr>
          <w:rFonts w:ascii="Times New Roman" w:hAnsi="Times New Roman" w:cs="Times New Roman"/>
          <w:lang w:val="es-ES"/>
        </w:rPr>
        <w:t>deben ser representados de manera adecuada en la información financiera para facilitar la toma de decisiones dirigidas a mitigar dicho daño</w:t>
      </w:r>
      <w:r>
        <w:rPr>
          <w:rFonts w:ascii="Times New Roman" w:hAnsi="Times New Roman" w:cs="Times New Roman"/>
          <w:lang w:val="es-ES"/>
        </w:rPr>
        <w:t xml:space="preserve"> (</w:t>
      </w:r>
      <w:r w:rsidRPr="0067400A">
        <w:rPr>
          <w:rFonts w:ascii="Times New Roman" w:hAnsi="Times New Roman" w:cs="Times New Roman"/>
          <w:lang w:val="es-ES"/>
        </w:rPr>
        <w:t>Londoño y Martínez</w:t>
      </w:r>
      <w:r>
        <w:rPr>
          <w:rFonts w:ascii="Times New Roman" w:hAnsi="Times New Roman" w:cs="Times New Roman"/>
          <w:lang w:val="es-ES"/>
        </w:rPr>
        <w:t>,</w:t>
      </w:r>
      <w:r w:rsidRPr="0067400A">
        <w:rPr>
          <w:rFonts w:ascii="Times New Roman" w:hAnsi="Times New Roman" w:cs="Times New Roman"/>
          <w:lang w:val="es-ES"/>
        </w:rPr>
        <w:t xml:space="preserve"> 2020)</w:t>
      </w:r>
      <w:r>
        <w:rPr>
          <w:rFonts w:ascii="Times New Roman" w:hAnsi="Times New Roman" w:cs="Times New Roman"/>
          <w:lang w:val="es-ES"/>
        </w:rPr>
        <w:t>, de ahí la importancia de l</w:t>
      </w:r>
      <w:r w:rsidRPr="0067400A">
        <w:rPr>
          <w:rFonts w:ascii="Times New Roman" w:hAnsi="Times New Roman" w:cs="Times New Roman"/>
          <w:lang w:val="es-ES"/>
        </w:rPr>
        <w:t xml:space="preserve">a participación de las instituciones de educación superior </w:t>
      </w:r>
      <w:r>
        <w:rPr>
          <w:rFonts w:ascii="Times New Roman" w:hAnsi="Times New Roman" w:cs="Times New Roman"/>
          <w:lang w:val="es-ES"/>
        </w:rPr>
        <w:t xml:space="preserve">en </w:t>
      </w:r>
      <w:r w:rsidRPr="0067400A">
        <w:rPr>
          <w:rFonts w:ascii="Times New Roman" w:hAnsi="Times New Roman" w:cs="Times New Roman"/>
          <w:lang w:val="es-ES"/>
        </w:rPr>
        <w:t xml:space="preserve">la formación de </w:t>
      </w:r>
      <w:r>
        <w:rPr>
          <w:rFonts w:ascii="Times New Roman" w:hAnsi="Times New Roman" w:cs="Times New Roman"/>
          <w:lang w:val="es-ES"/>
        </w:rPr>
        <w:t xml:space="preserve">esos </w:t>
      </w:r>
      <w:r w:rsidRPr="0067400A">
        <w:rPr>
          <w:rFonts w:ascii="Times New Roman" w:hAnsi="Times New Roman" w:cs="Times New Roman"/>
          <w:lang w:val="es-ES"/>
        </w:rPr>
        <w:t>profesionales.</w:t>
      </w:r>
    </w:p>
    <w:p w14:paraId="1BDF9B11" w14:textId="77777777" w:rsidR="006D149A" w:rsidRDefault="006D149A" w:rsidP="006D149A">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Sin embargo, investigaciones como las de </w:t>
      </w:r>
      <w:r w:rsidRPr="0067400A">
        <w:rPr>
          <w:rFonts w:ascii="Times New Roman" w:hAnsi="Times New Roman" w:cs="Times New Roman"/>
          <w:lang w:val="es-ES"/>
        </w:rPr>
        <w:t>Murrieta</w:t>
      </w:r>
      <w:r>
        <w:rPr>
          <w:rFonts w:ascii="Times New Roman" w:hAnsi="Times New Roman" w:cs="Times New Roman"/>
          <w:lang w:val="es-ES"/>
        </w:rPr>
        <w:t xml:space="preserve"> </w:t>
      </w:r>
      <w:r w:rsidRPr="005E121B">
        <w:rPr>
          <w:rFonts w:ascii="Times New Roman" w:hAnsi="Times New Roman" w:cs="Times New Roman"/>
          <w:i/>
          <w:iCs/>
          <w:lang w:val="es-ES"/>
        </w:rPr>
        <w:t>et al.</w:t>
      </w:r>
      <w:r w:rsidRPr="0067400A">
        <w:rPr>
          <w:rFonts w:ascii="Times New Roman" w:hAnsi="Times New Roman" w:cs="Times New Roman"/>
          <w:lang w:val="es-ES"/>
        </w:rPr>
        <w:t xml:space="preserve"> (2020) indican que en el plan de estudios 2011 del programa de </w:t>
      </w:r>
      <w:r>
        <w:rPr>
          <w:rFonts w:ascii="Times New Roman" w:hAnsi="Times New Roman" w:cs="Times New Roman"/>
          <w:lang w:val="es-ES"/>
        </w:rPr>
        <w:t>l</w:t>
      </w:r>
      <w:r w:rsidRPr="0067400A">
        <w:rPr>
          <w:rFonts w:ascii="Times New Roman" w:hAnsi="Times New Roman" w:cs="Times New Roman"/>
          <w:lang w:val="es-ES"/>
        </w:rPr>
        <w:t>icenciado en Contaduría ofrecido por la Universidad Veracruzana no se logró proporcionar a los estudiantes los conocimientos suficientes en el área de contabilidad ambiental. Esto justifica la relevancia de que los futuros contadores cursen alguna experiencia educativa relacionada con temas ambientales.</w:t>
      </w:r>
    </w:p>
    <w:p w14:paraId="6C4CACFF" w14:textId="77777777" w:rsidR="006D149A" w:rsidRDefault="006D149A" w:rsidP="006D149A">
      <w:pPr>
        <w:spacing w:line="360" w:lineRule="auto"/>
        <w:ind w:firstLine="708"/>
        <w:jc w:val="both"/>
        <w:rPr>
          <w:rFonts w:ascii="Times New Roman" w:hAnsi="Times New Roman" w:cs="Times New Roman"/>
          <w:lang w:val="es-ES"/>
        </w:rPr>
      </w:pPr>
      <w:r>
        <w:rPr>
          <w:rFonts w:ascii="Times New Roman" w:hAnsi="Times New Roman" w:cs="Times New Roman"/>
          <w:lang w:val="es-ES"/>
        </w:rPr>
        <w:t>En concordancia con esto, d</w:t>
      </w:r>
      <w:r w:rsidRPr="0067400A">
        <w:rPr>
          <w:rFonts w:ascii="Times New Roman" w:hAnsi="Times New Roman" w:cs="Times New Roman"/>
          <w:lang w:val="es-ES"/>
        </w:rPr>
        <w:t>urante el per</w:t>
      </w:r>
      <w:r>
        <w:rPr>
          <w:rFonts w:ascii="Times New Roman" w:hAnsi="Times New Roman" w:cs="Times New Roman"/>
          <w:lang w:val="es-ES"/>
        </w:rPr>
        <w:t>i</w:t>
      </w:r>
      <w:r w:rsidRPr="0067400A">
        <w:rPr>
          <w:rFonts w:ascii="Times New Roman" w:hAnsi="Times New Roman" w:cs="Times New Roman"/>
          <w:lang w:val="es-ES"/>
        </w:rPr>
        <w:t xml:space="preserve">odo comprendido entre febrero y julio de 2023 se ofertó la asignatura de </w:t>
      </w:r>
      <w:r>
        <w:rPr>
          <w:rFonts w:ascii="Times New Roman" w:hAnsi="Times New Roman" w:cs="Times New Roman"/>
          <w:lang w:val="es-ES"/>
        </w:rPr>
        <w:t>C</w:t>
      </w:r>
      <w:r w:rsidRPr="0067400A">
        <w:rPr>
          <w:rFonts w:ascii="Times New Roman" w:hAnsi="Times New Roman" w:cs="Times New Roman"/>
          <w:lang w:val="es-ES"/>
        </w:rPr>
        <w:t xml:space="preserve">ontabilidad </w:t>
      </w:r>
      <w:r>
        <w:rPr>
          <w:rFonts w:ascii="Times New Roman" w:hAnsi="Times New Roman" w:cs="Times New Roman"/>
          <w:lang w:val="es-ES"/>
        </w:rPr>
        <w:t>A</w:t>
      </w:r>
      <w:r w:rsidRPr="0067400A">
        <w:rPr>
          <w:rFonts w:ascii="Times New Roman" w:hAnsi="Times New Roman" w:cs="Times New Roman"/>
          <w:lang w:val="es-ES"/>
        </w:rPr>
        <w:t xml:space="preserve">mbiental en las facultades de la Universidad Veracruzana donde se imparte la licenciatura en </w:t>
      </w:r>
      <w:r>
        <w:rPr>
          <w:rFonts w:ascii="Times New Roman" w:hAnsi="Times New Roman" w:cs="Times New Roman"/>
          <w:lang w:val="es-ES"/>
        </w:rPr>
        <w:t>C</w:t>
      </w:r>
      <w:r w:rsidRPr="0067400A">
        <w:rPr>
          <w:rFonts w:ascii="Times New Roman" w:hAnsi="Times New Roman" w:cs="Times New Roman"/>
          <w:lang w:val="es-ES"/>
        </w:rPr>
        <w:t>ontaduría</w:t>
      </w:r>
      <w:r>
        <w:rPr>
          <w:rFonts w:ascii="Times New Roman" w:hAnsi="Times New Roman" w:cs="Times New Roman"/>
          <w:lang w:val="es-ES"/>
        </w:rPr>
        <w:t>,</w:t>
      </w:r>
      <w:r w:rsidRPr="0067400A">
        <w:rPr>
          <w:rFonts w:ascii="Times New Roman" w:hAnsi="Times New Roman" w:cs="Times New Roman"/>
          <w:lang w:val="es-ES"/>
        </w:rPr>
        <w:t xml:space="preserve"> </w:t>
      </w:r>
      <w:r>
        <w:rPr>
          <w:rFonts w:ascii="Times New Roman" w:hAnsi="Times New Roman" w:cs="Times New Roman"/>
          <w:lang w:val="es-ES"/>
        </w:rPr>
        <w:t>iniciativa</w:t>
      </w:r>
      <w:r w:rsidRPr="0067400A">
        <w:rPr>
          <w:rFonts w:ascii="Times New Roman" w:hAnsi="Times New Roman" w:cs="Times New Roman"/>
          <w:lang w:val="es-ES"/>
        </w:rPr>
        <w:t xml:space="preserve"> </w:t>
      </w:r>
      <w:r>
        <w:rPr>
          <w:rFonts w:ascii="Times New Roman" w:hAnsi="Times New Roman" w:cs="Times New Roman"/>
          <w:lang w:val="es-ES"/>
        </w:rPr>
        <w:t xml:space="preserve">que </w:t>
      </w:r>
      <w:r w:rsidRPr="0067400A">
        <w:rPr>
          <w:rFonts w:ascii="Times New Roman" w:hAnsi="Times New Roman" w:cs="Times New Roman"/>
          <w:lang w:val="es-ES"/>
        </w:rPr>
        <w:t xml:space="preserve">forma parte del plan de estudios 2019 y fue cursada por estudiantes del octavo semestre. </w:t>
      </w:r>
    </w:p>
    <w:p w14:paraId="549599F6" w14:textId="77777777" w:rsidR="006D149A" w:rsidRPr="0067400A" w:rsidRDefault="006D149A" w:rsidP="006D149A">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Est</w:t>
      </w:r>
      <w:r>
        <w:rPr>
          <w:rFonts w:ascii="Times New Roman" w:hAnsi="Times New Roman" w:cs="Times New Roman"/>
          <w:lang w:val="es-ES"/>
        </w:rPr>
        <w:t>a experiencia</w:t>
      </w:r>
      <w:r w:rsidRPr="0067400A">
        <w:rPr>
          <w:rFonts w:ascii="Times New Roman" w:hAnsi="Times New Roman" w:cs="Times New Roman"/>
          <w:lang w:val="es-ES"/>
        </w:rPr>
        <w:t xml:space="preserve"> ha dado origen al presente </w:t>
      </w:r>
      <w:r>
        <w:rPr>
          <w:rFonts w:ascii="Times New Roman" w:hAnsi="Times New Roman" w:cs="Times New Roman"/>
          <w:lang w:val="es-ES"/>
        </w:rPr>
        <w:t>trabajo</w:t>
      </w:r>
      <w:r w:rsidRPr="0067400A">
        <w:rPr>
          <w:rFonts w:ascii="Times New Roman" w:hAnsi="Times New Roman" w:cs="Times New Roman"/>
          <w:lang w:val="es-ES"/>
        </w:rPr>
        <w:t xml:space="preserve">, el cual tiene como objetivo analizar la percepción de los estudiantes sobre la mencionada experiencia educativa. </w:t>
      </w:r>
      <w:r>
        <w:rPr>
          <w:rFonts w:ascii="Times New Roman" w:hAnsi="Times New Roman" w:cs="Times New Roman"/>
          <w:lang w:val="es-ES"/>
        </w:rPr>
        <w:t>Para ello, s</w:t>
      </w:r>
      <w:r w:rsidRPr="0067400A">
        <w:rPr>
          <w:rFonts w:ascii="Times New Roman" w:hAnsi="Times New Roman" w:cs="Times New Roman"/>
          <w:lang w:val="es-ES"/>
        </w:rPr>
        <w:t>e sostiene la hipótesis de que una de las formas de contribuir al desarrollo sustentable de las empresas y al cumplimiento de los objetivos del desarrollo sostenible desde la perspectiva contable es a través de la formación de los licenciados en contaduría con conocimientos transversales, como el medio ambiente.</w:t>
      </w:r>
    </w:p>
    <w:p w14:paraId="0B14DD5D" w14:textId="77777777" w:rsidR="006D149A" w:rsidRPr="008A7C46" w:rsidRDefault="006D149A" w:rsidP="008A7C46">
      <w:pPr>
        <w:spacing w:line="360" w:lineRule="auto"/>
        <w:jc w:val="both"/>
        <w:rPr>
          <w:rFonts w:ascii="Times New Roman" w:hAnsi="Times New Roman" w:cs="Times New Roman"/>
          <w:lang w:val="es-ES"/>
        </w:rPr>
      </w:pPr>
    </w:p>
    <w:p w14:paraId="558B1685" w14:textId="2C660FB5" w:rsidR="00F04105" w:rsidRPr="00887121" w:rsidRDefault="003C23FB" w:rsidP="00887121">
      <w:pPr>
        <w:spacing w:line="360" w:lineRule="auto"/>
        <w:jc w:val="center"/>
        <w:rPr>
          <w:rFonts w:ascii="Times New Roman" w:hAnsi="Times New Roman" w:cs="Times New Roman"/>
          <w:b/>
          <w:lang w:val="es-ES"/>
        </w:rPr>
      </w:pPr>
      <w:bookmarkStart w:id="0" w:name="_Hlk160035139"/>
      <w:r w:rsidRPr="008A7C46">
        <w:rPr>
          <w:rFonts w:ascii="Times New Roman" w:hAnsi="Times New Roman" w:cs="Times New Roman"/>
          <w:b/>
          <w:lang w:val="es-ES"/>
        </w:rPr>
        <w:t xml:space="preserve">Contabilidad Ambiental </w:t>
      </w:r>
      <w:r w:rsidR="00FF6AB8" w:rsidRPr="008A7C46">
        <w:rPr>
          <w:rFonts w:ascii="Times New Roman" w:hAnsi="Times New Roman" w:cs="Times New Roman"/>
          <w:b/>
          <w:lang w:val="es-ES"/>
        </w:rPr>
        <w:t xml:space="preserve">desde la formación académica del </w:t>
      </w:r>
      <w:r w:rsidR="006D149A">
        <w:rPr>
          <w:rFonts w:ascii="Times New Roman" w:hAnsi="Times New Roman" w:cs="Times New Roman"/>
          <w:b/>
          <w:lang w:val="es-ES"/>
        </w:rPr>
        <w:t>l</w:t>
      </w:r>
      <w:r w:rsidR="00FF6AB8" w:rsidRPr="008A7C46">
        <w:rPr>
          <w:rFonts w:ascii="Times New Roman" w:hAnsi="Times New Roman" w:cs="Times New Roman"/>
          <w:b/>
          <w:lang w:val="es-ES"/>
        </w:rPr>
        <w:t>icenciado en Contaduría</w:t>
      </w:r>
      <w:bookmarkEnd w:id="0"/>
    </w:p>
    <w:p w14:paraId="51AB765A" w14:textId="77777777" w:rsidR="00747D09" w:rsidRDefault="00747D09" w:rsidP="00747D09">
      <w:pPr>
        <w:spacing w:line="360" w:lineRule="auto"/>
        <w:ind w:firstLine="708"/>
        <w:jc w:val="both"/>
        <w:rPr>
          <w:rFonts w:ascii="Times New Roman" w:hAnsi="Times New Roman" w:cs="Times New Roman"/>
          <w:lang w:val="es-ES"/>
        </w:rPr>
      </w:pPr>
      <w:bookmarkStart w:id="1" w:name="_Hlk160035285"/>
      <w:r w:rsidRPr="0067400A">
        <w:rPr>
          <w:rFonts w:ascii="Times New Roman" w:hAnsi="Times New Roman" w:cs="Times New Roman"/>
          <w:lang w:val="es-ES"/>
        </w:rPr>
        <w:t xml:space="preserve">La </w:t>
      </w:r>
      <w:r>
        <w:rPr>
          <w:rFonts w:ascii="Times New Roman" w:hAnsi="Times New Roman" w:cs="Times New Roman"/>
          <w:lang w:val="es-ES"/>
        </w:rPr>
        <w:t>asignatura C</w:t>
      </w:r>
      <w:r w:rsidRPr="0067400A">
        <w:rPr>
          <w:rFonts w:ascii="Times New Roman" w:hAnsi="Times New Roman" w:cs="Times New Roman"/>
          <w:lang w:val="es-ES"/>
        </w:rPr>
        <w:t xml:space="preserve">ontabilidad </w:t>
      </w:r>
      <w:r>
        <w:rPr>
          <w:rFonts w:ascii="Times New Roman" w:hAnsi="Times New Roman" w:cs="Times New Roman"/>
          <w:lang w:val="es-ES"/>
        </w:rPr>
        <w:t>A</w:t>
      </w:r>
      <w:r w:rsidRPr="0067400A">
        <w:rPr>
          <w:rFonts w:ascii="Times New Roman" w:hAnsi="Times New Roman" w:cs="Times New Roman"/>
          <w:lang w:val="es-ES"/>
        </w:rPr>
        <w:t xml:space="preserve">mbiental, centrada en la medición y asignación de costos relacionados con el medio ambiente para su inclusión en la información destinada a la toma de decisiones (Azizul, 2017), surge </w:t>
      </w:r>
      <w:r w:rsidRPr="00637C74">
        <w:rPr>
          <w:rFonts w:ascii="Times New Roman" w:hAnsi="Times New Roman" w:cs="Times New Roman"/>
          <w:lang w:val="es-ES"/>
        </w:rPr>
        <w:t>“</w:t>
      </w:r>
      <w:r w:rsidRPr="009A2898">
        <w:rPr>
          <w:rFonts w:ascii="Times New Roman" w:hAnsi="Times New Roman" w:cs="Times New Roman"/>
          <w:lang w:val="es-ES"/>
        </w:rPr>
        <w:t>de la necesidad de comprender el impacto de una organización en el medio ambiente a través de sus actividades</w:t>
      </w:r>
      <w:r w:rsidRPr="00637C74">
        <w:rPr>
          <w:rFonts w:ascii="Times New Roman" w:hAnsi="Times New Roman" w:cs="Times New Roman"/>
          <w:lang w:val="es-ES"/>
        </w:rPr>
        <w:t>”</w:t>
      </w:r>
      <w:r w:rsidRPr="0067400A">
        <w:rPr>
          <w:rFonts w:ascii="Times New Roman" w:hAnsi="Times New Roman" w:cs="Times New Roman"/>
          <w:lang w:val="es-ES"/>
        </w:rPr>
        <w:t xml:space="preserve"> (Zhingri y Zapata, 2023, p. 2). El objetivo principal de esta área de la contabilidad es </w:t>
      </w:r>
      <w:r w:rsidRPr="00637C74">
        <w:rPr>
          <w:rFonts w:ascii="Times New Roman" w:hAnsi="Times New Roman" w:cs="Times New Roman"/>
          <w:lang w:val="es-ES"/>
        </w:rPr>
        <w:t>“</w:t>
      </w:r>
      <w:r w:rsidRPr="009A2898">
        <w:rPr>
          <w:rFonts w:ascii="Times New Roman" w:hAnsi="Times New Roman" w:cs="Times New Roman"/>
          <w:lang w:val="es-ES"/>
        </w:rPr>
        <w:t>medir el impacto que las actividades de una organización generan en el medio ambiente</w:t>
      </w:r>
      <w:r w:rsidRPr="00637C74">
        <w:rPr>
          <w:rFonts w:ascii="Times New Roman" w:hAnsi="Times New Roman" w:cs="Times New Roman"/>
          <w:lang w:val="es-ES"/>
        </w:rPr>
        <w:t>”</w:t>
      </w:r>
      <w:r w:rsidRPr="009A2898">
        <w:rPr>
          <w:rFonts w:ascii="Times New Roman" w:hAnsi="Times New Roman" w:cs="Times New Roman"/>
          <w:lang w:val="es-ES"/>
        </w:rPr>
        <w:t xml:space="preserve"> (Aguilar</w:t>
      </w:r>
      <w:r>
        <w:rPr>
          <w:rFonts w:ascii="Times New Roman" w:hAnsi="Times New Roman" w:cs="Times New Roman"/>
          <w:lang w:val="es-ES"/>
        </w:rPr>
        <w:t xml:space="preserve"> </w:t>
      </w:r>
      <w:r w:rsidRPr="009A2898">
        <w:rPr>
          <w:rFonts w:ascii="Times New Roman" w:hAnsi="Times New Roman" w:cs="Times New Roman"/>
          <w:i/>
          <w:iCs/>
          <w:lang w:val="es-ES"/>
        </w:rPr>
        <w:t>et al</w:t>
      </w:r>
      <w:r>
        <w:rPr>
          <w:rFonts w:ascii="Times New Roman" w:hAnsi="Times New Roman" w:cs="Times New Roman"/>
          <w:lang w:val="es-ES"/>
        </w:rPr>
        <w:t>.</w:t>
      </w:r>
      <w:r w:rsidRPr="0067400A">
        <w:rPr>
          <w:rFonts w:ascii="Times New Roman" w:hAnsi="Times New Roman" w:cs="Times New Roman"/>
          <w:lang w:val="es-ES"/>
        </w:rPr>
        <w:t xml:space="preserve">, 2023, p.1), lo </w:t>
      </w:r>
      <w:r>
        <w:rPr>
          <w:rFonts w:ascii="Times New Roman" w:hAnsi="Times New Roman" w:cs="Times New Roman"/>
          <w:lang w:val="es-ES"/>
        </w:rPr>
        <w:t>cual ofrece</w:t>
      </w:r>
      <w:r w:rsidRPr="0067400A">
        <w:rPr>
          <w:rFonts w:ascii="Times New Roman" w:hAnsi="Times New Roman" w:cs="Times New Roman"/>
          <w:lang w:val="es-ES"/>
        </w:rPr>
        <w:t xml:space="preserve"> a la empresa ventajas competitivas (La Soa, 2019).</w:t>
      </w:r>
    </w:p>
    <w:p w14:paraId="4E7A762C" w14:textId="77777777" w:rsidR="0047024B" w:rsidRDefault="0047024B" w:rsidP="00747D09">
      <w:pPr>
        <w:spacing w:line="360" w:lineRule="auto"/>
        <w:ind w:firstLine="708"/>
        <w:jc w:val="both"/>
        <w:rPr>
          <w:rFonts w:ascii="Times New Roman" w:hAnsi="Times New Roman" w:cs="Times New Roman"/>
          <w:lang w:val="es-ES"/>
        </w:rPr>
      </w:pPr>
    </w:p>
    <w:p w14:paraId="39E82972" w14:textId="356DC063" w:rsidR="00747D09"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lastRenderedPageBreak/>
        <w:t xml:space="preserve">Desde la perspectiva contable, el medio ambiente ha sido objeto de análisis y discusión en el ámbito académico. </w:t>
      </w:r>
      <w:r>
        <w:rPr>
          <w:rFonts w:ascii="Times New Roman" w:hAnsi="Times New Roman" w:cs="Times New Roman"/>
          <w:lang w:val="es-ES"/>
        </w:rPr>
        <w:t xml:space="preserve">Por ejemplo, </w:t>
      </w:r>
      <w:r w:rsidRPr="0067400A">
        <w:rPr>
          <w:rFonts w:ascii="Times New Roman" w:hAnsi="Times New Roman" w:cs="Times New Roman"/>
          <w:lang w:val="es-ES"/>
        </w:rPr>
        <w:t xml:space="preserve">autores como Larrinaga (1997), Llull (2001) y Salas (2015), entre otros, destacan la importancia de que los informes contables de las empresas integren aspectos ambientales. En México, estas propuestas se han materializado en empresas sustentables (Sinforoso, 2023), las cuales, a través de informes financieros y reportes de sustentabilidad, comunican a los interesados las acciones y compromisos en favor del medio ambiente. </w:t>
      </w:r>
      <w:r>
        <w:rPr>
          <w:rFonts w:ascii="Times New Roman" w:hAnsi="Times New Roman" w:cs="Times New Roman"/>
          <w:lang w:val="es-ES"/>
        </w:rPr>
        <w:t>No obstante</w:t>
      </w:r>
      <w:r w:rsidRPr="0067400A">
        <w:rPr>
          <w:rFonts w:ascii="Times New Roman" w:hAnsi="Times New Roman" w:cs="Times New Roman"/>
          <w:lang w:val="es-ES"/>
        </w:rPr>
        <w:t>, las instituciones de educación superior (IES), en su afán por satisfacer las necesidades del entorno empresarial y social, requieren que los futuros profesionales cuenten con conocimientos en áreas que contribuyan al cuidado y conservación de los recursos naturales</w:t>
      </w:r>
      <w:r>
        <w:rPr>
          <w:rFonts w:ascii="Times New Roman" w:hAnsi="Times New Roman" w:cs="Times New Roman"/>
          <w:lang w:val="es-ES"/>
        </w:rPr>
        <w:t>, por lo que</w:t>
      </w:r>
      <w:r w:rsidRPr="0067400A">
        <w:rPr>
          <w:rFonts w:ascii="Times New Roman" w:hAnsi="Times New Roman" w:cs="Times New Roman"/>
          <w:lang w:val="es-ES"/>
        </w:rPr>
        <w:t xml:space="preserve"> es imperativo que los programas de estudio incluyan asignaturas relacionadas con el medio ambiente en su catálogo de experiencias educativas.</w:t>
      </w:r>
    </w:p>
    <w:p w14:paraId="1A8AD096" w14:textId="77777777" w:rsidR="00747D09" w:rsidRDefault="00747D09" w:rsidP="00747D09">
      <w:pPr>
        <w:spacing w:line="360" w:lineRule="auto"/>
        <w:ind w:firstLine="708"/>
        <w:jc w:val="both"/>
        <w:rPr>
          <w:rFonts w:ascii="Times New Roman" w:hAnsi="Times New Roman" w:cs="Times New Roman"/>
          <w:lang w:val="es-ES"/>
        </w:rPr>
      </w:pPr>
      <w:r>
        <w:rPr>
          <w:rFonts w:ascii="Times New Roman" w:hAnsi="Times New Roman" w:cs="Times New Roman"/>
          <w:lang w:val="es-ES"/>
        </w:rPr>
        <w:t>En tal sentido, u</w:t>
      </w:r>
      <w:r w:rsidRPr="0067400A">
        <w:rPr>
          <w:rFonts w:ascii="Times New Roman" w:hAnsi="Times New Roman" w:cs="Times New Roman"/>
          <w:lang w:val="es-ES"/>
        </w:rPr>
        <w:t xml:space="preserve">na de las profesiones fundamentales en el entorno empresarial es la de licenciado en </w:t>
      </w:r>
      <w:r>
        <w:rPr>
          <w:rFonts w:ascii="Times New Roman" w:hAnsi="Times New Roman" w:cs="Times New Roman"/>
          <w:lang w:val="es-ES"/>
        </w:rPr>
        <w:t>C</w:t>
      </w:r>
      <w:r w:rsidRPr="0067400A">
        <w:rPr>
          <w:rFonts w:ascii="Times New Roman" w:hAnsi="Times New Roman" w:cs="Times New Roman"/>
          <w:lang w:val="es-ES"/>
        </w:rPr>
        <w:t>ontaduría</w:t>
      </w:r>
      <w:r>
        <w:rPr>
          <w:rFonts w:ascii="Times New Roman" w:hAnsi="Times New Roman" w:cs="Times New Roman"/>
          <w:lang w:val="es-ES"/>
        </w:rPr>
        <w:t xml:space="preserve">, </w:t>
      </w:r>
      <w:r w:rsidRPr="0067400A">
        <w:rPr>
          <w:rFonts w:ascii="Times New Roman" w:hAnsi="Times New Roman" w:cs="Times New Roman"/>
          <w:lang w:val="es-ES"/>
        </w:rPr>
        <w:t xml:space="preserve">perfil académico </w:t>
      </w:r>
      <w:r>
        <w:rPr>
          <w:rFonts w:ascii="Times New Roman" w:hAnsi="Times New Roman" w:cs="Times New Roman"/>
          <w:lang w:val="es-ES"/>
        </w:rPr>
        <w:t xml:space="preserve">que </w:t>
      </w:r>
      <w:r w:rsidRPr="0067400A">
        <w:rPr>
          <w:rFonts w:ascii="Times New Roman" w:hAnsi="Times New Roman" w:cs="Times New Roman"/>
          <w:lang w:val="es-ES"/>
        </w:rPr>
        <w:t xml:space="preserve">cobra una relevancia especial en el ámbito de la contabilidad ambiental, ya que estos profesionales son especialistas en el registro, análisis, presentación e interpretación de la información financiera. Sin embargo, dada la importancia del tema del medio ambiente y su conexión con la profesión contable, es </w:t>
      </w:r>
      <w:r>
        <w:rPr>
          <w:rFonts w:ascii="Times New Roman" w:hAnsi="Times New Roman" w:cs="Times New Roman"/>
          <w:lang w:val="es-ES"/>
        </w:rPr>
        <w:t>esencial</w:t>
      </w:r>
      <w:r w:rsidRPr="0067400A">
        <w:rPr>
          <w:rFonts w:ascii="Times New Roman" w:hAnsi="Times New Roman" w:cs="Times New Roman"/>
          <w:lang w:val="es-ES"/>
        </w:rPr>
        <w:t xml:space="preserve"> que </w:t>
      </w:r>
      <w:r>
        <w:rPr>
          <w:rFonts w:ascii="Times New Roman" w:hAnsi="Times New Roman" w:cs="Times New Roman"/>
          <w:lang w:val="es-ES"/>
        </w:rPr>
        <w:t>estos</w:t>
      </w:r>
      <w:r w:rsidRPr="0067400A">
        <w:rPr>
          <w:rFonts w:ascii="Times New Roman" w:hAnsi="Times New Roman" w:cs="Times New Roman"/>
          <w:lang w:val="es-ES"/>
        </w:rPr>
        <w:t xml:space="preserve"> licenciados reciban formación en temas de medio ambiente y sustentabilidad.</w:t>
      </w:r>
    </w:p>
    <w:p w14:paraId="5A70B99F" w14:textId="77777777" w:rsidR="00747D09"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Hasta la fecha, algunas instituciones de educación superior han incorporado en sus estructuras curriculares el tema del medio ambiente como una asignatura (ya sea una experiencia educativa o materia) que aporta conocimientos en materia ambiental a los futuros contadores. En la </w:t>
      </w:r>
      <w:r>
        <w:rPr>
          <w:rFonts w:ascii="Times New Roman" w:hAnsi="Times New Roman" w:cs="Times New Roman"/>
          <w:lang w:val="es-ES"/>
        </w:rPr>
        <w:t>f</w:t>
      </w:r>
      <w:r w:rsidRPr="0067400A">
        <w:rPr>
          <w:rFonts w:ascii="Times New Roman" w:hAnsi="Times New Roman" w:cs="Times New Roman"/>
          <w:lang w:val="es-ES"/>
        </w:rPr>
        <w:t xml:space="preserve">igura 1 se presentan los resultados de un análisis realizado en el mapa curricular de 33 universidades públicas estatales de México donde se imparte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o una carrera afín. </w:t>
      </w:r>
      <w:r>
        <w:rPr>
          <w:rFonts w:ascii="Times New Roman" w:hAnsi="Times New Roman" w:cs="Times New Roman"/>
          <w:lang w:val="es-ES"/>
        </w:rPr>
        <w:t>Durante</w:t>
      </w:r>
      <w:r w:rsidRPr="0067400A">
        <w:rPr>
          <w:rFonts w:ascii="Times New Roman" w:hAnsi="Times New Roman" w:cs="Times New Roman"/>
          <w:lang w:val="es-ES"/>
        </w:rPr>
        <w:t xml:space="preserve"> agosto de 2023, se identificó que el 48.58</w:t>
      </w:r>
      <w:r w:rsidRPr="009A2898">
        <w:rPr>
          <w:rFonts w:ascii="Times New Roman" w:hAnsi="Times New Roman" w:cs="Times New Roman"/>
          <w:lang w:val="es-ES"/>
        </w:rPr>
        <w:t xml:space="preserve"> %</w:t>
      </w:r>
      <w:r w:rsidRPr="0067400A">
        <w:rPr>
          <w:rFonts w:ascii="Times New Roman" w:hAnsi="Times New Roman" w:cs="Times New Roman"/>
          <w:lang w:val="es-ES"/>
        </w:rPr>
        <w:t xml:space="preserve"> de los programas integran una experiencia educativa destinada a transversalizar los conocimientos de medio ambiente y desarrollo sustentable.</w:t>
      </w:r>
    </w:p>
    <w:p w14:paraId="318DEC45" w14:textId="77777777" w:rsidR="00747D09" w:rsidRDefault="00747D09" w:rsidP="00747D09">
      <w:pPr>
        <w:spacing w:line="360" w:lineRule="auto"/>
        <w:ind w:firstLine="708"/>
        <w:jc w:val="both"/>
        <w:rPr>
          <w:rFonts w:ascii="Times New Roman" w:hAnsi="Times New Roman" w:cs="Times New Roman"/>
          <w:lang w:val="es-ES"/>
        </w:rPr>
      </w:pPr>
    </w:p>
    <w:p w14:paraId="66949452" w14:textId="77777777" w:rsidR="0047024B" w:rsidRDefault="0047024B" w:rsidP="00747D09">
      <w:pPr>
        <w:spacing w:line="360" w:lineRule="auto"/>
        <w:ind w:firstLine="708"/>
        <w:jc w:val="both"/>
        <w:rPr>
          <w:rFonts w:ascii="Times New Roman" w:hAnsi="Times New Roman" w:cs="Times New Roman"/>
          <w:lang w:val="es-ES"/>
        </w:rPr>
      </w:pPr>
    </w:p>
    <w:p w14:paraId="596CFA3E" w14:textId="77777777" w:rsidR="0047024B" w:rsidRDefault="0047024B" w:rsidP="00747D09">
      <w:pPr>
        <w:spacing w:line="360" w:lineRule="auto"/>
        <w:ind w:firstLine="708"/>
        <w:jc w:val="both"/>
        <w:rPr>
          <w:rFonts w:ascii="Times New Roman" w:hAnsi="Times New Roman" w:cs="Times New Roman"/>
          <w:lang w:val="es-ES"/>
        </w:rPr>
      </w:pPr>
    </w:p>
    <w:p w14:paraId="6C89207D" w14:textId="77777777" w:rsidR="0047024B" w:rsidRDefault="0047024B" w:rsidP="00747D09">
      <w:pPr>
        <w:spacing w:line="360" w:lineRule="auto"/>
        <w:ind w:firstLine="708"/>
        <w:jc w:val="both"/>
        <w:rPr>
          <w:rFonts w:ascii="Times New Roman" w:hAnsi="Times New Roman" w:cs="Times New Roman"/>
          <w:lang w:val="es-ES"/>
        </w:rPr>
      </w:pPr>
    </w:p>
    <w:p w14:paraId="7ED731DE" w14:textId="77777777" w:rsidR="0047024B" w:rsidRDefault="0047024B" w:rsidP="00747D09">
      <w:pPr>
        <w:spacing w:line="360" w:lineRule="auto"/>
        <w:ind w:firstLine="708"/>
        <w:jc w:val="both"/>
        <w:rPr>
          <w:rFonts w:ascii="Times New Roman" w:hAnsi="Times New Roman" w:cs="Times New Roman"/>
          <w:lang w:val="es-ES"/>
        </w:rPr>
      </w:pPr>
    </w:p>
    <w:p w14:paraId="5B9EA7BD" w14:textId="77777777" w:rsidR="0047024B" w:rsidRDefault="0047024B" w:rsidP="00747D09">
      <w:pPr>
        <w:spacing w:line="360" w:lineRule="auto"/>
        <w:ind w:firstLine="708"/>
        <w:jc w:val="both"/>
        <w:rPr>
          <w:rFonts w:ascii="Times New Roman" w:hAnsi="Times New Roman" w:cs="Times New Roman"/>
          <w:lang w:val="es-ES"/>
        </w:rPr>
      </w:pPr>
    </w:p>
    <w:p w14:paraId="44168605" w14:textId="77777777" w:rsidR="0047024B" w:rsidRPr="0067400A" w:rsidRDefault="0047024B" w:rsidP="00747D09">
      <w:pPr>
        <w:spacing w:line="360" w:lineRule="auto"/>
        <w:ind w:firstLine="708"/>
        <w:jc w:val="both"/>
        <w:rPr>
          <w:rFonts w:ascii="Times New Roman" w:hAnsi="Times New Roman" w:cs="Times New Roman"/>
          <w:lang w:val="es-ES"/>
        </w:rPr>
      </w:pPr>
    </w:p>
    <w:p w14:paraId="2CADCEF0" w14:textId="77777777" w:rsidR="00747D09" w:rsidRPr="0067400A" w:rsidRDefault="00747D09" w:rsidP="00747D09">
      <w:pPr>
        <w:spacing w:line="360" w:lineRule="auto"/>
        <w:jc w:val="center"/>
        <w:rPr>
          <w:rFonts w:ascii="Times New Roman" w:hAnsi="Times New Roman" w:cs="Times New Roman"/>
          <w:lang w:val="es-ES"/>
        </w:rPr>
      </w:pPr>
      <w:r w:rsidRPr="0067400A">
        <w:rPr>
          <w:rFonts w:ascii="Times New Roman" w:hAnsi="Times New Roman" w:cs="Times New Roman"/>
          <w:b/>
          <w:lang w:val="es-ES"/>
        </w:rPr>
        <w:lastRenderedPageBreak/>
        <w:t>Figura 1</w:t>
      </w:r>
      <w:r w:rsidRPr="0067400A">
        <w:rPr>
          <w:rFonts w:ascii="Times New Roman" w:hAnsi="Times New Roman" w:cs="Times New Roman"/>
          <w:lang w:val="es-ES"/>
        </w:rPr>
        <w:t xml:space="preserve">. Universidades públicas estatales en México en donde se imparte una experiencia educativa de medio ambiente y desarrollo sustentables en el programa de estudio </w:t>
      </w:r>
      <w:r>
        <w:rPr>
          <w:rFonts w:ascii="Times New Roman" w:hAnsi="Times New Roman" w:cs="Times New Roman"/>
          <w:lang w:val="es-ES"/>
        </w:rPr>
        <w:t>l</w:t>
      </w:r>
      <w:r w:rsidRPr="0067400A">
        <w:rPr>
          <w:rFonts w:ascii="Times New Roman" w:hAnsi="Times New Roman" w:cs="Times New Roman"/>
          <w:lang w:val="es-ES"/>
        </w:rPr>
        <w:t>icenciado en Contaduría o carrera afín</w:t>
      </w:r>
    </w:p>
    <w:p w14:paraId="22E885AF" w14:textId="77777777" w:rsidR="00747D09" w:rsidRPr="0067400A" w:rsidRDefault="00747D09" w:rsidP="00887121">
      <w:pPr>
        <w:spacing w:line="360" w:lineRule="auto"/>
        <w:jc w:val="center"/>
        <w:rPr>
          <w:rFonts w:ascii="Times New Roman" w:hAnsi="Times New Roman" w:cs="Times New Roman"/>
          <w:lang w:val="es-ES"/>
        </w:rPr>
      </w:pPr>
      <w:r w:rsidRPr="0067400A">
        <w:rPr>
          <w:rFonts w:ascii="Times New Roman" w:hAnsi="Times New Roman" w:cs="Times New Roman"/>
          <w:noProof/>
          <w:lang w:eastAsia="es-ES_tradnl"/>
        </w:rPr>
        <w:drawing>
          <wp:inline distT="0" distB="0" distL="0" distR="0" wp14:anchorId="71E4C970" wp14:editId="7110D288">
            <wp:extent cx="4682291" cy="2932007"/>
            <wp:effectExtent l="0" t="0" r="0" b="0"/>
            <wp:docPr id="4" name="Imagen 4" descr="Imagen%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2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7124" cy="2935034"/>
                    </a:xfrm>
                    <a:prstGeom prst="rect">
                      <a:avLst/>
                    </a:prstGeom>
                    <a:noFill/>
                    <a:ln>
                      <a:noFill/>
                    </a:ln>
                  </pic:spPr>
                </pic:pic>
              </a:graphicData>
            </a:graphic>
          </wp:inline>
        </w:drawing>
      </w:r>
    </w:p>
    <w:p w14:paraId="4D5D62C4" w14:textId="77777777" w:rsidR="00747D09" w:rsidRPr="0067400A" w:rsidRDefault="00747D09" w:rsidP="00747D09">
      <w:pPr>
        <w:spacing w:line="360" w:lineRule="auto"/>
        <w:jc w:val="center"/>
        <w:rPr>
          <w:rFonts w:ascii="Times New Roman" w:hAnsi="Times New Roman" w:cs="Times New Roman"/>
          <w:lang w:val="es-ES"/>
        </w:rPr>
      </w:pPr>
      <w:r w:rsidRPr="0067400A">
        <w:rPr>
          <w:rFonts w:ascii="Times New Roman" w:hAnsi="Times New Roman" w:cs="Times New Roman"/>
          <w:lang w:val="es-ES"/>
        </w:rPr>
        <w:t>Fuente: Elaboración propia</w:t>
      </w:r>
    </w:p>
    <w:p w14:paraId="12A2CB07" w14:textId="77777777" w:rsidR="00747D09" w:rsidRPr="0067400A"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En un análisis realizado a los programas de estudio de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o carreras afines, se observan en la </w:t>
      </w:r>
      <w:r>
        <w:rPr>
          <w:rFonts w:ascii="Times New Roman" w:hAnsi="Times New Roman" w:cs="Times New Roman"/>
          <w:lang w:val="es-ES"/>
        </w:rPr>
        <w:t>t</w:t>
      </w:r>
      <w:r w:rsidRPr="0067400A">
        <w:rPr>
          <w:rFonts w:ascii="Times New Roman" w:hAnsi="Times New Roman" w:cs="Times New Roman"/>
          <w:lang w:val="es-ES"/>
        </w:rPr>
        <w:t xml:space="preserve">abla 1 las experiencias educativas donde se imparten temas relacionados con la contabilidad ambiental, así como los semestres en que son cursados, según datos recopilados del sitio web de las instituciones educativas consultadas en el mes de agosto de 2023. </w:t>
      </w:r>
      <w:r>
        <w:rPr>
          <w:rFonts w:ascii="Times New Roman" w:hAnsi="Times New Roman" w:cs="Times New Roman"/>
          <w:lang w:val="es-ES"/>
        </w:rPr>
        <w:t>En concreto, s</w:t>
      </w:r>
      <w:r w:rsidRPr="0067400A">
        <w:rPr>
          <w:rFonts w:ascii="Times New Roman" w:hAnsi="Times New Roman" w:cs="Times New Roman"/>
          <w:lang w:val="es-ES"/>
        </w:rPr>
        <w:t xml:space="preserve">e identifican asignaturas como Desarrollo Sustentable, Contabilidad Ambiental, Responsabilidad Social, Sociedad y </w:t>
      </w:r>
      <w:r>
        <w:rPr>
          <w:rFonts w:ascii="Times New Roman" w:hAnsi="Times New Roman" w:cs="Times New Roman"/>
          <w:lang w:val="es-ES"/>
        </w:rPr>
        <w:t>C</w:t>
      </w:r>
      <w:r w:rsidRPr="0067400A">
        <w:rPr>
          <w:rFonts w:ascii="Times New Roman" w:hAnsi="Times New Roman" w:cs="Times New Roman"/>
          <w:lang w:val="es-ES"/>
        </w:rPr>
        <w:t>ultura, entre otras.</w:t>
      </w:r>
    </w:p>
    <w:p w14:paraId="0A538C82" w14:textId="77777777" w:rsidR="00747D09" w:rsidRDefault="00747D09" w:rsidP="00747D09">
      <w:pPr>
        <w:spacing w:line="360" w:lineRule="auto"/>
        <w:jc w:val="both"/>
        <w:rPr>
          <w:rFonts w:ascii="Times New Roman" w:hAnsi="Times New Roman" w:cs="Times New Roman"/>
          <w:lang w:val="es-ES"/>
        </w:rPr>
      </w:pPr>
    </w:p>
    <w:p w14:paraId="037E1450" w14:textId="77777777" w:rsidR="0047024B" w:rsidRDefault="0047024B" w:rsidP="00747D09">
      <w:pPr>
        <w:spacing w:line="360" w:lineRule="auto"/>
        <w:jc w:val="both"/>
        <w:rPr>
          <w:rFonts w:ascii="Times New Roman" w:hAnsi="Times New Roman" w:cs="Times New Roman"/>
          <w:lang w:val="es-ES"/>
        </w:rPr>
      </w:pPr>
    </w:p>
    <w:p w14:paraId="5AD03141" w14:textId="77777777" w:rsidR="0047024B" w:rsidRDefault="0047024B" w:rsidP="00747D09">
      <w:pPr>
        <w:spacing w:line="360" w:lineRule="auto"/>
        <w:jc w:val="both"/>
        <w:rPr>
          <w:rFonts w:ascii="Times New Roman" w:hAnsi="Times New Roman" w:cs="Times New Roman"/>
          <w:lang w:val="es-ES"/>
        </w:rPr>
      </w:pPr>
    </w:p>
    <w:p w14:paraId="5E4C3D35" w14:textId="77777777" w:rsidR="0047024B" w:rsidRDefault="0047024B" w:rsidP="00747D09">
      <w:pPr>
        <w:spacing w:line="360" w:lineRule="auto"/>
        <w:jc w:val="both"/>
        <w:rPr>
          <w:rFonts w:ascii="Times New Roman" w:hAnsi="Times New Roman" w:cs="Times New Roman"/>
          <w:lang w:val="es-ES"/>
        </w:rPr>
      </w:pPr>
    </w:p>
    <w:p w14:paraId="5EAD827E" w14:textId="77777777" w:rsidR="0047024B" w:rsidRDefault="0047024B" w:rsidP="00747D09">
      <w:pPr>
        <w:spacing w:line="360" w:lineRule="auto"/>
        <w:jc w:val="both"/>
        <w:rPr>
          <w:rFonts w:ascii="Times New Roman" w:hAnsi="Times New Roman" w:cs="Times New Roman"/>
          <w:lang w:val="es-ES"/>
        </w:rPr>
      </w:pPr>
    </w:p>
    <w:p w14:paraId="193D92BA" w14:textId="77777777" w:rsidR="0047024B" w:rsidRDefault="0047024B" w:rsidP="00747D09">
      <w:pPr>
        <w:spacing w:line="360" w:lineRule="auto"/>
        <w:jc w:val="both"/>
        <w:rPr>
          <w:rFonts w:ascii="Times New Roman" w:hAnsi="Times New Roman" w:cs="Times New Roman"/>
          <w:lang w:val="es-ES"/>
        </w:rPr>
      </w:pPr>
    </w:p>
    <w:p w14:paraId="33D39A9E" w14:textId="77777777" w:rsidR="0047024B" w:rsidRDefault="0047024B" w:rsidP="00747D09">
      <w:pPr>
        <w:spacing w:line="360" w:lineRule="auto"/>
        <w:jc w:val="both"/>
        <w:rPr>
          <w:rFonts w:ascii="Times New Roman" w:hAnsi="Times New Roman" w:cs="Times New Roman"/>
          <w:lang w:val="es-ES"/>
        </w:rPr>
      </w:pPr>
    </w:p>
    <w:p w14:paraId="315DC04D" w14:textId="77777777" w:rsidR="0047024B" w:rsidRDefault="0047024B" w:rsidP="00747D09">
      <w:pPr>
        <w:spacing w:line="360" w:lineRule="auto"/>
        <w:jc w:val="both"/>
        <w:rPr>
          <w:rFonts w:ascii="Times New Roman" w:hAnsi="Times New Roman" w:cs="Times New Roman"/>
          <w:lang w:val="es-ES"/>
        </w:rPr>
      </w:pPr>
    </w:p>
    <w:p w14:paraId="4A0D4022" w14:textId="77777777" w:rsidR="0047024B" w:rsidRDefault="0047024B" w:rsidP="00747D09">
      <w:pPr>
        <w:spacing w:line="360" w:lineRule="auto"/>
        <w:jc w:val="both"/>
        <w:rPr>
          <w:rFonts w:ascii="Times New Roman" w:hAnsi="Times New Roman" w:cs="Times New Roman"/>
          <w:lang w:val="es-ES"/>
        </w:rPr>
      </w:pPr>
    </w:p>
    <w:p w14:paraId="46745BC0" w14:textId="77777777" w:rsidR="0047024B" w:rsidRPr="0067400A" w:rsidRDefault="0047024B" w:rsidP="00747D09">
      <w:pPr>
        <w:spacing w:line="360" w:lineRule="auto"/>
        <w:jc w:val="both"/>
        <w:rPr>
          <w:rFonts w:ascii="Times New Roman" w:hAnsi="Times New Roman" w:cs="Times New Roman"/>
          <w:lang w:val="es-ES"/>
        </w:rPr>
      </w:pPr>
    </w:p>
    <w:p w14:paraId="7D676D1E" w14:textId="78F0A97E" w:rsidR="00747D09" w:rsidRPr="0047024B" w:rsidRDefault="00747D09" w:rsidP="0047024B">
      <w:pPr>
        <w:spacing w:line="360" w:lineRule="auto"/>
        <w:jc w:val="center"/>
        <w:rPr>
          <w:rFonts w:ascii="Times New Roman" w:hAnsi="Times New Roman" w:cs="Times New Roman"/>
          <w:bCs/>
        </w:rPr>
      </w:pPr>
      <w:r w:rsidRPr="0067400A">
        <w:rPr>
          <w:rFonts w:ascii="Times New Roman" w:hAnsi="Times New Roman" w:cs="Times New Roman"/>
          <w:b/>
          <w:lang w:val="es-ES"/>
        </w:rPr>
        <w:lastRenderedPageBreak/>
        <w:t>Tabla 1.</w:t>
      </w:r>
      <w:r w:rsidRPr="0067400A">
        <w:rPr>
          <w:rFonts w:ascii="Times New Roman" w:hAnsi="Times New Roman" w:cs="Times New Roman"/>
          <w:lang w:val="es-ES"/>
        </w:rPr>
        <w:t xml:space="preserve"> Experiencias educativas sobre medio ambiente impartidas en el programa de estudio de la licenciatura</w:t>
      </w:r>
      <w:r w:rsidRPr="0067400A">
        <w:rPr>
          <w:rFonts w:ascii="Times New Roman" w:hAnsi="Times New Roman" w:cs="Times New Roman"/>
          <w:bCs/>
        </w:rPr>
        <w:t xml:space="preserve"> en </w:t>
      </w:r>
      <w:r>
        <w:rPr>
          <w:rFonts w:ascii="Times New Roman" w:hAnsi="Times New Roman" w:cs="Times New Roman"/>
          <w:bCs/>
        </w:rPr>
        <w:t>C</w:t>
      </w:r>
      <w:r w:rsidRPr="0067400A">
        <w:rPr>
          <w:rFonts w:ascii="Times New Roman" w:hAnsi="Times New Roman" w:cs="Times New Roman"/>
          <w:bCs/>
        </w:rPr>
        <w:t xml:space="preserve">ontaduría, </w:t>
      </w:r>
      <w:r>
        <w:rPr>
          <w:rFonts w:ascii="Times New Roman" w:hAnsi="Times New Roman" w:cs="Times New Roman"/>
          <w:bCs/>
        </w:rPr>
        <w:t>C</w:t>
      </w:r>
      <w:r w:rsidRPr="0067400A">
        <w:rPr>
          <w:rFonts w:ascii="Times New Roman" w:hAnsi="Times New Roman" w:cs="Times New Roman"/>
          <w:bCs/>
        </w:rPr>
        <w:t xml:space="preserve">ontador </w:t>
      </w:r>
      <w:r>
        <w:rPr>
          <w:rFonts w:ascii="Times New Roman" w:hAnsi="Times New Roman" w:cs="Times New Roman"/>
          <w:bCs/>
        </w:rPr>
        <w:t>P</w:t>
      </w:r>
      <w:r w:rsidRPr="0067400A">
        <w:rPr>
          <w:rFonts w:ascii="Times New Roman" w:hAnsi="Times New Roman" w:cs="Times New Roman"/>
          <w:bCs/>
        </w:rPr>
        <w:t xml:space="preserve">úblico, </w:t>
      </w:r>
      <w:r>
        <w:rPr>
          <w:rFonts w:ascii="Times New Roman" w:hAnsi="Times New Roman" w:cs="Times New Roman"/>
          <w:bCs/>
        </w:rPr>
        <w:t>C</w:t>
      </w:r>
      <w:r w:rsidRPr="0067400A">
        <w:rPr>
          <w:rFonts w:ascii="Times New Roman" w:hAnsi="Times New Roman" w:cs="Times New Roman"/>
          <w:bCs/>
        </w:rPr>
        <w:t xml:space="preserve">ontador </w:t>
      </w:r>
      <w:r>
        <w:rPr>
          <w:rFonts w:ascii="Times New Roman" w:hAnsi="Times New Roman" w:cs="Times New Roman"/>
          <w:bCs/>
        </w:rPr>
        <w:t>P</w:t>
      </w:r>
      <w:r w:rsidRPr="0067400A">
        <w:rPr>
          <w:rFonts w:ascii="Times New Roman" w:hAnsi="Times New Roman" w:cs="Times New Roman"/>
          <w:bCs/>
        </w:rPr>
        <w:t xml:space="preserve">úblico y </w:t>
      </w:r>
      <w:r>
        <w:rPr>
          <w:rFonts w:ascii="Times New Roman" w:hAnsi="Times New Roman" w:cs="Times New Roman"/>
          <w:bCs/>
        </w:rPr>
        <w:t>A</w:t>
      </w:r>
      <w:r w:rsidRPr="0067400A">
        <w:rPr>
          <w:rFonts w:ascii="Times New Roman" w:hAnsi="Times New Roman" w:cs="Times New Roman"/>
          <w:bCs/>
        </w:rPr>
        <w:t>uditor</w:t>
      </w:r>
      <w:r>
        <w:rPr>
          <w:rFonts w:ascii="Times New Roman" w:hAnsi="Times New Roman" w:cs="Times New Roman"/>
          <w:bCs/>
        </w:rPr>
        <w:t>,</w:t>
      </w:r>
      <w:r w:rsidRPr="0067400A">
        <w:rPr>
          <w:rFonts w:ascii="Times New Roman" w:hAnsi="Times New Roman" w:cs="Times New Roman"/>
          <w:bCs/>
        </w:rPr>
        <w:t xml:space="preserve"> o cualquier otra denominación afín en las universidad</w:t>
      </w:r>
      <w:r>
        <w:rPr>
          <w:rFonts w:ascii="Times New Roman" w:hAnsi="Times New Roman" w:cs="Times New Roman"/>
          <w:bCs/>
        </w:rPr>
        <w:t>es</w:t>
      </w:r>
      <w:r w:rsidRPr="0067400A">
        <w:rPr>
          <w:rFonts w:ascii="Times New Roman" w:hAnsi="Times New Roman" w:cs="Times New Roman"/>
          <w:bCs/>
        </w:rPr>
        <w:t xml:space="preserve"> públicas estatales en México</w:t>
      </w:r>
    </w:p>
    <w:tbl>
      <w:tblPr>
        <w:tblpPr w:leftFromText="141" w:rightFromText="141" w:vertAnchor="page" w:horzAnchor="page" w:tblpX="1459" w:tblpY="28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754"/>
        <w:gridCol w:w="3515"/>
        <w:gridCol w:w="2125"/>
      </w:tblGrid>
      <w:tr w:rsidR="00747D09" w:rsidRPr="00887121" w14:paraId="095E9B8A" w14:textId="77777777" w:rsidTr="00887121">
        <w:trPr>
          <w:trHeight w:val="356"/>
        </w:trPr>
        <w:tc>
          <w:tcPr>
            <w:tcW w:w="1998" w:type="pct"/>
            <w:shd w:val="clear" w:color="auto" w:fill="auto"/>
            <w:tcMar>
              <w:top w:w="72" w:type="dxa"/>
              <w:left w:w="144" w:type="dxa"/>
              <w:bottom w:w="72" w:type="dxa"/>
              <w:right w:w="144" w:type="dxa"/>
            </w:tcMar>
            <w:hideMark/>
          </w:tcPr>
          <w:p w14:paraId="03D20333"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Universidades públicas estatales</w:t>
            </w:r>
          </w:p>
        </w:tc>
        <w:tc>
          <w:tcPr>
            <w:tcW w:w="1871" w:type="pct"/>
            <w:shd w:val="clear" w:color="auto" w:fill="auto"/>
            <w:tcMar>
              <w:top w:w="72" w:type="dxa"/>
              <w:left w:w="144" w:type="dxa"/>
              <w:bottom w:w="72" w:type="dxa"/>
              <w:right w:w="144" w:type="dxa"/>
            </w:tcMar>
            <w:hideMark/>
          </w:tcPr>
          <w:p w14:paraId="2AD17333"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Experiencias educativas</w:t>
            </w:r>
          </w:p>
        </w:tc>
        <w:tc>
          <w:tcPr>
            <w:tcW w:w="1132" w:type="pct"/>
            <w:shd w:val="clear" w:color="auto" w:fill="auto"/>
            <w:tcMar>
              <w:top w:w="72" w:type="dxa"/>
              <w:left w:w="144" w:type="dxa"/>
              <w:bottom w:w="72" w:type="dxa"/>
              <w:right w:w="144" w:type="dxa"/>
            </w:tcMar>
            <w:hideMark/>
          </w:tcPr>
          <w:p w14:paraId="403D43CB"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Semestre en que se imparte</w:t>
            </w:r>
          </w:p>
        </w:tc>
      </w:tr>
      <w:tr w:rsidR="00747D09" w:rsidRPr="00887121" w14:paraId="6886B7FE" w14:textId="77777777" w:rsidTr="00887121">
        <w:trPr>
          <w:trHeight w:val="408"/>
        </w:trPr>
        <w:tc>
          <w:tcPr>
            <w:tcW w:w="1998" w:type="pct"/>
            <w:shd w:val="clear" w:color="auto" w:fill="auto"/>
            <w:tcMar>
              <w:top w:w="72" w:type="dxa"/>
              <w:left w:w="144" w:type="dxa"/>
              <w:bottom w:w="72" w:type="dxa"/>
              <w:right w:w="144" w:type="dxa"/>
            </w:tcMar>
            <w:hideMark/>
          </w:tcPr>
          <w:p w14:paraId="0D81B9FA"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Universidad Autónoma de Nuevo León</w:t>
            </w:r>
          </w:p>
        </w:tc>
        <w:tc>
          <w:tcPr>
            <w:tcW w:w="1871" w:type="pct"/>
            <w:shd w:val="clear" w:color="auto" w:fill="auto"/>
            <w:tcMar>
              <w:top w:w="72" w:type="dxa"/>
              <w:left w:w="144" w:type="dxa"/>
              <w:bottom w:w="72" w:type="dxa"/>
              <w:right w:w="144" w:type="dxa"/>
            </w:tcMar>
            <w:hideMark/>
          </w:tcPr>
          <w:p w14:paraId="44C8722E"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Responsabilidad social y desarrollo sustentable </w:t>
            </w:r>
          </w:p>
        </w:tc>
        <w:tc>
          <w:tcPr>
            <w:tcW w:w="1132" w:type="pct"/>
            <w:shd w:val="clear" w:color="auto" w:fill="auto"/>
            <w:tcMar>
              <w:top w:w="72" w:type="dxa"/>
              <w:left w:w="144" w:type="dxa"/>
              <w:bottom w:w="72" w:type="dxa"/>
              <w:right w:w="144" w:type="dxa"/>
            </w:tcMar>
            <w:hideMark/>
          </w:tcPr>
          <w:p w14:paraId="58D117B1"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6</w:t>
            </w:r>
          </w:p>
        </w:tc>
      </w:tr>
      <w:tr w:rsidR="00747D09" w:rsidRPr="00887121" w14:paraId="6BBB3D97" w14:textId="77777777" w:rsidTr="00887121">
        <w:trPr>
          <w:trHeight w:val="477"/>
        </w:trPr>
        <w:tc>
          <w:tcPr>
            <w:tcW w:w="1998" w:type="pct"/>
            <w:shd w:val="clear" w:color="auto" w:fill="auto"/>
            <w:tcMar>
              <w:top w:w="72" w:type="dxa"/>
              <w:left w:w="144" w:type="dxa"/>
              <w:bottom w:w="72" w:type="dxa"/>
              <w:right w:w="144" w:type="dxa"/>
            </w:tcMar>
            <w:hideMark/>
          </w:tcPr>
          <w:p w14:paraId="134D6B2F"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Universidad de Sonora</w:t>
            </w:r>
          </w:p>
        </w:tc>
        <w:tc>
          <w:tcPr>
            <w:tcW w:w="1871" w:type="pct"/>
            <w:shd w:val="clear" w:color="auto" w:fill="auto"/>
            <w:tcMar>
              <w:top w:w="72" w:type="dxa"/>
              <w:left w:w="144" w:type="dxa"/>
              <w:bottom w:w="72" w:type="dxa"/>
              <w:right w:w="144" w:type="dxa"/>
            </w:tcMar>
            <w:hideMark/>
          </w:tcPr>
          <w:p w14:paraId="1C15B0BC"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Contabilidad de responsabilidad social y desarrollo sustentable </w:t>
            </w:r>
          </w:p>
        </w:tc>
        <w:tc>
          <w:tcPr>
            <w:tcW w:w="1132" w:type="pct"/>
            <w:shd w:val="clear" w:color="auto" w:fill="auto"/>
            <w:tcMar>
              <w:top w:w="72" w:type="dxa"/>
              <w:left w:w="144" w:type="dxa"/>
              <w:bottom w:w="72" w:type="dxa"/>
              <w:right w:w="144" w:type="dxa"/>
            </w:tcMar>
            <w:hideMark/>
          </w:tcPr>
          <w:p w14:paraId="0729DACA"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4</w:t>
            </w:r>
          </w:p>
        </w:tc>
      </w:tr>
      <w:tr w:rsidR="00747D09" w:rsidRPr="00887121" w14:paraId="44F3228E" w14:textId="77777777" w:rsidTr="00887121">
        <w:trPr>
          <w:trHeight w:val="267"/>
        </w:trPr>
        <w:tc>
          <w:tcPr>
            <w:tcW w:w="1998" w:type="pct"/>
            <w:shd w:val="clear" w:color="auto" w:fill="auto"/>
            <w:tcMar>
              <w:top w:w="72" w:type="dxa"/>
              <w:left w:w="144" w:type="dxa"/>
              <w:bottom w:w="72" w:type="dxa"/>
              <w:right w:w="144" w:type="dxa"/>
            </w:tcMar>
            <w:hideMark/>
          </w:tcPr>
          <w:p w14:paraId="0936AB44"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Universidad Autónoma del Carmen </w:t>
            </w:r>
          </w:p>
        </w:tc>
        <w:tc>
          <w:tcPr>
            <w:tcW w:w="1871" w:type="pct"/>
            <w:shd w:val="clear" w:color="auto" w:fill="auto"/>
            <w:tcMar>
              <w:top w:w="72" w:type="dxa"/>
              <w:left w:w="144" w:type="dxa"/>
              <w:bottom w:w="72" w:type="dxa"/>
              <w:right w:w="144" w:type="dxa"/>
            </w:tcMar>
            <w:hideMark/>
          </w:tcPr>
          <w:p w14:paraId="11550847"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Desarrollo sustentable </w:t>
            </w:r>
          </w:p>
        </w:tc>
        <w:tc>
          <w:tcPr>
            <w:tcW w:w="1132" w:type="pct"/>
            <w:shd w:val="clear" w:color="auto" w:fill="auto"/>
            <w:tcMar>
              <w:top w:w="72" w:type="dxa"/>
              <w:left w:w="144" w:type="dxa"/>
              <w:bottom w:w="72" w:type="dxa"/>
              <w:right w:w="144" w:type="dxa"/>
            </w:tcMar>
            <w:hideMark/>
          </w:tcPr>
          <w:p w14:paraId="062B4498"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2</w:t>
            </w:r>
          </w:p>
        </w:tc>
      </w:tr>
      <w:tr w:rsidR="00747D09" w:rsidRPr="00887121" w14:paraId="670E90F3" w14:textId="77777777" w:rsidTr="00887121">
        <w:trPr>
          <w:trHeight w:val="584"/>
        </w:trPr>
        <w:tc>
          <w:tcPr>
            <w:tcW w:w="1998" w:type="pct"/>
            <w:shd w:val="clear" w:color="auto" w:fill="auto"/>
            <w:tcMar>
              <w:top w:w="72" w:type="dxa"/>
              <w:left w:w="144" w:type="dxa"/>
              <w:bottom w:w="72" w:type="dxa"/>
              <w:right w:w="144" w:type="dxa"/>
            </w:tcMar>
            <w:hideMark/>
          </w:tcPr>
          <w:p w14:paraId="3E818949"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Universidad Juárez Autónoma de Tabasco </w:t>
            </w:r>
          </w:p>
        </w:tc>
        <w:tc>
          <w:tcPr>
            <w:tcW w:w="1871" w:type="pct"/>
            <w:shd w:val="clear" w:color="auto" w:fill="auto"/>
            <w:tcMar>
              <w:top w:w="72" w:type="dxa"/>
              <w:left w:w="144" w:type="dxa"/>
              <w:bottom w:w="72" w:type="dxa"/>
              <w:right w:w="144" w:type="dxa"/>
            </w:tcMar>
            <w:hideMark/>
          </w:tcPr>
          <w:p w14:paraId="0A7C9E59"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Cultura ambiental</w:t>
            </w:r>
          </w:p>
          <w:p w14:paraId="69D3743A"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Contabilidad para la sostenibilidad social</w:t>
            </w:r>
          </w:p>
        </w:tc>
        <w:tc>
          <w:tcPr>
            <w:tcW w:w="1132" w:type="pct"/>
            <w:shd w:val="clear" w:color="auto" w:fill="auto"/>
            <w:tcMar>
              <w:top w:w="72" w:type="dxa"/>
              <w:left w:w="144" w:type="dxa"/>
              <w:bottom w:w="72" w:type="dxa"/>
              <w:right w:w="144" w:type="dxa"/>
            </w:tcMar>
            <w:hideMark/>
          </w:tcPr>
          <w:p w14:paraId="701EC23D"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w:t>
            </w:r>
          </w:p>
        </w:tc>
      </w:tr>
      <w:tr w:rsidR="00747D09" w:rsidRPr="00887121" w14:paraId="34A46C93" w14:textId="77777777" w:rsidTr="00887121">
        <w:trPr>
          <w:trHeight w:val="239"/>
        </w:trPr>
        <w:tc>
          <w:tcPr>
            <w:tcW w:w="1998" w:type="pct"/>
            <w:shd w:val="clear" w:color="auto" w:fill="auto"/>
            <w:tcMar>
              <w:top w:w="72" w:type="dxa"/>
              <w:left w:w="144" w:type="dxa"/>
              <w:bottom w:w="72" w:type="dxa"/>
              <w:right w:w="144" w:type="dxa"/>
            </w:tcMar>
            <w:hideMark/>
          </w:tcPr>
          <w:p w14:paraId="34DB9E9B"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Universidad Veracruzana</w:t>
            </w:r>
          </w:p>
        </w:tc>
        <w:tc>
          <w:tcPr>
            <w:tcW w:w="1871" w:type="pct"/>
            <w:shd w:val="clear" w:color="auto" w:fill="auto"/>
            <w:tcMar>
              <w:top w:w="72" w:type="dxa"/>
              <w:left w:w="144" w:type="dxa"/>
              <w:bottom w:w="72" w:type="dxa"/>
              <w:right w:w="144" w:type="dxa"/>
            </w:tcMar>
            <w:hideMark/>
          </w:tcPr>
          <w:p w14:paraId="68608276"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 xml:space="preserve">Contabilidad ambiental </w:t>
            </w:r>
          </w:p>
        </w:tc>
        <w:tc>
          <w:tcPr>
            <w:tcW w:w="1132" w:type="pct"/>
            <w:shd w:val="clear" w:color="auto" w:fill="auto"/>
            <w:tcMar>
              <w:top w:w="72" w:type="dxa"/>
              <w:left w:w="144" w:type="dxa"/>
              <w:bottom w:w="72" w:type="dxa"/>
              <w:right w:w="144" w:type="dxa"/>
            </w:tcMar>
            <w:hideMark/>
          </w:tcPr>
          <w:p w14:paraId="5979E71F" w14:textId="77777777" w:rsidR="00747D09" w:rsidRPr="00887121" w:rsidRDefault="00747D09" w:rsidP="008D0474">
            <w:pPr>
              <w:tabs>
                <w:tab w:val="left" w:pos="0"/>
              </w:tabs>
              <w:spacing w:line="360" w:lineRule="auto"/>
              <w:ind w:left="57" w:right="473" w:hanging="57"/>
              <w:jc w:val="both"/>
              <w:rPr>
                <w:rFonts w:ascii="Times New Roman" w:hAnsi="Times New Roman" w:cs="Times New Roman"/>
              </w:rPr>
            </w:pPr>
            <w:r w:rsidRPr="00887121">
              <w:rPr>
                <w:rFonts w:ascii="Times New Roman" w:hAnsi="Times New Roman" w:cs="Times New Roman"/>
              </w:rPr>
              <w:t>8</w:t>
            </w:r>
          </w:p>
        </w:tc>
      </w:tr>
      <w:tr w:rsidR="00747D09" w:rsidRPr="00887121" w14:paraId="5C3B272D" w14:textId="77777777" w:rsidTr="00887121">
        <w:trPr>
          <w:trHeight w:val="295"/>
        </w:trPr>
        <w:tc>
          <w:tcPr>
            <w:tcW w:w="1998" w:type="pct"/>
            <w:shd w:val="clear" w:color="auto" w:fill="auto"/>
            <w:tcMar>
              <w:top w:w="72" w:type="dxa"/>
              <w:left w:w="144" w:type="dxa"/>
              <w:bottom w:w="72" w:type="dxa"/>
              <w:right w:w="144" w:type="dxa"/>
            </w:tcMar>
          </w:tcPr>
          <w:p w14:paraId="22E614DA"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Coahuila</w:t>
            </w:r>
          </w:p>
        </w:tc>
        <w:tc>
          <w:tcPr>
            <w:tcW w:w="1871" w:type="pct"/>
            <w:shd w:val="clear" w:color="auto" w:fill="auto"/>
            <w:tcMar>
              <w:top w:w="72" w:type="dxa"/>
              <w:left w:w="144" w:type="dxa"/>
              <w:bottom w:w="72" w:type="dxa"/>
              <w:right w:w="144" w:type="dxa"/>
            </w:tcMar>
          </w:tcPr>
          <w:p w14:paraId="6FBAB3AD"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Desarrollo sustentable</w:t>
            </w:r>
          </w:p>
        </w:tc>
        <w:tc>
          <w:tcPr>
            <w:tcW w:w="1132" w:type="pct"/>
            <w:shd w:val="clear" w:color="auto" w:fill="auto"/>
            <w:tcMar>
              <w:top w:w="72" w:type="dxa"/>
              <w:left w:w="144" w:type="dxa"/>
              <w:bottom w:w="72" w:type="dxa"/>
              <w:right w:w="144" w:type="dxa"/>
            </w:tcMar>
          </w:tcPr>
          <w:p w14:paraId="688BF4CC"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w:t>
            </w:r>
          </w:p>
        </w:tc>
      </w:tr>
      <w:tr w:rsidR="00747D09" w:rsidRPr="00887121" w14:paraId="769BE578" w14:textId="77777777" w:rsidTr="00887121">
        <w:trPr>
          <w:trHeight w:val="382"/>
        </w:trPr>
        <w:tc>
          <w:tcPr>
            <w:tcW w:w="1998" w:type="pct"/>
            <w:shd w:val="clear" w:color="auto" w:fill="auto"/>
            <w:tcMar>
              <w:top w:w="72" w:type="dxa"/>
              <w:left w:w="144" w:type="dxa"/>
              <w:bottom w:w="72" w:type="dxa"/>
              <w:right w:w="144" w:type="dxa"/>
            </w:tcMar>
          </w:tcPr>
          <w:p w14:paraId="645AC6DB"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Chiapas</w:t>
            </w:r>
          </w:p>
        </w:tc>
        <w:tc>
          <w:tcPr>
            <w:tcW w:w="1871" w:type="pct"/>
            <w:shd w:val="clear" w:color="auto" w:fill="auto"/>
            <w:tcMar>
              <w:top w:w="72" w:type="dxa"/>
              <w:left w:w="144" w:type="dxa"/>
              <w:bottom w:w="72" w:type="dxa"/>
              <w:right w:w="144" w:type="dxa"/>
            </w:tcMar>
          </w:tcPr>
          <w:p w14:paraId="098BB3C7"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Formación para la vida y sustentabilidad</w:t>
            </w:r>
          </w:p>
        </w:tc>
        <w:tc>
          <w:tcPr>
            <w:tcW w:w="1132" w:type="pct"/>
            <w:shd w:val="clear" w:color="auto" w:fill="auto"/>
            <w:tcMar>
              <w:top w:w="72" w:type="dxa"/>
              <w:left w:w="144" w:type="dxa"/>
              <w:bottom w:w="72" w:type="dxa"/>
              <w:right w:w="144" w:type="dxa"/>
            </w:tcMar>
          </w:tcPr>
          <w:p w14:paraId="4F7C8234"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2</w:t>
            </w:r>
          </w:p>
        </w:tc>
      </w:tr>
      <w:tr w:rsidR="00747D09" w:rsidRPr="00887121" w14:paraId="3D9E1993" w14:textId="77777777" w:rsidTr="00887121">
        <w:trPr>
          <w:trHeight w:val="435"/>
        </w:trPr>
        <w:tc>
          <w:tcPr>
            <w:tcW w:w="1998" w:type="pct"/>
            <w:shd w:val="clear" w:color="auto" w:fill="auto"/>
            <w:tcMar>
              <w:top w:w="72" w:type="dxa"/>
              <w:left w:w="144" w:type="dxa"/>
              <w:bottom w:w="72" w:type="dxa"/>
              <w:right w:w="144" w:type="dxa"/>
            </w:tcMar>
          </w:tcPr>
          <w:p w14:paraId="55BF31F7"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 xml:space="preserve">Universidad Autónoma de Chihuahua </w:t>
            </w:r>
          </w:p>
        </w:tc>
        <w:tc>
          <w:tcPr>
            <w:tcW w:w="1871" w:type="pct"/>
            <w:shd w:val="clear" w:color="auto" w:fill="auto"/>
            <w:tcMar>
              <w:top w:w="72" w:type="dxa"/>
              <w:left w:w="144" w:type="dxa"/>
              <w:bottom w:w="72" w:type="dxa"/>
              <w:right w:w="144" w:type="dxa"/>
            </w:tcMar>
          </w:tcPr>
          <w:p w14:paraId="22ECB6DC"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Sociedad y cultura</w:t>
            </w:r>
          </w:p>
        </w:tc>
        <w:tc>
          <w:tcPr>
            <w:tcW w:w="1132" w:type="pct"/>
            <w:shd w:val="clear" w:color="auto" w:fill="auto"/>
            <w:tcMar>
              <w:top w:w="72" w:type="dxa"/>
              <w:left w:w="144" w:type="dxa"/>
              <w:bottom w:w="72" w:type="dxa"/>
              <w:right w:w="144" w:type="dxa"/>
            </w:tcMar>
          </w:tcPr>
          <w:p w14:paraId="6E2FDF80"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w:t>
            </w:r>
          </w:p>
        </w:tc>
      </w:tr>
      <w:tr w:rsidR="00747D09" w:rsidRPr="00887121" w14:paraId="07A8D825" w14:textId="77777777" w:rsidTr="00887121">
        <w:trPr>
          <w:trHeight w:val="868"/>
        </w:trPr>
        <w:tc>
          <w:tcPr>
            <w:tcW w:w="1998" w:type="pct"/>
            <w:shd w:val="clear" w:color="auto" w:fill="auto"/>
            <w:tcMar>
              <w:top w:w="72" w:type="dxa"/>
              <w:left w:w="144" w:type="dxa"/>
              <w:bottom w:w="72" w:type="dxa"/>
              <w:right w:w="144" w:type="dxa"/>
            </w:tcMar>
          </w:tcPr>
          <w:p w14:paraId="754801C7"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 xml:space="preserve">Universidad Juárez del Estado de Durango </w:t>
            </w:r>
          </w:p>
        </w:tc>
        <w:tc>
          <w:tcPr>
            <w:tcW w:w="1871" w:type="pct"/>
            <w:shd w:val="clear" w:color="auto" w:fill="auto"/>
            <w:tcMar>
              <w:top w:w="72" w:type="dxa"/>
              <w:left w:w="144" w:type="dxa"/>
              <w:bottom w:w="72" w:type="dxa"/>
              <w:right w:w="144" w:type="dxa"/>
            </w:tcMar>
          </w:tcPr>
          <w:p w14:paraId="66792647"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 xml:space="preserve">*Educación ambiental </w:t>
            </w:r>
          </w:p>
          <w:p w14:paraId="50BE5CB7"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 xml:space="preserve">*Optativa I: Sustentabilidad y responsabilidad social de las organizaciones </w:t>
            </w:r>
          </w:p>
        </w:tc>
        <w:tc>
          <w:tcPr>
            <w:tcW w:w="1132" w:type="pct"/>
            <w:shd w:val="clear" w:color="auto" w:fill="auto"/>
            <w:tcMar>
              <w:top w:w="72" w:type="dxa"/>
              <w:left w:w="144" w:type="dxa"/>
              <w:bottom w:w="72" w:type="dxa"/>
              <w:right w:w="144" w:type="dxa"/>
            </w:tcMar>
          </w:tcPr>
          <w:p w14:paraId="31F7BA0A"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1 y 7</w:t>
            </w:r>
          </w:p>
        </w:tc>
      </w:tr>
      <w:tr w:rsidR="00747D09" w:rsidRPr="00887121" w14:paraId="2D840E3B" w14:textId="77777777" w:rsidTr="00887121">
        <w:trPr>
          <w:trHeight w:val="584"/>
        </w:trPr>
        <w:tc>
          <w:tcPr>
            <w:tcW w:w="1998" w:type="pct"/>
            <w:shd w:val="clear" w:color="auto" w:fill="auto"/>
            <w:tcMar>
              <w:top w:w="72" w:type="dxa"/>
              <w:left w:w="144" w:type="dxa"/>
              <w:bottom w:w="72" w:type="dxa"/>
              <w:right w:w="144" w:type="dxa"/>
            </w:tcMar>
          </w:tcPr>
          <w:p w14:paraId="7378B3FE"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lastRenderedPageBreak/>
              <w:t>Universidad Autónoma del Estado de Hidalgo</w:t>
            </w:r>
          </w:p>
        </w:tc>
        <w:tc>
          <w:tcPr>
            <w:tcW w:w="1871" w:type="pct"/>
            <w:shd w:val="clear" w:color="auto" w:fill="auto"/>
            <w:tcMar>
              <w:top w:w="72" w:type="dxa"/>
              <w:left w:w="144" w:type="dxa"/>
              <w:bottom w:w="72" w:type="dxa"/>
              <w:right w:w="144" w:type="dxa"/>
            </w:tcMar>
          </w:tcPr>
          <w:p w14:paraId="789E0C15"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Desarrollo sustentable y medio ambiente</w:t>
            </w:r>
          </w:p>
        </w:tc>
        <w:tc>
          <w:tcPr>
            <w:tcW w:w="1132" w:type="pct"/>
            <w:shd w:val="clear" w:color="auto" w:fill="auto"/>
            <w:tcMar>
              <w:top w:w="72" w:type="dxa"/>
              <w:left w:w="144" w:type="dxa"/>
              <w:bottom w:w="72" w:type="dxa"/>
              <w:right w:w="144" w:type="dxa"/>
            </w:tcMar>
          </w:tcPr>
          <w:p w14:paraId="624288B9"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2</w:t>
            </w:r>
          </w:p>
        </w:tc>
      </w:tr>
      <w:tr w:rsidR="00747D09" w:rsidRPr="00887121" w14:paraId="0B6D75F6" w14:textId="77777777" w:rsidTr="00887121">
        <w:trPr>
          <w:trHeight w:val="454"/>
        </w:trPr>
        <w:tc>
          <w:tcPr>
            <w:tcW w:w="1998" w:type="pct"/>
            <w:shd w:val="clear" w:color="auto" w:fill="auto"/>
            <w:tcMar>
              <w:top w:w="72" w:type="dxa"/>
              <w:left w:w="144" w:type="dxa"/>
              <w:bottom w:w="72" w:type="dxa"/>
              <w:right w:w="144" w:type="dxa"/>
            </w:tcMar>
          </w:tcPr>
          <w:p w14:paraId="3E22ABED"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del Estado de México</w:t>
            </w:r>
          </w:p>
        </w:tc>
        <w:tc>
          <w:tcPr>
            <w:tcW w:w="1871" w:type="pct"/>
            <w:shd w:val="clear" w:color="auto" w:fill="auto"/>
            <w:tcMar>
              <w:top w:w="72" w:type="dxa"/>
              <w:left w:w="144" w:type="dxa"/>
              <w:bottom w:w="72" w:type="dxa"/>
              <w:right w:w="144" w:type="dxa"/>
            </w:tcMar>
          </w:tcPr>
          <w:p w14:paraId="532A694E"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Responsabilidad social corporativa y sustentabilidad</w:t>
            </w:r>
          </w:p>
        </w:tc>
        <w:tc>
          <w:tcPr>
            <w:tcW w:w="1132" w:type="pct"/>
            <w:shd w:val="clear" w:color="auto" w:fill="auto"/>
            <w:tcMar>
              <w:top w:w="72" w:type="dxa"/>
              <w:left w:w="144" w:type="dxa"/>
              <w:bottom w:w="72" w:type="dxa"/>
              <w:right w:w="144" w:type="dxa"/>
            </w:tcMar>
          </w:tcPr>
          <w:p w14:paraId="1D16B6BF"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1</w:t>
            </w:r>
          </w:p>
        </w:tc>
      </w:tr>
      <w:tr w:rsidR="00747D09" w:rsidRPr="00887121" w14:paraId="01EF9EC2" w14:textId="77777777" w:rsidTr="00887121">
        <w:trPr>
          <w:trHeight w:val="277"/>
        </w:trPr>
        <w:tc>
          <w:tcPr>
            <w:tcW w:w="1998" w:type="pct"/>
            <w:shd w:val="clear" w:color="auto" w:fill="auto"/>
            <w:tcMar>
              <w:top w:w="72" w:type="dxa"/>
              <w:left w:w="144" w:type="dxa"/>
              <w:bottom w:w="72" w:type="dxa"/>
              <w:right w:w="144" w:type="dxa"/>
            </w:tcMar>
          </w:tcPr>
          <w:p w14:paraId="0153172B"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Sinaloa</w:t>
            </w:r>
          </w:p>
        </w:tc>
        <w:tc>
          <w:tcPr>
            <w:tcW w:w="1871" w:type="pct"/>
            <w:shd w:val="clear" w:color="auto" w:fill="auto"/>
            <w:tcMar>
              <w:top w:w="72" w:type="dxa"/>
              <w:left w:w="144" w:type="dxa"/>
              <w:bottom w:w="72" w:type="dxa"/>
              <w:right w:w="144" w:type="dxa"/>
            </w:tcMar>
          </w:tcPr>
          <w:p w14:paraId="6BAC73F5"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Desarrollo sustentable</w:t>
            </w:r>
          </w:p>
        </w:tc>
        <w:tc>
          <w:tcPr>
            <w:tcW w:w="1132" w:type="pct"/>
            <w:shd w:val="clear" w:color="auto" w:fill="auto"/>
            <w:tcMar>
              <w:top w:w="72" w:type="dxa"/>
              <w:left w:w="144" w:type="dxa"/>
              <w:bottom w:w="72" w:type="dxa"/>
              <w:right w:w="144" w:type="dxa"/>
            </w:tcMar>
          </w:tcPr>
          <w:p w14:paraId="51E965B4"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10</w:t>
            </w:r>
          </w:p>
        </w:tc>
      </w:tr>
      <w:tr w:rsidR="00747D09" w:rsidRPr="00887121" w14:paraId="6DCF48DC" w14:textId="77777777" w:rsidTr="00887121">
        <w:trPr>
          <w:trHeight w:val="500"/>
        </w:trPr>
        <w:tc>
          <w:tcPr>
            <w:tcW w:w="1998" w:type="pct"/>
            <w:shd w:val="clear" w:color="auto" w:fill="auto"/>
            <w:tcMar>
              <w:top w:w="72" w:type="dxa"/>
              <w:left w:w="144" w:type="dxa"/>
              <w:bottom w:w="72" w:type="dxa"/>
              <w:right w:w="144" w:type="dxa"/>
            </w:tcMar>
          </w:tcPr>
          <w:p w14:paraId="60AA2F53"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Instituto Tecnológico de Sonora</w:t>
            </w:r>
          </w:p>
        </w:tc>
        <w:tc>
          <w:tcPr>
            <w:tcW w:w="1871" w:type="pct"/>
            <w:shd w:val="clear" w:color="auto" w:fill="auto"/>
            <w:tcMar>
              <w:top w:w="72" w:type="dxa"/>
              <w:left w:w="144" w:type="dxa"/>
              <w:bottom w:w="72" w:type="dxa"/>
              <w:right w:w="144" w:type="dxa"/>
            </w:tcMar>
          </w:tcPr>
          <w:p w14:paraId="7BE65B7E"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Desarrollo sustentable y responsabilidad social I</w:t>
            </w:r>
          </w:p>
        </w:tc>
        <w:tc>
          <w:tcPr>
            <w:tcW w:w="1132" w:type="pct"/>
            <w:shd w:val="clear" w:color="auto" w:fill="auto"/>
            <w:tcMar>
              <w:top w:w="72" w:type="dxa"/>
              <w:left w:w="144" w:type="dxa"/>
              <w:bottom w:w="72" w:type="dxa"/>
              <w:right w:w="144" w:type="dxa"/>
            </w:tcMar>
          </w:tcPr>
          <w:p w14:paraId="4F50E789"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2</w:t>
            </w:r>
          </w:p>
        </w:tc>
      </w:tr>
      <w:tr w:rsidR="00747D09" w:rsidRPr="00887121" w14:paraId="4C97601B" w14:textId="77777777" w:rsidTr="00887121">
        <w:trPr>
          <w:trHeight w:val="584"/>
        </w:trPr>
        <w:tc>
          <w:tcPr>
            <w:tcW w:w="1998" w:type="pct"/>
            <w:shd w:val="clear" w:color="auto" w:fill="auto"/>
            <w:tcMar>
              <w:top w:w="72" w:type="dxa"/>
              <w:left w:w="144" w:type="dxa"/>
              <w:bottom w:w="72" w:type="dxa"/>
              <w:right w:w="144" w:type="dxa"/>
            </w:tcMar>
          </w:tcPr>
          <w:p w14:paraId="442B14CF"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Tlaxcala</w:t>
            </w:r>
          </w:p>
        </w:tc>
        <w:tc>
          <w:tcPr>
            <w:tcW w:w="1871" w:type="pct"/>
            <w:shd w:val="clear" w:color="auto" w:fill="auto"/>
            <w:tcMar>
              <w:top w:w="72" w:type="dxa"/>
              <w:left w:w="144" w:type="dxa"/>
              <w:bottom w:w="72" w:type="dxa"/>
              <w:right w:w="144" w:type="dxa"/>
            </w:tcMar>
          </w:tcPr>
          <w:p w14:paraId="43CA30D3"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*Desarrollo sustentable</w:t>
            </w:r>
          </w:p>
          <w:p w14:paraId="3EBFF082"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 xml:space="preserve">*Humanismo y desarrollo sostenible </w:t>
            </w:r>
          </w:p>
        </w:tc>
        <w:tc>
          <w:tcPr>
            <w:tcW w:w="1132" w:type="pct"/>
            <w:shd w:val="clear" w:color="auto" w:fill="auto"/>
            <w:tcMar>
              <w:top w:w="72" w:type="dxa"/>
              <w:left w:w="144" w:type="dxa"/>
              <w:bottom w:w="72" w:type="dxa"/>
              <w:right w:w="144" w:type="dxa"/>
            </w:tcMar>
          </w:tcPr>
          <w:p w14:paraId="647A8D9B"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2</w:t>
            </w:r>
          </w:p>
        </w:tc>
      </w:tr>
      <w:tr w:rsidR="00747D09" w:rsidRPr="00887121" w14:paraId="5C996D27" w14:textId="77777777" w:rsidTr="00887121">
        <w:trPr>
          <w:trHeight w:val="317"/>
        </w:trPr>
        <w:tc>
          <w:tcPr>
            <w:tcW w:w="1998" w:type="pct"/>
            <w:shd w:val="clear" w:color="auto" w:fill="auto"/>
            <w:tcMar>
              <w:top w:w="72" w:type="dxa"/>
              <w:left w:w="144" w:type="dxa"/>
              <w:bottom w:w="72" w:type="dxa"/>
              <w:right w:w="144" w:type="dxa"/>
            </w:tcMar>
          </w:tcPr>
          <w:p w14:paraId="664EBBC1"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Baja California</w:t>
            </w:r>
          </w:p>
        </w:tc>
        <w:tc>
          <w:tcPr>
            <w:tcW w:w="1871" w:type="pct"/>
            <w:shd w:val="clear" w:color="auto" w:fill="auto"/>
            <w:tcMar>
              <w:top w:w="72" w:type="dxa"/>
              <w:left w:w="144" w:type="dxa"/>
              <w:bottom w:w="72" w:type="dxa"/>
              <w:right w:w="144" w:type="dxa"/>
            </w:tcMar>
          </w:tcPr>
          <w:p w14:paraId="7585D40B"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Responsabilidad social</w:t>
            </w:r>
          </w:p>
        </w:tc>
        <w:tc>
          <w:tcPr>
            <w:tcW w:w="1132" w:type="pct"/>
            <w:shd w:val="clear" w:color="auto" w:fill="auto"/>
            <w:tcMar>
              <w:top w:w="72" w:type="dxa"/>
              <w:left w:w="144" w:type="dxa"/>
              <w:bottom w:w="72" w:type="dxa"/>
              <w:right w:w="144" w:type="dxa"/>
            </w:tcMar>
          </w:tcPr>
          <w:p w14:paraId="2A24B0A5"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1</w:t>
            </w:r>
          </w:p>
        </w:tc>
      </w:tr>
      <w:tr w:rsidR="00747D09" w:rsidRPr="00887121" w14:paraId="48F04B8B" w14:textId="77777777" w:rsidTr="00887121">
        <w:trPr>
          <w:trHeight w:val="471"/>
        </w:trPr>
        <w:tc>
          <w:tcPr>
            <w:tcW w:w="1998" w:type="pct"/>
            <w:shd w:val="clear" w:color="auto" w:fill="auto"/>
            <w:tcMar>
              <w:top w:w="72" w:type="dxa"/>
              <w:left w:w="144" w:type="dxa"/>
              <w:bottom w:w="72" w:type="dxa"/>
              <w:right w:w="144" w:type="dxa"/>
            </w:tcMar>
          </w:tcPr>
          <w:p w14:paraId="04FD4863"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Universidad Autónoma de Baja California Sur</w:t>
            </w:r>
          </w:p>
        </w:tc>
        <w:tc>
          <w:tcPr>
            <w:tcW w:w="1871" w:type="pct"/>
            <w:shd w:val="clear" w:color="auto" w:fill="auto"/>
            <w:tcMar>
              <w:top w:w="72" w:type="dxa"/>
              <w:left w:w="144" w:type="dxa"/>
              <w:bottom w:w="72" w:type="dxa"/>
              <w:right w:w="144" w:type="dxa"/>
            </w:tcMar>
          </w:tcPr>
          <w:p w14:paraId="03CEC1EE"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Sustentable</w:t>
            </w:r>
          </w:p>
        </w:tc>
        <w:tc>
          <w:tcPr>
            <w:tcW w:w="1132" w:type="pct"/>
            <w:shd w:val="clear" w:color="auto" w:fill="auto"/>
            <w:tcMar>
              <w:top w:w="72" w:type="dxa"/>
              <w:left w:w="144" w:type="dxa"/>
              <w:bottom w:w="72" w:type="dxa"/>
              <w:right w:w="144" w:type="dxa"/>
            </w:tcMar>
          </w:tcPr>
          <w:p w14:paraId="2DF27146" w14:textId="77777777" w:rsidR="00747D09" w:rsidRPr="00887121" w:rsidRDefault="00747D09" w:rsidP="008D0474">
            <w:pPr>
              <w:pStyle w:val="NormalWeb"/>
              <w:tabs>
                <w:tab w:val="left" w:pos="0"/>
              </w:tabs>
              <w:spacing w:before="0" w:beforeAutospacing="0" w:after="0" w:afterAutospacing="0" w:line="360" w:lineRule="auto"/>
              <w:ind w:left="57" w:right="473" w:hanging="57"/>
              <w:jc w:val="both"/>
            </w:pPr>
            <w:r w:rsidRPr="00887121">
              <w:rPr>
                <w:color w:val="000000" w:themeColor="text1"/>
                <w:kern w:val="24"/>
              </w:rPr>
              <w:t>3</w:t>
            </w:r>
          </w:p>
        </w:tc>
      </w:tr>
    </w:tbl>
    <w:p w14:paraId="7F3099A7" w14:textId="77777777" w:rsidR="00DB578B" w:rsidRPr="0067400A" w:rsidRDefault="00DB578B" w:rsidP="00DB578B">
      <w:pPr>
        <w:spacing w:line="360" w:lineRule="auto"/>
        <w:jc w:val="center"/>
        <w:rPr>
          <w:rFonts w:ascii="Times New Roman" w:hAnsi="Times New Roman" w:cs="Times New Roman"/>
          <w:lang w:val="es-ES"/>
        </w:rPr>
      </w:pPr>
      <w:r w:rsidRPr="00DB578B">
        <w:rPr>
          <w:rFonts w:ascii="Times New Roman" w:hAnsi="Times New Roman" w:cs="Times New Roman"/>
          <w:bCs/>
          <w:lang w:val="es-ES"/>
        </w:rPr>
        <w:t>Fuente:</w:t>
      </w:r>
      <w:r w:rsidRPr="0067400A">
        <w:rPr>
          <w:rFonts w:ascii="Times New Roman" w:hAnsi="Times New Roman" w:cs="Times New Roman"/>
          <w:lang w:val="es-ES"/>
        </w:rPr>
        <w:t xml:space="preserve"> Elaboración propia con información consultada en agosto </w:t>
      </w:r>
      <w:r>
        <w:rPr>
          <w:rFonts w:ascii="Times New Roman" w:hAnsi="Times New Roman" w:cs="Times New Roman"/>
          <w:lang w:val="es-ES"/>
        </w:rPr>
        <w:t xml:space="preserve">de </w:t>
      </w:r>
      <w:r w:rsidRPr="0067400A">
        <w:rPr>
          <w:rFonts w:ascii="Times New Roman" w:hAnsi="Times New Roman" w:cs="Times New Roman"/>
          <w:lang w:val="es-ES"/>
        </w:rPr>
        <w:t>2023 en la página virtual de cada institución</w:t>
      </w:r>
    </w:p>
    <w:p w14:paraId="1650B822" w14:textId="4A61C9E3" w:rsidR="00747D09"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Con respecto a los semestres en que se imparten las experiencias educativas, esto varía según la institución (ver </w:t>
      </w:r>
      <w:r>
        <w:rPr>
          <w:rFonts w:ascii="Times New Roman" w:hAnsi="Times New Roman" w:cs="Times New Roman"/>
          <w:lang w:val="es-ES"/>
        </w:rPr>
        <w:t>t</w:t>
      </w:r>
      <w:r w:rsidRPr="0067400A">
        <w:rPr>
          <w:rFonts w:ascii="Times New Roman" w:hAnsi="Times New Roman" w:cs="Times New Roman"/>
          <w:lang w:val="es-ES"/>
        </w:rPr>
        <w:t>abla 1), ya que algunas las ofrecen en los primeros semestres, otras en la mitad de la carrera profesional, mientras que algunas IES las imparten en semestres avanzados. Por ejemplo, la experiencia educativa Desarrollo Sustentable de la Universidad Autónoma del Carmen se ofrece a estudiantes del segundo semestre, mientras que en la Universidad Autónoma de Nuevo León, Responsabilidad Social y Desarrollo Sustentable se imparte en el séptimo semestre.</w:t>
      </w:r>
      <w:r>
        <w:rPr>
          <w:rFonts w:ascii="Times New Roman" w:hAnsi="Times New Roman" w:cs="Times New Roman"/>
          <w:lang w:val="es-ES"/>
        </w:rPr>
        <w:t xml:space="preserve"> </w:t>
      </w:r>
    </w:p>
    <w:p w14:paraId="31B4B609" w14:textId="77777777" w:rsidR="00747D09"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En la </w:t>
      </w:r>
      <w:r>
        <w:rPr>
          <w:rFonts w:ascii="Times New Roman" w:hAnsi="Times New Roman" w:cs="Times New Roman"/>
          <w:lang w:val="es-ES"/>
        </w:rPr>
        <w:t>t</w:t>
      </w:r>
      <w:r w:rsidRPr="0067400A">
        <w:rPr>
          <w:rFonts w:ascii="Times New Roman" w:hAnsi="Times New Roman" w:cs="Times New Roman"/>
          <w:lang w:val="es-ES"/>
        </w:rPr>
        <w:t xml:space="preserve">abla 1 se identifica que en la Universidad Veracruzana se ofrece una experiencia educativa sobre el medio ambiente desde la perspectiva contable, denominada Contabilidad Ambiental; en la Universidad de Sonora destaca la Contabilidad de Responsabilidad Social y Desarrollo Sustentable, y en la Universidad Juárez Autónoma de Tabasco se ofrece la Contabilidad para la Sostenibilidad Social. Por otro lado, algunas universidades forman a sus futuros contadores con experiencias educativas como </w:t>
      </w:r>
      <w:r w:rsidRPr="00637C74">
        <w:rPr>
          <w:rFonts w:ascii="Times New Roman" w:hAnsi="Times New Roman" w:cs="Times New Roman"/>
          <w:lang w:val="es-ES"/>
        </w:rPr>
        <w:t>“</w:t>
      </w:r>
      <w:r w:rsidRPr="0067400A">
        <w:rPr>
          <w:rFonts w:ascii="Times New Roman" w:hAnsi="Times New Roman" w:cs="Times New Roman"/>
          <w:lang w:val="es-ES"/>
        </w:rPr>
        <w:t>Sociedad y Cultura</w:t>
      </w:r>
      <w:r w:rsidRPr="00637C74">
        <w:rPr>
          <w:rFonts w:ascii="Times New Roman" w:hAnsi="Times New Roman" w:cs="Times New Roman"/>
          <w:lang w:val="es-ES"/>
        </w:rPr>
        <w:t>”</w:t>
      </w:r>
      <w:r w:rsidRPr="0067400A">
        <w:rPr>
          <w:rFonts w:ascii="Times New Roman" w:hAnsi="Times New Roman" w:cs="Times New Roman"/>
          <w:lang w:val="es-ES"/>
        </w:rPr>
        <w:t xml:space="preserve">, </w:t>
      </w:r>
      <w:r w:rsidRPr="00637C74">
        <w:rPr>
          <w:rFonts w:ascii="Times New Roman" w:hAnsi="Times New Roman" w:cs="Times New Roman"/>
          <w:lang w:val="es-ES"/>
        </w:rPr>
        <w:t>“</w:t>
      </w:r>
      <w:r w:rsidRPr="0067400A">
        <w:rPr>
          <w:rFonts w:ascii="Times New Roman" w:hAnsi="Times New Roman" w:cs="Times New Roman"/>
          <w:lang w:val="es-ES"/>
        </w:rPr>
        <w:t xml:space="preserve">Formación para la Vida y </w:t>
      </w:r>
      <w:r w:rsidRPr="0067400A">
        <w:rPr>
          <w:rFonts w:ascii="Times New Roman" w:hAnsi="Times New Roman" w:cs="Times New Roman"/>
          <w:lang w:val="es-ES"/>
        </w:rPr>
        <w:lastRenderedPageBreak/>
        <w:t>Sustentabilidad</w:t>
      </w:r>
      <w:r w:rsidRPr="00637C74">
        <w:rPr>
          <w:rFonts w:ascii="Times New Roman" w:hAnsi="Times New Roman" w:cs="Times New Roman"/>
          <w:lang w:val="es-ES"/>
        </w:rPr>
        <w:t>”</w:t>
      </w:r>
      <w:r w:rsidRPr="0067400A">
        <w:rPr>
          <w:rFonts w:ascii="Times New Roman" w:hAnsi="Times New Roman" w:cs="Times New Roman"/>
          <w:lang w:val="es-ES"/>
        </w:rPr>
        <w:t xml:space="preserve">, </w:t>
      </w:r>
      <w:r w:rsidRPr="00637C74">
        <w:rPr>
          <w:rFonts w:ascii="Times New Roman" w:hAnsi="Times New Roman" w:cs="Times New Roman"/>
          <w:lang w:val="es-ES"/>
        </w:rPr>
        <w:t>“</w:t>
      </w:r>
      <w:r w:rsidRPr="0067400A">
        <w:rPr>
          <w:rFonts w:ascii="Times New Roman" w:hAnsi="Times New Roman" w:cs="Times New Roman"/>
          <w:lang w:val="es-ES"/>
        </w:rPr>
        <w:t>Responsabilidad Social Corporativa y Sustentabilidad</w:t>
      </w:r>
      <w:r w:rsidRPr="00637C74">
        <w:rPr>
          <w:rFonts w:ascii="Times New Roman" w:hAnsi="Times New Roman" w:cs="Times New Roman"/>
          <w:lang w:val="es-ES"/>
        </w:rPr>
        <w:t>”</w:t>
      </w:r>
      <w:r w:rsidRPr="0067400A">
        <w:rPr>
          <w:rFonts w:ascii="Times New Roman" w:hAnsi="Times New Roman" w:cs="Times New Roman"/>
          <w:lang w:val="es-ES"/>
        </w:rPr>
        <w:t xml:space="preserve">, </w:t>
      </w:r>
      <w:r w:rsidRPr="00637C74">
        <w:rPr>
          <w:rFonts w:ascii="Times New Roman" w:hAnsi="Times New Roman" w:cs="Times New Roman"/>
          <w:lang w:val="es-ES"/>
        </w:rPr>
        <w:t>“</w:t>
      </w:r>
      <w:r w:rsidRPr="0067400A">
        <w:rPr>
          <w:rFonts w:ascii="Times New Roman" w:hAnsi="Times New Roman" w:cs="Times New Roman"/>
          <w:lang w:val="es-ES"/>
        </w:rPr>
        <w:t>Cultura Ambiental</w:t>
      </w:r>
      <w:r w:rsidRPr="00637C74">
        <w:rPr>
          <w:rFonts w:ascii="Times New Roman" w:hAnsi="Times New Roman" w:cs="Times New Roman"/>
          <w:lang w:val="es-ES"/>
        </w:rPr>
        <w:t>”</w:t>
      </w:r>
      <w:r w:rsidRPr="0067400A">
        <w:rPr>
          <w:rFonts w:ascii="Times New Roman" w:hAnsi="Times New Roman" w:cs="Times New Roman"/>
          <w:lang w:val="es-ES"/>
        </w:rPr>
        <w:t xml:space="preserve">, </w:t>
      </w:r>
      <w:r w:rsidRPr="00637C74">
        <w:rPr>
          <w:rFonts w:ascii="Times New Roman" w:hAnsi="Times New Roman" w:cs="Times New Roman"/>
          <w:lang w:val="es-ES"/>
        </w:rPr>
        <w:t>“</w:t>
      </w:r>
      <w:r w:rsidRPr="0067400A">
        <w:rPr>
          <w:rFonts w:ascii="Times New Roman" w:hAnsi="Times New Roman" w:cs="Times New Roman"/>
          <w:lang w:val="es-ES"/>
        </w:rPr>
        <w:t>Humanismo y Desarrollo Sostenible</w:t>
      </w:r>
      <w:r w:rsidRPr="00637C74">
        <w:rPr>
          <w:rFonts w:ascii="Times New Roman" w:hAnsi="Times New Roman" w:cs="Times New Roman"/>
          <w:lang w:val="es-ES"/>
        </w:rPr>
        <w:t>”</w:t>
      </w:r>
      <w:r w:rsidRPr="0067400A">
        <w:rPr>
          <w:rFonts w:ascii="Times New Roman" w:hAnsi="Times New Roman" w:cs="Times New Roman"/>
          <w:lang w:val="es-ES"/>
        </w:rPr>
        <w:t>.</w:t>
      </w:r>
    </w:p>
    <w:p w14:paraId="7CB84E42" w14:textId="77777777" w:rsidR="00747D09" w:rsidRPr="0067400A" w:rsidRDefault="00747D09" w:rsidP="00747D09">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Con respecto a la experiencia educativa Contabilidad Ambiental impartida en la Universidad Veracruzana, institución educativa objeto de estudio de esta investigación, tiene como unidad de competencia </w:t>
      </w:r>
      <w:r>
        <w:rPr>
          <w:rFonts w:ascii="Times New Roman" w:hAnsi="Times New Roman" w:cs="Times New Roman"/>
          <w:lang w:val="es-ES"/>
        </w:rPr>
        <w:t xml:space="preserve">lo siguiente: </w:t>
      </w:r>
    </w:p>
    <w:p w14:paraId="459F35C2" w14:textId="77777777" w:rsidR="00747D09" w:rsidRPr="0067400A" w:rsidRDefault="00747D09" w:rsidP="00747D09">
      <w:pPr>
        <w:spacing w:line="360" w:lineRule="auto"/>
        <w:ind w:left="1416"/>
        <w:jc w:val="both"/>
        <w:rPr>
          <w:rFonts w:ascii="Times New Roman" w:hAnsi="Times New Roman" w:cs="Times New Roman"/>
          <w:lang w:eastAsia="es-ES_tradnl"/>
        </w:rPr>
      </w:pPr>
      <w:r w:rsidRPr="0067400A">
        <w:rPr>
          <w:rFonts w:ascii="Times New Roman" w:hAnsi="Times New Roman" w:cs="Times New Roman"/>
          <w:lang w:eastAsia="es-ES_tradnl"/>
        </w:rPr>
        <w:t>El estudiante analiza el costo/beneficio del desempeño ambiental con un enfoque económico, sustentable y ético, mediante el uso utilizando técnicas, métodos e instrumentos, así como la aplica</w:t>
      </w:r>
      <w:r>
        <w:rPr>
          <w:rFonts w:ascii="Times New Roman" w:hAnsi="Times New Roman" w:cs="Times New Roman"/>
          <w:lang w:eastAsia="es-ES_tradnl"/>
        </w:rPr>
        <w:t>c</w:t>
      </w:r>
      <w:r w:rsidRPr="0067400A">
        <w:rPr>
          <w:rFonts w:ascii="Times New Roman" w:hAnsi="Times New Roman" w:cs="Times New Roman"/>
          <w:lang w:eastAsia="es-ES_tradnl"/>
        </w:rPr>
        <w:t>ión de las reglas de valuación, presentación y revelación el reconocimiento de activos y pasivos y revelación de contingencias en los estados financieros, con el fin de favorecer la toma de decisiones socialmente responsables. </w:t>
      </w:r>
    </w:p>
    <w:p w14:paraId="07DE3004" w14:textId="77A6669F" w:rsidR="00747D09" w:rsidRPr="0067400A" w:rsidRDefault="00747D09" w:rsidP="00747D09">
      <w:pPr>
        <w:spacing w:line="360" w:lineRule="auto"/>
        <w:ind w:left="1416"/>
        <w:jc w:val="both"/>
        <w:rPr>
          <w:rFonts w:ascii="Times New Roman" w:hAnsi="Times New Roman" w:cs="Times New Roman"/>
          <w:lang w:eastAsia="es-ES_tradnl"/>
        </w:rPr>
      </w:pPr>
      <w:r>
        <w:rPr>
          <w:rFonts w:ascii="Times New Roman" w:hAnsi="Times New Roman" w:cs="Times New Roman"/>
          <w:lang w:eastAsia="es-ES_tradnl"/>
        </w:rPr>
        <w:t xml:space="preserve">[Esta experiencia] </w:t>
      </w:r>
      <w:r w:rsidRPr="0067400A">
        <w:rPr>
          <w:rFonts w:ascii="Times New Roman" w:hAnsi="Times New Roman" w:cs="Times New Roman"/>
          <w:lang w:eastAsia="es-ES_tradnl"/>
        </w:rPr>
        <w:t>pertenece al área de formación disciplinar, se integra por 2 horas teóricas y 2 horas prácticas, totalizando un valor de 6 créditos, bajo la modalidad de curso-taller y se imparte de manera grupal. La experiencia educativa corresponde al campo de estudio de la Contabilidad Financiera; su objetivo es proporcionar al estudiante los conocimientos básicos que enfatizan el buen aprovechamiento y cuidado de los recursos naturales, así como brindarle las herramientas para identificar el impacto ambiental de las operaciones de las entidades, con un sentido de beneficio económico hacia la entidad a través de la implementación de estrategias que permitan la sostenibilidad de la organización a través del tiempo, así como el adecuado reconocimiento en los estados financieros de las entidades</w:t>
      </w:r>
      <w:r>
        <w:rPr>
          <w:rFonts w:ascii="Times New Roman" w:hAnsi="Times New Roman" w:cs="Times New Roman"/>
          <w:lang w:eastAsia="es-ES_tradnl"/>
        </w:rPr>
        <w:t xml:space="preserve"> </w:t>
      </w:r>
      <w:r w:rsidRPr="00DE12E7">
        <w:rPr>
          <w:rFonts w:ascii="Times New Roman" w:hAnsi="Times New Roman" w:cs="Times New Roman"/>
          <w:lang w:eastAsia="es-ES_tradnl"/>
        </w:rPr>
        <w:t>(p</w:t>
      </w:r>
      <w:r w:rsidR="00DE12E7" w:rsidRPr="00DE12E7">
        <w:rPr>
          <w:rFonts w:ascii="Times New Roman" w:hAnsi="Times New Roman" w:cs="Times New Roman"/>
          <w:lang w:eastAsia="es-ES_tradnl"/>
        </w:rPr>
        <w:t xml:space="preserve">árr. </w:t>
      </w:r>
      <w:r w:rsidR="00DE12E7">
        <w:rPr>
          <w:rFonts w:ascii="Times New Roman" w:hAnsi="Times New Roman" w:cs="Times New Roman"/>
          <w:lang w:eastAsia="es-ES_tradnl"/>
        </w:rPr>
        <w:t>5</w:t>
      </w:r>
      <w:r w:rsidR="00DE12E7" w:rsidRPr="00DE12E7">
        <w:rPr>
          <w:rFonts w:ascii="Times New Roman" w:hAnsi="Times New Roman" w:cs="Times New Roman"/>
          <w:lang w:eastAsia="es-ES_tradnl"/>
        </w:rPr>
        <w:t>)</w:t>
      </w:r>
      <w:r w:rsidRPr="00DE12E7">
        <w:rPr>
          <w:rFonts w:ascii="Times New Roman" w:hAnsi="Times New Roman" w:cs="Times New Roman"/>
          <w:lang w:eastAsia="es-ES_tradnl"/>
        </w:rPr>
        <w:t>.</w:t>
      </w:r>
      <w:r w:rsidRPr="0067400A">
        <w:rPr>
          <w:rFonts w:ascii="Times New Roman" w:hAnsi="Times New Roman" w:cs="Times New Roman"/>
          <w:lang w:eastAsia="es-ES_tradnl"/>
        </w:rPr>
        <w:t> </w:t>
      </w:r>
    </w:p>
    <w:p w14:paraId="59DAA474" w14:textId="77777777" w:rsidR="00D65C2D" w:rsidRPr="009C4EA8" w:rsidRDefault="00D65C2D" w:rsidP="009C4EA8">
      <w:pPr>
        <w:spacing w:line="360" w:lineRule="auto"/>
        <w:ind w:left="567"/>
        <w:jc w:val="both"/>
        <w:rPr>
          <w:rFonts w:ascii="Times New Roman" w:hAnsi="Times New Roman" w:cs="Times New Roman"/>
          <w:sz w:val="20"/>
          <w:szCs w:val="20"/>
          <w:lang w:eastAsia="es-ES_tradnl"/>
        </w:rPr>
      </w:pPr>
    </w:p>
    <w:p w14:paraId="56D051CD" w14:textId="7A5605A8" w:rsidR="00F04105" w:rsidRDefault="00F04105" w:rsidP="00887121">
      <w:pPr>
        <w:spacing w:line="360" w:lineRule="auto"/>
        <w:jc w:val="center"/>
        <w:rPr>
          <w:rFonts w:ascii="Times New Roman" w:hAnsi="Times New Roman" w:cs="Times New Roman"/>
          <w:b/>
          <w:lang w:val="es-ES"/>
        </w:rPr>
      </w:pPr>
      <w:bookmarkStart w:id="2" w:name="_Hlk160035290"/>
      <w:bookmarkEnd w:id="1"/>
      <w:r w:rsidRPr="008A7C46">
        <w:rPr>
          <w:rFonts w:ascii="Times New Roman" w:hAnsi="Times New Roman" w:cs="Times New Roman"/>
          <w:b/>
          <w:lang w:val="es-ES"/>
        </w:rPr>
        <w:t>Contabilidad Ambiental vista como una experiencia educativa</w:t>
      </w:r>
    </w:p>
    <w:bookmarkEnd w:id="2"/>
    <w:p w14:paraId="43240233" w14:textId="77777777" w:rsidR="009B0027"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Se han realizado diversas investigaciones sobre la contabilidad ambiental como parte de la estructura curricular de programas de estudio. Entre estas, se destacan las aportaciones realizadas por Gutiérrez</w:t>
      </w:r>
      <w:r>
        <w:rPr>
          <w:rFonts w:ascii="Times New Roman" w:hAnsi="Times New Roman" w:cs="Times New Roman"/>
          <w:lang w:val="es-ES"/>
        </w:rPr>
        <w:t xml:space="preserve"> </w:t>
      </w:r>
      <w:r w:rsidRPr="00637C74">
        <w:rPr>
          <w:rFonts w:ascii="Times New Roman" w:hAnsi="Times New Roman" w:cs="Times New Roman"/>
          <w:i/>
          <w:iCs/>
          <w:lang w:val="es-ES"/>
        </w:rPr>
        <w:t>et al.</w:t>
      </w:r>
      <w:r w:rsidRPr="0067400A">
        <w:rPr>
          <w:rFonts w:ascii="Times New Roman" w:hAnsi="Times New Roman" w:cs="Times New Roman"/>
          <w:lang w:val="es-ES"/>
        </w:rPr>
        <w:t xml:space="preserve"> (2020), quienes afirman que los estudiantes de la Universidad de Guadalajara desconocían el concepto </w:t>
      </w:r>
      <w:r w:rsidRPr="00637C74">
        <w:rPr>
          <w:rFonts w:ascii="Times New Roman" w:hAnsi="Times New Roman" w:cs="Times New Roman"/>
          <w:i/>
          <w:iCs/>
          <w:lang w:val="es-ES"/>
        </w:rPr>
        <w:t>contabilidad ambiental</w:t>
      </w:r>
      <w:r w:rsidRPr="0067400A">
        <w:rPr>
          <w:rFonts w:ascii="Times New Roman" w:hAnsi="Times New Roman" w:cs="Times New Roman"/>
          <w:lang w:val="es-ES"/>
        </w:rPr>
        <w:t xml:space="preserve">. Sin embargo, coinciden en integrar este conocimiento en su formación académica y vida profesional. Estos hallazgos justifican la </w:t>
      </w:r>
      <w:r>
        <w:rPr>
          <w:rFonts w:ascii="Times New Roman" w:hAnsi="Times New Roman" w:cs="Times New Roman"/>
          <w:lang w:val="es-ES"/>
        </w:rPr>
        <w:t>necesidad</w:t>
      </w:r>
      <w:r w:rsidRPr="0067400A">
        <w:rPr>
          <w:rFonts w:ascii="Times New Roman" w:hAnsi="Times New Roman" w:cs="Times New Roman"/>
          <w:lang w:val="es-ES"/>
        </w:rPr>
        <w:t xml:space="preserve"> de analizar los resultados obtenidos después de la aplicación de una experiencia educativa sobre contabilidad ambiental a un grupo de estudiantes de la licenciatura en </w:t>
      </w:r>
      <w:r>
        <w:rPr>
          <w:rFonts w:ascii="Times New Roman" w:hAnsi="Times New Roman" w:cs="Times New Roman"/>
          <w:lang w:val="es-ES"/>
        </w:rPr>
        <w:t>C</w:t>
      </w:r>
      <w:r w:rsidRPr="0067400A">
        <w:rPr>
          <w:rFonts w:ascii="Times New Roman" w:hAnsi="Times New Roman" w:cs="Times New Roman"/>
          <w:lang w:val="es-ES"/>
        </w:rPr>
        <w:t>ontaduría de la Universidad Veracruzana.</w:t>
      </w:r>
    </w:p>
    <w:p w14:paraId="57752E1A" w14:textId="77777777" w:rsidR="009B0027"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Como antecedentes de esta investigación, se tienen los resultados obtenidos por Murrieta</w:t>
      </w:r>
      <w:r>
        <w:rPr>
          <w:rFonts w:ascii="Times New Roman" w:hAnsi="Times New Roman" w:cs="Times New Roman"/>
          <w:lang w:val="es-ES"/>
        </w:rPr>
        <w:t xml:space="preserve"> </w:t>
      </w:r>
      <w:r w:rsidRPr="00637C74">
        <w:rPr>
          <w:rFonts w:ascii="Times New Roman" w:hAnsi="Times New Roman" w:cs="Times New Roman"/>
          <w:i/>
          <w:iCs/>
          <w:lang w:val="es-ES"/>
        </w:rPr>
        <w:t>et al.</w:t>
      </w:r>
      <w:r w:rsidRPr="0067400A">
        <w:rPr>
          <w:rFonts w:ascii="Times New Roman" w:hAnsi="Times New Roman" w:cs="Times New Roman"/>
          <w:lang w:val="es-ES"/>
        </w:rPr>
        <w:t xml:space="preserve"> (2020), quienes </w:t>
      </w:r>
      <w:r>
        <w:rPr>
          <w:rFonts w:ascii="Times New Roman" w:hAnsi="Times New Roman" w:cs="Times New Roman"/>
          <w:lang w:val="es-ES"/>
        </w:rPr>
        <w:t>—</w:t>
      </w:r>
      <w:r w:rsidRPr="0067400A">
        <w:rPr>
          <w:rFonts w:ascii="Times New Roman" w:hAnsi="Times New Roman" w:cs="Times New Roman"/>
          <w:lang w:val="es-ES"/>
        </w:rPr>
        <w:t xml:space="preserve">al analizar la percepción de 206 estudiantes de la Universidad Veracruzana que cursaron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sobre el desarrollo sostenible y su relación con su perfil </w:t>
      </w:r>
      <w:r w:rsidRPr="0067400A">
        <w:rPr>
          <w:rFonts w:ascii="Times New Roman" w:hAnsi="Times New Roman" w:cs="Times New Roman"/>
          <w:lang w:val="es-ES"/>
        </w:rPr>
        <w:lastRenderedPageBreak/>
        <w:t>profesional</w:t>
      </w:r>
      <w:r>
        <w:rPr>
          <w:rFonts w:ascii="Times New Roman" w:hAnsi="Times New Roman" w:cs="Times New Roman"/>
          <w:lang w:val="es-ES"/>
        </w:rPr>
        <w:t>—</w:t>
      </w:r>
      <w:r w:rsidRPr="0067400A">
        <w:rPr>
          <w:rFonts w:ascii="Times New Roman" w:hAnsi="Times New Roman" w:cs="Times New Roman"/>
          <w:lang w:val="es-ES"/>
        </w:rPr>
        <w:t xml:space="preserve"> identificaron que el plan de estudios 2011 de dicho programa educativo no había logrado proporcionar los conocimientos suficientes en áreas como la contabilidad ambiental. En el semestre febrero-julio de 2023, los estudiantes de la licenciatura en </w:t>
      </w:r>
      <w:r>
        <w:rPr>
          <w:rFonts w:ascii="Times New Roman" w:hAnsi="Times New Roman" w:cs="Times New Roman"/>
          <w:lang w:val="es-ES"/>
        </w:rPr>
        <w:t>C</w:t>
      </w:r>
      <w:r w:rsidRPr="0067400A">
        <w:rPr>
          <w:rFonts w:ascii="Times New Roman" w:hAnsi="Times New Roman" w:cs="Times New Roman"/>
          <w:lang w:val="es-ES"/>
        </w:rPr>
        <w:t>ontaduría cursaron la experiencia educativa de contabilidad ambiental como parte del plan 2019, cuyos resultados sobre su percepción se mostrarán en este artículo.</w:t>
      </w:r>
    </w:p>
    <w:p w14:paraId="4576718A" w14:textId="77777777" w:rsidR="009B0027"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Otras contribuciones sobre la contabilidad ambiental como asignatura para la formación de profesionales en el área contable han sido realizadas por Martínez</w:t>
      </w:r>
      <w:r>
        <w:rPr>
          <w:rFonts w:ascii="Times New Roman" w:hAnsi="Times New Roman" w:cs="Times New Roman"/>
          <w:lang w:val="es-ES"/>
        </w:rPr>
        <w:t xml:space="preserve"> </w:t>
      </w:r>
      <w:r w:rsidRPr="00637C74">
        <w:rPr>
          <w:rFonts w:ascii="Times New Roman" w:hAnsi="Times New Roman" w:cs="Times New Roman"/>
          <w:i/>
          <w:iCs/>
          <w:lang w:val="es-ES"/>
        </w:rPr>
        <w:t>et al.</w:t>
      </w:r>
      <w:r w:rsidRPr="0067400A">
        <w:rPr>
          <w:rFonts w:ascii="Times New Roman" w:hAnsi="Times New Roman" w:cs="Times New Roman"/>
          <w:lang w:val="es-ES"/>
        </w:rPr>
        <w:t xml:space="preserve"> (2017), quienes </w:t>
      </w:r>
      <w:r>
        <w:rPr>
          <w:rFonts w:ascii="Times New Roman" w:hAnsi="Times New Roman" w:cs="Times New Roman"/>
          <w:lang w:val="es-ES"/>
        </w:rPr>
        <w:t>indican</w:t>
      </w:r>
      <w:r w:rsidRPr="0067400A">
        <w:rPr>
          <w:rFonts w:ascii="Times New Roman" w:hAnsi="Times New Roman" w:cs="Times New Roman"/>
          <w:lang w:val="es-ES"/>
        </w:rPr>
        <w:t xml:space="preserve"> que este enfoque contribuye a la difusión de la cultura ambientalista y fomenta entre los estudiantes la preservación del medio ambiente. Por su parte, García (2019) plantea que la inclusión de la contabilidad social y ambienta</w:t>
      </w:r>
      <w:r w:rsidRPr="00637C74">
        <w:rPr>
          <w:rFonts w:ascii="Times New Roman" w:hAnsi="Times New Roman" w:cs="Times New Roman"/>
          <w:lang w:val="es-ES"/>
        </w:rPr>
        <w:t>l en la enseñanza universitaria de los contadores públicos “</w:t>
      </w:r>
      <w:r w:rsidRPr="00637C74">
        <w:rPr>
          <w:rFonts w:ascii="Times New Roman" w:hAnsi="Times New Roman" w:cs="Times New Roman"/>
        </w:rPr>
        <w:t xml:space="preserve">refuerza la idea de reconocer que es un segmento de la contabilidad que existe y está </w:t>
      </w:r>
      <w:r>
        <w:rPr>
          <w:rFonts w:ascii="Times New Roman" w:hAnsi="Times New Roman" w:cs="Times New Roman"/>
        </w:rPr>
        <w:t>‘</w:t>
      </w:r>
      <w:r w:rsidRPr="00637C74">
        <w:rPr>
          <w:rFonts w:ascii="Times New Roman" w:hAnsi="Times New Roman" w:cs="Times New Roman"/>
        </w:rPr>
        <w:t>maduro</w:t>
      </w:r>
      <w:r>
        <w:rPr>
          <w:rFonts w:ascii="Times New Roman" w:hAnsi="Times New Roman" w:cs="Times New Roman"/>
        </w:rPr>
        <w:t>’</w:t>
      </w:r>
      <w:r w:rsidRPr="00637C74">
        <w:rPr>
          <w:rFonts w:ascii="Times New Roman" w:hAnsi="Times New Roman" w:cs="Times New Roman"/>
        </w:rPr>
        <w:t xml:space="preserve"> como para merecer un curso específico</w:t>
      </w:r>
      <w:r w:rsidRPr="00637C74">
        <w:rPr>
          <w:rFonts w:ascii="Times New Roman" w:hAnsi="Times New Roman" w:cs="Times New Roman"/>
          <w:lang w:val="es-ES"/>
        </w:rPr>
        <w:t>”</w:t>
      </w:r>
      <w:r>
        <w:rPr>
          <w:rFonts w:ascii="Times New Roman" w:hAnsi="Times New Roman" w:cs="Times New Roman"/>
          <w:lang w:val="es-ES"/>
        </w:rPr>
        <w:t xml:space="preserve"> (</w:t>
      </w:r>
      <w:r w:rsidRPr="0067400A">
        <w:rPr>
          <w:rFonts w:ascii="Times New Roman" w:hAnsi="Times New Roman" w:cs="Times New Roman"/>
          <w:lang w:val="es-ES"/>
        </w:rPr>
        <w:t>p. 21</w:t>
      </w:r>
      <w:r>
        <w:rPr>
          <w:rFonts w:ascii="Times New Roman" w:hAnsi="Times New Roman" w:cs="Times New Roman"/>
          <w:lang w:val="es-ES"/>
        </w:rPr>
        <w:t>)</w:t>
      </w:r>
      <w:r w:rsidRPr="0067400A">
        <w:rPr>
          <w:rFonts w:ascii="Times New Roman" w:hAnsi="Times New Roman" w:cs="Times New Roman"/>
          <w:lang w:val="es-ES"/>
        </w:rPr>
        <w:t>.</w:t>
      </w:r>
    </w:p>
    <w:p w14:paraId="6BEE89A8" w14:textId="77777777" w:rsidR="009B0027" w:rsidRDefault="009B0027" w:rsidP="009B0027">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Asimismo, </w:t>
      </w:r>
      <w:r w:rsidRPr="0067400A">
        <w:rPr>
          <w:rFonts w:ascii="Times New Roman" w:hAnsi="Times New Roman" w:cs="Times New Roman"/>
          <w:lang w:val="es-ES"/>
        </w:rPr>
        <w:t xml:space="preserve">Marín (2022), al integrar la contabilidad ambiental como una asignatura para la formación de contadores, identifica la falta de una estructura curricular sobre la formación en contabilidad ambiental en la Facultad de Ciencias Contables, Administrativas y Económicas de la Universidad Nacional de Pilar en Paraguay. </w:t>
      </w:r>
      <w:r>
        <w:rPr>
          <w:rFonts w:ascii="Times New Roman" w:hAnsi="Times New Roman" w:cs="Times New Roman"/>
          <w:lang w:val="es-ES"/>
        </w:rPr>
        <w:t>No obstante</w:t>
      </w:r>
      <w:r w:rsidRPr="0067400A">
        <w:rPr>
          <w:rFonts w:ascii="Times New Roman" w:hAnsi="Times New Roman" w:cs="Times New Roman"/>
          <w:lang w:val="es-ES"/>
        </w:rPr>
        <w:t>, este estudio también demuestra que varias materias incluyen como competencia específica temas como auditoría ambiental y elaboración de estados financieros relacionados con las acciones de responsabilidad social y ambiental realizadas por las organizaciones. Esto justifica el impacto de los temas ambientales desde la perspectiva contable en la educación de nivel superior.</w:t>
      </w:r>
    </w:p>
    <w:p w14:paraId="3923D9A8" w14:textId="77777777" w:rsidR="009B0027" w:rsidRPr="0067400A"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Otra justificación sobre la importancia de integrar una asignatura de </w:t>
      </w:r>
      <w:r>
        <w:rPr>
          <w:rFonts w:ascii="Times New Roman" w:hAnsi="Times New Roman" w:cs="Times New Roman"/>
          <w:lang w:val="es-ES"/>
        </w:rPr>
        <w:t>C</w:t>
      </w:r>
      <w:r w:rsidRPr="0067400A">
        <w:rPr>
          <w:rFonts w:ascii="Times New Roman" w:hAnsi="Times New Roman" w:cs="Times New Roman"/>
          <w:lang w:val="es-ES"/>
        </w:rPr>
        <w:t xml:space="preserve">ontabilidad </w:t>
      </w:r>
      <w:r>
        <w:rPr>
          <w:rFonts w:ascii="Times New Roman" w:hAnsi="Times New Roman" w:cs="Times New Roman"/>
          <w:lang w:val="es-ES"/>
        </w:rPr>
        <w:t>A</w:t>
      </w:r>
      <w:r w:rsidRPr="0067400A">
        <w:rPr>
          <w:rFonts w:ascii="Times New Roman" w:hAnsi="Times New Roman" w:cs="Times New Roman"/>
          <w:lang w:val="es-ES"/>
        </w:rPr>
        <w:t xml:space="preserve">mbiental en el mapa curricular del licenciado en </w:t>
      </w:r>
      <w:r>
        <w:rPr>
          <w:rFonts w:ascii="Times New Roman" w:hAnsi="Times New Roman" w:cs="Times New Roman"/>
          <w:lang w:val="es-ES"/>
        </w:rPr>
        <w:t>C</w:t>
      </w:r>
      <w:r w:rsidRPr="0067400A">
        <w:rPr>
          <w:rFonts w:ascii="Times New Roman" w:hAnsi="Times New Roman" w:cs="Times New Roman"/>
          <w:lang w:val="es-ES"/>
        </w:rPr>
        <w:t>ontaduría es proporcionada por Maldonado</w:t>
      </w:r>
      <w:r>
        <w:rPr>
          <w:rFonts w:ascii="Times New Roman" w:hAnsi="Times New Roman" w:cs="Times New Roman"/>
          <w:lang w:val="es-ES"/>
        </w:rPr>
        <w:t xml:space="preserve"> </w:t>
      </w:r>
      <w:r w:rsidRPr="00637C74">
        <w:rPr>
          <w:rFonts w:ascii="Times New Roman" w:hAnsi="Times New Roman" w:cs="Times New Roman"/>
          <w:i/>
          <w:iCs/>
          <w:lang w:val="es-ES"/>
        </w:rPr>
        <w:t>et al.</w:t>
      </w:r>
      <w:r w:rsidRPr="0067400A">
        <w:rPr>
          <w:rFonts w:ascii="Times New Roman" w:hAnsi="Times New Roman" w:cs="Times New Roman"/>
          <w:lang w:val="es-ES"/>
        </w:rPr>
        <w:t xml:space="preserve"> (2013). Ellos sostienen que la contaduría </w:t>
      </w:r>
      <w:r w:rsidRPr="00637C74">
        <w:rPr>
          <w:rFonts w:ascii="Times New Roman" w:hAnsi="Times New Roman" w:cs="Times New Roman"/>
          <w:lang w:val="es-ES"/>
        </w:rPr>
        <w:t>“</w:t>
      </w:r>
      <w:r w:rsidRPr="0067400A">
        <w:rPr>
          <w:rFonts w:ascii="Times New Roman" w:hAnsi="Times New Roman" w:cs="Times New Roman"/>
          <w:lang w:val="es-ES"/>
        </w:rPr>
        <w:t>es una aliada indiscutible para el logro del desarrollo sustentable</w:t>
      </w:r>
      <w:r w:rsidRPr="00637C74">
        <w:rPr>
          <w:rFonts w:ascii="Times New Roman" w:hAnsi="Times New Roman" w:cs="Times New Roman"/>
          <w:lang w:val="es-ES"/>
        </w:rPr>
        <w:t>”</w:t>
      </w:r>
      <w:r w:rsidRPr="0067400A">
        <w:rPr>
          <w:rFonts w:ascii="Times New Roman" w:hAnsi="Times New Roman" w:cs="Times New Roman"/>
          <w:lang w:val="es-ES"/>
        </w:rPr>
        <w:t xml:space="preserve"> </w:t>
      </w:r>
      <w:r>
        <w:rPr>
          <w:rFonts w:ascii="Times New Roman" w:hAnsi="Times New Roman" w:cs="Times New Roman"/>
          <w:lang w:val="es-ES"/>
        </w:rPr>
        <w:t>(</w:t>
      </w:r>
      <w:r w:rsidRPr="0067400A">
        <w:rPr>
          <w:rFonts w:ascii="Times New Roman" w:hAnsi="Times New Roman" w:cs="Times New Roman"/>
          <w:lang w:val="es-ES"/>
        </w:rPr>
        <w:t>p.</w:t>
      </w:r>
      <w:r>
        <w:rPr>
          <w:rFonts w:ascii="Times New Roman" w:hAnsi="Times New Roman" w:cs="Times New Roman"/>
          <w:lang w:val="es-ES"/>
        </w:rPr>
        <w:t xml:space="preserve"> </w:t>
      </w:r>
      <w:r w:rsidRPr="0067400A">
        <w:rPr>
          <w:rFonts w:ascii="Times New Roman" w:hAnsi="Times New Roman" w:cs="Times New Roman"/>
          <w:lang w:val="es-ES"/>
        </w:rPr>
        <w:t>20</w:t>
      </w:r>
      <w:r>
        <w:rPr>
          <w:rFonts w:ascii="Times New Roman" w:hAnsi="Times New Roman" w:cs="Times New Roman"/>
          <w:lang w:val="es-ES"/>
        </w:rPr>
        <w:t xml:space="preserve">), por lo que </w:t>
      </w:r>
      <w:r w:rsidRPr="0067400A">
        <w:rPr>
          <w:rFonts w:ascii="Times New Roman" w:hAnsi="Times New Roman" w:cs="Times New Roman"/>
          <w:lang w:val="es-ES"/>
        </w:rPr>
        <w:t xml:space="preserve">argumentan que las universidades deben reforzar los conocimientos del licenciado en </w:t>
      </w:r>
      <w:r>
        <w:rPr>
          <w:rFonts w:ascii="Times New Roman" w:hAnsi="Times New Roman" w:cs="Times New Roman"/>
          <w:lang w:val="es-ES"/>
        </w:rPr>
        <w:t>C</w:t>
      </w:r>
      <w:r w:rsidRPr="0067400A">
        <w:rPr>
          <w:rFonts w:ascii="Times New Roman" w:hAnsi="Times New Roman" w:cs="Times New Roman"/>
          <w:lang w:val="es-ES"/>
        </w:rPr>
        <w:t>ontaduría en temas ambientales, ya que esta es un área de oportunidad en empresas públicas o privadas donde el contador puede desempeñarse de manera profesional.</w:t>
      </w:r>
      <w:r>
        <w:rPr>
          <w:rFonts w:ascii="Times New Roman" w:hAnsi="Times New Roman" w:cs="Times New Roman"/>
          <w:lang w:val="es-ES"/>
        </w:rPr>
        <w:t xml:space="preserve"> En palabras de</w:t>
      </w:r>
      <w:r w:rsidRPr="0067400A">
        <w:rPr>
          <w:rFonts w:ascii="Times New Roman" w:hAnsi="Times New Roman" w:cs="Times New Roman"/>
          <w:lang w:val="es-ES"/>
        </w:rPr>
        <w:t xml:space="preserve"> Rodríguez y Ramírez (2021)</w:t>
      </w:r>
      <w:r>
        <w:rPr>
          <w:rFonts w:ascii="Times New Roman" w:hAnsi="Times New Roman" w:cs="Times New Roman"/>
          <w:lang w:val="es-ES"/>
        </w:rPr>
        <w:t>,</w:t>
      </w:r>
      <w:r w:rsidRPr="0067400A">
        <w:rPr>
          <w:rFonts w:ascii="Times New Roman" w:hAnsi="Times New Roman" w:cs="Times New Roman"/>
          <w:lang w:val="es-ES"/>
        </w:rPr>
        <w:t xml:space="preserve"> el estudio de la asignatura de contabilidad ambiental contribuye a la educación ambiental y a la cultura económica entre los alumnos y docentes. </w:t>
      </w:r>
    </w:p>
    <w:p w14:paraId="1E003862" w14:textId="77777777" w:rsidR="00F04105" w:rsidRDefault="00F04105" w:rsidP="00F04105">
      <w:pPr>
        <w:rPr>
          <w:lang w:val="es-ES"/>
        </w:rPr>
      </w:pPr>
    </w:p>
    <w:p w14:paraId="344A2F7D" w14:textId="3E06B2D8" w:rsidR="00950ABE" w:rsidRPr="00887121" w:rsidRDefault="00950ABE" w:rsidP="00887121">
      <w:pPr>
        <w:spacing w:line="360" w:lineRule="auto"/>
        <w:jc w:val="center"/>
        <w:rPr>
          <w:rFonts w:ascii="Times New Roman" w:hAnsi="Times New Roman" w:cs="Times New Roman"/>
          <w:b/>
          <w:sz w:val="32"/>
          <w:szCs w:val="32"/>
          <w:lang w:val="es-ES"/>
        </w:rPr>
      </w:pPr>
      <w:bookmarkStart w:id="3" w:name="_Hlk160035385"/>
      <w:r w:rsidRPr="00887121">
        <w:rPr>
          <w:rFonts w:ascii="Times New Roman" w:hAnsi="Times New Roman" w:cs="Times New Roman"/>
          <w:b/>
          <w:sz w:val="32"/>
          <w:szCs w:val="32"/>
          <w:lang w:val="es-ES"/>
        </w:rPr>
        <w:t>Metodología</w:t>
      </w:r>
      <w:bookmarkEnd w:id="3"/>
    </w:p>
    <w:p w14:paraId="50CD9C31" w14:textId="77777777" w:rsidR="009B0027"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Este estudio se enmarca dentro de un diseño de investigación de tipo cuantitativo con un enfoque transversal. La recolección de datos se llevó a cabo </w:t>
      </w:r>
      <w:r>
        <w:rPr>
          <w:rFonts w:ascii="Times New Roman" w:hAnsi="Times New Roman" w:cs="Times New Roman"/>
          <w:lang w:val="es-ES"/>
        </w:rPr>
        <w:t xml:space="preserve">entre </w:t>
      </w:r>
      <w:r w:rsidRPr="0067400A">
        <w:rPr>
          <w:rFonts w:ascii="Times New Roman" w:hAnsi="Times New Roman" w:cs="Times New Roman"/>
          <w:lang w:val="es-ES"/>
        </w:rPr>
        <w:t xml:space="preserve">el 6 de junio </w:t>
      </w:r>
      <w:r>
        <w:rPr>
          <w:rFonts w:ascii="Times New Roman" w:hAnsi="Times New Roman" w:cs="Times New Roman"/>
          <w:lang w:val="es-ES"/>
        </w:rPr>
        <w:t>y el</w:t>
      </w:r>
      <w:r w:rsidRPr="0067400A">
        <w:rPr>
          <w:rFonts w:ascii="Times New Roman" w:hAnsi="Times New Roman" w:cs="Times New Roman"/>
          <w:lang w:val="es-ES"/>
        </w:rPr>
        <w:t xml:space="preserve"> 8 de agosto de 2023. El cuestionario </w:t>
      </w:r>
      <w:r>
        <w:rPr>
          <w:rFonts w:ascii="Times New Roman" w:hAnsi="Times New Roman" w:cs="Times New Roman"/>
          <w:lang w:val="es-ES"/>
        </w:rPr>
        <w:t xml:space="preserve">fue </w:t>
      </w:r>
      <w:r w:rsidRPr="0067400A">
        <w:rPr>
          <w:rFonts w:ascii="Times New Roman" w:hAnsi="Times New Roman" w:cs="Times New Roman"/>
          <w:lang w:val="es-ES"/>
        </w:rPr>
        <w:t xml:space="preserve">diseñado a través de la plataforma Google Forms, </w:t>
      </w:r>
      <w:r>
        <w:rPr>
          <w:rFonts w:ascii="Times New Roman" w:hAnsi="Times New Roman" w:cs="Times New Roman"/>
          <w:lang w:val="es-ES"/>
        </w:rPr>
        <w:t xml:space="preserve">y su enlace fue </w:t>
      </w:r>
      <w:r w:rsidRPr="0067400A">
        <w:rPr>
          <w:rFonts w:ascii="Times New Roman" w:hAnsi="Times New Roman" w:cs="Times New Roman"/>
          <w:lang w:val="es-ES"/>
        </w:rPr>
        <w:t xml:space="preserve">compartido </w:t>
      </w:r>
      <w:r>
        <w:rPr>
          <w:rFonts w:ascii="Times New Roman" w:hAnsi="Times New Roman" w:cs="Times New Roman"/>
          <w:lang w:val="es-ES"/>
        </w:rPr>
        <w:t>a</w:t>
      </w:r>
      <w:r w:rsidRPr="0067400A">
        <w:rPr>
          <w:rFonts w:ascii="Times New Roman" w:hAnsi="Times New Roman" w:cs="Times New Roman"/>
          <w:lang w:val="es-ES"/>
        </w:rPr>
        <w:t xml:space="preserve"> los docentes que impartieron la experiencia educativa, así como </w:t>
      </w:r>
      <w:r>
        <w:rPr>
          <w:rFonts w:ascii="Times New Roman" w:hAnsi="Times New Roman" w:cs="Times New Roman"/>
          <w:lang w:val="es-ES"/>
        </w:rPr>
        <w:t xml:space="preserve">a </w:t>
      </w:r>
      <w:r w:rsidRPr="0067400A">
        <w:rPr>
          <w:rFonts w:ascii="Times New Roman" w:hAnsi="Times New Roman" w:cs="Times New Roman"/>
          <w:lang w:val="es-ES"/>
        </w:rPr>
        <w:t xml:space="preserve">algunos directivos </w:t>
      </w:r>
      <w:r w:rsidRPr="0067400A">
        <w:rPr>
          <w:rFonts w:ascii="Times New Roman" w:hAnsi="Times New Roman" w:cs="Times New Roman"/>
          <w:lang w:val="es-ES"/>
        </w:rPr>
        <w:lastRenderedPageBreak/>
        <w:t xml:space="preserve">de las facultades donde se </w:t>
      </w:r>
      <w:r>
        <w:rPr>
          <w:rFonts w:ascii="Times New Roman" w:hAnsi="Times New Roman" w:cs="Times New Roman"/>
          <w:lang w:val="es-ES"/>
        </w:rPr>
        <w:t>oferta</w:t>
      </w:r>
      <w:r w:rsidRPr="0067400A">
        <w:rPr>
          <w:rFonts w:ascii="Times New Roman" w:hAnsi="Times New Roman" w:cs="Times New Roman"/>
          <w:lang w:val="es-ES"/>
        </w:rPr>
        <w:t xml:space="preserve"> la licenciatura en </w:t>
      </w:r>
      <w:r>
        <w:rPr>
          <w:rFonts w:ascii="Times New Roman" w:hAnsi="Times New Roman" w:cs="Times New Roman"/>
          <w:lang w:val="es-ES"/>
        </w:rPr>
        <w:t>C</w:t>
      </w:r>
      <w:r w:rsidRPr="0067400A">
        <w:rPr>
          <w:rFonts w:ascii="Times New Roman" w:hAnsi="Times New Roman" w:cs="Times New Roman"/>
          <w:lang w:val="es-ES"/>
        </w:rPr>
        <w:t>ontaduría. Posteriormente, los datos obtenidos fueron procesados con el apoyo de las herramientas proporcionadas por Microsoft Office Excel.</w:t>
      </w:r>
    </w:p>
    <w:p w14:paraId="57D02BE0" w14:textId="77777777" w:rsidR="00950ABE" w:rsidRDefault="00950ABE" w:rsidP="009E2FAE">
      <w:pPr>
        <w:rPr>
          <w:lang w:val="es-ES"/>
        </w:rPr>
      </w:pPr>
    </w:p>
    <w:p w14:paraId="1359A2DF" w14:textId="77777777" w:rsidR="009B0027" w:rsidRDefault="009B0027" w:rsidP="009E2FAE">
      <w:pPr>
        <w:rPr>
          <w:lang w:val="es-ES"/>
        </w:rPr>
      </w:pPr>
    </w:p>
    <w:p w14:paraId="1A548B75" w14:textId="7974E8D6" w:rsidR="00950ABE" w:rsidRPr="00887121" w:rsidRDefault="00950ABE" w:rsidP="00887121">
      <w:pPr>
        <w:spacing w:line="360" w:lineRule="auto"/>
        <w:jc w:val="center"/>
        <w:rPr>
          <w:rFonts w:ascii="Times New Roman" w:hAnsi="Times New Roman" w:cs="Times New Roman"/>
          <w:b/>
          <w:sz w:val="28"/>
          <w:szCs w:val="28"/>
          <w:lang w:val="es-ES"/>
        </w:rPr>
      </w:pPr>
      <w:bookmarkStart w:id="4" w:name="_Hlk160035405"/>
      <w:r w:rsidRPr="00887121">
        <w:rPr>
          <w:rFonts w:ascii="Times New Roman" w:hAnsi="Times New Roman" w:cs="Times New Roman"/>
          <w:b/>
          <w:sz w:val="28"/>
          <w:szCs w:val="28"/>
          <w:lang w:val="es-ES"/>
        </w:rPr>
        <w:t>Técnica e instrumento de recolección de datos</w:t>
      </w:r>
    </w:p>
    <w:bookmarkEnd w:id="4"/>
    <w:p w14:paraId="78B5892D" w14:textId="625FC6DA" w:rsidR="009B0027" w:rsidRPr="0067400A" w:rsidRDefault="009B0027" w:rsidP="00887121">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Se aplicó la técnica de recolección de datos mediante entrevistas, y con el respaldo de los temas del programa de estudio de la experiencia educativa de contabilidad ambiental, se diseñó un cuestionario como instrumento de recolección de datos. Este cuestionario </w:t>
      </w:r>
      <w:r>
        <w:rPr>
          <w:rFonts w:ascii="Times New Roman" w:hAnsi="Times New Roman" w:cs="Times New Roman"/>
          <w:lang w:val="es-ES"/>
        </w:rPr>
        <w:t>estuvo conformado por</w:t>
      </w:r>
      <w:r w:rsidRPr="0067400A">
        <w:rPr>
          <w:rFonts w:ascii="Times New Roman" w:hAnsi="Times New Roman" w:cs="Times New Roman"/>
          <w:lang w:val="es-ES"/>
        </w:rPr>
        <w:t xml:space="preserve"> 11 preguntas formuladas en una escala de respuesta tipo Likert con cinco opciones: totalmente de acuerdo, de acuerdo, ni de acuerdo ni en desacuerdo, en desacuerdo y totalmente en desacuerdo.</w:t>
      </w:r>
      <w:r>
        <w:rPr>
          <w:rFonts w:ascii="Times New Roman" w:hAnsi="Times New Roman" w:cs="Times New Roman"/>
          <w:lang w:val="es-ES"/>
        </w:rPr>
        <w:t xml:space="preserve"> </w:t>
      </w:r>
      <w:r w:rsidRPr="0067400A">
        <w:rPr>
          <w:rFonts w:ascii="Times New Roman" w:hAnsi="Times New Roman" w:cs="Times New Roman"/>
          <w:lang w:val="es-ES"/>
        </w:rPr>
        <w:t xml:space="preserve">Las preguntas del cuestionario </w:t>
      </w:r>
      <w:r>
        <w:rPr>
          <w:rFonts w:ascii="Times New Roman" w:hAnsi="Times New Roman" w:cs="Times New Roman"/>
          <w:lang w:val="es-ES"/>
        </w:rPr>
        <w:t>estaban</w:t>
      </w:r>
      <w:r w:rsidRPr="0067400A">
        <w:rPr>
          <w:rFonts w:ascii="Times New Roman" w:hAnsi="Times New Roman" w:cs="Times New Roman"/>
          <w:lang w:val="es-ES"/>
        </w:rPr>
        <w:t xml:space="preserve"> relacionadas con los siguientes temas del programa de contabilidad ambiental:</w:t>
      </w:r>
    </w:p>
    <w:p w14:paraId="675C7131" w14:textId="77777777" w:rsidR="009B0027" w:rsidRPr="0067400A" w:rsidRDefault="009B0027" w:rsidP="009B0027">
      <w:pPr>
        <w:spacing w:line="360" w:lineRule="auto"/>
        <w:jc w:val="both"/>
        <w:rPr>
          <w:rFonts w:ascii="Times New Roman" w:hAnsi="Times New Roman" w:cs="Times New Roman"/>
          <w:lang w:val="es-ES"/>
        </w:rPr>
      </w:pPr>
      <w:r w:rsidRPr="0067400A">
        <w:rPr>
          <w:rFonts w:ascii="Times New Roman" w:hAnsi="Times New Roman" w:cs="Times New Roman"/>
          <w:lang w:val="es-ES"/>
        </w:rPr>
        <w:t>1) Contexto de la contabilidad ambiental</w:t>
      </w:r>
      <w:r>
        <w:rPr>
          <w:rFonts w:ascii="Times New Roman" w:hAnsi="Times New Roman" w:cs="Times New Roman"/>
          <w:lang w:val="es-ES"/>
        </w:rPr>
        <w:t>.</w:t>
      </w:r>
    </w:p>
    <w:p w14:paraId="606F49BA" w14:textId="77777777" w:rsidR="009B0027" w:rsidRPr="0067400A" w:rsidRDefault="009B0027" w:rsidP="009B0027">
      <w:pPr>
        <w:spacing w:line="360" w:lineRule="auto"/>
        <w:jc w:val="both"/>
        <w:rPr>
          <w:rFonts w:ascii="Times New Roman" w:hAnsi="Times New Roman" w:cs="Times New Roman"/>
          <w:lang w:val="es-ES"/>
        </w:rPr>
      </w:pPr>
      <w:r w:rsidRPr="0067400A">
        <w:rPr>
          <w:rFonts w:ascii="Times New Roman" w:hAnsi="Times New Roman" w:cs="Times New Roman"/>
          <w:lang w:val="es-ES"/>
        </w:rPr>
        <w:t xml:space="preserve">2) Marco </w:t>
      </w:r>
      <w:r>
        <w:rPr>
          <w:rFonts w:ascii="Times New Roman" w:hAnsi="Times New Roman" w:cs="Times New Roman"/>
          <w:lang w:val="es-ES"/>
        </w:rPr>
        <w:t>l</w:t>
      </w:r>
      <w:r w:rsidRPr="0067400A">
        <w:rPr>
          <w:rFonts w:ascii="Times New Roman" w:hAnsi="Times New Roman" w:cs="Times New Roman"/>
          <w:lang w:val="es-ES"/>
        </w:rPr>
        <w:t>egal (no contable) de la contabilidad ambiental</w:t>
      </w:r>
      <w:r>
        <w:rPr>
          <w:rFonts w:ascii="Times New Roman" w:hAnsi="Times New Roman" w:cs="Times New Roman"/>
          <w:lang w:val="es-ES"/>
        </w:rPr>
        <w:t>.</w:t>
      </w:r>
    </w:p>
    <w:p w14:paraId="286C581D" w14:textId="77777777" w:rsidR="009B0027" w:rsidRPr="0067400A" w:rsidRDefault="009B0027" w:rsidP="009B0027">
      <w:pPr>
        <w:spacing w:line="360" w:lineRule="auto"/>
        <w:jc w:val="both"/>
        <w:rPr>
          <w:rFonts w:ascii="Times New Roman" w:hAnsi="Times New Roman" w:cs="Times New Roman"/>
          <w:lang w:val="es-ES"/>
        </w:rPr>
      </w:pPr>
      <w:r w:rsidRPr="0067400A">
        <w:rPr>
          <w:rFonts w:ascii="Times New Roman" w:hAnsi="Times New Roman" w:cs="Times New Roman"/>
          <w:lang w:val="es-ES"/>
        </w:rPr>
        <w:t>3) Normatividad contable aplicable en el ámbito ambiental</w:t>
      </w:r>
      <w:r>
        <w:rPr>
          <w:rFonts w:ascii="Times New Roman" w:hAnsi="Times New Roman" w:cs="Times New Roman"/>
          <w:lang w:val="es-ES"/>
        </w:rPr>
        <w:t>.</w:t>
      </w:r>
    </w:p>
    <w:p w14:paraId="5F7D0775" w14:textId="77777777" w:rsidR="009B0027" w:rsidRPr="0067400A" w:rsidRDefault="009B0027" w:rsidP="009B0027">
      <w:pPr>
        <w:spacing w:line="360" w:lineRule="auto"/>
        <w:jc w:val="both"/>
        <w:rPr>
          <w:rFonts w:ascii="Times New Roman" w:hAnsi="Times New Roman" w:cs="Times New Roman"/>
          <w:lang w:val="es-ES"/>
        </w:rPr>
      </w:pPr>
      <w:r w:rsidRPr="0067400A">
        <w:rPr>
          <w:rFonts w:ascii="Times New Roman" w:hAnsi="Times New Roman" w:cs="Times New Roman"/>
          <w:lang w:val="es-ES"/>
        </w:rPr>
        <w:t>4) Impactos ambientales en la información financiera</w:t>
      </w:r>
      <w:r>
        <w:rPr>
          <w:rFonts w:ascii="Times New Roman" w:hAnsi="Times New Roman" w:cs="Times New Roman"/>
          <w:lang w:val="es-ES"/>
        </w:rPr>
        <w:t>.</w:t>
      </w:r>
    </w:p>
    <w:p w14:paraId="5A93F2D0" w14:textId="77777777" w:rsidR="009B0027" w:rsidRPr="0067400A" w:rsidRDefault="009B0027" w:rsidP="009B0027">
      <w:pPr>
        <w:spacing w:line="360" w:lineRule="auto"/>
        <w:jc w:val="both"/>
        <w:rPr>
          <w:rFonts w:ascii="Times New Roman" w:hAnsi="Times New Roman" w:cs="Times New Roman"/>
          <w:lang w:val="es-ES"/>
        </w:rPr>
      </w:pPr>
      <w:r w:rsidRPr="0067400A">
        <w:rPr>
          <w:rFonts w:ascii="Times New Roman" w:hAnsi="Times New Roman" w:cs="Times New Roman"/>
          <w:lang w:val="es-ES"/>
        </w:rPr>
        <w:t>5) Tendencias de la contabilidad ambiental.</w:t>
      </w:r>
    </w:p>
    <w:p w14:paraId="26D14749" w14:textId="77777777" w:rsidR="00E20FB4" w:rsidRPr="008A7C46" w:rsidRDefault="00E20FB4" w:rsidP="008A7C46">
      <w:pPr>
        <w:spacing w:line="360" w:lineRule="auto"/>
        <w:jc w:val="both"/>
        <w:rPr>
          <w:rFonts w:ascii="Times New Roman" w:hAnsi="Times New Roman" w:cs="Times New Roman"/>
          <w:lang w:val="es-ES"/>
        </w:rPr>
      </w:pPr>
    </w:p>
    <w:p w14:paraId="3C303639" w14:textId="44772F83" w:rsidR="00334D64" w:rsidRPr="00887121" w:rsidRDefault="00334D64" w:rsidP="00887121">
      <w:pPr>
        <w:spacing w:line="360" w:lineRule="auto"/>
        <w:jc w:val="center"/>
        <w:rPr>
          <w:rFonts w:ascii="Times New Roman" w:hAnsi="Times New Roman" w:cs="Times New Roman"/>
          <w:b/>
          <w:sz w:val="28"/>
          <w:szCs w:val="28"/>
          <w:lang w:val="es-ES"/>
        </w:rPr>
      </w:pPr>
      <w:bookmarkStart w:id="5" w:name="_Hlk160035440"/>
      <w:r w:rsidRPr="00887121">
        <w:rPr>
          <w:rFonts w:ascii="Times New Roman" w:hAnsi="Times New Roman" w:cs="Times New Roman"/>
          <w:b/>
          <w:sz w:val="28"/>
          <w:szCs w:val="28"/>
          <w:lang w:val="es-ES"/>
        </w:rPr>
        <w:t>Limitaciones del estudio</w:t>
      </w:r>
    </w:p>
    <w:p w14:paraId="209D0FE3" w14:textId="38BF2A50" w:rsidR="00334D64" w:rsidRPr="008A7C46" w:rsidRDefault="00334D64" w:rsidP="009B0027">
      <w:pPr>
        <w:spacing w:line="360" w:lineRule="auto"/>
        <w:ind w:firstLine="708"/>
        <w:jc w:val="both"/>
        <w:rPr>
          <w:rFonts w:ascii="Times New Roman" w:hAnsi="Times New Roman" w:cs="Times New Roman"/>
          <w:lang w:val="es-ES"/>
        </w:rPr>
      </w:pPr>
      <w:bookmarkStart w:id="6" w:name="_Hlk160035448"/>
      <w:bookmarkEnd w:id="5"/>
      <w:r w:rsidRPr="008A7C46">
        <w:rPr>
          <w:rFonts w:ascii="Times New Roman" w:hAnsi="Times New Roman" w:cs="Times New Roman"/>
          <w:lang w:val="es-ES"/>
        </w:rPr>
        <w:t xml:space="preserve">No se contó con la respuesta del 100% de los estudiantes que cursaron la experiencia educativa de Contabilidad Ambiental durante </w:t>
      </w:r>
      <w:r w:rsidR="00E20FB4" w:rsidRPr="008A7C46">
        <w:rPr>
          <w:rFonts w:ascii="Times New Roman" w:hAnsi="Times New Roman" w:cs="Times New Roman"/>
          <w:lang w:val="es-ES"/>
        </w:rPr>
        <w:t xml:space="preserve">el semestre </w:t>
      </w:r>
      <w:r w:rsidR="00125093" w:rsidRPr="008A7C46">
        <w:rPr>
          <w:rFonts w:ascii="Times New Roman" w:hAnsi="Times New Roman" w:cs="Times New Roman"/>
          <w:lang w:val="es-ES"/>
        </w:rPr>
        <w:t>febrero-julio 2023.</w:t>
      </w:r>
    </w:p>
    <w:p w14:paraId="7F13A98D" w14:textId="77777777" w:rsidR="0008234E" w:rsidRDefault="0008234E" w:rsidP="00887121">
      <w:pPr>
        <w:spacing w:line="360" w:lineRule="auto"/>
        <w:jc w:val="both"/>
        <w:rPr>
          <w:lang w:val="es-ES"/>
        </w:rPr>
      </w:pPr>
    </w:p>
    <w:p w14:paraId="595709B8" w14:textId="052A18BB" w:rsidR="00EB3581" w:rsidRPr="00887121" w:rsidRDefault="00226AF0" w:rsidP="00887121">
      <w:pPr>
        <w:spacing w:line="360" w:lineRule="auto"/>
        <w:jc w:val="center"/>
        <w:rPr>
          <w:rFonts w:ascii="Times New Roman" w:hAnsi="Times New Roman" w:cs="Times New Roman"/>
          <w:b/>
          <w:sz w:val="28"/>
          <w:szCs w:val="28"/>
          <w:lang w:val="es-ES"/>
        </w:rPr>
      </w:pPr>
      <w:r w:rsidRPr="00887121">
        <w:rPr>
          <w:rFonts w:ascii="Times New Roman" w:hAnsi="Times New Roman" w:cs="Times New Roman"/>
          <w:b/>
          <w:sz w:val="28"/>
          <w:szCs w:val="28"/>
          <w:lang w:val="es-ES"/>
        </w:rPr>
        <w:t>Muestra de estudio</w:t>
      </w:r>
      <w:bookmarkEnd w:id="6"/>
    </w:p>
    <w:p w14:paraId="3E0B1F18" w14:textId="77777777" w:rsidR="009B0027" w:rsidRDefault="009B0027" w:rsidP="009B0027">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El cuestionario fue compartido con los estudiantes del octavo semestre de la licenciatura en </w:t>
      </w:r>
      <w:r>
        <w:rPr>
          <w:rFonts w:ascii="Times New Roman" w:hAnsi="Times New Roman" w:cs="Times New Roman"/>
          <w:lang w:val="es-ES"/>
        </w:rPr>
        <w:t>C</w:t>
      </w:r>
      <w:r w:rsidRPr="0067400A">
        <w:rPr>
          <w:rFonts w:ascii="Times New Roman" w:hAnsi="Times New Roman" w:cs="Times New Roman"/>
          <w:lang w:val="es-ES"/>
        </w:rPr>
        <w:t>ontaduría de la Universidad Veracruzana</w:t>
      </w:r>
      <w:r>
        <w:rPr>
          <w:rFonts w:ascii="Times New Roman" w:hAnsi="Times New Roman" w:cs="Times New Roman"/>
          <w:lang w:val="es-ES"/>
        </w:rPr>
        <w:t xml:space="preserve"> que</w:t>
      </w:r>
      <w:r w:rsidRPr="0067400A">
        <w:rPr>
          <w:rFonts w:ascii="Times New Roman" w:hAnsi="Times New Roman" w:cs="Times New Roman"/>
          <w:lang w:val="es-ES"/>
        </w:rPr>
        <w:t xml:space="preserve"> cursaron la experiencia educativa de contabilidad ambiental durante el semestre de febrero a julio de 2023. </w:t>
      </w:r>
      <w:r>
        <w:rPr>
          <w:rFonts w:ascii="Times New Roman" w:hAnsi="Times New Roman" w:cs="Times New Roman"/>
          <w:lang w:val="es-ES"/>
        </w:rPr>
        <w:t>Quienes</w:t>
      </w:r>
      <w:r w:rsidRPr="0067400A">
        <w:rPr>
          <w:rFonts w:ascii="Times New Roman" w:hAnsi="Times New Roman" w:cs="Times New Roman"/>
          <w:lang w:val="es-ES"/>
        </w:rPr>
        <w:t xml:space="preserve"> respondieron el cuestionario procedían de las cinco regiones donde tiene presencia la Universidad Veracruzana</w:t>
      </w:r>
      <w:r>
        <w:rPr>
          <w:rFonts w:ascii="Times New Roman" w:hAnsi="Times New Roman" w:cs="Times New Roman"/>
          <w:lang w:val="es-ES"/>
        </w:rPr>
        <w:t>. La</w:t>
      </w:r>
      <w:r w:rsidRPr="0067400A">
        <w:rPr>
          <w:rFonts w:ascii="Times New Roman" w:hAnsi="Times New Roman" w:cs="Times New Roman"/>
          <w:lang w:val="es-ES"/>
        </w:rPr>
        <w:t xml:space="preserve"> muestra </w:t>
      </w:r>
      <w:r>
        <w:rPr>
          <w:rFonts w:ascii="Times New Roman" w:hAnsi="Times New Roman" w:cs="Times New Roman"/>
          <w:lang w:val="es-ES"/>
        </w:rPr>
        <w:t>estuvo constituida por</w:t>
      </w:r>
      <w:r w:rsidRPr="0067400A">
        <w:rPr>
          <w:rFonts w:ascii="Times New Roman" w:hAnsi="Times New Roman" w:cs="Times New Roman"/>
          <w:lang w:val="es-ES"/>
        </w:rPr>
        <w:t xml:space="preserve"> 237 participantes. En la </w:t>
      </w:r>
      <w:r>
        <w:rPr>
          <w:rFonts w:ascii="Times New Roman" w:hAnsi="Times New Roman" w:cs="Times New Roman"/>
          <w:lang w:val="es-ES"/>
        </w:rPr>
        <w:t>t</w:t>
      </w:r>
      <w:r w:rsidRPr="0067400A">
        <w:rPr>
          <w:rFonts w:ascii="Times New Roman" w:hAnsi="Times New Roman" w:cs="Times New Roman"/>
          <w:lang w:val="es-ES"/>
        </w:rPr>
        <w:t>abla 2 se presenta el número de estudiantes clasificados por región.</w:t>
      </w:r>
    </w:p>
    <w:p w14:paraId="4BB4AEE4" w14:textId="77777777" w:rsidR="009B0027" w:rsidRDefault="009B0027" w:rsidP="009B0027">
      <w:pPr>
        <w:spacing w:line="360" w:lineRule="auto"/>
        <w:ind w:firstLine="708"/>
        <w:jc w:val="both"/>
        <w:rPr>
          <w:rFonts w:ascii="Times New Roman" w:hAnsi="Times New Roman" w:cs="Times New Roman"/>
          <w:lang w:val="es-ES"/>
        </w:rPr>
      </w:pPr>
    </w:p>
    <w:p w14:paraId="66A7FC04" w14:textId="77777777" w:rsidR="0047024B" w:rsidRDefault="0047024B" w:rsidP="009B0027">
      <w:pPr>
        <w:spacing w:line="360" w:lineRule="auto"/>
        <w:ind w:firstLine="708"/>
        <w:jc w:val="both"/>
        <w:rPr>
          <w:rFonts w:ascii="Times New Roman" w:hAnsi="Times New Roman" w:cs="Times New Roman"/>
          <w:lang w:val="es-ES"/>
        </w:rPr>
      </w:pPr>
    </w:p>
    <w:p w14:paraId="134537AB" w14:textId="77777777" w:rsidR="0047024B" w:rsidRDefault="0047024B" w:rsidP="009B0027">
      <w:pPr>
        <w:spacing w:line="360" w:lineRule="auto"/>
        <w:ind w:firstLine="708"/>
        <w:jc w:val="both"/>
        <w:rPr>
          <w:rFonts w:ascii="Times New Roman" w:hAnsi="Times New Roman" w:cs="Times New Roman"/>
          <w:lang w:val="es-ES"/>
        </w:rPr>
      </w:pPr>
    </w:p>
    <w:p w14:paraId="6D606939" w14:textId="77777777" w:rsidR="0047024B" w:rsidRDefault="0047024B" w:rsidP="009B0027">
      <w:pPr>
        <w:spacing w:line="360" w:lineRule="auto"/>
        <w:ind w:firstLine="708"/>
        <w:jc w:val="both"/>
        <w:rPr>
          <w:rFonts w:ascii="Times New Roman" w:hAnsi="Times New Roman" w:cs="Times New Roman"/>
          <w:lang w:val="es-ES"/>
        </w:rPr>
      </w:pPr>
    </w:p>
    <w:p w14:paraId="09B36F99" w14:textId="77777777" w:rsidR="0047024B" w:rsidRPr="0067400A" w:rsidRDefault="0047024B" w:rsidP="009B0027">
      <w:pPr>
        <w:spacing w:line="360" w:lineRule="auto"/>
        <w:ind w:firstLine="708"/>
        <w:jc w:val="both"/>
        <w:rPr>
          <w:rFonts w:ascii="Times New Roman" w:hAnsi="Times New Roman" w:cs="Times New Roman"/>
          <w:lang w:val="es-ES"/>
        </w:rPr>
      </w:pPr>
    </w:p>
    <w:p w14:paraId="1AF7DCE2" w14:textId="7B65B826" w:rsidR="009B0027" w:rsidRPr="0067400A" w:rsidRDefault="009B0027" w:rsidP="00887121">
      <w:pPr>
        <w:spacing w:line="360" w:lineRule="auto"/>
        <w:jc w:val="center"/>
        <w:rPr>
          <w:rFonts w:ascii="Times New Roman" w:hAnsi="Times New Roman" w:cs="Times New Roman"/>
          <w:lang w:val="es-ES"/>
        </w:rPr>
      </w:pPr>
      <w:r w:rsidRPr="0067400A">
        <w:rPr>
          <w:rFonts w:ascii="Times New Roman" w:hAnsi="Times New Roman" w:cs="Times New Roman"/>
          <w:b/>
          <w:lang w:val="es-ES"/>
        </w:rPr>
        <w:lastRenderedPageBreak/>
        <w:t>Tabla 2.</w:t>
      </w:r>
      <w:r w:rsidRPr="0067400A">
        <w:rPr>
          <w:rFonts w:ascii="Times New Roman" w:hAnsi="Times New Roman" w:cs="Times New Roman"/>
          <w:lang w:val="es-ES"/>
        </w:rPr>
        <w:t xml:space="preserve"> Muestra de estudio</w:t>
      </w:r>
    </w:p>
    <w:tbl>
      <w:tblPr>
        <w:tblW w:w="5000" w:type="pct"/>
        <w:jc w:val="center"/>
        <w:tblCellMar>
          <w:left w:w="70" w:type="dxa"/>
          <w:right w:w="70" w:type="dxa"/>
        </w:tblCellMar>
        <w:tblLook w:val="04A0" w:firstRow="1" w:lastRow="0" w:firstColumn="1" w:lastColumn="0" w:noHBand="0" w:noVBand="1"/>
      </w:tblPr>
      <w:tblGrid>
        <w:gridCol w:w="4770"/>
        <w:gridCol w:w="2313"/>
        <w:gridCol w:w="2311"/>
      </w:tblGrid>
      <w:tr w:rsidR="009B0027" w:rsidRPr="00887121" w14:paraId="61112576" w14:textId="77777777" w:rsidTr="008D0474">
        <w:trPr>
          <w:trHeight w:val="320"/>
          <w:jc w:val="center"/>
        </w:trPr>
        <w:tc>
          <w:tcPr>
            <w:tcW w:w="253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E19D59"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Regiones de la Universidad Veracruzana</w:t>
            </w:r>
          </w:p>
        </w:tc>
        <w:tc>
          <w:tcPr>
            <w:tcW w:w="1231" w:type="pct"/>
            <w:tcBorders>
              <w:top w:val="single" w:sz="4" w:space="0" w:color="auto"/>
              <w:left w:val="nil"/>
              <w:bottom w:val="single" w:sz="4" w:space="0" w:color="auto"/>
              <w:right w:val="single" w:sz="4" w:space="0" w:color="auto"/>
            </w:tcBorders>
            <w:shd w:val="clear" w:color="auto" w:fill="auto"/>
            <w:noWrap/>
            <w:vAlign w:val="bottom"/>
          </w:tcPr>
          <w:p w14:paraId="375E319B"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Frecuencia absoluta</w:t>
            </w:r>
          </w:p>
        </w:tc>
        <w:tc>
          <w:tcPr>
            <w:tcW w:w="1231" w:type="pct"/>
            <w:tcBorders>
              <w:top w:val="single" w:sz="4" w:space="0" w:color="auto"/>
              <w:left w:val="nil"/>
              <w:bottom w:val="single" w:sz="4" w:space="0" w:color="auto"/>
              <w:right w:val="single" w:sz="4" w:space="0" w:color="auto"/>
            </w:tcBorders>
            <w:shd w:val="clear" w:color="auto" w:fill="auto"/>
            <w:noWrap/>
            <w:vAlign w:val="bottom"/>
          </w:tcPr>
          <w:p w14:paraId="33A1CBB8"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Frecuencia relativa</w:t>
            </w:r>
          </w:p>
        </w:tc>
      </w:tr>
      <w:tr w:rsidR="009B0027" w:rsidRPr="00887121" w14:paraId="57268E04" w14:textId="77777777" w:rsidTr="008D0474">
        <w:trPr>
          <w:trHeight w:val="320"/>
          <w:jc w:val="center"/>
        </w:trPr>
        <w:tc>
          <w:tcPr>
            <w:tcW w:w="25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14FA"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Poza Rica-Tuxpan</w:t>
            </w:r>
          </w:p>
        </w:tc>
        <w:tc>
          <w:tcPr>
            <w:tcW w:w="1231" w:type="pct"/>
            <w:tcBorders>
              <w:top w:val="single" w:sz="4" w:space="0" w:color="auto"/>
              <w:left w:val="nil"/>
              <w:bottom w:val="single" w:sz="4" w:space="0" w:color="auto"/>
              <w:right w:val="single" w:sz="4" w:space="0" w:color="auto"/>
            </w:tcBorders>
            <w:shd w:val="clear" w:color="auto" w:fill="auto"/>
            <w:noWrap/>
            <w:vAlign w:val="bottom"/>
            <w:hideMark/>
          </w:tcPr>
          <w:p w14:paraId="7B4CB759"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60</w:t>
            </w:r>
          </w:p>
        </w:tc>
        <w:tc>
          <w:tcPr>
            <w:tcW w:w="1231" w:type="pct"/>
            <w:tcBorders>
              <w:top w:val="single" w:sz="4" w:space="0" w:color="auto"/>
              <w:left w:val="nil"/>
              <w:bottom w:val="single" w:sz="4" w:space="0" w:color="auto"/>
              <w:right w:val="single" w:sz="4" w:space="0" w:color="auto"/>
            </w:tcBorders>
            <w:shd w:val="clear" w:color="auto" w:fill="auto"/>
            <w:noWrap/>
            <w:vAlign w:val="bottom"/>
            <w:hideMark/>
          </w:tcPr>
          <w:p w14:paraId="4922CD30"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25.3 %</w:t>
            </w:r>
          </w:p>
        </w:tc>
      </w:tr>
      <w:tr w:rsidR="009B0027" w:rsidRPr="00887121" w14:paraId="780F1B80" w14:textId="77777777" w:rsidTr="008D0474">
        <w:trPr>
          <w:trHeight w:val="320"/>
          <w:jc w:val="center"/>
        </w:trPr>
        <w:tc>
          <w:tcPr>
            <w:tcW w:w="2539" w:type="pct"/>
            <w:tcBorders>
              <w:top w:val="nil"/>
              <w:left w:val="single" w:sz="4" w:space="0" w:color="auto"/>
              <w:bottom w:val="single" w:sz="4" w:space="0" w:color="auto"/>
              <w:right w:val="single" w:sz="4" w:space="0" w:color="auto"/>
            </w:tcBorders>
            <w:shd w:val="clear" w:color="auto" w:fill="auto"/>
            <w:noWrap/>
            <w:vAlign w:val="bottom"/>
            <w:hideMark/>
          </w:tcPr>
          <w:p w14:paraId="7D2318A6"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Xalapa</w:t>
            </w:r>
          </w:p>
        </w:tc>
        <w:tc>
          <w:tcPr>
            <w:tcW w:w="1231" w:type="pct"/>
            <w:tcBorders>
              <w:top w:val="nil"/>
              <w:left w:val="nil"/>
              <w:bottom w:val="single" w:sz="4" w:space="0" w:color="auto"/>
              <w:right w:val="single" w:sz="4" w:space="0" w:color="auto"/>
            </w:tcBorders>
            <w:shd w:val="clear" w:color="auto" w:fill="auto"/>
            <w:noWrap/>
            <w:vAlign w:val="bottom"/>
            <w:hideMark/>
          </w:tcPr>
          <w:p w14:paraId="46759968"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27</w:t>
            </w:r>
          </w:p>
        </w:tc>
        <w:tc>
          <w:tcPr>
            <w:tcW w:w="1231" w:type="pct"/>
            <w:tcBorders>
              <w:top w:val="nil"/>
              <w:left w:val="nil"/>
              <w:bottom w:val="single" w:sz="4" w:space="0" w:color="auto"/>
              <w:right w:val="single" w:sz="4" w:space="0" w:color="auto"/>
            </w:tcBorders>
            <w:shd w:val="clear" w:color="auto" w:fill="auto"/>
            <w:noWrap/>
            <w:vAlign w:val="bottom"/>
            <w:hideMark/>
          </w:tcPr>
          <w:p w14:paraId="288B036C"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11.4 %</w:t>
            </w:r>
          </w:p>
        </w:tc>
      </w:tr>
      <w:tr w:rsidR="009B0027" w:rsidRPr="00887121" w14:paraId="686B1B76" w14:textId="77777777" w:rsidTr="008D0474">
        <w:trPr>
          <w:trHeight w:val="320"/>
          <w:jc w:val="center"/>
        </w:trPr>
        <w:tc>
          <w:tcPr>
            <w:tcW w:w="2539" w:type="pct"/>
            <w:tcBorders>
              <w:top w:val="nil"/>
              <w:left w:val="single" w:sz="4" w:space="0" w:color="auto"/>
              <w:bottom w:val="single" w:sz="4" w:space="0" w:color="auto"/>
              <w:right w:val="single" w:sz="4" w:space="0" w:color="auto"/>
            </w:tcBorders>
            <w:shd w:val="clear" w:color="auto" w:fill="auto"/>
            <w:noWrap/>
            <w:vAlign w:val="bottom"/>
            <w:hideMark/>
          </w:tcPr>
          <w:p w14:paraId="769EF276"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Veracruz-Boca del Rio</w:t>
            </w:r>
          </w:p>
        </w:tc>
        <w:tc>
          <w:tcPr>
            <w:tcW w:w="1231" w:type="pct"/>
            <w:tcBorders>
              <w:top w:val="nil"/>
              <w:left w:val="nil"/>
              <w:bottom w:val="single" w:sz="4" w:space="0" w:color="auto"/>
              <w:right w:val="single" w:sz="4" w:space="0" w:color="auto"/>
            </w:tcBorders>
            <w:shd w:val="clear" w:color="auto" w:fill="auto"/>
            <w:noWrap/>
            <w:vAlign w:val="bottom"/>
            <w:hideMark/>
          </w:tcPr>
          <w:p w14:paraId="4AC88789"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89</w:t>
            </w:r>
          </w:p>
        </w:tc>
        <w:tc>
          <w:tcPr>
            <w:tcW w:w="1231" w:type="pct"/>
            <w:tcBorders>
              <w:top w:val="nil"/>
              <w:left w:val="nil"/>
              <w:bottom w:val="single" w:sz="4" w:space="0" w:color="auto"/>
              <w:right w:val="single" w:sz="4" w:space="0" w:color="auto"/>
            </w:tcBorders>
            <w:shd w:val="clear" w:color="auto" w:fill="auto"/>
            <w:noWrap/>
            <w:vAlign w:val="bottom"/>
            <w:hideMark/>
          </w:tcPr>
          <w:p w14:paraId="0A04778D"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37.6 %</w:t>
            </w:r>
          </w:p>
        </w:tc>
      </w:tr>
      <w:tr w:rsidR="009B0027" w:rsidRPr="00887121" w14:paraId="1B96F983" w14:textId="77777777" w:rsidTr="008D0474">
        <w:trPr>
          <w:trHeight w:val="320"/>
          <w:jc w:val="center"/>
        </w:trPr>
        <w:tc>
          <w:tcPr>
            <w:tcW w:w="2539" w:type="pct"/>
            <w:tcBorders>
              <w:top w:val="nil"/>
              <w:left w:val="single" w:sz="4" w:space="0" w:color="auto"/>
              <w:bottom w:val="single" w:sz="4" w:space="0" w:color="auto"/>
              <w:right w:val="single" w:sz="4" w:space="0" w:color="auto"/>
            </w:tcBorders>
            <w:shd w:val="clear" w:color="auto" w:fill="auto"/>
            <w:noWrap/>
            <w:vAlign w:val="bottom"/>
            <w:hideMark/>
          </w:tcPr>
          <w:p w14:paraId="70096364"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Orizaba-Córdoba</w:t>
            </w:r>
          </w:p>
        </w:tc>
        <w:tc>
          <w:tcPr>
            <w:tcW w:w="1231" w:type="pct"/>
            <w:tcBorders>
              <w:top w:val="nil"/>
              <w:left w:val="nil"/>
              <w:bottom w:val="single" w:sz="4" w:space="0" w:color="auto"/>
              <w:right w:val="single" w:sz="4" w:space="0" w:color="auto"/>
            </w:tcBorders>
            <w:shd w:val="clear" w:color="auto" w:fill="auto"/>
            <w:noWrap/>
            <w:vAlign w:val="bottom"/>
            <w:hideMark/>
          </w:tcPr>
          <w:p w14:paraId="3336F841"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29</w:t>
            </w:r>
          </w:p>
        </w:tc>
        <w:tc>
          <w:tcPr>
            <w:tcW w:w="1231" w:type="pct"/>
            <w:tcBorders>
              <w:top w:val="nil"/>
              <w:left w:val="nil"/>
              <w:bottom w:val="single" w:sz="4" w:space="0" w:color="auto"/>
              <w:right w:val="single" w:sz="4" w:space="0" w:color="auto"/>
            </w:tcBorders>
            <w:shd w:val="clear" w:color="auto" w:fill="auto"/>
            <w:noWrap/>
            <w:vAlign w:val="bottom"/>
            <w:hideMark/>
          </w:tcPr>
          <w:p w14:paraId="5EDE9214"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12.2 %</w:t>
            </w:r>
          </w:p>
        </w:tc>
      </w:tr>
      <w:tr w:rsidR="009B0027" w:rsidRPr="00887121" w14:paraId="129F2013" w14:textId="77777777" w:rsidTr="008D0474">
        <w:trPr>
          <w:trHeight w:val="320"/>
          <w:jc w:val="center"/>
        </w:trPr>
        <w:tc>
          <w:tcPr>
            <w:tcW w:w="2539" w:type="pct"/>
            <w:tcBorders>
              <w:top w:val="nil"/>
              <w:left w:val="single" w:sz="4" w:space="0" w:color="auto"/>
              <w:bottom w:val="single" w:sz="4" w:space="0" w:color="auto"/>
              <w:right w:val="single" w:sz="4" w:space="0" w:color="auto"/>
            </w:tcBorders>
            <w:shd w:val="clear" w:color="auto" w:fill="auto"/>
            <w:noWrap/>
            <w:vAlign w:val="bottom"/>
            <w:hideMark/>
          </w:tcPr>
          <w:p w14:paraId="09EECDD1"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Coatzacoalcos-Minatitlán</w:t>
            </w:r>
          </w:p>
        </w:tc>
        <w:tc>
          <w:tcPr>
            <w:tcW w:w="1231" w:type="pct"/>
            <w:tcBorders>
              <w:top w:val="nil"/>
              <w:left w:val="nil"/>
              <w:bottom w:val="single" w:sz="4" w:space="0" w:color="auto"/>
              <w:right w:val="single" w:sz="4" w:space="0" w:color="auto"/>
            </w:tcBorders>
            <w:shd w:val="clear" w:color="auto" w:fill="auto"/>
            <w:noWrap/>
            <w:vAlign w:val="bottom"/>
            <w:hideMark/>
          </w:tcPr>
          <w:p w14:paraId="295A7962"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32</w:t>
            </w:r>
          </w:p>
        </w:tc>
        <w:tc>
          <w:tcPr>
            <w:tcW w:w="1231" w:type="pct"/>
            <w:tcBorders>
              <w:top w:val="nil"/>
              <w:left w:val="nil"/>
              <w:bottom w:val="single" w:sz="4" w:space="0" w:color="auto"/>
              <w:right w:val="single" w:sz="4" w:space="0" w:color="auto"/>
            </w:tcBorders>
            <w:shd w:val="clear" w:color="auto" w:fill="auto"/>
            <w:noWrap/>
            <w:vAlign w:val="bottom"/>
            <w:hideMark/>
          </w:tcPr>
          <w:p w14:paraId="0EEF6FC2"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13.5 %</w:t>
            </w:r>
          </w:p>
        </w:tc>
      </w:tr>
      <w:tr w:rsidR="009B0027" w:rsidRPr="00887121" w14:paraId="4571C5F5" w14:textId="77777777" w:rsidTr="008D0474">
        <w:trPr>
          <w:trHeight w:val="320"/>
          <w:jc w:val="center"/>
        </w:trPr>
        <w:tc>
          <w:tcPr>
            <w:tcW w:w="2539" w:type="pct"/>
            <w:tcBorders>
              <w:top w:val="nil"/>
              <w:left w:val="single" w:sz="4" w:space="0" w:color="auto"/>
              <w:bottom w:val="single" w:sz="4" w:space="0" w:color="auto"/>
              <w:right w:val="single" w:sz="4" w:space="0" w:color="auto"/>
            </w:tcBorders>
            <w:shd w:val="clear" w:color="auto" w:fill="auto"/>
            <w:noWrap/>
            <w:vAlign w:val="bottom"/>
            <w:hideMark/>
          </w:tcPr>
          <w:p w14:paraId="7D9E2E06" w14:textId="77777777" w:rsidR="009B0027" w:rsidRPr="00887121" w:rsidRDefault="009B0027" w:rsidP="008D0474">
            <w:pPr>
              <w:spacing w:line="360" w:lineRule="auto"/>
              <w:jc w:val="both"/>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 Total</w:t>
            </w:r>
          </w:p>
        </w:tc>
        <w:tc>
          <w:tcPr>
            <w:tcW w:w="1231" w:type="pct"/>
            <w:tcBorders>
              <w:top w:val="nil"/>
              <w:left w:val="nil"/>
              <w:bottom w:val="single" w:sz="4" w:space="0" w:color="auto"/>
              <w:right w:val="single" w:sz="4" w:space="0" w:color="auto"/>
            </w:tcBorders>
            <w:shd w:val="clear" w:color="auto" w:fill="auto"/>
            <w:noWrap/>
            <w:vAlign w:val="bottom"/>
            <w:hideMark/>
          </w:tcPr>
          <w:p w14:paraId="38589411"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237</w:t>
            </w:r>
          </w:p>
        </w:tc>
        <w:tc>
          <w:tcPr>
            <w:tcW w:w="1231" w:type="pct"/>
            <w:tcBorders>
              <w:top w:val="nil"/>
              <w:left w:val="nil"/>
              <w:bottom w:val="single" w:sz="4" w:space="0" w:color="auto"/>
              <w:right w:val="single" w:sz="4" w:space="0" w:color="auto"/>
            </w:tcBorders>
            <w:shd w:val="clear" w:color="auto" w:fill="auto"/>
            <w:noWrap/>
            <w:vAlign w:val="bottom"/>
            <w:hideMark/>
          </w:tcPr>
          <w:p w14:paraId="39351BA1" w14:textId="77777777" w:rsidR="009B0027" w:rsidRPr="00887121" w:rsidRDefault="009B0027" w:rsidP="008D0474">
            <w:pPr>
              <w:spacing w:line="360" w:lineRule="auto"/>
              <w:jc w:val="center"/>
              <w:rPr>
                <w:rFonts w:ascii="Times New Roman" w:eastAsia="Times New Roman" w:hAnsi="Times New Roman" w:cs="Times New Roman"/>
                <w:color w:val="000000"/>
                <w:lang w:eastAsia="es-ES_tradnl"/>
              </w:rPr>
            </w:pPr>
            <w:r w:rsidRPr="00887121">
              <w:rPr>
                <w:rFonts w:ascii="Times New Roman" w:eastAsia="Times New Roman" w:hAnsi="Times New Roman" w:cs="Times New Roman"/>
                <w:color w:val="000000"/>
                <w:lang w:eastAsia="es-ES_tradnl"/>
              </w:rPr>
              <w:t>100 %</w:t>
            </w:r>
          </w:p>
        </w:tc>
      </w:tr>
    </w:tbl>
    <w:p w14:paraId="551A06BF" w14:textId="08568E22" w:rsidR="009B0027" w:rsidRPr="0067400A" w:rsidRDefault="009B0027" w:rsidP="00887121">
      <w:pPr>
        <w:spacing w:line="360" w:lineRule="auto"/>
        <w:jc w:val="center"/>
        <w:rPr>
          <w:rFonts w:ascii="Times New Roman" w:hAnsi="Times New Roman" w:cs="Times New Roman"/>
          <w:lang w:val="es-ES"/>
        </w:rPr>
      </w:pPr>
      <w:r w:rsidRPr="0016164F">
        <w:rPr>
          <w:rFonts w:ascii="Times New Roman" w:hAnsi="Times New Roman" w:cs="Times New Roman"/>
          <w:bCs/>
          <w:lang w:val="es-ES"/>
        </w:rPr>
        <w:t>Fuente:</w:t>
      </w:r>
      <w:r w:rsidRPr="0067400A">
        <w:rPr>
          <w:rFonts w:ascii="Times New Roman" w:hAnsi="Times New Roman" w:cs="Times New Roman"/>
          <w:lang w:val="es-ES"/>
        </w:rPr>
        <w:t xml:space="preserve"> Elaboración propia</w:t>
      </w:r>
    </w:p>
    <w:p w14:paraId="6281B11D" w14:textId="77777777" w:rsidR="009B0027" w:rsidRDefault="009B0027" w:rsidP="009B0027">
      <w:pPr>
        <w:spacing w:line="360" w:lineRule="auto"/>
        <w:ind w:firstLine="708"/>
        <w:jc w:val="both"/>
        <w:rPr>
          <w:rFonts w:ascii="Times New Roman" w:hAnsi="Times New Roman" w:cs="Times New Roman"/>
          <w:lang w:val="es-ES"/>
        </w:rPr>
      </w:pPr>
      <w:r>
        <w:rPr>
          <w:rFonts w:ascii="Times New Roman" w:hAnsi="Times New Roman" w:cs="Times New Roman"/>
          <w:lang w:val="es-ES"/>
        </w:rPr>
        <w:t>E</w:t>
      </w:r>
      <w:r w:rsidRPr="0067400A">
        <w:rPr>
          <w:rFonts w:ascii="Times New Roman" w:hAnsi="Times New Roman" w:cs="Times New Roman"/>
          <w:lang w:val="es-ES"/>
        </w:rPr>
        <w:t xml:space="preserve">n la </w:t>
      </w:r>
      <w:r>
        <w:rPr>
          <w:rFonts w:ascii="Times New Roman" w:hAnsi="Times New Roman" w:cs="Times New Roman"/>
          <w:lang w:val="es-ES"/>
        </w:rPr>
        <w:t>t</w:t>
      </w:r>
      <w:r w:rsidRPr="0067400A">
        <w:rPr>
          <w:rFonts w:ascii="Times New Roman" w:hAnsi="Times New Roman" w:cs="Times New Roman"/>
          <w:lang w:val="es-ES"/>
        </w:rPr>
        <w:t>abla 2</w:t>
      </w:r>
      <w:r>
        <w:rPr>
          <w:rFonts w:ascii="Times New Roman" w:hAnsi="Times New Roman" w:cs="Times New Roman"/>
          <w:lang w:val="es-ES"/>
        </w:rPr>
        <w:t xml:space="preserve"> </w:t>
      </w:r>
      <w:r w:rsidRPr="0067400A">
        <w:rPr>
          <w:rFonts w:ascii="Times New Roman" w:hAnsi="Times New Roman" w:cs="Times New Roman"/>
          <w:lang w:val="es-ES"/>
        </w:rPr>
        <w:t xml:space="preserve">se observa que la mayoría de los estudiantes que respondieron el cuestionario fueron de la región Veracruz-Boca del Río </w:t>
      </w:r>
      <w:r>
        <w:rPr>
          <w:rFonts w:ascii="Times New Roman" w:hAnsi="Times New Roman" w:cs="Times New Roman"/>
          <w:lang w:val="es-ES"/>
        </w:rPr>
        <w:t>(</w:t>
      </w:r>
      <w:r w:rsidRPr="0067400A">
        <w:rPr>
          <w:rFonts w:ascii="Times New Roman" w:hAnsi="Times New Roman" w:cs="Times New Roman"/>
          <w:lang w:val="es-ES"/>
        </w:rPr>
        <w:t>37.6</w:t>
      </w:r>
      <w:r w:rsidRPr="009A2898">
        <w:rPr>
          <w:rFonts w:ascii="Times New Roman" w:hAnsi="Times New Roman" w:cs="Times New Roman"/>
          <w:lang w:val="es-ES"/>
        </w:rPr>
        <w:t xml:space="preserve"> %</w:t>
      </w:r>
      <w:r>
        <w:rPr>
          <w:rFonts w:ascii="Times New Roman" w:hAnsi="Times New Roman" w:cs="Times New Roman"/>
          <w:lang w:val="es-ES"/>
        </w:rPr>
        <w:t xml:space="preserve">), seguidos por </w:t>
      </w:r>
      <w:r w:rsidRPr="0067400A">
        <w:rPr>
          <w:rFonts w:ascii="Times New Roman" w:hAnsi="Times New Roman" w:cs="Times New Roman"/>
          <w:lang w:val="es-ES"/>
        </w:rPr>
        <w:t xml:space="preserve">la región Poza Rica-Tuxpan </w:t>
      </w:r>
      <w:r>
        <w:rPr>
          <w:rFonts w:ascii="Times New Roman" w:hAnsi="Times New Roman" w:cs="Times New Roman"/>
          <w:lang w:val="es-ES"/>
        </w:rPr>
        <w:t>(</w:t>
      </w:r>
      <w:r w:rsidRPr="0067400A">
        <w:rPr>
          <w:rFonts w:ascii="Times New Roman" w:hAnsi="Times New Roman" w:cs="Times New Roman"/>
          <w:lang w:val="es-ES"/>
        </w:rPr>
        <w:t>25.3</w:t>
      </w:r>
      <w:r w:rsidRPr="009A2898">
        <w:rPr>
          <w:rFonts w:ascii="Times New Roman" w:hAnsi="Times New Roman" w:cs="Times New Roman"/>
          <w:lang w:val="es-ES"/>
        </w:rPr>
        <w:t xml:space="preserve"> %</w:t>
      </w:r>
      <w:r>
        <w:rPr>
          <w:rFonts w:ascii="Times New Roman" w:hAnsi="Times New Roman" w:cs="Times New Roman"/>
          <w:lang w:val="es-ES"/>
        </w:rPr>
        <w:t>)</w:t>
      </w:r>
      <w:r w:rsidRPr="0067400A">
        <w:rPr>
          <w:rFonts w:ascii="Times New Roman" w:hAnsi="Times New Roman" w:cs="Times New Roman"/>
          <w:lang w:val="es-ES"/>
        </w:rPr>
        <w:t xml:space="preserve">, mientras que los estudiantes de Xalapa representaron la menor proporción de participantes </w:t>
      </w:r>
      <w:r>
        <w:rPr>
          <w:rFonts w:ascii="Times New Roman" w:hAnsi="Times New Roman" w:cs="Times New Roman"/>
          <w:lang w:val="es-ES"/>
        </w:rPr>
        <w:t>(</w:t>
      </w:r>
      <w:r w:rsidRPr="0067400A">
        <w:rPr>
          <w:rFonts w:ascii="Times New Roman" w:hAnsi="Times New Roman" w:cs="Times New Roman"/>
          <w:lang w:val="es-ES"/>
        </w:rPr>
        <w:t>11.4</w:t>
      </w:r>
      <w:r w:rsidRPr="009A2898">
        <w:rPr>
          <w:rFonts w:ascii="Times New Roman" w:hAnsi="Times New Roman" w:cs="Times New Roman"/>
          <w:lang w:val="es-ES"/>
        </w:rPr>
        <w:t xml:space="preserve"> %</w:t>
      </w:r>
      <w:r>
        <w:rPr>
          <w:rFonts w:ascii="Times New Roman" w:hAnsi="Times New Roman" w:cs="Times New Roman"/>
          <w:lang w:val="es-ES"/>
        </w:rPr>
        <w:t>)</w:t>
      </w:r>
      <w:r w:rsidRPr="0067400A">
        <w:rPr>
          <w:rFonts w:ascii="Times New Roman" w:hAnsi="Times New Roman" w:cs="Times New Roman"/>
          <w:lang w:val="es-ES"/>
        </w:rPr>
        <w:t>.</w:t>
      </w:r>
    </w:p>
    <w:p w14:paraId="3734D650" w14:textId="77777777" w:rsidR="00656FA9" w:rsidRDefault="00656FA9" w:rsidP="00887121">
      <w:pPr>
        <w:spacing w:line="360" w:lineRule="auto"/>
        <w:jc w:val="both"/>
        <w:rPr>
          <w:lang w:val="es-ES"/>
        </w:rPr>
      </w:pPr>
    </w:p>
    <w:p w14:paraId="124E0442" w14:textId="11459DF3" w:rsidR="00F04105" w:rsidRPr="00887121" w:rsidRDefault="00656FA9" w:rsidP="00887121">
      <w:pPr>
        <w:spacing w:line="360" w:lineRule="auto"/>
        <w:jc w:val="center"/>
        <w:rPr>
          <w:rFonts w:ascii="Times New Roman" w:hAnsi="Times New Roman" w:cs="Times New Roman"/>
          <w:b/>
          <w:sz w:val="32"/>
          <w:szCs w:val="32"/>
          <w:lang w:val="es-ES"/>
        </w:rPr>
      </w:pPr>
      <w:bookmarkStart w:id="7" w:name="_Hlk160035490"/>
      <w:r w:rsidRPr="00887121">
        <w:rPr>
          <w:rFonts w:ascii="Times New Roman" w:hAnsi="Times New Roman" w:cs="Times New Roman"/>
          <w:b/>
          <w:sz w:val="32"/>
          <w:szCs w:val="32"/>
          <w:lang w:val="es-ES"/>
        </w:rPr>
        <w:t>Resultados</w:t>
      </w:r>
      <w:bookmarkEnd w:id="7"/>
    </w:p>
    <w:p w14:paraId="3E1B6D17" w14:textId="77777777" w:rsidR="003F2E3B"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La </w:t>
      </w:r>
      <w:r>
        <w:rPr>
          <w:rFonts w:ascii="Times New Roman" w:hAnsi="Times New Roman" w:cs="Times New Roman"/>
          <w:lang w:val="es-ES"/>
        </w:rPr>
        <w:t>f</w:t>
      </w:r>
      <w:r w:rsidRPr="0067400A">
        <w:rPr>
          <w:rFonts w:ascii="Times New Roman" w:hAnsi="Times New Roman" w:cs="Times New Roman"/>
          <w:lang w:val="es-ES"/>
        </w:rPr>
        <w:t>igura 2 muestra que la gran mayoría de los estudiantes (81.9</w:t>
      </w:r>
      <w:r w:rsidRPr="009A2898">
        <w:rPr>
          <w:rFonts w:ascii="Times New Roman" w:hAnsi="Times New Roman" w:cs="Times New Roman"/>
          <w:lang w:val="es-ES"/>
        </w:rPr>
        <w:t xml:space="preserve"> %</w:t>
      </w:r>
      <w:r w:rsidRPr="0067400A">
        <w:rPr>
          <w:rFonts w:ascii="Times New Roman" w:hAnsi="Times New Roman" w:cs="Times New Roman"/>
          <w:lang w:val="es-ES"/>
        </w:rPr>
        <w:t xml:space="preserve">) consideran significativa la experiencia educativa de contabilidad ambiental como parte de las asignaturas que integran el programa de la licenciatura en contaduría. Desde esta perspectiva, se identifica la transversalidad del tema del medio ambiente en el ámbito de la contaduría pública, lo que resalta la necesidad de formar a los docentes en </w:t>
      </w:r>
      <w:r>
        <w:rPr>
          <w:rFonts w:ascii="Times New Roman" w:hAnsi="Times New Roman" w:cs="Times New Roman"/>
          <w:lang w:val="es-ES"/>
        </w:rPr>
        <w:t>dichas áreas</w:t>
      </w:r>
      <w:r w:rsidRPr="0067400A">
        <w:rPr>
          <w:rFonts w:ascii="Times New Roman" w:hAnsi="Times New Roman" w:cs="Times New Roman"/>
          <w:lang w:val="es-ES"/>
        </w:rPr>
        <w:t>.</w:t>
      </w:r>
    </w:p>
    <w:p w14:paraId="3D34E69E" w14:textId="77777777" w:rsidR="003F2E3B" w:rsidRDefault="003F2E3B" w:rsidP="003F2E3B">
      <w:pPr>
        <w:spacing w:line="360" w:lineRule="auto"/>
        <w:ind w:firstLine="708"/>
        <w:jc w:val="both"/>
        <w:rPr>
          <w:rFonts w:ascii="Times New Roman" w:hAnsi="Times New Roman" w:cs="Times New Roman"/>
          <w:lang w:val="es-ES"/>
        </w:rPr>
      </w:pPr>
    </w:p>
    <w:p w14:paraId="2B5F36BB" w14:textId="77777777" w:rsidR="0047024B" w:rsidRDefault="0047024B" w:rsidP="003F2E3B">
      <w:pPr>
        <w:spacing w:line="360" w:lineRule="auto"/>
        <w:ind w:firstLine="708"/>
        <w:jc w:val="both"/>
        <w:rPr>
          <w:rFonts w:ascii="Times New Roman" w:hAnsi="Times New Roman" w:cs="Times New Roman"/>
          <w:lang w:val="es-ES"/>
        </w:rPr>
      </w:pPr>
    </w:p>
    <w:p w14:paraId="2B44578B" w14:textId="77777777" w:rsidR="0047024B" w:rsidRDefault="0047024B" w:rsidP="003F2E3B">
      <w:pPr>
        <w:spacing w:line="360" w:lineRule="auto"/>
        <w:ind w:firstLine="708"/>
        <w:jc w:val="both"/>
        <w:rPr>
          <w:rFonts w:ascii="Times New Roman" w:hAnsi="Times New Roman" w:cs="Times New Roman"/>
          <w:lang w:val="es-ES"/>
        </w:rPr>
      </w:pPr>
    </w:p>
    <w:p w14:paraId="4C6935C6" w14:textId="77777777" w:rsidR="0047024B" w:rsidRDefault="0047024B" w:rsidP="003F2E3B">
      <w:pPr>
        <w:spacing w:line="360" w:lineRule="auto"/>
        <w:ind w:firstLine="708"/>
        <w:jc w:val="both"/>
        <w:rPr>
          <w:rFonts w:ascii="Times New Roman" w:hAnsi="Times New Roman" w:cs="Times New Roman"/>
          <w:lang w:val="es-ES"/>
        </w:rPr>
      </w:pPr>
    </w:p>
    <w:p w14:paraId="0246A084" w14:textId="77777777" w:rsidR="0047024B" w:rsidRDefault="0047024B" w:rsidP="003F2E3B">
      <w:pPr>
        <w:spacing w:line="360" w:lineRule="auto"/>
        <w:ind w:firstLine="708"/>
        <w:jc w:val="both"/>
        <w:rPr>
          <w:rFonts w:ascii="Times New Roman" w:hAnsi="Times New Roman" w:cs="Times New Roman"/>
          <w:lang w:val="es-ES"/>
        </w:rPr>
      </w:pPr>
    </w:p>
    <w:p w14:paraId="12C8BEC8" w14:textId="77777777" w:rsidR="0047024B" w:rsidRDefault="0047024B" w:rsidP="003F2E3B">
      <w:pPr>
        <w:spacing w:line="360" w:lineRule="auto"/>
        <w:ind w:firstLine="708"/>
        <w:jc w:val="both"/>
        <w:rPr>
          <w:rFonts w:ascii="Times New Roman" w:hAnsi="Times New Roman" w:cs="Times New Roman"/>
          <w:lang w:val="es-ES"/>
        </w:rPr>
      </w:pPr>
    </w:p>
    <w:p w14:paraId="04AFF785" w14:textId="77777777" w:rsidR="0047024B" w:rsidRDefault="0047024B" w:rsidP="003F2E3B">
      <w:pPr>
        <w:spacing w:line="360" w:lineRule="auto"/>
        <w:ind w:firstLine="708"/>
        <w:jc w:val="both"/>
        <w:rPr>
          <w:rFonts w:ascii="Times New Roman" w:hAnsi="Times New Roman" w:cs="Times New Roman"/>
          <w:lang w:val="es-ES"/>
        </w:rPr>
      </w:pPr>
    </w:p>
    <w:p w14:paraId="2DCBD0CA" w14:textId="77777777" w:rsidR="0047024B" w:rsidRDefault="0047024B" w:rsidP="003F2E3B">
      <w:pPr>
        <w:spacing w:line="360" w:lineRule="auto"/>
        <w:ind w:firstLine="708"/>
        <w:jc w:val="both"/>
        <w:rPr>
          <w:rFonts w:ascii="Times New Roman" w:hAnsi="Times New Roman" w:cs="Times New Roman"/>
          <w:lang w:val="es-ES"/>
        </w:rPr>
      </w:pPr>
    </w:p>
    <w:p w14:paraId="7E96A7E0" w14:textId="77777777" w:rsidR="0047024B" w:rsidRDefault="0047024B" w:rsidP="003F2E3B">
      <w:pPr>
        <w:spacing w:line="360" w:lineRule="auto"/>
        <w:ind w:firstLine="708"/>
        <w:jc w:val="both"/>
        <w:rPr>
          <w:rFonts w:ascii="Times New Roman" w:hAnsi="Times New Roman" w:cs="Times New Roman"/>
          <w:lang w:val="es-ES"/>
        </w:rPr>
      </w:pPr>
    </w:p>
    <w:p w14:paraId="19C35B8D" w14:textId="77777777" w:rsidR="0047024B" w:rsidRDefault="0047024B" w:rsidP="003F2E3B">
      <w:pPr>
        <w:spacing w:line="360" w:lineRule="auto"/>
        <w:ind w:firstLine="708"/>
        <w:jc w:val="both"/>
        <w:rPr>
          <w:rFonts w:ascii="Times New Roman" w:hAnsi="Times New Roman" w:cs="Times New Roman"/>
          <w:lang w:val="es-ES"/>
        </w:rPr>
      </w:pPr>
    </w:p>
    <w:p w14:paraId="584F7B1C" w14:textId="77777777" w:rsidR="0047024B" w:rsidRDefault="0047024B" w:rsidP="003F2E3B">
      <w:pPr>
        <w:spacing w:line="360" w:lineRule="auto"/>
        <w:ind w:firstLine="708"/>
        <w:jc w:val="both"/>
        <w:rPr>
          <w:rFonts w:ascii="Times New Roman" w:hAnsi="Times New Roman" w:cs="Times New Roman"/>
          <w:lang w:val="es-ES"/>
        </w:rPr>
      </w:pPr>
    </w:p>
    <w:p w14:paraId="40CA38EF" w14:textId="77777777" w:rsidR="0047024B" w:rsidRDefault="0047024B" w:rsidP="003F2E3B">
      <w:pPr>
        <w:spacing w:line="360" w:lineRule="auto"/>
        <w:ind w:firstLine="708"/>
        <w:jc w:val="both"/>
        <w:rPr>
          <w:rFonts w:ascii="Times New Roman" w:hAnsi="Times New Roman" w:cs="Times New Roman"/>
          <w:lang w:val="es-ES"/>
        </w:rPr>
      </w:pPr>
    </w:p>
    <w:p w14:paraId="04A8F28B" w14:textId="77777777" w:rsidR="0047024B" w:rsidRPr="0067400A" w:rsidRDefault="0047024B" w:rsidP="003F2E3B">
      <w:pPr>
        <w:spacing w:line="360" w:lineRule="auto"/>
        <w:ind w:firstLine="708"/>
        <w:jc w:val="both"/>
        <w:rPr>
          <w:rFonts w:ascii="Times New Roman" w:hAnsi="Times New Roman" w:cs="Times New Roman"/>
          <w:lang w:val="es-ES"/>
        </w:rPr>
      </w:pPr>
    </w:p>
    <w:p w14:paraId="31801E61" w14:textId="77777777" w:rsidR="003F2E3B" w:rsidRPr="0067400A" w:rsidRDefault="003F2E3B" w:rsidP="003F2E3B">
      <w:pPr>
        <w:spacing w:line="360" w:lineRule="auto"/>
        <w:jc w:val="center"/>
        <w:rPr>
          <w:rFonts w:ascii="Times New Roman" w:hAnsi="Times New Roman" w:cs="Times New Roman"/>
          <w:lang w:val="es-ES"/>
        </w:rPr>
      </w:pPr>
      <w:r w:rsidRPr="0067400A">
        <w:rPr>
          <w:rFonts w:ascii="Times New Roman" w:hAnsi="Times New Roman" w:cs="Times New Roman"/>
          <w:b/>
          <w:lang w:val="es-ES"/>
        </w:rPr>
        <w:lastRenderedPageBreak/>
        <w:t>Figura 2.</w:t>
      </w:r>
      <w:r w:rsidRPr="0067400A">
        <w:rPr>
          <w:rFonts w:ascii="Times New Roman" w:hAnsi="Times New Roman" w:cs="Times New Roman"/>
          <w:lang w:val="es-ES"/>
        </w:rPr>
        <w:t xml:space="preserve"> La experiencia educativa de </w:t>
      </w:r>
      <w:r w:rsidRPr="0067400A">
        <w:rPr>
          <w:rFonts w:ascii="Times New Roman" w:hAnsi="Times New Roman" w:cs="Times New Roman"/>
          <w:bCs/>
        </w:rPr>
        <w:t xml:space="preserve">Contabilidad Ambiental como parte del mapa curricular de la licenciatura en </w:t>
      </w:r>
      <w:r>
        <w:rPr>
          <w:rFonts w:ascii="Times New Roman" w:hAnsi="Times New Roman" w:cs="Times New Roman"/>
          <w:bCs/>
        </w:rPr>
        <w:t>C</w:t>
      </w:r>
      <w:r w:rsidRPr="0067400A">
        <w:rPr>
          <w:rFonts w:ascii="Times New Roman" w:hAnsi="Times New Roman" w:cs="Times New Roman"/>
          <w:bCs/>
        </w:rPr>
        <w:t>ontaduría</w:t>
      </w:r>
    </w:p>
    <w:p w14:paraId="1B1A470F" w14:textId="77777777" w:rsidR="003F2E3B" w:rsidRPr="0067400A" w:rsidRDefault="003F2E3B" w:rsidP="00887121">
      <w:pPr>
        <w:spacing w:line="360" w:lineRule="auto"/>
        <w:jc w:val="center"/>
        <w:rPr>
          <w:rFonts w:ascii="Times New Roman" w:hAnsi="Times New Roman" w:cs="Times New Roman"/>
          <w:b/>
          <w:lang w:val="es-ES"/>
        </w:rPr>
      </w:pPr>
      <w:r w:rsidRPr="0067400A">
        <w:rPr>
          <w:rFonts w:ascii="Times New Roman" w:hAnsi="Times New Roman" w:cs="Times New Roman"/>
          <w:b/>
          <w:noProof/>
          <w:lang w:eastAsia="es-ES_tradnl"/>
        </w:rPr>
        <w:drawing>
          <wp:inline distT="0" distB="0" distL="0" distR="0" wp14:anchorId="0B9E1C2D" wp14:editId="4BABA996">
            <wp:extent cx="5493530" cy="3181773"/>
            <wp:effectExtent l="0" t="0" r="0" b="0"/>
            <wp:docPr id="5" name="Imagen 5" descr="Imagen%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2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0466" cy="3197374"/>
                    </a:xfrm>
                    <a:prstGeom prst="rect">
                      <a:avLst/>
                    </a:prstGeom>
                    <a:noFill/>
                    <a:ln>
                      <a:noFill/>
                    </a:ln>
                  </pic:spPr>
                </pic:pic>
              </a:graphicData>
            </a:graphic>
          </wp:inline>
        </w:drawing>
      </w:r>
    </w:p>
    <w:p w14:paraId="5A24B96E" w14:textId="77777777" w:rsidR="003F2E3B" w:rsidRPr="0067400A" w:rsidRDefault="003F2E3B" w:rsidP="003F2E3B">
      <w:pPr>
        <w:spacing w:line="360" w:lineRule="auto"/>
        <w:jc w:val="center"/>
        <w:rPr>
          <w:rFonts w:ascii="Times New Roman" w:hAnsi="Times New Roman" w:cs="Times New Roman"/>
          <w:lang w:val="es-ES"/>
        </w:rPr>
      </w:pPr>
      <w:r w:rsidRPr="00A34042">
        <w:rPr>
          <w:rFonts w:ascii="Times New Roman" w:hAnsi="Times New Roman" w:cs="Times New Roman"/>
          <w:bCs/>
          <w:lang w:val="es-ES"/>
        </w:rPr>
        <w:t>Fuente:</w:t>
      </w:r>
      <w:r w:rsidRPr="0067400A">
        <w:rPr>
          <w:rFonts w:ascii="Times New Roman" w:hAnsi="Times New Roman" w:cs="Times New Roman"/>
          <w:lang w:val="es-ES"/>
        </w:rPr>
        <w:t xml:space="preserve"> Elaboración propia</w:t>
      </w:r>
    </w:p>
    <w:p w14:paraId="4DEA8687" w14:textId="77777777" w:rsidR="003F2E3B" w:rsidRPr="0067400A"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Al momento de egresar, la calidad profesional de un estudiante depende en gran medida de su capacitación en áreas de interés profesional. En este sentido, el 67.9</w:t>
      </w:r>
      <w:r w:rsidRPr="009A2898">
        <w:rPr>
          <w:rFonts w:ascii="Times New Roman" w:hAnsi="Times New Roman" w:cs="Times New Roman"/>
          <w:lang w:val="es-ES"/>
        </w:rPr>
        <w:t xml:space="preserve"> %</w:t>
      </w:r>
      <w:r w:rsidRPr="0067400A">
        <w:rPr>
          <w:rFonts w:ascii="Times New Roman" w:hAnsi="Times New Roman" w:cs="Times New Roman"/>
          <w:lang w:val="es-ES"/>
        </w:rPr>
        <w:t xml:space="preserve"> de los estudiantes (</w:t>
      </w:r>
      <w:r>
        <w:rPr>
          <w:rFonts w:ascii="Times New Roman" w:hAnsi="Times New Roman" w:cs="Times New Roman"/>
          <w:lang w:val="es-ES"/>
        </w:rPr>
        <w:t>f</w:t>
      </w:r>
      <w:r w:rsidRPr="0067400A">
        <w:rPr>
          <w:rFonts w:ascii="Times New Roman" w:hAnsi="Times New Roman" w:cs="Times New Roman"/>
          <w:lang w:val="es-ES"/>
        </w:rPr>
        <w:t xml:space="preserve">igura 3) afirman al menos estar de acuerdo en cursar un diplomado sobre contabilidad ambiental. </w:t>
      </w:r>
      <w:r>
        <w:rPr>
          <w:rFonts w:ascii="Times New Roman" w:hAnsi="Times New Roman" w:cs="Times New Roman"/>
          <w:lang w:val="es-ES"/>
        </w:rPr>
        <w:t xml:space="preserve">Cabe </w:t>
      </w:r>
      <w:r w:rsidRPr="0067400A">
        <w:rPr>
          <w:rFonts w:ascii="Times New Roman" w:hAnsi="Times New Roman" w:cs="Times New Roman"/>
          <w:lang w:val="es-ES"/>
        </w:rPr>
        <w:t xml:space="preserve">destacar que </w:t>
      </w:r>
      <w:r>
        <w:rPr>
          <w:rFonts w:ascii="Times New Roman" w:hAnsi="Times New Roman" w:cs="Times New Roman"/>
          <w:lang w:val="es-ES"/>
        </w:rPr>
        <w:t xml:space="preserve">en la actualidad </w:t>
      </w:r>
      <w:r w:rsidRPr="0067400A">
        <w:rPr>
          <w:rFonts w:ascii="Times New Roman" w:hAnsi="Times New Roman" w:cs="Times New Roman"/>
          <w:lang w:val="es-ES"/>
        </w:rPr>
        <w:t xml:space="preserve">es cada vez más evidente la participación de empresas con una perspectiva ambiental en la economía mexicana. Esto genera la necesidad de que los egresados de la licenciatura en </w:t>
      </w:r>
      <w:r>
        <w:rPr>
          <w:rFonts w:ascii="Times New Roman" w:hAnsi="Times New Roman" w:cs="Times New Roman"/>
          <w:lang w:val="es-ES"/>
        </w:rPr>
        <w:t>C</w:t>
      </w:r>
      <w:r w:rsidRPr="0067400A">
        <w:rPr>
          <w:rFonts w:ascii="Times New Roman" w:hAnsi="Times New Roman" w:cs="Times New Roman"/>
          <w:lang w:val="es-ES"/>
        </w:rPr>
        <w:t>ontaduría estén capacitados para enfrentar desafíos relacionados con el cuidado y la conservación de los recursos naturales.</w:t>
      </w:r>
    </w:p>
    <w:p w14:paraId="3937D384" w14:textId="77777777" w:rsidR="003F2E3B" w:rsidRDefault="003F2E3B" w:rsidP="003F2E3B">
      <w:pPr>
        <w:spacing w:line="360" w:lineRule="auto"/>
        <w:jc w:val="both"/>
        <w:rPr>
          <w:rFonts w:ascii="Times New Roman" w:hAnsi="Times New Roman" w:cs="Times New Roman"/>
          <w:lang w:val="es-ES"/>
        </w:rPr>
      </w:pPr>
    </w:p>
    <w:p w14:paraId="6415D3F8" w14:textId="77777777" w:rsidR="0047024B" w:rsidRDefault="0047024B" w:rsidP="003F2E3B">
      <w:pPr>
        <w:spacing w:line="360" w:lineRule="auto"/>
        <w:jc w:val="both"/>
        <w:rPr>
          <w:rFonts w:ascii="Times New Roman" w:hAnsi="Times New Roman" w:cs="Times New Roman"/>
          <w:lang w:val="es-ES"/>
        </w:rPr>
      </w:pPr>
    </w:p>
    <w:p w14:paraId="0A2FC80C" w14:textId="77777777" w:rsidR="0047024B" w:rsidRDefault="0047024B" w:rsidP="003F2E3B">
      <w:pPr>
        <w:spacing w:line="360" w:lineRule="auto"/>
        <w:jc w:val="both"/>
        <w:rPr>
          <w:rFonts w:ascii="Times New Roman" w:hAnsi="Times New Roman" w:cs="Times New Roman"/>
          <w:lang w:val="es-ES"/>
        </w:rPr>
      </w:pPr>
    </w:p>
    <w:p w14:paraId="168236E1" w14:textId="77777777" w:rsidR="0047024B" w:rsidRDefault="0047024B" w:rsidP="003F2E3B">
      <w:pPr>
        <w:spacing w:line="360" w:lineRule="auto"/>
        <w:jc w:val="both"/>
        <w:rPr>
          <w:rFonts w:ascii="Times New Roman" w:hAnsi="Times New Roman" w:cs="Times New Roman"/>
          <w:lang w:val="es-ES"/>
        </w:rPr>
      </w:pPr>
    </w:p>
    <w:p w14:paraId="797237AE" w14:textId="77777777" w:rsidR="0047024B" w:rsidRDefault="0047024B" w:rsidP="003F2E3B">
      <w:pPr>
        <w:spacing w:line="360" w:lineRule="auto"/>
        <w:jc w:val="both"/>
        <w:rPr>
          <w:rFonts w:ascii="Times New Roman" w:hAnsi="Times New Roman" w:cs="Times New Roman"/>
          <w:lang w:val="es-ES"/>
        </w:rPr>
      </w:pPr>
    </w:p>
    <w:p w14:paraId="7AFB8F2A" w14:textId="77777777" w:rsidR="0047024B" w:rsidRDefault="0047024B" w:rsidP="003F2E3B">
      <w:pPr>
        <w:spacing w:line="360" w:lineRule="auto"/>
        <w:jc w:val="both"/>
        <w:rPr>
          <w:rFonts w:ascii="Times New Roman" w:hAnsi="Times New Roman" w:cs="Times New Roman"/>
          <w:lang w:val="es-ES"/>
        </w:rPr>
      </w:pPr>
    </w:p>
    <w:p w14:paraId="48CBD5DB" w14:textId="77777777" w:rsidR="0047024B" w:rsidRDefault="0047024B" w:rsidP="003F2E3B">
      <w:pPr>
        <w:spacing w:line="360" w:lineRule="auto"/>
        <w:jc w:val="both"/>
        <w:rPr>
          <w:rFonts w:ascii="Times New Roman" w:hAnsi="Times New Roman" w:cs="Times New Roman"/>
          <w:lang w:val="es-ES"/>
        </w:rPr>
      </w:pPr>
    </w:p>
    <w:p w14:paraId="52210E10" w14:textId="77777777" w:rsidR="0047024B" w:rsidRDefault="0047024B" w:rsidP="003F2E3B">
      <w:pPr>
        <w:spacing w:line="360" w:lineRule="auto"/>
        <w:jc w:val="both"/>
        <w:rPr>
          <w:rFonts w:ascii="Times New Roman" w:hAnsi="Times New Roman" w:cs="Times New Roman"/>
          <w:lang w:val="es-ES"/>
        </w:rPr>
      </w:pPr>
    </w:p>
    <w:p w14:paraId="0720272E" w14:textId="77777777" w:rsidR="0047024B" w:rsidRDefault="0047024B" w:rsidP="003F2E3B">
      <w:pPr>
        <w:spacing w:line="360" w:lineRule="auto"/>
        <w:jc w:val="both"/>
        <w:rPr>
          <w:rFonts w:ascii="Times New Roman" w:hAnsi="Times New Roman" w:cs="Times New Roman"/>
          <w:lang w:val="es-ES"/>
        </w:rPr>
      </w:pPr>
    </w:p>
    <w:p w14:paraId="4A91DA2A" w14:textId="77777777" w:rsidR="0047024B" w:rsidRDefault="0047024B" w:rsidP="003F2E3B">
      <w:pPr>
        <w:spacing w:line="360" w:lineRule="auto"/>
        <w:jc w:val="both"/>
        <w:rPr>
          <w:rFonts w:ascii="Times New Roman" w:hAnsi="Times New Roman" w:cs="Times New Roman"/>
          <w:lang w:val="es-ES"/>
        </w:rPr>
      </w:pPr>
    </w:p>
    <w:p w14:paraId="64731976" w14:textId="77777777" w:rsidR="0047024B" w:rsidRPr="0067400A" w:rsidRDefault="0047024B" w:rsidP="003F2E3B">
      <w:pPr>
        <w:spacing w:line="360" w:lineRule="auto"/>
        <w:jc w:val="both"/>
        <w:rPr>
          <w:rFonts w:ascii="Times New Roman" w:hAnsi="Times New Roman" w:cs="Times New Roman"/>
          <w:lang w:val="es-ES"/>
        </w:rPr>
      </w:pPr>
    </w:p>
    <w:p w14:paraId="2DBA4D11" w14:textId="77777777" w:rsidR="003F2E3B" w:rsidRPr="0067400A" w:rsidRDefault="003F2E3B" w:rsidP="003F2E3B">
      <w:pPr>
        <w:spacing w:line="360" w:lineRule="auto"/>
        <w:jc w:val="center"/>
        <w:rPr>
          <w:rFonts w:ascii="Times New Roman" w:hAnsi="Times New Roman" w:cs="Times New Roman"/>
          <w:lang w:val="es-ES"/>
        </w:rPr>
      </w:pPr>
      <w:r w:rsidRPr="0067400A">
        <w:rPr>
          <w:rFonts w:ascii="Times New Roman" w:hAnsi="Times New Roman" w:cs="Times New Roman"/>
          <w:b/>
          <w:lang w:val="es-ES"/>
        </w:rPr>
        <w:lastRenderedPageBreak/>
        <w:t>Figura 3.</w:t>
      </w:r>
      <w:r w:rsidRPr="0067400A">
        <w:rPr>
          <w:rFonts w:ascii="Times New Roman" w:hAnsi="Times New Roman" w:cs="Times New Roman"/>
          <w:lang w:val="es-ES"/>
        </w:rPr>
        <w:t xml:space="preserve"> Interés de cursar un diplomado sobre contabilidad ambiental</w:t>
      </w:r>
    </w:p>
    <w:p w14:paraId="5F2B3E0B" w14:textId="77777777" w:rsidR="003F2E3B" w:rsidRPr="0067400A" w:rsidRDefault="003F2E3B" w:rsidP="003F2E3B">
      <w:pPr>
        <w:spacing w:line="360" w:lineRule="auto"/>
        <w:jc w:val="both"/>
        <w:rPr>
          <w:rFonts w:ascii="Times New Roman" w:hAnsi="Times New Roman" w:cs="Times New Roman"/>
          <w:lang w:val="es-ES"/>
        </w:rPr>
      </w:pPr>
    </w:p>
    <w:p w14:paraId="18F82708" w14:textId="77777777" w:rsidR="003F2E3B" w:rsidRPr="0067400A" w:rsidRDefault="003F2E3B" w:rsidP="00887121">
      <w:pPr>
        <w:spacing w:line="360" w:lineRule="auto"/>
        <w:jc w:val="center"/>
        <w:rPr>
          <w:rFonts w:ascii="Times New Roman" w:hAnsi="Times New Roman" w:cs="Times New Roman"/>
          <w:lang w:val="es-ES"/>
        </w:rPr>
      </w:pPr>
      <w:r w:rsidRPr="0067400A">
        <w:rPr>
          <w:rFonts w:ascii="Times New Roman" w:hAnsi="Times New Roman" w:cs="Times New Roman"/>
          <w:noProof/>
          <w:lang w:eastAsia="es-ES_tradnl"/>
        </w:rPr>
        <w:drawing>
          <wp:inline distT="0" distB="0" distL="0" distR="0" wp14:anchorId="1395C506" wp14:editId="73B42F60">
            <wp:extent cx="5613400" cy="2938145"/>
            <wp:effectExtent l="0" t="0" r="0" b="8255"/>
            <wp:docPr id="6" name="Imagen 6" descr="Imagen%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2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2938145"/>
                    </a:xfrm>
                    <a:prstGeom prst="rect">
                      <a:avLst/>
                    </a:prstGeom>
                    <a:noFill/>
                    <a:ln>
                      <a:noFill/>
                    </a:ln>
                  </pic:spPr>
                </pic:pic>
              </a:graphicData>
            </a:graphic>
          </wp:inline>
        </w:drawing>
      </w:r>
    </w:p>
    <w:p w14:paraId="02FE1B20" w14:textId="77777777" w:rsidR="003F2E3B" w:rsidRPr="0067400A" w:rsidRDefault="003F2E3B" w:rsidP="003F2E3B">
      <w:pPr>
        <w:spacing w:line="360" w:lineRule="auto"/>
        <w:jc w:val="center"/>
        <w:rPr>
          <w:rFonts w:ascii="Times New Roman" w:hAnsi="Times New Roman" w:cs="Times New Roman"/>
          <w:lang w:val="es-ES"/>
        </w:rPr>
      </w:pPr>
      <w:r w:rsidRPr="00A34042">
        <w:rPr>
          <w:rFonts w:ascii="Times New Roman" w:hAnsi="Times New Roman" w:cs="Times New Roman"/>
          <w:bCs/>
          <w:lang w:val="es-ES"/>
        </w:rPr>
        <w:t>Fuente:</w:t>
      </w:r>
      <w:r w:rsidRPr="0067400A">
        <w:rPr>
          <w:rFonts w:ascii="Times New Roman" w:hAnsi="Times New Roman" w:cs="Times New Roman"/>
          <w:lang w:val="es-ES"/>
        </w:rPr>
        <w:t xml:space="preserve"> Elaboración propia</w:t>
      </w:r>
    </w:p>
    <w:p w14:paraId="69635D75" w14:textId="77777777" w:rsidR="003F2E3B" w:rsidRDefault="003F2E3B" w:rsidP="003F2E3B">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El </w:t>
      </w:r>
      <w:r w:rsidRPr="0067400A">
        <w:rPr>
          <w:rFonts w:ascii="Times New Roman" w:hAnsi="Times New Roman" w:cs="Times New Roman"/>
          <w:lang w:val="es-ES"/>
        </w:rPr>
        <w:t xml:space="preserve">cuestionario </w:t>
      </w:r>
      <w:r>
        <w:rPr>
          <w:rFonts w:ascii="Times New Roman" w:hAnsi="Times New Roman" w:cs="Times New Roman"/>
          <w:lang w:val="es-ES"/>
        </w:rPr>
        <w:t>diseñado</w:t>
      </w:r>
      <w:r w:rsidRPr="0067400A">
        <w:rPr>
          <w:rFonts w:ascii="Times New Roman" w:hAnsi="Times New Roman" w:cs="Times New Roman"/>
          <w:lang w:val="es-ES"/>
        </w:rPr>
        <w:t xml:space="preserve"> </w:t>
      </w:r>
      <w:r>
        <w:rPr>
          <w:rFonts w:ascii="Times New Roman" w:hAnsi="Times New Roman" w:cs="Times New Roman"/>
          <w:lang w:val="es-ES"/>
        </w:rPr>
        <w:t xml:space="preserve">se construyó a partir de los datos recabados y </w:t>
      </w:r>
      <w:r w:rsidRPr="0067400A">
        <w:rPr>
          <w:rFonts w:ascii="Times New Roman" w:hAnsi="Times New Roman" w:cs="Times New Roman"/>
          <w:lang w:val="es-ES"/>
        </w:rPr>
        <w:t xml:space="preserve">los conocimientos teóricos de la asignatura de contabilidad ambiental, la cual fue cursada por estudiantes de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del octavo semestre durante el semestre de febrero a julio de 2023. En la </w:t>
      </w:r>
      <w:r>
        <w:rPr>
          <w:rFonts w:ascii="Times New Roman" w:hAnsi="Times New Roman" w:cs="Times New Roman"/>
          <w:lang w:val="es-ES"/>
        </w:rPr>
        <w:t>t</w:t>
      </w:r>
      <w:r w:rsidRPr="0067400A">
        <w:rPr>
          <w:rFonts w:ascii="Times New Roman" w:hAnsi="Times New Roman" w:cs="Times New Roman"/>
          <w:lang w:val="es-ES"/>
        </w:rPr>
        <w:t xml:space="preserve">abla 3 se presentan los </w:t>
      </w:r>
      <w:r>
        <w:rPr>
          <w:rFonts w:ascii="Times New Roman" w:hAnsi="Times New Roman" w:cs="Times New Roman"/>
          <w:lang w:val="es-ES"/>
        </w:rPr>
        <w:t>hallazgos</w:t>
      </w:r>
      <w:r w:rsidRPr="0067400A">
        <w:rPr>
          <w:rFonts w:ascii="Times New Roman" w:hAnsi="Times New Roman" w:cs="Times New Roman"/>
          <w:lang w:val="es-ES"/>
        </w:rPr>
        <w:t xml:space="preserve"> de la percepción de los estudiantes sobre los conocimientos teóricos estudiados y su contribución a su formación profesional.</w:t>
      </w:r>
    </w:p>
    <w:p w14:paraId="79086B19" w14:textId="77777777" w:rsidR="0047024B" w:rsidRDefault="0047024B" w:rsidP="003F2E3B">
      <w:pPr>
        <w:spacing w:line="360" w:lineRule="auto"/>
        <w:ind w:firstLine="708"/>
        <w:jc w:val="both"/>
        <w:rPr>
          <w:rFonts w:ascii="Times New Roman" w:hAnsi="Times New Roman" w:cs="Times New Roman"/>
          <w:lang w:val="es-ES"/>
        </w:rPr>
      </w:pPr>
    </w:p>
    <w:p w14:paraId="7FC62C67" w14:textId="77777777" w:rsidR="0047024B" w:rsidRDefault="0047024B" w:rsidP="003F2E3B">
      <w:pPr>
        <w:spacing w:line="360" w:lineRule="auto"/>
        <w:ind w:firstLine="708"/>
        <w:jc w:val="both"/>
        <w:rPr>
          <w:rFonts w:ascii="Times New Roman" w:hAnsi="Times New Roman" w:cs="Times New Roman"/>
          <w:lang w:val="es-ES"/>
        </w:rPr>
      </w:pPr>
    </w:p>
    <w:p w14:paraId="1FC5BE95" w14:textId="77777777" w:rsidR="0047024B" w:rsidRDefault="0047024B" w:rsidP="003F2E3B">
      <w:pPr>
        <w:spacing w:line="360" w:lineRule="auto"/>
        <w:ind w:firstLine="708"/>
        <w:jc w:val="both"/>
        <w:rPr>
          <w:rFonts w:ascii="Times New Roman" w:hAnsi="Times New Roman" w:cs="Times New Roman"/>
          <w:lang w:val="es-ES"/>
        </w:rPr>
      </w:pPr>
    </w:p>
    <w:p w14:paraId="5B1F489A" w14:textId="77777777" w:rsidR="0047024B" w:rsidRDefault="0047024B" w:rsidP="003F2E3B">
      <w:pPr>
        <w:spacing w:line="360" w:lineRule="auto"/>
        <w:ind w:firstLine="708"/>
        <w:jc w:val="both"/>
        <w:rPr>
          <w:rFonts w:ascii="Times New Roman" w:hAnsi="Times New Roman" w:cs="Times New Roman"/>
          <w:lang w:val="es-ES"/>
        </w:rPr>
      </w:pPr>
    </w:p>
    <w:p w14:paraId="2817E057" w14:textId="77777777" w:rsidR="0047024B" w:rsidRDefault="0047024B" w:rsidP="003F2E3B">
      <w:pPr>
        <w:spacing w:line="360" w:lineRule="auto"/>
        <w:ind w:firstLine="708"/>
        <w:jc w:val="both"/>
        <w:rPr>
          <w:rFonts w:ascii="Times New Roman" w:hAnsi="Times New Roman" w:cs="Times New Roman"/>
          <w:lang w:val="es-ES"/>
        </w:rPr>
      </w:pPr>
    </w:p>
    <w:p w14:paraId="01097B22" w14:textId="77777777" w:rsidR="0047024B" w:rsidRDefault="0047024B" w:rsidP="003F2E3B">
      <w:pPr>
        <w:spacing w:line="360" w:lineRule="auto"/>
        <w:ind w:firstLine="708"/>
        <w:jc w:val="both"/>
        <w:rPr>
          <w:rFonts w:ascii="Times New Roman" w:hAnsi="Times New Roman" w:cs="Times New Roman"/>
          <w:lang w:val="es-ES"/>
        </w:rPr>
      </w:pPr>
    </w:p>
    <w:p w14:paraId="283FBD20" w14:textId="77777777" w:rsidR="0047024B" w:rsidRDefault="0047024B" w:rsidP="003F2E3B">
      <w:pPr>
        <w:spacing w:line="360" w:lineRule="auto"/>
        <w:ind w:firstLine="708"/>
        <w:jc w:val="both"/>
        <w:rPr>
          <w:rFonts w:ascii="Times New Roman" w:hAnsi="Times New Roman" w:cs="Times New Roman"/>
          <w:lang w:val="es-ES"/>
        </w:rPr>
      </w:pPr>
    </w:p>
    <w:p w14:paraId="36588DEB" w14:textId="77777777" w:rsidR="0047024B" w:rsidRDefault="0047024B" w:rsidP="003F2E3B">
      <w:pPr>
        <w:spacing w:line="360" w:lineRule="auto"/>
        <w:ind w:firstLine="708"/>
        <w:jc w:val="both"/>
        <w:rPr>
          <w:rFonts w:ascii="Times New Roman" w:hAnsi="Times New Roman" w:cs="Times New Roman"/>
          <w:lang w:val="es-ES"/>
        </w:rPr>
      </w:pPr>
    </w:p>
    <w:p w14:paraId="5AF8FF13" w14:textId="77777777" w:rsidR="0047024B" w:rsidRDefault="0047024B" w:rsidP="003F2E3B">
      <w:pPr>
        <w:spacing w:line="360" w:lineRule="auto"/>
        <w:ind w:firstLine="708"/>
        <w:jc w:val="both"/>
        <w:rPr>
          <w:rFonts w:ascii="Times New Roman" w:hAnsi="Times New Roman" w:cs="Times New Roman"/>
          <w:lang w:val="es-ES"/>
        </w:rPr>
      </w:pPr>
    </w:p>
    <w:p w14:paraId="497ECF81" w14:textId="77777777" w:rsidR="0047024B" w:rsidRDefault="0047024B" w:rsidP="003F2E3B">
      <w:pPr>
        <w:spacing w:line="360" w:lineRule="auto"/>
        <w:ind w:firstLine="708"/>
        <w:jc w:val="both"/>
        <w:rPr>
          <w:rFonts w:ascii="Times New Roman" w:hAnsi="Times New Roman" w:cs="Times New Roman"/>
          <w:lang w:val="es-ES"/>
        </w:rPr>
      </w:pPr>
    </w:p>
    <w:p w14:paraId="7E97A483" w14:textId="77777777" w:rsidR="0047024B" w:rsidRDefault="0047024B" w:rsidP="003F2E3B">
      <w:pPr>
        <w:spacing w:line="360" w:lineRule="auto"/>
        <w:ind w:firstLine="708"/>
        <w:jc w:val="both"/>
        <w:rPr>
          <w:rFonts w:ascii="Times New Roman" w:hAnsi="Times New Roman" w:cs="Times New Roman"/>
          <w:lang w:val="es-ES"/>
        </w:rPr>
      </w:pPr>
    </w:p>
    <w:p w14:paraId="00E1D796" w14:textId="77777777" w:rsidR="0047024B" w:rsidRDefault="0047024B" w:rsidP="003F2E3B">
      <w:pPr>
        <w:spacing w:line="360" w:lineRule="auto"/>
        <w:ind w:firstLine="708"/>
        <w:jc w:val="both"/>
        <w:rPr>
          <w:rFonts w:ascii="Times New Roman" w:hAnsi="Times New Roman" w:cs="Times New Roman"/>
          <w:lang w:val="es-ES"/>
        </w:rPr>
      </w:pPr>
    </w:p>
    <w:p w14:paraId="05C28320" w14:textId="77777777" w:rsidR="0047024B" w:rsidRDefault="0047024B" w:rsidP="003F2E3B">
      <w:pPr>
        <w:spacing w:line="360" w:lineRule="auto"/>
        <w:ind w:firstLine="708"/>
        <w:jc w:val="both"/>
        <w:rPr>
          <w:rFonts w:ascii="Times New Roman" w:hAnsi="Times New Roman" w:cs="Times New Roman"/>
          <w:lang w:val="es-ES"/>
        </w:rPr>
      </w:pPr>
    </w:p>
    <w:p w14:paraId="2C47CD36" w14:textId="77777777" w:rsidR="0047024B" w:rsidRPr="0067400A" w:rsidRDefault="0047024B" w:rsidP="003F2E3B">
      <w:pPr>
        <w:spacing w:line="360" w:lineRule="auto"/>
        <w:ind w:firstLine="708"/>
        <w:jc w:val="both"/>
        <w:rPr>
          <w:rFonts w:ascii="Times New Roman" w:hAnsi="Times New Roman" w:cs="Times New Roman"/>
          <w:lang w:val="es-ES"/>
        </w:rPr>
      </w:pPr>
    </w:p>
    <w:p w14:paraId="2405529C" w14:textId="77777777" w:rsidR="003F2E3B" w:rsidRPr="0067400A" w:rsidRDefault="003F2E3B" w:rsidP="003F2E3B">
      <w:pPr>
        <w:spacing w:line="360" w:lineRule="auto"/>
        <w:jc w:val="center"/>
        <w:rPr>
          <w:rFonts w:ascii="Times New Roman" w:hAnsi="Times New Roman" w:cs="Times New Roman"/>
          <w:lang w:val="es-ES"/>
        </w:rPr>
      </w:pPr>
      <w:r w:rsidRPr="0067400A">
        <w:rPr>
          <w:rFonts w:ascii="Times New Roman" w:hAnsi="Times New Roman" w:cs="Times New Roman"/>
          <w:b/>
          <w:lang w:val="es-ES"/>
        </w:rPr>
        <w:lastRenderedPageBreak/>
        <w:t>Tabla 3.</w:t>
      </w:r>
      <w:r w:rsidRPr="0067400A">
        <w:rPr>
          <w:rFonts w:ascii="Times New Roman" w:hAnsi="Times New Roman" w:cs="Times New Roman"/>
          <w:lang w:val="es-ES"/>
        </w:rPr>
        <w:t xml:space="preserve"> Saberes teóricos de la experiencia educativa de contabilidad ambiental y su contribución a la formación profesional del </w:t>
      </w:r>
      <w:r>
        <w:rPr>
          <w:rFonts w:ascii="Times New Roman" w:hAnsi="Times New Roman" w:cs="Times New Roman"/>
          <w:lang w:val="es-ES"/>
        </w:rPr>
        <w:t>l</w:t>
      </w:r>
      <w:r w:rsidRPr="0067400A">
        <w:rPr>
          <w:rFonts w:ascii="Times New Roman" w:hAnsi="Times New Roman" w:cs="Times New Roman"/>
          <w:lang w:val="es-ES"/>
        </w:rPr>
        <w:t>icenciado en Contaduría</w:t>
      </w:r>
    </w:p>
    <w:tbl>
      <w:tblPr>
        <w:tblStyle w:val="Tablaconcuadrcula"/>
        <w:tblW w:w="5000" w:type="pct"/>
        <w:tblLook w:val="04A0" w:firstRow="1" w:lastRow="0" w:firstColumn="1" w:lastColumn="0" w:noHBand="0" w:noVBand="1"/>
      </w:tblPr>
      <w:tblGrid>
        <w:gridCol w:w="2812"/>
        <w:gridCol w:w="1393"/>
        <w:gridCol w:w="1039"/>
        <w:gridCol w:w="1379"/>
        <w:gridCol w:w="1379"/>
        <w:gridCol w:w="1392"/>
      </w:tblGrid>
      <w:tr w:rsidR="003F2E3B" w:rsidRPr="00887121" w14:paraId="4544FA7A" w14:textId="77777777" w:rsidTr="008D0474">
        <w:tc>
          <w:tcPr>
            <w:tcW w:w="1496" w:type="pct"/>
          </w:tcPr>
          <w:p w14:paraId="7B3EF3E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Saberes teóricos / respuestas*</w:t>
            </w:r>
          </w:p>
        </w:tc>
        <w:tc>
          <w:tcPr>
            <w:tcW w:w="741" w:type="pct"/>
          </w:tcPr>
          <w:p w14:paraId="391EC3F9"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Totalmente de acuerdo</w:t>
            </w:r>
          </w:p>
        </w:tc>
        <w:tc>
          <w:tcPr>
            <w:tcW w:w="553" w:type="pct"/>
          </w:tcPr>
          <w:p w14:paraId="6C50FB0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De acuerdo</w:t>
            </w:r>
          </w:p>
        </w:tc>
        <w:tc>
          <w:tcPr>
            <w:tcW w:w="734" w:type="pct"/>
          </w:tcPr>
          <w:p w14:paraId="79BA1D24"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Ni de acuerdo ni en desacuerdo</w:t>
            </w:r>
          </w:p>
        </w:tc>
        <w:tc>
          <w:tcPr>
            <w:tcW w:w="734" w:type="pct"/>
          </w:tcPr>
          <w:p w14:paraId="73FCEEE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En desacuerdo</w:t>
            </w:r>
          </w:p>
        </w:tc>
        <w:tc>
          <w:tcPr>
            <w:tcW w:w="741" w:type="pct"/>
          </w:tcPr>
          <w:p w14:paraId="496510DE"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Totalmente en desacuerdo</w:t>
            </w:r>
          </w:p>
        </w:tc>
      </w:tr>
      <w:tr w:rsidR="003F2E3B" w:rsidRPr="00887121" w14:paraId="7000929A" w14:textId="77777777" w:rsidTr="008D0474">
        <w:tc>
          <w:tcPr>
            <w:tcW w:w="1496" w:type="pct"/>
          </w:tcPr>
          <w:p w14:paraId="0249EE6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Contexto de la contabilidad ambiental </w:t>
            </w:r>
          </w:p>
        </w:tc>
        <w:tc>
          <w:tcPr>
            <w:tcW w:w="741" w:type="pct"/>
          </w:tcPr>
          <w:p w14:paraId="694B4486"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47.7</w:t>
            </w:r>
          </w:p>
        </w:tc>
        <w:tc>
          <w:tcPr>
            <w:tcW w:w="553" w:type="pct"/>
          </w:tcPr>
          <w:p w14:paraId="0790AC7E"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32.9</w:t>
            </w:r>
          </w:p>
        </w:tc>
        <w:tc>
          <w:tcPr>
            <w:tcW w:w="734" w:type="pct"/>
          </w:tcPr>
          <w:p w14:paraId="5435FFC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11.8</w:t>
            </w:r>
          </w:p>
        </w:tc>
        <w:tc>
          <w:tcPr>
            <w:tcW w:w="734" w:type="pct"/>
          </w:tcPr>
          <w:p w14:paraId="36A2D40E"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2.1</w:t>
            </w:r>
          </w:p>
        </w:tc>
        <w:tc>
          <w:tcPr>
            <w:tcW w:w="741" w:type="pct"/>
          </w:tcPr>
          <w:p w14:paraId="1FADF79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5.5</w:t>
            </w:r>
          </w:p>
        </w:tc>
      </w:tr>
      <w:tr w:rsidR="003F2E3B" w:rsidRPr="00887121" w14:paraId="1A40A179" w14:textId="77777777" w:rsidTr="008D0474">
        <w:tc>
          <w:tcPr>
            <w:tcW w:w="1496" w:type="pct"/>
          </w:tcPr>
          <w:p w14:paraId="61051EF8"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Marco legal de la (legal no contable) contabilidad ambiental</w:t>
            </w:r>
          </w:p>
        </w:tc>
        <w:tc>
          <w:tcPr>
            <w:tcW w:w="741" w:type="pct"/>
          </w:tcPr>
          <w:p w14:paraId="1C82083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w:t>
            </w:r>
          </w:p>
        </w:tc>
        <w:tc>
          <w:tcPr>
            <w:tcW w:w="553" w:type="pct"/>
          </w:tcPr>
          <w:p w14:paraId="4381934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36.3</w:t>
            </w:r>
          </w:p>
        </w:tc>
        <w:tc>
          <w:tcPr>
            <w:tcW w:w="734" w:type="pct"/>
          </w:tcPr>
          <w:p w14:paraId="5CFAC85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12.2</w:t>
            </w:r>
          </w:p>
        </w:tc>
        <w:tc>
          <w:tcPr>
            <w:tcW w:w="734" w:type="pct"/>
          </w:tcPr>
          <w:p w14:paraId="1BE5173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0.8</w:t>
            </w:r>
          </w:p>
        </w:tc>
        <w:tc>
          <w:tcPr>
            <w:tcW w:w="741" w:type="pct"/>
          </w:tcPr>
          <w:p w14:paraId="3EB754E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w:t>
            </w:r>
          </w:p>
        </w:tc>
      </w:tr>
      <w:tr w:rsidR="003F2E3B" w:rsidRPr="00887121" w14:paraId="34790E42" w14:textId="77777777" w:rsidTr="008D0474">
        <w:tc>
          <w:tcPr>
            <w:tcW w:w="1496" w:type="pct"/>
          </w:tcPr>
          <w:p w14:paraId="3C7F4EFD"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Normatividad contable aplicable el ámbito ambiental </w:t>
            </w:r>
          </w:p>
        </w:tc>
        <w:tc>
          <w:tcPr>
            <w:tcW w:w="741" w:type="pct"/>
          </w:tcPr>
          <w:p w14:paraId="7B0603F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w:t>
            </w:r>
          </w:p>
        </w:tc>
        <w:tc>
          <w:tcPr>
            <w:tcW w:w="553" w:type="pct"/>
          </w:tcPr>
          <w:p w14:paraId="30D2320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39.7</w:t>
            </w:r>
          </w:p>
        </w:tc>
        <w:tc>
          <w:tcPr>
            <w:tcW w:w="734" w:type="pct"/>
          </w:tcPr>
          <w:p w14:paraId="0AD7268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9.7</w:t>
            </w:r>
          </w:p>
        </w:tc>
        <w:tc>
          <w:tcPr>
            <w:tcW w:w="734" w:type="pct"/>
          </w:tcPr>
          <w:p w14:paraId="7AED7136"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0.4</w:t>
            </w:r>
          </w:p>
        </w:tc>
        <w:tc>
          <w:tcPr>
            <w:tcW w:w="741" w:type="pct"/>
          </w:tcPr>
          <w:p w14:paraId="021D2DF7"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w:t>
            </w:r>
          </w:p>
        </w:tc>
      </w:tr>
      <w:tr w:rsidR="003F2E3B" w:rsidRPr="00887121" w14:paraId="4E69892E" w14:textId="77777777" w:rsidTr="008D0474">
        <w:tc>
          <w:tcPr>
            <w:tcW w:w="1496" w:type="pct"/>
          </w:tcPr>
          <w:p w14:paraId="2324D64B"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Impactos ambientales en la información financiera</w:t>
            </w:r>
          </w:p>
        </w:tc>
        <w:tc>
          <w:tcPr>
            <w:tcW w:w="741" w:type="pct"/>
          </w:tcPr>
          <w:p w14:paraId="573DBD5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49.8</w:t>
            </w:r>
          </w:p>
        </w:tc>
        <w:tc>
          <w:tcPr>
            <w:tcW w:w="553" w:type="pct"/>
          </w:tcPr>
          <w:p w14:paraId="769547A8"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37.6</w:t>
            </w:r>
          </w:p>
        </w:tc>
        <w:tc>
          <w:tcPr>
            <w:tcW w:w="734" w:type="pct"/>
          </w:tcPr>
          <w:p w14:paraId="57EAF9CE"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7.6</w:t>
            </w:r>
          </w:p>
        </w:tc>
        <w:tc>
          <w:tcPr>
            <w:tcW w:w="734" w:type="pct"/>
          </w:tcPr>
          <w:p w14:paraId="6C7E44C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1.7</w:t>
            </w:r>
          </w:p>
        </w:tc>
        <w:tc>
          <w:tcPr>
            <w:tcW w:w="741" w:type="pct"/>
          </w:tcPr>
          <w:p w14:paraId="43206FB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3.4</w:t>
            </w:r>
          </w:p>
        </w:tc>
      </w:tr>
      <w:tr w:rsidR="003F2E3B" w:rsidRPr="00887121" w14:paraId="0A99CD6D" w14:textId="77777777" w:rsidTr="008D0474">
        <w:tc>
          <w:tcPr>
            <w:tcW w:w="1496" w:type="pct"/>
          </w:tcPr>
          <w:p w14:paraId="41C0862C"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Tendencias de la contabilidad ambiental</w:t>
            </w:r>
          </w:p>
        </w:tc>
        <w:tc>
          <w:tcPr>
            <w:tcW w:w="741" w:type="pct"/>
          </w:tcPr>
          <w:p w14:paraId="11E8255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43.5</w:t>
            </w:r>
          </w:p>
        </w:tc>
        <w:tc>
          <w:tcPr>
            <w:tcW w:w="553" w:type="pct"/>
          </w:tcPr>
          <w:p w14:paraId="11EE69C2"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39.7</w:t>
            </w:r>
          </w:p>
        </w:tc>
        <w:tc>
          <w:tcPr>
            <w:tcW w:w="734" w:type="pct"/>
          </w:tcPr>
          <w:p w14:paraId="025BEC74"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10.1</w:t>
            </w:r>
          </w:p>
        </w:tc>
        <w:tc>
          <w:tcPr>
            <w:tcW w:w="734" w:type="pct"/>
          </w:tcPr>
          <w:p w14:paraId="1B8AE1B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2.5</w:t>
            </w:r>
          </w:p>
        </w:tc>
        <w:tc>
          <w:tcPr>
            <w:tcW w:w="741" w:type="pct"/>
          </w:tcPr>
          <w:p w14:paraId="3A02704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w:t>
            </w:r>
          </w:p>
        </w:tc>
      </w:tr>
      <w:tr w:rsidR="003F2E3B" w:rsidRPr="00887121" w14:paraId="150B9882" w14:textId="77777777" w:rsidTr="008D0474">
        <w:tc>
          <w:tcPr>
            <w:tcW w:w="1496" w:type="pct"/>
          </w:tcPr>
          <w:p w14:paraId="496A9794"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 xml:space="preserve">Promedio </w:t>
            </w:r>
          </w:p>
        </w:tc>
        <w:tc>
          <w:tcPr>
            <w:tcW w:w="741" w:type="pct"/>
          </w:tcPr>
          <w:p w14:paraId="1945DF76"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46.6</w:t>
            </w:r>
          </w:p>
        </w:tc>
        <w:tc>
          <w:tcPr>
            <w:tcW w:w="553" w:type="pct"/>
          </w:tcPr>
          <w:p w14:paraId="289A6B6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37.24</w:t>
            </w:r>
          </w:p>
        </w:tc>
        <w:tc>
          <w:tcPr>
            <w:tcW w:w="734" w:type="pct"/>
          </w:tcPr>
          <w:p w14:paraId="4717882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10.28</w:t>
            </w:r>
          </w:p>
        </w:tc>
        <w:tc>
          <w:tcPr>
            <w:tcW w:w="734" w:type="pct"/>
          </w:tcPr>
          <w:p w14:paraId="6CCF981C"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1.5</w:t>
            </w:r>
          </w:p>
        </w:tc>
        <w:tc>
          <w:tcPr>
            <w:tcW w:w="741" w:type="pct"/>
          </w:tcPr>
          <w:p w14:paraId="730B56BD"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4.38</w:t>
            </w:r>
          </w:p>
        </w:tc>
      </w:tr>
    </w:tbl>
    <w:p w14:paraId="78E672D6" w14:textId="77777777" w:rsidR="003F2E3B" w:rsidRPr="0067400A" w:rsidRDefault="003F2E3B" w:rsidP="00887121">
      <w:pPr>
        <w:spacing w:line="360" w:lineRule="auto"/>
        <w:jc w:val="center"/>
        <w:rPr>
          <w:rFonts w:ascii="Times New Roman" w:hAnsi="Times New Roman" w:cs="Times New Roman"/>
          <w:lang w:val="es-ES"/>
        </w:rPr>
      </w:pPr>
      <w:r w:rsidRPr="0067400A">
        <w:rPr>
          <w:rFonts w:ascii="Times New Roman" w:hAnsi="Times New Roman" w:cs="Times New Roman"/>
          <w:lang w:val="es-ES"/>
        </w:rPr>
        <w:t>*Respuestas expresadas en porcentajes</w:t>
      </w:r>
    </w:p>
    <w:p w14:paraId="3BD0841D" w14:textId="77777777" w:rsidR="003F2E3B" w:rsidRPr="0067400A" w:rsidRDefault="003F2E3B" w:rsidP="003F2E3B">
      <w:pPr>
        <w:spacing w:line="360" w:lineRule="auto"/>
        <w:jc w:val="center"/>
        <w:rPr>
          <w:rFonts w:ascii="Times New Roman" w:hAnsi="Times New Roman" w:cs="Times New Roman"/>
          <w:lang w:val="es-ES"/>
        </w:rPr>
      </w:pPr>
      <w:r w:rsidRPr="00A34042">
        <w:rPr>
          <w:rFonts w:ascii="Times New Roman" w:hAnsi="Times New Roman" w:cs="Times New Roman"/>
          <w:bCs/>
          <w:lang w:val="es-ES"/>
        </w:rPr>
        <w:t>Fuente:</w:t>
      </w:r>
      <w:r w:rsidRPr="0067400A">
        <w:rPr>
          <w:rFonts w:ascii="Times New Roman" w:hAnsi="Times New Roman" w:cs="Times New Roman"/>
          <w:lang w:val="es-ES"/>
        </w:rPr>
        <w:t xml:space="preserve"> Elaboración propia</w:t>
      </w:r>
      <w:r>
        <w:rPr>
          <w:rFonts w:ascii="Times New Roman" w:hAnsi="Times New Roman" w:cs="Times New Roman"/>
          <w:lang w:val="es-ES"/>
        </w:rPr>
        <w:t xml:space="preserve"> </w:t>
      </w:r>
    </w:p>
    <w:p w14:paraId="4969167D" w14:textId="77777777" w:rsidR="003F2E3B"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Como se puede observar en la </w:t>
      </w:r>
      <w:r>
        <w:rPr>
          <w:rFonts w:ascii="Times New Roman" w:hAnsi="Times New Roman" w:cs="Times New Roman"/>
          <w:lang w:val="es-ES"/>
        </w:rPr>
        <w:t>t</w:t>
      </w:r>
      <w:r w:rsidRPr="0067400A">
        <w:rPr>
          <w:rFonts w:ascii="Times New Roman" w:hAnsi="Times New Roman" w:cs="Times New Roman"/>
          <w:lang w:val="es-ES"/>
        </w:rPr>
        <w:t>abla 3, la mayoría de los estudiantes (83.84</w:t>
      </w:r>
      <w:r w:rsidRPr="009A2898">
        <w:rPr>
          <w:rFonts w:ascii="Times New Roman" w:hAnsi="Times New Roman" w:cs="Times New Roman"/>
          <w:lang w:val="es-ES"/>
        </w:rPr>
        <w:t xml:space="preserve"> %</w:t>
      </w:r>
      <w:r w:rsidRPr="0067400A">
        <w:rPr>
          <w:rFonts w:ascii="Times New Roman" w:hAnsi="Times New Roman" w:cs="Times New Roman"/>
          <w:lang w:val="es-ES"/>
        </w:rPr>
        <w:t xml:space="preserve">) afirman que están al menos de acuerdo en que los conocimientos teóricos adquiridos durante la experiencia educativa de contabilidad ambiental, impartida durante el semestre de febrero a julio de 2023, contribuyen a su formación profesional como licenciados en contaduría. Estos </w:t>
      </w:r>
      <w:r>
        <w:rPr>
          <w:rFonts w:ascii="Times New Roman" w:hAnsi="Times New Roman" w:cs="Times New Roman"/>
          <w:lang w:val="es-ES"/>
        </w:rPr>
        <w:t>datos</w:t>
      </w:r>
      <w:r w:rsidRPr="0067400A">
        <w:rPr>
          <w:rFonts w:ascii="Times New Roman" w:hAnsi="Times New Roman" w:cs="Times New Roman"/>
          <w:lang w:val="es-ES"/>
        </w:rPr>
        <w:t xml:space="preserve"> reflejan cómo los conocimientos teóricos sobre contabilidad ambiental discutidos en eventos académicos han sido percibidos </w:t>
      </w:r>
      <w:r>
        <w:rPr>
          <w:rFonts w:ascii="Times New Roman" w:hAnsi="Times New Roman" w:cs="Times New Roman"/>
          <w:lang w:val="es-ES"/>
        </w:rPr>
        <w:t xml:space="preserve">de manera favorable </w:t>
      </w:r>
      <w:r w:rsidRPr="0067400A">
        <w:rPr>
          <w:rFonts w:ascii="Times New Roman" w:hAnsi="Times New Roman" w:cs="Times New Roman"/>
          <w:lang w:val="es-ES"/>
        </w:rPr>
        <w:t>por los estudiantes al ser formados como contadores públicos con una perspectiva ambiental.</w:t>
      </w:r>
    </w:p>
    <w:p w14:paraId="5F909DF6" w14:textId="77777777" w:rsidR="003F2E3B"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En cuanto a su percepción sobre los conocimientos adquiridos y su contribución al entorno laboral, el 80.67</w:t>
      </w:r>
      <w:r w:rsidRPr="009A2898">
        <w:rPr>
          <w:rFonts w:ascii="Times New Roman" w:hAnsi="Times New Roman" w:cs="Times New Roman"/>
          <w:lang w:val="es-ES"/>
        </w:rPr>
        <w:t xml:space="preserve"> %</w:t>
      </w:r>
      <w:r w:rsidRPr="0067400A">
        <w:rPr>
          <w:rFonts w:ascii="Times New Roman" w:hAnsi="Times New Roman" w:cs="Times New Roman"/>
          <w:lang w:val="es-ES"/>
        </w:rPr>
        <w:t xml:space="preserve"> de los estudiantes (</w:t>
      </w:r>
      <w:r>
        <w:rPr>
          <w:rFonts w:ascii="Times New Roman" w:hAnsi="Times New Roman" w:cs="Times New Roman"/>
          <w:lang w:val="es-ES"/>
        </w:rPr>
        <w:t>t</w:t>
      </w:r>
      <w:r w:rsidRPr="0067400A">
        <w:rPr>
          <w:rFonts w:ascii="Times New Roman" w:hAnsi="Times New Roman" w:cs="Times New Roman"/>
          <w:lang w:val="es-ES"/>
        </w:rPr>
        <w:t xml:space="preserve">abla 4) afirmaron estar al menos de acuerdo en que los conocimientos teóricos de la experiencia educativa de contabilidad ambiental contribuyen a su formación laboral. Es importante destacar que debido a las tendencias internacionales, es cada vez más común identificar empresas establecidas en México con enfoque sustentable. </w:t>
      </w:r>
      <w:r>
        <w:rPr>
          <w:rFonts w:ascii="Times New Roman" w:hAnsi="Times New Roman" w:cs="Times New Roman"/>
          <w:lang w:val="es-ES"/>
        </w:rPr>
        <w:t xml:space="preserve">Una muestra de </w:t>
      </w:r>
      <w:r>
        <w:rPr>
          <w:rFonts w:ascii="Times New Roman" w:hAnsi="Times New Roman" w:cs="Times New Roman"/>
          <w:lang w:val="es-ES"/>
        </w:rPr>
        <w:lastRenderedPageBreak/>
        <w:t xml:space="preserve">ello lo constituye </w:t>
      </w:r>
      <w:r w:rsidRPr="0067400A">
        <w:rPr>
          <w:rFonts w:ascii="Times New Roman" w:hAnsi="Times New Roman" w:cs="Times New Roman"/>
          <w:lang w:val="es-ES"/>
        </w:rPr>
        <w:t>el sector automotriz</w:t>
      </w:r>
      <w:r>
        <w:rPr>
          <w:rFonts w:ascii="Times New Roman" w:hAnsi="Times New Roman" w:cs="Times New Roman"/>
          <w:lang w:val="es-ES"/>
        </w:rPr>
        <w:t>, el cual</w:t>
      </w:r>
      <w:r w:rsidRPr="0067400A">
        <w:rPr>
          <w:rFonts w:ascii="Times New Roman" w:hAnsi="Times New Roman" w:cs="Times New Roman"/>
          <w:lang w:val="es-ES"/>
        </w:rPr>
        <w:t xml:space="preserve"> es uno de los que en los últimos años ha invertido en tecnologías limpias.</w:t>
      </w:r>
    </w:p>
    <w:p w14:paraId="4A08DD6E" w14:textId="77777777" w:rsidR="003F2E3B" w:rsidRPr="0067400A" w:rsidRDefault="003F2E3B" w:rsidP="003F2E3B">
      <w:pPr>
        <w:spacing w:line="360" w:lineRule="auto"/>
        <w:ind w:firstLine="708"/>
        <w:jc w:val="both"/>
        <w:rPr>
          <w:rFonts w:ascii="Times New Roman" w:hAnsi="Times New Roman" w:cs="Times New Roman"/>
          <w:lang w:val="es-ES"/>
        </w:rPr>
      </w:pPr>
    </w:p>
    <w:p w14:paraId="5C6AE8D8" w14:textId="599849B6" w:rsidR="003F2E3B" w:rsidRPr="0067400A" w:rsidRDefault="003F2E3B" w:rsidP="0047024B">
      <w:pPr>
        <w:spacing w:line="360" w:lineRule="auto"/>
        <w:jc w:val="center"/>
        <w:rPr>
          <w:rFonts w:ascii="Times New Roman" w:hAnsi="Times New Roman" w:cs="Times New Roman"/>
          <w:lang w:val="es-ES"/>
        </w:rPr>
      </w:pPr>
      <w:r w:rsidRPr="0067400A">
        <w:rPr>
          <w:rFonts w:ascii="Times New Roman" w:hAnsi="Times New Roman" w:cs="Times New Roman"/>
          <w:b/>
          <w:lang w:val="es-ES"/>
        </w:rPr>
        <w:t>Tabla 4.</w:t>
      </w:r>
      <w:r w:rsidRPr="0067400A">
        <w:rPr>
          <w:rFonts w:ascii="Times New Roman" w:hAnsi="Times New Roman" w:cs="Times New Roman"/>
          <w:lang w:val="es-ES"/>
        </w:rPr>
        <w:t xml:space="preserve"> Saberes teóricos de la experiencia educativa de contabilidad ambiental y su contribución a sus funciones laborales como </w:t>
      </w:r>
      <w:r>
        <w:rPr>
          <w:rFonts w:ascii="Times New Roman" w:hAnsi="Times New Roman" w:cs="Times New Roman"/>
          <w:lang w:val="es-ES"/>
        </w:rPr>
        <w:t>l</w:t>
      </w:r>
      <w:r w:rsidRPr="0067400A">
        <w:rPr>
          <w:rFonts w:ascii="Times New Roman" w:hAnsi="Times New Roman" w:cs="Times New Roman"/>
          <w:lang w:val="es-ES"/>
        </w:rPr>
        <w:t>icenciado en Contaduría</w:t>
      </w:r>
    </w:p>
    <w:tbl>
      <w:tblPr>
        <w:tblStyle w:val="Tablaconcuadrcula"/>
        <w:tblW w:w="5000" w:type="pct"/>
        <w:jc w:val="center"/>
        <w:tblLook w:val="04A0" w:firstRow="1" w:lastRow="0" w:firstColumn="1" w:lastColumn="0" w:noHBand="0" w:noVBand="1"/>
      </w:tblPr>
      <w:tblGrid>
        <w:gridCol w:w="2257"/>
        <w:gridCol w:w="1401"/>
        <w:gridCol w:w="1463"/>
        <w:gridCol w:w="1468"/>
        <w:gridCol w:w="1296"/>
        <w:gridCol w:w="1509"/>
      </w:tblGrid>
      <w:tr w:rsidR="003F2E3B" w:rsidRPr="00887121" w14:paraId="5E6427F7" w14:textId="77777777" w:rsidTr="00887121">
        <w:trPr>
          <w:jc w:val="center"/>
        </w:trPr>
        <w:tc>
          <w:tcPr>
            <w:tcW w:w="1202" w:type="pct"/>
          </w:tcPr>
          <w:p w14:paraId="0C7393B8"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Saberes teóricos / respuestas*</w:t>
            </w:r>
          </w:p>
        </w:tc>
        <w:tc>
          <w:tcPr>
            <w:tcW w:w="746" w:type="pct"/>
          </w:tcPr>
          <w:p w14:paraId="48F6A6E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Totalmente de acuerdo</w:t>
            </w:r>
          </w:p>
        </w:tc>
        <w:tc>
          <w:tcPr>
            <w:tcW w:w="779" w:type="pct"/>
          </w:tcPr>
          <w:p w14:paraId="396CBF9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De acuerdo</w:t>
            </w:r>
          </w:p>
        </w:tc>
        <w:tc>
          <w:tcPr>
            <w:tcW w:w="782" w:type="pct"/>
          </w:tcPr>
          <w:p w14:paraId="1BFE99A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Ni de acuerdo ni en desacuerdo</w:t>
            </w:r>
          </w:p>
        </w:tc>
        <w:tc>
          <w:tcPr>
            <w:tcW w:w="687" w:type="pct"/>
          </w:tcPr>
          <w:p w14:paraId="1159BCC4"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En desacuerdo</w:t>
            </w:r>
          </w:p>
        </w:tc>
        <w:tc>
          <w:tcPr>
            <w:tcW w:w="803" w:type="pct"/>
          </w:tcPr>
          <w:p w14:paraId="3AAB72E9"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Totalmente en desacuerdo</w:t>
            </w:r>
          </w:p>
        </w:tc>
      </w:tr>
      <w:tr w:rsidR="003F2E3B" w:rsidRPr="00887121" w14:paraId="1A2F5D24" w14:textId="77777777" w:rsidTr="00887121">
        <w:trPr>
          <w:jc w:val="center"/>
        </w:trPr>
        <w:tc>
          <w:tcPr>
            <w:tcW w:w="1202" w:type="pct"/>
          </w:tcPr>
          <w:p w14:paraId="435E07F8"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Contexto de la contabilidad ambiental </w:t>
            </w:r>
          </w:p>
        </w:tc>
        <w:tc>
          <w:tcPr>
            <w:tcW w:w="746" w:type="pct"/>
          </w:tcPr>
          <w:p w14:paraId="09649BC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40.5</w:t>
            </w:r>
          </w:p>
        </w:tc>
        <w:tc>
          <w:tcPr>
            <w:tcW w:w="779" w:type="pct"/>
          </w:tcPr>
          <w:p w14:paraId="73B7C26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40.5</w:t>
            </w:r>
          </w:p>
        </w:tc>
        <w:tc>
          <w:tcPr>
            <w:tcW w:w="782" w:type="pct"/>
          </w:tcPr>
          <w:p w14:paraId="6BA8F4D4"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12.2</w:t>
            </w:r>
          </w:p>
        </w:tc>
        <w:tc>
          <w:tcPr>
            <w:tcW w:w="687" w:type="pct"/>
          </w:tcPr>
          <w:p w14:paraId="4BC550F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2.5</w:t>
            </w:r>
          </w:p>
        </w:tc>
        <w:tc>
          <w:tcPr>
            <w:tcW w:w="803" w:type="pct"/>
          </w:tcPr>
          <w:p w14:paraId="6BBF04FD"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w:t>
            </w:r>
          </w:p>
        </w:tc>
      </w:tr>
      <w:tr w:rsidR="003F2E3B" w:rsidRPr="00887121" w14:paraId="77BB9117" w14:textId="77777777" w:rsidTr="00887121">
        <w:trPr>
          <w:jc w:val="center"/>
        </w:trPr>
        <w:tc>
          <w:tcPr>
            <w:tcW w:w="1202" w:type="pct"/>
          </w:tcPr>
          <w:p w14:paraId="2614F20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Marco legal de la (legal no contable) contabilidad ambiental</w:t>
            </w:r>
          </w:p>
        </w:tc>
        <w:tc>
          <w:tcPr>
            <w:tcW w:w="746" w:type="pct"/>
          </w:tcPr>
          <w:p w14:paraId="0C9639C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39.2</w:t>
            </w:r>
          </w:p>
        </w:tc>
        <w:tc>
          <w:tcPr>
            <w:tcW w:w="779" w:type="pct"/>
          </w:tcPr>
          <w:p w14:paraId="7A347B4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41.4</w:t>
            </w:r>
          </w:p>
        </w:tc>
        <w:tc>
          <w:tcPr>
            <w:tcW w:w="782" w:type="pct"/>
          </w:tcPr>
          <w:p w14:paraId="4A6B7FFB"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13.1</w:t>
            </w:r>
          </w:p>
        </w:tc>
        <w:tc>
          <w:tcPr>
            <w:tcW w:w="687" w:type="pct"/>
          </w:tcPr>
          <w:p w14:paraId="1919AAC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2.5</w:t>
            </w:r>
          </w:p>
        </w:tc>
        <w:tc>
          <w:tcPr>
            <w:tcW w:w="803" w:type="pct"/>
          </w:tcPr>
          <w:p w14:paraId="08BA8CE3"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3.8</w:t>
            </w:r>
          </w:p>
        </w:tc>
      </w:tr>
      <w:tr w:rsidR="003F2E3B" w:rsidRPr="00887121" w14:paraId="5F578F1E" w14:textId="77777777" w:rsidTr="00887121">
        <w:trPr>
          <w:jc w:val="center"/>
        </w:trPr>
        <w:tc>
          <w:tcPr>
            <w:tcW w:w="1202" w:type="pct"/>
          </w:tcPr>
          <w:p w14:paraId="71BA1B22"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Normatividad contable aplicable el ámbito ambiental </w:t>
            </w:r>
          </w:p>
        </w:tc>
        <w:tc>
          <w:tcPr>
            <w:tcW w:w="746" w:type="pct"/>
          </w:tcPr>
          <w:p w14:paraId="0BAFEA4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42.6</w:t>
            </w:r>
          </w:p>
        </w:tc>
        <w:tc>
          <w:tcPr>
            <w:tcW w:w="779" w:type="pct"/>
          </w:tcPr>
          <w:p w14:paraId="76BA7FAD"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36.7</w:t>
            </w:r>
          </w:p>
        </w:tc>
        <w:tc>
          <w:tcPr>
            <w:tcW w:w="782" w:type="pct"/>
          </w:tcPr>
          <w:p w14:paraId="6BC0F54C"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14.8</w:t>
            </w:r>
          </w:p>
        </w:tc>
        <w:tc>
          <w:tcPr>
            <w:tcW w:w="687" w:type="pct"/>
          </w:tcPr>
          <w:p w14:paraId="648F62B6"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2.1</w:t>
            </w:r>
          </w:p>
        </w:tc>
        <w:tc>
          <w:tcPr>
            <w:tcW w:w="803" w:type="pct"/>
          </w:tcPr>
          <w:p w14:paraId="6BCAD4EE"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3.8</w:t>
            </w:r>
          </w:p>
        </w:tc>
      </w:tr>
      <w:tr w:rsidR="003F2E3B" w:rsidRPr="00887121" w14:paraId="4F6CF6E7" w14:textId="77777777" w:rsidTr="00887121">
        <w:trPr>
          <w:jc w:val="center"/>
        </w:trPr>
        <w:tc>
          <w:tcPr>
            <w:tcW w:w="1202" w:type="pct"/>
          </w:tcPr>
          <w:p w14:paraId="3D1A5807"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Impactos ambientales en la información financiera</w:t>
            </w:r>
          </w:p>
        </w:tc>
        <w:tc>
          <w:tcPr>
            <w:tcW w:w="746" w:type="pct"/>
          </w:tcPr>
          <w:p w14:paraId="36AFCE20"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43</w:t>
            </w:r>
          </w:p>
        </w:tc>
        <w:tc>
          <w:tcPr>
            <w:tcW w:w="779" w:type="pct"/>
          </w:tcPr>
          <w:p w14:paraId="11836357"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39.7</w:t>
            </w:r>
          </w:p>
        </w:tc>
        <w:tc>
          <w:tcPr>
            <w:tcW w:w="782" w:type="pct"/>
          </w:tcPr>
          <w:p w14:paraId="7886BF8B"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10.5</w:t>
            </w:r>
          </w:p>
        </w:tc>
        <w:tc>
          <w:tcPr>
            <w:tcW w:w="687" w:type="pct"/>
          </w:tcPr>
          <w:p w14:paraId="646F2783"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2.1</w:t>
            </w:r>
          </w:p>
        </w:tc>
        <w:tc>
          <w:tcPr>
            <w:tcW w:w="803" w:type="pct"/>
          </w:tcPr>
          <w:p w14:paraId="174BBBB6"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w:t>
            </w:r>
          </w:p>
        </w:tc>
      </w:tr>
      <w:tr w:rsidR="003F2E3B" w:rsidRPr="00887121" w14:paraId="1E582E31" w14:textId="77777777" w:rsidTr="00887121">
        <w:trPr>
          <w:jc w:val="center"/>
        </w:trPr>
        <w:tc>
          <w:tcPr>
            <w:tcW w:w="1202" w:type="pct"/>
          </w:tcPr>
          <w:p w14:paraId="2248E831"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Tendencias de la contabilidad ambiental</w:t>
            </w:r>
          </w:p>
        </w:tc>
        <w:tc>
          <w:tcPr>
            <w:tcW w:w="746" w:type="pct"/>
          </w:tcPr>
          <w:p w14:paraId="6200655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38</w:t>
            </w:r>
          </w:p>
        </w:tc>
        <w:tc>
          <w:tcPr>
            <w:tcW w:w="779" w:type="pct"/>
          </w:tcPr>
          <w:p w14:paraId="443C5D4C"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42.2</w:t>
            </w:r>
          </w:p>
        </w:tc>
        <w:tc>
          <w:tcPr>
            <w:tcW w:w="782" w:type="pct"/>
          </w:tcPr>
          <w:p w14:paraId="5AD40A45"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11.8</w:t>
            </w:r>
          </w:p>
        </w:tc>
        <w:tc>
          <w:tcPr>
            <w:tcW w:w="687" w:type="pct"/>
          </w:tcPr>
          <w:p w14:paraId="139AD4DB"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3.4</w:t>
            </w:r>
          </w:p>
        </w:tc>
        <w:tc>
          <w:tcPr>
            <w:tcW w:w="803" w:type="pct"/>
          </w:tcPr>
          <w:p w14:paraId="35E49C97"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4.6</w:t>
            </w:r>
          </w:p>
        </w:tc>
      </w:tr>
      <w:tr w:rsidR="003F2E3B" w:rsidRPr="00887121" w14:paraId="383BD465" w14:textId="77777777" w:rsidTr="00887121">
        <w:trPr>
          <w:jc w:val="center"/>
        </w:trPr>
        <w:tc>
          <w:tcPr>
            <w:tcW w:w="1202" w:type="pct"/>
          </w:tcPr>
          <w:p w14:paraId="37F0BF67"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 xml:space="preserve">Promedio </w:t>
            </w:r>
          </w:p>
        </w:tc>
        <w:tc>
          <w:tcPr>
            <w:tcW w:w="746" w:type="pct"/>
          </w:tcPr>
          <w:p w14:paraId="29EBB5B3"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40.66</w:t>
            </w:r>
          </w:p>
        </w:tc>
        <w:tc>
          <w:tcPr>
            <w:tcW w:w="779" w:type="pct"/>
          </w:tcPr>
          <w:p w14:paraId="52A6615A"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40.1</w:t>
            </w:r>
          </w:p>
        </w:tc>
        <w:tc>
          <w:tcPr>
            <w:tcW w:w="782" w:type="pct"/>
          </w:tcPr>
          <w:p w14:paraId="53F1A4EB"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12.48</w:t>
            </w:r>
          </w:p>
        </w:tc>
        <w:tc>
          <w:tcPr>
            <w:tcW w:w="687" w:type="pct"/>
          </w:tcPr>
          <w:p w14:paraId="7850A26F"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2.52</w:t>
            </w:r>
          </w:p>
        </w:tc>
        <w:tc>
          <w:tcPr>
            <w:tcW w:w="803" w:type="pct"/>
          </w:tcPr>
          <w:p w14:paraId="48747F13" w14:textId="77777777" w:rsidR="003F2E3B" w:rsidRPr="00887121" w:rsidRDefault="003F2E3B" w:rsidP="008D0474">
            <w:pPr>
              <w:spacing w:line="360" w:lineRule="auto"/>
              <w:jc w:val="both"/>
              <w:rPr>
                <w:rFonts w:ascii="Times New Roman" w:hAnsi="Times New Roman" w:cs="Times New Roman"/>
                <w:lang w:val="es-ES"/>
              </w:rPr>
            </w:pPr>
            <w:r w:rsidRPr="00887121">
              <w:rPr>
                <w:rFonts w:ascii="Times New Roman" w:hAnsi="Times New Roman" w:cs="Times New Roman"/>
                <w:lang w:val="es-ES"/>
              </w:rPr>
              <w:t>4.2</w:t>
            </w:r>
          </w:p>
        </w:tc>
      </w:tr>
    </w:tbl>
    <w:p w14:paraId="6A4FEE05" w14:textId="77777777" w:rsidR="003F2E3B" w:rsidRPr="0067400A" w:rsidRDefault="003F2E3B" w:rsidP="00887121">
      <w:pPr>
        <w:spacing w:line="360" w:lineRule="auto"/>
        <w:jc w:val="center"/>
        <w:rPr>
          <w:rFonts w:ascii="Times New Roman" w:hAnsi="Times New Roman" w:cs="Times New Roman"/>
          <w:lang w:val="es-ES"/>
        </w:rPr>
      </w:pPr>
      <w:r w:rsidRPr="0067400A">
        <w:rPr>
          <w:rFonts w:ascii="Times New Roman" w:hAnsi="Times New Roman" w:cs="Times New Roman"/>
          <w:lang w:val="es-ES"/>
        </w:rPr>
        <w:t>*Respuestas expresadas en porcentajes</w:t>
      </w:r>
    </w:p>
    <w:p w14:paraId="176B3306" w14:textId="77777777" w:rsidR="003F2E3B" w:rsidRPr="0067400A" w:rsidRDefault="003F2E3B" w:rsidP="003F2E3B">
      <w:pPr>
        <w:spacing w:line="360" w:lineRule="auto"/>
        <w:jc w:val="center"/>
        <w:rPr>
          <w:rFonts w:ascii="Times New Roman" w:hAnsi="Times New Roman" w:cs="Times New Roman"/>
          <w:lang w:val="es-ES"/>
        </w:rPr>
      </w:pPr>
      <w:r w:rsidRPr="003B7FC7">
        <w:rPr>
          <w:rFonts w:ascii="Times New Roman" w:hAnsi="Times New Roman" w:cs="Times New Roman"/>
          <w:bCs/>
          <w:lang w:val="es-ES"/>
        </w:rPr>
        <w:t>Fuente:</w:t>
      </w:r>
      <w:r w:rsidRPr="0067400A">
        <w:rPr>
          <w:rFonts w:ascii="Times New Roman" w:hAnsi="Times New Roman" w:cs="Times New Roman"/>
          <w:lang w:val="es-ES"/>
        </w:rPr>
        <w:t xml:space="preserve"> Elaboración propia</w:t>
      </w:r>
    </w:p>
    <w:p w14:paraId="069134AA" w14:textId="77777777" w:rsidR="003F2E3B"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Los resultados obtenidos reflejan la percepción de la primera generación de estudiantes de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de la Universidad Veracruzana, quienes cursaron una experiencia educativa que abordó temas del medio ambiente desde la perspectiva de su formación profesional. </w:t>
      </w:r>
      <w:r>
        <w:rPr>
          <w:rFonts w:ascii="Times New Roman" w:hAnsi="Times New Roman" w:cs="Times New Roman"/>
          <w:lang w:val="es-ES"/>
        </w:rPr>
        <w:t>Ellos</w:t>
      </w:r>
      <w:r w:rsidRPr="0067400A">
        <w:rPr>
          <w:rFonts w:ascii="Times New Roman" w:hAnsi="Times New Roman" w:cs="Times New Roman"/>
          <w:lang w:val="es-ES"/>
        </w:rPr>
        <w:t xml:space="preserve"> afirmaron que los conocimientos teóricos adquiridos en temas ambientales son importantes </w:t>
      </w:r>
      <w:r w:rsidRPr="0067400A">
        <w:rPr>
          <w:rFonts w:ascii="Times New Roman" w:hAnsi="Times New Roman" w:cs="Times New Roman"/>
          <w:lang w:val="es-ES"/>
        </w:rPr>
        <w:lastRenderedPageBreak/>
        <w:t>tanto para su formación como contadores, así como para su contribución a sus funciones laborales. Además, la mayoría acepta que esta experiencia educativa forme parte integral de la formación disciplinaria del contador.</w:t>
      </w:r>
      <w:r>
        <w:rPr>
          <w:rFonts w:ascii="Times New Roman" w:hAnsi="Times New Roman" w:cs="Times New Roman"/>
          <w:lang w:val="es-ES"/>
        </w:rPr>
        <w:t xml:space="preserve"> Por último, o</w:t>
      </w:r>
      <w:r w:rsidRPr="0067400A">
        <w:rPr>
          <w:rFonts w:ascii="Times New Roman" w:hAnsi="Times New Roman" w:cs="Times New Roman"/>
          <w:lang w:val="es-ES"/>
        </w:rPr>
        <w:t xml:space="preserve">tro resultado relevante es el interés mostrado por los estudiantes en cursar en el futuro cursos o diplomados relacionados con temas de medio ambiente desde la perspectiva contable. </w:t>
      </w:r>
    </w:p>
    <w:p w14:paraId="2D30C185" w14:textId="77777777" w:rsidR="0047024B" w:rsidRPr="0067400A" w:rsidRDefault="0047024B" w:rsidP="003F2E3B">
      <w:pPr>
        <w:spacing w:line="360" w:lineRule="auto"/>
        <w:ind w:firstLine="708"/>
        <w:jc w:val="both"/>
        <w:rPr>
          <w:rFonts w:ascii="Times New Roman" w:hAnsi="Times New Roman" w:cs="Times New Roman"/>
          <w:lang w:val="es-ES"/>
        </w:rPr>
      </w:pPr>
    </w:p>
    <w:p w14:paraId="15623154" w14:textId="65C1AAA8" w:rsidR="003E18FF" w:rsidRPr="00887121" w:rsidRDefault="00F0047A" w:rsidP="00887121">
      <w:pPr>
        <w:spacing w:line="360" w:lineRule="auto"/>
        <w:jc w:val="center"/>
        <w:rPr>
          <w:rFonts w:ascii="Times New Roman" w:hAnsi="Times New Roman" w:cs="Times New Roman"/>
          <w:b/>
          <w:sz w:val="32"/>
          <w:szCs w:val="32"/>
          <w:lang w:val="es-ES"/>
        </w:rPr>
      </w:pPr>
      <w:bookmarkStart w:id="8" w:name="_Hlk160035624"/>
      <w:r w:rsidRPr="00887121">
        <w:rPr>
          <w:rFonts w:ascii="Times New Roman" w:hAnsi="Times New Roman" w:cs="Times New Roman"/>
          <w:b/>
          <w:sz w:val="32"/>
          <w:szCs w:val="32"/>
          <w:lang w:val="es-ES"/>
        </w:rPr>
        <w:t>Discusión</w:t>
      </w:r>
      <w:bookmarkEnd w:id="8"/>
    </w:p>
    <w:p w14:paraId="5F12751D" w14:textId="77777777" w:rsidR="003F2E3B" w:rsidRDefault="003F2E3B" w:rsidP="003F2E3B">
      <w:pPr>
        <w:spacing w:line="360" w:lineRule="auto"/>
        <w:ind w:firstLine="708"/>
        <w:jc w:val="both"/>
        <w:rPr>
          <w:rFonts w:ascii="Times New Roman" w:hAnsi="Times New Roman" w:cs="Times New Roman"/>
          <w:lang w:val="es-ES"/>
        </w:rPr>
      </w:pPr>
      <w:bookmarkStart w:id="9" w:name="_Hlk160035667"/>
      <w:r w:rsidRPr="0067400A">
        <w:rPr>
          <w:rFonts w:ascii="Times New Roman" w:hAnsi="Times New Roman" w:cs="Times New Roman"/>
          <w:lang w:val="es-ES"/>
        </w:rPr>
        <w:t xml:space="preserve">Los resultados de este estudio reflejan la aplicación de la contabilidad ambiental en la educación superior, lo que justifica la necesidad de estudiar el medio ambiente desde la óptica contable a través de un curso específico, como han realizado la Universidad Veracruzana y otras instituciones de Educación Superior, como la Universidad de Sonora y la Universidad Juárez Autónoma de Tabasco. Este dato respalda lo expresado por García (2019) al describir que la contabilidad ambiental </w:t>
      </w:r>
      <w:r w:rsidRPr="00637C74">
        <w:rPr>
          <w:rFonts w:ascii="Times New Roman" w:hAnsi="Times New Roman" w:cs="Times New Roman"/>
          <w:lang w:val="es-ES"/>
        </w:rPr>
        <w:t>“</w:t>
      </w:r>
      <w:r w:rsidRPr="0067400A">
        <w:rPr>
          <w:rFonts w:ascii="Times New Roman" w:hAnsi="Times New Roman" w:cs="Times New Roman"/>
          <w:lang w:val="es-ES"/>
        </w:rPr>
        <w:t xml:space="preserve">es un segmento de la contabilidad que existe y está </w:t>
      </w:r>
      <w:r>
        <w:rPr>
          <w:rFonts w:ascii="Times New Roman" w:hAnsi="Times New Roman" w:cs="Times New Roman"/>
          <w:lang w:val="es-ES"/>
        </w:rPr>
        <w:t>‘</w:t>
      </w:r>
      <w:r w:rsidRPr="0067400A">
        <w:rPr>
          <w:rFonts w:ascii="Times New Roman" w:hAnsi="Times New Roman" w:cs="Times New Roman"/>
          <w:lang w:val="es-ES"/>
        </w:rPr>
        <w:t>maduro</w:t>
      </w:r>
      <w:r>
        <w:rPr>
          <w:rFonts w:ascii="Times New Roman" w:hAnsi="Times New Roman" w:cs="Times New Roman"/>
          <w:lang w:val="es-ES"/>
        </w:rPr>
        <w:t>’</w:t>
      </w:r>
      <w:r w:rsidRPr="0067400A">
        <w:rPr>
          <w:rFonts w:ascii="Times New Roman" w:hAnsi="Times New Roman" w:cs="Times New Roman"/>
          <w:lang w:val="es-ES"/>
        </w:rPr>
        <w:t xml:space="preserve"> como para merecer un curso específico</w:t>
      </w:r>
      <w:r w:rsidRPr="00637C74">
        <w:rPr>
          <w:rFonts w:ascii="Times New Roman" w:hAnsi="Times New Roman" w:cs="Times New Roman"/>
          <w:lang w:val="es-ES"/>
        </w:rPr>
        <w:t>”</w:t>
      </w:r>
      <w:r>
        <w:rPr>
          <w:rFonts w:ascii="Times New Roman" w:hAnsi="Times New Roman" w:cs="Times New Roman"/>
          <w:lang w:val="es-ES"/>
        </w:rPr>
        <w:t xml:space="preserve"> (</w:t>
      </w:r>
      <w:r w:rsidRPr="0067400A">
        <w:rPr>
          <w:rFonts w:ascii="Times New Roman" w:hAnsi="Times New Roman" w:cs="Times New Roman"/>
          <w:lang w:val="es-ES"/>
        </w:rPr>
        <w:t>p. 21</w:t>
      </w:r>
      <w:r>
        <w:rPr>
          <w:rFonts w:ascii="Times New Roman" w:hAnsi="Times New Roman" w:cs="Times New Roman"/>
          <w:lang w:val="es-ES"/>
        </w:rPr>
        <w:t>)</w:t>
      </w:r>
      <w:r w:rsidRPr="0067400A">
        <w:rPr>
          <w:rFonts w:ascii="Times New Roman" w:hAnsi="Times New Roman" w:cs="Times New Roman"/>
          <w:lang w:val="es-ES"/>
        </w:rPr>
        <w:t>.</w:t>
      </w:r>
    </w:p>
    <w:p w14:paraId="6223B805" w14:textId="77777777" w:rsidR="003F2E3B" w:rsidRDefault="003F2E3B" w:rsidP="003F2E3B">
      <w:pPr>
        <w:spacing w:line="360" w:lineRule="auto"/>
        <w:ind w:firstLine="708"/>
        <w:jc w:val="both"/>
        <w:rPr>
          <w:rFonts w:ascii="Times New Roman" w:hAnsi="Times New Roman" w:cs="Times New Roman"/>
          <w:lang w:val="es-ES"/>
        </w:rPr>
      </w:pPr>
      <w:r>
        <w:rPr>
          <w:rFonts w:ascii="Times New Roman" w:hAnsi="Times New Roman" w:cs="Times New Roman"/>
          <w:lang w:val="es-ES"/>
        </w:rPr>
        <w:t>Sin embargo, l</w:t>
      </w:r>
      <w:r w:rsidRPr="0067400A">
        <w:rPr>
          <w:rFonts w:ascii="Times New Roman" w:hAnsi="Times New Roman" w:cs="Times New Roman"/>
          <w:lang w:val="es-ES"/>
        </w:rPr>
        <w:t xml:space="preserve">os hallazgos identificados en esta investigación </w:t>
      </w:r>
      <w:r>
        <w:rPr>
          <w:rFonts w:ascii="Times New Roman" w:hAnsi="Times New Roman" w:cs="Times New Roman"/>
          <w:lang w:val="es-ES"/>
        </w:rPr>
        <w:t>ofrecen</w:t>
      </w:r>
      <w:r w:rsidRPr="0067400A">
        <w:rPr>
          <w:rFonts w:ascii="Times New Roman" w:hAnsi="Times New Roman" w:cs="Times New Roman"/>
          <w:lang w:val="es-ES"/>
        </w:rPr>
        <w:t xml:space="preserve"> un panorama diferente al de la información obtenida por Murrieta</w:t>
      </w:r>
      <w:r>
        <w:rPr>
          <w:rFonts w:ascii="Times New Roman" w:hAnsi="Times New Roman" w:cs="Times New Roman"/>
          <w:lang w:val="es-ES"/>
        </w:rPr>
        <w:t xml:space="preserve"> </w:t>
      </w:r>
      <w:r w:rsidRPr="003B7FC7">
        <w:rPr>
          <w:rFonts w:ascii="Times New Roman" w:hAnsi="Times New Roman" w:cs="Times New Roman"/>
          <w:i/>
          <w:iCs/>
          <w:lang w:val="es-ES"/>
        </w:rPr>
        <w:t>et al.</w:t>
      </w:r>
      <w:r w:rsidRPr="0067400A">
        <w:rPr>
          <w:rFonts w:ascii="Times New Roman" w:hAnsi="Times New Roman" w:cs="Times New Roman"/>
          <w:lang w:val="es-ES"/>
        </w:rPr>
        <w:t xml:space="preserve"> (2020), quienes analizaron el plan 2011 del programa de </w:t>
      </w:r>
      <w:r>
        <w:rPr>
          <w:rFonts w:ascii="Times New Roman" w:hAnsi="Times New Roman" w:cs="Times New Roman"/>
          <w:lang w:val="es-ES"/>
        </w:rPr>
        <w:t>l</w:t>
      </w:r>
      <w:r w:rsidRPr="0067400A">
        <w:rPr>
          <w:rFonts w:ascii="Times New Roman" w:hAnsi="Times New Roman" w:cs="Times New Roman"/>
          <w:lang w:val="es-ES"/>
        </w:rPr>
        <w:t xml:space="preserve">icenciado en Contaduría impartido en la Universidad Veracruzana. En ese estudio, se identificó que no se logró proporcionar a los estudiantes los conocimientos suficientes en el área de contabilidad ambiental. </w:t>
      </w:r>
      <w:r>
        <w:rPr>
          <w:rFonts w:ascii="Times New Roman" w:hAnsi="Times New Roman" w:cs="Times New Roman"/>
          <w:lang w:val="es-ES"/>
        </w:rPr>
        <w:t>En cambio, en e</w:t>
      </w:r>
      <w:r w:rsidRPr="0067400A">
        <w:rPr>
          <w:rFonts w:ascii="Times New Roman" w:hAnsi="Times New Roman" w:cs="Times New Roman"/>
          <w:lang w:val="es-ES"/>
        </w:rPr>
        <w:t>ste estudio</w:t>
      </w:r>
      <w:r>
        <w:rPr>
          <w:rFonts w:ascii="Times New Roman" w:hAnsi="Times New Roman" w:cs="Times New Roman"/>
          <w:lang w:val="es-ES"/>
        </w:rPr>
        <w:t xml:space="preserve"> —</w:t>
      </w:r>
      <w:r w:rsidRPr="0067400A">
        <w:rPr>
          <w:rFonts w:ascii="Times New Roman" w:hAnsi="Times New Roman" w:cs="Times New Roman"/>
          <w:lang w:val="es-ES"/>
        </w:rPr>
        <w:t>aplicado al mismo programa</w:t>
      </w:r>
      <w:r>
        <w:rPr>
          <w:rFonts w:ascii="Times New Roman" w:hAnsi="Times New Roman" w:cs="Times New Roman"/>
          <w:lang w:val="es-ES"/>
        </w:rPr>
        <w:t>,</w:t>
      </w:r>
      <w:r w:rsidRPr="0067400A">
        <w:rPr>
          <w:rFonts w:ascii="Times New Roman" w:hAnsi="Times New Roman" w:cs="Times New Roman"/>
          <w:lang w:val="es-ES"/>
        </w:rPr>
        <w:t xml:space="preserve"> pero actualizado </w:t>
      </w:r>
      <w:r>
        <w:rPr>
          <w:rFonts w:ascii="Times New Roman" w:hAnsi="Times New Roman" w:cs="Times New Roman"/>
          <w:lang w:val="es-ES"/>
        </w:rPr>
        <w:t>para el</w:t>
      </w:r>
      <w:r w:rsidRPr="0067400A">
        <w:rPr>
          <w:rFonts w:ascii="Times New Roman" w:hAnsi="Times New Roman" w:cs="Times New Roman"/>
          <w:lang w:val="es-ES"/>
        </w:rPr>
        <w:t xml:space="preserve"> Plan 2019</w:t>
      </w:r>
      <w:r>
        <w:rPr>
          <w:rFonts w:ascii="Times New Roman" w:hAnsi="Times New Roman" w:cs="Times New Roman"/>
          <w:lang w:val="es-ES"/>
        </w:rPr>
        <w:t>—</w:t>
      </w:r>
      <w:r w:rsidRPr="0067400A">
        <w:rPr>
          <w:rFonts w:ascii="Times New Roman" w:hAnsi="Times New Roman" w:cs="Times New Roman"/>
          <w:lang w:val="es-ES"/>
        </w:rPr>
        <w:t xml:space="preserve"> </w:t>
      </w:r>
      <w:r>
        <w:rPr>
          <w:rFonts w:ascii="Times New Roman" w:hAnsi="Times New Roman" w:cs="Times New Roman"/>
          <w:lang w:val="es-ES"/>
        </w:rPr>
        <w:t>se aprecia</w:t>
      </w:r>
      <w:r w:rsidRPr="0067400A">
        <w:rPr>
          <w:rFonts w:ascii="Times New Roman" w:hAnsi="Times New Roman" w:cs="Times New Roman"/>
          <w:lang w:val="es-ES"/>
        </w:rPr>
        <w:t xml:space="preserve"> que la mayoría de los estudiantes adquirieron conocimientos teóricos sobre el medio ambiente desde la óptica contable al cursar la experiencia educativa de contabilidad ambiental. </w:t>
      </w:r>
      <w:r>
        <w:rPr>
          <w:rFonts w:ascii="Times New Roman" w:hAnsi="Times New Roman" w:cs="Times New Roman"/>
          <w:lang w:val="es-ES"/>
        </w:rPr>
        <w:t>Además, e</w:t>
      </w:r>
      <w:r w:rsidRPr="0067400A">
        <w:rPr>
          <w:rFonts w:ascii="Times New Roman" w:hAnsi="Times New Roman" w:cs="Times New Roman"/>
          <w:lang w:val="es-ES"/>
        </w:rPr>
        <w:t xml:space="preserve">stos conocimientos </w:t>
      </w:r>
      <w:r>
        <w:rPr>
          <w:rFonts w:ascii="Times New Roman" w:hAnsi="Times New Roman" w:cs="Times New Roman"/>
          <w:lang w:val="es-ES"/>
        </w:rPr>
        <w:t>fueron</w:t>
      </w:r>
      <w:r w:rsidRPr="0067400A">
        <w:rPr>
          <w:rFonts w:ascii="Times New Roman" w:hAnsi="Times New Roman" w:cs="Times New Roman"/>
          <w:lang w:val="es-ES"/>
        </w:rPr>
        <w:t xml:space="preserve"> considerados útiles para su formación como licenciados en </w:t>
      </w:r>
      <w:r>
        <w:rPr>
          <w:rFonts w:ascii="Times New Roman" w:hAnsi="Times New Roman" w:cs="Times New Roman"/>
          <w:lang w:val="es-ES"/>
        </w:rPr>
        <w:t>C</w:t>
      </w:r>
      <w:r w:rsidRPr="0067400A">
        <w:rPr>
          <w:rFonts w:ascii="Times New Roman" w:hAnsi="Times New Roman" w:cs="Times New Roman"/>
          <w:lang w:val="es-ES"/>
        </w:rPr>
        <w:t>ontaduría y significativos para su desempeño laboral.</w:t>
      </w:r>
    </w:p>
    <w:p w14:paraId="0F577388" w14:textId="77777777" w:rsidR="003F2E3B" w:rsidRDefault="003F2E3B" w:rsidP="003F2E3B">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Debido a que los estudiantes de la licenciatura en </w:t>
      </w:r>
      <w:r>
        <w:rPr>
          <w:rFonts w:ascii="Times New Roman" w:hAnsi="Times New Roman" w:cs="Times New Roman"/>
          <w:lang w:val="es-ES"/>
        </w:rPr>
        <w:t>C</w:t>
      </w:r>
      <w:r w:rsidRPr="0067400A">
        <w:rPr>
          <w:rFonts w:ascii="Times New Roman" w:hAnsi="Times New Roman" w:cs="Times New Roman"/>
          <w:lang w:val="es-ES"/>
        </w:rPr>
        <w:t xml:space="preserve">ontaduría de la Universidad Veracruzana cursaron la experiencia educativa objeto de estudio como parte del plan 2019, los resultados demuestran que adquirieron conocimientos sobre contabilidad ambiental. Por lo tanto, </w:t>
      </w:r>
      <w:r>
        <w:rPr>
          <w:rFonts w:ascii="Times New Roman" w:hAnsi="Times New Roman" w:cs="Times New Roman"/>
          <w:lang w:val="es-ES"/>
        </w:rPr>
        <w:t xml:space="preserve">se puede señalar que </w:t>
      </w:r>
      <w:r w:rsidRPr="0067400A">
        <w:rPr>
          <w:rFonts w:ascii="Times New Roman" w:hAnsi="Times New Roman" w:cs="Times New Roman"/>
          <w:lang w:val="es-ES"/>
        </w:rPr>
        <w:t xml:space="preserve">el contenido de la experiencia educativa contribuye a que los futuros contadores cuenten con conocimientos básicos del medio ambiente desde la perspectiva contable. Estos </w:t>
      </w:r>
      <w:r>
        <w:rPr>
          <w:rFonts w:ascii="Times New Roman" w:hAnsi="Times New Roman" w:cs="Times New Roman"/>
          <w:lang w:val="es-ES"/>
        </w:rPr>
        <w:t>datos, sin embargo,</w:t>
      </w:r>
      <w:r w:rsidRPr="0067400A">
        <w:rPr>
          <w:rFonts w:ascii="Times New Roman" w:hAnsi="Times New Roman" w:cs="Times New Roman"/>
          <w:lang w:val="es-ES"/>
        </w:rPr>
        <w:t xml:space="preserve"> difieren con el estudio realizado por Gutiérrez</w:t>
      </w:r>
      <w:r>
        <w:rPr>
          <w:rFonts w:ascii="Times New Roman" w:hAnsi="Times New Roman" w:cs="Times New Roman"/>
          <w:lang w:val="es-ES"/>
        </w:rPr>
        <w:t xml:space="preserve"> </w:t>
      </w:r>
      <w:r w:rsidRPr="003B7FC7">
        <w:rPr>
          <w:rFonts w:ascii="Times New Roman" w:hAnsi="Times New Roman" w:cs="Times New Roman"/>
          <w:i/>
          <w:iCs/>
          <w:lang w:val="es-ES"/>
        </w:rPr>
        <w:t>et al.</w:t>
      </w:r>
      <w:r w:rsidRPr="0067400A">
        <w:rPr>
          <w:rFonts w:ascii="Times New Roman" w:hAnsi="Times New Roman" w:cs="Times New Roman"/>
          <w:lang w:val="es-ES"/>
        </w:rPr>
        <w:t xml:space="preserve"> (2020), quienes afirman que la población estudiantil estudiada desconoce el concepto </w:t>
      </w:r>
      <w:r w:rsidRPr="003B7FC7">
        <w:rPr>
          <w:rFonts w:ascii="Times New Roman" w:hAnsi="Times New Roman" w:cs="Times New Roman"/>
          <w:i/>
          <w:iCs/>
          <w:lang w:val="es-ES"/>
        </w:rPr>
        <w:t>contabilidad ambiental</w:t>
      </w:r>
      <w:r w:rsidRPr="0067400A">
        <w:rPr>
          <w:rFonts w:ascii="Times New Roman" w:hAnsi="Times New Roman" w:cs="Times New Roman"/>
          <w:lang w:val="es-ES"/>
        </w:rPr>
        <w:t>, lo cual se atribuye a la falta de una experiencia educativa específica sobre este tema.</w:t>
      </w:r>
    </w:p>
    <w:p w14:paraId="28F7E879" w14:textId="5719A455" w:rsidR="003F2E3B" w:rsidRPr="0067400A" w:rsidRDefault="003F2E3B" w:rsidP="003F2E3B">
      <w:pPr>
        <w:spacing w:line="360" w:lineRule="auto"/>
        <w:ind w:firstLine="708"/>
        <w:jc w:val="both"/>
        <w:rPr>
          <w:rFonts w:ascii="Times New Roman" w:hAnsi="Times New Roman" w:cs="Times New Roman"/>
          <w:lang w:val="es-ES"/>
        </w:rPr>
      </w:pPr>
      <w:r>
        <w:rPr>
          <w:rFonts w:ascii="Times New Roman" w:hAnsi="Times New Roman" w:cs="Times New Roman"/>
          <w:lang w:val="es-ES"/>
        </w:rPr>
        <w:t>No obstante, e</w:t>
      </w:r>
      <w:r w:rsidRPr="0067400A">
        <w:rPr>
          <w:rFonts w:ascii="Times New Roman" w:hAnsi="Times New Roman" w:cs="Times New Roman"/>
          <w:lang w:val="es-ES"/>
        </w:rPr>
        <w:t xml:space="preserve">n este estudio se identifica que los futuros licenciados en </w:t>
      </w:r>
      <w:r>
        <w:rPr>
          <w:rFonts w:ascii="Times New Roman" w:hAnsi="Times New Roman" w:cs="Times New Roman"/>
          <w:lang w:val="es-ES"/>
        </w:rPr>
        <w:t>C</w:t>
      </w:r>
      <w:r w:rsidRPr="0067400A">
        <w:rPr>
          <w:rFonts w:ascii="Times New Roman" w:hAnsi="Times New Roman" w:cs="Times New Roman"/>
          <w:lang w:val="es-ES"/>
        </w:rPr>
        <w:t xml:space="preserve">ontaduría de la Universidad Veracruzana cuentan con una formación integral que abarca temas actuales como el </w:t>
      </w:r>
      <w:r w:rsidRPr="0067400A">
        <w:rPr>
          <w:rFonts w:ascii="Times New Roman" w:hAnsi="Times New Roman" w:cs="Times New Roman"/>
          <w:lang w:val="es-ES"/>
        </w:rPr>
        <w:lastRenderedPageBreak/>
        <w:t>medio ambiente</w:t>
      </w:r>
      <w:r>
        <w:rPr>
          <w:rFonts w:ascii="Times New Roman" w:hAnsi="Times New Roman" w:cs="Times New Roman"/>
          <w:lang w:val="es-ES"/>
        </w:rPr>
        <w:t xml:space="preserve">, lo cual </w:t>
      </w:r>
      <w:r w:rsidRPr="0067400A">
        <w:rPr>
          <w:rFonts w:ascii="Times New Roman" w:hAnsi="Times New Roman" w:cs="Times New Roman"/>
          <w:lang w:val="es-ES"/>
        </w:rPr>
        <w:t xml:space="preserve">respalda lo expresado por Piza </w:t>
      </w:r>
      <w:r w:rsidRPr="005E121B">
        <w:rPr>
          <w:rFonts w:ascii="Times New Roman" w:hAnsi="Times New Roman" w:cs="Times New Roman"/>
          <w:i/>
          <w:lang w:val="es-ES"/>
        </w:rPr>
        <w:t>et al</w:t>
      </w:r>
      <w:r w:rsidRPr="0067400A">
        <w:rPr>
          <w:rFonts w:ascii="Times New Roman" w:hAnsi="Times New Roman" w:cs="Times New Roman"/>
          <w:lang w:val="es-ES"/>
        </w:rPr>
        <w:t xml:space="preserve">. (2018), quienes afirman que la transversalización de los temas del medio ambiente en la educación superior </w:t>
      </w:r>
      <w:r>
        <w:rPr>
          <w:rFonts w:ascii="Times New Roman" w:hAnsi="Times New Roman" w:cs="Times New Roman"/>
          <w:lang w:val="es-ES"/>
        </w:rPr>
        <w:t>—</w:t>
      </w:r>
      <w:r w:rsidRPr="0067400A">
        <w:rPr>
          <w:rFonts w:ascii="Times New Roman" w:hAnsi="Times New Roman" w:cs="Times New Roman"/>
          <w:lang w:val="es-ES"/>
        </w:rPr>
        <w:t xml:space="preserve">como en la licenciatura en </w:t>
      </w:r>
      <w:r>
        <w:rPr>
          <w:rFonts w:ascii="Times New Roman" w:hAnsi="Times New Roman" w:cs="Times New Roman"/>
          <w:lang w:val="es-ES"/>
        </w:rPr>
        <w:t>C</w:t>
      </w:r>
      <w:r w:rsidRPr="0067400A">
        <w:rPr>
          <w:rFonts w:ascii="Times New Roman" w:hAnsi="Times New Roman" w:cs="Times New Roman"/>
          <w:lang w:val="es-ES"/>
        </w:rPr>
        <w:t>ontaduría</w:t>
      </w:r>
      <w:r>
        <w:rPr>
          <w:rFonts w:ascii="Times New Roman" w:hAnsi="Times New Roman" w:cs="Times New Roman"/>
          <w:lang w:val="es-ES"/>
        </w:rPr>
        <w:t>—</w:t>
      </w:r>
      <w:r w:rsidRPr="0067400A">
        <w:rPr>
          <w:rFonts w:ascii="Times New Roman" w:hAnsi="Times New Roman" w:cs="Times New Roman"/>
          <w:lang w:val="es-ES"/>
        </w:rPr>
        <w:t xml:space="preserve"> es la vía para que los futuros profesionistas sean formados de acuerdo a las necesidades y requerimientos actuales, enfocados en la sustentabilidad.</w:t>
      </w:r>
    </w:p>
    <w:p w14:paraId="325A45C3" w14:textId="77777777" w:rsidR="00F0047A" w:rsidRPr="00F0047A" w:rsidRDefault="00F0047A" w:rsidP="003E18FF">
      <w:pPr>
        <w:spacing w:line="360" w:lineRule="auto"/>
        <w:rPr>
          <w:rFonts w:ascii="Times New Roman" w:hAnsi="Times New Roman" w:cs="Times New Roman"/>
          <w:b/>
          <w:sz w:val="28"/>
          <w:szCs w:val="28"/>
          <w:lang w:val="es-ES"/>
        </w:rPr>
      </w:pPr>
    </w:p>
    <w:p w14:paraId="280B63AB" w14:textId="0B2ADF3B" w:rsidR="00A94B8D" w:rsidRPr="00887121" w:rsidRDefault="000A5DED" w:rsidP="00EB3581">
      <w:pPr>
        <w:spacing w:line="360" w:lineRule="auto"/>
        <w:jc w:val="center"/>
        <w:rPr>
          <w:rFonts w:ascii="Times New Roman" w:hAnsi="Times New Roman" w:cs="Times New Roman"/>
          <w:b/>
          <w:sz w:val="32"/>
          <w:szCs w:val="32"/>
          <w:lang w:val="es-ES"/>
        </w:rPr>
      </w:pPr>
      <w:r w:rsidRPr="00887121">
        <w:rPr>
          <w:rFonts w:ascii="Times New Roman" w:hAnsi="Times New Roman" w:cs="Times New Roman"/>
          <w:b/>
          <w:sz w:val="32"/>
          <w:szCs w:val="32"/>
          <w:lang w:val="es-ES"/>
        </w:rPr>
        <w:t>Conclusiones</w:t>
      </w:r>
    </w:p>
    <w:bookmarkEnd w:id="9"/>
    <w:p w14:paraId="56F0C4A4" w14:textId="77777777" w:rsidR="00BD7DAC" w:rsidRDefault="00BD7DAC" w:rsidP="00BD7DAC">
      <w:pPr>
        <w:spacing w:line="360" w:lineRule="auto"/>
        <w:ind w:firstLine="708"/>
        <w:jc w:val="both"/>
        <w:rPr>
          <w:rFonts w:ascii="Times New Roman" w:hAnsi="Times New Roman" w:cs="Times New Roman"/>
          <w:lang w:val="es-ES"/>
        </w:rPr>
      </w:pPr>
      <w:r w:rsidRPr="0067400A">
        <w:rPr>
          <w:rFonts w:ascii="Times New Roman" w:hAnsi="Times New Roman" w:cs="Times New Roman"/>
          <w:lang w:val="es-ES"/>
        </w:rPr>
        <w:t xml:space="preserve">La </w:t>
      </w:r>
      <w:r>
        <w:rPr>
          <w:rFonts w:ascii="Times New Roman" w:hAnsi="Times New Roman" w:cs="Times New Roman"/>
          <w:lang w:val="es-ES"/>
        </w:rPr>
        <w:t>aplicación</w:t>
      </w:r>
      <w:r w:rsidRPr="0067400A">
        <w:rPr>
          <w:rFonts w:ascii="Times New Roman" w:hAnsi="Times New Roman" w:cs="Times New Roman"/>
          <w:lang w:val="es-ES"/>
        </w:rPr>
        <w:t xml:space="preserve"> de una experiencia educativa sobre el medio ambiente desde la perspectiva contable materializa en el sector educativo las aportaciones teóricas de diversos autores que justifican la importancia de integrar en la información contable los impactos ambientales ocasionados por las actividades de las empresas, así como las acciones en beneficio del medio ambiente.</w:t>
      </w:r>
      <w:r>
        <w:rPr>
          <w:rFonts w:ascii="Times New Roman" w:hAnsi="Times New Roman" w:cs="Times New Roman"/>
          <w:lang w:val="es-ES"/>
        </w:rPr>
        <w:t xml:space="preserve"> Por ello, se puede afirmar que e</w:t>
      </w:r>
      <w:r w:rsidRPr="0067400A">
        <w:rPr>
          <w:rFonts w:ascii="Times New Roman" w:hAnsi="Times New Roman" w:cs="Times New Roman"/>
          <w:lang w:val="es-ES"/>
        </w:rPr>
        <w:t>l cuidado del medio ambiente desde la perspectiva contable ha cobrado relevancia. Prueba de ello son las diversas investigaciones realizadas sobre la contribución de la contabilidad hacia el cuidado y conservación de los recursos naturales a través de la generación de información para la toma de decisiones</w:t>
      </w:r>
      <w:r>
        <w:rPr>
          <w:rFonts w:ascii="Times New Roman" w:hAnsi="Times New Roman" w:cs="Times New Roman"/>
          <w:lang w:val="es-ES"/>
        </w:rPr>
        <w:t>, lo que</w:t>
      </w:r>
      <w:r w:rsidRPr="0067400A">
        <w:rPr>
          <w:rFonts w:ascii="Times New Roman" w:hAnsi="Times New Roman" w:cs="Times New Roman"/>
          <w:lang w:val="es-ES"/>
        </w:rPr>
        <w:t xml:space="preserve"> demuestra la aplicación de los aspectos de sustentabilidad en el entorno económico.</w:t>
      </w:r>
    </w:p>
    <w:p w14:paraId="6DB4B472" w14:textId="77777777" w:rsidR="00BD7DAC" w:rsidRDefault="00BD7DAC" w:rsidP="00BD7DAC">
      <w:pPr>
        <w:spacing w:line="360" w:lineRule="auto"/>
        <w:ind w:firstLine="708"/>
        <w:jc w:val="both"/>
        <w:rPr>
          <w:rFonts w:ascii="Times New Roman" w:hAnsi="Times New Roman" w:cs="Times New Roman"/>
          <w:lang w:val="es-ES"/>
        </w:rPr>
      </w:pPr>
      <w:r>
        <w:rPr>
          <w:rFonts w:ascii="Times New Roman" w:hAnsi="Times New Roman" w:cs="Times New Roman"/>
          <w:lang w:val="es-ES"/>
        </w:rPr>
        <w:t>En concordancia con esta idea, y d</w:t>
      </w:r>
      <w:r w:rsidRPr="0067400A">
        <w:rPr>
          <w:rFonts w:ascii="Times New Roman" w:hAnsi="Times New Roman" w:cs="Times New Roman"/>
          <w:lang w:val="es-ES"/>
        </w:rPr>
        <w:t>ebido a que diversas organizaciones, no solo en la economía mexicana, enfocan sus esfuerzos en contribuir al cuidado y conservación de los recursos naturales, es relevante que los futuros contadores cuenten con una formación que aborde temas del medio ambiente</w:t>
      </w:r>
      <w:r>
        <w:rPr>
          <w:rFonts w:ascii="Times New Roman" w:hAnsi="Times New Roman" w:cs="Times New Roman"/>
          <w:lang w:val="es-ES"/>
        </w:rPr>
        <w:t xml:space="preserve">, ya que </w:t>
      </w:r>
      <w:r w:rsidRPr="0067400A">
        <w:rPr>
          <w:rFonts w:ascii="Times New Roman" w:hAnsi="Times New Roman" w:cs="Times New Roman"/>
          <w:lang w:val="es-ES"/>
        </w:rPr>
        <w:t>las empresas realizan actividades en beneficio del planeta.</w:t>
      </w:r>
    </w:p>
    <w:p w14:paraId="487B76B2" w14:textId="77777777" w:rsidR="00BD7DAC" w:rsidRDefault="00BD7DAC" w:rsidP="00BD7DAC">
      <w:pPr>
        <w:spacing w:line="360" w:lineRule="auto"/>
        <w:ind w:firstLine="708"/>
        <w:jc w:val="both"/>
        <w:rPr>
          <w:rFonts w:ascii="Times New Roman" w:hAnsi="Times New Roman" w:cs="Times New Roman"/>
          <w:lang w:val="es-ES"/>
        </w:rPr>
      </w:pPr>
      <w:r>
        <w:rPr>
          <w:rFonts w:ascii="Times New Roman" w:hAnsi="Times New Roman" w:cs="Times New Roman"/>
          <w:lang w:val="es-ES"/>
        </w:rPr>
        <w:t>Aun así, se debe señalar que e</w:t>
      </w:r>
      <w:r w:rsidRPr="0067400A">
        <w:rPr>
          <w:rFonts w:ascii="Times New Roman" w:hAnsi="Times New Roman" w:cs="Times New Roman"/>
          <w:lang w:val="es-ES"/>
        </w:rPr>
        <w:t>xiste un área de oportunidad con respecto al medio ambiente y la normatividad contable, ya que aún existen vacíos teóricos que limitan el registro contable de los impactos ambientales, como la valoración económica de los recursos ambientales. Desde la perspectiva contable, el tema del medio ambiente sigue siendo un desafío importante</w:t>
      </w:r>
      <w:r>
        <w:rPr>
          <w:rFonts w:ascii="Times New Roman" w:hAnsi="Times New Roman" w:cs="Times New Roman"/>
          <w:lang w:val="es-ES"/>
        </w:rPr>
        <w:t>, por lo que</w:t>
      </w:r>
      <w:r w:rsidRPr="0067400A">
        <w:rPr>
          <w:rFonts w:ascii="Times New Roman" w:hAnsi="Times New Roman" w:cs="Times New Roman"/>
          <w:lang w:val="es-ES"/>
        </w:rPr>
        <w:t xml:space="preserve"> cobra relevancia implementar políticas públicas que faciliten el reconocimiento contable de los impactos ambientales.</w:t>
      </w:r>
    </w:p>
    <w:p w14:paraId="0C9D058D" w14:textId="77777777" w:rsidR="00A452B5" w:rsidRPr="00EB3581" w:rsidRDefault="00A452B5" w:rsidP="00EB3581">
      <w:pPr>
        <w:spacing w:line="360" w:lineRule="auto"/>
        <w:jc w:val="both"/>
        <w:rPr>
          <w:rFonts w:ascii="Times New Roman" w:hAnsi="Times New Roman" w:cs="Times New Roman"/>
          <w:lang w:val="es-ES"/>
        </w:rPr>
      </w:pPr>
    </w:p>
    <w:p w14:paraId="102BF8EC" w14:textId="0A322225" w:rsidR="00F0047A" w:rsidRPr="00F0047A" w:rsidRDefault="00F0047A" w:rsidP="00F0047A">
      <w:pPr>
        <w:spacing w:line="360" w:lineRule="auto"/>
        <w:jc w:val="center"/>
        <w:rPr>
          <w:rFonts w:ascii="Times New Roman" w:hAnsi="Times New Roman" w:cs="Times New Roman"/>
          <w:b/>
          <w:sz w:val="28"/>
          <w:szCs w:val="28"/>
          <w:lang w:val="es-ES"/>
        </w:rPr>
      </w:pPr>
      <w:bookmarkStart w:id="10" w:name="_Hlk160035704"/>
      <w:r w:rsidRPr="00F0047A">
        <w:rPr>
          <w:rFonts w:ascii="Times New Roman" w:hAnsi="Times New Roman" w:cs="Times New Roman"/>
          <w:b/>
          <w:sz w:val="28"/>
          <w:szCs w:val="28"/>
          <w:lang w:val="es-ES"/>
        </w:rPr>
        <w:t>Futuras</w:t>
      </w:r>
      <w:r w:rsidR="00B62535">
        <w:rPr>
          <w:rFonts w:ascii="Times New Roman" w:hAnsi="Times New Roman" w:cs="Times New Roman"/>
          <w:b/>
          <w:sz w:val="28"/>
          <w:szCs w:val="28"/>
          <w:lang w:val="es-ES"/>
        </w:rPr>
        <w:t xml:space="preserve"> líneas de investigación</w:t>
      </w:r>
    </w:p>
    <w:bookmarkEnd w:id="10"/>
    <w:p w14:paraId="52F92450" w14:textId="77777777" w:rsidR="00BD7DAC" w:rsidRDefault="00BD7DAC" w:rsidP="00BD7DAC">
      <w:pPr>
        <w:spacing w:line="360" w:lineRule="auto"/>
        <w:ind w:firstLine="708"/>
        <w:jc w:val="both"/>
        <w:rPr>
          <w:rFonts w:ascii="Times New Roman" w:hAnsi="Times New Roman" w:cs="Times New Roman"/>
          <w:lang w:val="es-ES"/>
        </w:rPr>
      </w:pPr>
      <w:r>
        <w:rPr>
          <w:rFonts w:ascii="Times New Roman" w:hAnsi="Times New Roman" w:cs="Times New Roman"/>
          <w:lang w:val="es-ES"/>
        </w:rPr>
        <w:t>P</w:t>
      </w:r>
      <w:r w:rsidRPr="0067400A">
        <w:rPr>
          <w:rFonts w:ascii="Times New Roman" w:hAnsi="Times New Roman" w:cs="Times New Roman"/>
          <w:lang w:val="es-ES"/>
        </w:rPr>
        <w:t xml:space="preserve">ara futuros estudios </w:t>
      </w:r>
      <w:r>
        <w:rPr>
          <w:rFonts w:ascii="Times New Roman" w:hAnsi="Times New Roman" w:cs="Times New Roman"/>
          <w:lang w:val="es-ES"/>
        </w:rPr>
        <w:t>s</w:t>
      </w:r>
      <w:r w:rsidRPr="0067400A">
        <w:rPr>
          <w:rFonts w:ascii="Times New Roman" w:hAnsi="Times New Roman" w:cs="Times New Roman"/>
          <w:lang w:val="es-ES"/>
        </w:rPr>
        <w:t xml:space="preserve">e plantea la hipótesis </w:t>
      </w:r>
      <w:r>
        <w:rPr>
          <w:rFonts w:ascii="Times New Roman" w:hAnsi="Times New Roman" w:cs="Times New Roman"/>
          <w:lang w:val="es-ES"/>
        </w:rPr>
        <w:t xml:space="preserve">de </w:t>
      </w:r>
      <w:r w:rsidRPr="0067400A">
        <w:rPr>
          <w:rFonts w:ascii="Times New Roman" w:hAnsi="Times New Roman" w:cs="Times New Roman"/>
          <w:lang w:val="es-ES"/>
        </w:rPr>
        <w:t xml:space="preserve">que un licenciado en </w:t>
      </w:r>
      <w:r>
        <w:rPr>
          <w:rFonts w:ascii="Times New Roman" w:hAnsi="Times New Roman" w:cs="Times New Roman"/>
          <w:lang w:val="es-ES"/>
        </w:rPr>
        <w:t>C</w:t>
      </w:r>
      <w:r w:rsidRPr="0067400A">
        <w:rPr>
          <w:rFonts w:ascii="Times New Roman" w:hAnsi="Times New Roman" w:cs="Times New Roman"/>
          <w:lang w:val="es-ES"/>
        </w:rPr>
        <w:t xml:space="preserve">ontaduría con formación en temas de medio ambiente favorece el cuidado y conservación de los recursos naturales. </w:t>
      </w:r>
      <w:r>
        <w:rPr>
          <w:rFonts w:ascii="Times New Roman" w:hAnsi="Times New Roman" w:cs="Times New Roman"/>
          <w:lang w:val="es-ES"/>
        </w:rPr>
        <w:t>Asimismo, y c</w:t>
      </w:r>
      <w:r w:rsidRPr="0067400A">
        <w:rPr>
          <w:rFonts w:ascii="Times New Roman" w:hAnsi="Times New Roman" w:cs="Times New Roman"/>
          <w:lang w:val="es-ES"/>
        </w:rPr>
        <w:t>on la finalidad de analizar cómo el medio ambiente se ha transversalizado en la profesión contable y su importancia en el ejercicio profesional del contador, como futur</w:t>
      </w:r>
      <w:r>
        <w:rPr>
          <w:rFonts w:ascii="Times New Roman" w:hAnsi="Times New Roman" w:cs="Times New Roman"/>
          <w:lang w:val="es-ES"/>
        </w:rPr>
        <w:t>o trabajo</w:t>
      </w:r>
      <w:r w:rsidRPr="0067400A">
        <w:rPr>
          <w:rFonts w:ascii="Times New Roman" w:hAnsi="Times New Roman" w:cs="Times New Roman"/>
          <w:lang w:val="es-ES"/>
        </w:rPr>
        <w:t xml:space="preserve"> se plantea estudiar la misma muestra de </w:t>
      </w:r>
      <w:r>
        <w:rPr>
          <w:rFonts w:ascii="Times New Roman" w:hAnsi="Times New Roman" w:cs="Times New Roman"/>
          <w:lang w:val="es-ES"/>
        </w:rPr>
        <w:t>alumnos</w:t>
      </w:r>
      <w:r w:rsidRPr="0067400A">
        <w:rPr>
          <w:rFonts w:ascii="Times New Roman" w:hAnsi="Times New Roman" w:cs="Times New Roman"/>
          <w:lang w:val="es-ES"/>
        </w:rPr>
        <w:t xml:space="preserve"> después de un año de haber egresado.</w:t>
      </w:r>
    </w:p>
    <w:p w14:paraId="3AF2FD69" w14:textId="77777777" w:rsidR="00BD7DAC" w:rsidRDefault="00BD7DAC" w:rsidP="00BD7DAC">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Por otra parte, y d</w:t>
      </w:r>
      <w:r w:rsidRPr="0067400A">
        <w:rPr>
          <w:rFonts w:ascii="Times New Roman" w:hAnsi="Times New Roman" w:cs="Times New Roman"/>
          <w:lang w:val="es-ES"/>
        </w:rPr>
        <w:t>ebido a que est</w:t>
      </w:r>
      <w:r>
        <w:rPr>
          <w:rFonts w:ascii="Times New Roman" w:hAnsi="Times New Roman" w:cs="Times New Roman"/>
          <w:lang w:val="es-ES"/>
        </w:rPr>
        <w:t>a</w:t>
      </w:r>
      <w:r w:rsidRPr="0067400A">
        <w:rPr>
          <w:rFonts w:ascii="Times New Roman" w:hAnsi="Times New Roman" w:cs="Times New Roman"/>
          <w:lang w:val="es-ES"/>
        </w:rPr>
        <w:t xml:space="preserve"> </w:t>
      </w:r>
      <w:r>
        <w:rPr>
          <w:rFonts w:ascii="Times New Roman" w:hAnsi="Times New Roman" w:cs="Times New Roman"/>
          <w:lang w:val="es-ES"/>
        </w:rPr>
        <w:t xml:space="preserve">investigación </w:t>
      </w:r>
      <w:r w:rsidRPr="0067400A">
        <w:rPr>
          <w:rFonts w:ascii="Times New Roman" w:hAnsi="Times New Roman" w:cs="Times New Roman"/>
          <w:lang w:val="es-ES"/>
        </w:rPr>
        <w:t xml:space="preserve">se enfocó solo en los estudiantes, en el futuro es importante identificar los niveles de conocimiento sobre el tema del medio ambiente desde la óptica contable en los docentes del área contable, pues desempeñan un papel fundamental en la formación profesional de los alumnos. </w:t>
      </w:r>
      <w:r>
        <w:rPr>
          <w:rFonts w:ascii="Times New Roman" w:hAnsi="Times New Roman" w:cs="Times New Roman"/>
          <w:lang w:val="es-ES"/>
        </w:rPr>
        <w:t>Además, y d</w:t>
      </w:r>
      <w:r w:rsidRPr="0067400A">
        <w:rPr>
          <w:rFonts w:ascii="Times New Roman" w:hAnsi="Times New Roman" w:cs="Times New Roman"/>
          <w:lang w:val="es-ES"/>
        </w:rPr>
        <w:t>ado que el medio ambiente es un tema actual y un desafío para la profesión contable en aspectos de valoración económica de los recursos naturales de uso común, es fundamental entrevistar a expertos en el área contable, así como líderes de colegios de contadores públicos sobre la importancia del reconocimiento contable del impacto ambiental y su enseñanza en la educación superior.</w:t>
      </w:r>
    </w:p>
    <w:p w14:paraId="16F071A6" w14:textId="77777777" w:rsidR="00BD7DAC" w:rsidRPr="0067400A" w:rsidRDefault="00BD7DAC" w:rsidP="00BD7DAC">
      <w:pPr>
        <w:spacing w:line="360" w:lineRule="auto"/>
        <w:ind w:firstLine="708"/>
        <w:jc w:val="both"/>
        <w:rPr>
          <w:rFonts w:ascii="Times New Roman" w:hAnsi="Times New Roman" w:cs="Times New Roman"/>
          <w:lang w:val="es-ES"/>
        </w:rPr>
      </w:pPr>
      <w:r>
        <w:rPr>
          <w:rFonts w:ascii="Times New Roman" w:hAnsi="Times New Roman" w:cs="Times New Roman"/>
          <w:lang w:val="es-ES"/>
        </w:rPr>
        <w:t>Finalmente, cabe indicar que l</w:t>
      </w:r>
      <w:r w:rsidRPr="0067400A">
        <w:rPr>
          <w:rFonts w:ascii="Times New Roman" w:hAnsi="Times New Roman" w:cs="Times New Roman"/>
          <w:lang w:val="es-ES"/>
        </w:rPr>
        <w:t xml:space="preserve">a presente investigación no se realizó antes de que los estudiantes cursaran la experiencia educativa de contabilidad ambiental, por lo que en el futuro se plantea la necesidad de realizar </w:t>
      </w:r>
      <w:r>
        <w:rPr>
          <w:rFonts w:ascii="Times New Roman" w:hAnsi="Times New Roman" w:cs="Times New Roman"/>
          <w:lang w:val="es-ES"/>
        </w:rPr>
        <w:t>indagaciones</w:t>
      </w:r>
      <w:r w:rsidRPr="0067400A">
        <w:rPr>
          <w:rFonts w:ascii="Times New Roman" w:hAnsi="Times New Roman" w:cs="Times New Roman"/>
          <w:lang w:val="es-ES"/>
        </w:rPr>
        <w:t xml:space="preserve"> antes y después de que futuras generaciones cursen dicha materia</w:t>
      </w:r>
      <w:r>
        <w:rPr>
          <w:rFonts w:ascii="Times New Roman" w:hAnsi="Times New Roman" w:cs="Times New Roman"/>
          <w:lang w:val="es-ES"/>
        </w:rPr>
        <w:t xml:space="preserve"> para brindar</w:t>
      </w:r>
      <w:r w:rsidRPr="0067400A">
        <w:rPr>
          <w:rFonts w:ascii="Times New Roman" w:hAnsi="Times New Roman" w:cs="Times New Roman"/>
          <w:lang w:val="es-ES"/>
        </w:rPr>
        <w:t xml:space="preserve"> un análisis comparativo que permita comprender el impacto de los contenidos en la formación profesional del estudiante. Estos resultados permitirán </w:t>
      </w:r>
      <w:r>
        <w:rPr>
          <w:rFonts w:ascii="Times New Roman" w:hAnsi="Times New Roman" w:cs="Times New Roman"/>
          <w:lang w:val="es-ES"/>
        </w:rPr>
        <w:t>detectar</w:t>
      </w:r>
      <w:r w:rsidRPr="0067400A">
        <w:rPr>
          <w:rFonts w:ascii="Times New Roman" w:hAnsi="Times New Roman" w:cs="Times New Roman"/>
          <w:lang w:val="es-ES"/>
        </w:rPr>
        <w:t xml:space="preserve"> áreas de oportunidad en los saberes teóricos de la asignatura antes descrita.</w:t>
      </w:r>
    </w:p>
    <w:p w14:paraId="69331E23" w14:textId="77777777" w:rsidR="007B6CC8" w:rsidRDefault="007B6CC8" w:rsidP="00F0047A">
      <w:pPr>
        <w:spacing w:line="360" w:lineRule="auto"/>
        <w:jc w:val="both"/>
        <w:rPr>
          <w:rFonts w:ascii="Times New Roman" w:hAnsi="Times New Roman" w:cs="Times New Roman"/>
          <w:lang w:val="es-ES"/>
        </w:rPr>
      </w:pPr>
    </w:p>
    <w:p w14:paraId="26C848A3" w14:textId="138C5642" w:rsidR="00EB3581" w:rsidRPr="00EB3581" w:rsidRDefault="00EB3581" w:rsidP="00EB3581">
      <w:pPr>
        <w:spacing w:line="36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Agradecim</w:t>
      </w:r>
      <w:r w:rsidRPr="00EB3581">
        <w:rPr>
          <w:rFonts w:ascii="Times New Roman" w:hAnsi="Times New Roman" w:cs="Times New Roman"/>
          <w:b/>
          <w:sz w:val="28"/>
          <w:szCs w:val="28"/>
          <w:lang w:val="es-ES"/>
        </w:rPr>
        <w:t>iento</w:t>
      </w:r>
    </w:p>
    <w:p w14:paraId="7C4BDAEB" w14:textId="6376AC31" w:rsidR="009D5288" w:rsidRPr="00EB3581" w:rsidRDefault="00D03472" w:rsidP="00BD7DAC">
      <w:pPr>
        <w:spacing w:line="360" w:lineRule="auto"/>
        <w:ind w:firstLine="708"/>
        <w:jc w:val="both"/>
        <w:rPr>
          <w:rFonts w:ascii="Times New Roman" w:hAnsi="Times New Roman" w:cs="Times New Roman"/>
        </w:rPr>
      </w:pPr>
      <w:r>
        <w:rPr>
          <w:rFonts w:ascii="Times New Roman" w:hAnsi="Times New Roman" w:cs="Times New Roman"/>
        </w:rPr>
        <w:t>Esta publicación fue financiada</w:t>
      </w:r>
      <w:r w:rsidR="00EB3581" w:rsidRPr="00EB3581">
        <w:rPr>
          <w:rFonts w:ascii="Times New Roman" w:hAnsi="Times New Roman" w:cs="Times New Roman"/>
        </w:rPr>
        <w:t xml:space="preserve"> con recurso institucional del </w:t>
      </w:r>
      <w:r w:rsidR="00BD7DAC">
        <w:rPr>
          <w:rFonts w:ascii="Times New Roman" w:hAnsi="Times New Roman" w:cs="Times New Roman"/>
        </w:rPr>
        <w:t>F</w:t>
      </w:r>
      <w:r w:rsidR="00EB3581" w:rsidRPr="00EB3581">
        <w:rPr>
          <w:rFonts w:ascii="Times New Roman" w:hAnsi="Times New Roman" w:cs="Times New Roman"/>
        </w:rPr>
        <w:t>ondo de Consolidación para Cuerpos Académicos 2023, de la Dirección General de Desarrollo Académico e Innovación Educativa de la Universidad Veracruzana</w:t>
      </w:r>
    </w:p>
    <w:p w14:paraId="2567046C" w14:textId="77777777" w:rsidR="00DD3960" w:rsidRDefault="00DD3960" w:rsidP="00E336A0">
      <w:pPr>
        <w:jc w:val="both"/>
        <w:rPr>
          <w:rFonts w:ascii="Arial" w:hAnsi="Arial" w:cs="Arial"/>
          <w:sz w:val="28"/>
          <w:szCs w:val="28"/>
          <w:lang w:val="es-ES"/>
        </w:rPr>
      </w:pPr>
    </w:p>
    <w:p w14:paraId="4928A6F7" w14:textId="77777777" w:rsidR="0047024B" w:rsidRDefault="0047024B" w:rsidP="00E336A0">
      <w:pPr>
        <w:jc w:val="both"/>
        <w:rPr>
          <w:rFonts w:ascii="Arial" w:hAnsi="Arial" w:cs="Arial"/>
          <w:sz w:val="28"/>
          <w:szCs w:val="28"/>
          <w:lang w:val="es-ES"/>
        </w:rPr>
      </w:pPr>
    </w:p>
    <w:p w14:paraId="2E52BC0D" w14:textId="77777777" w:rsidR="0047024B" w:rsidRDefault="0047024B" w:rsidP="00E336A0">
      <w:pPr>
        <w:jc w:val="both"/>
        <w:rPr>
          <w:rFonts w:ascii="Arial" w:hAnsi="Arial" w:cs="Arial"/>
          <w:sz w:val="28"/>
          <w:szCs w:val="28"/>
          <w:lang w:val="es-ES"/>
        </w:rPr>
      </w:pPr>
    </w:p>
    <w:p w14:paraId="58E5657C" w14:textId="77777777" w:rsidR="0047024B" w:rsidRDefault="0047024B" w:rsidP="00E336A0">
      <w:pPr>
        <w:jc w:val="both"/>
        <w:rPr>
          <w:rFonts w:ascii="Arial" w:hAnsi="Arial" w:cs="Arial"/>
          <w:sz w:val="28"/>
          <w:szCs w:val="28"/>
          <w:lang w:val="es-ES"/>
        </w:rPr>
      </w:pPr>
    </w:p>
    <w:p w14:paraId="23DD0AA7" w14:textId="77777777" w:rsidR="0047024B" w:rsidRDefault="0047024B" w:rsidP="00E336A0">
      <w:pPr>
        <w:jc w:val="both"/>
        <w:rPr>
          <w:rFonts w:ascii="Arial" w:hAnsi="Arial" w:cs="Arial"/>
          <w:sz w:val="28"/>
          <w:szCs w:val="28"/>
          <w:lang w:val="es-ES"/>
        </w:rPr>
      </w:pPr>
    </w:p>
    <w:p w14:paraId="65D8097C" w14:textId="77777777" w:rsidR="0047024B" w:rsidRDefault="0047024B" w:rsidP="00E336A0">
      <w:pPr>
        <w:jc w:val="both"/>
        <w:rPr>
          <w:rFonts w:ascii="Arial" w:hAnsi="Arial" w:cs="Arial"/>
          <w:sz w:val="28"/>
          <w:szCs w:val="28"/>
          <w:lang w:val="es-ES"/>
        </w:rPr>
      </w:pPr>
    </w:p>
    <w:p w14:paraId="4D00D3D3" w14:textId="77777777" w:rsidR="0047024B" w:rsidRDefault="0047024B" w:rsidP="00E336A0">
      <w:pPr>
        <w:jc w:val="both"/>
        <w:rPr>
          <w:rFonts w:ascii="Arial" w:hAnsi="Arial" w:cs="Arial"/>
          <w:sz w:val="28"/>
          <w:szCs w:val="28"/>
          <w:lang w:val="es-ES"/>
        </w:rPr>
      </w:pPr>
    </w:p>
    <w:p w14:paraId="13F9A5A3" w14:textId="77777777" w:rsidR="0047024B" w:rsidRDefault="0047024B" w:rsidP="00E336A0">
      <w:pPr>
        <w:jc w:val="both"/>
        <w:rPr>
          <w:rFonts w:ascii="Arial" w:hAnsi="Arial" w:cs="Arial"/>
          <w:sz w:val="28"/>
          <w:szCs w:val="28"/>
          <w:lang w:val="es-ES"/>
        </w:rPr>
      </w:pPr>
    </w:p>
    <w:p w14:paraId="135A036C" w14:textId="77777777" w:rsidR="0047024B" w:rsidRDefault="0047024B" w:rsidP="00E336A0">
      <w:pPr>
        <w:jc w:val="both"/>
        <w:rPr>
          <w:rFonts w:ascii="Arial" w:hAnsi="Arial" w:cs="Arial"/>
          <w:sz w:val="28"/>
          <w:szCs w:val="28"/>
          <w:lang w:val="es-ES"/>
        </w:rPr>
      </w:pPr>
    </w:p>
    <w:p w14:paraId="25205E3C" w14:textId="77777777" w:rsidR="0047024B" w:rsidRDefault="0047024B" w:rsidP="00E336A0">
      <w:pPr>
        <w:jc w:val="both"/>
        <w:rPr>
          <w:rFonts w:ascii="Arial" w:hAnsi="Arial" w:cs="Arial"/>
          <w:sz w:val="28"/>
          <w:szCs w:val="28"/>
          <w:lang w:val="es-ES"/>
        </w:rPr>
      </w:pPr>
    </w:p>
    <w:p w14:paraId="59E5D4E4" w14:textId="77777777" w:rsidR="0047024B" w:rsidRDefault="0047024B" w:rsidP="00E336A0">
      <w:pPr>
        <w:jc w:val="both"/>
        <w:rPr>
          <w:rFonts w:ascii="Arial" w:hAnsi="Arial" w:cs="Arial"/>
          <w:sz w:val="28"/>
          <w:szCs w:val="28"/>
          <w:lang w:val="es-ES"/>
        </w:rPr>
      </w:pPr>
    </w:p>
    <w:p w14:paraId="66EC8138" w14:textId="77777777" w:rsidR="0047024B" w:rsidRDefault="0047024B" w:rsidP="00E336A0">
      <w:pPr>
        <w:jc w:val="both"/>
        <w:rPr>
          <w:rFonts w:ascii="Arial" w:hAnsi="Arial" w:cs="Arial"/>
          <w:sz w:val="28"/>
          <w:szCs w:val="28"/>
          <w:lang w:val="es-ES"/>
        </w:rPr>
      </w:pPr>
    </w:p>
    <w:p w14:paraId="46408577" w14:textId="77777777" w:rsidR="0047024B" w:rsidRDefault="0047024B" w:rsidP="00E336A0">
      <w:pPr>
        <w:jc w:val="both"/>
        <w:rPr>
          <w:rFonts w:ascii="Arial" w:hAnsi="Arial" w:cs="Arial"/>
          <w:sz w:val="28"/>
          <w:szCs w:val="28"/>
          <w:lang w:val="es-ES"/>
        </w:rPr>
      </w:pPr>
    </w:p>
    <w:p w14:paraId="0A22378A" w14:textId="77777777" w:rsidR="0047024B" w:rsidRDefault="0047024B" w:rsidP="00E336A0">
      <w:pPr>
        <w:jc w:val="both"/>
        <w:rPr>
          <w:rFonts w:ascii="Arial" w:hAnsi="Arial" w:cs="Arial"/>
          <w:sz w:val="28"/>
          <w:szCs w:val="28"/>
          <w:lang w:val="es-ES"/>
        </w:rPr>
      </w:pPr>
    </w:p>
    <w:p w14:paraId="2DC8FFD3" w14:textId="77777777" w:rsidR="0047024B" w:rsidRDefault="0047024B" w:rsidP="00E336A0">
      <w:pPr>
        <w:jc w:val="both"/>
        <w:rPr>
          <w:rFonts w:ascii="Arial" w:hAnsi="Arial" w:cs="Arial"/>
          <w:sz w:val="28"/>
          <w:szCs w:val="28"/>
          <w:lang w:val="es-ES"/>
        </w:rPr>
      </w:pPr>
    </w:p>
    <w:p w14:paraId="2A13DA80" w14:textId="77777777" w:rsidR="0047024B" w:rsidRDefault="0047024B" w:rsidP="00E336A0">
      <w:pPr>
        <w:jc w:val="both"/>
        <w:rPr>
          <w:rFonts w:ascii="Arial" w:hAnsi="Arial" w:cs="Arial"/>
          <w:sz w:val="28"/>
          <w:szCs w:val="28"/>
          <w:lang w:val="es-ES"/>
        </w:rPr>
      </w:pPr>
    </w:p>
    <w:p w14:paraId="0E46EF5A" w14:textId="77777777" w:rsidR="0047024B" w:rsidRDefault="0047024B" w:rsidP="00E336A0">
      <w:pPr>
        <w:jc w:val="both"/>
        <w:rPr>
          <w:rFonts w:ascii="Arial" w:hAnsi="Arial" w:cs="Arial"/>
          <w:sz w:val="28"/>
          <w:szCs w:val="28"/>
          <w:lang w:val="es-ES"/>
        </w:rPr>
      </w:pPr>
    </w:p>
    <w:p w14:paraId="3A2C540E" w14:textId="77777777" w:rsidR="0047024B" w:rsidRDefault="0047024B" w:rsidP="00E336A0">
      <w:pPr>
        <w:jc w:val="both"/>
        <w:rPr>
          <w:rFonts w:ascii="Arial" w:hAnsi="Arial" w:cs="Arial"/>
          <w:sz w:val="28"/>
          <w:szCs w:val="28"/>
          <w:lang w:val="es-ES"/>
        </w:rPr>
      </w:pPr>
    </w:p>
    <w:p w14:paraId="7C21617F" w14:textId="5AB8D26E" w:rsidR="00DD3960" w:rsidRPr="00887121" w:rsidRDefault="00EF16EE" w:rsidP="00887121">
      <w:pPr>
        <w:spacing w:line="360" w:lineRule="auto"/>
        <w:rPr>
          <w:rFonts w:cstheme="minorHAnsi"/>
          <w:b/>
          <w:sz w:val="28"/>
          <w:szCs w:val="28"/>
          <w:lang w:val="es-ES"/>
        </w:rPr>
      </w:pPr>
      <w:r w:rsidRPr="00887121">
        <w:rPr>
          <w:rFonts w:cstheme="minorHAnsi"/>
          <w:b/>
          <w:sz w:val="28"/>
          <w:szCs w:val="28"/>
          <w:lang w:val="es-ES"/>
        </w:rPr>
        <w:lastRenderedPageBreak/>
        <w:t xml:space="preserve">Referencias </w:t>
      </w:r>
    </w:p>
    <w:p w14:paraId="04102967" w14:textId="77777777" w:rsidR="00DB578B" w:rsidRPr="00A4104A" w:rsidRDefault="00DB578B" w:rsidP="00DB578B">
      <w:pPr>
        <w:spacing w:line="360" w:lineRule="auto"/>
        <w:ind w:left="709" w:hanging="709"/>
        <w:jc w:val="both"/>
        <w:rPr>
          <w:rFonts w:ascii="Times New Roman" w:eastAsia="Times New Roman" w:hAnsi="Times New Roman" w:cs="Times New Roman"/>
          <w:lang w:val="en" w:eastAsia="es-ES_tradnl"/>
        </w:rPr>
      </w:pPr>
      <w:r w:rsidRPr="00A4104A">
        <w:rPr>
          <w:rFonts w:ascii="Times New Roman" w:eastAsia="Times New Roman" w:hAnsi="Times New Roman" w:cs="Times New Roman"/>
          <w:lang w:eastAsia="es-ES_tradnl"/>
        </w:rPr>
        <w:t xml:space="preserve">Aguilar, M. Á., García, D. A. y Sánchez B. T. (2023). Relación entre el uso de la contabilidad ambiental y el desempeño financiero de la empresa. </w:t>
      </w:r>
      <w:r w:rsidRPr="00A4104A">
        <w:rPr>
          <w:rFonts w:ascii="Times New Roman" w:eastAsia="Times New Roman" w:hAnsi="Times New Roman" w:cs="Times New Roman"/>
          <w:i/>
          <w:lang w:val="en" w:eastAsia="es-ES_tradnl"/>
        </w:rPr>
        <w:t>European Scientific Journal</w:t>
      </w:r>
      <w:r w:rsidRPr="00A4104A">
        <w:rPr>
          <w:rFonts w:ascii="Times New Roman" w:eastAsia="Times New Roman" w:hAnsi="Times New Roman" w:cs="Times New Roman"/>
          <w:lang w:val="en" w:eastAsia="es-ES_tradnl"/>
        </w:rPr>
        <w:t xml:space="preserve">, </w:t>
      </w:r>
      <w:r w:rsidRPr="00A4104A">
        <w:rPr>
          <w:rFonts w:ascii="Times New Roman" w:eastAsia="Times New Roman" w:hAnsi="Times New Roman" w:cs="Times New Roman"/>
          <w:i/>
          <w:iCs/>
          <w:lang w:val="en" w:eastAsia="es-ES_tradnl"/>
        </w:rPr>
        <w:t>19</w:t>
      </w:r>
      <w:r w:rsidRPr="00A4104A">
        <w:rPr>
          <w:rFonts w:ascii="Times New Roman" w:eastAsia="Times New Roman" w:hAnsi="Times New Roman" w:cs="Times New Roman"/>
          <w:lang w:val="en" w:eastAsia="es-ES_tradnl"/>
        </w:rPr>
        <w:t>(37), 143-157. Doi: 10.19044/esj.2023.v19n37p143</w:t>
      </w:r>
    </w:p>
    <w:p w14:paraId="7B110D96" w14:textId="77777777" w:rsidR="00DB578B" w:rsidRPr="00A4104A" w:rsidRDefault="00DB578B" w:rsidP="00DB578B">
      <w:pPr>
        <w:spacing w:line="360" w:lineRule="auto"/>
        <w:ind w:left="709" w:hanging="709"/>
        <w:jc w:val="both"/>
        <w:rPr>
          <w:rFonts w:ascii="Times New Roman" w:eastAsia="Times New Roman" w:hAnsi="Times New Roman" w:cs="Times New Roman"/>
          <w:lang w:eastAsia="es-ES_tradnl"/>
        </w:rPr>
      </w:pPr>
      <w:r w:rsidRPr="00A4104A">
        <w:rPr>
          <w:rFonts w:ascii="Times New Roman" w:eastAsia="Times New Roman" w:hAnsi="Times New Roman" w:cs="Times New Roman"/>
          <w:lang w:val="en" w:eastAsia="es-ES_tradnl"/>
        </w:rPr>
        <w:t xml:space="preserve">Azizul, M. (2017). Environmental accounting. In D. C. Poff and A. C. Michalos (ed.), </w:t>
      </w:r>
      <w:r w:rsidRPr="00A4104A">
        <w:rPr>
          <w:rFonts w:ascii="Times New Roman" w:eastAsia="Times New Roman" w:hAnsi="Times New Roman" w:cs="Times New Roman"/>
          <w:i/>
          <w:iCs/>
          <w:lang w:val="en" w:eastAsia="es-ES_tradnl"/>
        </w:rPr>
        <w:t>Encyclopedia of Business and Professional Ethics</w:t>
      </w:r>
      <w:r w:rsidRPr="00A4104A">
        <w:rPr>
          <w:rFonts w:ascii="Times New Roman" w:eastAsia="Times New Roman" w:hAnsi="Times New Roman" w:cs="Times New Roman"/>
          <w:lang w:val="en" w:eastAsia="es-ES_tradnl"/>
        </w:rPr>
        <w:t xml:space="preserve"> (pp. 1-3), Cham, Switzerland: Springer. </w:t>
      </w:r>
      <w:r w:rsidRPr="00A4104A">
        <w:rPr>
          <w:rFonts w:ascii="Times New Roman" w:eastAsia="Times New Roman" w:hAnsi="Times New Roman" w:cs="Times New Roman"/>
          <w:lang w:eastAsia="es-ES_tradnl"/>
        </w:rPr>
        <w:t>Doi: 10.1007/978-3-319-23514-1_215-1</w:t>
      </w:r>
    </w:p>
    <w:p w14:paraId="58432409" w14:textId="77777777" w:rsidR="00DB578B" w:rsidRPr="00A4104A" w:rsidRDefault="00DB578B" w:rsidP="00DB578B">
      <w:pPr>
        <w:spacing w:line="360" w:lineRule="auto"/>
        <w:ind w:left="709" w:hanging="709"/>
        <w:jc w:val="both"/>
        <w:rPr>
          <w:rFonts w:ascii="Times New Roman" w:hAnsi="Times New Roman" w:cs="Times New Roman"/>
          <w:lang w:val="es-MX"/>
        </w:rPr>
      </w:pPr>
      <w:r w:rsidRPr="00A4104A">
        <w:rPr>
          <w:rFonts w:ascii="Times New Roman" w:hAnsi="Times New Roman" w:cs="Times New Roman"/>
          <w:lang w:val="es-MX"/>
        </w:rPr>
        <w:t xml:space="preserve">García, I. (2019). Contabilidad social y ambiental: algunas notas para su inclusión en la enseñanza universitaria de los contadores públicos. </w:t>
      </w:r>
      <w:r w:rsidRPr="00A4104A">
        <w:rPr>
          <w:rFonts w:ascii="Times New Roman" w:hAnsi="Times New Roman" w:cs="Times New Roman"/>
          <w:i/>
          <w:lang w:val="es-MX"/>
        </w:rPr>
        <w:t>Revista de Economía y Estadística</w:t>
      </w:r>
      <w:r w:rsidRPr="00A4104A">
        <w:rPr>
          <w:rFonts w:ascii="Times New Roman" w:hAnsi="Times New Roman" w:cs="Times New Roman"/>
          <w:lang w:val="es-MX"/>
        </w:rPr>
        <w:t xml:space="preserve">, </w:t>
      </w:r>
      <w:r w:rsidRPr="00A4104A">
        <w:rPr>
          <w:rFonts w:ascii="Times New Roman" w:hAnsi="Times New Roman" w:cs="Times New Roman"/>
          <w:i/>
          <w:iCs/>
          <w:lang w:val="es-MX"/>
        </w:rPr>
        <w:t>57</w:t>
      </w:r>
      <w:r w:rsidRPr="00A4104A">
        <w:rPr>
          <w:rFonts w:ascii="Times New Roman" w:hAnsi="Times New Roman" w:cs="Times New Roman"/>
          <w:lang w:val="es-MX"/>
        </w:rPr>
        <w:t>(1), 11–26. Doi: 10.55444/2451.7321.2019.v57.n1.31310</w:t>
      </w:r>
    </w:p>
    <w:p w14:paraId="22CA4084" w14:textId="77777777" w:rsidR="00DB578B" w:rsidRPr="00A4104A" w:rsidRDefault="00DB578B" w:rsidP="00DB578B">
      <w:pPr>
        <w:spacing w:line="360" w:lineRule="auto"/>
        <w:ind w:left="709" w:hanging="709"/>
        <w:jc w:val="both"/>
        <w:rPr>
          <w:rFonts w:ascii="Times New Roman" w:eastAsia="Times New Roman" w:hAnsi="Times New Roman" w:cs="Times New Roman"/>
          <w:lang w:val="es-MX"/>
        </w:rPr>
      </w:pPr>
      <w:r w:rsidRPr="00A4104A">
        <w:rPr>
          <w:rFonts w:ascii="Times New Roman" w:eastAsia="Times New Roman" w:hAnsi="Times New Roman" w:cs="Times New Roman"/>
          <w:lang w:val="es-MX"/>
        </w:rPr>
        <w:t xml:space="preserve">Gutiérrez, J. E., Aguilar, N. y Campos, A. (2020). Introspectiva del conocimiento y avances en materia de contabilidad ambiental: caso Universidad de Guadalajara. </w:t>
      </w:r>
      <w:r w:rsidRPr="00A4104A">
        <w:rPr>
          <w:rFonts w:ascii="Times New Roman" w:eastAsia="Times New Roman" w:hAnsi="Times New Roman" w:cs="Times New Roman"/>
          <w:i/>
          <w:iCs/>
          <w:lang w:val="es-MX"/>
        </w:rPr>
        <w:t>Repositorio de la Red Internacional de Investigadores en Competitividad</w:t>
      </w:r>
      <w:r w:rsidRPr="00A4104A">
        <w:rPr>
          <w:rFonts w:ascii="Times New Roman" w:eastAsia="Times New Roman" w:hAnsi="Times New Roman" w:cs="Times New Roman"/>
          <w:lang w:val="es-MX"/>
        </w:rPr>
        <w:t xml:space="preserve">, </w:t>
      </w:r>
      <w:r w:rsidRPr="00A4104A">
        <w:rPr>
          <w:rFonts w:ascii="Times New Roman" w:eastAsia="Times New Roman" w:hAnsi="Times New Roman" w:cs="Times New Roman"/>
          <w:i/>
          <w:iCs/>
          <w:lang w:val="es-MX"/>
        </w:rPr>
        <w:t>13</w:t>
      </w:r>
      <w:r w:rsidRPr="00A4104A">
        <w:rPr>
          <w:rFonts w:ascii="Times New Roman" w:eastAsia="Times New Roman" w:hAnsi="Times New Roman" w:cs="Times New Roman"/>
          <w:lang w:val="es-MX"/>
        </w:rPr>
        <w:t>, 1560-1579. https://riico.net/index.php/riico/article/view/1870</w:t>
      </w:r>
    </w:p>
    <w:p w14:paraId="4419DA39" w14:textId="77777777" w:rsidR="00DB578B" w:rsidRPr="00A4104A" w:rsidRDefault="00DB578B" w:rsidP="00DB578B">
      <w:pPr>
        <w:spacing w:line="360" w:lineRule="auto"/>
        <w:ind w:left="709" w:hanging="709"/>
        <w:jc w:val="both"/>
        <w:rPr>
          <w:rFonts w:ascii="Times New Roman" w:eastAsia="Times New Roman" w:hAnsi="Times New Roman" w:cs="Times New Roman"/>
          <w:lang w:val="en"/>
        </w:rPr>
      </w:pPr>
      <w:r w:rsidRPr="00A4104A">
        <w:rPr>
          <w:rFonts w:ascii="Times New Roman" w:eastAsia="Times New Roman" w:hAnsi="Times New Roman" w:cs="Times New Roman"/>
          <w:lang w:val="en"/>
        </w:rPr>
        <w:t xml:space="preserve">La Soa, N. (2019). Relationship between environmental financial accounting practices and corporate financial risk: Evidence from listed companies in Vietnams Securities Market. </w:t>
      </w:r>
      <w:r w:rsidRPr="00A4104A">
        <w:rPr>
          <w:rFonts w:ascii="Times New Roman" w:eastAsia="Times New Roman" w:hAnsi="Times New Roman" w:cs="Times New Roman"/>
          <w:i/>
          <w:lang w:val="en"/>
        </w:rPr>
        <w:t>Asian Economic and Financial Review</w:t>
      </w:r>
      <w:r w:rsidRPr="00A4104A">
        <w:rPr>
          <w:rFonts w:ascii="Times New Roman" w:eastAsia="Times New Roman" w:hAnsi="Times New Roman" w:cs="Times New Roman"/>
          <w:lang w:val="en"/>
        </w:rPr>
        <w:t xml:space="preserve">, </w:t>
      </w:r>
      <w:r w:rsidRPr="00A4104A">
        <w:rPr>
          <w:rFonts w:ascii="Times New Roman" w:eastAsia="Times New Roman" w:hAnsi="Times New Roman" w:cs="Times New Roman"/>
          <w:i/>
          <w:iCs/>
          <w:lang w:val="en"/>
        </w:rPr>
        <w:t>9</w:t>
      </w:r>
      <w:r w:rsidRPr="00A4104A">
        <w:rPr>
          <w:rFonts w:ascii="Times New Roman" w:eastAsia="Times New Roman" w:hAnsi="Times New Roman" w:cs="Times New Roman"/>
          <w:lang w:val="en"/>
        </w:rPr>
        <w:t>(2), 285-298. Doi: 10.18488/journal.aefr.2019.92.285.298</w:t>
      </w:r>
    </w:p>
    <w:p w14:paraId="2ED5A77B" w14:textId="77777777" w:rsidR="00DB578B" w:rsidRPr="00A4104A" w:rsidRDefault="00DB578B" w:rsidP="00DB578B">
      <w:pPr>
        <w:shd w:val="clear" w:color="auto" w:fill="FFFFFF"/>
        <w:spacing w:line="360" w:lineRule="auto"/>
        <w:ind w:left="709" w:hanging="709"/>
        <w:jc w:val="both"/>
        <w:rPr>
          <w:rFonts w:ascii="Times New Roman" w:eastAsia="Times New Roman" w:hAnsi="Times New Roman" w:cs="Times New Roman"/>
          <w:lang w:eastAsia="es-ES_tradnl"/>
        </w:rPr>
      </w:pPr>
      <w:r w:rsidRPr="00A4104A">
        <w:rPr>
          <w:rFonts w:ascii="Times New Roman" w:eastAsia="Times New Roman" w:hAnsi="Times New Roman" w:cs="Times New Roman"/>
          <w:lang w:val="en" w:eastAsia="es-ES_tradnl"/>
        </w:rPr>
        <w:t xml:space="preserve">Larrinaga, C. (1997). </w:t>
      </w:r>
      <w:r w:rsidRPr="00A4104A">
        <w:rPr>
          <w:rFonts w:ascii="Times New Roman" w:eastAsia="Times New Roman" w:hAnsi="Times New Roman" w:cs="Times New Roman"/>
          <w:lang w:eastAsia="es-ES_tradnl"/>
        </w:rPr>
        <w:t xml:space="preserve">Consideraciones en torno a la relación entre la Contabilidad y el medio ambiente. </w:t>
      </w:r>
      <w:r w:rsidRPr="00A4104A">
        <w:rPr>
          <w:rFonts w:ascii="Times New Roman" w:eastAsia="Times New Roman" w:hAnsi="Times New Roman" w:cs="Times New Roman"/>
          <w:i/>
          <w:lang w:eastAsia="es-ES_tradnl"/>
        </w:rPr>
        <w:t>Revista Española de Financiación y Contabilidad</w:t>
      </w:r>
      <w:r w:rsidRPr="00A4104A">
        <w:rPr>
          <w:rFonts w:ascii="Times New Roman" w:eastAsia="Times New Roman" w:hAnsi="Times New Roman" w:cs="Times New Roman"/>
          <w:lang w:eastAsia="es-ES_tradnl"/>
        </w:rPr>
        <w:t xml:space="preserve">, </w:t>
      </w:r>
      <w:r w:rsidRPr="00A4104A">
        <w:rPr>
          <w:rFonts w:ascii="Times New Roman" w:eastAsia="Times New Roman" w:hAnsi="Times New Roman" w:cs="Times New Roman"/>
          <w:i/>
          <w:iCs/>
          <w:lang w:eastAsia="es-ES_tradnl"/>
        </w:rPr>
        <w:t>26</w:t>
      </w:r>
      <w:r w:rsidRPr="00A4104A">
        <w:rPr>
          <w:rFonts w:ascii="Times New Roman" w:eastAsia="Times New Roman" w:hAnsi="Times New Roman" w:cs="Times New Roman"/>
          <w:lang w:eastAsia="es-ES_tradnl"/>
        </w:rPr>
        <w:t>(93), 957-991. http://aeca.es/old/refc_1972-2013/1997/93-4.pdf.</w:t>
      </w:r>
    </w:p>
    <w:p w14:paraId="5586ED4D" w14:textId="77777777" w:rsidR="00DB578B" w:rsidRPr="00A4104A" w:rsidRDefault="00DB578B" w:rsidP="00DB578B">
      <w:pPr>
        <w:spacing w:line="360" w:lineRule="auto"/>
        <w:ind w:left="709" w:hanging="709"/>
        <w:jc w:val="both"/>
        <w:rPr>
          <w:rStyle w:val="Hipervnculo"/>
          <w:rFonts w:ascii="Times New Roman" w:hAnsi="Times New Roman" w:cs="Times New Roman"/>
          <w:shd w:val="clear" w:color="auto" w:fill="FFFFFF"/>
        </w:rPr>
      </w:pPr>
      <w:r w:rsidRPr="00A4104A">
        <w:rPr>
          <w:rFonts w:ascii="Times New Roman" w:hAnsi="Times New Roman" w:cs="Times New Roman"/>
        </w:rPr>
        <w:t xml:space="preserve">Londoño, V. y Martínez, L. (2021). Contabilidad ambiental: un reto para la formación profesional contable integral. </w:t>
      </w:r>
      <w:r w:rsidRPr="00A4104A">
        <w:rPr>
          <w:rFonts w:ascii="Times New Roman" w:hAnsi="Times New Roman" w:cs="Times New Roman"/>
          <w:i/>
        </w:rPr>
        <w:t>Ágora Revista Virtual de Estudiantes</w:t>
      </w:r>
      <w:r w:rsidRPr="00A4104A">
        <w:rPr>
          <w:rFonts w:ascii="Times New Roman" w:hAnsi="Times New Roman" w:cs="Times New Roman"/>
        </w:rPr>
        <w:t xml:space="preserve">, </w:t>
      </w:r>
      <w:r w:rsidRPr="00A4104A">
        <w:rPr>
          <w:rFonts w:ascii="Times New Roman" w:hAnsi="Times New Roman" w:cs="Times New Roman"/>
          <w:i/>
          <w:iCs/>
        </w:rPr>
        <w:t>8</w:t>
      </w:r>
      <w:r w:rsidRPr="00A4104A">
        <w:rPr>
          <w:rFonts w:ascii="Times New Roman" w:hAnsi="Times New Roman" w:cs="Times New Roman"/>
        </w:rPr>
        <w:t xml:space="preserve">(11), 1–29. </w:t>
      </w:r>
      <w:r w:rsidRPr="00A4104A">
        <w:rPr>
          <w:rFonts w:ascii="Times New Roman" w:hAnsi="Times New Roman" w:cs="Times New Roman"/>
          <w:shd w:val="clear" w:color="auto" w:fill="FFFFFF"/>
        </w:rPr>
        <w:t>https://ojs.tdea.edu.co/index.php/agora/article/view/828</w:t>
      </w:r>
    </w:p>
    <w:p w14:paraId="344A9816" w14:textId="77777777" w:rsidR="00DB578B" w:rsidRPr="00A4104A" w:rsidRDefault="00DB578B" w:rsidP="00DB578B">
      <w:pPr>
        <w:shd w:val="clear" w:color="auto" w:fill="FFFFFF"/>
        <w:spacing w:line="360" w:lineRule="auto"/>
        <w:ind w:left="709" w:hanging="709"/>
        <w:jc w:val="both"/>
        <w:rPr>
          <w:rFonts w:ascii="Times New Roman" w:eastAsia="Times New Roman" w:hAnsi="Times New Roman" w:cs="Times New Roman"/>
          <w:lang w:eastAsia="es-ES_tradnl"/>
        </w:rPr>
      </w:pPr>
      <w:r w:rsidRPr="00A4104A">
        <w:rPr>
          <w:rFonts w:ascii="Times New Roman" w:eastAsia="Times New Roman" w:hAnsi="Times New Roman" w:cs="Times New Roman"/>
          <w:lang w:eastAsia="es-ES_tradnl"/>
        </w:rPr>
        <w:t xml:space="preserve">Llull, A (2001). </w:t>
      </w:r>
      <w:r w:rsidRPr="00A4104A">
        <w:rPr>
          <w:rFonts w:ascii="Times New Roman" w:eastAsia="Times New Roman" w:hAnsi="Times New Roman" w:cs="Times New Roman"/>
          <w:i/>
          <w:iCs/>
          <w:lang w:eastAsia="es-ES_tradnl"/>
        </w:rPr>
        <w:t>Contabilidad medioambiental y desarrollo sostenible en el sector turístico</w:t>
      </w:r>
      <w:r w:rsidRPr="00A4104A">
        <w:rPr>
          <w:rFonts w:ascii="Times New Roman" w:eastAsia="Times New Roman" w:hAnsi="Times New Roman" w:cs="Times New Roman"/>
          <w:lang w:eastAsia="es-ES_tradnl"/>
        </w:rPr>
        <w:t xml:space="preserve"> (tesis doctoral). Universitat de les Illes Balears, España. </w:t>
      </w:r>
    </w:p>
    <w:p w14:paraId="2CB95A29" w14:textId="77777777" w:rsidR="00DB578B" w:rsidRPr="00A4104A" w:rsidRDefault="00DB578B" w:rsidP="00DB578B">
      <w:pPr>
        <w:spacing w:line="360" w:lineRule="auto"/>
        <w:ind w:left="709" w:hanging="709"/>
        <w:jc w:val="both"/>
        <w:rPr>
          <w:rFonts w:ascii="Times New Roman" w:hAnsi="Times New Roman" w:cs="Times New Roman"/>
        </w:rPr>
      </w:pPr>
      <w:r w:rsidRPr="00A4104A">
        <w:rPr>
          <w:rFonts w:ascii="Times New Roman" w:hAnsi="Times New Roman" w:cs="Times New Roman"/>
        </w:rPr>
        <w:t xml:space="preserve">Maldonado, J. J., Calvo, C. M. y Sánchez, N. V. (2013). La contabilidad ambiental, aportación de la contaduría para el desarrollo sustentable. </w:t>
      </w:r>
      <w:r w:rsidRPr="00A4104A">
        <w:rPr>
          <w:rFonts w:ascii="Times New Roman" w:hAnsi="Times New Roman" w:cs="Times New Roman"/>
          <w:i/>
        </w:rPr>
        <w:t>Acalán Revista de la Universidad Autónoma del Carmen,</w:t>
      </w:r>
      <w:r w:rsidRPr="00A4104A">
        <w:rPr>
          <w:rFonts w:ascii="Times New Roman" w:hAnsi="Times New Roman" w:cs="Times New Roman"/>
        </w:rPr>
        <w:t xml:space="preserve"> (82), 1-5. </w:t>
      </w:r>
      <w:r w:rsidRPr="00A4104A">
        <w:rPr>
          <w:rFonts w:ascii="Times New Roman" w:hAnsi="Times New Roman" w:cs="Times New Roman"/>
        </w:rPr>
        <w:br/>
        <w:t>http://www.repositorio.unacar.mx/jspui/handle/1030620191/380</w:t>
      </w:r>
    </w:p>
    <w:p w14:paraId="5DC4AC63" w14:textId="77777777" w:rsidR="00DB578B" w:rsidRPr="00A4104A" w:rsidRDefault="00DB578B" w:rsidP="00DB578B">
      <w:pPr>
        <w:spacing w:line="360" w:lineRule="auto"/>
        <w:ind w:left="709" w:hanging="709"/>
        <w:jc w:val="both"/>
        <w:rPr>
          <w:rFonts w:ascii="Times New Roman" w:hAnsi="Times New Roman" w:cs="Times New Roman"/>
        </w:rPr>
      </w:pPr>
      <w:r w:rsidRPr="00A4104A">
        <w:rPr>
          <w:rFonts w:ascii="Times New Roman" w:hAnsi="Times New Roman" w:cs="Times New Roman"/>
        </w:rPr>
        <w:t xml:space="preserve">Marín, M. N. (2022). La formación en contabilidad ambiental de los estudiantes de la Facultad de Ciencias Contables, Administrativas y Económicas de la Universidad Nacional de Pilar en </w:t>
      </w:r>
      <w:r w:rsidRPr="00A4104A">
        <w:rPr>
          <w:rFonts w:ascii="Times New Roman" w:hAnsi="Times New Roman" w:cs="Times New Roman"/>
        </w:rPr>
        <w:lastRenderedPageBreak/>
        <w:t xml:space="preserve">el año 2022. </w:t>
      </w:r>
      <w:r w:rsidRPr="00A4104A">
        <w:rPr>
          <w:rFonts w:ascii="Times New Roman" w:hAnsi="Times New Roman" w:cs="Times New Roman"/>
          <w:i/>
        </w:rPr>
        <w:t>Ciencia Latina Revista Científica Multidisciplinar</w:t>
      </w:r>
      <w:r w:rsidRPr="00A4104A">
        <w:rPr>
          <w:rFonts w:ascii="Times New Roman" w:hAnsi="Times New Roman" w:cs="Times New Roman"/>
        </w:rPr>
        <w:t xml:space="preserve">, </w:t>
      </w:r>
      <w:r w:rsidRPr="00A4104A">
        <w:rPr>
          <w:rFonts w:ascii="Times New Roman" w:hAnsi="Times New Roman" w:cs="Times New Roman"/>
          <w:i/>
          <w:iCs/>
        </w:rPr>
        <w:t>6</w:t>
      </w:r>
      <w:r w:rsidRPr="00A4104A">
        <w:rPr>
          <w:rFonts w:ascii="Times New Roman" w:hAnsi="Times New Roman" w:cs="Times New Roman"/>
        </w:rPr>
        <w:t>(6), 10930-10943. Doi: 10.37811/cl_rcm.v6i6.4175</w:t>
      </w:r>
    </w:p>
    <w:p w14:paraId="5D163578" w14:textId="77777777" w:rsidR="00DB578B" w:rsidRPr="00A4104A" w:rsidRDefault="00DB578B" w:rsidP="00DB578B">
      <w:pPr>
        <w:spacing w:line="360" w:lineRule="auto"/>
        <w:ind w:left="709" w:hanging="709"/>
        <w:jc w:val="both"/>
        <w:rPr>
          <w:rFonts w:ascii="Times New Roman" w:hAnsi="Times New Roman" w:cs="Times New Roman"/>
        </w:rPr>
      </w:pPr>
      <w:r w:rsidRPr="00A4104A">
        <w:rPr>
          <w:rFonts w:ascii="Times New Roman" w:hAnsi="Times New Roman" w:cs="Times New Roman"/>
        </w:rPr>
        <w:t xml:space="preserve">Martínez, D., Cañizares, M. y López, H. (2017). La educación ambiental en la carrera Contabilidad y Finanzas. </w:t>
      </w:r>
      <w:r w:rsidRPr="00A4104A">
        <w:rPr>
          <w:rFonts w:ascii="Times New Roman" w:hAnsi="Times New Roman" w:cs="Times New Roman"/>
          <w:i/>
        </w:rPr>
        <w:t>Cofin Habana,</w:t>
      </w:r>
      <w:r w:rsidRPr="00A4104A">
        <w:rPr>
          <w:rFonts w:ascii="Times New Roman" w:hAnsi="Times New Roman" w:cs="Times New Roman"/>
        </w:rPr>
        <w:t xml:space="preserve"> </w:t>
      </w:r>
      <w:r w:rsidRPr="00A4104A">
        <w:rPr>
          <w:rFonts w:ascii="Times New Roman" w:hAnsi="Times New Roman" w:cs="Times New Roman"/>
          <w:i/>
          <w:iCs/>
        </w:rPr>
        <w:t>11</w:t>
      </w:r>
      <w:r w:rsidRPr="00A4104A">
        <w:rPr>
          <w:rFonts w:ascii="Times New Roman" w:hAnsi="Times New Roman" w:cs="Times New Roman"/>
        </w:rPr>
        <w:t>(2), 33-45. http://scielo.sld.cu/scielo.php?script=sci_arttext&amp;pid=S2073-60612017000200003&amp;lng=es&amp;tlng=es</w:t>
      </w:r>
    </w:p>
    <w:p w14:paraId="380E1ED3" w14:textId="77777777" w:rsidR="00DB578B" w:rsidRPr="00A4104A" w:rsidRDefault="00DB578B" w:rsidP="00DB578B">
      <w:pPr>
        <w:spacing w:line="360" w:lineRule="auto"/>
        <w:ind w:left="709" w:hanging="709"/>
        <w:jc w:val="both"/>
        <w:rPr>
          <w:rFonts w:ascii="Times New Roman" w:eastAsia="Times New Roman" w:hAnsi="Times New Roman" w:cs="Times New Roman"/>
          <w:color w:val="000000"/>
          <w:lang w:val="es-MX"/>
        </w:rPr>
      </w:pPr>
      <w:r w:rsidRPr="00A4104A">
        <w:rPr>
          <w:rFonts w:ascii="Times New Roman" w:eastAsia="Times New Roman" w:hAnsi="Times New Roman" w:cs="Times New Roman"/>
          <w:color w:val="000000"/>
          <w:lang w:val="es-MX"/>
        </w:rPr>
        <w:t xml:space="preserve">Murrieta, N., López, E. M., y Santamaría, G. V. (2020). Percepción de los estudiantes de la Licenciatura en Contaduría de una universidad pública mexicana, respecto al desarrollo sostenible y su relación con su perfil profesional. </w:t>
      </w:r>
      <w:r w:rsidRPr="00A4104A">
        <w:rPr>
          <w:rFonts w:ascii="Times New Roman" w:eastAsia="Times New Roman" w:hAnsi="Times New Roman" w:cs="Times New Roman"/>
          <w:i/>
          <w:color w:val="000000"/>
          <w:lang w:val="es-MX"/>
        </w:rPr>
        <w:t>Ciencia Administrativa</w:t>
      </w:r>
      <w:r w:rsidRPr="00A4104A">
        <w:rPr>
          <w:rFonts w:ascii="Times New Roman" w:eastAsia="Times New Roman" w:hAnsi="Times New Roman" w:cs="Times New Roman"/>
          <w:color w:val="000000"/>
          <w:lang w:val="es-MX"/>
        </w:rPr>
        <w:t xml:space="preserve">, (1), 56-66. </w:t>
      </w:r>
      <w:r w:rsidRPr="00A4104A">
        <w:rPr>
          <w:rFonts w:ascii="Times New Roman" w:eastAsia="Times New Roman" w:hAnsi="Times New Roman" w:cs="Times New Roman"/>
          <w:lang w:val="es-MX"/>
        </w:rPr>
        <w:t>https://www.uv.mx/iiesca/files/2021/03/05CA2020-02.pdf</w:t>
      </w:r>
    </w:p>
    <w:p w14:paraId="10C16384" w14:textId="77777777" w:rsidR="00DB578B" w:rsidRPr="00A4104A" w:rsidRDefault="00DB578B" w:rsidP="00DB578B">
      <w:pPr>
        <w:spacing w:line="360" w:lineRule="auto"/>
        <w:ind w:left="709" w:hanging="709"/>
        <w:jc w:val="both"/>
        <w:rPr>
          <w:rFonts w:ascii="Times New Roman" w:eastAsia="Times New Roman" w:hAnsi="Times New Roman" w:cs="Times New Roman"/>
          <w:b/>
          <w:color w:val="000000"/>
        </w:rPr>
      </w:pPr>
      <w:r w:rsidRPr="00A4104A">
        <w:rPr>
          <w:rFonts w:ascii="Times New Roman" w:eastAsia="Times New Roman" w:hAnsi="Times New Roman" w:cs="Times New Roman"/>
          <w:color w:val="000000"/>
          <w:lang w:val="es-MX"/>
        </w:rPr>
        <w:t xml:space="preserve">Piza, V., Aparicio, J. L., Rodríguez C. y Beltrán, J. (2018). Transversalidaddel eje “Medio ambiente” en educación superior: un diagnóstico de la Licenciatura en Contaduría de la UAGro. </w:t>
      </w:r>
      <w:r w:rsidRPr="00A4104A">
        <w:rPr>
          <w:rFonts w:ascii="Times New Roman" w:eastAsia="Times New Roman" w:hAnsi="Times New Roman" w:cs="Times New Roman"/>
          <w:i/>
          <w:color w:val="000000"/>
          <w:lang w:val="es-MX"/>
        </w:rPr>
        <w:t xml:space="preserve">Revista Iberoamericana para la Investigación y el Desarrollo educativo, </w:t>
      </w:r>
      <w:r w:rsidRPr="00A4104A">
        <w:rPr>
          <w:rFonts w:ascii="Times New Roman" w:eastAsia="Times New Roman" w:hAnsi="Times New Roman" w:cs="Times New Roman"/>
          <w:i/>
          <w:iCs/>
          <w:color w:val="000000"/>
          <w:lang w:val="es-MX"/>
        </w:rPr>
        <w:t>8</w:t>
      </w:r>
      <w:r w:rsidRPr="00A4104A">
        <w:rPr>
          <w:rFonts w:ascii="Times New Roman" w:eastAsia="Times New Roman" w:hAnsi="Times New Roman" w:cs="Times New Roman"/>
          <w:color w:val="000000"/>
          <w:lang w:val="es-MX"/>
        </w:rPr>
        <w:t>(16), 1-24. http://ride.org.mx/index.php/RIDE/article/view/360/1650</w:t>
      </w:r>
    </w:p>
    <w:p w14:paraId="661370C7" w14:textId="77777777" w:rsidR="00DB578B" w:rsidRPr="00A4104A" w:rsidRDefault="00DB578B" w:rsidP="00DB578B">
      <w:pPr>
        <w:spacing w:line="360" w:lineRule="auto"/>
        <w:ind w:left="709" w:hanging="709"/>
        <w:jc w:val="both"/>
        <w:rPr>
          <w:rFonts w:ascii="Times New Roman" w:hAnsi="Times New Roman" w:cs="Times New Roman"/>
          <w:lang w:val="es-ES"/>
        </w:rPr>
      </w:pPr>
      <w:r w:rsidRPr="00A4104A">
        <w:rPr>
          <w:rFonts w:ascii="Times New Roman" w:hAnsi="Times New Roman" w:cs="Times New Roman"/>
          <w:lang w:val="es-ES"/>
        </w:rPr>
        <w:t xml:space="preserve">Reinosa, D. C. (2014). Inserción de la variable ambiental en el pensum de estudios del programa de contabilidad pública de la Universidad Nacional Experimental Sur del Lago. </w:t>
      </w:r>
      <w:r w:rsidRPr="00A4104A">
        <w:rPr>
          <w:rFonts w:ascii="Times New Roman" w:hAnsi="Times New Roman" w:cs="Times New Roman"/>
          <w:i/>
          <w:lang w:val="es-ES"/>
        </w:rPr>
        <w:t>Actualidad Contable Faces</w:t>
      </w:r>
      <w:r w:rsidRPr="00A4104A">
        <w:rPr>
          <w:rFonts w:ascii="Times New Roman" w:hAnsi="Times New Roman" w:cs="Times New Roman"/>
          <w:lang w:val="es-ES"/>
        </w:rPr>
        <w:t xml:space="preserve">, </w:t>
      </w:r>
      <w:r w:rsidRPr="00A4104A">
        <w:rPr>
          <w:rFonts w:ascii="Times New Roman" w:hAnsi="Times New Roman" w:cs="Times New Roman"/>
          <w:i/>
          <w:iCs/>
          <w:lang w:val="es-ES"/>
        </w:rPr>
        <w:t>17</w:t>
      </w:r>
      <w:r w:rsidRPr="00A4104A">
        <w:rPr>
          <w:rFonts w:ascii="Times New Roman" w:hAnsi="Times New Roman" w:cs="Times New Roman"/>
          <w:lang w:val="es-ES"/>
        </w:rPr>
        <w:t>(29), 142-162. https://www.redalyc.org/pdf/257/25732868008.pdf</w:t>
      </w:r>
    </w:p>
    <w:p w14:paraId="12DA7A7B" w14:textId="77777777" w:rsidR="00DB578B" w:rsidRPr="00A4104A" w:rsidRDefault="00DB578B" w:rsidP="00DB578B">
      <w:pPr>
        <w:spacing w:line="360" w:lineRule="auto"/>
        <w:ind w:left="709" w:hanging="709"/>
        <w:jc w:val="both"/>
        <w:rPr>
          <w:rStyle w:val="Hipervnculo"/>
          <w:rFonts w:ascii="Times New Roman" w:hAnsi="Times New Roman" w:cs="Times New Roman"/>
        </w:rPr>
      </w:pPr>
      <w:r w:rsidRPr="00A4104A">
        <w:rPr>
          <w:rFonts w:ascii="Times New Roman" w:hAnsi="Times New Roman" w:cs="Times New Roman"/>
        </w:rPr>
        <w:t xml:space="preserve">Rodríguez, S. y Ramírez, Y. (2021). La educación ambiental a través de la contabilidad en la Universidad de Granma. </w:t>
      </w:r>
      <w:r w:rsidRPr="00A4104A">
        <w:rPr>
          <w:rFonts w:ascii="Times New Roman" w:hAnsi="Times New Roman" w:cs="Times New Roman"/>
          <w:i/>
        </w:rPr>
        <w:t>Revista Dilemas Contemporáneos: Educación, Política y Valores</w:t>
      </w:r>
      <w:r w:rsidRPr="00A4104A">
        <w:rPr>
          <w:rFonts w:ascii="Times New Roman" w:hAnsi="Times New Roman" w:cs="Times New Roman"/>
        </w:rPr>
        <w:t>, (2). https://doi.org/10.46377/dilemas.v8i2.2530</w:t>
      </w:r>
    </w:p>
    <w:p w14:paraId="629981A5" w14:textId="77777777" w:rsidR="00DB578B" w:rsidRPr="00A4104A" w:rsidRDefault="00DB578B" w:rsidP="00DB578B">
      <w:pPr>
        <w:shd w:val="clear" w:color="auto" w:fill="FFFFFF"/>
        <w:spacing w:line="360" w:lineRule="auto"/>
        <w:ind w:left="709" w:hanging="709"/>
        <w:jc w:val="both"/>
        <w:rPr>
          <w:rFonts w:ascii="Times New Roman" w:eastAsia="Times New Roman" w:hAnsi="Times New Roman" w:cs="Times New Roman"/>
          <w:lang w:eastAsia="es-ES_tradnl"/>
        </w:rPr>
      </w:pPr>
      <w:r w:rsidRPr="00A4104A">
        <w:rPr>
          <w:rFonts w:ascii="Times New Roman" w:eastAsia="Times New Roman" w:hAnsi="Times New Roman" w:cs="Times New Roman"/>
          <w:lang w:eastAsia="es-ES_tradnl"/>
        </w:rPr>
        <w:t xml:space="preserve">Salas, H. (2015). Integración de la dimensión ambiental al sistema de información financieros de empresas ubicadas en ecosistemas frágiles. </w:t>
      </w:r>
      <w:r w:rsidRPr="00A4104A">
        <w:rPr>
          <w:rFonts w:ascii="Times New Roman" w:eastAsia="Times New Roman" w:hAnsi="Times New Roman" w:cs="Times New Roman"/>
          <w:i/>
          <w:lang w:eastAsia="es-ES_tradnl"/>
        </w:rPr>
        <w:t>Revista Universidad y Sociedad</w:t>
      </w:r>
      <w:r w:rsidRPr="00A4104A">
        <w:rPr>
          <w:rFonts w:ascii="Times New Roman" w:eastAsia="Times New Roman" w:hAnsi="Times New Roman" w:cs="Times New Roman"/>
          <w:lang w:eastAsia="es-ES_tradnl"/>
        </w:rPr>
        <w:t xml:space="preserve">, </w:t>
      </w:r>
      <w:r w:rsidRPr="00A4104A">
        <w:rPr>
          <w:rFonts w:ascii="Times New Roman" w:eastAsia="Times New Roman" w:hAnsi="Times New Roman" w:cs="Times New Roman"/>
          <w:i/>
          <w:iCs/>
          <w:lang w:eastAsia="es-ES_tradnl"/>
        </w:rPr>
        <w:t>7</w:t>
      </w:r>
      <w:r w:rsidRPr="00A4104A">
        <w:rPr>
          <w:rFonts w:ascii="Times New Roman" w:eastAsia="Times New Roman" w:hAnsi="Times New Roman" w:cs="Times New Roman"/>
          <w:lang w:eastAsia="es-ES_tradnl"/>
        </w:rPr>
        <w:t>(1), 102-109. http://scielo.sld.cu/scielo.php?script=sci_abstract&amp;pid=S2218-36202015000100015</w:t>
      </w:r>
    </w:p>
    <w:p w14:paraId="360F834A" w14:textId="77777777" w:rsidR="00DB578B" w:rsidRPr="00A4104A" w:rsidRDefault="00DB578B" w:rsidP="00DB578B">
      <w:pPr>
        <w:shd w:val="clear" w:color="auto" w:fill="FFFFFF"/>
        <w:spacing w:line="360" w:lineRule="auto"/>
        <w:ind w:left="709" w:hanging="709"/>
        <w:jc w:val="both"/>
        <w:rPr>
          <w:rStyle w:val="Hipervnculo"/>
          <w:rFonts w:ascii="Times New Roman" w:eastAsia="Times New Roman" w:hAnsi="Times New Roman" w:cs="Times New Roman"/>
          <w:color w:val="auto"/>
          <w:u w:val="none"/>
          <w:lang w:eastAsia="es-ES_tradnl"/>
        </w:rPr>
      </w:pPr>
      <w:r w:rsidRPr="00A4104A">
        <w:rPr>
          <w:rStyle w:val="Hipervnculo"/>
          <w:rFonts w:ascii="Times New Roman" w:eastAsia="Times New Roman" w:hAnsi="Times New Roman" w:cs="Times New Roman"/>
          <w:color w:val="auto"/>
          <w:u w:val="none"/>
          <w:lang w:eastAsia="es-ES_tradnl"/>
        </w:rPr>
        <w:t xml:space="preserve">Sinforoso, S. (2023). Reconocimiento contable del compromiso ambiental de las empresas sustentables de la Bolsa Mexicana de Valores. </w:t>
      </w:r>
      <w:r w:rsidRPr="00A4104A">
        <w:rPr>
          <w:rStyle w:val="Hipervnculo"/>
          <w:rFonts w:ascii="Times New Roman" w:eastAsia="Times New Roman" w:hAnsi="Times New Roman" w:cs="Times New Roman"/>
          <w:i/>
          <w:color w:val="auto"/>
          <w:u w:val="none"/>
          <w:lang w:eastAsia="es-ES_tradnl"/>
        </w:rPr>
        <w:t>Revista De Gestão Social E Ambiental</w:t>
      </w:r>
      <w:r w:rsidRPr="00A4104A">
        <w:rPr>
          <w:rStyle w:val="Hipervnculo"/>
          <w:rFonts w:ascii="Times New Roman" w:eastAsia="Times New Roman" w:hAnsi="Times New Roman" w:cs="Times New Roman"/>
          <w:color w:val="auto"/>
          <w:u w:val="none"/>
          <w:lang w:eastAsia="es-ES_tradnl"/>
        </w:rPr>
        <w:t xml:space="preserve">, </w:t>
      </w:r>
      <w:r w:rsidRPr="00A4104A">
        <w:rPr>
          <w:rStyle w:val="Hipervnculo"/>
          <w:rFonts w:ascii="Times New Roman" w:eastAsia="Times New Roman" w:hAnsi="Times New Roman" w:cs="Times New Roman"/>
          <w:i/>
          <w:iCs/>
          <w:color w:val="auto"/>
          <w:u w:val="none"/>
          <w:lang w:eastAsia="es-ES_tradnl"/>
        </w:rPr>
        <w:t>17</w:t>
      </w:r>
      <w:r w:rsidRPr="00A4104A">
        <w:rPr>
          <w:rStyle w:val="Hipervnculo"/>
          <w:rFonts w:ascii="Times New Roman" w:eastAsia="Times New Roman" w:hAnsi="Times New Roman" w:cs="Times New Roman"/>
          <w:color w:val="auto"/>
          <w:u w:val="none"/>
          <w:lang w:eastAsia="es-ES_tradnl"/>
        </w:rPr>
        <w:t>(1), e03183. https://doi.org/10.24857/rgsa.v17n1-024</w:t>
      </w:r>
    </w:p>
    <w:p w14:paraId="0C2C7A63" w14:textId="77777777" w:rsidR="00DB578B" w:rsidRPr="00A4104A" w:rsidRDefault="00DB578B" w:rsidP="00DB578B">
      <w:pPr>
        <w:spacing w:line="360" w:lineRule="auto"/>
        <w:ind w:left="709" w:hanging="709"/>
        <w:jc w:val="both"/>
        <w:rPr>
          <w:rStyle w:val="Hipervnculo"/>
          <w:rFonts w:ascii="Times New Roman" w:hAnsi="Times New Roman" w:cs="Times New Roman"/>
          <w:color w:val="auto"/>
          <w:u w:val="none"/>
        </w:rPr>
      </w:pPr>
      <w:r w:rsidRPr="00A4104A">
        <w:rPr>
          <w:rStyle w:val="Hipervnculo"/>
          <w:rFonts w:ascii="Times New Roman" w:hAnsi="Times New Roman" w:cs="Times New Roman"/>
          <w:color w:val="auto"/>
          <w:u w:val="none"/>
        </w:rPr>
        <w:t xml:space="preserve">Universidad Veracruzana (2019). </w:t>
      </w:r>
      <w:r w:rsidRPr="00A4104A">
        <w:rPr>
          <w:rStyle w:val="Hipervnculo"/>
          <w:rFonts w:ascii="Times New Roman" w:hAnsi="Times New Roman" w:cs="Times New Roman"/>
          <w:i/>
          <w:color w:val="auto"/>
          <w:u w:val="none"/>
        </w:rPr>
        <w:t>Programa de la experiencia educativa Contabilidad Ambiental plan 2019.</w:t>
      </w:r>
      <w:r w:rsidRPr="00A4104A">
        <w:rPr>
          <w:rStyle w:val="Hipervnculo"/>
          <w:rFonts w:ascii="Times New Roman" w:hAnsi="Times New Roman" w:cs="Times New Roman"/>
          <w:color w:val="auto"/>
          <w:u w:val="none"/>
        </w:rPr>
        <w:t xml:space="preserve"> </w:t>
      </w:r>
      <w:r w:rsidRPr="00A4104A">
        <w:rPr>
          <w:rFonts w:ascii="Times New Roman" w:hAnsi="Times New Roman" w:cs="Times New Roman"/>
        </w:rPr>
        <w:t>https://www.uv.mx/oferta-educativa/experiencia-educativa/?programa=CONT-19-E-CR&amp;cur=38011&amp;mat=COCF</w:t>
      </w:r>
    </w:p>
    <w:p w14:paraId="215FECE7" w14:textId="77777777" w:rsidR="00DB578B" w:rsidRPr="00AB31AE" w:rsidRDefault="00DB578B" w:rsidP="00DB578B">
      <w:pPr>
        <w:spacing w:line="360" w:lineRule="auto"/>
        <w:ind w:left="709" w:hanging="709"/>
        <w:jc w:val="both"/>
        <w:rPr>
          <w:rFonts w:ascii="Times New Roman" w:eastAsia="Times New Roman" w:hAnsi="Times New Roman" w:cs="Times New Roman"/>
          <w:lang w:eastAsia="es-ES_tradnl"/>
        </w:rPr>
      </w:pPr>
      <w:r w:rsidRPr="00A4104A">
        <w:rPr>
          <w:rStyle w:val="Hipervnculo"/>
          <w:rFonts w:ascii="Times New Roman" w:hAnsi="Times New Roman" w:cs="Times New Roman"/>
          <w:color w:val="auto"/>
          <w:u w:val="none"/>
        </w:rPr>
        <w:t xml:space="preserve">Zhingri, C. A. y Zapata, P. E. (2023). </w:t>
      </w:r>
      <w:r w:rsidRPr="00A4104A">
        <w:rPr>
          <w:rFonts w:ascii="Times New Roman" w:eastAsia="Times New Roman" w:hAnsi="Times New Roman" w:cs="Times New Roman"/>
          <w:lang w:eastAsia="es-ES_tradnl"/>
        </w:rPr>
        <w:t xml:space="preserve">La contabilidad ambiental y su contribución en la mitigación del impacto ambiental. Caso: Telecomunicaciones del Sur, Ecuador. </w:t>
      </w:r>
      <w:r w:rsidRPr="00A4104A">
        <w:rPr>
          <w:rFonts w:ascii="Times New Roman" w:eastAsia="Times New Roman" w:hAnsi="Times New Roman" w:cs="Times New Roman"/>
          <w:i/>
          <w:lang w:eastAsia="es-ES_tradnl"/>
        </w:rPr>
        <w:t>Religación</w:t>
      </w:r>
      <w:r w:rsidRPr="00A4104A">
        <w:rPr>
          <w:rFonts w:ascii="Times New Roman" w:eastAsia="Times New Roman" w:hAnsi="Times New Roman" w:cs="Times New Roman"/>
          <w:iCs/>
          <w:lang w:eastAsia="es-ES_tradnl"/>
        </w:rPr>
        <w:t>,</w:t>
      </w:r>
      <w:r w:rsidRPr="00A4104A">
        <w:rPr>
          <w:rFonts w:ascii="Times New Roman" w:eastAsia="Times New Roman" w:hAnsi="Times New Roman" w:cs="Times New Roman"/>
          <w:i/>
          <w:lang w:eastAsia="es-ES_tradnl"/>
        </w:rPr>
        <w:t xml:space="preserve"> </w:t>
      </w:r>
      <w:r w:rsidRPr="00A4104A">
        <w:rPr>
          <w:rFonts w:ascii="Times New Roman" w:eastAsia="Times New Roman" w:hAnsi="Times New Roman" w:cs="Times New Roman"/>
          <w:i/>
          <w:iCs/>
          <w:lang w:eastAsia="es-ES_tradnl"/>
        </w:rPr>
        <w:t>8</w:t>
      </w:r>
      <w:r w:rsidRPr="00A4104A">
        <w:rPr>
          <w:rFonts w:ascii="Times New Roman" w:eastAsia="Times New Roman" w:hAnsi="Times New Roman" w:cs="Times New Roman"/>
          <w:lang w:eastAsia="es-ES_tradnl"/>
        </w:rPr>
        <w:t xml:space="preserve">(36), </w:t>
      </w:r>
      <w:r w:rsidRPr="00A4104A">
        <w:rPr>
          <w:rFonts w:ascii="Times New Roman" w:eastAsia="Times New Roman" w:hAnsi="Times New Roman" w:cs="Times New Roman"/>
          <w:shd w:val="clear" w:color="auto" w:fill="FFFFFF"/>
        </w:rPr>
        <w:t>e2301046.</w:t>
      </w:r>
      <w:r w:rsidRPr="00A4104A">
        <w:rPr>
          <w:rFonts w:ascii="Times New Roman" w:eastAsia="Times New Roman" w:hAnsi="Times New Roman" w:cs="Times New Roman"/>
          <w:lang w:eastAsia="es-ES_tradnl"/>
        </w:rPr>
        <w:t xml:space="preserve"> Doi: </w:t>
      </w:r>
      <w:r w:rsidRPr="00A4104A">
        <w:rPr>
          <w:rFonts w:ascii="Times New Roman" w:eastAsia="Times New Roman" w:hAnsi="Times New Roman" w:cs="Times New Roman"/>
          <w:shd w:val="clear" w:color="auto" w:fill="FFFFFF"/>
        </w:rPr>
        <w:t>10.46652/rgn.v8i36.1046</w:t>
      </w:r>
    </w:p>
    <w:p w14:paraId="78101196" w14:textId="77777777" w:rsidR="00DB578B" w:rsidRPr="00EB3581" w:rsidRDefault="00DB578B" w:rsidP="00DB578B">
      <w:pPr>
        <w:spacing w:line="360" w:lineRule="auto"/>
        <w:ind w:left="709" w:hanging="709"/>
        <w:rPr>
          <w:rFonts w:ascii="Times New Roman" w:eastAsia="Times New Roman" w:hAnsi="Times New Roman" w:cs="Times New Roman"/>
          <w:lang w:eastAsia="es-ES_tradnl"/>
        </w:rPr>
      </w:pPr>
    </w:p>
    <w:p w14:paraId="1B7FA620" w14:textId="77777777" w:rsidR="00DB578B" w:rsidRPr="00EB3581" w:rsidRDefault="00DB578B" w:rsidP="00DB578B">
      <w:pPr>
        <w:spacing w:line="360" w:lineRule="auto"/>
        <w:jc w:val="both"/>
        <w:rPr>
          <w:rFonts w:ascii="Times New Roman" w:hAnsi="Times New Roman" w:cs="Times New Roman"/>
          <w:color w:val="000000" w:themeColor="text1"/>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54CE9" w:rsidRPr="00854CE9" w14:paraId="2298371A" w14:textId="77777777" w:rsidTr="00854CE9">
        <w:trPr>
          <w:jc w:val="center"/>
        </w:trPr>
        <w:tc>
          <w:tcPr>
            <w:tcW w:w="3045" w:type="dxa"/>
            <w:shd w:val="clear" w:color="auto" w:fill="auto"/>
            <w:tcMar>
              <w:top w:w="100" w:type="dxa"/>
              <w:left w:w="100" w:type="dxa"/>
              <w:bottom w:w="100" w:type="dxa"/>
              <w:right w:w="100" w:type="dxa"/>
            </w:tcMar>
          </w:tcPr>
          <w:p w14:paraId="78784D3F" w14:textId="77777777" w:rsidR="00854CE9" w:rsidRPr="00854CE9" w:rsidRDefault="00854CE9" w:rsidP="00D57ACF">
            <w:pPr>
              <w:pStyle w:val="Ttulo3"/>
              <w:widowControl w:val="0"/>
              <w:spacing w:before="0" w:line="240" w:lineRule="auto"/>
              <w:ind w:left="0"/>
              <w:rPr>
                <w:rFonts w:ascii="Times New Roman" w:hAnsi="Times New Roman" w:cs="Times New Roman"/>
                <w:b w:val="0"/>
                <w:bCs/>
                <w:color w:val="auto"/>
                <w:lang w:val="es-MX"/>
              </w:rPr>
            </w:pPr>
            <w:r w:rsidRPr="00854CE9">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3A3872C8" w14:textId="6E69A64A" w:rsidR="00854CE9" w:rsidRPr="00854CE9" w:rsidRDefault="00854CE9" w:rsidP="00D57ACF">
            <w:pPr>
              <w:pStyle w:val="Ttulo3"/>
              <w:widowControl w:val="0"/>
              <w:spacing w:before="0" w:line="240" w:lineRule="auto"/>
              <w:ind w:left="0"/>
              <w:rPr>
                <w:rFonts w:ascii="Times New Roman" w:hAnsi="Times New Roman" w:cs="Times New Roman"/>
                <w:b w:val="0"/>
                <w:bCs/>
                <w:color w:val="auto"/>
                <w:lang w:val="es-MX"/>
              </w:rPr>
            </w:pPr>
            <w:bookmarkStart w:id="11" w:name="_btsjgdfgjwkr" w:colFirst="0" w:colLast="0"/>
            <w:bookmarkEnd w:id="11"/>
            <w:r>
              <w:rPr>
                <w:rFonts w:ascii="Times New Roman" w:hAnsi="Times New Roman" w:cs="Times New Roman"/>
                <w:b w:val="0"/>
                <w:bCs/>
                <w:color w:val="auto"/>
                <w:lang w:val="es-MX"/>
              </w:rPr>
              <w:t>Autor (es)</w:t>
            </w:r>
          </w:p>
        </w:tc>
      </w:tr>
      <w:tr w:rsidR="00854CE9" w:rsidRPr="00854CE9" w14:paraId="55A0137B" w14:textId="77777777" w:rsidTr="00854CE9">
        <w:trPr>
          <w:jc w:val="center"/>
        </w:trPr>
        <w:tc>
          <w:tcPr>
            <w:tcW w:w="3045" w:type="dxa"/>
            <w:shd w:val="clear" w:color="auto" w:fill="auto"/>
            <w:tcMar>
              <w:top w:w="100" w:type="dxa"/>
              <w:left w:w="100" w:type="dxa"/>
              <w:bottom w:w="100" w:type="dxa"/>
              <w:right w:w="100" w:type="dxa"/>
            </w:tcMar>
          </w:tcPr>
          <w:p w14:paraId="4486AF1F"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7DF90775" w14:textId="661D65E8"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tc>
      </w:tr>
      <w:tr w:rsidR="00854CE9" w:rsidRPr="00854CE9" w14:paraId="41FD15AD" w14:textId="77777777" w:rsidTr="00854CE9">
        <w:trPr>
          <w:jc w:val="center"/>
        </w:trPr>
        <w:tc>
          <w:tcPr>
            <w:tcW w:w="3045" w:type="dxa"/>
            <w:shd w:val="clear" w:color="auto" w:fill="auto"/>
            <w:tcMar>
              <w:top w:w="100" w:type="dxa"/>
              <w:left w:w="100" w:type="dxa"/>
              <w:bottom w:w="100" w:type="dxa"/>
              <w:right w:w="100" w:type="dxa"/>
            </w:tcMar>
          </w:tcPr>
          <w:p w14:paraId="791838D0"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31486951" w14:textId="24AB08E6"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tc>
      </w:tr>
      <w:tr w:rsidR="00854CE9" w:rsidRPr="00854CE9" w14:paraId="26DB64DE" w14:textId="77777777" w:rsidTr="00854CE9">
        <w:trPr>
          <w:jc w:val="center"/>
        </w:trPr>
        <w:tc>
          <w:tcPr>
            <w:tcW w:w="3045" w:type="dxa"/>
            <w:shd w:val="clear" w:color="auto" w:fill="auto"/>
            <w:tcMar>
              <w:top w:w="100" w:type="dxa"/>
              <w:left w:w="100" w:type="dxa"/>
              <w:bottom w:w="100" w:type="dxa"/>
              <w:right w:w="100" w:type="dxa"/>
            </w:tcMar>
          </w:tcPr>
          <w:p w14:paraId="2535721B"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0E672AA3" w14:textId="5D9A8B62"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tc>
      </w:tr>
      <w:tr w:rsidR="00854CE9" w:rsidRPr="00854CE9" w14:paraId="011886F1" w14:textId="77777777" w:rsidTr="00854CE9">
        <w:trPr>
          <w:jc w:val="center"/>
        </w:trPr>
        <w:tc>
          <w:tcPr>
            <w:tcW w:w="3045" w:type="dxa"/>
            <w:shd w:val="clear" w:color="auto" w:fill="auto"/>
            <w:tcMar>
              <w:top w:w="100" w:type="dxa"/>
              <w:left w:w="100" w:type="dxa"/>
              <w:bottom w:w="100" w:type="dxa"/>
              <w:right w:w="100" w:type="dxa"/>
            </w:tcMar>
          </w:tcPr>
          <w:p w14:paraId="49B94E39"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64FAB5AC" w14:textId="206B98C2"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tc>
      </w:tr>
      <w:tr w:rsidR="00854CE9" w:rsidRPr="00854CE9" w14:paraId="7163B7D7" w14:textId="77777777" w:rsidTr="00854CE9">
        <w:trPr>
          <w:jc w:val="center"/>
        </w:trPr>
        <w:tc>
          <w:tcPr>
            <w:tcW w:w="3045" w:type="dxa"/>
            <w:shd w:val="clear" w:color="auto" w:fill="auto"/>
            <w:tcMar>
              <w:top w:w="100" w:type="dxa"/>
              <w:left w:w="100" w:type="dxa"/>
              <w:bottom w:w="100" w:type="dxa"/>
              <w:right w:w="100" w:type="dxa"/>
            </w:tcMar>
          </w:tcPr>
          <w:p w14:paraId="24FD7DE8"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2BD3E328" w14:textId="79D7339E"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p w14:paraId="7ABE4B82" w14:textId="4FE43799"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w:t>
            </w:r>
          </w:p>
        </w:tc>
      </w:tr>
      <w:tr w:rsidR="00854CE9" w:rsidRPr="00854CE9" w14:paraId="3B137F76" w14:textId="77777777" w:rsidTr="00854CE9">
        <w:trPr>
          <w:jc w:val="center"/>
        </w:trPr>
        <w:tc>
          <w:tcPr>
            <w:tcW w:w="3045" w:type="dxa"/>
            <w:shd w:val="clear" w:color="auto" w:fill="auto"/>
            <w:tcMar>
              <w:top w:w="100" w:type="dxa"/>
              <w:left w:w="100" w:type="dxa"/>
              <w:bottom w:w="100" w:type="dxa"/>
              <w:right w:w="100" w:type="dxa"/>
            </w:tcMar>
          </w:tcPr>
          <w:p w14:paraId="1990B436"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5F5E2DE4" w14:textId="0135C486"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w:t>
            </w:r>
          </w:p>
        </w:tc>
      </w:tr>
      <w:tr w:rsidR="00854CE9" w:rsidRPr="00854CE9" w14:paraId="261DF364" w14:textId="77777777" w:rsidTr="00854CE9">
        <w:trPr>
          <w:jc w:val="center"/>
        </w:trPr>
        <w:tc>
          <w:tcPr>
            <w:tcW w:w="3045" w:type="dxa"/>
            <w:shd w:val="clear" w:color="auto" w:fill="auto"/>
            <w:tcMar>
              <w:top w:w="100" w:type="dxa"/>
              <w:left w:w="100" w:type="dxa"/>
              <w:bottom w:w="100" w:type="dxa"/>
              <w:right w:w="100" w:type="dxa"/>
            </w:tcMar>
          </w:tcPr>
          <w:p w14:paraId="760DA077"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03D1E3D4" w14:textId="06C0F74A"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w:t>
            </w:r>
          </w:p>
        </w:tc>
      </w:tr>
      <w:tr w:rsidR="00854CE9" w:rsidRPr="00854CE9" w14:paraId="218C45C1" w14:textId="77777777" w:rsidTr="00854CE9">
        <w:trPr>
          <w:jc w:val="center"/>
        </w:trPr>
        <w:tc>
          <w:tcPr>
            <w:tcW w:w="3045" w:type="dxa"/>
            <w:shd w:val="clear" w:color="auto" w:fill="auto"/>
            <w:tcMar>
              <w:top w:w="100" w:type="dxa"/>
              <w:left w:w="100" w:type="dxa"/>
              <w:bottom w:w="100" w:type="dxa"/>
              <w:right w:w="100" w:type="dxa"/>
            </w:tcMar>
          </w:tcPr>
          <w:p w14:paraId="660EFFB8"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68751F1E" w14:textId="33DB849D"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Martínez-Principal</w:t>
            </w:r>
          </w:p>
          <w:p w14:paraId="7037A39A" w14:textId="3B808141"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 Que apoya</w:t>
            </w:r>
          </w:p>
        </w:tc>
      </w:tr>
      <w:tr w:rsidR="00854CE9" w:rsidRPr="00854CE9" w14:paraId="23E9B05C" w14:textId="77777777" w:rsidTr="00854CE9">
        <w:trPr>
          <w:jc w:val="center"/>
        </w:trPr>
        <w:tc>
          <w:tcPr>
            <w:tcW w:w="3045" w:type="dxa"/>
            <w:shd w:val="clear" w:color="auto" w:fill="auto"/>
            <w:tcMar>
              <w:top w:w="100" w:type="dxa"/>
              <w:left w:w="100" w:type="dxa"/>
              <w:bottom w:w="100" w:type="dxa"/>
              <w:right w:w="100" w:type="dxa"/>
            </w:tcMar>
          </w:tcPr>
          <w:p w14:paraId="1D5CCBDE"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0C05B375" w14:textId="4BEB6AC9"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Martínez-Principal</w:t>
            </w:r>
          </w:p>
          <w:p w14:paraId="51C23EA2" w14:textId="216C887F"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 Que apoya</w:t>
            </w:r>
          </w:p>
        </w:tc>
      </w:tr>
      <w:tr w:rsidR="00854CE9" w:rsidRPr="00854CE9" w14:paraId="11D322E1" w14:textId="77777777" w:rsidTr="00854CE9">
        <w:trPr>
          <w:jc w:val="center"/>
        </w:trPr>
        <w:tc>
          <w:tcPr>
            <w:tcW w:w="3045" w:type="dxa"/>
            <w:shd w:val="clear" w:color="auto" w:fill="auto"/>
            <w:tcMar>
              <w:top w:w="100" w:type="dxa"/>
              <w:left w:w="100" w:type="dxa"/>
              <w:bottom w:w="100" w:type="dxa"/>
              <w:right w:w="100" w:type="dxa"/>
            </w:tcMar>
          </w:tcPr>
          <w:p w14:paraId="571F754A"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6CE376BD" w14:textId="5BBD440E"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Martínez-Igual</w:t>
            </w:r>
          </w:p>
          <w:p w14:paraId="6D4F2F36" w14:textId="06E8B7B6"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 Igual</w:t>
            </w:r>
          </w:p>
        </w:tc>
      </w:tr>
      <w:tr w:rsidR="00854CE9" w:rsidRPr="00854CE9" w14:paraId="5BE7E53B" w14:textId="77777777" w:rsidTr="00854CE9">
        <w:trPr>
          <w:jc w:val="center"/>
        </w:trPr>
        <w:tc>
          <w:tcPr>
            <w:tcW w:w="3045" w:type="dxa"/>
            <w:shd w:val="clear" w:color="auto" w:fill="auto"/>
            <w:tcMar>
              <w:top w:w="100" w:type="dxa"/>
              <w:left w:w="100" w:type="dxa"/>
              <w:bottom w:w="100" w:type="dxa"/>
              <w:right w:w="100" w:type="dxa"/>
            </w:tcMar>
          </w:tcPr>
          <w:p w14:paraId="6BEDD9BE"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1EC73D38" w14:textId="28DC86CD"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Martínez-Principal</w:t>
            </w:r>
          </w:p>
          <w:p w14:paraId="5C845619" w14:textId="2F2C3D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 Que apoya</w:t>
            </w:r>
          </w:p>
        </w:tc>
      </w:tr>
      <w:tr w:rsidR="00854CE9" w:rsidRPr="00854CE9" w14:paraId="559468D9" w14:textId="77777777" w:rsidTr="00854CE9">
        <w:trPr>
          <w:jc w:val="center"/>
        </w:trPr>
        <w:tc>
          <w:tcPr>
            <w:tcW w:w="3045" w:type="dxa"/>
            <w:shd w:val="clear" w:color="auto" w:fill="auto"/>
            <w:tcMar>
              <w:top w:w="100" w:type="dxa"/>
              <w:left w:w="100" w:type="dxa"/>
              <w:bottom w:w="100" w:type="dxa"/>
              <w:right w:w="100" w:type="dxa"/>
            </w:tcMar>
          </w:tcPr>
          <w:p w14:paraId="6A51F4B4"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65258949" w14:textId="4F3ED3A6"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p w14:paraId="6C10A4EF" w14:textId="77777777" w:rsidR="00854CE9" w:rsidRPr="00854CE9" w:rsidRDefault="00854CE9" w:rsidP="00D57ACF">
            <w:pPr>
              <w:widowControl w:val="0"/>
              <w:rPr>
                <w:rFonts w:ascii="Times New Roman" w:hAnsi="Times New Roman" w:cs="Times New Roman"/>
                <w:bCs/>
                <w:lang w:val="es-MX"/>
              </w:rPr>
            </w:pPr>
          </w:p>
        </w:tc>
      </w:tr>
      <w:tr w:rsidR="00854CE9" w:rsidRPr="00854CE9" w14:paraId="582422A3" w14:textId="77777777" w:rsidTr="00854CE9">
        <w:trPr>
          <w:jc w:val="center"/>
        </w:trPr>
        <w:tc>
          <w:tcPr>
            <w:tcW w:w="3045" w:type="dxa"/>
            <w:shd w:val="clear" w:color="auto" w:fill="auto"/>
            <w:tcMar>
              <w:top w:w="100" w:type="dxa"/>
              <w:left w:w="100" w:type="dxa"/>
              <w:bottom w:w="100" w:type="dxa"/>
              <w:right w:w="100" w:type="dxa"/>
            </w:tcMar>
          </w:tcPr>
          <w:p w14:paraId="398728C5"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1133E28A" w14:textId="18E51576"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Saulo Sinforoso Martínez</w:t>
            </w:r>
          </w:p>
          <w:p w14:paraId="0E867ADD" w14:textId="77777777" w:rsidR="00854CE9" w:rsidRPr="00854CE9" w:rsidRDefault="00854CE9" w:rsidP="00D57ACF">
            <w:pPr>
              <w:widowControl w:val="0"/>
              <w:rPr>
                <w:rFonts w:ascii="Times New Roman" w:hAnsi="Times New Roman" w:cs="Times New Roman"/>
                <w:bCs/>
                <w:lang w:val="es-MX"/>
              </w:rPr>
            </w:pPr>
          </w:p>
        </w:tc>
      </w:tr>
      <w:tr w:rsidR="00854CE9" w:rsidRPr="00854CE9" w14:paraId="37129385" w14:textId="77777777" w:rsidTr="00854CE9">
        <w:trPr>
          <w:jc w:val="center"/>
        </w:trPr>
        <w:tc>
          <w:tcPr>
            <w:tcW w:w="3045" w:type="dxa"/>
            <w:shd w:val="clear" w:color="auto" w:fill="auto"/>
            <w:tcMar>
              <w:top w:w="100" w:type="dxa"/>
              <w:left w:w="100" w:type="dxa"/>
              <w:bottom w:w="100" w:type="dxa"/>
              <w:right w:w="100" w:type="dxa"/>
            </w:tcMar>
          </w:tcPr>
          <w:p w14:paraId="7D51A373" w14:textId="77777777"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3FF8639F" w14:textId="384A63D8" w:rsidR="00854CE9" w:rsidRPr="00854CE9" w:rsidRDefault="00854CE9" w:rsidP="00D57ACF">
            <w:pPr>
              <w:widowControl w:val="0"/>
              <w:rPr>
                <w:rFonts w:ascii="Times New Roman" w:hAnsi="Times New Roman" w:cs="Times New Roman"/>
                <w:bCs/>
                <w:lang w:val="es-MX"/>
              </w:rPr>
            </w:pPr>
            <w:r w:rsidRPr="00854CE9">
              <w:rPr>
                <w:rFonts w:ascii="Times New Roman" w:hAnsi="Times New Roman" w:cs="Times New Roman"/>
                <w:bCs/>
                <w:lang w:val="es-MX"/>
              </w:rPr>
              <w:t>Edalid Álvarez Velázquez</w:t>
            </w:r>
          </w:p>
        </w:tc>
      </w:tr>
    </w:tbl>
    <w:p w14:paraId="0C9CDA88" w14:textId="77777777" w:rsidR="00854CE9" w:rsidRPr="00EB3581" w:rsidRDefault="00854CE9" w:rsidP="00DB578B">
      <w:pPr>
        <w:spacing w:line="360" w:lineRule="auto"/>
        <w:jc w:val="both"/>
        <w:rPr>
          <w:rFonts w:ascii="Times New Roman" w:hAnsi="Times New Roman" w:cs="Times New Roman"/>
        </w:rPr>
      </w:pPr>
    </w:p>
    <w:p w14:paraId="41AED19A" w14:textId="77777777" w:rsidR="00DB578B" w:rsidRPr="00F33E47" w:rsidRDefault="00DB578B" w:rsidP="00DB578B">
      <w:pPr>
        <w:spacing w:line="360" w:lineRule="auto"/>
        <w:jc w:val="both"/>
        <w:rPr>
          <w:rFonts w:ascii="Arial" w:hAnsi="Arial" w:cs="Arial"/>
          <w:sz w:val="20"/>
          <w:szCs w:val="20"/>
        </w:rPr>
      </w:pPr>
    </w:p>
    <w:p w14:paraId="6AABCAAC" w14:textId="77777777" w:rsidR="00DB578B" w:rsidRPr="00AB31AE" w:rsidRDefault="00DB578B" w:rsidP="00DB578B"/>
    <w:p w14:paraId="5033CB20" w14:textId="77777777" w:rsidR="003A0418" w:rsidRDefault="003A0418" w:rsidP="00E336A0">
      <w:pPr>
        <w:jc w:val="both"/>
        <w:rPr>
          <w:rFonts w:ascii="Arial" w:hAnsi="Arial" w:cs="Arial"/>
          <w:sz w:val="28"/>
          <w:szCs w:val="28"/>
          <w:lang w:val="es-ES"/>
        </w:rPr>
      </w:pPr>
    </w:p>
    <w:sectPr w:rsidR="003A0418" w:rsidSect="00CB3A08">
      <w:headerReference w:type="default" r:id="rId9"/>
      <w:footerReference w:type="default" r:id="rId10"/>
      <w:pgSz w:w="12240" w:h="15840"/>
      <w:pgMar w:top="1135" w:right="1418" w:bottom="709"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1D84" w14:textId="77777777" w:rsidR="00CB3A08" w:rsidRDefault="00CB3A08" w:rsidP="00887121">
      <w:r>
        <w:separator/>
      </w:r>
    </w:p>
  </w:endnote>
  <w:endnote w:type="continuationSeparator" w:id="0">
    <w:p w14:paraId="25D14FA9" w14:textId="77777777" w:rsidR="00CB3A08" w:rsidRDefault="00CB3A08" w:rsidP="0088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1229" w14:textId="76E1C9CB" w:rsidR="00887121" w:rsidRDefault="00887121">
    <w:pPr>
      <w:pStyle w:val="Piedepgina"/>
    </w:pPr>
    <w:r>
      <w:t xml:space="preserve">                  </w:t>
    </w:r>
    <w:r w:rsidRPr="002A3D98">
      <w:rPr>
        <w:noProof/>
        <w:lang w:eastAsia="es-ES_tradnl"/>
      </w:rPr>
      <w:drawing>
        <wp:inline distT="0" distB="0" distL="0" distR="0" wp14:anchorId="21E4B641" wp14:editId="5E309A54">
          <wp:extent cx="1600200" cy="419100"/>
          <wp:effectExtent l="0" t="0" r="0" b="0"/>
          <wp:docPr id="1632554667" name="Imagen 163255466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87121">
      <w:rPr>
        <w:rFonts w:cstheme="minorHAnsi"/>
        <w:b/>
        <w:sz w:val="22"/>
        <w:szCs w:val="12"/>
      </w:rPr>
      <w:t>Vol. 14, Núm. 28 Enero – Junio 2024, e</w:t>
    </w:r>
    <w:r w:rsidR="0047024B">
      <w:rPr>
        <w:rFonts w:cstheme="minorHAnsi"/>
        <w:b/>
        <w:sz w:val="22"/>
        <w:szCs w:val="12"/>
      </w:rPr>
      <w:t>631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3D6B" w14:textId="77777777" w:rsidR="00CB3A08" w:rsidRDefault="00CB3A08" w:rsidP="00887121">
      <w:r>
        <w:separator/>
      </w:r>
    </w:p>
  </w:footnote>
  <w:footnote w:type="continuationSeparator" w:id="0">
    <w:p w14:paraId="7F3234F5" w14:textId="77777777" w:rsidR="00CB3A08" w:rsidRDefault="00CB3A08" w:rsidP="0088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E2C" w14:textId="68E9F24C" w:rsidR="00887121" w:rsidRDefault="00887121" w:rsidP="00887121">
    <w:pPr>
      <w:pStyle w:val="Encabezado"/>
      <w:jc w:val="center"/>
    </w:pPr>
    <w:r w:rsidRPr="002A3D98">
      <w:rPr>
        <w:noProof/>
        <w:lang w:eastAsia="es-ES_tradnl"/>
      </w:rPr>
      <w:drawing>
        <wp:inline distT="0" distB="0" distL="0" distR="0" wp14:anchorId="7201426B" wp14:editId="355E09E5">
          <wp:extent cx="5397500" cy="635000"/>
          <wp:effectExtent l="0" t="0" r="0" b="0"/>
          <wp:docPr id="1809649307" name="Imagen 180964930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60"/>
    <w:rsid w:val="00011FCA"/>
    <w:rsid w:val="00012EF9"/>
    <w:rsid w:val="000419A2"/>
    <w:rsid w:val="00044A48"/>
    <w:rsid w:val="00067D74"/>
    <w:rsid w:val="0007357F"/>
    <w:rsid w:val="00080DF3"/>
    <w:rsid w:val="0008234E"/>
    <w:rsid w:val="000A5DED"/>
    <w:rsid w:val="000A6F28"/>
    <w:rsid w:val="000B1679"/>
    <w:rsid w:val="000C3D11"/>
    <w:rsid w:val="000D3E1B"/>
    <w:rsid w:val="000F2B9A"/>
    <w:rsid w:val="000F7885"/>
    <w:rsid w:val="0011224D"/>
    <w:rsid w:val="0012304F"/>
    <w:rsid w:val="00125093"/>
    <w:rsid w:val="0013014C"/>
    <w:rsid w:val="001318E2"/>
    <w:rsid w:val="00141B80"/>
    <w:rsid w:val="00154CB2"/>
    <w:rsid w:val="00170AF0"/>
    <w:rsid w:val="00171333"/>
    <w:rsid w:val="00172C43"/>
    <w:rsid w:val="00177253"/>
    <w:rsid w:val="00180B60"/>
    <w:rsid w:val="001839D3"/>
    <w:rsid w:val="001A122F"/>
    <w:rsid w:val="001A2A00"/>
    <w:rsid w:val="001A692E"/>
    <w:rsid w:val="001C0A83"/>
    <w:rsid w:val="001D51ED"/>
    <w:rsid w:val="002100B3"/>
    <w:rsid w:val="002137AA"/>
    <w:rsid w:val="00217AC9"/>
    <w:rsid w:val="00226AF0"/>
    <w:rsid w:val="00231F26"/>
    <w:rsid w:val="00254FA2"/>
    <w:rsid w:val="00261E29"/>
    <w:rsid w:val="002626ED"/>
    <w:rsid w:val="00262940"/>
    <w:rsid w:val="0026348B"/>
    <w:rsid w:val="00270BDF"/>
    <w:rsid w:val="002779B7"/>
    <w:rsid w:val="00283A63"/>
    <w:rsid w:val="002867B5"/>
    <w:rsid w:val="002929E5"/>
    <w:rsid w:val="00293AB0"/>
    <w:rsid w:val="002A2D65"/>
    <w:rsid w:val="002C031C"/>
    <w:rsid w:val="002E0182"/>
    <w:rsid w:val="002E6808"/>
    <w:rsid w:val="002F2B8E"/>
    <w:rsid w:val="002F4A66"/>
    <w:rsid w:val="00311C98"/>
    <w:rsid w:val="00314E81"/>
    <w:rsid w:val="00325073"/>
    <w:rsid w:val="00332FB9"/>
    <w:rsid w:val="00334D64"/>
    <w:rsid w:val="0035496A"/>
    <w:rsid w:val="0035644E"/>
    <w:rsid w:val="0037033A"/>
    <w:rsid w:val="00390CF2"/>
    <w:rsid w:val="00390D78"/>
    <w:rsid w:val="00397723"/>
    <w:rsid w:val="003A0418"/>
    <w:rsid w:val="003B09BD"/>
    <w:rsid w:val="003B1AD6"/>
    <w:rsid w:val="003B1E41"/>
    <w:rsid w:val="003B6014"/>
    <w:rsid w:val="003C0FE2"/>
    <w:rsid w:val="003C23FB"/>
    <w:rsid w:val="003C5136"/>
    <w:rsid w:val="003E18FF"/>
    <w:rsid w:val="003F00C3"/>
    <w:rsid w:val="003F1B30"/>
    <w:rsid w:val="003F2E3B"/>
    <w:rsid w:val="003F41E4"/>
    <w:rsid w:val="003F7738"/>
    <w:rsid w:val="003F7E97"/>
    <w:rsid w:val="00405F64"/>
    <w:rsid w:val="00413B60"/>
    <w:rsid w:val="00415D36"/>
    <w:rsid w:val="004275AC"/>
    <w:rsid w:val="00427E48"/>
    <w:rsid w:val="00443ACA"/>
    <w:rsid w:val="00444353"/>
    <w:rsid w:val="004462FE"/>
    <w:rsid w:val="0047024B"/>
    <w:rsid w:val="00471349"/>
    <w:rsid w:val="00486699"/>
    <w:rsid w:val="00487A00"/>
    <w:rsid w:val="004978F2"/>
    <w:rsid w:val="004A2F12"/>
    <w:rsid w:val="004A6454"/>
    <w:rsid w:val="004A7084"/>
    <w:rsid w:val="004B543C"/>
    <w:rsid w:val="004C11D0"/>
    <w:rsid w:val="004E56F2"/>
    <w:rsid w:val="004F4E62"/>
    <w:rsid w:val="004F7208"/>
    <w:rsid w:val="00512D5D"/>
    <w:rsid w:val="00514E75"/>
    <w:rsid w:val="0053068D"/>
    <w:rsid w:val="005309BB"/>
    <w:rsid w:val="00531100"/>
    <w:rsid w:val="005420E5"/>
    <w:rsid w:val="00542867"/>
    <w:rsid w:val="00546C35"/>
    <w:rsid w:val="005551D2"/>
    <w:rsid w:val="00570DFC"/>
    <w:rsid w:val="00585325"/>
    <w:rsid w:val="00592360"/>
    <w:rsid w:val="005B15D4"/>
    <w:rsid w:val="005E4230"/>
    <w:rsid w:val="005E67AB"/>
    <w:rsid w:val="005E68B5"/>
    <w:rsid w:val="005F173B"/>
    <w:rsid w:val="005F4E8C"/>
    <w:rsid w:val="005F5043"/>
    <w:rsid w:val="00611B1A"/>
    <w:rsid w:val="0061655D"/>
    <w:rsid w:val="00641311"/>
    <w:rsid w:val="006522A8"/>
    <w:rsid w:val="00656FA9"/>
    <w:rsid w:val="00660123"/>
    <w:rsid w:val="00665E6E"/>
    <w:rsid w:val="006702F4"/>
    <w:rsid w:val="00676C42"/>
    <w:rsid w:val="00677A83"/>
    <w:rsid w:val="00680154"/>
    <w:rsid w:val="006B1E6E"/>
    <w:rsid w:val="006C0D7F"/>
    <w:rsid w:val="006C31B8"/>
    <w:rsid w:val="006C4531"/>
    <w:rsid w:val="006C5B6E"/>
    <w:rsid w:val="006D149A"/>
    <w:rsid w:val="006D2EE1"/>
    <w:rsid w:val="006F3EE7"/>
    <w:rsid w:val="00706FE8"/>
    <w:rsid w:val="00712E64"/>
    <w:rsid w:val="007137D9"/>
    <w:rsid w:val="00721497"/>
    <w:rsid w:val="00723949"/>
    <w:rsid w:val="00724DA2"/>
    <w:rsid w:val="00725F64"/>
    <w:rsid w:val="00733181"/>
    <w:rsid w:val="00743954"/>
    <w:rsid w:val="00747D09"/>
    <w:rsid w:val="0076452B"/>
    <w:rsid w:val="00764C14"/>
    <w:rsid w:val="007711C1"/>
    <w:rsid w:val="007712C1"/>
    <w:rsid w:val="007777F1"/>
    <w:rsid w:val="007B0B12"/>
    <w:rsid w:val="007B66D7"/>
    <w:rsid w:val="007B6CC8"/>
    <w:rsid w:val="007C4A58"/>
    <w:rsid w:val="007D6E12"/>
    <w:rsid w:val="007E2E75"/>
    <w:rsid w:val="007F0A81"/>
    <w:rsid w:val="007F15BB"/>
    <w:rsid w:val="007F3609"/>
    <w:rsid w:val="008010F7"/>
    <w:rsid w:val="00813A32"/>
    <w:rsid w:val="00827FBA"/>
    <w:rsid w:val="00852043"/>
    <w:rsid w:val="00852672"/>
    <w:rsid w:val="00854CE9"/>
    <w:rsid w:val="008652F8"/>
    <w:rsid w:val="00866E1A"/>
    <w:rsid w:val="0087280C"/>
    <w:rsid w:val="008866C1"/>
    <w:rsid w:val="00887121"/>
    <w:rsid w:val="008902D9"/>
    <w:rsid w:val="00892F03"/>
    <w:rsid w:val="008A7C46"/>
    <w:rsid w:val="008B481E"/>
    <w:rsid w:val="008C6AA0"/>
    <w:rsid w:val="008D5E2B"/>
    <w:rsid w:val="008E45C4"/>
    <w:rsid w:val="008E67F3"/>
    <w:rsid w:val="008F1ADA"/>
    <w:rsid w:val="008F3443"/>
    <w:rsid w:val="008F586E"/>
    <w:rsid w:val="009019EE"/>
    <w:rsid w:val="00915963"/>
    <w:rsid w:val="00930B6D"/>
    <w:rsid w:val="00947BAE"/>
    <w:rsid w:val="00950ABE"/>
    <w:rsid w:val="009514E0"/>
    <w:rsid w:val="00952E2D"/>
    <w:rsid w:val="0095671D"/>
    <w:rsid w:val="009616F6"/>
    <w:rsid w:val="009675A2"/>
    <w:rsid w:val="0097081A"/>
    <w:rsid w:val="00975A4A"/>
    <w:rsid w:val="0098149B"/>
    <w:rsid w:val="00984E7A"/>
    <w:rsid w:val="0099500D"/>
    <w:rsid w:val="009A0A0E"/>
    <w:rsid w:val="009A797B"/>
    <w:rsid w:val="009B0027"/>
    <w:rsid w:val="009B0086"/>
    <w:rsid w:val="009B3C7D"/>
    <w:rsid w:val="009B7869"/>
    <w:rsid w:val="009C3190"/>
    <w:rsid w:val="009C4EA8"/>
    <w:rsid w:val="009C7346"/>
    <w:rsid w:val="009D5288"/>
    <w:rsid w:val="009D71DD"/>
    <w:rsid w:val="009E2FAE"/>
    <w:rsid w:val="009F1C10"/>
    <w:rsid w:val="00A24268"/>
    <w:rsid w:val="00A452B5"/>
    <w:rsid w:val="00A528D7"/>
    <w:rsid w:val="00A566FE"/>
    <w:rsid w:val="00A71140"/>
    <w:rsid w:val="00A73EDA"/>
    <w:rsid w:val="00A94B8D"/>
    <w:rsid w:val="00A97CF1"/>
    <w:rsid w:val="00AA6189"/>
    <w:rsid w:val="00AB038A"/>
    <w:rsid w:val="00AB11B4"/>
    <w:rsid w:val="00B05B03"/>
    <w:rsid w:val="00B25AB3"/>
    <w:rsid w:val="00B34630"/>
    <w:rsid w:val="00B41004"/>
    <w:rsid w:val="00B44B3B"/>
    <w:rsid w:val="00B508E4"/>
    <w:rsid w:val="00B62535"/>
    <w:rsid w:val="00B62D6D"/>
    <w:rsid w:val="00B6631E"/>
    <w:rsid w:val="00B800AF"/>
    <w:rsid w:val="00B9631C"/>
    <w:rsid w:val="00BB7F50"/>
    <w:rsid w:val="00BC18D3"/>
    <w:rsid w:val="00BC198C"/>
    <w:rsid w:val="00BC6904"/>
    <w:rsid w:val="00BD2A07"/>
    <w:rsid w:val="00BD7167"/>
    <w:rsid w:val="00BD7DAC"/>
    <w:rsid w:val="00BE0C96"/>
    <w:rsid w:val="00BE2413"/>
    <w:rsid w:val="00BE5250"/>
    <w:rsid w:val="00BF01AF"/>
    <w:rsid w:val="00C10A61"/>
    <w:rsid w:val="00C11E3B"/>
    <w:rsid w:val="00C257AC"/>
    <w:rsid w:val="00C31AA6"/>
    <w:rsid w:val="00C31FA8"/>
    <w:rsid w:val="00C37377"/>
    <w:rsid w:val="00C466D3"/>
    <w:rsid w:val="00C4779D"/>
    <w:rsid w:val="00C54E22"/>
    <w:rsid w:val="00C57C8B"/>
    <w:rsid w:val="00C63BD1"/>
    <w:rsid w:val="00C64C00"/>
    <w:rsid w:val="00C672C6"/>
    <w:rsid w:val="00C81EEB"/>
    <w:rsid w:val="00C8233C"/>
    <w:rsid w:val="00C83FA8"/>
    <w:rsid w:val="00C956A0"/>
    <w:rsid w:val="00C95A45"/>
    <w:rsid w:val="00CA0DD2"/>
    <w:rsid w:val="00CA152F"/>
    <w:rsid w:val="00CB1290"/>
    <w:rsid w:val="00CB332E"/>
    <w:rsid w:val="00CB3A08"/>
    <w:rsid w:val="00CB4303"/>
    <w:rsid w:val="00CC0813"/>
    <w:rsid w:val="00CC28E3"/>
    <w:rsid w:val="00CC5BAC"/>
    <w:rsid w:val="00CD0EFB"/>
    <w:rsid w:val="00CD56C7"/>
    <w:rsid w:val="00CF251D"/>
    <w:rsid w:val="00CF3946"/>
    <w:rsid w:val="00D03472"/>
    <w:rsid w:val="00D4295B"/>
    <w:rsid w:val="00D43689"/>
    <w:rsid w:val="00D442E2"/>
    <w:rsid w:val="00D44899"/>
    <w:rsid w:val="00D65C2D"/>
    <w:rsid w:val="00D7146D"/>
    <w:rsid w:val="00DA6A11"/>
    <w:rsid w:val="00DA7D9F"/>
    <w:rsid w:val="00DB19A0"/>
    <w:rsid w:val="00DB578B"/>
    <w:rsid w:val="00DC3097"/>
    <w:rsid w:val="00DC33D0"/>
    <w:rsid w:val="00DC6C95"/>
    <w:rsid w:val="00DD091D"/>
    <w:rsid w:val="00DD31D8"/>
    <w:rsid w:val="00DD3960"/>
    <w:rsid w:val="00DE12E7"/>
    <w:rsid w:val="00DE182B"/>
    <w:rsid w:val="00DE25D2"/>
    <w:rsid w:val="00E0236C"/>
    <w:rsid w:val="00E20FB4"/>
    <w:rsid w:val="00E228E4"/>
    <w:rsid w:val="00E336A0"/>
    <w:rsid w:val="00E35D0F"/>
    <w:rsid w:val="00E3755F"/>
    <w:rsid w:val="00E55EF4"/>
    <w:rsid w:val="00E56139"/>
    <w:rsid w:val="00E568A3"/>
    <w:rsid w:val="00E64199"/>
    <w:rsid w:val="00E67EF6"/>
    <w:rsid w:val="00E7597D"/>
    <w:rsid w:val="00EB0E27"/>
    <w:rsid w:val="00EB3581"/>
    <w:rsid w:val="00EC101B"/>
    <w:rsid w:val="00EC176D"/>
    <w:rsid w:val="00EC1C26"/>
    <w:rsid w:val="00ED177B"/>
    <w:rsid w:val="00EF16EE"/>
    <w:rsid w:val="00F00448"/>
    <w:rsid w:val="00F0047A"/>
    <w:rsid w:val="00F04105"/>
    <w:rsid w:val="00F11D37"/>
    <w:rsid w:val="00F12178"/>
    <w:rsid w:val="00F213B8"/>
    <w:rsid w:val="00F23C0F"/>
    <w:rsid w:val="00F32347"/>
    <w:rsid w:val="00F33E47"/>
    <w:rsid w:val="00F40894"/>
    <w:rsid w:val="00F40E8F"/>
    <w:rsid w:val="00F40F9E"/>
    <w:rsid w:val="00F537DE"/>
    <w:rsid w:val="00F60167"/>
    <w:rsid w:val="00F604DC"/>
    <w:rsid w:val="00F6278E"/>
    <w:rsid w:val="00F7230C"/>
    <w:rsid w:val="00F86ADC"/>
    <w:rsid w:val="00FC1C27"/>
    <w:rsid w:val="00FD0949"/>
    <w:rsid w:val="00FD46AE"/>
    <w:rsid w:val="00FE434A"/>
    <w:rsid w:val="00FF35F0"/>
    <w:rsid w:val="00FF5732"/>
    <w:rsid w:val="00FF6A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97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next w:val="Normal"/>
    <w:link w:val="Ttulo3Car"/>
    <w:rsid w:val="00854CE9"/>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6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7DE"/>
    <w:pPr>
      <w:spacing w:before="100" w:beforeAutospacing="1" w:after="100" w:afterAutospacing="1"/>
    </w:pPr>
    <w:rPr>
      <w:rFonts w:ascii="Times New Roman" w:hAnsi="Times New Roman" w:cs="Times New Roman"/>
      <w:lang w:eastAsia="es-ES_tradnl"/>
    </w:rPr>
  </w:style>
  <w:style w:type="paragraph" w:customStyle="1" w:styleId="p1">
    <w:name w:val="p1"/>
    <w:basedOn w:val="Normal"/>
    <w:rsid w:val="003B1E41"/>
    <w:rPr>
      <w:rFonts w:ascii="Times New Roman" w:hAnsi="Times New Roman" w:cs="Times New Roman"/>
      <w:sz w:val="17"/>
      <w:szCs w:val="17"/>
      <w:lang w:eastAsia="es-ES_tradnl"/>
    </w:rPr>
  </w:style>
  <w:style w:type="character" w:customStyle="1" w:styleId="apple-converted-space">
    <w:name w:val="apple-converted-space"/>
    <w:basedOn w:val="Fuentedeprrafopredeter"/>
    <w:rsid w:val="003B1E41"/>
  </w:style>
  <w:style w:type="character" w:styleId="Refdecomentario">
    <w:name w:val="annotation reference"/>
    <w:basedOn w:val="Fuentedeprrafopredeter"/>
    <w:uiPriority w:val="99"/>
    <w:semiHidden/>
    <w:unhideWhenUsed/>
    <w:rsid w:val="000419A2"/>
    <w:rPr>
      <w:sz w:val="18"/>
      <w:szCs w:val="18"/>
    </w:rPr>
  </w:style>
  <w:style w:type="paragraph" w:styleId="Textocomentario">
    <w:name w:val="annotation text"/>
    <w:basedOn w:val="Normal"/>
    <w:link w:val="TextocomentarioCar"/>
    <w:uiPriority w:val="99"/>
    <w:unhideWhenUsed/>
    <w:rsid w:val="000419A2"/>
  </w:style>
  <w:style w:type="character" w:customStyle="1" w:styleId="TextocomentarioCar">
    <w:name w:val="Texto comentario Car"/>
    <w:basedOn w:val="Fuentedeprrafopredeter"/>
    <w:link w:val="Textocomentario"/>
    <w:uiPriority w:val="99"/>
    <w:rsid w:val="000419A2"/>
  </w:style>
  <w:style w:type="paragraph" w:styleId="Asuntodelcomentario">
    <w:name w:val="annotation subject"/>
    <w:basedOn w:val="Textocomentario"/>
    <w:next w:val="Textocomentario"/>
    <w:link w:val="AsuntodelcomentarioCar"/>
    <w:uiPriority w:val="99"/>
    <w:semiHidden/>
    <w:unhideWhenUsed/>
    <w:rsid w:val="000419A2"/>
    <w:rPr>
      <w:b/>
      <w:bCs/>
      <w:sz w:val="20"/>
      <w:szCs w:val="20"/>
    </w:rPr>
  </w:style>
  <w:style w:type="character" w:customStyle="1" w:styleId="AsuntodelcomentarioCar">
    <w:name w:val="Asunto del comentario Car"/>
    <w:basedOn w:val="TextocomentarioCar"/>
    <w:link w:val="Asuntodelcomentario"/>
    <w:uiPriority w:val="99"/>
    <w:semiHidden/>
    <w:rsid w:val="000419A2"/>
    <w:rPr>
      <w:b/>
      <w:bCs/>
      <w:sz w:val="20"/>
      <w:szCs w:val="20"/>
    </w:rPr>
  </w:style>
  <w:style w:type="paragraph" w:styleId="Textodeglobo">
    <w:name w:val="Balloon Text"/>
    <w:basedOn w:val="Normal"/>
    <w:link w:val="TextodegloboCar"/>
    <w:uiPriority w:val="99"/>
    <w:semiHidden/>
    <w:unhideWhenUsed/>
    <w:rsid w:val="000419A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419A2"/>
    <w:rPr>
      <w:rFonts w:ascii="Times New Roman" w:hAnsi="Times New Roman" w:cs="Times New Roman"/>
      <w:sz w:val="18"/>
      <w:szCs w:val="18"/>
    </w:rPr>
  </w:style>
  <w:style w:type="character" w:styleId="Hipervnculo">
    <w:name w:val="Hyperlink"/>
    <w:basedOn w:val="Fuentedeprrafopredeter"/>
    <w:uiPriority w:val="99"/>
    <w:unhideWhenUsed/>
    <w:rsid w:val="005F173B"/>
    <w:rPr>
      <w:color w:val="0563C1" w:themeColor="hyperlink"/>
      <w:u w:val="single"/>
    </w:rPr>
  </w:style>
  <w:style w:type="character" w:styleId="Textodelmarcadordeposicin">
    <w:name w:val="Placeholder Text"/>
    <w:basedOn w:val="Fuentedeprrafopredeter"/>
    <w:uiPriority w:val="99"/>
    <w:semiHidden/>
    <w:rsid w:val="002929E5"/>
    <w:rPr>
      <w:color w:val="808080"/>
    </w:rPr>
  </w:style>
  <w:style w:type="paragraph" w:styleId="HTMLconformatoprevio">
    <w:name w:val="HTML Preformatted"/>
    <w:basedOn w:val="Normal"/>
    <w:link w:val="HTMLconformatoprevioCar"/>
    <w:uiPriority w:val="99"/>
    <w:unhideWhenUsed/>
    <w:rsid w:val="0088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87121"/>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887121"/>
    <w:pPr>
      <w:tabs>
        <w:tab w:val="center" w:pos="4419"/>
        <w:tab w:val="right" w:pos="8838"/>
      </w:tabs>
    </w:pPr>
  </w:style>
  <w:style w:type="character" w:customStyle="1" w:styleId="EncabezadoCar">
    <w:name w:val="Encabezado Car"/>
    <w:basedOn w:val="Fuentedeprrafopredeter"/>
    <w:link w:val="Encabezado"/>
    <w:uiPriority w:val="99"/>
    <w:rsid w:val="00887121"/>
  </w:style>
  <w:style w:type="paragraph" w:styleId="Piedepgina">
    <w:name w:val="footer"/>
    <w:basedOn w:val="Normal"/>
    <w:link w:val="PiedepginaCar"/>
    <w:uiPriority w:val="99"/>
    <w:unhideWhenUsed/>
    <w:rsid w:val="00887121"/>
    <w:pPr>
      <w:tabs>
        <w:tab w:val="center" w:pos="4419"/>
        <w:tab w:val="right" w:pos="8838"/>
      </w:tabs>
    </w:pPr>
  </w:style>
  <w:style w:type="character" w:customStyle="1" w:styleId="PiedepginaCar">
    <w:name w:val="Pie de página Car"/>
    <w:basedOn w:val="Fuentedeprrafopredeter"/>
    <w:link w:val="Piedepgina"/>
    <w:uiPriority w:val="99"/>
    <w:rsid w:val="00887121"/>
  </w:style>
  <w:style w:type="character" w:customStyle="1" w:styleId="Ttulo3Car">
    <w:name w:val="Título 3 Car"/>
    <w:basedOn w:val="Fuentedeprrafopredeter"/>
    <w:link w:val="Ttulo3"/>
    <w:rsid w:val="00854CE9"/>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394">
      <w:bodyDiv w:val="1"/>
      <w:marLeft w:val="0"/>
      <w:marRight w:val="0"/>
      <w:marTop w:val="0"/>
      <w:marBottom w:val="0"/>
      <w:divBdr>
        <w:top w:val="none" w:sz="0" w:space="0" w:color="auto"/>
        <w:left w:val="none" w:sz="0" w:space="0" w:color="auto"/>
        <w:bottom w:val="none" w:sz="0" w:space="0" w:color="auto"/>
        <w:right w:val="none" w:sz="0" w:space="0" w:color="auto"/>
      </w:divBdr>
    </w:div>
    <w:div w:id="204879795">
      <w:bodyDiv w:val="1"/>
      <w:marLeft w:val="0"/>
      <w:marRight w:val="0"/>
      <w:marTop w:val="0"/>
      <w:marBottom w:val="0"/>
      <w:divBdr>
        <w:top w:val="none" w:sz="0" w:space="0" w:color="auto"/>
        <w:left w:val="none" w:sz="0" w:space="0" w:color="auto"/>
        <w:bottom w:val="none" w:sz="0" w:space="0" w:color="auto"/>
        <w:right w:val="none" w:sz="0" w:space="0" w:color="auto"/>
      </w:divBdr>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9413839">
      <w:bodyDiv w:val="1"/>
      <w:marLeft w:val="0"/>
      <w:marRight w:val="0"/>
      <w:marTop w:val="0"/>
      <w:marBottom w:val="0"/>
      <w:divBdr>
        <w:top w:val="none" w:sz="0" w:space="0" w:color="auto"/>
        <w:left w:val="none" w:sz="0" w:space="0" w:color="auto"/>
        <w:bottom w:val="none" w:sz="0" w:space="0" w:color="auto"/>
        <w:right w:val="none" w:sz="0" w:space="0" w:color="auto"/>
      </w:divBdr>
    </w:div>
    <w:div w:id="263925969">
      <w:bodyDiv w:val="1"/>
      <w:marLeft w:val="0"/>
      <w:marRight w:val="0"/>
      <w:marTop w:val="0"/>
      <w:marBottom w:val="0"/>
      <w:divBdr>
        <w:top w:val="none" w:sz="0" w:space="0" w:color="auto"/>
        <w:left w:val="none" w:sz="0" w:space="0" w:color="auto"/>
        <w:bottom w:val="none" w:sz="0" w:space="0" w:color="auto"/>
        <w:right w:val="none" w:sz="0" w:space="0" w:color="auto"/>
      </w:divBdr>
    </w:div>
    <w:div w:id="268508827">
      <w:bodyDiv w:val="1"/>
      <w:marLeft w:val="0"/>
      <w:marRight w:val="0"/>
      <w:marTop w:val="0"/>
      <w:marBottom w:val="0"/>
      <w:divBdr>
        <w:top w:val="none" w:sz="0" w:space="0" w:color="auto"/>
        <w:left w:val="none" w:sz="0" w:space="0" w:color="auto"/>
        <w:bottom w:val="none" w:sz="0" w:space="0" w:color="auto"/>
        <w:right w:val="none" w:sz="0" w:space="0" w:color="auto"/>
      </w:divBdr>
    </w:div>
    <w:div w:id="371226424">
      <w:bodyDiv w:val="1"/>
      <w:marLeft w:val="0"/>
      <w:marRight w:val="0"/>
      <w:marTop w:val="0"/>
      <w:marBottom w:val="0"/>
      <w:divBdr>
        <w:top w:val="none" w:sz="0" w:space="0" w:color="auto"/>
        <w:left w:val="none" w:sz="0" w:space="0" w:color="auto"/>
        <w:bottom w:val="none" w:sz="0" w:space="0" w:color="auto"/>
        <w:right w:val="none" w:sz="0" w:space="0" w:color="auto"/>
      </w:divBdr>
    </w:div>
    <w:div w:id="607544074">
      <w:bodyDiv w:val="1"/>
      <w:marLeft w:val="0"/>
      <w:marRight w:val="0"/>
      <w:marTop w:val="0"/>
      <w:marBottom w:val="0"/>
      <w:divBdr>
        <w:top w:val="none" w:sz="0" w:space="0" w:color="auto"/>
        <w:left w:val="none" w:sz="0" w:space="0" w:color="auto"/>
        <w:bottom w:val="none" w:sz="0" w:space="0" w:color="auto"/>
        <w:right w:val="none" w:sz="0" w:space="0" w:color="auto"/>
      </w:divBdr>
    </w:div>
    <w:div w:id="641926111">
      <w:bodyDiv w:val="1"/>
      <w:marLeft w:val="0"/>
      <w:marRight w:val="0"/>
      <w:marTop w:val="0"/>
      <w:marBottom w:val="0"/>
      <w:divBdr>
        <w:top w:val="none" w:sz="0" w:space="0" w:color="auto"/>
        <w:left w:val="none" w:sz="0" w:space="0" w:color="auto"/>
        <w:bottom w:val="none" w:sz="0" w:space="0" w:color="auto"/>
        <w:right w:val="none" w:sz="0" w:space="0" w:color="auto"/>
      </w:divBdr>
    </w:div>
    <w:div w:id="753358571">
      <w:bodyDiv w:val="1"/>
      <w:marLeft w:val="0"/>
      <w:marRight w:val="0"/>
      <w:marTop w:val="0"/>
      <w:marBottom w:val="0"/>
      <w:divBdr>
        <w:top w:val="none" w:sz="0" w:space="0" w:color="auto"/>
        <w:left w:val="none" w:sz="0" w:space="0" w:color="auto"/>
        <w:bottom w:val="none" w:sz="0" w:space="0" w:color="auto"/>
        <w:right w:val="none" w:sz="0" w:space="0" w:color="auto"/>
      </w:divBdr>
    </w:div>
    <w:div w:id="781998110">
      <w:bodyDiv w:val="1"/>
      <w:marLeft w:val="0"/>
      <w:marRight w:val="0"/>
      <w:marTop w:val="0"/>
      <w:marBottom w:val="0"/>
      <w:divBdr>
        <w:top w:val="none" w:sz="0" w:space="0" w:color="auto"/>
        <w:left w:val="none" w:sz="0" w:space="0" w:color="auto"/>
        <w:bottom w:val="none" w:sz="0" w:space="0" w:color="auto"/>
        <w:right w:val="none" w:sz="0" w:space="0" w:color="auto"/>
      </w:divBdr>
    </w:div>
    <w:div w:id="857735267">
      <w:bodyDiv w:val="1"/>
      <w:marLeft w:val="0"/>
      <w:marRight w:val="0"/>
      <w:marTop w:val="0"/>
      <w:marBottom w:val="0"/>
      <w:divBdr>
        <w:top w:val="none" w:sz="0" w:space="0" w:color="auto"/>
        <w:left w:val="none" w:sz="0" w:space="0" w:color="auto"/>
        <w:bottom w:val="none" w:sz="0" w:space="0" w:color="auto"/>
        <w:right w:val="none" w:sz="0" w:space="0" w:color="auto"/>
      </w:divBdr>
    </w:div>
    <w:div w:id="949167786">
      <w:bodyDiv w:val="1"/>
      <w:marLeft w:val="0"/>
      <w:marRight w:val="0"/>
      <w:marTop w:val="0"/>
      <w:marBottom w:val="0"/>
      <w:divBdr>
        <w:top w:val="none" w:sz="0" w:space="0" w:color="auto"/>
        <w:left w:val="none" w:sz="0" w:space="0" w:color="auto"/>
        <w:bottom w:val="none" w:sz="0" w:space="0" w:color="auto"/>
        <w:right w:val="none" w:sz="0" w:space="0" w:color="auto"/>
      </w:divBdr>
    </w:div>
    <w:div w:id="974138039">
      <w:bodyDiv w:val="1"/>
      <w:marLeft w:val="0"/>
      <w:marRight w:val="0"/>
      <w:marTop w:val="0"/>
      <w:marBottom w:val="0"/>
      <w:divBdr>
        <w:top w:val="none" w:sz="0" w:space="0" w:color="auto"/>
        <w:left w:val="none" w:sz="0" w:space="0" w:color="auto"/>
        <w:bottom w:val="none" w:sz="0" w:space="0" w:color="auto"/>
        <w:right w:val="none" w:sz="0" w:space="0" w:color="auto"/>
      </w:divBdr>
    </w:div>
    <w:div w:id="995761957">
      <w:bodyDiv w:val="1"/>
      <w:marLeft w:val="0"/>
      <w:marRight w:val="0"/>
      <w:marTop w:val="0"/>
      <w:marBottom w:val="0"/>
      <w:divBdr>
        <w:top w:val="none" w:sz="0" w:space="0" w:color="auto"/>
        <w:left w:val="none" w:sz="0" w:space="0" w:color="auto"/>
        <w:bottom w:val="none" w:sz="0" w:space="0" w:color="auto"/>
        <w:right w:val="none" w:sz="0" w:space="0" w:color="auto"/>
      </w:divBdr>
      <w:divsChild>
        <w:div w:id="917405250">
          <w:marLeft w:val="0"/>
          <w:marRight w:val="0"/>
          <w:marTop w:val="0"/>
          <w:marBottom w:val="0"/>
          <w:divBdr>
            <w:top w:val="none" w:sz="0" w:space="0" w:color="auto"/>
            <w:left w:val="none" w:sz="0" w:space="0" w:color="auto"/>
            <w:bottom w:val="none" w:sz="0" w:space="0" w:color="auto"/>
            <w:right w:val="none" w:sz="0" w:space="0" w:color="auto"/>
          </w:divBdr>
        </w:div>
        <w:div w:id="1593736860">
          <w:marLeft w:val="0"/>
          <w:marRight w:val="0"/>
          <w:marTop w:val="0"/>
          <w:marBottom w:val="0"/>
          <w:divBdr>
            <w:top w:val="none" w:sz="0" w:space="0" w:color="auto"/>
            <w:left w:val="none" w:sz="0" w:space="0" w:color="auto"/>
            <w:bottom w:val="none" w:sz="0" w:space="0" w:color="auto"/>
            <w:right w:val="none" w:sz="0" w:space="0" w:color="auto"/>
          </w:divBdr>
        </w:div>
        <w:div w:id="1269658874">
          <w:marLeft w:val="0"/>
          <w:marRight w:val="0"/>
          <w:marTop w:val="0"/>
          <w:marBottom w:val="0"/>
          <w:divBdr>
            <w:top w:val="none" w:sz="0" w:space="0" w:color="auto"/>
            <w:left w:val="none" w:sz="0" w:space="0" w:color="auto"/>
            <w:bottom w:val="none" w:sz="0" w:space="0" w:color="auto"/>
            <w:right w:val="none" w:sz="0" w:space="0" w:color="auto"/>
          </w:divBdr>
        </w:div>
        <w:div w:id="1437408344">
          <w:marLeft w:val="0"/>
          <w:marRight w:val="0"/>
          <w:marTop w:val="0"/>
          <w:marBottom w:val="0"/>
          <w:divBdr>
            <w:top w:val="none" w:sz="0" w:space="0" w:color="auto"/>
            <w:left w:val="none" w:sz="0" w:space="0" w:color="auto"/>
            <w:bottom w:val="none" w:sz="0" w:space="0" w:color="auto"/>
            <w:right w:val="none" w:sz="0" w:space="0" w:color="auto"/>
          </w:divBdr>
        </w:div>
        <w:div w:id="1913150850">
          <w:marLeft w:val="0"/>
          <w:marRight w:val="0"/>
          <w:marTop w:val="0"/>
          <w:marBottom w:val="0"/>
          <w:divBdr>
            <w:top w:val="none" w:sz="0" w:space="0" w:color="auto"/>
            <w:left w:val="none" w:sz="0" w:space="0" w:color="auto"/>
            <w:bottom w:val="none" w:sz="0" w:space="0" w:color="auto"/>
            <w:right w:val="none" w:sz="0" w:space="0" w:color="auto"/>
          </w:divBdr>
        </w:div>
        <w:div w:id="1691375820">
          <w:marLeft w:val="0"/>
          <w:marRight w:val="0"/>
          <w:marTop w:val="0"/>
          <w:marBottom w:val="0"/>
          <w:divBdr>
            <w:top w:val="none" w:sz="0" w:space="0" w:color="auto"/>
            <w:left w:val="none" w:sz="0" w:space="0" w:color="auto"/>
            <w:bottom w:val="none" w:sz="0" w:space="0" w:color="auto"/>
            <w:right w:val="none" w:sz="0" w:space="0" w:color="auto"/>
          </w:divBdr>
        </w:div>
        <w:div w:id="513887775">
          <w:marLeft w:val="0"/>
          <w:marRight w:val="0"/>
          <w:marTop w:val="0"/>
          <w:marBottom w:val="0"/>
          <w:divBdr>
            <w:top w:val="none" w:sz="0" w:space="0" w:color="auto"/>
            <w:left w:val="none" w:sz="0" w:space="0" w:color="auto"/>
            <w:bottom w:val="none" w:sz="0" w:space="0" w:color="auto"/>
            <w:right w:val="none" w:sz="0" w:space="0" w:color="auto"/>
          </w:divBdr>
        </w:div>
        <w:div w:id="355816391">
          <w:marLeft w:val="0"/>
          <w:marRight w:val="0"/>
          <w:marTop w:val="0"/>
          <w:marBottom w:val="0"/>
          <w:divBdr>
            <w:top w:val="none" w:sz="0" w:space="0" w:color="auto"/>
            <w:left w:val="none" w:sz="0" w:space="0" w:color="auto"/>
            <w:bottom w:val="none" w:sz="0" w:space="0" w:color="auto"/>
            <w:right w:val="none" w:sz="0" w:space="0" w:color="auto"/>
          </w:divBdr>
        </w:div>
        <w:div w:id="720060497">
          <w:marLeft w:val="0"/>
          <w:marRight w:val="0"/>
          <w:marTop w:val="0"/>
          <w:marBottom w:val="0"/>
          <w:divBdr>
            <w:top w:val="none" w:sz="0" w:space="0" w:color="auto"/>
            <w:left w:val="none" w:sz="0" w:space="0" w:color="auto"/>
            <w:bottom w:val="none" w:sz="0" w:space="0" w:color="auto"/>
            <w:right w:val="none" w:sz="0" w:space="0" w:color="auto"/>
          </w:divBdr>
        </w:div>
        <w:div w:id="45951263">
          <w:marLeft w:val="0"/>
          <w:marRight w:val="0"/>
          <w:marTop w:val="0"/>
          <w:marBottom w:val="0"/>
          <w:divBdr>
            <w:top w:val="none" w:sz="0" w:space="0" w:color="auto"/>
            <w:left w:val="none" w:sz="0" w:space="0" w:color="auto"/>
            <w:bottom w:val="none" w:sz="0" w:space="0" w:color="auto"/>
            <w:right w:val="none" w:sz="0" w:space="0" w:color="auto"/>
          </w:divBdr>
        </w:div>
        <w:div w:id="779489994">
          <w:marLeft w:val="0"/>
          <w:marRight w:val="0"/>
          <w:marTop w:val="0"/>
          <w:marBottom w:val="0"/>
          <w:divBdr>
            <w:top w:val="none" w:sz="0" w:space="0" w:color="auto"/>
            <w:left w:val="none" w:sz="0" w:space="0" w:color="auto"/>
            <w:bottom w:val="none" w:sz="0" w:space="0" w:color="auto"/>
            <w:right w:val="none" w:sz="0" w:space="0" w:color="auto"/>
          </w:divBdr>
        </w:div>
        <w:div w:id="1832402175">
          <w:marLeft w:val="0"/>
          <w:marRight w:val="0"/>
          <w:marTop w:val="0"/>
          <w:marBottom w:val="0"/>
          <w:divBdr>
            <w:top w:val="none" w:sz="0" w:space="0" w:color="auto"/>
            <w:left w:val="none" w:sz="0" w:space="0" w:color="auto"/>
            <w:bottom w:val="none" w:sz="0" w:space="0" w:color="auto"/>
            <w:right w:val="none" w:sz="0" w:space="0" w:color="auto"/>
          </w:divBdr>
        </w:div>
        <w:div w:id="309142191">
          <w:marLeft w:val="0"/>
          <w:marRight w:val="0"/>
          <w:marTop w:val="0"/>
          <w:marBottom w:val="0"/>
          <w:divBdr>
            <w:top w:val="none" w:sz="0" w:space="0" w:color="auto"/>
            <w:left w:val="none" w:sz="0" w:space="0" w:color="auto"/>
            <w:bottom w:val="none" w:sz="0" w:space="0" w:color="auto"/>
            <w:right w:val="none" w:sz="0" w:space="0" w:color="auto"/>
          </w:divBdr>
        </w:div>
        <w:div w:id="689645829">
          <w:marLeft w:val="0"/>
          <w:marRight w:val="0"/>
          <w:marTop w:val="0"/>
          <w:marBottom w:val="0"/>
          <w:divBdr>
            <w:top w:val="none" w:sz="0" w:space="0" w:color="auto"/>
            <w:left w:val="none" w:sz="0" w:space="0" w:color="auto"/>
            <w:bottom w:val="none" w:sz="0" w:space="0" w:color="auto"/>
            <w:right w:val="none" w:sz="0" w:space="0" w:color="auto"/>
          </w:divBdr>
        </w:div>
      </w:divsChild>
    </w:div>
    <w:div w:id="1033459211">
      <w:bodyDiv w:val="1"/>
      <w:marLeft w:val="0"/>
      <w:marRight w:val="0"/>
      <w:marTop w:val="0"/>
      <w:marBottom w:val="0"/>
      <w:divBdr>
        <w:top w:val="none" w:sz="0" w:space="0" w:color="auto"/>
        <w:left w:val="none" w:sz="0" w:space="0" w:color="auto"/>
        <w:bottom w:val="none" w:sz="0" w:space="0" w:color="auto"/>
        <w:right w:val="none" w:sz="0" w:space="0" w:color="auto"/>
      </w:divBdr>
    </w:div>
    <w:div w:id="1169638985">
      <w:bodyDiv w:val="1"/>
      <w:marLeft w:val="0"/>
      <w:marRight w:val="0"/>
      <w:marTop w:val="0"/>
      <w:marBottom w:val="0"/>
      <w:divBdr>
        <w:top w:val="none" w:sz="0" w:space="0" w:color="auto"/>
        <w:left w:val="none" w:sz="0" w:space="0" w:color="auto"/>
        <w:bottom w:val="none" w:sz="0" w:space="0" w:color="auto"/>
        <w:right w:val="none" w:sz="0" w:space="0" w:color="auto"/>
      </w:divBdr>
    </w:div>
    <w:div w:id="1302811750">
      <w:bodyDiv w:val="1"/>
      <w:marLeft w:val="0"/>
      <w:marRight w:val="0"/>
      <w:marTop w:val="0"/>
      <w:marBottom w:val="0"/>
      <w:divBdr>
        <w:top w:val="none" w:sz="0" w:space="0" w:color="auto"/>
        <w:left w:val="none" w:sz="0" w:space="0" w:color="auto"/>
        <w:bottom w:val="none" w:sz="0" w:space="0" w:color="auto"/>
        <w:right w:val="none" w:sz="0" w:space="0" w:color="auto"/>
      </w:divBdr>
    </w:div>
    <w:div w:id="1378047692">
      <w:bodyDiv w:val="1"/>
      <w:marLeft w:val="0"/>
      <w:marRight w:val="0"/>
      <w:marTop w:val="0"/>
      <w:marBottom w:val="0"/>
      <w:divBdr>
        <w:top w:val="none" w:sz="0" w:space="0" w:color="auto"/>
        <w:left w:val="none" w:sz="0" w:space="0" w:color="auto"/>
        <w:bottom w:val="none" w:sz="0" w:space="0" w:color="auto"/>
        <w:right w:val="none" w:sz="0" w:space="0" w:color="auto"/>
      </w:divBdr>
    </w:div>
    <w:div w:id="1421022023">
      <w:bodyDiv w:val="1"/>
      <w:marLeft w:val="0"/>
      <w:marRight w:val="0"/>
      <w:marTop w:val="0"/>
      <w:marBottom w:val="0"/>
      <w:divBdr>
        <w:top w:val="none" w:sz="0" w:space="0" w:color="auto"/>
        <w:left w:val="none" w:sz="0" w:space="0" w:color="auto"/>
        <w:bottom w:val="none" w:sz="0" w:space="0" w:color="auto"/>
        <w:right w:val="none" w:sz="0" w:space="0" w:color="auto"/>
      </w:divBdr>
      <w:divsChild>
        <w:div w:id="2142767109">
          <w:marLeft w:val="0"/>
          <w:marRight w:val="0"/>
          <w:marTop w:val="0"/>
          <w:marBottom w:val="0"/>
          <w:divBdr>
            <w:top w:val="none" w:sz="0" w:space="0" w:color="auto"/>
            <w:left w:val="none" w:sz="0" w:space="0" w:color="auto"/>
            <w:bottom w:val="none" w:sz="0" w:space="0" w:color="auto"/>
            <w:right w:val="none" w:sz="0" w:space="0" w:color="auto"/>
          </w:divBdr>
        </w:div>
        <w:div w:id="639269643">
          <w:marLeft w:val="0"/>
          <w:marRight w:val="0"/>
          <w:marTop w:val="0"/>
          <w:marBottom w:val="0"/>
          <w:divBdr>
            <w:top w:val="none" w:sz="0" w:space="0" w:color="auto"/>
            <w:left w:val="none" w:sz="0" w:space="0" w:color="auto"/>
            <w:bottom w:val="none" w:sz="0" w:space="0" w:color="auto"/>
            <w:right w:val="none" w:sz="0" w:space="0" w:color="auto"/>
          </w:divBdr>
        </w:div>
        <w:div w:id="271744502">
          <w:marLeft w:val="0"/>
          <w:marRight w:val="0"/>
          <w:marTop w:val="0"/>
          <w:marBottom w:val="0"/>
          <w:divBdr>
            <w:top w:val="none" w:sz="0" w:space="0" w:color="auto"/>
            <w:left w:val="none" w:sz="0" w:space="0" w:color="auto"/>
            <w:bottom w:val="none" w:sz="0" w:space="0" w:color="auto"/>
            <w:right w:val="none" w:sz="0" w:space="0" w:color="auto"/>
          </w:divBdr>
        </w:div>
        <w:div w:id="1948613322">
          <w:marLeft w:val="0"/>
          <w:marRight w:val="0"/>
          <w:marTop w:val="0"/>
          <w:marBottom w:val="0"/>
          <w:divBdr>
            <w:top w:val="none" w:sz="0" w:space="0" w:color="auto"/>
            <w:left w:val="none" w:sz="0" w:space="0" w:color="auto"/>
            <w:bottom w:val="none" w:sz="0" w:space="0" w:color="auto"/>
            <w:right w:val="none" w:sz="0" w:space="0" w:color="auto"/>
          </w:divBdr>
        </w:div>
      </w:divsChild>
    </w:div>
    <w:div w:id="1440028534">
      <w:bodyDiv w:val="1"/>
      <w:marLeft w:val="0"/>
      <w:marRight w:val="0"/>
      <w:marTop w:val="0"/>
      <w:marBottom w:val="0"/>
      <w:divBdr>
        <w:top w:val="none" w:sz="0" w:space="0" w:color="auto"/>
        <w:left w:val="none" w:sz="0" w:space="0" w:color="auto"/>
        <w:bottom w:val="none" w:sz="0" w:space="0" w:color="auto"/>
        <w:right w:val="none" w:sz="0" w:space="0" w:color="auto"/>
      </w:divBdr>
    </w:div>
    <w:div w:id="1560238713">
      <w:bodyDiv w:val="1"/>
      <w:marLeft w:val="0"/>
      <w:marRight w:val="0"/>
      <w:marTop w:val="0"/>
      <w:marBottom w:val="0"/>
      <w:divBdr>
        <w:top w:val="none" w:sz="0" w:space="0" w:color="auto"/>
        <w:left w:val="none" w:sz="0" w:space="0" w:color="auto"/>
        <w:bottom w:val="none" w:sz="0" w:space="0" w:color="auto"/>
        <w:right w:val="none" w:sz="0" w:space="0" w:color="auto"/>
      </w:divBdr>
    </w:div>
    <w:div w:id="1656109109">
      <w:bodyDiv w:val="1"/>
      <w:marLeft w:val="0"/>
      <w:marRight w:val="0"/>
      <w:marTop w:val="0"/>
      <w:marBottom w:val="0"/>
      <w:divBdr>
        <w:top w:val="none" w:sz="0" w:space="0" w:color="auto"/>
        <w:left w:val="none" w:sz="0" w:space="0" w:color="auto"/>
        <w:bottom w:val="none" w:sz="0" w:space="0" w:color="auto"/>
        <w:right w:val="none" w:sz="0" w:space="0" w:color="auto"/>
      </w:divBdr>
    </w:div>
    <w:div w:id="1691755599">
      <w:bodyDiv w:val="1"/>
      <w:marLeft w:val="0"/>
      <w:marRight w:val="0"/>
      <w:marTop w:val="0"/>
      <w:marBottom w:val="0"/>
      <w:divBdr>
        <w:top w:val="none" w:sz="0" w:space="0" w:color="auto"/>
        <w:left w:val="none" w:sz="0" w:space="0" w:color="auto"/>
        <w:bottom w:val="none" w:sz="0" w:space="0" w:color="auto"/>
        <w:right w:val="none" w:sz="0" w:space="0" w:color="auto"/>
      </w:divBdr>
    </w:div>
    <w:div w:id="1700230730">
      <w:bodyDiv w:val="1"/>
      <w:marLeft w:val="0"/>
      <w:marRight w:val="0"/>
      <w:marTop w:val="0"/>
      <w:marBottom w:val="0"/>
      <w:divBdr>
        <w:top w:val="none" w:sz="0" w:space="0" w:color="auto"/>
        <w:left w:val="none" w:sz="0" w:space="0" w:color="auto"/>
        <w:bottom w:val="none" w:sz="0" w:space="0" w:color="auto"/>
        <w:right w:val="none" w:sz="0" w:space="0" w:color="auto"/>
      </w:divBdr>
    </w:div>
    <w:div w:id="1847792761">
      <w:bodyDiv w:val="1"/>
      <w:marLeft w:val="0"/>
      <w:marRight w:val="0"/>
      <w:marTop w:val="0"/>
      <w:marBottom w:val="0"/>
      <w:divBdr>
        <w:top w:val="none" w:sz="0" w:space="0" w:color="auto"/>
        <w:left w:val="none" w:sz="0" w:space="0" w:color="auto"/>
        <w:bottom w:val="none" w:sz="0" w:space="0" w:color="auto"/>
        <w:right w:val="none" w:sz="0" w:space="0" w:color="auto"/>
      </w:divBdr>
    </w:div>
    <w:div w:id="1863667055">
      <w:bodyDiv w:val="1"/>
      <w:marLeft w:val="0"/>
      <w:marRight w:val="0"/>
      <w:marTop w:val="0"/>
      <w:marBottom w:val="0"/>
      <w:divBdr>
        <w:top w:val="none" w:sz="0" w:space="0" w:color="auto"/>
        <w:left w:val="none" w:sz="0" w:space="0" w:color="auto"/>
        <w:bottom w:val="none" w:sz="0" w:space="0" w:color="auto"/>
        <w:right w:val="none" w:sz="0" w:space="0" w:color="auto"/>
      </w:divBdr>
    </w:div>
    <w:div w:id="1908950623">
      <w:bodyDiv w:val="1"/>
      <w:marLeft w:val="0"/>
      <w:marRight w:val="0"/>
      <w:marTop w:val="0"/>
      <w:marBottom w:val="0"/>
      <w:divBdr>
        <w:top w:val="none" w:sz="0" w:space="0" w:color="auto"/>
        <w:left w:val="none" w:sz="0" w:space="0" w:color="auto"/>
        <w:bottom w:val="none" w:sz="0" w:space="0" w:color="auto"/>
        <w:right w:val="none" w:sz="0" w:space="0" w:color="auto"/>
      </w:divBdr>
    </w:div>
    <w:div w:id="1939024264">
      <w:bodyDiv w:val="1"/>
      <w:marLeft w:val="0"/>
      <w:marRight w:val="0"/>
      <w:marTop w:val="0"/>
      <w:marBottom w:val="0"/>
      <w:divBdr>
        <w:top w:val="none" w:sz="0" w:space="0" w:color="auto"/>
        <w:left w:val="none" w:sz="0" w:space="0" w:color="auto"/>
        <w:bottom w:val="none" w:sz="0" w:space="0" w:color="auto"/>
        <w:right w:val="none" w:sz="0" w:space="0" w:color="auto"/>
      </w:divBdr>
    </w:div>
    <w:div w:id="1947032914">
      <w:bodyDiv w:val="1"/>
      <w:marLeft w:val="0"/>
      <w:marRight w:val="0"/>
      <w:marTop w:val="0"/>
      <w:marBottom w:val="0"/>
      <w:divBdr>
        <w:top w:val="none" w:sz="0" w:space="0" w:color="auto"/>
        <w:left w:val="none" w:sz="0" w:space="0" w:color="auto"/>
        <w:bottom w:val="none" w:sz="0" w:space="0" w:color="auto"/>
        <w:right w:val="none" w:sz="0" w:space="0" w:color="auto"/>
      </w:divBdr>
    </w:div>
    <w:div w:id="2075083617">
      <w:bodyDiv w:val="1"/>
      <w:marLeft w:val="0"/>
      <w:marRight w:val="0"/>
      <w:marTop w:val="0"/>
      <w:marBottom w:val="0"/>
      <w:divBdr>
        <w:top w:val="none" w:sz="0" w:space="0" w:color="auto"/>
        <w:left w:val="none" w:sz="0" w:space="0" w:color="auto"/>
        <w:bottom w:val="none" w:sz="0" w:space="0" w:color="auto"/>
        <w:right w:val="none" w:sz="0" w:space="0" w:color="auto"/>
      </w:divBdr>
      <w:divsChild>
        <w:div w:id="1186094455">
          <w:marLeft w:val="0"/>
          <w:marRight w:val="0"/>
          <w:marTop w:val="0"/>
          <w:marBottom w:val="0"/>
          <w:divBdr>
            <w:top w:val="none" w:sz="0" w:space="0" w:color="auto"/>
            <w:left w:val="none" w:sz="0" w:space="0" w:color="auto"/>
            <w:bottom w:val="none" w:sz="0" w:space="0" w:color="auto"/>
            <w:right w:val="none" w:sz="0" w:space="0" w:color="auto"/>
          </w:divBdr>
        </w:div>
        <w:div w:id="11833263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960</TotalTime>
  <Pages>22</Pages>
  <Words>6167</Words>
  <Characters>33924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Gustavo Toledo</cp:lastModifiedBy>
  <cp:revision>203</cp:revision>
  <dcterms:created xsi:type="dcterms:W3CDTF">2023-08-08T22:35:00Z</dcterms:created>
  <dcterms:modified xsi:type="dcterms:W3CDTF">2024-03-13T05:20:00Z</dcterms:modified>
</cp:coreProperties>
</file>