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CB6C2" w14:textId="1DBA64AB" w:rsidR="00EA55DA" w:rsidRPr="000D46E1" w:rsidRDefault="000D46E1" w:rsidP="00EA55DA">
      <w:pPr>
        <w:spacing w:before="240" w:line="360" w:lineRule="auto"/>
        <w:jc w:val="right"/>
        <w:rPr>
          <w:rFonts w:ascii="Times New Roman" w:hAnsi="Times New Roman" w:cs="Times New Roman"/>
          <w:b/>
          <w:bCs/>
          <w:i/>
          <w:iCs/>
          <w:color w:val="000000" w:themeColor="text1"/>
          <w:sz w:val="24"/>
          <w:szCs w:val="24"/>
        </w:rPr>
      </w:pPr>
      <w:r w:rsidRPr="000D46E1">
        <w:rPr>
          <w:rFonts w:ascii="Times New Roman" w:hAnsi="Times New Roman" w:cs="Times New Roman"/>
          <w:b/>
          <w:bCs/>
          <w:i/>
          <w:iCs/>
          <w:color w:val="000000" w:themeColor="text1"/>
          <w:sz w:val="24"/>
          <w:szCs w:val="24"/>
        </w:rPr>
        <w:t>https://doi.org/10.23913/ride.v14i28.1811</w:t>
      </w:r>
    </w:p>
    <w:p w14:paraId="70076056" w14:textId="783E65C6" w:rsidR="00EA55DA" w:rsidRDefault="00EA55DA" w:rsidP="00EA55DA">
      <w:pPr>
        <w:spacing w:before="240" w:line="360" w:lineRule="auto"/>
        <w:jc w:val="right"/>
        <w:rPr>
          <w:rFonts w:ascii="Times New Roman" w:hAnsi="Times New Roman" w:cs="Times New Roman"/>
          <w:b/>
          <w:bCs/>
          <w:sz w:val="28"/>
          <w:szCs w:val="28"/>
        </w:rPr>
      </w:pPr>
      <w:r w:rsidRPr="0004454B">
        <w:rPr>
          <w:rFonts w:ascii="Times New Roman" w:hAnsi="Times New Roman" w:cs="Times New Roman"/>
          <w:b/>
          <w:bCs/>
          <w:i/>
          <w:iCs/>
          <w:color w:val="000000" w:themeColor="text1"/>
          <w:sz w:val="24"/>
          <w:szCs w:val="24"/>
        </w:rPr>
        <w:t>Artículos científicos</w:t>
      </w:r>
    </w:p>
    <w:p w14:paraId="3F560588" w14:textId="5A6DD258" w:rsidR="00FE35EF" w:rsidRDefault="00FE35EF" w:rsidP="00EA55DA">
      <w:pPr>
        <w:spacing w:line="276" w:lineRule="auto"/>
        <w:jc w:val="right"/>
        <w:rPr>
          <w:rFonts w:ascii="Calibri" w:eastAsia="Times New Roman" w:hAnsi="Calibri" w:cs="Calibri"/>
          <w:b/>
          <w:color w:val="000000"/>
          <w:sz w:val="32"/>
          <w:szCs w:val="32"/>
          <w:lang w:val="es-MX" w:eastAsia="es-MX"/>
        </w:rPr>
      </w:pPr>
      <w:r w:rsidRPr="00FE35EF">
        <w:rPr>
          <w:rFonts w:ascii="Calibri" w:eastAsia="Times New Roman" w:hAnsi="Calibri" w:cs="Calibri"/>
          <w:b/>
          <w:color w:val="000000"/>
          <w:sz w:val="32"/>
          <w:szCs w:val="32"/>
          <w:lang w:val="es-MX" w:eastAsia="es-MX"/>
        </w:rPr>
        <w:t>Educación y empleo en la industria de autos eléctricos en México en tiempos de crisis económica</w:t>
      </w:r>
    </w:p>
    <w:p w14:paraId="502AAAC5" w14:textId="231A3452" w:rsidR="00C3184B" w:rsidRPr="003D77C5" w:rsidRDefault="007F6426" w:rsidP="00EA55DA">
      <w:pPr>
        <w:spacing w:line="276" w:lineRule="auto"/>
        <w:jc w:val="right"/>
        <w:rPr>
          <w:rFonts w:ascii="Calibri" w:eastAsia="Times New Roman" w:hAnsi="Calibri" w:cs="Calibri"/>
          <w:b/>
          <w:i/>
          <w:iCs/>
          <w:color w:val="000000"/>
          <w:sz w:val="28"/>
          <w:szCs w:val="28"/>
          <w:lang w:val="en-US" w:eastAsia="es-MX"/>
        </w:rPr>
      </w:pPr>
      <w:r w:rsidRPr="003D77C5">
        <w:rPr>
          <w:rFonts w:ascii="Calibri" w:eastAsia="Times New Roman" w:hAnsi="Calibri" w:cs="Calibri"/>
          <w:b/>
          <w:i/>
          <w:iCs/>
          <w:color w:val="000000"/>
          <w:sz w:val="28"/>
          <w:szCs w:val="28"/>
          <w:lang w:val="en-US" w:eastAsia="es-MX"/>
        </w:rPr>
        <w:t>Education and employment</w:t>
      </w:r>
      <w:r w:rsidR="00991387" w:rsidRPr="003D77C5">
        <w:rPr>
          <w:rFonts w:ascii="Calibri" w:eastAsia="Times New Roman" w:hAnsi="Calibri" w:cs="Calibri"/>
          <w:b/>
          <w:i/>
          <w:iCs/>
          <w:color w:val="000000"/>
          <w:sz w:val="28"/>
          <w:szCs w:val="28"/>
          <w:lang w:val="en-US" w:eastAsia="es-MX"/>
        </w:rPr>
        <w:t xml:space="preserve"> in the electric car industry in Mexico in times of economic crisis</w:t>
      </w:r>
    </w:p>
    <w:p w14:paraId="1F54361E" w14:textId="0EA2CEF4" w:rsidR="00EA55DA" w:rsidRDefault="00EA55DA" w:rsidP="00EA55DA">
      <w:pPr>
        <w:spacing w:line="276" w:lineRule="auto"/>
        <w:jc w:val="right"/>
        <w:rPr>
          <w:rFonts w:ascii="Calibri" w:eastAsia="Times New Roman" w:hAnsi="Calibri" w:cs="Calibri"/>
          <w:b/>
          <w:i/>
          <w:iCs/>
          <w:color w:val="000000"/>
          <w:sz w:val="28"/>
          <w:szCs w:val="28"/>
          <w:lang w:val="es-MX" w:eastAsia="es-MX"/>
        </w:rPr>
      </w:pPr>
      <w:proofErr w:type="spellStart"/>
      <w:r w:rsidRPr="00EA55DA">
        <w:rPr>
          <w:rFonts w:ascii="Calibri" w:eastAsia="Times New Roman" w:hAnsi="Calibri" w:cs="Calibri"/>
          <w:b/>
          <w:i/>
          <w:iCs/>
          <w:color w:val="000000"/>
          <w:sz w:val="28"/>
          <w:szCs w:val="28"/>
          <w:lang w:val="es-MX" w:eastAsia="es-MX"/>
        </w:rPr>
        <w:t>Educação</w:t>
      </w:r>
      <w:proofErr w:type="spellEnd"/>
      <w:r w:rsidRPr="00EA55DA">
        <w:rPr>
          <w:rFonts w:ascii="Calibri" w:eastAsia="Times New Roman" w:hAnsi="Calibri" w:cs="Calibri"/>
          <w:b/>
          <w:i/>
          <w:iCs/>
          <w:color w:val="000000"/>
          <w:sz w:val="28"/>
          <w:szCs w:val="28"/>
          <w:lang w:val="es-MX" w:eastAsia="es-MX"/>
        </w:rPr>
        <w:t xml:space="preserve"> e </w:t>
      </w:r>
      <w:proofErr w:type="spellStart"/>
      <w:r w:rsidRPr="00EA55DA">
        <w:rPr>
          <w:rFonts w:ascii="Calibri" w:eastAsia="Times New Roman" w:hAnsi="Calibri" w:cs="Calibri"/>
          <w:b/>
          <w:i/>
          <w:iCs/>
          <w:color w:val="000000"/>
          <w:sz w:val="28"/>
          <w:szCs w:val="28"/>
          <w:lang w:val="es-MX" w:eastAsia="es-MX"/>
        </w:rPr>
        <w:t>emprego</w:t>
      </w:r>
      <w:proofErr w:type="spellEnd"/>
      <w:r w:rsidRPr="00EA55DA">
        <w:rPr>
          <w:rFonts w:ascii="Calibri" w:eastAsia="Times New Roman" w:hAnsi="Calibri" w:cs="Calibri"/>
          <w:b/>
          <w:i/>
          <w:iCs/>
          <w:color w:val="000000"/>
          <w:sz w:val="28"/>
          <w:szCs w:val="28"/>
          <w:lang w:val="es-MX" w:eastAsia="es-MX"/>
        </w:rPr>
        <w:t xml:space="preserve"> </w:t>
      </w:r>
      <w:proofErr w:type="spellStart"/>
      <w:r w:rsidRPr="00EA55DA">
        <w:rPr>
          <w:rFonts w:ascii="Calibri" w:eastAsia="Times New Roman" w:hAnsi="Calibri" w:cs="Calibri"/>
          <w:b/>
          <w:i/>
          <w:iCs/>
          <w:color w:val="000000"/>
          <w:sz w:val="28"/>
          <w:szCs w:val="28"/>
          <w:lang w:val="es-MX" w:eastAsia="es-MX"/>
        </w:rPr>
        <w:t>na</w:t>
      </w:r>
      <w:proofErr w:type="spellEnd"/>
      <w:r w:rsidRPr="00EA55DA">
        <w:rPr>
          <w:rFonts w:ascii="Calibri" w:eastAsia="Times New Roman" w:hAnsi="Calibri" w:cs="Calibri"/>
          <w:b/>
          <w:i/>
          <w:iCs/>
          <w:color w:val="000000"/>
          <w:sz w:val="28"/>
          <w:szCs w:val="28"/>
          <w:lang w:val="es-MX" w:eastAsia="es-MX"/>
        </w:rPr>
        <w:t xml:space="preserve"> </w:t>
      </w:r>
      <w:proofErr w:type="spellStart"/>
      <w:r w:rsidRPr="00EA55DA">
        <w:rPr>
          <w:rFonts w:ascii="Calibri" w:eastAsia="Times New Roman" w:hAnsi="Calibri" w:cs="Calibri"/>
          <w:b/>
          <w:i/>
          <w:iCs/>
          <w:color w:val="000000"/>
          <w:sz w:val="28"/>
          <w:szCs w:val="28"/>
          <w:lang w:val="es-MX" w:eastAsia="es-MX"/>
        </w:rPr>
        <w:t>indústria</w:t>
      </w:r>
      <w:proofErr w:type="spellEnd"/>
      <w:r w:rsidRPr="00EA55DA">
        <w:rPr>
          <w:rFonts w:ascii="Calibri" w:eastAsia="Times New Roman" w:hAnsi="Calibri" w:cs="Calibri"/>
          <w:b/>
          <w:i/>
          <w:iCs/>
          <w:color w:val="000000"/>
          <w:sz w:val="28"/>
          <w:szCs w:val="28"/>
          <w:lang w:val="es-MX" w:eastAsia="es-MX"/>
        </w:rPr>
        <w:t xml:space="preserve"> de carros </w:t>
      </w:r>
      <w:proofErr w:type="spellStart"/>
      <w:r w:rsidRPr="00EA55DA">
        <w:rPr>
          <w:rFonts w:ascii="Calibri" w:eastAsia="Times New Roman" w:hAnsi="Calibri" w:cs="Calibri"/>
          <w:b/>
          <w:i/>
          <w:iCs/>
          <w:color w:val="000000"/>
          <w:sz w:val="28"/>
          <w:szCs w:val="28"/>
          <w:lang w:val="es-MX" w:eastAsia="es-MX"/>
        </w:rPr>
        <w:t>elétricos</w:t>
      </w:r>
      <w:proofErr w:type="spellEnd"/>
      <w:r w:rsidRPr="00EA55DA">
        <w:rPr>
          <w:rFonts w:ascii="Calibri" w:eastAsia="Times New Roman" w:hAnsi="Calibri" w:cs="Calibri"/>
          <w:b/>
          <w:i/>
          <w:iCs/>
          <w:color w:val="000000"/>
          <w:sz w:val="28"/>
          <w:szCs w:val="28"/>
          <w:lang w:val="es-MX" w:eastAsia="es-MX"/>
        </w:rPr>
        <w:t xml:space="preserve"> no México em tempos de </w:t>
      </w:r>
      <w:proofErr w:type="spellStart"/>
      <w:r w:rsidRPr="00EA55DA">
        <w:rPr>
          <w:rFonts w:ascii="Calibri" w:eastAsia="Times New Roman" w:hAnsi="Calibri" w:cs="Calibri"/>
          <w:b/>
          <w:i/>
          <w:iCs/>
          <w:color w:val="000000"/>
          <w:sz w:val="28"/>
          <w:szCs w:val="28"/>
          <w:lang w:val="es-MX" w:eastAsia="es-MX"/>
        </w:rPr>
        <w:t>crise</w:t>
      </w:r>
      <w:proofErr w:type="spellEnd"/>
      <w:r w:rsidRPr="00EA55DA">
        <w:rPr>
          <w:rFonts w:ascii="Calibri" w:eastAsia="Times New Roman" w:hAnsi="Calibri" w:cs="Calibri"/>
          <w:b/>
          <w:i/>
          <w:iCs/>
          <w:color w:val="000000"/>
          <w:sz w:val="28"/>
          <w:szCs w:val="28"/>
          <w:lang w:val="es-MX" w:eastAsia="es-MX"/>
        </w:rPr>
        <w:t xml:space="preserve"> económica</w:t>
      </w:r>
    </w:p>
    <w:p w14:paraId="7A3B4AB1" w14:textId="77777777" w:rsidR="00CD2A26" w:rsidRDefault="00CD2A26" w:rsidP="00CD2A26">
      <w:pPr>
        <w:pStyle w:val="Sinespaciado"/>
        <w:jc w:val="right"/>
        <w:rPr>
          <w:lang w:val="es-MX" w:eastAsia="es-MX"/>
        </w:rPr>
      </w:pPr>
    </w:p>
    <w:p w14:paraId="46E4E051" w14:textId="13186B17" w:rsidR="00CD2A26" w:rsidRPr="00A74885" w:rsidRDefault="00CD2A26" w:rsidP="00A74885">
      <w:pPr>
        <w:pStyle w:val="Sinespaciado"/>
        <w:spacing w:line="276" w:lineRule="auto"/>
        <w:jc w:val="right"/>
        <w:rPr>
          <w:rFonts w:cstheme="minorHAnsi"/>
          <w:b/>
          <w:sz w:val="24"/>
          <w:szCs w:val="24"/>
          <w:lang w:val="es-MX" w:eastAsia="es-MX"/>
        </w:rPr>
      </w:pPr>
      <w:r w:rsidRPr="00A74885">
        <w:rPr>
          <w:rFonts w:cstheme="minorHAnsi"/>
          <w:b/>
          <w:sz w:val="24"/>
          <w:szCs w:val="24"/>
          <w:lang w:val="es-MX" w:eastAsia="es-MX"/>
        </w:rPr>
        <w:t>Jesus Castillo Rodríguez</w:t>
      </w:r>
    </w:p>
    <w:p w14:paraId="6A08FF2C" w14:textId="77777777" w:rsidR="00CD2A26" w:rsidRPr="00CD2A26" w:rsidRDefault="00CD2A26" w:rsidP="00A74885">
      <w:pPr>
        <w:pStyle w:val="Sinespaciado"/>
        <w:spacing w:line="276" w:lineRule="auto"/>
        <w:jc w:val="right"/>
        <w:rPr>
          <w:rFonts w:ascii="Times New Roman" w:hAnsi="Times New Roman" w:cs="Times New Roman"/>
          <w:bCs/>
          <w:sz w:val="24"/>
          <w:szCs w:val="24"/>
          <w:lang w:val="es-MX" w:eastAsia="es-MX"/>
        </w:rPr>
      </w:pPr>
      <w:r w:rsidRPr="00CD2A26">
        <w:rPr>
          <w:rFonts w:ascii="Times New Roman" w:hAnsi="Times New Roman" w:cs="Times New Roman"/>
          <w:bCs/>
          <w:sz w:val="24"/>
          <w:szCs w:val="24"/>
          <w:lang w:val="es-MX" w:eastAsia="es-MX"/>
        </w:rPr>
        <w:t>Universidad Autónoma de Baja California Sur, México</w:t>
      </w:r>
    </w:p>
    <w:p w14:paraId="557E5B17" w14:textId="6FB826FF" w:rsidR="00CD2A26" w:rsidRPr="00A74885" w:rsidRDefault="00CD2A26" w:rsidP="00A74885">
      <w:pPr>
        <w:pStyle w:val="Sinespaciado"/>
        <w:spacing w:line="276" w:lineRule="auto"/>
        <w:jc w:val="right"/>
        <w:rPr>
          <w:rFonts w:cstheme="minorHAnsi"/>
          <w:bCs/>
          <w:sz w:val="24"/>
          <w:szCs w:val="24"/>
          <w:lang w:val="es-MX" w:eastAsia="es-MX"/>
        </w:rPr>
      </w:pPr>
      <w:r w:rsidRPr="00A74885">
        <w:rPr>
          <w:rFonts w:cstheme="minorHAnsi"/>
          <w:bCs/>
          <w:color w:val="FF0000"/>
          <w:sz w:val="24"/>
          <w:szCs w:val="24"/>
          <w:lang w:val="es-MX" w:eastAsia="es-MX"/>
        </w:rPr>
        <w:t>cast86@prodigy.net.mx</w:t>
      </w:r>
    </w:p>
    <w:p w14:paraId="2CA8FC70" w14:textId="1CC5B9FA" w:rsidR="00CD2A26" w:rsidRDefault="009D3A50" w:rsidP="00A74885">
      <w:pPr>
        <w:pStyle w:val="Sinespaciado"/>
        <w:spacing w:line="276" w:lineRule="auto"/>
        <w:jc w:val="right"/>
        <w:rPr>
          <w:rFonts w:ascii="Times New Roman" w:hAnsi="Times New Roman" w:cs="Times New Roman"/>
          <w:bCs/>
          <w:sz w:val="24"/>
          <w:szCs w:val="24"/>
          <w:lang w:val="es-MX" w:eastAsia="es-MX"/>
        </w:rPr>
      </w:pPr>
      <w:r w:rsidRPr="00A74885">
        <w:rPr>
          <w:rFonts w:ascii="Times New Roman" w:hAnsi="Times New Roman" w:cs="Times New Roman"/>
          <w:bCs/>
          <w:sz w:val="24"/>
          <w:szCs w:val="24"/>
          <w:lang w:val="es-MX" w:eastAsia="es-MX"/>
        </w:rPr>
        <w:t>https://orcid.org/0000-0003-1497-9451</w:t>
      </w:r>
    </w:p>
    <w:p w14:paraId="662E3862" w14:textId="77777777" w:rsidR="009D3A50" w:rsidRPr="00CD2A26" w:rsidRDefault="009D3A50" w:rsidP="00A74885">
      <w:pPr>
        <w:pStyle w:val="Sinespaciado"/>
        <w:spacing w:line="276" w:lineRule="auto"/>
        <w:jc w:val="right"/>
        <w:rPr>
          <w:rFonts w:ascii="Times New Roman" w:hAnsi="Times New Roman" w:cs="Times New Roman"/>
          <w:bCs/>
          <w:sz w:val="24"/>
          <w:szCs w:val="24"/>
          <w:lang w:val="es-MX" w:eastAsia="es-MX"/>
        </w:rPr>
      </w:pPr>
    </w:p>
    <w:p w14:paraId="69E9180C" w14:textId="41EA4C83" w:rsidR="00CD2A26" w:rsidRPr="00A74885" w:rsidRDefault="00CD2A26" w:rsidP="00A74885">
      <w:pPr>
        <w:pStyle w:val="Sinespaciado"/>
        <w:spacing w:line="276" w:lineRule="auto"/>
        <w:jc w:val="right"/>
        <w:rPr>
          <w:rFonts w:cstheme="minorHAnsi"/>
          <w:b/>
          <w:sz w:val="24"/>
          <w:szCs w:val="24"/>
          <w:lang w:val="es-MX" w:eastAsia="es-MX"/>
        </w:rPr>
      </w:pPr>
      <w:r w:rsidRPr="00A74885">
        <w:rPr>
          <w:rFonts w:cstheme="minorHAnsi"/>
          <w:b/>
          <w:sz w:val="24"/>
          <w:szCs w:val="24"/>
          <w:lang w:val="es-MX" w:eastAsia="es-MX"/>
        </w:rPr>
        <w:t xml:space="preserve">Antonina Ivanova </w:t>
      </w:r>
      <w:proofErr w:type="spellStart"/>
      <w:r w:rsidRPr="00A74885">
        <w:rPr>
          <w:rFonts w:cstheme="minorHAnsi"/>
          <w:b/>
          <w:sz w:val="24"/>
          <w:szCs w:val="24"/>
          <w:lang w:val="es-MX" w:eastAsia="es-MX"/>
        </w:rPr>
        <w:t>Boncheva</w:t>
      </w:r>
      <w:proofErr w:type="spellEnd"/>
    </w:p>
    <w:p w14:paraId="2F934FA1" w14:textId="77777777" w:rsidR="00CD2A26" w:rsidRPr="00CD2A26" w:rsidRDefault="00CD2A26" w:rsidP="00A74885">
      <w:pPr>
        <w:pStyle w:val="Sinespaciado"/>
        <w:spacing w:line="276" w:lineRule="auto"/>
        <w:jc w:val="right"/>
        <w:rPr>
          <w:rFonts w:ascii="Times New Roman" w:hAnsi="Times New Roman" w:cs="Times New Roman"/>
          <w:bCs/>
          <w:sz w:val="24"/>
          <w:szCs w:val="24"/>
          <w:lang w:val="es-MX" w:eastAsia="es-MX"/>
        </w:rPr>
      </w:pPr>
      <w:r w:rsidRPr="00CD2A26">
        <w:rPr>
          <w:rFonts w:ascii="Times New Roman" w:hAnsi="Times New Roman" w:cs="Times New Roman"/>
          <w:bCs/>
          <w:sz w:val="24"/>
          <w:szCs w:val="24"/>
          <w:lang w:val="es-MX" w:eastAsia="es-MX"/>
        </w:rPr>
        <w:t>Universidad Autónoma de Baja California Sur, México</w:t>
      </w:r>
    </w:p>
    <w:p w14:paraId="6EA89BDF" w14:textId="06131BC7" w:rsidR="00CD2A26" w:rsidRPr="00A74885" w:rsidRDefault="00CD2A26" w:rsidP="00A74885">
      <w:pPr>
        <w:pStyle w:val="Sinespaciado"/>
        <w:spacing w:line="276" w:lineRule="auto"/>
        <w:jc w:val="right"/>
        <w:rPr>
          <w:rFonts w:cstheme="minorHAnsi"/>
          <w:bCs/>
          <w:color w:val="FF0000"/>
          <w:sz w:val="24"/>
          <w:szCs w:val="24"/>
          <w:lang w:val="es-MX" w:eastAsia="es-MX"/>
        </w:rPr>
      </w:pPr>
      <w:r w:rsidRPr="00A74885">
        <w:rPr>
          <w:rFonts w:cstheme="minorHAnsi"/>
          <w:bCs/>
          <w:color w:val="FF0000"/>
          <w:sz w:val="24"/>
          <w:szCs w:val="24"/>
          <w:lang w:val="es-MX" w:eastAsia="es-MX"/>
        </w:rPr>
        <w:t>aivanova@uabcs.mx</w:t>
      </w:r>
    </w:p>
    <w:p w14:paraId="27909E80" w14:textId="4DA6029C" w:rsidR="00CD2A26" w:rsidRDefault="009D3A50" w:rsidP="00A74885">
      <w:pPr>
        <w:pStyle w:val="Sinespaciado"/>
        <w:spacing w:line="276" w:lineRule="auto"/>
        <w:jc w:val="right"/>
        <w:rPr>
          <w:rFonts w:ascii="Times New Roman" w:hAnsi="Times New Roman" w:cs="Times New Roman"/>
          <w:bCs/>
          <w:sz w:val="24"/>
          <w:szCs w:val="24"/>
          <w:lang w:val="es-MX" w:eastAsia="es-MX"/>
        </w:rPr>
      </w:pPr>
      <w:r w:rsidRPr="00A74885">
        <w:rPr>
          <w:rFonts w:ascii="Times New Roman" w:hAnsi="Times New Roman" w:cs="Times New Roman"/>
          <w:bCs/>
          <w:sz w:val="24"/>
          <w:szCs w:val="24"/>
          <w:lang w:val="es-MX" w:eastAsia="es-MX"/>
        </w:rPr>
        <w:t>http://orcid.org/0000-0003-1591 -6006</w:t>
      </w:r>
    </w:p>
    <w:p w14:paraId="5096D06A" w14:textId="77777777" w:rsidR="00EA55DA" w:rsidRDefault="00EA55DA" w:rsidP="00EA55DA">
      <w:pPr>
        <w:spacing w:after="0" w:line="360" w:lineRule="auto"/>
        <w:jc w:val="both"/>
        <w:rPr>
          <w:rFonts w:cstheme="minorHAnsi"/>
          <w:b/>
          <w:bCs/>
          <w:sz w:val="28"/>
          <w:szCs w:val="28"/>
        </w:rPr>
      </w:pPr>
    </w:p>
    <w:p w14:paraId="571654B9" w14:textId="15614B6A" w:rsidR="000A1DB9" w:rsidRPr="00EA55DA" w:rsidRDefault="000A1DB9" w:rsidP="00EA55DA">
      <w:pPr>
        <w:spacing w:after="0" w:line="360" w:lineRule="auto"/>
        <w:jc w:val="both"/>
        <w:rPr>
          <w:rFonts w:cstheme="minorHAnsi"/>
          <w:b/>
          <w:bCs/>
          <w:sz w:val="24"/>
          <w:szCs w:val="24"/>
        </w:rPr>
      </w:pPr>
      <w:r w:rsidRPr="00EA55DA">
        <w:rPr>
          <w:rFonts w:cstheme="minorHAnsi"/>
          <w:b/>
          <w:bCs/>
          <w:sz w:val="28"/>
          <w:szCs w:val="28"/>
        </w:rPr>
        <w:t>Resumen</w:t>
      </w:r>
    </w:p>
    <w:p w14:paraId="7A31C3D2" w14:textId="77777777" w:rsidR="00A469FF" w:rsidRDefault="00A469FF" w:rsidP="00EA55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Pr="00ED3B25">
        <w:rPr>
          <w:rFonts w:ascii="Times New Roman" w:hAnsi="Times New Roman" w:cs="Times New Roman"/>
          <w:sz w:val="24"/>
          <w:szCs w:val="24"/>
        </w:rPr>
        <w:t xml:space="preserve">l propósito de esta investigación es analizar la estructura educativa de las carreras relacionadas con la industria automotriz, con un enfoque en los vehículos eléctricos, y evaluar la tasa de desempleo </w:t>
      </w:r>
      <w:r>
        <w:rPr>
          <w:rFonts w:ascii="Times New Roman" w:hAnsi="Times New Roman" w:cs="Times New Roman"/>
          <w:sz w:val="24"/>
          <w:szCs w:val="24"/>
        </w:rPr>
        <w:t>de dicho campo laboral</w:t>
      </w:r>
      <w:r w:rsidRPr="00ED3B25">
        <w:rPr>
          <w:rFonts w:ascii="Times New Roman" w:hAnsi="Times New Roman" w:cs="Times New Roman"/>
          <w:sz w:val="24"/>
          <w:szCs w:val="24"/>
        </w:rPr>
        <w:t xml:space="preserve"> durante la crisis económica desencadenada por la pandemia de covid-19.</w:t>
      </w:r>
      <w:r>
        <w:rPr>
          <w:rFonts w:ascii="Times New Roman" w:hAnsi="Times New Roman" w:cs="Times New Roman"/>
          <w:sz w:val="24"/>
          <w:szCs w:val="24"/>
        </w:rPr>
        <w:t xml:space="preserve"> </w:t>
      </w:r>
      <w:r w:rsidRPr="00ED3B25">
        <w:rPr>
          <w:rFonts w:ascii="Times New Roman" w:hAnsi="Times New Roman" w:cs="Times New Roman"/>
          <w:sz w:val="24"/>
          <w:szCs w:val="24"/>
        </w:rPr>
        <w:t xml:space="preserve">La metodología propuesta implica la aplicación de una regresión econométrica múltiple utilizando series de tiempo e incorporando una variable </w:t>
      </w:r>
      <w:proofErr w:type="spellStart"/>
      <w:r w:rsidRPr="00ED3B25">
        <w:rPr>
          <w:rFonts w:ascii="Times New Roman" w:hAnsi="Times New Roman" w:cs="Times New Roman"/>
          <w:i/>
          <w:iCs/>
          <w:sz w:val="24"/>
          <w:szCs w:val="24"/>
        </w:rPr>
        <w:t>dummy</w:t>
      </w:r>
      <w:proofErr w:type="spellEnd"/>
      <w:r w:rsidRPr="00ED3B25">
        <w:rPr>
          <w:rFonts w:ascii="Times New Roman" w:hAnsi="Times New Roman" w:cs="Times New Roman"/>
          <w:sz w:val="24"/>
          <w:szCs w:val="24"/>
        </w:rPr>
        <w:t xml:space="preserve"> para cuantificar el impacto de la crisis económica en el empleo dentro de la industria de vehículos eléctricos. Los resultados preliminares sugieren una reducción significativa en el empleo dentro de esta industria durante la crisis económica.</w:t>
      </w:r>
    </w:p>
    <w:p w14:paraId="23AB2631" w14:textId="3DCA55D6" w:rsidR="001C38BB" w:rsidRPr="001375FD" w:rsidRDefault="001C38BB" w:rsidP="00EA55DA">
      <w:pPr>
        <w:spacing w:after="0" w:line="360" w:lineRule="auto"/>
        <w:jc w:val="both"/>
        <w:rPr>
          <w:rFonts w:ascii="Times New Roman" w:hAnsi="Times New Roman" w:cs="Times New Roman"/>
          <w:sz w:val="24"/>
          <w:szCs w:val="24"/>
        </w:rPr>
      </w:pPr>
      <w:r w:rsidRPr="00EA55DA">
        <w:rPr>
          <w:rFonts w:cstheme="minorHAnsi"/>
          <w:b/>
          <w:bCs/>
          <w:sz w:val="28"/>
          <w:szCs w:val="28"/>
        </w:rPr>
        <w:t>Palabras clave</w:t>
      </w:r>
      <w:r w:rsidR="00320350" w:rsidRPr="00EA55DA">
        <w:rPr>
          <w:rFonts w:cstheme="minorHAnsi"/>
          <w:b/>
          <w:bCs/>
          <w:sz w:val="28"/>
          <w:szCs w:val="28"/>
        </w:rPr>
        <w:t>:</w:t>
      </w:r>
      <w:r w:rsidR="00320350" w:rsidRPr="001375FD">
        <w:rPr>
          <w:rFonts w:ascii="Times New Roman" w:hAnsi="Times New Roman" w:cs="Times New Roman"/>
          <w:b/>
          <w:bCs/>
          <w:sz w:val="24"/>
          <w:szCs w:val="24"/>
        </w:rPr>
        <w:t xml:space="preserve"> </w:t>
      </w:r>
      <w:r w:rsidR="00A469FF">
        <w:rPr>
          <w:rFonts w:ascii="Times New Roman" w:hAnsi="Times New Roman" w:cs="Times New Roman"/>
          <w:sz w:val="24"/>
          <w:szCs w:val="24"/>
        </w:rPr>
        <w:t>i</w:t>
      </w:r>
      <w:r w:rsidRPr="001375FD">
        <w:rPr>
          <w:rFonts w:ascii="Times New Roman" w:hAnsi="Times New Roman" w:cs="Times New Roman"/>
          <w:sz w:val="24"/>
          <w:szCs w:val="24"/>
        </w:rPr>
        <w:t xml:space="preserve">ndustria </w:t>
      </w:r>
      <w:r w:rsidR="001547CC" w:rsidRPr="001375FD">
        <w:rPr>
          <w:rFonts w:ascii="Times New Roman" w:hAnsi="Times New Roman" w:cs="Times New Roman"/>
          <w:sz w:val="24"/>
          <w:szCs w:val="24"/>
        </w:rPr>
        <w:t>automotriz</w:t>
      </w:r>
      <w:r w:rsidRPr="001375FD">
        <w:rPr>
          <w:rFonts w:ascii="Times New Roman" w:hAnsi="Times New Roman" w:cs="Times New Roman"/>
          <w:sz w:val="24"/>
          <w:szCs w:val="24"/>
        </w:rPr>
        <w:t xml:space="preserve">, </w:t>
      </w:r>
      <w:r w:rsidR="001547CC" w:rsidRPr="001375FD">
        <w:rPr>
          <w:rFonts w:ascii="Times New Roman" w:hAnsi="Times New Roman" w:cs="Times New Roman"/>
          <w:sz w:val="24"/>
          <w:szCs w:val="24"/>
        </w:rPr>
        <w:t>vehículos eléctricos</w:t>
      </w:r>
      <w:r w:rsidRPr="001375FD">
        <w:rPr>
          <w:rFonts w:ascii="Times New Roman" w:hAnsi="Times New Roman" w:cs="Times New Roman"/>
          <w:sz w:val="24"/>
          <w:szCs w:val="24"/>
        </w:rPr>
        <w:t>, empleo, educación</w:t>
      </w:r>
      <w:r w:rsidR="00F81AE0" w:rsidRPr="001375FD">
        <w:rPr>
          <w:rFonts w:ascii="Times New Roman" w:hAnsi="Times New Roman" w:cs="Times New Roman"/>
          <w:sz w:val="24"/>
          <w:szCs w:val="24"/>
        </w:rPr>
        <w:t>.</w:t>
      </w:r>
    </w:p>
    <w:p w14:paraId="1F3CD406" w14:textId="77777777" w:rsidR="000F08F6" w:rsidRDefault="000F08F6" w:rsidP="00EA55DA">
      <w:pPr>
        <w:spacing w:after="0" w:line="360" w:lineRule="auto"/>
        <w:jc w:val="both"/>
        <w:rPr>
          <w:rFonts w:ascii="Times New Roman" w:hAnsi="Times New Roman" w:cs="Times New Roman"/>
          <w:b/>
          <w:bCs/>
          <w:sz w:val="24"/>
          <w:szCs w:val="24"/>
          <w:lang w:val="es-MX"/>
        </w:rPr>
      </w:pPr>
    </w:p>
    <w:p w14:paraId="097F4AA3" w14:textId="77777777" w:rsidR="000D46E1" w:rsidRDefault="000D46E1" w:rsidP="00EA55DA">
      <w:pPr>
        <w:spacing w:after="0" w:line="360" w:lineRule="auto"/>
        <w:jc w:val="both"/>
        <w:rPr>
          <w:rFonts w:ascii="Times New Roman" w:hAnsi="Times New Roman" w:cs="Times New Roman"/>
          <w:b/>
          <w:bCs/>
          <w:sz w:val="24"/>
          <w:szCs w:val="24"/>
          <w:lang w:val="es-MX"/>
        </w:rPr>
      </w:pPr>
    </w:p>
    <w:p w14:paraId="21A33332" w14:textId="77777777" w:rsidR="000D46E1" w:rsidRDefault="000D46E1" w:rsidP="00EA55DA">
      <w:pPr>
        <w:spacing w:after="0" w:line="360" w:lineRule="auto"/>
        <w:jc w:val="both"/>
        <w:rPr>
          <w:rFonts w:ascii="Times New Roman" w:hAnsi="Times New Roman" w:cs="Times New Roman"/>
          <w:b/>
          <w:bCs/>
          <w:sz w:val="24"/>
          <w:szCs w:val="24"/>
          <w:lang w:val="es-MX"/>
        </w:rPr>
      </w:pPr>
    </w:p>
    <w:p w14:paraId="65F82150" w14:textId="77777777" w:rsidR="000D46E1" w:rsidRDefault="000D46E1" w:rsidP="00EA55DA">
      <w:pPr>
        <w:spacing w:after="0" w:line="360" w:lineRule="auto"/>
        <w:jc w:val="both"/>
        <w:rPr>
          <w:rFonts w:ascii="Times New Roman" w:hAnsi="Times New Roman" w:cs="Times New Roman"/>
          <w:b/>
          <w:bCs/>
          <w:sz w:val="24"/>
          <w:szCs w:val="24"/>
          <w:lang w:val="es-MX"/>
        </w:rPr>
      </w:pPr>
    </w:p>
    <w:p w14:paraId="06ABA29B" w14:textId="77777777" w:rsidR="000D46E1" w:rsidRPr="001375FD" w:rsidRDefault="000D46E1" w:rsidP="00EA55DA">
      <w:pPr>
        <w:spacing w:after="0" w:line="360" w:lineRule="auto"/>
        <w:jc w:val="both"/>
        <w:rPr>
          <w:rFonts w:ascii="Times New Roman" w:hAnsi="Times New Roman" w:cs="Times New Roman"/>
          <w:b/>
          <w:bCs/>
          <w:sz w:val="24"/>
          <w:szCs w:val="24"/>
          <w:lang w:val="es-MX"/>
        </w:rPr>
      </w:pPr>
    </w:p>
    <w:p w14:paraId="783A8ABB" w14:textId="7441E6B6" w:rsidR="001C38BB" w:rsidRPr="003D77C5" w:rsidRDefault="001C38BB" w:rsidP="00EA55DA">
      <w:pPr>
        <w:spacing w:after="0" w:line="360" w:lineRule="auto"/>
        <w:jc w:val="both"/>
        <w:rPr>
          <w:rFonts w:cstheme="minorHAnsi"/>
          <w:b/>
          <w:bCs/>
          <w:sz w:val="28"/>
          <w:szCs w:val="28"/>
          <w:lang w:val="en-US"/>
        </w:rPr>
      </w:pPr>
      <w:r w:rsidRPr="003D77C5">
        <w:rPr>
          <w:rFonts w:cstheme="minorHAnsi"/>
          <w:b/>
          <w:bCs/>
          <w:sz w:val="28"/>
          <w:szCs w:val="28"/>
          <w:lang w:val="en-US"/>
        </w:rPr>
        <w:lastRenderedPageBreak/>
        <w:t>Abstract</w:t>
      </w:r>
    </w:p>
    <w:p w14:paraId="572AB334" w14:textId="77777777" w:rsidR="000D46E1" w:rsidRDefault="003060BF" w:rsidP="00EA55DA">
      <w:pPr>
        <w:spacing w:after="0" w:line="360" w:lineRule="auto"/>
        <w:jc w:val="both"/>
        <w:rPr>
          <w:rFonts w:ascii="Times New Roman" w:hAnsi="Times New Roman" w:cs="Times New Roman"/>
          <w:sz w:val="24"/>
          <w:szCs w:val="24"/>
          <w:lang w:val="en-US"/>
        </w:rPr>
      </w:pPr>
      <w:r w:rsidRPr="001375FD">
        <w:rPr>
          <w:rFonts w:ascii="Times New Roman" w:hAnsi="Times New Roman" w:cs="Times New Roman"/>
          <w:sz w:val="24"/>
          <w:szCs w:val="24"/>
          <w:lang w:val="en-US"/>
        </w:rPr>
        <w:t xml:space="preserve">The electric vehicle industry is </w:t>
      </w:r>
      <w:r w:rsidR="007F6426" w:rsidRPr="001375FD">
        <w:rPr>
          <w:rFonts w:ascii="Times New Roman" w:hAnsi="Times New Roman" w:cs="Times New Roman"/>
          <w:sz w:val="24"/>
          <w:szCs w:val="24"/>
          <w:lang w:val="en-US"/>
        </w:rPr>
        <w:t xml:space="preserve">a component of </w:t>
      </w:r>
      <w:r w:rsidRPr="001375FD">
        <w:rPr>
          <w:rFonts w:ascii="Times New Roman" w:hAnsi="Times New Roman" w:cs="Times New Roman"/>
          <w:sz w:val="24"/>
          <w:szCs w:val="24"/>
          <w:lang w:val="en-US"/>
        </w:rPr>
        <w:t xml:space="preserve">the automotive industry, and this </w:t>
      </w:r>
      <w:r w:rsidR="007F6426" w:rsidRPr="001375FD">
        <w:rPr>
          <w:rFonts w:ascii="Times New Roman" w:hAnsi="Times New Roman" w:cs="Times New Roman"/>
          <w:sz w:val="24"/>
          <w:szCs w:val="24"/>
          <w:lang w:val="en-US"/>
        </w:rPr>
        <w:t>a part of</w:t>
      </w:r>
      <w:r w:rsidRPr="001375FD">
        <w:rPr>
          <w:rFonts w:ascii="Times New Roman" w:hAnsi="Times New Roman" w:cs="Times New Roman"/>
          <w:sz w:val="24"/>
          <w:szCs w:val="24"/>
          <w:lang w:val="en-US"/>
        </w:rPr>
        <w:t xml:space="preserve"> the manufacturing industry. An automotive engineer is a specialist in the design, </w:t>
      </w:r>
      <w:r w:rsidR="00B73EFA" w:rsidRPr="001375FD">
        <w:rPr>
          <w:rFonts w:ascii="Times New Roman" w:hAnsi="Times New Roman" w:cs="Times New Roman"/>
          <w:sz w:val="24"/>
          <w:szCs w:val="24"/>
          <w:lang w:val="en-US"/>
        </w:rPr>
        <w:t>manufacture,</w:t>
      </w:r>
      <w:r w:rsidRPr="001375FD">
        <w:rPr>
          <w:rFonts w:ascii="Times New Roman" w:hAnsi="Times New Roman" w:cs="Times New Roman"/>
          <w:sz w:val="24"/>
          <w:szCs w:val="24"/>
          <w:lang w:val="en-US"/>
        </w:rPr>
        <w:t xml:space="preserve"> and operation of all the systems that ensure the proper functioning of motor vehicles. The objective of this research is to analyze the educational structure of the careers related to the automotive industry with an emphasis on electric vehicles, as well as to measure the unemployment rate of this industry during the economic crisis generated by COVID-19. The methodology proposes to apply a multiple econometric </w:t>
      </w:r>
      <w:proofErr w:type="spellStart"/>
      <w:r w:rsidRPr="001375FD">
        <w:rPr>
          <w:rFonts w:ascii="Times New Roman" w:hAnsi="Times New Roman" w:cs="Times New Roman"/>
          <w:sz w:val="24"/>
          <w:szCs w:val="24"/>
          <w:lang w:val="en-US"/>
        </w:rPr>
        <w:t>regr</w:t>
      </w:r>
      <w:proofErr w:type="spellEnd"/>
    </w:p>
    <w:p w14:paraId="3A1FBE5E" w14:textId="2B82E227" w:rsidR="005A6CD4" w:rsidRPr="001375FD" w:rsidRDefault="003060BF" w:rsidP="00EA55DA">
      <w:pPr>
        <w:spacing w:after="0" w:line="360" w:lineRule="auto"/>
        <w:jc w:val="both"/>
        <w:rPr>
          <w:rFonts w:ascii="Times New Roman" w:hAnsi="Times New Roman" w:cs="Times New Roman"/>
          <w:b/>
          <w:bCs/>
          <w:sz w:val="24"/>
          <w:szCs w:val="24"/>
          <w:highlight w:val="yellow"/>
          <w:lang w:val="en-US"/>
        </w:rPr>
      </w:pPr>
      <w:proofErr w:type="spellStart"/>
      <w:r w:rsidRPr="001375FD">
        <w:rPr>
          <w:rFonts w:ascii="Times New Roman" w:hAnsi="Times New Roman" w:cs="Times New Roman"/>
          <w:sz w:val="24"/>
          <w:szCs w:val="24"/>
          <w:lang w:val="en-US"/>
        </w:rPr>
        <w:t>ession</w:t>
      </w:r>
      <w:proofErr w:type="spellEnd"/>
      <w:r w:rsidRPr="001375FD">
        <w:rPr>
          <w:rFonts w:ascii="Times New Roman" w:hAnsi="Times New Roman" w:cs="Times New Roman"/>
          <w:sz w:val="24"/>
          <w:szCs w:val="24"/>
          <w:lang w:val="en-US"/>
        </w:rPr>
        <w:t xml:space="preserve"> using time series integrating a dummy variable </w:t>
      </w:r>
      <w:r w:rsidR="00946D15" w:rsidRPr="001375FD">
        <w:rPr>
          <w:rFonts w:ascii="Times New Roman" w:hAnsi="Times New Roman" w:cs="Times New Roman"/>
          <w:sz w:val="24"/>
          <w:szCs w:val="24"/>
          <w:lang w:val="en-US"/>
        </w:rPr>
        <w:t>to</w:t>
      </w:r>
      <w:r w:rsidRPr="001375FD">
        <w:rPr>
          <w:rFonts w:ascii="Times New Roman" w:hAnsi="Times New Roman" w:cs="Times New Roman"/>
          <w:sz w:val="24"/>
          <w:szCs w:val="24"/>
          <w:lang w:val="en-US"/>
        </w:rPr>
        <w:t xml:space="preserve"> quantify the effect of the economic crisis on employment in the electric vehicle industry, where the previous results indicate a considerable reduction in employment in this industry</w:t>
      </w:r>
      <w:r w:rsidR="00E82E8B" w:rsidRPr="001375FD">
        <w:rPr>
          <w:rFonts w:ascii="Times New Roman" w:hAnsi="Times New Roman" w:cs="Times New Roman"/>
          <w:sz w:val="24"/>
          <w:szCs w:val="24"/>
          <w:lang w:val="en-US"/>
        </w:rPr>
        <w:t>.</w:t>
      </w:r>
    </w:p>
    <w:p w14:paraId="62E3D65B" w14:textId="5BA8D350" w:rsidR="000A1DB9" w:rsidRDefault="001C38BB" w:rsidP="00EA55DA">
      <w:pPr>
        <w:spacing w:after="0" w:line="360" w:lineRule="auto"/>
        <w:jc w:val="both"/>
        <w:rPr>
          <w:rFonts w:ascii="Times New Roman" w:hAnsi="Times New Roman" w:cs="Times New Roman"/>
          <w:sz w:val="24"/>
          <w:szCs w:val="24"/>
          <w:lang w:val="en-US"/>
        </w:rPr>
      </w:pPr>
      <w:r w:rsidRPr="003D77C5">
        <w:rPr>
          <w:rFonts w:cstheme="minorHAnsi"/>
          <w:b/>
          <w:bCs/>
          <w:sz w:val="28"/>
          <w:szCs w:val="28"/>
          <w:lang w:val="en-US"/>
        </w:rPr>
        <w:t>Keywords</w:t>
      </w:r>
      <w:r w:rsidR="00E82E8B" w:rsidRPr="003D77C5">
        <w:rPr>
          <w:rFonts w:cstheme="minorHAnsi"/>
          <w:b/>
          <w:bCs/>
          <w:sz w:val="28"/>
          <w:szCs w:val="28"/>
          <w:lang w:val="en-US"/>
        </w:rPr>
        <w:t>:</w:t>
      </w:r>
      <w:r w:rsidR="00E82E8B" w:rsidRPr="001375FD">
        <w:rPr>
          <w:rFonts w:ascii="Times New Roman" w:hAnsi="Times New Roman" w:cs="Times New Roman"/>
          <w:b/>
          <w:bCs/>
          <w:sz w:val="24"/>
          <w:szCs w:val="24"/>
          <w:lang w:val="en-US"/>
        </w:rPr>
        <w:t xml:space="preserve"> </w:t>
      </w:r>
      <w:r w:rsidR="00D7119B" w:rsidRPr="001375FD">
        <w:rPr>
          <w:rFonts w:ascii="Times New Roman" w:hAnsi="Times New Roman" w:cs="Times New Roman"/>
          <w:sz w:val="24"/>
          <w:szCs w:val="24"/>
          <w:lang w:val="en-US"/>
        </w:rPr>
        <w:t>Automotive industry, electric vehicles, employment, education.</w:t>
      </w:r>
    </w:p>
    <w:p w14:paraId="26B905DB" w14:textId="77777777" w:rsidR="00EA55DA" w:rsidRDefault="00EA55DA" w:rsidP="00EA55DA">
      <w:pPr>
        <w:spacing w:after="0" w:line="360" w:lineRule="auto"/>
        <w:jc w:val="both"/>
        <w:rPr>
          <w:rFonts w:ascii="Times New Roman" w:hAnsi="Times New Roman" w:cs="Times New Roman"/>
          <w:sz w:val="24"/>
          <w:szCs w:val="24"/>
          <w:lang w:val="en-US"/>
        </w:rPr>
      </w:pPr>
    </w:p>
    <w:p w14:paraId="77B2E448" w14:textId="5EA32BE5" w:rsidR="00EA55DA" w:rsidRPr="00EA55DA" w:rsidRDefault="00EA55DA" w:rsidP="00EA55DA">
      <w:pPr>
        <w:spacing w:after="0" w:line="360" w:lineRule="auto"/>
        <w:jc w:val="both"/>
        <w:rPr>
          <w:rFonts w:cstheme="minorHAnsi"/>
          <w:b/>
          <w:bCs/>
          <w:sz w:val="28"/>
          <w:szCs w:val="28"/>
        </w:rPr>
      </w:pPr>
      <w:r w:rsidRPr="00EA55DA">
        <w:rPr>
          <w:rFonts w:cstheme="minorHAnsi"/>
          <w:b/>
          <w:bCs/>
          <w:sz w:val="28"/>
          <w:szCs w:val="28"/>
        </w:rPr>
        <w:t>Resumo</w:t>
      </w:r>
    </w:p>
    <w:p w14:paraId="737A5B3B" w14:textId="77777777" w:rsidR="00EA55DA" w:rsidRPr="003D77C5" w:rsidRDefault="00EA55DA" w:rsidP="00EA55DA">
      <w:pPr>
        <w:spacing w:after="0" w:line="360" w:lineRule="auto"/>
        <w:jc w:val="both"/>
        <w:rPr>
          <w:rFonts w:ascii="Times New Roman" w:hAnsi="Times New Roman" w:cs="Times New Roman"/>
          <w:sz w:val="24"/>
          <w:szCs w:val="24"/>
          <w:lang w:val="es-MX"/>
        </w:rPr>
      </w:pPr>
      <w:r w:rsidRPr="003D77C5">
        <w:rPr>
          <w:rFonts w:ascii="Times New Roman" w:hAnsi="Times New Roman" w:cs="Times New Roman"/>
          <w:sz w:val="24"/>
          <w:szCs w:val="24"/>
          <w:lang w:val="es-MX"/>
        </w:rPr>
        <w:t xml:space="preserve">O objetivo </w:t>
      </w:r>
      <w:proofErr w:type="spellStart"/>
      <w:r w:rsidRPr="003D77C5">
        <w:rPr>
          <w:rFonts w:ascii="Times New Roman" w:hAnsi="Times New Roman" w:cs="Times New Roman"/>
          <w:sz w:val="24"/>
          <w:szCs w:val="24"/>
          <w:lang w:val="es-MX"/>
        </w:rPr>
        <w:t>desta</w:t>
      </w:r>
      <w:proofErr w:type="spellEnd"/>
      <w:r w:rsidRPr="003D77C5">
        <w:rPr>
          <w:rFonts w:ascii="Times New Roman" w:hAnsi="Times New Roman" w:cs="Times New Roman"/>
          <w:sz w:val="24"/>
          <w:szCs w:val="24"/>
          <w:lang w:val="es-MX"/>
        </w:rPr>
        <w:t xml:space="preserve"> pesquisa é </w:t>
      </w:r>
      <w:proofErr w:type="spellStart"/>
      <w:r w:rsidRPr="003D77C5">
        <w:rPr>
          <w:rFonts w:ascii="Times New Roman" w:hAnsi="Times New Roman" w:cs="Times New Roman"/>
          <w:sz w:val="24"/>
          <w:szCs w:val="24"/>
          <w:lang w:val="es-MX"/>
        </w:rPr>
        <w:t>analisar</w:t>
      </w:r>
      <w:proofErr w:type="spellEnd"/>
      <w:r w:rsidRPr="003D77C5">
        <w:rPr>
          <w:rFonts w:ascii="Times New Roman" w:hAnsi="Times New Roman" w:cs="Times New Roman"/>
          <w:sz w:val="24"/>
          <w:szCs w:val="24"/>
          <w:lang w:val="es-MX"/>
        </w:rPr>
        <w:t xml:space="preserve"> a </w:t>
      </w:r>
      <w:proofErr w:type="spellStart"/>
      <w:r w:rsidRPr="003D77C5">
        <w:rPr>
          <w:rFonts w:ascii="Times New Roman" w:hAnsi="Times New Roman" w:cs="Times New Roman"/>
          <w:sz w:val="24"/>
          <w:szCs w:val="24"/>
          <w:lang w:val="es-MX"/>
        </w:rPr>
        <w:t>estrutura</w:t>
      </w:r>
      <w:proofErr w:type="spellEnd"/>
      <w:r w:rsidRPr="003D77C5">
        <w:rPr>
          <w:rFonts w:ascii="Times New Roman" w:hAnsi="Times New Roman" w:cs="Times New Roman"/>
          <w:sz w:val="24"/>
          <w:szCs w:val="24"/>
          <w:lang w:val="es-MX"/>
        </w:rPr>
        <w:t xml:space="preserve"> educacional das </w:t>
      </w:r>
      <w:proofErr w:type="spellStart"/>
      <w:r w:rsidRPr="003D77C5">
        <w:rPr>
          <w:rFonts w:ascii="Times New Roman" w:hAnsi="Times New Roman" w:cs="Times New Roman"/>
          <w:sz w:val="24"/>
          <w:szCs w:val="24"/>
          <w:lang w:val="es-MX"/>
        </w:rPr>
        <w:t>carreiras</w:t>
      </w:r>
      <w:proofErr w:type="spellEnd"/>
      <w:r w:rsidRPr="003D77C5">
        <w:rPr>
          <w:rFonts w:ascii="Times New Roman" w:hAnsi="Times New Roman" w:cs="Times New Roman"/>
          <w:sz w:val="24"/>
          <w:szCs w:val="24"/>
          <w:lang w:val="es-MX"/>
        </w:rPr>
        <w:t xml:space="preserve"> relacionadas à </w:t>
      </w:r>
      <w:proofErr w:type="spellStart"/>
      <w:r w:rsidRPr="003D77C5">
        <w:rPr>
          <w:rFonts w:ascii="Times New Roman" w:hAnsi="Times New Roman" w:cs="Times New Roman"/>
          <w:sz w:val="24"/>
          <w:szCs w:val="24"/>
          <w:lang w:val="es-MX"/>
        </w:rPr>
        <w:t>indústria</w:t>
      </w:r>
      <w:proofErr w:type="spellEnd"/>
      <w:r w:rsidRPr="003D77C5">
        <w:rPr>
          <w:rFonts w:ascii="Times New Roman" w:hAnsi="Times New Roman" w:cs="Times New Roman"/>
          <w:sz w:val="24"/>
          <w:szCs w:val="24"/>
          <w:lang w:val="es-MX"/>
        </w:rPr>
        <w:t xml:space="preserve"> automotiva, </w:t>
      </w:r>
      <w:proofErr w:type="spellStart"/>
      <w:r w:rsidRPr="003D77C5">
        <w:rPr>
          <w:rFonts w:ascii="Times New Roman" w:hAnsi="Times New Roman" w:cs="Times New Roman"/>
          <w:sz w:val="24"/>
          <w:szCs w:val="24"/>
          <w:lang w:val="es-MX"/>
        </w:rPr>
        <w:t>com</w:t>
      </w:r>
      <w:proofErr w:type="spellEnd"/>
      <w:r w:rsidRPr="003D77C5">
        <w:rPr>
          <w:rFonts w:ascii="Times New Roman" w:hAnsi="Times New Roman" w:cs="Times New Roman"/>
          <w:sz w:val="24"/>
          <w:szCs w:val="24"/>
          <w:lang w:val="es-MX"/>
        </w:rPr>
        <w:t xml:space="preserve"> foco nos </w:t>
      </w:r>
      <w:proofErr w:type="spellStart"/>
      <w:r w:rsidRPr="003D77C5">
        <w:rPr>
          <w:rFonts w:ascii="Times New Roman" w:hAnsi="Times New Roman" w:cs="Times New Roman"/>
          <w:sz w:val="24"/>
          <w:szCs w:val="24"/>
          <w:lang w:val="es-MX"/>
        </w:rPr>
        <w:t>veículos</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elétricos</w:t>
      </w:r>
      <w:proofErr w:type="spellEnd"/>
      <w:r w:rsidRPr="003D77C5">
        <w:rPr>
          <w:rFonts w:ascii="Times New Roman" w:hAnsi="Times New Roman" w:cs="Times New Roman"/>
          <w:sz w:val="24"/>
          <w:szCs w:val="24"/>
          <w:lang w:val="es-MX"/>
        </w:rPr>
        <w:t xml:space="preserve">, e avaliar a </w:t>
      </w:r>
      <w:proofErr w:type="spellStart"/>
      <w:r w:rsidRPr="003D77C5">
        <w:rPr>
          <w:rFonts w:ascii="Times New Roman" w:hAnsi="Times New Roman" w:cs="Times New Roman"/>
          <w:sz w:val="24"/>
          <w:szCs w:val="24"/>
          <w:lang w:val="es-MX"/>
        </w:rPr>
        <w:t>taxa</w:t>
      </w:r>
      <w:proofErr w:type="spellEnd"/>
      <w:r w:rsidRPr="003D77C5">
        <w:rPr>
          <w:rFonts w:ascii="Times New Roman" w:hAnsi="Times New Roman" w:cs="Times New Roman"/>
          <w:sz w:val="24"/>
          <w:szCs w:val="24"/>
          <w:lang w:val="es-MX"/>
        </w:rPr>
        <w:t xml:space="preserve"> de </w:t>
      </w:r>
      <w:proofErr w:type="spellStart"/>
      <w:r w:rsidRPr="003D77C5">
        <w:rPr>
          <w:rFonts w:ascii="Times New Roman" w:hAnsi="Times New Roman" w:cs="Times New Roman"/>
          <w:sz w:val="24"/>
          <w:szCs w:val="24"/>
          <w:lang w:val="es-MX"/>
        </w:rPr>
        <w:t>desemprego</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dessa</w:t>
      </w:r>
      <w:proofErr w:type="spellEnd"/>
      <w:r w:rsidRPr="003D77C5">
        <w:rPr>
          <w:rFonts w:ascii="Times New Roman" w:hAnsi="Times New Roman" w:cs="Times New Roman"/>
          <w:sz w:val="24"/>
          <w:szCs w:val="24"/>
          <w:lang w:val="es-MX"/>
        </w:rPr>
        <w:t xml:space="preserve"> área de </w:t>
      </w:r>
      <w:proofErr w:type="spellStart"/>
      <w:r w:rsidRPr="003D77C5">
        <w:rPr>
          <w:rFonts w:ascii="Times New Roman" w:hAnsi="Times New Roman" w:cs="Times New Roman"/>
          <w:sz w:val="24"/>
          <w:szCs w:val="24"/>
          <w:lang w:val="es-MX"/>
        </w:rPr>
        <w:t>trabalho</w:t>
      </w:r>
      <w:proofErr w:type="spellEnd"/>
      <w:r w:rsidRPr="003D77C5">
        <w:rPr>
          <w:rFonts w:ascii="Times New Roman" w:hAnsi="Times New Roman" w:cs="Times New Roman"/>
          <w:sz w:val="24"/>
          <w:szCs w:val="24"/>
          <w:lang w:val="es-MX"/>
        </w:rPr>
        <w:t xml:space="preserve"> durante a </w:t>
      </w:r>
      <w:proofErr w:type="spellStart"/>
      <w:r w:rsidRPr="003D77C5">
        <w:rPr>
          <w:rFonts w:ascii="Times New Roman" w:hAnsi="Times New Roman" w:cs="Times New Roman"/>
          <w:sz w:val="24"/>
          <w:szCs w:val="24"/>
          <w:lang w:val="es-MX"/>
        </w:rPr>
        <w:t>crise</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econômica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desencadeada</w:t>
      </w:r>
      <w:proofErr w:type="spellEnd"/>
      <w:r w:rsidRPr="003D77C5">
        <w:rPr>
          <w:rFonts w:ascii="Times New Roman" w:hAnsi="Times New Roman" w:cs="Times New Roman"/>
          <w:sz w:val="24"/>
          <w:szCs w:val="24"/>
          <w:lang w:val="es-MX"/>
        </w:rPr>
        <w:t xml:space="preserve"> pela pandemia de covid-19. A </w:t>
      </w:r>
      <w:proofErr w:type="spellStart"/>
      <w:r w:rsidRPr="003D77C5">
        <w:rPr>
          <w:rFonts w:ascii="Times New Roman" w:hAnsi="Times New Roman" w:cs="Times New Roman"/>
          <w:sz w:val="24"/>
          <w:szCs w:val="24"/>
          <w:lang w:val="es-MX"/>
        </w:rPr>
        <w:t>metodologia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proposta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envolve</w:t>
      </w:r>
      <w:proofErr w:type="spellEnd"/>
      <w:r w:rsidRPr="003D77C5">
        <w:rPr>
          <w:rFonts w:ascii="Times New Roman" w:hAnsi="Times New Roman" w:cs="Times New Roman"/>
          <w:sz w:val="24"/>
          <w:szCs w:val="24"/>
          <w:lang w:val="es-MX"/>
        </w:rPr>
        <w:t xml:space="preserve"> a </w:t>
      </w:r>
      <w:proofErr w:type="spellStart"/>
      <w:r w:rsidRPr="003D77C5">
        <w:rPr>
          <w:rFonts w:ascii="Times New Roman" w:hAnsi="Times New Roman" w:cs="Times New Roman"/>
          <w:sz w:val="24"/>
          <w:szCs w:val="24"/>
          <w:lang w:val="es-MX"/>
        </w:rPr>
        <w:t>aplicação</w:t>
      </w:r>
      <w:proofErr w:type="spellEnd"/>
      <w:r w:rsidRPr="003D77C5">
        <w:rPr>
          <w:rFonts w:ascii="Times New Roman" w:hAnsi="Times New Roman" w:cs="Times New Roman"/>
          <w:sz w:val="24"/>
          <w:szCs w:val="24"/>
          <w:lang w:val="es-MX"/>
        </w:rPr>
        <w:t xml:space="preserve"> de </w:t>
      </w:r>
      <w:proofErr w:type="spellStart"/>
      <w:r w:rsidRPr="003D77C5">
        <w:rPr>
          <w:rFonts w:ascii="Times New Roman" w:hAnsi="Times New Roman" w:cs="Times New Roman"/>
          <w:sz w:val="24"/>
          <w:szCs w:val="24"/>
          <w:lang w:val="es-MX"/>
        </w:rPr>
        <w:t>uma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regressão</w:t>
      </w:r>
      <w:proofErr w:type="spellEnd"/>
      <w:r w:rsidRPr="003D77C5">
        <w:rPr>
          <w:rFonts w:ascii="Times New Roman" w:hAnsi="Times New Roman" w:cs="Times New Roman"/>
          <w:sz w:val="24"/>
          <w:szCs w:val="24"/>
          <w:lang w:val="es-MX"/>
        </w:rPr>
        <w:t xml:space="preserve"> econométrica </w:t>
      </w:r>
      <w:proofErr w:type="spellStart"/>
      <w:r w:rsidRPr="003D77C5">
        <w:rPr>
          <w:rFonts w:ascii="Times New Roman" w:hAnsi="Times New Roman" w:cs="Times New Roman"/>
          <w:sz w:val="24"/>
          <w:szCs w:val="24"/>
          <w:lang w:val="es-MX"/>
        </w:rPr>
        <w:t>múltipla</w:t>
      </w:r>
      <w:proofErr w:type="spellEnd"/>
      <w:r w:rsidRPr="003D77C5">
        <w:rPr>
          <w:rFonts w:ascii="Times New Roman" w:hAnsi="Times New Roman" w:cs="Times New Roman"/>
          <w:sz w:val="24"/>
          <w:szCs w:val="24"/>
          <w:lang w:val="es-MX"/>
        </w:rPr>
        <w:t xml:space="preserve"> utilizando </w:t>
      </w:r>
      <w:proofErr w:type="spellStart"/>
      <w:r w:rsidRPr="003D77C5">
        <w:rPr>
          <w:rFonts w:ascii="Times New Roman" w:hAnsi="Times New Roman" w:cs="Times New Roman"/>
          <w:sz w:val="24"/>
          <w:szCs w:val="24"/>
          <w:lang w:val="es-MX"/>
        </w:rPr>
        <w:t>séries</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temporais</w:t>
      </w:r>
      <w:proofErr w:type="spellEnd"/>
      <w:r w:rsidRPr="003D77C5">
        <w:rPr>
          <w:rFonts w:ascii="Times New Roman" w:hAnsi="Times New Roman" w:cs="Times New Roman"/>
          <w:sz w:val="24"/>
          <w:szCs w:val="24"/>
          <w:lang w:val="es-MX"/>
        </w:rPr>
        <w:t xml:space="preserve"> e incorporando </w:t>
      </w:r>
      <w:proofErr w:type="spellStart"/>
      <w:r w:rsidRPr="003D77C5">
        <w:rPr>
          <w:rFonts w:ascii="Times New Roman" w:hAnsi="Times New Roman" w:cs="Times New Roman"/>
          <w:sz w:val="24"/>
          <w:szCs w:val="24"/>
          <w:lang w:val="es-MX"/>
        </w:rPr>
        <w:t>uma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variável</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dummy</w:t>
      </w:r>
      <w:proofErr w:type="spellEnd"/>
      <w:r w:rsidRPr="003D77C5">
        <w:rPr>
          <w:rFonts w:ascii="Times New Roman" w:hAnsi="Times New Roman" w:cs="Times New Roman"/>
          <w:sz w:val="24"/>
          <w:szCs w:val="24"/>
          <w:lang w:val="es-MX"/>
        </w:rPr>
        <w:t xml:space="preserve"> para </w:t>
      </w:r>
      <w:proofErr w:type="spellStart"/>
      <w:r w:rsidRPr="003D77C5">
        <w:rPr>
          <w:rFonts w:ascii="Times New Roman" w:hAnsi="Times New Roman" w:cs="Times New Roman"/>
          <w:sz w:val="24"/>
          <w:szCs w:val="24"/>
          <w:lang w:val="es-MX"/>
        </w:rPr>
        <w:t>quantificar</w:t>
      </w:r>
      <w:proofErr w:type="spellEnd"/>
      <w:r w:rsidRPr="003D77C5">
        <w:rPr>
          <w:rFonts w:ascii="Times New Roman" w:hAnsi="Times New Roman" w:cs="Times New Roman"/>
          <w:sz w:val="24"/>
          <w:szCs w:val="24"/>
          <w:lang w:val="es-MX"/>
        </w:rPr>
        <w:t xml:space="preserve"> o impacto da </w:t>
      </w:r>
      <w:proofErr w:type="spellStart"/>
      <w:r w:rsidRPr="003D77C5">
        <w:rPr>
          <w:rFonts w:ascii="Times New Roman" w:hAnsi="Times New Roman" w:cs="Times New Roman"/>
          <w:sz w:val="24"/>
          <w:szCs w:val="24"/>
          <w:lang w:val="es-MX"/>
        </w:rPr>
        <w:t>crise</w:t>
      </w:r>
      <w:proofErr w:type="spellEnd"/>
      <w:r w:rsidRPr="003D77C5">
        <w:rPr>
          <w:rFonts w:ascii="Times New Roman" w:hAnsi="Times New Roman" w:cs="Times New Roman"/>
          <w:sz w:val="24"/>
          <w:szCs w:val="24"/>
          <w:lang w:val="es-MX"/>
        </w:rPr>
        <w:t xml:space="preserve"> económica no </w:t>
      </w:r>
      <w:proofErr w:type="spellStart"/>
      <w:r w:rsidRPr="003D77C5">
        <w:rPr>
          <w:rFonts w:ascii="Times New Roman" w:hAnsi="Times New Roman" w:cs="Times New Roman"/>
          <w:sz w:val="24"/>
          <w:szCs w:val="24"/>
          <w:lang w:val="es-MX"/>
        </w:rPr>
        <w:t>emprego</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na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indústria</w:t>
      </w:r>
      <w:proofErr w:type="spellEnd"/>
      <w:r w:rsidRPr="003D77C5">
        <w:rPr>
          <w:rFonts w:ascii="Times New Roman" w:hAnsi="Times New Roman" w:cs="Times New Roman"/>
          <w:sz w:val="24"/>
          <w:szCs w:val="24"/>
          <w:lang w:val="es-MX"/>
        </w:rPr>
        <w:t xml:space="preserve"> de </w:t>
      </w:r>
      <w:proofErr w:type="spellStart"/>
      <w:r w:rsidRPr="003D77C5">
        <w:rPr>
          <w:rFonts w:ascii="Times New Roman" w:hAnsi="Times New Roman" w:cs="Times New Roman"/>
          <w:sz w:val="24"/>
          <w:szCs w:val="24"/>
          <w:lang w:val="es-MX"/>
        </w:rPr>
        <w:t>veículos</w:t>
      </w:r>
      <w:proofErr w:type="spellEnd"/>
      <w:r w:rsidRPr="003D77C5">
        <w:rPr>
          <w:rFonts w:ascii="Times New Roman" w:hAnsi="Times New Roman" w:cs="Times New Roman"/>
          <w:sz w:val="24"/>
          <w:szCs w:val="24"/>
          <w:lang w:val="es-MX"/>
        </w:rPr>
        <w:t xml:space="preserve"> eléctricos. Os resultados preliminares </w:t>
      </w:r>
      <w:proofErr w:type="spellStart"/>
      <w:r w:rsidRPr="003D77C5">
        <w:rPr>
          <w:rFonts w:ascii="Times New Roman" w:hAnsi="Times New Roman" w:cs="Times New Roman"/>
          <w:sz w:val="24"/>
          <w:szCs w:val="24"/>
          <w:lang w:val="es-MX"/>
        </w:rPr>
        <w:t>sugerem</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uma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redução</w:t>
      </w:r>
      <w:proofErr w:type="spellEnd"/>
      <w:r w:rsidRPr="003D77C5">
        <w:rPr>
          <w:rFonts w:ascii="Times New Roman" w:hAnsi="Times New Roman" w:cs="Times New Roman"/>
          <w:sz w:val="24"/>
          <w:szCs w:val="24"/>
          <w:lang w:val="es-MX"/>
        </w:rPr>
        <w:t xml:space="preserve"> significativa do </w:t>
      </w:r>
      <w:proofErr w:type="spellStart"/>
      <w:r w:rsidRPr="003D77C5">
        <w:rPr>
          <w:rFonts w:ascii="Times New Roman" w:hAnsi="Times New Roman" w:cs="Times New Roman"/>
          <w:sz w:val="24"/>
          <w:szCs w:val="24"/>
          <w:lang w:val="es-MX"/>
        </w:rPr>
        <w:t>emprego</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nesta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indústria</w:t>
      </w:r>
      <w:proofErr w:type="spellEnd"/>
      <w:r w:rsidRPr="003D77C5">
        <w:rPr>
          <w:rFonts w:ascii="Times New Roman" w:hAnsi="Times New Roman" w:cs="Times New Roman"/>
          <w:sz w:val="24"/>
          <w:szCs w:val="24"/>
          <w:lang w:val="es-MX"/>
        </w:rPr>
        <w:t xml:space="preserve"> durante a </w:t>
      </w:r>
      <w:proofErr w:type="spellStart"/>
      <w:r w:rsidRPr="003D77C5">
        <w:rPr>
          <w:rFonts w:ascii="Times New Roman" w:hAnsi="Times New Roman" w:cs="Times New Roman"/>
          <w:sz w:val="24"/>
          <w:szCs w:val="24"/>
          <w:lang w:val="es-MX"/>
        </w:rPr>
        <w:t>crise</w:t>
      </w:r>
      <w:proofErr w:type="spellEnd"/>
      <w:r w:rsidRPr="003D77C5">
        <w:rPr>
          <w:rFonts w:ascii="Times New Roman" w:hAnsi="Times New Roman" w:cs="Times New Roman"/>
          <w:sz w:val="24"/>
          <w:szCs w:val="24"/>
          <w:lang w:val="es-MX"/>
        </w:rPr>
        <w:t xml:space="preserve"> económica.</w:t>
      </w:r>
    </w:p>
    <w:p w14:paraId="7A86D5A1" w14:textId="380AE789" w:rsidR="00EA55DA" w:rsidRPr="003D77C5" w:rsidRDefault="00EA55DA" w:rsidP="00EA55DA">
      <w:pPr>
        <w:spacing w:after="0" w:line="360" w:lineRule="auto"/>
        <w:jc w:val="both"/>
        <w:rPr>
          <w:rFonts w:ascii="Times New Roman" w:hAnsi="Times New Roman" w:cs="Times New Roman"/>
          <w:sz w:val="24"/>
          <w:szCs w:val="24"/>
          <w:lang w:val="es-MX"/>
        </w:rPr>
      </w:pPr>
      <w:proofErr w:type="spellStart"/>
      <w:r w:rsidRPr="00EA55DA">
        <w:rPr>
          <w:rFonts w:cstheme="minorHAnsi"/>
          <w:b/>
          <w:bCs/>
          <w:sz w:val="28"/>
          <w:szCs w:val="28"/>
        </w:rPr>
        <w:t>Palavras</w:t>
      </w:r>
      <w:proofErr w:type="spellEnd"/>
      <w:r w:rsidRPr="00EA55DA">
        <w:rPr>
          <w:rFonts w:cstheme="minorHAnsi"/>
          <w:b/>
          <w:bCs/>
          <w:sz w:val="28"/>
          <w:szCs w:val="28"/>
        </w:rPr>
        <w:t>-chave</w:t>
      </w:r>
      <w:r w:rsidRPr="003D77C5">
        <w:rPr>
          <w:rFonts w:ascii="Times New Roman" w:hAnsi="Times New Roman" w:cs="Times New Roman"/>
          <w:b/>
          <w:bCs/>
          <w:sz w:val="24"/>
          <w:szCs w:val="24"/>
          <w:lang w:val="es-MX"/>
        </w:rPr>
        <w:t xml:space="preserve">: </w:t>
      </w:r>
      <w:proofErr w:type="spellStart"/>
      <w:r w:rsidRPr="003D77C5">
        <w:rPr>
          <w:rFonts w:ascii="Times New Roman" w:hAnsi="Times New Roman" w:cs="Times New Roman"/>
          <w:sz w:val="24"/>
          <w:szCs w:val="24"/>
          <w:lang w:val="es-MX"/>
        </w:rPr>
        <w:t>indústria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automobilística</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veículos</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elétricos</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emprego</w:t>
      </w:r>
      <w:proofErr w:type="spellEnd"/>
      <w:r w:rsidRPr="003D77C5">
        <w:rPr>
          <w:rFonts w:ascii="Times New Roman" w:hAnsi="Times New Roman" w:cs="Times New Roman"/>
          <w:sz w:val="24"/>
          <w:szCs w:val="24"/>
          <w:lang w:val="es-MX"/>
        </w:rPr>
        <w:t xml:space="preserve">, </w:t>
      </w:r>
      <w:proofErr w:type="spellStart"/>
      <w:r w:rsidRPr="003D77C5">
        <w:rPr>
          <w:rFonts w:ascii="Times New Roman" w:hAnsi="Times New Roman" w:cs="Times New Roman"/>
          <w:sz w:val="24"/>
          <w:szCs w:val="24"/>
          <w:lang w:val="es-MX"/>
        </w:rPr>
        <w:t>educação</w:t>
      </w:r>
      <w:proofErr w:type="spellEnd"/>
      <w:r w:rsidRPr="003D77C5">
        <w:rPr>
          <w:rFonts w:ascii="Times New Roman" w:hAnsi="Times New Roman" w:cs="Times New Roman"/>
          <w:sz w:val="24"/>
          <w:szCs w:val="24"/>
          <w:lang w:val="es-MX"/>
        </w:rPr>
        <w:t>.</w:t>
      </w:r>
    </w:p>
    <w:p w14:paraId="4E4809B5" w14:textId="33E03645" w:rsidR="00EA55DA" w:rsidRPr="004334EF" w:rsidRDefault="00EA55DA" w:rsidP="00EA55DA">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Febrero 2024</w:t>
      </w:r>
    </w:p>
    <w:p w14:paraId="3CA94004" w14:textId="77777777" w:rsidR="00EA55DA" w:rsidRPr="00787504" w:rsidRDefault="00000000" w:rsidP="00EA55DA">
      <w:pPr>
        <w:spacing w:after="0" w:line="360" w:lineRule="auto"/>
        <w:jc w:val="both"/>
        <w:rPr>
          <w:rFonts w:ascii="Times New Roman" w:hAnsi="Times New Roman" w:cs="Times New Roman"/>
          <w:sz w:val="24"/>
          <w:szCs w:val="24"/>
          <w:lang w:val="en-US"/>
        </w:rPr>
      </w:pPr>
      <w:r>
        <w:rPr>
          <w:noProof/>
        </w:rPr>
        <w:pict w14:anchorId="410DECF3">
          <v:rect id="_x0000_i1025" style="width:441.9pt;height:.05pt" o:hralign="center" o:hrstd="t" o:hr="t" fillcolor="#a0a0a0" stroked="f"/>
        </w:pict>
      </w:r>
    </w:p>
    <w:p w14:paraId="6F58CF22" w14:textId="426309F3" w:rsidR="009E3FCD" w:rsidRPr="00EA55DA" w:rsidRDefault="00E30D91" w:rsidP="00EA55DA">
      <w:pPr>
        <w:spacing w:after="0" w:line="360" w:lineRule="auto"/>
        <w:jc w:val="center"/>
        <w:rPr>
          <w:rFonts w:ascii="Times New Roman" w:hAnsi="Times New Roman" w:cs="Times New Roman"/>
          <w:b/>
          <w:bCs/>
          <w:sz w:val="40"/>
          <w:szCs w:val="40"/>
        </w:rPr>
      </w:pPr>
      <w:r w:rsidRPr="00EA55DA">
        <w:rPr>
          <w:rFonts w:ascii="Times New Roman" w:eastAsia="Times New Roman" w:hAnsi="Times New Roman" w:cs="Times New Roman"/>
          <w:b/>
          <w:bCs/>
          <w:sz w:val="32"/>
          <w:szCs w:val="32"/>
          <w:lang w:val="es-MX" w:eastAsia="es-MX"/>
        </w:rPr>
        <w:t>In</w:t>
      </w:r>
      <w:r w:rsidR="009E3FCD" w:rsidRPr="00EA55DA">
        <w:rPr>
          <w:rFonts w:ascii="Times New Roman" w:eastAsia="Times New Roman" w:hAnsi="Times New Roman" w:cs="Times New Roman"/>
          <w:b/>
          <w:bCs/>
          <w:sz w:val="32"/>
          <w:szCs w:val="32"/>
          <w:lang w:val="es-MX" w:eastAsia="es-MX"/>
        </w:rPr>
        <w:t>troducción</w:t>
      </w:r>
    </w:p>
    <w:p w14:paraId="6537BA62" w14:textId="64C2F250" w:rsidR="00196A06" w:rsidRPr="00ED3B25" w:rsidRDefault="00196A0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El concepto de trabajo, según lo expuesto por Smith (1958), es fundamental en la economía, </w:t>
      </w:r>
      <w:r>
        <w:rPr>
          <w:rFonts w:ascii="Times New Roman" w:hAnsi="Times New Roman" w:cs="Times New Roman"/>
          <w:sz w:val="24"/>
          <w:szCs w:val="24"/>
        </w:rPr>
        <w:t>ya que es</w:t>
      </w:r>
      <w:r w:rsidRPr="00ED3B25">
        <w:rPr>
          <w:rFonts w:ascii="Times New Roman" w:hAnsi="Times New Roman" w:cs="Times New Roman"/>
          <w:sz w:val="24"/>
          <w:szCs w:val="24"/>
        </w:rPr>
        <w:t xml:space="preserve"> el medio principal a través del cual se producen bienes y servicios</w:t>
      </w:r>
      <w:r>
        <w:rPr>
          <w:rFonts w:ascii="Times New Roman" w:hAnsi="Times New Roman" w:cs="Times New Roman"/>
          <w:sz w:val="24"/>
          <w:szCs w:val="24"/>
        </w:rPr>
        <w:t xml:space="preserve">, de ahí que este autor </w:t>
      </w:r>
      <w:r w:rsidRPr="00ED3B25">
        <w:rPr>
          <w:rFonts w:ascii="Times New Roman" w:hAnsi="Times New Roman" w:cs="Times New Roman"/>
          <w:sz w:val="24"/>
          <w:szCs w:val="24"/>
        </w:rPr>
        <w:t>lo describ</w:t>
      </w:r>
      <w:r>
        <w:rPr>
          <w:rFonts w:ascii="Times New Roman" w:hAnsi="Times New Roman" w:cs="Times New Roman"/>
          <w:sz w:val="24"/>
          <w:szCs w:val="24"/>
        </w:rPr>
        <w:t>a</w:t>
      </w:r>
      <w:r w:rsidRPr="00ED3B25">
        <w:rPr>
          <w:rFonts w:ascii="Times New Roman" w:hAnsi="Times New Roman" w:cs="Times New Roman"/>
          <w:sz w:val="24"/>
          <w:szCs w:val="24"/>
        </w:rPr>
        <w:t xml:space="preserve"> como el </w:t>
      </w:r>
      <w:r>
        <w:rPr>
          <w:rFonts w:ascii="Times New Roman" w:hAnsi="Times New Roman" w:cs="Times New Roman"/>
          <w:sz w:val="24"/>
          <w:szCs w:val="24"/>
        </w:rPr>
        <w:t>“</w:t>
      </w:r>
      <w:r w:rsidRPr="001375FD">
        <w:rPr>
          <w:rFonts w:ascii="Times New Roman" w:hAnsi="Times New Roman" w:cs="Times New Roman"/>
          <w:sz w:val="24"/>
          <w:szCs w:val="24"/>
        </w:rPr>
        <w:t>el fondo que en principio la provee de todas las cosas necesarias y convenientes para la vida, y que anualmente consume el país. Dicho fondo se integra siempre, o con el producto inmediato del trabajo, o con lo que mediante dicho producto se compra de otras naciones</w:t>
      </w:r>
      <w:r>
        <w:rPr>
          <w:rFonts w:ascii="Times New Roman" w:hAnsi="Times New Roman" w:cs="Times New Roman"/>
          <w:sz w:val="24"/>
          <w:szCs w:val="24"/>
        </w:rPr>
        <w:t>” (</w:t>
      </w:r>
      <w:r w:rsidR="00571EF3">
        <w:rPr>
          <w:rFonts w:ascii="Times New Roman" w:hAnsi="Times New Roman" w:cs="Times New Roman"/>
          <w:sz w:val="24"/>
          <w:szCs w:val="24"/>
        </w:rPr>
        <w:t>p.</w:t>
      </w:r>
      <w:r w:rsidR="003B7BE3">
        <w:rPr>
          <w:rFonts w:ascii="Times New Roman" w:hAnsi="Times New Roman" w:cs="Times New Roman"/>
          <w:sz w:val="24"/>
          <w:szCs w:val="24"/>
        </w:rPr>
        <w:t xml:space="preserve"> 3). </w:t>
      </w:r>
      <w:r w:rsidRPr="00ED3B25">
        <w:rPr>
          <w:rFonts w:ascii="Times New Roman" w:hAnsi="Times New Roman" w:cs="Times New Roman"/>
          <w:sz w:val="24"/>
          <w:szCs w:val="24"/>
        </w:rPr>
        <w:t>En este sentido, el trabajo es la medida real del valor en el intercambio de bienes y servicios.</w:t>
      </w:r>
    </w:p>
    <w:p w14:paraId="25F63C43" w14:textId="77777777" w:rsidR="00196A06" w:rsidRDefault="00196A0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 embargo, en la dinámica del </w:t>
      </w:r>
      <w:r w:rsidRPr="00ED3B25">
        <w:rPr>
          <w:rFonts w:ascii="Times New Roman" w:hAnsi="Times New Roman" w:cs="Times New Roman"/>
          <w:sz w:val="24"/>
          <w:szCs w:val="24"/>
        </w:rPr>
        <w:t xml:space="preserve">mercado laboral </w:t>
      </w:r>
      <w:r>
        <w:rPr>
          <w:rFonts w:ascii="Times New Roman" w:hAnsi="Times New Roman" w:cs="Times New Roman"/>
          <w:sz w:val="24"/>
          <w:szCs w:val="24"/>
        </w:rPr>
        <w:t xml:space="preserve">actual se perciben </w:t>
      </w:r>
      <w:r w:rsidRPr="00ED3B25">
        <w:rPr>
          <w:rFonts w:ascii="Times New Roman" w:hAnsi="Times New Roman" w:cs="Times New Roman"/>
          <w:sz w:val="24"/>
          <w:szCs w:val="24"/>
        </w:rPr>
        <w:t xml:space="preserve">problemas de coordinación entre las empresas, que demandan habilidades específicas, y la oferta de </w:t>
      </w:r>
      <w:r w:rsidRPr="00ED3B25">
        <w:rPr>
          <w:rFonts w:ascii="Times New Roman" w:hAnsi="Times New Roman" w:cs="Times New Roman"/>
          <w:sz w:val="24"/>
          <w:szCs w:val="24"/>
        </w:rPr>
        <w:lastRenderedPageBreak/>
        <w:t xml:space="preserve">mano de obra por parte de los trabajadores. Esta discrepancia se debe en gran medida a la brecha temporal entre las nuevas exigencias técnicas de las empresas y la adaptación de los planes de estudio en las </w:t>
      </w:r>
      <w:r>
        <w:rPr>
          <w:rFonts w:ascii="Times New Roman" w:hAnsi="Times New Roman" w:cs="Times New Roman"/>
          <w:sz w:val="24"/>
          <w:szCs w:val="24"/>
        </w:rPr>
        <w:t>universidades, lo cual</w:t>
      </w:r>
      <w:r w:rsidRPr="00ED3B25">
        <w:rPr>
          <w:rFonts w:ascii="Times New Roman" w:hAnsi="Times New Roman" w:cs="Times New Roman"/>
          <w:sz w:val="24"/>
          <w:szCs w:val="24"/>
        </w:rPr>
        <w:t xml:space="preserve"> se hace especialmente evidente en sectores como la industria de los autos eléctricos, </w:t>
      </w:r>
      <w:r>
        <w:rPr>
          <w:rFonts w:ascii="Times New Roman" w:hAnsi="Times New Roman" w:cs="Times New Roman"/>
          <w:sz w:val="24"/>
          <w:szCs w:val="24"/>
        </w:rPr>
        <w:t>ya que</w:t>
      </w:r>
      <w:r w:rsidRPr="00ED3B25">
        <w:rPr>
          <w:rFonts w:ascii="Times New Roman" w:hAnsi="Times New Roman" w:cs="Times New Roman"/>
          <w:sz w:val="24"/>
          <w:szCs w:val="24"/>
        </w:rPr>
        <w:t xml:space="preserve"> los </w:t>
      </w:r>
      <w:r>
        <w:rPr>
          <w:rFonts w:ascii="Times New Roman" w:hAnsi="Times New Roman" w:cs="Times New Roman"/>
          <w:sz w:val="24"/>
          <w:szCs w:val="24"/>
        </w:rPr>
        <w:t>currículos</w:t>
      </w:r>
      <w:r w:rsidRPr="00ED3B25">
        <w:rPr>
          <w:rFonts w:ascii="Times New Roman" w:hAnsi="Times New Roman" w:cs="Times New Roman"/>
          <w:sz w:val="24"/>
          <w:szCs w:val="24"/>
        </w:rPr>
        <w:t xml:space="preserve"> tradicionales en ingeniería automotriz continúan centrándose en los vehículos de motor de combustión interna, con poca atención a los vehículos eléctricos.</w:t>
      </w:r>
    </w:p>
    <w:p w14:paraId="72729713" w14:textId="3BF77E12" w:rsidR="00196A06" w:rsidRDefault="00196A0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tanto, según </w:t>
      </w:r>
      <w:proofErr w:type="spellStart"/>
      <w:r w:rsidRPr="00ED3B25">
        <w:rPr>
          <w:rFonts w:ascii="Times New Roman" w:hAnsi="Times New Roman" w:cs="Times New Roman"/>
          <w:sz w:val="24"/>
          <w:szCs w:val="24"/>
        </w:rPr>
        <w:t>Rehem</w:t>
      </w:r>
      <w:proofErr w:type="spellEnd"/>
      <w:r w:rsidRPr="00ED3B25">
        <w:rPr>
          <w:rFonts w:ascii="Times New Roman" w:hAnsi="Times New Roman" w:cs="Times New Roman"/>
          <w:sz w:val="24"/>
          <w:szCs w:val="24"/>
        </w:rPr>
        <w:t xml:space="preserve"> y </w:t>
      </w:r>
      <w:proofErr w:type="spellStart"/>
      <w:r w:rsidRPr="00ED3B25">
        <w:rPr>
          <w:rFonts w:ascii="Times New Roman" w:hAnsi="Times New Roman" w:cs="Times New Roman"/>
          <w:sz w:val="24"/>
          <w:szCs w:val="24"/>
        </w:rPr>
        <w:t>Brinsco</w:t>
      </w:r>
      <w:proofErr w:type="spellEnd"/>
      <w:r w:rsidRPr="00ED3B25">
        <w:rPr>
          <w:rFonts w:ascii="Times New Roman" w:hAnsi="Times New Roman" w:cs="Times New Roman"/>
          <w:sz w:val="24"/>
          <w:szCs w:val="24"/>
        </w:rPr>
        <w:t xml:space="preserve"> (2021)</w:t>
      </w:r>
      <w:r>
        <w:rPr>
          <w:rFonts w:ascii="Times New Roman" w:hAnsi="Times New Roman" w:cs="Times New Roman"/>
          <w:sz w:val="24"/>
          <w:szCs w:val="24"/>
        </w:rPr>
        <w:t>,</w:t>
      </w:r>
      <w:r w:rsidRPr="00ED3B25">
        <w:rPr>
          <w:rFonts w:ascii="Times New Roman" w:hAnsi="Times New Roman" w:cs="Times New Roman"/>
          <w:sz w:val="24"/>
          <w:szCs w:val="24"/>
        </w:rPr>
        <w:t xml:space="preserve"> </w:t>
      </w:r>
      <w:r>
        <w:rPr>
          <w:rFonts w:ascii="Times New Roman" w:hAnsi="Times New Roman" w:cs="Times New Roman"/>
          <w:sz w:val="24"/>
          <w:szCs w:val="24"/>
        </w:rPr>
        <w:t>e</w:t>
      </w:r>
      <w:r w:rsidRPr="00ED3B25">
        <w:rPr>
          <w:rFonts w:ascii="Times New Roman" w:hAnsi="Times New Roman" w:cs="Times New Roman"/>
          <w:sz w:val="24"/>
          <w:szCs w:val="24"/>
        </w:rPr>
        <w:t xml:space="preserve">l panorama laboral </w:t>
      </w:r>
      <w:r>
        <w:rPr>
          <w:rFonts w:ascii="Times New Roman" w:hAnsi="Times New Roman" w:cs="Times New Roman"/>
          <w:sz w:val="24"/>
          <w:szCs w:val="24"/>
        </w:rPr>
        <w:t xml:space="preserve">de la actualidad </w:t>
      </w:r>
      <w:r w:rsidRPr="00ED3B25">
        <w:rPr>
          <w:rFonts w:ascii="Times New Roman" w:hAnsi="Times New Roman" w:cs="Times New Roman"/>
          <w:sz w:val="24"/>
          <w:szCs w:val="24"/>
        </w:rPr>
        <w:t>requiere una adaptación tanto en la formación educativa como en las políticas de empleo para garantizar una mayor correspondencia entre las habilidades adquiridas y las demandadas por el mercado laboral actual.</w:t>
      </w:r>
      <w:r>
        <w:rPr>
          <w:rFonts w:ascii="Times New Roman" w:hAnsi="Times New Roman" w:cs="Times New Roman"/>
          <w:sz w:val="24"/>
          <w:szCs w:val="24"/>
        </w:rPr>
        <w:t xml:space="preserve"> </w:t>
      </w:r>
      <w:r w:rsidRPr="00ED3B25">
        <w:rPr>
          <w:rFonts w:ascii="Times New Roman" w:hAnsi="Times New Roman" w:cs="Times New Roman"/>
          <w:sz w:val="24"/>
          <w:szCs w:val="24"/>
        </w:rPr>
        <w:t>La empleabilidad se refiere a la convergencia de elementos relacionados con la formación del capital humano con el fin de satisfacer las necesidades de las organizaciones respecto a la mano de obra de sus trabajadores</w:t>
      </w:r>
      <w:r>
        <w:rPr>
          <w:rFonts w:ascii="Times New Roman" w:hAnsi="Times New Roman" w:cs="Times New Roman"/>
          <w:sz w:val="24"/>
          <w:szCs w:val="24"/>
        </w:rPr>
        <w:t xml:space="preserve"> (</w:t>
      </w:r>
      <w:r w:rsidRPr="00ED3B25">
        <w:rPr>
          <w:rFonts w:ascii="Times New Roman" w:hAnsi="Times New Roman" w:cs="Times New Roman"/>
          <w:sz w:val="24"/>
          <w:szCs w:val="24"/>
        </w:rPr>
        <w:t>Moreno</w:t>
      </w:r>
      <w:r>
        <w:rPr>
          <w:rFonts w:ascii="Times New Roman" w:hAnsi="Times New Roman" w:cs="Times New Roman"/>
          <w:sz w:val="24"/>
          <w:szCs w:val="24"/>
        </w:rPr>
        <w:t>,</w:t>
      </w:r>
      <w:r w:rsidRPr="00ED3B25">
        <w:rPr>
          <w:rFonts w:ascii="Times New Roman" w:hAnsi="Times New Roman" w:cs="Times New Roman"/>
          <w:sz w:val="24"/>
          <w:szCs w:val="24"/>
        </w:rPr>
        <w:t xml:space="preserve"> 2015</w:t>
      </w:r>
      <w:r>
        <w:rPr>
          <w:rFonts w:ascii="Times New Roman" w:hAnsi="Times New Roman" w:cs="Times New Roman"/>
          <w:sz w:val="24"/>
          <w:szCs w:val="24"/>
        </w:rPr>
        <w:t>)</w:t>
      </w:r>
      <w:r w:rsidRPr="00ED3B25">
        <w:rPr>
          <w:rFonts w:ascii="Times New Roman" w:hAnsi="Times New Roman" w:cs="Times New Roman"/>
          <w:sz w:val="24"/>
          <w:szCs w:val="24"/>
        </w:rPr>
        <w:t>. Esto implica establecer una relación beneficiosa entre el capital humano y las empresas para generar un valor agregado en la producción de dichas empresas.</w:t>
      </w:r>
    </w:p>
    <w:p w14:paraId="311AB1B5" w14:textId="1C49D65F" w:rsidR="00196A06" w:rsidRDefault="00196A0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 l</w:t>
      </w:r>
      <w:r w:rsidRPr="00ED3B25">
        <w:rPr>
          <w:rFonts w:ascii="Times New Roman" w:hAnsi="Times New Roman" w:cs="Times New Roman"/>
          <w:sz w:val="24"/>
          <w:szCs w:val="24"/>
        </w:rPr>
        <w:t xml:space="preserve">a empleabilidad no depende únicamente del trabajador, sino también de factores como las necesidades del mercado, las preferencias del empresario, la descripción de la vacante o las características individuales del trabajador </w:t>
      </w:r>
      <w:r w:rsidR="00D4171C">
        <w:rPr>
          <w:rFonts w:ascii="Times New Roman" w:hAnsi="Times New Roman" w:cs="Times New Roman"/>
          <w:sz w:val="24"/>
          <w:szCs w:val="24"/>
        </w:rPr>
        <w:t>(</w:t>
      </w:r>
      <w:r w:rsidRPr="00ED3B25">
        <w:rPr>
          <w:rFonts w:ascii="Times New Roman" w:hAnsi="Times New Roman" w:cs="Times New Roman"/>
          <w:sz w:val="24"/>
          <w:szCs w:val="24"/>
        </w:rPr>
        <w:t>Beck</w:t>
      </w:r>
      <w:bookmarkStart w:id="0" w:name="_Hlk158453119"/>
      <w:r w:rsidRPr="00ED3B25">
        <w:rPr>
          <w:rFonts w:ascii="Times New Roman" w:hAnsi="Times New Roman" w:cs="Times New Roman"/>
          <w:sz w:val="24"/>
          <w:szCs w:val="24"/>
        </w:rPr>
        <w:t>-</w:t>
      </w:r>
      <w:proofErr w:type="spellStart"/>
      <w:r w:rsidRPr="00ED3B25">
        <w:rPr>
          <w:rFonts w:ascii="Times New Roman" w:hAnsi="Times New Roman" w:cs="Times New Roman"/>
          <w:sz w:val="24"/>
          <w:szCs w:val="24"/>
        </w:rPr>
        <w:t>Genshein</w:t>
      </w:r>
      <w:bookmarkEnd w:id="0"/>
      <w:proofErr w:type="spellEnd"/>
      <w:r w:rsidRPr="00ED3B25">
        <w:rPr>
          <w:rFonts w:ascii="Times New Roman" w:hAnsi="Times New Roman" w:cs="Times New Roman"/>
          <w:sz w:val="24"/>
          <w:szCs w:val="24"/>
        </w:rPr>
        <w:t xml:space="preserve">, 2002). </w:t>
      </w:r>
      <w:r>
        <w:rPr>
          <w:rFonts w:ascii="Times New Roman" w:hAnsi="Times New Roman" w:cs="Times New Roman"/>
          <w:sz w:val="24"/>
          <w:szCs w:val="24"/>
        </w:rPr>
        <w:t>En otras palabras,</w:t>
      </w:r>
      <w:r w:rsidRPr="00ED3B25">
        <w:rPr>
          <w:rFonts w:ascii="Times New Roman" w:hAnsi="Times New Roman" w:cs="Times New Roman"/>
          <w:sz w:val="24"/>
          <w:szCs w:val="24"/>
        </w:rPr>
        <w:t xml:space="preserve"> la empleabilidad es un concepto complejo que abarca tanto elementos macroeconómicos como microeconómicos</w:t>
      </w:r>
      <w:r>
        <w:rPr>
          <w:rFonts w:ascii="Times New Roman" w:hAnsi="Times New Roman" w:cs="Times New Roman"/>
          <w:sz w:val="24"/>
          <w:szCs w:val="24"/>
        </w:rPr>
        <w:t xml:space="preserve"> que deben tomarse en cuenta para comprender</w:t>
      </w:r>
      <w:r w:rsidRPr="00ED3B25">
        <w:rPr>
          <w:rFonts w:ascii="Times New Roman" w:hAnsi="Times New Roman" w:cs="Times New Roman"/>
          <w:sz w:val="24"/>
          <w:szCs w:val="24"/>
        </w:rPr>
        <w:t xml:space="preserve"> las causas del desempleo (Llinares</w:t>
      </w:r>
      <w:r>
        <w:rPr>
          <w:rFonts w:ascii="Times New Roman" w:hAnsi="Times New Roman" w:cs="Times New Roman"/>
          <w:sz w:val="24"/>
          <w:szCs w:val="24"/>
        </w:rPr>
        <w:t xml:space="preserve"> </w:t>
      </w:r>
      <w:r w:rsidRPr="00ED3B25">
        <w:rPr>
          <w:rFonts w:ascii="Times New Roman" w:hAnsi="Times New Roman" w:cs="Times New Roman"/>
          <w:i/>
          <w:iCs/>
          <w:sz w:val="24"/>
          <w:szCs w:val="24"/>
        </w:rPr>
        <w:t>et al</w:t>
      </w:r>
      <w:r>
        <w:rPr>
          <w:rFonts w:ascii="Times New Roman" w:hAnsi="Times New Roman" w:cs="Times New Roman"/>
          <w:sz w:val="24"/>
          <w:szCs w:val="24"/>
        </w:rPr>
        <w:t>.</w:t>
      </w:r>
      <w:r w:rsidRPr="00ED3B25">
        <w:rPr>
          <w:rFonts w:ascii="Times New Roman" w:hAnsi="Times New Roman" w:cs="Times New Roman"/>
          <w:sz w:val="24"/>
          <w:szCs w:val="24"/>
        </w:rPr>
        <w:t>, 2016).</w:t>
      </w:r>
    </w:p>
    <w:p w14:paraId="682045B1" w14:textId="77777777" w:rsidR="00196A06" w:rsidRDefault="00196A0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ejemplo, l</w:t>
      </w:r>
      <w:r w:rsidRPr="00ED3B25">
        <w:rPr>
          <w:rFonts w:ascii="Times New Roman" w:hAnsi="Times New Roman" w:cs="Times New Roman"/>
          <w:sz w:val="24"/>
          <w:szCs w:val="24"/>
        </w:rPr>
        <w:t xml:space="preserve">a demanda de profesionales en el mercado laboral </w:t>
      </w:r>
      <w:r>
        <w:rPr>
          <w:rFonts w:ascii="Times New Roman" w:hAnsi="Times New Roman" w:cs="Times New Roman"/>
          <w:sz w:val="24"/>
          <w:szCs w:val="24"/>
        </w:rPr>
        <w:t>puede verse afectada</w:t>
      </w:r>
      <w:r w:rsidRPr="00ED3B25">
        <w:rPr>
          <w:rFonts w:ascii="Times New Roman" w:hAnsi="Times New Roman" w:cs="Times New Roman"/>
          <w:sz w:val="24"/>
          <w:szCs w:val="24"/>
        </w:rPr>
        <w:t xml:space="preserve"> </w:t>
      </w:r>
      <w:r>
        <w:rPr>
          <w:rFonts w:ascii="Times New Roman" w:hAnsi="Times New Roman" w:cs="Times New Roman"/>
          <w:sz w:val="24"/>
          <w:szCs w:val="24"/>
        </w:rPr>
        <w:t>por factores</w:t>
      </w:r>
      <w:r w:rsidRPr="00ED3B25">
        <w:rPr>
          <w:rFonts w:ascii="Times New Roman" w:hAnsi="Times New Roman" w:cs="Times New Roman"/>
          <w:sz w:val="24"/>
          <w:szCs w:val="24"/>
        </w:rPr>
        <w:t xml:space="preserve"> </w:t>
      </w:r>
      <w:r>
        <w:rPr>
          <w:rFonts w:ascii="Times New Roman" w:hAnsi="Times New Roman" w:cs="Times New Roman"/>
          <w:sz w:val="24"/>
          <w:szCs w:val="24"/>
        </w:rPr>
        <w:t>que algunas veces son impredecibles, lo que suele impactar en la reducción de</w:t>
      </w:r>
      <w:r w:rsidRPr="00ED3B25">
        <w:rPr>
          <w:rFonts w:ascii="Times New Roman" w:hAnsi="Times New Roman" w:cs="Times New Roman"/>
          <w:sz w:val="24"/>
          <w:szCs w:val="24"/>
        </w:rPr>
        <w:t xml:space="preserve"> sus operaciones y sus inversiones </w:t>
      </w:r>
      <w:r>
        <w:rPr>
          <w:rFonts w:ascii="Times New Roman" w:hAnsi="Times New Roman" w:cs="Times New Roman"/>
          <w:sz w:val="24"/>
          <w:szCs w:val="24"/>
        </w:rPr>
        <w:t>y, por tanto, en la</w:t>
      </w:r>
      <w:r w:rsidRPr="00ED3B25">
        <w:rPr>
          <w:rFonts w:ascii="Times New Roman" w:hAnsi="Times New Roman" w:cs="Times New Roman"/>
          <w:sz w:val="24"/>
          <w:szCs w:val="24"/>
        </w:rPr>
        <w:t xml:space="preserve"> disminución </w:t>
      </w:r>
      <w:r>
        <w:rPr>
          <w:rFonts w:ascii="Times New Roman" w:hAnsi="Times New Roman" w:cs="Times New Roman"/>
          <w:sz w:val="24"/>
          <w:szCs w:val="24"/>
        </w:rPr>
        <w:t>de</w:t>
      </w:r>
      <w:r w:rsidRPr="00ED3B25">
        <w:rPr>
          <w:rFonts w:ascii="Times New Roman" w:hAnsi="Times New Roman" w:cs="Times New Roman"/>
          <w:sz w:val="24"/>
          <w:szCs w:val="24"/>
        </w:rPr>
        <w:t xml:space="preserve"> la contratación de personal. </w:t>
      </w:r>
    </w:p>
    <w:p w14:paraId="391E8871" w14:textId="77777777" w:rsidR="00196A06" w:rsidRDefault="00196A0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tal motivo, </w:t>
      </w:r>
      <w:r w:rsidRPr="00ED3B25">
        <w:rPr>
          <w:rFonts w:ascii="Times New Roman" w:hAnsi="Times New Roman" w:cs="Times New Roman"/>
          <w:sz w:val="24"/>
          <w:szCs w:val="24"/>
        </w:rPr>
        <w:t xml:space="preserve">el objetivo de </w:t>
      </w:r>
      <w:r>
        <w:rPr>
          <w:rFonts w:ascii="Times New Roman" w:hAnsi="Times New Roman" w:cs="Times New Roman"/>
          <w:sz w:val="24"/>
          <w:szCs w:val="24"/>
        </w:rPr>
        <w:t>esta</w:t>
      </w:r>
      <w:r w:rsidRPr="00ED3B25">
        <w:rPr>
          <w:rFonts w:ascii="Times New Roman" w:hAnsi="Times New Roman" w:cs="Times New Roman"/>
          <w:sz w:val="24"/>
          <w:szCs w:val="24"/>
        </w:rPr>
        <w:t xml:space="preserve"> investigación es analizar la estructura educativa de las universidades públicas y privadas que ofrecen carreras relacionadas con la industria automotriz, </w:t>
      </w:r>
      <w:r>
        <w:rPr>
          <w:rFonts w:ascii="Times New Roman" w:hAnsi="Times New Roman" w:cs="Times New Roman"/>
          <w:sz w:val="24"/>
          <w:szCs w:val="24"/>
        </w:rPr>
        <w:t xml:space="preserve">pero </w:t>
      </w:r>
      <w:r w:rsidRPr="00ED3B25">
        <w:rPr>
          <w:rFonts w:ascii="Times New Roman" w:hAnsi="Times New Roman" w:cs="Times New Roman"/>
          <w:sz w:val="24"/>
          <w:szCs w:val="24"/>
        </w:rPr>
        <w:t>con un enfoque en los vehículos eléctricos. Además, se busca determinar el nivel de afectación que tuvo la crisis económica en el empleo dentro de esta industria</w:t>
      </w:r>
      <w:r>
        <w:rPr>
          <w:rFonts w:ascii="Times New Roman" w:hAnsi="Times New Roman" w:cs="Times New Roman"/>
          <w:sz w:val="24"/>
          <w:szCs w:val="24"/>
        </w:rPr>
        <w:t xml:space="preserve"> mediante</w:t>
      </w:r>
      <w:r w:rsidRPr="00ED3B25">
        <w:rPr>
          <w:rFonts w:ascii="Times New Roman" w:hAnsi="Times New Roman" w:cs="Times New Roman"/>
          <w:sz w:val="24"/>
          <w:szCs w:val="24"/>
        </w:rPr>
        <w:t xml:space="preserve"> una regresión econométrica múltiple para proyectar la tasa de decrecimiento durante la crisis por </w:t>
      </w:r>
      <w:r>
        <w:rPr>
          <w:rFonts w:ascii="Times New Roman" w:hAnsi="Times New Roman" w:cs="Times New Roman"/>
          <w:sz w:val="24"/>
          <w:szCs w:val="24"/>
        </w:rPr>
        <w:t xml:space="preserve">el </w:t>
      </w:r>
      <w:r w:rsidRPr="00ED3B25">
        <w:rPr>
          <w:rFonts w:ascii="Times New Roman" w:hAnsi="Times New Roman" w:cs="Times New Roman"/>
          <w:sz w:val="24"/>
          <w:szCs w:val="24"/>
        </w:rPr>
        <w:t>covid-19.</w:t>
      </w:r>
    </w:p>
    <w:p w14:paraId="63653B87" w14:textId="77777777" w:rsidR="00196A06" w:rsidRPr="00ED3B25" w:rsidRDefault="00196A0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El artículo está organizado en cinco secciones distintas. La primera sección se dedica a presentar el marco teórico-conceptual, </w:t>
      </w:r>
      <w:r>
        <w:rPr>
          <w:rFonts w:ascii="Times New Roman" w:hAnsi="Times New Roman" w:cs="Times New Roman"/>
          <w:sz w:val="24"/>
          <w:szCs w:val="24"/>
        </w:rPr>
        <w:t xml:space="preserve">el cual introduce </w:t>
      </w:r>
      <w:r w:rsidRPr="00ED3B25">
        <w:rPr>
          <w:rFonts w:ascii="Times New Roman" w:hAnsi="Times New Roman" w:cs="Times New Roman"/>
          <w:sz w:val="24"/>
          <w:szCs w:val="24"/>
        </w:rPr>
        <w:t xml:space="preserve">al lector en temas relacionados con el mercado laboral, la empleabilidad y la naturaleza misma del trabajo. En las siguientes secciones, se profundiza en la educación vinculada a la industria automotriz y de vehículos eléctricos en México, así como en la identificación de las zonas geográficas donde esta industria se desarrolla dentro del país. Posteriormente, se explica </w:t>
      </w:r>
      <w:r w:rsidRPr="00ED3B25">
        <w:rPr>
          <w:rFonts w:ascii="Times New Roman" w:hAnsi="Times New Roman" w:cs="Times New Roman"/>
          <w:sz w:val="24"/>
          <w:szCs w:val="24"/>
        </w:rPr>
        <w:lastRenderedPageBreak/>
        <w:t xml:space="preserve">detalladamente la metodología utilizada </w:t>
      </w:r>
      <w:r>
        <w:rPr>
          <w:rFonts w:ascii="Times New Roman" w:hAnsi="Times New Roman" w:cs="Times New Roman"/>
          <w:sz w:val="24"/>
          <w:szCs w:val="24"/>
        </w:rPr>
        <w:t xml:space="preserve">y, por último, se ofrecen </w:t>
      </w:r>
      <w:r w:rsidRPr="00ED3B25">
        <w:rPr>
          <w:rFonts w:ascii="Times New Roman" w:hAnsi="Times New Roman" w:cs="Times New Roman"/>
          <w:sz w:val="24"/>
          <w:szCs w:val="24"/>
        </w:rPr>
        <w:t>los resultados obtenidos y las conclusiones derivadas de la investigación.</w:t>
      </w:r>
    </w:p>
    <w:p w14:paraId="0CA9B2A9" w14:textId="77777777" w:rsidR="00196A06" w:rsidRPr="001375FD" w:rsidRDefault="00196A06" w:rsidP="00EA55DA">
      <w:pPr>
        <w:spacing w:after="0" w:line="360" w:lineRule="auto"/>
        <w:jc w:val="both"/>
        <w:rPr>
          <w:rFonts w:ascii="Times New Roman" w:hAnsi="Times New Roman" w:cs="Times New Roman"/>
          <w:sz w:val="24"/>
          <w:szCs w:val="24"/>
        </w:rPr>
      </w:pPr>
    </w:p>
    <w:p w14:paraId="564A6458" w14:textId="3C75E424" w:rsidR="007F6426" w:rsidRPr="001375FD" w:rsidRDefault="007F6426" w:rsidP="00EA55DA">
      <w:pPr>
        <w:spacing w:after="0" w:line="360" w:lineRule="auto"/>
        <w:jc w:val="center"/>
        <w:rPr>
          <w:rFonts w:ascii="Times New Roman" w:hAnsi="Times New Roman" w:cs="Times New Roman"/>
          <w:sz w:val="24"/>
          <w:szCs w:val="24"/>
        </w:rPr>
      </w:pPr>
      <w:r w:rsidRPr="001375FD">
        <w:rPr>
          <w:rFonts w:ascii="Times New Roman" w:hAnsi="Times New Roman" w:cs="Times New Roman"/>
          <w:b/>
          <w:bCs/>
          <w:sz w:val="32"/>
          <w:szCs w:val="32"/>
        </w:rPr>
        <w:t>Marco teórico-conceptual</w:t>
      </w:r>
    </w:p>
    <w:p w14:paraId="56AF02D0" w14:textId="77777777" w:rsidR="00126B04" w:rsidRPr="00EA55DA" w:rsidRDefault="00126B04" w:rsidP="00EA55DA">
      <w:pPr>
        <w:pStyle w:val="Ttulo3"/>
        <w:spacing w:before="0" w:beforeAutospacing="0" w:after="0" w:afterAutospacing="0"/>
        <w:jc w:val="center"/>
        <w:rPr>
          <w:sz w:val="28"/>
          <w:szCs w:val="28"/>
        </w:rPr>
      </w:pPr>
      <w:r w:rsidRPr="00EA55DA">
        <w:rPr>
          <w:sz w:val="28"/>
          <w:szCs w:val="28"/>
        </w:rPr>
        <w:t>Empleabilidad</w:t>
      </w:r>
    </w:p>
    <w:p w14:paraId="7F45541B" w14:textId="4B1A6D44"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La empleabilidad se refiere a la capacidad de un trabajador para ocupar una vacante laboral y cumplir con las expectativas de un puesto de trabajo</w:t>
      </w:r>
      <w:r>
        <w:rPr>
          <w:rFonts w:ascii="Times New Roman" w:hAnsi="Times New Roman" w:cs="Times New Roman"/>
          <w:sz w:val="24"/>
          <w:szCs w:val="24"/>
        </w:rPr>
        <w:t>, por lo que i</w:t>
      </w:r>
      <w:r w:rsidRPr="00ED3B25">
        <w:rPr>
          <w:rFonts w:ascii="Times New Roman" w:hAnsi="Times New Roman" w:cs="Times New Roman"/>
          <w:sz w:val="24"/>
          <w:szCs w:val="24"/>
        </w:rPr>
        <w:t>mplica un conjunto de habilidades y herramientas que una persona posee para satisfacer las necesidades de una posición específica en el mercado laboral. Según Neffa</w:t>
      </w:r>
      <w:r>
        <w:rPr>
          <w:rFonts w:ascii="Times New Roman" w:hAnsi="Times New Roman" w:cs="Times New Roman"/>
          <w:sz w:val="24"/>
          <w:szCs w:val="24"/>
        </w:rPr>
        <w:t xml:space="preserve"> </w:t>
      </w:r>
      <w:r w:rsidRPr="00ED3B25">
        <w:rPr>
          <w:rFonts w:ascii="Times New Roman" w:hAnsi="Times New Roman" w:cs="Times New Roman"/>
          <w:i/>
          <w:iCs/>
          <w:sz w:val="24"/>
          <w:szCs w:val="24"/>
        </w:rPr>
        <w:t>et al.</w:t>
      </w:r>
      <w:r w:rsidRPr="00ED3B25">
        <w:rPr>
          <w:rFonts w:ascii="Times New Roman" w:hAnsi="Times New Roman" w:cs="Times New Roman"/>
          <w:sz w:val="24"/>
          <w:szCs w:val="24"/>
        </w:rPr>
        <w:t xml:space="preserve"> (2000), la empleabilidad se refiere a </w:t>
      </w:r>
      <w:r>
        <w:rPr>
          <w:rFonts w:ascii="Times New Roman" w:hAnsi="Times New Roman" w:cs="Times New Roman"/>
          <w:sz w:val="24"/>
          <w:szCs w:val="24"/>
        </w:rPr>
        <w:t>“</w:t>
      </w:r>
      <w:r w:rsidRPr="001375FD">
        <w:rPr>
          <w:rFonts w:ascii="Times New Roman" w:hAnsi="Times New Roman" w:cs="Times New Roman"/>
          <w:sz w:val="24"/>
          <w:szCs w:val="24"/>
        </w:rPr>
        <w:t>la probabilidad que tienen las personas desocupadas de encontrar un empleo en un período dado</w:t>
      </w:r>
      <w:r>
        <w:rPr>
          <w:rFonts w:ascii="Times New Roman" w:hAnsi="Times New Roman" w:cs="Times New Roman"/>
          <w:sz w:val="24"/>
          <w:szCs w:val="24"/>
        </w:rPr>
        <w:t>” (</w:t>
      </w:r>
      <w:r w:rsidR="00433DDE">
        <w:rPr>
          <w:rFonts w:ascii="Times New Roman" w:hAnsi="Times New Roman" w:cs="Times New Roman"/>
          <w:sz w:val="24"/>
          <w:szCs w:val="24"/>
        </w:rPr>
        <w:t>p.27)</w:t>
      </w:r>
      <w:r w:rsidRPr="00ED3B25">
        <w:rPr>
          <w:rFonts w:ascii="Times New Roman" w:hAnsi="Times New Roman" w:cs="Times New Roman"/>
          <w:sz w:val="24"/>
          <w:szCs w:val="24"/>
        </w:rPr>
        <w:t>.</w:t>
      </w:r>
    </w:p>
    <w:p w14:paraId="21B885BF" w14:textId="77777777"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Por otro lado, el mercado laboral es un término compuesto por dos elementos: </w:t>
      </w:r>
      <w:r w:rsidRPr="00ED3B25">
        <w:rPr>
          <w:rFonts w:ascii="Times New Roman" w:hAnsi="Times New Roman" w:cs="Times New Roman"/>
          <w:i/>
          <w:iCs/>
          <w:sz w:val="24"/>
          <w:szCs w:val="24"/>
        </w:rPr>
        <w:t>mercado</w:t>
      </w:r>
      <w:r w:rsidRPr="00ED3B25">
        <w:rPr>
          <w:rFonts w:ascii="Times New Roman" w:hAnsi="Times New Roman" w:cs="Times New Roman"/>
          <w:sz w:val="24"/>
          <w:szCs w:val="24"/>
        </w:rPr>
        <w:t xml:space="preserve">, que es el lugar físico o virtual donde se reúnen oferentes y demandantes para realizar transacciones de compra y venta, y </w:t>
      </w:r>
      <w:r w:rsidRPr="00ED3B25">
        <w:rPr>
          <w:rFonts w:ascii="Times New Roman" w:hAnsi="Times New Roman" w:cs="Times New Roman"/>
          <w:i/>
          <w:iCs/>
          <w:sz w:val="24"/>
          <w:szCs w:val="24"/>
        </w:rPr>
        <w:t>laboral</w:t>
      </w:r>
      <w:r w:rsidRPr="00ED3B25">
        <w:rPr>
          <w:rFonts w:ascii="Times New Roman" w:hAnsi="Times New Roman" w:cs="Times New Roman"/>
          <w:sz w:val="24"/>
          <w:szCs w:val="24"/>
        </w:rPr>
        <w:t>, que se refiere al trabajo en sí. Por lo tanto, el mercado laboral comprende tanto a las empresas que demandan trabajadores como a las personas dispuestas a ofrecer su trabajo.</w:t>
      </w:r>
    </w:p>
    <w:p w14:paraId="3EEFC6A1" w14:textId="77777777" w:rsidR="00841E26" w:rsidRDefault="00841E2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Para</w:t>
      </w:r>
      <w:r w:rsidRPr="00ED3B25">
        <w:rPr>
          <w:rFonts w:ascii="Times New Roman" w:hAnsi="Times New Roman" w:cs="Times New Roman"/>
          <w:sz w:val="24"/>
          <w:szCs w:val="24"/>
        </w:rPr>
        <w:t xml:space="preserve"> Suárez (2016), la empleabilidad representa una relación directa entre la educación y el trabajo, donde los profesionales tienden a obtener y conservar empleo mediante una sincronización con el mercado laboral que les permite encontrar trabajos acordes a sus capacidades. En este contexto, las competencias de empleabilidad incluyen habilidades como la inteligencia emocional, la comunicación efectiva, el liderazgo y la gestión de conflictos, entre otras, que permiten al trabajador desenvolverse eficazmente en su entorno laboral.</w:t>
      </w:r>
    </w:p>
    <w:p w14:paraId="0FA3EAF4" w14:textId="0233436B" w:rsidR="00841E26" w:rsidRPr="00ED3B25" w:rsidRDefault="00841E2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Finalmente, e</w:t>
      </w:r>
      <w:r w:rsidRPr="00ED3B25">
        <w:rPr>
          <w:rFonts w:ascii="Times New Roman" w:hAnsi="Times New Roman" w:cs="Times New Roman"/>
          <w:sz w:val="24"/>
          <w:szCs w:val="24"/>
        </w:rPr>
        <w:t xml:space="preserve">n </w:t>
      </w:r>
      <w:r>
        <w:rPr>
          <w:rFonts w:ascii="Times New Roman" w:hAnsi="Times New Roman" w:cs="Times New Roman"/>
          <w:sz w:val="24"/>
          <w:szCs w:val="24"/>
        </w:rPr>
        <w:t xml:space="preserve">cuanto </w:t>
      </w:r>
      <w:r w:rsidRPr="00ED3B25">
        <w:rPr>
          <w:rFonts w:ascii="Times New Roman" w:hAnsi="Times New Roman" w:cs="Times New Roman"/>
          <w:sz w:val="24"/>
          <w:szCs w:val="24"/>
        </w:rPr>
        <w:t>a la industria manufacturera, incluyendo la industria de autos eléctricos, se ha observado que la empleabilidad reacciona de manera significativa a cambios en el salario, con movimientos inversos en el nivel de mano de obra utilizada</w:t>
      </w:r>
      <w:r>
        <w:rPr>
          <w:rFonts w:ascii="Times New Roman" w:hAnsi="Times New Roman" w:cs="Times New Roman"/>
          <w:sz w:val="24"/>
          <w:szCs w:val="24"/>
        </w:rPr>
        <w:t xml:space="preserve"> (</w:t>
      </w:r>
      <w:r w:rsidR="0017769C">
        <w:rPr>
          <w:rFonts w:ascii="Times New Roman" w:hAnsi="Times New Roman" w:cs="Times New Roman"/>
          <w:color w:val="222222"/>
          <w:sz w:val="24"/>
          <w:szCs w:val="24"/>
          <w:shd w:val="clear" w:color="auto" w:fill="FFFFFF"/>
        </w:rPr>
        <w:t>Cerrato</w:t>
      </w:r>
      <w:r w:rsidR="0017769C" w:rsidRPr="00ED3B25">
        <w:rPr>
          <w:rFonts w:ascii="Times New Roman" w:hAnsi="Times New Roman" w:cs="Times New Roman"/>
          <w:sz w:val="24"/>
          <w:szCs w:val="24"/>
        </w:rPr>
        <w:t xml:space="preserve"> </w:t>
      </w:r>
      <w:r w:rsidRPr="00ED3B25">
        <w:rPr>
          <w:rFonts w:ascii="Times New Roman" w:hAnsi="Times New Roman" w:cs="Times New Roman"/>
          <w:sz w:val="24"/>
          <w:szCs w:val="24"/>
        </w:rPr>
        <w:t>Reyes</w:t>
      </w:r>
      <w:r>
        <w:rPr>
          <w:rFonts w:ascii="Times New Roman" w:hAnsi="Times New Roman" w:cs="Times New Roman"/>
          <w:sz w:val="24"/>
          <w:szCs w:val="24"/>
        </w:rPr>
        <w:t xml:space="preserve"> </w:t>
      </w:r>
      <w:r w:rsidRPr="006122E3">
        <w:rPr>
          <w:rFonts w:ascii="Times New Roman" w:hAnsi="Times New Roman" w:cs="Times New Roman"/>
          <w:i/>
          <w:iCs/>
          <w:sz w:val="24"/>
          <w:szCs w:val="24"/>
        </w:rPr>
        <w:t>et al</w:t>
      </w:r>
      <w:r>
        <w:rPr>
          <w:rFonts w:ascii="Times New Roman" w:hAnsi="Times New Roman" w:cs="Times New Roman"/>
          <w:sz w:val="24"/>
          <w:szCs w:val="24"/>
        </w:rPr>
        <w:t>.</w:t>
      </w:r>
      <w:r w:rsidRPr="00ED3B25">
        <w:rPr>
          <w:rFonts w:ascii="Times New Roman" w:hAnsi="Times New Roman" w:cs="Times New Roman"/>
          <w:sz w:val="24"/>
          <w:szCs w:val="24"/>
        </w:rPr>
        <w:t xml:space="preserve"> 2016). </w:t>
      </w:r>
    </w:p>
    <w:p w14:paraId="57133DDB" w14:textId="77777777" w:rsidR="00841E26" w:rsidRDefault="00841E26" w:rsidP="00EA55DA">
      <w:pPr>
        <w:pStyle w:val="Ttulo3"/>
        <w:spacing w:before="0" w:beforeAutospacing="0" w:after="0" w:afterAutospacing="0"/>
      </w:pPr>
    </w:p>
    <w:p w14:paraId="68FA7799" w14:textId="59CAE07F" w:rsidR="00126B04" w:rsidRPr="001375FD" w:rsidRDefault="00126B04" w:rsidP="00EA55DA">
      <w:pPr>
        <w:pStyle w:val="Ttulo3"/>
        <w:spacing w:before="0" w:beforeAutospacing="0" w:after="0" w:afterAutospacing="0" w:line="360" w:lineRule="auto"/>
        <w:jc w:val="center"/>
      </w:pPr>
      <w:r w:rsidRPr="00EA55DA">
        <w:rPr>
          <w:sz w:val="28"/>
          <w:szCs w:val="28"/>
        </w:rPr>
        <w:t>Competencias</w:t>
      </w:r>
      <w:r w:rsidRPr="001375FD">
        <w:t xml:space="preserve"> laborales</w:t>
      </w:r>
    </w:p>
    <w:p w14:paraId="788C6EA4" w14:textId="77777777"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El concepto </w:t>
      </w:r>
      <w:r w:rsidRPr="006122E3">
        <w:rPr>
          <w:rFonts w:ascii="Times New Roman" w:hAnsi="Times New Roman" w:cs="Times New Roman"/>
          <w:i/>
          <w:iCs/>
          <w:sz w:val="24"/>
          <w:szCs w:val="24"/>
        </w:rPr>
        <w:t>competencia laboral</w:t>
      </w:r>
      <w:r w:rsidRPr="00ED3B25">
        <w:rPr>
          <w:rFonts w:ascii="Times New Roman" w:hAnsi="Times New Roman" w:cs="Times New Roman"/>
          <w:sz w:val="24"/>
          <w:szCs w:val="24"/>
        </w:rPr>
        <w:t xml:space="preserve"> surgió en los años ochenta en los países industrializados como respuesta a los problemas de coordinación entre el sistema educativo y el empresarial </w:t>
      </w:r>
      <w:r>
        <w:rPr>
          <w:rFonts w:ascii="Times New Roman" w:hAnsi="Times New Roman" w:cs="Times New Roman"/>
          <w:sz w:val="24"/>
          <w:szCs w:val="24"/>
        </w:rPr>
        <w:t xml:space="preserve">debido </w:t>
      </w:r>
      <w:r w:rsidRPr="00ED3B25">
        <w:rPr>
          <w:rFonts w:ascii="Times New Roman" w:hAnsi="Times New Roman" w:cs="Times New Roman"/>
          <w:sz w:val="24"/>
          <w:szCs w:val="24"/>
        </w:rPr>
        <w:t xml:space="preserve">a la necesidad de formar recursos humanos que estuvieran en sintonía con los requerimientos de las empresas </w:t>
      </w:r>
      <w:r>
        <w:rPr>
          <w:rFonts w:ascii="Times New Roman" w:hAnsi="Times New Roman" w:cs="Times New Roman"/>
          <w:sz w:val="24"/>
          <w:szCs w:val="24"/>
        </w:rPr>
        <w:t>(</w:t>
      </w:r>
      <w:proofErr w:type="spellStart"/>
      <w:r w:rsidRPr="00ED3B25">
        <w:rPr>
          <w:rFonts w:ascii="Times New Roman" w:hAnsi="Times New Roman" w:cs="Times New Roman"/>
          <w:sz w:val="24"/>
          <w:szCs w:val="24"/>
        </w:rPr>
        <w:t>Mertens</w:t>
      </w:r>
      <w:proofErr w:type="spellEnd"/>
      <w:r>
        <w:rPr>
          <w:rFonts w:ascii="Times New Roman" w:hAnsi="Times New Roman" w:cs="Times New Roman"/>
          <w:sz w:val="24"/>
          <w:szCs w:val="24"/>
        </w:rPr>
        <w:t>,</w:t>
      </w:r>
      <w:r w:rsidRPr="00ED3B25">
        <w:rPr>
          <w:rFonts w:ascii="Times New Roman" w:hAnsi="Times New Roman" w:cs="Times New Roman"/>
          <w:sz w:val="24"/>
          <w:szCs w:val="24"/>
        </w:rPr>
        <w:t xml:space="preserve"> 1996).</w:t>
      </w:r>
    </w:p>
    <w:p w14:paraId="3E7D82F6" w14:textId="77777777" w:rsidR="00841E26" w:rsidRDefault="00841E26"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lo anterior, l</w:t>
      </w:r>
      <w:r w:rsidRPr="00ED3B25">
        <w:rPr>
          <w:rFonts w:ascii="Times New Roman" w:hAnsi="Times New Roman" w:cs="Times New Roman"/>
          <w:sz w:val="24"/>
          <w:szCs w:val="24"/>
        </w:rPr>
        <w:t xml:space="preserve">a constante evolución de las estructuras empresariales ha transformado la concepción del trabajo, lo que ha llevado a cambios en la forma y los requisitos de los puestos de trabajo. </w:t>
      </w:r>
      <w:r>
        <w:rPr>
          <w:rFonts w:ascii="Times New Roman" w:hAnsi="Times New Roman" w:cs="Times New Roman"/>
          <w:sz w:val="24"/>
          <w:szCs w:val="24"/>
        </w:rPr>
        <w:t>Por ende, e</w:t>
      </w:r>
      <w:r w:rsidRPr="00ED3B25">
        <w:rPr>
          <w:rFonts w:ascii="Times New Roman" w:hAnsi="Times New Roman" w:cs="Times New Roman"/>
          <w:sz w:val="24"/>
          <w:szCs w:val="24"/>
        </w:rPr>
        <w:t xml:space="preserve">n la actualidad, se otorga mayor </w:t>
      </w:r>
      <w:r w:rsidRPr="00ED3B25">
        <w:rPr>
          <w:rFonts w:ascii="Times New Roman" w:hAnsi="Times New Roman" w:cs="Times New Roman"/>
          <w:sz w:val="24"/>
          <w:szCs w:val="24"/>
        </w:rPr>
        <w:lastRenderedPageBreak/>
        <w:t>importancia a los conocimientos tecnificados y a las habilidades laborales que contribuyen a la mejora continua de la organización, lo que conlleva a una tendencia hacia la flexibilización laboral.</w:t>
      </w:r>
    </w:p>
    <w:p w14:paraId="7015FB18" w14:textId="77777777"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Asimismo, el cambio tecnológico y la reestructuración productiva en las organizaciones han </w:t>
      </w:r>
      <w:r>
        <w:rPr>
          <w:rFonts w:ascii="Times New Roman" w:hAnsi="Times New Roman" w:cs="Times New Roman"/>
          <w:sz w:val="24"/>
          <w:szCs w:val="24"/>
        </w:rPr>
        <w:t>ocasionado</w:t>
      </w:r>
      <w:r w:rsidRPr="00ED3B25">
        <w:rPr>
          <w:rFonts w:ascii="Times New Roman" w:hAnsi="Times New Roman" w:cs="Times New Roman"/>
          <w:sz w:val="24"/>
          <w:szCs w:val="24"/>
        </w:rPr>
        <w:t xml:space="preserve"> un desplazamiento de la mano de obra basada en calificaciones hacia la demanda de competencias. En otras palabras, las empresas valoran más la experiencia acumulada y el conjunto de habilidades adquiridas en el entorno laboral que el conocimiento académico puro. </w:t>
      </w:r>
      <w:r>
        <w:rPr>
          <w:rFonts w:ascii="Times New Roman" w:hAnsi="Times New Roman" w:cs="Times New Roman"/>
          <w:sz w:val="24"/>
          <w:szCs w:val="24"/>
        </w:rPr>
        <w:t>En consecuencia, s</w:t>
      </w:r>
      <w:r w:rsidRPr="00ED3B25">
        <w:rPr>
          <w:rFonts w:ascii="Times New Roman" w:hAnsi="Times New Roman" w:cs="Times New Roman"/>
          <w:sz w:val="24"/>
          <w:szCs w:val="24"/>
        </w:rPr>
        <w:t>e reconoce que las competencias desarrolladas a través de la experiencia laboral tienen un impacto significativo en el desempeño de las empresas.</w:t>
      </w:r>
    </w:p>
    <w:p w14:paraId="164EBEDC" w14:textId="77777777"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Las competencias se definen como el conjunto de capacidades humanas que permiten innovar en el entorno laboral, haciendo uso de la experiencia. </w:t>
      </w:r>
      <w:r>
        <w:rPr>
          <w:rFonts w:ascii="Times New Roman" w:hAnsi="Times New Roman" w:cs="Times New Roman"/>
          <w:sz w:val="24"/>
          <w:szCs w:val="24"/>
        </w:rPr>
        <w:t>Dicho de otra manera</w:t>
      </w:r>
      <w:r w:rsidRPr="00ED3B25">
        <w:rPr>
          <w:rFonts w:ascii="Times New Roman" w:hAnsi="Times New Roman" w:cs="Times New Roman"/>
          <w:sz w:val="24"/>
          <w:szCs w:val="24"/>
        </w:rPr>
        <w:t xml:space="preserve">, las competencias son conocimientos aplicados para resolver problemas complejos en un contexto laboral específico, </w:t>
      </w:r>
      <w:r>
        <w:rPr>
          <w:rFonts w:ascii="Times New Roman" w:hAnsi="Times New Roman" w:cs="Times New Roman"/>
          <w:sz w:val="24"/>
          <w:szCs w:val="24"/>
        </w:rPr>
        <w:t>lo cual demanda ciertas</w:t>
      </w:r>
      <w:r w:rsidRPr="00ED3B25">
        <w:rPr>
          <w:rFonts w:ascii="Times New Roman" w:hAnsi="Times New Roman" w:cs="Times New Roman"/>
          <w:sz w:val="24"/>
          <w:szCs w:val="24"/>
        </w:rPr>
        <w:t xml:space="preserve"> habilidades y destrezas. Según Montoya</w:t>
      </w:r>
      <w:r>
        <w:rPr>
          <w:rFonts w:ascii="Times New Roman" w:hAnsi="Times New Roman" w:cs="Times New Roman"/>
          <w:sz w:val="24"/>
          <w:szCs w:val="24"/>
        </w:rPr>
        <w:t xml:space="preserve"> </w:t>
      </w:r>
      <w:r w:rsidRPr="006122E3">
        <w:rPr>
          <w:rFonts w:ascii="Times New Roman" w:hAnsi="Times New Roman" w:cs="Times New Roman"/>
          <w:i/>
          <w:iCs/>
          <w:sz w:val="24"/>
          <w:szCs w:val="24"/>
        </w:rPr>
        <w:t>et al</w:t>
      </w:r>
      <w:r>
        <w:rPr>
          <w:rFonts w:ascii="Times New Roman" w:hAnsi="Times New Roman" w:cs="Times New Roman"/>
          <w:sz w:val="24"/>
          <w:szCs w:val="24"/>
        </w:rPr>
        <w:t>.</w:t>
      </w:r>
      <w:r w:rsidRPr="00ED3B25">
        <w:rPr>
          <w:rFonts w:ascii="Times New Roman" w:hAnsi="Times New Roman" w:cs="Times New Roman"/>
          <w:sz w:val="24"/>
          <w:szCs w:val="24"/>
        </w:rPr>
        <w:t xml:space="preserve"> (2007), las competencias laborales están estrechamente relacionadas con la mejora productiva de las empresas, </w:t>
      </w:r>
      <w:r>
        <w:rPr>
          <w:rFonts w:ascii="Times New Roman" w:hAnsi="Times New Roman" w:cs="Times New Roman"/>
          <w:sz w:val="24"/>
          <w:szCs w:val="24"/>
        </w:rPr>
        <w:t>lo cual las convierte</w:t>
      </w:r>
      <w:r w:rsidRPr="00ED3B25">
        <w:rPr>
          <w:rFonts w:ascii="Times New Roman" w:hAnsi="Times New Roman" w:cs="Times New Roman"/>
          <w:sz w:val="24"/>
          <w:szCs w:val="24"/>
        </w:rPr>
        <w:t xml:space="preserve"> en una herramienta esencial para aumentar la productividad y la competitividad de cualquier organización.</w:t>
      </w:r>
    </w:p>
    <w:p w14:paraId="76E66E74" w14:textId="61C5B4A3" w:rsidR="00841E26" w:rsidRDefault="00841E26"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Por otro lado, los autores neoclásicos como Theodore Schultz (1961), Gary Becker (196</w:t>
      </w:r>
      <w:r w:rsidR="00495316">
        <w:rPr>
          <w:rFonts w:ascii="Times New Roman" w:hAnsi="Times New Roman" w:cs="Times New Roman"/>
          <w:sz w:val="24"/>
          <w:szCs w:val="24"/>
        </w:rPr>
        <w:t>9</w:t>
      </w:r>
      <w:r w:rsidRPr="00ED3B25">
        <w:rPr>
          <w:rFonts w:ascii="Times New Roman" w:hAnsi="Times New Roman" w:cs="Times New Roman"/>
          <w:sz w:val="24"/>
          <w:szCs w:val="24"/>
        </w:rPr>
        <w:t xml:space="preserve">) y Jacob </w:t>
      </w:r>
      <w:proofErr w:type="spellStart"/>
      <w:r w:rsidRPr="00ED3B25">
        <w:rPr>
          <w:rFonts w:ascii="Times New Roman" w:hAnsi="Times New Roman" w:cs="Times New Roman"/>
          <w:sz w:val="24"/>
          <w:szCs w:val="24"/>
        </w:rPr>
        <w:t>Mincer</w:t>
      </w:r>
      <w:proofErr w:type="spellEnd"/>
      <w:r w:rsidRPr="00ED3B25">
        <w:rPr>
          <w:rFonts w:ascii="Times New Roman" w:hAnsi="Times New Roman" w:cs="Times New Roman"/>
          <w:sz w:val="24"/>
          <w:szCs w:val="24"/>
        </w:rPr>
        <w:t xml:space="preserve"> (1974) sostienen en la economía laboral que la heterogeneidad de los trabajadores no solo se debe a factores genéticos, sino también a los estudios y la preparación que cada individuo invierte en sí mismo para mejorar su cualificación. Esta perspectiva concuerda con la idea de mejora a través de competencias, la cual ha sido discutida en los párrafos anteriores. </w:t>
      </w:r>
    </w:p>
    <w:p w14:paraId="07309F07" w14:textId="77777777" w:rsidR="00EA55DA" w:rsidRPr="00EA55DA" w:rsidRDefault="00EA55DA" w:rsidP="00EA55DA">
      <w:pPr>
        <w:spacing w:after="0" w:line="360" w:lineRule="auto"/>
        <w:ind w:firstLine="708"/>
        <w:jc w:val="both"/>
        <w:rPr>
          <w:rFonts w:ascii="Times New Roman" w:hAnsi="Times New Roman" w:cs="Times New Roman"/>
          <w:sz w:val="24"/>
          <w:szCs w:val="24"/>
        </w:rPr>
      </w:pPr>
    </w:p>
    <w:p w14:paraId="32FD7A64" w14:textId="291A7425" w:rsidR="000A1DB9" w:rsidRPr="001375FD" w:rsidRDefault="00B62959" w:rsidP="00EA55DA">
      <w:pPr>
        <w:pStyle w:val="Ttulo3"/>
        <w:spacing w:before="0" w:beforeAutospacing="0" w:after="0" w:afterAutospacing="0" w:line="360" w:lineRule="auto"/>
        <w:jc w:val="center"/>
      </w:pPr>
      <w:r w:rsidRPr="001375FD">
        <w:t>Teoría del empleo</w:t>
      </w:r>
    </w:p>
    <w:p w14:paraId="0015645E"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La teoría del empleo, basada en los postulados clásicos, considera el trabajo como una mercancía más en el mercado laboral, cuyo pago está determinado por un salario. Según esta perspectiva, el salario es flexible y puede fluctuar tanto hacia arriba como hacia abajo. </w:t>
      </w:r>
      <w:r>
        <w:rPr>
          <w:rFonts w:ascii="Times New Roman" w:hAnsi="Times New Roman" w:cs="Times New Roman"/>
          <w:sz w:val="24"/>
          <w:szCs w:val="24"/>
        </w:rPr>
        <w:t>Esto quiere decir que l</w:t>
      </w:r>
      <w:r w:rsidRPr="00ED3B25">
        <w:rPr>
          <w:rFonts w:ascii="Times New Roman" w:hAnsi="Times New Roman" w:cs="Times New Roman"/>
          <w:sz w:val="24"/>
          <w:szCs w:val="24"/>
        </w:rPr>
        <w:t xml:space="preserve">a cantidad de empleo disponible está influenciada por los salarios, </w:t>
      </w:r>
      <w:proofErr w:type="gramStart"/>
      <w:r>
        <w:rPr>
          <w:rFonts w:ascii="Times New Roman" w:hAnsi="Times New Roman" w:cs="Times New Roman"/>
          <w:sz w:val="24"/>
          <w:szCs w:val="24"/>
        </w:rPr>
        <w:t>ya</w:t>
      </w:r>
      <w:r w:rsidRPr="00ED3B25">
        <w:rPr>
          <w:rFonts w:ascii="Times New Roman" w:hAnsi="Times New Roman" w:cs="Times New Roman"/>
          <w:sz w:val="24"/>
          <w:szCs w:val="24"/>
        </w:rPr>
        <w:t xml:space="preserve"> que</w:t>
      </w:r>
      <w:proofErr w:type="gramEnd"/>
      <w:r w:rsidRPr="00ED3B25">
        <w:rPr>
          <w:rFonts w:ascii="Times New Roman" w:hAnsi="Times New Roman" w:cs="Times New Roman"/>
          <w:sz w:val="24"/>
          <w:szCs w:val="24"/>
        </w:rPr>
        <w:t xml:space="preserve"> si hay </w:t>
      </w:r>
      <w:r>
        <w:rPr>
          <w:rFonts w:ascii="Times New Roman" w:hAnsi="Times New Roman" w:cs="Times New Roman"/>
          <w:sz w:val="24"/>
          <w:szCs w:val="24"/>
        </w:rPr>
        <w:t xml:space="preserve">un alto porcentaje de </w:t>
      </w:r>
      <w:r w:rsidRPr="00ED3B25">
        <w:rPr>
          <w:rFonts w:ascii="Times New Roman" w:hAnsi="Times New Roman" w:cs="Times New Roman"/>
          <w:sz w:val="24"/>
          <w:szCs w:val="24"/>
        </w:rPr>
        <w:t xml:space="preserve">desempleo, los salarios </w:t>
      </w:r>
      <w:r>
        <w:rPr>
          <w:rFonts w:ascii="Times New Roman" w:hAnsi="Times New Roman" w:cs="Times New Roman"/>
          <w:sz w:val="24"/>
          <w:szCs w:val="24"/>
        </w:rPr>
        <w:t xml:space="preserve">no solo </w:t>
      </w:r>
      <w:r w:rsidRPr="00ED3B25">
        <w:rPr>
          <w:rFonts w:ascii="Times New Roman" w:hAnsi="Times New Roman" w:cs="Times New Roman"/>
          <w:sz w:val="24"/>
          <w:szCs w:val="24"/>
        </w:rPr>
        <w:t>tenderán a disminuir,</w:t>
      </w:r>
      <w:r>
        <w:rPr>
          <w:rFonts w:ascii="Times New Roman" w:hAnsi="Times New Roman" w:cs="Times New Roman"/>
          <w:sz w:val="24"/>
          <w:szCs w:val="24"/>
        </w:rPr>
        <w:t xml:space="preserve"> sino que también </w:t>
      </w:r>
      <w:r w:rsidRPr="00ED3B25">
        <w:rPr>
          <w:rFonts w:ascii="Times New Roman" w:hAnsi="Times New Roman" w:cs="Times New Roman"/>
          <w:sz w:val="24"/>
          <w:szCs w:val="24"/>
        </w:rPr>
        <w:t>atraerá a más trabajadores al mercado laboral</w:t>
      </w:r>
      <w:r>
        <w:rPr>
          <w:rFonts w:ascii="Times New Roman" w:hAnsi="Times New Roman" w:cs="Times New Roman"/>
          <w:sz w:val="24"/>
          <w:szCs w:val="24"/>
        </w:rPr>
        <w:t xml:space="preserve">, los cuales estarán dispuestos a ofrecer sus servicios por un salario aún </w:t>
      </w:r>
      <w:r w:rsidRPr="00ED3B25">
        <w:rPr>
          <w:rFonts w:ascii="Times New Roman" w:hAnsi="Times New Roman" w:cs="Times New Roman"/>
          <w:sz w:val="24"/>
          <w:szCs w:val="24"/>
        </w:rPr>
        <w:t xml:space="preserve">más bajo. </w:t>
      </w:r>
    </w:p>
    <w:p w14:paraId="4FB81827"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Desde la perspectiva clásica, la curva de demanda de trabajo representa el conjunto de empresas que requieren trabajadores para completar sus procesos productivos. </w:t>
      </w:r>
      <w:r>
        <w:rPr>
          <w:rFonts w:ascii="Times New Roman" w:hAnsi="Times New Roman" w:cs="Times New Roman"/>
          <w:sz w:val="24"/>
          <w:szCs w:val="24"/>
        </w:rPr>
        <w:t>Es decir, u</w:t>
      </w:r>
      <w:r w:rsidRPr="00ED3B25">
        <w:rPr>
          <w:rFonts w:ascii="Times New Roman" w:hAnsi="Times New Roman" w:cs="Times New Roman"/>
          <w:sz w:val="24"/>
          <w:szCs w:val="24"/>
        </w:rPr>
        <w:t xml:space="preserve">na reducción en los salarios aumentará la demanda de trabajo, lo </w:t>
      </w:r>
      <w:r w:rsidRPr="00ED3B25">
        <w:rPr>
          <w:rFonts w:ascii="Times New Roman" w:hAnsi="Times New Roman" w:cs="Times New Roman"/>
          <w:sz w:val="24"/>
          <w:szCs w:val="24"/>
        </w:rPr>
        <w:lastRenderedPageBreak/>
        <w:t>que se reflejará en una mayor empleabilidad. Por otro lado, la curva de oferta de trabajo representa a los trabajadores dispuestos a ofrecer su mano de obra a un determinado nivel salarial</w:t>
      </w:r>
      <w:r>
        <w:rPr>
          <w:rFonts w:ascii="Times New Roman" w:hAnsi="Times New Roman" w:cs="Times New Roman"/>
          <w:sz w:val="24"/>
          <w:szCs w:val="24"/>
        </w:rPr>
        <w:t>, por lo que a</w:t>
      </w:r>
      <w:r w:rsidRPr="00ED3B25">
        <w:rPr>
          <w:rFonts w:ascii="Times New Roman" w:hAnsi="Times New Roman" w:cs="Times New Roman"/>
          <w:sz w:val="24"/>
          <w:szCs w:val="24"/>
        </w:rPr>
        <w:t xml:space="preserve"> medida que los salarios aumentan, los trabajadores estarán más dispuestos a ofrecer su trabajo.</w:t>
      </w:r>
    </w:p>
    <w:p w14:paraId="64837E3D"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Sin embargo, Keynes (1981)</w:t>
      </w:r>
      <w:r>
        <w:rPr>
          <w:rFonts w:ascii="Times New Roman" w:hAnsi="Times New Roman" w:cs="Times New Roman"/>
          <w:sz w:val="24"/>
          <w:szCs w:val="24"/>
        </w:rPr>
        <w:t xml:space="preserve"> </w:t>
      </w:r>
      <w:r w:rsidRPr="00ED3B25">
        <w:rPr>
          <w:rFonts w:ascii="Times New Roman" w:hAnsi="Times New Roman" w:cs="Times New Roman"/>
          <w:sz w:val="24"/>
          <w:szCs w:val="24"/>
        </w:rPr>
        <w:t xml:space="preserve">criticó esta visión clásica argumentando que una disminución en los salarios no necesariamente conduciría a un aumento en el nivel de empleo. Según él, el aumento del empleo solo podría lograrse a través de un incremento en la inversión económica, y no simplemente mediante ajustes salariales. </w:t>
      </w:r>
      <w:r>
        <w:rPr>
          <w:rFonts w:ascii="Times New Roman" w:hAnsi="Times New Roman" w:cs="Times New Roman"/>
          <w:sz w:val="24"/>
          <w:szCs w:val="24"/>
        </w:rPr>
        <w:t>En otras palabras, e</w:t>
      </w:r>
      <w:r w:rsidRPr="00ED3B25">
        <w:rPr>
          <w:rFonts w:ascii="Times New Roman" w:hAnsi="Times New Roman" w:cs="Times New Roman"/>
          <w:sz w:val="24"/>
          <w:szCs w:val="24"/>
        </w:rPr>
        <w:t xml:space="preserve">l volumen de empleo demandado por las empresas se determina según las utilidades que esperan generar de su operación, </w:t>
      </w:r>
      <w:r>
        <w:rPr>
          <w:rFonts w:ascii="Times New Roman" w:hAnsi="Times New Roman" w:cs="Times New Roman"/>
          <w:sz w:val="24"/>
          <w:szCs w:val="24"/>
        </w:rPr>
        <w:t>es decir, según</w:t>
      </w:r>
      <w:r w:rsidRPr="00ED3B25">
        <w:rPr>
          <w:rFonts w:ascii="Times New Roman" w:hAnsi="Times New Roman" w:cs="Times New Roman"/>
          <w:sz w:val="24"/>
          <w:szCs w:val="24"/>
        </w:rPr>
        <w:t xml:space="preserve"> la premisa de minimizar costos y maximizar ganancias. </w:t>
      </w:r>
      <w:r>
        <w:rPr>
          <w:rFonts w:ascii="Times New Roman" w:hAnsi="Times New Roman" w:cs="Times New Roman"/>
          <w:sz w:val="24"/>
          <w:szCs w:val="24"/>
        </w:rPr>
        <w:t>Para</w:t>
      </w:r>
      <w:r w:rsidRPr="00ED3B25">
        <w:rPr>
          <w:rFonts w:ascii="Times New Roman" w:hAnsi="Times New Roman" w:cs="Times New Roman"/>
          <w:sz w:val="24"/>
          <w:szCs w:val="24"/>
        </w:rPr>
        <w:t xml:space="preserve"> Keynes, </w:t>
      </w:r>
      <w:r>
        <w:rPr>
          <w:rFonts w:ascii="Times New Roman" w:hAnsi="Times New Roman" w:cs="Times New Roman"/>
          <w:sz w:val="24"/>
          <w:szCs w:val="24"/>
        </w:rPr>
        <w:t xml:space="preserve">por tanto, </w:t>
      </w:r>
      <w:r w:rsidRPr="00ED3B25">
        <w:rPr>
          <w:rFonts w:ascii="Times New Roman" w:hAnsi="Times New Roman" w:cs="Times New Roman"/>
          <w:sz w:val="24"/>
          <w:szCs w:val="24"/>
        </w:rPr>
        <w:t xml:space="preserve">la tasa de empleo está relacionada con las utilidades esperadas de los empresarios, concepto que él denomina como la </w:t>
      </w:r>
      <w:r w:rsidRPr="00A03AFD">
        <w:rPr>
          <w:rFonts w:ascii="Times New Roman" w:hAnsi="Times New Roman" w:cs="Times New Roman"/>
          <w:i/>
          <w:iCs/>
          <w:sz w:val="24"/>
          <w:szCs w:val="24"/>
        </w:rPr>
        <w:t>función de demanda agregada</w:t>
      </w:r>
      <w:r>
        <w:rPr>
          <w:rFonts w:ascii="Times New Roman" w:hAnsi="Times New Roman" w:cs="Times New Roman"/>
          <w:sz w:val="24"/>
          <w:szCs w:val="24"/>
        </w:rPr>
        <w:t>, esto es,</w:t>
      </w:r>
      <w:r w:rsidRPr="00ED3B25">
        <w:rPr>
          <w:rFonts w:ascii="Times New Roman" w:hAnsi="Times New Roman" w:cs="Times New Roman"/>
          <w:sz w:val="24"/>
          <w:szCs w:val="24"/>
        </w:rPr>
        <w:t xml:space="preserve"> la cantidad de empleo ofrecida en función de las ganancias obtenidas por el trabajador (Keynes, 1981).</w:t>
      </w:r>
      <w:r>
        <w:rPr>
          <w:rFonts w:ascii="Times New Roman" w:hAnsi="Times New Roman" w:cs="Times New Roman"/>
          <w:sz w:val="24"/>
          <w:szCs w:val="24"/>
        </w:rPr>
        <w:t xml:space="preserve"> L</w:t>
      </w:r>
      <w:r w:rsidRPr="00ED3B25">
        <w:rPr>
          <w:rFonts w:ascii="Times New Roman" w:hAnsi="Times New Roman" w:cs="Times New Roman"/>
          <w:sz w:val="24"/>
          <w:szCs w:val="24"/>
        </w:rPr>
        <w:t>a teoría general del empleo de Keynes</w:t>
      </w:r>
      <w:r>
        <w:rPr>
          <w:rFonts w:ascii="Times New Roman" w:hAnsi="Times New Roman" w:cs="Times New Roman"/>
          <w:sz w:val="24"/>
          <w:szCs w:val="24"/>
        </w:rPr>
        <w:t>, por tanto,</w:t>
      </w:r>
      <w:r w:rsidRPr="00ED3B25">
        <w:rPr>
          <w:rFonts w:ascii="Times New Roman" w:hAnsi="Times New Roman" w:cs="Times New Roman"/>
          <w:sz w:val="24"/>
          <w:szCs w:val="24"/>
        </w:rPr>
        <w:t xml:space="preserve"> se basa en el principio de la demanda efectiva, lo que implica que un aumento en el nivel de empleo aumentará la oferta agregada, lo que a su vez estimulará la demanda agregada.</w:t>
      </w:r>
    </w:p>
    <w:p w14:paraId="238ECB1F"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Posteriormente, el economista austriaco William Phillips (1958) cuestionó la relación entre los salarios y la tasa de desempleo argumentando que el desempleo es resultado de un desequilibrio en el mercado y que solo se puede corregir mediante ajustes en el salario nominal. Luego, Paul Samuelson y Robert Solow (1960) intentaron relacionar el desempleo con el nivel general de precios, </w:t>
      </w:r>
      <w:r>
        <w:rPr>
          <w:rFonts w:ascii="Times New Roman" w:hAnsi="Times New Roman" w:cs="Times New Roman"/>
          <w:sz w:val="24"/>
          <w:szCs w:val="24"/>
        </w:rPr>
        <w:t>por lo que introdujeron</w:t>
      </w:r>
      <w:r w:rsidRPr="00ED3B25">
        <w:rPr>
          <w:rFonts w:ascii="Times New Roman" w:hAnsi="Times New Roman" w:cs="Times New Roman"/>
          <w:sz w:val="24"/>
          <w:szCs w:val="24"/>
        </w:rPr>
        <w:t xml:space="preserve"> la idea de un margen constante al costo salarial por unidad producida.</w:t>
      </w:r>
    </w:p>
    <w:p w14:paraId="2A4F99C2" w14:textId="77777777" w:rsidR="001A79DE" w:rsidRPr="001375FD" w:rsidRDefault="001A79DE" w:rsidP="00EA55DA">
      <w:pPr>
        <w:spacing w:after="0" w:line="360" w:lineRule="auto"/>
        <w:jc w:val="both"/>
        <w:rPr>
          <w:rFonts w:ascii="Times New Roman" w:hAnsi="Times New Roman" w:cs="Times New Roman"/>
          <w:sz w:val="24"/>
          <w:szCs w:val="24"/>
        </w:rPr>
      </w:pPr>
    </w:p>
    <w:p w14:paraId="6A538CEB" w14:textId="009933F1" w:rsidR="00D76EEA" w:rsidRPr="001375FD" w:rsidRDefault="00000DDE" w:rsidP="00EA55DA">
      <w:pPr>
        <w:pStyle w:val="Ttulo3"/>
        <w:spacing w:before="0" w:beforeAutospacing="0" w:after="0" w:afterAutospacing="0" w:line="360" w:lineRule="auto"/>
        <w:jc w:val="center"/>
      </w:pPr>
      <w:r w:rsidRPr="001375FD">
        <w:t>Teoría del paro y desempleo</w:t>
      </w:r>
    </w:p>
    <w:p w14:paraId="2D58EECE"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La teoría clásica aborda el tema general del desempleo definiendo dos tipos: el desempleo forzoso y el voluntario. El </w:t>
      </w:r>
      <w:r>
        <w:rPr>
          <w:rFonts w:ascii="Times New Roman" w:hAnsi="Times New Roman" w:cs="Times New Roman"/>
          <w:sz w:val="24"/>
          <w:szCs w:val="24"/>
        </w:rPr>
        <w:t xml:space="preserve">primero </w:t>
      </w:r>
      <w:r w:rsidRPr="00ED3B25">
        <w:rPr>
          <w:rFonts w:ascii="Times New Roman" w:hAnsi="Times New Roman" w:cs="Times New Roman"/>
          <w:sz w:val="24"/>
          <w:szCs w:val="24"/>
        </w:rPr>
        <w:t xml:space="preserve">ocurre cuando un trabajador queda desempleado debido a un despido, mientras que el voluntario se da cuando el trabajador elige permanecer desempleado porque no puede encontrar un trabajo que le ofrezca una remuneración igual o mayor a la que tenía en su empleo anterior. </w:t>
      </w:r>
    </w:p>
    <w:p w14:paraId="47CE12CD"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Según la teoría clásica, un aumento en el desempleo conduce a una reducción en los salarios. Esto beneficia a las empresas</w:t>
      </w:r>
      <w:r>
        <w:rPr>
          <w:rFonts w:ascii="Times New Roman" w:hAnsi="Times New Roman" w:cs="Times New Roman"/>
          <w:sz w:val="24"/>
          <w:szCs w:val="24"/>
        </w:rPr>
        <w:t xml:space="preserve">, ya que disminuyen </w:t>
      </w:r>
      <w:r w:rsidRPr="00ED3B25">
        <w:rPr>
          <w:rFonts w:ascii="Times New Roman" w:hAnsi="Times New Roman" w:cs="Times New Roman"/>
          <w:sz w:val="24"/>
          <w:szCs w:val="24"/>
        </w:rPr>
        <w:t>sus costos, lo que a su vez las incentiva a aumentar su fuerza laboral mediante la creación de nuevas plazas. En términos simples: un aumento en el desempleo lleva a una disminución en los salarios, lo que incrementa los beneficios de las empresas y</w:t>
      </w:r>
      <w:r>
        <w:rPr>
          <w:rFonts w:ascii="Times New Roman" w:hAnsi="Times New Roman" w:cs="Times New Roman"/>
          <w:sz w:val="24"/>
          <w:szCs w:val="24"/>
        </w:rPr>
        <w:t>, por tanto,</w:t>
      </w:r>
      <w:r w:rsidRPr="00ED3B25">
        <w:rPr>
          <w:rFonts w:ascii="Times New Roman" w:hAnsi="Times New Roman" w:cs="Times New Roman"/>
          <w:sz w:val="24"/>
          <w:szCs w:val="24"/>
        </w:rPr>
        <w:t xml:space="preserve"> estimula la creación de </w:t>
      </w:r>
      <w:r w:rsidRPr="00ED3B25">
        <w:rPr>
          <w:rFonts w:ascii="Times New Roman" w:hAnsi="Times New Roman" w:cs="Times New Roman"/>
          <w:sz w:val="24"/>
          <w:szCs w:val="24"/>
        </w:rPr>
        <w:lastRenderedPageBreak/>
        <w:t>empleo</w:t>
      </w:r>
      <w:r>
        <w:rPr>
          <w:rFonts w:ascii="Times New Roman" w:hAnsi="Times New Roman" w:cs="Times New Roman"/>
          <w:sz w:val="24"/>
          <w:szCs w:val="24"/>
        </w:rPr>
        <w:t>. En consecuencia, se reduce</w:t>
      </w:r>
      <w:r w:rsidRPr="00ED3B25">
        <w:rPr>
          <w:rFonts w:ascii="Times New Roman" w:hAnsi="Times New Roman" w:cs="Times New Roman"/>
          <w:sz w:val="24"/>
          <w:szCs w:val="24"/>
        </w:rPr>
        <w:t xml:space="preserve"> el desempleo y </w:t>
      </w:r>
      <w:r>
        <w:rPr>
          <w:rFonts w:ascii="Times New Roman" w:hAnsi="Times New Roman" w:cs="Times New Roman"/>
          <w:sz w:val="24"/>
          <w:szCs w:val="24"/>
        </w:rPr>
        <w:t xml:space="preserve">se </w:t>
      </w:r>
      <w:r w:rsidRPr="00ED3B25">
        <w:rPr>
          <w:rFonts w:ascii="Times New Roman" w:hAnsi="Times New Roman" w:cs="Times New Roman"/>
          <w:sz w:val="24"/>
          <w:szCs w:val="24"/>
        </w:rPr>
        <w:t>restaura el equilibrio (Lerner, 2013).</w:t>
      </w:r>
    </w:p>
    <w:p w14:paraId="47B424A1" w14:textId="77777777" w:rsidR="001A79DE" w:rsidRDefault="001A79DE"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Sin embargo, la llegada de la crisis económica llevó a Keynes a objetar la idea de que la reducción de salarios pueda justificar un aumento en el empleo. Keynes argumentó que una disminución en los salarios no necesariamente generaría un aumento en la demanda de trabajo, y que solo una reducción en los costos marginales, provocada por una disminución en los salarios, resultaría en una </w:t>
      </w:r>
      <w:r>
        <w:rPr>
          <w:rFonts w:ascii="Times New Roman" w:hAnsi="Times New Roman" w:cs="Times New Roman"/>
          <w:sz w:val="24"/>
          <w:szCs w:val="24"/>
        </w:rPr>
        <w:t>disminución</w:t>
      </w:r>
      <w:r w:rsidRPr="00ED3B25">
        <w:rPr>
          <w:rFonts w:ascii="Times New Roman" w:hAnsi="Times New Roman" w:cs="Times New Roman"/>
          <w:sz w:val="24"/>
          <w:szCs w:val="24"/>
        </w:rPr>
        <w:t xml:space="preserve"> en los precios de los productos manufacturados. </w:t>
      </w:r>
      <w:r>
        <w:rPr>
          <w:rFonts w:ascii="Times New Roman" w:hAnsi="Times New Roman" w:cs="Times New Roman"/>
          <w:sz w:val="24"/>
          <w:szCs w:val="24"/>
        </w:rPr>
        <w:t>Para</w:t>
      </w:r>
      <w:r w:rsidRPr="00ED3B25">
        <w:rPr>
          <w:rFonts w:ascii="Times New Roman" w:hAnsi="Times New Roman" w:cs="Times New Roman"/>
          <w:sz w:val="24"/>
          <w:szCs w:val="24"/>
        </w:rPr>
        <w:t xml:space="preserve"> Keynes (1981), el equilibrio solo se lograría si los precios disminuyen al mismo ritmo que los salarios, lo que significa que ya no habría ningún incentivo para que las empresas aumenten su plantilla laboral. Esta contribución de Keynes marca un cambio significativo en la </w:t>
      </w:r>
      <w:r>
        <w:rPr>
          <w:rFonts w:ascii="Times New Roman" w:hAnsi="Times New Roman" w:cs="Times New Roman"/>
          <w:sz w:val="24"/>
          <w:szCs w:val="24"/>
        </w:rPr>
        <w:t xml:space="preserve">actual </w:t>
      </w:r>
      <w:r w:rsidRPr="00ED3B25">
        <w:rPr>
          <w:rFonts w:ascii="Times New Roman" w:hAnsi="Times New Roman" w:cs="Times New Roman"/>
          <w:sz w:val="24"/>
          <w:szCs w:val="24"/>
        </w:rPr>
        <w:t>teoría económica dominante.</w:t>
      </w:r>
    </w:p>
    <w:p w14:paraId="75A7AA98" w14:textId="77777777" w:rsidR="001A79DE" w:rsidRPr="001375FD" w:rsidRDefault="001A79DE" w:rsidP="00EA55DA">
      <w:pPr>
        <w:spacing w:after="0" w:line="360" w:lineRule="auto"/>
        <w:jc w:val="both"/>
        <w:rPr>
          <w:rFonts w:ascii="Times New Roman" w:hAnsi="Times New Roman" w:cs="Times New Roman"/>
          <w:sz w:val="24"/>
          <w:szCs w:val="24"/>
        </w:rPr>
      </w:pPr>
    </w:p>
    <w:p w14:paraId="5AC1D9C0" w14:textId="42C08036" w:rsidR="009036E0" w:rsidRPr="00EA55DA" w:rsidRDefault="009036E0" w:rsidP="00EA55DA">
      <w:pPr>
        <w:spacing w:after="0" w:line="360" w:lineRule="auto"/>
        <w:jc w:val="center"/>
        <w:rPr>
          <w:rFonts w:ascii="Times New Roman" w:hAnsi="Times New Roman" w:cs="Times New Roman"/>
          <w:b/>
          <w:bCs/>
          <w:sz w:val="28"/>
          <w:szCs w:val="28"/>
        </w:rPr>
      </w:pPr>
      <w:r w:rsidRPr="00EA55DA">
        <w:rPr>
          <w:rFonts w:ascii="Times New Roman" w:hAnsi="Times New Roman" w:cs="Times New Roman"/>
          <w:b/>
          <w:bCs/>
          <w:sz w:val="28"/>
          <w:szCs w:val="28"/>
        </w:rPr>
        <w:t>Educación relacionada con la industria automotriz y vehículos eléctricos en México</w:t>
      </w:r>
    </w:p>
    <w:p w14:paraId="083DA92E" w14:textId="77777777" w:rsidR="009036E0" w:rsidRPr="00EA55DA" w:rsidRDefault="009036E0" w:rsidP="00EA55DA">
      <w:pPr>
        <w:pStyle w:val="Ttulo3"/>
        <w:spacing w:before="0" w:beforeAutospacing="0" w:after="0" w:afterAutospacing="0" w:line="360" w:lineRule="auto"/>
        <w:jc w:val="center"/>
        <w:rPr>
          <w:sz w:val="24"/>
          <w:szCs w:val="24"/>
        </w:rPr>
      </w:pPr>
      <w:r w:rsidRPr="00EA55DA">
        <w:rPr>
          <w:sz w:val="24"/>
          <w:szCs w:val="24"/>
        </w:rPr>
        <w:t>Zonas de producción de vehículos eléctricos en México</w:t>
      </w:r>
    </w:p>
    <w:p w14:paraId="3D6DCE74" w14:textId="77777777" w:rsidR="00537992" w:rsidRDefault="00537992"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La industria automotriz en México se destaca como una de las más dinámicas dentro de la industria manufacturera en su conjunto</w:t>
      </w:r>
      <w:r>
        <w:rPr>
          <w:rFonts w:ascii="Times New Roman" w:hAnsi="Times New Roman" w:cs="Times New Roman"/>
          <w:sz w:val="24"/>
          <w:szCs w:val="24"/>
        </w:rPr>
        <w:t>, ya que, e</w:t>
      </w:r>
      <w:r w:rsidRPr="00ED3B25">
        <w:rPr>
          <w:rFonts w:ascii="Times New Roman" w:hAnsi="Times New Roman" w:cs="Times New Roman"/>
          <w:sz w:val="24"/>
          <w:szCs w:val="24"/>
        </w:rPr>
        <w:t>n las últimas décadas, ha experimentado un notable aumento en la producción de vehículos y, como resultado, en sus exportaciones. Actualmente, México se ha convertido en uno de los principales centros de desarrollo para la industria automotriz, impulsado por el crecimiento en la atracción de inversión extranjera directa (IED) a través de la instalación y operación de ensambladoras transnacionales y plantas productoras de autopartes (</w:t>
      </w:r>
      <w:proofErr w:type="spellStart"/>
      <w:r w:rsidRPr="00ED3B25">
        <w:rPr>
          <w:rFonts w:ascii="Times New Roman" w:hAnsi="Times New Roman" w:cs="Times New Roman"/>
          <w:sz w:val="24"/>
          <w:szCs w:val="24"/>
        </w:rPr>
        <w:t>Gachúz</w:t>
      </w:r>
      <w:proofErr w:type="spellEnd"/>
      <w:r w:rsidRPr="00ED3B25">
        <w:rPr>
          <w:rFonts w:ascii="Times New Roman" w:hAnsi="Times New Roman" w:cs="Times New Roman"/>
          <w:sz w:val="24"/>
          <w:szCs w:val="24"/>
        </w:rPr>
        <w:t>, 2011).</w:t>
      </w:r>
    </w:p>
    <w:p w14:paraId="389617D3" w14:textId="77777777" w:rsidR="00537992" w:rsidRDefault="00537992"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A principios del siglo XXI, China emergió como el mayor exportador de vehículos a nivel mundial y logró posicionar sus marcas en todo el mundo. México no ha sido una excepción, ya que actualmente alberga empresas automotrices como BAIC y JAC. Esta presencia ha tenido un impacto positivo en el sector automotriz en términos de inversión, generación de empleo y desarrollo de infraestructura</w:t>
      </w:r>
      <w:r>
        <w:rPr>
          <w:rFonts w:ascii="Times New Roman" w:hAnsi="Times New Roman" w:cs="Times New Roman"/>
          <w:sz w:val="24"/>
          <w:szCs w:val="24"/>
        </w:rPr>
        <w:t xml:space="preserve">, lo cual </w:t>
      </w:r>
      <w:r w:rsidRPr="00ED3B25">
        <w:rPr>
          <w:rFonts w:ascii="Times New Roman" w:hAnsi="Times New Roman" w:cs="Times New Roman"/>
          <w:sz w:val="24"/>
          <w:szCs w:val="24"/>
        </w:rPr>
        <w:t>ha contribuido significativamente al aumento de la capacidad productiva de</w:t>
      </w:r>
      <w:r>
        <w:rPr>
          <w:rFonts w:ascii="Times New Roman" w:hAnsi="Times New Roman" w:cs="Times New Roman"/>
          <w:sz w:val="24"/>
          <w:szCs w:val="24"/>
        </w:rPr>
        <w:t xml:space="preserve"> dicho</w:t>
      </w:r>
      <w:r w:rsidRPr="00ED3B25">
        <w:rPr>
          <w:rFonts w:ascii="Times New Roman" w:hAnsi="Times New Roman" w:cs="Times New Roman"/>
          <w:sz w:val="24"/>
          <w:szCs w:val="24"/>
        </w:rPr>
        <w:t xml:space="preserve"> sector en México (</w:t>
      </w:r>
      <w:proofErr w:type="spellStart"/>
      <w:r w:rsidRPr="00ED3B25">
        <w:rPr>
          <w:rFonts w:ascii="Times New Roman" w:hAnsi="Times New Roman" w:cs="Times New Roman"/>
          <w:sz w:val="24"/>
          <w:szCs w:val="24"/>
        </w:rPr>
        <w:t>Gachúz</w:t>
      </w:r>
      <w:proofErr w:type="spellEnd"/>
      <w:r w:rsidRPr="00ED3B25">
        <w:rPr>
          <w:rFonts w:ascii="Times New Roman" w:hAnsi="Times New Roman" w:cs="Times New Roman"/>
          <w:sz w:val="24"/>
          <w:szCs w:val="24"/>
        </w:rPr>
        <w:t xml:space="preserve"> y Montes, 2020).</w:t>
      </w:r>
    </w:p>
    <w:p w14:paraId="711CD1C4" w14:textId="77777777" w:rsidR="00537992" w:rsidRDefault="00537992" w:rsidP="00EA55D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efecto, </w:t>
      </w:r>
      <w:r w:rsidRPr="00ED3B25">
        <w:rPr>
          <w:rFonts w:ascii="Times New Roman" w:hAnsi="Times New Roman" w:cs="Times New Roman"/>
          <w:sz w:val="24"/>
          <w:szCs w:val="24"/>
        </w:rPr>
        <w:t>BAIC tiene su planta ubicada en el Estado de Veracruz, donde produce tanto vehículos convencionales de combustión interna como vehículos eléctricos</w:t>
      </w:r>
      <w:r>
        <w:rPr>
          <w:rFonts w:ascii="Times New Roman" w:hAnsi="Times New Roman" w:cs="Times New Roman"/>
          <w:sz w:val="24"/>
          <w:szCs w:val="24"/>
        </w:rPr>
        <w:t xml:space="preserve">, mientras que </w:t>
      </w:r>
      <w:r w:rsidRPr="00ED3B25">
        <w:rPr>
          <w:rFonts w:ascii="Times New Roman" w:hAnsi="Times New Roman" w:cs="Times New Roman"/>
          <w:sz w:val="24"/>
          <w:szCs w:val="24"/>
        </w:rPr>
        <w:t>JAC está situada en el Estado de Hidalgo</w:t>
      </w:r>
      <w:r>
        <w:rPr>
          <w:rFonts w:ascii="Times New Roman" w:hAnsi="Times New Roman" w:cs="Times New Roman"/>
          <w:sz w:val="24"/>
          <w:szCs w:val="24"/>
        </w:rPr>
        <w:t xml:space="preserve">, donde </w:t>
      </w:r>
      <w:r w:rsidRPr="00ED3B25">
        <w:rPr>
          <w:rFonts w:ascii="Times New Roman" w:hAnsi="Times New Roman" w:cs="Times New Roman"/>
          <w:sz w:val="24"/>
          <w:szCs w:val="24"/>
        </w:rPr>
        <w:t xml:space="preserve">se dedica exclusivamente a la producción de vehículos eléctricos en su planta ensambladora. Además, a principios de 2023, la transnacional TESLA confirmó la instalación de su nueva fábrica en México con una inversión de 5000 millones de dólares destinada a la producción de vehículos </w:t>
      </w:r>
      <w:r w:rsidRPr="00ED3B25">
        <w:rPr>
          <w:rFonts w:ascii="Times New Roman" w:hAnsi="Times New Roman" w:cs="Times New Roman"/>
          <w:sz w:val="24"/>
          <w:szCs w:val="24"/>
        </w:rPr>
        <w:lastRenderedPageBreak/>
        <w:t>eléctricos</w:t>
      </w:r>
      <w:r>
        <w:rPr>
          <w:rFonts w:ascii="Times New Roman" w:hAnsi="Times New Roman" w:cs="Times New Roman"/>
          <w:sz w:val="24"/>
          <w:szCs w:val="24"/>
        </w:rPr>
        <w:t>, lo cual la convertirá en</w:t>
      </w:r>
      <w:r w:rsidRPr="00ED3B25">
        <w:rPr>
          <w:rFonts w:ascii="Times New Roman" w:hAnsi="Times New Roman" w:cs="Times New Roman"/>
          <w:sz w:val="24"/>
          <w:szCs w:val="24"/>
        </w:rPr>
        <w:t xml:space="preserve"> la más grande del mundo en su categoría (TESLA, 2023).</w:t>
      </w:r>
    </w:p>
    <w:p w14:paraId="79A83D6B" w14:textId="77777777" w:rsidR="00537992" w:rsidRDefault="00537992"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Otra automotriz de renombre mundial presente en México en la fabricación de vehículos eléctricos es FORD. Su planta, ubicada en el Estado de México, produce el modelo Mustang Mach-E desde el año 2020, </w:t>
      </w:r>
      <w:r>
        <w:rPr>
          <w:rFonts w:ascii="Times New Roman" w:hAnsi="Times New Roman" w:cs="Times New Roman"/>
          <w:sz w:val="24"/>
          <w:szCs w:val="24"/>
        </w:rPr>
        <w:t xml:space="preserve">el cual es </w:t>
      </w:r>
      <w:r w:rsidRPr="00ED3B25">
        <w:rPr>
          <w:rFonts w:ascii="Times New Roman" w:hAnsi="Times New Roman" w:cs="Times New Roman"/>
          <w:sz w:val="24"/>
          <w:szCs w:val="24"/>
        </w:rPr>
        <w:t xml:space="preserve">el primer SUV eléctrico de la marca. Por último, pero no menos importante, </w:t>
      </w:r>
      <w:r>
        <w:rPr>
          <w:rFonts w:ascii="Times New Roman" w:hAnsi="Times New Roman" w:cs="Times New Roman"/>
          <w:sz w:val="24"/>
          <w:szCs w:val="24"/>
        </w:rPr>
        <w:t xml:space="preserve">cabe mencionar a </w:t>
      </w:r>
      <w:r w:rsidRPr="00ED3B25">
        <w:rPr>
          <w:rFonts w:ascii="Times New Roman" w:hAnsi="Times New Roman" w:cs="Times New Roman"/>
          <w:sz w:val="24"/>
          <w:szCs w:val="24"/>
        </w:rPr>
        <w:t>la marca ZACUA, una empresa mexicana con sede en el Estado de Puebla, que desde 2017 fabrica los modelos de autos MX2 y MX3, también de tipo eléctrico.</w:t>
      </w:r>
    </w:p>
    <w:p w14:paraId="2E95A1D2" w14:textId="77777777" w:rsidR="00537992" w:rsidRPr="001375FD" w:rsidRDefault="00537992" w:rsidP="00EA55DA">
      <w:pPr>
        <w:spacing w:after="0" w:line="360" w:lineRule="auto"/>
        <w:jc w:val="both"/>
        <w:rPr>
          <w:rFonts w:ascii="Times New Roman" w:hAnsi="Times New Roman" w:cs="Times New Roman"/>
          <w:sz w:val="24"/>
          <w:szCs w:val="24"/>
        </w:rPr>
      </w:pPr>
    </w:p>
    <w:p w14:paraId="1C6A5B6E" w14:textId="6408D734" w:rsidR="006D7624" w:rsidRPr="00EA55DA" w:rsidRDefault="00B22544" w:rsidP="000D46E1">
      <w:pPr>
        <w:pStyle w:val="Ttulo3"/>
        <w:spacing w:before="0" w:beforeAutospacing="0" w:after="0" w:afterAutospacing="0" w:line="360" w:lineRule="auto"/>
        <w:jc w:val="center"/>
        <w:rPr>
          <w:sz w:val="28"/>
          <w:szCs w:val="28"/>
        </w:rPr>
      </w:pPr>
      <w:r w:rsidRPr="00EA55DA">
        <w:rPr>
          <w:sz w:val="28"/>
          <w:szCs w:val="28"/>
        </w:rPr>
        <w:t>El e</w:t>
      </w:r>
      <w:r w:rsidR="00377EBC" w:rsidRPr="00EA55DA">
        <w:rPr>
          <w:sz w:val="28"/>
          <w:szCs w:val="28"/>
        </w:rPr>
        <w:t>mpleo</w:t>
      </w:r>
      <w:r w:rsidRPr="00EA55DA">
        <w:rPr>
          <w:sz w:val="28"/>
          <w:szCs w:val="28"/>
        </w:rPr>
        <w:t xml:space="preserve"> durante </w:t>
      </w:r>
      <w:r w:rsidR="00377EBC" w:rsidRPr="00EA55DA">
        <w:rPr>
          <w:sz w:val="28"/>
          <w:szCs w:val="28"/>
        </w:rPr>
        <w:t xml:space="preserve">las </w:t>
      </w:r>
      <w:r w:rsidR="006D7624" w:rsidRPr="00EA55DA">
        <w:rPr>
          <w:sz w:val="28"/>
          <w:szCs w:val="28"/>
        </w:rPr>
        <w:t>crisis económica</w:t>
      </w:r>
      <w:r w:rsidRPr="00EA55DA">
        <w:rPr>
          <w:sz w:val="28"/>
          <w:szCs w:val="28"/>
        </w:rPr>
        <w:t>s</w:t>
      </w:r>
    </w:p>
    <w:p w14:paraId="0C307C00" w14:textId="77777777" w:rsidR="00537992" w:rsidRDefault="00537992"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El empleo es un indicador crucial para comprender los fenómenos del ciclo económico, especialmente en tiempos de crisis económicas</w:t>
      </w:r>
      <w:r>
        <w:rPr>
          <w:rFonts w:ascii="Times New Roman" w:hAnsi="Times New Roman" w:cs="Times New Roman"/>
          <w:sz w:val="24"/>
          <w:szCs w:val="24"/>
        </w:rPr>
        <w:t xml:space="preserve">, lo cual </w:t>
      </w:r>
      <w:r w:rsidRPr="00ED3B25">
        <w:rPr>
          <w:rFonts w:ascii="Times New Roman" w:hAnsi="Times New Roman" w:cs="Times New Roman"/>
          <w:sz w:val="24"/>
          <w:szCs w:val="24"/>
        </w:rPr>
        <w:t xml:space="preserve">ha sido objeto de numerosas investigaciones debido al aumento del desempleo que conlleva. </w:t>
      </w:r>
      <w:r>
        <w:rPr>
          <w:rFonts w:ascii="Times New Roman" w:hAnsi="Times New Roman" w:cs="Times New Roman"/>
          <w:sz w:val="24"/>
          <w:szCs w:val="24"/>
        </w:rPr>
        <w:t>Por ejemplo, d</w:t>
      </w:r>
      <w:r w:rsidRPr="00ED3B25">
        <w:rPr>
          <w:rFonts w:ascii="Times New Roman" w:hAnsi="Times New Roman" w:cs="Times New Roman"/>
          <w:sz w:val="24"/>
          <w:szCs w:val="24"/>
        </w:rPr>
        <w:t>urante la crisis de 2009, se perdieron aproximadamente 50 millones de empleos en todo el mundo</w:t>
      </w:r>
      <w:r>
        <w:rPr>
          <w:rFonts w:ascii="Times New Roman" w:hAnsi="Times New Roman" w:cs="Times New Roman"/>
          <w:sz w:val="24"/>
          <w:szCs w:val="24"/>
        </w:rPr>
        <w:t xml:space="preserve">, mientras </w:t>
      </w:r>
      <w:proofErr w:type="gramStart"/>
      <w:r>
        <w:rPr>
          <w:rFonts w:ascii="Times New Roman" w:hAnsi="Times New Roman" w:cs="Times New Roman"/>
          <w:sz w:val="24"/>
          <w:szCs w:val="24"/>
        </w:rPr>
        <w:t>que</w:t>
      </w:r>
      <w:proofErr w:type="gramEnd"/>
      <w:r>
        <w:rPr>
          <w:rFonts w:ascii="Times New Roman" w:hAnsi="Times New Roman" w:cs="Times New Roman"/>
          <w:sz w:val="24"/>
          <w:szCs w:val="24"/>
        </w:rPr>
        <w:t xml:space="preserve"> e</w:t>
      </w:r>
      <w:r w:rsidRPr="00ED3B25">
        <w:rPr>
          <w:rFonts w:ascii="Times New Roman" w:hAnsi="Times New Roman" w:cs="Times New Roman"/>
          <w:sz w:val="24"/>
          <w:szCs w:val="24"/>
        </w:rPr>
        <w:t>n México</w:t>
      </w:r>
      <w:r>
        <w:rPr>
          <w:rFonts w:ascii="Times New Roman" w:hAnsi="Times New Roman" w:cs="Times New Roman"/>
          <w:sz w:val="24"/>
          <w:szCs w:val="24"/>
        </w:rPr>
        <w:t xml:space="preserve">, </w:t>
      </w:r>
      <w:r w:rsidRPr="00ED3B25">
        <w:rPr>
          <w:rFonts w:ascii="Times New Roman" w:hAnsi="Times New Roman" w:cs="Times New Roman"/>
          <w:sz w:val="24"/>
          <w:szCs w:val="24"/>
        </w:rPr>
        <w:t>solo en un mes de ese año</w:t>
      </w:r>
      <w:r>
        <w:rPr>
          <w:rFonts w:ascii="Times New Roman" w:hAnsi="Times New Roman" w:cs="Times New Roman"/>
          <w:sz w:val="24"/>
          <w:szCs w:val="24"/>
        </w:rPr>
        <w:t>,</w:t>
      </w:r>
      <w:r w:rsidRPr="00ED3B25">
        <w:rPr>
          <w:rFonts w:ascii="Times New Roman" w:hAnsi="Times New Roman" w:cs="Times New Roman"/>
          <w:sz w:val="24"/>
          <w:szCs w:val="24"/>
        </w:rPr>
        <w:t xml:space="preserve"> se reportó la pérdida de 1 millón de empleos, lo que llevó a tasas de desempleo del 5.6</w:t>
      </w:r>
      <w:r>
        <w:rPr>
          <w:rFonts w:ascii="Times New Roman" w:hAnsi="Times New Roman" w:cs="Times New Roman"/>
          <w:sz w:val="24"/>
          <w:szCs w:val="24"/>
        </w:rPr>
        <w:t xml:space="preserve"> </w:t>
      </w:r>
      <w:r w:rsidRPr="00ED3B25">
        <w:rPr>
          <w:rFonts w:ascii="Times New Roman" w:hAnsi="Times New Roman" w:cs="Times New Roman"/>
          <w:sz w:val="24"/>
          <w:szCs w:val="24"/>
        </w:rPr>
        <w:t>% (INEGI, 2009). De manera similar, la crisis económica del 2020, desencadenada por la pandemia de covid-19, también trajo consigo cifras alarmantes, con una tasa de desocupación del 4.7</w:t>
      </w:r>
      <w:r>
        <w:rPr>
          <w:rFonts w:ascii="Times New Roman" w:hAnsi="Times New Roman" w:cs="Times New Roman"/>
          <w:sz w:val="24"/>
          <w:szCs w:val="24"/>
        </w:rPr>
        <w:t xml:space="preserve"> </w:t>
      </w:r>
      <w:r w:rsidRPr="00ED3B25">
        <w:rPr>
          <w:rFonts w:ascii="Times New Roman" w:hAnsi="Times New Roman" w:cs="Times New Roman"/>
          <w:sz w:val="24"/>
          <w:szCs w:val="24"/>
        </w:rPr>
        <w:t>% para ese año (Samaniego, 2020).</w:t>
      </w:r>
    </w:p>
    <w:p w14:paraId="3B11B19D" w14:textId="77777777" w:rsidR="00537992" w:rsidRDefault="00537992"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Por lo general, el desempleo durante una crisis económica afecta principalmente a los trabajos poco especializados, es decir, aquellos que requieren mano de obra con niveles bajos de formación y capacitación. Estos</w:t>
      </w:r>
      <w:r>
        <w:rPr>
          <w:rFonts w:ascii="Times New Roman" w:hAnsi="Times New Roman" w:cs="Times New Roman"/>
          <w:sz w:val="24"/>
          <w:szCs w:val="24"/>
        </w:rPr>
        <w:t>, por tanto,</w:t>
      </w:r>
      <w:r w:rsidRPr="00ED3B25">
        <w:rPr>
          <w:rFonts w:ascii="Times New Roman" w:hAnsi="Times New Roman" w:cs="Times New Roman"/>
          <w:sz w:val="24"/>
          <w:szCs w:val="24"/>
        </w:rPr>
        <w:t xml:space="preserve"> suelen tener una baja productividad y están fuertemente vinculados a las fluctuaciones de la demanda, lo que conlleva a menudo a contrataciones temporales.</w:t>
      </w:r>
      <w:r>
        <w:rPr>
          <w:rFonts w:ascii="Times New Roman" w:hAnsi="Times New Roman" w:cs="Times New Roman"/>
          <w:sz w:val="24"/>
          <w:szCs w:val="24"/>
        </w:rPr>
        <w:t xml:space="preserve"> Sin embargo, cabe subrayar que </w:t>
      </w:r>
      <w:r w:rsidRPr="00ED3B25">
        <w:rPr>
          <w:rFonts w:ascii="Times New Roman" w:hAnsi="Times New Roman" w:cs="Times New Roman"/>
          <w:sz w:val="24"/>
          <w:szCs w:val="24"/>
        </w:rPr>
        <w:t xml:space="preserve">a medida que las crisis económicas se prolongan, sus consecuencias comienzan a manifestarse </w:t>
      </w:r>
      <w:r>
        <w:rPr>
          <w:rFonts w:ascii="Times New Roman" w:hAnsi="Times New Roman" w:cs="Times New Roman"/>
          <w:sz w:val="24"/>
          <w:szCs w:val="24"/>
        </w:rPr>
        <w:t xml:space="preserve">también </w:t>
      </w:r>
      <w:r w:rsidRPr="00ED3B25">
        <w:rPr>
          <w:rFonts w:ascii="Times New Roman" w:hAnsi="Times New Roman" w:cs="Times New Roman"/>
          <w:sz w:val="24"/>
          <w:szCs w:val="24"/>
        </w:rPr>
        <w:t>en los despidos de trabajadores altamente calificados (Rocha y Aragón, 2012).</w:t>
      </w:r>
    </w:p>
    <w:p w14:paraId="357CD3D8" w14:textId="77777777" w:rsidR="00537992" w:rsidRPr="001375FD" w:rsidRDefault="00537992" w:rsidP="00EA55DA">
      <w:pPr>
        <w:spacing w:after="0" w:line="360" w:lineRule="auto"/>
        <w:jc w:val="both"/>
        <w:rPr>
          <w:rFonts w:ascii="Times New Roman" w:hAnsi="Times New Roman" w:cs="Times New Roman"/>
          <w:sz w:val="24"/>
          <w:szCs w:val="24"/>
        </w:rPr>
      </w:pPr>
    </w:p>
    <w:p w14:paraId="0208AA05" w14:textId="1F701D6F" w:rsidR="004F0911" w:rsidRPr="00D07FE1" w:rsidRDefault="004F0911" w:rsidP="00D07FE1">
      <w:pPr>
        <w:pStyle w:val="Ttulo3"/>
        <w:spacing w:before="0" w:beforeAutospacing="0" w:after="0" w:afterAutospacing="0" w:line="360" w:lineRule="auto"/>
        <w:jc w:val="center"/>
        <w:rPr>
          <w:sz w:val="28"/>
          <w:szCs w:val="28"/>
        </w:rPr>
      </w:pPr>
      <w:r w:rsidRPr="00D07FE1">
        <w:rPr>
          <w:sz w:val="28"/>
          <w:szCs w:val="28"/>
        </w:rPr>
        <w:t xml:space="preserve">Inversión y </w:t>
      </w:r>
      <w:r w:rsidR="00537992" w:rsidRPr="00D07FE1">
        <w:rPr>
          <w:sz w:val="28"/>
          <w:szCs w:val="28"/>
        </w:rPr>
        <w:t>d</w:t>
      </w:r>
      <w:r w:rsidRPr="00D07FE1">
        <w:rPr>
          <w:sz w:val="28"/>
          <w:szCs w:val="28"/>
        </w:rPr>
        <w:t>esarrollo en la educación</w:t>
      </w:r>
    </w:p>
    <w:p w14:paraId="458ABD92"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Para </w:t>
      </w:r>
      <w:r w:rsidRPr="0054736B">
        <w:rPr>
          <w:rFonts w:ascii="Times New Roman" w:hAnsi="Times New Roman" w:cs="Times New Roman"/>
          <w:sz w:val="24"/>
          <w:szCs w:val="24"/>
        </w:rPr>
        <w:t xml:space="preserve">Ivanova </w:t>
      </w:r>
      <w:r w:rsidRPr="0054736B">
        <w:rPr>
          <w:rFonts w:ascii="Times New Roman" w:hAnsi="Times New Roman" w:cs="Times New Roman"/>
          <w:i/>
          <w:iCs/>
          <w:sz w:val="24"/>
          <w:szCs w:val="24"/>
        </w:rPr>
        <w:t>et al.</w:t>
      </w:r>
      <w:r w:rsidRPr="0054736B">
        <w:rPr>
          <w:rFonts w:ascii="Times New Roman" w:hAnsi="Times New Roman" w:cs="Times New Roman"/>
          <w:sz w:val="24"/>
          <w:szCs w:val="24"/>
        </w:rPr>
        <w:t xml:space="preserve"> (2020),</w:t>
      </w:r>
      <w:r w:rsidRPr="00ED3B25">
        <w:rPr>
          <w:rFonts w:ascii="Times New Roman" w:hAnsi="Times New Roman" w:cs="Times New Roman"/>
          <w:sz w:val="24"/>
          <w:szCs w:val="24"/>
        </w:rPr>
        <w:t xml:space="preserve"> el término </w:t>
      </w:r>
      <w:r w:rsidRPr="00E1609D">
        <w:rPr>
          <w:rFonts w:ascii="Times New Roman" w:hAnsi="Times New Roman" w:cs="Times New Roman"/>
          <w:i/>
          <w:iCs/>
          <w:sz w:val="24"/>
          <w:szCs w:val="24"/>
        </w:rPr>
        <w:t>investigación y desarrollo</w:t>
      </w:r>
      <w:r w:rsidRPr="00ED3B25">
        <w:rPr>
          <w:rFonts w:ascii="Times New Roman" w:hAnsi="Times New Roman" w:cs="Times New Roman"/>
          <w:sz w:val="24"/>
          <w:szCs w:val="24"/>
        </w:rPr>
        <w:t xml:space="preserve"> (I+D) se refiere a las actividades realizadas en el ámbito de las ciencias ingenieriles con el fin de aumentar la producción y, en consecuencia, las ventas</w:t>
      </w:r>
      <w:r>
        <w:rPr>
          <w:rFonts w:ascii="Times New Roman" w:hAnsi="Times New Roman" w:cs="Times New Roman"/>
          <w:sz w:val="24"/>
          <w:szCs w:val="24"/>
        </w:rPr>
        <w:t xml:space="preserve"> con el fin de generar</w:t>
      </w:r>
      <w:r w:rsidRPr="00ED3B25">
        <w:rPr>
          <w:rFonts w:ascii="Times New Roman" w:hAnsi="Times New Roman" w:cs="Times New Roman"/>
          <w:sz w:val="24"/>
          <w:szCs w:val="24"/>
        </w:rPr>
        <w:t xml:space="preserve"> mayores ingresos para las empresas. </w:t>
      </w:r>
      <w:r>
        <w:rPr>
          <w:rFonts w:ascii="Times New Roman" w:hAnsi="Times New Roman" w:cs="Times New Roman"/>
          <w:sz w:val="24"/>
          <w:szCs w:val="24"/>
        </w:rPr>
        <w:t>Lógicamente, l</w:t>
      </w:r>
      <w:r w:rsidRPr="00ED3B25">
        <w:rPr>
          <w:rFonts w:ascii="Times New Roman" w:hAnsi="Times New Roman" w:cs="Times New Roman"/>
          <w:sz w:val="24"/>
          <w:szCs w:val="24"/>
        </w:rPr>
        <w:t xml:space="preserve">a I+D no </w:t>
      </w:r>
      <w:r>
        <w:rPr>
          <w:rFonts w:ascii="Times New Roman" w:hAnsi="Times New Roman" w:cs="Times New Roman"/>
          <w:sz w:val="24"/>
          <w:szCs w:val="24"/>
        </w:rPr>
        <w:t xml:space="preserve">es un concepto exclusivo </w:t>
      </w:r>
      <w:r w:rsidRPr="00ED3B25">
        <w:rPr>
          <w:rFonts w:ascii="Times New Roman" w:hAnsi="Times New Roman" w:cs="Times New Roman"/>
          <w:sz w:val="24"/>
          <w:szCs w:val="24"/>
        </w:rPr>
        <w:t>de las empresas, sino que también implica la participación de las universidades</w:t>
      </w:r>
      <w:r>
        <w:rPr>
          <w:rFonts w:ascii="Times New Roman" w:hAnsi="Times New Roman" w:cs="Times New Roman"/>
          <w:sz w:val="24"/>
          <w:szCs w:val="24"/>
        </w:rPr>
        <w:t>, las cuales tienen la responsabilidad</w:t>
      </w:r>
      <w:r w:rsidRPr="00ED3B25">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ED3B25">
        <w:rPr>
          <w:rFonts w:ascii="Times New Roman" w:hAnsi="Times New Roman" w:cs="Times New Roman"/>
          <w:sz w:val="24"/>
          <w:szCs w:val="24"/>
        </w:rPr>
        <w:t>generar conocimiento a través del método científico en áreas como la ciencia básica, el desarrollo tecnológico y la creación de productos y procesos innovadores.</w:t>
      </w:r>
    </w:p>
    <w:p w14:paraId="76975C9B" w14:textId="6D035919"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lastRenderedPageBreak/>
        <w:t>Varios estudios sobre el aprendizaje en la educación, como el de Becker (196</w:t>
      </w:r>
      <w:r w:rsidR="00495316">
        <w:rPr>
          <w:rFonts w:ascii="Times New Roman" w:hAnsi="Times New Roman" w:cs="Times New Roman"/>
          <w:sz w:val="24"/>
          <w:szCs w:val="24"/>
        </w:rPr>
        <w:t>9</w:t>
      </w:r>
      <w:r w:rsidRPr="00ED3B25">
        <w:rPr>
          <w:rFonts w:ascii="Times New Roman" w:hAnsi="Times New Roman" w:cs="Times New Roman"/>
          <w:sz w:val="24"/>
          <w:szCs w:val="24"/>
        </w:rPr>
        <w:t xml:space="preserve">), destacan el papel crucial de la educación como motor de desarrollo. </w:t>
      </w:r>
      <w:r>
        <w:rPr>
          <w:rFonts w:ascii="Times New Roman" w:hAnsi="Times New Roman" w:cs="Times New Roman"/>
          <w:sz w:val="24"/>
          <w:szCs w:val="24"/>
        </w:rPr>
        <w:t>Este autor</w:t>
      </w:r>
      <w:r w:rsidRPr="00ED3B25">
        <w:rPr>
          <w:rFonts w:ascii="Times New Roman" w:hAnsi="Times New Roman" w:cs="Times New Roman"/>
          <w:sz w:val="24"/>
          <w:szCs w:val="24"/>
        </w:rPr>
        <w:t xml:space="preserve"> argumenta que las tasas de rendimiento en la educación son determinantes para el crecimiento de los países, ya que el capital humano se convierte en un elemento indispensable para el progreso económico y social.</w:t>
      </w:r>
    </w:p>
    <w:p w14:paraId="27C8ACF5" w14:textId="2645B2AB"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Adicionalmente, </w:t>
      </w:r>
      <w:r w:rsidRPr="0054736B">
        <w:rPr>
          <w:rFonts w:ascii="Times New Roman" w:hAnsi="Times New Roman" w:cs="Times New Roman"/>
          <w:sz w:val="24"/>
          <w:szCs w:val="24"/>
        </w:rPr>
        <w:t xml:space="preserve">Ivanova </w:t>
      </w:r>
      <w:r w:rsidRPr="0054736B">
        <w:rPr>
          <w:rFonts w:ascii="Times New Roman" w:hAnsi="Times New Roman" w:cs="Times New Roman"/>
          <w:i/>
          <w:iCs/>
          <w:sz w:val="24"/>
          <w:szCs w:val="24"/>
        </w:rPr>
        <w:t>et al.</w:t>
      </w:r>
      <w:r w:rsidRPr="0054736B">
        <w:rPr>
          <w:rFonts w:ascii="Times New Roman" w:hAnsi="Times New Roman" w:cs="Times New Roman"/>
          <w:sz w:val="24"/>
          <w:szCs w:val="24"/>
        </w:rPr>
        <w:t xml:space="preserve"> (2020)</w:t>
      </w:r>
      <w:r w:rsidRPr="00ED3B25">
        <w:rPr>
          <w:rFonts w:ascii="Times New Roman" w:hAnsi="Times New Roman" w:cs="Times New Roman"/>
          <w:sz w:val="24"/>
          <w:szCs w:val="24"/>
        </w:rPr>
        <w:t xml:space="preserve"> </w:t>
      </w:r>
      <w:r>
        <w:rPr>
          <w:rFonts w:ascii="Times New Roman" w:hAnsi="Times New Roman" w:cs="Times New Roman"/>
          <w:sz w:val="24"/>
          <w:szCs w:val="24"/>
        </w:rPr>
        <w:t>se refieren a</w:t>
      </w:r>
      <w:r w:rsidRPr="00ED3B25">
        <w:rPr>
          <w:rFonts w:ascii="Times New Roman" w:hAnsi="Times New Roman" w:cs="Times New Roman"/>
          <w:sz w:val="24"/>
          <w:szCs w:val="24"/>
        </w:rPr>
        <w:t xml:space="preserve">l concepto </w:t>
      </w:r>
      <w:r w:rsidRPr="00E1609D">
        <w:rPr>
          <w:rFonts w:ascii="Times New Roman" w:hAnsi="Times New Roman" w:cs="Times New Roman"/>
          <w:i/>
          <w:iCs/>
          <w:sz w:val="24"/>
          <w:szCs w:val="24"/>
        </w:rPr>
        <w:t>especialización inteligente</w:t>
      </w:r>
      <w:r w:rsidRPr="00ED3B25">
        <w:rPr>
          <w:rFonts w:ascii="Times New Roman" w:hAnsi="Times New Roman" w:cs="Times New Roman"/>
          <w:sz w:val="24"/>
          <w:szCs w:val="24"/>
        </w:rPr>
        <w:t xml:space="preserve">, </w:t>
      </w:r>
      <w:r>
        <w:rPr>
          <w:rFonts w:ascii="Times New Roman" w:hAnsi="Times New Roman" w:cs="Times New Roman"/>
          <w:sz w:val="24"/>
          <w:szCs w:val="24"/>
        </w:rPr>
        <w:t xml:space="preserve">el cual </w:t>
      </w:r>
      <w:r w:rsidRPr="00ED3B25">
        <w:rPr>
          <w:rFonts w:ascii="Times New Roman" w:hAnsi="Times New Roman" w:cs="Times New Roman"/>
          <w:sz w:val="24"/>
          <w:szCs w:val="24"/>
        </w:rPr>
        <w:t>define</w:t>
      </w:r>
      <w:r>
        <w:rPr>
          <w:rFonts w:ascii="Times New Roman" w:hAnsi="Times New Roman" w:cs="Times New Roman"/>
          <w:sz w:val="24"/>
          <w:szCs w:val="24"/>
        </w:rPr>
        <w:t>n</w:t>
      </w:r>
      <w:r w:rsidRPr="00ED3B25">
        <w:rPr>
          <w:rFonts w:ascii="Times New Roman" w:hAnsi="Times New Roman" w:cs="Times New Roman"/>
          <w:sz w:val="24"/>
          <w:szCs w:val="24"/>
        </w:rPr>
        <w:t xml:space="preserve"> como “</w:t>
      </w:r>
      <w:r w:rsidRPr="001375FD">
        <w:rPr>
          <w:rFonts w:ascii="Times New Roman" w:hAnsi="Times New Roman" w:cs="Times New Roman"/>
          <w:sz w:val="24"/>
          <w:szCs w:val="24"/>
        </w:rPr>
        <w:t>la colaboración de varios actores principalmente empresas, instituciones de educación superior e investigación y otras entidades públicas, para reforzar los patrones de especialización científica, tecnológica e industrial a la vez que identifica y alienta el surgimiento de nuevos ámbitos de actividad económica y tecnológica</w:t>
      </w:r>
      <w:r w:rsidRPr="00ED3B25">
        <w:rPr>
          <w:rFonts w:ascii="Times New Roman" w:hAnsi="Times New Roman" w:cs="Times New Roman"/>
          <w:sz w:val="24"/>
          <w:szCs w:val="24"/>
        </w:rPr>
        <w:t>”</w:t>
      </w:r>
      <w:r>
        <w:rPr>
          <w:rFonts w:ascii="Times New Roman" w:hAnsi="Times New Roman" w:cs="Times New Roman"/>
          <w:sz w:val="24"/>
          <w:szCs w:val="24"/>
        </w:rPr>
        <w:t xml:space="preserve"> (</w:t>
      </w:r>
      <w:r w:rsidR="002235B7">
        <w:rPr>
          <w:rFonts w:ascii="Times New Roman" w:hAnsi="Times New Roman" w:cs="Times New Roman"/>
          <w:sz w:val="24"/>
          <w:szCs w:val="24"/>
        </w:rPr>
        <w:t>p.132</w:t>
      </w:r>
      <w:r w:rsidR="00313D34">
        <w:rPr>
          <w:rFonts w:ascii="Times New Roman" w:hAnsi="Times New Roman" w:cs="Times New Roman"/>
          <w:sz w:val="24"/>
          <w:szCs w:val="24"/>
        </w:rPr>
        <w:t>)</w:t>
      </w:r>
      <w:r w:rsidRPr="00ED3B25">
        <w:rPr>
          <w:rFonts w:ascii="Times New Roman" w:hAnsi="Times New Roman" w:cs="Times New Roman"/>
          <w:sz w:val="24"/>
          <w:szCs w:val="24"/>
        </w:rPr>
        <w:t>, aspecto fundamental para el desarrollo integral de una nación.</w:t>
      </w:r>
    </w:p>
    <w:p w14:paraId="589FF637"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Tomando como ejemplo a China, Zhou y </w:t>
      </w:r>
      <w:proofErr w:type="spellStart"/>
      <w:r w:rsidRPr="00ED3B25">
        <w:rPr>
          <w:rFonts w:ascii="Times New Roman" w:hAnsi="Times New Roman" w:cs="Times New Roman"/>
          <w:sz w:val="24"/>
          <w:szCs w:val="24"/>
        </w:rPr>
        <w:t>Zha</w:t>
      </w:r>
      <w:proofErr w:type="spellEnd"/>
      <w:r w:rsidRPr="00ED3B25">
        <w:rPr>
          <w:rFonts w:ascii="Times New Roman" w:hAnsi="Times New Roman" w:cs="Times New Roman"/>
          <w:sz w:val="24"/>
          <w:szCs w:val="24"/>
        </w:rPr>
        <w:t xml:space="preserve"> (2010) afirman que la educación desempeña un papel crucial en la evolución de la ciencia y la tecnología en este país. </w:t>
      </w:r>
      <w:r>
        <w:rPr>
          <w:rFonts w:ascii="Times New Roman" w:hAnsi="Times New Roman" w:cs="Times New Roman"/>
          <w:sz w:val="24"/>
          <w:szCs w:val="24"/>
        </w:rPr>
        <w:t>Una muestra son l</w:t>
      </w:r>
      <w:r w:rsidRPr="00ED3B25">
        <w:rPr>
          <w:rFonts w:ascii="Times New Roman" w:hAnsi="Times New Roman" w:cs="Times New Roman"/>
          <w:sz w:val="24"/>
          <w:szCs w:val="24"/>
        </w:rPr>
        <w:t>as universidades</w:t>
      </w:r>
      <w:r>
        <w:rPr>
          <w:rFonts w:ascii="Times New Roman" w:hAnsi="Times New Roman" w:cs="Times New Roman"/>
          <w:sz w:val="24"/>
          <w:szCs w:val="24"/>
        </w:rPr>
        <w:t xml:space="preserve">, las cuales </w:t>
      </w:r>
      <w:r w:rsidRPr="00ED3B25">
        <w:rPr>
          <w:rFonts w:ascii="Times New Roman" w:hAnsi="Times New Roman" w:cs="Times New Roman"/>
          <w:sz w:val="24"/>
          <w:szCs w:val="24"/>
        </w:rPr>
        <w:t xml:space="preserve">juegan un papel central como formadoras de profesionales, quienes a su vez impulsan el desarrollo económico. </w:t>
      </w:r>
      <w:r>
        <w:rPr>
          <w:rFonts w:ascii="Times New Roman" w:hAnsi="Times New Roman" w:cs="Times New Roman"/>
          <w:sz w:val="24"/>
          <w:szCs w:val="24"/>
        </w:rPr>
        <w:t xml:space="preserve">En pocas palabras, existe una </w:t>
      </w:r>
      <w:r w:rsidRPr="00ED3B25">
        <w:rPr>
          <w:rFonts w:ascii="Times New Roman" w:hAnsi="Times New Roman" w:cs="Times New Roman"/>
          <w:sz w:val="24"/>
          <w:szCs w:val="24"/>
        </w:rPr>
        <w:t>estrecha relación entre la academia y el sector productivo</w:t>
      </w:r>
      <w:r>
        <w:rPr>
          <w:rFonts w:ascii="Times New Roman" w:hAnsi="Times New Roman" w:cs="Times New Roman"/>
          <w:sz w:val="24"/>
          <w:szCs w:val="24"/>
        </w:rPr>
        <w:t xml:space="preserve"> para impulsar e</w:t>
      </w:r>
      <w:r w:rsidRPr="00ED3B25">
        <w:rPr>
          <w:rFonts w:ascii="Times New Roman" w:hAnsi="Times New Roman" w:cs="Times New Roman"/>
          <w:sz w:val="24"/>
          <w:szCs w:val="24"/>
        </w:rPr>
        <w:t xml:space="preserve">l progreso </w:t>
      </w:r>
      <w:r>
        <w:rPr>
          <w:rFonts w:ascii="Times New Roman" w:hAnsi="Times New Roman" w:cs="Times New Roman"/>
          <w:sz w:val="24"/>
          <w:szCs w:val="24"/>
        </w:rPr>
        <w:t>de las naciones</w:t>
      </w:r>
      <w:r w:rsidRPr="00ED3B25">
        <w:rPr>
          <w:rFonts w:ascii="Times New Roman" w:hAnsi="Times New Roman" w:cs="Times New Roman"/>
          <w:sz w:val="24"/>
          <w:szCs w:val="24"/>
        </w:rPr>
        <w:t>.</w:t>
      </w:r>
    </w:p>
    <w:p w14:paraId="5F9169DD" w14:textId="77777777" w:rsidR="00CC1549" w:rsidRPr="001375FD" w:rsidRDefault="00CC1549" w:rsidP="00EA55DA">
      <w:pPr>
        <w:spacing w:after="0" w:line="360" w:lineRule="auto"/>
        <w:jc w:val="both"/>
        <w:rPr>
          <w:rFonts w:ascii="Times New Roman" w:hAnsi="Times New Roman" w:cs="Times New Roman"/>
          <w:sz w:val="24"/>
          <w:szCs w:val="24"/>
        </w:rPr>
      </w:pPr>
    </w:p>
    <w:p w14:paraId="67CB0538" w14:textId="533FC89F" w:rsidR="00722EDD" w:rsidRPr="00D07FE1" w:rsidRDefault="00C83B7F" w:rsidP="00D07FE1">
      <w:pPr>
        <w:pStyle w:val="Ttulo3"/>
        <w:spacing w:before="0" w:beforeAutospacing="0" w:after="0" w:afterAutospacing="0" w:line="360" w:lineRule="auto"/>
        <w:jc w:val="center"/>
        <w:rPr>
          <w:sz w:val="28"/>
          <w:szCs w:val="28"/>
        </w:rPr>
      </w:pPr>
      <w:r w:rsidRPr="00D07FE1">
        <w:rPr>
          <w:sz w:val="28"/>
          <w:szCs w:val="28"/>
        </w:rPr>
        <w:t xml:space="preserve">Principales carreras relacionadas con la industria </w:t>
      </w:r>
      <w:r w:rsidR="0081448D" w:rsidRPr="00D07FE1">
        <w:rPr>
          <w:sz w:val="28"/>
          <w:szCs w:val="28"/>
        </w:rPr>
        <w:t>automotriz</w:t>
      </w:r>
      <w:r w:rsidR="00DD1AF4" w:rsidRPr="00D07FE1">
        <w:rPr>
          <w:sz w:val="28"/>
          <w:szCs w:val="28"/>
        </w:rPr>
        <w:t xml:space="preserve"> en México</w:t>
      </w:r>
    </w:p>
    <w:p w14:paraId="70B6A208"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El primer vehículo eléctrico </w:t>
      </w:r>
      <w:r>
        <w:rPr>
          <w:rFonts w:ascii="Times New Roman" w:hAnsi="Times New Roman" w:cs="Times New Roman"/>
          <w:sz w:val="24"/>
          <w:szCs w:val="24"/>
        </w:rPr>
        <w:t>fue creado</w:t>
      </w:r>
      <w:r w:rsidRPr="00ED3B25">
        <w:rPr>
          <w:rFonts w:ascii="Times New Roman" w:hAnsi="Times New Roman" w:cs="Times New Roman"/>
          <w:sz w:val="24"/>
          <w:szCs w:val="24"/>
        </w:rPr>
        <w:t xml:space="preserve"> en 1834 y su comercialización inició en 1852, </w:t>
      </w:r>
      <w:r>
        <w:rPr>
          <w:rFonts w:ascii="Times New Roman" w:hAnsi="Times New Roman" w:cs="Times New Roman"/>
          <w:sz w:val="24"/>
          <w:szCs w:val="24"/>
        </w:rPr>
        <w:t>aunque</w:t>
      </w:r>
      <w:r w:rsidRPr="00ED3B25">
        <w:rPr>
          <w:rFonts w:ascii="Times New Roman" w:hAnsi="Times New Roman" w:cs="Times New Roman"/>
          <w:sz w:val="24"/>
          <w:szCs w:val="24"/>
        </w:rPr>
        <w:t xml:space="preserve"> solo duró unos pocos años en el mercado debido a la falta de baterías eléctricas. No fue hasta finales del siglo XIX que las baterías fueron inventadas por </w:t>
      </w:r>
      <w:proofErr w:type="spellStart"/>
      <w:r w:rsidRPr="00ED3B25">
        <w:rPr>
          <w:rFonts w:ascii="Times New Roman" w:hAnsi="Times New Roman" w:cs="Times New Roman"/>
          <w:sz w:val="24"/>
          <w:szCs w:val="24"/>
        </w:rPr>
        <w:t>Gaston</w:t>
      </w:r>
      <w:proofErr w:type="spellEnd"/>
      <w:r w:rsidRPr="00ED3B25">
        <w:rPr>
          <w:rFonts w:ascii="Times New Roman" w:hAnsi="Times New Roman" w:cs="Times New Roman"/>
          <w:sz w:val="24"/>
          <w:szCs w:val="24"/>
        </w:rPr>
        <w:t xml:space="preserve"> Plante y Camille </w:t>
      </w:r>
      <w:proofErr w:type="spellStart"/>
      <w:r w:rsidRPr="00ED3B25">
        <w:rPr>
          <w:rFonts w:ascii="Times New Roman" w:hAnsi="Times New Roman" w:cs="Times New Roman"/>
          <w:sz w:val="24"/>
          <w:szCs w:val="24"/>
        </w:rPr>
        <w:t>Faure</w:t>
      </w:r>
      <w:proofErr w:type="spellEnd"/>
      <w:r w:rsidRPr="00ED3B25">
        <w:rPr>
          <w:rFonts w:ascii="Times New Roman" w:hAnsi="Times New Roman" w:cs="Times New Roman"/>
          <w:sz w:val="24"/>
          <w:szCs w:val="24"/>
        </w:rPr>
        <w:t>, lo que impulsó el desarrollo del coche eléctrico y lo posicionó como una alternativa frente a los autos de combustión interna.</w:t>
      </w:r>
    </w:p>
    <w:p w14:paraId="2973053E"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De acuerdo con </w:t>
      </w:r>
      <w:proofErr w:type="spellStart"/>
      <w:r w:rsidRPr="00ED3B25">
        <w:rPr>
          <w:rFonts w:ascii="Times New Roman" w:hAnsi="Times New Roman" w:cs="Times New Roman"/>
          <w:sz w:val="24"/>
          <w:szCs w:val="24"/>
        </w:rPr>
        <w:t>McConnell</w:t>
      </w:r>
      <w:proofErr w:type="spellEnd"/>
      <w:r>
        <w:rPr>
          <w:rFonts w:ascii="Times New Roman" w:hAnsi="Times New Roman" w:cs="Times New Roman"/>
          <w:sz w:val="24"/>
          <w:szCs w:val="24"/>
        </w:rPr>
        <w:t xml:space="preserve"> </w:t>
      </w:r>
      <w:r w:rsidRPr="002234FF">
        <w:rPr>
          <w:rFonts w:ascii="Times New Roman" w:hAnsi="Times New Roman" w:cs="Times New Roman"/>
          <w:i/>
          <w:iCs/>
          <w:sz w:val="24"/>
          <w:szCs w:val="24"/>
        </w:rPr>
        <w:t>et al</w:t>
      </w:r>
      <w:r>
        <w:rPr>
          <w:rFonts w:ascii="Times New Roman" w:hAnsi="Times New Roman" w:cs="Times New Roman"/>
          <w:sz w:val="24"/>
          <w:szCs w:val="24"/>
        </w:rPr>
        <w:t>.</w:t>
      </w:r>
      <w:r w:rsidRPr="00ED3B25">
        <w:rPr>
          <w:rFonts w:ascii="Times New Roman" w:hAnsi="Times New Roman" w:cs="Times New Roman"/>
          <w:sz w:val="24"/>
          <w:szCs w:val="24"/>
        </w:rPr>
        <w:t xml:space="preserve"> (2007), </w:t>
      </w:r>
      <w:r>
        <w:rPr>
          <w:rFonts w:ascii="Times New Roman" w:hAnsi="Times New Roman" w:cs="Times New Roman"/>
          <w:sz w:val="24"/>
          <w:szCs w:val="24"/>
        </w:rPr>
        <w:t>el requerimiento</w:t>
      </w:r>
      <w:r w:rsidRPr="00ED3B25">
        <w:rPr>
          <w:rFonts w:ascii="Times New Roman" w:hAnsi="Times New Roman" w:cs="Times New Roman"/>
          <w:sz w:val="24"/>
          <w:szCs w:val="24"/>
        </w:rPr>
        <w:t xml:space="preserve"> de profesionales por parte de las empresas está determinada por la demanda de los productos o servicios que estas ofrecen</w:t>
      </w:r>
      <w:r>
        <w:rPr>
          <w:rFonts w:ascii="Times New Roman" w:hAnsi="Times New Roman" w:cs="Times New Roman"/>
          <w:sz w:val="24"/>
          <w:szCs w:val="24"/>
        </w:rPr>
        <w:t xml:space="preserve">, lo cual </w:t>
      </w:r>
      <w:r w:rsidRPr="00ED3B25">
        <w:rPr>
          <w:rFonts w:ascii="Times New Roman" w:hAnsi="Times New Roman" w:cs="Times New Roman"/>
          <w:sz w:val="24"/>
          <w:szCs w:val="24"/>
        </w:rPr>
        <w:t>se basa en el valor del bien producido. Por lo tanto, si el trabajo de un profesional altamente capacitado es altamente productivo en la actividad principal de la organización y esta actividad es valorada en el mercado, la demanda de trabajo para ese profesional será alta.</w:t>
      </w:r>
    </w:p>
    <w:p w14:paraId="3C9CEA93" w14:textId="77777777" w:rsidR="00CC1549" w:rsidRPr="00ED3B25"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En la industria automotriz dedicada a la fabricación de vehículos eléctricos, el empleo de mano de obra instruida y calificada es crucial para su crecimiento. Por lo tanto, es indispensable que los programas de formación profesional integren el desarrollo de habilidades y conocimientos tecnificados que estén alineados con los avances en el campo. Aunque actualmente hay pocos programas específicos centrados en los vehículos </w:t>
      </w:r>
      <w:r w:rsidRPr="00ED3B25">
        <w:rPr>
          <w:rFonts w:ascii="Times New Roman" w:hAnsi="Times New Roman" w:cs="Times New Roman"/>
          <w:sz w:val="24"/>
          <w:szCs w:val="24"/>
        </w:rPr>
        <w:lastRenderedPageBreak/>
        <w:t>eléctricos, estos conocimientos holísticos se imparten dentro de carreras como ingeniería automotriz. Algunos ejemplos de estas ingenierías son</w:t>
      </w:r>
      <w:r>
        <w:rPr>
          <w:rFonts w:ascii="Times New Roman" w:hAnsi="Times New Roman" w:cs="Times New Roman"/>
          <w:sz w:val="24"/>
          <w:szCs w:val="24"/>
        </w:rPr>
        <w:t xml:space="preserve"> las siguientes</w:t>
      </w:r>
      <w:r w:rsidRPr="00ED3B25">
        <w:rPr>
          <w:rFonts w:ascii="Times New Roman" w:hAnsi="Times New Roman" w:cs="Times New Roman"/>
          <w:sz w:val="24"/>
          <w:szCs w:val="24"/>
        </w:rPr>
        <w:t>:</w:t>
      </w:r>
    </w:p>
    <w:p w14:paraId="6ADFD514" w14:textId="26E2D310" w:rsidR="00CC1549" w:rsidRPr="002234FF" w:rsidRDefault="00CC1549" w:rsidP="00EA55DA">
      <w:pPr>
        <w:pStyle w:val="Prrafodelista"/>
        <w:numPr>
          <w:ilvl w:val="0"/>
          <w:numId w:val="1"/>
        </w:numPr>
        <w:spacing w:after="0" w:line="360" w:lineRule="auto"/>
        <w:jc w:val="both"/>
        <w:rPr>
          <w:rFonts w:ascii="Times New Roman" w:hAnsi="Times New Roman" w:cs="Times New Roman"/>
          <w:sz w:val="24"/>
          <w:szCs w:val="24"/>
          <w:lang w:val="es-ES"/>
        </w:rPr>
      </w:pPr>
      <w:r w:rsidRPr="002234FF">
        <w:rPr>
          <w:rFonts w:ascii="Times New Roman" w:hAnsi="Times New Roman" w:cs="Times New Roman"/>
          <w:sz w:val="24"/>
          <w:szCs w:val="24"/>
          <w:lang w:val="es-ES"/>
        </w:rPr>
        <w:t xml:space="preserve">El TEC de Monterrey ofrece la carrera de Ingeniería Eléctrica/Electrónica y Comunicaciones, que incluye la materia de vehículos eléctricos e híbridos en su plan de estudios. Este curso, de nivel avanzado, tiene como objetivo proporcionar los fundamentos y métodos necesarios para el diseño de vehículos propulsados por fuentes de energías alternativas. Al completar la materia, los alumnos serán capaces de comprender los métodos para el diseño de vehículos híbridos y eléctricos, </w:t>
      </w:r>
      <w:r>
        <w:rPr>
          <w:rFonts w:ascii="Times New Roman" w:hAnsi="Times New Roman" w:cs="Times New Roman"/>
          <w:sz w:val="24"/>
          <w:szCs w:val="24"/>
          <w:lang w:val="es-ES"/>
        </w:rPr>
        <w:t>ya que abordan</w:t>
      </w:r>
      <w:r w:rsidRPr="002234FF">
        <w:rPr>
          <w:rFonts w:ascii="Times New Roman" w:hAnsi="Times New Roman" w:cs="Times New Roman"/>
          <w:sz w:val="24"/>
          <w:szCs w:val="24"/>
          <w:lang w:val="es-ES"/>
        </w:rPr>
        <w:t xml:space="preserve"> aspectos como fuentes de energía, baterías, motores, sistemas mecánicos y transmisiones (</w:t>
      </w:r>
      <w:r w:rsidR="00495316" w:rsidRPr="00495316">
        <w:rPr>
          <w:rFonts w:ascii="Times New Roman" w:hAnsi="Times New Roman" w:cs="Times New Roman"/>
          <w:sz w:val="24"/>
          <w:szCs w:val="24"/>
        </w:rPr>
        <w:t xml:space="preserve">Tecnológico de Monterrey </w:t>
      </w:r>
      <w:r w:rsidR="00495316">
        <w:rPr>
          <w:rFonts w:ascii="Times New Roman" w:hAnsi="Times New Roman" w:cs="Times New Roman"/>
          <w:sz w:val="24"/>
          <w:szCs w:val="24"/>
        </w:rPr>
        <w:t>[</w:t>
      </w:r>
      <w:r w:rsidRPr="002234FF">
        <w:rPr>
          <w:rFonts w:ascii="Times New Roman" w:hAnsi="Times New Roman" w:cs="Times New Roman"/>
          <w:sz w:val="24"/>
          <w:szCs w:val="24"/>
          <w:lang w:val="es-ES"/>
        </w:rPr>
        <w:t>TEC</w:t>
      </w:r>
      <w:r w:rsidR="00495316">
        <w:rPr>
          <w:rFonts w:ascii="Times New Roman" w:hAnsi="Times New Roman" w:cs="Times New Roman"/>
          <w:sz w:val="24"/>
          <w:szCs w:val="24"/>
          <w:lang w:val="es-ES"/>
        </w:rPr>
        <w:t>]</w:t>
      </w:r>
      <w:r w:rsidRPr="002234FF">
        <w:rPr>
          <w:rFonts w:ascii="Times New Roman" w:hAnsi="Times New Roman" w:cs="Times New Roman"/>
          <w:sz w:val="24"/>
          <w:szCs w:val="24"/>
          <w:lang w:val="es-ES"/>
        </w:rPr>
        <w:t>, 2023).</w:t>
      </w:r>
    </w:p>
    <w:p w14:paraId="27FE4BA4" w14:textId="2E5FF411" w:rsidR="00CC1549" w:rsidRPr="002234FF" w:rsidRDefault="00CC1549" w:rsidP="00EA55DA">
      <w:pPr>
        <w:pStyle w:val="Prrafodelista"/>
        <w:numPr>
          <w:ilvl w:val="0"/>
          <w:numId w:val="1"/>
        </w:numPr>
        <w:spacing w:after="0" w:line="360" w:lineRule="auto"/>
        <w:jc w:val="both"/>
        <w:rPr>
          <w:rFonts w:ascii="Times New Roman" w:hAnsi="Times New Roman" w:cs="Times New Roman"/>
          <w:sz w:val="24"/>
          <w:szCs w:val="24"/>
          <w:lang w:val="es-ES"/>
        </w:rPr>
      </w:pPr>
      <w:r w:rsidRPr="002234FF">
        <w:rPr>
          <w:rFonts w:ascii="Times New Roman" w:hAnsi="Times New Roman" w:cs="Times New Roman"/>
          <w:sz w:val="24"/>
          <w:szCs w:val="24"/>
          <w:lang w:val="es-ES"/>
        </w:rPr>
        <w:t>La Universidad de Monterrey ofrece la carrera de Ingeniería Automotriz, que incluye la materia de vehículos eléctricos e híbridos. En esta los estudiantes de ingeniería aprenderán a aplicar diferentes configuraciones electrónicas de control y manejo de energía en vehículos eléctricos e híbridos. Además, podrán calcular y medir los principales parámetros de desempeño y funcionamiento en ambos tipos de vehículos, basándose en análisis de centros de administración de carga, sistemas de carga y sistemas de alimentación de energía (</w:t>
      </w:r>
      <w:r w:rsidR="00495316" w:rsidRPr="0009133C">
        <w:rPr>
          <w:rFonts w:ascii="Times New Roman" w:hAnsi="Times New Roman" w:cs="Times New Roman"/>
          <w:sz w:val="24"/>
          <w:szCs w:val="24"/>
        </w:rPr>
        <w:t xml:space="preserve">Universidad de Monterrey </w:t>
      </w:r>
      <w:r w:rsidR="00495316">
        <w:rPr>
          <w:rFonts w:ascii="Times New Roman" w:hAnsi="Times New Roman" w:cs="Times New Roman"/>
          <w:sz w:val="24"/>
          <w:szCs w:val="24"/>
        </w:rPr>
        <w:t>[</w:t>
      </w:r>
      <w:r w:rsidRPr="002234FF">
        <w:rPr>
          <w:rFonts w:ascii="Times New Roman" w:hAnsi="Times New Roman" w:cs="Times New Roman"/>
          <w:sz w:val="24"/>
          <w:szCs w:val="24"/>
          <w:lang w:val="es-ES"/>
        </w:rPr>
        <w:t>UDEM</w:t>
      </w:r>
      <w:r w:rsidR="00495316">
        <w:rPr>
          <w:rFonts w:ascii="Times New Roman" w:hAnsi="Times New Roman" w:cs="Times New Roman"/>
          <w:sz w:val="24"/>
          <w:szCs w:val="24"/>
          <w:lang w:val="es-ES"/>
        </w:rPr>
        <w:t>]</w:t>
      </w:r>
      <w:r w:rsidRPr="002234FF">
        <w:rPr>
          <w:rFonts w:ascii="Times New Roman" w:hAnsi="Times New Roman" w:cs="Times New Roman"/>
          <w:sz w:val="24"/>
          <w:szCs w:val="24"/>
          <w:lang w:val="es-ES"/>
        </w:rPr>
        <w:t>, 2023).</w:t>
      </w:r>
    </w:p>
    <w:p w14:paraId="61A8914B" w14:textId="77777777" w:rsidR="00CC1549" w:rsidRPr="00ED3B25"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Además, existen programas educativos especializados en vehículos eléctricos e híbridos ofrecidos por diferentes instituciones:</w:t>
      </w:r>
    </w:p>
    <w:p w14:paraId="1ADAC55D" w14:textId="77777777" w:rsidR="00CC1549" w:rsidRPr="002234FF" w:rsidRDefault="00CC1549" w:rsidP="00EA55DA">
      <w:pPr>
        <w:pStyle w:val="Prrafodelista"/>
        <w:numPr>
          <w:ilvl w:val="0"/>
          <w:numId w:val="2"/>
        </w:numPr>
        <w:spacing w:after="0" w:line="360" w:lineRule="auto"/>
        <w:jc w:val="both"/>
        <w:rPr>
          <w:rFonts w:ascii="Times New Roman" w:hAnsi="Times New Roman" w:cs="Times New Roman"/>
          <w:sz w:val="24"/>
          <w:szCs w:val="24"/>
          <w:lang w:val="es-ES"/>
        </w:rPr>
      </w:pPr>
      <w:r w:rsidRPr="002234FF">
        <w:rPr>
          <w:rFonts w:ascii="Times New Roman" w:hAnsi="Times New Roman" w:cs="Times New Roman"/>
          <w:sz w:val="24"/>
          <w:szCs w:val="24"/>
          <w:lang w:val="es-ES"/>
        </w:rPr>
        <w:t xml:space="preserve">Masare Motors ofrece el diplomado en línea </w:t>
      </w:r>
      <w:r>
        <w:rPr>
          <w:rFonts w:ascii="Times New Roman" w:hAnsi="Times New Roman" w:cs="Times New Roman"/>
          <w:sz w:val="24"/>
          <w:szCs w:val="24"/>
          <w:lang w:val="es-ES"/>
        </w:rPr>
        <w:t xml:space="preserve">de </w:t>
      </w:r>
      <w:r w:rsidRPr="002234FF">
        <w:rPr>
          <w:rFonts w:ascii="Times New Roman" w:hAnsi="Times New Roman" w:cs="Times New Roman"/>
          <w:sz w:val="24"/>
          <w:szCs w:val="24"/>
          <w:lang w:val="es-ES"/>
        </w:rPr>
        <w:t>Especialista Técnico en Vehículos Eléctricos e Híbridos. Según la institución, tanto los autos eléctricos como los híbridos están ganando terreno frente a los de combustión interna en todo el mundo. Estos vehículos se consideran una opción para abordar la crisis medioambiental actual y avanzar hacia la sustentabilidad del transporte (Masare Motors, 2023).</w:t>
      </w:r>
    </w:p>
    <w:p w14:paraId="55D22F77" w14:textId="3DB1907A" w:rsidR="00CC1549" w:rsidRPr="002234FF" w:rsidRDefault="00CC1549" w:rsidP="00EA55DA">
      <w:pPr>
        <w:pStyle w:val="Prrafodelista"/>
        <w:numPr>
          <w:ilvl w:val="0"/>
          <w:numId w:val="2"/>
        </w:numPr>
        <w:spacing w:after="0" w:line="360" w:lineRule="auto"/>
        <w:jc w:val="both"/>
        <w:rPr>
          <w:rFonts w:ascii="Times New Roman" w:hAnsi="Times New Roman" w:cs="Times New Roman"/>
          <w:sz w:val="24"/>
          <w:szCs w:val="24"/>
          <w:lang w:val="es-ES"/>
        </w:rPr>
      </w:pPr>
      <w:r w:rsidRPr="002234FF">
        <w:rPr>
          <w:rFonts w:ascii="Times New Roman" w:hAnsi="Times New Roman" w:cs="Times New Roman"/>
          <w:sz w:val="24"/>
          <w:szCs w:val="24"/>
          <w:lang w:val="es-ES"/>
        </w:rPr>
        <w:t>El Grupo ISIMA imparte la Maestría en Vehículos Autónomos Híbridos y Eléctricos desde el año 2020, la cual se ofrece en línea y cuenta con reconocimiento oficial de estudios RVOE. Esta maestría se enfoca en desarrollar competencias para participar activamente en empresas de la industria automotriz</w:t>
      </w:r>
      <w:r>
        <w:rPr>
          <w:rFonts w:ascii="Times New Roman" w:hAnsi="Times New Roman" w:cs="Times New Roman"/>
          <w:sz w:val="24"/>
          <w:szCs w:val="24"/>
          <w:lang w:val="es-ES"/>
        </w:rPr>
        <w:t>, por lo que s</w:t>
      </w:r>
      <w:r w:rsidRPr="002234FF">
        <w:rPr>
          <w:rFonts w:ascii="Times New Roman" w:hAnsi="Times New Roman" w:cs="Times New Roman"/>
          <w:sz w:val="24"/>
          <w:szCs w:val="24"/>
          <w:lang w:val="es-ES"/>
        </w:rPr>
        <w:t>e centra en áreas como el cálculo y diseño de elementos mecánicos, circuitos eléctricos y electrónicos relacionados con vehículos híbridos y eléctricos (IS</w:t>
      </w:r>
      <w:r w:rsidR="00495316">
        <w:rPr>
          <w:rFonts w:ascii="Times New Roman" w:hAnsi="Times New Roman" w:cs="Times New Roman"/>
          <w:sz w:val="24"/>
          <w:szCs w:val="24"/>
          <w:lang w:val="es-ES"/>
        </w:rPr>
        <w:t>I</w:t>
      </w:r>
      <w:r w:rsidRPr="002234FF">
        <w:rPr>
          <w:rFonts w:ascii="Times New Roman" w:hAnsi="Times New Roman" w:cs="Times New Roman"/>
          <w:sz w:val="24"/>
          <w:szCs w:val="24"/>
          <w:lang w:val="es-ES"/>
        </w:rPr>
        <w:t>MA, 2023).</w:t>
      </w:r>
    </w:p>
    <w:p w14:paraId="7B73C849" w14:textId="785B0DF1" w:rsidR="00CC1549" w:rsidRPr="002234FF" w:rsidRDefault="00CC1549" w:rsidP="00EA55DA">
      <w:pPr>
        <w:pStyle w:val="Prrafodelista"/>
        <w:numPr>
          <w:ilvl w:val="0"/>
          <w:numId w:val="2"/>
        </w:numPr>
        <w:spacing w:after="0"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último, l</w:t>
      </w:r>
      <w:r w:rsidRPr="002234FF">
        <w:rPr>
          <w:rFonts w:ascii="Times New Roman" w:hAnsi="Times New Roman" w:cs="Times New Roman"/>
          <w:sz w:val="24"/>
          <w:szCs w:val="24"/>
          <w:lang w:val="es-ES"/>
        </w:rPr>
        <w:t>a Universidad Politécnica de Querétaro (UPQ) dispone de un laboratorio especializado en vehículos eléctricos</w:t>
      </w:r>
      <w:r>
        <w:rPr>
          <w:rFonts w:ascii="Times New Roman" w:hAnsi="Times New Roman" w:cs="Times New Roman"/>
          <w:sz w:val="24"/>
          <w:szCs w:val="24"/>
          <w:lang w:val="es-ES"/>
        </w:rPr>
        <w:t xml:space="preserve">, el cual </w:t>
      </w:r>
      <w:r w:rsidRPr="002234FF">
        <w:rPr>
          <w:rFonts w:ascii="Times New Roman" w:hAnsi="Times New Roman" w:cs="Times New Roman"/>
          <w:sz w:val="24"/>
          <w:szCs w:val="24"/>
          <w:lang w:val="es-ES"/>
        </w:rPr>
        <w:t xml:space="preserve">se dedica a la formación de profesionales técnicos vinculados con la industria de los vehículos eléctricos, </w:t>
      </w:r>
      <w:r w:rsidRPr="002234FF">
        <w:rPr>
          <w:rFonts w:ascii="Times New Roman" w:hAnsi="Times New Roman" w:cs="Times New Roman"/>
          <w:sz w:val="24"/>
          <w:szCs w:val="24"/>
          <w:lang w:val="es-ES"/>
        </w:rPr>
        <w:lastRenderedPageBreak/>
        <w:t>así como al desarrollo de nuevas tecnologías para esta industria. Su objetivo es promover las cadenas productivas relacionadas con la fabricación de vehículos eléctricos, con un enfoque principal en los mercados de Estados Unidos y Canadá (</w:t>
      </w:r>
      <w:r w:rsidR="00495316" w:rsidRPr="0009133C">
        <w:rPr>
          <w:rFonts w:ascii="Times New Roman" w:hAnsi="Times New Roman" w:cs="Times New Roman"/>
          <w:sz w:val="24"/>
          <w:szCs w:val="24"/>
        </w:rPr>
        <w:t xml:space="preserve">Universidad Politécnica de Querétaro </w:t>
      </w:r>
      <w:r w:rsidR="00495316">
        <w:rPr>
          <w:rFonts w:ascii="Times New Roman" w:hAnsi="Times New Roman" w:cs="Times New Roman"/>
          <w:sz w:val="24"/>
          <w:szCs w:val="24"/>
        </w:rPr>
        <w:t>[</w:t>
      </w:r>
      <w:r w:rsidRPr="002234FF">
        <w:rPr>
          <w:rFonts w:ascii="Times New Roman" w:hAnsi="Times New Roman" w:cs="Times New Roman"/>
          <w:sz w:val="24"/>
          <w:szCs w:val="24"/>
          <w:lang w:val="es-ES"/>
        </w:rPr>
        <w:t>UPQ</w:t>
      </w:r>
      <w:r w:rsidR="00495316">
        <w:rPr>
          <w:rFonts w:ascii="Times New Roman" w:hAnsi="Times New Roman" w:cs="Times New Roman"/>
          <w:sz w:val="24"/>
          <w:szCs w:val="24"/>
          <w:lang w:val="es-ES"/>
        </w:rPr>
        <w:t>]</w:t>
      </w:r>
      <w:r w:rsidRPr="002234FF">
        <w:rPr>
          <w:rFonts w:ascii="Times New Roman" w:hAnsi="Times New Roman" w:cs="Times New Roman"/>
          <w:sz w:val="24"/>
          <w:szCs w:val="24"/>
          <w:lang w:val="es-ES"/>
        </w:rPr>
        <w:t>, 2023).</w:t>
      </w:r>
    </w:p>
    <w:p w14:paraId="066E3DCF" w14:textId="77777777" w:rsidR="00CC1549" w:rsidRDefault="00CC1549" w:rsidP="00EA55DA">
      <w:pPr>
        <w:spacing w:after="0" w:line="360" w:lineRule="auto"/>
        <w:jc w:val="both"/>
        <w:rPr>
          <w:rFonts w:ascii="Times New Roman" w:hAnsi="Times New Roman" w:cs="Times New Roman"/>
          <w:b/>
          <w:bCs/>
          <w:sz w:val="32"/>
          <w:szCs w:val="32"/>
        </w:rPr>
      </w:pPr>
    </w:p>
    <w:p w14:paraId="507C9CE7" w14:textId="3D79D85D" w:rsidR="00AE2215" w:rsidRPr="001375FD" w:rsidRDefault="00F451F3" w:rsidP="00D07FE1">
      <w:pPr>
        <w:spacing w:after="0" w:line="360" w:lineRule="auto"/>
        <w:jc w:val="center"/>
        <w:rPr>
          <w:rFonts w:ascii="Times New Roman" w:hAnsi="Times New Roman" w:cs="Times New Roman"/>
          <w:b/>
          <w:bCs/>
          <w:sz w:val="32"/>
          <w:szCs w:val="32"/>
        </w:rPr>
      </w:pPr>
      <w:r w:rsidRPr="001375FD">
        <w:rPr>
          <w:rFonts w:ascii="Times New Roman" w:hAnsi="Times New Roman" w:cs="Times New Roman"/>
          <w:b/>
          <w:bCs/>
          <w:sz w:val="32"/>
          <w:szCs w:val="32"/>
        </w:rPr>
        <w:t>Metodología</w:t>
      </w:r>
    </w:p>
    <w:p w14:paraId="04838845"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La metodología utilizada </w:t>
      </w:r>
      <w:r>
        <w:rPr>
          <w:rFonts w:ascii="Times New Roman" w:hAnsi="Times New Roman" w:cs="Times New Roman"/>
          <w:sz w:val="24"/>
          <w:szCs w:val="24"/>
        </w:rPr>
        <w:t>se sustentó en</w:t>
      </w:r>
      <w:r w:rsidRPr="00ED3B25">
        <w:rPr>
          <w:rFonts w:ascii="Times New Roman" w:hAnsi="Times New Roman" w:cs="Times New Roman"/>
          <w:sz w:val="24"/>
          <w:szCs w:val="24"/>
        </w:rPr>
        <w:t xml:space="preserve"> un enfoque empírico mediante una regresión econométrica múltiple, que considera tres variables principales. La primera es el empleo en la industria automotriz, la segunda representa el tiempo </w:t>
      </w:r>
      <w:r>
        <w:rPr>
          <w:rFonts w:ascii="Times New Roman" w:hAnsi="Times New Roman" w:cs="Times New Roman"/>
          <w:sz w:val="24"/>
          <w:szCs w:val="24"/>
        </w:rPr>
        <w:t>(</w:t>
      </w:r>
      <w:r w:rsidRPr="00ED3B25">
        <w:rPr>
          <w:rFonts w:ascii="Times New Roman" w:hAnsi="Times New Roman" w:cs="Times New Roman"/>
          <w:sz w:val="24"/>
          <w:szCs w:val="24"/>
        </w:rPr>
        <w:t>expresado en meses</w:t>
      </w:r>
      <w:r>
        <w:rPr>
          <w:rFonts w:ascii="Times New Roman" w:hAnsi="Times New Roman" w:cs="Times New Roman"/>
          <w:sz w:val="24"/>
          <w:szCs w:val="24"/>
        </w:rPr>
        <w:t>)</w:t>
      </w:r>
      <w:r w:rsidRPr="00ED3B25">
        <w:rPr>
          <w:rFonts w:ascii="Times New Roman" w:hAnsi="Times New Roman" w:cs="Times New Roman"/>
          <w:sz w:val="24"/>
          <w:szCs w:val="24"/>
        </w:rPr>
        <w:t>, y la tercera es una variable cualitativa binaria que captura el efecto de la crisis generada por el covid-19.</w:t>
      </w:r>
    </w:p>
    <w:p w14:paraId="450F5FCF" w14:textId="77777777"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Partiendo del supuesto de que un ingeniero automotriz puede trabajar tanto en la industria de vehículos eléctricos como en la de convencionales con motores de combustión interna, no es necesario hacer distinciones entre los trabajadores empleados en ambas industrias. Por lo tanto, para analizar el comportamiento del empleo en la industria de vehículos eléctricos durante la crisis económica generada por el covid-19, se utiliz</w:t>
      </w:r>
      <w:r>
        <w:rPr>
          <w:rFonts w:ascii="Times New Roman" w:hAnsi="Times New Roman" w:cs="Times New Roman"/>
          <w:sz w:val="24"/>
          <w:szCs w:val="24"/>
        </w:rPr>
        <w:t>ó</w:t>
      </w:r>
      <w:r w:rsidRPr="00ED3B25">
        <w:rPr>
          <w:rFonts w:ascii="Times New Roman" w:hAnsi="Times New Roman" w:cs="Times New Roman"/>
          <w:sz w:val="24"/>
          <w:szCs w:val="24"/>
        </w:rPr>
        <w:t xml:space="preserve"> como base el conjunto de trabajadores empleados en la industria automotriz en su totalidad.</w:t>
      </w:r>
    </w:p>
    <w:p w14:paraId="7277B258" w14:textId="0C575866" w:rsidR="00CC1549" w:rsidRPr="00ED3B25" w:rsidRDefault="00CC1549"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El modelo econométrico propuesto se expresa de la siguiente manera:</w:t>
      </w:r>
    </w:p>
    <w:p w14:paraId="7501BDB2" w14:textId="77777777" w:rsidR="00CC1549" w:rsidRPr="00ED3B25" w:rsidRDefault="00000000" w:rsidP="00EA55DA">
      <w:pPr>
        <w:spacing w:after="0" w:line="360" w:lineRule="auto"/>
        <w:jc w:val="both"/>
        <w:rPr>
          <w:rFonts w:ascii="Times New Roman" w:hAnsi="Times New Roman" w:cs="Times New Roman"/>
          <w:b/>
          <w:bCs/>
          <w:sz w:val="24"/>
          <w:szCs w:val="24"/>
        </w:rPr>
      </w:pPr>
      <m:oMathPara>
        <m:oMath>
          <m:func>
            <m:funcPr>
              <m:ctrlPr>
                <w:rPr>
                  <w:rFonts w:ascii="Cambria Math" w:hAnsi="Cambria Math" w:cs="Times New Roman"/>
                  <w:iCs/>
                  <w:sz w:val="24"/>
                  <w:szCs w:val="24"/>
                </w:rPr>
              </m:ctrlPr>
            </m:funcPr>
            <m:fName>
              <m:r>
                <w:rPr>
                  <w:rFonts w:ascii="Cambria Math" w:hAnsi="Cambria Math" w:cs="Times New Roman"/>
                  <w:sz w:val="24"/>
                  <w:szCs w:val="24"/>
                </w:rPr>
                <m:t>Y</m:t>
              </m:r>
            </m:fName>
            <m:e>
              <m:r>
                <m:rPr>
                  <m:sty m:val="p"/>
                </m:rPr>
                <w:rPr>
                  <w:rFonts w:ascii="Cambria Math" w:hAnsi="Cambria Math" w:cs="Times New Roman"/>
                  <w:sz w:val="24"/>
                  <w:szCs w:val="24"/>
                </w:rPr>
                <m:t>=</m:t>
              </m:r>
            </m:e>
          </m:func>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1</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β</m:t>
              </m:r>
            </m:e>
            <m:sub>
              <m:r>
                <m:rPr>
                  <m:sty m:val="p"/>
                </m:rPr>
                <w:rPr>
                  <w:rFonts w:ascii="Cambria Math" w:hAnsi="Cambria Math" w:cs="Times New Roman"/>
                  <w:sz w:val="24"/>
                  <w:szCs w:val="24"/>
                </w:rPr>
                <m:t>2</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+u </m:t>
          </m:r>
        </m:oMath>
      </m:oMathPara>
    </w:p>
    <w:p w14:paraId="5ED74CE0" w14:textId="77777777" w:rsidR="00CC1549" w:rsidRPr="00ED3B25" w:rsidRDefault="00CC1549" w:rsidP="00EA55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ED3B25">
        <w:rPr>
          <w:rFonts w:ascii="Times New Roman" w:hAnsi="Times New Roman" w:cs="Times New Roman"/>
          <w:sz w:val="24"/>
          <w:szCs w:val="24"/>
        </w:rPr>
        <w:t>onde</w:t>
      </w:r>
    </w:p>
    <w:p w14:paraId="04AD06EB" w14:textId="77777777" w:rsidR="00CC1549" w:rsidRPr="00ED3B25" w:rsidRDefault="00CC1549" w:rsidP="00EA55DA">
      <w:pPr>
        <w:spacing w:after="0" w:line="360" w:lineRule="auto"/>
        <w:jc w:val="both"/>
        <w:rPr>
          <w:rFonts w:ascii="Times New Roman" w:hAnsi="Times New Roman" w:cs="Times New Roman"/>
          <w:sz w:val="24"/>
          <w:szCs w:val="24"/>
        </w:rPr>
      </w:pPr>
      <w:r w:rsidRPr="00ED3B25">
        <w:rPr>
          <w:rFonts w:ascii="Times New Roman" w:hAnsi="Times New Roman" w:cs="Times New Roman"/>
          <w:sz w:val="24"/>
          <w:szCs w:val="24"/>
        </w:rPr>
        <w:t>Y = Personal empleado en la industria automotriz</w:t>
      </w:r>
      <w:r>
        <w:rPr>
          <w:rFonts w:ascii="Times New Roman" w:hAnsi="Times New Roman" w:cs="Times New Roman"/>
          <w:sz w:val="24"/>
          <w:szCs w:val="24"/>
        </w:rPr>
        <w:t>. E</w:t>
      </w:r>
      <w:r w:rsidRPr="00ED3B25">
        <w:rPr>
          <w:rFonts w:ascii="Times New Roman" w:hAnsi="Times New Roman" w:cs="Times New Roman"/>
          <w:sz w:val="24"/>
          <w:szCs w:val="24"/>
        </w:rPr>
        <w:t xml:space="preserve">sta variable representa el total de trabajadores empleados en la fabricación de automóviles y camiones, sector (336) fabricación de equipo de transporte y subsector de actividad (3361) fabricación de automóviles y camiones. </w:t>
      </w:r>
    </w:p>
    <w:p w14:paraId="7CEF1B2B" w14:textId="77777777" w:rsidR="00CC1549" w:rsidRPr="00ED3B25" w:rsidRDefault="00CC1549" w:rsidP="00EA55DA">
      <w:pPr>
        <w:spacing w:after="0" w:line="360" w:lineRule="auto"/>
        <w:jc w:val="both"/>
        <w:rPr>
          <w:rFonts w:ascii="Times New Roman" w:hAnsi="Times New Roman" w:cs="Times New Roman"/>
          <w:sz w:val="24"/>
          <w:szCs w:val="24"/>
        </w:rPr>
      </w:pPr>
      <w:r w:rsidRPr="00ED3B25">
        <w:rPr>
          <w:rFonts w:ascii="Times New Roman" w:hAnsi="Times New Roman" w:cs="Times New Roman"/>
          <w:sz w:val="24"/>
          <w:szCs w:val="24"/>
        </w:rPr>
        <w:t>X</w:t>
      </w:r>
      <w:r w:rsidRPr="00ED3B25">
        <w:rPr>
          <w:rFonts w:ascii="Times New Roman" w:hAnsi="Times New Roman" w:cs="Times New Roman"/>
          <w:sz w:val="24"/>
          <w:szCs w:val="24"/>
          <w:vertAlign w:val="subscript"/>
        </w:rPr>
        <w:t xml:space="preserve">1 </w:t>
      </w:r>
      <w:r w:rsidRPr="00ED3B25">
        <w:rPr>
          <w:rFonts w:ascii="Times New Roman" w:hAnsi="Times New Roman" w:cs="Times New Roman"/>
          <w:sz w:val="24"/>
          <w:szCs w:val="24"/>
        </w:rPr>
        <w:t xml:space="preserve">= Tiempo medido en meses, de enero del 2018 a mayo del 2023 </w:t>
      </w:r>
      <w:r>
        <w:rPr>
          <w:rFonts w:ascii="Times New Roman" w:hAnsi="Times New Roman" w:cs="Times New Roman"/>
          <w:sz w:val="24"/>
          <w:szCs w:val="24"/>
        </w:rPr>
        <w:t>(</w:t>
      </w:r>
      <w:r w:rsidRPr="00ED3B25">
        <w:rPr>
          <w:rFonts w:ascii="Times New Roman" w:hAnsi="Times New Roman" w:cs="Times New Roman"/>
          <w:sz w:val="24"/>
          <w:szCs w:val="24"/>
        </w:rPr>
        <w:t xml:space="preserve">total </w:t>
      </w:r>
      <w:r>
        <w:rPr>
          <w:rFonts w:ascii="Times New Roman" w:hAnsi="Times New Roman" w:cs="Times New Roman"/>
          <w:sz w:val="24"/>
          <w:szCs w:val="24"/>
        </w:rPr>
        <w:t xml:space="preserve">= </w:t>
      </w:r>
      <w:r w:rsidRPr="00ED3B25">
        <w:rPr>
          <w:rFonts w:ascii="Times New Roman" w:hAnsi="Times New Roman" w:cs="Times New Roman"/>
          <w:sz w:val="24"/>
          <w:szCs w:val="24"/>
        </w:rPr>
        <w:t>65 meses</w:t>
      </w:r>
      <w:r>
        <w:rPr>
          <w:rFonts w:ascii="Times New Roman" w:hAnsi="Times New Roman" w:cs="Times New Roman"/>
          <w:sz w:val="24"/>
          <w:szCs w:val="24"/>
        </w:rPr>
        <w:t>)</w:t>
      </w:r>
      <w:r w:rsidRPr="00ED3B25">
        <w:rPr>
          <w:rFonts w:ascii="Times New Roman" w:hAnsi="Times New Roman" w:cs="Times New Roman"/>
          <w:sz w:val="24"/>
          <w:szCs w:val="24"/>
        </w:rPr>
        <w:t>.</w:t>
      </w:r>
    </w:p>
    <w:p w14:paraId="145516F1" w14:textId="74A3D26F" w:rsidR="00CC1549" w:rsidRPr="00D07FE1" w:rsidRDefault="00CC1549" w:rsidP="00D07FE1">
      <w:pPr>
        <w:spacing w:after="0" w:line="360" w:lineRule="auto"/>
        <w:jc w:val="both"/>
        <w:rPr>
          <w:rFonts w:ascii="Times New Roman" w:hAnsi="Times New Roman" w:cs="Times New Roman"/>
          <w:sz w:val="24"/>
          <w:szCs w:val="24"/>
        </w:rPr>
      </w:pPr>
      <w:r w:rsidRPr="00ED3B25">
        <w:rPr>
          <w:rFonts w:ascii="Times New Roman" w:hAnsi="Times New Roman" w:cs="Times New Roman"/>
          <w:sz w:val="24"/>
          <w:szCs w:val="24"/>
        </w:rPr>
        <w:t>X</w:t>
      </w:r>
      <w:r w:rsidRPr="00ED3B25">
        <w:rPr>
          <w:rFonts w:ascii="Times New Roman" w:hAnsi="Times New Roman" w:cs="Times New Roman"/>
          <w:sz w:val="24"/>
          <w:szCs w:val="24"/>
          <w:vertAlign w:val="subscript"/>
        </w:rPr>
        <w:t>2</w:t>
      </w:r>
      <w:r w:rsidRPr="00ED3B25">
        <w:rPr>
          <w:rFonts w:ascii="Times New Roman" w:hAnsi="Times New Roman" w:cs="Times New Roman"/>
          <w:sz w:val="24"/>
          <w:szCs w:val="24"/>
        </w:rPr>
        <w:t xml:space="preserve"> = Variable cuantitativa </w:t>
      </w:r>
      <w:proofErr w:type="spellStart"/>
      <w:r w:rsidRPr="002234FF">
        <w:rPr>
          <w:rFonts w:ascii="Times New Roman" w:hAnsi="Times New Roman" w:cs="Times New Roman"/>
          <w:i/>
          <w:iCs/>
          <w:sz w:val="24"/>
          <w:szCs w:val="24"/>
        </w:rPr>
        <w:t>dummy</w:t>
      </w:r>
      <w:proofErr w:type="spellEnd"/>
      <w:r w:rsidRPr="00ED3B25">
        <w:rPr>
          <w:rFonts w:ascii="Times New Roman" w:hAnsi="Times New Roman" w:cs="Times New Roman"/>
          <w:sz w:val="24"/>
          <w:szCs w:val="24"/>
        </w:rPr>
        <w:t>, 1 para el tiempo que estuvo la crisis económica causada por la pandemia covid-19 y 0 para no.</w:t>
      </w:r>
    </w:p>
    <w:p w14:paraId="1F5DD612" w14:textId="0410C395" w:rsidR="00CC1549" w:rsidRDefault="00CC1549" w:rsidP="00EA55DA">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Las variables empleadas fueron obtenidas de la Encuesta Mensual de Manufactura (EMIM), disponible en el Banco de Información Económica (BIE) del Instituto Nacional de Estadística y Geografía (INEGI)</w:t>
      </w:r>
      <w:r w:rsidR="0054736B">
        <w:rPr>
          <w:rFonts w:ascii="Times New Roman" w:hAnsi="Times New Roman" w:cs="Times New Roman"/>
          <w:sz w:val="24"/>
          <w:szCs w:val="24"/>
        </w:rPr>
        <w:t xml:space="preserve"> (2022)</w:t>
      </w:r>
      <w:r w:rsidRPr="00ED3B25">
        <w:rPr>
          <w:rFonts w:ascii="Times New Roman" w:hAnsi="Times New Roman" w:cs="Times New Roman"/>
          <w:sz w:val="24"/>
          <w:szCs w:val="24"/>
        </w:rPr>
        <w:t>. Esta encuesta proporciona información fundamental sobre el comportamiento coyuntural de las principales variables económicas del sector manufacturero del país. La clasificación de los datos se realiza conforme al Sistema de Clasificación Industrial de América del Norte (SCIAN).</w:t>
      </w:r>
    </w:p>
    <w:p w14:paraId="29DC53B1" w14:textId="77777777" w:rsidR="00CC1549" w:rsidRPr="001375FD" w:rsidRDefault="00CC1549" w:rsidP="00EA55DA">
      <w:pPr>
        <w:spacing w:after="0" w:line="360" w:lineRule="auto"/>
        <w:jc w:val="both"/>
        <w:rPr>
          <w:rFonts w:ascii="Times New Roman" w:hAnsi="Times New Roman" w:cs="Times New Roman"/>
          <w:sz w:val="24"/>
          <w:szCs w:val="24"/>
          <w:shd w:val="clear" w:color="auto" w:fill="FFFFFF"/>
        </w:rPr>
      </w:pPr>
    </w:p>
    <w:p w14:paraId="0F6922DF" w14:textId="601948E1" w:rsidR="00F809DB" w:rsidRPr="001375FD" w:rsidRDefault="00F809DB" w:rsidP="00D07FE1">
      <w:pPr>
        <w:spacing w:after="0" w:line="360" w:lineRule="auto"/>
        <w:jc w:val="center"/>
        <w:rPr>
          <w:rFonts w:ascii="Times New Roman" w:hAnsi="Times New Roman" w:cs="Times New Roman"/>
          <w:b/>
          <w:bCs/>
          <w:sz w:val="32"/>
          <w:szCs w:val="32"/>
        </w:rPr>
      </w:pPr>
      <w:r w:rsidRPr="001375FD">
        <w:rPr>
          <w:rFonts w:ascii="Times New Roman" w:hAnsi="Times New Roman" w:cs="Times New Roman"/>
          <w:b/>
          <w:bCs/>
          <w:sz w:val="32"/>
          <w:szCs w:val="32"/>
        </w:rPr>
        <w:lastRenderedPageBreak/>
        <w:t>Resultados</w:t>
      </w:r>
    </w:p>
    <w:p w14:paraId="01543AA0" w14:textId="77777777" w:rsidR="0006408E" w:rsidRPr="00ED3B25" w:rsidRDefault="0006408E" w:rsidP="00D07FE1">
      <w:pPr>
        <w:pStyle w:val="Textoindependiente"/>
        <w:spacing w:line="360" w:lineRule="auto"/>
        <w:ind w:left="0" w:right="117" w:firstLine="708"/>
        <w:jc w:val="both"/>
        <w:rPr>
          <w:highlight w:val="yellow"/>
        </w:rPr>
      </w:pPr>
      <w:r>
        <w:t>Para obtener los resultados s</w:t>
      </w:r>
      <w:r w:rsidRPr="00ED3B25">
        <w:t>e corrió una regresión múltiple</w:t>
      </w:r>
      <w:r>
        <w:t xml:space="preserve"> (ver </w:t>
      </w:r>
      <w:r w:rsidRPr="00ED3B25">
        <w:t>tabla 1</w:t>
      </w:r>
      <w:r>
        <w:t>)</w:t>
      </w:r>
      <w:r w:rsidRPr="00ED3B25">
        <w:t xml:space="preserve">. </w:t>
      </w:r>
    </w:p>
    <w:p w14:paraId="7E032633" w14:textId="77777777" w:rsidR="00D07FE1" w:rsidRPr="00ED3B25" w:rsidRDefault="00D07FE1" w:rsidP="0006408E">
      <w:pPr>
        <w:pStyle w:val="Sinespaciado"/>
        <w:spacing w:line="360" w:lineRule="auto"/>
        <w:ind w:firstLine="709"/>
        <w:jc w:val="both"/>
        <w:rPr>
          <w:rFonts w:ascii="Times New Roman" w:hAnsi="Times New Roman" w:cs="Times New Roman"/>
          <w:sz w:val="24"/>
          <w:szCs w:val="24"/>
          <w:highlight w:val="yellow"/>
        </w:rPr>
      </w:pPr>
    </w:p>
    <w:p w14:paraId="32A51769" w14:textId="59DD695D" w:rsidR="0006408E" w:rsidRPr="00ED3B25" w:rsidRDefault="0006408E" w:rsidP="000D46E1">
      <w:pPr>
        <w:pStyle w:val="Textoindependiente"/>
        <w:spacing w:line="360" w:lineRule="auto"/>
        <w:ind w:left="0" w:right="117"/>
        <w:jc w:val="center"/>
      </w:pPr>
      <w:r w:rsidRPr="00ED3B25">
        <w:rPr>
          <w:b/>
          <w:bCs/>
        </w:rPr>
        <w:t>Tabla 1.</w:t>
      </w:r>
      <w:r>
        <w:rPr>
          <w:b/>
          <w:bCs/>
        </w:rPr>
        <w:t xml:space="preserve"> </w:t>
      </w:r>
      <w:r w:rsidRPr="00ED3B25">
        <w:t xml:space="preserve">Modelo de regresión múltiple para determinar la tasa de crecimiento del empleo en la industria y los efectos de la crisis económica por </w:t>
      </w:r>
      <w:r>
        <w:t xml:space="preserve">el </w:t>
      </w:r>
      <w:r w:rsidRPr="00ED3B25">
        <w:t>covid-19</w:t>
      </w:r>
    </w:p>
    <w:tbl>
      <w:tblPr>
        <w:tblW w:w="4390" w:type="dxa"/>
        <w:jc w:val="center"/>
        <w:tblCellMar>
          <w:left w:w="70" w:type="dxa"/>
          <w:right w:w="70" w:type="dxa"/>
        </w:tblCellMar>
        <w:tblLook w:val="04A0" w:firstRow="1" w:lastRow="0" w:firstColumn="1" w:lastColumn="0" w:noHBand="0" w:noVBand="1"/>
      </w:tblPr>
      <w:tblGrid>
        <w:gridCol w:w="2405"/>
        <w:gridCol w:w="1985"/>
      </w:tblGrid>
      <w:tr w:rsidR="0006408E" w:rsidRPr="00D07FE1" w14:paraId="3A495DE0" w14:textId="77777777" w:rsidTr="00930664">
        <w:trPr>
          <w:trHeight w:val="35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27FED77" w14:textId="77777777" w:rsidR="0006408E" w:rsidRPr="00D07FE1" w:rsidRDefault="0006408E" w:rsidP="00930664">
            <w:pPr>
              <w:pStyle w:val="Sinespaciado"/>
              <w:autoSpaceDE w:val="0"/>
              <w:autoSpaceDN w:val="0"/>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Variable</w:t>
            </w:r>
          </w:p>
        </w:tc>
        <w:tc>
          <w:tcPr>
            <w:tcW w:w="1985" w:type="dxa"/>
            <w:tcBorders>
              <w:top w:val="single" w:sz="4" w:space="0" w:color="auto"/>
              <w:left w:val="nil"/>
              <w:bottom w:val="single" w:sz="4" w:space="0" w:color="auto"/>
              <w:right w:val="single" w:sz="4" w:space="0" w:color="auto"/>
            </w:tcBorders>
            <w:vAlign w:val="center"/>
            <w:hideMark/>
          </w:tcPr>
          <w:p w14:paraId="00C5AB4D" w14:textId="77777777" w:rsidR="0006408E" w:rsidRPr="00D07FE1" w:rsidRDefault="0006408E" w:rsidP="00930664">
            <w:pPr>
              <w:pStyle w:val="Sinespaciado"/>
              <w:autoSpaceDE w:val="0"/>
              <w:autoSpaceDN w:val="0"/>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Coeficiente</w:t>
            </w:r>
          </w:p>
        </w:tc>
      </w:tr>
      <w:tr w:rsidR="0006408E" w:rsidRPr="00D07FE1" w14:paraId="551D1553" w14:textId="77777777" w:rsidTr="00930664">
        <w:trPr>
          <w:trHeight w:val="300"/>
          <w:jc w:val="center"/>
        </w:trPr>
        <w:tc>
          <w:tcPr>
            <w:tcW w:w="2405" w:type="dxa"/>
            <w:tcBorders>
              <w:top w:val="nil"/>
              <w:left w:val="single" w:sz="4" w:space="0" w:color="auto"/>
              <w:bottom w:val="nil"/>
              <w:right w:val="single" w:sz="4" w:space="0" w:color="auto"/>
            </w:tcBorders>
            <w:noWrap/>
            <w:vAlign w:val="center"/>
            <w:hideMark/>
          </w:tcPr>
          <w:p w14:paraId="2BA32DFE" w14:textId="77777777" w:rsidR="0006408E" w:rsidRPr="00D07FE1" w:rsidRDefault="0006408E" w:rsidP="00930664">
            <w:pPr>
              <w:spacing w:line="240" w:lineRule="auto"/>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Constante (C)</w:t>
            </w:r>
          </w:p>
        </w:tc>
        <w:tc>
          <w:tcPr>
            <w:tcW w:w="1985" w:type="dxa"/>
            <w:tcBorders>
              <w:top w:val="nil"/>
              <w:left w:val="nil"/>
              <w:bottom w:val="nil"/>
              <w:right w:val="single" w:sz="4" w:space="0" w:color="auto"/>
            </w:tcBorders>
            <w:hideMark/>
          </w:tcPr>
          <w:p w14:paraId="2E2824EB" w14:textId="77777777" w:rsidR="0006408E" w:rsidRPr="00D07FE1" w:rsidRDefault="0006408E" w:rsidP="00930664">
            <w:pPr>
              <w:spacing w:line="240" w:lineRule="auto"/>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98,148***</w:t>
            </w:r>
          </w:p>
        </w:tc>
      </w:tr>
      <w:tr w:rsidR="0006408E" w:rsidRPr="00D07FE1" w14:paraId="3D20BAAB" w14:textId="77777777" w:rsidTr="00930664">
        <w:trPr>
          <w:trHeight w:val="300"/>
          <w:jc w:val="center"/>
        </w:trPr>
        <w:tc>
          <w:tcPr>
            <w:tcW w:w="2405" w:type="dxa"/>
            <w:tcBorders>
              <w:top w:val="nil"/>
              <w:left w:val="single" w:sz="4" w:space="0" w:color="auto"/>
              <w:bottom w:val="nil"/>
              <w:right w:val="single" w:sz="4" w:space="0" w:color="auto"/>
            </w:tcBorders>
            <w:noWrap/>
            <w:vAlign w:val="center"/>
          </w:tcPr>
          <w:p w14:paraId="57C7F5B4" w14:textId="77777777" w:rsidR="0006408E" w:rsidRPr="00D07FE1" w:rsidRDefault="0006408E" w:rsidP="00930664">
            <w:pPr>
              <w:spacing w:line="240" w:lineRule="auto"/>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Tiempo (X</w:t>
            </w:r>
            <w:r w:rsidRPr="00D07FE1">
              <w:rPr>
                <w:rFonts w:ascii="Times New Roman" w:hAnsi="Times New Roman" w:cs="Times New Roman"/>
                <w:sz w:val="24"/>
                <w:szCs w:val="24"/>
                <w:vertAlign w:val="subscript"/>
                <w:lang w:eastAsia="es-MX"/>
              </w:rPr>
              <w:t>1</w:t>
            </w:r>
            <w:r w:rsidRPr="00D07FE1">
              <w:rPr>
                <w:rFonts w:ascii="Times New Roman" w:hAnsi="Times New Roman" w:cs="Times New Roman"/>
                <w:sz w:val="24"/>
                <w:szCs w:val="24"/>
                <w:lang w:eastAsia="es-MX"/>
              </w:rPr>
              <w:t>)</w:t>
            </w:r>
          </w:p>
        </w:tc>
        <w:tc>
          <w:tcPr>
            <w:tcW w:w="1985" w:type="dxa"/>
            <w:tcBorders>
              <w:top w:val="nil"/>
              <w:left w:val="nil"/>
              <w:bottom w:val="nil"/>
              <w:right w:val="single" w:sz="4" w:space="0" w:color="auto"/>
            </w:tcBorders>
          </w:tcPr>
          <w:p w14:paraId="2D29F174" w14:textId="77777777" w:rsidR="0006408E" w:rsidRPr="00D07FE1" w:rsidRDefault="0006408E" w:rsidP="00930664">
            <w:pPr>
              <w:spacing w:line="240" w:lineRule="auto"/>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 xml:space="preserve"> 93***</w:t>
            </w:r>
          </w:p>
        </w:tc>
      </w:tr>
      <w:tr w:rsidR="0006408E" w:rsidRPr="00D07FE1" w14:paraId="19C669C7" w14:textId="77777777" w:rsidTr="00930664">
        <w:trPr>
          <w:trHeight w:val="300"/>
          <w:jc w:val="center"/>
        </w:trPr>
        <w:tc>
          <w:tcPr>
            <w:tcW w:w="2405" w:type="dxa"/>
            <w:tcBorders>
              <w:top w:val="nil"/>
              <w:left w:val="single" w:sz="4" w:space="0" w:color="auto"/>
              <w:bottom w:val="single" w:sz="4" w:space="0" w:color="auto"/>
              <w:right w:val="single" w:sz="4" w:space="0" w:color="auto"/>
            </w:tcBorders>
            <w:noWrap/>
            <w:vAlign w:val="center"/>
            <w:hideMark/>
          </w:tcPr>
          <w:p w14:paraId="2BA60F8F" w14:textId="77777777" w:rsidR="0006408E" w:rsidRPr="00D07FE1" w:rsidRDefault="0006408E" w:rsidP="00930664">
            <w:pPr>
              <w:spacing w:line="240" w:lineRule="auto"/>
              <w:jc w:val="both"/>
              <w:rPr>
                <w:rFonts w:ascii="Times New Roman" w:hAnsi="Times New Roman" w:cs="Times New Roman"/>
                <w:i/>
                <w:iCs/>
                <w:sz w:val="24"/>
                <w:szCs w:val="24"/>
                <w:lang w:eastAsia="es-MX"/>
              </w:rPr>
            </w:pPr>
            <w:r w:rsidRPr="00D07FE1">
              <w:rPr>
                <w:rFonts w:ascii="Times New Roman" w:hAnsi="Times New Roman" w:cs="Times New Roman"/>
                <w:sz w:val="24"/>
                <w:szCs w:val="24"/>
                <w:lang w:eastAsia="es-MX"/>
              </w:rPr>
              <w:t>COVID-19 (X</w:t>
            </w:r>
            <w:r w:rsidRPr="00D07FE1">
              <w:rPr>
                <w:rFonts w:ascii="Times New Roman" w:hAnsi="Times New Roman" w:cs="Times New Roman"/>
                <w:sz w:val="24"/>
                <w:szCs w:val="24"/>
                <w:vertAlign w:val="subscript"/>
                <w:lang w:eastAsia="es-MX"/>
              </w:rPr>
              <w:t>2</w:t>
            </w:r>
            <w:r w:rsidRPr="00D07FE1">
              <w:rPr>
                <w:rFonts w:ascii="Times New Roman" w:hAnsi="Times New Roman" w:cs="Times New Roman"/>
                <w:sz w:val="24"/>
                <w:szCs w:val="24"/>
                <w:lang w:eastAsia="es-MX"/>
              </w:rPr>
              <w:t>)</w:t>
            </w:r>
          </w:p>
        </w:tc>
        <w:tc>
          <w:tcPr>
            <w:tcW w:w="1985" w:type="dxa"/>
            <w:tcBorders>
              <w:top w:val="nil"/>
              <w:left w:val="nil"/>
              <w:bottom w:val="single" w:sz="4" w:space="0" w:color="auto"/>
              <w:right w:val="single" w:sz="4" w:space="0" w:color="auto"/>
            </w:tcBorders>
            <w:hideMark/>
          </w:tcPr>
          <w:p w14:paraId="1CAFA7D5" w14:textId="77777777" w:rsidR="0006408E" w:rsidRPr="00D07FE1" w:rsidRDefault="0006408E" w:rsidP="00930664">
            <w:pPr>
              <w:spacing w:line="240" w:lineRule="auto"/>
              <w:jc w:val="both"/>
              <w:rPr>
                <w:rFonts w:ascii="Times New Roman" w:hAnsi="Times New Roman" w:cs="Times New Roman"/>
                <w:sz w:val="24"/>
                <w:szCs w:val="24"/>
                <w:lang w:eastAsia="es-MX"/>
              </w:rPr>
            </w:pPr>
            <w:r w:rsidRPr="00D07FE1">
              <w:rPr>
                <w:rFonts w:ascii="Times New Roman" w:hAnsi="Times New Roman" w:cs="Times New Roman"/>
                <w:sz w:val="24"/>
                <w:szCs w:val="24"/>
                <w:lang w:eastAsia="es-MX"/>
              </w:rPr>
              <w:t xml:space="preserve"> -1,426***</w:t>
            </w:r>
          </w:p>
        </w:tc>
      </w:tr>
      <w:tr w:rsidR="0006408E" w:rsidRPr="00D07FE1" w14:paraId="613E3B54" w14:textId="77777777" w:rsidTr="00930664">
        <w:trPr>
          <w:trHeight w:val="300"/>
          <w:jc w:val="center"/>
        </w:trPr>
        <w:tc>
          <w:tcPr>
            <w:tcW w:w="2405" w:type="dxa"/>
            <w:noWrap/>
            <w:vAlign w:val="bottom"/>
          </w:tcPr>
          <w:p w14:paraId="6BD4B123" w14:textId="77777777" w:rsidR="0006408E" w:rsidRPr="00D07FE1" w:rsidRDefault="0006408E" w:rsidP="00930664">
            <w:pPr>
              <w:spacing w:line="240" w:lineRule="auto"/>
              <w:jc w:val="both"/>
              <w:rPr>
                <w:rFonts w:ascii="Times New Roman" w:hAnsi="Times New Roman" w:cs="Times New Roman"/>
                <w:i/>
                <w:iCs/>
                <w:sz w:val="24"/>
                <w:szCs w:val="24"/>
                <w:u w:val="single"/>
                <w:lang w:eastAsia="es-MX"/>
              </w:rPr>
            </w:pPr>
            <w:r w:rsidRPr="00D07FE1">
              <w:rPr>
                <w:rFonts w:ascii="Times New Roman" w:hAnsi="Times New Roman" w:cs="Times New Roman"/>
                <w:i/>
                <w:iCs/>
                <w:sz w:val="24"/>
                <w:szCs w:val="24"/>
                <w:u w:val="single"/>
                <w:lang w:eastAsia="es-MX"/>
              </w:rPr>
              <w:t>R</w:t>
            </w:r>
            <w:r w:rsidRPr="00D07FE1">
              <w:rPr>
                <w:rFonts w:ascii="Times New Roman" w:hAnsi="Times New Roman" w:cs="Times New Roman"/>
                <w:i/>
                <w:iCs/>
                <w:sz w:val="24"/>
                <w:szCs w:val="24"/>
                <w:u w:val="single"/>
                <w:vertAlign w:val="superscript"/>
                <w:lang w:eastAsia="es-MX"/>
              </w:rPr>
              <w:t xml:space="preserve">2  </w:t>
            </w:r>
            <w:r w:rsidRPr="00D07FE1">
              <w:rPr>
                <w:rFonts w:ascii="Times New Roman" w:hAnsi="Times New Roman" w:cs="Times New Roman"/>
                <w:i/>
                <w:iCs/>
                <w:sz w:val="24"/>
                <w:szCs w:val="24"/>
                <w:u w:val="single"/>
                <w:lang w:eastAsia="es-MX"/>
              </w:rPr>
              <w:t xml:space="preserve">    0.6306</w:t>
            </w:r>
          </w:p>
        </w:tc>
        <w:tc>
          <w:tcPr>
            <w:tcW w:w="1985" w:type="dxa"/>
            <w:vAlign w:val="bottom"/>
          </w:tcPr>
          <w:p w14:paraId="599C6E3F" w14:textId="77777777" w:rsidR="0006408E" w:rsidRPr="00D07FE1" w:rsidRDefault="0006408E" w:rsidP="00930664">
            <w:pPr>
              <w:spacing w:line="240" w:lineRule="auto"/>
              <w:jc w:val="both"/>
              <w:rPr>
                <w:rFonts w:ascii="Times New Roman" w:hAnsi="Times New Roman" w:cs="Times New Roman"/>
                <w:sz w:val="24"/>
                <w:szCs w:val="24"/>
                <w:lang w:eastAsia="es-MX"/>
              </w:rPr>
            </w:pPr>
          </w:p>
        </w:tc>
      </w:tr>
    </w:tbl>
    <w:p w14:paraId="2B76FA8E" w14:textId="77777777" w:rsidR="0006408E" w:rsidRPr="00D07FE1" w:rsidRDefault="0006408E" w:rsidP="00D07FE1">
      <w:pPr>
        <w:pStyle w:val="Sinespaciado"/>
        <w:spacing w:line="360" w:lineRule="auto"/>
        <w:jc w:val="center"/>
        <w:rPr>
          <w:rFonts w:ascii="Times New Roman" w:hAnsi="Times New Roman" w:cs="Times New Roman"/>
          <w:sz w:val="24"/>
          <w:szCs w:val="24"/>
        </w:rPr>
      </w:pPr>
      <w:r w:rsidRPr="00D07FE1">
        <w:rPr>
          <w:rFonts w:ascii="Times New Roman" w:hAnsi="Times New Roman" w:cs="Times New Roman"/>
          <w:sz w:val="24"/>
          <w:szCs w:val="24"/>
        </w:rPr>
        <w:t>Nota: ***significante al 10 %, **significante al 5 %, *significante al 1 %.</w:t>
      </w:r>
    </w:p>
    <w:p w14:paraId="02CD40A3" w14:textId="1E1FF1EC" w:rsidR="0006408E" w:rsidRPr="00ED3B25" w:rsidRDefault="0006408E" w:rsidP="00D07FE1">
      <w:pPr>
        <w:pStyle w:val="Sinespaciado"/>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Pr="00ED3B25">
        <w:rPr>
          <w:rFonts w:ascii="Times New Roman" w:hAnsi="Times New Roman" w:cs="Times New Roman"/>
          <w:sz w:val="24"/>
          <w:szCs w:val="24"/>
        </w:rPr>
        <w:t>Elaboración propia en E-</w:t>
      </w:r>
      <w:proofErr w:type="spellStart"/>
      <w:r w:rsidRPr="00ED3B25">
        <w:rPr>
          <w:rFonts w:ascii="Times New Roman" w:hAnsi="Times New Roman" w:cs="Times New Roman"/>
          <w:sz w:val="24"/>
          <w:szCs w:val="24"/>
        </w:rPr>
        <w:t>views</w:t>
      </w:r>
      <w:proofErr w:type="spellEnd"/>
      <w:r w:rsidRPr="00ED3B25">
        <w:rPr>
          <w:rFonts w:ascii="Times New Roman" w:hAnsi="Times New Roman" w:cs="Times New Roman"/>
          <w:sz w:val="24"/>
          <w:szCs w:val="24"/>
        </w:rPr>
        <w:t xml:space="preserve"> con la base en EMIM </w:t>
      </w:r>
      <w:r>
        <w:rPr>
          <w:rFonts w:ascii="Times New Roman" w:hAnsi="Times New Roman" w:cs="Times New Roman"/>
          <w:sz w:val="24"/>
          <w:szCs w:val="24"/>
        </w:rPr>
        <w:t>(</w:t>
      </w:r>
      <w:r w:rsidRPr="00ED3B25">
        <w:rPr>
          <w:rFonts w:ascii="Times New Roman" w:hAnsi="Times New Roman" w:cs="Times New Roman"/>
          <w:sz w:val="24"/>
          <w:szCs w:val="24"/>
        </w:rPr>
        <w:t>2018-2022</w:t>
      </w:r>
      <w:r>
        <w:rPr>
          <w:rFonts w:ascii="Times New Roman" w:hAnsi="Times New Roman" w:cs="Times New Roman"/>
          <w:sz w:val="24"/>
          <w:szCs w:val="24"/>
        </w:rPr>
        <w:t>)</w:t>
      </w:r>
    </w:p>
    <w:p w14:paraId="173569FC" w14:textId="77777777" w:rsidR="0006408E" w:rsidRPr="00ED3B25" w:rsidRDefault="0006408E" w:rsidP="00D07FE1">
      <w:pPr>
        <w:pStyle w:val="Textoindependiente"/>
        <w:spacing w:line="360" w:lineRule="auto"/>
        <w:ind w:left="0" w:right="119" w:firstLine="708"/>
        <w:jc w:val="both"/>
      </w:pPr>
      <w:r w:rsidRPr="00ED3B25">
        <w:t>El intercepto (el punto de origen), es decir</w:t>
      </w:r>
      <w:r>
        <w:t>,</w:t>
      </w:r>
      <w:r w:rsidRPr="00ED3B25">
        <w:t xml:space="preserve"> la constate </w:t>
      </w:r>
      <w:r w:rsidRPr="00ED3B25">
        <w:rPr>
          <w:b/>
          <w:bCs/>
        </w:rPr>
        <w:t>C</w:t>
      </w:r>
      <w:r w:rsidRPr="00ED3B25">
        <w:t>, indica el valor de partida, puesto que esta cantidad es autónoma a las demás variables</w:t>
      </w:r>
      <w:r>
        <w:t>.</w:t>
      </w:r>
      <w:r w:rsidRPr="00ED3B25">
        <w:t xml:space="preserve"> </w:t>
      </w:r>
      <w:r>
        <w:t xml:space="preserve">Por tanto, </w:t>
      </w:r>
      <w:r w:rsidRPr="00ED3B25">
        <w:t>cu</w:t>
      </w:r>
      <w:r>
        <w:t>a</w:t>
      </w:r>
      <w:r w:rsidRPr="00ED3B25">
        <w:t xml:space="preserve">ndo todas las variables valen 0, </w:t>
      </w:r>
      <w:r w:rsidRPr="00ED3B25">
        <w:rPr>
          <w:b/>
          <w:bCs/>
        </w:rPr>
        <w:t>Y</w:t>
      </w:r>
      <w:r w:rsidRPr="00ED3B25">
        <w:t xml:space="preserve"> valdrá </w:t>
      </w:r>
      <w:r w:rsidRPr="00ED3B25">
        <w:rPr>
          <w:lang w:eastAsia="es-MX"/>
        </w:rPr>
        <w:t>98</w:t>
      </w:r>
      <w:r>
        <w:rPr>
          <w:lang w:eastAsia="es-MX"/>
        </w:rPr>
        <w:t> </w:t>
      </w:r>
      <w:r w:rsidRPr="00ED3B25">
        <w:rPr>
          <w:lang w:eastAsia="es-MX"/>
        </w:rPr>
        <w:t>148 empleados</w:t>
      </w:r>
      <w:r>
        <w:t>;</w:t>
      </w:r>
      <w:r w:rsidRPr="00ED3B25">
        <w:t xml:space="preserve"> en otras palabras, la industria automotriz inicia con condiciones favorables en cuanto a empleabilidad se refiere. </w:t>
      </w:r>
    </w:p>
    <w:p w14:paraId="772FA7EF" w14:textId="77777777" w:rsidR="0006408E" w:rsidRPr="00ED3B25" w:rsidRDefault="0006408E" w:rsidP="00D07FE1">
      <w:pPr>
        <w:pStyle w:val="Textoindependiente"/>
        <w:spacing w:line="360" w:lineRule="auto"/>
        <w:ind w:left="0" w:right="119" w:firstLine="708"/>
        <w:jc w:val="both"/>
      </w:pPr>
      <w:r w:rsidRPr="00ED3B25">
        <w:t xml:space="preserve">Respecto de la variable </w:t>
      </w:r>
      <w:r w:rsidRPr="00ED3B25">
        <w:rPr>
          <w:b/>
          <w:bCs/>
        </w:rPr>
        <w:t>X1</w:t>
      </w:r>
      <w:r w:rsidRPr="00290C5C">
        <w:t>,</w:t>
      </w:r>
      <w:r w:rsidRPr="00ED3B25">
        <w:t xml:space="preserve"> en cuanto a interpretación económica, podemos denotar que por cada mes que transcurre aumenta</w:t>
      </w:r>
      <w:r>
        <w:t>n</w:t>
      </w:r>
      <w:r w:rsidRPr="00ED3B25">
        <w:t xml:space="preserve"> en 93 personas los trabajadores empleados en la industria automotriz </w:t>
      </w:r>
      <w:r>
        <w:t>(</w:t>
      </w:r>
      <w:proofErr w:type="spellStart"/>
      <w:r w:rsidRPr="00290C5C">
        <w:rPr>
          <w:i/>
          <w:iCs/>
        </w:rPr>
        <w:t>ceteris</w:t>
      </w:r>
      <w:proofErr w:type="spellEnd"/>
      <w:r w:rsidRPr="00290C5C">
        <w:rPr>
          <w:i/>
          <w:iCs/>
        </w:rPr>
        <w:t xml:space="preserve"> </w:t>
      </w:r>
      <w:proofErr w:type="spellStart"/>
      <w:r w:rsidRPr="00290C5C">
        <w:rPr>
          <w:i/>
          <w:iCs/>
        </w:rPr>
        <w:t>paribus</w:t>
      </w:r>
      <w:proofErr w:type="spellEnd"/>
      <w:r>
        <w:t>)</w:t>
      </w:r>
      <w:r w:rsidRPr="00ED3B25">
        <w:t>.</w:t>
      </w:r>
    </w:p>
    <w:p w14:paraId="7A4A864A" w14:textId="77777777" w:rsidR="0006408E" w:rsidRDefault="0006408E" w:rsidP="00D07FE1">
      <w:pPr>
        <w:pStyle w:val="Textoindependiente"/>
        <w:spacing w:line="360" w:lineRule="auto"/>
        <w:ind w:left="0" w:right="119" w:firstLine="708"/>
        <w:jc w:val="both"/>
      </w:pPr>
      <w:r w:rsidRPr="00ED3B25">
        <w:t xml:space="preserve">Por otro lado, la variable </w:t>
      </w:r>
      <w:r w:rsidRPr="00ED3B25">
        <w:rPr>
          <w:b/>
          <w:bCs/>
        </w:rPr>
        <w:t>X2</w:t>
      </w:r>
      <w:r>
        <w:t>,</w:t>
      </w:r>
      <w:r w:rsidRPr="00ED3B25">
        <w:t xml:space="preserve"> en cuanto a interpretación económica, podemos denotar que este valor determina captura los efectos que se tuvo por la crisis económica generada por el covid-19 trajo la pérdida de 1426 empleos para la industria automotriz.</w:t>
      </w:r>
    </w:p>
    <w:p w14:paraId="180EB880" w14:textId="77777777" w:rsidR="0006408E" w:rsidRDefault="0006408E" w:rsidP="00D07FE1">
      <w:pPr>
        <w:pStyle w:val="Textoindependiente"/>
        <w:spacing w:line="360" w:lineRule="auto"/>
        <w:ind w:left="0" w:right="119" w:firstLine="708"/>
        <w:jc w:val="both"/>
      </w:pPr>
      <w:r w:rsidRPr="00ED3B25">
        <w:t>De la tabla 1 podemos observar que el valor de la R-cuadrado = .6306</w:t>
      </w:r>
      <w:r>
        <w:t>,</w:t>
      </w:r>
      <w:r w:rsidRPr="00ED3B25">
        <w:t xml:space="preserve"> por lo que en términos generales podemos inferir que el modelo se ajusta en buena medida.</w:t>
      </w:r>
    </w:p>
    <w:p w14:paraId="65D6ED23" w14:textId="77777777" w:rsidR="0006408E" w:rsidRPr="001375FD" w:rsidRDefault="0006408E" w:rsidP="00D07FE1">
      <w:pPr>
        <w:spacing w:after="0" w:line="360" w:lineRule="auto"/>
        <w:jc w:val="both"/>
        <w:rPr>
          <w:rFonts w:ascii="Times New Roman" w:hAnsi="Times New Roman" w:cs="Times New Roman"/>
          <w:sz w:val="24"/>
          <w:szCs w:val="24"/>
        </w:rPr>
      </w:pPr>
    </w:p>
    <w:p w14:paraId="52DE3BEA" w14:textId="7EFC52D6" w:rsidR="00325E3A" w:rsidRPr="001375FD" w:rsidRDefault="00D14055" w:rsidP="00D07FE1">
      <w:pPr>
        <w:spacing w:after="0" w:line="360" w:lineRule="auto"/>
        <w:jc w:val="center"/>
        <w:rPr>
          <w:rFonts w:ascii="Times New Roman" w:hAnsi="Times New Roman" w:cs="Times New Roman"/>
          <w:b/>
          <w:bCs/>
          <w:sz w:val="32"/>
          <w:szCs w:val="32"/>
        </w:rPr>
      </w:pPr>
      <w:r w:rsidRPr="001375FD">
        <w:rPr>
          <w:rFonts w:ascii="Times New Roman" w:hAnsi="Times New Roman" w:cs="Times New Roman"/>
          <w:b/>
          <w:bCs/>
          <w:sz w:val="32"/>
          <w:szCs w:val="32"/>
        </w:rPr>
        <w:t>Discusión</w:t>
      </w:r>
    </w:p>
    <w:p w14:paraId="02397641" w14:textId="77777777" w:rsidR="0006408E" w:rsidRDefault="0006408E"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La educación desempeña un papel crucial en el desarrollo de la industria de los vehículos eléctricos, dada su naturaleza altamente tecnológica que demanda especialización para abordar los desafíos en todas las etapas de la cadena productiva, desde el diseño hasta la implementación operativa de los sistemas que aseguren el óptimo funcionamiento de estos vehículos.</w:t>
      </w:r>
    </w:p>
    <w:p w14:paraId="717A5D79" w14:textId="77777777" w:rsidR="0006408E" w:rsidRDefault="0006408E"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Tras un análisis exhaustivo de las principales universidades públicas y privadas en México, se observa la ausencia de una ingeniería especializada en vehículos eléctricos, a diferencia de lo que ocurre en países desarrollados como Estados Unidos</w:t>
      </w:r>
      <w:r>
        <w:rPr>
          <w:rFonts w:ascii="Times New Roman" w:hAnsi="Times New Roman" w:cs="Times New Roman"/>
          <w:sz w:val="24"/>
          <w:szCs w:val="24"/>
        </w:rPr>
        <w:t>, ya que e</w:t>
      </w:r>
      <w:r w:rsidRPr="00ED3B25">
        <w:rPr>
          <w:rFonts w:ascii="Times New Roman" w:hAnsi="Times New Roman" w:cs="Times New Roman"/>
          <w:sz w:val="24"/>
          <w:szCs w:val="24"/>
        </w:rPr>
        <w:t xml:space="preserve">n este país existen instituciones educativas, como Atlantic International </w:t>
      </w:r>
      <w:proofErr w:type="spellStart"/>
      <w:r w:rsidRPr="00ED3B25">
        <w:rPr>
          <w:rFonts w:ascii="Times New Roman" w:hAnsi="Times New Roman" w:cs="Times New Roman"/>
          <w:sz w:val="24"/>
          <w:szCs w:val="24"/>
        </w:rPr>
        <w:t>University</w:t>
      </w:r>
      <w:proofErr w:type="spellEnd"/>
      <w:r w:rsidRPr="00ED3B25">
        <w:rPr>
          <w:rFonts w:ascii="Times New Roman" w:hAnsi="Times New Roman" w:cs="Times New Roman"/>
          <w:sz w:val="24"/>
          <w:szCs w:val="24"/>
        </w:rPr>
        <w:t xml:space="preserve">, que ofrecen </w:t>
      </w:r>
      <w:r w:rsidRPr="00ED3B25">
        <w:rPr>
          <w:rFonts w:ascii="Times New Roman" w:hAnsi="Times New Roman" w:cs="Times New Roman"/>
          <w:sz w:val="24"/>
          <w:szCs w:val="24"/>
        </w:rPr>
        <w:lastRenderedPageBreak/>
        <w:t>programas de licenciatura y maestría en ingeniería de vehículos eléctricos, entre otros. Este panorama resalta la necesidad de que México expanda su oferta educativa en el ámbito de las ingenierías de vehículos eléctricos para impulsar el crecimiento de este sector en el país.</w:t>
      </w:r>
    </w:p>
    <w:p w14:paraId="7E60DE32" w14:textId="77777777" w:rsidR="0006408E" w:rsidRDefault="0006408E" w:rsidP="00D07F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Asimismo, l</w:t>
      </w:r>
      <w:r w:rsidRPr="00ED3B25">
        <w:rPr>
          <w:rFonts w:ascii="Times New Roman" w:hAnsi="Times New Roman" w:cs="Times New Roman"/>
          <w:sz w:val="24"/>
          <w:szCs w:val="24"/>
        </w:rPr>
        <w:t>os resultados de la investigación señalan un marcado crecimiento en la empleabilidad de la industria automotriz en México hasta el año 2020, caracterizado por un per</w:t>
      </w:r>
      <w:r>
        <w:rPr>
          <w:rFonts w:ascii="Times New Roman" w:hAnsi="Times New Roman" w:cs="Times New Roman"/>
          <w:sz w:val="24"/>
          <w:szCs w:val="24"/>
        </w:rPr>
        <w:t>i</w:t>
      </w:r>
      <w:r w:rsidRPr="00ED3B25">
        <w:rPr>
          <w:rFonts w:ascii="Times New Roman" w:hAnsi="Times New Roman" w:cs="Times New Roman"/>
          <w:sz w:val="24"/>
          <w:szCs w:val="24"/>
        </w:rPr>
        <w:t>odo de expansión. Sin embargo, la crisis económica desencadenada por la pandemia de</w:t>
      </w:r>
      <w:r>
        <w:rPr>
          <w:rFonts w:ascii="Times New Roman" w:hAnsi="Times New Roman" w:cs="Times New Roman"/>
          <w:sz w:val="24"/>
          <w:szCs w:val="24"/>
        </w:rPr>
        <w:t>l</w:t>
      </w:r>
      <w:r w:rsidRPr="00ED3B25">
        <w:rPr>
          <w:rFonts w:ascii="Times New Roman" w:hAnsi="Times New Roman" w:cs="Times New Roman"/>
          <w:sz w:val="24"/>
          <w:szCs w:val="24"/>
        </w:rPr>
        <w:t xml:space="preserve"> covid-19 provocó una reducción en la fuerza laboral, </w:t>
      </w:r>
      <w:r>
        <w:rPr>
          <w:rFonts w:ascii="Times New Roman" w:hAnsi="Times New Roman" w:cs="Times New Roman"/>
          <w:sz w:val="24"/>
          <w:szCs w:val="24"/>
        </w:rPr>
        <w:t>por lo que</w:t>
      </w:r>
      <w:r w:rsidRPr="00ED3B25">
        <w:rPr>
          <w:rFonts w:ascii="Times New Roman" w:hAnsi="Times New Roman" w:cs="Times New Roman"/>
          <w:sz w:val="24"/>
          <w:szCs w:val="24"/>
        </w:rPr>
        <w:t xml:space="preserve"> no fue sino hasta el año 2022 cuando la economía se reactivó y las empresas comenzaron nuevamente a contratar personal.</w:t>
      </w:r>
    </w:p>
    <w:p w14:paraId="65392304" w14:textId="6A229368" w:rsidR="0006408E" w:rsidRDefault="0006408E"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 xml:space="preserve">Como señala </w:t>
      </w:r>
      <w:r w:rsidRPr="003D77C5">
        <w:rPr>
          <w:rFonts w:ascii="Times New Roman" w:hAnsi="Times New Roman" w:cs="Times New Roman"/>
          <w:sz w:val="24"/>
          <w:szCs w:val="24"/>
        </w:rPr>
        <w:t>Castillo</w:t>
      </w:r>
      <w:r w:rsidR="003D77C5" w:rsidRPr="003D77C5">
        <w:rPr>
          <w:rFonts w:ascii="Times New Roman" w:hAnsi="Times New Roman" w:cs="Times New Roman"/>
          <w:sz w:val="24"/>
          <w:szCs w:val="24"/>
        </w:rPr>
        <w:t xml:space="preserve"> y </w:t>
      </w:r>
      <w:r w:rsidR="003D77C5">
        <w:rPr>
          <w:rFonts w:ascii="Times New Roman" w:hAnsi="Times New Roman" w:cs="Times New Roman"/>
          <w:sz w:val="24"/>
          <w:szCs w:val="24"/>
        </w:rPr>
        <w:t>Ivanova</w:t>
      </w:r>
      <w:r w:rsidRPr="003D77C5">
        <w:rPr>
          <w:rFonts w:ascii="Times New Roman" w:hAnsi="Times New Roman" w:cs="Times New Roman"/>
          <w:sz w:val="24"/>
          <w:szCs w:val="24"/>
        </w:rPr>
        <w:t xml:space="preserve"> (2023),</w:t>
      </w:r>
      <w:r w:rsidRPr="00ED3B25">
        <w:rPr>
          <w:rFonts w:ascii="Times New Roman" w:hAnsi="Times New Roman" w:cs="Times New Roman"/>
          <w:sz w:val="24"/>
          <w:szCs w:val="24"/>
        </w:rPr>
        <w:t xml:space="preserve"> otro sector afectado por la crisis fue la industria aeroespacial, que también experimentó una disminución en su producción debido a la propagación del covid-19 y la implementación de medidas sanitarias restrictivas para contener la pandemia</w:t>
      </w:r>
      <w:r>
        <w:rPr>
          <w:rFonts w:ascii="Times New Roman" w:hAnsi="Times New Roman" w:cs="Times New Roman"/>
          <w:sz w:val="24"/>
          <w:szCs w:val="24"/>
        </w:rPr>
        <w:t xml:space="preserve">, lo que generó </w:t>
      </w:r>
      <w:r w:rsidRPr="00ED3B25">
        <w:rPr>
          <w:rFonts w:ascii="Times New Roman" w:hAnsi="Times New Roman" w:cs="Times New Roman"/>
          <w:sz w:val="24"/>
          <w:szCs w:val="24"/>
        </w:rPr>
        <w:t xml:space="preserve">una reducción simultánea del empleo en esta industria. En resumen, la crisis económica generada por el covid-19 tuvo impactos negativos en la economía mundial, </w:t>
      </w:r>
      <w:r>
        <w:rPr>
          <w:rFonts w:ascii="Times New Roman" w:hAnsi="Times New Roman" w:cs="Times New Roman"/>
          <w:sz w:val="24"/>
          <w:szCs w:val="24"/>
        </w:rPr>
        <w:t>ya que afectó</w:t>
      </w:r>
      <w:r w:rsidRPr="00ED3B25">
        <w:rPr>
          <w:rFonts w:ascii="Times New Roman" w:hAnsi="Times New Roman" w:cs="Times New Roman"/>
          <w:sz w:val="24"/>
          <w:szCs w:val="24"/>
        </w:rPr>
        <w:t xml:space="preserve"> a sectores industriales con un alto grado de desarrollo tecnológico, como el aeroespacial y el automotriz.</w:t>
      </w:r>
    </w:p>
    <w:p w14:paraId="04062A91" w14:textId="77777777" w:rsidR="0006408E" w:rsidRPr="001375FD" w:rsidRDefault="0006408E" w:rsidP="000D46E1">
      <w:pPr>
        <w:pStyle w:val="Textoindependiente"/>
        <w:spacing w:line="360" w:lineRule="auto"/>
        <w:ind w:left="0" w:right="119"/>
        <w:jc w:val="both"/>
        <w:rPr>
          <w:lang w:val="es-MX" w:eastAsia="es-MX"/>
        </w:rPr>
      </w:pPr>
    </w:p>
    <w:p w14:paraId="38F09786" w14:textId="387B6C63" w:rsidR="00822D3D" w:rsidRPr="001375FD" w:rsidRDefault="00822D3D" w:rsidP="000D46E1">
      <w:pPr>
        <w:pStyle w:val="Textoindependiente"/>
        <w:spacing w:line="360" w:lineRule="auto"/>
        <w:ind w:left="0" w:right="119"/>
        <w:jc w:val="center"/>
        <w:rPr>
          <w:b/>
          <w:bCs/>
          <w:sz w:val="32"/>
          <w:szCs w:val="32"/>
        </w:rPr>
      </w:pPr>
      <w:r w:rsidRPr="001375FD">
        <w:rPr>
          <w:b/>
          <w:bCs/>
          <w:sz w:val="32"/>
          <w:szCs w:val="32"/>
        </w:rPr>
        <w:t>Conclusiones</w:t>
      </w:r>
    </w:p>
    <w:p w14:paraId="194E6FFB" w14:textId="77777777" w:rsidR="0006408E" w:rsidRDefault="0006408E"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La historia económica nos ha enseñado que el mercado es incapaz de regularse solo.</w:t>
      </w:r>
      <w:r>
        <w:rPr>
          <w:rFonts w:ascii="Times New Roman" w:hAnsi="Times New Roman" w:cs="Times New Roman"/>
          <w:sz w:val="24"/>
          <w:szCs w:val="24"/>
        </w:rPr>
        <w:t xml:space="preserve"> Por eso, p</w:t>
      </w:r>
      <w:r w:rsidRPr="00ED3B25">
        <w:rPr>
          <w:rFonts w:ascii="Times New Roman" w:hAnsi="Times New Roman" w:cs="Times New Roman"/>
          <w:sz w:val="24"/>
          <w:szCs w:val="24"/>
        </w:rPr>
        <w:t>ara aumentar el empleo en la industria automotriz siguiendo la fórmula de Keynes, es necesario incrementar la variación del volumen de la inversión en esta industria</w:t>
      </w:r>
      <w:r>
        <w:rPr>
          <w:rFonts w:ascii="Times New Roman" w:hAnsi="Times New Roman" w:cs="Times New Roman"/>
          <w:sz w:val="24"/>
          <w:szCs w:val="24"/>
        </w:rPr>
        <w:t xml:space="preserve">, aunque esto solo se puede </w:t>
      </w:r>
      <w:r w:rsidRPr="00ED3B25">
        <w:rPr>
          <w:rFonts w:ascii="Times New Roman" w:hAnsi="Times New Roman" w:cs="Times New Roman"/>
          <w:sz w:val="24"/>
          <w:szCs w:val="24"/>
        </w:rPr>
        <w:t xml:space="preserve">lograr </w:t>
      </w:r>
      <w:r>
        <w:rPr>
          <w:rFonts w:ascii="Times New Roman" w:hAnsi="Times New Roman" w:cs="Times New Roman"/>
          <w:sz w:val="24"/>
          <w:szCs w:val="24"/>
        </w:rPr>
        <w:t xml:space="preserve">con base en </w:t>
      </w:r>
      <w:r w:rsidRPr="00ED3B25">
        <w:rPr>
          <w:rFonts w:ascii="Times New Roman" w:hAnsi="Times New Roman" w:cs="Times New Roman"/>
          <w:sz w:val="24"/>
          <w:szCs w:val="24"/>
        </w:rPr>
        <w:t xml:space="preserve">dos opciones principales: </w:t>
      </w:r>
      <w:r>
        <w:rPr>
          <w:rFonts w:ascii="Times New Roman" w:hAnsi="Times New Roman" w:cs="Times New Roman"/>
          <w:sz w:val="24"/>
          <w:szCs w:val="24"/>
        </w:rPr>
        <w:t xml:space="preserve">en primer lugar, </w:t>
      </w:r>
      <w:r w:rsidRPr="00ED3B25">
        <w:rPr>
          <w:rFonts w:ascii="Times New Roman" w:hAnsi="Times New Roman" w:cs="Times New Roman"/>
          <w:sz w:val="24"/>
          <w:szCs w:val="24"/>
        </w:rPr>
        <w:t>mediante la disminución de la tasa de interés pasiva y</w:t>
      </w:r>
      <w:r>
        <w:rPr>
          <w:rFonts w:ascii="Times New Roman" w:hAnsi="Times New Roman" w:cs="Times New Roman"/>
          <w:sz w:val="24"/>
          <w:szCs w:val="24"/>
        </w:rPr>
        <w:t xml:space="preserve">, en segundo lugar, </w:t>
      </w:r>
      <w:r w:rsidRPr="00ED3B25">
        <w:rPr>
          <w:rFonts w:ascii="Times New Roman" w:hAnsi="Times New Roman" w:cs="Times New Roman"/>
          <w:sz w:val="24"/>
          <w:szCs w:val="24"/>
        </w:rPr>
        <w:t xml:space="preserve">aumentando la inversión extranjera directa. Además, hay una tercera opción que funciona de manera indirecta: aumentar el consumo, es decir, vender más vehículos eléctricos. Esta opción generará una necesidad por parte de las empresas de </w:t>
      </w:r>
      <w:r>
        <w:rPr>
          <w:rFonts w:ascii="Times New Roman" w:hAnsi="Times New Roman" w:cs="Times New Roman"/>
          <w:sz w:val="24"/>
          <w:szCs w:val="24"/>
        </w:rPr>
        <w:t>elevar</w:t>
      </w:r>
      <w:r w:rsidRPr="00ED3B25">
        <w:rPr>
          <w:rFonts w:ascii="Times New Roman" w:hAnsi="Times New Roman" w:cs="Times New Roman"/>
          <w:sz w:val="24"/>
          <w:szCs w:val="24"/>
        </w:rPr>
        <w:t xml:space="preserve"> su producción, lo que llevará a una mayor contratación de trabajadores al </w:t>
      </w:r>
      <w:r>
        <w:rPr>
          <w:rFonts w:ascii="Times New Roman" w:hAnsi="Times New Roman" w:cs="Times New Roman"/>
          <w:sz w:val="24"/>
          <w:szCs w:val="24"/>
        </w:rPr>
        <w:t>incrementar</w:t>
      </w:r>
      <w:r w:rsidRPr="00ED3B25">
        <w:rPr>
          <w:rFonts w:ascii="Times New Roman" w:hAnsi="Times New Roman" w:cs="Times New Roman"/>
          <w:sz w:val="24"/>
          <w:szCs w:val="24"/>
        </w:rPr>
        <w:t xml:space="preserve"> la capacidad instalada. Asimismo, para </w:t>
      </w:r>
      <w:r>
        <w:rPr>
          <w:rFonts w:ascii="Times New Roman" w:hAnsi="Times New Roman" w:cs="Times New Roman"/>
          <w:sz w:val="24"/>
          <w:szCs w:val="24"/>
        </w:rPr>
        <w:t>expandir</w:t>
      </w:r>
      <w:r w:rsidRPr="00ED3B25">
        <w:rPr>
          <w:rFonts w:ascii="Times New Roman" w:hAnsi="Times New Roman" w:cs="Times New Roman"/>
          <w:sz w:val="24"/>
          <w:szCs w:val="24"/>
        </w:rPr>
        <w:t xml:space="preserve"> el empleo, se puede mejorar la oferta mediante el desarrollo de competencias laborales y la empleabilidad, lo que representa una oportunidad y un desafío para mejorar las relaciones laborales en el sector de vehículos eléctricos.</w:t>
      </w:r>
    </w:p>
    <w:p w14:paraId="712AAF1F" w14:textId="77777777" w:rsidR="0006408E" w:rsidRDefault="0006408E" w:rsidP="00D07FE1">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definitiva, c</w:t>
      </w:r>
      <w:r w:rsidRPr="00ED3B25">
        <w:rPr>
          <w:rFonts w:ascii="Times New Roman" w:hAnsi="Times New Roman" w:cs="Times New Roman"/>
          <w:sz w:val="24"/>
          <w:szCs w:val="24"/>
        </w:rPr>
        <w:t xml:space="preserve">omo hemos podido comprobar, la dinámica del empleo en el complejo automotriz ha sido beneficiada por el ingreso de personas altamente especializadas. </w:t>
      </w:r>
      <w:r>
        <w:rPr>
          <w:rFonts w:ascii="Times New Roman" w:hAnsi="Times New Roman" w:cs="Times New Roman"/>
          <w:sz w:val="24"/>
          <w:szCs w:val="24"/>
        </w:rPr>
        <w:t>Además, h</w:t>
      </w:r>
      <w:r w:rsidRPr="00ED3B25">
        <w:rPr>
          <w:rFonts w:ascii="Times New Roman" w:hAnsi="Times New Roman" w:cs="Times New Roman"/>
          <w:sz w:val="24"/>
          <w:szCs w:val="24"/>
        </w:rPr>
        <w:t xml:space="preserve">a sido interesante analizar el impacto del covid-19 en la reducción de la cantidad de puestos de trabajo en este sector, en un contexto </w:t>
      </w:r>
      <w:r>
        <w:rPr>
          <w:rFonts w:ascii="Times New Roman" w:hAnsi="Times New Roman" w:cs="Times New Roman"/>
          <w:sz w:val="24"/>
          <w:szCs w:val="24"/>
        </w:rPr>
        <w:t>donde</w:t>
      </w:r>
      <w:r w:rsidRPr="00ED3B25">
        <w:rPr>
          <w:rFonts w:ascii="Times New Roman" w:hAnsi="Times New Roman" w:cs="Times New Roman"/>
          <w:sz w:val="24"/>
          <w:szCs w:val="24"/>
        </w:rPr>
        <w:t xml:space="preserve"> el mercado laboral experimentó una contracción con la pérdida total de 1426 puestos de </w:t>
      </w:r>
      <w:r w:rsidRPr="00ED3B25">
        <w:rPr>
          <w:rFonts w:ascii="Times New Roman" w:hAnsi="Times New Roman" w:cs="Times New Roman"/>
          <w:sz w:val="24"/>
          <w:szCs w:val="24"/>
        </w:rPr>
        <w:lastRenderedPageBreak/>
        <w:t>trabajo por mes durante la crisis de la pandemia</w:t>
      </w:r>
      <w:r>
        <w:rPr>
          <w:rFonts w:ascii="Times New Roman" w:hAnsi="Times New Roman" w:cs="Times New Roman"/>
          <w:sz w:val="24"/>
          <w:szCs w:val="24"/>
        </w:rPr>
        <w:t xml:space="preserve">, lo que </w:t>
      </w:r>
      <w:r w:rsidRPr="00ED3B25">
        <w:rPr>
          <w:rFonts w:ascii="Times New Roman" w:hAnsi="Times New Roman" w:cs="Times New Roman"/>
          <w:sz w:val="24"/>
          <w:szCs w:val="24"/>
        </w:rPr>
        <w:t>se traduce en un total de 17</w:t>
      </w:r>
      <w:r>
        <w:rPr>
          <w:rFonts w:ascii="Times New Roman" w:hAnsi="Times New Roman" w:cs="Times New Roman"/>
          <w:sz w:val="24"/>
          <w:szCs w:val="24"/>
        </w:rPr>
        <w:t> </w:t>
      </w:r>
      <w:r w:rsidRPr="00ED3B25">
        <w:rPr>
          <w:rFonts w:ascii="Times New Roman" w:hAnsi="Times New Roman" w:cs="Times New Roman"/>
          <w:sz w:val="24"/>
          <w:szCs w:val="24"/>
        </w:rPr>
        <w:t>112 plazas laborales perdidas al año durante la crisis.</w:t>
      </w:r>
    </w:p>
    <w:p w14:paraId="01B8B056" w14:textId="77777777" w:rsidR="0006408E" w:rsidRPr="001375FD" w:rsidRDefault="0006408E" w:rsidP="000D46E1">
      <w:pPr>
        <w:pStyle w:val="Textoindependiente"/>
        <w:spacing w:line="360" w:lineRule="auto"/>
        <w:ind w:left="0" w:right="119"/>
        <w:jc w:val="both"/>
      </w:pPr>
    </w:p>
    <w:p w14:paraId="6C44EE2E" w14:textId="0EB7759B" w:rsidR="00F00088" w:rsidRPr="00D07FE1" w:rsidRDefault="00F00088" w:rsidP="000D46E1">
      <w:pPr>
        <w:pStyle w:val="Textoindependiente"/>
        <w:spacing w:line="360" w:lineRule="auto"/>
        <w:ind w:left="0" w:right="119"/>
        <w:jc w:val="center"/>
        <w:rPr>
          <w:sz w:val="22"/>
          <w:szCs w:val="22"/>
        </w:rPr>
      </w:pPr>
      <w:r w:rsidRPr="00D07FE1">
        <w:rPr>
          <w:b/>
          <w:bCs/>
          <w:sz w:val="28"/>
          <w:szCs w:val="28"/>
        </w:rPr>
        <w:t>Futuras líneas de investigación</w:t>
      </w:r>
    </w:p>
    <w:p w14:paraId="086D8424" w14:textId="77777777" w:rsidR="0006408E" w:rsidRPr="00ED3B25" w:rsidRDefault="0006408E" w:rsidP="00D07FE1">
      <w:pPr>
        <w:spacing w:after="0" w:line="360" w:lineRule="auto"/>
        <w:ind w:firstLine="708"/>
        <w:jc w:val="both"/>
        <w:rPr>
          <w:rFonts w:ascii="Times New Roman" w:hAnsi="Times New Roman" w:cs="Times New Roman"/>
          <w:sz w:val="24"/>
          <w:szCs w:val="24"/>
        </w:rPr>
      </w:pPr>
      <w:r w:rsidRPr="00ED3B25">
        <w:rPr>
          <w:rFonts w:ascii="Times New Roman" w:hAnsi="Times New Roman" w:cs="Times New Roman"/>
          <w:sz w:val="24"/>
          <w:szCs w:val="24"/>
        </w:rPr>
        <w:t>Aunque esta investigación analizó y cuantificó las pérdidas de empleo que se tuvieron en la industria automotriz como consecuencia de la crisis económica generada por el covid-19, este estudio podría servir como punto de partida para replicar la investigación en otras industrias, como la textil, alimentaria, petroquímica, entre otras. Posteriormente, se podría realizar una evaluación comparativa para determinar qué sector fue el más afectado por la crisis económica.</w:t>
      </w:r>
    </w:p>
    <w:p w14:paraId="3CFB1BFD" w14:textId="77777777" w:rsidR="0006408E" w:rsidRPr="00D07FE1" w:rsidRDefault="0006408E" w:rsidP="00D07FE1">
      <w:pPr>
        <w:pStyle w:val="Textoindependiente"/>
        <w:spacing w:line="360" w:lineRule="auto"/>
        <w:ind w:left="0" w:right="119"/>
        <w:jc w:val="both"/>
        <w:rPr>
          <w:b/>
          <w:bCs/>
          <w:lang w:val="es-MX"/>
        </w:rPr>
      </w:pPr>
    </w:p>
    <w:p w14:paraId="7319FEC8" w14:textId="4D6F2C16" w:rsidR="00134354" w:rsidRPr="003D77C5" w:rsidRDefault="00134354" w:rsidP="00D07FE1">
      <w:pPr>
        <w:pStyle w:val="Textoindependiente"/>
        <w:spacing w:line="360" w:lineRule="auto"/>
        <w:ind w:left="0" w:right="119"/>
        <w:jc w:val="both"/>
        <w:rPr>
          <w:rFonts w:asciiTheme="minorHAnsi" w:hAnsiTheme="minorHAnsi" w:cstheme="minorHAnsi"/>
          <w:lang w:val="en-US"/>
        </w:rPr>
      </w:pPr>
      <w:proofErr w:type="spellStart"/>
      <w:r w:rsidRPr="003D77C5">
        <w:rPr>
          <w:rFonts w:asciiTheme="minorHAnsi" w:hAnsiTheme="minorHAnsi" w:cstheme="minorHAnsi"/>
          <w:b/>
          <w:bCs/>
          <w:sz w:val="28"/>
          <w:szCs w:val="28"/>
          <w:lang w:val="en-US"/>
        </w:rPr>
        <w:t>Referencias</w:t>
      </w:r>
      <w:proofErr w:type="spellEnd"/>
      <w:r w:rsidR="00AE1094" w:rsidRPr="003D77C5">
        <w:rPr>
          <w:rFonts w:asciiTheme="minorHAnsi" w:hAnsiTheme="minorHAnsi" w:cstheme="minorHAnsi"/>
          <w:b/>
          <w:bCs/>
          <w:sz w:val="32"/>
          <w:szCs w:val="32"/>
          <w:lang w:val="en-US"/>
        </w:rPr>
        <w:t xml:space="preserve"> </w:t>
      </w:r>
    </w:p>
    <w:p w14:paraId="2E6C805D" w14:textId="77777777"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n-US"/>
        </w:rPr>
      </w:pPr>
      <w:r w:rsidRPr="00563469">
        <w:rPr>
          <w:rFonts w:ascii="Times New Roman" w:hAnsi="Times New Roman" w:cs="Times New Roman"/>
          <w:sz w:val="24"/>
          <w:szCs w:val="24"/>
          <w:lang w:val="en-US"/>
        </w:rPr>
        <w:t>Beck, U. and Beck</w:t>
      </w:r>
      <w:r w:rsidRPr="003D77C5">
        <w:rPr>
          <w:rFonts w:ascii="Times New Roman" w:hAnsi="Times New Roman" w:cs="Times New Roman"/>
          <w:sz w:val="24"/>
          <w:szCs w:val="24"/>
          <w:lang w:val="en-US"/>
        </w:rPr>
        <w:t>-</w:t>
      </w:r>
      <w:proofErr w:type="spellStart"/>
      <w:r w:rsidRPr="003D77C5">
        <w:rPr>
          <w:rFonts w:ascii="Times New Roman" w:hAnsi="Times New Roman" w:cs="Times New Roman"/>
          <w:sz w:val="24"/>
          <w:szCs w:val="24"/>
          <w:lang w:val="en-US"/>
        </w:rPr>
        <w:t>Genshein</w:t>
      </w:r>
      <w:proofErr w:type="spellEnd"/>
      <w:r w:rsidRPr="00563469">
        <w:rPr>
          <w:rFonts w:ascii="Times New Roman" w:hAnsi="Times New Roman" w:cs="Times New Roman"/>
          <w:sz w:val="24"/>
          <w:szCs w:val="24"/>
          <w:lang w:val="en-US"/>
        </w:rPr>
        <w:t xml:space="preserve">, E. (2002). </w:t>
      </w:r>
      <w:r w:rsidRPr="00563469">
        <w:rPr>
          <w:rFonts w:ascii="Times New Roman" w:hAnsi="Times New Roman" w:cs="Times New Roman"/>
          <w:i/>
          <w:iCs/>
          <w:sz w:val="24"/>
          <w:szCs w:val="24"/>
          <w:lang w:val="en-US"/>
        </w:rPr>
        <w:t>Individualization</w:t>
      </w:r>
      <w:r w:rsidRPr="00563469">
        <w:rPr>
          <w:rFonts w:ascii="Times New Roman" w:hAnsi="Times New Roman" w:cs="Times New Roman"/>
          <w:sz w:val="24"/>
          <w:szCs w:val="24"/>
          <w:lang w:val="en-US"/>
        </w:rPr>
        <w:t>. Sage.</w:t>
      </w:r>
    </w:p>
    <w:p w14:paraId="1385449B" w14:textId="77777777" w:rsidR="00495316" w:rsidRPr="003D77C5"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n-US"/>
        </w:rPr>
      </w:pPr>
      <w:r w:rsidRPr="003D77C5">
        <w:rPr>
          <w:rFonts w:ascii="Times New Roman" w:hAnsi="Times New Roman" w:cs="Times New Roman"/>
          <w:color w:val="222222"/>
          <w:sz w:val="24"/>
          <w:szCs w:val="24"/>
          <w:shd w:val="clear" w:color="auto" w:fill="FFFFFF"/>
          <w:lang w:val="en-US"/>
        </w:rPr>
        <w:t xml:space="preserve">Becker, G. (1969). </w:t>
      </w:r>
      <w:r w:rsidRPr="003D77C5">
        <w:rPr>
          <w:rFonts w:ascii="Times New Roman" w:hAnsi="Times New Roman" w:cs="Times New Roman"/>
          <w:i/>
          <w:iCs/>
          <w:color w:val="222222"/>
          <w:sz w:val="24"/>
          <w:szCs w:val="24"/>
          <w:shd w:val="clear" w:color="auto" w:fill="FFFFFF"/>
          <w:lang w:val="en-US"/>
        </w:rPr>
        <w:t>Human Capital</w:t>
      </w:r>
      <w:r w:rsidRPr="003D77C5">
        <w:rPr>
          <w:rFonts w:ascii="Times New Roman" w:hAnsi="Times New Roman" w:cs="Times New Roman"/>
          <w:color w:val="222222"/>
          <w:sz w:val="24"/>
          <w:szCs w:val="24"/>
          <w:shd w:val="clear" w:color="auto" w:fill="FFFFFF"/>
          <w:lang w:val="en-US"/>
        </w:rPr>
        <w:t xml:space="preserve">. </w:t>
      </w:r>
      <w:proofErr w:type="spellStart"/>
      <w:r w:rsidRPr="003D77C5">
        <w:rPr>
          <w:rFonts w:ascii="Times New Roman" w:hAnsi="Times New Roman" w:cs="Times New Roman"/>
          <w:color w:val="222222"/>
          <w:sz w:val="24"/>
          <w:szCs w:val="24"/>
          <w:shd w:val="clear" w:color="auto" w:fill="FFFFFF"/>
          <w:lang w:val="en-US"/>
        </w:rPr>
        <w:t>Alianza</w:t>
      </w:r>
      <w:proofErr w:type="spellEnd"/>
      <w:r w:rsidRPr="003D77C5">
        <w:rPr>
          <w:rFonts w:ascii="Times New Roman" w:hAnsi="Times New Roman" w:cs="Times New Roman"/>
          <w:color w:val="222222"/>
          <w:sz w:val="24"/>
          <w:szCs w:val="24"/>
          <w:shd w:val="clear" w:color="auto" w:fill="FFFFFF"/>
          <w:lang w:val="en-US"/>
        </w:rPr>
        <w:t xml:space="preserve"> Editorial.</w:t>
      </w:r>
    </w:p>
    <w:p w14:paraId="7AA5B975" w14:textId="77777777" w:rsidR="00495316" w:rsidRPr="00313D34"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s-MX"/>
        </w:rPr>
      </w:pPr>
      <w:r w:rsidRPr="00563469">
        <w:rPr>
          <w:rFonts w:ascii="Times New Roman" w:hAnsi="Times New Roman" w:cs="Times New Roman"/>
          <w:sz w:val="24"/>
          <w:szCs w:val="24"/>
          <w:lang w:val="en-US"/>
        </w:rPr>
        <w:t xml:space="preserve">Becker, G. (1993). </w:t>
      </w:r>
      <w:r w:rsidRPr="00563469">
        <w:rPr>
          <w:rFonts w:ascii="Times New Roman" w:hAnsi="Times New Roman" w:cs="Times New Roman"/>
          <w:i/>
          <w:iCs/>
          <w:sz w:val="24"/>
          <w:szCs w:val="24"/>
          <w:lang w:val="en-US"/>
        </w:rPr>
        <w:t>Human Capital: A theoretical and Empirical Analysis with</w:t>
      </w:r>
      <w:r w:rsidRPr="00563469">
        <w:rPr>
          <w:rFonts w:ascii="Times New Roman" w:hAnsi="Times New Roman" w:cs="Times New Roman"/>
          <w:color w:val="222222"/>
          <w:sz w:val="24"/>
          <w:szCs w:val="24"/>
          <w:shd w:val="clear" w:color="auto" w:fill="FFFFFF"/>
          <w:lang w:val="en-US"/>
        </w:rPr>
        <w:t xml:space="preserve"> </w:t>
      </w:r>
      <w:r w:rsidRPr="00563469">
        <w:rPr>
          <w:rFonts w:ascii="Times New Roman" w:hAnsi="Times New Roman" w:cs="Times New Roman"/>
          <w:i/>
          <w:iCs/>
          <w:sz w:val="24"/>
          <w:szCs w:val="24"/>
          <w:lang w:val="en-US"/>
        </w:rPr>
        <w:t>Special Reference to Education</w:t>
      </w:r>
      <w:r w:rsidRPr="00563469">
        <w:rPr>
          <w:rFonts w:ascii="Times New Roman" w:hAnsi="Times New Roman" w:cs="Times New Roman"/>
          <w:sz w:val="24"/>
          <w:szCs w:val="24"/>
          <w:lang w:val="en-US"/>
        </w:rPr>
        <w:t xml:space="preserve">. </w:t>
      </w:r>
      <w:proofErr w:type="spellStart"/>
      <w:r w:rsidRPr="00313D34">
        <w:rPr>
          <w:rFonts w:ascii="Times New Roman" w:hAnsi="Times New Roman" w:cs="Times New Roman"/>
          <w:sz w:val="24"/>
          <w:szCs w:val="24"/>
          <w:lang w:val="es-MX"/>
        </w:rPr>
        <w:t>University</w:t>
      </w:r>
      <w:proofErr w:type="spellEnd"/>
      <w:r w:rsidRPr="00313D34">
        <w:rPr>
          <w:rFonts w:ascii="Times New Roman" w:hAnsi="Times New Roman" w:cs="Times New Roman"/>
          <w:sz w:val="24"/>
          <w:szCs w:val="24"/>
          <w:lang w:val="es-MX"/>
        </w:rPr>
        <w:t xml:space="preserve"> </w:t>
      </w:r>
      <w:proofErr w:type="spellStart"/>
      <w:r w:rsidRPr="00313D34">
        <w:rPr>
          <w:rFonts w:ascii="Times New Roman" w:hAnsi="Times New Roman" w:cs="Times New Roman"/>
          <w:sz w:val="24"/>
          <w:szCs w:val="24"/>
          <w:lang w:val="es-MX"/>
        </w:rPr>
        <w:t>of</w:t>
      </w:r>
      <w:proofErr w:type="spellEnd"/>
      <w:r w:rsidRPr="00313D34">
        <w:rPr>
          <w:rFonts w:ascii="Times New Roman" w:hAnsi="Times New Roman" w:cs="Times New Roman"/>
          <w:sz w:val="24"/>
          <w:szCs w:val="24"/>
          <w:lang w:val="es-MX"/>
        </w:rPr>
        <w:t xml:space="preserve"> Chicago </w:t>
      </w:r>
      <w:proofErr w:type="spellStart"/>
      <w:r w:rsidRPr="00313D34">
        <w:rPr>
          <w:rFonts w:ascii="Times New Roman" w:hAnsi="Times New Roman" w:cs="Times New Roman"/>
          <w:sz w:val="24"/>
          <w:szCs w:val="24"/>
          <w:lang w:val="es-MX"/>
        </w:rPr>
        <w:t>Press</w:t>
      </w:r>
      <w:proofErr w:type="spellEnd"/>
      <w:r w:rsidRPr="00313D34">
        <w:rPr>
          <w:rFonts w:ascii="Times New Roman" w:hAnsi="Times New Roman" w:cs="Times New Roman"/>
          <w:sz w:val="24"/>
          <w:szCs w:val="24"/>
          <w:lang w:val="es-MX"/>
        </w:rPr>
        <w:t>.</w:t>
      </w:r>
      <w:r w:rsidRPr="00313D34">
        <w:rPr>
          <w:rFonts w:ascii="Times New Roman" w:hAnsi="Times New Roman" w:cs="Times New Roman"/>
          <w:color w:val="222222"/>
          <w:sz w:val="24"/>
          <w:szCs w:val="24"/>
          <w:shd w:val="clear" w:color="auto" w:fill="FFFFFF"/>
          <w:lang w:val="es-MX"/>
        </w:rPr>
        <w:t xml:space="preserve"> </w:t>
      </w:r>
    </w:p>
    <w:p w14:paraId="37CA2A79" w14:textId="6FD4A74F" w:rsidR="003D77C5" w:rsidRDefault="003D77C5" w:rsidP="00D07FE1">
      <w:pPr>
        <w:spacing w:after="0" w:line="360" w:lineRule="auto"/>
        <w:ind w:left="709" w:hanging="709"/>
        <w:jc w:val="both"/>
        <w:rPr>
          <w:rFonts w:ascii="Times New Roman" w:hAnsi="Times New Roman" w:cs="Times New Roman"/>
          <w:color w:val="222222"/>
          <w:sz w:val="24"/>
          <w:szCs w:val="24"/>
          <w:shd w:val="clear" w:color="auto" w:fill="FFFFFF"/>
          <w:lang w:val="es-MX"/>
        </w:rPr>
      </w:pPr>
      <w:r w:rsidRPr="003D77C5">
        <w:rPr>
          <w:rFonts w:ascii="Times New Roman" w:hAnsi="Times New Roman" w:cs="Times New Roman"/>
          <w:color w:val="222222"/>
          <w:sz w:val="24"/>
          <w:szCs w:val="24"/>
          <w:shd w:val="clear" w:color="auto" w:fill="FFFFFF"/>
          <w:lang w:val="es-MX"/>
        </w:rPr>
        <w:t>Castillo</w:t>
      </w:r>
      <w:r>
        <w:rPr>
          <w:rFonts w:ascii="Times New Roman" w:hAnsi="Times New Roman" w:cs="Times New Roman"/>
          <w:color w:val="222222"/>
          <w:sz w:val="24"/>
          <w:szCs w:val="24"/>
          <w:shd w:val="clear" w:color="auto" w:fill="FFFFFF"/>
          <w:lang w:val="es-MX"/>
        </w:rPr>
        <w:t xml:space="preserve">, </w:t>
      </w:r>
      <w:r w:rsidRPr="003D77C5">
        <w:rPr>
          <w:rFonts w:ascii="Times New Roman" w:hAnsi="Times New Roman" w:cs="Times New Roman"/>
          <w:color w:val="222222"/>
          <w:sz w:val="24"/>
          <w:szCs w:val="24"/>
          <w:shd w:val="clear" w:color="auto" w:fill="FFFFFF"/>
          <w:lang w:val="es-MX"/>
        </w:rPr>
        <w:t xml:space="preserve">J., </w:t>
      </w:r>
      <w:r>
        <w:rPr>
          <w:rFonts w:ascii="Times New Roman" w:hAnsi="Times New Roman" w:cs="Times New Roman"/>
          <w:color w:val="222222"/>
          <w:sz w:val="24"/>
          <w:szCs w:val="24"/>
          <w:shd w:val="clear" w:color="auto" w:fill="FFFFFF"/>
          <w:lang w:val="es-MX"/>
        </w:rPr>
        <w:t>y</w:t>
      </w:r>
      <w:r w:rsidRPr="003D77C5">
        <w:rPr>
          <w:rFonts w:ascii="Times New Roman" w:hAnsi="Times New Roman" w:cs="Times New Roman"/>
          <w:color w:val="222222"/>
          <w:sz w:val="24"/>
          <w:szCs w:val="24"/>
          <w:shd w:val="clear" w:color="auto" w:fill="FFFFFF"/>
          <w:lang w:val="es-MX"/>
        </w:rPr>
        <w:t xml:space="preserve"> Ivanova, A. (2023). Impacto del COVID19 en la educación y empleo sobre la industria aeroespacial en México. RIDE. Revista Iberoamericana para la Investigación y el Desarrollo Educativo, 13(26).</w:t>
      </w:r>
      <w:r>
        <w:rPr>
          <w:rFonts w:ascii="Times New Roman" w:hAnsi="Times New Roman" w:cs="Times New Roman"/>
          <w:color w:val="222222"/>
          <w:sz w:val="24"/>
          <w:szCs w:val="24"/>
          <w:shd w:val="clear" w:color="auto" w:fill="FFFFFF"/>
          <w:lang w:val="es-MX"/>
        </w:rPr>
        <w:t xml:space="preserve"> </w:t>
      </w:r>
      <w:hyperlink r:id="rId8" w:history="1">
        <w:r w:rsidRPr="00D873A4">
          <w:rPr>
            <w:rStyle w:val="Hipervnculo"/>
            <w:rFonts w:ascii="Times New Roman" w:hAnsi="Times New Roman" w:cs="Times New Roman"/>
            <w:sz w:val="24"/>
            <w:szCs w:val="24"/>
            <w:shd w:val="clear" w:color="auto" w:fill="FFFFFF"/>
            <w:lang w:val="es-MX"/>
          </w:rPr>
          <w:t>https://doi.org/10.23913/ride.v13i26.1488</w:t>
        </w:r>
      </w:hyperlink>
    </w:p>
    <w:p w14:paraId="41EF9271" w14:textId="77777777" w:rsidR="0017769C" w:rsidRPr="00563469" w:rsidRDefault="0017769C" w:rsidP="00D07FE1">
      <w:pPr>
        <w:spacing w:after="0" w:line="360" w:lineRule="auto"/>
        <w:ind w:left="709" w:hanging="709"/>
        <w:jc w:val="both"/>
      </w:pPr>
      <w:r w:rsidRPr="003D77C5">
        <w:rPr>
          <w:rFonts w:ascii="Times New Roman" w:hAnsi="Times New Roman" w:cs="Times New Roman"/>
          <w:color w:val="222222"/>
          <w:sz w:val="24"/>
          <w:szCs w:val="24"/>
          <w:shd w:val="clear" w:color="auto" w:fill="FFFFFF"/>
          <w:lang w:val="es-MX"/>
        </w:rPr>
        <w:t xml:space="preserve">Cerrato Reyes, K. M., Argueta, L. y Zavala, J. C. (2016). </w:t>
      </w:r>
      <w:r w:rsidRPr="00563469">
        <w:rPr>
          <w:rFonts w:ascii="Times New Roman" w:hAnsi="Times New Roman" w:cs="Times New Roman"/>
          <w:color w:val="222222"/>
          <w:sz w:val="24"/>
          <w:szCs w:val="24"/>
          <w:shd w:val="clear" w:color="auto" w:fill="FFFFFF"/>
        </w:rPr>
        <w:t>Determinantes de la empleabilidad en el mercado laboral. </w:t>
      </w:r>
      <w:r w:rsidRPr="00563469">
        <w:rPr>
          <w:rFonts w:ascii="Times New Roman" w:hAnsi="Times New Roman" w:cs="Times New Roman"/>
          <w:i/>
          <w:iCs/>
          <w:color w:val="222222"/>
          <w:sz w:val="24"/>
          <w:szCs w:val="24"/>
          <w:shd w:val="clear" w:color="auto" w:fill="FFFFFF"/>
        </w:rPr>
        <w:t>Economía y Administración (E&amp;A)</w:t>
      </w:r>
      <w:r w:rsidRPr="00563469">
        <w:rPr>
          <w:rFonts w:ascii="Times New Roman" w:hAnsi="Times New Roman" w:cs="Times New Roman"/>
          <w:color w:val="222222"/>
          <w:sz w:val="24"/>
          <w:szCs w:val="24"/>
          <w:shd w:val="clear" w:color="auto" w:fill="FFFFFF"/>
        </w:rPr>
        <w:t>, </w:t>
      </w:r>
      <w:r w:rsidRPr="00563469">
        <w:rPr>
          <w:rFonts w:ascii="Times New Roman" w:hAnsi="Times New Roman" w:cs="Times New Roman"/>
          <w:i/>
          <w:iCs/>
          <w:color w:val="222222"/>
          <w:sz w:val="24"/>
          <w:szCs w:val="24"/>
          <w:shd w:val="clear" w:color="auto" w:fill="FFFFFF"/>
        </w:rPr>
        <w:t>7</w:t>
      </w:r>
      <w:r w:rsidRPr="00563469">
        <w:rPr>
          <w:rFonts w:ascii="Times New Roman" w:hAnsi="Times New Roman" w:cs="Times New Roman"/>
          <w:color w:val="222222"/>
          <w:sz w:val="24"/>
          <w:szCs w:val="24"/>
          <w:shd w:val="clear" w:color="auto" w:fill="FFFFFF"/>
        </w:rPr>
        <w:t>(1), 21-40.</w:t>
      </w:r>
      <w:r w:rsidRPr="001A653D">
        <w:rPr>
          <w:rStyle w:val="Hipervnculo"/>
        </w:rPr>
        <w:t xml:space="preserve"> </w:t>
      </w:r>
      <w:hyperlink r:id="rId9" w:history="1">
        <w:r w:rsidRPr="001A653D">
          <w:rPr>
            <w:rStyle w:val="Hipervnculo"/>
            <w:rFonts w:ascii="Times New Roman" w:hAnsi="Times New Roman" w:cs="Times New Roman"/>
            <w:sz w:val="24"/>
            <w:szCs w:val="24"/>
          </w:rPr>
          <w:t>https://doi.org/10.5377/eya.v7i1.4292</w:t>
        </w:r>
      </w:hyperlink>
    </w:p>
    <w:p w14:paraId="2B33AE4B" w14:textId="035D7A7E" w:rsidR="00495316" w:rsidRPr="00563469" w:rsidRDefault="00495316" w:rsidP="00D07FE1">
      <w:pPr>
        <w:spacing w:after="0" w:line="360" w:lineRule="auto"/>
        <w:ind w:left="709" w:hanging="709"/>
        <w:jc w:val="both"/>
        <w:rPr>
          <w:rFonts w:ascii="Times New Roman" w:hAnsi="Times New Roman" w:cs="Times New Roman"/>
          <w:color w:val="0563C1" w:themeColor="hyperlink"/>
          <w:sz w:val="24"/>
          <w:szCs w:val="24"/>
          <w:u w:val="single"/>
          <w:lang w:val="es-MX"/>
        </w:rPr>
      </w:pPr>
      <w:proofErr w:type="spellStart"/>
      <w:r w:rsidRPr="00563469">
        <w:rPr>
          <w:rFonts w:ascii="Times New Roman" w:hAnsi="Times New Roman" w:cs="Times New Roman"/>
          <w:sz w:val="24"/>
          <w:szCs w:val="24"/>
          <w:lang w:val="es-MX"/>
        </w:rPr>
        <w:t>Gachúz</w:t>
      </w:r>
      <w:proofErr w:type="spellEnd"/>
      <w:r w:rsidRPr="00563469">
        <w:rPr>
          <w:rFonts w:ascii="Times New Roman" w:hAnsi="Times New Roman" w:cs="Times New Roman"/>
          <w:sz w:val="24"/>
          <w:szCs w:val="24"/>
          <w:lang w:val="es-MX"/>
        </w:rPr>
        <w:t xml:space="preserve">, </w:t>
      </w:r>
      <w:r w:rsidR="0054736B">
        <w:rPr>
          <w:rFonts w:ascii="Times New Roman" w:hAnsi="Times New Roman" w:cs="Times New Roman"/>
          <w:sz w:val="24"/>
          <w:szCs w:val="24"/>
          <w:lang w:val="es-MX"/>
        </w:rPr>
        <w:t xml:space="preserve">J. </w:t>
      </w:r>
      <w:r w:rsidRPr="00563469">
        <w:rPr>
          <w:rFonts w:ascii="Times New Roman" w:hAnsi="Times New Roman" w:cs="Times New Roman"/>
          <w:sz w:val="24"/>
          <w:szCs w:val="24"/>
          <w:lang w:val="es-MX"/>
        </w:rPr>
        <w:t xml:space="preserve">C. (2011). La crisis mundial en el sector automotriz, China: ¿aliado estratégico de México? </w:t>
      </w:r>
      <w:r w:rsidRPr="00563469">
        <w:rPr>
          <w:rFonts w:ascii="Times New Roman" w:hAnsi="Times New Roman" w:cs="Times New Roman"/>
          <w:i/>
          <w:iCs/>
          <w:sz w:val="24"/>
          <w:szCs w:val="24"/>
          <w:lang w:val="es-MX"/>
        </w:rPr>
        <w:t>Análisis Económico</w:t>
      </w:r>
      <w:r w:rsidRPr="00563469">
        <w:rPr>
          <w:rFonts w:ascii="Times New Roman" w:hAnsi="Times New Roman" w:cs="Times New Roman"/>
          <w:sz w:val="24"/>
          <w:szCs w:val="24"/>
          <w:lang w:val="es-MX"/>
        </w:rPr>
        <w:t xml:space="preserve">, </w:t>
      </w:r>
      <w:r w:rsidRPr="00563469">
        <w:rPr>
          <w:rFonts w:ascii="Times New Roman" w:hAnsi="Times New Roman" w:cs="Times New Roman"/>
          <w:i/>
          <w:sz w:val="24"/>
          <w:szCs w:val="24"/>
          <w:lang w:val="es-MX"/>
        </w:rPr>
        <w:t>26</w:t>
      </w:r>
      <w:r w:rsidRPr="00563469">
        <w:rPr>
          <w:rFonts w:ascii="Times New Roman" w:hAnsi="Times New Roman" w:cs="Times New Roman"/>
          <w:sz w:val="24"/>
          <w:szCs w:val="24"/>
          <w:lang w:val="es-MX"/>
        </w:rPr>
        <w:t xml:space="preserve">(63), 105-128. </w:t>
      </w:r>
      <w:r w:rsidRPr="00563469">
        <w:rPr>
          <w:rStyle w:val="Hipervnculo"/>
          <w:rFonts w:ascii="Times New Roman" w:hAnsi="Times New Roman" w:cs="Times New Roman"/>
          <w:sz w:val="24"/>
          <w:szCs w:val="24"/>
        </w:rPr>
        <w:t>https://analisiseconomico.azc.uam.mx/index.php/rae/article/view/219</w:t>
      </w:r>
    </w:p>
    <w:p w14:paraId="78B22C57" w14:textId="77777777"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spellStart"/>
      <w:r w:rsidRPr="00563469">
        <w:rPr>
          <w:rFonts w:ascii="Times New Roman" w:hAnsi="Times New Roman" w:cs="Times New Roman"/>
          <w:color w:val="222222"/>
          <w:sz w:val="24"/>
          <w:szCs w:val="24"/>
          <w:shd w:val="clear" w:color="auto" w:fill="FFFFFF"/>
        </w:rPr>
        <w:t>Gachúz</w:t>
      </w:r>
      <w:proofErr w:type="spellEnd"/>
      <w:r w:rsidRPr="00563469">
        <w:rPr>
          <w:rFonts w:ascii="Times New Roman" w:hAnsi="Times New Roman" w:cs="Times New Roman"/>
          <w:color w:val="222222"/>
          <w:sz w:val="24"/>
          <w:szCs w:val="24"/>
          <w:shd w:val="clear" w:color="auto" w:fill="FFFFFF"/>
        </w:rPr>
        <w:t>, C. y Montes, P. (2020). La industria automotriz en México y China: Oportunidades de complementariedad. </w:t>
      </w:r>
      <w:r w:rsidRPr="00563469">
        <w:rPr>
          <w:rFonts w:ascii="Times New Roman" w:hAnsi="Times New Roman" w:cs="Times New Roman"/>
          <w:i/>
          <w:iCs/>
          <w:color w:val="222222"/>
          <w:sz w:val="24"/>
          <w:szCs w:val="24"/>
          <w:shd w:val="clear" w:color="auto" w:fill="FFFFFF"/>
          <w:lang w:val="en-US"/>
        </w:rPr>
        <w:t>Latin American Journal of Trade Policy</w:t>
      </w:r>
      <w:r w:rsidRPr="00563469">
        <w:rPr>
          <w:rFonts w:ascii="Times New Roman" w:hAnsi="Times New Roman" w:cs="Times New Roman"/>
          <w:color w:val="222222"/>
          <w:sz w:val="24"/>
          <w:szCs w:val="24"/>
          <w:shd w:val="clear" w:color="auto" w:fill="FFFFFF"/>
          <w:lang w:val="en-US"/>
        </w:rPr>
        <w:t>, </w:t>
      </w:r>
      <w:r w:rsidRPr="00563469">
        <w:rPr>
          <w:rFonts w:ascii="Times New Roman" w:hAnsi="Times New Roman" w:cs="Times New Roman"/>
          <w:i/>
          <w:iCs/>
          <w:color w:val="222222"/>
          <w:sz w:val="24"/>
          <w:szCs w:val="24"/>
          <w:shd w:val="clear" w:color="auto" w:fill="FFFFFF"/>
          <w:lang w:val="en-US"/>
        </w:rPr>
        <w:t>3</w:t>
      </w:r>
      <w:r w:rsidRPr="00563469">
        <w:rPr>
          <w:rFonts w:ascii="Times New Roman" w:hAnsi="Times New Roman" w:cs="Times New Roman"/>
          <w:color w:val="222222"/>
          <w:sz w:val="24"/>
          <w:szCs w:val="24"/>
          <w:shd w:val="clear" w:color="auto" w:fill="FFFFFF"/>
          <w:lang w:val="en-US"/>
        </w:rPr>
        <w:t xml:space="preserve">(6), 68-86. </w:t>
      </w:r>
      <w:hyperlink r:id="rId10" w:history="1">
        <w:r w:rsidRPr="00563469">
          <w:rPr>
            <w:rStyle w:val="Hipervnculo"/>
            <w:rFonts w:ascii="Times New Roman" w:hAnsi="Times New Roman" w:cs="Times New Roman"/>
            <w:sz w:val="24"/>
            <w:szCs w:val="24"/>
            <w:shd w:val="clear" w:color="auto" w:fill="FFFFFF"/>
            <w:lang w:val="en-US"/>
          </w:rPr>
          <w:t>https://dialnet.unirioja.es/servlet/articulo?codigo=7472799</w:t>
        </w:r>
      </w:hyperlink>
    </w:p>
    <w:p w14:paraId="2E137F73" w14:textId="77777777" w:rsidR="0054736B" w:rsidRPr="00563469" w:rsidRDefault="0054736B" w:rsidP="00D07FE1">
      <w:pPr>
        <w:spacing w:after="0" w:line="360" w:lineRule="auto"/>
        <w:ind w:left="709" w:hanging="709"/>
        <w:jc w:val="both"/>
        <w:rPr>
          <w:rFonts w:ascii="Times New Roman" w:hAnsi="Times New Roman" w:cs="Times New Roman"/>
          <w:sz w:val="24"/>
          <w:szCs w:val="24"/>
          <w:lang w:val="es-MX"/>
        </w:rPr>
      </w:pPr>
      <w:r w:rsidRPr="00563469">
        <w:rPr>
          <w:rFonts w:ascii="Times New Roman" w:hAnsi="Times New Roman" w:cs="Times New Roman"/>
          <w:sz w:val="24"/>
          <w:szCs w:val="24"/>
        </w:rPr>
        <w:t xml:space="preserve">Instituto de Estudios Superiores ISIMA (2023). Instituto de Estudios Superiores ISIMA. </w:t>
      </w:r>
      <w:hyperlink r:id="rId11" w:history="1">
        <w:r w:rsidRPr="00563469">
          <w:rPr>
            <w:rStyle w:val="Hipervnculo"/>
            <w:rFonts w:ascii="Times New Roman" w:hAnsi="Times New Roman" w:cs="Times New Roman"/>
            <w:sz w:val="24"/>
            <w:szCs w:val="24"/>
          </w:rPr>
          <w:t>https://www.isima.com.mx</w:t>
        </w:r>
      </w:hyperlink>
    </w:p>
    <w:p w14:paraId="665BEF2D" w14:textId="5F234247" w:rsidR="00495316" w:rsidRPr="00563469" w:rsidRDefault="0054736B" w:rsidP="00D07FE1">
      <w:pPr>
        <w:spacing w:after="0" w:line="360" w:lineRule="auto"/>
        <w:ind w:left="709" w:hanging="709"/>
        <w:jc w:val="both"/>
        <w:rPr>
          <w:rFonts w:ascii="Times New Roman" w:hAnsi="Times New Roman" w:cs="Times New Roman"/>
          <w:sz w:val="24"/>
          <w:szCs w:val="24"/>
          <w:lang w:val="es-MX"/>
        </w:rPr>
      </w:pPr>
      <w:r>
        <w:rPr>
          <w:rFonts w:ascii="Times New Roman" w:hAnsi="Times New Roman" w:cs="Times New Roman"/>
          <w:sz w:val="24"/>
          <w:szCs w:val="24"/>
        </w:rPr>
        <w:t>Instituto Nacional de Estadística Geografía e Informática (</w:t>
      </w:r>
      <w:proofErr w:type="spellStart"/>
      <w:r>
        <w:rPr>
          <w:rFonts w:ascii="Times New Roman" w:hAnsi="Times New Roman" w:cs="Times New Roman"/>
          <w:sz w:val="24"/>
          <w:szCs w:val="24"/>
        </w:rPr>
        <w:t>Inegi</w:t>
      </w:r>
      <w:proofErr w:type="spellEnd"/>
      <w:r>
        <w:rPr>
          <w:rFonts w:ascii="Times New Roman" w:hAnsi="Times New Roman" w:cs="Times New Roman"/>
          <w:sz w:val="24"/>
          <w:szCs w:val="24"/>
        </w:rPr>
        <w:t>)</w:t>
      </w:r>
      <w:r w:rsidR="00495316" w:rsidRPr="00563469">
        <w:rPr>
          <w:rFonts w:ascii="Times New Roman" w:hAnsi="Times New Roman" w:cs="Times New Roman"/>
          <w:sz w:val="24"/>
          <w:szCs w:val="24"/>
          <w:lang w:val="es-MX"/>
        </w:rPr>
        <w:t xml:space="preserve"> (2009). </w:t>
      </w:r>
      <w:r w:rsidR="00495316" w:rsidRPr="00563469">
        <w:rPr>
          <w:rFonts w:ascii="Times New Roman" w:hAnsi="Times New Roman" w:cs="Times New Roman"/>
          <w:i/>
          <w:sz w:val="24"/>
          <w:szCs w:val="24"/>
          <w:lang w:val="es-MX"/>
        </w:rPr>
        <w:t>Encuesta nacional de ocupación y empleo</w:t>
      </w:r>
      <w:r w:rsidR="00495316" w:rsidRPr="00563469">
        <w:rPr>
          <w:rFonts w:ascii="Times New Roman" w:hAnsi="Times New Roman" w:cs="Times New Roman"/>
          <w:sz w:val="24"/>
          <w:szCs w:val="24"/>
          <w:lang w:val="es-MX"/>
        </w:rPr>
        <w:t xml:space="preserve">. INEGI. </w:t>
      </w:r>
      <w:hyperlink r:id="rId12" w:history="1">
        <w:r w:rsidR="00495316" w:rsidRPr="00563469">
          <w:rPr>
            <w:rStyle w:val="Hipervnculo"/>
            <w:rFonts w:ascii="Times New Roman" w:hAnsi="Times New Roman" w:cs="Times New Roman"/>
            <w:sz w:val="24"/>
            <w:szCs w:val="24"/>
            <w:lang w:val="es-MX"/>
          </w:rPr>
          <w:t>https://www.inegi.org.mx/programas/enoe/15ymas/</w:t>
        </w:r>
      </w:hyperlink>
    </w:p>
    <w:p w14:paraId="27AEA1D0" w14:textId="594615C3" w:rsidR="0054736B" w:rsidRPr="00563469" w:rsidRDefault="0054736B" w:rsidP="00D07FE1">
      <w:pPr>
        <w:spacing w:after="0" w:line="360" w:lineRule="auto"/>
        <w:ind w:left="709" w:hanging="709"/>
        <w:jc w:val="both"/>
        <w:rPr>
          <w:rStyle w:val="EnlacedeInternet"/>
          <w:rFonts w:ascii="Times New Roman" w:hAnsi="Times New Roman" w:cs="Times New Roman"/>
          <w:sz w:val="24"/>
          <w:szCs w:val="24"/>
          <w:shd w:val="clear" w:color="auto" w:fill="FFFFFF"/>
        </w:rPr>
      </w:pPr>
      <w:r>
        <w:rPr>
          <w:rFonts w:ascii="Times New Roman" w:hAnsi="Times New Roman" w:cs="Times New Roman"/>
          <w:sz w:val="24"/>
          <w:szCs w:val="24"/>
        </w:rPr>
        <w:lastRenderedPageBreak/>
        <w:t>Instituto Nacional de Estadística Geografía e Informática (</w:t>
      </w:r>
      <w:proofErr w:type="spellStart"/>
      <w:r>
        <w:rPr>
          <w:rFonts w:ascii="Times New Roman" w:hAnsi="Times New Roman" w:cs="Times New Roman"/>
          <w:sz w:val="24"/>
          <w:szCs w:val="24"/>
        </w:rPr>
        <w:t>Inegi</w:t>
      </w:r>
      <w:proofErr w:type="spellEnd"/>
      <w:r>
        <w:rPr>
          <w:rFonts w:ascii="Times New Roman" w:hAnsi="Times New Roman" w:cs="Times New Roman"/>
          <w:sz w:val="24"/>
          <w:szCs w:val="24"/>
        </w:rPr>
        <w:t>)</w:t>
      </w:r>
      <w:r w:rsidRPr="00563469">
        <w:rPr>
          <w:rFonts w:ascii="Times New Roman" w:hAnsi="Times New Roman" w:cs="Times New Roman"/>
          <w:color w:val="222222"/>
          <w:sz w:val="24"/>
          <w:szCs w:val="24"/>
          <w:shd w:val="clear" w:color="auto" w:fill="FFFFFF"/>
        </w:rPr>
        <w:t xml:space="preserve"> (2022). </w:t>
      </w:r>
      <w:r w:rsidRPr="0054736B">
        <w:rPr>
          <w:rFonts w:ascii="Times New Roman" w:hAnsi="Times New Roman" w:cs="Times New Roman"/>
          <w:i/>
          <w:iCs/>
          <w:color w:val="222222"/>
          <w:sz w:val="24"/>
          <w:szCs w:val="24"/>
          <w:shd w:val="clear" w:color="auto" w:fill="FFFFFF"/>
        </w:rPr>
        <w:t>Encuesta mensual de la industria manufacturera</w:t>
      </w:r>
      <w:r w:rsidRPr="00563469">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Inegi</w:t>
      </w:r>
      <w:proofErr w:type="spellEnd"/>
      <w:r>
        <w:rPr>
          <w:rFonts w:ascii="Times New Roman" w:hAnsi="Times New Roman" w:cs="Times New Roman"/>
          <w:color w:val="222222"/>
          <w:sz w:val="24"/>
          <w:szCs w:val="24"/>
          <w:shd w:val="clear" w:color="auto" w:fill="FFFFFF"/>
        </w:rPr>
        <w:t xml:space="preserve">. </w:t>
      </w:r>
      <w:hyperlink r:id="rId13" w:history="1">
        <w:r w:rsidRPr="00687918">
          <w:rPr>
            <w:rStyle w:val="Hipervnculo"/>
            <w:rFonts w:ascii="Times New Roman" w:hAnsi="Times New Roman" w:cs="Times New Roman"/>
            <w:sz w:val="24"/>
            <w:szCs w:val="24"/>
            <w:shd w:val="clear" w:color="auto" w:fill="FFFFFF"/>
          </w:rPr>
          <w:t>https://www.inegi.org.mx/sistemas/bie/</w:t>
        </w:r>
      </w:hyperlink>
    </w:p>
    <w:p w14:paraId="7033959D" w14:textId="3E3E92B1" w:rsidR="0054736B" w:rsidRDefault="0054736B" w:rsidP="00D07FE1">
      <w:pPr>
        <w:spacing w:after="0" w:line="360" w:lineRule="auto"/>
        <w:ind w:left="709" w:hanging="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Ivanova, A.</w:t>
      </w:r>
      <w:r w:rsidRPr="00563469">
        <w:rPr>
          <w:rFonts w:ascii="Times New Roman" w:hAnsi="Times New Roman" w:cs="Times New Roman"/>
          <w:color w:val="222222"/>
          <w:sz w:val="24"/>
          <w:szCs w:val="24"/>
          <w:shd w:val="clear" w:color="auto" w:fill="FFFFFF"/>
        </w:rPr>
        <w:t xml:space="preserve">, Beltrán, </w:t>
      </w:r>
      <w:r>
        <w:rPr>
          <w:rFonts w:ascii="Times New Roman" w:hAnsi="Times New Roman" w:cs="Times New Roman"/>
          <w:color w:val="222222"/>
          <w:sz w:val="24"/>
          <w:szCs w:val="24"/>
          <w:shd w:val="clear" w:color="auto" w:fill="FFFFFF"/>
        </w:rPr>
        <w:t xml:space="preserve">L. </w:t>
      </w:r>
      <w:r w:rsidRPr="00563469">
        <w:rPr>
          <w:rFonts w:ascii="Times New Roman" w:hAnsi="Times New Roman" w:cs="Times New Roman"/>
          <w:color w:val="222222"/>
          <w:sz w:val="24"/>
          <w:szCs w:val="24"/>
          <w:shd w:val="clear" w:color="auto" w:fill="FFFFFF"/>
        </w:rPr>
        <w:t xml:space="preserve">F. y Rangel, J. </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coords</w:t>
      </w:r>
      <w:proofErr w:type="spellEnd"/>
      <w:r>
        <w:rPr>
          <w:rFonts w:ascii="Times New Roman" w:hAnsi="Times New Roman" w:cs="Times New Roman"/>
          <w:color w:val="222222"/>
          <w:sz w:val="24"/>
          <w:szCs w:val="24"/>
          <w:shd w:val="clear" w:color="auto" w:fill="FFFFFF"/>
        </w:rPr>
        <w:t xml:space="preserve">.) </w:t>
      </w:r>
      <w:r w:rsidRPr="00563469">
        <w:rPr>
          <w:rFonts w:ascii="Times New Roman" w:hAnsi="Times New Roman" w:cs="Times New Roman"/>
          <w:color w:val="222222"/>
          <w:sz w:val="24"/>
          <w:szCs w:val="24"/>
          <w:shd w:val="clear" w:color="auto" w:fill="FFFFFF"/>
        </w:rPr>
        <w:t xml:space="preserve">(2020). </w:t>
      </w:r>
      <w:r w:rsidRPr="00563469">
        <w:rPr>
          <w:rFonts w:ascii="Times New Roman" w:hAnsi="Times New Roman" w:cs="Times New Roman"/>
          <w:i/>
          <w:iCs/>
          <w:color w:val="222222"/>
          <w:sz w:val="24"/>
          <w:szCs w:val="24"/>
          <w:shd w:val="clear" w:color="auto" w:fill="FFFFFF"/>
        </w:rPr>
        <w:t>Ciencia, tecnología e innovación para el desarrollo</w:t>
      </w:r>
      <w:r w:rsidRPr="00563469">
        <w:rPr>
          <w:rFonts w:ascii="Times New Roman" w:hAnsi="Times New Roman" w:cs="Times New Roman"/>
          <w:color w:val="222222"/>
          <w:sz w:val="24"/>
          <w:szCs w:val="24"/>
          <w:shd w:val="clear" w:color="auto" w:fill="FFFFFF"/>
        </w:rPr>
        <w:t xml:space="preserve">. </w:t>
      </w:r>
      <w:r w:rsidRPr="0054736B">
        <w:rPr>
          <w:rFonts w:ascii="Times New Roman" w:hAnsi="Times New Roman" w:cs="Times New Roman"/>
          <w:i/>
          <w:iCs/>
          <w:color w:val="222222"/>
          <w:sz w:val="24"/>
          <w:szCs w:val="24"/>
          <w:shd w:val="clear" w:color="auto" w:fill="FFFFFF"/>
        </w:rPr>
        <w:t>Experiencias de la región Asia-Pacífico México</w:t>
      </w:r>
      <w:r>
        <w:rPr>
          <w:rFonts w:ascii="Times New Roman" w:hAnsi="Times New Roman" w:cs="Times New Roman"/>
          <w:color w:val="222222"/>
          <w:sz w:val="24"/>
          <w:szCs w:val="24"/>
          <w:shd w:val="clear" w:color="auto" w:fill="FFFFFF"/>
        </w:rPr>
        <w:t xml:space="preserve">. </w:t>
      </w:r>
      <w:r w:rsidRPr="00563469">
        <w:rPr>
          <w:rFonts w:ascii="Times New Roman" w:hAnsi="Times New Roman" w:cs="Times New Roman"/>
          <w:color w:val="222222"/>
          <w:sz w:val="24"/>
          <w:szCs w:val="24"/>
          <w:shd w:val="clear" w:color="auto" w:fill="FFFFFF"/>
        </w:rPr>
        <w:t>Universidad Autónoma de Baja California Sur.</w:t>
      </w:r>
      <w:r w:rsidR="00A53EEF">
        <w:rPr>
          <w:rFonts w:ascii="Times New Roman" w:hAnsi="Times New Roman" w:cs="Times New Roman"/>
          <w:color w:val="222222"/>
          <w:sz w:val="24"/>
          <w:szCs w:val="24"/>
          <w:shd w:val="clear" w:color="auto" w:fill="FFFFFF"/>
        </w:rPr>
        <w:t xml:space="preserve"> </w:t>
      </w:r>
    </w:p>
    <w:p w14:paraId="6DC1E44A" w14:textId="6938DA69" w:rsidR="00495316" w:rsidRPr="00563469" w:rsidRDefault="00495316" w:rsidP="00D07FE1">
      <w:pPr>
        <w:spacing w:after="0" w:line="360" w:lineRule="auto"/>
        <w:ind w:left="709" w:hanging="709"/>
        <w:jc w:val="both"/>
        <w:rPr>
          <w:rFonts w:ascii="Times New Roman" w:hAnsi="Times New Roman" w:cs="Times New Roman"/>
          <w:sz w:val="24"/>
          <w:szCs w:val="24"/>
          <w:lang w:val="es-MX"/>
        </w:rPr>
      </w:pPr>
      <w:r w:rsidRPr="00563469">
        <w:rPr>
          <w:rFonts w:ascii="Times New Roman" w:hAnsi="Times New Roman" w:cs="Times New Roman"/>
          <w:sz w:val="24"/>
          <w:szCs w:val="24"/>
        </w:rPr>
        <w:t xml:space="preserve">Keynes, J. (1981). </w:t>
      </w:r>
      <w:r w:rsidRPr="00563469">
        <w:rPr>
          <w:rFonts w:ascii="Times New Roman" w:hAnsi="Times New Roman" w:cs="Times New Roman"/>
          <w:i/>
          <w:iCs/>
          <w:sz w:val="24"/>
          <w:szCs w:val="24"/>
        </w:rPr>
        <w:t>La teoría general de la ocupación, el interés y el dinero</w:t>
      </w:r>
      <w:r w:rsidRPr="00563469">
        <w:rPr>
          <w:rFonts w:ascii="Times New Roman" w:hAnsi="Times New Roman" w:cs="Times New Roman"/>
          <w:sz w:val="24"/>
          <w:szCs w:val="24"/>
        </w:rPr>
        <w:t>. Fondo de Cultura Económica.</w:t>
      </w:r>
    </w:p>
    <w:p w14:paraId="425FDD4C" w14:textId="77777777"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rPr>
      </w:pPr>
      <w:r w:rsidRPr="00563469">
        <w:rPr>
          <w:rFonts w:ascii="Times New Roman" w:hAnsi="Times New Roman" w:cs="Times New Roman"/>
          <w:color w:val="222222"/>
          <w:sz w:val="24"/>
          <w:szCs w:val="24"/>
          <w:shd w:val="clear" w:color="auto" w:fill="FFFFFF"/>
        </w:rPr>
        <w:t>Lerner, A. (2013). La teoría general del Sr. Keynes sobre el empleo, el interés y la moneda. </w:t>
      </w:r>
      <w:r w:rsidRPr="00563469">
        <w:rPr>
          <w:rFonts w:ascii="Times New Roman" w:hAnsi="Times New Roman" w:cs="Times New Roman"/>
          <w:i/>
          <w:iCs/>
          <w:color w:val="222222"/>
          <w:sz w:val="24"/>
          <w:szCs w:val="24"/>
          <w:shd w:val="clear" w:color="auto" w:fill="FFFFFF"/>
        </w:rPr>
        <w:t>Revista Internacional del Trabajo</w:t>
      </w:r>
      <w:r w:rsidRPr="00563469">
        <w:rPr>
          <w:rFonts w:ascii="Times New Roman" w:hAnsi="Times New Roman" w:cs="Times New Roman"/>
          <w:color w:val="222222"/>
          <w:sz w:val="24"/>
          <w:szCs w:val="24"/>
          <w:shd w:val="clear" w:color="auto" w:fill="FFFFFF"/>
        </w:rPr>
        <w:t>, </w:t>
      </w:r>
      <w:r w:rsidRPr="00563469">
        <w:rPr>
          <w:rFonts w:ascii="Times New Roman" w:hAnsi="Times New Roman" w:cs="Times New Roman"/>
          <w:i/>
          <w:iCs/>
          <w:color w:val="222222"/>
          <w:sz w:val="24"/>
          <w:szCs w:val="24"/>
          <w:shd w:val="clear" w:color="auto" w:fill="FFFFFF"/>
        </w:rPr>
        <w:t>132</w:t>
      </w:r>
      <w:r w:rsidRPr="00563469">
        <w:rPr>
          <w:rFonts w:ascii="Times New Roman" w:hAnsi="Times New Roman" w:cs="Times New Roman"/>
          <w:iCs/>
          <w:color w:val="222222"/>
          <w:sz w:val="24"/>
          <w:szCs w:val="24"/>
          <w:shd w:val="clear" w:color="auto" w:fill="FFFFFF"/>
        </w:rPr>
        <w:t>(1)</w:t>
      </w:r>
      <w:r w:rsidRPr="00563469">
        <w:rPr>
          <w:rFonts w:ascii="Times New Roman" w:hAnsi="Times New Roman" w:cs="Times New Roman"/>
          <w:color w:val="222222"/>
          <w:sz w:val="24"/>
          <w:szCs w:val="24"/>
          <w:shd w:val="clear" w:color="auto" w:fill="FFFFFF"/>
        </w:rPr>
        <w:t xml:space="preserve">, 41-55. </w:t>
      </w:r>
      <w:hyperlink r:id="rId14" w:history="1">
        <w:r w:rsidRPr="00563469">
          <w:rPr>
            <w:rStyle w:val="Hipervnculo"/>
            <w:rFonts w:ascii="Times New Roman" w:hAnsi="Times New Roman" w:cs="Times New Roman"/>
            <w:sz w:val="24"/>
            <w:szCs w:val="24"/>
            <w:shd w:val="clear" w:color="auto" w:fill="FFFFFF"/>
          </w:rPr>
          <w:t>https://onlinelibrary.wiley.com/doi/pdf/10.1111/j.1564-9148.2013.00160.x?casa_token=2KSLWfXI4zgAAAAA:-8rR0Tj14Z3AublyDICVVDXhAFJaUansT9wXGQ5g3rZ52vvGq8HwvXvWyW3mnWGxlUTF5ZLkTJL8EIo</w:t>
        </w:r>
      </w:hyperlink>
    </w:p>
    <w:p w14:paraId="72B99488" w14:textId="77777777" w:rsidR="00495316" w:rsidRPr="00563469" w:rsidRDefault="00495316" w:rsidP="00D07FE1">
      <w:pPr>
        <w:spacing w:after="0" w:line="360" w:lineRule="auto"/>
        <w:ind w:left="709" w:hanging="709"/>
        <w:jc w:val="both"/>
        <w:rPr>
          <w:rFonts w:ascii="Times New Roman" w:eastAsia="AGaramondPro-Regular" w:hAnsi="Times New Roman" w:cs="Times New Roman"/>
          <w:sz w:val="24"/>
          <w:szCs w:val="24"/>
          <w:lang w:val="en-US"/>
        </w:rPr>
      </w:pPr>
      <w:proofErr w:type="spellStart"/>
      <w:r w:rsidRPr="003D77C5">
        <w:rPr>
          <w:rFonts w:ascii="Times New Roman" w:eastAsia="AGaramondPro-Regular" w:hAnsi="Times New Roman" w:cs="Times New Roman"/>
          <w:sz w:val="24"/>
          <w:szCs w:val="24"/>
          <w:lang w:val="en-US"/>
        </w:rPr>
        <w:t>Llinares</w:t>
      </w:r>
      <w:proofErr w:type="spellEnd"/>
      <w:r w:rsidRPr="003D77C5">
        <w:rPr>
          <w:rFonts w:ascii="Times New Roman" w:eastAsia="AGaramondPro-Regular" w:hAnsi="Times New Roman" w:cs="Times New Roman"/>
          <w:sz w:val="24"/>
          <w:szCs w:val="24"/>
          <w:lang w:val="en-US"/>
        </w:rPr>
        <w:t xml:space="preserve">, I., </w:t>
      </w:r>
      <w:proofErr w:type="spellStart"/>
      <w:r w:rsidRPr="003D77C5">
        <w:rPr>
          <w:rFonts w:ascii="Times New Roman" w:eastAsia="AGaramondPro-Regular" w:hAnsi="Times New Roman" w:cs="Times New Roman"/>
          <w:sz w:val="24"/>
          <w:szCs w:val="24"/>
          <w:lang w:val="en-US"/>
        </w:rPr>
        <w:t>Zacares</w:t>
      </w:r>
      <w:proofErr w:type="spellEnd"/>
      <w:r w:rsidRPr="003D77C5">
        <w:rPr>
          <w:rFonts w:ascii="Times New Roman" w:eastAsia="AGaramondPro-Regular" w:hAnsi="Times New Roman" w:cs="Times New Roman"/>
          <w:sz w:val="24"/>
          <w:szCs w:val="24"/>
          <w:lang w:val="en-US"/>
        </w:rPr>
        <w:t xml:space="preserve">, J. and Cordoba, I. (2016). </w:t>
      </w:r>
      <w:r w:rsidRPr="00563469">
        <w:rPr>
          <w:rFonts w:ascii="Times New Roman" w:eastAsia="AGaramondPro-Regular" w:hAnsi="Times New Roman" w:cs="Times New Roman"/>
          <w:sz w:val="24"/>
          <w:szCs w:val="24"/>
          <w:lang w:val="en-US"/>
        </w:rPr>
        <w:t xml:space="preserve">Discussing employability: current perspectives and key elements from a bioecological model. </w:t>
      </w:r>
      <w:r w:rsidRPr="00563469">
        <w:rPr>
          <w:rFonts w:ascii="Times New Roman" w:eastAsia="AGaramondPro-Regular" w:hAnsi="Times New Roman" w:cs="Times New Roman"/>
          <w:i/>
          <w:iCs/>
          <w:sz w:val="24"/>
          <w:szCs w:val="24"/>
          <w:lang w:val="en-US"/>
        </w:rPr>
        <w:t xml:space="preserve">Employee Relations, </w:t>
      </w:r>
      <w:r w:rsidRPr="00563469">
        <w:rPr>
          <w:rFonts w:ascii="Times New Roman" w:eastAsia="AGaramondPro-Regular" w:hAnsi="Times New Roman" w:cs="Times New Roman"/>
          <w:i/>
          <w:sz w:val="24"/>
          <w:szCs w:val="24"/>
          <w:lang w:val="en-US"/>
        </w:rPr>
        <w:t>38</w:t>
      </w:r>
      <w:r w:rsidRPr="00563469">
        <w:rPr>
          <w:rFonts w:ascii="Times New Roman" w:eastAsia="AGaramondPro-Regular" w:hAnsi="Times New Roman" w:cs="Times New Roman"/>
          <w:sz w:val="24"/>
          <w:szCs w:val="24"/>
          <w:lang w:val="en-US"/>
        </w:rPr>
        <w:t xml:space="preserve">(6), 961-974. </w:t>
      </w:r>
      <w:hyperlink r:id="rId15" w:tooltip="DOI: https://doi.org/10.1108/ER-07-2015-0145" w:history="1">
        <w:r w:rsidRPr="003D77C5">
          <w:rPr>
            <w:rStyle w:val="Hipervnculo"/>
            <w:rFonts w:ascii="Times New Roman" w:hAnsi="Times New Roman" w:cs="Times New Roman"/>
            <w:sz w:val="24"/>
            <w:szCs w:val="24"/>
            <w:shd w:val="clear" w:color="auto" w:fill="FFFFFF"/>
            <w:lang w:val="en-US"/>
          </w:rPr>
          <w:t>https://doi.org/10.1108/ER-07-2015-0145</w:t>
        </w:r>
      </w:hyperlink>
    </w:p>
    <w:p w14:paraId="54842323" w14:textId="77777777" w:rsidR="00495316" w:rsidRPr="00563469" w:rsidRDefault="00495316" w:rsidP="00D07FE1">
      <w:pPr>
        <w:spacing w:after="0" w:line="360" w:lineRule="auto"/>
        <w:ind w:left="709" w:hanging="709"/>
        <w:jc w:val="both"/>
        <w:rPr>
          <w:rStyle w:val="Hipervnculo"/>
          <w:rFonts w:ascii="Times New Roman" w:hAnsi="Times New Roman" w:cs="Times New Roman"/>
          <w:sz w:val="24"/>
          <w:szCs w:val="24"/>
        </w:rPr>
      </w:pPr>
      <w:proofErr w:type="spellStart"/>
      <w:r w:rsidRPr="003D77C5">
        <w:rPr>
          <w:rFonts w:ascii="Times New Roman" w:hAnsi="Times New Roman" w:cs="Times New Roman"/>
          <w:sz w:val="24"/>
          <w:szCs w:val="24"/>
          <w:lang w:val="en-US"/>
        </w:rPr>
        <w:t>Masare</w:t>
      </w:r>
      <w:proofErr w:type="spellEnd"/>
      <w:r w:rsidRPr="003D77C5">
        <w:rPr>
          <w:rFonts w:ascii="Times New Roman" w:hAnsi="Times New Roman" w:cs="Times New Roman"/>
          <w:sz w:val="24"/>
          <w:szCs w:val="24"/>
          <w:lang w:val="en-US"/>
        </w:rPr>
        <w:t xml:space="preserve"> Motors (2023). </w:t>
      </w:r>
      <w:proofErr w:type="spellStart"/>
      <w:r w:rsidRPr="003D77C5">
        <w:rPr>
          <w:rFonts w:ascii="Times New Roman" w:hAnsi="Times New Roman" w:cs="Times New Roman"/>
          <w:sz w:val="24"/>
          <w:szCs w:val="24"/>
          <w:lang w:val="en-US"/>
        </w:rPr>
        <w:t>Masare</w:t>
      </w:r>
      <w:proofErr w:type="spellEnd"/>
      <w:r w:rsidRPr="003D77C5">
        <w:rPr>
          <w:rFonts w:ascii="Times New Roman" w:hAnsi="Times New Roman" w:cs="Times New Roman"/>
          <w:sz w:val="24"/>
          <w:szCs w:val="24"/>
          <w:lang w:val="en-US"/>
        </w:rPr>
        <w:t xml:space="preserve"> Motors. </w:t>
      </w:r>
      <w:hyperlink r:id="rId16" w:history="1">
        <w:r w:rsidRPr="00563469">
          <w:rPr>
            <w:rStyle w:val="Hipervnculo"/>
            <w:rFonts w:ascii="Times New Roman" w:hAnsi="Times New Roman" w:cs="Times New Roman"/>
            <w:sz w:val="24"/>
            <w:szCs w:val="24"/>
          </w:rPr>
          <w:t>https://www.masaremotors.com.mx</w:t>
        </w:r>
      </w:hyperlink>
    </w:p>
    <w:p w14:paraId="6C44C7C2" w14:textId="77777777" w:rsidR="00495316" w:rsidRPr="00563469" w:rsidRDefault="00495316" w:rsidP="00D07FE1">
      <w:pPr>
        <w:spacing w:after="0" w:line="360" w:lineRule="auto"/>
        <w:ind w:left="709" w:hanging="709"/>
        <w:jc w:val="both"/>
        <w:rPr>
          <w:rFonts w:ascii="Times New Roman" w:hAnsi="Times New Roman" w:cs="Times New Roman"/>
          <w:sz w:val="24"/>
          <w:szCs w:val="24"/>
          <w:lang w:val="es-MX"/>
        </w:rPr>
      </w:pPr>
      <w:proofErr w:type="spellStart"/>
      <w:r w:rsidRPr="00563469">
        <w:rPr>
          <w:rFonts w:ascii="Times New Roman" w:hAnsi="Times New Roman" w:cs="Times New Roman"/>
          <w:sz w:val="24"/>
          <w:szCs w:val="24"/>
          <w:lang w:val="es-MX"/>
        </w:rPr>
        <w:t>McConnell</w:t>
      </w:r>
      <w:proofErr w:type="spellEnd"/>
      <w:r w:rsidRPr="00563469">
        <w:rPr>
          <w:rFonts w:ascii="Times New Roman" w:hAnsi="Times New Roman" w:cs="Times New Roman"/>
          <w:sz w:val="24"/>
          <w:szCs w:val="24"/>
          <w:lang w:val="es-MX"/>
        </w:rPr>
        <w:t xml:space="preserve">, B. (2007). </w:t>
      </w:r>
      <w:r w:rsidRPr="00563469">
        <w:rPr>
          <w:rFonts w:ascii="Times New Roman" w:hAnsi="Times New Roman" w:cs="Times New Roman"/>
          <w:i/>
          <w:iCs/>
          <w:sz w:val="24"/>
          <w:szCs w:val="24"/>
          <w:lang w:val="es-MX"/>
        </w:rPr>
        <w:t>Economía laboral</w:t>
      </w:r>
      <w:r w:rsidRPr="00563469">
        <w:rPr>
          <w:rFonts w:ascii="Times New Roman" w:hAnsi="Times New Roman" w:cs="Times New Roman"/>
          <w:sz w:val="24"/>
          <w:szCs w:val="24"/>
          <w:lang w:val="es-MX"/>
        </w:rPr>
        <w:t>. McGraw-Hill.</w:t>
      </w:r>
    </w:p>
    <w:p w14:paraId="25B059B6" w14:textId="77777777" w:rsidR="00495316" w:rsidRPr="00563469" w:rsidRDefault="00495316" w:rsidP="00D07FE1">
      <w:pPr>
        <w:spacing w:after="0" w:line="360" w:lineRule="auto"/>
        <w:ind w:left="709" w:hanging="709"/>
        <w:jc w:val="both"/>
        <w:rPr>
          <w:rFonts w:ascii="Times New Roman" w:hAnsi="Times New Roman" w:cs="Times New Roman"/>
          <w:color w:val="0563C1" w:themeColor="hyperlink"/>
          <w:sz w:val="24"/>
          <w:szCs w:val="24"/>
          <w:u w:val="single"/>
          <w:lang w:val="en-US"/>
        </w:rPr>
      </w:pPr>
      <w:proofErr w:type="spellStart"/>
      <w:r w:rsidRPr="00563469">
        <w:rPr>
          <w:rFonts w:ascii="Times New Roman" w:hAnsi="Times New Roman" w:cs="Times New Roman"/>
          <w:sz w:val="24"/>
          <w:szCs w:val="24"/>
          <w:lang w:val="es-MX"/>
        </w:rPr>
        <w:t>Mertens</w:t>
      </w:r>
      <w:proofErr w:type="spellEnd"/>
      <w:r w:rsidRPr="00563469">
        <w:rPr>
          <w:rFonts w:ascii="Times New Roman" w:hAnsi="Times New Roman" w:cs="Times New Roman"/>
          <w:sz w:val="24"/>
          <w:szCs w:val="24"/>
          <w:lang w:val="es-MX"/>
        </w:rPr>
        <w:t xml:space="preserve">, L. (1996). </w:t>
      </w:r>
      <w:r w:rsidRPr="00563469">
        <w:rPr>
          <w:rFonts w:ascii="Times New Roman" w:hAnsi="Times New Roman" w:cs="Times New Roman"/>
          <w:i/>
          <w:iCs/>
          <w:sz w:val="24"/>
          <w:szCs w:val="24"/>
          <w:lang w:val="es-MX"/>
        </w:rPr>
        <w:t>Competencia laboral: sistemas, surgimiento y modelos</w:t>
      </w:r>
      <w:r w:rsidRPr="00563469">
        <w:rPr>
          <w:rFonts w:ascii="Times New Roman" w:hAnsi="Times New Roman" w:cs="Times New Roman"/>
          <w:sz w:val="24"/>
          <w:szCs w:val="24"/>
          <w:lang w:val="es-MX"/>
        </w:rPr>
        <w:t xml:space="preserve">. </w:t>
      </w:r>
      <w:proofErr w:type="spellStart"/>
      <w:r w:rsidRPr="00563469">
        <w:rPr>
          <w:rFonts w:ascii="Times New Roman" w:hAnsi="Times New Roman" w:cs="Times New Roman"/>
          <w:sz w:val="24"/>
          <w:szCs w:val="24"/>
          <w:lang w:val="en-US"/>
        </w:rPr>
        <w:t>Cinterfor</w:t>
      </w:r>
      <w:proofErr w:type="spellEnd"/>
      <w:r w:rsidRPr="00563469">
        <w:rPr>
          <w:rFonts w:ascii="Times New Roman" w:hAnsi="Times New Roman" w:cs="Times New Roman"/>
          <w:sz w:val="24"/>
          <w:szCs w:val="24"/>
          <w:lang w:val="en-US"/>
        </w:rPr>
        <w:t>.</w:t>
      </w:r>
    </w:p>
    <w:p w14:paraId="796E54E2" w14:textId="77777777" w:rsidR="00495316" w:rsidRPr="003D77C5"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n-US"/>
        </w:rPr>
      </w:pPr>
      <w:r w:rsidRPr="00563469">
        <w:rPr>
          <w:rFonts w:ascii="Times New Roman" w:hAnsi="Times New Roman" w:cs="Times New Roman"/>
          <w:color w:val="222222"/>
          <w:sz w:val="24"/>
          <w:szCs w:val="24"/>
          <w:shd w:val="clear" w:color="auto" w:fill="FFFFFF"/>
          <w:lang w:val="en-US"/>
        </w:rPr>
        <w:t xml:space="preserve">Mincer, J. (1974). </w:t>
      </w:r>
      <w:r w:rsidRPr="00563469">
        <w:rPr>
          <w:rFonts w:ascii="Times New Roman" w:hAnsi="Times New Roman" w:cs="Times New Roman"/>
          <w:i/>
          <w:iCs/>
          <w:color w:val="222222"/>
          <w:sz w:val="24"/>
          <w:szCs w:val="24"/>
          <w:shd w:val="clear" w:color="auto" w:fill="FFFFFF"/>
          <w:lang w:val="en-US"/>
        </w:rPr>
        <w:t>Schooling, experience, and earning</w:t>
      </w:r>
      <w:r w:rsidRPr="00563469">
        <w:rPr>
          <w:rFonts w:ascii="Times New Roman" w:hAnsi="Times New Roman" w:cs="Times New Roman"/>
          <w:color w:val="222222"/>
          <w:sz w:val="24"/>
          <w:szCs w:val="24"/>
          <w:shd w:val="clear" w:color="auto" w:fill="FFFFFF"/>
          <w:lang w:val="en-US"/>
        </w:rPr>
        <w:t>. Aldershot</w:t>
      </w:r>
      <w:r w:rsidRPr="003D77C5">
        <w:rPr>
          <w:rFonts w:ascii="Times New Roman" w:hAnsi="Times New Roman" w:cs="Times New Roman"/>
          <w:color w:val="222222"/>
          <w:sz w:val="24"/>
          <w:szCs w:val="24"/>
          <w:shd w:val="clear" w:color="auto" w:fill="FFFFFF"/>
          <w:lang w:val="en-US"/>
        </w:rPr>
        <w:t>.</w:t>
      </w:r>
    </w:p>
    <w:p w14:paraId="18BB6408" w14:textId="77777777"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s-MX"/>
        </w:rPr>
      </w:pPr>
      <w:r w:rsidRPr="003D77C5">
        <w:rPr>
          <w:rFonts w:ascii="Times New Roman" w:hAnsi="Times New Roman" w:cs="Times New Roman"/>
          <w:color w:val="222222"/>
          <w:sz w:val="24"/>
          <w:szCs w:val="24"/>
          <w:shd w:val="clear" w:color="auto" w:fill="FFFFFF"/>
          <w:lang w:val="en-US"/>
        </w:rPr>
        <w:t xml:space="preserve">Montoya, A., De Arias, P. y De Trujillo, M. (2007). </w:t>
      </w:r>
      <w:r w:rsidRPr="00563469">
        <w:rPr>
          <w:rFonts w:ascii="Times New Roman" w:hAnsi="Times New Roman" w:cs="Times New Roman"/>
          <w:color w:val="222222"/>
          <w:sz w:val="24"/>
          <w:szCs w:val="24"/>
          <w:shd w:val="clear" w:color="auto" w:fill="FFFFFF"/>
          <w:lang w:val="es-MX"/>
        </w:rPr>
        <w:t>Competencias y empleabilidad. </w:t>
      </w:r>
      <w:proofErr w:type="spellStart"/>
      <w:r w:rsidRPr="00563469">
        <w:rPr>
          <w:rFonts w:ascii="Times New Roman" w:hAnsi="Times New Roman" w:cs="Times New Roman"/>
          <w:i/>
          <w:iCs/>
          <w:color w:val="222222"/>
          <w:sz w:val="24"/>
          <w:szCs w:val="24"/>
          <w:shd w:val="clear" w:color="auto" w:fill="FFFFFF"/>
          <w:lang w:val="es-MX"/>
        </w:rPr>
        <w:t>Scientia</w:t>
      </w:r>
      <w:proofErr w:type="spellEnd"/>
      <w:r w:rsidRPr="00563469">
        <w:rPr>
          <w:rFonts w:ascii="Times New Roman" w:hAnsi="Times New Roman" w:cs="Times New Roman"/>
          <w:i/>
          <w:iCs/>
          <w:color w:val="222222"/>
          <w:sz w:val="24"/>
          <w:szCs w:val="24"/>
          <w:shd w:val="clear" w:color="auto" w:fill="FFFFFF"/>
          <w:lang w:val="es-MX"/>
        </w:rPr>
        <w:t xml:space="preserve"> et </w:t>
      </w:r>
      <w:proofErr w:type="spellStart"/>
      <w:r w:rsidRPr="00563469">
        <w:rPr>
          <w:rFonts w:ascii="Times New Roman" w:hAnsi="Times New Roman" w:cs="Times New Roman"/>
          <w:i/>
          <w:iCs/>
          <w:color w:val="222222"/>
          <w:sz w:val="24"/>
          <w:szCs w:val="24"/>
          <w:shd w:val="clear" w:color="auto" w:fill="FFFFFF"/>
          <w:lang w:val="es-MX"/>
        </w:rPr>
        <w:t>Technica</w:t>
      </w:r>
      <w:proofErr w:type="spellEnd"/>
      <w:r w:rsidRPr="00563469">
        <w:rPr>
          <w:rFonts w:ascii="Times New Roman" w:hAnsi="Times New Roman" w:cs="Times New Roman"/>
          <w:color w:val="222222"/>
          <w:sz w:val="24"/>
          <w:szCs w:val="24"/>
          <w:shd w:val="clear" w:color="auto" w:fill="FFFFFF"/>
          <w:lang w:val="es-MX"/>
        </w:rPr>
        <w:t>, </w:t>
      </w:r>
      <w:r w:rsidRPr="00563469">
        <w:rPr>
          <w:rFonts w:ascii="Times New Roman" w:hAnsi="Times New Roman" w:cs="Times New Roman"/>
          <w:i/>
          <w:iCs/>
          <w:color w:val="222222"/>
          <w:sz w:val="24"/>
          <w:szCs w:val="24"/>
          <w:shd w:val="clear" w:color="auto" w:fill="FFFFFF"/>
          <w:lang w:val="es-MX"/>
        </w:rPr>
        <w:t>5</w:t>
      </w:r>
      <w:r w:rsidRPr="00563469">
        <w:rPr>
          <w:rFonts w:ascii="Times New Roman" w:hAnsi="Times New Roman" w:cs="Times New Roman"/>
          <w:color w:val="222222"/>
          <w:sz w:val="24"/>
          <w:szCs w:val="24"/>
          <w:shd w:val="clear" w:color="auto" w:fill="FFFFFF"/>
          <w:lang w:val="es-MX"/>
        </w:rPr>
        <w:t xml:space="preserve">(37), 379-382. </w:t>
      </w:r>
      <w:hyperlink r:id="rId17" w:history="1">
        <w:r w:rsidRPr="00563469">
          <w:rPr>
            <w:rStyle w:val="Hipervnculo"/>
            <w:rFonts w:ascii="Times New Roman" w:hAnsi="Times New Roman" w:cs="Times New Roman"/>
            <w:sz w:val="24"/>
            <w:szCs w:val="24"/>
            <w:shd w:val="clear" w:color="auto" w:fill="FFFFFF"/>
            <w:lang w:val="es-MX"/>
          </w:rPr>
          <w:t>https://dialnet.unirioja.es/servlet/articulo?codigo=4787524</w:t>
        </w:r>
      </w:hyperlink>
    </w:p>
    <w:p w14:paraId="67F9392E" w14:textId="77777777" w:rsidR="00495316" w:rsidRPr="00563469" w:rsidRDefault="00495316" w:rsidP="00D07FE1">
      <w:pPr>
        <w:spacing w:after="0" w:line="360" w:lineRule="auto"/>
        <w:ind w:left="709" w:hanging="709"/>
        <w:jc w:val="both"/>
        <w:rPr>
          <w:rStyle w:val="Hipervnculo"/>
          <w:rFonts w:ascii="Times New Roman" w:hAnsi="Times New Roman" w:cs="Times New Roman"/>
          <w:sz w:val="24"/>
          <w:szCs w:val="24"/>
          <w:lang w:val="es-MX"/>
        </w:rPr>
      </w:pPr>
      <w:r w:rsidRPr="00563469">
        <w:rPr>
          <w:rFonts w:ascii="Times New Roman" w:hAnsi="Times New Roman" w:cs="Times New Roman"/>
          <w:sz w:val="24"/>
          <w:szCs w:val="24"/>
          <w:lang w:val="es-MX"/>
        </w:rPr>
        <w:t xml:space="preserve">Moreno, A. (2015). La empleabilidad de los jóvenes en España: Explicando el elevado desempleo juvenil durante la recesión económica. </w:t>
      </w:r>
      <w:r w:rsidRPr="00563469">
        <w:rPr>
          <w:rFonts w:ascii="Times New Roman" w:hAnsi="Times New Roman" w:cs="Times New Roman"/>
          <w:i/>
          <w:iCs/>
          <w:sz w:val="24"/>
          <w:szCs w:val="24"/>
          <w:lang w:val="es-MX"/>
        </w:rPr>
        <w:t>Revista Internacional de Investigación en Ciencias Sociales</w:t>
      </w:r>
      <w:r w:rsidRPr="00563469">
        <w:rPr>
          <w:rFonts w:ascii="Times New Roman" w:hAnsi="Times New Roman" w:cs="Times New Roman"/>
          <w:sz w:val="24"/>
          <w:szCs w:val="24"/>
          <w:lang w:val="es-MX"/>
        </w:rPr>
        <w:t xml:space="preserve">, </w:t>
      </w:r>
      <w:r w:rsidRPr="00563469">
        <w:rPr>
          <w:rFonts w:ascii="Times New Roman" w:hAnsi="Times New Roman" w:cs="Times New Roman"/>
          <w:i/>
          <w:sz w:val="24"/>
          <w:szCs w:val="24"/>
          <w:lang w:val="es-MX"/>
        </w:rPr>
        <w:t>11</w:t>
      </w:r>
      <w:r w:rsidRPr="00563469">
        <w:rPr>
          <w:rFonts w:ascii="Times New Roman" w:hAnsi="Times New Roman" w:cs="Times New Roman"/>
          <w:sz w:val="24"/>
          <w:szCs w:val="24"/>
          <w:lang w:val="es-MX"/>
        </w:rPr>
        <w:t xml:space="preserve">(1), 3-20. </w:t>
      </w:r>
      <w:hyperlink r:id="rId18" w:history="1">
        <w:r w:rsidRPr="00563469">
          <w:rPr>
            <w:rStyle w:val="Hipervnculo"/>
            <w:rFonts w:ascii="Times New Roman" w:hAnsi="Times New Roman" w:cs="Times New Roman"/>
            <w:sz w:val="24"/>
            <w:szCs w:val="24"/>
            <w:lang w:val="es-MX"/>
          </w:rPr>
          <w:t>http://revistacientifica.uaa.edu.py/index.php/riics/article/view/249/221</w:t>
        </w:r>
      </w:hyperlink>
    </w:p>
    <w:p w14:paraId="5F139557" w14:textId="77777777" w:rsidR="00495316" w:rsidRPr="003D77C5" w:rsidRDefault="00495316" w:rsidP="00D07FE1">
      <w:pPr>
        <w:spacing w:after="0" w:line="360" w:lineRule="auto"/>
        <w:ind w:left="709" w:hanging="709"/>
        <w:jc w:val="both"/>
        <w:rPr>
          <w:rFonts w:ascii="Times New Roman" w:hAnsi="Times New Roman" w:cs="Times New Roman"/>
          <w:color w:val="0563C1" w:themeColor="hyperlink"/>
          <w:sz w:val="24"/>
          <w:szCs w:val="24"/>
          <w:u w:val="single"/>
          <w:lang w:val="en-US"/>
        </w:rPr>
      </w:pPr>
      <w:r w:rsidRPr="00563469">
        <w:rPr>
          <w:rFonts w:ascii="Times New Roman" w:hAnsi="Times New Roman" w:cs="Times New Roman"/>
          <w:color w:val="222222"/>
          <w:sz w:val="24"/>
          <w:szCs w:val="24"/>
          <w:shd w:val="clear" w:color="auto" w:fill="FFFFFF"/>
        </w:rPr>
        <w:t xml:space="preserve">Neffa, J, </w:t>
      </w:r>
      <w:proofErr w:type="spellStart"/>
      <w:r w:rsidRPr="00563469">
        <w:rPr>
          <w:rFonts w:ascii="Times New Roman" w:hAnsi="Times New Roman" w:cs="Times New Roman"/>
          <w:color w:val="222222"/>
          <w:sz w:val="24"/>
          <w:szCs w:val="24"/>
          <w:shd w:val="clear" w:color="auto" w:fill="FFFFFF"/>
        </w:rPr>
        <w:t>Panigo</w:t>
      </w:r>
      <w:proofErr w:type="spellEnd"/>
      <w:r w:rsidRPr="00563469">
        <w:rPr>
          <w:rFonts w:ascii="Times New Roman" w:hAnsi="Times New Roman" w:cs="Times New Roman"/>
          <w:color w:val="222222"/>
          <w:sz w:val="24"/>
          <w:szCs w:val="24"/>
          <w:shd w:val="clear" w:color="auto" w:fill="FFFFFF"/>
        </w:rPr>
        <w:t>, D. y Pérez, P. (2000). </w:t>
      </w:r>
      <w:r w:rsidRPr="00563469">
        <w:rPr>
          <w:rFonts w:ascii="Times New Roman" w:hAnsi="Times New Roman" w:cs="Times New Roman"/>
          <w:i/>
          <w:iCs/>
          <w:color w:val="222222"/>
          <w:sz w:val="24"/>
          <w:szCs w:val="24"/>
          <w:shd w:val="clear" w:color="auto" w:fill="FFFFFF"/>
        </w:rPr>
        <w:t>Actividad, empleo y desempleo. Conceptos y definiciones</w:t>
      </w:r>
      <w:r w:rsidRPr="00563469">
        <w:rPr>
          <w:rFonts w:ascii="Times New Roman" w:hAnsi="Times New Roman" w:cs="Times New Roman"/>
          <w:color w:val="222222"/>
          <w:sz w:val="24"/>
          <w:szCs w:val="24"/>
          <w:shd w:val="clear" w:color="auto" w:fill="FFFFFF"/>
        </w:rPr>
        <w:t xml:space="preserve">. </w:t>
      </w:r>
      <w:r w:rsidRPr="003D77C5">
        <w:rPr>
          <w:rFonts w:ascii="Times New Roman" w:hAnsi="Times New Roman" w:cs="Times New Roman"/>
          <w:color w:val="222222"/>
          <w:sz w:val="24"/>
          <w:szCs w:val="24"/>
          <w:shd w:val="clear" w:color="auto" w:fill="FFFFFF"/>
          <w:lang w:val="en-US"/>
        </w:rPr>
        <w:t>CEIL-PIETTE-CONICET.</w:t>
      </w:r>
      <w:r w:rsidRPr="003D77C5">
        <w:rPr>
          <w:rFonts w:ascii="Times New Roman" w:hAnsi="Times New Roman" w:cs="Times New Roman"/>
          <w:color w:val="0563C1" w:themeColor="hyperlink"/>
          <w:sz w:val="24"/>
          <w:szCs w:val="24"/>
          <w:u w:val="single"/>
          <w:lang w:val="en-US"/>
        </w:rPr>
        <w:t xml:space="preserve"> </w:t>
      </w:r>
    </w:p>
    <w:p w14:paraId="0D551F92" w14:textId="77777777" w:rsidR="00495316" w:rsidRPr="00563469" w:rsidRDefault="00495316" w:rsidP="00D07FE1">
      <w:pPr>
        <w:spacing w:after="0" w:line="360" w:lineRule="auto"/>
        <w:ind w:left="709" w:hanging="709"/>
        <w:jc w:val="both"/>
        <w:rPr>
          <w:rFonts w:ascii="Helvetica" w:hAnsi="Helvetica" w:cs="Helvetica"/>
          <w:color w:val="000000"/>
          <w:spacing w:val="-5"/>
          <w:u w:val="single"/>
        </w:rPr>
      </w:pPr>
      <w:r w:rsidRPr="00563469">
        <w:rPr>
          <w:rFonts w:ascii="Times New Roman" w:hAnsi="Times New Roman" w:cs="Times New Roman"/>
          <w:color w:val="222222"/>
          <w:sz w:val="24"/>
          <w:szCs w:val="24"/>
          <w:shd w:val="clear" w:color="auto" w:fill="FFFFFF"/>
          <w:lang w:val="en-US"/>
        </w:rPr>
        <w:t xml:space="preserve">Phillips, W. (1958). The Relationship between Unemployment and the Rate of Change of Money Wages in the United Kingdom, 1861–1957. </w:t>
      </w:r>
      <w:r w:rsidRPr="003D77C5">
        <w:rPr>
          <w:rFonts w:ascii="Times New Roman" w:hAnsi="Times New Roman" w:cs="Times New Roman"/>
          <w:i/>
          <w:color w:val="222222"/>
          <w:sz w:val="24"/>
          <w:szCs w:val="24"/>
          <w:shd w:val="clear" w:color="auto" w:fill="FFFFFF"/>
          <w:lang w:val="es-MX"/>
        </w:rPr>
        <w:t>Económica</w:t>
      </w:r>
      <w:r w:rsidRPr="003D77C5">
        <w:rPr>
          <w:rFonts w:ascii="Times New Roman" w:hAnsi="Times New Roman" w:cs="Times New Roman"/>
          <w:color w:val="222222"/>
          <w:sz w:val="24"/>
          <w:szCs w:val="24"/>
          <w:shd w:val="clear" w:color="auto" w:fill="FFFFFF"/>
          <w:lang w:val="es-MX"/>
        </w:rPr>
        <w:t xml:space="preserve">, </w:t>
      </w:r>
      <w:r w:rsidRPr="003D77C5">
        <w:rPr>
          <w:rFonts w:ascii="Times New Roman" w:hAnsi="Times New Roman" w:cs="Times New Roman"/>
          <w:i/>
          <w:color w:val="222222"/>
          <w:sz w:val="24"/>
          <w:szCs w:val="24"/>
          <w:shd w:val="clear" w:color="auto" w:fill="FFFFFF"/>
          <w:lang w:val="es-MX"/>
        </w:rPr>
        <w:t>25</w:t>
      </w:r>
      <w:r w:rsidRPr="003D77C5">
        <w:rPr>
          <w:rFonts w:ascii="Times New Roman" w:hAnsi="Times New Roman" w:cs="Times New Roman"/>
          <w:color w:val="222222"/>
          <w:sz w:val="24"/>
          <w:szCs w:val="24"/>
          <w:shd w:val="clear" w:color="auto" w:fill="FFFFFF"/>
          <w:lang w:val="es-MX"/>
        </w:rPr>
        <w:t xml:space="preserve">(100), 283–299. </w:t>
      </w:r>
      <w:hyperlink r:id="rId19" w:history="1">
        <w:r w:rsidRPr="00563469">
          <w:rPr>
            <w:rStyle w:val="Hipervnculo"/>
            <w:rFonts w:ascii="Times New Roman" w:hAnsi="Times New Roman" w:cs="Times New Roman"/>
            <w:spacing w:val="-5"/>
            <w:sz w:val="24"/>
            <w:szCs w:val="24"/>
          </w:rPr>
          <w:t>https://doi.org/10.2307/2550759</w:t>
        </w:r>
      </w:hyperlink>
    </w:p>
    <w:p w14:paraId="15A8EC46" w14:textId="77777777" w:rsidR="00495316" w:rsidRPr="00563469" w:rsidRDefault="00495316" w:rsidP="00D07FE1">
      <w:pPr>
        <w:spacing w:after="0" w:line="360" w:lineRule="auto"/>
        <w:ind w:left="709" w:hanging="709"/>
        <w:jc w:val="both"/>
        <w:rPr>
          <w:rStyle w:val="Hipervnculo"/>
          <w:rFonts w:ascii="Times New Roman" w:hAnsi="Times New Roman" w:cs="Times New Roman"/>
          <w:sz w:val="24"/>
          <w:szCs w:val="24"/>
          <w:lang w:val="es-MX"/>
        </w:rPr>
      </w:pPr>
      <w:proofErr w:type="spellStart"/>
      <w:r w:rsidRPr="00563469">
        <w:rPr>
          <w:rFonts w:ascii="Times New Roman" w:hAnsi="Times New Roman" w:cs="Times New Roman"/>
          <w:sz w:val="24"/>
          <w:szCs w:val="24"/>
          <w:lang w:val="es-MX"/>
        </w:rPr>
        <w:t>Rehem</w:t>
      </w:r>
      <w:proofErr w:type="spellEnd"/>
      <w:r w:rsidRPr="00563469">
        <w:rPr>
          <w:rFonts w:ascii="Times New Roman" w:hAnsi="Times New Roman" w:cs="Times New Roman"/>
          <w:sz w:val="24"/>
          <w:szCs w:val="24"/>
          <w:lang w:val="es-MX"/>
        </w:rPr>
        <w:t xml:space="preserve">, C. y </w:t>
      </w:r>
      <w:proofErr w:type="spellStart"/>
      <w:r w:rsidRPr="00563469">
        <w:rPr>
          <w:rFonts w:ascii="Times New Roman" w:hAnsi="Times New Roman" w:cs="Times New Roman"/>
          <w:sz w:val="24"/>
          <w:szCs w:val="24"/>
          <w:lang w:val="es-MX"/>
        </w:rPr>
        <w:t>Brinsco</w:t>
      </w:r>
      <w:proofErr w:type="spellEnd"/>
      <w:r w:rsidRPr="00563469">
        <w:rPr>
          <w:rFonts w:ascii="Times New Roman" w:hAnsi="Times New Roman" w:cs="Times New Roman"/>
          <w:sz w:val="24"/>
          <w:szCs w:val="24"/>
          <w:lang w:val="es-MX"/>
        </w:rPr>
        <w:t xml:space="preserve">, I., (2021). </w:t>
      </w:r>
      <w:r w:rsidRPr="00563469">
        <w:rPr>
          <w:rFonts w:ascii="Times New Roman" w:hAnsi="Times New Roman" w:cs="Times New Roman"/>
          <w:i/>
          <w:iCs/>
          <w:sz w:val="24"/>
          <w:szCs w:val="24"/>
          <w:lang w:val="es-MX"/>
        </w:rPr>
        <w:t xml:space="preserve">Formación profesional y empleo. </w:t>
      </w:r>
      <w:r w:rsidRPr="00563469">
        <w:rPr>
          <w:rFonts w:ascii="Times New Roman" w:hAnsi="Times New Roman" w:cs="Times New Roman"/>
          <w:sz w:val="24"/>
          <w:szCs w:val="24"/>
          <w:lang w:val="es-MX"/>
        </w:rPr>
        <w:t>Metas Educativas.</w:t>
      </w:r>
    </w:p>
    <w:p w14:paraId="302ECB3B" w14:textId="333D0076"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s-MX"/>
        </w:rPr>
      </w:pPr>
      <w:r w:rsidRPr="00563469">
        <w:rPr>
          <w:rFonts w:ascii="Times New Roman" w:hAnsi="Times New Roman" w:cs="Times New Roman"/>
          <w:color w:val="222222"/>
          <w:sz w:val="24"/>
          <w:szCs w:val="24"/>
          <w:shd w:val="clear" w:color="auto" w:fill="FFFFFF"/>
        </w:rPr>
        <w:lastRenderedPageBreak/>
        <w:t>Rocha, F. y Aragón, J. (2012). La crisis económica y sus efectos sobre el empleo en España. </w:t>
      </w:r>
      <w:r w:rsidRPr="00563469">
        <w:rPr>
          <w:rFonts w:ascii="Times New Roman" w:hAnsi="Times New Roman" w:cs="Times New Roman"/>
          <w:i/>
          <w:iCs/>
          <w:color w:val="222222"/>
          <w:sz w:val="24"/>
          <w:szCs w:val="24"/>
          <w:shd w:val="clear" w:color="auto" w:fill="FFFFFF"/>
          <w:lang w:val="es-MX"/>
        </w:rPr>
        <w:t>Gaceta Sindical</w:t>
      </w:r>
      <w:r w:rsidRPr="00563469">
        <w:rPr>
          <w:rFonts w:ascii="Times New Roman" w:hAnsi="Times New Roman" w:cs="Times New Roman"/>
          <w:color w:val="222222"/>
          <w:sz w:val="24"/>
          <w:szCs w:val="24"/>
          <w:shd w:val="clear" w:color="auto" w:fill="FFFFFF"/>
          <w:lang w:val="es-MX"/>
        </w:rPr>
        <w:t>, </w:t>
      </w:r>
      <w:r w:rsidRPr="00563469">
        <w:rPr>
          <w:rFonts w:ascii="Times New Roman" w:hAnsi="Times New Roman" w:cs="Times New Roman"/>
          <w:i/>
          <w:iCs/>
          <w:color w:val="222222"/>
          <w:sz w:val="24"/>
          <w:szCs w:val="24"/>
          <w:shd w:val="clear" w:color="auto" w:fill="FFFFFF"/>
          <w:lang w:val="es-MX"/>
        </w:rPr>
        <w:t>19</w:t>
      </w:r>
      <w:r w:rsidRPr="00563469">
        <w:rPr>
          <w:rFonts w:ascii="Times New Roman" w:hAnsi="Times New Roman" w:cs="Times New Roman"/>
          <w:color w:val="222222"/>
          <w:sz w:val="24"/>
          <w:szCs w:val="24"/>
          <w:shd w:val="clear" w:color="auto" w:fill="FFFFFF"/>
          <w:lang w:val="es-MX"/>
        </w:rPr>
        <w:t xml:space="preserve">(19), 67-90. </w:t>
      </w:r>
      <w:hyperlink r:id="rId20" w:history="1">
        <w:r w:rsidRPr="00563469">
          <w:rPr>
            <w:rStyle w:val="Hipervnculo"/>
            <w:rFonts w:ascii="Times New Roman" w:hAnsi="Times New Roman" w:cs="Times New Roman"/>
            <w:sz w:val="24"/>
            <w:szCs w:val="24"/>
            <w:shd w:val="clear" w:color="auto" w:fill="FFFFFF"/>
            <w:lang w:val="es-MX"/>
          </w:rPr>
          <w:t>http://docpublicos.ccoo.es/cendoc/035344CrisisEconomicaEfectos.pdf</w:t>
        </w:r>
      </w:hyperlink>
    </w:p>
    <w:p w14:paraId="0E375959" w14:textId="77777777" w:rsidR="00495316" w:rsidRPr="003D77C5" w:rsidRDefault="00495316" w:rsidP="00D07FE1">
      <w:pPr>
        <w:spacing w:after="0" w:line="360" w:lineRule="auto"/>
        <w:ind w:left="709" w:hanging="709"/>
        <w:jc w:val="both"/>
        <w:rPr>
          <w:lang w:val="es-MX"/>
        </w:rPr>
      </w:pPr>
      <w:r w:rsidRPr="00563469">
        <w:rPr>
          <w:rFonts w:ascii="Times New Roman" w:hAnsi="Times New Roman" w:cs="Times New Roman"/>
          <w:color w:val="222222"/>
          <w:sz w:val="24"/>
          <w:szCs w:val="24"/>
          <w:shd w:val="clear" w:color="auto" w:fill="FFFFFF"/>
        </w:rPr>
        <w:t>Samaniego, N. (2020). El covid-19 y el desplome del empleo en México. </w:t>
      </w:r>
      <w:r w:rsidRPr="003D77C5">
        <w:rPr>
          <w:rFonts w:ascii="Times New Roman" w:hAnsi="Times New Roman" w:cs="Times New Roman"/>
          <w:i/>
          <w:iCs/>
          <w:color w:val="222222"/>
          <w:sz w:val="24"/>
          <w:szCs w:val="24"/>
          <w:shd w:val="clear" w:color="auto" w:fill="FFFFFF"/>
          <w:lang w:val="es-MX"/>
        </w:rPr>
        <w:t>Economía UNAM</w:t>
      </w:r>
      <w:r w:rsidRPr="003D77C5">
        <w:rPr>
          <w:rFonts w:ascii="Times New Roman" w:hAnsi="Times New Roman" w:cs="Times New Roman"/>
          <w:color w:val="222222"/>
          <w:sz w:val="24"/>
          <w:szCs w:val="24"/>
          <w:shd w:val="clear" w:color="auto" w:fill="FFFFFF"/>
          <w:lang w:val="es-MX"/>
        </w:rPr>
        <w:t>, </w:t>
      </w:r>
      <w:r w:rsidRPr="003D77C5">
        <w:rPr>
          <w:rFonts w:ascii="Times New Roman" w:hAnsi="Times New Roman" w:cs="Times New Roman"/>
          <w:i/>
          <w:iCs/>
          <w:color w:val="222222"/>
          <w:sz w:val="24"/>
          <w:szCs w:val="24"/>
          <w:shd w:val="clear" w:color="auto" w:fill="FFFFFF"/>
          <w:lang w:val="es-MX"/>
        </w:rPr>
        <w:t>17</w:t>
      </w:r>
      <w:r w:rsidRPr="003D77C5">
        <w:rPr>
          <w:rFonts w:ascii="Times New Roman" w:hAnsi="Times New Roman" w:cs="Times New Roman"/>
          <w:color w:val="222222"/>
          <w:sz w:val="24"/>
          <w:szCs w:val="24"/>
          <w:shd w:val="clear" w:color="auto" w:fill="FFFFFF"/>
          <w:lang w:val="es-MX"/>
        </w:rPr>
        <w:t xml:space="preserve">(51), 306-314. </w:t>
      </w:r>
      <w:hyperlink r:id="rId21" w:history="1">
        <w:r w:rsidRPr="003D77C5">
          <w:rPr>
            <w:rStyle w:val="Hipervnculo"/>
            <w:rFonts w:ascii="Times New Roman" w:hAnsi="Times New Roman" w:cs="Times New Roman"/>
            <w:sz w:val="24"/>
            <w:szCs w:val="24"/>
            <w:shd w:val="clear" w:color="auto" w:fill="FFFFFF"/>
            <w:lang w:val="es-MX"/>
          </w:rPr>
          <w:t>https://doi.org/10.22201/fe.24488143e.2020.51.566</w:t>
        </w:r>
      </w:hyperlink>
    </w:p>
    <w:p w14:paraId="7C6B66AC" w14:textId="77777777" w:rsidR="00495316" w:rsidRPr="00563469" w:rsidRDefault="00495316" w:rsidP="00D07FE1">
      <w:pPr>
        <w:spacing w:after="0" w:line="360" w:lineRule="auto"/>
        <w:ind w:left="709" w:hanging="709"/>
        <w:jc w:val="both"/>
        <w:rPr>
          <w:rFonts w:ascii="Times New Roman" w:eastAsia="Times New Roman" w:hAnsi="Times New Roman" w:cs="Times New Roman"/>
          <w:color w:val="000000"/>
          <w:spacing w:val="-5"/>
          <w:sz w:val="24"/>
          <w:szCs w:val="24"/>
          <w:lang w:val="en-US" w:eastAsia="es-MX"/>
        </w:rPr>
      </w:pPr>
      <w:r w:rsidRPr="00563469">
        <w:rPr>
          <w:rFonts w:ascii="Times New Roman" w:hAnsi="Times New Roman" w:cs="Times New Roman"/>
          <w:color w:val="222222"/>
          <w:sz w:val="24"/>
          <w:szCs w:val="24"/>
          <w:shd w:val="clear" w:color="auto" w:fill="FFFFFF"/>
          <w:lang w:val="es-MX"/>
        </w:rPr>
        <w:t xml:space="preserve">Samuelson, P. y Solow, R. (1960). </w:t>
      </w:r>
      <w:r w:rsidRPr="00563469">
        <w:rPr>
          <w:rFonts w:ascii="Times New Roman" w:hAnsi="Times New Roman" w:cs="Times New Roman"/>
          <w:color w:val="222222"/>
          <w:sz w:val="24"/>
          <w:szCs w:val="24"/>
          <w:shd w:val="clear" w:color="auto" w:fill="FFFFFF"/>
          <w:lang w:val="en-US"/>
        </w:rPr>
        <w:t xml:space="preserve">Analytical Aspects of Anti–Inflation Policy. </w:t>
      </w:r>
      <w:r w:rsidRPr="00563469">
        <w:rPr>
          <w:rFonts w:ascii="Times New Roman" w:hAnsi="Times New Roman" w:cs="Times New Roman"/>
          <w:i/>
          <w:iCs/>
          <w:color w:val="222222"/>
          <w:sz w:val="24"/>
          <w:szCs w:val="24"/>
          <w:shd w:val="clear" w:color="auto" w:fill="FFFFFF"/>
          <w:lang w:val="en-US"/>
        </w:rPr>
        <w:t>American Economic Review</w:t>
      </w:r>
      <w:r w:rsidRPr="00563469">
        <w:rPr>
          <w:rFonts w:ascii="Times New Roman" w:hAnsi="Times New Roman" w:cs="Times New Roman"/>
          <w:color w:val="222222"/>
          <w:sz w:val="24"/>
          <w:szCs w:val="24"/>
          <w:shd w:val="clear" w:color="auto" w:fill="FFFFFF"/>
          <w:lang w:val="en-US"/>
        </w:rPr>
        <w:t xml:space="preserve">, </w:t>
      </w:r>
      <w:r w:rsidRPr="00563469">
        <w:rPr>
          <w:rFonts w:ascii="Times New Roman" w:hAnsi="Times New Roman" w:cs="Times New Roman"/>
          <w:i/>
          <w:color w:val="222222"/>
          <w:sz w:val="24"/>
          <w:szCs w:val="24"/>
          <w:shd w:val="clear" w:color="auto" w:fill="FFFFFF"/>
          <w:lang w:val="en-US"/>
        </w:rPr>
        <w:t>1</w:t>
      </w:r>
      <w:r w:rsidRPr="00563469">
        <w:rPr>
          <w:rFonts w:ascii="Times New Roman" w:hAnsi="Times New Roman" w:cs="Times New Roman"/>
          <w:color w:val="222222"/>
          <w:sz w:val="24"/>
          <w:szCs w:val="24"/>
          <w:shd w:val="clear" w:color="auto" w:fill="FFFFFF"/>
          <w:lang w:val="en-US"/>
        </w:rPr>
        <w:t xml:space="preserve">(50), 177–194. </w:t>
      </w:r>
      <w:hyperlink r:id="rId22" w:history="1">
        <w:r w:rsidRPr="00563469">
          <w:rPr>
            <w:rStyle w:val="Hipervnculo"/>
            <w:rFonts w:ascii="Times New Roman" w:eastAsia="Times New Roman" w:hAnsi="Times New Roman" w:cs="Times New Roman"/>
            <w:spacing w:val="-5"/>
            <w:sz w:val="24"/>
            <w:szCs w:val="24"/>
            <w:lang w:val="en-US" w:eastAsia="es-MX"/>
          </w:rPr>
          <w:t>https://www.jstor.org/stable/1815021</w:t>
        </w:r>
      </w:hyperlink>
    </w:p>
    <w:p w14:paraId="3F4ECF4B" w14:textId="77777777" w:rsidR="00495316" w:rsidRPr="00563469" w:rsidRDefault="00495316" w:rsidP="00D07FE1">
      <w:pPr>
        <w:spacing w:after="0" w:line="360" w:lineRule="auto"/>
        <w:ind w:left="709" w:hanging="709"/>
        <w:jc w:val="both"/>
        <w:rPr>
          <w:rFonts w:ascii="Times New Roman" w:hAnsi="Times New Roman" w:cs="Times New Roman"/>
          <w:color w:val="222222"/>
          <w:sz w:val="24"/>
          <w:szCs w:val="24"/>
          <w:shd w:val="clear" w:color="auto" w:fill="FFFFFF"/>
          <w:lang w:val="es-MX"/>
        </w:rPr>
      </w:pPr>
      <w:r w:rsidRPr="00563469">
        <w:rPr>
          <w:rFonts w:ascii="Times New Roman" w:hAnsi="Times New Roman" w:cs="Times New Roman"/>
          <w:color w:val="222222"/>
          <w:sz w:val="24"/>
          <w:szCs w:val="24"/>
          <w:shd w:val="clear" w:color="auto" w:fill="FFFFFF"/>
          <w:lang w:val="en-US"/>
        </w:rPr>
        <w:t xml:space="preserve">Schultz, T. (1961). Investment in Human Capital. </w:t>
      </w:r>
      <w:r w:rsidRPr="00563469">
        <w:rPr>
          <w:rFonts w:ascii="Times New Roman" w:hAnsi="Times New Roman" w:cs="Times New Roman"/>
          <w:i/>
          <w:color w:val="222222"/>
          <w:sz w:val="24"/>
          <w:szCs w:val="24"/>
          <w:shd w:val="clear" w:color="auto" w:fill="FFFFFF"/>
          <w:lang w:val="en-US"/>
        </w:rPr>
        <w:t>American Economic Review</w:t>
      </w:r>
      <w:r w:rsidRPr="00563469">
        <w:rPr>
          <w:rFonts w:ascii="Times New Roman" w:hAnsi="Times New Roman" w:cs="Times New Roman"/>
          <w:color w:val="222222"/>
          <w:sz w:val="24"/>
          <w:szCs w:val="24"/>
          <w:shd w:val="clear" w:color="auto" w:fill="FFFFFF"/>
          <w:lang w:val="en-US"/>
        </w:rPr>
        <w:t xml:space="preserve">, </w:t>
      </w:r>
      <w:r w:rsidRPr="00563469">
        <w:rPr>
          <w:rFonts w:ascii="Times New Roman" w:hAnsi="Times New Roman" w:cs="Times New Roman"/>
          <w:i/>
          <w:color w:val="222222"/>
          <w:sz w:val="24"/>
          <w:szCs w:val="24"/>
          <w:shd w:val="clear" w:color="auto" w:fill="FFFFFF"/>
          <w:lang w:val="en-US"/>
        </w:rPr>
        <w:t>1</w:t>
      </w:r>
      <w:r w:rsidRPr="00563469">
        <w:rPr>
          <w:rFonts w:ascii="Times New Roman" w:hAnsi="Times New Roman" w:cs="Times New Roman"/>
          <w:color w:val="222222"/>
          <w:sz w:val="24"/>
          <w:szCs w:val="24"/>
          <w:shd w:val="clear" w:color="auto" w:fill="FFFFFF"/>
          <w:lang w:val="en-US"/>
        </w:rPr>
        <w:t xml:space="preserve">(51), </w:t>
      </w:r>
      <w:r w:rsidRPr="003D77C5">
        <w:rPr>
          <w:rFonts w:ascii="Times New Roman" w:hAnsi="Times New Roman" w:cs="Times New Roman"/>
          <w:color w:val="222222"/>
          <w:sz w:val="24"/>
          <w:szCs w:val="24"/>
          <w:shd w:val="clear" w:color="auto" w:fill="FFFFFF"/>
          <w:lang w:val="en-US"/>
        </w:rPr>
        <w:t xml:space="preserve">1–17. </w:t>
      </w:r>
      <w:hyperlink r:id="rId23" w:history="1">
        <w:r w:rsidRPr="00563469">
          <w:rPr>
            <w:rStyle w:val="Hipervnculo"/>
            <w:rFonts w:ascii="Times New Roman" w:hAnsi="Times New Roman" w:cs="Times New Roman"/>
            <w:sz w:val="24"/>
            <w:szCs w:val="24"/>
            <w:shd w:val="clear" w:color="auto" w:fill="FFFFFF"/>
            <w:lang w:val="es-MX"/>
          </w:rPr>
          <w:t>https://www.jstor.org/stable/1818907</w:t>
        </w:r>
      </w:hyperlink>
    </w:p>
    <w:p w14:paraId="4D733EFF" w14:textId="77777777" w:rsidR="00495316" w:rsidRPr="003D77C5" w:rsidRDefault="00495316" w:rsidP="00D07FE1">
      <w:pPr>
        <w:spacing w:after="0" w:line="360" w:lineRule="auto"/>
        <w:ind w:left="709" w:hanging="709"/>
        <w:jc w:val="both"/>
        <w:rPr>
          <w:rFonts w:ascii="Times New Roman" w:hAnsi="Times New Roman" w:cs="Times New Roman"/>
          <w:sz w:val="24"/>
          <w:szCs w:val="24"/>
          <w:lang w:val="es-MX"/>
        </w:rPr>
      </w:pPr>
      <w:r w:rsidRPr="00563469">
        <w:rPr>
          <w:rFonts w:ascii="Times New Roman" w:hAnsi="Times New Roman" w:cs="Times New Roman"/>
          <w:sz w:val="24"/>
          <w:szCs w:val="24"/>
          <w:lang w:val="es-MX"/>
        </w:rPr>
        <w:t xml:space="preserve">Smith, A. (1958). </w:t>
      </w:r>
      <w:r w:rsidRPr="00563469">
        <w:rPr>
          <w:rFonts w:ascii="Times New Roman" w:hAnsi="Times New Roman" w:cs="Times New Roman"/>
          <w:i/>
          <w:iCs/>
          <w:sz w:val="24"/>
          <w:szCs w:val="24"/>
          <w:lang w:val="es-MX"/>
        </w:rPr>
        <w:t>Investigación sobre la naturaleza y causas de la riqueza de las naciones</w:t>
      </w:r>
      <w:r w:rsidRPr="00563469">
        <w:rPr>
          <w:rFonts w:ascii="Times New Roman" w:hAnsi="Times New Roman" w:cs="Times New Roman"/>
          <w:sz w:val="24"/>
          <w:szCs w:val="24"/>
          <w:lang w:val="es-MX"/>
        </w:rPr>
        <w:t xml:space="preserve">. </w:t>
      </w:r>
      <w:r w:rsidRPr="003D77C5">
        <w:rPr>
          <w:rFonts w:ascii="Times New Roman" w:hAnsi="Times New Roman" w:cs="Times New Roman"/>
          <w:sz w:val="24"/>
          <w:szCs w:val="24"/>
          <w:lang w:val="es-MX"/>
        </w:rPr>
        <w:t>Fondo de Cultura Económica.</w:t>
      </w:r>
    </w:p>
    <w:p w14:paraId="594492CE" w14:textId="77777777" w:rsidR="00495316" w:rsidRPr="00563469" w:rsidRDefault="00495316" w:rsidP="00D07FE1">
      <w:pPr>
        <w:spacing w:after="0" w:line="360" w:lineRule="auto"/>
        <w:ind w:left="709" w:hanging="709"/>
        <w:jc w:val="both"/>
      </w:pPr>
      <w:r w:rsidRPr="00563469">
        <w:rPr>
          <w:rFonts w:ascii="Times New Roman" w:hAnsi="Times New Roman" w:cs="Times New Roman"/>
          <w:sz w:val="24"/>
          <w:szCs w:val="24"/>
          <w:lang w:val="es-MX"/>
        </w:rPr>
        <w:t>Suárez, B. (2016). Empleabilidad: análisis del concepto. </w:t>
      </w:r>
      <w:r w:rsidRPr="00563469">
        <w:rPr>
          <w:rFonts w:ascii="Times New Roman" w:hAnsi="Times New Roman" w:cs="Times New Roman"/>
          <w:i/>
          <w:iCs/>
          <w:sz w:val="24"/>
          <w:szCs w:val="24"/>
          <w:lang w:val="es-MX"/>
        </w:rPr>
        <w:t>Revista de Investigación en Educación</w:t>
      </w:r>
      <w:r w:rsidRPr="00563469">
        <w:rPr>
          <w:rFonts w:ascii="Times New Roman" w:hAnsi="Times New Roman" w:cs="Times New Roman"/>
          <w:sz w:val="24"/>
          <w:szCs w:val="24"/>
          <w:lang w:val="es-MX"/>
        </w:rPr>
        <w:t>, </w:t>
      </w:r>
      <w:r w:rsidRPr="00563469">
        <w:rPr>
          <w:rFonts w:ascii="Times New Roman" w:hAnsi="Times New Roman" w:cs="Times New Roman"/>
          <w:i/>
          <w:sz w:val="24"/>
          <w:szCs w:val="24"/>
          <w:lang w:val="es-MX"/>
        </w:rPr>
        <w:t>14</w:t>
      </w:r>
      <w:r w:rsidRPr="00563469">
        <w:rPr>
          <w:rFonts w:ascii="Times New Roman" w:hAnsi="Times New Roman" w:cs="Times New Roman"/>
          <w:sz w:val="24"/>
          <w:szCs w:val="24"/>
          <w:lang w:val="es-MX"/>
        </w:rPr>
        <w:t>(1), 67-84.</w:t>
      </w:r>
      <w:r w:rsidRPr="00563469">
        <w:t xml:space="preserve"> </w:t>
      </w:r>
      <w:hyperlink r:id="rId24" w:history="1">
        <w:r w:rsidRPr="00563469">
          <w:rPr>
            <w:rStyle w:val="Hipervnculo"/>
            <w:rFonts w:ascii="Times New Roman" w:hAnsi="Times New Roman" w:cs="Times New Roman"/>
            <w:sz w:val="24"/>
            <w:szCs w:val="24"/>
            <w:lang w:val="es-MX"/>
          </w:rPr>
          <w:t>https://revistas.uvigo.es/index.php/reined/article/view/2066/2030</w:t>
        </w:r>
      </w:hyperlink>
    </w:p>
    <w:p w14:paraId="36C0BE54" w14:textId="77777777" w:rsidR="00495316" w:rsidRPr="00563469" w:rsidRDefault="00495316" w:rsidP="00D07FE1">
      <w:pPr>
        <w:spacing w:after="0" w:line="360" w:lineRule="auto"/>
        <w:ind w:left="709" w:hanging="709"/>
        <w:jc w:val="both"/>
        <w:rPr>
          <w:rFonts w:ascii="Times New Roman" w:hAnsi="Times New Roman" w:cs="Times New Roman"/>
          <w:sz w:val="24"/>
          <w:szCs w:val="24"/>
          <w:lang w:val="es-MX"/>
        </w:rPr>
      </w:pPr>
      <w:bookmarkStart w:id="1" w:name="_Hlk158453453"/>
      <w:r w:rsidRPr="00563469">
        <w:rPr>
          <w:rFonts w:ascii="Times New Roman" w:hAnsi="Times New Roman" w:cs="Times New Roman"/>
          <w:sz w:val="24"/>
          <w:szCs w:val="24"/>
        </w:rPr>
        <w:t xml:space="preserve">Tecnológico de Monterrey </w:t>
      </w:r>
      <w:bookmarkEnd w:id="1"/>
      <w:r w:rsidRPr="00563469">
        <w:rPr>
          <w:rFonts w:ascii="Times New Roman" w:hAnsi="Times New Roman" w:cs="Times New Roman"/>
          <w:sz w:val="24"/>
          <w:szCs w:val="24"/>
        </w:rPr>
        <w:t xml:space="preserve">(TEC) (2023). Tecnológico de Monterrey. </w:t>
      </w:r>
      <w:hyperlink r:id="rId25" w:history="1">
        <w:r w:rsidRPr="00563469">
          <w:rPr>
            <w:rStyle w:val="Hipervnculo"/>
            <w:rFonts w:ascii="Times New Roman" w:hAnsi="Times New Roman" w:cs="Times New Roman"/>
            <w:sz w:val="24"/>
            <w:szCs w:val="24"/>
          </w:rPr>
          <w:t>https://www.tec.mx</w:t>
        </w:r>
      </w:hyperlink>
      <w:r w:rsidRPr="00563469">
        <w:rPr>
          <w:rFonts w:ascii="Times New Roman" w:hAnsi="Times New Roman" w:cs="Times New Roman"/>
          <w:sz w:val="24"/>
          <w:szCs w:val="24"/>
        </w:rPr>
        <w:t xml:space="preserve"> </w:t>
      </w:r>
    </w:p>
    <w:p w14:paraId="1B528006" w14:textId="77777777" w:rsidR="00495316" w:rsidRPr="00563469" w:rsidRDefault="00495316" w:rsidP="00D07FE1">
      <w:pPr>
        <w:spacing w:after="0" w:line="360" w:lineRule="auto"/>
        <w:ind w:left="709" w:hanging="709"/>
        <w:jc w:val="both"/>
        <w:rPr>
          <w:rFonts w:ascii="Times New Roman" w:hAnsi="Times New Roman" w:cs="Times New Roman"/>
          <w:sz w:val="24"/>
          <w:szCs w:val="24"/>
        </w:rPr>
      </w:pPr>
      <w:r w:rsidRPr="00563469">
        <w:rPr>
          <w:rFonts w:ascii="Times New Roman" w:hAnsi="Times New Roman" w:cs="Times New Roman"/>
          <w:sz w:val="24"/>
          <w:szCs w:val="24"/>
        </w:rPr>
        <w:t xml:space="preserve">TESLA (2023). TESLA México. </w:t>
      </w:r>
      <w:hyperlink r:id="rId26" w:history="1">
        <w:r w:rsidRPr="00563469">
          <w:rPr>
            <w:rStyle w:val="Hipervnculo"/>
            <w:rFonts w:ascii="Times New Roman" w:hAnsi="Times New Roman" w:cs="Times New Roman"/>
            <w:sz w:val="24"/>
            <w:szCs w:val="24"/>
          </w:rPr>
          <w:t>https://www.tesla.com/es_mx</w:t>
        </w:r>
      </w:hyperlink>
    </w:p>
    <w:p w14:paraId="4706220C" w14:textId="77777777" w:rsidR="00495316" w:rsidRPr="00563469" w:rsidRDefault="00495316" w:rsidP="00D07FE1">
      <w:pPr>
        <w:spacing w:after="0" w:line="360" w:lineRule="auto"/>
        <w:ind w:left="709" w:hanging="709"/>
        <w:jc w:val="both"/>
        <w:rPr>
          <w:rFonts w:ascii="Times New Roman" w:hAnsi="Times New Roman" w:cs="Times New Roman"/>
          <w:sz w:val="24"/>
          <w:szCs w:val="24"/>
        </w:rPr>
      </w:pPr>
      <w:bookmarkStart w:id="2" w:name="_Hlk158453433"/>
      <w:r w:rsidRPr="00563469">
        <w:rPr>
          <w:rFonts w:ascii="Times New Roman" w:hAnsi="Times New Roman" w:cs="Times New Roman"/>
          <w:sz w:val="24"/>
          <w:szCs w:val="24"/>
        </w:rPr>
        <w:t xml:space="preserve">Universidad de Monterrey </w:t>
      </w:r>
      <w:bookmarkEnd w:id="2"/>
      <w:r w:rsidRPr="00563469">
        <w:rPr>
          <w:rFonts w:ascii="Times New Roman" w:hAnsi="Times New Roman" w:cs="Times New Roman"/>
          <w:sz w:val="24"/>
          <w:szCs w:val="24"/>
        </w:rPr>
        <w:t xml:space="preserve">(UDEM) (2023). Universidad de Monterrey. </w:t>
      </w:r>
      <w:hyperlink r:id="rId27" w:history="1">
        <w:r w:rsidRPr="00563469">
          <w:rPr>
            <w:rStyle w:val="Hipervnculo"/>
            <w:rFonts w:ascii="Times New Roman" w:hAnsi="Times New Roman" w:cs="Times New Roman"/>
            <w:sz w:val="24"/>
            <w:szCs w:val="24"/>
          </w:rPr>
          <w:t>https://www.udem.edu.mx/es</w:t>
        </w:r>
      </w:hyperlink>
    </w:p>
    <w:p w14:paraId="51550538" w14:textId="77777777" w:rsidR="00495316" w:rsidRPr="00563469" w:rsidRDefault="00495316" w:rsidP="00D07FE1">
      <w:pPr>
        <w:spacing w:after="0" w:line="360" w:lineRule="auto"/>
        <w:ind w:left="709" w:hanging="709"/>
        <w:jc w:val="both"/>
        <w:rPr>
          <w:rFonts w:ascii="Times New Roman" w:hAnsi="Times New Roman" w:cs="Times New Roman"/>
          <w:sz w:val="24"/>
          <w:szCs w:val="24"/>
        </w:rPr>
      </w:pPr>
      <w:bookmarkStart w:id="3" w:name="_Hlk158453505"/>
      <w:r w:rsidRPr="00563469">
        <w:rPr>
          <w:rFonts w:ascii="Times New Roman" w:hAnsi="Times New Roman" w:cs="Times New Roman"/>
          <w:sz w:val="24"/>
          <w:szCs w:val="24"/>
        </w:rPr>
        <w:t xml:space="preserve">Universidad Politécnica de Querétaro </w:t>
      </w:r>
      <w:bookmarkEnd w:id="3"/>
      <w:r w:rsidRPr="00563469">
        <w:rPr>
          <w:rFonts w:ascii="Times New Roman" w:hAnsi="Times New Roman" w:cs="Times New Roman"/>
          <w:sz w:val="24"/>
          <w:szCs w:val="24"/>
        </w:rPr>
        <w:t xml:space="preserve">(UPQ) (2023). Universidad Politécnica de Querétaro. </w:t>
      </w:r>
      <w:hyperlink r:id="rId28" w:history="1">
        <w:r w:rsidRPr="00563469">
          <w:rPr>
            <w:rStyle w:val="Hipervnculo"/>
            <w:rFonts w:ascii="Times New Roman" w:hAnsi="Times New Roman" w:cs="Times New Roman"/>
            <w:sz w:val="24"/>
            <w:szCs w:val="24"/>
          </w:rPr>
          <w:t>https://www.upq.mx</w:t>
        </w:r>
      </w:hyperlink>
      <w:r w:rsidRPr="00563469">
        <w:rPr>
          <w:rFonts w:ascii="Times New Roman" w:hAnsi="Times New Roman" w:cs="Times New Roman"/>
          <w:sz w:val="24"/>
          <w:szCs w:val="24"/>
        </w:rPr>
        <w:t xml:space="preserve"> </w:t>
      </w:r>
    </w:p>
    <w:p w14:paraId="45B60D89" w14:textId="77777777" w:rsidR="00495316" w:rsidRDefault="00495316" w:rsidP="00D07FE1">
      <w:pPr>
        <w:spacing w:after="0" w:line="360" w:lineRule="auto"/>
        <w:ind w:left="709" w:hanging="709"/>
        <w:jc w:val="both"/>
        <w:rPr>
          <w:rStyle w:val="Hipervnculo"/>
          <w:rFonts w:ascii="Times New Roman" w:hAnsi="Times New Roman" w:cs="Times New Roman"/>
          <w:sz w:val="24"/>
          <w:szCs w:val="24"/>
          <w:lang w:val="en-US"/>
        </w:rPr>
      </w:pPr>
      <w:r w:rsidRPr="003D77C5">
        <w:rPr>
          <w:rFonts w:ascii="Times New Roman" w:hAnsi="Times New Roman" w:cs="Times New Roman"/>
          <w:sz w:val="24"/>
          <w:szCs w:val="24"/>
          <w:lang w:val="en-US"/>
        </w:rPr>
        <w:t xml:space="preserve">Zhou, G. and Zha, Q. (2010). </w:t>
      </w:r>
      <w:r w:rsidRPr="00563469">
        <w:rPr>
          <w:rFonts w:ascii="Times New Roman" w:hAnsi="Times New Roman" w:cs="Times New Roman"/>
          <w:sz w:val="24"/>
          <w:szCs w:val="24"/>
          <w:lang w:val="en-US"/>
        </w:rPr>
        <w:t xml:space="preserve">The </w:t>
      </w:r>
      <w:proofErr w:type="spellStart"/>
      <w:r w:rsidRPr="00563469">
        <w:rPr>
          <w:rFonts w:ascii="Times New Roman" w:hAnsi="Times New Roman" w:cs="Times New Roman"/>
          <w:sz w:val="24"/>
          <w:szCs w:val="24"/>
          <w:lang w:val="en-US"/>
        </w:rPr>
        <w:t>Trasformation</w:t>
      </w:r>
      <w:proofErr w:type="spellEnd"/>
      <w:r w:rsidRPr="00563469">
        <w:rPr>
          <w:rFonts w:ascii="Times New Roman" w:hAnsi="Times New Roman" w:cs="Times New Roman"/>
          <w:sz w:val="24"/>
          <w:szCs w:val="24"/>
          <w:lang w:val="en-US"/>
        </w:rPr>
        <w:t xml:space="preserve"> of China Key Science and </w:t>
      </w:r>
      <w:proofErr w:type="spellStart"/>
      <w:r w:rsidRPr="00563469">
        <w:rPr>
          <w:rFonts w:ascii="Times New Roman" w:hAnsi="Times New Roman" w:cs="Times New Roman"/>
          <w:sz w:val="24"/>
          <w:szCs w:val="24"/>
          <w:lang w:val="en-US"/>
        </w:rPr>
        <w:t>Technlology</w:t>
      </w:r>
      <w:proofErr w:type="spellEnd"/>
      <w:r w:rsidRPr="00563469">
        <w:rPr>
          <w:rFonts w:ascii="Times New Roman" w:hAnsi="Times New Roman" w:cs="Times New Roman"/>
          <w:sz w:val="24"/>
          <w:szCs w:val="24"/>
          <w:lang w:val="en-US"/>
        </w:rPr>
        <w:t xml:space="preserve"> Universities in the Move to Mass Higher Education. </w:t>
      </w:r>
      <w:r w:rsidRPr="00563469">
        <w:rPr>
          <w:rFonts w:ascii="Times New Roman" w:hAnsi="Times New Roman" w:cs="Times New Roman"/>
          <w:i/>
          <w:iCs/>
          <w:sz w:val="24"/>
          <w:szCs w:val="24"/>
          <w:lang w:val="en-US"/>
        </w:rPr>
        <w:t xml:space="preserve">Frontiers of Education in China, </w:t>
      </w:r>
      <w:r w:rsidRPr="0017769C">
        <w:rPr>
          <w:rFonts w:ascii="Times New Roman" w:hAnsi="Times New Roman" w:cs="Times New Roman"/>
          <w:i/>
          <w:iCs/>
          <w:sz w:val="24"/>
          <w:szCs w:val="24"/>
          <w:lang w:val="en-US"/>
        </w:rPr>
        <w:t>5</w:t>
      </w:r>
      <w:r w:rsidRPr="00563469">
        <w:rPr>
          <w:rFonts w:ascii="Times New Roman" w:hAnsi="Times New Roman" w:cs="Times New Roman"/>
          <w:sz w:val="24"/>
          <w:szCs w:val="24"/>
          <w:lang w:val="en-US"/>
        </w:rPr>
        <w:t xml:space="preserve">(4), 531-557. </w:t>
      </w:r>
      <w:hyperlink r:id="rId29" w:history="1">
        <w:r w:rsidRPr="00563469">
          <w:rPr>
            <w:rStyle w:val="Hipervnculo"/>
            <w:rFonts w:ascii="Times New Roman" w:hAnsi="Times New Roman" w:cs="Times New Roman"/>
            <w:sz w:val="24"/>
            <w:szCs w:val="24"/>
            <w:lang w:val="en-US"/>
          </w:rPr>
          <w:t>https://www.researchgate.net/profile/Qiang-Zha/publication/225794288_The_Transformation_of_China%27s_Key_Science_and_Technology_Universities_in_the_Move_to_Mass_Higher_Education/links/59b87d2a458515bb9c445904/The-Transformation-of-Chinas-Key-Science-and-Technology-Universities-in-the-Move-to-Mass-Higher-Education.pdf</w:t>
        </w:r>
      </w:hyperlink>
    </w:p>
    <w:p w14:paraId="74321297" w14:textId="77777777" w:rsidR="00495316" w:rsidRDefault="00495316" w:rsidP="00495316">
      <w:pPr>
        <w:spacing w:line="360" w:lineRule="auto"/>
        <w:ind w:left="709" w:hanging="709"/>
        <w:jc w:val="both"/>
        <w:rPr>
          <w:rFonts w:ascii="Times New Roman" w:hAnsi="Times New Roman" w:cs="Times New Roman"/>
          <w:sz w:val="24"/>
          <w:szCs w:val="24"/>
          <w:lang w:val="en-US"/>
        </w:rPr>
      </w:pPr>
    </w:p>
    <w:p w14:paraId="04C977DB" w14:textId="77777777" w:rsidR="001759B0" w:rsidRPr="00315F4A" w:rsidRDefault="001759B0" w:rsidP="001759B0">
      <w:pPr>
        <w:spacing w:line="360" w:lineRule="auto"/>
        <w:ind w:left="709" w:hanging="709"/>
        <w:jc w:val="both"/>
        <w:rPr>
          <w:rFonts w:ascii="Times New Roman" w:hAnsi="Times New Roman" w:cs="Times New Roman"/>
          <w:sz w:val="24"/>
          <w:szCs w:val="24"/>
          <w:lang w:val="en-US"/>
        </w:rPr>
      </w:pPr>
    </w:p>
    <w:p w14:paraId="6D0A15BD" w14:textId="77777777" w:rsidR="00156F08" w:rsidRDefault="00156F08" w:rsidP="00CC6B61">
      <w:pPr>
        <w:spacing w:line="360" w:lineRule="auto"/>
        <w:ind w:left="709" w:hanging="709"/>
        <w:jc w:val="both"/>
        <w:rPr>
          <w:rFonts w:ascii="Times New Roman" w:hAnsi="Times New Roman" w:cs="Times New Roman"/>
          <w:sz w:val="24"/>
          <w:szCs w:val="24"/>
          <w:lang w:val="en-US"/>
        </w:rPr>
      </w:pPr>
    </w:p>
    <w:p w14:paraId="5B49A809" w14:textId="77777777" w:rsidR="00A74885" w:rsidRDefault="00A74885" w:rsidP="00CC6B61">
      <w:pPr>
        <w:spacing w:line="360" w:lineRule="auto"/>
        <w:ind w:left="709" w:hanging="709"/>
        <w:jc w:val="both"/>
        <w:rPr>
          <w:rFonts w:ascii="Times New Roman" w:hAnsi="Times New Roman" w:cs="Times New Roman"/>
          <w:sz w:val="24"/>
          <w:szCs w:val="24"/>
          <w:lang w:val="en-US"/>
        </w:rPr>
      </w:pPr>
    </w:p>
    <w:p w14:paraId="134E9DF7" w14:textId="77777777" w:rsidR="000D46E1" w:rsidRDefault="000D46E1" w:rsidP="00CC6B61">
      <w:pPr>
        <w:spacing w:line="360" w:lineRule="auto"/>
        <w:ind w:left="709" w:hanging="709"/>
        <w:jc w:val="both"/>
        <w:rPr>
          <w:rFonts w:ascii="Times New Roman" w:hAnsi="Times New Roman" w:cs="Times New Roman"/>
          <w:sz w:val="24"/>
          <w:szCs w:val="24"/>
          <w:lang w:val="en-US"/>
        </w:rPr>
      </w:pPr>
    </w:p>
    <w:p w14:paraId="71EA645B" w14:textId="77777777" w:rsidR="00A74885" w:rsidRDefault="00A74885" w:rsidP="00CC6B61">
      <w:pPr>
        <w:spacing w:line="360" w:lineRule="auto"/>
        <w:ind w:left="709" w:hanging="709"/>
        <w:jc w:val="both"/>
        <w:rPr>
          <w:rFonts w:ascii="Times New Roman" w:hAnsi="Times New Roman" w:cs="Times New Roman"/>
          <w:sz w:val="24"/>
          <w:szCs w:val="24"/>
          <w:lang w:val="en-US"/>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A74885" w:rsidRPr="00A74885" w14:paraId="4B8BFAFC" w14:textId="77777777" w:rsidTr="00A74885">
        <w:trPr>
          <w:jc w:val="center"/>
        </w:trPr>
        <w:tc>
          <w:tcPr>
            <w:tcW w:w="3045" w:type="dxa"/>
            <w:shd w:val="clear" w:color="auto" w:fill="auto"/>
            <w:tcMar>
              <w:top w:w="100" w:type="dxa"/>
              <w:left w:w="100" w:type="dxa"/>
              <w:bottom w:w="100" w:type="dxa"/>
              <w:right w:w="100" w:type="dxa"/>
            </w:tcMar>
          </w:tcPr>
          <w:p w14:paraId="2FEDEDC2" w14:textId="77777777" w:rsidR="00A74885" w:rsidRPr="00A74885" w:rsidRDefault="00A74885" w:rsidP="00BA03E1">
            <w:pPr>
              <w:pStyle w:val="Ttulo3"/>
              <w:widowControl w:val="0"/>
              <w:spacing w:before="0"/>
              <w:rPr>
                <w:b w:val="0"/>
                <w:bCs w:val="0"/>
                <w:sz w:val="24"/>
                <w:szCs w:val="24"/>
              </w:rPr>
            </w:pPr>
            <w:r w:rsidRPr="00A74885">
              <w:rPr>
                <w:b w:val="0"/>
                <w:bCs w:val="0"/>
                <w:sz w:val="24"/>
                <w:szCs w:val="24"/>
              </w:rPr>
              <w:lastRenderedPageBreak/>
              <w:t>Rol de Contribución</w:t>
            </w:r>
          </w:p>
        </w:tc>
        <w:tc>
          <w:tcPr>
            <w:tcW w:w="6315" w:type="dxa"/>
            <w:shd w:val="clear" w:color="auto" w:fill="auto"/>
            <w:tcMar>
              <w:top w:w="100" w:type="dxa"/>
              <w:left w:w="100" w:type="dxa"/>
              <w:bottom w:w="100" w:type="dxa"/>
              <w:right w:w="100" w:type="dxa"/>
            </w:tcMar>
          </w:tcPr>
          <w:p w14:paraId="55C6ED57" w14:textId="54DD0B85" w:rsidR="00A74885" w:rsidRPr="00A74885" w:rsidRDefault="00A74885" w:rsidP="00BA03E1">
            <w:pPr>
              <w:pStyle w:val="Ttulo3"/>
              <w:widowControl w:val="0"/>
              <w:spacing w:before="0"/>
              <w:rPr>
                <w:b w:val="0"/>
                <w:bCs w:val="0"/>
                <w:sz w:val="24"/>
                <w:szCs w:val="24"/>
              </w:rPr>
            </w:pPr>
            <w:bookmarkStart w:id="4" w:name="_btsjgdfgjwkr" w:colFirst="0" w:colLast="0"/>
            <w:bookmarkEnd w:id="4"/>
            <w:r>
              <w:rPr>
                <w:b w:val="0"/>
                <w:bCs w:val="0"/>
                <w:sz w:val="24"/>
                <w:szCs w:val="24"/>
              </w:rPr>
              <w:t>Autor (es)</w:t>
            </w:r>
          </w:p>
        </w:tc>
      </w:tr>
      <w:tr w:rsidR="00A74885" w:rsidRPr="00A74885" w14:paraId="5FA4E8ED" w14:textId="77777777" w:rsidTr="00A74885">
        <w:trPr>
          <w:jc w:val="center"/>
        </w:trPr>
        <w:tc>
          <w:tcPr>
            <w:tcW w:w="3045" w:type="dxa"/>
            <w:shd w:val="clear" w:color="auto" w:fill="auto"/>
            <w:tcMar>
              <w:top w:w="100" w:type="dxa"/>
              <w:left w:w="100" w:type="dxa"/>
              <w:bottom w:w="100" w:type="dxa"/>
              <w:right w:w="100" w:type="dxa"/>
            </w:tcMar>
          </w:tcPr>
          <w:p w14:paraId="54286592"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Conceptualización</w:t>
            </w:r>
          </w:p>
        </w:tc>
        <w:tc>
          <w:tcPr>
            <w:tcW w:w="6315" w:type="dxa"/>
            <w:shd w:val="clear" w:color="auto" w:fill="auto"/>
            <w:tcMar>
              <w:top w:w="100" w:type="dxa"/>
              <w:left w:w="100" w:type="dxa"/>
              <w:bottom w:w="100" w:type="dxa"/>
              <w:right w:w="100" w:type="dxa"/>
            </w:tcMar>
          </w:tcPr>
          <w:p w14:paraId="2CCD6B94"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448D8AEA" w14:textId="77777777" w:rsidTr="00A74885">
        <w:trPr>
          <w:jc w:val="center"/>
        </w:trPr>
        <w:tc>
          <w:tcPr>
            <w:tcW w:w="3045" w:type="dxa"/>
            <w:shd w:val="clear" w:color="auto" w:fill="auto"/>
            <w:tcMar>
              <w:top w:w="100" w:type="dxa"/>
              <w:left w:w="100" w:type="dxa"/>
              <w:bottom w:w="100" w:type="dxa"/>
              <w:right w:w="100" w:type="dxa"/>
            </w:tcMar>
          </w:tcPr>
          <w:p w14:paraId="5488B5F8"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Metodología</w:t>
            </w:r>
          </w:p>
        </w:tc>
        <w:tc>
          <w:tcPr>
            <w:tcW w:w="6315" w:type="dxa"/>
            <w:shd w:val="clear" w:color="auto" w:fill="auto"/>
            <w:tcMar>
              <w:top w:w="100" w:type="dxa"/>
              <w:left w:w="100" w:type="dxa"/>
              <w:bottom w:w="100" w:type="dxa"/>
              <w:right w:w="100" w:type="dxa"/>
            </w:tcMar>
          </w:tcPr>
          <w:p w14:paraId="1BB9DE30"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3855C22C" w14:textId="77777777" w:rsidTr="00A74885">
        <w:trPr>
          <w:jc w:val="center"/>
        </w:trPr>
        <w:tc>
          <w:tcPr>
            <w:tcW w:w="3045" w:type="dxa"/>
            <w:shd w:val="clear" w:color="auto" w:fill="auto"/>
            <w:tcMar>
              <w:top w:w="100" w:type="dxa"/>
              <w:left w:w="100" w:type="dxa"/>
              <w:bottom w:w="100" w:type="dxa"/>
              <w:right w:w="100" w:type="dxa"/>
            </w:tcMar>
          </w:tcPr>
          <w:p w14:paraId="051704AF"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Software</w:t>
            </w:r>
          </w:p>
        </w:tc>
        <w:tc>
          <w:tcPr>
            <w:tcW w:w="6315" w:type="dxa"/>
            <w:shd w:val="clear" w:color="auto" w:fill="auto"/>
            <w:tcMar>
              <w:top w:w="100" w:type="dxa"/>
              <w:left w:w="100" w:type="dxa"/>
              <w:bottom w:w="100" w:type="dxa"/>
              <w:right w:w="100" w:type="dxa"/>
            </w:tcMar>
          </w:tcPr>
          <w:p w14:paraId="5F1B6099"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0215B91A" w14:textId="77777777" w:rsidTr="00A74885">
        <w:trPr>
          <w:jc w:val="center"/>
        </w:trPr>
        <w:tc>
          <w:tcPr>
            <w:tcW w:w="3045" w:type="dxa"/>
            <w:shd w:val="clear" w:color="auto" w:fill="auto"/>
            <w:tcMar>
              <w:top w:w="100" w:type="dxa"/>
              <w:left w:w="100" w:type="dxa"/>
              <w:bottom w:w="100" w:type="dxa"/>
              <w:right w:w="100" w:type="dxa"/>
            </w:tcMar>
          </w:tcPr>
          <w:p w14:paraId="4D06DDBD"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Validación</w:t>
            </w:r>
          </w:p>
        </w:tc>
        <w:tc>
          <w:tcPr>
            <w:tcW w:w="6315" w:type="dxa"/>
            <w:shd w:val="clear" w:color="auto" w:fill="auto"/>
            <w:tcMar>
              <w:top w:w="100" w:type="dxa"/>
              <w:left w:w="100" w:type="dxa"/>
              <w:bottom w:w="100" w:type="dxa"/>
              <w:right w:w="100" w:type="dxa"/>
            </w:tcMar>
          </w:tcPr>
          <w:p w14:paraId="1B7567A4"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73442FEF" w14:textId="77777777" w:rsidTr="00A74885">
        <w:trPr>
          <w:jc w:val="center"/>
        </w:trPr>
        <w:tc>
          <w:tcPr>
            <w:tcW w:w="3045" w:type="dxa"/>
            <w:shd w:val="clear" w:color="auto" w:fill="auto"/>
            <w:tcMar>
              <w:top w:w="100" w:type="dxa"/>
              <w:left w:w="100" w:type="dxa"/>
              <w:bottom w:w="100" w:type="dxa"/>
              <w:right w:w="100" w:type="dxa"/>
            </w:tcMar>
          </w:tcPr>
          <w:p w14:paraId="166AC89B"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Análisis Formal</w:t>
            </w:r>
          </w:p>
        </w:tc>
        <w:tc>
          <w:tcPr>
            <w:tcW w:w="6315" w:type="dxa"/>
            <w:shd w:val="clear" w:color="auto" w:fill="auto"/>
            <w:tcMar>
              <w:top w:w="100" w:type="dxa"/>
              <w:left w:w="100" w:type="dxa"/>
              <w:bottom w:w="100" w:type="dxa"/>
              <w:right w:w="100" w:type="dxa"/>
            </w:tcMar>
          </w:tcPr>
          <w:p w14:paraId="199E9198"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50058861" w14:textId="77777777" w:rsidTr="00A74885">
        <w:trPr>
          <w:jc w:val="center"/>
        </w:trPr>
        <w:tc>
          <w:tcPr>
            <w:tcW w:w="3045" w:type="dxa"/>
            <w:shd w:val="clear" w:color="auto" w:fill="auto"/>
            <w:tcMar>
              <w:top w:w="100" w:type="dxa"/>
              <w:left w:w="100" w:type="dxa"/>
              <w:bottom w:w="100" w:type="dxa"/>
              <w:right w:w="100" w:type="dxa"/>
            </w:tcMar>
          </w:tcPr>
          <w:p w14:paraId="19EFDB1D"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Investigación</w:t>
            </w:r>
          </w:p>
        </w:tc>
        <w:tc>
          <w:tcPr>
            <w:tcW w:w="6315" w:type="dxa"/>
            <w:shd w:val="clear" w:color="auto" w:fill="auto"/>
            <w:tcMar>
              <w:top w:w="100" w:type="dxa"/>
              <w:left w:w="100" w:type="dxa"/>
              <w:bottom w:w="100" w:type="dxa"/>
              <w:right w:w="100" w:type="dxa"/>
            </w:tcMar>
          </w:tcPr>
          <w:p w14:paraId="21B5A19B"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2820199F" w14:textId="77777777" w:rsidTr="00A74885">
        <w:trPr>
          <w:jc w:val="center"/>
        </w:trPr>
        <w:tc>
          <w:tcPr>
            <w:tcW w:w="3045" w:type="dxa"/>
            <w:shd w:val="clear" w:color="auto" w:fill="auto"/>
            <w:tcMar>
              <w:top w:w="100" w:type="dxa"/>
              <w:left w:w="100" w:type="dxa"/>
              <w:bottom w:w="100" w:type="dxa"/>
              <w:right w:w="100" w:type="dxa"/>
            </w:tcMar>
          </w:tcPr>
          <w:p w14:paraId="7F4DDF9B"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Recursos</w:t>
            </w:r>
          </w:p>
        </w:tc>
        <w:tc>
          <w:tcPr>
            <w:tcW w:w="6315" w:type="dxa"/>
            <w:shd w:val="clear" w:color="auto" w:fill="auto"/>
            <w:tcMar>
              <w:top w:w="100" w:type="dxa"/>
              <w:left w:w="100" w:type="dxa"/>
              <w:bottom w:w="100" w:type="dxa"/>
              <w:right w:w="100" w:type="dxa"/>
            </w:tcMar>
          </w:tcPr>
          <w:p w14:paraId="69882C80"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728F42F5" w14:textId="77777777" w:rsidTr="00A74885">
        <w:trPr>
          <w:jc w:val="center"/>
        </w:trPr>
        <w:tc>
          <w:tcPr>
            <w:tcW w:w="3045" w:type="dxa"/>
            <w:shd w:val="clear" w:color="auto" w:fill="auto"/>
            <w:tcMar>
              <w:top w:w="100" w:type="dxa"/>
              <w:left w:w="100" w:type="dxa"/>
              <w:bottom w:w="100" w:type="dxa"/>
              <w:right w:w="100" w:type="dxa"/>
            </w:tcMar>
          </w:tcPr>
          <w:p w14:paraId="7283AA8C"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Curación de datos</w:t>
            </w:r>
          </w:p>
        </w:tc>
        <w:tc>
          <w:tcPr>
            <w:tcW w:w="6315" w:type="dxa"/>
            <w:shd w:val="clear" w:color="auto" w:fill="auto"/>
            <w:tcMar>
              <w:top w:w="100" w:type="dxa"/>
              <w:left w:w="100" w:type="dxa"/>
              <w:bottom w:w="100" w:type="dxa"/>
              <w:right w:w="100" w:type="dxa"/>
            </w:tcMar>
          </w:tcPr>
          <w:p w14:paraId="4032A922"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3DFEA0E3" w14:textId="77777777" w:rsidTr="00A74885">
        <w:trPr>
          <w:jc w:val="center"/>
        </w:trPr>
        <w:tc>
          <w:tcPr>
            <w:tcW w:w="3045" w:type="dxa"/>
            <w:shd w:val="clear" w:color="auto" w:fill="auto"/>
            <w:tcMar>
              <w:top w:w="100" w:type="dxa"/>
              <w:left w:w="100" w:type="dxa"/>
              <w:bottom w:w="100" w:type="dxa"/>
              <w:right w:w="100" w:type="dxa"/>
            </w:tcMar>
          </w:tcPr>
          <w:p w14:paraId="7D08A763"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500A80DE"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5E89029A" w14:textId="77777777" w:rsidTr="00A74885">
        <w:trPr>
          <w:jc w:val="center"/>
        </w:trPr>
        <w:tc>
          <w:tcPr>
            <w:tcW w:w="3045" w:type="dxa"/>
            <w:shd w:val="clear" w:color="auto" w:fill="auto"/>
            <w:tcMar>
              <w:top w:w="100" w:type="dxa"/>
              <w:left w:w="100" w:type="dxa"/>
              <w:bottom w:w="100" w:type="dxa"/>
              <w:right w:w="100" w:type="dxa"/>
            </w:tcMar>
          </w:tcPr>
          <w:p w14:paraId="6C6EEEF1"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Escritura - Revisión y edición</w:t>
            </w:r>
          </w:p>
        </w:tc>
        <w:tc>
          <w:tcPr>
            <w:tcW w:w="6315" w:type="dxa"/>
            <w:shd w:val="clear" w:color="auto" w:fill="auto"/>
            <w:tcMar>
              <w:top w:w="100" w:type="dxa"/>
              <w:left w:w="100" w:type="dxa"/>
              <w:bottom w:w="100" w:type="dxa"/>
              <w:right w:w="100" w:type="dxa"/>
            </w:tcMar>
          </w:tcPr>
          <w:p w14:paraId="76D18284"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6191D17D" w14:textId="77777777" w:rsidTr="00A74885">
        <w:trPr>
          <w:jc w:val="center"/>
        </w:trPr>
        <w:tc>
          <w:tcPr>
            <w:tcW w:w="3045" w:type="dxa"/>
            <w:shd w:val="clear" w:color="auto" w:fill="auto"/>
            <w:tcMar>
              <w:top w:w="100" w:type="dxa"/>
              <w:left w:w="100" w:type="dxa"/>
              <w:bottom w:w="100" w:type="dxa"/>
              <w:right w:w="100" w:type="dxa"/>
            </w:tcMar>
          </w:tcPr>
          <w:p w14:paraId="4935C980"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Visualización</w:t>
            </w:r>
          </w:p>
        </w:tc>
        <w:tc>
          <w:tcPr>
            <w:tcW w:w="6315" w:type="dxa"/>
            <w:shd w:val="clear" w:color="auto" w:fill="auto"/>
            <w:tcMar>
              <w:top w:w="100" w:type="dxa"/>
              <w:left w:w="100" w:type="dxa"/>
              <w:bottom w:w="100" w:type="dxa"/>
              <w:right w:w="100" w:type="dxa"/>
            </w:tcMar>
          </w:tcPr>
          <w:p w14:paraId="2F80217F"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629F81FC" w14:textId="77777777" w:rsidTr="00A74885">
        <w:trPr>
          <w:jc w:val="center"/>
        </w:trPr>
        <w:tc>
          <w:tcPr>
            <w:tcW w:w="3045" w:type="dxa"/>
            <w:shd w:val="clear" w:color="auto" w:fill="auto"/>
            <w:tcMar>
              <w:top w:w="100" w:type="dxa"/>
              <w:left w:w="100" w:type="dxa"/>
              <w:bottom w:w="100" w:type="dxa"/>
              <w:right w:w="100" w:type="dxa"/>
            </w:tcMar>
          </w:tcPr>
          <w:p w14:paraId="321E85C6"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Supervisión</w:t>
            </w:r>
          </w:p>
        </w:tc>
        <w:tc>
          <w:tcPr>
            <w:tcW w:w="6315" w:type="dxa"/>
            <w:shd w:val="clear" w:color="auto" w:fill="auto"/>
            <w:tcMar>
              <w:top w:w="100" w:type="dxa"/>
              <w:left w:w="100" w:type="dxa"/>
              <w:bottom w:w="100" w:type="dxa"/>
              <w:right w:w="100" w:type="dxa"/>
            </w:tcMar>
          </w:tcPr>
          <w:p w14:paraId="57FEBCD8"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3D87D2DC" w14:textId="77777777" w:rsidTr="00A74885">
        <w:trPr>
          <w:jc w:val="center"/>
        </w:trPr>
        <w:tc>
          <w:tcPr>
            <w:tcW w:w="3045" w:type="dxa"/>
            <w:shd w:val="clear" w:color="auto" w:fill="auto"/>
            <w:tcMar>
              <w:top w:w="100" w:type="dxa"/>
              <w:left w:w="100" w:type="dxa"/>
              <w:bottom w:w="100" w:type="dxa"/>
              <w:right w:w="100" w:type="dxa"/>
            </w:tcMar>
          </w:tcPr>
          <w:p w14:paraId="1C4A8062"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Administración de Proyectos</w:t>
            </w:r>
          </w:p>
        </w:tc>
        <w:tc>
          <w:tcPr>
            <w:tcW w:w="6315" w:type="dxa"/>
            <w:shd w:val="clear" w:color="auto" w:fill="auto"/>
            <w:tcMar>
              <w:top w:w="100" w:type="dxa"/>
              <w:left w:w="100" w:type="dxa"/>
              <w:bottom w:w="100" w:type="dxa"/>
              <w:right w:w="100" w:type="dxa"/>
            </w:tcMar>
          </w:tcPr>
          <w:p w14:paraId="712BEF4A"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r w:rsidR="00A74885" w:rsidRPr="00A74885" w14:paraId="20B54911" w14:textId="77777777" w:rsidTr="00A74885">
        <w:trPr>
          <w:jc w:val="center"/>
        </w:trPr>
        <w:tc>
          <w:tcPr>
            <w:tcW w:w="3045" w:type="dxa"/>
            <w:shd w:val="clear" w:color="auto" w:fill="auto"/>
            <w:tcMar>
              <w:top w:w="100" w:type="dxa"/>
              <w:left w:w="100" w:type="dxa"/>
              <w:bottom w:w="100" w:type="dxa"/>
              <w:right w:w="100" w:type="dxa"/>
            </w:tcMar>
          </w:tcPr>
          <w:p w14:paraId="1EB107D5" w14:textId="77777777" w:rsidR="00A74885" w:rsidRPr="00A74885" w:rsidRDefault="00A74885" w:rsidP="00A74885">
            <w:pPr>
              <w:widowControl w:val="0"/>
              <w:spacing w:after="0" w:line="240" w:lineRule="auto"/>
              <w:rPr>
                <w:rFonts w:ascii="Times New Roman" w:hAnsi="Times New Roman" w:cs="Times New Roman"/>
                <w:sz w:val="24"/>
                <w:szCs w:val="24"/>
                <w:lang w:val="es-MX"/>
              </w:rPr>
            </w:pPr>
            <w:r w:rsidRPr="00A74885">
              <w:rPr>
                <w:rFonts w:ascii="Times New Roman" w:hAnsi="Times New Roman" w:cs="Times New Roman"/>
                <w:sz w:val="24"/>
                <w:szCs w:val="24"/>
                <w:lang w:val="es-MX"/>
              </w:rPr>
              <w:t>Adquisición de fondos</w:t>
            </w:r>
          </w:p>
        </w:tc>
        <w:tc>
          <w:tcPr>
            <w:tcW w:w="6315" w:type="dxa"/>
            <w:shd w:val="clear" w:color="auto" w:fill="auto"/>
            <w:tcMar>
              <w:top w:w="100" w:type="dxa"/>
              <w:left w:w="100" w:type="dxa"/>
              <w:bottom w:w="100" w:type="dxa"/>
              <w:right w:w="100" w:type="dxa"/>
            </w:tcMar>
          </w:tcPr>
          <w:p w14:paraId="08863BEB" w14:textId="77777777" w:rsidR="00A74885" w:rsidRPr="00A74885" w:rsidRDefault="00A74885" w:rsidP="00A74885">
            <w:pPr>
              <w:widowControl w:val="0"/>
              <w:spacing w:after="0" w:line="240" w:lineRule="auto"/>
              <w:rPr>
                <w:rFonts w:ascii="Times New Roman" w:hAnsi="Times New Roman" w:cs="Times New Roman"/>
                <w:sz w:val="24"/>
                <w:szCs w:val="24"/>
                <w:lang w:val="es-MX"/>
              </w:rPr>
            </w:pPr>
            <w:proofErr w:type="spellStart"/>
            <w:r w:rsidRPr="00A74885">
              <w:rPr>
                <w:rFonts w:ascii="Times New Roman" w:hAnsi="Times New Roman" w:cs="Times New Roman"/>
                <w:sz w:val="24"/>
                <w:szCs w:val="24"/>
                <w:lang w:val="es-MX"/>
              </w:rPr>
              <w:t>Jesus</w:t>
            </w:r>
            <w:proofErr w:type="spellEnd"/>
            <w:r w:rsidRPr="00A74885">
              <w:rPr>
                <w:rFonts w:ascii="Times New Roman" w:hAnsi="Times New Roman" w:cs="Times New Roman"/>
                <w:sz w:val="24"/>
                <w:szCs w:val="24"/>
                <w:lang w:val="es-MX"/>
              </w:rPr>
              <w:t xml:space="preserve"> Castillo Rodríguez (50%) y Antonina Ivanova </w:t>
            </w:r>
            <w:proofErr w:type="spellStart"/>
            <w:r w:rsidRPr="00A74885">
              <w:rPr>
                <w:rFonts w:ascii="Times New Roman" w:hAnsi="Times New Roman" w:cs="Times New Roman"/>
                <w:sz w:val="24"/>
                <w:szCs w:val="24"/>
                <w:lang w:val="es-MX"/>
              </w:rPr>
              <w:t>Boncheva</w:t>
            </w:r>
            <w:proofErr w:type="spellEnd"/>
            <w:r w:rsidRPr="00A74885">
              <w:rPr>
                <w:rFonts w:ascii="Times New Roman" w:hAnsi="Times New Roman" w:cs="Times New Roman"/>
                <w:sz w:val="24"/>
                <w:szCs w:val="24"/>
                <w:lang w:val="es-MX"/>
              </w:rPr>
              <w:t xml:space="preserve"> (50%)</w:t>
            </w:r>
          </w:p>
        </w:tc>
      </w:tr>
    </w:tbl>
    <w:p w14:paraId="009359F0" w14:textId="77777777" w:rsidR="00A74885" w:rsidRPr="00156F08" w:rsidRDefault="00A74885" w:rsidP="00CC6B61">
      <w:pPr>
        <w:spacing w:line="360" w:lineRule="auto"/>
        <w:ind w:left="709" w:hanging="709"/>
        <w:jc w:val="both"/>
        <w:rPr>
          <w:rFonts w:ascii="Times New Roman" w:hAnsi="Times New Roman" w:cs="Times New Roman"/>
          <w:sz w:val="24"/>
          <w:szCs w:val="24"/>
          <w:lang w:val="en-US"/>
        </w:rPr>
      </w:pPr>
    </w:p>
    <w:sectPr w:rsidR="00A74885" w:rsidRPr="00156F08" w:rsidSect="00930D47">
      <w:headerReference w:type="default" r:id="rId30"/>
      <w:footerReference w:type="default" r:id="rId31"/>
      <w:pgSz w:w="11906" w:h="16838"/>
      <w:pgMar w:top="1134"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90B5" w14:textId="77777777" w:rsidR="00930D47" w:rsidRDefault="00930D47" w:rsidP="00EA55DA">
      <w:pPr>
        <w:spacing w:after="0" w:line="240" w:lineRule="auto"/>
      </w:pPr>
      <w:r>
        <w:separator/>
      </w:r>
    </w:p>
  </w:endnote>
  <w:endnote w:type="continuationSeparator" w:id="0">
    <w:p w14:paraId="4FF03AEA" w14:textId="77777777" w:rsidR="00930D47" w:rsidRDefault="00930D47" w:rsidP="00EA5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GaramondPro-Regular">
    <w:altName w:val="Yu Gothic"/>
    <w:panose1 w:val="00000000000000000000"/>
    <w:charset w:val="80"/>
    <w:family w:val="roman"/>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E4D7" w14:textId="058A5E2D" w:rsidR="00EA55DA" w:rsidRDefault="00EA55DA">
    <w:pPr>
      <w:pStyle w:val="Piedepgina"/>
    </w:pPr>
    <w:r>
      <w:t xml:space="preserve">              </w:t>
    </w:r>
    <w:r w:rsidRPr="002A3D98">
      <w:rPr>
        <w:noProof/>
        <w:lang w:eastAsia="es-MX"/>
      </w:rPr>
      <w:drawing>
        <wp:inline distT="0" distB="0" distL="0" distR="0" wp14:anchorId="1A421AD6" wp14:editId="750C4FCB">
          <wp:extent cx="1600200" cy="419100"/>
          <wp:effectExtent l="0" t="0" r="0" b="0"/>
          <wp:docPr id="274796608" name="Imagen 27479660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proofErr w:type="gramStart"/>
    <w:r>
      <w:rPr>
        <w:rFonts w:cstheme="minorHAnsi"/>
        <w:b/>
        <w:szCs w:val="14"/>
      </w:rPr>
      <w:t>Enero</w:t>
    </w:r>
    <w:proofErr w:type="gramEnd"/>
    <w:r>
      <w:rPr>
        <w:rFonts w:cstheme="minorHAnsi"/>
        <w:b/>
        <w:szCs w:val="14"/>
      </w:rPr>
      <w:t xml:space="preserve"> – Junio 2024</w:t>
    </w:r>
    <w:r w:rsidRPr="004C225C">
      <w:rPr>
        <w:rFonts w:cstheme="minorHAnsi"/>
        <w:b/>
        <w:szCs w:val="14"/>
      </w:rPr>
      <w:t>, e</w:t>
    </w:r>
    <w:r w:rsidR="000D46E1">
      <w:rPr>
        <w:rFonts w:cstheme="minorHAnsi"/>
        <w:b/>
        <w:szCs w:val="14"/>
      </w:rPr>
      <w:t>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89D5F" w14:textId="77777777" w:rsidR="00930D47" w:rsidRDefault="00930D47" w:rsidP="00EA55DA">
      <w:pPr>
        <w:spacing w:after="0" w:line="240" w:lineRule="auto"/>
      </w:pPr>
      <w:r>
        <w:separator/>
      </w:r>
    </w:p>
  </w:footnote>
  <w:footnote w:type="continuationSeparator" w:id="0">
    <w:p w14:paraId="281E87E3" w14:textId="77777777" w:rsidR="00930D47" w:rsidRDefault="00930D47" w:rsidP="00EA55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8FBD8" w14:textId="4E13EC65" w:rsidR="00EA55DA" w:rsidRDefault="00EA55DA" w:rsidP="00EA55DA">
    <w:pPr>
      <w:pStyle w:val="Encabezado"/>
      <w:jc w:val="center"/>
    </w:pPr>
    <w:r w:rsidRPr="002A3D98">
      <w:rPr>
        <w:noProof/>
        <w:lang w:eastAsia="es-MX"/>
      </w:rPr>
      <w:drawing>
        <wp:inline distT="0" distB="0" distL="0" distR="0" wp14:anchorId="6D60C32B" wp14:editId="342C38B7">
          <wp:extent cx="5397500" cy="635000"/>
          <wp:effectExtent l="0" t="0" r="0" b="0"/>
          <wp:docPr id="455724294" name="Imagen 455724294"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6B30"/>
    <w:multiLevelType w:val="hybridMultilevel"/>
    <w:tmpl w:val="9F888D9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15:restartNumberingAfterBreak="0">
    <w:nsid w:val="7414774C"/>
    <w:multiLevelType w:val="hybridMultilevel"/>
    <w:tmpl w:val="FFCA739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507985092">
    <w:abstractNumId w:val="0"/>
  </w:num>
  <w:num w:numId="2" w16cid:durableId="1153915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BB"/>
    <w:rsid w:val="00000DDE"/>
    <w:rsid w:val="00001395"/>
    <w:rsid w:val="00010E35"/>
    <w:rsid w:val="000111CE"/>
    <w:rsid w:val="00011C39"/>
    <w:rsid w:val="00013463"/>
    <w:rsid w:val="000154DE"/>
    <w:rsid w:val="000165C7"/>
    <w:rsid w:val="00023B3C"/>
    <w:rsid w:val="00024510"/>
    <w:rsid w:val="00024B31"/>
    <w:rsid w:val="0002567D"/>
    <w:rsid w:val="000260B2"/>
    <w:rsid w:val="000261E0"/>
    <w:rsid w:val="00032A94"/>
    <w:rsid w:val="00033A25"/>
    <w:rsid w:val="00033D20"/>
    <w:rsid w:val="0003553F"/>
    <w:rsid w:val="0003751C"/>
    <w:rsid w:val="00037EBB"/>
    <w:rsid w:val="000419D1"/>
    <w:rsid w:val="00045A41"/>
    <w:rsid w:val="00047EED"/>
    <w:rsid w:val="00047FA0"/>
    <w:rsid w:val="00051B94"/>
    <w:rsid w:val="000524EC"/>
    <w:rsid w:val="00052591"/>
    <w:rsid w:val="00053230"/>
    <w:rsid w:val="00054325"/>
    <w:rsid w:val="00054A6F"/>
    <w:rsid w:val="00054C80"/>
    <w:rsid w:val="000556CA"/>
    <w:rsid w:val="00056047"/>
    <w:rsid w:val="00057249"/>
    <w:rsid w:val="00063C26"/>
    <w:rsid w:val="00063D89"/>
    <w:rsid w:val="00063F06"/>
    <w:rsid w:val="0006408E"/>
    <w:rsid w:val="00066F0C"/>
    <w:rsid w:val="00066FE9"/>
    <w:rsid w:val="00072A41"/>
    <w:rsid w:val="00073497"/>
    <w:rsid w:val="00073BC3"/>
    <w:rsid w:val="000741A9"/>
    <w:rsid w:val="0007582A"/>
    <w:rsid w:val="00076AC2"/>
    <w:rsid w:val="000775E8"/>
    <w:rsid w:val="000804B1"/>
    <w:rsid w:val="0008100A"/>
    <w:rsid w:val="00081676"/>
    <w:rsid w:val="00081F51"/>
    <w:rsid w:val="00084ACC"/>
    <w:rsid w:val="00084E14"/>
    <w:rsid w:val="000851DE"/>
    <w:rsid w:val="00086910"/>
    <w:rsid w:val="000902AD"/>
    <w:rsid w:val="0009133C"/>
    <w:rsid w:val="00091E88"/>
    <w:rsid w:val="000941B5"/>
    <w:rsid w:val="00095391"/>
    <w:rsid w:val="00097BC6"/>
    <w:rsid w:val="000A0B77"/>
    <w:rsid w:val="000A13A3"/>
    <w:rsid w:val="000A1DB9"/>
    <w:rsid w:val="000A2117"/>
    <w:rsid w:val="000A358D"/>
    <w:rsid w:val="000A4351"/>
    <w:rsid w:val="000A4364"/>
    <w:rsid w:val="000A572C"/>
    <w:rsid w:val="000A66A3"/>
    <w:rsid w:val="000A678E"/>
    <w:rsid w:val="000A6D9C"/>
    <w:rsid w:val="000A7385"/>
    <w:rsid w:val="000B082F"/>
    <w:rsid w:val="000B17AE"/>
    <w:rsid w:val="000B289F"/>
    <w:rsid w:val="000B2F52"/>
    <w:rsid w:val="000B4564"/>
    <w:rsid w:val="000B54F9"/>
    <w:rsid w:val="000B68F7"/>
    <w:rsid w:val="000B694A"/>
    <w:rsid w:val="000B6E43"/>
    <w:rsid w:val="000B7EF7"/>
    <w:rsid w:val="000C1320"/>
    <w:rsid w:val="000C138B"/>
    <w:rsid w:val="000C34D7"/>
    <w:rsid w:val="000C3C42"/>
    <w:rsid w:val="000C4596"/>
    <w:rsid w:val="000C656C"/>
    <w:rsid w:val="000C7A73"/>
    <w:rsid w:val="000D0756"/>
    <w:rsid w:val="000D3BA4"/>
    <w:rsid w:val="000D46E1"/>
    <w:rsid w:val="000D4977"/>
    <w:rsid w:val="000D4A63"/>
    <w:rsid w:val="000E0F4F"/>
    <w:rsid w:val="000E1E16"/>
    <w:rsid w:val="000E25CE"/>
    <w:rsid w:val="000E3807"/>
    <w:rsid w:val="000E5C47"/>
    <w:rsid w:val="000E7C22"/>
    <w:rsid w:val="000F08F6"/>
    <w:rsid w:val="000F0BFF"/>
    <w:rsid w:val="000F1067"/>
    <w:rsid w:val="000F643F"/>
    <w:rsid w:val="000F70F5"/>
    <w:rsid w:val="00101E8C"/>
    <w:rsid w:val="00102CD4"/>
    <w:rsid w:val="00103152"/>
    <w:rsid w:val="001035D7"/>
    <w:rsid w:val="001040D0"/>
    <w:rsid w:val="001073C3"/>
    <w:rsid w:val="001108AA"/>
    <w:rsid w:val="001112ED"/>
    <w:rsid w:val="00111949"/>
    <w:rsid w:val="0011615F"/>
    <w:rsid w:val="00116973"/>
    <w:rsid w:val="001177DD"/>
    <w:rsid w:val="00120180"/>
    <w:rsid w:val="001251AB"/>
    <w:rsid w:val="001255EE"/>
    <w:rsid w:val="00126B04"/>
    <w:rsid w:val="00130665"/>
    <w:rsid w:val="00132584"/>
    <w:rsid w:val="00134354"/>
    <w:rsid w:val="001358A7"/>
    <w:rsid w:val="001371FE"/>
    <w:rsid w:val="001375FD"/>
    <w:rsid w:val="0014099E"/>
    <w:rsid w:val="001415AB"/>
    <w:rsid w:val="00150865"/>
    <w:rsid w:val="00151B43"/>
    <w:rsid w:val="0015369F"/>
    <w:rsid w:val="001547CC"/>
    <w:rsid w:val="00155054"/>
    <w:rsid w:val="00155675"/>
    <w:rsid w:val="00156216"/>
    <w:rsid w:val="00156E66"/>
    <w:rsid w:val="00156F08"/>
    <w:rsid w:val="001604B4"/>
    <w:rsid w:val="00160914"/>
    <w:rsid w:val="00170F00"/>
    <w:rsid w:val="00172149"/>
    <w:rsid w:val="0017415A"/>
    <w:rsid w:val="001759B0"/>
    <w:rsid w:val="001770AF"/>
    <w:rsid w:val="0017738F"/>
    <w:rsid w:val="0017769C"/>
    <w:rsid w:val="00183AF8"/>
    <w:rsid w:val="00184173"/>
    <w:rsid w:val="00184C34"/>
    <w:rsid w:val="00185D26"/>
    <w:rsid w:val="0019050A"/>
    <w:rsid w:val="00191A0A"/>
    <w:rsid w:val="00191BC9"/>
    <w:rsid w:val="00195334"/>
    <w:rsid w:val="001965CD"/>
    <w:rsid w:val="00196A06"/>
    <w:rsid w:val="00197EF8"/>
    <w:rsid w:val="001A278F"/>
    <w:rsid w:val="001A573A"/>
    <w:rsid w:val="001A5C57"/>
    <w:rsid w:val="001A653D"/>
    <w:rsid w:val="001A79DE"/>
    <w:rsid w:val="001B1ADD"/>
    <w:rsid w:val="001B2BDD"/>
    <w:rsid w:val="001B35C8"/>
    <w:rsid w:val="001B4F2E"/>
    <w:rsid w:val="001B51E5"/>
    <w:rsid w:val="001B5571"/>
    <w:rsid w:val="001B59D5"/>
    <w:rsid w:val="001C0229"/>
    <w:rsid w:val="001C04CF"/>
    <w:rsid w:val="001C178F"/>
    <w:rsid w:val="001C2933"/>
    <w:rsid w:val="001C2E18"/>
    <w:rsid w:val="001C38BB"/>
    <w:rsid w:val="001C7BE5"/>
    <w:rsid w:val="001D2292"/>
    <w:rsid w:val="001D433A"/>
    <w:rsid w:val="001D6D0A"/>
    <w:rsid w:val="001D7631"/>
    <w:rsid w:val="001D7F1E"/>
    <w:rsid w:val="001E1A49"/>
    <w:rsid w:val="001E309B"/>
    <w:rsid w:val="001E39FA"/>
    <w:rsid w:val="001E3E74"/>
    <w:rsid w:val="001E4876"/>
    <w:rsid w:val="001E6AC6"/>
    <w:rsid w:val="001F161E"/>
    <w:rsid w:val="001F1F12"/>
    <w:rsid w:val="001F4B93"/>
    <w:rsid w:val="00205906"/>
    <w:rsid w:val="00205B8C"/>
    <w:rsid w:val="00205F57"/>
    <w:rsid w:val="0020673F"/>
    <w:rsid w:val="0020733A"/>
    <w:rsid w:val="0021001E"/>
    <w:rsid w:val="00212D93"/>
    <w:rsid w:val="00212E04"/>
    <w:rsid w:val="00214648"/>
    <w:rsid w:val="00214FA3"/>
    <w:rsid w:val="00215210"/>
    <w:rsid w:val="00220CF6"/>
    <w:rsid w:val="002235B7"/>
    <w:rsid w:val="0022406B"/>
    <w:rsid w:val="00226B18"/>
    <w:rsid w:val="002300E0"/>
    <w:rsid w:val="00234311"/>
    <w:rsid w:val="00237FE5"/>
    <w:rsid w:val="00240AC6"/>
    <w:rsid w:val="0024191B"/>
    <w:rsid w:val="00244E7C"/>
    <w:rsid w:val="0024510D"/>
    <w:rsid w:val="00246129"/>
    <w:rsid w:val="00246B3C"/>
    <w:rsid w:val="002471D1"/>
    <w:rsid w:val="00251779"/>
    <w:rsid w:val="00253FB5"/>
    <w:rsid w:val="00254393"/>
    <w:rsid w:val="00255B07"/>
    <w:rsid w:val="00256535"/>
    <w:rsid w:val="00256D14"/>
    <w:rsid w:val="00262DA6"/>
    <w:rsid w:val="00263FD4"/>
    <w:rsid w:val="00265405"/>
    <w:rsid w:val="002658D7"/>
    <w:rsid w:val="00265AEA"/>
    <w:rsid w:val="0026628D"/>
    <w:rsid w:val="00270941"/>
    <w:rsid w:val="002748BE"/>
    <w:rsid w:val="00274FB4"/>
    <w:rsid w:val="00275BA4"/>
    <w:rsid w:val="00276C5B"/>
    <w:rsid w:val="00280E0A"/>
    <w:rsid w:val="002849DB"/>
    <w:rsid w:val="002861B9"/>
    <w:rsid w:val="00290FFC"/>
    <w:rsid w:val="0029325F"/>
    <w:rsid w:val="00294E4C"/>
    <w:rsid w:val="002A2DA7"/>
    <w:rsid w:val="002B0BF2"/>
    <w:rsid w:val="002B2032"/>
    <w:rsid w:val="002B2E4F"/>
    <w:rsid w:val="002B327C"/>
    <w:rsid w:val="002B4865"/>
    <w:rsid w:val="002B55C6"/>
    <w:rsid w:val="002B5632"/>
    <w:rsid w:val="002B5709"/>
    <w:rsid w:val="002B7036"/>
    <w:rsid w:val="002C10C3"/>
    <w:rsid w:val="002C131A"/>
    <w:rsid w:val="002C183D"/>
    <w:rsid w:val="002C190A"/>
    <w:rsid w:val="002C1DAB"/>
    <w:rsid w:val="002C58DC"/>
    <w:rsid w:val="002C5AEC"/>
    <w:rsid w:val="002C6B06"/>
    <w:rsid w:val="002D0128"/>
    <w:rsid w:val="002D1C53"/>
    <w:rsid w:val="002D27AA"/>
    <w:rsid w:val="002D45B6"/>
    <w:rsid w:val="002E0840"/>
    <w:rsid w:val="002E0A70"/>
    <w:rsid w:val="002E29B1"/>
    <w:rsid w:val="002E4278"/>
    <w:rsid w:val="002E47CF"/>
    <w:rsid w:val="002E687C"/>
    <w:rsid w:val="002F1554"/>
    <w:rsid w:val="002F31FA"/>
    <w:rsid w:val="002F4857"/>
    <w:rsid w:val="002F792A"/>
    <w:rsid w:val="003020D6"/>
    <w:rsid w:val="00302899"/>
    <w:rsid w:val="00302E0F"/>
    <w:rsid w:val="003033CD"/>
    <w:rsid w:val="00305036"/>
    <w:rsid w:val="003060BF"/>
    <w:rsid w:val="0030611D"/>
    <w:rsid w:val="0031136E"/>
    <w:rsid w:val="003126F7"/>
    <w:rsid w:val="00313D34"/>
    <w:rsid w:val="00316A36"/>
    <w:rsid w:val="00317681"/>
    <w:rsid w:val="00320350"/>
    <w:rsid w:val="00321F48"/>
    <w:rsid w:val="00322B9C"/>
    <w:rsid w:val="00325E3A"/>
    <w:rsid w:val="0032642A"/>
    <w:rsid w:val="0032658E"/>
    <w:rsid w:val="0032698F"/>
    <w:rsid w:val="0032731E"/>
    <w:rsid w:val="003331A5"/>
    <w:rsid w:val="003370A7"/>
    <w:rsid w:val="00340725"/>
    <w:rsid w:val="00343031"/>
    <w:rsid w:val="00343040"/>
    <w:rsid w:val="003501DD"/>
    <w:rsid w:val="00352C1F"/>
    <w:rsid w:val="0035451D"/>
    <w:rsid w:val="00355AB1"/>
    <w:rsid w:val="00360863"/>
    <w:rsid w:val="00361AD0"/>
    <w:rsid w:val="00363145"/>
    <w:rsid w:val="00364106"/>
    <w:rsid w:val="00365FF6"/>
    <w:rsid w:val="003678B2"/>
    <w:rsid w:val="00367A5E"/>
    <w:rsid w:val="003710C0"/>
    <w:rsid w:val="00372940"/>
    <w:rsid w:val="00372D6B"/>
    <w:rsid w:val="00374C46"/>
    <w:rsid w:val="00377EBC"/>
    <w:rsid w:val="0038102A"/>
    <w:rsid w:val="003822D0"/>
    <w:rsid w:val="003827CE"/>
    <w:rsid w:val="00384525"/>
    <w:rsid w:val="003848D8"/>
    <w:rsid w:val="00384DC2"/>
    <w:rsid w:val="003866CC"/>
    <w:rsid w:val="0038760A"/>
    <w:rsid w:val="00387627"/>
    <w:rsid w:val="00390514"/>
    <w:rsid w:val="00390C94"/>
    <w:rsid w:val="0039327B"/>
    <w:rsid w:val="00394D51"/>
    <w:rsid w:val="003952BB"/>
    <w:rsid w:val="003957B5"/>
    <w:rsid w:val="0039588A"/>
    <w:rsid w:val="00395CA1"/>
    <w:rsid w:val="003A2913"/>
    <w:rsid w:val="003A37A0"/>
    <w:rsid w:val="003A3E8D"/>
    <w:rsid w:val="003A42C9"/>
    <w:rsid w:val="003A53A2"/>
    <w:rsid w:val="003A5BC5"/>
    <w:rsid w:val="003B072F"/>
    <w:rsid w:val="003B0784"/>
    <w:rsid w:val="003B0ACD"/>
    <w:rsid w:val="003B2DFA"/>
    <w:rsid w:val="003B6E4A"/>
    <w:rsid w:val="003B7708"/>
    <w:rsid w:val="003B7BE3"/>
    <w:rsid w:val="003C1A4D"/>
    <w:rsid w:val="003C279C"/>
    <w:rsid w:val="003C3D35"/>
    <w:rsid w:val="003C428C"/>
    <w:rsid w:val="003C69CC"/>
    <w:rsid w:val="003D1DC3"/>
    <w:rsid w:val="003D30F9"/>
    <w:rsid w:val="003D77C5"/>
    <w:rsid w:val="003E13FA"/>
    <w:rsid w:val="003E1A60"/>
    <w:rsid w:val="003E1B9B"/>
    <w:rsid w:val="003E262F"/>
    <w:rsid w:val="003E3236"/>
    <w:rsid w:val="003E463C"/>
    <w:rsid w:val="003E4A7B"/>
    <w:rsid w:val="003F0DC1"/>
    <w:rsid w:val="003F13EE"/>
    <w:rsid w:val="003F15CC"/>
    <w:rsid w:val="003F2D69"/>
    <w:rsid w:val="003F3110"/>
    <w:rsid w:val="003F45E6"/>
    <w:rsid w:val="003F4AD4"/>
    <w:rsid w:val="003F73E0"/>
    <w:rsid w:val="003F78B1"/>
    <w:rsid w:val="003F79E1"/>
    <w:rsid w:val="0040069F"/>
    <w:rsid w:val="00401691"/>
    <w:rsid w:val="00402718"/>
    <w:rsid w:val="0040341B"/>
    <w:rsid w:val="004038AD"/>
    <w:rsid w:val="00404FFA"/>
    <w:rsid w:val="00406DFA"/>
    <w:rsid w:val="00410129"/>
    <w:rsid w:val="00410FC3"/>
    <w:rsid w:val="00412A5A"/>
    <w:rsid w:val="004138C4"/>
    <w:rsid w:val="00414EA3"/>
    <w:rsid w:val="004170C5"/>
    <w:rsid w:val="00420174"/>
    <w:rsid w:val="00421756"/>
    <w:rsid w:val="00423F1B"/>
    <w:rsid w:val="00426432"/>
    <w:rsid w:val="00430165"/>
    <w:rsid w:val="004301EF"/>
    <w:rsid w:val="0043080A"/>
    <w:rsid w:val="00430C45"/>
    <w:rsid w:val="004335BD"/>
    <w:rsid w:val="00433DDE"/>
    <w:rsid w:val="004356F2"/>
    <w:rsid w:val="0043677C"/>
    <w:rsid w:val="00441307"/>
    <w:rsid w:val="0044215B"/>
    <w:rsid w:val="004431EE"/>
    <w:rsid w:val="00443D34"/>
    <w:rsid w:val="0044716C"/>
    <w:rsid w:val="00447F06"/>
    <w:rsid w:val="004566B2"/>
    <w:rsid w:val="00456C6E"/>
    <w:rsid w:val="0046008C"/>
    <w:rsid w:val="00462144"/>
    <w:rsid w:val="00462714"/>
    <w:rsid w:val="004632A7"/>
    <w:rsid w:val="004648BF"/>
    <w:rsid w:val="00466549"/>
    <w:rsid w:val="00474AC1"/>
    <w:rsid w:val="00474E73"/>
    <w:rsid w:val="00477A96"/>
    <w:rsid w:val="004806F3"/>
    <w:rsid w:val="00481C44"/>
    <w:rsid w:val="004829D4"/>
    <w:rsid w:val="0048459A"/>
    <w:rsid w:val="004874F3"/>
    <w:rsid w:val="00490BDA"/>
    <w:rsid w:val="004921FE"/>
    <w:rsid w:val="00495316"/>
    <w:rsid w:val="00497128"/>
    <w:rsid w:val="0049739C"/>
    <w:rsid w:val="004978BE"/>
    <w:rsid w:val="00497BA9"/>
    <w:rsid w:val="004A3020"/>
    <w:rsid w:val="004A3961"/>
    <w:rsid w:val="004A3F5B"/>
    <w:rsid w:val="004A4736"/>
    <w:rsid w:val="004B0044"/>
    <w:rsid w:val="004B067E"/>
    <w:rsid w:val="004B4937"/>
    <w:rsid w:val="004B5F29"/>
    <w:rsid w:val="004B7AD1"/>
    <w:rsid w:val="004C0C6F"/>
    <w:rsid w:val="004C19C5"/>
    <w:rsid w:val="004C20D1"/>
    <w:rsid w:val="004C287E"/>
    <w:rsid w:val="004C43B0"/>
    <w:rsid w:val="004C4E72"/>
    <w:rsid w:val="004D037D"/>
    <w:rsid w:val="004D37F2"/>
    <w:rsid w:val="004D5785"/>
    <w:rsid w:val="004D5FD5"/>
    <w:rsid w:val="004E013E"/>
    <w:rsid w:val="004E16C9"/>
    <w:rsid w:val="004E1E35"/>
    <w:rsid w:val="004E2137"/>
    <w:rsid w:val="004E3B71"/>
    <w:rsid w:val="004E6B72"/>
    <w:rsid w:val="004E7BAE"/>
    <w:rsid w:val="004F02E4"/>
    <w:rsid w:val="004F0911"/>
    <w:rsid w:val="004F1BB8"/>
    <w:rsid w:val="004F28A9"/>
    <w:rsid w:val="004F47CA"/>
    <w:rsid w:val="004F4BA4"/>
    <w:rsid w:val="00502E95"/>
    <w:rsid w:val="0050448E"/>
    <w:rsid w:val="00504C8F"/>
    <w:rsid w:val="00505F38"/>
    <w:rsid w:val="00506967"/>
    <w:rsid w:val="00510786"/>
    <w:rsid w:val="005110EC"/>
    <w:rsid w:val="00511378"/>
    <w:rsid w:val="005137EE"/>
    <w:rsid w:val="005138F0"/>
    <w:rsid w:val="00513BEB"/>
    <w:rsid w:val="00513DD1"/>
    <w:rsid w:val="00514689"/>
    <w:rsid w:val="005147BC"/>
    <w:rsid w:val="005147C6"/>
    <w:rsid w:val="005151CB"/>
    <w:rsid w:val="005162E7"/>
    <w:rsid w:val="00516537"/>
    <w:rsid w:val="00516B3A"/>
    <w:rsid w:val="00521658"/>
    <w:rsid w:val="00525693"/>
    <w:rsid w:val="00526137"/>
    <w:rsid w:val="005268DC"/>
    <w:rsid w:val="00530A20"/>
    <w:rsid w:val="0053228E"/>
    <w:rsid w:val="00533A9A"/>
    <w:rsid w:val="00537062"/>
    <w:rsid w:val="00537992"/>
    <w:rsid w:val="00537E7C"/>
    <w:rsid w:val="00537FCC"/>
    <w:rsid w:val="00540756"/>
    <w:rsid w:val="00541A30"/>
    <w:rsid w:val="005421D0"/>
    <w:rsid w:val="00542D67"/>
    <w:rsid w:val="00543B04"/>
    <w:rsid w:val="00544308"/>
    <w:rsid w:val="005450CC"/>
    <w:rsid w:val="00545AC0"/>
    <w:rsid w:val="00545E75"/>
    <w:rsid w:val="0054619D"/>
    <w:rsid w:val="00546491"/>
    <w:rsid w:val="00546694"/>
    <w:rsid w:val="0054736B"/>
    <w:rsid w:val="00552449"/>
    <w:rsid w:val="00557315"/>
    <w:rsid w:val="0056210E"/>
    <w:rsid w:val="00565595"/>
    <w:rsid w:val="00567D1D"/>
    <w:rsid w:val="00570818"/>
    <w:rsid w:val="00571EF3"/>
    <w:rsid w:val="005723B6"/>
    <w:rsid w:val="00572481"/>
    <w:rsid w:val="00573005"/>
    <w:rsid w:val="00575342"/>
    <w:rsid w:val="005756F8"/>
    <w:rsid w:val="00576865"/>
    <w:rsid w:val="005812F8"/>
    <w:rsid w:val="00582322"/>
    <w:rsid w:val="005825FC"/>
    <w:rsid w:val="0058455A"/>
    <w:rsid w:val="00585B9D"/>
    <w:rsid w:val="0059030E"/>
    <w:rsid w:val="005918A7"/>
    <w:rsid w:val="00595F82"/>
    <w:rsid w:val="005A08C3"/>
    <w:rsid w:val="005A519C"/>
    <w:rsid w:val="005A57A3"/>
    <w:rsid w:val="005A6CD4"/>
    <w:rsid w:val="005B0058"/>
    <w:rsid w:val="005B2300"/>
    <w:rsid w:val="005B4334"/>
    <w:rsid w:val="005C0A25"/>
    <w:rsid w:val="005C210D"/>
    <w:rsid w:val="005C3A9F"/>
    <w:rsid w:val="005C50C5"/>
    <w:rsid w:val="005C5717"/>
    <w:rsid w:val="005C5B9D"/>
    <w:rsid w:val="005C6FF8"/>
    <w:rsid w:val="005C74E8"/>
    <w:rsid w:val="005C7AF2"/>
    <w:rsid w:val="005D21F4"/>
    <w:rsid w:val="005D27DC"/>
    <w:rsid w:val="005D38F6"/>
    <w:rsid w:val="005D598A"/>
    <w:rsid w:val="005D65E2"/>
    <w:rsid w:val="005D6D79"/>
    <w:rsid w:val="005E10C4"/>
    <w:rsid w:val="005E1586"/>
    <w:rsid w:val="005E4653"/>
    <w:rsid w:val="005E665D"/>
    <w:rsid w:val="005E7F9B"/>
    <w:rsid w:val="005F0021"/>
    <w:rsid w:val="005F0417"/>
    <w:rsid w:val="005F096C"/>
    <w:rsid w:val="005F0A63"/>
    <w:rsid w:val="005F1582"/>
    <w:rsid w:val="005F202D"/>
    <w:rsid w:val="005F20EF"/>
    <w:rsid w:val="005F35E7"/>
    <w:rsid w:val="005F3FFC"/>
    <w:rsid w:val="005F5759"/>
    <w:rsid w:val="005F5D90"/>
    <w:rsid w:val="005F6315"/>
    <w:rsid w:val="006013E3"/>
    <w:rsid w:val="00603C01"/>
    <w:rsid w:val="00603E12"/>
    <w:rsid w:val="0060625C"/>
    <w:rsid w:val="006065A2"/>
    <w:rsid w:val="00606723"/>
    <w:rsid w:val="006067CE"/>
    <w:rsid w:val="006075D4"/>
    <w:rsid w:val="00607C1F"/>
    <w:rsid w:val="0061002F"/>
    <w:rsid w:val="006119B1"/>
    <w:rsid w:val="00612F04"/>
    <w:rsid w:val="00613D9F"/>
    <w:rsid w:val="00613F26"/>
    <w:rsid w:val="00620F4A"/>
    <w:rsid w:val="00621F73"/>
    <w:rsid w:val="006242F5"/>
    <w:rsid w:val="006258AE"/>
    <w:rsid w:val="0062756F"/>
    <w:rsid w:val="00627A55"/>
    <w:rsid w:val="00630AC4"/>
    <w:rsid w:val="006313EA"/>
    <w:rsid w:val="006348A9"/>
    <w:rsid w:val="006369EB"/>
    <w:rsid w:val="006371DF"/>
    <w:rsid w:val="00640376"/>
    <w:rsid w:val="00640D4F"/>
    <w:rsid w:val="0064595A"/>
    <w:rsid w:val="00650019"/>
    <w:rsid w:val="00650EE4"/>
    <w:rsid w:val="00651514"/>
    <w:rsid w:val="006518C4"/>
    <w:rsid w:val="00656299"/>
    <w:rsid w:val="00656A0D"/>
    <w:rsid w:val="0066156E"/>
    <w:rsid w:val="00664912"/>
    <w:rsid w:val="00667591"/>
    <w:rsid w:val="00667D84"/>
    <w:rsid w:val="00671827"/>
    <w:rsid w:val="006719D1"/>
    <w:rsid w:val="00675166"/>
    <w:rsid w:val="006757B6"/>
    <w:rsid w:val="00676161"/>
    <w:rsid w:val="006778C3"/>
    <w:rsid w:val="00677A9F"/>
    <w:rsid w:val="00677EFA"/>
    <w:rsid w:val="006824F7"/>
    <w:rsid w:val="00685A3E"/>
    <w:rsid w:val="00685BB4"/>
    <w:rsid w:val="0068735D"/>
    <w:rsid w:val="00691301"/>
    <w:rsid w:val="00692981"/>
    <w:rsid w:val="00694C9A"/>
    <w:rsid w:val="00697790"/>
    <w:rsid w:val="006A5318"/>
    <w:rsid w:val="006B08C6"/>
    <w:rsid w:val="006B1A18"/>
    <w:rsid w:val="006B33AE"/>
    <w:rsid w:val="006B5434"/>
    <w:rsid w:val="006B761E"/>
    <w:rsid w:val="006B7AA6"/>
    <w:rsid w:val="006B7DF1"/>
    <w:rsid w:val="006C3A68"/>
    <w:rsid w:val="006C5908"/>
    <w:rsid w:val="006C791C"/>
    <w:rsid w:val="006D4829"/>
    <w:rsid w:val="006D4A58"/>
    <w:rsid w:val="006D678C"/>
    <w:rsid w:val="006D6A5F"/>
    <w:rsid w:val="006D71E7"/>
    <w:rsid w:val="006D7624"/>
    <w:rsid w:val="006D7EEA"/>
    <w:rsid w:val="006E01BF"/>
    <w:rsid w:val="006E1019"/>
    <w:rsid w:val="006E1031"/>
    <w:rsid w:val="006E140B"/>
    <w:rsid w:val="006E42E5"/>
    <w:rsid w:val="006E5334"/>
    <w:rsid w:val="006F201D"/>
    <w:rsid w:val="006F473F"/>
    <w:rsid w:val="006F660B"/>
    <w:rsid w:val="006F6F19"/>
    <w:rsid w:val="006F776F"/>
    <w:rsid w:val="0070183C"/>
    <w:rsid w:val="00705178"/>
    <w:rsid w:val="00707A90"/>
    <w:rsid w:val="00715D8C"/>
    <w:rsid w:val="00715F69"/>
    <w:rsid w:val="00716036"/>
    <w:rsid w:val="00720CE8"/>
    <w:rsid w:val="007219C1"/>
    <w:rsid w:val="00722EDD"/>
    <w:rsid w:val="00723271"/>
    <w:rsid w:val="00724C4D"/>
    <w:rsid w:val="00732370"/>
    <w:rsid w:val="00735C0D"/>
    <w:rsid w:val="00736878"/>
    <w:rsid w:val="00740A88"/>
    <w:rsid w:val="00741EA9"/>
    <w:rsid w:val="007426F7"/>
    <w:rsid w:val="00742CC0"/>
    <w:rsid w:val="00743593"/>
    <w:rsid w:val="00744876"/>
    <w:rsid w:val="00745008"/>
    <w:rsid w:val="00747EC1"/>
    <w:rsid w:val="00747ED9"/>
    <w:rsid w:val="007502E4"/>
    <w:rsid w:val="007506C8"/>
    <w:rsid w:val="0075337A"/>
    <w:rsid w:val="007543B4"/>
    <w:rsid w:val="007563D3"/>
    <w:rsid w:val="00757209"/>
    <w:rsid w:val="00760DE7"/>
    <w:rsid w:val="00764DD8"/>
    <w:rsid w:val="00765F3D"/>
    <w:rsid w:val="0077196B"/>
    <w:rsid w:val="00771AE5"/>
    <w:rsid w:val="00773652"/>
    <w:rsid w:val="00773B54"/>
    <w:rsid w:val="00773B95"/>
    <w:rsid w:val="007740FC"/>
    <w:rsid w:val="00774DC4"/>
    <w:rsid w:val="007751C0"/>
    <w:rsid w:val="00775503"/>
    <w:rsid w:val="00775795"/>
    <w:rsid w:val="00776221"/>
    <w:rsid w:val="00776279"/>
    <w:rsid w:val="00777883"/>
    <w:rsid w:val="0077791C"/>
    <w:rsid w:val="00781341"/>
    <w:rsid w:val="00781393"/>
    <w:rsid w:val="00782146"/>
    <w:rsid w:val="00782431"/>
    <w:rsid w:val="007834A3"/>
    <w:rsid w:val="00786B9B"/>
    <w:rsid w:val="00792142"/>
    <w:rsid w:val="00792D3E"/>
    <w:rsid w:val="00792D7E"/>
    <w:rsid w:val="00792E3C"/>
    <w:rsid w:val="00793F74"/>
    <w:rsid w:val="00794BCA"/>
    <w:rsid w:val="00796988"/>
    <w:rsid w:val="007A12C5"/>
    <w:rsid w:val="007A2899"/>
    <w:rsid w:val="007A452E"/>
    <w:rsid w:val="007A5463"/>
    <w:rsid w:val="007A6BA5"/>
    <w:rsid w:val="007A736C"/>
    <w:rsid w:val="007B1837"/>
    <w:rsid w:val="007B2B3C"/>
    <w:rsid w:val="007B5E0E"/>
    <w:rsid w:val="007C144F"/>
    <w:rsid w:val="007C180D"/>
    <w:rsid w:val="007C3D68"/>
    <w:rsid w:val="007C5FDC"/>
    <w:rsid w:val="007C6987"/>
    <w:rsid w:val="007D00E7"/>
    <w:rsid w:val="007D0A4D"/>
    <w:rsid w:val="007D3290"/>
    <w:rsid w:val="007D50C1"/>
    <w:rsid w:val="007D5492"/>
    <w:rsid w:val="007D5529"/>
    <w:rsid w:val="007D5FC1"/>
    <w:rsid w:val="007E098B"/>
    <w:rsid w:val="007E28E4"/>
    <w:rsid w:val="007E3437"/>
    <w:rsid w:val="007E3667"/>
    <w:rsid w:val="007E538F"/>
    <w:rsid w:val="007F234C"/>
    <w:rsid w:val="007F5D12"/>
    <w:rsid w:val="007F6426"/>
    <w:rsid w:val="007F75F4"/>
    <w:rsid w:val="00801030"/>
    <w:rsid w:val="0080191E"/>
    <w:rsid w:val="00801AF0"/>
    <w:rsid w:val="00801F4B"/>
    <w:rsid w:val="008024FA"/>
    <w:rsid w:val="00804159"/>
    <w:rsid w:val="008057A6"/>
    <w:rsid w:val="00806FC1"/>
    <w:rsid w:val="008102BD"/>
    <w:rsid w:val="008102E7"/>
    <w:rsid w:val="00810778"/>
    <w:rsid w:val="0081206D"/>
    <w:rsid w:val="00812327"/>
    <w:rsid w:val="00813187"/>
    <w:rsid w:val="008142E7"/>
    <w:rsid w:val="0081448D"/>
    <w:rsid w:val="00816236"/>
    <w:rsid w:val="00816C88"/>
    <w:rsid w:val="00820885"/>
    <w:rsid w:val="00820C6E"/>
    <w:rsid w:val="008217F9"/>
    <w:rsid w:val="00822D3D"/>
    <w:rsid w:val="00824C66"/>
    <w:rsid w:val="00826623"/>
    <w:rsid w:val="00827050"/>
    <w:rsid w:val="00827C31"/>
    <w:rsid w:val="0083165E"/>
    <w:rsid w:val="00832806"/>
    <w:rsid w:val="00834749"/>
    <w:rsid w:val="00841E26"/>
    <w:rsid w:val="00842B07"/>
    <w:rsid w:val="008431A6"/>
    <w:rsid w:val="00846002"/>
    <w:rsid w:val="008464E3"/>
    <w:rsid w:val="00851034"/>
    <w:rsid w:val="008510A8"/>
    <w:rsid w:val="00851BA3"/>
    <w:rsid w:val="008530B7"/>
    <w:rsid w:val="00854120"/>
    <w:rsid w:val="0085468F"/>
    <w:rsid w:val="0085496F"/>
    <w:rsid w:val="008562C6"/>
    <w:rsid w:val="008607F6"/>
    <w:rsid w:val="008616FA"/>
    <w:rsid w:val="0086311C"/>
    <w:rsid w:val="00864E71"/>
    <w:rsid w:val="008662F7"/>
    <w:rsid w:val="00866B02"/>
    <w:rsid w:val="00867745"/>
    <w:rsid w:val="00870C64"/>
    <w:rsid w:val="00870CE0"/>
    <w:rsid w:val="00872306"/>
    <w:rsid w:val="00874CCF"/>
    <w:rsid w:val="0087740C"/>
    <w:rsid w:val="008775D8"/>
    <w:rsid w:val="00880D15"/>
    <w:rsid w:val="00882103"/>
    <w:rsid w:val="00882191"/>
    <w:rsid w:val="00884350"/>
    <w:rsid w:val="00886230"/>
    <w:rsid w:val="008870B6"/>
    <w:rsid w:val="0089262E"/>
    <w:rsid w:val="00893183"/>
    <w:rsid w:val="00894F9A"/>
    <w:rsid w:val="00896BC5"/>
    <w:rsid w:val="008A07BC"/>
    <w:rsid w:val="008A087E"/>
    <w:rsid w:val="008A1BEF"/>
    <w:rsid w:val="008A45C6"/>
    <w:rsid w:val="008A46FD"/>
    <w:rsid w:val="008A4984"/>
    <w:rsid w:val="008A5003"/>
    <w:rsid w:val="008A6F42"/>
    <w:rsid w:val="008B109D"/>
    <w:rsid w:val="008B11F9"/>
    <w:rsid w:val="008B28C8"/>
    <w:rsid w:val="008B3493"/>
    <w:rsid w:val="008B3991"/>
    <w:rsid w:val="008B4986"/>
    <w:rsid w:val="008B4BF2"/>
    <w:rsid w:val="008B5598"/>
    <w:rsid w:val="008B6278"/>
    <w:rsid w:val="008C02A1"/>
    <w:rsid w:val="008C22A6"/>
    <w:rsid w:val="008C33BD"/>
    <w:rsid w:val="008C3446"/>
    <w:rsid w:val="008C3650"/>
    <w:rsid w:val="008C4031"/>
    <w:rsid w:val="008C4435"/>
    <w:rsid w:val="008C4C49"/>
    <w:rsid w:val="008C5B10"/>
    <w:rsid w:val="008D24C6"/>
    <w:rsid w:val="008D2529"/>
    <w:rsid w:val="008D2BDF"/>
    <w:rsid w:val="008D33FF"/>
    <w:rsid w:val="008D45D0"/>
    <w:rsid w:val="008D50F4"/>
    <w:rsid w:val="008D63A4"/>
    <w:rsid w:val="008D64AF"/>
    <w:rsid w:val="008D7208"/>
    <w:rsid w:val="008D7CF0"/>
    <w:rsid w:val="008E0060"/>
    <w:rsid w:val="008E0599"/>
    <w:rsid w:val="008E1CDF"/>
    <w:rsid w:val="008E34C6"/>
    <w:rsid w:val="008F1F35"/>
    <w:rsid w:val="008F396A"/>
    <w:rsid w:val="008F4275"/>
    <w:rsid w:val="008F43C2"/>
    <w:rsid w:val="009016E7"/>
    <w:rsid w:val="0090230E"/>
    <w:rsid w:val="009029BB"/>
    <w:rsid w:val="0090304F"/>
    <w:rsid w:val="009036E0"/>
    <w:rsid w:val="009047A2"/>
    <w:rsid w:val="00904C2A"/>
    <w:rsid w:val="00907BEA"/>
    <w:rsid w:val="00910F18"/>
    <w:rsid w:val="00913BB2"/>
    <w:rsid w:val="00913C02"/>
    <w:rsid w:val="00915D13"/>
    <w:rsid w:val="0091773F"/>
    <w:rsid w:val="009215A9"/>
    <w:rsid w:val="00921F39"/>
    <w:rsid w:val="00923F71"/>
    <w:rsid w:val="00924588"/>
    <w:rsid w:val="00924DB8"/>
    <w:rsid w:val="00924F3D"/>
    <w:rsid w:val="009262DA"/>
    <w:rsid w:val="00927BA8"/>
    <w:rsid w:val="0093041B"/>
    <w:rsid w:val="00930D47"/>
    <w:rsid w:val="00930E38"/>
    <w:rsid w:val="00931554"/>
    <w:rsid w:val="0093165D"/>
    <w:rsid w:val="00931C81"/>
    <w:rsid w:val="00932CFD"/>
    <w:rsid w:val="00936939"/>
    <w:rsid w:val="00937E83"/>
    <w:rsid w:val="00940B61"/>
    <w:rsid w:val="00941CC3"/>
    <w:rsid w:val="00943A9E"/>
    <w:rsid w:val="009446F8"/>
    <w:rsid w:val="00946D15"/>
    <w:rsid w:val="00947048"/>
    <w:rsid w:val="00950615"/>
    <w:rsid w:val="0095205F"/>
    <w:rsid w:val="00952244"/>
    <w:rsid w:val="0095678D"/>
    <w:rsid w:val="00956BC4"/>
    <w:rsid w:val="00957667"/>
    <w:rsid w:val="00957BE6"/>
    <w:rsid w:val="00960A95"/>
    <w:rsid w:val="00962275"/>
    <w:rsid w:val="009658C1"/>
    <w:rsid w:val="00965D21"/>
    <w:rsid w:val="00967311"/>
    <w:rsid w:val="0097033C"/>
    <w:rsid w:val="009705E1"/>
    <w:rsid w:val="00971241"/>
    <w:rsid w:val="0097536C"/>
    <w:rsid w:val="00976495"/>
    <w:rsid w:val="00976785"/>
    <w:rsid w:val="00976B3F"/>
    <w:rsid w:val="00980582"/>
    <w:rsid w:val="00980D66"/>
    <w:rsid w:val="00983480"/>
    <w:rsid w:val="00984C60"/>
    <w:rsid w:val="00985D4A"/>
    <w:rsid w:val="0098741B"/>
    <w:rsid w:val="00990C26"/>
    <w:rsid w:val="00990C82"/>
    <w:rsid w:val="00991387"/>
    <w:rsid w:val="0099139D"/>
    <w:rsid w:val="009921C4"/>
    <w:rsid w:val="00992528"/>
    <w:rsid w:val="009A1477"/>
    <w:rsid w:val="009A17FA"/>
    <w:rsid w:val="009A4394"/>
    <w:rsid w:val="009A4A4E"/>
    <w:rsid w:val="009A6588"/>
    <w:rsid w:val="009A7EB6"/>
    <w:rsid w:val="009B108D"/>
    <w:rsid w:val="009B3250"/>
    <w:rsid w:val="009B4CFB"/>
    <w:rsid w:val="009C0093"/>
    <w:rsid w:val="009C057C"/>
    <w:rsid w:val="009C3E4D"/>
    <w:rsid w:val="009C7B6D"/>
    <w:rsid w:val="009D0B09"/>
    <w:rsid w:val="009D1197"/>
    <w:rsid w:val="009D13F8"/>
    <w:rsid w:val="009D3A50"/>
    <w:rsid w:val="009D3BCE"/>
    <w:rsid w:val="009D4A99"/>
    <w:rsid w:val="009D4D74"/>
    <w:rsid w:val="009E0A1B"/>
    <w:rsid w:val="009E23F3"/>
    <w:rsid w:val="009E3FCD"/>
    <w:rsid w:val="009E4DDA"/>
    <w:rsid w:val="009E7923"/>
    <w:rsid w:val="009E7EF3"/>
    <w:rsid w:val="009F01EB"/>
    <w:rsid w:val="009F0875"/>
    <w:rsid w:val="009F0DBD"/>
    <w:rsid w:val="009F2A1F"/>
    <w:rsid w:val="009F340E"/>
    <w:rsid w:val="009F7D59"/>
    <w:rsid w:val="00A0356B"/>
    <w:rsid w:val="00A0565E"/>
    <w:rsid w:val="00A05E88"/>
    <w:rsid w:val="00A11D26"/>
    <w:rsid w:val="00A1395D"/>
    <w:rsid w:val="00A1432C"/>
    <w:rsid w:val="00A1672D"/>
    <w:rsid w:val="00A17A54"/>
    <w:rsid w:val="00A23005"/>
    <w:rsid w:val="00A23823"/>
    <w:rsid w:val="00A24990"/>
    <w:rsid w:val="00A25918"/>
    <w:rsid w:val="00A2638D"/>
    <w:rsid w:val="00A30209"/>
    <w:rsid w:val="00A30C6D"/>
    <w:rsid w:val="00A31136"/>
    <w:rsid w:val="00A31DB7"/>
    <w:rsid w:val="00A31EFE"/>
    <w:rsid w:val="00A3347B"/>
    <w:rsid w:val="00A34250"/>
    <w:rsid w:val="00A34D9F"/>
    <w:rsid w:val="00A35411"/>
    <w:rsid w:val="00A35F67"/>
    <w:rsid w:val="00A37E95"/>
    <w:rsid w:val="00A4152E"/>
    <w:rsid w:val="00A469FF"/>
    <w:rsid w:val="00A46E9B"/>
    <w:rsid w:val="00A52A82"/>
    <w:rsid w:val="00A53EEF"/>
    <w:rsid w:val="00A55E2A"/>
    <w:rsid w:val="00A56AEC"/>
    <w:rsid w:val="00A56F13"/>
    <w:rsid w:val="00A6037E"/>
    <w:rsid w:val="00A625D1"/>
    <w:rsid w:val="00A63895"/>
    <w:rsid w:val="00A64A05"/>
    <w:rsid w:val="00A652F6"/>
    <w:rsid w:val="00A70948"/>
    <w:rsid w:val="00A71D58"/>
    <w:rsid w:val="00A7314B"/>
    <w:rsid w:val="00A74885"/>
    <w:rsid w:val="00A7548F"/>
    <w:rsid w:val="00A75D4D"/>
    <w:rsid w:val="00A77971"/>
    <w:rsid w:val="00A8022C"/>
    <w:rsid w:val="00A816DA"/>
    <w:rsid w:val="00A833F9"/>
    <w:rsid w:val="00A849C6"/>
    <w:rsid w:val="00A852FE"/>
    <w:rsid w:val="00A86BDF"/>
    <w:rsid w:val="00A9298A"/>
    <w:rsid w:val="00A931C1"/>
    <w:rsid w:val="00A94BEE"/>
    <w:rsid w:val="00A94C01"/>
    <w:rsid w:val="00A9542F"/>
    <w:rsid w:val="00A96A88"/>
    <w:rsid w:val="00A975BB"/>
    <w:rsid w:val="00AA149F"/>
    <w:rsid w:val="00AA168C"/>
    <w:rsid w:val="00AA2974"/>
    <w:rsid w:val="00AA4989"/>
    <w:rsid w:val="00AA5B74"/>
    <w:rsid w:val="00AB1834"/>
    <w:rsid w:val="00AB2190"/>
    <w:rsid w:val="00AB2B52"/>
    <w:rsid w:val="00AB2B71"/>
    <w:rsid w:val="00AB2F80"/>
    <w:rsid w:val="00AB4E45"/>
    <w:rsid w:val="00AC01B8"/>
    <w:rsid w:val="00AC02ED"/>
    <w:rsid w:val="00AC1460"/>
    <w:rsid w:val="00AC1ED6"/>
    <w:rsid w:val="00AC3E97"/>
    <w:rsid w:val="00AC57AF"/>
    <w:rsid w:val="00AC788D"/>
    <w:rsid w:val="00AC79BD"/>
    <w:rsid w:val="00AD490C"/>
    <w:rsid w:val="00AD4D85"/>
    <w:rsid w:val="00AD5B0B"/>
    <w:rsid w:val="00AD674F"/>
    <w:rsid w:val="00AD6CBB"/>
    <w:rsid w:val="00AD712C"/>
    <w:rsid w:val="00AD77C8"/>
    <w:rsid w:val="00AE00D0"/>
    <w:rsid w:val="00AE1094"/>
    <w:rsid w:val="00AE2215"/>
    <w:rsid w:val="00AE4C43"/>
    <w:rsid w:val="00AE51EA"/>
    <w:rsid w:val="00AE6FD0"/>
    <w:rsid w:val="00AF0476"/>
    <w:rsid w:val="00AF167A"/>
    <w:rsid w:val="00AF1733"/>
    <w:rsid w:val="00AF23BE"/>
    <w:rsid w:val="00AF3E25"/>
    <w:rsid w:val="00AF3F6C"/>
    <w:rsid w:val="00AF6CAD"/>
    <w:rsid w:val="00B01BD3"/>
    <w:rsid w:val="00B02AD7"/>
    <w:rsid w:val="00B0320C"/>
    <w:rsid w:val="00B03389"/>
    <w:rsid w:val="00B03A60"/>
    <w:rsid w:val="00B047C0"/>
    <w:rsid w:val="00B04B60"/>
    <w:rsid w:val="00B04D70"/>
    <w:rsid w:val="00B05D4E"/>
    <w:rsid w:val="00B129F4"/>
    <w:rsid w:val="00B133E7"/>
    <w:rsid w:val="00B212AC"/>
    <w:rsid w:val="00B21C7A"/>
    <w:rsid w:val="00B22544"/>
    <w:rsid w:val="00B227C7"/>
    <w:rsid w:val="00B22D70"/>
    <w:rsid w:val="00B302E0"/>
    <w:rsid w:val="00B328B3"/>
    <w:rsid w:val="00B33351"/>
    <w:rsid w:val="00B33552"/>
    <w:rsid w:val="00B34F0E"/>
    <w:rsid w:val="00B40159"/>
    <w:rsid w:val="00B41568"/>
    <w:rsid w:val="00B41B5A"/>
    <w:rsid w:val="00B426A3"/>
    <w:rsid w:val="00B46258"/>
    <w:rsid w:val="00B46A8C"/>
    <w:rsid w:val="00B51014"/>
    <w:rsid w:val="00B53050"/>
    <w:rsid w:val="00B53BF7"/>
    <w:rsid w:val="00B543A3"/>
    <w:rsid w:val="00B543D9"/>
    <w:rsid w:val="00B54616"/>
    <w:rsid w:val="00B55A4F"/>
    <w:rsid w:val="00B56074"/>
    <w:rsid w:val="00B56778"/>
    <w:rsid w:val="00B569B2"/>
    <w:rsid w:val="00B60CB7"/>
    <w:rsid w:val="00B62959"/>
    <w:rsid w:val="00B64C75"/>
    <w:rsid w:val="00B654A2"/>
    <w:rsid w:val="00B658B7"/>
    <w:rsid w:val="00B65EF3"/>
    <w:rsid w:val="00B664C2"/>
    <w:rsid w:val="00B66C99"/>
    <w:rsid w:val="00B676C4"/>
    <w:rsid w:val="00B73EFA"/>
    <w:rsid w:val="00B7640D"/>
    <w:rsid w:val="00B76656"/>
    <w:rsid w:val="00B819F0"/>
    <w:rsid w:val="00B82F8B"/>
    <w:rsid w:val="00B83D81"/>
    <w:rsid w:val="00B85CC2"/>
    <w:rsid w:val="00B87128"/>
    <w:rsid w:val="00B90084"/>
    <w:rsid w:val="00B92084"/>
    <w:rsid w:val="00B92DC7"/>
    <w:rsid w:val="00B94430"/>
    <w:rsid w:val="00B94F23"/>
    <w:rsid w:val="00B95735"/>
    <w:rsid w:val="00B96813"/>
    <w:rsid w:val="00B96C65"/>
    <w:rsid w:val="00BA1E03"/>
    <w:rsid w:val="00BA210C"/>
    <w:rsid w:val="00BA58ED"/>
    <w:rsid w:val="00BA625D"/>
    <w:rsid w:val="00BA6B9A"/>
    <w:rsid w:val="00BB2C65"/>
    <w:rsid w:val="00BB6A84"/>
    <w:rsid w:val="00BC0BED"/>
    <w:rsid w:val="00BC14E5"/>
    <w:rsid w:val="00BC20ED"/>
    <w:rsid w:val="00BC3215"/>
    <w:rsid w:val="00BC65CA"/>
    <w:rsid w:val="00BD00DE"/>
    <w:rsid w:val="00BD01B9"/>
    <w:rsid w:val="00BD08A4"/>
    <w:rsid w:val="00BD6E08"/>
    <w:rsid w:val="00BE09B0"/>
    <w:rsid w:val="00BE181A"/>
    <w:rsid w:val="00BE1EE1"/>
    <w:rsid w:val="00BE2675"/>
    <w:rsid w:val="00BE27E3"/>
    <w:rsid w:val="00BE3AC3"/>
    <w:rsid w:val="00BE5E12"/>
    <w:rsid w:val="00BE6FDD"/>
    <w:rsid w:val="00BE70D7"/>
    <w:rsid w:val="00BF3C0C"/>
    <w:rsid w:val="00BF3F07"/>
    <w:rsid w:val="00BF46A5"/>
    <w:rsid w:val="00BF4889"/>
    <w:rsid w:val="00BF6331"/>
    <w:rsid w:val="00BF6DCA"/>
    <w:rsid w:val="00BF7907"/>
    <w:rsid w:val="00C011CA"/>
    <w:rsid w:val="00C02416"/>
    <w:rsid w:val="00C02972"/>
    <w:rsid w:val="00C04167"/>
    <w:rsid w:val="00C05ABA"/>
    <w:rsid w:val="00C07065"/>
    <w:rsid w:val="00C07129"/>
    <w:rsid w:val="00C11CED"/>
    <w:rsid w:val="00C13B59"/>
    <w:rsid w:val="00C14B5E"/>
    <w:rsid w:val="00C15C85"/>
    <w:rsid w:val="00C16733"/>
    <w:rsid w:val="00C16FB6"/>
    <w:rsid w:val="00C174BD"/>
    <w:rsid w:val="00C17707"/>
    <w:rsid w:val="00C20437"/>
    <w:rsid w:val="00C2092F"/>
    <w:rsid w:val="00C21B29"/>
    <w:rsid w:val="00C2419B"/>
    <w:rsid w:val="00C25999"/>
    <w:rsid w:val="00C25D84"/>
    <w:rsid w:val="00C27751"/>
    <w:rsid w:val="00C277A1"/>
    <w:rsid w:val="00C30EA8"/>
    <w:rsid w:val="00C3184B"/>
    <w:rsid w:val="00C342B6"/>
    <w:rsid w:val="00C358BA"/>
    <w:rsid w:val="00C36A70"/>
    <w:rsid w:val="00C40BD0"/>
    <w:rsid w:val="00C42B0A"/>
    <w:rsid w:val="00C4369D"/>
    <w:rsid w:val="00C44812"/>
    <w:rsid w:val="00C4568B"/>
    <w:rsid w:val="00C50692"/>
    <w:rsid w:val="00C514BF"/>
    <w:rsid w:val="00C55CE3"/>
    <w:rsid w:val="00C55DFD"/>
    <w:rsid w:val="00C5609B"/>
    <w:rsid w:val="00C57D9A"/>
    <w:rsid w:val="00C620AA"/>
    <w:rsid w:val="00C62B5E"/>
    <w:rsid w:val="00C63D0E"/>
    <w:rsid w:val="00C64A7E"/>
    <w:rsid w:val="00C65835"/>
    <w:rsid w:val="00C66085"/>
    <w:rsid w:val="00C71D93"/>
    <w:rsid w:val="00C72643"/>
    <w:rsid w:val="00C72C37"/>
    <w:rsid w:val="00C7391F"/>
    <w:rsid w:val="00C7562E"/>
    <w:rsid w:val="00C77C99"/>
    <w:rsid w:val="00C80536"/>
    <w:rsid w:val="00C81710"/>
    <w:rsid w:val="00C83B7F"/>
    <w:rsid w:val="00C87048"/>
    <w:rsid w:val="00C94D79"/>
    <w:rsid w:val="00C95C57"/>
    <w:rsid w:val="00C96A7B"/>
    <w:rsid w:val="00CA002D"/>
    <w:rsid w:val="00CA0D50"/>
    <w:rsid w:val="00CA110B"/>
    <w:rsid w:val="00CA5AAF"/>
    <w:rsid w:val="00CA6205"/>
    <w:rsid w:val="00CB070F"/>
    <w:rsid w:val="00CB1AA1"/>
    <w:rsid w:val="00CB2EDB"/>
    <w:rsid w:val="00CB4953"/>
    <w:rsid w:val="00CB4C08"/>
    <w:rsid w:val="00CC0E0B"/>
    <w:rsid w:val="00CC1549"/>
    <w:rsid w:val="00CC33EA"/>
    <w:rsid w:val="00CC538B"/>
    <w:rsid w:val="00CC5C31"/>
    <w:rsid w:val="00CC6B61"/>
    <w:rsid w:val="00CC72C4"/>
    <w:rsid w:val="00CD2245"/>
    <w:rsid w:val="00CD2A26"/>
    <w:rsid w:val="00CD478F"/>
    <w:rsid w:val="00CE0A3E"/>
    <w:rsid w:val="00CE2DF2"/>
    <w:rsid w:val="00CE57A6"/>
    <w:rsid w:val="00CE5F3A"/>
    <w:rsid w:val="00CE7FE1"/>
    <w:rsid w:val="00CE7FF3"/>
    <w:rsid w:val="00CF0AAF"/>
    <w:rsid w:val="00CF1967"/>
    <w:rsid w:val="00CF1F2F"/>
    <w:rsid w:val="00CF2513"/>
    <w:rsid w:val="00CF2603"/>
    <w:rsid w:val="00CF2A40"/>
    <w:rsid w:val="00CF36AB"/>
    <w:rsid w:val="00CF3DCD"/>
    <w:rsid w:val="00CF571D"/>
    <w:rsid w:val="00CF5D58"/>
    <w:rsid w:val="00CF6AEE"/>
    <w:rsid w:val="00CF7EDF"/>
    <w:rsid w:val="00D020B4"/>
    <w:rsid w:val="00D02E49"/>
    <w:rsid w:val="00D03C9D"/>
    <w:rsid w:val="00D03DBE"/>
    <w:rsid w:val="00D05A3E"/>
    <w:rsid w:val="00D07FE1"/>
    <w:rsid w:val="00D10968"/>
    <w:rsid w:val="00D11D45"/>
    <w:rsid w:val="00D14055"/>
    <w:rsid w:val="00D17D9E"/>
    <w:rsid w:val="00D20026"/>
    <w:rsid w:val="00D20551"/>
    <w:rsid w:val="00D20B46"/>
    <w:rsid w:val="00D21CFA"/>
    <w:rsid w:val="00D2227B"/>
    <w:rsid w:val="00D23CAB"/>
    <w:rsid w:val="00D24669"/>
    <w:rsid w:val="00D25582"/>
    <w:rsid w:val="00D269A4"/>
    <w:rsid w:val="00D271F5"/>
    <w:rsid w:val="00D27973"/>
    <w:rsid w:val="00D329F4"/>
    <w:rsid w:val="00D34A5D"/>
    <w:rsid w:val="00D35604"/>
    <w:rsid w:val="00D357AE"/>
    <w:rsid w:val="00D3681B"/>
    <w:rsid w:val="00D4171C"/>
    <w:rsid w:val="00D4199F"/>
    <w:rsid w:val="00D44078"/>
    <w:rsid w:val="00D4488D"/>
    <w:rsid w:val="00D44CB9"/>
    <w:rsid w:val="00D47988"/>
    <w:rsid w:val="00D510DE"/>
    <w:rsid w:val="00D55CCC"/>
    <w:rsid w:val="00D55DFC"/>
    <w:rsid w:val="00D6170E"/>
    <w:rsid w:val="00D65A88"/>
    <w:rsid w:val="00D66076"/>
    <w:rsid w:val="00D70D9B"/>
    <w:rsid w:val="00D7119B"/>
    <w:rsid w:val="00D7449D"/>
    <w:rsid w:val="00D749BC"/>
    <w:rsid w:val="00D75720"/>
    <w:rsid w:val="00D7657D"/>
    <w:rsid w:val="00D76EEA"/>
    <w:rsid w:val="00D80B8B"/>
    <w:rsid w:val="00D83F4D"/>
    <w:rsid w:val="00D86ABB"/>
    <w:rsid w:val="00D923B1"/>
    <w:rsid w:val="00D92447"/>
    <w:rsid w:val="00D92481"/>
    <w:rsid w:val="00D92671"/>
    <w:rsid w:val="00D927C8"/>
    <w:rsid w:val="00D93382"/>
    <w:rsid w:val="00D93E46"/>
    <w:rsid w:val="00D97A15"/>
    <w:rsid w:val="00DA10A4"/>
    <w:rsid w:val="00DA30F3"/>
    <w:rsid w:val="00DA57A9"/>
    <w:rsid w:val="00DB0B7A"/>
    <w:rsid w:val="00DB10BF"/>
    <w:rsid w:val="00DB1850"/>
    <w:rsid w:val="00DB18C9"/>
    <w:rsid w:val="00DB19B3"/>
    <w:rsid w:val="00DB45BB"/>
    <w:rsid w:val="00DB4A48"/>
    <w:rsid w:val="00DB6722"/>
    <w:rsid w:val="00DB6AA8"/>
    <w:rsid w:val="00DB7BE9"/>
    <w:rsid w:val="00DC25F6"/>
    <w:rsid w:val="00DC2F5A"/>
    <w:rsid w:val="00DC64B7"/>
    <w:rsid w:val="00DC64FF"/>
    <w:rsid w:val="00DD08D3"/>
    <w:rsid w:val="00DD1AF4"/>
    <w:rsid w:val="00DD1FB4"/>
    <w:rsid w:val="00DD3645"/>
    <w:rsid w:val="00DD7449"/>
    <w:rsid w:val="00DE0222"/>
    <w:rsid w:val="00DE1145"/>
    <w:rsid w:val="00DE228C"/>
    <w:rsid w:val="00DE3101"/>
    <w:rsid w:val="00DE3C09"/>
    <w:rsid w:val="00DE4533"/>
    <w:rsid w:val="00DE58FB"/>
    <w:rsid w:val="00DE7126"/>
    <w:rsid w:val="00DF2441"/>
    <w:rsid w:val="00DF4799"/>
    <w:rsid w:val="00DF4C5C"/>
    <w:rsid w:val="00E02FEF"/>
    <w:rsid w:val="00E0333B"/>
    <w:rsid w:val="00E03B30"/>
    <w:rsid w:val="00E04903"/>
    <w:rsid w:val="00E05665"/>
    <w:rsid w:val="00E05899"/>
    <w:rsid w:val="00E0682F"/>
    <w:rsid w:val="00E06864"/>
    <w:rsid w:val="00E10BAC"/>
    <w:rsid w:val="00E14C24"/>
    <w:rsid w:val="00E165C0"/>
    <w:rsid w:val="00E22925"/>
    <w:rsid w:val="00E23418"/>
    <w:rsid w:val="00E242D3"/>
    <w:rsid w:val="00E24AC4"/>
    <w:rsid w:val="00E25419"/>
    <w:rsid w:val="00E25ED4"/>
    <w:rsid w:val="00E30D91"/>
    <w:rsid w:val="00E338A7"/>
    <w:rsid w:val="00E34523"/>
    <w:rsid w:val="00E34F32"/>
    <w:rsid w:val="00E37A53"/>
    <w:rsid w:val="00E40580"/>
    <w:rsid w:val="00E42EA4"/>
    <w:rsid w:val="00E43292"/>
    <w:rsid w:val="00E50916"/>
    <w:rsid w:val="00E57153"/>
    <w:rsid w:val="00E571CD"/>
    <w:rsid w:val="00E57350"/>
    <w:rsid w:val="00E61898"/>
    <w:rsid w:val="00E66C7B"/>
    <w:rsid w:val="00E704F3"/>
    <w:rsid w:val="00E70A8B"/>
    <w:rsid w:val="00E7142B"/>
    <w:rsid w:val="00E7262C"/>
    <w:rsid w:val="00E75DCD"/>
    <w:rsid w:val="00E75F43"/>
    <w:rsid w:val="00E76557"/>
    <w:rsid w:val="00E76A80"/>
    <w:rsid w:val="00E76A9C"/>
    <w:rsid w:val="00E76F91"/>
    <w:rsid w:val="00E82E8B"/>
    <w:rsid w:val="00E83D52"/>
    <w:rsid w:val="00E83E15"/>
    <w:rsid w:val="00E864FB"/>
    <w:rsid w:val="00E875DF"/>
    <w:rsid w:val="00E9002D"/>
    <w:rsid w:val="00E91529"/>
    <w:rsid w:val="00E9208B"/>
    <w:rsid w:val="00E92E5A"/>
    <w:rsid w:val="00E92F6D"/>
    <w:rsid w:val="00E96048"/>
    <w:rsid w:val="00EA11F6"/>
    <w:rsid w:val="00EA1B6F"/>
    <w:rsid w:val="00EA1FF3"/>
    <w:rsid w:val="00EA3DB7"/>
    <w:rsid w:val="00EA41C2"/>
    <w:rsid w:val="00EA55DA"/>
    <w:rsid w:val="00EA56DE"/>
    <w:rsid w:val="00EA7596"/>
    <w:rsid w:val="00EB028D"/>
    <w:rsid w:val="00EB21B2"/>
    <w:rsid w:val="00EB3111"/>
    <w:rsid w:val="00EB41CE"/>
    <w:rsid w:val="00EB52CA"/>
    <w:rsid w:val="00EB6270"/>
    <w:rsid w:val="00EB6601"/>
    <w:rsid w:val="00EC1F2F"/>
    <w:rsid w:val="00EC79B8"/>
    <w:rsid w:val="00ED188D"/>
    <w:rsid w:val="00ED22B3"/>
    <w:rsid w:val="00ED603E"/>
    <w:rsid w:val="00ED7CAD"/>
    <w:rsid w:val="00EE077F"/>
    <w:rsid w:val="00EE240B"/>
    <w:rsid w:val="00EE27B6"/>
    <w:rsid w:val="00EE28B6"/>
    <w:rsid w:val="00EE4767"/>
    <w:rsid w:val="00EE4A2F"/>
    <w:rsid w:val="00EF233F"/>
    <w:rsid w:val="00EF27C0"/>
    <w:rsid w:val="00EF32F9"/>
    <w:rsid w:val="00EF3557"/>
    <w:rsid w:val="00EF4094"/>
    <w:rsid w:val="00EF4D5F"/>
    <w:rsid w:val="00F00088"/>
    <w:rsid w:val="00F031B2"/>
    <w:rsid w:val="00F0358C"/>
    <w:rsid w:val="00F04EAE"/>
    <w:rsid w:val="00F11E44"/>
    <w:rsid w:val="00F165E7"/>
    <w:rsid w:val="00F176FD"/>
    <w:rsid w:val="00F2032C"/>
    <w:rsid w:val="00F23473"/>
    <w:rsid w:val="00F23F21"/>
    <w:rsid w:val="00F2448E"/>
    <w:rsid w:val="00F27C9F"/>
    <w:rsid w:val="00F3046E"/>
    <w:rsid w:val="00F30604"/>
    <w:rsid w:val="00F30FED"/>
    <w:rsid w:val="00F3110A"/>
    <w:rsid w:val="00F325CB"/>
    <w:rsid w:val="00F32A65"/>
    <w:rsid w:val="00F332C9"/>
    <w:rsid w:val="00F34488"/>
    <w:rsid w:val="00F34C4C"/>
    <w:rsid w:val="00F40DA5"/>
    <w:rsid w:val="00F4229A"/>
    <w:rsid w:val="00F42FF7"/>
    <w:rsid w:val="00F43D1C"/>
    <w:rsid w:val="00F451F3"/>
    <w:rsid w:val="00F4640A"/>
    <w:rsid w:val="00F47F46"/>
    <w:rsid w:val="00F50F41"/>
    <w:rsid w:val="00F51B1F"/>
    <w:rsid w:val="00F532D4"/>
    <w:rsid w:val="00F53F5B"/>
    <w:rsid w:val="00F55D2A"/>
    <w:rsid w:val="00F565A0"/>
    <w:rsid w:val="00F62311"/>
    <w:rsid w:val="00F62A74"/>
    <w:rsid w:val="00F63C6B"/>
    <w:rsid w:val="00F64194"/>
    <w:rsid w:val="00F64586"/>
    <w:rsid w:val="00F66598"/>
    <w:rsid w:val="00F67C8A"/>
    <w:rsid w:val="00F73768"/>
    <w:rsid w:val="00F74632"/>
    <w:rsid w:val="00F7565F"/>
    <w:rsid w:val="00F757ED"/>
    <w:rsid w:val="00F77127"/>
    <w:rsid w:val="00F772D9"/>
    <w:rsid w:val="00F809DB"/>
    <w:rsid w:val="00F81AE0"/>
    <w:rsid w:val="00F82A7C"/>
    <w:rsid w:val="00F84E8A"/>
    <w:rsid w:val="00F8507A"/>
    <w:rsid w:val="00F85350"/>
    <w:rsid w:val="00F8703D"/>
    <w:rsid w:val="00F87796"/>
    <w:rsid w:val="00F938E6"/>
    <w:rsid w:val="00F9649D"/>
    <w:rsid w:val="00F97B97"/>
    <w:rsid w:val="00FA09B9"/>
    <w:rsid w:val="00FA0C57"/>
    <w:rsid w:val="00FA157A"/>
    <w:rsid w:val="00FB0C80"/>
    <w:rsid w:val="00FB0E5F"/>
    <w:rsid w:val="00FB1ED5"/>
    <w:rsid w:val="00FB1F6B"/>
    <w:rsid w:val="00FB3BBC"/>
    <w:rsid w:val="00FB4818"/>
    <w:rsid w:val="00FB6E14"/>
    <w:rsid w:val="00FC0099"/>
    <w:rsid w:val="00FC2BCA"/>
    <w:rsid w:val="00FC2CA7"/>
    <w:rsid w:val="00FC2FEF"/>
    <w:rsid w:val="00FC3174"/>
    <w:rsid w:val="00FC39A3"/>
    <w:rsid w:val="00FC43F1"/>
    <w:rsid w:val="00FC4DB5"/>
    <w:rsid w:val="00FC657C"/>
    <w:rsid w:val="00FD036A"/>
    <w:rsid w:val="00FD184C"/>
    <w:rsid w:val="00FD202D"/>
    <w:rsid w:val="00FD2183"/>
    <w:rsid w:val="00FD36C0"/>
    <w:rsid w:val="00FD548A"/>
    <w:rsid w:val="00FD5A13"/>
    <w:rsid w:val="00FD608F"/>
    <w:rsid w:val="00FD6295"/>
    <w:rsid w:val="00FD7AD5"/>
    <w:rsid w:val="00FE28DA"/>
    <w:rsid w:val="00FE296E"/>
    <w:rsid w:val="00FE3165"/>
    <w:rsid w:val="00FE35EF"/>
    <w:rsid w:val="00FE3F4A"/>
    <w:rsid w:val="00FE4979"/>
    <w:rsid w:val="00FE6125"/>
    <w:rsid w:val="00FE6307"/>
    <w:rsid w:val="00FF0A03"/>
    <w:rsid w:val="00FF1866"/>
    <w:rsid w:val="00FF27C2"/>
    <w:rsid w:val="00FF3B7B"/>
    <w:rsid w:val="00FF3D69"/>
    <w:rsid w:val="00FF5F29"/>
    <w:rsid w:val="00FF6C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E392"/>
  <w15:chartTrackingRefBased/>
  <w15:docId w15:val="{8C096484-EDD5-4BD0-8F45-713AF5D5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D17D9E"/>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D1DC3"/>
    <w:pPr>
      <w:widowControl w:val="0"/>
      <w:autoSpaceDE w:val="0"/>
      <w:autoSpaceDN w:val="0"/>
      <w:spacing w:after="0" w:line="240" w:lineRule="auto"/>
      <w:ind w:left="101"/>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1"/>
    <w:rsid w:val="003D1DC3"/>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D1DC3"/>
    <w:rPr>
      <w:color w:val="0563C1" w:themeColor="hyperlink"/>
      <w:u w:val="single"/>
    </w:rPr>
  </w:style>
  <w:style w:type="paragraph" w:styleId="Sinespaciado">
    <w:name w:val="No Spacing"/>
    <w:uiPriority w:val="1"/>
    <w:qFormat/>
    <w:rsid w:val="00134354"/>
    <w:pPr>
      <w:spacing w:after="0" w:line="240" w:lineRule="auto"/>
    </w:pPr>
  </w:style>
  <w:style w:type="character" w:styleId="Mencinsinresolver">
    <w:name w:val="Unresolved Mention"/>
    <w:basedOn w:val="Fuentedeprrafopredeter"/>
    <w:uiPriority w:val="99"/>
    <w:semiHidden/>
    <w:unhideWhenUsed/>
    <w:rsid w:val="00880D15"/>
    <w:rPr>
      <w:color w:val="605E5C"/>
      <w:shd w:val="clear" w:color="auto" w:fill="E1DFDD"/>
    </w:rPr>
  </w:style>
  <w:style w:type="paragraph" w:customStyle="1" w:styleId="Pa7">
    <w:name w:val="Pa7"/>
    <w:basedOn w:val="Normal"/>
    <w:next w:val="Normal"/>
    <w:uiPriority w:val="99"/>
    <w:rsid w:val="00325E3A"/>
    <w:pPr>
      <w:autoSpaceDE w:val="0"/>
      <w:autoSpaceDN w:val="0"/>
      <w:adjustRightInd w:val="0"/>
      <w:spacing w:after="0" w:line="221" w:lineRule="atLeast"/>
    </w:pPr>
    <w:rPr>
      <w:rFonts w:ascii="Times New Roman" w:hAnsi="Times New Roman" w:cs="Times New Roman"/>
      <w:sz w:val="24"/>
      <w:szCs w:val="24"/>
    </w:rPr>
  </w:style>
  <w:style w:type="character" w:customStyle="1" w:styleId="contentpasted0">
    <w:name w:val="contentpasted0"/>
    <w:basedOn w:val="Fuentedeprrafopredeter"/>
    <w:rsid w:val="00C17707"/>
  </w:style>
  <w:style w:type="paragraph" w:styleId="NormalWeb">
    <w:name w:val="Normal (Web)"/>
    <w:basedOn w:val="Normal"/>
    <w:uiPriority w:val="99"/>
    <w:unhideWhenUsed/>
    <w:rsid w:val="008B109D"/>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Textoennegrita">
    <w:name w:val="Strong"/>
    <w:basedOn w:val="Fuentedeprrafopredeter"/>
    <w:uiPriority w:val="22"/>
    <w:qFormat/>
    <w:rsid w:val="008B109D"/>
    <w:rPr>
      <w:b/>
      <w:bCs/>
    </w:rPr>
  </w:style>
  <w:style w:type="character" w:customStyle="1" w:styleId="Ttulo3Car">
    <w:name w:val="Título 3 Car"/>
    <w:basedOn w:val="Fuentedeprrafopredeter"/>
    <w:link w:val="Ttulo3"/>
    <w:uiPriority w:val="9"/>
    <w:rsid w:val="00D17D9E"/>
    <w:rPr>
      <w:rFonts w:ascii="Times New Roman" w:eastAsia="Times New Roman" w:hAnsi="Times New Roman" w:cs="Times New Roman"/>
      <w:b/>
      <w:bCs/>
      <w:sz w:val="27"/>
      <w:szCs w:val="27"/>
      <w:lang w:val="es-MX" w:eastAsia="es-MX"/>
    </w:rPr>
  </w:style>
  <w:style w:type="character" w:customStyle="1" w:styleId="EnlacedeInternet">
    <w:name w:val="Enlace de Internet"/>
    <w:basedOn w:val="Fuentedeprrafopredeter"/>
    <w:uiPriority w:val="99"/>
    <w:rsid w:val="001040D0"/>
    <w:rPr>
      <w:color w:val="0563C1" w:themeColor="hyperlink"/>
      <w:u w:val="single"/>
    </w:rPr>
  </w:style>
  <w:style w:type="character" w:customStyle="1" w:styleId="copy-stable-url">
    <w:name w:val="copy-stable-url"/>
    <w:basedOn w:val="Fuentedeprrafopredeter"/>
    <w:rsid w:val="00F40DA5"/>
  </w:style>
  <w:style w:type="character" w:styleId="Refdecomentario">
    <w:name w:val="annotation reference"/>
    <w:basedOn w:val="Fuentedeprrafopredeter"/>
    <w:uiPriority w:val="99"/>
    <w:semiHidden/>
    <w:unhideWhenUsed/>
    <w:rsid w:val="00196A06"/>
    <w:rPr>
      <w:sz w:val="16"/>
      <w:szCs w:val="16"/>
    </w:rPr>
  </w:style>
  <w:style w:type="paragraph" w:styleId="Textocomentario">
    <w:name w:val="annotation text"/>
    <w:basedOn w:val="Normal"/>
    <w:link w:val="TextocomentarioCar"/>
    <w:uiPriority w:val="99"/>
    <w:unhideWhenUsed/>
    <w:rsid w:val="00196A06"/>
    <w:pPr>
      <w:spacing w:line="240" w:lineRule="auto"/>
    </w:pPr>
    <w:rPr>
      <w:sz w:val="20"/>
      <w:szCs w:val="20"/>
    </w:rPr>
  </w:style>
  <w:style w:type="character" w:customStyle="1" w:styleId="TextocomentarioCar">
    <w:name w:val="Texto comentario Car"/>
    <w:basedOn w:val="Fuentedeprrafopredeter"/>
    <w:link w:val="Textocomentario"/>
    <w:uiPriority w:val="99"/>
    <w:rsid w:val="00196A06"/>
    <w:rPr>
      <w:sz w:val="20"/>
      <w:szCs w:val="20"/>
    </w:rPr>
  </w:style>
  <w:style w:type="paragraph" w:styleId="Asuntodelcomentario">
    <w:name w:val="annotation subject"/>
    <w:basedOn w:val="Textocomentario"/>
    <w:next w:val="Textocomentario"/>
    <w:link w:val="AsuntodelcomentarioCar"/>
    <w:uiPriority w:val="99"/>
    <w:semiHidden/>
    <w:unhideWhenUsed/>
    <w:rsid w:val="00196A06"/>
    <w:rPr>
      <w:b/>
      <w:bCs/>
    </w:rPr>
  </w:style>
  <w:style w:type="character" w:customStyle="1" w:styleId="AsuntodelcomentarioCar">
    <w:name w:val="Asunto del comentario Car"/>
    <w:basedOn w:val="TextocomentarioCar"/>
    <w:link w:val="Asuntodelcomentario"/>
    <w:uiPriority w:val="99"/>
    <w:semiHidden/>
    <w:rsid w:val="00196A06"/>
    <w:rPr>
      <w:b/>
      <w:bCs/>
      <w:sz w:val="20"/>
      <w:szCs w:val="20"/>
    </w:rPr>
  </w:style>
  <w:style w:type="paragraph" w:styleId="Prrafodelista">
    <w:name w:val="List Paragraph"/>
    <w:basedOn w:val="Normal"/>
    <w:uiPriority w:val="34"/>
    <w:qFormat/>
    <w:rsid w:val="00CC1549"/>
    <w:pPr>
      <w:ind w:left="720"/>
      <w:contextualSpacing/>
    </w:pPr>
    <w:rPr>
      <w:lang w:val="es-CO"/>
    </w:rPr>
  </w:style>
  <w:style w:type="paragraph" w:styleId="HTMLconformatoprevio">
    <w:name w:val="HTML Preformatted"/>
    <w:basedOn w:val="Normal"/>
    <w:link w:val="HTMLconformatoprevioCar"/>
    <w:uiPriority w:val="99"/>
    <w:unhideWhenUsed/>
    <w:rsid w:val="00EA55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A55DA"/>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EA55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55DA"/>
  </w:style>
  <w:style w:type="paragraph" w:styleId="Piedepgina">
    <w:name w:val="footer"/>
    <w:basedOn w:val="Normal"/>
    <w:link w:val="PiedepginaCar"/>
    <w:uiPriority w:val="99"/>
    <w:unhideWhenUsed/>
    <w:rsid w:val="00EA55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5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6674">
      <w:bodyDiv w:val="1"/>
      <w:marLeft w:val="0"/>
      <w:marRight w:val="0"/>
      <w:marTop w:val="0"/>
      <w:marBottom w:val="0"/>
      <w:divBdr>
        <w:top w:val="none" w:sz="0" w:space="0" w:color="auto"/>
        <w:left w:val="none" w:sz="0" w:space="0" w:color="auto"/>
        <w:bottom w:val="none" w:sz="0" w:space="0" w:color="auto"/>
        <w:right w:val="none" w:sz="0" w:space="0" w:color="auto"/>
      </w:divBdr>
    </w:div>
    <w:div w:id="92672529">
      <w:bodyDiv w:val="1"/>
      <w:marLeft w:val="0"/>
      <w:marRight w:val="0"/>
      <w:marTop w:val="0"/>
      <w:marBottom w:val="0"/>
      <w:divBdr>
        <w:top w:val="none" w:sz="0" w:space="0" w:color="auto"/>
        <w:left w:val="none" w:sz="0" w:space="0" w:color="auto"/>
        <w:bottom w:val="none" w:sz="0" w:space="0" w:color="auto"/>
        <w:right w:val="none" w:sz="0" w:space="0" w:color="auto"/>
      </w:divBdr>
    </w:div>
    <w:div w:id="106974714">
      <w:bodyDiv w:val="1"/>
      <w:marLeft w:val="0"/>
      <w:marRight w:val="0"/>
      <w:marTop w:val="0"/>
      <w:marBottom w:val="0"/>
      <w:divBdr>
        <w:top w:val="none" w:sz="0" w:space="0" w:color="auto"/>
        <w:left w:val="none" w:sz="0" w:space="0" w:color="auto"/>
        <w:bottom w:val="none" w:sz="0" w:space="0" w:color="auto"/>
        <w:right w:val="none" w:sz="0" w:space="0" w:color="auto"/>
      </w:divBdr>
    </w:div>
    <w:div w:id="276301414">
      <w:bodyDiv w:val="1"/>
      <w:marLeft w:val="0"/>
      <w:marRight w:val="0"/>
      <w:marTop w:val="0"/>
      <w:marBottom w:val="0"/>
      <w:divBdr>
        <w:top w:val="none" w:sz="0" w:space="0" w:color="auto"/>
        <w:left w:val="none" w:sz="0" w:space="0" w:color="auto"/>
        <w:bottom w:val="none" w:sz="0" w:space="0" w:color="auto"/>
        <w:right w:val="none" w:sz="0" w:space="0" w:color="auto"/>
      </w:divBdr>
      <w:divsChild>
        <w:div w:id="386339448">
          <w:marLeft w:val="0"/>
          <w:marRight w:val="0"/>
          <w:marTop w:val="0"/>
          <w:marBottom w:val="0"/>
          <w:divBdr>
            <w:top w:val="none" w:sz="0" w:space="0" w:color="auto"/>
            <w:left w:val="none" w:sz="0" w:space="0" w:color="auto"/>
            <w:bottom w:val="none" w:sz="0" w:space="0" w:color="auto"/>
            <w:right w:val="none" w:sz="0" w:space="0" w:color="auto"/>
          </w:divBdr>
        </w:div>
        <w:div w:id="68580864">
          <w:marLeft w:val="0"/>
          <w:marRight w:val="0"/>
          <w:marTop w:val="0"/>
          <w:marBottom w:val="0"/>
          <w:divBdr>
            <w:top w:val="none" w:sz="0" w:space="0" w:color="auto"/>
            <w:left w:val="none" w:sz="0" w:space="0" w:color="auto"/>
            <w:bottom w:val="none" w:sz="0" w:space="0" w:color="auto"/>
            <w:right w:val="none" w:sz="0" w:space="0" w:color="auto"/>
          </w:divBdr>
        </w:div>
        <w:div w:id="2048097909">
          <w:marLeft w:val="0"/>
          <w:marRight w:val="0"/>
          <w:marTop w:val="0"/>
          <w:marBottom w:val="0"/>
          <w:divBdr>
            <w:top w:val="none" w:sz="0" w:space="0" w:color="auto"/>
            <w:left w:val="none" w:sz="0" w:space="0" w:color="auto"/>
            <w:bottom w:val="none" w:sz="0" w:space="0" w:color="auto"/>
            <w:right w:val="none" w:sz="0" w:space="0" w:color="auto"/>
          </w:divBdr>
        </w:div>
        <w:div w:id="2083258954">
          <w:marLeft w:val="0"/>
          <w:marRight w:val="0"/>
          <w:marTop w:val="0"/>
          <w:marBottom w:val="0"/>
          <w:divBdr>
            <w:top w:val="none" w:sz="0" w:space="0" w:color="auto"/>
            <w:left w:val="none" w:sz="0" w:space="0" w:color="auto"/>
            <w:bottom w:val="none" w:sz="0" w:space="0" w:color="auto"/>
            <w:right w:val="none" w:sz="0" w:space="0" w:color="auto"/>
          </w:divBdr>
        </w:div>
        <w:div w:id="1484933325">
          <w:marLeft w:val="0"/>
          <w:marRight w:val="0"/>
          <w:marTop w:val="0"/>
          <w:marBottom w:val="0"/>
          <w:divBdr>
            <w:top w:val="none" w:sz="0" w:space="0" w:color="auto"/>
            <w:left w:val="none" w:sz="0" w:space="0" w:color="auto"/>
            <w:bottom w:val="none" w:sz="0" w:space="0" w:color="auto"/>
            <w:right w:val="none" w:sz="0" w:space="0" w:color="auto"/>
          </w:divBdr>
        </w:div>
        <w:div w:id="153036308">
          <w:marLeft w:val="0"/>
          <w:marRight w:val="0"/>
          <w:marTop w:val="0"/>
          <w:marBottom w:val="0"/>
          <w:divBdr>
            <w:top w:val="none" w:sz="0" w:space="0" w:color="auto"/>
            <w:left w:val="none" w:sz="0" w:space="0" w:color="auto"/>
            <w:bottom w:val="none" w:sz="0" w:space="0" w:color="auto"/>
            <w:right w:val="none" w:sz="0" w:space="0" w:color="auto"/>
          </w:divBdr>
        </w:div>
        <w:div w:id="1315135286">
          <w:marLeft w:val="0"/>
          <w:marRight w:val="0"/>
          <w:marTop w:val="0"/>
          <w:marBottom w:val="0"/>
          <w:divBdr>
            <w:top w:val="none" w:sz="0" w:space="0" w:color="auto"/>
            <w:left w:val="none" w:sz="0" w:space="0" w:color="auto"/>
            <w:bottom w:val="none" w:sz="0" w:space="0" w:color="auto"/>
            <w:right w:val="none" w:sz="0" w:space="0" w:color="auto"/>
          </w:divBdr>
        </w:div>
        <w:div w:id="775708035">
          <w:marLeft w:val="0"/>
          <w:marRight w:val="0"/>
          <w:marTop w:val="0"/>
          <w:marBottom w:val="0"/>
          <w:divBdr>
            <w:top w:val="none" w:sz="0" w:space="0" w:color="auto"/>
            <w:left w:val="none" w:sz="0" w:space="0" w:color="auto"/>
            <w:bottom w:val="none" w:sz="0" w:space="0" w:color="auto"/>
            <w:right w:val="none" w:sz="0" w:space="0" w:color="auto"/>
          </w:divBdr>
        </w:div>
        <w:div w:id="350225710">
          <w:marLeft w:val="0"/>
          <w:marRight w:val="0"/>
          <w:marTop w:val="0"/>
          <w:marBottom w:val="0"/>
          <w:divBdr>
            <w:top w:val="none" w:sz="0" w:space="0" w:color="auto"/>
            <w:left w:val="none" w:sz="0" w:space="0" w:color="auto"/>
            <w:bottom w:val="none" w:sz="0" w:space="0" w:color="auto"/>
            <w:right w:val="none" w:sz="0" w:space="0" w:color="auto"/>
          </w:divBdr>
        </w:div>
        <w:div w:id="1304968692">
          <w:marLeft w:val="0"/>
          <w:marRight w:val="0"/>
          <w:marTop w:val="0"/>
          <w:marBottom w:val="0"/>
          <w:divBdr>
            <w:top w:val="none" w:sz="0" w:space="0" w:color="auto"/>
            <w:left w:val="none" w:sz="0" w:space="0" w:color="auto"/>
            <w:bottom w:val="none" w:sz="0" w:space="0" w:color="auto"/>
            <w:right w:val="none" w:sz="0" w:space="0" w:color="auto"/>
          </w:divBdr>
        </w:div>
        <w:div w:id="1232080628">
          <w:marLeft w:val="0"/>
          <w:marRight w:val="0"/>
          <w:marTop w:val="0"/>
          <w:marBottom w:val="0"/>
          <w:divBdr>
            <w:top w:val="none" w:sz="0" w:space="0" w:color="auto"/>
            <w:left w:val="none" w:sz="0" w:space="0" w:color="auto"/>
            <w:bottom w:val="none" w:sz="0" w:space="0" w:color="auto"/>
            <w:right w:val="none" w:sz="0" w:space="0" w:color="auto"/>
          </w:divBdr>
        </w:div>
        <w:div w:id="851801511">
          <w:marLeft w:val="0"/>
          <w:marRight w:val="0"/>
          <w:marTop w:val="0"/>
          <w:marBottom w:val="0"/>
          <w:divBdr>
            <w:top w:val="none" w:sz="0" w:space="0" w:color="auto"/>
            <w:left w:val="none" w:sz="0" w:space="0" w:color="auto"/>
            <w:bottom w:val="none" w:sz="0" w:space="0" w:color="auto"/>
            <w:right w:val="none" w:sz="0" w:space="0" w:color="auto"/>
          </w:divBdr>
        </w:div>
        <w:div w:id="1131898842">
          <w:marLeft w:val="0"/>
          <w:marRight w:val="0"/>
          <w:marTop w:val="0"/>
          <w:marBottom w:val="0"/>
          <w:divBdr>
            <w:top w:val="none" w:sz="0" w:space="0" w:color="auto"/>
            <w:left w:val="none" w:sz="0" w:space="0" w:color="auto"/>
            <w:bottom w:val="none" w:sz="0" w:space="0" w:color="auto"/>
            <w:right w:val="none" w:sz="0" w:space="0" w:color="auto"/>
          </w:divBdr>
        </w:div>
        <w:div w:id="1311598461">
          <w:marLeft w:val="0"/>
          <w:marRight w:val="0"/>
          <w:marTop w:val="0"/>
          <w:marBottom w:val="0"/>
          <w:divBdr>
            <w:top w:val="none" w:sz="0" w:space="0" w:color="auto"/>
            <w:left w:val="none" w:sz="0" w:space="0" w:color="auto"/>
            <w:bottom w:val="none" w:sz="0" w:space="0" w:color="auto"/>
            <w:right w:val="none" w:sz="0" w:space="0" w:color="auto"/>
          </w:divBdr>
        </w:div>
        <w:div w:id="1415474341">
          <w:marLeft w:val="0"/>
          <w:marRight w:val="0"/>
          <w:marTop w:val="0"/>
          <w:marBottom w:val="0"/>
          <w:divBdr>
            <w:top w:val="none" w:sz="0" w:space="0" w:color="auto"/>
            <w:left w:val="none" w:sz="0" w:space="0" w:color="auto"/>
            <w:bottom w:val="none" w:sz="0" w:space="0" w:color="auto"/>
            <w:right w:val="none" w:sz="0" w:space="0" w:color="auto"/>
          </w:divBdr>
        </w:div>
        <w:div w:id="398328696">
          <w:marLeft w:val="0"/>
          <w:marRight w:val="0"/>
          <w:marTop w:val="0"/>
          <w:marBottom w:val="0"/>
          <w:divBdr>
            <w:top w:val="none" w:sz="0" w:space="0" w:color="auto"/>
            <w:left w:val="none" w:sz="0" w:space="0" w:color="auto"/>
            <w:bottom w:val="none" w:sz="0" w:space="0" w:color="auto"/>
            <w:right w:val="none" w:sz="0" w:space="0" w:color="auto"/>
          </w:divBdr>
        </w:div>
        <w:div w:id="637689209">
          <w:marLeft w:val="0"/>
          <w:marRight w:val="0"/>
          <w:marTop w:val="0"/>
          <w:marBottom w:val="0"/>
          <w:divBdr>
            <w:top w:val="none" w:sz="0" w:space="0" w:color="auto"/>
            <w:left w:val="none" w:sz="0" w:space="0" w:color="auto"/>
            <w:bottom w:val="none" w:sz="0" w:space="0" w:color="auto"/>
            <w:right w:val="none" w:sz="0" w:space="0" w:color="auto"/>
          </w:divBdr>
        </w:div>
      </w:divsChild>
    </w:div>
    <w:div w:id="285308733">
      <w:bodyDiv w:val="1"/>
      <w:marLeft w:val="0"/>
      <w:marRight w:val="0"/>
      <w:marTop w:val="0"/>
      <w:marBottom w:val="0"/>
      <w:divBdr>
        <w:top w:val="none" w:sz="0" w:space="0" w:color="auto"/>
        <w:left w:val="none" w:sz="0" w:space="0" w:color="auto"/>
        <w:bottom w:val="none" w:sz="0" w:space="0" w:color="auto"/>
        <w:right w:val="none" w:sz="0" w:space="0" w:color="auto"/>
      </w:divBdr>
    </w:div>
    <w:div w:id="391657212">
      <w:bodyDiv w:val="1"/>
      <w:marLeft w:val="0"/>
      <w:marRight w:val="0"/>
      <w:marTop w:val="0"/>
      <w:marBottom w:val="0"/>
      <w:divBdr>
        <w:top w:val="none" w:sz="0" w:space="0" w:color="auto"/>
        <w:left w:val="none" w:sz="0" w:space="0" w:color="auto"/>
        <w:bottom w:val="none" w:sz="0" w:space="0" w:color="auto"/>
        <w:right w:val="none" w:sz="0" w:space="0" w:color="auto"/>
      </w:divBdr>
      <w:divsChild>
        <w:div w:id="1804276278">
          <w:marLeft w:val="0"/>
          <w:marRight w:val="0"/>
          <w:marTop w:val="0"/>
          <w:marBottom w:val="0"/>
          <w:divBdr>
            <w:top w:val="none" w:sz="0" w:space="0" w:color="auto"/>
            <w:left w:val="none" w:sz="0" w:space="0" w:color="auto"/>
            <w:bottom w:val="none" w:sz="0" w:space="0" w:color="auto"/>
            <w:right w:val="none" w:sz="0" w:space="0" w:color="auto"/>
          </w:divBdr>
        </w:div>
        <w:div w:id="923302622">
          <w:marLeft w:val="0"/>
          <w:marRight w:val="0"/>
          <w:marTop w:val="0"/>
          <w:marBottom w:val="0"/>
          <w:divBdr>
            <w:top w:val="none" w:sz="0" w:space="0" w:color="auto"/>
            <w:left w:val="none" w:sz="0" w:space="0" w:color="auto"/>
            <w:bottom w:val="none" w:sz="0" w:space="0" w:color="auto"/>
            <w:right w:val="none" w:sz="0" w:space="0" w:color="auto"/>
          </w:divBdr>
        </w:div>
        <w:div w:id="820005814">
          <w:marLeft w:val="0"/>
          <w:marRight w:val="0"/>
          <w:marTop w:val="0"/>
          <w:marBottom w:val="0"/>
          <w:divBdr>
            <w:top w:val="none" w:sz="0" w:space="0" w:color="auto"/>
            <w:left w:val="none" w:sz="0" w:space="0" w:color="auto"/>
            <w:bottom w:val="none" w:sz="0" w:space="0" w:color="auto"/>
            <w:right w:val="none" w:sz="0" w:space="0" w:color="auto"/>
          </w:divBdr>
        </w:div>
        <w:div w:id="810442840">
          <w:marLeft w:val="0"/>
          <w:marRight w:val="0"/>
          <w:marTop w:val="0"/>
          <w:marBottom w:val="0"/>
          <w:divBdr>
            <w:top w:val="none" w:sz="0" w:space="0" w:color="auto"/>
            <w:left w:val="none" w:sz="0" w:space="0" w:color="auto"/>
            <w:bottom w:val="none" w:sz="0" w:space="0" w:color="auto"/>
            <w:right w:val="none" w:sz="0" w:space="0" w:color="auto"/>
          </w:divBdr>
        </w:div>
        <w:div w:id="1196961984">
          <w:marLeft w:val="0"/>
          <w:marRight w:val="0"/>
          <w:marTop w:val="0"/>
          <w:marBottom w:val="0"/>
          <w:divBdr>
            <w:top w:val="none" w:sz="0" w:space="0" w:color="auto"/>
            <w:left w:val="none" w:sz="0" w:space="0" w:color="auto"/>
            <w:bottom w:val="none" w:sz="0" w:space="0" w:color="auto"/>
            <w:right w:val="none" w:sz="0" w:space="0" w:color="auto"/>
          </w:divBdr>
        </w:div>
        <w:div w:id="1254700265">
          <w:marLeft w:val="0"/>
          <w:marRight w:val="0"/>
          <w:marTop w:val="0"/>
          <w:marBottom w:val="0"/>
          <w:divBdr>
            <w:top w:val="none" w:sz="0" w:space="0" w:color="auto"/>
            <w:left w:val="none" w:sz="0" w:space="0" w:color="auto"/>
            <w:bottom w:val="none" w:sz="0" w:space="0" w:color="auto"/>
            <w:right w:val="none" w:sz="0" w:space="0" w:color="auto"/>
          </w:divBdr>
        </w:div>
        <w:div w:id="1710841036">
          <w:marLeft w:val="0"/>
          <w:marRight w:val="0"/>
          <w:marTop w:val="0"/>
          <w:marBottom w:val="0"/>
          <w:divBdr>
            <w:top w:val="none" w:sz="0" w:space="0" w:color="auto"/>
            <w:left w:val="none" w:sz="0" w:space="0" w:color="auto"/>
            <w:bottom w:val="none" w:sz="0" w:space="0" w:color="auto"/>
            <w:right w:val="none" w:sz="0" w:space="0" w:color="auto"/>
          </w:divBdr>
        </w:div>
        <w:div w:id="884758795">
          <w:marLeft w:val="0"/>
          <w:marRight w:val="0"/>
          <w:marTop w:val="0"/>
          <w:marBottom w:val="0"/>
          <w:divBdr>
            <w:top w:val="none" w:sz="0" w:space="0" w:color="auto"/>
            <w:left w:val="none" w:sz="0" w:space="0" w:color="auto"/>
            <w:bottom w:val="none" w:sz="0" w:space="0" w:color="auto"/>
            <w:right w:val="none" w:sz="0" w:space="0" w:color="auto"/>
          </w:divBdr>
        </w:div>
        <w:div w:id="775948331">
          <w:marLeft w:val="0"/>
          <w:marRight w:val="0"/>
          <w:marTop w:val="0"/>
          <w:marBottom w:val="0"/>
          <w:divBdr>
            <w:top w:val="none" w:sz="0" w:space="0" w:color="auto"/>
            <w:left w:val="none" w:sz="0" w:space="0" w:color="auto"/>
            <w:bottom w:val="none" w:sz="0" w:space="0" w:color="auto"/>
            <w:right w:val="none" w:sz="0" w:space="0" w:color="auto"/>
          </w:divBdr>
        </w:div>
        <w:div w:id="1659535177">
          <w:marLeft w:val="0"/>
          <w:marRight w:val="0"/>
          <w:marTop w:val="0"/>
          <w:marBottom w:val="0"/>
          <w:divBdr>
            <w:top w:val="none" w:sz="0" w:space="0" w:color="auto"/>
            <w:left w:val="none" w:sz="0" w:space="0" w:color="auto"/>
            <w:bottom w:val="none" w:sz="0" w:space="0" w:color="auto"/>
            <w:right w:val="none" w:sz="0" w:space="0" w:color="auto"/>
          </w:divBdr>
        </w:div>
        <w:div w:id="1288314828">
          <w:marLeft w:val="0"/>
          <w:marRight w:val="0"/>
          <w:marTop w:val="0"/>
          <w:marBottom w:val="0"/>
          <w:divBdr>
            <w:top w:val="none" w:sz="0" w:space="0" w:color="auto"/>
            <w:left w:val="none" w:sz="0" w:space="0" w:color="auto"/>
            <w:bottom w:val="none" w:sz="0" w:space="0" w:color="auto"/>
            <w:right w:val="none" w:sz="0" w:space="0" w:color="auto"/>
          </w:divBdr>
        </w:div>
        <w:div w:id="1783648604">
          <w:marLeft w:val="0"/>
          <w:marRight w:val="0"/>
          <w:marTop w:val="0"/>
          <w:marBottom w:val="0"/>
          <w:divBdr>
            <w:top w:val="none" w:sz="0" w:space="0" w:color="auto"/>
            <w:left w:val="none" w:sz="0" w:space="0" w:color="auto"/>
            <w:bottom w:val="none" w:sz="0" w:space="0" w:color="auto"/>
            <w:right w:val="none" w:sz="0" w:space="0" w:color="auto"/>
          </w:divBdr>
        </w:div>
        <w:div w:id="1731884476">
          <w:marLeft w:val="0"/>
          <w:marRight w:val="0"/>
          <w:marTop w:val="0"/>
          <w:marBottom w:val="0"/>
          <w:divBdr>
            <w:top w:val="none" w:sz="0" w:space="0" w:color="auto"/>
            <w:left w:val="none" w:sz="0" w:space="0" w:color="auto"/>
            <w:bottom w:val="none" w:sz="0" w:space="0" w:color="auto"/>
            <w:right w:val="none" w:sz="0" w:space="0" w:color="auto"/>
          </w:divBdr>
        </w:div>
        <w:div w:id="1279990012">
          <w:marLeft w:val="0"/>
          <w:marRight w:val="0"/>
          <w:marTop w:val="0"/>
          <w:marBottom w:val="0"/>
          <w:divBdr>
            <w:top w:val="none" w:sz="0" w:space="0" w:color="auto"/>
            <w:left w:val="none" w:sz="0" w:space="0" w:color="auto"/>
            <w:bottom w:val="none" w:sz="0" w:space="0" w:color="auto"/>
            <w:right w:val="none" w:sz="0" w:space="0" w:color="auto"/>
          </w:divBdr>
        </w:div>
        <w:div w:id="271398648">
          <w:marLeft w:val="0"/>
          <w:marRight w:val="0"/>
          <w:marTop w:val="0"/>
          <w:marBottom w:val="0"/>
          <w:divBdr>
            <w:top w:val="none" w:sz="0" w:space="0" w:color="auto"/>
            <w:left w:val="none" w:sz="0" w:space="0" w:color="auto"/>
            <w:bottom w:val="none" w:sz="0" w:space="0" w:color="auto"/>
            <w:right w:val="none" w:sz="0" w:space="0" w:color="auto"/>
          </w:divBdr>
        </w:div>
        <w:div w:id="1768648253">
          <w:marLeft w:val="0"/>
          <w:marRight w:val="0"/>
          <w:marTop w:val="0"/>
          <w:marBottom w:val="0"/>
          <w:divBdr>
            <w:top w:val="none" w:sz="0" w:space="0" w:color="auto"/>
            <w:left w:val="none" w:sz="0" w:space="0" w:color="auto"/>
            <w:bottom w:val="none" w:sz="0" w:space="0" w:color="auto"/>
            <w:right w:val="none" w:sz="0" w:space="0" w:color="auto"/>
          </w:divBdr>
        </w:div>
        <w:div w:id="1124692963">
          <w:marLeft w:val="0"/>
          <w:marRight w:val="0"/>
          <w:marTop w:val="0"/>
          <w:marBottom w:val="0"/>
          <w:divBdr>
            <w:top w:val="none" w:sz="0" w:space="0" w:color="auto"/>
            <w:left w:val="none" w:sz="0" w:space="0" w:color="auto"/>
            <w:bottom w:val="none" w:sz="0" w:space="0" w:color="auto"/>
            <w:right w:val="none" w:sz="0" w:space="0" w:color="auto"/>
          </w:divBdr>
        </w:div>
        <w:div w:id="2116241799">
          <w:marLeft w:val="0"/>
          <w:marRight w:val="0"/>
          <w:marTop w:val="0"/>
          <w:marBottom w:val="0"/>
          <w:divBdr>
            <w:top w:val="none" w:sz="0" w:space="0" w:color="auto"/>
            <w:left w:val="none" w:sz="0" w:space="0" w:color="auto"/>
            <w:bottom w:val="none" w:sz="0" w:space="0" w:color="auto"/>
            <w:right w:val="none" w:sz="0" w:space="0" w:color="auto"/>
          </w:divBdr>
        </w:div>
        <w:div w:id="1699351237">
          <w:marLeft w:val="0"/>
          <w:marRight w:val="0"/>
          <w:marTop w:val="0"/>
          <w:marBottom w:val="0"/>
          <w:divBdr>
            <w:top w:val="none" w:sz="0" w:space="0" w:color="auto"/>
            <w:left w:val="none" w:sz="0" w:space="0" w:color="auto"/>
            <w:bottom w:val="none" w:sz="0" w:space="0" w:color="auto"/>
            <w:right w:val="none" w:sz="0" w:space="0" w:color="auto"/>
          </w:divBdr>
        </w:div>
        <w:div w:id="1100174816">
          <w:marLeft w:val="0"/>
          <w:marRight w:val="0"/>
          <w:marTop w:val="0"/>
          <w:marBottom w:val="0"/>
          <w:divBdr>
            <w:top w:val="none" w:sz="0" w:space="0" w:color="auto"/>
            <w:left w:val="none" w:sz="0" w:space="0" w:color="auto"/>
            <w:bottom w:val="none" w:sz="0" w:space="0" w:color="auto"/>
            <w:right w:val="none" w:sz="0" w:space="0" w:color="auto"/>
          </w:divBdr>
        </w:div>
        <w:div w:id="350644077">
          <w:marLeft w:val="0"/>
          <w:marRight w:val="0"/>
          <w:marTop w:val="0"/>
          <w:marBottom w:val="0"/>
          <w:divBdr>
            <w:top w:val="none" w:sz="0" w:space="0" w:color="auto"/>
            <w:left w:val="none" w:sz="0" w:space="0" w:color="auto"/>
            <w:bottom w:val="none" w:sz="0" w:space="0" w:color="auto"/>
            <w:right w:val="none" w:sz="0" w:space="0" w:color="auto"/>
          </w:divBdr>
        </w:div>
        <w:div w:id="1876698855">
          <w:marLeft w:val="0"/>
          <w:marRight w:val="0"/>
          <w:marTop w:val="0"/>
          <w:marBottom w:val="0"/>
          <w:divBdr>
            <w:top w:val="none" w:sz="0" w:space="0" w:color="auto"/>
            <w:left w:val="none" w:sz="0" w:space="0" w:color="auto"/>
            <w:bottom w:val="none" w:sz="0" w:space="0" w:color="auto"/>
            <w:right w:val="none" w:sz="0" w:space="0" w:color="auto"/>
          </w:divBdr>
        </w:div>
        <w:div w:id="2033876723">
          <w:marLeft w:val="0"/>
          <w:marRight w:val="0"/>
          <w:marTop w:val="0"/>
          <w:marBottom w:val="0"/>
          <w:divBdr>
            <w:top w:val="none" w:sz="0" w:space="0" w:color="auto"/>
            <w:left w:val="none" w:sz="0" w:space="0" w:color="auto"/>
            <w:bottom w:val="none" w:sz="0" w:space="0" w:color="auto"/>
            <w:right w:val="none" w:sz="0" w:space="0" w:color="auto"/>
          </w:divBdr>
        </w:div>
        <w:div w:id="1831753855">
          <w:marLeft w:val="0"/>
          <w:marRight w:val="0"/>
          <w:marTop w:val="0"/>
          <w:marBottom w:val="0"/>
          <w:divBdr>
            <w:top w:val="none" w:sz="0" w:space="0" w:color="auto"/>
            <w:left w:val="none" w:sz="0" w:space="0" w:color="auto"/>
            <w:bottom w:val="none" w:sz="0" w:space="0" w:color="auto"/>
            <w:right w:val="none" w:sz="0" w:space="0" w:color="auto"/>
          </w:divBdr>
        </w:div>
        <w:div w:id="308289953">
          <w:marLeft w:val="0"/>
          <w:marRight w:val="0"/>
          <w:marTop w:val="0"/>
          <w:marBottom w:val="0"/>
          <w:divBdr>
            <w:top w:val="none" w:sz="0" w:space="0" w:color="auto"/>
            <w:left w:val="none" w:sz="0" w:space="0" w:color="auto"/>
            <w:bottom w:val="none" w:sz="0" w:space="0" w:color="auto"/>
            <w:right w:val="none" w:sz="0" w:space="0" w:color="auto"/>
          </w:divBdr>
        </w:div>
        <w:div w:id="821045702">
          <w:marLeft w:val="0"/>
          <w:marRight w:val="0"/>
          <w:marTop w:val="0"/>
          <w:marBottom w:val="0"/>
          <w:divBdr>
            <w:top w:val="none" w:sz="0" w:space="0" w:color="auto"/>
            <w:left w:val="none" w:sz="0" w:space="0" w:color="auto"/>
            <w:bottom w:val="none" w:sz="0" w:space="0" w:color="auto"/>
            <w:right w:val="none" w:sz="0" w:space="0" w:color="auto"/>
          </w:divBdr>
        </w:div>
        <w:div w:id="654842864">
          <w:marLeft w:val="0"/>
          <w:marRight w:val="0"/>
          <w:marTop w:val="0"/>
          <w:marBottom w:val="0"/>
          <w:divBdr>
            <w:top w:val="none" w:sz="0" w:space="0" w:color="auto"/>
            <w:left w:val="none" w:sz="0" w:space="0" w:color="auto"/>
            <w:bottom w:val="none" w:sz="0" w:space="0" w:color="auto"/>
            <w:right w:val="none" w:sz="0" w:space="0" w:color="auto"/>
          </w:divBdr>
        </w:div>
        <w:div w:id="1550993707">
          <w:marLeft w:val="0"/>
          <w:marRight w:val="0"/>
          <w:marTop w:val="0"/>
          <w:marBottom w:val="0"/>
          <w:divBdr>
            <w:top w:val="none" w:sz="0" w:space="0" w:color="auto"/>
            <w:left w:val="none" w:sz="0" w:space="0" w:color="auto"/>
            <w:bottom w:val="none" w:sz="0" w:space="0" w:color="auto"/>
            <w:right w:val="none" w:sz="0" w:space="0" w:color="auto"/>
          </w:divBdr>
        </w:div>
      </w:divsChild>
    </w:div>
    <w:div w:id="450825236">
      <w:bodyDiv w:val="1"/>
      <w:marLeft w:val="0"/>
      <w:marRight w:val="0"/>
      <w:marTop w:val="0"/>
      <w:marBottom w:val="0"/>
      <w:divBdr>
        <w:top w:val="none" w:sz="0" w:space="0" w:color="auto"/>
        <w:left w:val="none" w:sz="0" w:space="0" w:color="auto"/>
        <w:bottom w:val="none" w:sz="0" w:space="0" w:color="auto"/>
        <w:right w:val="none" w:sz="0" w:space="0" w:color="auto"/>
      </w:divBdr>
    </w:div>
    <w:div w:id="598294765">
      <w:bodyDiv w:val="1"/>
      <w:marLeft w:val="0"/>
      <w:marRight w:val="0"/>
      <w:marTop w:val="0"/>
      <w:marBottom w:val="0"/>
      <w:divBdr>
        <w:top w:val="none" w:sz="0" w:space="0" w:color="auto"/>
        <w:left w:val="none" w:sz="0" w:space="0" w:color="auto"/>
        <w:bottom w:val="none" w:sz="0" w:space="0" w:color="auto"/>
        <w:right w:val="none" w:sz="0" w:space="0" w:color="auto"/>
      </w:divBdr>
    </w:div>
    <w:div w:id="752899596">
      <w:bodyDiv w:val="1"/>
      <w:marLeft w:val="0"/>
      <w:marRight w:val="0"/>
      <w:marTop w:val="0"/>
      <w:marBottom w:val="0"/>
      <w:divBdr>
        <w:top w:val="none" w:sz="0" w:space="0" w:color="auto"/>
        <w:left w:val="none" w:sz="0" w:space="0" w:color="auto"/>
        <w:bottom w:val="none" w:sz="0" w:space="0" w:color="auto"/>
        <w:right w:val="none" w:sz="0" w:space="0" w:color="auto"/>
      </w:divBdr>
      <w:divsChild>
        <w:div w:id="38096602">
          <w:marLeft w:val="0"/>
          <w:marRight w:val="0"/>
          <w:marTop w:val="0"/>
          <w:marBottom w:val="0"/>
          <w:divBdr>
            <w:top w:val="none" w:sz="0" w:space="0" w:color="auto"/>
            <w:left w:val="none" w:sz="0" w:space="0" w:color="auto"/>
            <w:bottom w:val="none" w:sz="0" w:space="0" w:color="auto"/>
            <w:right w:val="none" w:sz="0" w:space="0" w:color="auto"/>
          </w:divBdr>
          <w:divsChild>
            <w:div w:id="175656558">
              <w:marLeft w:val="0"/>
              <w:marRight w:val="0"/>
              <w:marTop w:val="0"/>
              <w:marBottom w:val="0"/>
              <w:divBdr>
                <w:top w:val="none" w:sz="0" w:space="0" w:color="auto"/>
                <w:left w:val="none" w:sz="0" w:space="0" w:color="auto"/>
                <w:bottom w:val="none" w:sz="0" w:space="0" w:color="auto"/>
                <w:right w:val="none" w:sz="0" w:space="0" w:color="auto"/>
              </w:divBdr>
              <w:divsChild>
                <w:div w:id="1605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7042">
      <w:bodyDiv w:val="1"/>
      <w:marLeft w:val="0"/>
      <w:marRight w:val="0"/>
      <w:marTop w:val="0"/>
      <w:marBottom w:val="0"/>
      <w:divBdr>
        <w:top w:val="none" w:sz="0" w:space="0" w:color="auto"/>
        <w:left w:val="none" w:sz="0" w:space="0" w:color="auto"/>
        <w:bottom w:val="none" w:sz="0" w:space="0" w:color="auto"/>
        <w:right w:val="none" w:sz="0" w:space="0" w:color="auto"/>
      </w:divBdr>
    </w:div>
    <w:div w:id="1153986991">
      <w:bodyDiv w:val="1"/>
      <w:marLeft w:val="0"/>
      <w:marRight w:val="0"/>
      <w:marTop w:val="0"/>
      <w:marBottom w:val="0"/>
      <w:divBdr>
        <w:top w:val="none" w:sz="0" w:space="0" w:color="auto"/>
        <w:left w:val="none" w:sz="0" w:space="0" w:color="auto"/>
        <w:bottom w:val="none" w:sz="0" w:space="0" w:color="auto"/>
        <w:right w:val="none" w:sz="0" w:space="0" w:color="auto"/>
      </w:divBdr>
    </w:div>
    <w:div w:id="1284850911">
      <w:bodyDiv w:val="1"/>
      <w:marLeft w:val="0"/>
      <w:marRight w:val="0"/>
      <w:marTop w:val="0"/>
      <w:marBottom w:val="0"/>
      <w:divBdr>
        <w:top w:val="none" w:sz="0" w:space="0" w:color="auto"/>
        <w:left w:val="none" w:sz="0" w:space="0" w:color="auto"/>
        <w:bottom w:val="none" w:sz="0" w:space="0" w:color="auto"/>
        <w:right w:val="none" w:sz="0" w:space="0" w:color="auto"/>
      </w:divBdr>
    </w:div>
    <w:div w:id="1290865502">
      <w:bodyDiv w:val="1"/>
      <w:marLeft w:val="0"/>
      <w:marRight w:val="0"/>
      <w:marTop w:val="0"/>
      <w:marBottom w:val="0"/>
      <w:divBdr>
        <w:top w:val="none" w:sz="0" w:space="0" w:color="auto"/>
        <w:left w:val="none" w:sz="0" w:space="0" w:color="auto"/>
        <w:bottom w:val="none" w:sz="0" w:space="0" w:color="auto"/>
        <w:right w:val="none" w:sz="0" w:space="0" w:color="auto"/>
      </w:divBdr>
    </w:div>
    <w:div w:id="1381053603">
      <w:bodyDiv w:val="1"/>
      <w:marLeft w:val="0"/>
      <w:marRight w:val="0"/>
      <w:marTop w:val="0"/>
      <w:marBottom w:val="0"/>
      <w:divBdr>
        <w:top w:val="none" w:sz="0" w:space="0" w:color="auto"/>
        <w:left w:val="none" w:sz="0" w:space="0" w:color="auto"/>
        <w:bottom w:val="none" w:sz="0" w:space="0" w:color="auto"/>
        <w:right w:val="none" w:sz="0" w:space="0" w:color="auto"/>
      </w:divBdr>
    </w:div>
    <w:div w:id="1489443667">
      <w:bodyDiv w:val="1"/>
      <w:marLeft w:val="0"/>
      <w:marRight w:val="0"/>
      <w:marTop w:val="0"/>
      <w:marBottom w:val="0"/>
      <w:divBdr>
        <w:top w:val="none" w:sz="0" w:space="0" w:color="auto"/>
        <w:left w:val="none" w:sz="0" w:space="0" w:color="auto"/>
        <w:bottom w:val="none" w:sz="0" w:space="0" w:color="auto"/>
        <w:right w:val="none" w:sz="0" w:space="0" w:color="auto"/>
      </w:divBdr>
    </w:div>
    <w:div w:id="1517886573">
      <w:bodyDiv w:val="1"/>
      <w:marLeft w:val="0"/>
      <w:marRight w:val="0"/>
      <w:marTop w:val="0"/>
      <w:marBottom w:val="0"/>
      <w:divBdr>
        <w:top w:val="none" w:sz="0" w:space="0" w:color="auto"/>
        <w:left w:val="none" w:sz="0" w:space="0" w:color="auto"/>
        <w:bottom w:val="none" w:sz="0" w:space="0" w:color="auto"/>
        <w:right w:val="none" w:sz="0" w:space="0" w:color="auto"/>
      </w:divBdr>
    </w:div>
    <w:div w:id="1575973932">
      <w:bodyDiv w:val="1"/>
      <w:marLeft w:val="0"/>
      <w:marRight w:val="0"/>
      <w:marTop w:val="0"/>
      <w:marBottom w:val="0"/>
      <w:divBdr>
        <w:top w:val="none" w:sz="0" w:space="0" w:color="auto"/>
        <w:left w:val="none" w:sz="0" w:space="0" w:color="auto"/>
        <w:bottom w:val="none" w:sz="0" w:space="0" w:color="auto"/>
        <w:right w:val="none" w:sz="0" w:space="0" w:color="auto"/>
      </w:divBdr>
      <w:divsChild>
        <w:div w:id="526144069">
          <w:marLeft w:val="0"/>
          <w:marRight w:val="0"/>
          <w:marTop w:val="0"/>
          <w:marBottom w:val="0"/>
          <w:divBdr>
            <w:top w:val="none" w:sz="0" w:space="0" w:color="auto"/>
            <w:left w:val="none" w:sz="0" w:space="0" w:color="auto"/>
            <w:bottom w:val="none" w:sz="0" w:space="0" w:color="auto"/>
            <w:right w:val="none" w:sz="0" w:space="0" w:color="auto"/>
          </w:divBdr>
          <w:divsChild>
            <w:div w:id="34428988">
              <w:marLeft w:val="0"/>
              <w:marRight w:val="0"/>
              <w:marTop w:val="0"/>
              <w:marBottom w:val="0"/>
              <w:divBdr>
                <w:top w:val="none" w:sz="0" w:space="0" w:color="auto"/>
                <w:left w:val="none" w:sz="0" w:space="0" w:color="auto"/>
                <w:bottom w:val="none" w:sz="0" w:space="0" w:color="auto"/>
                <w:right w:val="none" w:sz="0" w:space="0" w:color="auto"/>
              </w:divBdr>
              <w:divsChild>
                <w:div w:id="1530023156">
                  <w:marLeft w:val="0"/>
                  <w:marRight w:val="0"/>
                  <w:marTop w:val="120"/>
                  <w:marBottom w:val="0"/>
                  <w:divBdr>
                    <w:top w:val="none" w:sz="0" w:space="0" w:color="auto"/>
                    <w:left w:val="none" w:sz="0" w:space="0" w:color="auto"/>
                    <w:bottom w:val="none" w:sz="0" w:space="0" w:color="auto"/>
                    <w:right w:val="none" w:sz="0" w:space="0" w:color="auto"/>
                  </w:divBdr>
                  <w:divsChild>
                    <w:div w:id="1449154488">
                      <w:marLeft w:val="0"/>
                      <w:marRight w:val="0"/>
                      <w:marTop w:val="0"/>
                      <w:marBottom w:val="0"/>
                      <w:divBdr>
                        <w:top w:val="none" w:sz="0" w:space="0" w:color="auto"/>
                        <w:left w:val="none" w:sz="0" w:space="0" w:color="auto"/>
                        <w:bottom w:val="none" w:sz="0" w:space="0" w:color="auto"/>
                        <w:right w:val="none" w:sz="0" w:space="0" w:color="auto"/>
                      </w:divBdr>
                    </w:div>
                  </w:divsChild>
                </w:div>
                <w:div w:id="745569996">
                  <w:marLeft w:val="0"/>
                  <w:marRight w:val="0"/>
                  <w:marTop w:val="240"/>
                  <w:marBottom w:val="0"/>
                  <w:divBdr>
                    <w:top w:val="none" w:sz="0" w:space="0" w:color="auto"/>
                    <w:left w:val="none" w:sz="0" w:space="0" w:color="auto"/>
                    <w:bottom w:val="none" w:sz="0" w:space="0" w:color="auto"/>
                    <w:right w:val="none" w:sz="0" w:space="0" w:color="auto"/>
                  </w:divBdr>
                  <w:divsChild>
                    <w:div w:id="14742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204615">
      <w:bodyDiv w:val="1"/>
      <w:marLeft w:val="0"/>
      <w:marRight w:val="0"/>
      <w:marTop w:val="0"/>
      <w:marBottom w:val="0"/>
      <w:divBdr>
        <w:top w:val="none" w:sz="0" w:space="0" w:color="auto"/>
        <w:left w:val="none" w:sz="0" w:space="0" w:color="auto"/>
        <w:bottom w:val="none" w:sz="0" w:space="0" w:color="auto"/>
        <w:right w:val="none" w:sz="0" w:space="0" w:color="auto"/>
      </w:divBdr>
      <w:divsChild>
        <w:div w:id="576477363">
          <w:marLeft w:val="0"/>
          <w:marRight w:val="0"/>
          <w:marTop w:val="0"/>
          <w:marBottom w:val="0"/>
          <w:divBdr>
            <w:top w:val="none" w:sz="0" w:space="0" w:color="auto"/>
            <w:left w:val="none" w:sz="0" w:space="0" w:color="auto"/>
            <w:bottom w:val="none" w:sz="0" w:space="0" w:color="auto"/>
            <w:right w:val="none" w:sz="0" w:space="0" w:color="auto"/>
          </w:divBdr>
          <w:divsChild>
            <w:div w:id="1976524100">
              <w:marLeft w:val="0"/>
              <w:marRight w:val="0"/>
              <w:marTop w:val="0"/>
              <w:marBottom w:val="0"/>
              <w:divBdr>
                <w:top w:val="none" w:sz="0" w:space="0" w:color="auto"/>
                <w:left w:val="none" w:sz="0" w:space="0" w:color="auto"/>
                <w:bottom w:val="none" w:sz="0" w:space="0" w:color="auto"/>
                <w:right w:val="none" w:sz="0" w:space="0" w:color="auto"/>
              </w:divBdr>
              <w:divsChild>
                <w:div w:id="4162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egi.org.mx/sistemas/bie/" TargetMode="External"/><Relationship Id="rId18" Type="http://schemas.openxmlformats.org/officeDocument/2006/relationships/hyperlink" Target="http://revistacientifica.uaa.edu.py/index.php/riics/article/view/249/221" TargetMode="External"/><Relationship Id="rId26" Type="http://schemas.openxmlformats.org/officeDocument/2006/relationships/hyperlink" Target="https://www.tesla.com/es_mx" TargetMode="External"/><Relationship Id="rId3" Type="http://schemas.openxmlformats.org/officeDocument/2006/relationships/styles" Target="styles.xml"/><Relationship Id="rId21" Type="http://schemas.openxmlformats.org/officeDocument/2006/relationships/hyperlink" Target="https://doi.org/10.22201/fe.24488143e.2020.51.566" TargetMode="External"/><Relationship Id="rId7" Type="http://schemas.openxmlformats.org/officeDocument/2006/relationships/endnotes" Target="endnotes.xml"/><Relationship Id="rId12" Type="http://schemas.openxmlformats.org/officeDocument/2006/relationships/hyperlink" Target="https://www.inegi.org.mx/programas/enoe/15ymas/" TargetMode="External"/><Relationship Id="rId17" Type="http://schemas.openxmlformats.org/officeDocument/2006/relationships/hyperlink" Target="https://dialnet.unirioja.es/servlet/articulo?codigo=4787524" TargetMode="External"/><Relationship Id="rId25" Type="http://schemas.openxmlformats.org/officeDocument/2006/relationships/hyperlink" Target="https://www.tec.m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masaremotors.com.mx" TargetMode="External"/><Relationship Id="rId20" Type="http://schemas.openxmlformats.org/officeDocument/2006/relationships/hyperlink" Target="http://docpublicos.ccoo.es/cendoc/035344CrisisEconomicaEfectos.pdf" TargetMode="External"/><Relationship Id="rId29" Type="http://schemas.openxmlformats.org/officeDocument/2006/relationships/hyperlink" Target="https://www.researchgate.net/profile/Qiang-Zha/publication/225794288_The_Transformation_of_China%27s_Key_Science_and_Technology_Universities_in_the_Move_to_Mass_Higher_Education/links/59b87d2a458515bb9c445904/The-Transformation-of-Chinas-Key-Science-and-Technology-Universities-in-the-Move-to-Mass-Higher-Educati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ima.com.mx" TargetMode="External"/><Relationship Id="rId24" Type="http://schemas.openxmlformats.org/officeDocument/2006/relationships/hyperlink" Target="https://revistas.uvigo.es/index.php/reined/article/view/2066/203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08/ER-07-2015-0145" TargetMode="External"/><Relationship Id="rId23" Type="http://schemas.openxmlformats.org/officeDocument/2006/relationships/hyperlink" Target="https://www.jstor.org/stable/1818907" TargetMode="External"/><Relationship Id="rId28" Type="http://schemas.openxmlformats.org/officeDocument/2006/relationships/hyperlink" Target="https://www.upq.mx" TargetMode="External"/><Relationship Id="rId10" Type="http://schemas.openxmlformats.org/officeDocument/2006/relationships/hyperlink" Target="https://dialnet.unirioja.es/servlet/articulo?codigo=7472799" TargetMode="External"/><Relationship Id="rId19" Type="http://schemas.openxmlformats.org/officeDocument/2006/relationships/hyperlink" Target="https://doi.org/10.2307/255075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5377/eya.v7i1.4292" TargetMode="External"/><Relationship Id="rId14" Type="http://schemas.openxmlformats.org/officeDocument/2006/relationships/hyperlink" Target="https://onlinelibrary.wiley.com/doi/pdf/10.1111/j.1564-9148.2013.00160.x?casa_token=2KSLWfXI4zgAAAAA:-8rR0Tj14Z3AublyDICVVDXhAFJaUansT9wXGQ5g3rZ52vvGq8HwvXvWyW3mnWGxlUTF5ZLkTJL8EIo" TargetMode="External"/><Relationship Id="rId22" Type="http://schemas.openxmlformats.org/officeDocument/2006/relationships/hyperlink" Target="https://www.jstor.org/stable/1815021" TargetMode="External"/><Relationship Id="rId27" Type="http://schemas.openxmlformats.org/officeDocument/2006/relationships/hyperlink" Target="https://www.udem.edu.mx/es" TargetMode="External"/><Relationship Id="rId30" Type="http://schemas.openxmlformats.org/officeDocument/2006/relationships/header" Target="header1.xml"/><Relationship Id="rId8" Type="http://schemas.openxmlformats.org/officeDocument/2006/relationships/hyperlink" Target="https://doi.org/10.23913/ride.v13i26.14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58FF-F0CC-45E1-A6C8-74A155414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17</Pages>
  <Words>6338</Words>
  <Characters>34860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Castillo Rodriguez</dc:creator>
  <cp:keywords/>
  <dc:description/>
  <cp:lastModifiedBy>Gustavo Toledo</cp:lastModifiedBy>
  <cp:revision>37</cp:revision>
  <dcterms:created xsi:type="dcterms:W3CDTF">2023-09-06T18:21:00Z</dcterms:created>
  <dcterms:modified xsi:type="dcterms:W3CDTF">2024-02-16T15:58:00Z</dcterms:modified>
</cp:coreProperties>
</file>