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ADE79" w14:textId="45AE917E" w:rsidR="007F552F" w:rsidRDefault="007B076A" w:rsidP="009C2A89">
      <w:pPr>
        <w:spacing w:before="240" w:line="360" w:lineRule="auto"/>
        <w:jc w:val="right"/>
        <w:rPr>
          <w:rFonts w:ascii="Times New Roman" w:hAnsi="Times New Roman"/>
          <w:b/>
          <w:bCs/>
          <w:i/>
          <w:iCs/>
          <w:sz w:val="24"/>
          <w:szCs w:val="24"/>
        </w:rPr>
      </w:pPr>
      <w:bookmarkStart w:id="0" w:name="_Hlk149679377"/>
      <w:bookmarkStart w:id="1" w:name="_Hlk130805872"/>
      <w:r w:rsidRPr="007B076A">
        <w:rPr>
          <w:rFonts w:ascii="Times New Roman" w:hAnsi="Times New Roman"/>
          <w:b/>
          <w:bCs/>
          <w:i/>
          <w:iCs/>
          <w:sz w:val="24"/>
          <w:szCs w:val="24"/>
        </w:rPr>
        <w:t>https://doi.org/10.23913/ride.v14i27.1667</w:t>
      </w:r>
      <w:bookmarkEnd w:id="0"/>
    </w:p>
    <w:p w14:paraId="24A59FB3" w14:textId="77777777" w:rsidR="009C2A89" w:rsidRPr="009C2A89" w:rsidRDefault="009C2A89" w:rsidP="009C2A89">
      <w:pPr>
        <w:spacing w:before="240" w:line="360" w:lineRule="auto"/>
        <w:jc w:val="right"/>
        <w:rPr>
          <w:rFonts w:ascii="Times New Roman" w:eastAsia="Times New Roman" w:hAnsi="Times New Roman"/>
          <w:b/>
          <w:sz w:val="36"/>
          <w:szCs w:val="36"/>
        </w:rPr>
      </w:pPr>
      <w:r w:rsidRPr="009C2A89">
        <w:rPr>
          <w:rFonts w:ascii="Times New Roman" w:hAnsi="Times New Roman"/>
          <w:b/>
          <w:bCs/>
          <w:i/>
          <w:iCs/>
          <w:sz w:val="24"/>
          <w:szCs w:val="24"/>
        </w:rPr>
        <w:t>Artículos científicos</w:t>
      </w:r>
    </w:p>
    <w:p w14:paraId="00EC6468" w14:textId="77777777" w:rsidR="004F5F47" w:rsidRPr="00192F8F" w:rsidRDefault="00EC6868" w:rsidP="009C2A89">
      <w:pPr>
        <w:spacing w:after="0"/>
        <w:jc w:val="right"/>
        <w:rPr>
          <w:rFonts w:cs="Calibri"/>
          <w:b/>
          <w:sz w:val="32"/>
          <w:szCs w:val="32"/>
          <w:lang w:val="es-ES"/>
        </w:rPr>
      </w:pPr>
      <w:r w:rsidRPr="00192F8F">
        <w:rPr>
          <w:rFonts w:cs="Calibri"/>
          <w:b/>
          <w:sz w:val="32"/>
          <w:szCs w:val="32"/>
          <w:lang w:val="es-ES"/>
        </w:rPr>
        <w:t>Lealtad de los consumidores de servicios educativos de una Unidad Académica de la Universidad Autónoma de San Luis Potosí</w:t>
      </w:r>
    </w:p>
    <w:p w14:paraId="07D49D1C" w14:textId="77777777" w:rsidR="009C2A89" w:rsidRPr="00192F8F" w:rsidRDefault="009C2A89" w:rsidP="009C2A89">
      <w:pPr>
        <w:spacing w:after="0"/>
        <w:jc w:val="right"/>
        <w:rPr>
          <w:rFonts w:cs="Calibri"/>
          <w:b/>
          <w:sz w:val="24"/>
          <w:szCs w:val="24"/>
          <w:lang w:val="es-ES"/>
        </w:rPr>
      </w:pPr>
    </w:p>
    <w:p w14:paraId="029BFEEA" w14:textId="77777777" w:rsidR="009C2A89" w:rsidRPr="00192F8F" w:rsidRDefault="0000719D" w:rsidP="009C2A89">
      <w:pPr>
        <w:spacing w:after="0"/>
        <w:jc w:val="right"/>
        <w:rPr>
          <w:rFonts w:cs="Calibri"/>
          <w:b/>
          <w:i/>
          <w:iCs/>
          <w:sz w:val="28"/>
          <w:szCs w:val="28"/>
          <w:lang w:val="en-US"/>
        </w:rPr>
      </w:pPr>
      <w:r w:rsidRPr="00192F8F">
        <w:rPr>
          <w:rFonts w:cs="Calibri"/>
          <w:b/>
          <w:i/>
          <w:iCs/>
          <w:sz w:val="28"/>
          <w:szCs w:val="28"/>
          <w:lang w:val="en-US"/>
        </w:rPr>
        <w:t xml:space="preserve">Loyalty of consumers of educational services of an Academic Unit of the Universidad Autonoma de San Luis Potosi </w:t>
      </w:r>
    </w:p>
    <w:p w14:paraId="358EF76A" w14:textId="77777777" w:rsidR="009C2A89" w:rsidRPr="00192F8F" w:rsidRDefault="009C2A89" w:rsidP="009C2A89">
      <w:pPr>
        <w:spacing w:after="0"/>
        <w:jc w:val="right"/>
        <w:rPr>
          <w:rFonts w:cs="Calibri"/>
          <w:b/>
          <w:i/>
          <w:iCs/>
          <w:sz w:val="28"/>
          <w:szCs w:val="28"/>
          <w:lang w:val="en-US"/>
        </w:rPr>
      </w:pPr>
    </w:p>
    <w:p w14:paraId="48B679A2" w14:textId="77777777" w:rsidR="009C2A89" w:rsidRPr="009C2A89" w:rsidRDefault="009C2A89" w:rsidP="009C2A89">
      <w:pPr>
        <w:spacing w:after="0"/>
        <w:jc w:val="right"/>
        <w:rPr>
          <w:rFonts w:ascii="Times New Roman" w:hAnsi="Times New Roman"/>
          <w:b/>
          <w:i/>
          <w:iCs/>
          <w:sz w:val="28"/>
          <w:szCs w:val="28"/>
          <w:lang w:val="en-US"/>
        </w:rPr>
      </w:pPr>
      <w:r w:rsidRPr="00192F8F">
        <w:rPr>
          <w:rFonts w:cs="Calibri"/>
          <w:b/>
          <w:i/>
          <w:iCs/>
          <w:sz w:val="28"/>
          <w:szCs w:val="28"/>
          <w:lang w:val="en-US"/>
        </w:rPr>
        <w:t>Fidelização de consumidores de serviços educacionais de uma Unidade Acadêmica da Universidade Autônoma de San Luis Potosí</w:t>
      </w:r>
    </w:p>
    <w:p w14:paraId="1B652607" w14:textId="77777777" w:rsidR="004F5F47" w:rsidRPr="008F5241" w:rsidRDefault="004F5F47" w:rsidP="009C2A89">
      <w:pPr>
        <w:spacing w:after="0" w:line="240" w:lineRule="auto"/>
        <w:jc w:val="center"/>
        <w:rPr>
          <w:rFonts w:ascii="Times New Roman" w:hAnsi="Times New Roman"/>
          <w:sz w:val="24"/>
          <w:szCs w:val="24"/>
          <w:lang w:val="en-US"/>
        </w:rPr>
      </w:pPr>
    </w:p>
    <w:p w14:paraId="12709CC8" w14:textId="77777777" w:rsidR="004F5F47" w:rsidRPr="009C2A89" w:rsidRDefault="004F5F47" w:rsidP="007B076A">
      <w:pPr>
        <w:spacing w:after="0"/>
        <w:jc w:val="right"/>
        <w:rPr>
          <w:b/>
          <w:bCs/>
          <w:sz w:val="24"/>
          <w:szCs w:val="24"/>
          <w:lang w:val="es-ES"/>
        </w:rPr>
      </w:pPr>
      <w:r w:rsidRPr="009C2A89">
        <w:rPr>
          <w:b/>
          <w:bCs/>
          <w:sz w:val="24"/>
          <w:szCs w:val="24"/>
          <w:lang w:val="es-ES"/>
        </w:rPr>
        <w:t xml:space="preserve"> David Gómez Sánchez</w:t>
      </w:r>
    </w:p>
    <w:p w14:paraId="053B6E04" w14:textId="77777777" w:rsidR="004F5F47" w:rsidRPr="008F5241" w:rsidRDefault="004F5F47" w:rsidP="007B076A">
      <w:pPr>
        <w:pStyle w:val="NormalWeb"/>
        <w:spacing w:before="0" w:beforeAutospacing="0" w:after="0" w:afterAutospacing="0" w:line="276" w:lineRule="auto"/>
        <w:jc w:val="right"/>
        <w:rPr>
          <w:color w:val="000000"/>
          <w:lang w:val="es-ES"/>
        </w:rPr>
      </w:pPr>
      <w:r w:rsidRPr="008F5241">
        <w:rPr>
          <w:color w:val="000000"/>
          <w:lang w:val="es-ES"/>
        </w:rPr>
        <w:t>Universidad Autónoma de San Luis Potosí, Unidad Académica Multidisciplinaria Zona Media</w:t>
      </w:r>
    </w:p>
    <w:p w14:paraId="53F83C42" w14:textId="77777777" w:rsidR="004F5F47" w:rsidRPr="009C2A89" w:rsidRDefault="00000000" w:rsidP="007B076A">
      <w:pPr>
        <w:spacing w:after="0"/>
        <w:jc w:val="right"/>
        <w:rPr>
          <w:rStyle w:val="Hipervnculo"/>
          <w:rFonts w:ascii="Times New Roman" w:hAnsi="Times New Roman"/>
          <w:color w:val="FF0000"/>
          <w:sz w:val="24"/>
          <w:szCs w:val="24"/>
          <w:u w:val="none"/>
          <w:lang w:val="es-ES"/>
        </w:rPr>
      </w:pPr>
      <w:hyperlink r:id="rId8" w:history="1">
        <w:r w:rsidR="004F5F47" w:rsidRPr="009C2A89">
          <w:rPr>
            <w:rStyle w:val="Hipervnculo"/>
            <w:rFonts w:ascii="Times New Roman" w:hAnsi="Times New Roman"/>
            <w:color w:val="FF0000"/>
            <w:sz w:val="24"/>
            <w:szCs w:val="24"/>
            <w:u w:val="none"/>
            <w:lang w:val="es-ES"/>
          </w:rPr>
          <w:t>david.gomez@uaslp.mx</w:t>
        </w:r>
      </w:hyperlink>
      <w:r w:rsidR="004F5F47" w:rsidRPr="009C2A89">
        <w:rPr>
          <w:rStyle w:val="Hipervnculo"/>
          <w:rFonts w:ascii="Times New Roman" w:hAnsi="Times New Roman"/>
          <w:color w:val="FF0000"/>
          <w:sz w:val="24"/>
          <w:szCs w:val="24"/>
          <w:u w:val="none"/>
          <w:lang w:val="es-ES"/>
        </w:rPr>
        <w:t xml:space="preserve"> </w:t>
      </w:r>
    </w:p>
    <w:p w14:paraId="752CA1A4" w14:textId="77777777" w:rsidR="009C2A89" w:rsidRPr="008F5241" w:rsidRDefault="009C2A89" w:rsidP="007B076A">
      <w:pPr>
        <w:pStyle w:val="NormalWeb"/>
        <w:spacing w:before="0" w:beforeAutospacing="0" w:after="0" w:afterAutospacing="0" w:line="276" w:lineRule="auto"/>
        <w:jc w:val="right"/>
        <w:rPr>
          <w:color w:val="000000"/>
          <w:lang w:val="es-ES"/>
        </w:rPr>
      </w:pPr>
      <w:r w:rsidRPr="008F5241">
        <w:rPr>
          <w:color w:val="000000"/>
          <w:lang w:val="es-ES"/>
        </w:rPr>
        <w:t>https://orcid.org/0000-0001-7593-157X</w:t>
      </w:r>
    </w:p>
    <w:p w14:paraId="4C41FF79" w14:textId="77777777" w:rsidR="004F5F47" w:rsidRPr="008F5241" w:rsidRDefault="004F5F47" w:rsidP="007B076A">
      <w:pPr>
        <w:spacing w:after="0"/>
        <w:jc w:val="right"/>
        <w:rPr>
          <w:rFonts w:ascii="Times New Roman" w:hAnsi="Times New Roman"/>
          <w:sz w:val="24"/>
          <w:szCs w:val="24"/>
          <w:lang w:val="es-ES"/>
        </w:rPr>
      </w:pPr>
    </w:p>
    <w:p w14:paraId="1AF29834" w14:textId="77777777" w:rsidR="004F5F47" w:rsidRPr="009C2A89" w:rsidRDefault="004F5F47" w:rsidP="007B076A">
      <w:pPr>
        <w:spacing w:after="0"/>
        <w:jc w:val="right"/>
        <w:rPr>
          <w:b/>
          <w:bCs/>
          <w:sz w:val="24"/>
          <w:szCs w:val="24"/>
          <w:lang w:val="es-ES"/>
        </w:rPr>
      </w:pPr>
      <w:r w:rsidRPr="009C2A89">
        <w:rPr>
          <w:b/>
          <w:bCs/>
          <w:sz w:val="24"/>
          <w:szCs w:val="24"/>
          <w:lang w:val="es-ES"/>
        </w:rPr>
        <w:t>Héctor López Gama</w:t>
      </w:r>
    </w:p>
    <w:p w14:paraId="67C5D529" w14:textId="77777777" w:rsidR="009C2A89" w:rsidRDefault="004F5F47" w:rsidP="007B076A">
      <w:pPr>
        <w:pStyle w:val="NormalWeb"/>
        <w:spacing w:before="0" w:beforeAutospacing="0" w:after="0" w:afterAutospacing="0" w:line="276" w:lineRule="auto"/>
        <w:jc w:val="right"/>
        <w:rPr>
          <w:color w:val="000000"/>
          <w:lang w:val="es-ES"/>
        </w:rPr>
      </w:pPr>
      <w:r w:rsidRPr="008F5241">
        <w:rPr>
          <w:color w:val="000000"/>
          <w:lang w:val="es-ES"/>
        </w:rPr>
        <w:t>Universidad Autónoma de San Luis Potosí, Unidad Académica Multidisciplinaria Zona Media</w:t>
      </w:r>
    </w:p>
    <w:p w14:paraId="2B8F70AB" w14:textId="77777777" w:rsidR="004F5F47" w:rsidRPr="009C2A89" w:rsidRDefault="00000000" w:rsidP="007B076A">
      <w:pPr>
        <w:spacing w:after="0"/>
        <w:jc w:val="right"/>
        <w:rPr>
          <w:rStyle w:val="Hipervnculo"/>
          <w:color w:val="FF0000"/>
          <w:u w:val="none"/>
          <w:lang w:val="es-ES"/>
        </w:rPr>
      </w:pPr>
      <w:hyperlink r:id="rId9" w:history="1">
        <w:r w:rsidR="004F5F47" w:rsidRPr="009C2A89">
          <w:rPr>
            <w:rStyle w:val="Hipervnculo"/>
            <w:rFonts w:ascii="Times New Roman" w:hAnsi="Times New Roman"/>
            <w:color w:val="FF0000"/>
            <w:sz w:val="24"/>
            <w:szCs w:val="24"/>
            <w:u w:val="none"/>
            <w:lang w:val="es-ES"/>
          </w:rPr>
          <w:t>hlopez@uaslp.mx</w:t>
        </w:r>
      </w:hyperlink>
    </w:p>
    <w:p w14:paraId="38E223BE" w14:textId="77777777" w:rsidR="009C2A89" w:rsidRPr="008F5241" w:rsidRDefault="004F5F47" w:rsidP="007B076A">
      <w:pPr>
        <w:pStyle w:val="NormalWeb"/>
        <w:spacing w:before="0" w:beforeAutospacing="0" w:after="0" w:afterAutospacing="0" w:line="276" w:lineRule="auto"/>
        <w:jc w:val="right"/>
        <w:rPr>
          <w:color w:val="000000"/>
          <w:lang w:val="es-ES"/>
        </w:rPr>
      </w:pPr>
      <w:r w:rsidRPr="008F5241">
        <w:rPr>
          <w:lang w:val="es-ES"/>
        </w:rPr>
        <w:tab/>
      </w:r>
      <w:r w:rsidR="009C2A89" w:rsidRPr="008F5241">
        <w:rPr>
          <w:color w:val="000000"/>
          <w:lang w:val="es-ES"/>
        </w:rPr>
        <w:t>https://orcid.org/0000-0002-3458-6535</w:t>
      </w:r>
    </w:p>
    <w:p w14:paraId="5681FEC6" w14:textId="77777777" w:rsidR="004F5F47" w:rsidRPr="008F5241" w:rsidRDefault="004F5F47" w:rsidP="007B076A">
      <w:pPr>
        <w:tabs>
          <w:tab w:val="left" w:pos="8364"/>
        </w:tabs>
        <w:spacing w:after="0"/>
        <w:jc w:val="right"/>
        <w:rPr>
          <w:rFonts w:ascii="Times New Roman" w:hAnsi="Times New Roman"/>
          <w:sz w:val="24"/>
          <w:szCs w:val="24"/>
          <w:lang w:val="es-ES"/>
        </w:rPr>
      </w:pPr>
    </w:p>
    <w:p w14:paraId="5417C819" w14:textId="77777777" w:rsidR="004F5F47" w:rsidRPr="009C2A89" w:rsidRDefault="004F5F47" w:rsidP="007B076A">
      <w:pPr>
        <w:spacing w:after="0"/>
        <w:jc w:val="right"/>
        <w:rPr>
          <w:b/>
          <w:bCs/>
          <w:sz w:val="24"/>
          <w:szCs w:val="24"/>
          <w:lang w:val="es-ES"/>
        </w:rPr>
      </w:pPr>
      <w:r w:rsidRPr="009C2A89">
        <w:rPr>
          <w:b/>
          <w:bCs/>
          <w:sz w:val="24"/>
          <w:szCs w:val="24"/>
          <w:lang w:val="es-ES"/>
        </w:rPr>
        <w:t>Sanjuana Edith Grimaldo Reyes</w:t>
      </w:r>
    </w:p>
    <w:p w14:paraId="2F643C94" w14:textId="77777777" w:rsidR="004F5F47" w:rsidRPr="008F5241" w:rsidRDefault="004F5F47" w:rsidP="007B076A">
      <w:pPr>
        <w:pStyle w:val="NormalWeb"/>
        <w:spacing w:before="0" w:beforeAutospacing="0" w:after="0" w:afterAutospacing="0" w:line="276" w:lineRule="auto"/>
        <w:jc w:val="right"/>
        <w:rPr>
          <w:color w:val="000000"/>
          <w:lang w:val="es-ES"/>
        </w:rPr>
      </w:pPr>
      <w:r w:rsidRPr="008F5241">
        <w:rPr>
          <w:color w:val="000000"/>
          <w:lang w:val="es-ES"/>
        </w:rPr>
        <w:t>Universidad Autónoma de San Luis Potosí, Unidad Académica Multidisciplinaria Zona Media</w:t>
      </w:r>
    </w:p>
    <w:p w14:paraId="3374B6E9" w14:textId="77777777" w:rsidR="004F5F47" w:rsidRPr="009C2A89" w:rsidRDefault="004F5F47" w:rsidP="007B076A">
      <w:pPr>
        <w:spacing w:after="0"/>
        <w:jc w:val="right"/>
        <w:rPr>
          <w:rFonts w:ascii="Times New Roman" w:hAnsi="Times New Roman"/>
          <w:color w:val="FF0000"/>
          <w:sz w:val="24"/>
          <w:szCs w:val="24"/>
          <w:lang w:val="es-ES"/>
        </w:rPr>
      </w:pPr>
      <w:r w:rsidRPr="009C2A89">
        <w:rPr>
          <w:rFonts w:ascii="Times New Roman" w:hAnsi="Times New Roman"/>
          <w:color w:val="FF0000"/>
          <w:sz w:val="24"/>
          <w:szCs w:val="24"/>
          <w:lang w:val="es-ES"/>
        </w:rPr>
        <w:t xml:space="preserve">edith.reyes@uaslp.mx </w:t>
      </w:r>
    </w:p>
    <w:p w14:paraId="1F99C484" w14:textId="77777777" w:rsidR="009C2A89" w:rsidRPr="008F5241" w:rsidRDefault="009C2A89" w:rsidP="007B076A">
      <w:pPr>
        <w:pStyle w:val="NormalWeb"/>
        <w:spacing w:before="0" w:beforeAutospacing="0" w:after="0" w:afterAutospacing="0" w:line="276" w:lineRule="auto"/>
        <w:jc w:val="right"/>
        <w:rPr>
          <w:color w:val="000000"/>
          <w:lang w:val="es-ES"/>
        </w:rPr>
      </w:pPr>
      <w:r w:rsidRPr="008F5241">
        <w:rPr>
          <w:color w:val="000000"/>
          <w:lang w:val="es-ES"/>
        </w:rPr>
        <w:t>https://orcid.org/0000-0002-4078-7720</w:t>
      </w:r>
    </w:p>
    <w:p w14:paraId="6914B472" w14:textId="77777777" w:rsidR="00043E88" w:rsidRPr="008F5241" w:rsidRDefault="00043E88" w:rsidP="009C2A89">
      <w:pPr>
        <w:spacing w:after="0" w:line="240" w:lineRule="auto"/>
        <w:contextualSpacing/>
        <w:jc w:val="right"/>
        <w:rPr>
          <w:rFonts w:ascii="Times New Roman" w:hAnsi="Times New Roman"/>
          <w:b/>
          <w:sz w:val="24"/>
          <w:szCs w:val="24"/>
        </w:rPr>
      </w:pPr>
    </w:p>
    <w:p w14:paraId="5A5B77F7" w14:textId="77777777" w:rsidR="00223925" w:rsidRPr="008F5241" w:rsidRDefault="00223925" w:rsidP="00223925">
      <w:pPr>
        <w:spacing w:after="0" w:line="240" w:lineRule="auto"/>
        <w:contextualSpacing/>
        <w:jc w:val="both"/>
        <w:rPr>
          <w:rFonts w:ascii="Times New Roman" w:hAnsi="Times New Roman"/>
          <w:b/>
          <w:sz w:val="24"/>
          <w:szCs w:val="24"/>
        </w:rPr>
      </w:pPr>
    </w:p>
    <w:p w14:paraId="021636EB" w14:textId="77777777" w:rsidR="00B8353B" w:rsidRPr="009C2A89" w:rsidRDefault="00B8353B" w:rsidP="009C2A89">
      <w:pPr>
        <w:spacing w:after="0" w:line="240" w:lineRule="auto"/>
        <w:contextualSpacing/>
        <w:rPr>
          <w:rFonts w:cs="Calibri"/>
          <w:b/>
          <w:sz w:val="28"/>
          <w:szCs w:val="28"/>
        </w:rPr>
      </w:pPr>
      <w:r w:rsidRPr="009C2A89">
        <w:rPr>
          <w:rFonts w:cs="Calibri"/>
          <w:b/>
          <w:sz w:val="28"/>
          <w:szCs w:val="28"/>
        </w:rPr>
        <w:t>R</w:t>
      </w:r>
      <w:r w:rsidR="00405239" w:rsidRPr="009C2A89">
        <w:rPr>
          <w:rFonts w:cs="Calibri"/>
          <w:b/>
          <w:sz w:val="28"/>
          <w:szCs w:val="28"/>
        </w:rPr>
        <w:t>esumen</w:t>
      </w:r>
    </w:p>
    <w:p w14:paraId="29459656" w14:textId="77777777" w:rsidR="004F3B80" w:rsidRPr="008F5241" w:rsidRDefault="00802CE7" w:rsidP="00223925">
      <w:pPr>
        <w:tabs>
          <w:tab w:val="left" w:pos="3828"/>
        </w:tabs>
        <w:spacing w:after="0" w:line="360" w:lineRule="auto"/>
        <w:contextualSpacing/>
        <w:jc w:val="both"/>
        <w:rPr>
          <w:rFonts w:ascii="Times New Roman" w:hAnsi="Times New Roman"/>
          <w:sz w:val="24"/>
          <w:szCs w:val="24"/>
        </w:rPr>
      </w:pPr>
      <w:r w:rsidRPr="008F5241">
        <w:rPr>
          <w:rFonts w:ascii="Times New Roman" w:hAnsi="Times New Roman"/>
          <w:sz w:val="24"/>
          <w:szCs w:val="24"/>
        </w:rPr>
        <w:t xml:space="preserve">La presente investigación tiene como objetivo </w:t>
      </w:r>
      <w:r w:rsidR="00F118B6">
        <w:rPr>
          <w:rFonts w:ascii="Times New Roman" w:hAnsi="Times New Roman"/>
          <w:sz w:val="24"/>
          <w:szCs w:val="24"/>
        </w:rPr>
        <w:t>conocer</w:t>
      </w:r>
      <w:r w:rsidRPr="008F5241">
        <w:rPr>
          <w:rFonts w:ascii="Times New Roman" w:hAnsi="Times New Roman"/>
          <w:sz w:val="24"/>
          <w:szCs w:val="24"/>
        </w:rPr>
        <w:t xml:space="preserve"> el tipo de lealtad que </w:t>
      </w:r>
      <w:r w:rsidR="00405239">
        <w:rPr>
          <w:rFonts w:ascii="Times New Roman" w:hAnsi="Times New Roman"/>
          <w:sz w:val="24"/>
          <w:szCs w:val="24"/>
        </w:rPr>
        <w:t>poseen</w:t>
      </w:r>
      <w:r w:rsidRPr="008F5241">
        <w:rPr>
          <w:rFonts w:ascii="Times New Roman" w:hAnsi="Times New Roman"/>
          <w:sz w:val="24"/>
          <w:szCs w:val="24"/>
        </w:rPr>
        <w:t xml:space="preserve"> los consumidores de </w:t>
      </w:r>
      <w:r w:rsidR="00D14FDA" w:rsidRPr="008F5241">
        <w:rPr>
          <w:rFonts w:ascii="Times New Roman" w:hAnsi="Times New Roman"/>
          <w:sz w:val="24"/>
          <w:szCs w:val="24"/>
        </w:rPr>
        <w:t xml:space="preserve">los </w:t>
      </w:r>
      <w:r w:rsidRPr="008F5241">
        <w:rPr>
          <w:rFonts w:ascii="Times New Roman" w:hAnsi="Times New Roman"/>
          <w:sz w:val="24"/>
          <w:szCs w:val="24"/>
        </w:rPr>
        <w:t xml:space="preserve">servicios educativos </w:t>
      </w:r>
      <w:r w:rsidR="00EC6868" w:rsidRPr="008F5241">
        <w:rPr>
          <w:rFonts w:ascii="Times New Roman" w:hAnsi="Times New Roman"/>
          <w:sz w:val="24"/>
          <w:szCs w:val="24"/>
        </w:rPr>
        <w:t xml:space="preserve">que ofrece una </w:t>
      </w:r>
      <w:r w:rsidR="00EC6868" w:rsidRPr="008F5241">
        <w:rPr>
          <w:rFonts w:ascii="Times New Roman" w:hAnsi="Times New Roman"/>
          <w:sz w:val="24"/>
          <w:szCs w:val="24"/>
          <w:lang w:val="es-ES"/>
        </w:rPr>
        <w:t>Unidad Académica de la Universidad Autónoma de San Luis Potosí</w:t>
      </w:r>
      <w:r w:rsidR="00D14FDA" w:rsidRPr="008F5241">
        <w:rPr>
          <w:rFonts w:ascii="Times New Roman" w:hAnsi="Times New Roman"/>
          <w:sz w:val="24"/>
          <w:szCs w:val="24"/>
          <w:lang w:val="es-ES"/>
        </w:rPr>
        <w:t>,</w:t>
      </w:r>
      <w:r w:rsidR="00EC6868" w:rsidRPr="008F5241">
        <w:rPr>
          <w:rFonts w:ascii="Times New Roman" w:hAnsi="Times New Roman"/>
          <w:sz w:val="24"/>
          <w:szCs w:val="24"/>
        </w:rPr>
        <w:t xml:space="preserve"> </w:t>
      </w:r>
      <w:r w:rsidR="00F118B6">
        <w:rPr>
          <w:rFonts w:ascii="Times New Roman" w:hAnsi="Times New Roman"/>
          <w:sz w:val="24"/>
          <w:szCs w:val="24"/>
        </w:rPr>
        <w:t>así como</w:t>
      </w:r>
      <w:r w:rsidR="00EC6868" w:rsidRPr="008F5241">
        <w:rPr>
          <w:rFonts w:ascii="Times New Roman" w:hAnsi="Times New Roman"/>
          <w:sz w:val="24"/>
          <w:szCs w:val="24"/>
        </w:rPr>
        <w:t xml:space="preserve"> </w:t>
      </w:r>
      <w:r w:rsidRPr="008F5241">
        <w:rPr>
          <w:rFonts w:ascii="Times New Roman" w:hAnsi="Times New Roman"/>
          <w:sz w:val="24"/>
          <w:szCs w:val="24"/>
        </w:rPr>
        <w:t xml:space="preserve">determinar si existe correlación </w:t>
      </w:r>
      <w:r w:rsidR="00F118B6">
        <w:rPr>
          <w:rFonts w:ascii="Times New Roman" w:hAnsi="Times New Roman"/>
          <w:sz w:val="24"/>
          <w:szCs w:val="24"/>
        </w:rPr>
        <w:t>entre</w:t>
      </w:r>
      <w:r w:rsidRPr="008F5241">
        <w:rPr>
          <w:rFonts w:ascii="Times New Roman" w:hAnsi="Times New Roman"/>
          <w:sz w:val="24"/>
          <w:szCs w:val="24"/>
        </w:rPr>
        <w:t xml:space="preserve"> las variables sociodemográficas</w:t>
      </w:r>
      <w:r w:rsidR="00EC6868" w:rsidRPr="008F5241">
        <w:rPr>
          <w:rFonts w:ascii="Times New Roman" w:hAnsi="Times New Roman"/>
          <w:sz w:val="24"/>
          <w:szCs w:val="24"/>
        </w:rPr>
        <w:t xml:space="preserve"> y la satisfacción de este</w:t>
      </w:r>
      <w:r w:rsidR="00F118B6">
        <w:rPr>
          <w:rFonts w:ascii="Times New Roman" w:hAnsi="Times New Roman"/>
          <w:sz w:val="24"/>
          <w:szCs w:val="24"/>
        </w:rPr>
        <w:t xml:space="preserve"> para</w:t>
      </w:r>
      <w:r w:rsidRPr="008F5241">
        <w:rPr>
          <w:rFonts w:ascii="Times New Roman" w:hAnsi="Times New Roman"/>
          <w:sz w:val="24"/>
          <w:szCs w:val="24"/>
        </w:rPr>
        <w:t xml:space="preserve"> implementar estrategias que ayuden a la mejora del servicio para que los estudiantes estén satisfechos y con ello </w:t>
      </w:r>
      <w:r w:rsidR="001105E3">
        <w:rPr>
          <w:rFonts w:ascii="Times New Roman" w:hAnsi="Times New Roman"/>
          <w:sz w:val="24"/>
          <w:szCs w:val="24"/>
        </w:rPr>
        <w:t>generen</w:t>
      </w:r>
      <w:r w:rsidRPr="008F5241">
        <w:rPr>
          <w:rFonts w:ascii="Times New Roman" w:hAnsi="Times New Roman"/>
          <w:sz w:val="24"/>
          <w:szCs w:val="24"/>
        </w:rPr>
        <w:t xml:space="preserve"> lealtad hacia la institución. El estudio</w:t>
      </w:r>
      <w:r w:rsidR="00D14FDA" w:rsidRPr="008F5241">
        <w:rPr>
          <w:rFonts w:ascii="Times New Roman" w:hAnsi="Times New Roman"/>
          <w:sz w:val="24"/>
          <w:szCs w:val="24"/>
        </w:rPr>
        <w:t xml:space="preserve"> es</w:t>
      </w:r>
      <w:r w:rsidRPr="008F5241">
        <w:rPr>
          <w:rFonts w:ascii="Times New Roman" w:hAnsi="Times New Roman"/>
          <w:sz w:val="24"/>
          <w:szCs w:val="24"/>
        </w:rPr>
        <w:t xml:space="preserve"> cuantitativo de alcance descriptivo y correlacional, de diseño transversal. La muestra </w:t>
      </w:r>
      <w:r w:rsidR="00405239">
        <w:rPr>
          <w:rFonts w:ascii="Times New Roman" w:hAnsi="Times New Roman"/>
          <w:sz w:val="24"/>
          <w:szCs w:val="24"/>
        </w:rPr>
        <w:t>se compuso</w:t>
      </w:r>
      <w:r w:rsidRPr="008F5241">
        <w:rPr>
          <w:rFonts w:ascii="Times New Roman" w:hAnsi="Times New Roman"/>
          <w:sz w:val="24"/>
          <w:szCs w:val="24"/>
        </w:rPr>
        <w:t xml:space="preserve"> de 224 participantes pertenecientes a </w:t>
      </w:r>
      <w:r w:rsidR="00EC6868" w:rsidRPr="008F5241">
        <w:rPr>
          <w:rFonts w:ascii="Times New Roman" w:hAnsi="Times New Roman"/>
          <w:sz w:val="24"/>
          <w:szCs w:val="24"/>
        </w:rPr>
        <w:t>siete</w:t>
      </w:r>
      <w:r w:rsidRPr="008F5241">
        <w:rPr>
          <w:rFonts w:ascii="Times New Roman" w:hAnsi="Times New Roman"/>
          <w:sz w:val="24"/>
          <w:szCs w:val="24"/>
        </w:rPr>
        <w:t xml:space="preserve"> programas educativos. Se</w:t>
      </w:r>
      <w:r w:rsidR="00D14FDA" w:rsidRPr="008F5241">
        <w:rPr>
          <w:rFonts w:ascii="Times New Roman" w:hAnsi="Times New Roman"/>
          <w:sz w:val="24"/>
          <w:szCs w:val="24"/>
        </w:rPr>
        <w:t xml:space="preserve"> </w:t>
      </w:r>
      <w:r w:rsidRPr="008F5241">
        <w:rPr>
          <w:rFonts w:ascii="Times New Roman" w:hAnsi="Times New Roman"/>
          <w:sz w:val="24"/>
          <w:szCs w:val="24"/>
        </w:rPr>
        <w:t xml:space="preserve">implementó como técnica la encuesta y el instrumento para la recolección de datos </w:t>
      </w:r>
      <w:r w:rsidR="00F118B6">
        <w:rPr>
          <w:rFonts w:ascii="Times New Roman" w:hAnsi="Times New Roman"/>
          <w:sz w:val="24"/>
          <w:szCs w:val="24"/>
        </w:rPr>
        <w:t>estuvo integrado por</w:t>
      </w:r>
      <w:r w:rsidRPr="008F5241">
        <w:rPr>
          <w:rFonts w:ascii="Times New Roman" w:hAnsi="Times New Roman"/>
          <w:sz w:val="24"/>
          <w:szCs w:val="24"/>
        </w:rPr>
        <w:t xml:space="preserve"> </w:t>
      </w:r>
      <w:r w:rsidR="00EC6868" w:rsidRPr="008F5241">
        <w:rPr>
          <w:rFonts w:ascii="Times New Roman" w:hAnsi="Times New Roman"/>
          <w:sz w:val="24"/>
          <w:szCs w:val="24"/>
        </w:rPr>
        <w:t>1</w:t>
      </w:r>
      <w:r w:rsidR="006A5CA7" w:rsidRPr="008F5241">
        <w:rPr>
          <w:rFonts w:ascii="Times New Roman" w:hAnsi="Times New Roman"/>
          <w:sz w:val="24"/>
          <w:szCs w:val="24"/>
        </w:rPr>
        <w:t>8</w:t>
      </w:r>
      <w:r w:rsidRPr="008F5241">
        <w:rPr>
          <w:rFonts w:ascii="Times New Roman" w:hAnsi="Times New Roman"/>
          <w:sz w:val="24"/>
          <w:szCs w:val="24"/>
        </w:rPr>
        <w:t xml:space="preserve"> ítems</w:t>
      </w:r>
      <w:r w:rsidR="00F118B6">
        <w:rPr>
          <w:rFonts w:ascii="Times New Roman" w:hAnsi="Times New Roman"/>
          <w:sz w:val="24"/>
          <w:szCs w:val="24"/>
        </w:rPr>
        <w:t>:</w:t>
      </w:r>
      <w:r w:rsidR="00EC6868" w:rsidRPr="008F5241">
        <w:rPr>
          <w:rFonts w:ascii="Times New Roman" w:hAnsi="Times New Roman"/>
          <w:sz w:val="24"/>
          <w:szCs w:val="24"/>
        </w:rPr>
        <w:t xml:space="preserve"> </w:t>
      </w:r>
      <w:r w:rsidR="00F118B6">
        <w:rPr>
          <w:rFonts w:ascii="Times New Roman" w:hAnsi="Times New Roman"/>
          <w:sz w:val="24"/>
          <w:szCs w:val="24"/>
        </w:rPr>
        <w:t>8</w:t>
      </w:r>
      <w:r w:rsidR="00EC6868" w:rsidRPr="008F5241">
        <w:rPr>
          <w:rFonts w:ascii="Times New Roman" w:hAnsi="Times New Roman"/>
          <w:sz w:val="24"/>
          <w:szCs w:val="24"/>
        </w:rPr>
        <w:t xml:space="preserve"> </w:t>
      </w:r>
      <w:r w:rsidR="00EC6868" w:rsidRPr="008F5241">
        <w:rPr>
          <w:rFonts w:ascii="Times New Roman" w:hAnsi="Times New Roman"/>
          <w:sz w:val="24"/>
          <w:szCs w:val="24"/>
        </w:rPr>
        <w:lastRenderedPageBreak/>
        <w:t xml:space="preserve">para evaluar </w:t>
      </w:r>
      <w:r w:rsidR="00F118B6">
        <w:rPr>
          <w:rFonts w:ascii="Times New Roman" w:hAnsi="Times New Roman"/>
          <w:sz w:val="24"/>
          <w:szCs w:val="24"/>
        </w:rPr>
        <w:t xml:space="preserve">la </w:t>
      </w:r>
      <w:r w:rsidR="00EC6868" w:rsidRPr="008F5241">
        <w:rPr>
          <w:rFonts w:ascii="Times New Roman" w:hAnsi="Times New Roman"/>
          <w:sz w:val="24"/>
          <w:szCs w:val="24"/>
        </w:rPr>
        <w:t xml:space="preserve">satisfacción, </w:t>
      </w:r>
      <w:r w:rsidR="00F118B6">
        <w:rPr>
          <w:rFonts w:ascii="Times New Roman" w:hAnsi="Times New Roman"/>
          <w:sz w:val="24"/>
          <w:szCs w:val="24"/>
        </w:rPr>
        <w:t>7</w:t>
      </w:r>
      <w:r w:rsidR="00EC6868" w:rsidRPr="008F5241">
        <w:rPr>
          <w:rFonts w:ascii="Times New Roman" w:hAnsi="Times New Roman"/>
          <w:sz w:val="24"/>
          <w:szCs w:val="24"/>
        </w:rPr>
        <w:t xml:space="preserve"> para </w:t>
      </w:r>
      <w:r w:rsidR="00F118B6">
        <w:rPr>
          <w:rFonts w:ascii="Times New Roman" w:hAnsi="Times New Roman"/>
          <w:sz w:val="24"/>
          <w:szCs w:val="24"/>
        </w:rPr>
        <w:t xml:space="preserve">el </w:t>
      </w:r>
      <w:r w:rsidR="00EC6868" w:rsidRPr="008F5241">
        <w:rPr>
          <w:rFonts w:ascii="Times New Roman" w:hAnsi="Times New Roman"/>
          <w:sz w:val="24"/>
          <w:szCs w:val="24"/>
        </w:rPr>
        <w:t xml:space="preserve">desempeño y </w:t>
      </w:r>
      <w:r w:rsidR="00F118B6">
        <w:rPr>
          <w:rFonts w:ascii="Times New Roman" w:hAnsi="Times New Roman"/>
          <w:sz w:val="24"/>
          <w:szCs w:val="24"/>
        </w:rPr>
        <w:t>9</w:t>
      </w:r>
      <w:r w:rsidR="00EC6868" w:rsidRPr="008F5241">
        <w:rPr>
          <w:rFonts w:ascii="Times New Roman" w:hAnsi="Times New Roman"/>
          <w:sz w:val="24"/>
          <w:szCs w:val="24"/>
        </w:rPr>
        <w:t xml:space="preserve"> para determinar la lealtad</w:t>
      </w:r>
      <w:r w:rsidR="00F118B6">
        <w:rPr>
          <w:rFonts w:ascii="Times New Roman" w:hAnsi="Times New Roman"/>
          <w:sz w:val="24"/>
          <w:szCs w:val="24"/>
        </w:rPr>
        <w:t>.</w:t>
      </w:r>
      <w:r w:rsidRPr="008F5241">
        <w:rPr>
          <w:rFonts w:ascii="Times New Roman" w:hAnsi="Times New Roman"/>
          <w:sz w:val="24"/>
          <w:szCs w:val="24"/>
        </w:rPr>
        <w:t xml:space="preserve"> </w:t>
      </w:r>
      <w:r w:rsidR="00F118B6">
        <w:rPr>
          <w:rFonts w:ascii="Times New Roman" w:hAnsi="Times New Roman"/>
          <w:sz w:val="24"/>
          <w:szCs w:val="24"/>
        </w:rPr>
        <w:t>A</w:t>
      </w:r>
      <w:r w:rsidRPr="008F5241">
        <w:rPr>
          <w:rFonts w:ascii="Times New Roman" w:hAnsi="Times New Roman"/>
          <w:sz w:val="24"/>
          <w:szCs w:val="24"/>
        </w:rPr>
        <w:t>demás</w:t>
      </w:r>
      <w:r w:rsidR="00F118B6">
        <w:rPr>
          <w:rFonts w:ascii="Times New Roman" w:hAnsi="Times New Roman"/>
          <w:sz w:val="24"/>
          <w:szCs w:val="24"/>
        </w:rPr>
        <w:t xml:space="preserve">, se diagnosticaron las </w:t>
      </w:r>
      <w:r w:rsidRPr="008F5241">
        <w:rPr>
          <w:rFonts w:ascii="Times New Roman" w:hAnsi="Times New Roman"/>
          <w:sz w:val="24"/>
          <w:szCs w:val="24"/>
        </w:rPr>
        <w:t xml:space="preserve">variables sociodemográficas y la escala AMAI para evaluar el </w:t>
      </w:r>
      <w:r w:rsidR="00D14FDA" w:rsidRPr="008F5241">
        <w:rPr>
          <w:rFonts w:ascii="Times New Roman" w:hAnsi="Times New Roman"/>
          <w:sz w:val="24"/>
          <w:szCs w:val="24"/>
        </w:rPr>
        <w:t>nivel socioeconómico</w:t>
      </w:r>
      <w:r w:rsidRPr="008F5241">
        <w:rPr>
          <w:rFonts w:ascii="Times New Roman" w:hAnsi="Times New Roman"/>
          <w:sz w:val="24"/>
          <w:szCs w:val="24"/>
        </w:rPr>
        <w:t xml:space="preserve"> con </w:t>
      </w:r>
      <w:r w:rsidR="00D14FDA" w:rsidRPr="008F5241">
        <w:rPr>
          <w:rFonts w:ascii="Times New Roman" w:hAnsi="Times New Roman"/>
          <w:sz w:val="24"/>
          <w:szCs w:val="24"/>
        </w:rPr>
        <w:t>seis</w:t>
      </w:r>
      <w:r w:rsidRPr="008F5241">
        <w:rPr>
          <w:rFonts w:ascii="Times New Roman" w:hAnsi="Times New Roman"/>
          <w:sz w:val="24"/>
          <w:szCs w:val="24"/>
        </w:rPr>
        <w:t xml:space="preserve"> preguntas</w:t>
      </w:r>
      <w:r w:rsidR="007F1BE3" w:rsidRPr="008F5241">
        <w:rPr>
          <w:rFonts w:ascii="Times New Roman" w:hAnsi="Times New Roman"/>
          <w:sz w:val="24"/>
          <w:szCs w:val="24"/>
        </w:rPr>
        <w:t xml:space="preserve">. En conclusión, </w:t>
      </w:r>
      <w:r w:rsidR="00F118B6">
        <w:rPr>
          <w:rFonts w:ascii="Times New Roman" w:hAnsi="Times New Roman"/>
          <w:sz w:val="24"/>
          <w:szCs w:val="24"/>
        </w:rPr>
        <w:t>y según e</w:t>
      </w:r>
      <w:r w:rsidR="00EF747B">
        <w:rPr>
          <w:rFonts w:ascii="Times New Roman" w:hAnsi="Times New Roman"/>
          <w:sz w:val="24"/>
          <w:szCs w:val="24"/>
        </w:rPr>
        <w:t xml:space="preserve">l </w:t>
      </w:r>
      <w:r w:rsidR="00EF747B" w:rsidRPr="008F5241">
        <w:rPr>
          <w:rFonts w:ascii="Times New Roman" w:hAnsi="Times New Roman"/>
          <w:sz w:val="24"/>
          <w:szCs w:val="24"/>
        </w:rPr>
        <w:t>análisis multivariante de conglomerados para determinar segmentos</w:t>
      </w:r>
      <w:r w:rsidR="00EF747B">
        <w:rPr>
          <w:rFonts w:ascii="Times New Roman" w:hAnsi="Times New Roman"/>
          <w:sz w:val="24"/>
          <w:szCs w:val="24"/>
        </w:rPr>
        <w:t>,</w:t>
      </w:r>
      <w:r w:rsidR="00EF747B" w:rsidRPr="008F5241">
        <w:rPr>
          <w:rFonts w:ascii="Times New Roman" w:hAnsi="Times New Roman"/>
          <w:sz w:val="24"/>
          <w:szCs w:val="24"/>
        </w:rPr>
        <w:t xml:space="preserve"> </w:t>
      </w:r>
      <w:r w:rsidR="00D14FDA" w:rsidRPr="008F5241">
        <w:rPr>
          <w:rFonts w:ascii="Times New Roman" w:hAnsi="Times New Roman"/>
          <w:sz w:val="24"/>
          <w:szCs w:val="24"/>
        </w:rPr>
        <w:t>los consumidores muestran</w:t>
      </w:r>
      <w:r w:rsidR="00EC6868" w:rsidRPr="008F5241">
        <w:rPr>
          <w:rFonts w:ascii="Times New Roman" w:hAnsi="Times New Roman"/>
          <w:sz w:val="24"/>
          <w:szCs w:val="24"/>
        </w:rPr>
        <w:t xml:space="preserve"> cuatro estados de lealtad</w:t>
      </w:r>
      <w:r w:rsidR="00F118B6">
        <w:rPr>
          <w:rFonts w:ascii="Times New Roman" w:hAnsi="Times New Roman"/>
          <w:sz w:val="24"/>
          <w:szCs w:val="24"/>
        </w:rPr>
        <w:t>:</w:t>
      </w:r>
      <w:r w:rsidR="00EC6868" w:rsidRPr="008F5241">
        <w:rPr>
          <w:rFonts w:ascii="Times New Roman" w:hAnsi="Times New Roman"/>
          <w:sz w:val="24"/>
          <w:szCs w:val="24"/>
        </w:rPr>
        <w:t xml:space="preserve"> latente, verdadera, espuria y sin lealtad</w:t>
      </w:r>
      <w:r w:rsidR="00405239">
        <w:rPr>
          <w:rFonts w:ascii="Times New Roman" w:hAnsi="Times New Roman"/>
          <w:sz w:val="24"/>
          <w:szCs w:val="24"/>
        </w:rPr>
        <w:t xml:space="preserve">. </w:t>
      </w:r>
      <w:r w:rsidR="00EF747B">
        <w:rPr>
          <w:rFonts w:ascii="Times New Roman" w:hAnsi="Times New Roman"/>
          <w:sz w:val="24"/>
          <w:szCs w:val="24"/>
        </w:rPr>
        <w:t>E</w:t>
      </w:r>
      <w:r w:rsidR="00D14FDA" w:rsidRPr="008F5241">
        <w:rPr>
          <w:rFonts w:ascii="Times New Roman" w:hAnsi="Times New Roman"/>
          <w:sz w:val="24"/>
          <w:szCs w:val="24"/>
        </w:rPr>
        <w:t>n general</w:t>
      </w:r>
      <w:r w:rsidR="00F118B6">
        <w:rPr>
          <w:rFonts w:ascii="Times New Roman" w:hAnsi="Times New Roman"/>
          <w:sz w:val="24"/>
          <w:szCs w:val="24"/>
        </w:rPr>
        <w:t>,</w:t>
      </w:r>
      <w:r w:rsidR="00D14FDA" w:rsidRPr="008F5241">
        <w:rPr>
          <w:rFonts w:ascii="Times New Roman" w:hAnsi="Times New Roman"/>
          <w:sz w:val="24"/>
          <w:szCs w:val="24"/>
        </w:rPr>
        <w:t xml:space="preserve"> </w:t>
      </w:r>
      <w:r w:rsidR="007F1BE3" w:rsidRPr="008F5241">
        <w:rPr>
          <w:rFonts w:ascii="Times New Roman" w:hAnsi="Times New Roman"/>
          <w:sz w:val="24"/>
          <w:szCs w:val="24"/>
        </w:rPr>
        <w:t>se sienten satisfecho</w:t>
      </w:r>
      <w:r w:rsidR="00D14FDA" w:rsidRPr="008F5241">
        <w:rPr>
          <w:rFonts w:ascii="Times New Roman" w:hAnsi="Times New Roman"/>
          <w:sz w:val="24"/>
          <w:szCs w:val="24"/>
        </w:rPr>
        <w:t>s</w:t>
      </w:r>
      <w:r w:rsidR="00F118B6">
        <w:rPr>
          <w:rFonts w:ascii="Times New Roman" w:hAnsi="Times New Roman"/>
          <w:sz w:val="24"/>
          <w:szCs w:val="24"/>
        </w:rPr>
        <w:t>,</w:t>
      </w:r>
      <w:r w:rsidR="007F1BE3" w:rsidRPr="008F5241">
        <w:rPr>
          <w:rFonts w:ascii="Times New Roman" w:hAnsi="Times New Roman"/>
          <w:sz w:val="24"/>
          <w:szCs w:val="24"/>
        </w:rPr>
        <w:t xml:space="preserve"> </w:t>
      </w:r>
      <w:r w:rsidR="00F118B6">
        <w:rPr>
          <w:rFonts w:ascii="Times New Roman" w:hAnsi="Times New Roman"/>
          <w:sz w:val="24"/>
          <w:szCs w:val="24"/>
        </w:rPr>
        <w:t>lo cual se asocia con</w:t>
      </w:r>
      <w:r w:rsidR="00D14FDA" w:rsidRPr="008F5241">
        <w:rPr>
          <w:rFonts w:ascii="Times New Roman" w:hAnsi="Times New Roman"/>
          <w:sz w:val="24"/>
          <w:szCs w:val="24"/>
        </w:rPr>
        <w:t xml:space="preserve"> la lealtad</w:t>
      </w:r>
      <w:r w:rsidR="007F1BE3" w:rsidRPr="008F5241">
        <w:rPr>
          <w:rFonts w:ascii="Times New Roman" w:hAnsi="Times New Roman"/>
          <w:sz w:val="24"/>
          <w:szCs w:val="24"/>
        </w:rPr>
        <w:t>.</w:t>
      </w:r>
      <w:r w:rsidR="00A66B15" w:rsidRPr="008F5241">
        <w:rPr>
          <w:rFonts w:ascii="Times New Roman" w:hAnsi="Times New Roman"/>
          <w:sz w:val="24"/>
          <w:szCs w:val="24"/>
        </w:rPr>
        <w:t xml:space="preserve"> Asimismo, la </w:t>
      </w:r>
      <w:r w:rsidR="00405239">
        <w:rPr>
          <w:rFonts w:ascii="Times New Roman" w:hAnsi="Times New Roman"/>
          <w:sz w:val="24"/>
          <w:szCs w:val="24"/>
        </w:rPr>
        <w:t xml:space="preserve">propia </w:t>
      </w:r>
      <w:r w:rsidR="00A66B15" w:rsidRPr="008F5241">
        <w:rPr>
          <w:rFonts w:ascii="Times New Roman" w:hAnsi="Times New Roman"/>
          <w:sz w:val="24"/>
          <w:szCs w:val="24"/>
        </w:rPr>
        <w:t>lealtad mostr</w:t>
      </w:r>
      <w:r w:rsidR="00D14FDA" w:rsidRPr="008F5241">
        <w:rPr>
          <w:rFonts w:ascii="Times New Roman" w:hAnsi="Times New Roman"/>
          <w:sz w:val="24"/>
          <w:szCs w:val="24"/>
        </w:rPr>
        <w:t>ó</w:t>
      </w:r>
      <w:r w:rsidR="00A66B15" w:rsidRPr="008F5241">
        <w:rPr>
          <w:rFonts w:ascii="Times New Roman" w:hAnsi="Times New Roman"/>
          <w:sz w:val="24"/>
          <w:szCs w:val="24"/>
        </w:rPr>
        <w:t xml:space="preserve"> una correlación </w:t>
      </w:r>
      <w:r w:rsidR="00D14FDA" w:rsidRPr="008F5241">
        <w:rPr>
          <w:rFonts w:ascii="Times New Roman" w:hAnsi="Times New Roman"/>
          <w:sz w:val="24"/>
          <w:szCs w:val="24"/>
        </w:rPr>
        <w:t xml:space="preserve">positiva </w:t>
      </w:r>
      <w:r w:rsidR="00A66B15" w:rsidRPr="008F5241">
        <w:rPr>
          <w:rFonts w:ascii="Times New Roman" w:hAnsi="Times New Roman"/>
          <w:sz w:val="24"/>
          <w:szCs w:val="24"/>
        </w:rPr>
        <w:t>con los alumnos que</w:t>
      </w:r>
      <w:r w:rsidR="007F1BE3" w:rsidRPr="008F5241">
        <w:rPr>
          <w:rFonts w:ascii="Times New Roman" w:hAnsi="Times New Roman"/>
          <w:sz w:val="24"/>
          <w:szCs w:val="24"/>
        </w:rPr>
        <w:t xml:space="preserve"> </w:t>
      </w:r>
      <w:r w:rsidR="00A66B15" w:rsidRPr="008F5241">
        <w:rPr>
          <w:rFonts w:ascii="Times New Roman" w:hAnsi="Times New Roman"/>
          <w:sz w:val="24"/>
          <w:szCs w:val="24"/>
        </w:rPr>
        <w:t xml:space="preserve">trabajan </w:t>
      </w:r>
      <w:r w:rsidR="00D14FDA" w:rsidRPr="008F5241">
        <w:rPr>
          <w:rFonts w:ascii="Times New Roman" w:hAnsi="Times New Roman"/>
          <w:sz w:val="24"/>
          <w:szCs w:val="24"/>
        </w:rPr>
        <w:t>además de estudiar</w:t>
      </w:r>
      <w:r w:rsidR="00A66B15" w:rsidRPr="008F5241">
        <w:rPr>
          <w:rFonts w:ascii="Times New Roman" w:hAnsi="Times New Roman"/>
          <w:sz w:val="24"/>
          <w:szCs w:val="24"/>
        </w:rPr>
        <w:t xml:space="preserve"> y </w:t>
      </w:r>
      <w:r w:rsidR="00D14FDA" w:rsidRPr="008F5241">
        <w:rPr>
          <w:rFonts w:ascii="Times New Roman" w:hAnsi="Times New Roman"/>
          <w:sz w:val="24"/>
          <w:szCs w:val="24"/>
        </w:rPr>
        <w:t xml:space="preserve">con </w:t>
      </w:r>
      <w:r w:rsidR="00A66B15" w:rsidRPr="008F5241">
        <w:rPr>
          <w:rFonts w:ascii="Times New Roman" w:hAnsi="Times New Roman"/>
          <w:sz w:val="24"/>
          <w:szCs w:val="24"/>
        </w:rPr>
        <w:t xml:space="preserve">el deseo de </w:t>
      </w:r>
      <w:r w:rsidR="00D14FDA" w:rsidRPr="008F5241">
        <w:rPr>
          <w:rFonts w:ascii="Times New Roman" w:hAnsi="Times New Roman"/>
          <w:sz w:val="24"/>
          <w:szCs w:val="24"/>
        </w:rPr>
        <w:t xml:space="preserve">los </w:t>
      </w:r>
      <w:r w:rsidR="00A66B15" w:rsidRPr="008F5241">
        <w:rPr>
          <w:rFonts w:ascii="Times New Roman" w:hAnsi="Times New Roman"/>
          <w:sz w:val="24"/>
          <w:szCs w:val="24"/>
        </w:rPr>
        <w:t>padres</w:t>
      </w:r>
      <w:r w:rsidR="00D14FDA" w:rsidRPr="008F5241">
        <w:rPr>
          <w:rFonts w:ascii="Times New Roman" w:hAnsi="Times New Roman"/>
          <w:sz w:val="24"/>
          <w:szCs w:val="24"/>
        </w:rPr>
        <w:t xml:space="preserve"> por estudiar</w:t>
      </w:r>
      <w:r w:rsidR="00F118B6">
        <w:rPr>
          <w:rFonts w:ascii="Times New Roman" w:hAnsi="Times New Roman"/>
          <w:sz w:val="24"/>
          <w:szCs w:val="24"/>
        </w:rPr>
        <w:t>;</w:t>
      </w:r>
      <w:r w:rsidR="00A66B15" w:rsidRPr="008F5241">
        <w:rPr>
          <w:rFonts w:ascii="Times New Roman" w:hAnsi="Times New Roman"/>
          <w:sz w:val="24"/>
          <w:szCs w:val="24"/>
        </w:rPr>
        <w:t xml:space="preserve"> sin embargo, </w:t>
      </w:r>
      <w:r w:rsidR="00D14FDA" w:rsidRPr="008F5241">
        <w:rPr>
          <w:rFonts w:ascii="Times New Roman" w:hAnsi="Times New Roman"/>
          <w:sz w:val="24"/>
          <w:szCs w:val="24"/>
        </w:rPr>
        <w:t>el</w:t>
      </w:r>
      <w:r w:rsidR="00A66B15" w:rsidRPr="008F5241">
        <w:rPr>
          <w:rFonts w:ascii="Times New Roman" w:hAnsi="Times New Roman"/>
          <w:sz w:val="24"/>
          <w:szCs w:val="24"/>
        </w:rPr>
        <w:t xml:space="preserve"> </w:t>
      </w:r>
      <w:r w:rsidR="00D14FDA" w:rsidRPr="008F5241">
        <w:rPr>
          <w:rFonts w:ascii="Times New Roman" w:hAnsi="Times New Roman"/>
          <w:sz w:val="24"/>
          <w:szCs w:val="24"/>
        </w:rPr>
        <w:t>resto de las características</w:t>
      </w:r>
      <w:r w:rsidR="00A66B15" w:rsidRPr="008F5241">
        <w:rPr>
          <w:rFonts w:ascii="Times New Roman" w:hAnsi="Times New Roman"/>
          <w:sz w:val="24"/>
          <w:szCs w:val="24"/>
        </w:rPr>
        <w:t xml:space="preserve"> sociodemográficas no tienen relación con la lealtad</w:t>
      </w:r>
      <w:r w:rsidR="00D14FDA" w:rsidRPr="008F5241">
        <w:rPr>
          <w:rFonts w:ascii="Times New Roman" w:hAnsi="Times New Roman"/>
          <w:sz w:val="24"/>
          <w:szCs w:val="24"/>
        </w:rPr>
        <w:t xml:space="preserve"> del consumidor de servicios educativos</w:t>
      </w:r>
      <w:r w:rsidR="00A66B15" w:rsidRPr="008F5241">
        <w:rPr>
          <w:rFonts w:ascii="Times New Roman" w:hAnsi="Times New Roman"/>
          <w:sz w:val="24"/>
          <w:szCs w:val="24"/>
        </w:rPr>
        <w:t>.</w:t>
      </w:r>
    </w:p>
    <w:p w14:paraId="6DA5273A" w14:textId="77777777" w:rsidR="004F3B80" w:rsidRPr="008F5241" w:rsidRDefault="004F3B80" w:rsidP="00223925">
      <w:pPr>
        <w:spacing w:after="0" w:line="360" w:lineRule="auto"/>
        <w:contextualSpacing/>
        <w:jc w:val="both"/>
        <w:rPr>
          <w:rFonts w:ascii="Times New Roman" w:hAnsi="Times New Roman"/>
          <w:sz w:val="24"/>
          <w:szCs w:val="24"/>
        </w:rPr>
      </w:pPr>
      <w:r w:rsidRPr="009C2A89">
        <w:rPr>
          <w:rFonts w:cs="Calibri"/>
          <w:b/>
          <w:sz w:val="28"/>
          <w:szCs w:val="28"/>
        </w:rPr>
        <w:t>Palabras clave</w:t>
      </w:r>
      <w:r w:rsidRPr="008F5241">
        <w:rPr>
          <w:rFonts w:ascii="Times New Roman" w:hAnsi="Times New Roman"/>
          <w:sz w:val="24"/>
          <w:szCs w:val="24"/>
        </w:rPr>
        <w:t xml:space="preserve">: </w:t>
      </w:r>
      <w:r w:rsidR="00F118B6" w:rsidRPr="008F5241">
        <w:rPr>
          <w:rFonts w:ascii="Times New Roman" w:hAnsi="Times New Roman"/>
          <w:sz w:val="24"/>
          <w:szCs w:val="24"/>
        </w:rPr>
        <w:t xml:space="preserve">lealtad, satisfacción, </w:t>
      </w:r>
      <w:r w:rsidR="00F118B6">
        <w:rPr>
          <w:rFonts w:ascii="Times New Roman" w:hAnsi="Times New Roman"/>
          <w:sz w:val="24"/>
          <w:szCs w:val="24"/>
        </w:rPr>
        <w:t>consumidores.</w:t>
      </w:r>
    </w:p>
    <w:bookmarkEnd w:id="1"/>
    <w:p w14:paraId="73DEBF92" w14:textId="77777777" w:rsidR="008F248C" w:rsidRPr="008F5241" w:rsidRDefault="008F248C" w:rsidP="00223925">
      <w:pPr>
        <w:spacing w:after="0" w:line="360" w:lineRule="auto"/>
        <w:contextualSpacing/>
        <w:jc w:val="both"/>
        <w:rPr>
          <w:rFonts w:ascii="Times New Roman" w:hAnsi="Times New Roman"/>
          <w:sz w:val="24"/>
          <w:szCs w:val="24"/>
        </w:rPr>
      </w:pPr>
    </w:p>
    <w:p w14:paraId="43684CA2" w14:textId="77777777" w:rsidR="000F60F2" w:rsidRPr="009C2A89" w:rsidRDefault="000F60F2" w:rsidP="009C2A89">
      <w:pPr>
        <w:spacing w:after="0" w:line="360" w:lineRule="auto"/>
        <w:contextualSpacing/>
        <w:rPr>
          <w:rFonts w:cs="Calibri"/>
          <w:b/>
          <w:sz w:val="28"/>
          <w:szCs w:val="28"/>
        </w:rPr>
      </w:pPr>
      <w:r w:rsidRPr="009C2A89">
        <w:rPr>
          <w:rFonts w:cs="Calibri"/>
          <w:b/>
          <w:sz w:val="28"/>
          <w:szCs w:val="28"/>
        </w:rPr>
        <w:t>A</w:t>
      </w:r>
      <w:r w:rsidR="00405239" w:rsidRPr="009C2A89">
        <w:rPr>
          <w:rFonts w:cs="Calibri"/>
          <w:b/>
          <w:sz w:val="28"/>
          <w:szCs w:val="28"/>
        </w:rPr>
        <w:t>bstract</w:t>
      </w:r>
    </w:p>
    <w:p w14:paraId="1350C1CA" w14:textId="77777777" w:rsidR="0000719D" w:rsidRPr="009C2A89" w:rsidRDefault="0000719D" w:rsidP="009C2A89">
      <w:pPr>
        <w:spacing w:line="360" w:lineRule="auto"/>
        <w:contextualSpacing/>
        <w:jc w:val="both"/>
        <w:rPr>
          <w:rFonts w:ascii="Times New Roman" w:hAnsi="Times New Roman"/>
          <w:sz w:val="24"/>
          <w:szCs w:val="24"/>
          <w:lang w:val="en-US"/>
        </w:rPr>
      </w:pPr>
      <w:r w:rsidRPr="009C2A89">
        <w:rPr>
          <w:rFonts w:ascii="Times New Roman" w:hAnsi="Times New Roman"/>
          <w:sz w:val="24"/>
          <w:szCs w:val="24"/>
          <w:lang w:val="en-US"/>
        </w:rPr>
        <w:t xml:space="preserve">The objective of this research is to establish the type of loyalty that consumers have of the educational services offered by an Academic Unit of the Universidad Autonoma de San Luis Potosi, in addition to determining if there is a correlation with the sociodemographic variables and their satisfaction. Based on that, implement strategies that help improve the service so that students are satisfied and thereby create loyalty to the institution. The study is quantitative with a descriptive and correlational scope, with a cross-sectional design. The sample consisted of 224 participants belonging to seven educational programs. The survey was implemented as a technique and the instrument for data collection is made up of </w:t>
      </w:r>
      <w:r w:rsidR="00D427E3" w:rsidRPr="009C2A89">
        <w:rPr>
          <w:rFonts w:ascii="Times New Roman" w:hAnsi="Times New Roman"/>
          <w:sz w:val="24"/>
          <w:szCs w:val="24"/>
          <w:lang w:val="en-US"/>
        </w:rPr>
        <w:t>fifteen</w:t>
      </w:r>
      <w:r w:rsidRPr="009C2A89">
        <w:rPr>
          <w:rFonts w:ascii="Times New Roman" w:hAnsi="Times New Roman"/>
          <w:sz w:val="24"/>
          <w:szCs w:val="24"/>
          <w:lang w:val="en-US"/>
        </w:rPr>
        <w:t xml:space="preserve"> items, eight to evaluate satisfaction, seven to evaluate performance and three to determine loyalty, in addition to sociodemographic variables and the AMAI scale to evaluate the socioeconomic level with six questions. In conclusion, consumers show four states of loyalty, latent, true, spurious and no loyalty, according to the multivariate analysis of clusters to determine segments, in general they feel satisfied and that this is associated with loyalty. Likewise, loyalty showed a positive correlation with students who work in addition to studying and with the desire of parents to study, however, the rest of the sociodemographic characteristics are not related to the loyalty of the consumer of educational services. </w:t>
      </w:r>
    </w:p>
    <w:p w14:paraId="1C271B2E" w14:textId="77777777" w:rsidR="00C7061A" w:rsidRDefault="00C7061A" w:rsidP="009C2A89">
      <w:pPr>
        <w:spacing w:after="0" w:line="360" w:lineRule="auto"/>
        <w:contextualSpacing/>
        <w:jc w:val="both"/>
        <w:rPr>
          <w:rFonts w:ascii="Times New Roman" w:hAnsi="Times New Roman"/>
          <w:sz w:val="24"/>
          <w:szCs w:val="24"/>
          <w:lang w:val="en-US"/>
        </w:rPr>
      </w:pPr>
      <w:r w:rsidRPr="009C2A89">
        <w:rPr>
          <w:rFonts w:cs="Calibri"/>
          <w:b/>
          <w:sz w:val="28"/>
          <w:szCs w:val="28"/>
        </w:rPr>
        <w:t>Keywords:</w:t>
      </w:r>
      <w:r w:rsidR="0000719D" w:rsidRPr="009C2A89">
        <w:rPr>
          <w:rFonts w:cs="Calibri"/>
          <w:b/>
          <w:sz w:val="28"/>
          <w:szCs w:val="28"/>
        </w:rPr>
        <w:t xml:space="preserve"> </w:t>
      </w:r>
      <w:r w:rsidR="0000719D" w:rsidRPr="009C2A89">
        <w:rPr>
          <w:rFonts w:ascii="Times New Roman" w:hAnsi="Times New Roman"/>
          <w:sz w:val="24"/>
          <w:szCs w:val="24"/>
          <w:lang w:val="en-US"/>
        </w:rPr>
        <w:t xml:space="preserve">Loyalty, Satisfaction, </w:t>
      </w:r>
      <w:r w:rsidR="00EF747B" w:rsidRPr="009C2A89">
        <w:rPr>
          <w:rFonts w:ascii="Times New Roman" w:hAnsi="Times New Roman"/>
          <w:sz w:val="24"/>
          <w:szCs w:val="24"/>
          <w:lang w:val="en-US"/>
        </w:rPr>
        <w:t>Consumers</w:t>
      </w:r>
    </w:p>
    <w:p w14:paraId="234A816A" w14:textId="77777777" w:rsidR="009C2A89" w:rsidRDefault="009C2A89" w:rsidP="009C2A89">
      <w:pPr>
        <w:spacing w:after="0" w:line="360" w:lineRule="auto"/>
        <w:contextualSpacing/>
        <w:jc w:val="both"/>
        <w:rPr>
          <w:rFonts w:ascii="Times New Roman" w:hAnsi="Times New Roman"/>
          <w:sz w:val="24"/>
          <w:szCs w:val="24"/>
          <w:lang w:val="en-US"/>
        </w:rPr>
      </w:pPr>
    </w:p>
    <w:p w14:paraId="7C5380D8" w14:textId="77777777" w:rsidR="004C5616" w:rsidRDefault="004C5616" w:rsidP="009C2A89">
      <w:pPr>
        <w:spacing w:after="0" w:line="360" w:lineRule="auto"/>
        <w:contextualSpacing/>
        <w:jc w:val="both"/>
        <w:rPr>
          <w:rFonts w:ascii="Times New Roman" w:hAnsi="Times New Roman"/>
          <w:sz w:val="24"/>
          <w:szCs w:val="24"/>
          <w:lang w:val="en-US"/>
        </w:rPr>
      </w:pPr>
    </w:p>
    <w:p w14:paraId="2A82C74C" w14:textId="77777777" w:rsidR="004C5616" w:rsidRDefault="004C5616" w:rsidP="009C2A89">
      <w:pPr>
        <w:spacing w:after="0" w:line="360" w:lineRule="auto"/>
        <w:contextualSpacing/>
        <w:jc w:val="both"/>
        <w:rPr>
          <w:rFonts w:ascii="Times New Roman" w:hAnsi="Times New Roman"/>
          <w:sz w:val="24"/>
          <w:szCs w:val="24"/>
          <w:lang w:val="en-US"/>
        </w:rPr>
      </w:pPr>
    </w:p>
    <w:p w14:paraId="69BA9FBC" w14:textId="77777777" w:rsidR="009C2A89" w:rsidRPr="009C2A89" w:rsidRDefault="009C2A89" w:rsidP="004C5616">
      <w:pPr>
        <w:spacing w:after="0" w:line="360" w:lineRule="auto"/>
        <w:contextualSpacing/>
        <w:rPr>
          <w:rFonts w:cs="Calibri"/>
          <w:b/>
          <w:sz w:val="28"/>
          <w:szCs w:val="28"/>
        </w:rPr>
      </w:pPr>
      <w:r w:rsidRPr="009C2A89">
        <w:rPr>
          <w:rFonts w:cs="Calibri"/>
          <w:b/>
          <w:sz w:val="28"/>
          <w:szCs w:val="28"/>
        </w:rPr>
        <w:lastRenderedPageBreak/>
        <w:t>Resumo</w:t>
      </w:r>
    </w:p>
    <w:p w14:paraId="378EE203" w14:textId="77777777" w:rsidR="009C2A89" w:rsidRDefault="009C2A89" w:rsidP="009C2A89">
      <w:pPr>
        <w:spacing w:after="0" w:line="360" w:lineRule="auto"/>
        <w:contextualSpacing/>
        <w:jc w:val="both"/>
        <w:rPr>
          <w:rFonts w:ascii="Times New Roman" w:hAnsi="Times New Roman"/>
          <w:bCs/>
          <w:color w:val="000000"/>
          <w:sz w:val="24"/>
          <w:szCs w:val="24"/>
          <w:lang w:val="en-US"/>
        </w:rPr>
      </w:pPr>
      <w:r>
        <w:rPr>
          <w:rFonts w:ascii="Times New Roman" w:hAnsi="Times New Roman"/>
          <w:bCs/>
          <w:color w:val="000000"/>
          <w:sz w:val="24"/>
          <w:szCs w:val="24"/>
          <w:lang w:val="en-US"/>
        </w:rPr>
        <w:t>O objetivo desta pesquisa é conhecer o tipo de fidelidade que os consumidores têm dos serviços educacionais oferecidos por uma Unidade Acadêmica da Universidade Autônoma de San Luis Potosí, bem como determinar se existe uma correlação entre as variáveis ​​sociodemográficas e sua satisfação. implementar estratégias que ajudem a melhorar o atendimento para que os alunos fiquem satisfeitos e assim fidelizar a instituição. O estudo é quantitativo, de abrangência descritiva e correlacional, com delineamento transversal. A amostra foi composta por 224 participantes pertencentes a sete programas educacionais. A pesquisa foi implementada como técnica e o instrumento de coleta de dados foi composto por 18 itens: 8 para avaliar satisfação, 7 para desempenho e 9 para determinar lealdade. Além disso, foram diagnosticadas as variáveis ​​sociodemográficas e a escala AMAI para avaliar o nível socioeconômico com seis questões. Concluindo, e de acordo com a análise multivariada de cluster para determinação dos segmentos, os consumidores apresentam quatro estados de lealdade: latente, verdadeiro, espúrio e sem lealdade. Em geral, sentem-se satisfeitos, o que está associado à lealdade. Da mesma forma, a própria lealdade apresentou correlação positiva com os alunos que trabalham além de estudar e com o desejo dos pais de estudar; Porém, as demais características sociodemográficas não têm relação com a fidelização do consumidor de serviços educacionais.</w:t>
      </w:r>
    </w:p>
    <w:p w14:paraId="7F816A72" w14:textId="77777777" w:rsidR="009C2A89" w:rsidRDefault="009C2A89" w:rsidP="009C2A89">
      <w:pPr>
        <w:spacing w:after="0" w:line="360" w:lineRule="auto"/>
        <w:contextualSpacing/>
        <w:jc w:val="both"/>
        <w:rPr>
          <w:rFonts w:ascii="Times New Roman" w:hAnsi="Times New Roman"/>
          <w:bCs/>
          <w:color w:val="000000"/>
          <w:sz w:val="24"/>
          <w:szCs w:val="24"/>
          <w:lang w:val="en-US"/>
        </w:rPr>
      </w:pPr>
      <w:r w:rsidRPr="009C2A89">
        <w:rPr>
          <w:rFonts w:cs="Calibri"/>
          <w:b/>
          <w:sz w:val="28"/>
          <w:szCs w:val="28"/>
        </w:rPr>
        <w:t xml:space="preserve">Palavras-chave: </w:t>
      </w:r>
      <w:r>
        <w:rPr>
          <w:rFonts w:ascii="Times New Roman" w:hAnsi="Times New Roman"/>
          <w:bCs/>
          <w:color w:val="000000"/>
          <w:sz w:val="24"/>
          <w:szCs w:val="24"/>
          <w:lang w:val="en-US"/>
        </w:rPr>
        <w:t>fidelização, satisfação, consumidores.</w:t>
      </w:r>
    </w:p>
    <w:p w14:paraId="22DDA40E" w14:textId="77777777" w:rsidR="009C2A89" w:rsidRPr="009C2A89" w:rsidRDefault="009C2A89" w:rsidP="009C2A89">
      <w:pPr>
        <w:spacing w:after="0" w:line="360" w:lineRule="auto"/>
        <w:jc w:val="center"/>
        <w:rPr>
          <w:rFonts w:cs="Calibri"/>
          <w:sz w:val="28"/>
          <w:szCs w:val="28"/>
          <w:lang w:eastAsia="es-MX"/>
        </w:rPr>
      </w:pPr>
      <w:r w:rsidRPr="009C2A89">
        <w:rPr>
          <w:rFonts w:cs="Calibri"/>
          <w:b/>
          <w:sz w:val="24"/>
          <w:szCs w:val="24"/>
        </w:rPr>
        <w:t>Fecha Recepción:</w:t>
      </w:r>
      <w:r w:rsidRPr="009C2A89">
        <w:rPr>
          <w:rFonts w:cs="Calibri"/>
          <w:sz w:val="24"/>
          <w:szCs w:val="24"/>
        </w:rPr>
        <w:t xml:space="preserve"> Enero 2023         </w:t>
      </w:r>
      <w:r>
        <w:rPr>
          <w:rFonts w:cs="Calibri"/>
          <w:sz w:val="24"/>
          <w:szCs w:val="24"/>
        </w:rPr>
        <w:t xml:space="preserve">          </w:t>
      </w:r>
      <w:r w:rsidRPr="009C2A89">
        <w:rPr>
          <w:rFonts w:cs="Calibri"/>
          <w:sz w:val="24"/>
          <w:szCs w:val="24"/>
        </w:rPr>
        <w:t xml:space="preserve">                                                </w:t>
      </w:r>
      <w:r w:rsidRPr="009C2A89">
        <w:rPr>
          <w:rFonts w:cs="Calibri"/>
          <w:b/>
          <w:sz w:val="24"/>
          <w:szCs w:val="24"/>
        </w:rPr>
        <w:t>Fecha Aceptación:</w:t>
      </w:r>
      <w:r w:rsidRPr="009C2A89">
        <w:rPr>
          <w:rFonts w:cs="Calibri"/>
          <w:sz w:val="24"/>
          <w:szCs w:val="24"/>
        </w:rPr>
        <w:t xml:space="preserve"> Julio 2023</w:t>
      </w:r>
    </w:p>
    <w:p w14:paraId="2BEB84AE" w14:textId="77777777" w:rsidR="009C2A89" w:rsidRDefault="00000000" w:rsidP="009C2A89">
      <w:pPr>
        <w:spacing w:after="0" w:line="360" w:lineRule="auto"/>
        <w:jc w:val="center"/>
      </w:pPr>
      <w:r>
        <w:pict w14:anchorId="408D693A">
          <v:rect id="_x0000_i1025" style="width:441.9pt;height:1pt" o:hralign="center" o:hrstd="t" o:hr="t" fillcolor="#a0a0a0" stroked="f"/>
        </w:pict>
      </w:r>
    </w:p>
    <w:p w14:paraId="054DC7A7" w14:textId="77777777" w:rsidR="000F60F2" w:rsidRPr="009C2A89" w:rsidRDefault="00C93D37" w:rsidP="009C2A89">
      <w:pPr>
        <w:spacing w:after="0" w:line="360" w:lineRule="auto"/>
        <w:contextualSpacing/>
        <w:jc w:val="center"/>
        <w:rPr>
          <w:rFonts w:ascii="Times New Roman" w:hAnsi="Times New Roman"/>
          <w:b/>
          <w:sz w:val="32"/>
          <w:szCs w:val="32"/>
        </w:rPr>
      </w:pPr>
      <w:r w:rsidRPr="009C2A89">
        <w:rPr>
          <w:rFonts w:ascii="Times New Roman" w:hAnsi="Times New Roman"/>
          <w:b/>
          <w:sz w:val="32"/>
          <w:szCs w:val="32"/>
        </w:rPr>
        <w:t>Introducción</w:t>
      </w:r>
    </w:p>
    <w:p w14:paraId="13F10D3D" w14:textId="77777777" w:rsidR="00CF4206" w:rsidRPr="009C2A89" w:rsidRDefault="00CF4206" w:rsidP="009C2A89">
      <w:pPr>
        <w:spacing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La lealtad es un factor indispensable para vencer a la competencia, ya que cuando los clientes se vuelven leales a una marca, rara vez consideran cambiar. No obstante, si una empresa no logra cumplir con las expectativas de los consumidores, estos optarán por otras opciones en el mercado. Nyadzay y Knajehzadeh (2016), citados por Silva </w:t>
      </w:r>
      <w:r w:rsidRPr="009C2A89">
        <w:rPr>
          <w:rFonts w:ascii="Times New Roman" w:hAnsi="Times New Roman"/>
          <w:i/>
          <w:iCs/>
          <w:sz w:val="24"/>
          <w:szCs w:val="24"/>
        </w:rPr>
        <w:t>et al</w:t>
      </w:r>
      <w:r w:rsidRPr="009C2A89">
        <w:rPr>
          <w:rFonts w:ascii="Times New Roman" w:hAnsi="Times New Roman"/>
          <w:sz w:val="24"/>
          <w:szCs w:val="24"/>
        </w:rPr>
        <w:t xml:space="preserve">. (2021), destacan que la lealtad del cliente es uno de los mejores indicadores del éxito de una empresa. Por lo tanto, es fundamental evaluar el servicio proporcionado al cliente y asegurarse de que sea verdaderamente satisfactorio. </w:t>
      </w:r>
    </w:p>
    <w:p w14:paraId="2195A026" w14:textId="77777777" w:rsidR="00CF4206" w:rsidRPr="009C2A89" w:rsidRDefault="00CF4206" w:rsidP="009C2A89">
      <w:pPr>
        <w:spacing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Si un cliente tiene una mala experiencia, quedará insatisfecho y no regresará, lo que dañará la reputación de la marca. Aunque puede parecer que siempre es posible adquirir nuevos clientes, fomentar la lealtad brinda beneficios significativos, ya que obtener nuevos consumidores implica un esfuerzo y costos considerables, mientras que un cliente satisfecho tiene más probabilidades de </w:t>
      </w:r>
      <w:r w:rsidRPr="009C2A89">
        <w:rPr>
          <w:rFonts w:ascii="Times New Roman" w:hAnsi="Times New Roman"/>
          <w:sz w:val="24"/>
          <w:szCs w:val="24"/>
        </w:rPr>
        <w:lastRenderedPageBreak/>
        <w:t>repetir sus compras. Por eso, Landeo (2021) subraya que fidelizar a un cliente es esencial para las empresas, ya que resulta más rentable retener a un cliente que buscar constantemente nuevos.</w:t>
      </w:r>
    </w:p>
    <w:p w14:paraId="042D941F" w14:textId="77777777" w:rsidR="00CF4206" w:rsidRPr="009C2A89" w:rsidRDefault="00CF4206" w:rsidP="009C2A89">
      <w:pPr>
        <w:spacing w:line="360" w:lineRule="auto"/>
        <w:ind w:firstLine="708"/>
        <w:contextualSpacing/>
        <w:jc w:val="both"/>
        <w:rPr>
          <w:rFonts w:ascii="Times New Roman" w:hAnsi="Times New Roman"/>
          <w:sz w:val="24"/>
          <w:szCs w:val="24"/>
        </w:rPr>
      </w:pPr>
      <w:r w:rsidRPr="009C2A89">
        <w:rPr>
          <w:rFonts w:ascii="Times New Roman" w:hAnsi="Times New Roman"/>
          <w:sz w:val="24"/>
          <w:szCs w:val="24"/>
        </w:rPr>
        <w:t>En la actualidad, las instituciones de educación superior se enfrentan a diversos desafíos para mantener a sus estudiantes. Uno de estos desafíos es la creciente competencia, no solo de otras instituciones físicas, sino también de universidades en línea que han ganado más presencia en los últimos años. Esto representa una amenaza significativa para aquellas instituciones que siguen ofreciendo clases presenciales, ya que muchos estudiantes están optando por la modalidad virtual en lugar de las opciones tradicionales. Por ende, se debe llevar a cabo un estudio para determinar si los alumnos están satisfechos con los servicios que se les brindan y si su satisfacción se traduce en lealtad hacia la institución.</w:t>
      </w:r>
    </w:p>
    <w:p w14:paraId="63981338" w14:textId="77777777" w:rsidR="00E02E36" w:rsidRPr="009C2A89" w:rsidRDefault="00CF4206" w:rsidP="009C2A89">
      <w:pPr>
        <w:spacing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Por tal motivo, el objetivo de esta investigación es analizar la lealtad de los alumnos de una escuela de nivel superior en la ciudad de Rioverde, en la región media del estado de San Luis Potosí. A través de este estudio, se pretende investigar si la lealtad de los alumnos está vinculada a su nivel de satisfacción y a sus características sociodemográficas, así como determinar el grado de satisfacción con los servicios proporcionados. Según Pérez y Martínez (2020), en el contexto universitario, los estudiantes están satisfechos cuando la institución se preocupa por satisfacer sus necesidades académicas y su bienestar general en el campus. Derivado de </w:t>
      </w:r>
      <w:r w:rsidR="00E02E36" w:rsidRPr="009C2A89">
        <w:rPr>
          <w:rFonts w:ascii="Times New Roman" w:hAnsi="Times New Roman"/>
          <w:sz w:val="24"/>
          <w:szCs w:val="24"/>
        </w:rPr>
        <w:t>lo anterior</w:t>
      </w:r>
      <w:r w:rsidRPr="009C2A89">
        <w:rPr>
          <w:rFonts w:ascii="Times New Roman" w:hAnsi="Times New Roman"/>
          <w:sz w:val="24"/>
          <w:szCs w:val="24"/>
        </w:rPr>
        <w:t>,</w:t>
      </w:r>
      <w:r w:rsidR="00E02E36" w:rsidRPr="009C2A89">
        <w:rPr>
          <w:rFonts w:ascii="Times New Roman" w:hAnsi="Times New Roman"/>
          <w:sz w:val="24"/>
          <w:szCs w:val="24"/>
        </w:rPr>
        <w:t xml:space="preserve"> surgen las siguientes hipótesis:</w:t>
      </w:r>
    </w:p>
    <w:p w14:paraId="5C2640C1" w14:textId="77777777" w:rsidR="00E71E79" w:rsidRPr="009C2A89" w:rsidRDefault="00E71E79" w:rsidP="009C2A89">
      <w:pPr>
        <w:spacing w:after="0" w:line="360" w:lineRule="auto"/>
        <w:contextualSpacing/>
        <w:jc w:val="both"/>
        <w:rPr>
          <w:rFonts w:ascii="Times New Roman" w:hAnsi="Times New Roman"/>
          <w:sz w:val="24"/>
          <w:szCs w:val="24"/>
        </w:rPr>
      </w:pPr>
      <w:r w:rsidRPr="009C2A89">
        <w:rPr>
          <w:rFonts w:ascii="Times New Roman" w:hAnsi="Times New Roman"/>
          <w:sz w:val="24"/>
          <w:szCs w:val="24"/>
        </w:rPr>
        <w:t>H</w:t>
      </w:r>
      <w:r w:rsidRPr="009C2A89">
        <w:rPr>
          <w:rFonts w:ascii="Times New Roman" w:hAnsi="Times New Roman"/>
          <w:sz w:val="24"/>
          <w:szCs w:val="24"/>
          <w:vertAlign w:val="subscript"/>
        </w:rPr>
        <w:t>1</w:t>
      </w:r>
      <w:r w:rsidRPr="009C2A89">
        <w:rPr>
          <w:rFonts w:ascii="Times New Roman" w:hAnsi="Times New Roman"/>
          <w:sz w:val="24"/>
          <w:szCs w:val="24"/>
        </w:rPr>
        <w:t xml:space="preserve">= La lealtad de los alumnos </w:t>
      </w:r>
      <w:r w:rsidR="00F17D50" w:rsidRPr="009C2A89">
        <w:rPr>
          <w:rFonts w:ascii="Times New Roman" w:hAnsi="Times New Roman"/>
          <w:sz w:val="24"/>
          <w:szCs w:val="24"/>
        </w:rPr>
        <w:t>depende</w:t>
      </w:r>
      <w:r w:rsidRPr="009C2A89">
        <w:rPr>
          <w:rFonts w:ascii="Times New Roman" w:hAnsi="Times New Roman"/>
          <w:sz w:val="24"/>
          <w:szCs w:val="24"/>
        </w:rPr>
        <w:t xml:space="preserve"> </w:t>
      </w:r>
      <w:r w:rsidR="00F17D50" w:rsidRPr="009C2A89">
        <w:rPr>
          <w:rFonts w:ascii="Times New Roman" w:hAnsi="Times New Roman"/>
          <w:sz w:val="24"/>
          <w:szCs w:val="24"/>
        </w:rPr>
        <w:t>de</w:t>
      </w:r>
      <w:r w:rsidRPr="009C2A89">
        <w:rPr>
          <w:rFonts w:ascii="Times New Roman" w:hAnsi="Times New Roman"/>
          <w:sz w:val="24"/>
          <w:szCs w:val="24"/>
        </w:rPr>
        <w:t xml:space="preserve"> la satisfacción de los consumidores de servicios educativos.</w:t>
      </w:r>
    </w:p>
    <w:p w14:paraId="428F1E28" w14:textId="77777777" w:rsidR="00E71E79" w:rsidRDefault="00E71E79" w:rsidP="009C2A89">
      <w:pPr>
        <w:spacing w:after="0" w:line="360" w:lineRule="auto"/>
        <w:contextualSpacing/>
        <w:jc w:val="both"/>
        <w:rPr>
          <w:rFonts w:ascii="Times New Roman" w:hAnsi="Times New Roman"/>
          <w:sz w:val="24"/>
          <w:szCs w:val="24"/>
        </w:rPr>
      </w:pPr>
      <w:r w:rsidRPr="009C2A89">
        <w:rPr>
          <w:rFonts w:ascii="Times New Roman" w:hAnsi="Times New Roman"/>
          <w:sz w:val="24"/>
          <w:szCs w:val="24"/>
        </w:rPr>
        <w:t>H</w:t>
      </w:r>
      <w:r w:rsidRPr="009C2A89">
        <w:rPr>
          <w:rFonts w:ascii="Times New Roman" w:hAnsi="Times New Roman"/>
          <w:sz w:val="24"/>
          <w:szCs w:val="24"/>
          <w:vertAlign w:val="subscript"/>
        </w:rPr>
        <w:t>2</w:t>
      </w:r>
      <w:r w:rsidRPr="009C2A89">
        <w:rPr>
          <w:rFonts w:ascii="Times New Roman" w:hAnsi="Times New Roman"/>
          <w:sz w:val="24"/>
          <w:szCs w:val="24"/>
        </w:rPr>
        <w:t xml:space="preserve">= La lealtad de los alumnos </w:t>
      </w:r>
      <w:r w:rsidR="00F17D50" w:rsidRPr="009C2A89">
        <w:rPr>
          <w:rFonts w:ascii="Times New Roman" w:hAnsi="Times New Roman"/>
          <w:sz w:val="24"/>
          <w:szCs w:val="24"/>
        </w:rPr>
        <w:t>está asociada a</w:t>
      </w:r>
      <w:r w:rsidRPr="009C2A89">
        <w:rPr>
          <w:rFonts w:ascii="Times New Roman" w:hAnsi="Times New Roman"/>
          <w:sz w:val="24"/>
          <w:szCs w:val="24"/>
        </w:rPr>
        <w:t xml:space="preserve"> las características sociodemográficas de los mismos</w:t>
      </w:r>
      <w:r w:rsidR="000F7899" w:rsidRPr="009C2A89">
        <w:rPr>
          <w:rFonts w:ascii="Times New Roman" w:hAnsi="Times New Roman"/>
          <w:sz w:val="24"/>
          <w:szCs w:val="24"/>
        </w:rPr>
        <w:t xml:space="preserve"> alumnos</w:t>
      </w:r>
      <w:r w:rsidRPr="009C2A89">
        <w:rPr>
          <w:rFonts w:ascii="Times New Roman" w:hAnsi="Times New Roman"/>
          <w:sz w:val="24"/>
          <w:szCs w:val="24"/>
        </w:rPr>
        <w:t>.</w:t>
      </w:r>
    </w:p>
    <w:p w14:paraId="0784A98B" w14:textId="77777777" w:rsidR="004C5616" w:rsidRPr="009C2A89" w:rsidRDefault="004C5616" w:rsidP="009C2A89">
      <w:pPr>
        <w:spacing w:after="0" w:line="360" w:lineRule="auto"/>
        <w:contextualSpacing/>
        <w:jc w:val="both"/>
        <w:rPr>
          <w:rFonts w:ascii="Times New Roman" w:hAnsi="Times New Roman"/>
          <w:sz w:val="24"/>
          <w:szCs w:val="24"/>
        </w:rPr>
      </w:pPr>
    </w:p>
    <w:p w14:paraId="0768F824" w14:textId="77777777" w:rsidR="00081467" w:rsidRPr="009C2A89" w:rsidRDefault="000F7899" w:rsidP="009C2A89">
      <w:pPr>
        <w:spacing w:after="0" w:line="360" w:lineRule="auto"/>
        <w:contextualSpacing/>
        <w:jc w:val="center"/>
        <w:rPr>
          <w:rFonts w:ascii="Times New Roman" w:hAnsi="Times New Roman"/>
          <w:b/>
          <w:sz w:val="28"/>
          <w:szCs w:val="28"/>
        </w:rPr>
      </w:pPr>
      <w:r w:rsidRPr="009C2A89">
        <w:rPr>
          <w:rFonts w:ascii="Times New Roman" w:hAnsi="Times New Roman"/>
          <w:b/>
          <w:sz w:val="28"/>
          <w:szCs w:val="28"/>
        </w:rPr>
        <w:t xml:space="preserve">Marco </w:t>
      </w:r>
      <w:r w:rsidR="00CF4206" w:rsidRPr="009C2A89">
        <w:rPr>
          <w:rFonts w:ascii="Times New Roman" w:hAnsi="Times New Roman"/>
          <w:b/>
          <w:sz w:val="28"/>
          <w:szCs w:val="28"/>
        </w:rPr>
        <w:t>c</w:t>
      </w:r>
      <w:r w:rsidR="00081467" w:rsidRPr="009C2A89">
        <w:rPr>
          <w:rFonts w:ascii="Times New Roman" w:hAnsi="Times New Roman"/>
          <w:b/>
          <w:sz w:val="28"/>
          <w:szCs w:val="28"/>
        </w:rPr>
        <w:t>onceptual</w:t>
      </w:r>
    </w:p>
    <w:p w14:paraId="61042ADC" w14:textId="77777777" w:rsidR="00BC2ED7" w:rsidRPr="009C2A89" w:rsidRDefault="00CF4206" w:rsidP="009C2A89">
      <w:pPr>
        <w:spacing w:after="0" w:line="360" w:lineRule="auto"/>
        <w:ind w:firstLine="709"/>
        <w:contextualSpacing/>
        <w:jc w:val="both"/>
        <w:rPr>
          <w:rFonts w:ascii="Times New Roman" w:hAnsi="Times New Roman"/>
          <w:bCs/>
          <w:sz w:val="24"/>
          <w:szCs w:val="24"/>
        </w:rPr>
      </w:pPr>
      <w:r w:rsidRPr="009C2A89">
        <w:rPr>
          <w:rFonts w:ascii="Times New Roman" w:hAnsi="Times New Roman"/>
          <w:bCs/>
          <w:sz w:val="24"/>
          <w:szCs w:val="24"/>
        </w:rPr>
        <w:t xml:space="preserve">En este </w:t>
      </w:r>
      <w:r w:rsidR="00BC2ED7" w:rsidRPr="009C2A89">
        <w:rPr>
          <w:rFonts w:ascii="Times New Roman" w:hAnsi="Times New Roman"/>
          <w:bCs/>
          <w:sz w:val="24"/>
          <w:szCs w:val="24"/>
        </w:rPr>
        <w:t>estudio</w:t>
      </w:r>
      <w:r w:rsidRPr="009C2A89">
        <w:rPr>
          <w:rFonts w:ascii="Times New Roman" w:hAnsi="Times New Roman"/>
          <w:bCs/>
          <w:sz w:val="24"/>
          <w:szCs w:val="24"/>
        </w:rPr>
        <w:t xml:space="preserve">, </w:t>
      </w:r>
      <w:r w:rsidR="00BC2ED7" w:rsidRPr="009C2A89">
        <w:rPr>
          <w:rFonts w:ascii="Times New Roman" w:hAnsi="Times New Roman"/>
          <w:bCs/>
          <w:sz w:val="24"/>
          <w:szCs w:val="24"/>
        </w:rPr>
        <w:t xml:space="preserve">la lealtad </w:t>
      </w:r>
      <w:r w:rsidRPr="009C2A89">
        <w:rPr>
          <w:rFonts w:ascii="Times New Roman" w:hAnsi="Times New Roman"/>
          <w:bCs/>
          <w:sz w:val="24"/>
          <w:szCs w:val="24"/>
        </w:rPr>
        <w:t xml:space="preserve">es definida </w:t>
      </w:r>
      <w:r w:rsidR="00BC2ED7" w:rsidRPr="009C2A89">
        <w:rPr>
          <w:rFonts w:ascii="Times New Roman" w:hAnsi="Times New Roman"/>
          <w:bCs/>
          <w:sz w:val="24"/>
          <w:szCs w:val="24"/>
        </w:rPr>
        <w:t xml:space="preserve">como el </w:t>
      </w:r>
      <w:r w:rsidRPr="009C2A89">
        <w:rPr>
          <w:rFonts w:ascii="Times New Roman" w:hAnsi="Times New Roman"/>
          <w:bCs/>
          <w:sz w:val="24"/>
          <w:szCs w:val="24"/>
        </w:rPr>
        <w:t xml:space="preserve">nivel de </w:t>
      </w:r>
      <w:r w:rsidR="00BC2ED7" w:rsidRPr="009C2A89">
        <w:rPr>
          <w:rFonts w:ascii="Times New Roman" w:hAnsi="Times New Roman"/>
          <w:bCs/>
          <w:sz w:val="24"/>
          <w:szCs w:val="24"/>
        </w:rPr>
        <w:t xml:space="preserve">agrado </w:t>
      </w:r>
      <w:r w:rsidRPr="009C2A89">
        <w:rPr>
          <w:rFonts w:ascii="Times New Roman" w:hAnsi="Times New Roman"/>
          <w:bCs/>
          <w:sz w:val="24"/>
          <w:szCs w:val="24"/>
        </w:rPr>
        <w:t>por el</w:t>
      </w:r>
      <w:r w:rsidR="00BC2ED7" w:rsidRPr="009C2A89">
        <w:rPr>
          <w:rFonts w:ascii="Times New Roman" w:hAnsi="Times New Roman"/>
          <w:bCs/>
          <w:sz w:val="24"/>
          <w:szCs w:val="24"/>
        </w:rPr>
        <w:t xml:space="preserve"> servicio recibido, la recomendación </w:t>
      </w:r>
      <w:r w:rsidR="00223925" w:rsidRPr="009C2A89">
        <w:rPr>
          <w:rFonts w:ascii="Times New Roman" w:hAnsi="Times New Roman"/>
          <w:bCs/>
          <w:sz w:val="24"/>
          <w:szCs w:val="24"/>
        </w:rPr>
        <w:t>de este</w:t>
      </w:r>
      <w:r w:rsidR="00BC2ED7" w:rsidRPr="009C2A89">
        <w:rPr>
          <w:rFonts w:ascii="Times New Roman" w:hAnsi="Times New Roman"/>
          <w:bCs/>
          <w:sz w:val="24"/>
          <w:szCs w:val="24"/>
        </w:rPr>
        <w:t xml:space="preserve"> y </w:t>
      </w:r>
      <w:r w:rsidR="00223925" w:rsidRPr="009C2A89">
        <w:rPr>
          <w:rFonts w:ascii="Times New Roman" w:hAnsi="Times New Roman"/>
          <w:bCs/>
          <w:sz w:val="24"/>
          <w:szCs w:val="24"/>
        </w:rPr>
        <w:t xml:space="preserve">la intención de volverlo a comprar en un futuro </w:t>
      </w:r>
      <w:r w:rsidRPr="009C2A89">
        <w:rPr>
          <w:rFonts w:ascii="Times New Roman" w:hAnsi="Times New Roman"/>
          <w:bCs/>
          <w:sz w:val="24"/>
          <w:szCs w:val="24"/>
        </w:rPr>
        <w:t>(</w:t>
      </w:r>
      <w:r w:rsidR="00223925" w:rsidRPr="009C2A89">
        <w:rPr>
          <w:rFonts w:ascii="Times New Roman" w:hAnsi="Times New Roman"/>
          <w:bCs/>
          <w:sz w:val="24"/>
          <w:szCs w:val="24"/>
        </w:rPr>
        <w:t>tabla 1</w:t>
      </w:r>
      <w:r w:rsidRPr="009C2A89">
        <w:rPr>
          <w:rFonts w:ascii="Times New Roman" w:hAnsi="Times New Roman"/>
          <w:bCs/>
          <w:sz w:val="24"/>
          <w:szCs w:val="24"/>
        </w:rPr>
        <w:t>)</w:t>
      </w:r>
      <w:r w:rsidR="00223925" w:rsidRPr="009C2A89">
        <w:rPr>
          <w:rFonts w:ascii="Times New Roman" w:hAnsi="Times New Roman"/>
          <w:bCs/>
          <w:sz w:val="24"/>
          <w:szCs w:val="24"/>
        </w:rPr>
        <w:t>.</w:t>
      </w:r>
    </w:p>
    <w:p w14:paraId="77ED1315" w14:textId="77777777" w:rsidR="00CF4206" w:rsidRDefault="00CF4206" w:rsidP="009C2A89">
      <w:pPr>
        <w:spacing w:after="0" w:line="360" w:lineRule="auto"/>
        <w:ind w:firstLine="709"/>
        <w:contextualSpacing/>
        <w:jc w:val="both"/>
        <w:rPr>
          <w:rFonts w:ascii="Times New Roman" w:hAnsi="Times New Roman"/>
          <w:bCs/>
          <w:sz w:val="24"/>
          <w:szCs w:val="24"/>
        </w:rPr>
      </w:pPr>
    </w:p>
    <w:p w14:paraId="5D0212AD" w14:textId="77777777" w:rsidR="004C5616" w:rsidRDefault="004C5616" w:rsidP="009C2A89">
      <w:pPr>
        <w:spacing w:after="0" w:line="360" w:lineRule="auto"/>
        <w:ind w:firstLine="709"/>
        <w:contextualSpacing/>
        <w:jc w:val="both"/>
        <w:rPr>
          <w:rFonts w:ascii="Times New Roman" w:hAnsi="Times New Roman"/>
          <w:bCs/>
          <w:sz w:val="24"/>
          <w:szCs w:val="24"/>
        </w:rPr>
      </w:pPr>
    </w:p>
    <w:p w14:paraId="33934F0A" w14:textId="77777777" w:rsidR="004C5616" w:rsidRDefault="004C5616" w:rsidP="009C2A89">
      <w:pPr>
        <w:spacing w:after="0" w:line="360" w:lineRule="auto"/>
        <w:ind w:firstLine="709"/>
        <w:contextualSpacing/>
        <w:jc w:val="both"/>
        <w:rPr>
          <w:rFonts w:ascii="Times New Roman" w:hAnsi="Times New Roman"/>
          <w:bCs/>
          <w:sz w:val="24"/>
          <w:szCs w:val="24"/>
        </w:rPr>
      </w:pPr>
    </w:p>
    <w:p w14:paraId="354C0475" w14:textId="77777777" w:rsidR="004C5616" w:rsidRDefault="004C5616" w:rsidP="009C2A89">
      <w:pPr>
        <w:spacing w:after="0" w:line="360" w:lineRule="auto"/>
        <w:ind w:firstLine="709"/>
        <w:contextualSpacing/>
        <w:jc w:val="both"/>
        <w:rPr>
          <w:rFonts w:ascii="Times New Roman" w:hAnsi="Times New Roman"/>
          <w:bCs/>
          <w:sz w:val="24"/>
          <w:szCs w:val="24"/>
        </w:rPr>
      </w:pPr>
    </w:p>
    <w:p w14:paraId="4053BD78" w14:textId="77777777" w:rsidR="004C5616" w:rsidRDefault="004C5616" w:rsidP="009C2A89">
      <w:pPr>
        <w:spacing w:after="0" w:line="360" w:lineRule="auto"/>
        <w:ind w:firstLine="709"/>
        <w:contextualSpacing/>
        <w:jc w:val="both"/>
        <w:rPr>
          <w:rFonts w:ascii="Times New Roman" w:hAnsi="Times New Roman"/>
          <w:bCs/>
          <w:sz w:val="24"/>
          <w:szCs w:val="24"/>
        </w:rPr>
      </w:pPr>
    </w:p>
    <w:p w14:paraId="67986A93" w14:textId="77777777" w:rsidR="004C5616" w:rsidRPr="009C2A89" w:rsidRDefault="004C5616" w:rsidP="009C2A89">
      <w:pPr>
        <w:spacing w:after="0" w:line="360" w:lineRule="auto"/>
        <w:ind w:firstLine="709"/>
        <w:contextualSpacing/>
        <w:jc w:val="both"/>
        <w:rPr>
          <w:rFonts w:ascii="Times New Roman" w:hAnsi="Times New Roman"/>
          <w:bCs/>
          <w:sz w:val="24"/>
          <w:szCs w:val="24"/>
        </w:rPr>
      </w:pPr>
    </w:p>
    <w:p w14:paraId="5D3D7C44" w14:textId="5E1C2590" w:rsidR="00081467" w:rsidRPr="009C2A89" w:rsidRDefault="00081467" w:rsidP="009C2A89">
      <w:pPr>
        <w:pStyle w:val="Descripcin"/>
        <w:keepNext/>
        <w:spacing w:after="0" w:line="360" w:lineRule="auto"/>
        <w:contextualSpacing/>
        <w:jc w:val="center"/>
        <w:rPr>
          <w:rFonts w:ascii="Times New Roman" w:eastAsia="Times New Roman" w:hAnsi="Times New Roman"/>
          <w:b w:val="0"/>
          <w:i/>
          <w:color w:val="222222"/>
          <w:sz w:val="24"/>
          <w:szCs w:val="24"/>
          <w:lang w:val="es-ES" w:eastAsia="es-MX"/>
        </w:rPr>
      </w:pPr>
      <w:r w:rsidRPr="009C2A89">
        <w:rPr>
          <w:rFonts w:ascii="Times New Roman" w:eastAsia="Times New Roman" w:hAnsi="Times New Roman"/>
          <w:bCs w:val="0"/>
          <w:color w:val="222222"/>
          <w:sz w:val="24"/>
          <w:szCs w:val="24"/>
          <w:lang w:val="es-ES" w:eastAsia="es-MX"/>
        </w:rPr>
        <w:lastRenderedPageBreak/>
        <w:t xml:space="preserve">Tabla </w:t>
      </w:r>
      <w:r w:rsidRPr="009C2A89">
        <w:rPr>
          <w:rFonts w:ascii="Times New Roman" w:eastAsia="Times New Roman" w:hAnsi="Times New Roman"/>
          <w:bCs w:val="0"/>
          <w:color w:val="222222"/>
          <w:sz w:val="24"/>
          <w:szCs w:val="24"/>
          <w:lang w:val="es-ES" w:eastAsia="es-MX"/>
        </w:rPr>
        <w:fldChar w:fldCharType="begin"/>
      </w:r>
      <w:r w:rsidRPr="009C2A89">
        <w:rPr>
          <w:rFonts w:ascii="Times New Roman" w:eastAsia="Times New Roman" w:hAnsi="Times New Roman"/>
          <w:bCs w:val="0"/>
          <w:color w:val="222222"/>
          <w:sz w:val="24"/>
          <w:szCs w:val="24"/>
          <w:lang w:val="es-ES" w:eastAsia="es-MX"/>
        </w:rPr>
        <w:instrText xml:space="preserve"> SEQ Tabla \* ARABIC </w:instrText>
      </w:r>
      <w:r w:rsidRPr="009C2A89">
        <w:rPr>
          <w:rFonts w:ascii="Times New Roman" w:eastAsia="Times New Roman" w:hAnsi="Times New Roman"/>
          <w:bCs w:val="0"/>
          <w:color w:val="222222"/>
          <w:sz w:val="24"/>
          <w:szCs w:val="24"/>
          <w:lang w:val="es-ES" w:eastAsia="es-MX"/>
        </w:rPr>
        <w:fldChar w:fldCharType="separate"/>
      </w:r>
      <w:r w:rsidR="002F63AE">
        <w:rPr>
          <w:rFonts w:ascii="Times New Roman" w:eastAsia="Times New Roman" w:hAnsi="Times New Roman"/>
          <w:bCs w:val="0"/>
          <w:noProof/>
          <w:color w:val="222222"/>
          <w:sz w:val="24"/>
          <w:szCs w:val="24"/>
          <w:lang w:val="es-ES" w:eastAsia="es-MX"/>
        </w:rPr>
        <w:t>1</w:t>
      </w:r>
      <w:r w:rsidRPr="009C2A89">
        <w:rPr>
          <w:rFonts w:ascii="Times New Roman" w:eastAsia="Times New Roman" w:hAnsi="Times New Roman"/>
          <w:bCs w:val="0"/>
          <w:color w:val="222222"/>
          <w:sz w:val="24"/>
          <w:szCs w:val="24"/>
          <w:lang w:val="es-ES" w:eastAsia="es-MX"/>
        </w:rPr>
        <w:fldChar w:fldCharType="end"/>
      </w:r>
      <w:r w:rsidRPr="009C2A89">
        <w:rPr>
          <w:rFonts w:ascii="Times New Roman" w:eastAsia="Times New Roman" w:hAnsi="Times New Roman"/>
          <w:bCs w:val="0"/>
          <w:color w:val="222222"/>
          <w:sz w:val="24"/>
          <w:szCs w:val="24"/>
          <w:lang w:val="es-ES" w:eastAsia="es-MX"/>
        </w:rPr>
        <w:t>.</w:t>
      </w:r>
      <w:r w:rsidRPr="009C2A89">
        <w:rPr>
          <w:rFonts w:ascii="Times New Roman" w:eastAsia="Times New Roman" w:hAnsi="Times New Roman"/>
          <w:bCs w:val="0"/>
          <w:i/>
          <w:color w:val="222222"/>
          <w:sz w:val="24"/>
          <w:szCs w:val="24"/>
          <w:lang w:val="es-ES" w:eastAsia="es-MX"/>
        </w:rPr>
        <w:t xml:space="preserve"> </w:t>
      </w:r>
      <w:r w:rsidRPr="009C2A89">
        <w:rPr>
          <w:rFonts w:ascii="Times New Roman" w:eastAsia="Times New Roman" w:hAnsi="Times New Roman"/>
          <w:b w:val="0"/>
          <w:iCs/>
          <w:color w:val="222222"/>
          <w:sz w:val="24"/>
          <w:szCs w:val="24"/>
          <w:lang w:val="es-ES" w:eastAsia="es-MX"/>
        </w:rPr>
        <w:t xml:space="preserve">Conceptualización de </w:t>
      </w:r>
      <w:r w:rsidR="00CF4206" w:rsidRPr="009C2A89">
        <w:rPr>
          <w:rFonts w:ascii="Times New Roman" w:eastAsia="Times New Roman" w:hAnsi="Times New Roman"/>
          <w:b w:val="0"/>
          <w:i/>
          <w:color w:val="222222"/>
          <w:sz w:val="24"/>
          <w:szCs w:val="24"/>
          <w:lang w:val="es-ES" w:eastAsia="es-MX"/>
        </w:rPr>
        <w:t>l</w:t>
      </w:r>
      <w:r w:rsidRPr="009C2A89">
        <w:rPr>
          <w:rFonts w:ascii="Times New Roman" w:eastAsia="Times New Roman" w:hAnsi="Times New Roman"/>
          <w:b w:val="0"/>
          <w:i/>
          <w:color w:val="222222"/>
          <w:sz w:val="24"/>
          <w:szCs w:val="24"/>
          <w:lang w:val="es-ES" w:eastAsia="es-MX"/>
        </w:rPr>
        <w:t>ealtad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6104"/>
      </w:tblGrid>
      <w:tr w:rsidR="00081467" w:rsidRPr="009C2A89" w14:paraId="1F933F8A" w14:textId="77777777" w:rsidTr="009C2A89">
        <w:trPr>
          <w:jc w:val="center"/>
        </w:trPr>
        <w:tc>
          <w:tcPr>
            <w:tcW w:w="1751" w:type="pct"/>
            <w:shd w:val="clear" w:color="auto" w:fill="auto"/>
          </w:tcPr>
          <w:p w14:paraId="1AD52801" w14:textId="77777777" w:rsidR="00081467" w:rsidRPr="009C2A89" w:rsidRDefault="00081467" w:rsidP="009C2A89">
            <w:pPr>
              <w:spacing w:after="0" w:line="360" w:lineRule="auto"/>
              <w:contextualSpacing/>
              <w:jc w:val="center"/>
              <w:rPr>
                <w:rFonts w:ascii="Times New Roman" w:hAnsi="Times New Roman"/>
                <w:color w:val="000000"/>
                <w:sz w:val="24"/>
                <w:szCs w:val="24"/>
              </w:rPr>
            </w:pPr>
            <w:r w:rsidRPr="009C2A89">
              <w:rPr>
                <w:rFonts w:ascii="Times New Roman" w:hAnsi="Times New Roman"/>
                <w:color w:val="000000"/>
                <w:sz w:val="24"/>
                <w:szCs w:val="24"/>
              </w:rPr>
              <w:t>Autor(es)</w:t>
            </w:r>
          </w:p>
        </w:tc>
        <w:tc>
          <w:tcPr>
            <w:tcW w:w="3249" w:type="pct"/>
            <w:shd w:val="clear" w:color="auto" w:fill="auto"/>
          </w:tcPr>
          <w:p w14:paraId="7E6C6608" w14:textId="77777777" w:rsidR="00081467" w:rsidRPr="009C2A89" w:rsidRDefault="00081467" w:rsidP="009C2A89">
            <w:pPr>
              <w:spacing w:after="0" w:line="360" w:lineRule="auto"/>
              <w:contextualSpacing/>
              <w:jc w:val="center"/>
              <w:rPr>
                <w:rFonts w:ascii="Times New Roman" w:hAnsi="Times New Roman"/>
                <w:color w:val="000000"/>
                <w:sz w:val="24"/>
                <w:szCs w:val="24"/>
              </w:rPr>
            </w:pPr>
            <w:r w:rsidRPr="009C2A89">
              <w:rPr>
                <w:rFonts w:ascii="Times New Roman" w:hAnsi="Times New Roman"/>
                <w:color w:val="000000"/>
                <w:sz w:val="24"/>
                <w:szCs w:val="24"/>
              </w:rPr>
              <w:t>Conceptos</w:t>
            </w:r>
          </w:p>
        </w:tc>
      </w:tr>
      <w:tr w:rsidR="00081467" w:rsidRPr="009C2A89" w14:paraId="1049A0D3" w14:textId="77777777" w:rsidTr="009C2A89">
        <w:trPr>
          <w:jc w:val="center"/>
        </w:trPr>
        <w:tc>
          <w:tcPr>
            <w:tcW w:w="1751" w:type="pct"/>
            <w:shd w:val="clear" w:color="auto" w:fill="auto"/>
          </w:tcPr>
          <w:p w14:paraId="6EF943B5" w14:textId="77777777" w:rsidR="00081467" w:rsidRPr="009C2A89" w:rsidRDefault="00081467" w:rsidP="009C2A89">
            <w:pPr>
              <w:spacing w:after="0" w:line="360" w:lineRule="auto"/>
              <w:contextualSpacing/>
              <w:rPr>
                <w:rFonts w:ascii="Times New Roman" w:hAnsi="Times New Roman"/>
                <w:color w:val="000000"/>
                <w:sz w:val="24"/>
                <w:szCs w:val="24"/>
              </w:rPr>
            </w:pPr>
            <w:r w:rsidRPr="009C2A89">
              <w:rPr>
                <w:rFonts w:ascii="Times New Roman" w:hAnsi="Times New Roman"/>
                <w:color w:val="000000"/>
                <w:sz w:val="24"/>
                <w:szCs w:val="24"/>
              </w:rPr>
              <w:t xml:space="preserve">Bustamante (2015) </w:t>
            </w:r>
          </w:p>
        </w:tc>
        <w:tc>
          <w:tcPr>
            <w:tcW w:w="3249" w:type="pct"/>
            <w:shd w:val="clear" w:color="auto" w:fill="auto"/>
          </w:tcPr>
          <w:p w14:paraId="6BA767E5" w14:textId="77777777" w:rsidR="00081467" w:rsidRPr="009C2A89" w:rsidRDefault="00081467" w:rsidP="009C2A89">
            <w:pPr>
              <w:spacing w:after="0" w:line="360" w:lineRule="auto"/>
              <w:contextualSpacing/>
              <w:jc w:val="both"/>
              <w:rPr>
                <w:rFonts w:ascii="Times New Roman" w:hAnsi="Times New Roman"/>
                <w:color w:val="000000"/>
                <w:sz w:val="24"/>
                <w:szCs w:val="24"/>
              </w:rPr>
            </w:pPr>
            <w:r w:rsidRPr="009C2A89">
              <w:rPr>
                <w:rFonts w:ascii="Times New Roman" w:hAnsi="Times New Roman"/>
                <w:color w:val="000000"/>
                <w:sz w:val="24"/>
                <w:szCs w:val="24"/>
              </w:rPr>
              <w:t xml:space="preserve">Es la intención del consumidor de llevar a cabo un </w:t>
            </w:r>
            <w:r w:rsidR="0096047C" w:rsidRPr="009C2A89">
              <w:rPr>
                <w:rFonts w:ascii="Times New Roman" w:hAnsi="Times New Roman"/>
                <w:color w:val="000000"/>
                <w:sz w:val="24"/>
                <w:szCs w:val="24"/>
              </w:rPr>
              <w:t>conjunto diverso</w:t>
            </w:r>
            <w:r w:rsidRPr="009C2A89">
              <w:rPr>
                <w:rFonts w:ascii="Times New Roman" w:hAnsi="Times New Roman"/>
                <w:color w:val="000000"/>
                <w:sz w:val="24"/>
                <w:szCs w:val="24"/>
              </w:rPr>
              <w:t xml:space="preserve"> de comportamientos que indican una motivación para mantener una relación con una empresa.</w:t>
            </w:r>
          </w:p>
        </w:tc>
      </w:tr>
      <w:tr w:rsidR="00081467" w:rsidRPr="009C2A89" w14:paraId="769EF0FE" w14:textId="77777777" w:rsidTr="009C2A89">
        <w:trPr>
          <w:jc w:val="center"/>
        </w:trPr>
        <w:tc>
          <w:tcPr>
            <w:tcW w:w="1751" w:type="pct"/>
            <w:shd w:val="clear" w:color="auto" w:fill="auto"/>
          </w:tcPr>
          <w:p w14:paraId="73AB7007" w14:textId="77777777" w:rsidR="00081467" w:rsidRPr="009C2A89" w:rsidRDefault="00081467" w:rsidP="009C2A89">
            <w:pPr>
              <w:spacing w:after="0" w:line="360" w:lineRule="auto"/>
              <w:contextualSpacing/>
              <w:jc w:val="both"/>
              <w:rPr>
                <w:rFonts w:ascii="Times New Roman" w:hAnsi="Times New Roman"/>
                <w:color w:val="000000"/>
                <w:sz w:val="24"/>
                <w:szCs w:val="24"/>
              </w:rPr>
            </w:pPr>
            <w:r w:rsidRPr="009C2A89">
              <w:rPr>
                <w:rFonts w:ascii="Times New Roman" w:hAnsi="Times New Roman"/>
                <w:color w:val="000000"/>
                <w:sz w:val="24"/>
                <w:szCs w:val="24"/>
              </w:rPr>
              <w:t>Sheng y Xie (2012)</w:t>
            </w:r>
            <w:r w:rsidR="00CF4206" w:rsidRPr="009C2A89">
              <w:rPr>
                <w:rFonts w:ascii="Times New Roman" w:hAnsi="Times New Roman"/>
                <w:color w:val="000000"/>
                <w:sz w:val="24"/>
                <w:szCs w:val="24"/>
              </w:rPr>
              <w:t xml:space="preserve"> citados por </w:t>
            </w:r>
            <w:r w:rsidRPr="009C2A89">
              <w:rPr>
                <w:rFonts w:ascii="Times New Roman" w:hAnsi="Times New Roman"/>
                <w:color w:val="000000"/>
                <w:sz w:val="24"/>
                <w:szCs w:val="24"/>
              </w:rPr>
              <w:t>Castro y Bande (2016)</w:t>
            </w:r>
          </w:p>
        </w:tc>
        <w:tc>
          <w:tcPr>
            <w:tcW w:w="3249" w:type="pct"/>
            <w:shd w:val="clear" w:color="auto" w:fill="auto"/>
          </w:tcPr>
          <w:p w14:paraId="12F5B149" w14:textId="77777777" w:rsidR="00081467" w:rsidRPr="009C2A89" w:rsidRDefault="00081467" w:rsidP="009C2A89">
            <w:pPr>
              <w:spacing w:after="0" w:line="360" w:lineRule="auto"/>
              <w:contextualSpacing/>
              <w:jc w:val="both"/>
              <w:rPr>
                <w:rFonts w:ascii="Times New Roman" w:hAnsi="Times New Roman"/>
                <w:color w:val="000000"/>
                <w:sz w:val="24"/>
                <w:szCs w:val="24"/>
              </w:rPr>
            </w:pPr>
            <w:r w:rsidRPr="009C2A89">
              <w:rPr>
                <w:rFonts w:ascii="Times New Roman" w:hAnsi="Times New Roman"/>
                <w:color w:val="000000"/>
                <w:sz w:val="24"/>
                <w:szCs w:val="24"/>
              </w:rPr>
              <w:t>El compromiso que el consumidor experimenta con un producto y/o marca y su intención de volver a comprarlo en un futuro.</w:t>
            </w:r>
          </w:p>
        </w:tc>
      </w:tr>
      <w:tr w:rsidR="00081467" w:rsidRPr="009C2A89" w14:paraId="69C1E852" w14:textId="77777777" w:rsidTr="009C2A89">
        <w:trPr>
          <w:jc w:val="center"/>
        </w:trPr>
        <w:tc>
          <w:tcPr>
            <w:tcW w:w="1751" w:type="pct"/>
            <w:shd w:val="clear" w:color="auto" w:fill="auto"/>
          </w:tcPr>
          <w:p w14:paraId="4A90384F" w14:textId="77777777" w:rsidR="00081467" w:rsidRPr="009C2A89" w:rsidRDefault="00081467" w:rsidP="009C2A89">
            <w:pPr>
              <w:spacing w:after="0" w:line="360" w:lineRule="auto"/>
              <w:contextualSpacing/>
              <w:jc w:val="both"/>
              <w:rPr>
                <w:rFonts w:ascii="Times New Roman" w:hAnsi="Times New Roman"/>
                <w:color w:val="000000"/>
                <w:sz w:val="24"/>
                <w:szCs w:val="24"/>
              </w:rPr>
            </w:pPr>
            <w:r w:rsidRPr="009C2A89">
              <w:rPr>
                <w:rFonts w:ascii="Times New Roman" w:hAnsi="Times New Roman"/>
                <w:color w:val="000000"/>
                <w:sz w:val="24"/>
                <w:szCs w:val="24"/>
              </w:rPr>
              <w:t xml:space="preserve">Parasuraman </w:t>
            </w:r>
            <w:r w:rsidRPr="009C2A89">
              <w:rPr>
                <w:rFonts w:ascii="Times New Roman" w:hAnsi="Times New Roman"/>
                <w:i/>
                <w:iCs/>
                <w:color w:val="000000"/>
                <w:sz w:val="24"/>
                <w:szCs w:val="24"/>
              </w:rPr>
              <w:t>et al</w:t>
            </w:r>
            <w:r w:rsidRPr="009C2A89">
              <w:rPr>
                <w:rFonts w:ascii="Times New Roman" w:hAnsi="Times New Roman"/>
                <w:color w:val="000000"/>
                <w:sz w:val="24"/>
                <w:szCs w:val="24"/>
              </w:rPr>
              <w:t xml:space="preserve">. (1988) </w:t>
            </w:r>
            <w:r w:rsidR="00CF4206" w:rsidRPr="009C2A89">
              <w:rPr>
                <w:rFonts w:ascii="Times New Roman" w:hAnsi="Times New Roman"/>
                <w:color w:val="000000"/>
                <w:sz w:val="24"/>
                <w:szCs w:val="24"/>
              </w:rPr>
              <w:t xml:space="preserve">citados por </w:t>
            </w:r>
            <w:r w:rsidRPr="009C2A89">
              <w:rPr>
                <w:rFonts w:ascii="Times New Roman" w:hAnsi="Times New Roman"/>
                <w:color w:val="000000"/>
                <w:sz w:val="24"/>
                <w:szCs w:val="24"/>
              </w:rPr>
              <w:t xml:space="preserve">Peñalosa (2018) </w:t>
            </w:r>
          </w:p>
        </w:tc>
        <w:tc>
          <w:tcPr>
            <w:tcW w:w="3249" w:type="pct"/>
            <w:shd w:val="clear" w:color="auto" w:fill="auto"/>
          </w:tcPr>
          <w:p w14:paraId="19CD083E" w14:textId="77777777" w:rsidR="00081467" w:rsidRPr="009C2A89" w:rsidRDefault="00081467" w:rsidP="009C2A89">
            <w:pPr>
              <w:keepNext/>
              <w:spacing w:after="0" w:line="360" w:lineRule="auto"/>
              <w:contextualSpacing/>
              <w:jc w:val="both"/>
              <w:rPr>
                <w:rFonts w:ascii="Times New Roman" w:hAnsi="Times New Roman"/>
                <w:color w:val="000000"/>
                <w:sz w:val="24"/>
                <w:szCs w:val="24"/>
              </w:rPr>
            </w:pPr>
            <w:r w:rsidRPr="009C2A89">
              <w:rPr>
                <w:rFonts w:ascii="Times New Roman" w:hAnsi="Times New Roman"/>
                <w:color w:val="000000"/>
                <w:sz w:val="24"/>
                <w:szCs w:val="24"/>
              </w:rPr>
              <w:t>Permite establecer el grado en que el cliente es leal hacia una empresa.</w:t>
            </w:r>
          </w:p>
        </w:tc>
      </w:tr>
    </w:tbl>
    <w:p w14:paraId="4EFA7BAA" w14:textId="77777777" w:rsidR="00132148" w:rsidRPr="009C2A89" w:rsidRDefault="00081467" w:rsidP="009C2A89">
      <w:pPr>
        <w:pStyle w:val="Descripcin"/>
        <w:spacing w:after="0" w:line="360" w:lineRule="auto"/>
        <w:contextualSpacing/>
        <w:jc w:val="center"/>
        <w:rPr>
          <w:rFonts w:ascii="Times New Roman" w:eastAsia="Times New Roman" w:hAnsi="Times New Roman"/>
          <w:b w:val="0"/>
          <w:bCs w:val="0"/>
          <w:color w:val="222222"/>
          <w:sz w:val="24"/>
          <w:szCs w:val="24"/>
          <w:lang w:val="es-ES" w:eastAsia="es-MX"/>
        </w:rPr>
      </w:pPr>
      <w:r w:rsidRPr="009C2A89">
        <w:rPr>
          <w:rFonts w:ascii="Times New Roman" w:eastAsia="Times New Roman" w:hAnsi="Times New Roman"/>
          <w:b w:val="0"/>
          <w:bCs w:val="0"/>
          <w:color w:val="222222"/>
          <w:sz w:val="24"/>
          <w:szCs w:val="24"/>
          <w:lang w:val="es-ES" w:eastAsia="es-MX"/>
        </w:rPr>
        <w:t>Fuente: Elaboración propia</w:t>
      </w:r>
    </w:p>
    <w:p w14:paraId="7A66F57B" w14:textId="77777777" w:rsidR="00223925" w:rsidRPr="009C2A89" w:rsidRDefault="00CF4206" w:rsidP="009C2A89">
      <w:pPr>
        <w:spacing w:after="0" w:line="360" w:lineRule="auto"/>
        <w:ind w:firstLine="709"/>
        <w:contextualSpacing/>
        <w:jc w:val="both"/>
        <w:rPr>
          <w:rFonts w:ascii="Times New Roman" w:eastAsia="Times New Roman" w:hAnsi="Times New Roman"/>
          <w:color w:val="000000"/>
          <w:sz w:val="24"/>
          <w:szCs w:val="24"/>
          <w:lang w:eastAsia="es-MX" w:bidi="he-IL"/>
        </w:rPr>
      </w:pPr>
      <w:r w:rsidRPr="009C2A89">
        <w:rPr>
          <w:rFonts w:ascii="Times New Roman" w:hAnsi="Times New Roman"/>
          <w:bCs/>
          <w:sz w:val="24"/>
          <w:szCs w:val="24"/>
        </w:rPr>
        <w:t xml:space="preserve">Por otra parte, </w:t>
      </w:r>
      <w:r w:rsidR="00223925" w:rsidRPr="009C2A89">
        <w:rPr>
          <w:rFonts w:ascii="Times New Roman" w:hAnsi="Times New Roman"/>
          <w:bCs/>
          <w:sz w:val="24"/>
          <w:szCs w:val="24"/>
        </w:rPr>
        <w:t xml:space="preserve">la satisfacción se define como </w:t>
      </w:r>
      <w:r w:rsidR="00223925" w:rsidRPr="009C2A89">
        <w:rPr>
          <w:rFonts w:ascii="Times New Roman" w:eastAsia="Times New Roman" w:hAnsi="Times New Roman"/>
          <w:color w:val="000000"/>
          <w:sz w:val="24"/>
          <w:szCs w:val="24"/>
          <w:lang w:eastAsia="es-MX" w:bidi="he-IL"/>
        </w:rPr>
        <w:t>la percepción que tiene el consumidor individual acerca del desempeño del producto o servicio</w:t>
      </w:r>
      <w:r w:rsidR="000F7899" w:rsidRPr="009C2A89">
        <w:rPr>
          <w:rFonts w:ascii="Times New Roman" w:eastAsia="Times New Roman" w:hAnsi="Times New Roman"/>
          <w:color w:val="000000"/>
          <w:sz w:val="24"/>
          <w:szCs w:val="24"/>
          <w:lang w:eastAsia="es-MX" w:bidi="he-IL"/>
        </w:rPr>
        <w:t xml:space="preserve"> </w:t>
      </w:r>
      <w:r w:rsidRPr="009C2A89">
        <w:rPr>
          <w:rFonts w:ascii="Times New Roman" w:eastAsia="Times New Roman" w:hAnsi="Times New Roman"/>
          <w:color w:val="000000"/>
          <w:sz w:val="24"/>
          <w:szCs w:val="24"/>
          <w:lang w:eastAsia="es-MX" w:bidi="he-IL"/>
        </w:rPr>
        <w:t>(</w:t>
      </w:r>
      <w:r w:rsidR="00223925" w:rsidRPr="009C2A89">
        <w:rPr>
          <w:rFonts w:ascii="Times New Roman" w:eastAsia="Times New Roman" w:hAnsi="Times New Roman"/>
          <w:color w:val="000000"/>
          <w:sz w:val="24"/>
          <w:szCs w:val="24"/>
          <w:lang w:eastAsia="es-MX" w:bidi="he-IL"/>
        </w:rPr>
        <w:t>tabla 2</w:t>
      </w:r>
      <w:r w:rsidRPr="009C2A89">
        <w:rPr>
          <w:rFonts w:ascii="Times New Roman" w:eastAsia="Times New Roman" w:hAnsi="Times New Roman"/>
          <w:color w:val="000000"/>
          <w:sz w:val="24"/>
          <w:szCs w:val="24"/>
          <w:lang w:eastAsia="es-MX" w:bidi="he-IL"/>
        </w:rPr>
        <w:t>)</w:t>
      </w:r>
      <w:r w:rsidR="00223925" w:rsidRPr="009C2A89">
        <w:rPr>
          <w:rFonts w:ascii="Times New Roman" w:eastAsia="Times New Roman" w:hAnsi="Times New Roman"/>
          <w:color w:val="000000"/>
          <w:sz w:val="24"/>
          <w:szCs w:val="24"/>
          <w:lang w:eastAsia="es-MX" w:bidi="he-IL"/>
        </w:rPr>
        <w:t>.</w:t>
      </w:r>
    </w:p>
    <w:p w14:paraId="5AE46FE2" w14:textId="77777777" w:rsidR="00CF4206" w:rsidRPr="009C2A89" w:rsidRDefault="00CF4206" w:rsidP="009C2A89">
      <w:pPr>
        <w:spacing w:after="0" w:line="360" w:lineRule="auto"/>
        <w:ind w:firstLine="709"/>
        <w:contextualSpacing/>
        <w:jc w:val="both"/>
        <w:rPr>
          <w:rFonts w:ascii="Times New Roman" w:eastAsia="Times New Roman" w:hAnsi="Times New Roman"/>
          <w:color w:val="000000"/>
          <w:sz w:val="24"/>
          <w:szCs w:val="24"/>
          <w:lang w:eastAsia="es-MX" w:bidi="he-IL"/>
        </w:rPr>
      </w:pPr>
    </w:p>
    <w:p w14:paraId="08A52937" w14:textId="77777777" w:rsidR="0096047C" w:rsidRPr="009C2A89" w:rsidRDefault="0096047C" w:rsidP="009C2A89">
      <w:pPr>
        <w:pStyle w:val="Descripcin"/>
        <w:keepNext/>
        <w:spacing w:after="0" w:line="360" w:lineRule="auto"/>
        <w:contextualSpacing/>
        <w:jc w:val="center"/>
        <w:rPr>
          <w:rFonts w:ascii="Times New Roman" w:hAnsi="Times New Roman"/>
          <w:b w:val="0"/>
          <w:bCs w:val="0"/>
          <w:sz w:val="24"/>
          <w:szCs w:val="24"/>
        </w:rPr>
      </w:pPr>
      <w:r w:rsidRPr="009C2A89">
        <w:rPr>
          <w:rFonts w:ascii="Times New Roman" w:hAnsi="Times New Roman"/>
          <w:sz w:val="24"/>
          <w:szCs w:val="24"/>
        </w:rPr>
        <w:t xml:space="preserve">Tabla </w:t>
      </w:r>
      <w:r w:rsidRPr="009C2A89">
        <w:rPr>
          <w:rFonts w:ascii="Times New Roman" w:hAnsi="Times New Roman"/>
          <w:b w:val="0"/>
          <w:sz w:val="24"/>
          <w:szCs w:val="24"/>
        </w:rPr>
        <w:t>2</w:t>
      </w:r>
      <w:r w:rsidRPr="009C2A89">
        <w:rPr>
          <w:rFonts w:ascii="Times New Roman" w:hAnsi="Times New Roman"/>
          <w:sz w:val="24"/>
          <w:szCs w:val="24"/>
        </w:rPr>
        <w:t xml:space="preserve">. </w:t>
      </w:r>
      <w:r w:rsidRPr="009C2A89">
        <w:rPr>
          <w:rFonts w:ascii="Times New Roman" w:hAnsi="Times New Roman"/>
          <w:b w:val="0"/>
          <w:bCs w:val="0"/>
          <w:sz w:val="24"/>
          <w:szCs w:val="24"/>
        </w:rPr>
        <w:t xml:space="preserve">Conceptualización de </w:t>
      </w:r>
      <w:r w:rsidR="00CF4206" w:rsidRPr="009C2A89">
        <w:rPr>
          <w:rFonts w:ascii="Times New Roman" w:hAnsi="Times New Roman"/>
          <w:b w:val="0"/>
          <w:bCs w:val="0"/>
          <w:i/>
          <w:iCs/>
          <w:sz w:val="24"/>
          <w:szCs w:val="24"/>
        </w:rPr>
        <w:t>s</w:t>
      </w:r>
      <w:r w:rsidRPr="009C2A89">
        <w:rPr>
          <w:rFonts w:ascii="Times New Roman" w:hAnsi="Times New Roman"/>
          <w:b w:val="0"/>
          <w:bCs w:val="0"/>
          <w:i/>
          <w:iCs/>
          <w:sz w:val="24"/>
          <w:szCs w:val="24"/>
        </w:rPr>
        <w:t>atisfacción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9"/>
        <w:gridCol w:w="6115"/>
      </w:tblGrid>
      <w:tr w:rsidR="00BC2ED7" w:rsidRPr="009C2A89" w14:paraId="77044C39" w14:textId="77777777" w:rsidTr="009C2A89">
        <w:trPr>
          <w:trHeight w:val="230"/>
        </w:trPr>
        <w:tc>
          <w:tcPr>
            <w:tcW w:w="1745" w:type="pct"/>
            <w:shd w:val="clear" w:color="auto" w:fill="auto"/>
            <w:vAlign w:val="center"/>
            <w:hideMark/>
          </w:tcPr>
          <w:p w14:paraId="432ADCFA" w14:textId="77777777" w:rsidR="00BC2ED7" w:rsidRPr="009C2A89" w:rsidRDefault="00BC2ED7" w:rsidP="009C2A89">
            <w:pPr>
              <w:spacing w:after="0" w:line="360" w:lineRule="auto"/>
              <w:contextualSpacing/>
              <w:jc w:val="center"/>
              <w:rPr>
                <w:rFonts w:ascii="Times New Roman" w:eastAsia="Times New Roman" w:hAnsi="Times New Roman"/>
                <w:color w:val="000000"/>
                <w:sz w:val="24"/>
                <w:szCs w:val="24"/>
                <w:lang w:eastAsia="es-MX" w:bidi="he-IL"/>
              </w:rPr>
            </w:pPr>
            <w:r w:rsidRPr="009C2A89">
              <w:rPr>
                <w:rFonts w:ascii="Times New Roman" w:eastAsia="Times New Roman" w:hAnsi="Times New Roman"/>
                <w:color w:val="000000"/>
                <w:sz w:val="24"/>
                <w:szCs w:val="24"/>
                <w:lang w:eastAsia="es-MX" w:bidi="he-IL"/>
              </w:rPr>
              <w:t>Autor(es)</w:t>
            </w:r>
          </w:p>
        </w:tc>
        <w:tc>
          <w:tcPr>
            <w:tcW w:w="3255" w:type="pct"/>
            <w:shd w:val="clear" w:color="auto" w:fill="auto"/>
            <w:vAlign w:val="center"/>
            <w:hideMark/>
          </w:tcPr>
          <w:p w14:paraId="5E6C2CEC" w14:textId="77777777" w:rsidR="00BC2ED7" w:rsidRPr="009C2A89" w:rsidRDefault="00BC2ED7" w:rsidP="009C2A89">
            <w:pPr>
              <w:spacing w:after="0" w:line="360" w:lineRule="auto"/>
              <w:contextualSpacing/>
              <w:jc w:val="center"/>
              <w:rPr>
                <w:rFonts w:ascii="Times New Roman" w:eastAsia="Times New Roman" w:hAnsi="Times New Roman"/>
                <w:color w:val="000000"/>
                <w:sz w:val="24"/>
                <w:szCs w:val="24"/>
                <w:lang w:eastAsia="es-MX" w:bidi="he-IL"/>
              </w:rPr>
            </w:pPr>
            <w:r w:rsidRPr="009C2A89">
              <w:rPr>
                <w:rFonts w:ascii="Times New Roman" w:eastAsia="Times New Roman" w:hAnsi="Times New Roman"/>
                <w:color w:val="000000"/>
                <w:sz w:val="24"/>
                <w:szCs w:val="24"/>
                <w:lang w:eastAsia="es-MX" w:bidi="he-IL"/>
              </w:rPr>
              <w:t>Conceptos</w:t>
            </w:r>
          </w:p>
        </w:tc>
      </w:tr>
      <w:tr w:rsidR="00BC2ED7" w:rsidRPr="009C2A89" w14:paraId="14CC0821" w14:textId="77777777" w:rsidTr="009C2A89">
        <w:trPr>
          <w:trHeight w:val="567"/>
        </w:trPr>
        <w:tc>
          <w:tcPr>
            <w:tcW w:w="1745" w:type="pct"/>
            <w:shd w:val="clear" w:color="auto" w:fill="auto"/>
            <w:vAlign w:val="center"/>
            <w:hideMark/>
          </w:tcPr>
          <w:p w14:paraId="7AED1586" w14:textId="77777777" w:rsidR="00BC2ED7" w:rsidRPr="009C2A89" w:rsidRDefault="00BC2ED7" w:rsidP="009C2A89">
            <w:pPr>
              <w:spacing w:after="0" w:line="360" w:lineRule="auto"/>
              <w:contextualSpacing/>
              <w:jc w:val="center"/>
              <w:rPr>
                <w:rFonts w:ascii="Times New Roman" w:eastAsia="Times New Roman" w:hAnsi="Times New Roman"/>
                <w:color w:val="000000"/>
                <w:sz w:val="24"/>
                <w:szCs w:val="24"/>
                <w:lang w:eastAsia="es-MX" w:bidi="he-IL"/>
              </w:rPr>
            </w:pPr>
            <w:r w:rsidRPr="009C2A89">
              <w:rPr>
                <w:rFonts w:ascii="Times New Roman" w:eastAsia="Times New Roman" w:hAnsi="Times New Roman"/>
                <w:color w:val="000000"/>
                <w:sz w:val="24"/>
                <w:szCs w:val="24"/>
                <w:lang w:eastAsia="es-MX" w:bidi="he-IL"/>
              </w:rPr>
              <w:t>Schiffman y Lazar (2010)</w:t>
            </w:r>
          </w:p>
        </w:tc>
        <w:tc>
          <w:tcPr>
            <w:tcW w:w="3255" w:type="pct"/>
            <w:shd w:val="clear" w:color="auto" w:fill="auto"/>
            <w:vAlign w:val="center"/>
            <w:hideMark/>
          </w:tcPr>
          <w:p w14:paraId="745FA864" w14:textId="77777777" w:rsidR="00BC2ED7" w:rsidRPr="009C2A89" w:rsidRDefault="00BC2ED7" w:rsidP="009C2A89">
            <w:pPr>
              <w:spacing w:after="0" w:line="360" w:lineRule="auto"/>
              <w:contextualSpacing/>
              <w:jc w:val="both"/>
              <w:rPr>
                <w:rFonts w:ascii="Times New Roman" w:eastAsia="Times New Roman" w:hAnsi="Times New Roman"/>
                <w:color w:val="000000"/>
                <w:sz w:val="24"/>
                <w:szCs w:val="24"/>
                <w:lang w:eastAsia="es-MX" w:bidi="he-IL"/>
              </w:rPr>
            </w:pPr>
            <w:r w:rsidRPr="009C2A89">
              <w:rPr>
                <w:rFonts w:ascii="Times New Roman" w:eastAsia="Times New Roman" w:hAnsi="Times New Roman"/>
                <w:color w:val="000000"/>
                <w:sz w:val="24"/>
                <w:szCs w:val="24"/>
                <w:lang w:eastAsia="es-MX" w:bidi="he-IL"/>
              </w:rPr>
              <w:t>Es la percepción que tiene el consumidor individual acerca del desempeño del producto o servicio en relación con sus propias expectativas.</w:t>
            </w:r>
          </w:p>
        </w:tc>
      </w:tr>
      <w:tr w:rsidR="00BC2ED7" w:rsidRPr="009C2A89" w14:paraId="4A610608" w14:textId="77777777" w:rsidTr="009C2A89">
        <w:trPr>
          <w:trHeight w:val="567"/>
        </w:trPr>
        <w:tc>
          <w:tcPr>
            <w:tcW w:w="1745" w:type="pct"/>
            <w:shd w:val="clear" w:color="auto" w:fill="auto"/>
            <w:vAlign w:val="center"/>
            <w:hideMark/>
          </w:tcPr>
          <w:p w14:paraId="7260A0F1" w14:textId="77777777" w:rsidR="00BC2ED7" w:rsidRPr="009C2A89" w:rsidRDefault="00BC2ED7" w:rsidP="009C2A89">
            <w:pPr>
              <w:spacing w:after="0" w:line="360" w:lineRule="auto"/>
              <w:contextualSpacing/>
              <w:jc w:val="center"/>
              <w:rPr>
                <w:rFonts w:ascii="Times New Roman" w:eastAsia="Times New Roman" w:hAnsi="Times New Roman"/>
                <w:color w:val="000000"/>
                <w:sz w:val="24"/>
                <w:szCs w:val="24"/>
                <w:lang w:eastAsia="es-MX" w:bidi="he-IL"/>
              </w:rPr>
            </w:pPr>
            <w:r w:rsidRPr="009C2A89">
              <w:rPr>
                <w:rFonts w:ascii="Times New Roman" w:eastAsia="Times New Roman" w:hAnsi="Times New Roman"/>
                <w:color w:val="000000"/>
                <w:sz w:val="24"/>
                <w:szCs w:val="24"/>
                <w:lang w:eastAsia="es-MX" w:bidi="he-IL"/>
              </w:rPr>
              <w:t xml:space="preserve">Zárraga </w:t>
            </w:r>
            <w:r w:rsidRPr="009C2A89">
              <w:rPr>
                <w:rFonts w:ascii="Times New Roman" w:eastAsia="Times New Roman" w:hAnsi="Times New Roman"/>
                <w:i/>
                <w:iCs/>
                <w:color w:val="000000"/>
                <w:sz w:val="24"/>
                <w:szCs w:val="24"/>
                <w:lang w:eastAsia="es-MX" w:bidi="he-IL"/>
              </w:rPr>
              <w:t>et al</w:t>
            </w:r>
            <w:r w:rsidRPr="009C2A89">
              <w:rPr>
                <w:rFonts w:ascii="Times New Roman" w:eastAsia="Times New Roman" w:hAnsi="Times New Roman"/>
                <w:color w:val="000000"/>
                <w:sz w:val="24"/>
                <w:szCs w:val="24"/>
                <w:lang w:eastAsia="es-MX" w:bidi="he-IL"/>
              </w:rPr>
              <w:t>. (2018)</w:t>
            </w:r>
          </w:p>
        </w:tc>
        <w:tc>
          <w:tcPr>
            <w:tcW w:w="3255" w:type="pct"/>
            <w:shd w:val="clear" w:color="auto" w:fill="auto"/>
            <w:vAlign w:val="center"/>
            <w:hideMark/>
          </w:tcPr>
          <w:p w14:paraId="000B3E48" w14:textId="77777777" w:rsidR="00BC2ED7" w:rsidRPr="009C2A89" w:rsidRDefault="00BC2ED7" w:rsidP="009C2A89">
            <w:pPr>
              <w:spacing w:after="0" w:line="360" w:lineRule="auto"/>
              <w:contextualSpacing/>
              <w:jc w:val="both"/>
              <w:rPr>
                <w:rFonts w:ascii="Times New Roman" w:eastAsia="Times New Roman" w:hAnsi="Times New Roman"/>
                <w:color w:val="000000"/>
                <w:sz w:val="24"/>
                <w:szCs w:val="24"/>
                <w:lang w:eastAsia="es-MX" w:bidi="he-IL"/>
              </w:rPr>
            </w:pPr>
            <w:r w:rsidRPr="009C2A89">
              <w:rPr>
                <w:rFonts w:ascii="Times New Roman" w:eastAsia="Times New Roman" w:hAnsi="Times New Roman"/>
                <w:color w:val="000000"/>
                <w:sz w:val="24"/>
                <w:szCs w:val="24"/>
                <w:lang w:eastAsia="es-MX" w:bidi="he-IL"/>
              </w:rPr>
              <w:t>Es la evaluación del cliente de un producto o servicio en función de si cumplió o no las necesidades y expectativas del cliente.</w:t>
            </w:r>
          </w:p>
        </w:tc>
      </w:tr>
      <w:tr w:rsidR="00BC2ED7" w:rsidRPr="009C2A89" w14:paraId="17040CB8" w14:textId="77777777" w:rsidTr="009C2A89">
        <w:trPr>
          <w:trHeight w:val="567"/>
        </w:trPr>
        <w:tc>
          <w:tcPr>
            <w:tcW w:w="1745" w:type="pct"/>
            <w:shd w:val="clear" w:color="auto" w:fill="auto"/>
            <w:vAlign w:val="center"/>
            <w:hideMark/>
          </w:tcPr>
          <w:p w14:paraId="07312B64" w14:textId="77777777" w:rsidR="00BC2ED7" w:rsidRPr="009C2A89" w:rsidRDefault="00BC2ED7" w:rsidP="009C2A89">
            <w:pPr>
              <w:spacing w:after="0" w:line="360" w:lineRule="auto"/>
              <w:contextualSpacing/>
              <w:jc w:val="center"/>
              <w:rPr>
                <w:rFonts w:ascii="Times New Roman" w:eastAsia="Times New Roman" w:hAnsi="Times New Roman"/>
                <w:color w:val="000000"/>
                <w:sz w:val="24"/>
                <w:szCs w:val="24"/>
                <w:lang w:eastAsia="es-MX" w:bidi="he-IL"/>
              </w:rPr>
            </w:pPr>
            <w:r w:rsidRPr="009C2A89">
              <w:rPr>
                <w:rFonts w:ascii="Times New Roman" w:eastAsia="Times New Roman" w:hAnsi="Times New Roman"/>
                <w:color w:val="000000"/>
                <w:sz w:val="24"/>
                <w:szCs w:val="24"/>
                <w:lang w:eastAsia="es-MX" w:bidi="he-IL"/>
              </w:rPr>
              <w:t>Ramírez (2019)</w:t>
            </w:r>
          </w:p>
        </w:tc>
        <w:tc>
          <w:tcPr>
            <w:tcW w:w="3255" w:type="pct"/>
            <w:shd w:val="clear" w:color="auto" w:fill="auto"/>
            <w:vAlign w:val="center"/>
            <w:hideMark/>
          </w:tcPr>
          <w:p w14:paraId="045A4B36" w14:textId="77777777" w:rsidR="00BC2ED7" w:rsidRPr="009C2A89" w:rsidRDefault="00BC2ED7" w:rsidP="009C2A89">
            <w:pPr>
              <w:spacing w:after="0" w:line="360" w:lineRule="auto"/>
              <w:contextualSpacing/>
              <w:jc w:val="both"/>
              <w:rPr>
                <w:rFonts w:ascii="Times New Roman" w:eastAsia="Times New Roman" w:hAnsi="Times New Roman"/>
                <w:color w:val="000000"/>
                <w:sz w:val="24"/>
                <w:szCs w:val="24"/>
                <w:lang w:eastAsia="es-MX" w:bidi="he-IL"/>
              </w:rPr>
            </w:pPr>
            <w:r w:rsidRPr="009C2A89">
              <w:rPr>
                <w:rFonts w:ascii="Times New Roman" w:eastAsia="Times New Roman" w:hAnsi="Times New Roman"/>
                <w:color w:val="000000"/>
                <w:sz w:val="24"/>
                <w:szCs w:val="24"/>
                <w:lang w:eastAsia="es-MX" w:bidi="he-IL"/>
              </w:rPr>
              <w:t>Es un juicio acerca de un rasgo de un producto o servicio, o un producto y servicio en sí mismo, que proporciona un nivel placentero de recompensa que se relaciona con el consumo.</w:t>
            </w:r>
          </w:p>
        </w:tc>
      </w:tr>
    </w:tbl>
    <w:p w14:paraId="1168A7DE" w14:textId="77777777" w:rsidR="00BC2ED7" w:rsidRPr="009C2A89" w:rsidRDefault="00BC2ED7" w:rsidP="009C2A89">
      <w:pPr>
        <w:pStyle w:val="Descripcin"/>
        <w:spacing w:after="0" w:line="360" w:lineRule="auto"/>
        <w:contextualSpacing/>
        <w:jc w:val="center"/>
        <w:rPr>
          <w:rFonts w:ascii="Times New Roman" w:eastAsia="Times New Roman" w:hAnsi="Times New Roman"/>
          <w:b w:val="0"/>
          <w:bCs w:val="0"/>
          <w:color w:val="222222"/>
          <w:sz w:val="24"/>
          <w:szCs w:val="24"/>
          <w:lang w:val="es-ES" w:eastAsia="es-MX"/>
        </w:rPr>
      </w:pPr>
      <w:r w:rsidRPr="009C2A89">
        <w:rPr>
          <w:rFonts w:ascii="Times New Roman" w:eastAsia="Times New Roman" w:hAnsi="Times New Roman"/>
          <w:b w:val="0"/>
          <w:bCs w:val="0"/>
          <w:color w:val="222222"/>
          <w:sz w:val="24"/>
          <w:szCs w:val="24"/>
          <w:lang w:val="es-ES" w:eastAsia="es-MX"/>
        </w:rPr>
        <w:t>Fuente: Elaboración propia</w:t>
      </w:r>
    </w:p>
    <w:p w14:paraId="76FCABE3" w14:textId="77777777" w:rsidR="00BC2ED7" w:rsidRDefault="00BC2ED7" w:rsidP="009C2A89">
      <w:pPr>
        <w:spacing w:after="0" w:line="360" w:lineRule="auto"/>
        <w:contextualSpacing/>
        <w:jc w:val="both"/>
        <w:rPr>
          <w:rFonts w:ascii="Times New Roman" w:hAnsi="Times New Roman"/>
          <w:b/>
          <w:sz w:val="24"/>
          <w:szCs w:val="24"/>
        </w:rPr>
      </w:pPr>
    </w:p>
    <w:p w14:paraId="565B252A" w14:textId="77777777" w:rsidR="004C5616" w:rsidRDefault="004C5616" w:rsidP="009C2A89">
      <w:pPr>
        <w:spacing w:after="0" w:line="360" w:lineRule="auto"/>
        <w:contextualSpacing/>
        <w:jc w:val="both"/>
        <w:rPr>
          <w:rFonts w:ascii="Times New Roman" w:hAnsi="Times New Roman"/>
          <w:b/>
          <w:sz w:val="24"/>
          <w:szCs w:val="24"/>
        </w:rPr>
      </w:pPr>
    </w:p>
    <w:p w14:paraId="01ADA649" w14:textId="77777777" w:rsidR="004C5616" w:rsidRDefault="004C5616" w:rsidP="009C2A89">
      <w:pPr>
        <w:spacing w:after="0" w:line="360" w:lineRule="auto"/>
        <w:contextualSpacing/>
        <w:jc w:val="both"/>
        <w:rPr>
          <w:rFonts w:ascii="Times New Roman" w:hAnsi="Times New Roman"/>
          <w:b/>
          <w:sz w:val="24"/>
          <w:szCs w:val="24"/>
        </w:rPr>
      </w:pPr>
    </w:p>
    <w:p w14:paraId="7DD0F2D1" w14:textId="77777777" w:rsidR="004C5616" w:rsidRDefault="004C5616" w:rsidP="009C2A89">
      <w:pPr>
        <w:spacing w:after="0" w:line="360" w:lineRule="auto"/>
        <w:contextualSpacing/>
        <w:jc w:val="both"/>
        <w:rPr>
          <w:rFonts w:ascii="Times New Roman" w:hAnsi="Times New Roman"/>
          <w:b/>
          <w:sz w:val="24"/>
          <w:szCs w:val="24"/>
        </w:rPr>
      </w:pPr>
    </w:p>
    <w:p w14:paraId="540033E3" w14:textId="77777777" w:rsidR="004C5616" w:rsidRDefault="004C5616" w:rsidP="009C2A89">
      <w:pPr>
        <w:spacing w:after="0" w:line="360" w:lineRule="auto"/>
        <w:contextualSpacing/>
        <w:jc w:val="both"/>
        <w:rPr>
          <w:rFonts w:ascii="Times New Roman" w:hAnsi="Times New Roman"/>
          <w:b/>
          <w:sz w:val="24"/>
          <w:szCs w:val="24"/>
        </w:rPr>
      </w:pPr>
    </w:p>
    <w:p w14:paraId="26D374E4" w14:textId="77777777" w:rsidR="004C5616" w:rsidRDefault="004C5616" w:rsidP="009C2A89">
      <w:pPr>
        <w:spacing w:after="0" w:line="360" w:lineRule="auto"/>
        <w:contextualSpacing/>
        <w:jc w:val="both"/>
        <w:rPr>
          <w:rFonts w:ascii="Times New Roman" w:hAnsi="Times New Roman"/>
          <w:b/>
          <w:sz w:val="24"/>
          <w:szCs w:val="24"/>
        </w:rPr>
      </w:pPr>
    </w:p>
    <w:p w14:paraId="1938181C" w14:textId="77777777" w:rsidR="004C5616" w:rsidRPr="009C2A89" w:rsidRDefault="004C5616" w:rsidP="009C2A89">
      <w:pPr>
        <w:spacing w:after="0" w:line="360" w:lineRule="auto"/>
        <w:contextualSpacing/>
        <w:jc w:val="both"/>
        <w:rPr>
          <w:rFonts w:ascii="Times New Roman" w:hAnsi="Times New Roman"/>
          <w:b/>
          <w:sz w:val="24"/>
          <w:szCs w:val="24"/>
        </w:rPr>
      </w:pPr>
    </w:p>
    <w:p w14:paraId="1801B660" w14:textId="77777777" w:rsidR="00081467" w:rsidRPr="009C2A89" w:rsidRDefault="000F7899" w:rsidP="009C2A89">
      <w:pPr>
        <w:spacing w:after="0" w:line="360" w:lineRule="auto"/>
        <w:contextualSpacing/>
        <w:jc w:val="center"/>
        <w:rPr>
          <w:rFonts w:ascii="Times New Roman" w:hAnsi="Times New Roman"/>
          <w:b/>
          <w:sz w:val="28"/>
          <w:szCs w:val="28"/>
        </w:rPr>
      </w:pPr>
      <w:r w:rsidRPr="009C2A89">
        <w:rPr>
          <w:rFonts w:ascii="Times New Roman" w:hAnsi="Times New Roman"/>
          <w:b/>
          <w:sz w:val="28"/>
          <w:szCs w:val="28"/>
        </w:rPr>
        <w:lastRenderedPageBreak/>
        <w:t xml:space="preserve">Marco </w:t>
      </w:r>
      <w:r w:rsidR="00CF4206" w:rsidRPr="009C2A89">
        <w:rPr>
          <w:rFonts w:ascii="Times New Roman" w:hAnsi="Times New Roman"/>
          <w:b/>
          <w:sz w:val="28"/>
          <w:szCs w:val="28"/>
        </w:rPr>
        <w:t>r</w:t>
      </w:r>
      <w:r w:rsidR="00081467" w:rsidRPr="009C2A89">
        <w:rPr>
          <w:rFonts w:ascii="Times New Roman" w:hAnsi="Times New Roman"/>
          <w:b/>
          <w:sz w:val="28"/>
          <w:szCs w:val="28"/>
        </w:rPr>
        <w:t>eferencial</w:t>
      </w:r>
    </w:p>
    <w:p w14:paraId="14BE504D" w14:textId="77777777" w:rsidR="00A54B29" w:rsidRPr="009C2A89" w:rsidRDefault="00A54B29" w:rsidP="009C2A89">
      <w:pPr>
        <w:spacing w:after="0" w:line="360" w:lineRule="auto"/>
        <w:contextualSpacing/>
        <w:jc w:val="center"/>
        <w:rPr>
          <w:rFonts w:ascii="Times New Roman" w:hAnsi="Times New Roman"/>
          <w:b/>
          <w:bCs/>
          <w:sz w:val="28"/>
          <w:szCs w:val="28"/>
        </w:rPr>
      </w:pPr>
      <w:r w:rsidRPr="009C2A89">
        <w:rPr>
          <w:rFonts w:ascii="Times New Roman" w:hAnsi="Times New Roman"/>
          <w:b/>
          <w:bCs/>
          <w:sz w:val="28"/>
          <w:szCs w:val="28"/>
        </w:rPr>
        <w:t>Antecedentes</w:t>
      </w:r>
    </w:p>
    <w:p w14:paraId="641B6220" w14:textId="77777777" w:rsidR="00A54B29" w:rsidRPr="004C5616" w:rsidRDefault="00A54B29" w:rsidP="009C2A89">
      <w:pPr>
        <w:spacing w:after="0" w:line="360" w:lineRule="auto"/>
        <w:contextualSpacing/>
        <w:jc w:val="both"/>
        <w:rPr>
          <w:rFonts w:ascii="Times New Roman" w:hAnsi="Times New Roman"/>
          <w:sz w:val="24"/>
          <w:szCs w:val="24"/>
        </w:rPr>
      </w:pPr>
      <w:r w:rsidRPr="004C5616">
        <w:rPr>
          <w:rFonts w:ascii="Times New Roman" w:hAnsi="Times New Roman"/>
          <w:sz w:val="24"/>
          <w:szCs w:val="24"/>
        </w:rPr>
        <w:t>Investigaciones realizadas en Perú</w:t>
      </w:r>
    </w:p>
    <w:p w14:paraId="099062C2" w14:textId="77777777" w:rsidR="007A676B" w:rsidRPr="009C2A89" w:rsidRDefault="007A676B"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En Perú, Caruajulca (2018) llevó a cabo una investigación con el propósito de evaluar el nivel de lealtad de los clientes de la boutique Joaquim Miro Chiclayo. Este estudio se enfocó en la metodología cuantitativa y aplicó el modelo de Richard Oliver de 1999, que incluye cuatro dimensiones: cognitiva, afectiva, conativa y de acción. La recopilación de datos se realizó a través de una encuesta que constaba de 24 ítems. Los resultados indicaron que la exclusividad de la marca y la presencia de modelos innovadores y formales generan lealtad en los clientes.</w:t>
      </w:r>
    </w:p>
    <w:p w14:paraId="03296CFE" w14:textId="77777777" w:rsidR="00A54B29" w:rsidRPr="009C2A89" w:rsidRDefault="00A54B29"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Asimismo, Jiménez y Zeta (2020) determinaron las variables que condicionan la calidad percibida y, con ello, la relación con la satisfacción y la lealtad de los estudiantes de las Facultades de Administración en universidades peruanas. Para ello, se aplicó una encuesta a una muestra estratificada de la población de estudiantes de dos universidades: una pública y otra privada. El análisis se realizó utilizando el programa SPSS 24.0 y se empleó el modelo de ecuaciones estructurales. Asimismo, se propuso un modelo en el cual la satisfacción de los estudiantes es una consecuencia de la calidad y el valor percibidos, y donde la lealtad es un efecto de la satisfacción. El modelo demostró una alta relación entre la calidad del servicio y el nivel de satisfacción, aunque esto no ocurrió con el valor percibido. Además, se estableció que la lealtad se deriva de la satisfacción de los estudiantes, y el valor percibido está significativamente relacionado con la calidad percibida.</w:t>
      </w:r>
    </w:p>
    <w:p w14:paraId="67470ECF" w14:textId="77777777" w:rsidR="00A54B29" w:rsidRPr="009C2A89" w:rsidRDefault="00A54B29"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Igualmente, Palomares y Calderón (2022) examinaron el impacto de la calidad percibida en la satisfacción y lealtad de los estudiantes universitarios. Para este estudio, se consideraron aspectos académicos, aspectos no académicos, infraestructura y accesibilidad como componentes de la calidad percibida. Se utilizó un cuestionario compuesto por 24 ítems y se aplicó a los estudiantes de la carrera de Administración de Servicios en la Universidad de Piura, campus Lima, desde el primer al décimo ciclo. Los resultados del estudio demostraron una correlación positiva entre la calidad percibida, la satisfacción y la lealtad de los estudiantes. En cuanto a los indicadores de calidad percibida, se observó que la accesibilidad e infraestructura tuvieron un fuerte impacto en la satisfacción, mientras que los aspectos académicos influyeron significativamente en la lealtad de los estudiantes. Estos hallazgos señalaron posibles áreas de mejora en la prestación de servicios, con el potencial de aumentar la satisfacción y la lealtad de los estudiantes tanto en la universidad en general como en la carrera de Administración de Servicios en particular.</w:t>
      </w:r>
    </w:p>
    <w:p w14:paraId="2C10006E" w14:textId="77777777" w:rsidR="00A54B29" w:rsidRPr="004C5616" w:rsidRDefault="00A54B29" w:rsidP="009C2A89">
      <w:pPr>
        <w:spacing w:after="0" w:line="360" w:lineRule="auto"/>
        <w:contextualSpacing/>
        <w:jc w:val="both"/>
        <w:rPr>
          <w:rFonts w:ascii="Times New Roman" w:hAnsi="Times New Roman"/>
          <w:sz w:val="24"/>
          <w:szCs w:val="24"/>
        </w:rPr>
      </w:pPr>
      <w:r w:rsidRPr="004C5616">
        <w:rPr>
          <w:rFonts w:ascii="Times New Roman" w:hAnsi="Times New Roman"/>
          <w:sz w:val="24"/>
          <w:szCs w:val="24"/>
        </w:rPr>
        <w:t>Investigaciones realizadas en Ecuador</w:t>
      </w:r>
    </w:p>
    <w:p w14:paraId="7CED55A6" w14:textId="77777777" w:rsidR="00A54B29" w:rsidRPr="009C2A89" w:rsidRDefault="00A54B29"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lastRenderedPageBreak/>
        <w:t>En Ecuador, Sandoval (2020) realizó un estudio cuantitativo con el objetivo de comprender la lealtad de los consumidores en los restaurantes de categoría 5 y 4 tenedores ubicados en el Cantón Quito, provincia de Pichincha. Los datos de este estudio condujeron al desarrollo de estrategias destinadas a mejorar la experiencia del consumidor, aumentar el contenido publicitario y evaluar otros aspectos de los restaurantes para fomentar la lealtad a largo plazo.</w:t>
      </w:r>
    </w:p>
    <w:p w14:paraId="37FBAB67" w14:textId="77777777" w:rsidR="00A54B29" w:rsidRPr="009C2A89" w:rsidRDefault="00A54B29"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Por su parte, Salazar </w:t>
      </w:r>
      <w:r w:rsidRPr="009C2A89">
        <w:rPr>
          <w:rFonts w:ascii="Times New Roman" w:hAnsi="Times New Roman"/>
          <w:i/>
          <w:iCs/>
          <w:sz w:val="24"/>
          <w:szCs w:val="24"/>
        </w:rPr>
        <w:t>et al</w:t>
      </w:r>
      <w:r w:rsidRPr="009C2A89">
        <w:rPr>
          <w:rFonts w:ascii="Times New Roman" w:hAnsi="Times New Roman"/>
          <w:sz w:val="24"/>
          <w:szCs w:val="24"/>
        </w:rPr>
        <w:t xml:space="preserve">. (2021) analizaron los factores que afectan el comportamiento y la lealtad de los consumidores hacia los establecimientos gastronómicos, especialmente debido al impacto del covid-19. El estudio se basó en un enfoque cuantitativo y reveló que los esfuerzos de los establecimientos de comida en términos de </w:t>
      </w:r>
      <w:r w:rsidRPr="009C2A89">
        <w:rPr>
          <w:rFonts w:ascii="Times New Roman" w:hAnsi="Times New Roman"/>
          <w:i/>
          <w:iCs/>
          <w:sz w:val="24"/>
          <w:szCs w:val="24"/>
        </w:rPr>
        <w:t>marketing mix</w:t>
      </w:r>
      <w:r w:rsidRPr="009C2A89">
        <w:rPr>
          <w:rFonts w:ascii="Times New Roman" w:hAnsi="Times New Roman"/>
          <w:sz w:val="24"/>
          <w:szCs w:val="24"/>
        </w:rPr>
        <w:t xml:space="preserve"> y el proceso de compra influyen en la lealtad de los clientes.</w:t>
      </w:r>
    </w:p>
    <w:p w14:paraId="4CEB700D" w14:textId="77777777" w:rsidR="00A54B29" w:rsidRPr="004C5616" w:rsidRDefault="00A54B29" w:rsidP="009C2A89">
      <w:pPr>
        <w:spacing w:after="0" w:line="360" w:lineRule="auto"/>
        <w:contextualSpacing/>
        <w:jc w:val="both"/>
        <w:rPr>
          <w:rFonts w:ascii="Times New Roman" w:hAnsi="Times New Roman"/>
          <w:sz w:val="24"/>
          <w:szCs w:val="24"/>
        </w:rPr>
      </w:pPr>
      <w:r w:rsidRPr="004C5616">
        <w:rPr>
          <w:rFonts w:ascii="Times New Roman" w:hAnsi="Times New Roman"/>
          <w:sz w:val="24"/>
          <w:szCs w:val="24"/>
        </w:rPr>
        <w:t>Investigaciones realizadas en Colombia</w:t>
      </w:r>
    </w:p>
    <w:p w14:paraId="7F367032" w14:textId="77777777" w:rsidR="00C0709C" w:rsidRPr="009C2A89" w:rsidRDefault="00A54B29"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E</w:t>
      </w:r>
      <w:r w:rsidR="00C0709C" w:rsidRPr="009C2A89">
        <w:rPr>
          <w:rFonts w:ascii="Times New Roman" w:hAnsi="Times New Roman"/>
          <w:sz w:val="24"/>
          <w:szCs w:val="24"/>
        </w:rPr>
        <w:t>n Colombia, López</w:t>
      </w:r>
      <w:r w:rsidR="00E34AE0" w:rsidRPr="009C2A89">
        <w:rPr>
          <w:rFonts w:ascii="Times New Roman" w:hAnsi="Times New Roman"/>
          <w:noProof/>
          <w:sz w:val="24"/>
          <w:szCs w:val="24"/>
        </w:rPr>
        <w:t xml:space="preserve"> y Jaramillo</w:t>
      </w:r>
      <w:r w:rsidR="00C0709C" w:rsidRPr="009C2A89">
        <w:rPr>
          <w:rFonts w:ascii="Times New Roman" w:hAnsi="Times New Roman"/>
          <w:sz w:val="24"/>
          <w:szCs w:val="24"/>
        </w:rPr>
        <w:t xml:space="preserve"> (2020) efectuó una investigación con el propósito de comprender los factores que influyen en la lealtad de los egresados de la Universidad EAFIT al decidir si continuar sus estudios de posgrado en la misma institución. Este estudio se centró en un enfoque cualitativo y recopiló datos a través de entrevistas en profundidad. Los resultados revelaron que el 83 % de los estudiantes, durante el proceso de toma de decisiones, consideran las tres dimensiones de la lealtad: cognitiva, afectiva y conductual. Sin embargo, el 17 % mencionó que si una de estas dimensiones fallaba, rompían su lealtad hacia la universidad.</w:t>
      </w:r>
    </w:p>
    <w:p w14:paraId="667B2752" w14:textId="77777777" w:rsidR="00A54B29" w:rsidRPr="009C2A89" w:rsidRDefault="00A54B29"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Otro trabajo desarrollado en Colombia fue el de Maza </w:t>
      </w:r>
      <w:r w:rsidRPr="009C2A89">
        <w:rPr>
          <w:rFonts w:ascii="Times New Roman" w:hAnsi="Times New Roman"/>
          <w:i/>
          <w:iCs/>
          <w:sz w:val="24"/>
          <w:szCs w:val="24"/>
        </w:rPr>
        <w:t>et al</w:t>
      </w:r>
      <w:r w:rsidRPr="009C2A89">
        <w:rPr>
          <w:rFonts w:ascii="Times New Roman" w:hAnsi="Times New Roman"/>
          <w:sz w:val="24"/>
          <w:szCs w:val="24"/>
        </w:rPr>
        <w:t>. (2022), quienes evaluaron la calidad del servicio educativo percibido por los estudiantes de programas de pregrado en la Universidad de Córdoba y su correlación con la satisfacción y las intenciones futuras. Emplearon una metodología cuantitativa y aplicaron una encuesta a 481 estudiantes de programas de pregrado de la institución. Para verificar la confiabilidad del instrumento, se utilizó el alfa de Cronbach, que arrojó valores entre 0.7254 y 0.873, indicando una buena consistencia. Los resultados principales mostraron que elementos como lo tangible, la capacidad de respuesta, la empatía y la fiabilidad explican el 65.2 % de la calidad percibida por los estudiantes, mientras que la seguridad no resultó ser un factor que explicara la calidad percibida. Además, la calidad explicó en un 60.2 % la satisfacción, y esta última explicó en un 33.6 % las intenciones futuras.</w:t>
      </w:r>
    </w:p>
    <w:p w14:paraId="398A36F5" w14:textId="77777777" w:rsidR="00A54B29" w:rsidRPr="004C5616" w:rsidRDefault="00A54B29" w:rsidP="009C2A89">
      <w:pPr>
        <w:spacing w:after="0" w:line="360" w:lineRule="auto"/>
        <w:contextualSpacing/>
        <w:jc w:val="both"/>
        <w:rPr>
          <w:rFonts w:ascii="Times New Roman" w:hAnsi="Times New Roman"/>
          <w:sz w:val="24"/>
          <w:szCs w:val="24"/>
        </w:rPr>
      </w:pPr>
      <w:r w:rsidRPr="004C5616">
        <w:rPr>
          <w:rFonts w:ascii="Times New Roman" w:hAnsi="Times New Roman"/>
          <w:sz w:val="24"/>
          <w:szCs w:val="24"/>
        </w:rPr>
        <w:t>Investigaciones realizadas en Cuba</w:t>
      </w:r>
    </w:p>
    <w:p w14:paraId="066B3032" w14:textId="77777777" w:rsidR="00A54B29" w:rsidRPr="009C2A89" w:rsidRDefault="00A54B29"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En Cuba, Nápoles </w:t>
      </w:r>
      <w:r w:rsidRPr="009C2A89">
        <w:rPr>
          <w:rFonts w:ascii="Times New Roman" w:hAnsi="Times New Roman"/>
          <w:i/>
          <w:iCs/>
          <w:sz w:val="24"/>
          <w:szCs w:val="24"/>
        </w:rPr>
        <w:t>et al</w:t>
      </w:r>
      <w:r w:rsidRPr="009C2A89">
        <w:rPr>
          <w:rFonts w:ascii="Times New Roman" w:hAnsi="Times New Roman"/>
          <w:sz w:val="24"/>
          <w:szCs w:val="24"/>
        </w:rPr>
        <w:t xml:space="preserve">. (2019) desarrollar una técnica para evaluar y mejorar la satisfacción de los clientes internos en relación con los servicios proporcionados por los procesos de apoyo en las universidades cubanas. Se concluyó que los clientes internos han vuelto más exigentes en cuanto al servicio, lo que llevó a mejoras en los procesos, un mayor enfoque en el cliente, liderazgo </w:t>
      </w:r>
      <w:r w:rsidRPr="009C2A89">
        <w:rPr>
          <w:rFonts w:ascii="Times New Roman" w:hAnsi="Times New Roman"/>
          <w:sz w:val="24"/>
          <w:szCs w:val="24"/>
        </w:rPr>
        <w:lastRenderedPageBreak/>
        <w:t>y compromiso para lograr una gestión más efectiva en las universidades y así mantener la satisfacción de los usuarios.</w:t>
      </w:r>
    </w:p>
    <w:p w14:paraId="5924A3D0" w14:textId="77777777" w:rsidR="00A54B29" w:rsidRPr="004C5616" w:rsidRDefault="00A54B29" w:rsidP="009C2A89">
      <w:pPr>
        <w:spacing w:after="0" w:line="360" w:lineRule="auto"/>
        <w:contextualSpacing/>
        <w:jc w:val="both"/>
        <w:rPr>
          <w:rFonts w:ascii="Times New Roman" w:hAnsi="Times New Roman"/>
          <w:sz w:val="24"/>
          <w:szCs w:val="24"/>
        </w:rPr>
      </w:pPr>
      <w:r w:rsidRPr="004C5616">
        <w:rPr>
          <w:rFonts w:ascii="Times New Roman" w:hAnsi="Times New Roman"/>
          <w:sz w:val="24"/>
          <w:szCs w:val="24"/>
        </w:rPr>
        <w:t>Investigaciones realizadas en México</w:t>
      </w:r>
    </w:p>
    <w:p w14:paraId="6DAD3E7F" w14:textId="77777777" w:rsidR="00E34AE0" w:rsidRPr="009C2A89" w:rsidRDefault="00E34AE0"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En México, Gómez </w:t>
      </w:r>
      <w:r w:rsidRPr="009C2A89">
        <w:rPr>
          <w:rFonts w:ascii="Times New Roman" w:hAnsi="Times New Roman"/>
          <w:i/>
          <w:iCs/>
          <w:sz w:val="24"/>
          <w:szCs w:val="24"/>
        </w:rPr>
        <w:t>et al</w:t>
      </w:r>
      <w:r w:rsidRPr="009C2A89">
        <w:rPr>
          <w:rFonts w:ascii="Times New Roman" w:hAnsi="Times New Roman"/>
          <w:sz w:val="24"/>
          <w:szCs w:val="24"/>
        </w:rPr>
        <w:t>. (2011) realizaron una investigación de enfoque cuantitativo para comprobar el rendimiento académico percibido de los estudiantes universitarios y determinar si existe relación con variables como el sexo, la carrera y el semestre, así como con el promedio y la satisfacción con la carrera. La recolección de datos se realizó a través de un instrumento que constaba de 26 ítems, incluyendo preguntas sociodemográficas, evaluación de satisfacción y rendimiento percibido. Estas se midieron utilizando una escala ordinal de seis puntos. Se emplearon pruebas estadísticas como r de Pearson, rho de Spearman, t para muestras independientes y análisis de la varianza para un solo factor. Los resultados indicaron que el rendimiento académico se explica en parte por variables como el sexo y el semestre, así como por el promedio obtenido y la satisfacción con la carrera elegida.</w:t>
      </w:r>
    </w:p>
    <w:p w14:paraId="2A438978" w14:textId="77777777" w:rsidR="00A54B29" w:rsidRPr="009C2A89" w:rsidRDefault="00E34AE0"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Asimismo</w:t>
      </w:r>
      <w:r w:rsidR="00A54B29" w:rsidRPr="009C2A89">
        <w:rPr>
          <w:rFonts w:ascii="Times New Roman" w:hAnsi="Times New Roman"/>
          <w:sz w:val="24"/>
          <w:szCs w:val="24"/>
        </w:rPr>
        <w:t xml:space="preserve">, Gómez </w:t>
      </w:r>
      <w:r w:rsidR="00A54B29" w:rsidRPr="009C2A89">
        <w:rPr>
          <w:rFonts w:ascii="Times New Roman" w:hAnsi="Times New Roman"/>
          <w:i/>
          <w:iCs/>
          <w:sz w:val="24"/>
          <w:szCs w:val="24"/>
        </w:rPr>
        <w:t>et al</w:t>
      </w:r>
      <w:r w:rsidR="00A54B29" w:rsidRPr="009C2A89">
        <w:rPr>
          <w:rFonts w:ascii="Times New Roman" w:hAnsi="Times New Roman"/>
          <w:sz w:val="24"/>
          <w:szCs w:val="24"/>
        </w:rPr>
        <w:t>. (2013) indagaron en el grado de lealtad, satisfacción y rendimiento académico de los estudiantes en las carreras de licenciatura en Administración, licenciatura en Mercadotecnia y Contaduría Pública en una universidad dentro del estado de San Luis Potosí. Este estudio fue cuantitativo y de diseño transversal, utilizando técnicas descriptivas y multivariadas para su análisis. La recolección de datos se realizó mediante una encuesta que incluía variables demográficas, evaluación de satisfacción, rendimiento académico y medición de lealtad. El análisis de conglomerados permitió determinar el tipo de lealtad de los estudiantes, su nivel de satisfacción y su rendimiento académico.</w:t>
      </w:r>
    </w:p>
    <w:p w14:paraId="7BFD99D4" w14:textId="77777777" w:rsidR="00A54B29" w:rsidRPr="009C2A89" w:rsidRDefault="00A54B29"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Otro trabajo de México fue el desarrollado por Mancilla </w:t>
      </w:r>
      <w:r w:rsidRPr="009C2A89">
        <w:rPr>
          <w:rFonts w:ascii="Times New Roman" w:hAnsi="Times New Roman"/>
          <w:i/>
          <w:iCs/>
          <w:sz w:val="24"/>
          <w:szCs w:val="24"/>
        </w:rPr>
        <w:t>et al</w:t>
      </w:r>
      <w:r w:rsidRPr="009C2A89">
        <w:rPr>
          <w:rFonts w:ascii="Times New Roman" w:hAnsi="Times New Roman"/>
          <w:sz w:val="24"/>
          <w:szCs w:val="24"/>
        </w:rPr>
        <w:t>. (2019), quienes llevaron a cabo un estudio de tipo cuantitativo en México con el propósito de relacionar el grado de satisfacción de los estudiantes universitarios con su educación e índice de retención en la Universidad de Ixtlahuaca. Para ello, recabar la información utilizaron un cuestionario y los resultados mostraron que los estudiantes se sienten muy satisfechos con el trabajo de la institución y las aulas a su disposición. Sin embargo, en cuanto a la dimensión de la seguridad económica, expresaron solo satisfacción, ya que consideraban que la institución tenía en cuenta su condición socioeconómica.</w:t>
      </w:r>
    </w:p>
    <w:p w14:paraId="4B036708" w14:textId="77777777" w:rsidR="00A54B29" w:rsidRPr="009C2A89" w:rsidRDefault="00A54B29"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Por su parte, Garza (2020) realizó una investigación con el propósito de identificar los factores que contribuyen a la satisfacción del cliente en las cafeterías de Monterrey y cómo esto afecta su lealtad y compromiso con los servicios. Este estudio se basó en un enfoque cuantitativo y se aplicó una encuesta. Los resultados revelaron que tanto la lealtad cognitiva como el </w:t>
      </w:r>
      <w:r w:rsidRPr="009C2A89">
        <w:rPr>
          <w:rFonts w:ascii="Times New Roman" w:hAnsi="Times New Roman"/>
          <w:sz w:val="24"/>
          <w:szCs w:val="24"/>
        </w:rPr>
        <w:lastRenderedPageBreak/>
        <w:t>compromiso afectivo tienen un impacto positivo en el comportamiento de los clientes, lo que se refleja en su lealtad hacia la marca y su compromiso con los servicios.</w:t>
      </w:r>
    </w:p>
    <w:p w14:paraId="5C94720D" w14:textId="77777777" w:rsidR="00A54B29" w:rsidRPr="009C2A89" w:rsidRDefault="00E34AE0"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Finalmente</w:t>
      </w:r>
      <w:r w:rsidR="00A54B29" w:rsidRPr="009C2A89">
        <w:rPr>
          <w:rFonts w:ascii="Times New Roman" w:hAnsi="Times New Roman"/>
          <w:sz w:val="24"/>
          <w:szCs w:val="24"/>
        </w:rPr>
        <w:t xml:space="preserve">, Garzón (2020) desarrolló un trabajo cuantitativo con el propósito de analizar la lealtad, la confianza y la intención de compra de la generación </w:t>
      </w:r>
      <w:r w:rsidR="00A54B29" w:rsidRPr="009C2A89">
        <w:rPr>
          <w:rFonts w:ascii="Times New Roman" w:hAnsi="Times New Roman"/>
          <w:i/>
          <w:iCs/>
          <w:sz w:val="24"/>
          <w:szCs w:val="24"/>
        </w:rPr>
        <w:t>posmillennial</w:t>
      </w:r>
      <w:r w:rsidR="00A54B29" w:rsidRPr="009C2A89">
        <w:rPr>
          <w:rFonts w:ascii="Times New Roman" w:hAnsi="Times New Roman"/>
          <w:sz w:val="24"/>
          <w:szCs w:val="24"/>
        </w:rPr>
        <w:t xml:space="preserve"> en la Región Laguna. Los datos se recopilaron a través de un cuestionario y se analizaron mediante un análisis factorial. Los resultados mostraron que la confianza de los consumidores de la generación Z se relaciona con los comentarios de los </w:t>
      </w:r>
      <w:r w:rsidR="00A54B29" w:rsidRPr="009C2A89">
        <w:rPr>
          <w:rFonts w:ascii="Times New Roman" w:hAnsi="Times New Roman"/>
          <w:i/>
          <w:iCs/>
          <w:sz w:val="24"/>
          <w:szCs w:val="24"/>
        </w:rPr>
        <w:t>influencers</w:t>
      </w:r>
      <w:r w:rsidR="00A54B29" w:rsidRPr="009C2A89">
        <w:rPr>
          <w:rFonts w:ascii="Times New Roman" w:hAnsi="Times New Roman"/>
          <w:sz w:val="24"/>
          <w:szCs w:val="24"/>
        </w:rPr>
        <w:t xml:space="preserve"> sobre la marca, lo que también influye en su intención de compra y lealtad. Estos hallazgos dieron lugar a la formulación del modelo de la confianza digital.</w:t>
      </w:r>
    </w:p>
    <w:p w14:paraId="45E835E3" w14:textId="77777777" w:rsidR="009C2A89" w:rsidRPr="009C2A89" w:rsidRDefault="009C2A89" w:rsidP="009C2A89">
      <w:pPr>
        <w:spacing w:after="0" w:line="360" w:lineRule="auto"/>
        <w:ind w:firstLine="708"/>
        <w:contextualSpacing/>
        <w:jc w:val="both"/>
        <w:rPr>
          <w:rFonts w:ascii="Times New Roman" w:hAnsi="Times New Roman"/>
          <w:sz w:val="24"/>
          <w:szCs w:val="24"/>
        </w:rPr>
      </w:pPr>
    </w:p>
    <w:p w14:paraId="78682525" w14:textId="77777777" w:rsidR="00896478" w:rsidRPr="009C2A89" w:rsidRDefault="00223925" w:rsidP="009C2A89">
      <w:pPr>
        <w:spacing w:after="0" w:line="360" w:lineRule="auto"/>
        <w:contextualSpacing/>
        <w:jc w:val="center"/>
        <w:rPr>
          <w:rFonts w:ascii="Times New Roman" w:hAnsi="Times New Roman"/>
          <w:b/>
          <w:sz w:val="32"/>
          <w:szCs w:val="32"/>
        </w:rPr>
      </w:pPr>
      <w:r w:rsidRPr="009C2A89">
        <w:rPr>
          <w:rFonts w:ascii="Times New Roman" w:hAnsi="Times New Roman"/>
          <w:b/>
          <w:sz w:val="32"/>
          <w:szCs w:val="32"/>
        </w:rPr>
        <w:t>M</w:t>
      </w:r>
      <w:r w:rsidR="00593176" w:rsidRPr="009C2A89">
        <w:rPr>
          <w:rFonts w:ascii="Times New Roman" w:hAnsi="Times New Roman"/>
          <w:b/>
          <w:sz w:val="32"/>
          <w:szCs w:val="32"/>
        </w:rPr>
        <w:t>ateriales</w:t>
      </w:r>
      <w:r w:rsidRPr="009C2A89">
        <w:rPr>
          <w:rFonts w:ascii="Times New Roman" w:hAnsi="Times New Roman"/>
          <w:b/>
          <w:sz w:val="32"/>
          <w:szCs w:val="32"/>
        </w:rPr>
        <w:t xml:space="preserve"> </w:t>
      </w:r>
      <w:r w:rsidR="00593176" w:rsidRPr="009C2A89">
        <w:rPr>
          <w:rFonts w:ascii="Times New Roman" w:hAnsi="Times New Roman"/>
          <w:b/>
          <w:sz w:val="32"/>
          <w:szCs w:val="32"/>
        </w:rPr>
        <w:t>y</w:t>
      </w:r>
      <w:r w:rsidRPr="009C2A89">
        <w:rPr>
          <w:rFonts w:ascii="Times New Roman" w:hAnsi="Times New Roman"/>
          <w:b/>
          <w:sz w:val="32"/>
          <w:szCs w:val="32"/>
        </w:rPr>
        <w:t xml:space="preserve"> </w:t>
      </w:r>
      <w:r w:rsidR="00A54B29" w:rsidRPr="009C2A89">
        <w:rPr>
          <w:rFonts w:ascii="Times New Roman" w:hAnsi="Times New Roman"/>
          <w:b/>
          <w:sz w:val="32"/>
          <w:szCs w:val="32"/>
        </w:rPr>
        <w:t>m</w:t>
      </w:r>
      <w:r w:rsidR="00593176" w:rsidRPr="009C2A89">
        <w:rPr>
          <w:rFonts w:ascii="Times New Roman" w:hAnsi="Times New Roman"/>
          <w:b/>
          <w:sz w:val="32"/>
          <w:szCs w:val="32"/>
        </w:rPr>
        <w:t>étodos</w:t>
      </w:r>
    </w:p>
    <w:p w14:paraId="4E65FAEB" w14:textId="77777777" w:rsidR="0000479E" w:rsidRPr="009C2A89" w:rsidRDefault="0000479E"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Esta investigación se caracterizó por tener un enfoque cuantitativo con un alcance descriptivo y correlacional, y un diseño transversal. La elección de un enfoque cuantitativo se justifica, como señala Sánchez (2019), debido a la naturaleza de los fenómenos medibles que se abordaron en el estudio y la necesidad de utilizar técnicas estadísticas para analizar los datos recopilados. En este contexto, las técnicas estadísticas desempeñaron un papel fundamental para describir las variables, como se describe en la definición del alcance descriptivo proporcionada por Arias</w:t>
      </w:r>
      <w:r w:rsidR="00501553" w:rsidRPr="009C2A89">
        <w:rPr>
          <w:rFonts w:ascii="Times New Roman" w:hAnsi="Times New Roman"/>
          <w:sz w:val="24"/>
          <w:szCs w:val="24"/>
        </w:rPr>
        <w:t xml:space="preserve"> </w:t>
      </w:r>
      <w:r w:rsidR="00501553" w:rsidRPr="009C2A89">
        <w:rPr>
          <w:rFonts w:ascii="Times New Roman" w:hAnsi="Times New Roman"/>
          <w:noProof/>
          <w:sz w:val="24"/>
          <w:szCs w:val="24"/>
        </w:rPr>
        <w:t>y Covinos</w:t>
      </w:r>
      <w:r w:rsidRPr="009C2A89">
        <w:rPr>
          <w:rFonts w:ascii="Times New Roman" w:hAnsi="Times New Roman"/>
          <w:sz w:val="24"/>
          <w:szCs w:val="24"/>
        </w:rPr>
        <w:t xml:space="preserve"> (2021), </w:t>
      </w:r>
      <w:r w:rsidR="00501553" w:rsidRPr="009C2A89">
        <w:rPr>
          <w:rFonts w:ascii="Times New Roman" w:hAnsi="Times New Roman"/>
          <w:sz w:val="24"/>
          <w:szCs w:val="24"/>
        </w:rPr>
        <w:t>con lo cual se</w:t>
      </w:r>
      <w:r w:rsidRPr="009C2A89">
        <w:rPr>
          <w:rFonts w:ascii="Times New Roman" w:hAnsi="Times New Roman"/>
          <w:sz w:val="24"/>
          <w:szCs w:val="24"/>
        </w:rPr>
        <w:t xml:space="preserve"> busca especificar las propiedades, características, perfiles, grupos, comunidades, objetos o cualquier fenómeno en estudio.</w:t>
      </w:r>
    </w:p>
    <w:p w14:paraId="3957FA97" w14:textId="77777777" w:rsidR="0000479E" w:rsidRPr="009C2A89" w:rsidRDefault="0000479E"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Además, el estudio buscó probar dos hipótesis, lo que le otorga un alcance correlacional, según la definición de Cabezas </w:t>
      </w:r>
      <w:r w:rsidRPr="009C2A89">
        <w:rPr>
          <w:rFonts w:ascii="Times New Roman" w:hAnsi="Times New Roman"/>
          <w:i/>
          <w:iCs/>
          <w:sz w:val="24"/>
          <w:szCs w:val="24"/>
        </w:rPr>
        <w:t>et al</w:t>
      </w:r>
      <w:r w:rsidRPr="009C2A89">
        <w:rPr>
          <w:rFonts w:ascii="Times New Roman" w:hAnsi="Times New Roman"/>
          <w:sz w:val="24"/>
          <w:szCs w:val="24"/>
        </w:rPr>
        <w:t>. (2018), ya que se evaluó el grado de relación entre dos o más variables dentro del estudio. Finalmente, se implementó un diseño transversal, siguiendo la conceptualización de Bernal (2010), ya que se recopiló información de la población o muestra en un único período de tiempo específico, que abarcó desde el primero hasta el treinta de noviembre del año 2022.</w:t>
      </w:r>
    </w:p>
    <w:p w14:paraId="7F3537F0" w14:textId="77777777" w:rsidR="0000479E" w:rsidRDefault="0000479E" w:rsidP="009C2A89">
      <w:pPr>
        <w:spacing w:after="0" w:line="360" w:lineRule="auto"/>
        <w:contextualSpacing/>
        <w:jc w:val="both"/>
        <w:rPr>
          <w:rFonts w:ascii="Times New Roman" w:hAnsi="Times New Roman"/>
          <w:sz w:val="24"/>
          <w:szCs w:val="24"/>
        </w:rPr>
      </w:pPr>
    </w:p>
    <w:p w14:paraId="37AFDE29" w14:textId="77777777" w:rsidR="004C5616" w:rsidRPr="009C2A89" w:rsidRDefault="004C5616" w:rsidP="009C2A89">
      <w:pPr>
        <w:spacing w:after="0" w:line="360" w:lineRule="auto"/>
        <w:contextualSpacing/>
        <w:jc w:val="both"/>
        <w:rPr>
          <w:rFonts w:ascii="Times New Roman" w:hAnsi="Times New Roman"/>
          <w:sz w:val="24"/>
          <w:szCs w:val="24"/>
        </w:rPr>
      </w:pPr>
    </w:p>
    <w:p w14:paraId="70EA9AFD" w14:textId="77777777" w:rsidR="00FC1003" w:rsidRPr="009C2A89" w:rsidRDefault="00C566C0" w:rsidP="009C2A89">
      <w:pPr>
        <w:spacing w:after="0" w:line="360" w:lineRule="auto"/>
        <w:contextualSpacing/>
        <w:jc w:val="center"/>
        <w:rPr>
          <w:rFonts w:ascii="Times New Roman" w:hAnsi="Times New Roman"/>
          <w:b/>
          <w:sz w:val="28"/>
          <w:szCs w:val="28"/>
        </w:rPr>
      </w:pPr>
      <w:r w:rsidRPr="009C2A89">
        <w:rPr>
          <w:rFonts w:ascii="Times New Roman" w:hAnsi="Times New Roman"/>
          <w:b/>
          <w:sz w:val="28"/>
          <w:szCs w:val="28"/>
        </w:rPr>
        <w:t xml:space="preserve">Muestra </w:t>
      </w:r>
      <w:r w:rsidR="00925E7F" w:rsidRPr="009C2A89">
        <w:rPr>
          <w:rFonts w:ascii="Times New Roman" w:hAnsi="Times New Roman"/>
          <w:b/>
          <w:sz w:val="28"/>
          <w:szCs w:val="28"/>
        </w:rPr>
        <w:t xml:space="preserve">y </w:t>
      </w:r>
      <w:r w:rsidR="0000479E" w:rsidRPr="009C2A89">
        <w:rPr>
          <w:rFonts w:ascii="Times New Roman" w:hAnsi="Times New Roman"/>
          <w:b/>
          <w:sz w:val="28"/>
          <w:szCs w:val="28"/>
        </w:rPr>
        <w:t>m</w:t>
      </w:r>
      <w:r w:rsidR="00925E7F" w:rsidRPr="009C2A89">
        <w:rPr>
          <w:rFonts w:ascii="Times New Roman" w:hAnsi="Times New Roman"/>
          <w:b/>
          <w:sz w:val="28"/>
          <w:szCs w:val="28"/>
        </w:rPr>
        <w:t>uestreo</w:t>
      </w:r>
    </w:p>
    <w:p w14:paraId="7348E2C7" w14:textId="77777777" w:rsidR="00C566C0" w:rsidRPr="009C2A89" w:rsidRDefault="00925E7F" w:rsidP="009C2A89">
      <w:pPr>
        <w:spacing w:after="0" w:line="360" w:lineRule="auto"/>
        <w:ind w:firstLine="709"/>
        <w:contextualSpacing/>
        <w:jc w:val="both"/>
        <w:rPr>
          <w:rFonts w:ascii="Times New Roman" w:hAnsi="Times New Roman"/>
          <w:sz w:val="24"/>
          <w:szCs w:val="24"/>
        </w:rPr>
      </w:pPr>
      <w:r w:rsidRPr="009C2A89">
        <w:rPr>
          <w:rFonts w:ascii="Times New Roman" w:hAnsi="Times New Roman"/>
          <w:sz w:val="24"/>
          <w:szCs w:val="24"/>
        </w:rPr>
        <w:t>La población est</w:t>
      </w:r>
      <w:r w:rsidR="0000479E" w:rsidRPr="009C2A89">
        <w:rPr>
          <w:rFonts w:ascii="Times New Roman" w:hAnsi="Times New Roman"/>
          <w:sz w:val="24"/>
          <w:szCs w:val="24"/>
        </w:rPr>
        <w:t>uvo</w:t>
      </w:r>
      <w:r w:rsidRPr="009C2A89">
        <w:rPr>
          <w:rFonts w:ascii="Times New Roman" w:hAnsi="Times New Roman"/>
          <w:sz w:val="24"/>
          <w:szCs w:val="24"/>
        </w:rPr>
        <w:t xml:space="preserve"> compuesta</w:t>
      </w:r>
      <w:r w:rsidR="00593176" w:rsidRPr="009C2A89">
        <w:rPr>
          <w:rFonts w:ascii="Times New Roman" w:hAnsi="Times New Roman"/>
          <w:sz w:val="24"/>
          <w:szCs w:val="24"/>
        </w:rPr>
        <w:t xml:space="preserve"> </w:t>
      </w:r>
      <w:r w:rsidR="00B17DC9" w:rsidRPr="009C2A89">
        <w:rPr>
          <w:rFonts w:ascii="Times New Roman" w:hAnsi="Times New Roman"/>
          <w:sz w:val="24"/>
          <w:szCs w:val="24"/>
        </w:rPr>
        <w:t xml:space="preserve">de </w:t>
      </w:r>
      <w:r w:rsidR="00593176" w:rsidRPr="009C2A89">
        <w:rPr>
          <w:rFonts w:ascii="Times New Roman" w:hAnsi="Times New Roman"/>
          <w:sz w:val="24"/>
          <w:szCs w:val="24"/>
        </w:rPr>
        <w:t>1295</w:t>
      </w:r>
      <w:r w:rsidR="00B17DC9" w:rsidRPr="009C2A89">
        <w:rPr>
          <w:rFonts w:ascii="Times New Roman" w:hAnsi="Times New Roman"/>
          <w:sz w:val="24"/>
          <w:szCs w:val="24"/>
        </w:rPr>
        <w:t xml:space="preserve"> </w:t>
      </w:r>
      <w:r w:rsidRPr="009C2A89">
        <w:rPr>
          <w:rFonts w:ascii="Times New Roman" w:hAnsi="Times New Roman"/>
          <w:sz w:val="24"/>
          <w:szCs w:val="24"/>
        </w:rPr>
        <w:t>escolares que pertenec</w:t>
      </w:r>
      <w:r w:rsidR="0000479E" w:rsidRPr="009C2A89">
        <w:rPr>
          <w:rFonts w:ascii="Times New Roman" w:hAnsi="Times New Roman"/>
          <w:sz w:val="24"/>
          <w:szCs w:val="24"/>
        </w:rPr>
        <w:t>ían</w:t>
      </w:r>
      <w:r w:rsidRPr="009C2A89">
        <w:rPr>
          <w:rFonts w:ascii="Times New Roman" w:hAnsi="Times New Roman"/>
          <w:sz w:val="24"/>
          <w:szCs w:val="24"/>
        </w:rPr>
        <w:t xml:space="preserve"> a siete carreras de </w:t>
      </w:r>
      <w:r w:rsidR="00593176" w:rsidRPr="009C2A89">
        <w:rPr>
          <w:rFonts w:ascii="Times New Roman" w:hAnsi="Times New Roman"/>
          <w:sz w:val="24"/>
          <w:szCs w:val="24"/>
        </w:rPr>
        <w:t>una</w:t>
      </w:r>
      <w:r w:rsidRPr="009C2A89">
        <w:rPr>
          <w:rFonts w:ascii="Times New Roman" w:hAnsi="Times New Roman"/>
          <w:sz w:val="24"/>
          <w:szCs w:val="24"/>
        </w:rPr>
        <w:t xml:space="preserve"> </w:t>
      </w:r>
      <w:r w:rsidR="0000479E" w:rsidRPr="009C2A89">
        <w:rPr>
          <w:rFonts w:ascii="Times New Roman" w:hAnsi="Times New Roman"/>
          <w:sz w:val="24"/>
          <w:szCs w:val="24"/>
        </w:rPr>
        <w:t>unidad académica</w:t>
      </w:r>
      <w:r w:rsidRPr="009C2A89">
        <w:rPr>
          <w:rFonts w:ascii="Times New Roman" w:hAnsi="Times New Roman"/>
          <w:sz w:val="24"/>
          <w:szCs w:val="24"/>
        </w:rPr>
        <w:t xml:space="preserve">. </w:t>
      </w:r>
      <w:r w:rsidR="0000479E" w:rsidRPr="009C2A89">
        <w:rPr>
          <w:rFonts w:ascii="Times New Roman" w:hAnsi="Times New Roman"/>
          <w:sz w:val="24"/>
          <w:szCs w:val="24"/>
        </w:rPr>
        <w:t xml:space="preserve">Al respecto, </w:t>
      </w:r>
      <w:r w:rsidRPr="009C2A89">
        <w:rPr>
          <w:rFonts w:ascii="Times New Roman" w:hAnsi="Times New Roman"/>
          <w:sz w:val="24"/>
          <w:szCs w:val="24"/>
        </w:rPr>
        <w:t xml:space="preserve">Ventura (2017) define como población al conjunto de elementos que contienen ciertas características que se pretenden estudiar. </w:t>
      </w:r>
      <w:r w:rsidR="00492265" w:rsidRPr="009C2A89">
        <w:rPr>
          <w:rFonts w:ascii="Times New Roman" w:hAnsi="Times New Roman"/>
          <w:sz w:val="24"/>
          <w:szCs w:val="24"/>
        </w:rPr>
        <w:t xml:space="preserve">Para </w:t>
      </w:r>
      <w:r w:rsidRPr="009C2A89">
        <w:rPr>
          <w:rFonts w:ascii="Times New Roman" w:hAnsi="Times New Roman"/>
          <w:sz w:val="24"/>
          <w:szCs w:val="24"/>
        </w:rPr>
        <w:t>obtener</w:t>
      </w:r>
      <w:r w:rsidR="00492265" w:rsidRPr="009C2A89">
        <w:rPr>
          <w:rFonts w:ascii="Times New Roman" w:hAnsi="Times New Roman"/>
          <w:sz w:val="24"/>
          <w:szCs w:val="24"/>
        </w:rPr>
        <w:t xml:space="preserve"> el tamaño de la muestra se </w:t>
      </w:r>
      <w:r w:rsidR="001E34B6" w:rsidRPr="009C2A89">
        <w:rPr>
          <w:rFonts w:ascii="Times New Roman" w:hAnsi="Times New Roman"/>
          <w:sz w:val="24"/>
          <w:szCs w:val="24"/>
        </w:rPr>
        <w:t>utilizó</w:t>
      </w:r>
      <w:r w:rsidR="00492265" w:rsidRPr="009C2A89">
        <w:rPr>
          <w:rFonts w:ascii="Times New Roman" w:hAnsi="Times New Roman"/>
          <w:sz w:val="24"/>
          <w:szCs w:val="24"/>
        </w:rPr>
        <w:t xml:space="preserve"> la </w:t>
      </w:r>
      <w:r w:rsidRPr="009C2A89">
        <w:rPr>
          <w:rFonts w:ascii="Times New Roman" w:hAnsi="Times New Roman"/>
          <w:sz w:val="24"/>
          <w:szCs w:val="24"/>
        </w:rPr>
        <w:t>ecuación</w:t>
      </w:r>
      <w:r w:rsidR="00492265" w:rsidRPr="009C2A89">
        <w:rPr>
          <w:rFonts w:ascii="Times New Roman" w:hAnsi="Times New Roman"/>
          <w:sz w:val="24"/>
          <w:szCs w:val="24"/>
        </w:rPr>
        <w:t xml:space="preserve"> de una población finita debido a que se conoce el tamaño de </w:t>
      </w:r>
      <w:r w:rsidRPr="009C2A89">
        <w:rPr>
          <w:rFonts w:ascii="Times New Roman" w:hAnsi="Times New Roman"/>
          <w:sz w:val="24"/>
          <w:szCs w:val="24"/>
        </w:rPr>
        <w:t>la población</w:t>
      </w:r>
      <w:r w:rsidR="00492265" w:rsidRPr="009C2A89">
        <w:rPr>
          <w:rFonts w:ascii="Times New Roman" w:hAnsi="Times New Roman"/>
          <w:sz w:val="24"/>
          <w:szCs w:val="24"/>
        </w:rPr>
        <w:t>. Para llevar a cabo dicho procedimiento</w:t>
      </w:r>
      <w:r w:rsidRPr="009C2A89">
        <w:rPr>
          <w:rFonts w:ascii="Times New Roman" w:hAnsi="Times New Roman"/>
          <w:sz w:val="24"/>
          <w:szCs w:val="24"/>
        </w:rPr>
        <w:t xml:space="preserve"> se consideró </w:t>
      </w:r>
      <w:r w:rsidR="001E34B6" w:rsidRPr="009C2A89">
        <w:rPr>
          <w:rFonts w:ascii="Times New Roman" w:hAnsi="Times New Roman"/>
          <w:sz w:val="24"/>
          <w:szCs w:val="24"/>
        </w:rPr>
        <w:t>un</w:t>
      </w:r>
      <w:r w:rsidR="00492265" w:rsidRPr="009C2A89">
        <w:rPr>
          <w:rFonts w:ascii="Times New Roman" w:hAnsi="Times New Roman"/>
          <w:sz w:val="24"/>
          <w:szCs w:val="24"/>
        </w:rPr>
        <w:t xml:space="preserve"> margen de error del 6</w:t>
      </w:r>
      <w:r w:rsidR="0000479E" w:rsidRPr="009C2A89">
        <w:rPr>
          <w:rFonts w:ascii="Times New Roman" w:hAnsi="Times New Roman"/>
          <w:sz w:val="24"/>
          <w:szCs w:val="24"/>
        </w:rPr>
        <w:t xml:space="preserve"> </w:t>
      </w:r>
      <w:r w:rsidR="00492265" w:rsidRPr="009C2A89">
        <w:rPr>
          <w:rFonts w:ascii="Times New Roman" w:hAnsi="Times New Roman"/>
          <w:sz w:val="24"/>
          <w:szCs w:val="24"/>
        </w:rPr>
        <w:t xml:space="preserve">%, </w:t>
      </w:r>
      <w:r w:rsidR="0000479E" w:rsidRPr="009C2A89">
        <w:rPr>
          <w:rFonts w:ascii="Times New Roman" w:hAnsi="Times New Roman"/>
          <w:sz w:val="24"/>
          <w:szCs w:val="24"/>
        </w:rPr>
        <w:t xml:space="preserve">mientras que </w:t>
      </w:r>
      <w:r w:rsidR="00492265" w:rsidRPr="009C2A89">
        <w:rPr>
          <w:rFonts w:ascii="Times New Roman" w:hAnsi="Times New Roman"/>
          <w:sz w:val="24"/>
          <w:szCs w:val="24"/>
        </w:rPr>
        <w:t xml:space="preserve">la </w:t>
      </w:r>
      <w:r w:rsidR="00492265" w:rsidRPr="009C2A89">
        <w:rPr>
          <w:rFonts w:ascii="Times New Roman" w:hAnsi="Times New Roman"/>
          <w:sz w:val="24"/>
          <w:szCs w:val="24"/>
        </w:rPr>
        <w:lastRenderedPageBreak/>
        <w:t>probabilidad de éxito</w:t>
      </w:r>
      <w:r w:rsidR="00B17DC9" w:rsidRPr="009C2A89">
        <w:rPr>
          <w:rFonts w:ascii="Times New Roman" w:hAnsi="Times New Roman"/>
          <w:sz w:val="24"/>
          <w:szCs w:val="24"/>
        </w:rPr>
        <w:t xml:space="preserve"> </w:t>
      </w:r>
      <w:r w:rsidR="0000479E" w:rsidRPr="009C2A89">
        <w:rPr>
          <w:rFonts w:ascii="Times New Roman" w:hAnsi="Times New Roman"/>
          <w:sz w:val="24"/>
          <w:szCs w:val="24"/>
        </w:rPr>
        <w:t>fue</w:t>
      </w:r>
      <w:r w:rsidR="00492265" w:rsidRPr="009C2A89">
        <w:rPr>
          <w:rFonts w:ascii="Times New Roman" w:hAnsi="Times New Roman"/>
          <w:sz w:val="24"/>
          <w:szCs w:val="24"/>
        </w:rPr>
        <w:t xml:space="preserve"> del 50</w:t>
      </w:r>
      <w:r w:rsidR="00D80CFD" w:rsidRPr="009C2A89">
        <w:rPr>
          <w:rFonts w:ascii="Times New Roman" w:hAnsi="Times New Roman"/>
          <w:sz w:val="24"/>
          <w:szCs w:val="24"/>
        </w:rPr>
        <w:t>%</w:t>
      </w:r>
      <w:r w:rsidR="0000479E" w:rsidRPr="009C2A89">
        <w:rPr>
          <w:rFonts w:ascii="Times New Roman" w:hAnsi="Times New Roman"/>
          <w:sz w:val="24"/>
          <w:szCs w:val="24"/>
        </w:rPr>
        <w:t>;</w:t>
      </w:r>
      <w:r w:rsidR="00560DF5" w:rsidRPr="009C2A89">
        <w:rPr>
          <w:rFonts w:ascii="Times New Roman" w:hAnsi="Times New Roman"/>
          <w:sz w:val="24"/>
          <w:szCs w:val="24"/>
        </w:rPr>
        <w:t xml:space="preserve"> </w:t>
      </w:r>
      <w:r w:rsidR="00D80CFD" w:rsidRPr="009C2A89">
        <w:rPr>
          <w:rFonts w:ascii="Times New Roman" w:hAnsi="Times New Roman"/>
          <w:sz w:val="24"/>
          <w:szCs w:val="24"/>
        </w:rPr>
        <w:t xml:space="preserve">por último, </w:t>
      </w:r>
      <w:r w:rsidR="00492265" w:rsidRPr="009C2A89">
        <w:rPr>
          <w:rFonts w:ascii="Times New Roman" w:hAnsi="Times New Roman"/>
          <w:sz w:val="24"/>
          <w:szCs w:val="24"/>
        </w:rPr>
        <w:t xml:space="preserve">el nivel de confianza </w:t>
      </w:r>
      <w:r w:rsidR="0000479E" w:rsidRPr="009C2A89">
        <w:rPr>
          <w:rFonts w:ascii="Times New Roman" w:hAnsi="Times New Roman"/>
          <w:sz w:val="24"/>
          <w:szCs w:val="24"/>
        </w:rPr>
        <w:t xml:space="preserve">fue </w:t>
      </w:r>
      <w:r w:rsidR="001E34B6" w:rsidRPr="009C2A89">
        <w:rPr>
          <w:rFonts w:ascii="Times New Roman" w:hAnsi="Times New Roman"/>
          <w:sz w:val="24"/>
          <w:szCs w:val="24"/>
        </w:rPr>
        <w:t>de 95</w:t>
      </w:r>
      <w:r w:rsidR="0000479E" w:rsidRPr="009C2A89">
        <w:rPr>
          <w:rFonts w:ascii="Times New Roman" w:hAnsi="Times New Roman"/>
          <w:sz w:val="24"/>
          <w:szCs w:val="24"/>
        </w:rPr>
        <w:t xml:space="preserve"> </w:t>
      </w:r>
      <w:r w:rsidR="001E34B6" w:rsidRPr="009C2A89">
        <w:rPr>
          <w:rFonts w:ascii="Times New Roman" w:hAnsi="Times New Roman"/>
          <w:sz w:val="24"/>
          <w:szCs w:val="24"/>
        </w:rPr>
        <w:t>% con lo que el valor de z</w:t>
      </w:r>
      <w:r w:rsidR="00492265" w:rsidRPr="009C2A89">
        <w:rPr>
          <w:rFonts w:ascii="Times New Roman" w:hAnsi="Times New Roman"/>
          <w:sz w:val="24"/>
          <w:szCs w:val="24"/>
        </w:rPr>
        <w:t xml:space="preserve"> </w:t>
      </w:r>
      <w:r w:rsidR="0000479E" w:rsidRPr="009C2A89">
        <w:rPr>
          <w:rFonts w:ascii="Times New Roman" w:hAnsi="Times New Roman"/>
          <w:sz w:val="24"/>
          <w:szCs w:val="24"/>
        </w:rPr>
        <w:t>fue</w:t>
      </w:r>
      <w:r w:rsidR="00492265" w:rsidRPr="009C2A89">
        <w:rPr>
          <w:rFonts w:ascii="Times New Roman" w:hAnsi="Times New Roman"/>
          <w:sz w:val="24"/>
          <w:szCs w:val="24"/>
        </w:rPr>
        <w:t xml:space="preserve"> de 1.96</w:t>
      </w:r>
      <w:r w:rsidRPr="009C2A89">
        <w:rPr>
          <w:rFonts w:ascii="Times New Roman" w:hAnsi="Times New Roman"/>
          <w:sz w:val="24"/>
          <w:szCs w:val="24"/>
        </w:rPr>
        <w:t>,</w:t>
      </w:r>
      <w:r w:rsidR="00492265" w:rsidRPr="009C2A89">
        <w:rPr>
          <w:rFonts w:ascii="Times New Roman" w:hAnsi="Times New Roman"/>
          <w:sz w:val="24"/>
          <w:szCs w:val="24"/>
        </w:rPr>
        <w:t xml:space="preserve"> </w:t>
      </w:r>
      <w:r w:rsidR="0000479E" w:rsidRPr="009C2A89">
        <w:rPr>
          <w:rFonts w:ascii="Times New Roman" w:hAnsi="Times New Roman"/>
          <w:sz w:val="24"/>
          <w:szCs w:val="24"/>
        </w:rPr>
        <w:t>lo que arrojó</w:t>
      </w:r>
      <w:r w:rsidRPr="009C2A89">
        <w:rPr>
          <w:rFonts w:ascii="Times New Roman" w:hAnsi="Times New Roman"/>
          <w:sz w:val="24"/>
          <w:szCs w:val="24"/>
        </w:rPr>
        <w:t xml:space="preserve"> </w:t>
      </w:r>
      <w:r w:rsidR="006A5CA7" w:rsidRPr="009C2A89">
        <w:rPr>
          <w:rFonts w:ascii="Times New Roman" w:hAnsi="Times New Roman"/>
          <w:sz w:val="24"/>
          <w:szCs w:val="24"/>
        </w:rPr>
        <w:t xml:space="preserve">un tamaño de </w:t>
      </w:r>
      <w:r w:rsidR="00D80CFD" w:rsidRPr="009C2A89">
        <w:rPr>
          <w:rFonts w:ascii="Times New Roman" w:hAnsi="Times New Roman"/>
          <w:sz w:val="24"/>
          <w:szCs w:val="24"/>
        </w:rPr>
        <w:t>muestra</w:t>
      </w:r>
      <w:r w:rsidR="00B17DC9" w:rsidRPr="009C2A89">
        <w:rPr>
          <w:rFonts w:ascii="Times New Roman" w:hAnsi="Times New Roman"/>
          <w:sz w:val="24"/>
          <w:szCs w:val="24"/>
        </w:rPr>
        <w:t xml:space="preserve"> de </w:t>
      </w:r>
      <w:r w:rsidR="00D80CFD" w:rsidRPr="009C2A89">
        <w:rPr>
          <w:rFonts w:ascii="Times New Roman" w:hAnsi="Times New Roman"/>
          <w:sz w:val="24"/>
          <w:szCs w:val="24"/>
        </w:rPr>
        <w:t>22</w:t>
      </w:r>
      <w:r w:rsidR="006A5CA7" w:rsidRPr="009C2A89">
        <w:rPr>
          <w:rFonts w:ascii="Times New Roman" w:hAnsi="Times New Roman"/>
          <w:sz w:val="24"/>
          <w:szCs w:val="24"/>
        </w:rPr>
        <w:t>4</w:t>
      </w:r>
      <w:r w:rsidRPr="009C2A89">
        <w:rPr>
          <w:rFonts w:ascii="Times New Roman" w:hAnsi="Times New Roman"/>
          <w:sz w:val="24"/>
          <w:szCs w:val="24"/>
        </w:rPr>
        <w:t>.</w:t>
      </w:r>
    </w:p>
    <w:p w14:paraId="4E30EAB2" w14:textId="77777777" w:rsidR="006A5CA7" w:rsidRPr="009C2A89" w:rsidRDefault="00187DD2" w:rsidP="009C2A89">
      <w:pPr>
        <w:spacing w:after="0" w:line="360" w:lineRule="auto"/>
        <w:ind w:firstLine="709"/>
        <w:contextualSpacing/>
        <w:jc w:val="both"/>
        <w:rPr>
          <w:rFonts w:ascii="Times New Roman" w:hAnsi="Times New Roman"/>
          <w:sz w:val="24"/>
          <w:szCs w:val="24"/>
        </w:rPr>
      </w:pPr>
      <w:r w:rsidRPr="009C2A89">
        <w:rPr>
          <w:rFonts w:ascii="Times New Roman" w:hAnsi="Times New Roman"/>
          <w:sz w:val="24"/>
          <w:szCs w:val="24"/>
        </w:rPr>
        <w:t xml:space="preserve">Para esta investigación se utilizó el muestreo estratificado debido a que se dividió la muestra de acuerdo con los distintos programas educativos. </w:t>
      </w:r>
      <w:r w:rsidR="00D80CFD" w:rsidRPr="009C2A89">
        <w:rPr>
          <w:rFonts w:ascii="Times New Roman" w:hAnsi="Times New Roman"/>
          <w:sz w:val="24"/>
          <w:szCs w:val="24"/>
        </w:rPr>
        <w:t>Moya (</w:t>
      </w:r>
      <w:r w:rsidR="00F57A97" w:rsidRPr="009C2A89">
        <w:rPr>
          <w:rFonts w:ascii="Times New Roman" w:hAnsi="Times New Roman"/>
          <w:sz w:val="24"/>
          <w:szCs w:val="24"/>
        </w:rPr>
        <w:t>2015</w:t>
      </w:r>
      <w:r w:rsidR="00D80CFD" w:rsidRPr="009C2A89">
        <w:rPr>
          <w:rFonts w:ascii="Times New Roman" w:hAnsi="Times New Roman"/>
          <w:sz w:val="24"/>
          <w:szCs w:val="24"/>
        </w:rPr>
        <w:t>) menciona que</w:t>
      </w:r>
      <w:r w:rsidR="00B17DC9" w:rsidRPr="009C2A89">
        <w:rPr>
          <w:rFonts w:ascii="Times New Roman" w:hAnsi="Times New Roman"/>
          <w:sz w:val="24"/>
          <w:szCs w:val="24"/>
        </w:rPr>
        <w:t xml:space="preserve"> en</w:t>
      </w:r>
      <w:r w:rsidR="00D80CFD" w:rsidRPr="009C2A89">
        <w:rPr>
          <w:rFonts w:ascii="Times New Roman" w:hAnsi="Times New Roman"/>
          <w:sz w:val="24"/>
          <w:szCs w:val="24"/>
        </w:rPr>
        <w:t xml:space="preserve"> el muestreo estratificado se divide la población en subpoblaciones o estratos, y en cada uno de estos subgrupos de individuos se selecciona una muestra, de forma </w:t>
      </w:r>
      <w:r w:rsidRPr="009C2A89">
        <w:rPr>
          <w:rFonts w:ascii="Times New Roman" w:hAnsi="Times New Roman"/>
          <w:sz w:val="24"/>
          <w:szCs w:val="24"/>
        </w:rPr>
        <w:t xml:space="preserve">tal </w:t>
      </w:r>
      <w:r w:rsidR="00D80CFD" w:rsidRPr="009C2A89">
        <w:rPr>
          <w:rFonts w:ascii="Times New Roman" w:hAnsi="Times New Roman"/>
          <w:sz w:val="24"/>
          <w:szCs w:val="24"/>
        </w:rPr>
        <w:t xml:space="preserve">que la muestra total de </w:t>
      </w:r>
      <w:r w:rsidRPr="009C2A89">
        <w:rPr>
          <w:rFonts w:ascii="Times New Roman" w:hAnsi="Times New Roman"/>
          <w:sz w:val="24"/>
          <w:szCs w:val="24"/>
        </w:rPr>
        <w:t xml:space="preserve">individuos </w:t>
      </w:r>
      <w:r w:rsidR="00B17DC9" w:rsidRPr="009C2A89">
        <w:rPr>
          <w:rFonts w:ascii="Times New Roman" w:hAnsi="Times New Roman"/>
          <w:sz w:val="24"/>
          <w:szCs w:val="24"/>
        </w:rPr>
        <w:t xml:space="preserve">está </w:t>
      </w:r>
      <w:r w:rsidRPr="009C2A89">
        <w:rPr>
          <w:rFonts w:ascii="Times New Roman" w:hAnsi="Times New Roman"/>
          <w:sz w:val="24"/>
          <w:szCs w:val="24"/>
        </w:rPr>
        <w:t>conformad</w:t>
      </w:r>
      <w:r w:rsidR="00B17DC9" w:rsidRPr="009C2A89">
        <w:rPr>
          <w:rFonts w:ascii="Times New Roman" w:hAnsi="Times New Roman"/>
          <w:sz w:val="24"/>
          <w:szCs w:val="24"/>
        </w:rPr>
        <w:t>a</w:t>
      </w:r>
      <w:r w:rsidRPr="009C2A89">
        <w:rPr>
          <w:rFonts w:ascii="Times New Roman" w:hAnsi="Times New Roman"/>
          <w:sz w:val="24"/>
          <w:szCs w:val="24"/>
        </w:rPr>
        <w:t xml:space="preserve"> </w:t>
      </w:r>
      <w:r w:rsidR="00D80CFD" w:rsidRPr="009C2A89">
        <w:rPr>
          <w:rFonts w:ascii="Times New Roman" w:hAnsi="Times New Roman"/>
          <w:sz w:val="24"/>
          <w:szCs w:val="24"/>
        </w:rPr>
        <w:t xml:space="preserve">por la unión de todas las muestras obtenidas en los distintos estratos. </w:t>
      </w:r>
    </w:p>
    <w:p w14:paraId="45A898FD" w14:textId="77777777" w:rsidR="009C2A89" w:rsidRPr="009C2A89" w:rsidRDefault="009C2A89" w:rsidP="009C2A89">
      <w:pPr>
        <w:spacing w:after="0" w:line="360" w:lineRule="auto"/>
        <w:contextualSpacing/>
        <w:jc w:val="both"/>
        <w:rPr>
          <w:rFonts w:ascii="Times New Roman" w:hAnsi="Times New Roman"/>
          <w:sz w:val="24"/>
          <w:szCs w:val="24"/>
        </w:rPr>
      </w:pPr>
    </w:p>
    <w:p w14:paraId="7001F215" w14:textId="77777777" w:rsidR="00C566C0" w:rsidRPr="009C2A89" w:rsidRDefault="00C566C0" w:rsidP="009C2A89">
      <w:pPr>
        <w:spacing w:after="0" w:line="360" w:lineRule="auto"/>
        <w:contextualSpacing/>
        <w:jc w:val="center"/>
        <w:rPr>
          <w:rFonts w:ascii="Times New Roman" w:hAnsi="Times New Roman"/>
          <w:b/>
          <w:sz w:val="28"/>
          <w:szCs w:val="28"/>
        </w:rPr>
      </w:pPr>
      <w:r w:rsidRPr="009C2A89">
        <w:rPr>
          <w:rFonts w:ascii="Times New Roman" w:hAnsi="Times New Roman"/>
          <w:b/>
          <w:sz w:val="28"/>
          <w:szCs w:val="28"/>
        </w:rPr>
        <w:t>Instrumento</w:t>
      </w:r>
    </w:p>
    <w:p w14:paraId="15B0F71C" w14:textId="77777777" w:rsidR="006A5CA7" w:rsidRPr="009C2A89" w:rsidRDefault="006A5CA7" w:rsidP="009C2A89">
      <w:pPr>
        <w:spacing w:after="0" w:line="360" w:lineRule="auto"/>
        <w:ind w:firstLine="851"/>
        <w:contextualSpacing/>
        <w:jc w:val="both"/>
        <w:rPr>
          <w:rFonts w:ascii="Times New Roman" w:hAnsi="Times New Roman"/>
          <w:sz w:val="24"/>
          <w:szCs w:val="24"/>
        </w:rPr>
      </w:pPr>
      <w:r w:rsidRPr="009C2A89">
        <w:rPr>
          <w:rFonts w:ascii="Times New Roman" w:hAnsi="Times New Roman"/>
          <w:sz w:val="24"/>
          <w:szCs w:val="24"/>
        </w:rPr>
        <w:t xml:space="preserve">El instrumento para la recolección de datos </w:t>
      </w:r>
      <w:r w:rsidR="0000479E" w:rsidRPr="009C2A89">
        <w:rPr>
          <w:rFonts w:ascii="Times New Roman" w:hAnsi="Times New Roman"/>
          <w:sz w:val="24"/>
          <w:szCs w:val="24"/>
        </w:rPr>
        <w:t>estuvo</w:t>
      </w:r>
      <w:r w:rsidRPr="009C2A89">
        <w:rPr>
          <w:rFonts w:ascii="Times New Roman" w:hAnsi="Times New Roman"/>
          <w:sz w:val="24"/>
          <w:szCs w:val="24"/>
        </w:rPr>
        <w:t xml:space="preserve"> compuesto por 18 ítems</w:t>
      </w:r>
      <w:r w:rsidR="0000479E" w:rsidRPr="009C2A89">
        <w:rPr>
          <w:rFonts w:ascii="Times New Roman" w:hAnsi="Times New Roman"/>
          <w:sz w:val="24"/>
          <w:szCs w:val="24"/>
        </w:rPr>
        <w:t>:</w:t>
      </w:r>
      <w:r w:rsidRPr="009C2A89">
        <w:rPr>
          <w:rFonts w:ascii="Times New Roman" w:hAnsi="Times New Roman"/>
          <w:sz w:val="24"/>
          <w:szCs w:val="24"/>
        </w:rPr>
        <w:t xml:space="preserve"> </w:t>
      </w:r>
      <w:r w:rsidR="0000479E" w:rsidRPr="009C2A89">
        <w:rPr>
          <w:rFonts w:ascii="Times New Roman" w:hAnsi="Times New Roman"/>
          <w:sz w:val="24"/>
          <w:szCs w:val="24"/>
        </w:rPr>
        <w:t>8</w:t>
      </w:r>
      <w:r w:rsidRPr="009C2A89">
        <w:rPr>
          <w:rFonts w:ascii="Times New Roman" w:hAnsi="Times New Roman"/>
          <w:sz w:val="24"/>
          <w:szCs w:val="24"/>
        </w:rPr>
        <w:t xml:space="preserve"> para evaluar satisfacción, </w:t>
      </w:r>
      <w:r w:rsidR="0000479E" w:rsidRPr="009C2A89">
        <w:rPr>
          <w:rFonts w:ascii="Times New Roman" w:hAnsi="Times New Roman"/>
          <w:sz w:val="24"/>
          <w:szCs w:val="24"/>
        </w:rPr>
        <w:t>7</w:t>
      </w:r>
      <w:r w:rsidRPr="009C2A89">
        <w:rPr>
          <w:rFonts w:ascii="Times New Roman" w:hAnsi="Times New Roman"/>
          <w:sz w:val="24"/>
          <w:szCs w:val="24"/>
        </w:rPr>
        <w:t xml:space="preserve"> para evaluar desempeño y </w:t>
      </w:r>
      <w:r w:rsidR="0000479E" w:rsidRPr="009C2A89">
        <w:rPr>
          <w:rFonts w:ascii="Times New Roman" w:hAnsi="Times New Roman"/>
          <w:sz w:val="24"/>
          <w:szCs w:val="24"/>
        </w:rPr>
        <w:t>3</w:t>
      </w:r>
      <w:r w:rsidRPr="009C2A89">
        <w:rPr>
          <w:rFonts w:ascii="Times New Roman" w:hAnsi="Times New Roman"/>
          <w:sz w:val="24"/>
          <w:szCs w:val="24"/>
        </w:rPr>
        <w:t xml:space="preserve"> para determinar la lealtad</w:t>
      </w:r>
      <w:r w:rsidR="0000479E" w:rsidRPr="009C2A89">
        <w:rPr>
          <w:rFonts w:ascii="Times New Roman" w:hAnsi="Times New Roman"/>
          <w:sz w:val="24"/>
          <w:szCs w:val="24"/>
        </w:rPr>
        <w:t>.</w:t>
      </w:r>
      <w:r w:rsidRPr="009C2A89">
        <w:rPr>
          <w:rFonts w:ascii="Times New Roman" w:hAnsi="Times New Roman"/>
          <w:sz w:val="24"/>
          <w:szCs w:val="24"/>
        </w:rPr>
        <w:t xml:space="preserve"> </w:t>
      </w:r>
      <w:r w:rsidR="0000479E" w:rsidRPr="009C2A89">
        <w:rPr>
          <w:rFonts w:ascii="Times New Roman" w:hAnsi="Times New Roman"/>
          <w:sz w:val="24"/>
          <w:szCs w:val="24"/>
        </w:rPr>
        <w:t>A</w:t>
      </w:r>
      <w:r w:rsidRPr="009C2A89">
        <w:rPr>
          <w:rFonts w:ascii="Times New Roman" w:hAnsi="Times New Roman"/>
          <w:sz w:val="24"/>
          <w:szCs w:val="24"/>
        </w:rPr>
        <w:t>demás</w:t>
      </w:r>
      <w:r w:rsidR="0000479E" w:rsidRPr="009C2A89">
        <w:rPr>
          <w:rFonts w:ascii="Times New Roman" w:hAnsi="Times New Roman"/>
          <w:sz w:val="24"/>
          <w:szCs w:val="24"/>
        </w:rPr>
        <w:t xml:space="preserve">, se tomaron en cuenta </w:t>
      </w:r>
      <w:r w:rsidRPr="009C2A89">
        <w:rPr>
          <w:rFonts w:ascii="Times New Roman" w:hAnsi="Times New Roman"/>
          <w:sz w:val="24"/>
          <w:szCs w:val="24"/>
        </w:rPr>
        <w:t xml:space="preserve">variables sociodemográficas y la escala AMAI para evaluar el nivel socioeconómico </w:t>
      </w:r>
      <w:r w:rsidR="00187DD2" w:rsidRPr="009C2A89">
        <w:rPr>
          <w:rFonts w:ascii="Times New Roman" w:hAnsi="Times New Roman"/>
          <w:sz w:val="24"/>
          <w:szCs w:val="24"/>
        </w:rPr>
        <w:t>a través de</w:t>
      </w:r>
      <w:r w:rsidRPr="009C2A89">
        <w:rPr>
          <w:rFonts w:ascii="Times New Roman" w:hAnsi="Times New Roman"/>
          <w:sz w:val="24"/>
          <w:szCs w:val="24"/>
        </w:rPr>
        <w:t xml:space="preserve"> </w:t>
      </w:r>
      <w:r w:rsidR="0000479E" w:rsidRPr="009C2A89">
        <w:rPr>
          <w:rFonts w:ascii="Times New Roman" w:hAnsi="Times New Roman"/>
          <w:sz w:val="24"/>
          <w:szCs w:val="24"/>
        </w:rPr>
        <w:t>6</w:t>
      </w:r>
      <w:r w:rsidRPr="009C2A89">
        <w:rPr>
          <w:rFonts w:ascii="Times New Roman" w:hAnsi="Times New Roman"/>
          <w:sz w:val="24"/>
          <w:szCs w:val="24"/>
        </w:rPr>
        <w:t xml:space="preserve"> preguntas. La validez del instrumento </w:t>
      </w:r>
      <w:r w:rsidR="0000479E" w:rsidRPr="009C2A89">
        <w:rPr>
          <w:rFonts w:ascii="Times New Roman" w:hAnsi="Times New Roman"/>
          <w:sz w:val="24"/>
          <w:szCs w:val="24"/>
        </w:rPr>
        <w:t>fue</w:t>
      </w:r>
      <w:r w:rsidRPr="009C2A89">
        <w:rPr>
          <w:rFonts w:ascii="Times New Roman" w:hAnsi="Times New Roman"/>
          <w:sz w:val="24"/>
          <w:szCs w:val="24"/>
        </w:rPr>
        <w:t xml:space="preserve"> de contenido y la confiabilidad resultó aceptable para los tres constructos</w:t>
      </w:r>
      <w:r w:rsidR="0000479E" w:rsidRPr="009C2A89">
        <w:rPr>
          <w:rFonts w:ascii="Times New Roman" w:hAnsi="Times New Roman"/>
          <w:sz w:val="24"/>
          <w:szCs w:val="24"/>
        </w:rPr>
        <w:t>:</w:t>
      </w:r>
      <w:r w:rsidR="006D32F8" w:rsidRPr="009C2A89">
        <w:rPr>
          <w:rFonts w:ascii="Times New Roman" w:hAnsi="Times New Roman"/>
          <w:sz w:val="24"/>
          <w:szCs w:val="24"/>
        </w:rPr>
        <w:t xml:space="preserve"> </w:t>
      </w:r>
      <w:r w:rsidR="00187DD2" w:rsidRPr="009C2A89">
        <w:rPr>
          <w:rFonts w:ascii="Times New Roman" w:hAnsi="Times New Roman"/>
          <w:sz w:val="24"/>
          <w:szCs w:val="24"/>
        </w:rPr>
        <w:t xml:space="preserve">los valores de </w:t>
      </w:r>
      <w:r w:rsidR="0000479E" w:rsidRPr="009C2A89">
        <w:rPr>
          <w:rFonts w:ascii="Times New Roman" w:hAnsi="Times New Roman"/>
          <w:sz w:val="24"/>
          <w:szCs w:val="24"/>
        </w:rPr>
        <w:t>a</w:t>
      </w:r>
      <w:r w:rsidRPr="009C2A89">
        <w:rPr>
          <w:rFonts w:ascii="Times New Roman" w:hAnsi="Times New Roman"/>
          <w:sz w:val="24"/>
          <w:szCs w:val="24"/>
        </w:rPr>
        <w:t>lfa de Cronbach 0.601 para la lealtad, 0.768 para la satisfacción y 0.790 para el desempeño acad</w:t>
      </w:r>
      <w:r w:rsidR="00187DD2" w:rsidRPr="009C2A89">
        <w:rPr>
          <w:rFonts w:ascii="Times New Roman" w:hAnsi="Times New Roman"/>
          <w:sz w:val="24"/>
          <w:szCs w:val="24"/>
        </w:rPr>
        <w:t>émico. F</w:t>
      </w:r>
      <w:r w:rsidRPr="009C2A89">
        <w:rPr>
          <w:rFonts w:ascii="Times New Roman" w:hAnsi="Times New Roman"/>
          <w:sz w:val="24"/>
          <w:szCs w:val="24"/>
        </w:rPr>
        <w:t>inalmente</w:t>
      </w:r>
      <w:r w:rsidR="0000479E" w:rsidRPr="009C2A89">
        <w:rPr>
          <w:rFonts w:ascii="Times New Roman" w:hAnsi="Times New Roman"/>
          <w:sz w:val="24"/>
          <w:szCs w:val="24"/>
        </w:rPr>
        <w:t>,</w:t>
      </w:r>
      <w:r w:rsidR="006D32F8" w:rsidRPr="009C2A89">
        <w:rPr>
          <w:rFonts w:ascii="Times New Roman" w:hAnsi="Times New Roman"/>
          <w:sz w:val="24"/>
          <w:szCs w:val="24"/>
        </w:rPr>
        <w:t xml:space="preserve"> 0</w:t>
      </w:r>
      <w:r w:rsidRPr="009C2A89">
        <w:rPr>
          <w:rFonts w:ascii="Times New Roman" w:hAnsi="Times New Roman"/>
          <w:sz w:val="24"/>
          <w:szCs w:val="24"/>
        </w:rPr>
        <w:t>.837 para los 18 ítems considerados.</w:t>
      </w:r>
    </w:p>
    <w:p w14:paraId="41049ACE" w14:textId="77777777" w:rsidR="005877DA" w:rsidRPr="009C2A89" w:rsidRDefault="005877DA" w:rsidP="009C2A89">
      <w:pPr>
        <w:spacing w:after="0" w:line="360" w:lineRule="auto"/>
        <w:ind w:firstLine="851"/>
        <w:contextualSpacing/>
        <w:jc w:val="both"/>
        <w:rPr>
          <w:rFonts w:ascii="Times New Roman" w:hAnsi="Times New Roman"/>
          <w:sz w:val="24"/>
          <w:szCs w:val="24"/>
        </w:rPr>
      </w:pPr>
      <w:r w:rsidRPr="009C2A89">
        <w:rPr>
          <w:rFonts w:ascii="Times New Roman" w:hAnsi="Times New Roman"/>
          <w:sz w:val="24"/>
          <w:szCs w:val="24"/>
        </w:rPr>
        <w:t xml:space="preserve">Se utilizaron técnicas estadísticas descriptivas como gráficos de barras, </w:t>
      </w:r>
      <w:r w:rsidR="008F31B1" w:rsidRPr="009C2A89">
        <w:rPr>
          <w:rFonts w:ascii="Times New Roman" w:hAnsi="Times New Roman"/>
          <w:sz w:val="24"/>
          <w:szCs w:val="24"/>
        </w:rPr>
        <w:t xml:space="preserve">de burbujas, </w:t>
      </w:r>
      <w:r w:rsidRPr="009C2A89">
        <w:rPr>
          <w:rFonts w:ascii="Times New Roman" w:hAnsi="Times New Roman"/>
          <w:sz w:val="24"/>
          <w:szCs w:val="24"/>
        </w:rPr>
        <w:t>de sectores</w:t>
      </w:r>
      <w:r w:rsidR="00187DD2" w:rsidRPr="009C2A89">
        <w:rPr>
          <w:rFonts w:ascii="Times New Roman" w:hAnsi="Times New Roman"/>
          <w:sz w:val="24"/>
          <w:szCs w:val="24"/>
        </w:rPr>
        <w:t>,</w:t>
      </w:r>
      <w:r w:rsidRPr="009C2A89">
        <w:rPr>
          <w:rFonts w:ascii="Times New Roman" w:hAnsi="Times New Roman"/>
          <w:sz w:val="24"/>
          <w:szCs w:val="24"/>
        </w:rPr>
        <w:t xml:space="preserve"> así como medidas de tendencia central y variació</w:t>
      </w:r>
      <w:r w:rsidR="008F31B1" w:rsidRPr="009C2A89">
        <w:rPr>
          <w:rFonts w:ascii="Times New Roman" w:hAnsi="Times New Roman"/>
          <w:sz w:val="24"/>
          <w:szCs w:val="24"/>
        </w:rPr>
        <w:t xml:space="preserve">n. </w:t>
      </w:r>
      <w:r w:rsidR="0000479E" w:rsidRPr="009C2A89">
        <w:rPr>
          <w:rFonts w:ascii="Times New Roman" w:hAnsi="Times New Roman"/>
          <w:sz w:val="24"/>
          <w:szCs w:val="24"/>
        </w:rPr>
        <w:t>Asimismo, p</w:t>
      </w:r>
      <w:r w:rsidR="008F31B1" w:rsidRPr="009C2A89">
        <w:rPr>
          <w:rFonts w:ascii="Times New Roman" w:hAnsi="Times New Roman"/>
          <w:sz w:val="24"/>
          <w:szCs w:val="24"/>
        </w:rPr>
        <w:t>ruebas de hipótesis bivariadas como chi cuadrado y V de Cramer, además de dos pruebas estadísticas multivariadas</w:t>
      </w:r>
      <w:r w:rsidR="0000479E" w:rsidRPr="009C2A89">
        <w:rPr>
          <w:rFonts w:ascii="Times New Roman" w:hAnsi="Times New Roman"/>
          <w:sz w:val="24"/>
          <w:szCs w:val="24"/>
        </w:rPr>
        <w:t>:</w:t>
      </w:r>
      <w:r w:rsidR="008F31B1" w:rsidRPr="009C2A89">
        <w:rPr>
          <w:rFonts w:ascii="Times New Roman" w:hAnsi="Times New Roman"/>
          <w:sz w:val="24"/>
          <w:szCs w:val="24"/>
        </w:rPr>
        <w:t xml:space="preserve"> análisis del discriminante y análisis de conglomerados.</w:t>
      </w:r>
    </w:p>
    <w:p w14:paraId="271DE506" w14:textId="77777777" w:rsidR="004C5616" w:rsidRPr="009C2A89" w:rsidRDefault="004C5616" w:rsidP="009C2A89">
      <w:pPr>
        <w:spacing w:after="0" w:line="360" w:lineRule="auto"/>
        <w:contextualSpacing/>
        <w:jc w:val="center"/>
        <w:rPr>
          <w:rFonts w:ascii="Times New Roman" w:hAnsi="Times New Roman"/>
          <w:b/>
          <w:color w:val="4472C4"/>
          <w:sz w:val="24"/>
          <w:szCs w:val="24"/>
        </w:rPr>
      </w:pPr>
    </w:p>
    <w:p w14:paraId="40E7D898" w14:textId="77777777" w:rsidR="00EF6039" w:rsidRPr="009C2A89" w:rsidRDefault="00144298" w:rsidP="009C2A89">
      <w:pPr>
        <w:spacing w:after="0" w:line="360" w:lineRule="auto"/>
        <w:contextualSpacing/>
        <w:jc w:val="center"/>
        <w:rPr>
          <w:rFonts w:ascii="Times New Roman" w:hAnsi="Times New Roman"/>
          <w:b/>
          <w:sz w:val="24"/>
          <w:szCs w:val="24"/>
        </w:rPr>
      </w:pPr>
      <w:r w:rsidRPr="009C2A89">
        <w:rPr>
          <w:rFonts w:ascii="Times New Roman" w:hAnsi="Times New Roman"/>
          <w:b/>
          <w:sz w:val="32"/>
          <w:szCs w:val="32"/>
        </w:rPr>
        <w:t>R</w:t>
      </w:r>
      <w:r w:rsidR="00187DD2" w:rsidRPr="009C2A89">
        <w:rPr>
          <w:rFonts w:ascii="Times New Roman" w:hAnsi="Times New Roman"/>
          <w:b/>
          <w:sz w:val="32"/>
          <w:szCs w:val="32"/>
        </w:rPr>
        <w:t>esultados</w:t>
      </w:r>
    </w:p>
    <w:p w14:paraId="196D08A7" w14:textId="77777777" w:rsidR="007E6B9F" w:rsidRPr="009C2A89" w:rsidRDefault="007E6B9F" w:rsidP="009C2A89">
      <w:pPr>
        <w:spacing w:after="0" w:line="360" w:lineRule="auto"/>
        <w:contextualSpacing/>
        <w:jc w:val="center"/>
        <w:rPr>
          <w:rFonts w:ascii="Times New Roman" w:hAnsi="Times New Roman"/>
          <w:b/>
          <w:sz w:val="28"/>
          <w:szCs w:val="28"/>
        </w:rPr>
      </w:pPr>
      <w:r w:rsidRPr="009C2A89">
        <w:rPr>
          <w:rFonts w:ascii="Times New Roman" w:hAnsi="Times New Roman"/>
          <w:b/>
          <w:sz w:val="28"/>
          <w:szCs w:val="28"/>
        </w:rPr>
        <w:t>Análisis de la muestra</w:t>
      </w:r>
    </w:p>
    <w:p w14:paraId="06F1A272" w14:textId="77777777" w:rsidR="00AB1AAC" w:rsidRPr="009C2A89" w:rsidRDefault="00CA1C75" w:rsidP="009C2A89">
      <w:pPr>
        <w:spacing w:after="0" w:line="360" w:lineRule="auto"/>
        <w:ind w:firstLine="709"/>
        <w:contextualSpacing/>
        <w:jc w:val="both"/>
        <w:rPr>
          <w:rFonts w:ascii="Times New Roman" w:hAnsi="Times New Roman"/>
          <w:sz w:val="24"/>
          <w:szCs w:val="24"/>
        </w:rPr>
      </w:pPr>
      <w:r w:rsidRPr="009C2A89">
        <w:rPr>
          <w:rFonts w:ascii="Times New Roman" w:hAnsi="Times New Roman"/>
          <w:sz w:val="24"/>
          <w:szCs w:val="24"/>
        </w:rPr>
        <w:t>El presente estudio estuvo conformado por una muestra de 224 estudiantes, de los cuales el 5</w:t>
      </w:r>
      <w:r w:rsidR="00187DD2" w:rsidRPr="009C2A89">
        <w:rPr>
          <w:rFonts w:ascii="Times New Roman" w:hAnsi="Times New Roman"/>
          <w:sz w:val="24"/>
          <w:szCs w:val="24"/>
        </w:rPr>
        <w:t>1</w:t>
      </w:r>
      <w:r w:rsidR="0000479E" w:rsidRPr="009C2A89">
        <w:rPr>
          <w:rFonts w:ascii="Times New Roman" w:hAnsi="Times New Roman"/>
          <w:sz w:val="24"/>
          <w:szCs w:val="24"/>
        </w:rPr>
        <w:t xml:space="preserve"> </w:t>
      </w:r>
      <w:r w:rsidRPr="009C2A89">
        <w:rPr>
          <w:rFonts w:ascii="Times New Roman" w:hAnsi="Times New Roman"/>
          <w:sz w:val="24"/>
          <w:szCs w:val="24"/>
        </w:rPr>
        <w:t>% fueron hombres y el 4</w:t>
      </w:r>
      <w:r w:rsidR="00187DD2" w:rsidRPr="009C2A89">
        <w:rPr>
          <w:rFonts w:ascii="Times New Roman" w:hAnsi="Times New Roman"/>
          <w:sz w:val="24"/>
          <w:szCs w:val="24"/>
        </w:rPr>
        <w:t>9</w:t>
      </w:r>
      <w:r w:rsidR="0000479E" w:rsidRPr="009C2A89">
        <w:rPr>
          <w:rFonts w:ascii="Times New Roman" w:hAnsi="Times New Roman"/>
          <w:sz w:val="24"/>
          <w:szCs w:val="24"/>
        </w:rPr>
        <w:t xml:space="preserve"> </w:t>
      </w:r>
      <w:r w:rsidRPr="009C2A89">
        <w:rPr>
          <w:rFonts w:ascii="Times New Roman" w:hAnsi="Times New Roman"/>
          <w:sz w:val="24"/>
          <w:szCs w:val="24"/>
        </w:rPr>
        <w:t>% mujeres.</w:t>
      </w:r>
      <w:r w:rsidR="00CF18CC" w:rsidRPr="009C2A89">
        <w:rPr>
          <w:rFonts w:ascii="Times New Roman" w:hAnsi="Times New Roman"/>
          <w:sz w:val="24"/>
          <w:szCs w:val="24"/>
        </w:rPr>
        <w:t xml:space="preserve"> </w:t>
      </w:r>
      <w:r w:rsidR="00A97696" w:rsidRPr="009C2A89">
        <w:rPr>
          <w:rFonts w:ascii="Times New Roman" w:hAnsi="Times New Roman"/>
          <w:sz w:val="24"/>
          <w:szCs w:val="24"/>
        </w:rPr>
        <w:t>Cada uno de est</w:t>
      </w:r>
      <w:r w:rsidR="00310D0B" w:rsidRPr="009C2A89">
        <w:rPr>
          <w:rFonts w:ascii="Times New Roman" w:hAnsi="Times New Roman"/>
          <w:sz w:val="24"/>
          <w:szCs w:val="24"/>
        </w:rPr>
        <w:t>os pertenec</w:t>
      </w:r>
      <w:r w:rsidR="0000479E" w:rsidRPr="009C2A89">
        <w:rPr>
          <w:rFonts w:ascii="Times New Roman" w:hAnsi="Times New Roman"/>
          <w:sz w:val="24"/>
          <w:szCs w:val="24"/>
        </w:rPr>
        <w:t>ía</w:t>
      </w:r>
      <w:r w:rsidR="00310D0B" w:rsidRPr="009C2A89">
        <w:rPr>
          <w:rFonts w:ascii="Times New Roman" w:hAnsi="Times New Roman"/>
          <w:sz w:val="24"/>
          <w:szCs w:val="24"/>
        </w:rPr>
        <w:t xml:space="preserve"> a uno de los siete programas académicos que ofrece la universidad. </w:t>
      </w:r>
      <w:r w:rsidR="00AB1AAC" w:rsidRPr="009C2A89">
        <w:rPr>
          <w:rFonts w:ascii="Times New Roman" w:hAnsi="Times New Roman"/>
          <w:sz w:val="24"/>
          <w:szCs w:val="24"/>
        </w:rPr>
        <w:t>En lo que respecta a la edad</w:t>
      </w:r>
      <w:r w:rsidR="0000479E" w:rsidRPr="009C2A89">
        <w:rPr>
          <w:rFonts w:ascii="Times New Roman" w:hAnsi="Times New Roman"/>
          <w:sz w:val="24"/>
          <w:szCs w:val="24"/>
        </w:rPr>
        <w:t>,</w:t>
      </w:r>
      <w:r w:rsidR="00AB1AAC" w:rsidRPr="009C2A89">
        <w:rPr>
          <w:rFonts w:ascii="Times New Roman" w:hAnsi="Times New Roman"/>
          <w:sz w:val="24"/>
          <w:szCs w:val="24"/>
        </w:rPr>
        <w:t xml:space="preserve"> la media </w:t>
      </w:r>
      <w:r w:rsidR="0000479E" w:rsidRPr="009C2A89">
        <w:rPr>
          <w:rFonts w:ascii="Times New Roman" w:hAnsi="Times New Roman"/>
          <w:sz w:val="24"/>
          <w:szCs w:val="24"/>
        </w:rPr>
        <w:t>fue</w:t>
      </w:r>
      <w:r w:rsidR="00AB1AAC" w:rsidRPr="009C2A89">
        <w:rPr>
          <w:rFonts w:ascii="Times New Roman" w:hAnsi="Times New Roman"/>
          <w:sz w:val="24"/>
          <w:szCs w:val="24"/>
        </w:rPr>
        <w:t xml:space="preserve"> </w:t>
      </w:r>
      <w:r w:rsidR="0000479E" w:rsidRPr="009C2A89">
        <w:rPr>
          <w:rFonts w:ascii="Times New Roman" w:hAnsi="Times New Roman"/>
          <w:sz w:val="24"/>
          <w:szCs w:val="24"/>
        </w:rPr>
        <w:t xml:space="preserve">de </w:t>
      </w:r>
      <w:r w:rsidR="00AB1AAC" w:rsidRPr="009C2A89">
        <w:rPr>
          <w:rFonts w:ascii="Times New Roman" w:hAnsi="Times New Roman"/>
          <w:sz w:val="24"/>
          <w:szCs w:val="24"/>
        </w:rPr>
        <w:t>20.44 con una desviación estándar de 1.698</w:t>
      </w:r>
      <w:r w:rsidR="0000479E" w:rsidRPr="009C2A89">
        <w:rPr>
          <w:rFonts w:ascii="Times New Roman" w:hAnsi="Times New Roman"/>
          <w:sz w:val="24"/>
          <w:szCs w:val="24"/>
        </w:rPr>
        <w:t>.</w:t>
      </w:r>
      <w:r w:rsidR="00AB1AAC" w:rsidRPr="009C2A89">
        <w:rPr>
          <w:rFonts w:ascii="Times New Roman" w:hAnsi="Times New Roman"/>
          <w:sz w:val="24"/>
          <w:szCs w:val="24"/>
        </w:rPr>
        <w:t xml:space="preserve"> </w:t>
      </w:r>
      <w:r w:rsidR="0000479E" w:rsidRPr="009C2A89">
        <w:rPr>
          <w:rFonts w:ascii="Times New Roman" w:hAnsi="Times New Roman"/>
          <w:sz w:val="24"/>
          <w:szCs w:val="24"/>
        </w:rPr>
        <w:t>L</w:t>
      </w:r>
      <w:r w:rsidR="00AB1AAC" w:rsidRPr="009C2A89">
        <w:rPr>
          <w:rFonts w:ascii="Times New Roman" w:hAnsi="Times New Roman"/>
          <w:sz w:val="24"/>
          <w:szCs w:val="24"/>
        </w:rPr>
        <w:t xml:space="preserve">a edad más alta </w:t>
      </w:r>
      <w:r w:rsidR="0000479E" w:rsidRPr="009C2A89">
        <w:rPr>
          <w:rFonts w:ascii="Times New Roman" w:hAnsi="Times New Roman"/>
          <w:sz w:val="24"/>
          <w:szCs w:val="24"/>
        </w:rPr>
        <w:t>fue</w:t>
      </w:r>
      <w:r w:rsidR="00AB1AAC" w:rsidRPr="009C2A89">
        <w:rPr>
          <w:rFonts w:ascii="Times New Roman" w:hAnsi="Times New Roman"/>
          <w:sz w:val="24"/>
          <w:szCs w:val="24"/>
        </w:rPr>
        <w:t xml:space="preserve"> de 25 años</w:t>
      </w:r>
      <w:r w:rsidR="0000479E" w:rsidRPr="009C2A89">
        <w:rPr>
          <w:rFonts w:ascii="Times New Roman" w:hAnsi="Times New Roman"/>
          <w:sz w:val="24"/>
          <w:szCs w:val="24"/>
        </w:rPr>
        <w:t xml:space="preserve"> y</w:t>
      </w:r>
      <w:r w:rsidR="00AB1AAC" w:rsidRPr="009C2A89">
        <w:rPr>
          <w:rFonts w:ascii="Times New Roman" w:hAnsi="Times New Roman"/>
          <w:sz w:val="24"/>
          <w:szCs w:val="24"/>
        </w:rPr>
        <w:t xml:space="preserve"> </w:t>
      </w:r>
      <w:r w:rsidR="008F31B1" w:rsidRPr="009C2A89">
        <w:rPr>
          <w:rFonts w:ascii="Times New Roman" w:hAnsi="Times New Roman"/>
          <w:sz w:val="24"/>
          <w:szCs w:val="24"/>
        </w:rPr>
        <w:t xml:space="preserve">la </w:t>
      </w:r>
      <w:r w:rsidR="00AB1AAC" w:rsidRPr="009C2A89">
        <w:rPr>
          <w:rFonts w:ascii="Times New Roman" w:hAnsi="Times New Roman"/>
          <w:sz w:val="24"/>
          <w:szCs w:val="24"/>
        </w:rPr>
        <w:t>mínima de 17 años.</w:t>
      </w:r>
    </w:p>
    <w:p w14:paraId="7EF1B698" w14:textId="77777777" w:rsidR="009372A0" w:rsidRPr="009C2A89" w:rsidRDefault="00187DD2" w:rsidP="009C2A89">
      <w:pPr>
        <w:spacing w:after="0" w:line="360" w:lineRule="auto"/>
        <w:ind w:firstLine="709"/>
        <w:contextualSpacing/>
        <w:jc w:val="both"/>
        <w:rPr>
          <w:rFonts w:ascii="Times New Roman" w:hAnsi="Times New Roman"/>
          <w:sz w:val="24"/>
          <w:szCs w:val="24"/>
        </w:rPr>
      </w:pPr>
      <w:r w:rsidRPr="009C2A89">
        <w:rPr>
          <w:rFonts w:ascii="Times New Roman" w:hAnsi="Times New Roman"/>
          <w:sz w:val="24"/>
          <w:szCs w:val="24"/>
        </w:rPr>
        <w:t>De acuerdo con la información analizada</w:t>
      </w:r>
      <w:r w:rsidR="0000479E" w:rsidRPr="009C2A89">
        <w:rPr>
          <w:rFonts w:ascii="Times New Roman" w:hAnsi="Times New Roman"/>
          <w:sz w:val="24"/>
          <w:szCs w:val="24"/>
        </w:rPr>
        <w:t>,</w:t>
      </w:r>
      <w:r w:rsidR="00AB1AAC" w:rsidRPr="009C2A89">
        <w:rPr>
          <w:rFonts w:ascii="Times New Roman" w:hAnsi="Times New Roman"/>
          <w:sz w:val="24"/>
          <w:szCs w:val="24"/>
        </w:rPr>
        <w:t xml:space="preserve"> </w:t>
      </w:r>
      <w:r w:rsidRPr="009C2A89">
        <w:rPr>
          <w:rFonts w:ascii="Times New Roman" w:hAnsi="Times New Roman"/>
          <w:sz w:val="24"/>
          <w:szCs w:val="24"/>
        </w:rPr>
        <w:t xml:space="preserve">se </w:t>
      </w:r>
      <w:r w:rsidR="00AB1AAC" w:rsidRPr="009C2A89">
        <w:rPr>
          <w:rFonts w:ascii="Times New Roman" w:hAnsi="Times New Roman"/>
          <w:sz w:val="24"/>
          <w:szCs w:val="24"/>
        </w:rPr>
        <w:t>encontró que</w:t>
      </w:r>
      <w:r w:rsidR="00A01045" w:rsidRPr="009C2A89">
        <w:rPr>
          <w:rFonts w:ascii="Times New Roman" w:hAnsi="Times New Roman"/>
          <w:sz w:val="24"/>
          <w:szCs w:val="24"/>
        </w:rPr>
        <w:t xml:space="preserve"> solo el 9.4</w:t>
      </w:r>
      <w:r w:rsidR="0000479E" w:rsidRPr="009C2A89">
        <w:rPr>
          <w:rFonts w:ascii="Times New Roman" w:hAnsi="Times New Roman"/>
          <w:sz w:val="24"/>
          <w:szCs w:val="24"/>
        </w:rPr>
        <w:t xml:space="preserve"> </w:t>
      </w:r>
      <w:r w:rsidR="00A01045" w:rsidRPr="009C2A89">
        <w:rPr>
          <w:rFonts w:ascii="Times New Roman" w:hAnsi="Times New Roman"/>
          <w:sz w:val="24"/>
          <w:szCs w:val="24"/>
        </w:rPr>
        <w:t>% tiene una beca y el 90.6</w:t>
      </w:r>
      <w:r w:rsidR="0000479E" w:rsidRPr="009C2A89">
        <w:rPr>
          <w:rFonts w:ascii="Times New Roman" w:hAnsi="Times New Roman"/>
          <w:sz w:val="24"/>
          <w:szCs w:val="24"/>
        </w:rPr>
        <w:t xml:space="preserve"> </w:t>
      </w:r>
      <w:r w:rsidR="00A01045" w:rsidRPr="009C2A89">
        <w:rPr>
          <w:rFonts w:ascii="Times New Roman" w:hAnsi="Times New Roman"/>
          <w:sz w:val="24"/>
          <w:szCs w:val="24"/>
        </w:rPr>
        <w:t>% no cuenta con ningún apoyo</w:t>
      </w:r>
      <w:r w:rsidRPr="009C2A89">
        <w:rPr>
          <w:rFonts w:ascii="Times New Roman" w:hAnsi="Times New Roman"/>
          <w:sz w:val="24"/>
          <w:szCs w:val="24"/>
        </w:rPr>
        <w:t xml:space="preserve"> económico</w:t>
      </w:r>
      <w:r w:rsidR="00A01045" w:rsidRPr="009C2A89">
        <w:rPr>
          <w:rFonts w:ascii="Times New Roman" w:hAnsi="Times New Roman"/>
          <w:sz w:val="24"/>
          <w:szCs w:val="24"/>
        </w:rPr>
        <w:t xml:space="preserve">. </w:t>
      </w:r>
      <w:r w:rsidR="0000479E" w:rsidRPr="009C2A89">
        <w:rPr>
          <w:rFonts w:ascii="Times New Roman" w:hAnsi="Times New Roman"/>
          <w:sz w:val="24"/>
          <w:szCs w:val="24"/>
        </w:rPr>
        <w:t xml:space="preserve">En cuanto a si </w:t>
      </w:r>
      <w:r w:rsidR="00A01045" w:rsidRPr="009C2A89">
        <w:rPr>
          <w:rFonts w:ascii="Times New Roman" w:hAnsi="Times New Roman"/>
          <w:sz w:val="24"/>
          <w:szCs w:val="24"/>
        </w:rPr>
        <w:t>han oído que sus padres quisieron estudiar una carrera,</w:t>
      </w:r>
      <w:r w:rsidRPr="009C2A89">
        <w:rPr>
          <w:rFonts w:ascii="Times New Roman" w:hAnsi="Times New Roman"/>
          <w:sz w:val="24"/>
          <w:szCs w:val="24"/>
        </w:rPr>
        <w:t xml:space="preserve"> </w:t>
      </w:r>
      <w:r w:rsidR="00AB16C8" w:rsidRPr="009C2A89">
        <w:rPr>
          <w:rFonts w:ascii="Times New Roman" w:hAnsi="Times New Roman"/>
          <w:sz w:val="24"/>
          <w:szCs w:val="24"/>
        </w:rPr>
        <w:t xml:space="preserve">el </w:t>
      </w:r>
      <w:r w:rsidR="009372A0" w:rsidRPr="009C2A89">
        <w:rPr>
          <w:rFonts w:ascii="Times New Roman" w:hAnsi="Times New Roman"/>
          <w:sz w:val="24"/>
          <w:szCs w:val="24"/>
        </w:rPr>
        <w:t>7</w:t>
      </w:r>
      <w:r w:rsidRPr="009C2A89">
        <w:rPr>
          <w:rFonts w:ascii="Times New Roman" w:hAnsi="Times New Roman"/>
          <w:sz w:val="24"/>
          <w:szCs w:val="24"/>
        </w:rPr>
        <w:t>4</w:t>
      </w:r>
      <w:r w:rsidR="0000479E" w:rsidRPr="009C2A89">
        <w:rPr>
          <w:rFonts w:ascii="Times New Roman" w:hAnsi="Times New Roman"/>
          <w:sz w:val="24"/>
          <w:szCs w:val="24"/>
        </w:rPr>
        <w:t xml:space="preserve"> </w:t>
      </w:r>
      <w:r w:rsidR="009372A0" w:rsidRPr="009C2A89">
        <w:rPr>
          <w:rFonts w:ascii="Times New Roman" w:hAnsi="Times New Roman"/>
          <w:sz w:val="24"/>
          <w:szCs w:val="24"/>
        </w:rPr>
        <w:t>%</w:t>
      </w:r>
      <w:r w:rsidRPr="009C2A89">
        <w:rPr>
          <w:rFonts w:ascii="Times New Roman" w:hAnsi="Times New Roman"/>
          <w:sz w:val="24"/>
          <w:szCs w:val="24"/>
        </w:rPr>
        <w:t xml:space="preserve"> respondió que sí</w:t>
      </w:r>
      <w:r w:rsidR="0000479E" w:rsidRPr="009C2A89">
        <w:rPr>
          <w:rFonts w:ascii="Times New Roman" w:hAnsi="Times New Roman"/>
          <w:sz w:val="24"/>
          <w:szCs w:val="24"/>
        </w:rPr>
        <w:t xml:space="preserve"> y </w:t>
      </w:r>
      <w:r w:rsidR="009372A0" w:rsidRPr="009C2A89">
        <w:rPr>
          <w:rFonts w:ascii="Times New Roman" w:hAnsi="Times New Roman"/>
          <w:sz w:val="24"/>
          <w:szCs w:val="24"/>
        </w:rPr>
        <w:t>el 2</w:t>
      </w:r>
      <w:r w:rsidRPr="009C2A89">
        <w:rPr>
          <w:rFonts w:ascii="Times New Roman" w:hAnsi="Times New Roman"/>
          <w:sz w:val="24"/>
          <w:szCs w:val="24"/>
        </w:rPr>
        <w:t>6</w:t>
      </w:r>
      <w:r w:rsidR="0000479E" w:rsidRPr="009C2A89">
        <w:rPr>
          <w:rFonts w:ascii="Times New Roman" w:hAnsi="Times New Roman"/>
          <w:sz w:val="24"/>
          <w:szCs w:val="24"/>
        </w:rPr>
        <w:t xml:space="preserve"> </w:t>
      </w:r>
      <w:r w:rsidR="009372A0" w:rsidRPr="009C2A89">
        <w:rPr>
          <w:rFonts w:ascii="Times New Roman" w:hAnsi="Times New Roman"/>
          <w:sz w:val="24"/>
          <w:szCs w:val="24"/>
        </w:rPr>
        <w:t>% respondió que no.</w:t>
      </w:r>
      <w:r w:rsidR="0000479E" w:rsidRPr="009C2A89">
        <w:rPr>
          <w:rFonts w:ascii="Times New Roman" w:hAnsi="Times New Roman"/>
          <w:sz w:val="24"/>
          <w:szCs w:val="24"/>
        </w:rPr>
        <w:t xml:space="preserve"> </w:t>
      </w:r>
      <w:r w:rsidR="009372A0" w:rsidRPr="009C2A89">
        <w:rPr>
          <w:rFonts w:ascii="Times New Roman" w:hAnsi="Times New Roman"/>
          <w:sz w:val="24"/>
          <w:szCs w:val="24"/>
        </w:rPr>
        <w:t>Asimismo, el 53.6</w:t>
      </w:r>
      <w:r w:rsidR="0000479E" w:rsidRPr="009C2A89">
        <w:rPr>
          <w:rFonts w:ascii="Times New Roman" w:hAnsi="Times New Roman"/>
          <w:sz w:val="24"/>
          <w:szCs w:val="24"/>
        </w:rPr>
        <w:t xml:space="preserve"> </w:t>
      </w:r>
      <w:r w:rsidR="009372A0" w:rsidRPr="009C2A89">
        <w:rPr>
          <w:rFonts w:ascii="Times New Roman" w:hAnsi="Times New Roman"/>
          <w:sz w:val="24"/>
          <w:szCs w:val="24"/>
        </w:rPr>
        <w:t>% fue conformado por aquellos estudiantes que cumplieron los deseos de sus padres para estudiar una carrera y el 46.4</w:t>
      </w:r>
      <w:r w:rsidR="0000479E" w:rsidRPr="009C2A89">
        <w:rPr>
          <w:rFonts w:ascii="Times New Roman" w:hAnsi="Times New Roman"/>
          <w:sz w:val="24"/>
          <w:szCs w:val="24"/>
        </w:rPr>
        <w:t xml:space="preserve"> </w:t>
      </w:r>
      <w:r w:rsidR="009372A0" w:rsidRPr="009C2A89">
        <w:rPr>
          <w:rFonts w:ascii="Times New Roman" w:hAnsi="Times New Roman"/>
          <w:sz w:val="24"/>
          <w:szCs w:val="24"/>
        </w:rPr>
        <w:t>% aquellos que decidieron estudiar la carrera sin tomar en cuenta los deseos de sus padres.</w:t>
      </w:r>
    </w:p>
    <w:p w14:paraId="2D428F36" w14:textId="77777777" w:rsidR="004B404F" w:rsidRPr="009C2A89" w:rsidRDefault="00272ACF" w:rsidP="009C2A89">
      <w:pPr>
        <w:spacing w:after="0" w:line="360" w:lineRule="auto"/>
        <w:contextualSpacing/>
        <w:jc w:val="center"/>
        <w:rPr>
          <w:rFonts w:ascii="Times New Roman" w:hAnsi="Times New Roman"/>
          <w:b/>
          <w:sz w:val="28"/>
          <w:szCs w:val="28"/>
        </w:rPr>
      </w:pPr>
      <w:r w:rsidRPr="009C2A89">
        <w:rPr>
          <w:rFonts w:ascii="Times New Roman" w:hAnsi="Times New Roman"/>
          <w:b/>
          <w:sz w:val="28"/>
          <w:szCs w:val="28"/>
        </w:rPr>
        <w:lastRenderedPageBreak/>
        <w:t xml:space="preserve">Análisis descriptivo </w:t>
      </w:r>
    </w:p>
    <w:p w14:paraId="6D7CCF40" w14:textId="77777777" w:rsidR="00AB16C8" w:rsidRPr="009C2A89" w:rsidRDefault="00AB16C8"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Se puede observar que</w:t>
      </w:r>
      <w:r w:rsidR="0000479E" w:rsidRPr="009C2A89">
        <w:rPr>
          <w:rFonts w:ascii="Times New Roman" w:hAnsi="Times New Roman"/>
          <w:sz w:val="24"/>
          <w:szCs w:val="24"/>
        </w:rPr>
        <w:t>,</w:t>
      </w:r>
      <w:r w:rsidRPr="009C2A89">
        <w:rPr>
          <w:rFonts w:ascii="Times New Roman" w:hAnsi="Times New Roman"/>
          <w:sz w:val="24"/>
          <w:szCs w:val="24"/>
        </w:rPr>
        <w:t xml:space="preserve"> de acuerdo con la regla AMAI, el 36.6</w:t>
      </w:r>
      <w:r w:rsidR="0000479E" w:rsidRPr="009C2A89">
        <w:rPr>
          <w:rFonts w:ascii="Times New Roman" w:hAnsi="Times New Roman"/>
          <w:sz w:val="24"/>
          <w:szCs w:val="24"/>
        </w:rPr>
        <w:t xml:space="preserve"> </w:t>
      </w:r>
      <w:r w:rsidRPr="009C2A89">
        <w:rPr>
          <w:rFonts w:ascii="Times New Roman" w:hAnsi="Times New Roman"/>
          <w:sz w:val="24"/>
          <w:szCs w:val="24"/>
        </w:rPr>
        <w:t>% de los estudiantes pertenecen al nivel socioeconómico A/B, el 26.3</w:t>
      </w:r>
      <w:r w:rsidR="0000479E" w:rsidRPr="009C2A89">
        <w:rPr>
          <w:rFonts w:ascii="Times New Roman" w:hAnsi="Times New Roman"/>
          <w:sz w:val="24"/>
          <w:szCs w:val="24"/>
        </w:rPr>
        <w:t xml:space="preserve"> </w:t>
      </w:r>
      <w:r w:rsidRPr="009C2A89">
        <w:rPr>
          <w:rFonts w:ascii="Times New Roman" w:hAnsi="Times New Roman"/>
          <w:sz w:val="24"/>
          <w:szCs w:val="24"/>
        </w:rPr>
        <w:t>% se encuentran en el nivel C+, mientras que el 19.2</w:t>
      </w:r>
      <w:r w:rsidR="0000479E" w:rsidRPr="009C2A89">
        <w:rPr>
          <w:rFonts w:ascii="Times New Roman" w:hAnsi="Times New Roman"/>
          <w:sz w:val="24"/>
          <w:szCs w:val="24"/>
        </w:rPr>
        <w:t xml:space="preserve"> </w:t>
      </w:r>
      <w:r w:rsidRPr="009C2A89">
        <w:rPr>
          <w:rFonts w:ascii="Times New Roman" w:hAnsi="Times New Roman"/>
          <w:sz w:val="24"/>
          <w:szCs w:val="24"/>
        </w:rPr>
        <w:t>% son del nivel C. El nivel C- está conformado por el 9.4</w:t>
      </w:r>
      <w:r w:rsidR="0000479E" w:rsidRPr="009C2A89">
        <w:rPr>
          <w:rFonts w:ascii="Times New Roman" w:hAnsi="Times New Roman"/>
          <w:sz w:val="24"/>
          <w:szCs w:val="24"/>
        </w:rPr>
        <w:t xml:space="preserve"> </w:t>
      </w:r>
      <w:r w:rsidRPr="009C2A89">
        <w:rPr>
          <w:rFonts w:ascii="Times New Roman" w:hAnsi="Times New Roman"/>
          <w:sz w:val="24"/>
          <w:szCs w:val="24"/>
        </w:rPr>
        <w:t>%, el 4.5</w:t>
      </w:r>
      <w:r w:rsidR="0000479E" w:rsidRPr="009C2A89">
        <w:rPr>
          <w:rFonts w:ascii="Times New Roman" w:hAnsi="Times New Roman"/>
          <w:sz w:val="24"/>
          <w:szCs w:val="24"/>
        </w:rPr>
        <w:t xml:space="preserve"> </w:t>
      </w:r>
      <w:r w:rsidRPr="009C2A89">
        <w:rPr>
          <w:rFonts w:ascii="Times New Roman" w:hAnsi="Times New Roman"/>
          <w:sz w:val="24"/>
          <w:szCs w:val="24"/>
        </w:rPr>
        <w:t xml:space="preserve">% tienen un nivel D+ </w:t>
      </w:r>
      <w:r w:rsidR="0000479E" w:rsidRPr="009C2A89">
        <w:rPr>
          <w:rFonts w:ascii="Times New Roman" w:hAnsi="Times New Roman"/>
          <w:sz w:val="24"/>
          <w:szCs w:val="24"/>
        </w:rPr>
        <w:t>y el</w:t>
      </w:r>
      <w:r w:rsidRPr="009C2A89">
        <w:rPr>
          <w:rFonts w:ascii="Times New Roman" w:hAnsi="Times New Roman"/>
          <w:sz w:val="24"/>
          <w:szCs w:val="24"/>
        </w:rPr>
        <w:t xml:space="preserve"> 4.0</w:t>
      </w:r>
      <w:r w:rsidR="0000479E" w:rsidRPr="009C2A89">
        <w:rPr>
          <w:rFonts w:ascii="Times New Roman" w:hAnsi="Times New Roman"/>
          <w:sz w:val="24"/>
          <w:szCs w:val="24"/>
        </w:rPr>
        <w:t xml:space="preserve"> </w:t>
      </w:r>
      <w:r w:rsidRPr="009C2A89">
        <w:rPr>
          <w:rFonts w:ascii="Times New Roman" w:hAnsi="Times New Roman"/>
          <w:sz w:val="24"/>
          <w:szCs w:val="24"/>
        </w:rPr>
        <w:t xml:space="preserve">% </w:t>
      </w:r>
      <w:r w:rsidR="0000479E" w:rsidRPr="009C2A89">
        <w:rPr>
          <w:rFonts w:ascii="Times New Roman" w:hAnsi="Times New Roman"/>
          <w:sz w:val="24"/>
          <w:szCs w:val="24"/>
        </w:rPr>
        <w:t>tienen un</w:t>
      </w:r>
      <w:r w:rsidRPr="009C2A89">
        <w:rPr>
          <w:rFonts w:ascii="Times New Roman" w:hAnsi="Times New Roman"/>
          <w:sz w:val="24"/>
          <w:szCs w:val="24"/>
        </w:rPr>
        <w:t xml:space="preserve"> nivel socioeconómico D.</w:t>
      </w:r>
    </w:p>
    <w:p w14:paraId="6827B2C6" w14:textId="77777777" w:rsidR="00AB16C8" w:rsidRPr="009C2A89" w:rsidRDefault="00867F22"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En cuanto al medio de trasporte, el 41.6 % usa </w:t>
      </w:r>
      <w:r w:rsidR="00AB16C8" w:rsidRPr="009C2A89">
        <w:rPr>
          <w:rFonts w:ascii="Times New Roman" w:hAnsi="Times New Roman"/>
          <w:sz w:val="24"/>
          <w:szCs w:val="24"/>
        </w:rPr>
        <w:t xml:space="preserve">taxi o colectivo, </w:t>
      </w:r>
      <w:r w:rsidRPr="009C2A89">
        <w:rPr>
          <w:rFonts w:ascii="Times New Roman" w:hAnsi="Times New Roman"/>
          <w:sz w:val="24"/>
          <w:szCs w:val="24"/>
        </w:rPr>
        <w:t xml:space="preserve">el </w:t>
      </w:r>
      <w:r w:rsidR="00AB16C8" w:rsidRPr="009C2A89">
        <w:rPr>
          <w:rFonts w:ascii="Times New Roman" w:hAnsi="Times New Roman"/>
          <w:sz w:val="24"/>
          <w:szCs w:val="24"/>
        </w:rPr>
        <w:t>33.5</w:t>
      </w:r>
      <w:r w:rsidRPr="009C2A89">
        <w:rPr>
          <w:rFonts w:ascii="Times New Roman" w:hAnsi="Times New Roman"/>
          <w:sz w:val="24"/>
          <w:szCs w:val="24"/>
        </w:rPr>
        <w:t xml:space="preserve"> </w:t>
      </w:r>
      <w:r w:rsidR="00AB16C8" w:rsidRPr="009C2A89">
        <w:rPr>
          <w:rFonts w:ascii="Times New Roman" w:hAnsi="Times New Roman"/>
          <w:sz w:val="24"/>
          <w:szCs w:val="24"/>
        </w:rPr>
        <w:t xml:space="preserve">% auto particular, </w:t>
      </w:r>
      <w:r w:rsidRPr="009C2A89">
        <w:rPr>
          <w:rFonts w:ascii="Times New Roman" w:hAnsi="Times New Roman"/>
          <w:sz w:val="24"/>
          <w:szCs w:val="24"/>
        </w:rPr>
        <w:t xml:space="preserve">el </w:t>
      </w:r>
      <w:r w:rsidR="00AB16C8" w:rsidRPr="009C2A89">
        <w:rPr>
          <w:rFonts w:ascii="Times New Roman" w:hAnsi="Times New Roman"/>
          <w:sz w:val="24"/>
          <w:szCs w:val="24"/>
        </w:rPr>
        <w:t>13.4</w:t>
      </w:r>
      <w:r w:rsidRPr="009C2A89">
        <w:rPr>
          <w:rFonts w:ascii="Times New Roman" w:hAnsi="Times New Roman"/>
          <w:sz w:val="24"/>
          <w:szCs w:val="24"/>
        </w:rPr>
        <w:t xml:space="preserve"> </w:t>
      </w:r>
      <w:r w:rsidR="00AB16C8" w:rsidRPr="009C2A89">
        <w:rPr>
          <w:rFonts w:ascii="Times New Roman" w:hAnsi="Times New Roman"/>
          <w:sz w:val="24"/>
          <w:szCs w:val="24"/>
        </w:rPr>
        <w:t>% motocicleta</w:t>
      </w:r>
      <w:r w:rsidRPr="009C2A89">
        <w:rPr>
          <w:rFonts w:ascii="Times New Roman" w:hAnsi="Times New Roman"/>
          <w:sz w:val="24"/>
          <w:szCs w:val="24"/>
        </w:rPr>
        <w:t>,</w:t>
      </w:r>
      <w:r w:rsidR="00AB16C8" w:rsidRPr="009C2A89">
        <w:rPr>
          <w:rFonts w:ascii="Times New Roman" w:hAnsi="Times New Roman"/>
          <w:sz w:val="24"/>
          <w:szCs w:val="24"/>
        </w:rPr>
        <w:t xml:space="preserve"> el 8.0</w:t>
      </w:r>
      <w:r w:rsidRPr="009C2A89">
        <w:rPr>
          <w:rFonts w:ascii="Times New Roman" w:hAnsi="Times New Roman"/>
          <w:sz w:val="24"/>
          <w:szCs w:val="24"/>
        </w:rPr>
        <w:t xml:space="preserve"> </w:t>
      </w:r>
      <w:r w:rsidR="00AB16C8" w:rsidRPr="009C2A89">
        <w:rPr>
          <w:rFonts w:ascii="Times New Roman" w:hAnsi="Times New Roman"/>
          <w:sz w:val="24"/>
          <w:szCs w:val="24"/>
        </w:rPr>
        <w:t xml:space="preserve">% </w:t>
      </w:r>
      <w:r w:rsidRPr="009C2A89">
        <w:rPr>
          <w:rFonts w:ascii="Times New Roman" w:hAnsi="Times New Roman"/>
          <w:sz w:val="24"/>
          <w:szCs w:val="24"/>
        </w:rPr>
        <w:t xml:space="preserve">se traslada </w:t>
      </w:r>
      <w:r w:rsidR="00AB16C8" w:rsidRPr="009C2A89">
        <w:rPr>
          <w:rFonts w:ascii="Times New Roman" w:hAnsi="Times New Roman"/>
          <w:sz w:val="24"/>
          <w:szCs w:val="24"/>
        </w:rPr>
        <w:t>caminando y</w:t>
      </w:r>
      <w:r w:rsidRPr="009C2A89">
        <w:rPr>
          <w:rFonts w:ascii="Times New Roman" w:hAnsi="Times New Roman"/>
          <w:sz w:val="24"/>
          <w:szCs w:val="24"/>
        </w:rPr>
        <w:t>,</w:t>
      </w:r>
      <w:r w:rsidR="00AB16C8" w:rsidRPr="009C2A89">
        <w:rPr>
          <w:rFonts w:ascii="Times New Roman" w:hAnsi="Times New Roman"/>
          <w:sz w:val="24"/>
          <w:szCs w:val="24"/>
        </w:rPr>
        <w:t xml:space="preserve"> por último</w:t>
      </w:r>
      <w:r w:rsidRPr="009C2A89">
        <w:rPr>
          <w:rFonts w:ascii="Times New Roman" w:hAnsi="Times New Roman"/>
          <w:sz w:val="24"/>
          <w:szCs w:val="24"/>
        </w:rPr>
        <w:t>,</w:t>
      </w:r>
      <w:r w:rsidR="00AB16C8" w:rsidRPr="009C2A89">
        <w:rPr>
          <w:rFonts w:ascii="Times New Roman" w:hAnsi="Times New Roman"/>
          <w:sz w:val="24"/>
          <w:szCs w:val="24"/>
        </w:rPr>
        <w:t xml:space="preserve"> el 3.5% utiliza la bicicleta.</w:t>
      </w:r>
    </w:p>
    <w:p w14:paraId="56023EC1" w14:textId="77777777" w:rsidR="00867F22" w:rsidRPr="009C2A89" w:rsidRDefault="00867F22" w:rsidP="009C2A89">
      <w:pPr>
        <w:spacing w:after="0" w:line="360" w:lineRule="auto"/>
        <w:contextualSpacing/>
        <w:jc w:val="both"/>
        <w:rPr>
          <w:rFonts w:ascii="Times New Roman" w:hAnsi="Times New Roman"/>
          <w:sz w:val="24"/>
          <w:szCs w:val="24"/>
        </w:rPr>
      </w:pPr>
      <w:r w:rsidRPr="009C2A89">
        <w:rPr>
          <w:rFonts w:ascii="Times New Roman" w:hAnsi="Times New Roman"/>
          <w:sz w:val="24"/>
          <w:szCs w:val="24"/>
        </w:rPr>
        <w:tab/>
        <w:t>En la figura 1 se presenta el grado de influencia en el proceso de elección de carrera: en primer lugar, se destaca un nivel moderado (71 respuestas), en segundo lugar una influencia de menor grado (47 respuestas), en tercer lugar ninguna influencia en su elección de carrera (43 respuestas), en cuarto lugar un nivel alto de influencia (26 respuestas), el quinto lugar lo ocupan aquellos que se dejaron influenciar muy poco en su elección de carrera (22 respuestas) y finalmente se encuentran los encuestados que indicaron haber experimentado una influencia significativa en su decisión de estudiar esta carrera (15 respuestas).</w:t>
      </w:r>
    </w:p>
    <w:p w14:paraId="2F2E5060" w14:textId="77777777" w:rsidR="004F4376" w:rsidRPr="009C2A89" w:rsidRDefault="004F4376" w:rsidP="009C2A89">
      <w:pPr>
        <w:pStyle w:val="Descripcin"/>
        <w:keepNext/>
        <w:spacing w:after="0" w:line="360" w:lineRule="auto"/>
        <w:contextualSpacing/>
        <w:jc w:val="center"/>
        <w:rPr>
          <w:rFonts w:ascii="Times New Roman" w:eastAsia="Times New Roman" w:hAnsi="Times New Roman"/>
          <w:b w:val="0"/>
          <w:iCs/>
          <w:color w:val="222222"/>
          <w:sz w:val="24"/>
          <w:szCs w:val="24"/>
          <w:lang w:val="es-ES" w:eastAsia="es-MX"/>
        </w:rPr>
      </w:pPr>
      <w:r w:rsidRPr="009C2A89">
        <w:rPr>
          <w:rFonts w:ascii="Times New Roman" w:eastAsia="Times New Roman" w:hAnsi="Times New Roman"/>
          <w:bCs w:val="0"/>
          <w:iCs/>
          <w:color w:val="222222"/>
          <w:sz w:val="24"/>
          <w:szCs w:val="24"/>
          <w:lang w:val="es-ES" w:eastAsia="es-MX"/>
        </w:rPr>
        <w:t xml:space="preserve">Figura </w:t>
      </w:r>
      <w:r w:rsidR="0032050D" w:rsidRPr="009C2A89">
        <w:rPr>
          <w:rFonts w:ascii="Times New Roman" w:eastAsia="Times New Roman" w:hAnsi="Times New Roman"/>
          <w:bCs w:val="0"/>
          <w:iCs/>
          <w:color w:val="222222"/>
          <w:sz w:val="24"/>
          <w:szCs w:val="24"/>
          <w:lang w:val="es-ES" w:eastAsia="es-MX"/>
        </w:rPr>
        <w:t>1</w:t>
      </w:r>
      <w:r w:rsidRPr="009C2A89">
        <w:rPr>
          <w:rFonts w:ascii="Times New Roman" w:eastAsia="Times New Roman" w:hAnsi="Times New Roman"/>
          <w:bCs w:val="0"/>
          <w:iCs/>
          <w:color w:val="222222"/>
          <w:sz w:val="24"/>
          <w:szCs w:val="24"/>
          <w:lang w:val="es-ES" w:eastAsia="es-MX"/>
        </w:rPr>
        <w:t xml:space="preserve">. </w:t>
      </w:r>
      <w:r w:rsidRPr="009C2A89">
        <w:rPr>
          <w:rFonts w:ascii="Times New Roman" w:eastAsia="Times New Roman" w:hAnsi="Times New Roman"/>
          <w:b w:val="0"/>
          <w:iCs/>
          <w:color w:val="222222"/>
          <w:sz w:val="24"/>
          <w:szCs w:val="24"/>
          <w:lang w:val="es-ES" w:eastAsia="es-MX"/>
        </w:rPr>
        <w:t>Grado de influencia</w:t>
      </w:r>
    </w:p>
    <w:p w14:paraId="1ECE39AF" w14:textId="62254434" w:rsidR="004F4376" w:rsidRPr="009C2A89" w:rsidRDefault="00C77030" w:rsidP="009C2A89">
      <w:pPr>
        <w:keepNext/>
        <w:spacing w:after="0" w:line="360" w:lineRule="auto"/>
        <w:contextualSpacing/>
        <w:jc w:val="center"/>
      </w:pPr>
      <w:r w:rsidRPr="009C2A89">
        <w:rPr>
          <w:noProof/>
          <w:sz w:val="24"/>
          <w:szCs w:val="24"/>
          <w:lang w:val="en-US"/>
        </w:rPr>
        <w:drawing>
          <wp:inline distT="0" distB="0" distL="0" distR="0" wp14:anchorId="0C0AB981" wp14:editId="55E58B7E">
            <wp:extent cx="4864100" cy="2482850"/>
            <wp:effectExtent l="0" t="0" r="0" b="0"/>
            <wp:docPr id="2"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887BB00" w14:textId="77777777" w:rsidR="004F4376" w:rsidRPr="009C2A89" w:rsidRDefault="004F4376" w:rsidP="009C2A89">
      <w:pPr>
        <w:pStyle w:val="Descripcin"/>
        <w:spacing w:after="0" w:line="360" w:lineRule="auto"/>
        <w:contextualSpacing/>
        <w:jc w:val="center"/>
        <w:rPr>
          <w:rFonts w:ascii="Times New Roman" w:eastAsia="Times New Roman" w:hAnsi="Times New Roman"/>
          <w:b w:val="0"/>
          <w:bCs w:val="0"/>
          <w:color w:val="222222"/>
          <w:sz w:val="24"/>
          <w:szCs w:val="24"/>
          <w:lang w:val="es-ES" w:eastAsia="es-MX"/>
        </w:rPr>
      </w:pPr>
      <w:r w:rsidRPr="009C2A89">
        <w:rPr>
          <w:rFonts w:ascii="Times New Roman" w:eastAsia="Times New Roman" w:hAnsi="Times New Roman"/>
          <w:b w:val="0"/>
          <w:bCs w:val="0"/>
          <w:color w:val="222222"/>
          <w:sz w:val="24"/>
          <w:szCs w:val="24"/>
          <w:lang w:val="es-ES" w:eastAsia="es-MX"/>
        </w:rPr>
        <w:t>Fuente: Elaboración propia</w:t>
      </w:r>
    </w:p>
    <w:p w14:paraId="3A1DD354" w14:textId="77777777" w:rsidR="00AB16C8" w:rsidRDefault="00AB16C8"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Respecto a la satisfacción de los consumidores de servicios educativos evaluada en una escala de uno a cinco</w:t>
      </w:r>
      <w:r w:rsidR="00867F22" w:rsidRPr="009C2A89">
        <w:rPr>
          <w:rFonts w:ascii="Times New Roman" w:hAnsi="Times New Roman"/>
          <w:sz w:val="24"/>
          <w:szCs w:val="24"/>
        </w:rPr>
        <w:t>,</w:t>
      </w:r>
      <w:r w:rsidRPr="009C2A89">
        <w:rPr>
          <w:rFonts w:ascii="Times New Roman" w:hAnsi="Times New Roman"/>
          <w:sz w:val="24"/>
          <w:szCs w:val="24"/>
        </w:rPr>
        <w:t xml:space="preserve"> en la figura 2 </w:t>
      </w:r>
      <w:r w:rsidR="00867F22" w:rsidRPr="009C2A89">
        <w:rPr>
          <w:rFonts w:ascii="Times New Roman" w:hAnsi="Times New Roman"/>
          <w:sz w:val="24"/>
          <w:szCs w:val="24"/>
        </w:rPr>
        <w:t xml:space="preserve">se muestra </w:t>
      </w:r>
      <w:r w:rsidRPr="009C2A89">
        <w:rPr>
          <w:rFonts w:ascii="Times New Roman" w:hAnsi="Times New Roman"/>
          <w:sz w:val="24"/>
          <w:szCs w:val="24"/>
        </w:rPr>
        <w:t xml:space="preserve">que el criterio mejor puntuado fue la satisfacción con el prestigio de la escuela </w:t>
      </w:r>
      <w:r w:rsidR="00867F22" w:rsidRPr="009C2A89">
        <w:rPr>
          <w:rFonts w:ascii="Times New Roman" w:hAnsi="Times New Roman"/>
          <w:sz w:val="24"/>
          <w:szCs w:val="24"/>
        </w:rPr>
        <w:t>(</w:t>
      </w:r>
      <w:r w:rsidRPr="009C2A89">
        <w:rPr>
          <w:rFonts w:ascii="Times New Roman" w:hAnsi="Times New Roman"/>
          <w:sz w:val="24"/>
          <w:szCs w:val="24"/>
        </w:rPr>
        <w:t>3.70</w:t>
      </w:r>
      <w:r w:rsidR="00867F22" w:rsidRPr="009C2A89">
        <w:rPr>
          <w:rFonts w:ascii="Times New Roman" w:hAnsi="Times New Roman"/>
          <w:sz w:val="24"/>
          <w:szCs w:val="24"/>
        </w:rPr>
        <w:t>)</w:t>
      </w:r>
      <w:r w:rsidRPr="009C2A89">
        <w:rPr>
          <w:rFonts w:ascii="Times New Roman" w:hAnsi="Times New Roman"/>
          <w:sz w:val="24"/>
          <w:szCs w:val="24"/>
        </w:rPr>
        <w:t xml:space="preserve">, siguiendo </w:t>
      </w:r>
      <w:r w:rsidR="00867F22" w:rsidRPr="009C2A89">
        <w:rPr>
          <w:rFonts w:ascii="Times New Roman" w:hAnsi="Times New Roman"/>
          <w:sz w:val="24"/>
          <w:szCs w:val="24"/>
        </w:rPr>
        <w:t>d</w:t>
      </w:r>
      <w:r w:rsidRPr="009C2A89">
        <w:rPr>
          <w:rFonts w:ascii="Times New Roman" w:hAnsi="Times New Roman"/>
          <w:sz w:val="24"/>
          <w:szCs w:val="24"/>
        </w:rPr>
        <w:t xml:space="preserve">el criterio de la satisfacción con los compañeros </w:t>
      </w:r>
      <w:r w:rsidR="00867F22" w:rsidRPr="009C2A89">
        <w:rPr>
          <w:rFonts w:ascii="Times New Roman" w:hAnsi="Times New Roman"/>
          <w:sz w:val="24"/>
          <w:szCs w:val="24"/>
        </w:rPr>
        <w:t>(</w:t>
      </w:r>
      <w:r w:rsidRPr="009C2A89">
        <w:rPr>
          <w:rFonts w:ascii="Times New Roman" w:hAnsi="Times New Roman"/>
          <w:sz w:val="24"/>
          <w:szCs w:val="24"/>
        </w:rPr>
        <w:t>3.40</w:t>
      </w:r>
      <w:r w:rsidR="00867F22" w:rsidRPr="009C2A89">
        <w:rPr>
          <w:rFonts w:ascii="Times New Roman" w:hAnsi="Times New Roman"/>
          <w:sz w:val="24"/>
          <w:szCs w:val="24"/>
        </w:rPr>
        <w:t>),</w:t>
      </w:r>
      <w:r w:rsidRPr="009C2A89">
        <w:rPr>
          <w:rFonts w:ascii="Times New Roman" w:hAnsi="Times New Roman"/>
          <w:sz w:val="24"/>
          <w:szCs w:val="24"/>
        </w:rPr>
        <w:t xml:space="preserve"> </w:t>
      </w:r>
      <w:r w:rsidR="00867F22" w:rsidRPr="009C2A89">
        <w:rPr>
          <w:rFonts w:ascii="Times New Roman" w:hAnsi="Times New Roman"/>
          <w:sz w:val="24"/>
          <w:szCs w:val="24"/>
        </w:rPr>
        <w:t>e</w:t>
      </w:r>
      <w:r w:rsidRPr="009C2A89">
        <w:rPr>
          <w:rFonts w:ascii="Times New Roman" w:hAnsi="Times New Roman"/>
          <w:sz w:val="24"/>
          <w:szCs w:val="24"/>
        </w:rPr>
        <w:t>n tercer lugar</w:t>
      </w:r>
      <w:r w:rsidR="00867F22" w:rsidRPr="009C2A89">
        <w:rPr>
          <w:rFonts w:ascii="Times New Roman" w:hAnsi="Times New Roman"/>
          <w:sz w:val="24"/>
          <w:szCs w:val="24"/>
        </w:rPr>
        <w:t xml:space="preserve"> </w:t>
      </w:r>
      <w:r w:rsidRPr="009C2A89">
        <w:rPr>
          <w:rFonts w:ascii="Times New Roman" w:hAnsi="Times New Roman"/>
          <w:sz w:val="24"/>
          <w:szCs w:val="24"/>
        </w:rPr>
        <w:t xml:space="preserve">la satisfacción con el desempeño propio </w:t>
      </w:r>
      <w:r w:rsidR="00867F22" w:rsidRPr="009C2A89">
        <w:rPr>
          <w:rFonts w:ascii="Times New Roman" w:hAnsi="Times New Roman"/>
          <w:sz w:val="24"/>
          <w:szCs w:val="24"/>
        </w:rPr>
        <w:t>(</w:t>
      </w:r>
      <w:r w:rsidRPr="009C2A89">
        <w:rPr>
          <w:rFonts w:ascii="Times New Roman" w:hAnsi="Times New Roman"/>
          <w:sz w:val="24"/>
          <w:szCs w:val="24"/>
        </w:rPr>
        <w:t>3.30</w:t>
      </w:r>
      <w:r w:rsidR="00867F22" w:rsidRPr="009C2A89">
        <w:rPr>
          <w:rFonts w:ascii="Times New Roman" w:hAnsi="Times New Roman"/>
          <w:sz w:val="24"/>
          <w:szCs w:val="24"/>
        </w:rPr>
        <w:t>)</w:t>
      </w:r>
      <w:r w:rsidRPr="009C2A89">
        <w:rPr>
          <w:rFonts w:ascii="Times New Roman" w:hAnsi="Times New Roman"/>
          <w:sz w:val="24"/>
          <w:szCs w:val="24"/>
        </w:rPr>
        <w:t xml:space="preserve">, </w:t>
      </w:r>
      <w:r w:rsidR="00867F22" w:rsidRPr="009C2A89">
        <w:rPr>
          <w:rFonts w:ascii="Times New Roman" w:hAnsi="Times New Roman"/>
          <w:sz w:val="24"/>
          <w:szCs w:val="24"/>
        </w:rPr>
        <w:t xml:space="preserve">en cuarto lugar </w:t>
      </w:r>
      <w:r w:rsidRPr="009C2A89">
        <w:rPr>
          <w:rFonts w:ascii="Times New Roman" w:hAnsi="Times New Roman"/>
          <w:sz w:val="24"/>
          <w:szCs w:val="24"/>
        </w:rPr>
        <w:t xml:space="preserve">la satisfacción con los maestros </w:t>
      </w:r>
      <w:r w:rsidR="00867F22" w:rsidRPr="009C2A89">
        <w:rPr>
          <w:rFonts w:ascii="Times New Roman" w:hAnsi="Times New Roman"/>
          <w:sz w:val="24"/>
          <w:szCs w:val="24"/>
        </w:rPr>
        <w:t>(</w:t>
      </w:r>
      <w:r w:rsidRPr="009C2A89">
        <w:rPr>
          <w:rFonts w:ascii="Times New Roman" w:hAnsi="Times New Roman"/>
          <w:sz w:val="24"/>
          <w:szCs w:val="24"/>
        </w:rPr>
        <w:t>3.29</w:t>
      </w:r>
      <w:r w:rsidR="00867F22" w:rsidRPr="009C2A89">
        <w:rPr>
          <w:rFonts w:ascii="Times New Roman" w:hAnsi="Times New Roman"/>
          <w:sz w:val="24"/>
          <w:szCs w:val="24"/>
        </w:rPr>
        <w:t xml:space="preserve">), </w:t>
      </w:r>
      <w:r w:rsidRPr="009C2A89">
        <w:rPr>
          <w:rFonts w:ascii="Times New Roman" w:hAnsi="Times New Roman"/>
          <w:sz w:val="24"/>
          <w:szCs w:val="24"/>
        </w:rPr>
        <w:t xml:space="preserve">la satisfacción con las materias </w:t>
      </w:r>
      <w:r w:rsidR="00867F22" w:rsidRPr="009C2A89">
        <w:rPr>
          <w:rFonts w:ascii="Times New Roman" w:hAnsi="Times New Roman"/>
          <w:sz w:val="24"/>
          <w:szCs w:val="24"/>
        </w:rPr>
        <w:t>(</w:t>
      </w:r>
      <w:r w:rsidRPr="009C2A89">
        <w:rPr>
          <w:rFonts w:ascii="Times New Roman" w:hAnsi="Times New Roman"/>
          <w:sz w:val="24"/>
          <w:szCs w:val="24"/>
        </w:rPr>
        <w:t>3.28</w:t>
      </w:r>
      <w:r w:rsidR="00867F22" w:rsidRPr="009C2A89">
        <w:rPr>
          <w:rFonts w:ascii="Times New Roman" w:hAnsi="Times New Roman"/>
          <w:sz w:val="24"/>
          <w:szCs w:val="24"/>
        </w:rPr>
        <w:t>)</w:t>
      </w:r>
      <w:r w:rsidRPr="009C2A89">
        <w:rPr>
          <w:rFonts w:ascii="Times New Roman" w:hAnsi="Times New Roman"/>
          <w:sz w:val="24"/>
          <w:szCs w:val="24"/>
        </w:rPr>
        <w:t xml:space="preserve">, la satisfacción con las instalaciones </w:t>
      </w:r>
      <w:r w:rsidR="00867F22" w:rsidRPr="009C2A89">
        <w:rPr>
          <w:rFonts w:ascii="Times New Roman" w:hAnsi="Times New Roman"/>
          <w:sz w:val="24"/>
          <w:szCs w:val="24"/>
        </w:rPr>
        <w:t>(</w:t>
      </w:r>
      <w:r w:rsidRPr="009C2A89">
        <w:rPr>
          <w:rFonts w:ascii="Times New Roman" w:hAnsi="Times New Roman"/>
          <w:sz w:val="24"/>
          <w:szCs w:val="24"/>
        </w:rPr>
        <w:t>3.16</w:t>
      </w:r>
      <w:r w:rsidR="00867F22" w:rsidRPr="009C2A89">
        <w:rPr>
          <w:rFonts w:ascii="Times New Roman" w:hAnsi="Times New Roman"/>
          <w:sz w:val="24"/>
          <w:szCs w:val="24"/>
        </w:rPr>
        <w:t>)</w:t>
      </w:r>
      <w:r w:rsidRPr="009C2A89">
        <w:rPr>
          <w:rFonts w:ascii="Times New Roman" w:hAnsi="Times New Roman"/>
          <w:sz w:val="24"/>
          <w:szCs w:val="24"/>
        </w:rPr>
        <w:t xml:space="preserve">, la satisfacción con el personal administrativo </w:t>
      </w:r>
      <w:r w:rsidR="00867F22" w:rsidRPr="009C2A89">
        <w:rPr>
          <w:rFonts w:ascii="Times New Roman" w:hAnsi="Times New Roman"/>
          <w:sz w:val="24"/>
          <w:szCs w:val="24"/>
        </w:rPr>
        <w:t>(</w:t>
      </w:r>
      <w:r w:rsidRPr="009C2A89">
        <w:rPr>
          <w:rFonts w:ascii="Times New Roman" w:hAnsi="Times New Roman"/>
          <w:sz w:val="24"/>
          <w:szCs w:val="24"/>
        </w:rPr>
        <w:t>3.13</w:t>
      </w:r>
      <w:r w:rsidR="00867F22" w:rsidRPr="009C2A89">
        <w:rPr>
          <w:rFonts w:ascii="Times New Roman" w:hAnsi="Times New Roman"/>
          <w:sz w:val="24"/>
          <w:szCs w:val="24"/>
        </w:rPr>
        <w:t>)</w:t>
      </w:r>
      <w:r w:rsidRPr="009C2A89">
        <w:rPr>
          <w:rFonts w:ascii="Times New Roman" w:hAnsi="Times New Roman"/>
          <w:sz w:val="24"/>
          <w:szCs w:val="24"/>
        </w:rPr>
        <w:t xml:space="preserve"> y por último la satisfacción con los horarios</w:t>
      </w:r>
      <w:r w:rsidR="00867F22" w:rsidRPr="009C2A89">
        <w:rPr>
          <w:rFonts w:ascii="Times New Roman" w:hAnsi="Times New Roman"/>
          <w:sz w:val="24"/>
          <w:szCs w:val="24"/>
        </w:rPr>
        <w:t xml:space="preserve"> (2.85)</w:t>
      </w:r>
      <w:r w:rsidRPr="009C2A89">
        <w:rPr>
          <w:rFonts w:ascii="Times New Roman" w:hAnsi="Times New Roman"/>
          <w:sz w:val="24"/>
          <w:szCs w:val="24"/>
        </w:rPr>
        <w:t>.</w:t>
      </w:r>
      <w:r w:rsidR="00867F22" w:rsidRPr="009C2A89">
        <w:rPr>
          <w:rFonts w:ascii="Times New Roman" w:hAnsi="Times New Roman"/>
          <w:sz w:val="24"/>
          <w:szCs w:val="24"/>
        </w:rPr>
        <w:t xml:space="preserve"> </w:t>
      </w:r>
    </w:p>
    <w:p w14:paraId="4E68E160" w14:textId="77777777" w:rsidR="00A97696" w:rsidRPr="009C2A89" w:rsidRDefault="00A97696" w:rsidP="009C2A89">
      <w:pPr>
        <w:pStyle w:val="Descripcin"/>
        <w:keepNext/>
        <w:spacing w:after="0" w:line="360" w:lineRule="auto"/>
        <w:contextualSpacing/>
        <w:jc w:val="center"/>
        <w:rPr>
          <w:rFonts w:ascii="Times New Roman" w:eastAsia="Times New Roman" w:hAnsi="Times New Roman"/>
          <w:b w:val="0"/>
          <w:iCs/>
          <w:color w:val="222222"/>
          <w:sz w:val="24"/>
          <w:szCs w:val="24"/>
          <w:lang w:val="es-ES" w:eastAsia="es-MX"/>
        </w:rPr>
      </w:pPr>
      <w:r w:rsidRPr="009C2A89">
        <w:rPr>
          <w:rFonts w:ascii="Times New Roman" w:eastAsia="Times New Roman" w:hAnsi="Times New Roman"/>
          <w:bCs w:val="0"/>
          <w:iCs/>
          <w:color w:val="222222"/>
          <w:sz w:val="24"/>
          <w:szCs w:val="24"/>
          <w:lang w:val="es-ES" w:eastAsia="es-MX"/>
        </w:rPr>
        <w:lastRenderedPageBreak/>
        <w:t xml:space="preserve">Figura </w:t>
      </w:r>
      <w:r w:rsidR="0032050D" w:rsidRPr="009C2A89">
        <w:rPr>
          <w:rFonts w:ascii="Times New Roman" w:eastAsia="Times New Roman" w:hAnsi="Times New Roman"/>
          <w:bCs w:val="0"/>
          <w:iCs/>
          <w:color w:val="222222"/>
          <w:sz w:val="24"/>
          <w:szCs w:val="24"/>
          <w:lang w:val="es-ES" w:eastAsia="es-MX"/>
        </w:rPr>
        <w:t>2</w:t>
      </w:r>
      <w:r w:rsidRPr="009C2A89">
        <w:rPr>
          <w:rFonts w:ascii="Times New Roman" w:eastAsia="Times New Roman" w:hAnsi="Times New Roman"/>
          <w:bCs w:val="0"/>
          <w:iCs/>
          <w:color w:val="222222"/>
          <w:sz w:val="24"/>
          <w:szCs w:val="24"/>
          <w:lang w:val="es-ES" w:eastAsia="es-MX"/>
        </w:rPr>
        <w:t xml:space="preserve">. </w:t>
      </w:r>
      <w:r w:rsidRPr="009C2A89">
        <w:rPr>
          <w:rFonts w:ascii="Times New Roman" w:eastAsia="Times New Roman" w:hAnsi="Times New Roman"/>
          <w:b w:val="0"/>
          <w:iCs/>
          <w:color w:val="222222"/>
          <w:sz w:val="24"/>
          <w:szCs w:val="24"/>
          <w:lang w:val="es-ES" w:eastAsia="es-MX"/>
        </w:rPr>
        <w:t>Satisfacción</w:t>
      </w:r>
      <w:r w:rsidR="00AB16C8" w:rsidRPr="009C2A89">
        <w:rPr>
          <w:rFonts w:ascii="Times New Roman" w:eastAsia="Times New Roman" w:hAnsi="Times New Roman"/>
          <w:b w:val="0"/>
          <w:iCs/>
          <w:color w:val="222222"/>
          <w:sz w:val="24"/>
          <w:szCs w:val="24"/>
          <w:lang w:val="es-ES" w:eastAsia="es-MX"/>
        </w:rPr>
        <w:t xml:space="preserve"> hacia la </w:t>
      </w:r>
      <w:r w:rsidR="00867F22" w:rsidRPr="009C2A89">
        <w:rPr>
          <w:rFonts w:ascii="Times New Roman" w:eastAsia="Times New Roman" w:hAnsi="Times New Roman"/>
          <w:b w:val="0"/>
          <w:iCs/>
          <w:color w:val="222222"/>
          <w:sz w:val="24"/>
          <w:szCs w:val="24"/>
          <w:lang w:val="es-ES" w:eastAsia="es-MX"/>
        </w:rPr>
        <w:t>c</w:t>
      </w:r>
      <w:r w:rsidR="00AB16C8" w:rsidRPr="009C2A89">
        <w:rPr>
          <w:rFonts w:ascii="Times New Roman" w:eastAsia="Times New Roman" w:hAnsi="Times New Roman"/>
          <w:b w:val="0"/>
          <w:iCs/>
          <w:color w:val="222222"/>
          <w:sz w:val="24"/>
          <w:szCs w:val="24"/>
          <w:lang w:val="es-ES" w:eastAsia="es-MX"/>
        </w:rPr>
        <w:t xml:space="preserve">arrera </w:t>
      </w:r>
    </w:p>
    <w:p w14:paraId="289AFC30" w14:textId="00E00228" w:rsidR="00A97696" w:rsidRPr="009C2A89" w:rsidRDefault="00C77030" w:rsidP="009C2A89">
      <w:pPr>
        <w:keepNext/>
        <w:spacing w:after="0" w:line="360" w:lineRule="auto"/>
        <w:contextualSpacing/>
        <w:jc w:val="center"/>
      </w:pPr>
      <w:r w:rsidRPr="009C2A89">
        <w:rPr>
          <w:rFonts w:ascii="Times New Roman" w:hAnsi="Times New Roman"/>
          <w:noProof/>
          <w:lang w:val="en-US"/>
        </w:rPr>
        <w:drawing>
          <wp:inline distT="0" distB="0" distL="0" distR="0" wp14:anchorId="127B3EC4" wp14:editId="18654A4C">
            <wp:extent cx="5168900" cy="2387600"/>
            <wp:effectExtent l="0" t="0" r="0" b="0"/>
            <wp:docPr id="3" name="Objet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C98EE2" w14:textId="77777777" w:rsidR="00F55059" w:rsidRPr="009C2A89" w:rsidRDefault="00A97696" w:rsidP="009C2A89">
      <w:pPr>
        <w:pStyle w:val="Descripcin"/>
        <w:spacing w:after="0" w:line="360" w:lineRule="auto"/>
        <w:contextualSpacing/>
        <w:jc w:val="center"/>
        <w:rPr>
          <w:rFonts w:ascii="Times New Roman" w:eastAsia="Times New Roman" w:hAnsi="Times New Roman"/>
          <w:b w:val="0"/>
          <w:bCs w:val="0"/>
          <w:color w:val="222222"/>
          <w:sz w:val="24"/>
          <w:szCs w:val="24"/>
          <w:lang w:val="es-ES" w:eastAsia="es-MX"/>
        </w:rPr>
      </w:pPr>
      <w:r w:rsidRPr="009C2A89">
        <w:rPr>
          <w:rFonts w:ascii="Times New Roman" w:eastAsia="Times New Roman" w:hAnsi="Times New Roman"/>
          <w:b w:val="0"/>
          <w:bCs w:val="0"/>
          <w:color w:val="222222"/>
          <w:sz w:val="24"/>
          <w:szCs w:val="24"/>
          <w:lang w:val="es-ES" w:eastAsia="es-MX"/>
        </w:rPr>
        <w:t>Fuente: Elaboración propia</w:t>
      </w:r>
    </w:p>
    <w:p w14:paraId="3B7B5EF3" w14:textId="77777777" w:rsidR="00AB16C8" w:rsidRPr="009C2A89" w:rsidRDefault="00AB16C8"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Como se observa en la figura 3, para el constructo </w:t>
      </w:r>
      <w:r w:rsidRPr="009C2A89">
        <w:rPr>
          <w:rFonts w:ascii="Times New Roman" w:hAnsi="Times New Roman"/>
          <w:i/>
          <w:iCs/>
          <w:sz w:val="24"/>
          <w:szCs w:val="24"/>
        </w:rPr>
        <w:t>desempeño académico</w:t>
      </w:r>
      <w:r w:rsidR="00867F22" w:rsidRPr="009C2A89">
        <w:rPr>
          <w:rFonts w:ascii="Times New Roman" w:hAnsi="Times New Roman"/>
          <w:sz w:val="24"/>
          <w:szCs w:val="24"/>
        </w:rPr>
        <w:t>,</w:t>
      </w:r>
      <w:r w:rsidRPr="009C2A89">
        <w:rPr>
          <w:rFonts w:ascii="Times New Roman" w:hAnsi="Times New Roman"/>
          <w:sz w:val="24"/>
          <w:szCs w:val="24"/>
        </w:rPr>
        <w:t xml:space="preserve"> evaluado en una escala de uno a cinco, el criterio mejor puntuado </w:t>
      </w:r>
      <w:r w:rsidR="00867F22" w:rsidRPr="009C2A89">
        <w:rPr>
          <w:rFonts w:ascii="Times New Roman" w:hAnsi="Times New Roman"/>
          <w:sz w:val="24"/>
          <w:szCs w:val="24"/>
        </w:rPr>
        <w:t>fue</w:t>
      </w:r>
      <w:r w:rsidRPr="009C2A89">
        <w:rPr>
          <w:rFonts w:ascii="Times New Roman" w:hAnsi="Times New Roman"/>
          <w:sz w:val="24"/>
          <w:szCs w:val="24"/>
        </w:rPr>
        <w:t xml:space="preserve"> el esfuerzo personal </w:t>
      </w:r>
      <w:r w:rsidR="00867F22" w:rsidRPr="009C2A89">
        <w:rPr>
          <w:rFonts w:ascii="Times New Roman" w:hAnsi="Times New Roman"/>
          <w:sz w:val="24"/>
          <w:szCs w:val="24"/>
        </w:rPr>
        <w:t>(</w:t>
      </w:r>
      <w:r w:rsidRPr="009C2A89">
        <w:rPr>
          <w:rFonts w:ascii="Times New Roman" w:hAnsi="Times New Roman"/>
          <w:sz w:val="24"/>
          <w:szCs w:val="24"/>
        </w:rPr>
        <w:t>3.18</w:t>
      </w:r>
      <w:r w:rsidR="00867F22" w:rsidRPr="009C2A89">
        <w:rPr>
          <w:rFonts w:ascii="Times New Roman" w:hAnsi="Times New Roman"/>
          <w:sz w:val="24"/>
          <w:szCs w:val="24"/>
        </w:rPr>
        <w:t>)</w:t>
      </w:r>
      <w:r w:rsidRPr="009C2A89">
        <w:rPr>
          <w:rFonts w:ascii="Times New Roman" w:hAnsi="Times New Roman"/>
          <w:sz w:val="24"/>
          <w:szCs w:val="24"/>
        </w:rPr>
        <w:t xml:space="preserve">, seguido de los conocimientos adquiridos </w:t>
      </w:r>
      <w:r w:rsidR="00867F22" w:rsidRPr="009C2A89">
        <w:rPr>
          <w:rFonts w:ascii="Times New Roman" w:hAnsi="Times New Roman"/>
          <w:sz w:val="24"/>
          <w:szCs w:val="24"/>
        </w:rPr>
        <w:t>(</w:t>
      </w:r>
      <w:r w:rsidRPr="009C2A89">
        <w:rPr>
          <w:rFonts w:ascii="Times New Roman" w:hAnsi="Times New Roman"/>
          <w:sz w:val="24"/>
          <w:szCs w:val="24"/>
        </w:rPr>
        <w:t>3.07</w:t>
      </w:r>
      <w:r w:rsidR="00867F22" w:rsidRPr="009C2A89">
        <w:rPr>
          <w:rFonts w:ascii="Times New Roman" w:hAnsi="Times New Roman"/>
          <w:sz w:val="24"/>
          <w:szCs w:val="24"/>
        </w:rPr>
        <w:t>)</w:t>
      </w:r>
      <w:r w:rsidRPr="009C2A89">
        <w:rPr>
          <w:rFonts w:ascii="Times New Roman" w:hAnsi="Times New Roman"/>
          <w:sz w:val="24"/>
          <w:szCs w:val="24"/>
        </w:rPr>
        <w:t xml:space="preserve">, la relación con la práctica profesional </w:t>
      </w:r>
      <w:r w:rsidR="00867F22" w:rsidRPr="009C2A89">
        <w:rPr>
          <w:rFonts w:ascii="Times New Roman" w:hAnsi="Times New Roman"/>
          <w:sz w:val="24"/>
          <w:szCs w:val="24"/>
        </w:rPr>
        <w:t>(</w:t>
      </w:r>
      <w:r w:rsidRPr="009C2A89">
        <w:rPr>
          <w:rFonts w:ascii="Times New Roman" w:hAnsi="Times New Roman"/>
          <w:sz w:val="24"/>
          <w:szCs w:val="24"/>
        </w:rPr>
        <w:t>2.93</w:t>
      </w:r>
      <w:r w:rsidR="00867F22" w:rsidRPr="009C2A89">
        <w:rPr>
          <w:rFonts w:ascii="Times New Roman" w:hAnsi="Times New Roman"/>
          <w:sz w:val="24"/>
          <w:szCs w:val="24"/>
        </w:rPr>
        <w:t>)</w:t>
      </w:r>
      <w:r w:rsidRPr="009C2A89">
        <w:rPr>
          <w:rFonts w:ascii="Times New Roman" w:hAnsi="Times New Roman"/>
          <w:sz w:val="24"/>
          <w:szCs w:val="24"/>
        </w:rPr>
        <w:t xml:space="preserve">, el promedio del semestre anterior </w:t>
      </w:r>
      <w:r w:rsidR="00867F22" w:rsidRPr="009C2A89">
        <w:rPr>
          <w:rFonts w:ascii="Times New Roman" w:hAnsi="Times New Roman"/>
          <w:sz w:val="24"/>
          <w:szCs w:val="24"/>
        </w:rPr>
        <w:t>(</w:t>
      </w:r>
      <w:r w:rsidRPr="009C2A89">
        <w:rPr>
          <w:rFonts w:ascii="Times New Roman" w:hAnsi="Times New Roman"/>
          <w:sz w:val="24"/>
          <w:szCs w:val="24"/>
        </w:rPr>
        <w:t>2.81</w:t>
      </w:r>
      <w:r w:rsidR="00867F22" w:rsidRPr="009C2A89">
        <w:rPr>
          <w:rFonts w:ascii="Times New Roman" w:hAnsi="Times New Roman"/>
          <w:sz w:val="24"/>
          <w:szCs w:val="24"/>
        </w:rPr>
        <w:t>),</w:t>
      </w:r>
      <w:r w:rsidRPr="009C2A89">
        <w:rPr>
          <w:rFonts w:ascii="Times New Roman" w:hAnsi="Times New Roman"/>
          <w:sz w:val="24"/>
          <w:szCs w:val="24"/>
        </w:rPr>
        <w:t xml:space="preserve"> el promedio general </w:t>
      </w:r>
      <w:r w:rsidR="00867F22" w:rsidRPr="009C2A89">
        <w:rPr>
          <w:rFonts w:ascii="Times New Roman" w:hAnsi="Times New Roman"/>
          <w:sz w:val="24"/>
          <w:szCs w:val="24"/>
        </w:rPr>
        <w:t>(</w:t>
      </w:r>
      <w:r w:rsidRPr="009C2A89">
        <w:rPr>
          <w:rFonts w:ascii="Times New Roman" w:hAnsi="Times New Roman"/>
          <w:sz w:val="24"/>
          <w:szCs w:val="24"/>
        </w:rPr>
        <w:t>2.72</w:t>
      </w:r>
      <w:r w:rsidR="00867F22" w:rsidRPr="009C2A89">
        <w:rPr>
          <w:rFonts w:ascii="Times New Roman" w:hAnsi="Times New Roman"/>
          <w:sz w:val="24"/>
          <w:szCs w:val="24"/>
        </w:rPr>
        <w:t>),</w:t>
      </w:r>
      <w:r w:rsidRPr="009C2A89">
        <w:rPr>
          <w:rFonts w:ascii="Times New Roman" w:hAnsi="Times New Roman"/>
          <w:sz w:val="24"/>
          <w:szCs w:val="24"/>
        </w:rPr>
        <w:t xml:space="preserve"> las materias reprobadas </w:t>
      </w:r>
      <w:r w:rsidR="00867F22" w:rsidRPr="009C2A89">
        <w:rPr>
          <w:rFonts w:ascii="Times New Roman" w:hAnsi="Times New Roman"/>
          <w:sz w:val="24"/>
          <w:szCs w:val="24"/>
        </w:rPr>
        <w:t>(</w:t>
      </w:r>
      <w:r w:rsidRPr="009C2A89">
        <w:rPr>
          <w:rFonts w:ascii="Times New Roman" w:hAnsi="Times New Roman"/>
          <w:sz w:val="24"/>
          <w:szCs w:val="24"/>
        </w:rPr>
        <w:t>2.51</w:t>
      </w:r>
      <w:r w:rsidR="00867F22" w:rsidRPr="009C2A89">
        <w:rPr>
          <w:rFonts w:ascii="Times New Roman" w:hAnsi="Times New Roman"/>
          <w:sz w:val="24"/>
          <w:szCs w:val="24"/>
        </w:rPr>
        <w:t>)</w:t>
      </w:r>
      <w:r w:rsidRPr="009C2A89">
        <w:rPr>
          <w:rFonts w:ascii="Times New Roman" w:hAnsi="Times New Roman"/>
          <w:sz w:val="24"/>
          <w:szCs w:val="24"/>
        </w:rPr>
        <w:t xml:space="preserve"> y finalmente los reconocimientos obtenidos </w:t>
      </w:r>
      <w:r w:rsidR="00867F22" w:rsidRPr="009C2A89">
        <w:rPr>
          <w:rFonts w:ascii="Times New Roman" w:hAnsi="Times New Roman"/>
          <w:sz w:val="24"/>
          <w:szCs w:val="24"/>
        </w:rPr>
        <w:t>(</w:t>
      </w:r>
      <w:r w:rsidRPr="009C2A89">
        <w:rPr>
          <w:rFonts w:ascii="Times New Roman" w:hAnsi="Times New Roman"/>
          <w:sz w:val="24"/>
          <w:szCs w:val="24"/>
        </w:rPr>
        <w:t>2.42</w:t>
      </w:r>
      <w:r w:rsidR="00867F22" w:rsidRPr="009C2A89">
        <w:rPr>
          <w:rFonts w:ascii="Times New Roman" w:hAnsi="Times New Roman"/>
          <w:sz w:val="24"/>
          <w:szCs w:val="24"/>
        </w:rPr>
        <w:t>)</w:t>
      </w:r>
      <w:r w:rsidRPr="009C2A89">
        <w:rPr>
          <w:rFonts w:ascii="Times New Roman" w:hAnsi="Times New Roman"/>
          <w:sz w:val="24"/>
          <w:szCs w:val="24"/>
        </w:rPr>
        <w:t>.</w:t>
      </w:r>
    </w:p>
    <w:p w14:paraId="06F66ADF" w14:textId="77777777" w:rsidR="00867F22" w:rsidRPr="009C2A89" w:rsidRDefault="00867F22" w:rsidP="009C2A89">
      <w:pPr>
        <w:spacing w:after="0" w:line="360" w:lineRule="auto"/>
        <w:ind w:firstLine="708"/>
        <w:contextualSpacing/>
        <w:jc w:val="both"/>
        <w:rPr>
          <w:rFonts w:ascii="Times New Roman" w:hAnsi="Times New Roman"/>
          <w:sz w:val="24"/>
          <w:szCs w:val="24"/>
        </w:rPr>
      </w:pPr>
    </w:p>
    <w:p w14:paraId="366E9147" w14:textId="77777777" w:rsidR="00F55059" w:rsidRPr="009C2A89" w:rsidRDefault="00F55059" w:rsidP="009C2A89">
      <w:pPr>
        <w:pStyle w:val="Descripcin"/>
        <w:keepNext/>
        <w:spacing w:after="0" w:line="360" w:lineRule="auto"/>
        <w:contextualSpacing/>
        <w:jc w:val="center"/>
        <w:rPr>
          <w:rFonts w:ascii="Times New Roman" w:eastAsia="Times New Roman" w:hAnsi="Times New Roman"/>
          <w:b w:val="0"/>
          <w:iCs/>
          <w:color w:val="222222"/>
          <w:sz w:val="24"/>
          <w:szCs w:val="24"/>
          <w:lang w:val="es-ES" w:eastAsia="es-MX"/>
        </w:rPr>
      </w:pPr>
      <w:r w:rsidRPr="009C2A89">
        <w:rPr>
          <w:rFonts w:ascii="Times New Roman" w:eastAsia="Times New Roman" w:hAnsi="Times New Roman"/>
          <w:bCs w:val="0"/>
          <w:iCs/>
          <w:color w:val="222222"/>
          <w:sz w:val="24"/>
          <w:szCs w:val="24"/>
          <w:lang w:val="es-ES" w:eastAsia="es-MX"/>
        </w:rPr>
        <w:t xml:space="preserve">Figura </w:t>
      </w:r>
      <w:r w:rsidR="0032050D" w:rsidRPr="009C2A89">
        <w:rPr>
          <w:rFonts w:ascii="Times New Roman" w:eastAsia="Times New Roman" w:hAnsi="Times New Roman"/>
          <w:bCs w:val="0"/>
          <w:iCs/>
          <w:color w:val="222222"/>
          <w:sz w:val="24"/>
          <w:szCs w:val="24"/>
          <w:lang w:val="es-ES" w:eastAsia="es-MX"/>
        </w:rPr>
        <w:t>3</w:t>
      </w:r>
      <w:r w:rsidRPr="009C2A89">
        <w:rPr>
          <w:rFonts w:ascii="Times New Roman" w:eastAsia="Times New Roman" w:hAnsi="Times New Roman"/>
          <w:bCs w:val="0"/>
          <w:iCs/>
          <w:color w:val="222222"/>
          <w:sz w:val="24"/>
          <w:szCs w:val="24"/>
          <w:lang w:val="es-ES" w:eastAsia="es-MX"/>
        </w:rPr>
        <w:t xml:space="preserve">. </w:t>
      </w:r>
      <w:r w:rsidR="00AB16C8" w:rsidRPr="009C2A89">
        <w:rPr>
          <w:rFonts w:ascii="Times New Roman" w:eastAsia="Times New Roman" w:hAnsi="Times New Roman"/>
          <w:b w:val="0"/>
          <w:iCs/>
          <w:color w:val="222222"/>
          <w:sz w:val="24"/>
          <w:szCs w:val="24"/>
          <w:lang w:val="es-ES" w:eastAsia="es-MX"/>
        </w:rPr>
        <w:t xml:space="preserve">Factores que influyen en el </w:t>
      </w:r>
      <w:r w:rsidR="00867F22" w:rsidRPr="009C2A89">
        <w:rPr>
          <w:rFonts w:ascii="Times New Roman" w:eastAsia="Times New Roman" w:hAnsi="Times New Roman"/>
          <w:b w:val="0"/>
          <w:iCs/>
          <w:color w:val="222222"/>
          <w:sz w:val="24"/>
          <w:szCs w:val="24"/>
          <w:lang w:val="es-ES" w:eastAsia="es-MX"/>
        </w:rPr>
        <w:t>desempeño académico</w:t>
      </w:r>
    </w:p>
    <w:p w14:paraId="4AC82756" w14:textId="19501ABC" w:rsidR="00F55059" w:rsidRPr="009C2A89" w:rsidRDefault="00C77030" w:rsidP="009C2A89">
      <w:pPr>
        <w:keepNext/>
        <w:spacing w:after="0" w:line="360" w:lineRule="auto"/>
        <w:contextualSpacing/>
        <w:jc w:val="center"/>
      </w:pPr>
      <w:r w:rsidRPr="009C2A89">
        <w:rPr>
          <w:noProof/>
          <w:lang w:val="en-US"/>
        </w:rPr>
        <w:drawing>
          <wp:inline distT="0" distB="0" distL="0" distR="0" wp14:anchorId="1D23A1D3" wp14:editId="6FD35426">
            <wp:extent cx="5003800" cy="2597150"/>
            <wp:effectExtent l="0" t="0" r="0" b="0"/>
            <wp:docPr id="4" name="Objet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99E036" w14:textId="77777777" w:rsidR="00F55059" w:rsidRPr="009C2A89" w:rsidRDefault="00F55059" w:rsidP="009C2A89">
      <w:pPr>
        <w:pStyle w:val="Descripcin"/>
        <w:spacing w:after="0" w:line="360" w:lineRule="auto"/>
        <w:contextualSpacing/>
        <w:jc w:val="center"/>
        <w:rPr>
          <w:rFonts w:ascii="Times New Roman" w:eastAsia="Times New Roman" w:hAnsi="Times New Roman"/>
          <w:b w:val="0"/>
          <w:bCs w:val="0"/>
          <w:color w:val="222222"/>
          <w:sz w:val="24"/>
          <w:szCs w:val="24"/>
          <w:lang w:val="es-ES" w:eastAsia="es-MX"/>
        </w:rPr>
      </w:pPr>
      <w:r w:rsidRPr="009C2A89">
        <w:rPr>
          <w:rFonts w:ascii="Times New Roman" w:eastAsia="Times New Roman" w:hAnsi="Times New Roman"/>
          <w:b w:val="0"/>
          <w:bCs w:val="0"/>
          <w:color w:val="222222"/>
          <w:sz w:val="24"/>
          <w:szCs w:val="24"/>
          <w:lang w:val="es-ES" w:eastAsia="es-MX"/>
        </w:rPr>
        <w:t>Fuente: Elaboración propia</w:t>
      </w:r>
    </w:p>
    <w:p w14:paraId="593B6CE1" w14:textId="77777777" w:rsidR="00AB16C8" w:rsidRDefault="002A1F7E"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En relación con la lealtad, evaluada en una escala de cero a uno, en la figura 4 s</w:t>
      </w:r>
      <w:r w:rsidR="00AB16C8" w:rsidRPr="009C2A89">
        <w:rPr>
          <w:rFonts w:ascii="Times New Roman" w:hAnsi="Times New Roman"/>
          <w:sz w:val="24"/>
          <w:szCs w:val="24"/>
        </w:rPr>
        <w:t xml:space="preserve">e puede observar </w:t>
      </w:r>
      <w:r w:rsidRPr="009C2A89">
        <w:rPr>
          <w:rFonts w:ascii="Times New Roman" w:hAnsi="Times New Roman"/>
          <w:sz w:val="24"/>
          <w:szCs w:val="24"/>
        </w:rPr>
        <w:t xml:space="preserve">que </w:t>
      </w:r>
      <w:r w:rsidR="00AB16C8" w:rsidRPr="009C2A89">
        <w:rPr>
          <w:rFonts w:ascii="Times New Roman" w:hAnsi="Times New Roman"/>
          <w:sz w:val="24"/>
          <w:szCs w:val="24"/>
        </w:rPr>
        <w:t>e</w:t>
      </w:r>
      <w:r w:rsidRPr="009C2A89">
        <w:rPr>
          <w:rFonts w:ascii="Times New Roman" w:hAnsi="Times New Roman"/>
          <w:sz w:val="24"/>
          <w:szCs w:val="24"/>
        </w:rPr>
        <w:t>l</w:t>
      </w:r>
      <w:r w:rsidR="00AB16C8" w:rsidRPr="009C2A89">
        <w:rPr>
          <w:rFonts w:ascii="Times New Roman" w:hAnsi="Times New Roman"/>
          <w:sz w:val="24"/>
          <w:szCs w:val="24"/>
        </w:rPr>
        <w:t xml:space="preserve"> primer lugar </w:t>
      </w:r>
      <w:r w:rsidRPr="009C2A89">
        <w:rPr>
          <w:rFonts w:ascii="Times New Roman" w:hAnsi="Times New Roman"/>
          <w:sz w:val="24"/>
          <w:szCs w:val="24"/>
        </w:rPr>
        <w:t xml:space="preserve">lo ocupa </w:t>
      </w:r>
      <w:r w:rsidR="00AB16C8" w:rsidRPr="009C2A89">
        <w:rPr>
          <w:rFonts w:ascii="Times New Roman" w:hAnsi="Times New Roman"/>
          <w:sz w:val="24"/>
          <w:szCs w:val="24"/>
        </w:rPr>
        <w:t xml:space="preserve">el gusto por la carrera </w:t>
      </w:r>
      <w:r w:rsidRPr="009C2A89">
        <w:rPr>
          <w:rFonts w:ascii="Times New Roman" w:hAnsi="Times New Roman"/>
          <w:sz w:val="24"/>
          <w:szCs w:val="24"/>
        </w:rPr>
        <w:t>(</w:t>
      </w:r>
      <w:r w:rsidR="00AB16C8" w:rsidRPr="009C2A89">
        <w:rPr>
          <w:rFonts w:ascii="Times New Roman" w:hAnsi="Times New Roman"/>
          <w:sz w:val="24"/>
          <w:szCs w:val="24"/>
        </w:rPr>
        <w:t>0.88</w:t>
      </w:r>
      <w:r w:rsidRPr="009C2A89">
        <w:rPr>
          <w:rFonts w:ascii="Times New Roman" w:hAnsi="Times New Roman"/>
          <w:sz w:val="24"/>
          <w:szCs w:val="24"/>
        </w:rPr>
        <w:t>)</w:t>
      </w:r>
      <w:r w:rsidR="00AB16C8" w:rsidRPr="009C2A89">
        <w:rPr>
          <w:rFonts w:ascii="Times New Roman" w:hAnsi="Times New Roman"/>
          <w:sz w:val="24"/>
          <w:szCs w:val="24"/>
        </w:rPr>
        <w:t xml:space="preserve">, </w:t>
      </w:r>
      <w:r w:rsidRPr="009C2A89">
        <w:rPr>
          <w:rFonts w:ascii="Times New Roman" w:hAnsi="Times New Roman"/>
          <w:sz w:val="24"/>
          <w:szCs w:val="24"/>
        </w:rPr>
        <w:t xml:space="preserve">seguido de </w:t>
      </w:r>
      <w:r w:rsidR="00AB16C8" w:rsidRPr="009C2A89">
        <w:rPr>
          <w:rFonts w:ascii="Times New Roman" w:hAnsi="Times New Roman"/>
          <w:sz w:val="24"/>
          <w:szCs w:val="24"/>
        </w:rPr>
        <w:t xml:space="preserve">recomendar la carrera </w:t>
      </w:r>
      <w:r w:rsidRPr="009C2A89">
        <w:rPr>
          <w:rFonts w:ascii="Times New Roman" w:hAnsi="Times New Roman"/>
          <w:sz w:val="24"/>
          <w:szCs w:val="24"/>
        </w:rPr>
        <w:t>(</w:t>
      </w:r>
      <w:r w:rsidR="00AB16C8" w:rsidRPr="009C2A89">
        <w:rPr>
          <w:rFonts w:ascii="Times New Roman" w:hAnsi="Times New Roman"/>
          <w:sz w:val="24"/>
          <w:szCs w:val="24"/>
        </w:rPr>
        <w:t>0.80</w:t>
      </w:r>
      <w:r w:rsidRPr="009C2A89">
        <w:rPr>
          <w:rFonts w:ascii="Times New Roman" w:hAnsi="Times New Roman"/>
          <w:sz w:val="24"/>
          <w:szCs w:val="24"/>
        </w:rPr>
        <w:t>)</w:t>
      </w:r>
      <w:r w:rsidR="00AB16C8" w:rsidRPr="009C2A89">
        <w:rPr>
          <w:rFonts w:ascii="Times New Roman" w:hAnsi="Times New Roman"/>
          <w:sz w:val="24"/>
          <w:szCs w:val="24"/>
        </w:rPr>
        <w:t xml:space="preserve"> y el volver a elegir la carrera </w:t>
      </w:r>
      <w:r w:rsidRPr="009C2A89">
        <w:rPr>
          <w:rFonts w:ascii="Times New Roman" w:hAnsi="Times New Roman"/>
          <w:sz w:val="24"/>
          <w:szCs w:val="24"/>
        </w:rPr>
        <w:t>(</w:t>
      </w:r>
      <w:r w:rsidR="00AB16C8" w:rsidRPr="009C2A89">
        <w:rPr>
          <w:rFonts w:ascii="Times New Roman" w:hAnsi="Times New Roman"/>
          <w:sz w:val="24"/>
          <w:szCs w:val="24"/>
        </w:rPr>
        <w:t>0.63</w:t>
      </w:r>
      <w:r w:rsidRPr="009C2A89">
        <w:rPr>
          <w:rFonts w:ascii="Times New Roman" w:hAnsi="Times New Roman"/>
          <w:sz w:val="24"/>
          <w:szCs w:val="24"/>
        </w:rPr>
        <w:t>)</w:t>
      </w:r>
      <w:r w:rsidR="00AB16C8" w:rsidRPr="009C2A89">
        <w:rPr>
          <w:rFonts w:ascii="Times New Roman" w:hAnsi="Times New Roman"/>
          <w:sz w:val="24"/>
          <w:szCs w:val="24"/>
        </w:rPr>
        <w:t>.</w:t>
      </w:r>
    </w:p>
    <w:p w14:paraId="57CCD7EB" w14:textId="77777777" w:rsidR="004C5616" w:rsidRPr="009C2A89" w:rsidRDefault="004C5616" w:rsidP="009C2A89">
      <w:pPr>
        <w:spacing w:after="0" w:line="360" w:lineRule="auto"/>
        <w:ind w:firstLine="708"/>
        <w:contextualSpacing/>
        <w:jc w:val="both"/>
        <w:rPr>
          <w:rFonts w:ascii="Times New Roman" w:hAnsi="Times New Roman"/>
          <w:sz w:val="24"/>
          <w:szCs w:val="24"/>
        </w:rPr>
      </w:pPr>
    </w:p>
    <w:p w14:paraId="68842697" w14:textId="77777777" w:rsidR="00272ACF" w:rsidRPr="009C2A89" w:rsidRDefault="00272ACF" w:rsidP="009C2A89">
      <w:pPr>
        <w:pStyle w:val="Descripcin"/>
        <w:keepNext/>
        <w:spacing w:after="0" w:line="360" w:lineRule="auto"/>
        <w:contextualSpacing/>
        <w:jc w:val="center"/>
        <w:rPr>
          <w:b w:val="0"/>
          <w:sz w:val="22"/>
          <w:szCs w:val="22"/>
        </w:rPr>
      </w:pPr>
      <w:r w:rsidRPr="009C2A89">
        <w:rPr>
          <w:rFonts w:ascii="Times New Roman" w:eastAsia="Times New Roman" w:hAnsi="Times New Roman"/>
          <w:bCs w:val="0"/>
          <w:color w:val="222222"/>
          <w:sz w:val="24"/>
          <w:szCs w:val="24"/>
          <w:lang w:val="es-ES" w:eastAsia="es-MX"/>
        </w:rPr>
        <w:lastRenderedPageBreak/>
        <w:t xml:space="preserve">Figura </w:t>
      </w:r>
      <w:r w:rsidR="0032050D" w:rsidRPr="009C2A89">
        <w:rPr>
          <w:rFonts w:ascii="Times New Roman" w:eastAsia="Times New Roman" w:hAnsi="Times New Roman"/>
          <w:bCs w:val="0"/>
          <w:color w:val="222222"/>
          <w:sz w:val="24"/>
          <w:szCs w:val="24"/>
          <w:lang w:val="es-ES" w:eastAsia="es-MX"/>
        </w:rPr>
        <w:t>4</w:t>
      </w:r>
      <w:r w:rsidRPr="009C2A89">
        <w:rPr>
          <w:rFonts w:ascii="Times New Roman" w:eastAsia="Times New Roman" w:hAnsi="Times New Roman"/>
          <w:bCs w:val="0"/>
          <w:color w:val="222222"/>
          <w:sz w:val="24"/>
          <w:szCs w:val="24"/>
          <w:lang w:val="es-ES" w:eastAsia="es-MX"/>
        </w:rPr>
        <w:t xml:space="preserve">. </w:t>
      </w:r>
      <w:r w:rsidRPr="009C2A89">
        <w:rPr>
          <w:rFonts w:ascii="Times New Roman" w:eastAsia="Times New Roman" w:hAnsi="Times New Roman"/>
          <w:b w:val="0"/>
          <w:color w:val="222222"/>
          <w:sz w:val="24"/>
          <w:szCs w:val="24"/>
          <w:lang w:val="es-ES" w:eastAsia="es-MX"/>
        </w:rPr>
        <w:t>Lealtad hacia la carrera</w:t>
      </w:r>
    </w:p>
    <w:p w14:paraId="30C94EFD" w14:textId="0E8B1652" w:rsidR="00272ACF" w:rsidRPr="009C2A89" w:rsidRDefault="00C77030" w:rsidP="009C2A89">
      <w:pPr>
        <w:keepNext/>
        <w:spacing w:after="0" w:line="360" w:lineRule="auto"/>
        <w:contextualSpacing/>
        <w:jc w:val="center"/>
      </w:pPr>
      <w:r w:rsidRPr="009C2A89">
        <w:rPr>
          <w:noProof/>
          <w:lang w:val="en-US"/>
        </w:rPr>
        <w:drawing>
          <wp:inline distT="0" distB="0" distL="0" distR="0" wp14:anchorId="7B03CD1A" wp14:editId="2D361331">
            <wp:extent cx="4241800" cy="2241550"/>
            <wp:effectExtent l="0" t="0" r="0" b="0"/>
            <wp:docPr id="5" name="Objet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E81B79" w14:textId="77777777" w:rsidR="00272ACF" w:rsidRPr="009C2A89" w:rsidRDefault="00272ACF" w:rsidP="009C2A89">
      <w:pPr>
        <w:pStyle w:val="Descripcin"/>
        <w:spacing w:after="0" w:line="360" w:lineRule="auto"/>
        <w:contextualSpacing/>
        <w:jc w:val="center"/>
        <w:rPr>
          <w:rFonts w:ascii="Times New Roman" w:eastAsia="Times New Roman" w:hAnsi="Times New Roman"/>
          <w:b w:val="0"/>
          <w:bCs w:val="0"/>
          <w:color w:val="222222"/>
          <w:sz w:val="22"/>
          <w:szCs w:val="22"/>
          <w:lang w:val="es-ES" w:eastAsia="es-MX"/>
        </w:rPr>
      </w:pPr>
      <w:r w:rsidRPr="009C2A89">
        <w:rPr>
          <w:rFonts w:ascii="Times New Roman" w:eastAsia="Times New Roman" w:hAnsi="Times New Roman"/>
          <w:b w:val="0"/>
          <w:bCs w:val="0"/>
          <w:color w:val="222222"/>
          <w:sz w:val="22"/>
          <w:szCs w:val="22"/>
          <w:lang w:val="es-ES" w:eastAsia="es-MX"/>
        </w:rPr>
        <w:t>Fuente: Elaboración propia</w:t>
      </w:r>
    </w:p>
    <w:p w14:paraId="62A7081B" w14:textId="77777777" w:rsidR="004C5616" w:rsidRPr="009C2A89" w:rsidRDefault="004C5616" w:rsidP="009C2A89">
      <w:pPr>
        <w:spacing w:after="0" w:line="360" w:lineRule="auto"/>
        <w:contextualSpacing/>
        <w:jc w:val="both"/>
        <w:rPr>
          <w:rFonts w:ascii="Times New Roman" w:hAnsi="Times New Roman"/>
        </w:rPr>
      </w:pPr>
    </w:p>
    <w:p w14:paraId="3CEEF104" w14:textId="77777777" w:rsidR="007E6B9F" w:rsidRPr="009C2A89" w:rsidRDefault="007E6B9F" w:rsidP="009C2A89">
      <w:pPr>
        <w:spacing w:after="0" w:line="360" w:lineRule="auto"/>
        <w:contextualSpacing/>
        <w:jc w:val="center"/>
        <w:rPr>
          <w:rFonts w:ascii="Times New Roman" w:hAnsi="Times New Roman"/>
          <w:b/>
          <w:sz w:val="28"/>
          <w:szCs w:val="28"/>
        </w:rPr>
      </w:pPr>
      <w:r w:rsidRPr="009C2A89">
        <w:rPr>
          <w:rFonts w:ascii="Times New Roman" w:hAnsi="Times New Roman"/>
          <w:b/>
          <w:sz w:val="28"/>
          <w:szCs w:val="28"/>
        </w:rPr>
        <w:t>Tipos de lealtad</w:t>
      </w:r>
    </w:p>
    <w:p w14:paraId="35A0EDF0" w14:textId="77777777" w:rsidR="00275CBF" w:rsidRPr="009C2A89" w:rsidRDefault="00275CBF" w:rsidP="009C2A89">
      <w:pPr>
        <w:spacing w:after="0" w:line="360" w:lineRule="auto"/>
        <w:ind w:firstLine="708"/>
        <w:contextualSpacing/>
        <w:jc w:val="both"/>
        <w:rPr>
          <w:rFonts w:ascii="Times New Roman" w:hAnsi="Times New Roman"/>
          <w:sz w:val="24"/>
          <w:szCs w:val="24"/>
          <w:lang w:val="es-ES" w:eastAsia="es-MX"/>
        </w:rPr>
      </w:pPr>
      <w:r w:rsidRPr="009C2A89">
        <w:rPr>
          <w:rFonts w:ascii="Times New Roman" w:hAnsi="Times New Roman"/>
          <w:sz w:val="24"/>
          <w:szCs w:val="24"/>
          <w:lang w:val="es-ES" w:eastAsia="es-MX"/>
        </w:rPr>
        <w:t xml:space="preserve">Para obtener la tipología respecto a la lealtad se utilizó la técnica estadística multivariada de análisis conglomerados, el jerárquico para determinar el número de conglomerados y el de k medias para </w:t>
      </w:r>
      <w:r w:rsidR="002A1F7E" w:rsidRPr="009C2A89">
        <w:rPr>
          <w:rFonts w:ascii="Times New Roman" w:hAnsi="Times New Roman"/>
          <w:sz w:val="24"/>
          <w:szCs w:val="24"/>
          <w:lang w:val="es-ES" w:eastAsia="es-MX"/>
        </w:rPr>
        <w:t>hallar</w:t>
      </w:r>
      <w:r w:rsidRPr="009C2A89">
        <w:rPr>
          <w:rFonts w:ascii="Times New Roman" w:hAnsi="Times New Roman"/>
          <w:sz w:val="24"/>
          <w:szCs w:val="24"/>
          <w:lang w:val="es-ES" w:eastAsia="es-MX"/>
        </w:rPr>
        <w:t xml:space="preserve"> los centros finales que establecen las características de cada segmento formado mediante este análisis. Las variables consideradas fueron lealtad, satisfacción y desempeño académico.</w:t>
      </w:r>
    </w:p>
    <w:p w14:paraId="79D4CE99" w14:textId="77777777" w:rsidR="00C54C4E" w:rsidRPr="009C2A89" w:rsidRDefault="00B80449" w:rsidP="009C2A89">
      <w:pPr>
        <w:spacing w:after="0" w:line="360" w:lineRule="auto"/>
        <w:ind w:firstLine="708"/>
        <w:contextualSpacing/>
        <w:jc w:val="both"/>
        <w:rPr>
          <w:rFonts w:ascii="Times New Roman" w:hAnsi="Times New Roman"/>
          <w:sz w:val="24"/>
          <w:szCs w:val="24"/>
          <w:lang w:val="es-ES" w:eastAsia="es-MX"/>
        </w:rPr>
      </w:pPr>
      <w:r w:rsidRPr="009C2A89">
        <w:rPr>
          <w:rFonts w:ascii="Times New Roman" w:hAnsi="Times New Roman"/>
          <w:sz w:val="24"/>
          <w:szCs w:val="24"/>
          <w:lang w:val="es-ES" w:eastAsia="es-MX"/>
        </w:rPr>
        <w:t xml:space="preserve">En la </w:t>
      </w:r>
      <w:r w:rsidR="00C54C4E" w:rsidRPr="009C2A89">
        <w:rPr>
          <w:rFonts w:ascii="Times New Roman" w:hAnsi="Times New Roman"/>
          <w:sz w:val="24"/>
          <w:szCs w:val="24"/>
          <w:lang w:val="es-ES" w:eastAsia="es-MX"/>
        </w:rPr>
        <w:t xml:space="preserve">tabla </w:t>
      </w:r>
      <w:r w:rsidR="000D62D9" w:rsidRPr="009C2A89">
        <w:rPr>
          <w:rFonts w:ascii="Times New Roman" w:hAnsi="Times New Roman"/>
          <w:sz w:val="24"/>
          <w:szCs w:val="24"/>
          <w:lang w:val="es-ES" w:eastAsia="es-MX"/>
        </w:rPr>
        <w:t>3</w:t>
      </w:r>
      <w:r w:rsidR="007E6B9F" w:rsidRPr="009C2A89">
        <w:rPr>
          <w:rFonts w:ascii="Times New Roman" w:hAnsi="Times New Roman"/>
          <w:sz w:val="24"/>
          <w:szCs w:val="24"/>
          <w:lang w:val="es-ES" w:eastAsia="es-MX"/>
        </w:rPr>
        <w:t xml:space="preserve"> </w:t>
      </w:r>
      <w:r w:rsidR="00C54C4E" w:rsidRPr="009C2A89">
        <w:rPr>
          <w:rFonts w:ascii="Times New Roman" w:hAnsi="Times New Roman"/>
          <w:sz w:val="24"/>
          <w:szCs w:val="24"/>
          <w:lang w:val="es-ES" w:eastAsia="es-MX"/>
        </w:rPr>
        <w:t xml:space="preserve">se muestra el nombre y el porcentaje de cada clúster. El conglomerado 1 </w:t>
      </w:r>
      <w:r w:rsidR="00000C43" w:rsidRPr="009C2A89">
        <w:rPr>
          <w:rFonts w:ascii="Times New Roman" w:hAnsi="Times New Roman"/>
          <w:sz w:val="24"/>
          <w:szCs w:val="24"/>
          <w:lang w:val="es-ES" w:eastAsia="es-MX"/>
        </w:rPr>
        <w:t xml:space="preserve">son </w:t>
      </w:r>
      <w:r w:rsidR="00C54C4E" w:rsidRPr="009C2A89">
        <w:rPr>
          <w:rFonts w:ascii="Times New Roman" w:hAnsi="Times New Roman"/>
          <w:sz w:val="24"/>
          <w:szCs w:val="24"/>
          <w:lang w:val="es-ES" w:eastAsia="es-MX"/>
        </w:rPr>
        <w:t>de los individuos con lealtad espuria</w:t>
      </w:r>
      <w:r w:rsidR="00000C43" w:rsidRPr="009C2A89">
        <w:rPr>
          <w:rFonts w:ascii="Times New Roman" w:hAnsi="Times New Roman"/>
          <w:sz w:val="24"/>
          <w:szCs w:val="24"/>
          <w:lang w:val="es-ES" w:eastAsia="es-MX"/>
        </w:rPr>
        <w:t xml:space="preserve"> </w:t>
      </w:r>
      <w:r w:rsidR="002A1F7E" w:rsidRPr="009C2A89">
        <w:rPr>
          <w:rFonts w:ascii="Times New Roman" w:hAnsi="Times New Roman"/>
          <w:sz w:val="24"/>
          <w:szCs w:val="24"/>
          <w:lang w:val="es-ES" w:eastAsia="es-MX"/>
        </w:rPr>
        <w:t>(</w:t>
      </w:r>
      <w:r w:rsidR="00275CBF" w:rsidRPr="009C2A89">
        <w:rPr>
          <w:rFonts w:ascii="Times New Roman" w:hAnsi="Times New Roman"/>
          <w:sz w:val="24"/>
          <w:szCs w:val="24"/>
          <w:lang w:val="es-ES" w:eastAsia="es-MX"/>
        </w:rPr>
        <w:t>32.6</w:t>
      </w:r>
      <w:r w:rsidR="002A1F7E" w:rsidRPr="009C2A89">
        <w:rPr>
          <w:rFonts w:ascii="Times New Roman" w:hAnsi="Times New Roman"/>
          <w:sz w:val="24"/>
          <w:szCs w:val="24"/>
          <w:lang w:val="es-ES" w:eastAsia="es-MX"/>
        </w:rPr>
        <w:t xml:space="preserve"> </w:t>
      </w:r>
      <w:r w:rsidR="00C54C4E" w:rsidRPr="009C2A89">
        <w:rPr>
          <w:rFonts w:ascii="Times New Roman" w:hAnsi="Times New Roman"/>
          <w:sz w:val="24"/>
          <w:szCs w:val="24"/>
          <w:lang w:val="es-ES" w:eastAsia="es-MX"/>
        </w:rPr>
        <w:t>%</w:t>
      </w:r>
      <w:r w:rsidR="002A1F7E" w:rsidRPr="009C2A89">
        <w:rPr>
          <w:rFonts w:ascii="Times New Roman" w:hAnsi="Times New Roman"/>
          <w:sz w:val="24"/>
          <w:szCs w:val="24"/>
          <w:lang w:val="es-ES" w:eastAsia="es-MX"/>
        </w:rPr>
        <w:t>)</w:t>
      </w:r>
      <w:r w:rsidR="00C54C4E" w:rsidRPr="009C2A89">
        <w:rPr>
          <w:rFonts w:ascii="Times New Roman" w:hAnsi="Times New Roman"/>
          <w:sz w:val="24"/>
          <w:szCs w:val="24"/>
          <w:lang w:val="es-ES" w:eastAsia="es-MX"/>
        </w:rPr>
        <w:t xml:space="preserve">, el conglomerado 2 </w:t>
      </w:r>
      <w:r w:rsidR="002A1F7E" w:rsidRPr="009C2A89">
        <w:rPr>
          <w:rFonts w:ascii="Times New Roman" w:hAnsi="Times New Roman"/>
          <w:sz w:val="24"/>
          <w:szCs w:val="24"/>
          <w:lang w:val="es-ES" w:eastAsia="es-MX"/>
        </w:rPr>
        <w:t>son</w:t>
      </w:r>
      <w:r w:rsidR="00C54C4E" w:rsidRPr="009C2A89">
        <w:rPr>
          <w:rFonts w:ascii="Times New Roman" w:hAnsi="Times New Roman"/>
          <w:sz w:val="24"/>
          <w:szCs w:val="24"/>
          <w:lang w:val="es-ES" w:eastAsia="es-MX"/>
        </w:rPr>
        <w:t xml:space="preserve"> individuos con lealtad latente </w:t>
      </w:r>
      <w:r w:rsidR="002A1F7E" w:rsidRPr="009C2A89">
        <w:rPr>
          <w:rFonts w:ascii="Times New Roman" w:hAnsi="Times New Roman"/>
          <w:sz w:val="24"/>
          <w:szCs w:val="24"/>
          <w:lang w:val="es-ES" w:eastAsia="es-MX"/>
        </w:rPr>
        <w:t>(</w:t>
      </w:r>
      <w:r w:rsidR="00C54C4E" w:rsidRPr="009C2A89">
        <w:rPr>
          <w:rFonts w:ascii="Times New Roman" w:hAnsi="Times New Roman"/>
          <w:sz w:val="24"/>
          <w:szCs w:val="24"/>
          <w:lang w:val="es-ES" w:eastAsia="es-MX"/>
        </w:rPr>
        <w:t>27.</w:t>
      </w:r>
      <w:r w:rsidR="00275CBF" w:rsidRPr="009C2A89">
        <w:rPr>
          <w:rFonts w:ascii="Times New Roman" w:hAnsi="Times New Roman"/>
          <w:sz w:val="24"/>
          <w:szCs w:val="24"/>
          <w:lang w:val="es-ES" w:eastAsia="es-MX"/>
        </w:rPr>
        <w:t>2</w:t>
      </w:r>
      <w:r w:rsidR="002A1F7E" w:rsidRPr="009C2A89">
        <w:rPr>
          <w:rFonts w:ascii="Times New Roman" w:hAnsi="Times New Roman"/>
          <w:sz w:val="24"/>
          <w:szCs w:val="24"/>
          <w:lang w:val="es-ES" w:eastAsia="es-MX"/>
        </w:rPr>
        <w:t xml:space="preserve"> </w:t>
      </w:r>
      <w:r w:rsidR="00C54C4E" w:rsidRPr="009C2A89">
        <w:rPr>
          <w:rFonts w:ascii="Times New Roman" w:hAnsi="Times New Roman"/>
          <w:sz w:val="24"/>
          <w:szCs w:val="24"/>
          <w:lang w:val="es-ES" w:eastAsia="es-MX"/>
        </w:rPr>
        <w:t>%</w:t>
      </w:r>
      <w:r w:rsidR="002A1F7E" w:rsidRPr="009C2A89">
        <w:rPr>
          <w:rFonts w:ascii="Times New Roman" w:hAnsi="Times New Roman"/>
          <w:sz w:val="24"/>
          <w:szCs w:val="24"/>
          <w:lang w:val="es-ES" w:eastAsia="es-MX"/>
        </w:rPr>
        <w:t>)</w:t>
      </w:r>
      <w:r w:rsidR="00C54C4E" w:rsidRPr="009C2A89">
        <w:rPr>
          <w:rFonts w:ascii="Times New Roman" w:hAnsi="Times New Roman"/>
          <w:sz w:val="24"/>
          <w:szCs w:val="24"/>
          <w:lang w:val="es-ES" w:eastAsia="es-MX"/>
        </w:rPr>
        <w:t xml:space="preserve">, el conglomerado 3 </w:t>
      </w:r>
      <w:r w:rsidR="002A1F7E" w:rsidRPr="009C2A89">
        <w:rPr>
          <w:rFonts w:ascii="Times New Roman" w:hAnsi="Times New Roman"/>
          <w:sz w:val="24"/>
          <w:szCs w:val="24"/>
          <w:lang w:val="es-ES" w:eastAsia="es-MX"/>
        </w:rPr>
        <w:t xml:space="preserve">son </w:t>
      </w:r>
      <w:r w:rsidR="00C54C4E" w:rsidRPr="009C2A89">
        <w:rPr>
          <w:rFonts w:ascii="Times New Roman" w:hAnsi="Times New Roman"/>
          <w:sz w:val="24"/>
          <w:szCs w:val="24"/>
          <w:lang w:val="es-ES" w:eastAsia="es-MX"/>
        </w:rPr>
        <w:t xml:space="preserve">individuos no leales </w:t>
      </w:r>
      <w:r w:rsidR="002A1F7E" w:rsidRPr="009C2A89">
        <w:rPr>
          <w:rFonts w:ascii="Times New Roman" w:hAnsi="Times New Roman"/>
          <w:sz w:val="24"/>
          <w:szCs w:val="24"/>
          <w:lang w:val="es-ES" w:eastAsia="es-MX"/>
        </w:rPr>
        <w:t>(</w:t>
      </w:r>
      <w:r w:rsidR="00C54C4E" w:rsidRPr="009C2A89">
        <w:rPr>
          <w:rFonts w:ascii="Times New Roman" w:hAnsi="Times New Roman"/>
          <w:sz w:val="24"/>
          <w:szCs w:val="24"/>
          <w:lang w:val="es-ES" w:eastAsia="es-MX"/>
        </w:rPr>
        <w:t>18.</w:t>
      </w:r>
      <w:r w:rsidR="00275CBF" w:rsidRPr="009C2A89">
        <w:rPr>
          <w:rFonts w:ascii="Times New Roman" w:hAnsi="Times New Roman"/>
          <w:sz w:val="24"/>
          <w:szCs w:val="24"/>
          <w:lang w:val="es-ES" w:eastAsia="es-MX"/>
        </w:rPr>
        <w:t>6</w:t>
      </w:r>
      <w:r w:rsidR="002A1F7E" w:rsidRPr="009C2A89">
        <w:rPr>
          <w:rFonts w:ascii="Times New Roman" w:hAnsi="Times New Roman"/>
          <w:sz w:val="24"/>
          <w:szCs w:val="24"/>
          <w:lang w:val="es-ES" w:eastAsia="es-MX"/>
        </w:rPr>
        <w:t xml:space="preserve"> </w:t>
      </w:r>
      <w:r w:rsidR="00C54C4E" w:rsidRPr="009C2A89">
        <w:rPr>
          <w:rFonts w:ascii="Times New Roman" w:hAnsi="Times New Roman"/>
          <w:sz w:val="24"/>
          <w:szCs w:val="24"/>
          <w:lang w:val="es-ES" w:eastAsia="es-MX"/>
        </w:rPr>
        <w:t>%</w:t>
      </w:r>
      <w:r w:rsidR="002A1F7E" w:rsidRPr="009C2A89">
        <w:rPr>
          <w:rFonts w:ascii="Times New Roman" w:hAnsi="Times New Roman"/>
          <w:sz w:val="24"/>
          <w:szCs w:val="24"/>
          <w:lang w:val="es-ES" w:eastAsia="es-MX"/>
        </w:rPr>
        <w:t>)</w:t>
      </w:r>
      <w:r w:rsidR="00C54C4E" w:rsidRPr="009C2A89">
        <w:rPr>
          <w:rFonts w:ascii="Times New Roman" w:hAnsi="Times New Roman"/>
          <w:sz w:val="24"/>
          <w:szCs w:val="24"/>
          <w:lang w:val="es-ES" w:eastAsia="es-MX"/>
        </w:rPr>
        <w:t xml:space="preserve"> y el conglomerado 4 </w:t>
      </w:r>
      <w:r w:rsidR="002A1F7E" w:rsidRPr="009C2A89">
        <w:rPr>
          <w:rFonts w:ascii="Times New Roman" w:hAnsi="Times New Roman"/>
          <w:sz w:val="24"/>
          <w:szCs w:val="24"/>
          <w:lang w:val="es-ES" w:eastAsia="es-MX"/>
        </w:rPr>
        <w:t xml:space="preserve">son </w:t>
      </w:r>
      <w:r w:rsidR="00C54C4E" w:rsidRPr="009C2A89">
        <w:rPr>
          <w:rFonts w:ascii="Times New Roman" w:hAnsi="Times New Roman"/>
          <w:sz w:val="24"/>
          <w:szCs w:val="24"/>
          <w:lang w:val="es-ES" w:eastAsia="es-MX"/>
        </w:rPr>
        <w:t xml:space="preserve">individuos con lealtad verdadera </w:t>
      </w:r>
      <w:r w:rsidR="002A1F7E" w:rsidRPr="009C2A89">
        <w:rPr>
          <w:rFonts w:ascii="Times New Roman" w:hAnsi="Times New Roman"/>
          <w:sz w:val="24"/>
          <w:szCs w:val="24"/>
          <w:lang w:val="es-ES" w:eastAsia="es-MX"/>
        </w:rPr>
        <w:t>(</w:t>
      </w:r>
      <w:r w:rsidR="00C54C4E" w:rsidRPr="009C2A89">
        <w:rPr>
          <w:rFonts w:ascii="Times New Roman" w:hAnsi="Times New Roman"/>
          <w:sz w:val="24"/>
          <w:szCs w:val="24"/>
          <w:lang w:val="es-ES" w:eastAsia="es-MX"/>
        </w:rPr>
        <w:t>21.</w:t>
      </w:r>
      <w:r w:rsidR="00275CBF" w:rsidRPr="009C2A89">
        <w:rPr>
          <w:rFonts w:ascii="Times New Roman" w:hAnsi="Times New Roman"/>
          <w:sz w:val="24"/>
          <w:szCs w:val="24"/>
          <w:lang w:val="es-ES" w:eastAsia="es-MX"/>
        </w:rPr>
        <w:t>6</w:t>
      </w:r>
      <w:r w:rsidR="002A1F7E" w:rsidRPr="009C2A89">
        <w:rPr>
          <w:rFonts w:ascii="Times New Roman" w:hAnsi="Times New Roman"/>
          <w:sz w:val="24"/>
          <w:szCs w:val="24"/>
          <w:lang w:val="es-ES" w:eastAsia="es-MX"/>
        </w:rPr>
        <w:t xml:space="preserve"> </w:t>
      </w:r>
      <w:r w:rsidR="00C54C4E" w:rsidRPr="009C2A89">
        <w:rPr>
          <w:rFonts w:ascii="Times New Roman" w:hAnsi="Times New Roman"/>
          <w:sz w:val="24"/>
          <w:szCs w:val="24"/>
          <w:lang w:val="es-ES" w:eastAsia="es-MX"/>
        </w:rPr>
        <w:t>%</w:t>
      </w:r>
      <w:r w:rsidR="002A1F7E" w:rsidRPr="009C2A89">
        <w:rPr>
          <w:rFonts w:ascii="Times New Roman" w:hAnsi="Times New Roman"/>
          <w:sz w:val="24"/>
          <w:szCs w:val="24"/>
          <w:lang w:val="es-ES" w:eastAsia="es-MX"/>
        </w:rPr>
        <w:t>)</w:t>
      </w:r>
      <w:r w:rsidR="00C54C4E" w:rsidRPr="009C2A89">
        <w:rPr>
          <w:rFonts w:ascii="Times New Roman" w:hAnsi="Times New Roman"/>
          <w:sz w:val="24"/>
          <w:szCs w:val="24"/>
          <w:lang w:val="es-ES" w:eastAsia="es-MX"/>
        </w:rPr>
        <w:t>.</w:t>
      </w:r>
    </w:p>
    <w:p w14:paraId="7406CF8C" w14:textId="77777777" w:rsidR="002A1F7E" w:rsidRPr="009C2A89" w:rsidRDefault="002A1F7E" w:rsidP="009C2A89">
      <w:pPr>
        <w:spacing w:after="0" w:line="360" w:lineRule="auto"/>
        <w:ind w:firstLine="708"/>
        <w:contextualSpacing/>
        <w:jc w:val="both"/>
        <w:rPr>
          <w:rFonts w:ascii="Times New Roman" w:hAnsi="Times New Roman"/>
          <w:b/>
          <w:sz w:val="24"/>
          <w:szCs w:val="24"/>
        </w:rPr>
      </w:pPr>
    </w:p>
    <w:p w14:paraId="44551363" w14:textId="77777777" w:rsidR="003A6A8F" w:rsidRPr="009C2A89" w:rsidRDefault="003A6A8F" w:rsidP="009C2A89">
      <w:pPr>
        <w:pStyle w:val="Descripcin"/>
        <w:keepNext/>
        <w:spacing w:after="0" w:line="360" w:lineRule="auto"/>
        <w:contextualSpacing/>
        <w:jc w:val="center"/>
        <w:rPr>
          <w:rFonts w:ascii="Times New Roman" w:eastAsia="Times New Roman" w:hAnsi="Times New Roman"/>
          <w:b w:val="0"/>
          <w:i/>
          <w:color w:val="222222"/>
          <w:sz w:val="24"/>
          <w:szCs w:val="24"/>
          <w:lang w:val="es-ES" w:eastAsia="es-MX"/>
        </w:rPr>
      </w:pPr>
      <w:r w:rsidRPr="009C2A89">
        <w:rPr>
          <w:rFonts w:ascii="Times New Roman" w:eastAsia="Times New Roman" w:hAnsi="Times New Roman"/>
          <w:bCs w:val="0"/>
          <w:color w:val="222222"/>
          <w:sz w:val="24"/>
          <w:szCs w:val="24"/>
          <w:lang w:val="es-ES" w:eastAsia="es-MX"/>
        </w:rPr>
        <w:t xml:space="preserve">Tabla </w:t>
      </w:r>
      <w:r w:rsidR="00D62C39" w:rsidRPr="009C2A89">
        <w:rPr>
          <w:rFonts w:ascii="Times New Roman" w:eastAsia="Times New Roman" w:hAnsi="Times New Roman"/>
          <w:bCs w:val="0"/>
          <w:color w:val="222222"/>
          <w:sz w:val="24"/>
          <w:szCs w:val="24"/>
          <w:lang w:val="es-ES" w:eastAsia="es-MX"/>
        </w:rPr>
        <w:t>3</w:t>
      </w:r>
      <w:r w:rsidR="00A65AD9" w:rsidRPr="009C2A89">
        <w:rPr>
          <w:rFonts w:ascii="Times New Roman" w:eastAsia="Times New Roman" w:hAnsi="Times New Roman"/>
          <w:bCs w:val="0"/>
          <w:color w:val="222222"/>
          <w:sz w:val="24"/>
          <w:szCs w:val="24"/>
          <w:lang w:val="es-ES" w:eastAsia="es-MX"/>
        </w:rPr>
        <w:t>.</w:t>
      </w:r>
      <w:r w:rsidR="00D62C39" w:rsidRPr="009C2A89">
        <w:rPr>
          <w:rFonts w:ascii="Times New Roman" w:eastAsia="Times New Roman" w:hAnsi="Times New Roman"/>
          <w:bCs w:val="0"/>
          <w:color w:val="222222"/>
          <w:sz w:val="24"/>
          <w:szCs w:val="24"/>
          <w:lang w:val="es-ES" w:eastAsia="es-MX"/>
        </w:rPr>
        <w:t xml:space="preserve"> </w:t>
      </w:r>
      <w:r w:rsidR="0022767B" w:rsidRPr="009C2A89">
        <w:rPr>
          <w:rFonts w:ascii="Times New Roman" w:eastAsia="Times New Roman" w:hAnsi="Times New Roman"/>
          <w:b w:val="0"/>
          <w:color w:val="222222"/>
          <w:sz w:val="24"/>
          <w:szCs w:val="24"/>
          <w:lang w:val="es-ES" w:eastAsia="es-MX"/>
        </w:rPr>
        <w:t xml:space="preserve">Nombres y tamaños de los </w:t>
      </w:r>
      <w:r w:rsidR="002A1F7E" w:rsidRPr="009C2A89">
        <w:rPr>
          <w:rFonts w:ascii="Times New Roman" w:eastAsia="Times New Roman" w:hAnsi="Times New Roman"/>
          <w:b w:val="0"/>
          <w:color w:val="222222"/>
          <w:sz w:val="24"/>
          <w:szCs w:val="24"/>
          <w:lang w:val="es-ES" w:eastAsia="es-MX"/>
        </w:rPr>
        <w:t>c</w:t>
      </w:r>
      <w:r w:rsidR="00D62C39" w:rsidRPr="009C2A89">
        <w:rPr>
          <w:rFonts w:ascii="Times New Roman" w:eastAsia="Times New Roman" w:hAnsi="Times New Roman"/>
          <w:b w:val="0"/>
          <w:color w:val="222222"/>
          <w:sz w:val="24"/>
          <w:szCs w:val="24"/>
          <w:lang w:val="es-ES" w:eastAsia="es-MX"/>
        </w:rPr>
        <w:t>onglomerados</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2282"/>
        <w:gridCol w:w="2272"/>
        <w:gridCol w:w="3275"/>
      </w:tblGrid>
      <w:tr w:rsidR="00D62C39" w:rsidRPr="009C2A89" w14:paraId="6557267E" w14:textId="77777777" w:rsidTr="009C2A89">
        <w:trPr>
          <w:trHeight w:val="322"/>
        </w:trPr>
        <w:tc>
          <w:tcPr>
            <w:tcW w:w="1791" w:type="dxa"/>
            <w:shd w:val="clear" w:color="auto" w:fill="auto"/>
            <w:noWrap/>
            <w:vAlign w:val="bottom"/>
            <w:hideMark/>
          </w:tcPr>
          <w:p w14:paraId="0ED59B9A"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Conglomerado</w:t>
            </w:r>
          </w:p>
        </w:tc>
        <w:tc>
          <w:tcPr>
            <w:tcW w:w="2282" w:type="dxa"/>
            <w:shd w:val="clear" w:color="auto" w:fill="auto"/>
            <w:noWrap/>
            <w:vAlign w:val="bottom"/>
            <w:hideMark/>
          </w:tcPr>
          <w:p w14:paraId="33BF263B"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 xml:space="preserve">Número de casos </w:t>
            </w:r>
          </w:p>
        </w:tc>
        <w:tc>
          <w:tcPr>
            <w:tcW w:w="2272" w:type="dxa"/>
            <w:shd w:val="clear" w:color="auto" w:fill="auto"/>
            <w:noWrap/>
            <w:vAlign w:val="bottom"/>
            <w:hideMark/>
          </w:tcPr>
          <w:p w14:paraId="472A839E"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 xml:space="preserve">Porcentaje </w:t>
            </w:r>
          </w:p>
        </w:tc>
        <w:tc>
          <w:tcPr>
            <w:tcW w:w="3275" w:type="dxa"/>
            <w:shd w:val="clear" w:color="auto" w:fill="auto"/>
            <w:vAlign w:val="bottom"/>
          </w:tcPr>
          <w:p w14:paraId="45082A9A"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color w:val="000000"/>
                <w:sz w:val="24"/>
                <w:szCs w:val="24"/>
              </w:rPr>
              <w:t>Nombre</w:t>
            </w:r>
          </w:p>
        </w:tc>
      </w:tr>
      <w:tr w:rsidR="00D62C39" w:rsidRPr="009C2A89" w14:paraId="284065B1" w14:textId="77777777" w:rsidTr="009C2A89">
        <w:trPr>
          <w:trHeight w:val="300"/>
        </w:trPr>
        <w:tc>
          <w:tcPr>
            <w:tcW w:w="1791" w:type="dxa"/>
            <w:shd w:val="clear" w:color="auto" w:fill="auto"/>
            <w:noWrap/>
            <w:vAlign w:val="bottom"/>
            <w:hideMark/>
          </w:tcPr>
          <w:p w14:paraId="5B6C93BA"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1</w:t>
            </w:r>
          </w:p>
        </w:tc>
        <w:tc>
          <w:tcPr>
            <w:tcW w:w="2282" w:type="dxa"/>
            <w:shd w:val="clear" w:color="auto" w:fill="auto"/>
            <w:noWrap/>
            <w:vAlign w:val="bottom"/>
            <w:hideMark/>
          </w:tcPr>
          <w:p w14:paraId="6F6C2C3F"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72</w:t>
            </w:r>
          </w:p>
        </w:tc>
        <w:tc>
          <w:tcPr>
            <w:tcW w:w="2272" w:type="dxa"/>
            <w:shd w:val="clear" w:color="auto" w:fill="auto"/>
            <w:noWrap/>
            <w:vAlign w:val="bottom"/>
            <w:hideMark/>
          </w:tcPr>
          <w:p w14:paraId="23EA5963"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32.</w:t>
            </w:r>
            <w:r w:rsidR="00275CBF" w:rsidRPr="009C2A89">
              <w:rPr>
                <w:rFonts w:ascii="Times New Roman" w:eastAsia="Times New Roman" w:hAnsi="Times New Roman"/>
                <w:bCs/>
                <w:sz w:val="24"/>
                <w:szCs w:val="24"/>
              </w:rPr>
              <w:t>6</w:t>
            </w:r>
            <w:r w:rsidRPr="009C2A89">
              <w:rPr>
                <w:rFonts w:ascii="Times New Roman" w:eastAsia="Times New Roman" w:hAnsi="Times New Roman"/>
                <w:bCs/>
                <w:sz w:val="24"/>
                <w:szCs w:val="24"/>
              </w:rPr>
              <w:t>%</w:t>
            </w:r>
          </w:p>
        </w:tc>
        <w:tc>
          <w:tcPr>
            <w:tcW w:w="3275" w:type="dxa"/>
            <w:shd w:val="clear" w:color="auto" w:fill="auto"/>
            <w:vAlign w:val="bottom"/>
          </w:tcPr>
          <w:p w14:paraId="7073DF0A"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 xml:space="preserve">Lealtad </w:t>
            </w:r>
            <w:r w:rsidR="002A1F7E" w:rsidRPr="009C2A89">
              <w:rPr>
                <w:rFonts w:ascii="Times New Roman" w:eastAsia="Times New Roman" w:hAnsi="Times New Roman"/>
                <w:bCs/>
                <w:sz w:val="24"/>
                <w:szCs w:val="24"/>
              </w:rPr>
              <w:t>e</w:t>
            </w:r>
            <w:r w:rsidRPr="009C2A89">
              <w:rPr>
                <w:rFonts w:ascii="Times New Roman" w:eastAsia="Times New Roman" w:hAnsi="Times New Roman"/>
                <w:bCs/>
                <w:sz w:val="24"/>
                <w:szCs w:val="24"/>
              </w:rPr>
              <w:t>spuria</w:t>
            </w:r>
          </w:p>
        </w:tc>
      </w:tr>
      <w:tr w:rsidR="00D62C39" w:rsidRPr="009C2A89" w14:paraId="4E7C4141" w14:textId="77777777" w:rsidTr="009C2A89">
        <w:trPr>
          <w:trHeight w:val="300"/>
        </w:trPr>
        <w:tc>
          <w:tcPr>
            <w:tcW w:w="1791" w:type="dxa"/>
            <w:shd w:val="clear" w:color="auto" w:fill="auto"/>
            <w:noWrap/>
            <w:vAlign w:val="bottom"/>
            <w:hideMark/>
          </w:tcPr>
          <w:p w14:paraId="4989EFDF"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2</w:t>
            </w:r>
          </w:p>
        </w:tc>
        <w:tc>
          <w:tcPr>
            <w:tcW w:w="2282" w:type="dxa"/>
            <w:shd w:val="clear" w:color="auto" w:fill="auto"/>
            <w:noWrap/>
            <w:vAlign w:val="bottom"/>
            <w:hideMark/>
          </w:tcPr>
          <w:p w14:paraId="4BC41D2C"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60</w:t>
            </w:r>
          </w:p>
        </w:tc>
        <w:tc>
          <w:tcPr>
            <w:tcW w:w="2272" w:type="dxa"/>
            <w:shd w:val="clear" w:color="auto" w:fill="auto"/>
            <w:noWrap/>
            <w:vAlign w:val="bottom"/>
            <w:hideMark/>
          </w:tcPr>
          <w:p w14:paraId="3D9FEEAF"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27.</w:t>
            </w:r>
            <w:r w:rsidR="00275CBF" w:rsidRPr="009C2A89">
              <w:rPr>
                <w:rFonts w:ascii="Times New Roman" w:eastAsia="Times New Roman" w:hAnsi="Times New Roman"/>
                <w:bCs/>
                <w:sz w:val="24"/>
                <w:szCs w:val="24"/>
              </w:rPr>
              <w:t>2</w:t>
            </w:r>
            <w:r w:rsidRPr="009C2A89">
              <w:rPr>
                <w:rFonts w:ascii="Times New Roman" w:eastAsia="Times New Roman" w:hAnsi="Times New Roman"/>
                <w:bCs/>
                <w:sz w:val="24"/>
                <w:szCs w:val="24"/>
              </w:rPr>
              <w:t>%</w:t>
            </w:r>
          </w:p>
        </w:tc>
        <w:tc>
          <w:tcPr>
            <w:tcW w:w="3275" w:type="dxa"/>
            <w:shd w:val="clear" w:color="auto" w:fill="auto"/>
            <w:vAlign w:val="bottom"/>
          </w:tcPr>
          <w:p w14:paraId="3B949747"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 xml:space="preserve">Lealtad </w:t>
            </w:r>
            <w:r w:rsidR="002A1F7E" w:rsidRPr="009C2A89">
              <w:rPr>
                <w:rFonts w:ascii="Times New Roman" w:eastAsia="Times New Roman" w:hAnsi="Times New Roman"/>
                <w:bCs/>
                <w:sz w:val="24"/>
                <w:szCs w:val="24"/>
              </w:rPr>
              <w:t>l</w:t>
            </w:r>
            <w:r w:rsidRPr="009C2A89">
              <w:rPr>
                <w:rFonts w:ascii="Times New Roman" w:eastAsia="Times New Roman" w:hAnsi="Times New Roman"/>
                <w:bCs/>
                <w:sz w:val="24"/>
                <w:szCs w:val="24"/>
              </w:rPr>
              <w:t>atente</w:t>
            </w:r>
          </w:p>
        </w:tc>
      </w:tr>
      <w:tr w:rsidR="00D62C39" w:rsidRPr="009C2A89" w14:paraId="7B0B702B" w14:textId="77777777" w:rsidTr="009C2A89">
        <w:trPr>
          <w:trHeight w:val="300"/>
        </w:trPr>
        <w:tc>
          <w:tcPr>
            <w:tcW w:w="1791" w:type="dxa"/>
            <w:shd w:val="clear" w:color="auto" w:fill="auto"/>
            <w:noWrap/>
            <w:vAlign w:val="bottom"/>
            <w:hideMark/>
          </w:tcPr>
          <w:p w14:paraId="0FE038E0"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3</w:t>
            </w:r>
          </w:p>
        </w:tc>
        <w:tc>
          <w:tcPr>
            <w:tcW w:w="2282" w:type="dxa"/>
            <w:shd w:val="clear" w:color="auto" w:fill="auto"/>
            <w:noWrap/>
            <w:vAlign w:val="bottom"/>
            <w:hideMark/>
          </w:tcPr>
          <w:p w14:paraId="27F2B02F"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41</w:t>
            </w:r>
          </w:p>
        </w:tc>
        <w:tc>
          <w:tcPr>
            <w:tcW w:w="2272" w:type="dxa"/>
            <w:shd w:val="clear" w:color="auto" w:fill="auto"/>
            <w:noWrap/>
            <w:vAlign w:val="bottom"/>
            <w:hideMark/>
          </w:tcPr>
          <w:p w14:paraId="245DC781"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18.</w:t>
            </w:r>
            <w:r w:rsidR="00275CBF" w:rsidRPr="009C2A89">
              <w:rPr>
                <w:rFonts w:ascii="Times New Roman" w:eastAsia="Times New Roman" w:hAnsi="Times New Roman"/>
                <w:bCs/>
                <w:sz w:val="24"/>
                <w:szCs w:val="24"/>
              </w:rPr>
              <w:t>6</w:t>
            </w:r>
            <w:r w:rsidRPr="009C2A89">
              <w:rPr>
                <w:rFonts w:ascii="Times New Roman" w:eastAsia="Times New Roman" w:hAnsi="Times New Roman"/>
                <w:bCs/>
                <w:sz w:val="24"/>
                <w:szCs w:val="24"/>
              </w:rPr>
              <w:t>%</w:t>
            </w:r>
          </w:p>
        </w:tc>
        <w:tc>
          <w:tcPr>
            <w:tcW w:w="3275" w:type="dxa"/>
            <w:shd w:val="clear" w:color="auto" w:fill="auto"/>
            <w:vAlign w:val="bottom"/>
          </w:tcPr>
          <w:p w14:paraId="3CBB5DD4"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No leales</w:t>
            </w:r>
          </w:p>
        </w:tc>
      </w:tr>
      <w:tr w:rsidR="00D62C39" w:rsidRPr="009C2A89" w14:paraId="4267EDBA" w14:textId="77777777" w:rsidTr="009C2A89">
        <w:trPr>
          <w:trHeight w:val="300"/>
        </w:trPr>
        <w:tc>
          <w:tcPr>
            <w:tcW w:w="1791" w:type="dxa"/>
            <w:shd w:val="clear" w:color="auto" w:fill="auto"/>
            <w:noWrap/>
            <w:vAlign w:val="bottom"/>
            <w:hideMark/>
          </w:tcPr>
          <w:p w14:paraId="00DB1FE1"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4</w:t>
            </w:r>
          </w:p>
        </w:tc>
        <w:tc>
          <w:tcPr>
            <w:tcW w:w="2282" w:type="dxa"/>
            <w:shd w:val="clear" w:color="auto" w:fill="auto"/>
            <w:noWrap/>
            <w:vAlign w:val="bottom"/>
            <w:hideMark/>
          </w:tcPr>
          <w:p w14:paraId="7162B0C2"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48</w:t>
            </w:r>
          </w:p>
        </w:tc>
        <w:tc>
          <w:tcPr>
            <w:tcW w:w="2272" w:type="dxa"/>
            <w:shd w:val="clear" w:color="auto" w:fill="auto"/>
            <w:noWrap/>
            <w:vAlign w:val="bottom"/>
            <w:hideMark/>
          </w:tcPr>
          <w:p w14:paraId="72240141" w14:textId="77777777" w:rsidR="00D62C39" w:rsidRPr="009C2A89" w:rsidRDefault="00275CBF"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21.6</w:t>
            </w:r>
            <w:r w:rsidR="00D62C39" w:rsidRPr="009C2A89">
              <w:rPr>
                <w:rFonts w:ascii="Times New Roman" w:eastAsia="Times New Roman" w:hAnsi="Times New Roman"/>
                <w:bCs/>
                <w:sz w:val="24"/>
                <w:szCs w:val="24"/>
              </w:rPr>
              <w:t>%</w:t>
            </w:r>
          </w:p>
        </w:tc>
        <w:tc>
          <w:tcPr>
            <w:tcW w:w="3275" w:type="dxa"/>
            <w:shd w:val="clear" w:color="auto" w:fill="auto"/>
            <w:vAlign w:val="bottom"/>
          </w:tcPr>
          <w:p w14:paraId="6A510CE0"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Lealtad verdadera</w:t>
            </w:r>
          </w:p>
        </w:tc>
      </w:tr>
      <w:tr w:rsidR="00D62C39" w:rsidRPr="009C2A89" w14:paraId="49701CD5" w14:textId="77777777" w:rsidTr="009C2A89">
        <w:trPr>
          <w:trHeight w:val="300"/>
        </w:trPr>
        <w:tc>
          <w:tcPr>
            <w:tcW w:w="1791" w:type="dxa"/>
            <w:shd w:val="clear" w:color="auto" w:fill="auto"/>
            <w:noWrap/>
            <w:vAlign w:val="bottom"/>
            <w:hideMark/>
          </w:tcPr>
          <w:p w14:paraId="2817D82E"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Válidos</w:t>
            </w:r>
          </w:p>
        </w:tc>
        <w:tc>
          <w:tcPr>
            <w:tcW w:w="2282" w:type="dxa"/>
            <w:shd w:val="clear" w:color="auto" w:fill="auto"/>
            <w:noWrap/>
            <w:vAlign w:val="bottom"/>
            <w:hideMark/>
          </w:tcPr>
          <w:p w14:paraId="35CD2DDC"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221</w:t>
            </w:r>
          </w:p>
        </w:tc>
        <w:tc>
          <w:tcPr>
            <w:tcW w:w="2272" w:type="dxa"/>
            <w:shd w:val="clear" w:color="auto" w:fill="auto"/>
            <w:noWrap/>
            <w:vAlign w:val="bottom"/>
            <w:hideMark/>
          </w:tcPr>
          <w:p w14:paraId="1B651FE6"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100%</w:t>
            </w:r>
          </w:p>
        </w:tc>
        <w:tc>
          <w:tcPr>
            <w:tcW w:w="3275" w:type="dxa"/>
            <w:shd w:val="clear" w:color="auto" w:fill="auto"/>
            <w:vAlign w:val="bottom"/>
          </w:tcPr>
          <w:p w14:paraId="11857F44"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p>
        </w:tc>
      </w:tr>
      <w:tr w:rsidR="00D62C39" w:rsidRPr="009C2A89" w14:paraId="469D9E34" w14:textId="77777777" w:rsidTr="009C2A89">
        <w:trPr>
          <w:trHeight w:val="68"/>
        </w:trPr>
        <w:tc>
          <w:tcPr>
            <w:tcW w:w="1791" w:type="dxa"/>
            <w:shd w:val="clear" w:color="auto" w:fill="auto"/>
            <w:noWrap/>
            <w:vAlign w:val="bottom"/>
            <w:hideMark/>
          </w:tcPr>
          <w:p w14:paraId="6D0EFC01"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Perdidos</w:t>
            </w:r>
          </w:p>
        </w:tc>
        <w:tc>
          <w:tcPr>
            <w:tcW w:w="2282" w:type="dxa"/>
            <w:shd w:val="clear" w:color="auto" w:fill="auto"/>
            <w:noWrap/>
            <w:vAlign w:val="bottom"/>
            <w:hideMark/>
          </w:tcPr>
          <w:p w14:paraId="72E6B064" w14:textId="77777777" w:rsidR="00D62C39" w:rsidRPr="009C2A89" w:rsidRDefault="00D62C39" w:rsidP="009C2A89">
            <w:pPr>
              <w:spacing w:after="0" w:line="360" w:lineRule="auto"/>
              <w:contextualSpacing/>
              <w:jc w:val="center"/>
              <w:rPr>
                <w:rFonts w:ascii="Times New Roman" w:eastAsia="Times New Roman" w:hAnsi="Times New Roman"/>
                <w:bCs/>
                <w:sz w:val="24"/>
                <w:szCs w:val="24"/>
              </w:rPr>
            </w:pPr>
            <w:r w:rsidRPr="009C2A89">
              <w:rPr>
                <w:rFonts w:ascii="Times New Roman" w:eastAsia="Times New Roman" w:hAnsi="Times New Roman"/>
                <w:bCs/>
                <w:sz w:val="24"/>
                <w:szCs w:val="24"/>
              </w:rPr>
              <w:t>3</w:t>
            </w:r>
          </w:p>
        </w:tc>
        <w:tc>
          <w:tcPr>
            <w:tcW w:w="2272" w:type="dxa"/>
            <w:shd w:val="clear" w:color="auto" w:fill="auto"/>
            <w:noWrap/>
            <w:vAlign w:val="bottom"/>
            <w:hideMark/>
          </w:tcPr>
          <w:p w14:paraId="1709DA40" w14:textId="77777777" w:rsidR="00D62C39" w:rsidRPr="009C2A89" w:rsidRDefault="00D62C39" w:rsidP="009C2A89">
            <w:pPr>
              <w:keepNext/>
              <w:spacing w:after="0" w:line="360" w:lineRule="auto"/>
              <w:contextualSpacing/>
              <w:jc w:val="center"/>
              <w:rPr>
                <w:rFonts w:ascii="Times New Roman" w:eastAsia="Times New Roman" w:hAnsi="Times New Roman"/>
                <w:bCs/>
                <w:sz w:val="24"/>
                <w:szCs w:val="24"/>
              </w:rPr>
            </w:pPr>
          </w:p>
        </w:tc>
        <w:tc>
          <w:tcPr>
            <w:tcW w:w="3275" w:type="dxa"/>
            <w:shd w:val="clear" w:color="auto" w:fill="auto"/>
          </w:tcPr>
          <w:p w14:paraId="70068EB5" w14:textId="77777777" w:rsidR="00D62C39" w:rsidRPr="009C2A89" w:rsidRDefault="00D62C39" w:rsidP="009C2A89">
            <w:pPr>
              <w:keepNext/>
              <w:spacing w:after="0" w:line="360" w:lineRule="auto"/>
              <w:contextualSpacing/>
              <w:jc w:val="center"/>
              <w:rPr>
                <w:rFonts w:ascii="Times New Roman" w:eastAsia="Times New Roman" w:hAnsi="Times New Roman"/>
                <w:bCs/>
                <w:sz w:val="24"/>
                <w:szCs w:val="24"/>
              </w:rPr>
            </w:pPr>
          </w:p>
        </w:tc>
      </w:tr>
    </w:tbl>
    <w:p w14:paraId="27CB12D3" w14:textId="77777777" w:rsidR="00272ACF" w:rsidRPr="009C2A89" w:rsidRDefault="007E6B9F" w:rsidP="009C2A89">
      <w:pPr>
        <w:pStyle w:val="Descripcin"/>
        <w:spacing w:after="0" w:line="360" w:lineRule="auto"/>
        <w:contextualSpacing/>
        <w:jc w:val="center"/>
        <w:rPr>
          <w:rFonts w:ascii="Times New Roman" w:eastAsia="Times New Roman" w:hAnsi="Times New Roman"/>
          <w:b w:val="0"/>
          <w:bCs w:val="0"/>
          <w:color w:val="222222"/>
          <w:sz w:val="24"/>
          <w:szCs w:val="24"/>
          <w:lang w:val="es-ES" w:eastAsia="es-MX"/>
        </w:rPr>
      </w:pPr>
      <w:r w:rsidRPr="009C2A89">
        <w:rPr>
          <w:rFonts w:ascii="Times New Roman" w:eastAsia="Times New Roman" w:hAnsi="Times New Roman"/>
          <w:b w:val="0"/>
          <w:bCs w:val="0"/>
          <w:color w:val="222222"/>
          <w:sz w:val="24"/>
          <w:szCs w:val="24"/>
          <w:lang w:val="es-ES" w:eastAsia="es-MX"/>
        </w:rPr>
        <w:t>Fuente: Elaboración propia</w:t>
      </w:r>
    </w:p>
    <w:p w14:paraId="349DEBA4" w14:textId="77777777" w:rsidR="002A1F7E" w:rsidRPr="009C2A89" w:rsidRDefault="002A1F7E"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lastRenderedPageBreak/>
        <w:t>La tabla 4 muestra cuatro grupos distintos en función de su lealtad, satisfacción y desempeño. El grupo 1 se caracteriza por tener una lealtad excepcionalmente alta, marcada como 1.00, aunque su nivel de satisfacción es moderado, registrando 3.12, lo que sugiere que estos individuos poseen una forma de lealtad espuria. En contraste, el grupo 2 exhibe una lealtad de 0.00, es decir, nula, pero su satisfacción es considerable, con un puntaje de 3.40, lo que sugiere una lealtad latente. Además, su desempeño se ubica en 3.04. El grupo 3 presenta una lealtad con un valor de 0.24 y una satisfacción de 2.60, lo que indica una ausencia de lealtad. Además, su desempeño es el más bajo entre los cuatro grupos, con un puntaje de 1.89. Finalmente, el grupo 4 se caracteriza por manifestar una lealtad genuina, con un valor de 0.85, y su satisfacción es la más alta, alcanzando un puntaje de 3.91. Además, su desempeño es sólido, con un valor de 3.73.</w:t>
      </w:r>
    </w:p>
    <w:p w14:paraId="2965B4E4" w14:textId="77777777" w:rsidR="002A1F7E" w:rsidRPr="009C2A89" w:rsidRDefault="002A1F7E" w:rsidP="009C2A89">
      <w:pPr>
        <w:spacing w:after="0" w:line="360" w:lineRule="auto"/>
        <w:contextualSpacing/>
        <w:rPr>
          <w:lang w:val="es-ES" w:eastAsia="es-MX"/>
        </w:rPr>
      </w:pPr>
    </w:p>
    <w:p w14:paraId="3DD95F27" w14:textId="77777777" w:rsidR="00F55059" w:rsidRPr="009C2A89" w:rsidRDefault="00F55059" w:rsidP="009C2A89">
      <w:pPr>
        <w:pStyle w:val="Descripcin"/>
        <w:keepNext/>
        <w:spacing w:after="0" w:line="360" w:lineRule="auto"/>
        <w:contextualSpacing/>
        <w:jc w:val="center"/>
        <w:rPr>
          <w:rFonts w:ascii="Times New Roman" w:hAnsi="Times New Roman"/>
          <w:sz w:val="24"/>
          <w:szCs w:val="24"/>
        </w:rPr>
      </w:pPr>
      <w:r w:rsidRPr="009C2A89">
        <w:rPr>
          <w:rFonts w:ascii="Times New Roman" w:eastAsia="Times New Roman" w:hAnsi="Times New Roman"/>
          <w:bCs w:val="0"/>
          <w:color w:val="222222"/>
          <w:sz w:val="24"/>
          <w:szCs w:val="24"/>
          <w:lang w:val="es-ES" w:eastAsia="es-MX"/>
        </w:rPr>
        <w:t xml:space="preserve">Tabla </w:t>
      </w:r>
      <w:r w:rsidR="00D62C39" w:rsidRPr="009C2A89">
        <w:rPr>
          <w:rFonts w:ascii="Times New Roman" w:eastAsia="Times New Roman" w:hAnsi="Times New Roman"/>
          <w:bCs w:val="0"/>
          <w:color w:val="222222"/>
          <w:sz w:val="24"/>
          <w:szCs w:val="24"/>
          <w:lang w:val="es-ES" w:eastAsia="es-MX"/>
        </w:rPr>
        <w:t>4</w:t>
      </w:r>
      <w:r w:rsidR="00A65AD9" w:rsidRPr="009C2A89">
        <w:rPr>
          <w:rFonts w:ascii="Times New Roman" w:eastAsia="Times New Roman" w:hAnsi="Times New Roman"/>
          <w:bCs w:val="0"/>
          <w:color w:val="222222"/>
          <w:sz w:val="24"/>
          <w:szCs w:val="24"/>
          <w:lang w:val="es-ES" w:eastAsia="es-MX"/>
        </w:rPr>
        <w:t>.</w:t>
      </w:r>
      <w:r w:rsidR="00D62C39" w:rsidRPr="009C2A89">
        <w:rPr>
          <w:rFonts w:ascii="Times New Roman" w:eastAsia="Times New Roman" w:hAnsi="Times New Roman"/>
          <w:bCs w:val="0"/>
          <w:color w:val="222222"/>
          <w:sz w:val="24"/>
          <w:szCs w:val="24"/>
          <w:lang w:val="es-ES" w:eastAsia="es-MX"/>
        </w:rPr>
        <w:t xml:space="preserve"> </w:t>
      </w:r>
      <w:r w:rsidR="00D62C39" w:rsidRPr="009C2A89">
        <w:rPr>
          <w:rFonts w:ascii="Times New Roman" w:eastAsia="Times New Roman" w:hAnsi="Times New Roman"/>
          <w:b w:val="0"/>
          <w:color w:val="222222"/>
          <w:sz w:val="24"/>
          <w:szCs w:val="24"/>
          <w:lang w:val="es-ES" w:eastAsia="es-MX"/>
        </w:rPr>
        <w:t>Características de los segmentos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3"/>
        <w:gridCol w:w="2038"/>
        <w:gridCol w:w="1330"/>
        <w:gridCol w:w="1640"/>
        <w:gridCol w:w="1593"/>
      </w:tblGrid>
      <w:tr w:rsidR="008C5541" w:rsidRPr="00CC0A4D" w14:paraId="70A4DD53" w14:textId="77777777" w:rsidTr="00CC0A4D">
        <w:trPr>
          <w:trHeight w:val="330"/>
        </w:trPr>
        <w:tc>
          <w:tcPr>
            <w:tcW w:w="1486" w:type="pct"/>
            <w:shd w:val="clear" w:color="auto" w:fill="auto"/>
            <w:noWrap/>
            <w:vAlign w:val="bottom"/>
            <w:hideMark/>
          </w:tcPr>
          <w:p w14:paraId="57242A37"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Variable/</w:t>
            </w:r>
            <w:r w:rsidR="002A1F7E" w:rsidRPr="00CC0A4D">
              <w:rPr>
                <w:rFonts w:ascii="Times New Roman" w:eastAsia="Times New Roman" w:hAnsi="Times New Roman"/>
                <w:color w:val="000000"/>
                <w:sz w:val="24"/>
                <w:szCs w:val="24"/>
              </w:rPr>
              <w:t>c</w:t>
            </w:r>
            <w:r w:rsidRPr="00CC0A4D">
              <w:rPr>
                <w:rFonts w:ascii="Times New Roman" w:eastAsia="Times New Roman" w:hAnsi="Times New Roman"/>
                <w:color w:val="000000"/>
                <w:sz w:val="24"/>
                <w:szCs w:val="24"/>
              </w:rPr>
              <w:t>onglomerado</w:t>
            </w:r>
          </w:p>
        </w:tc>
        <w:tc>
          <w:tcPr>
            <w:tcW w:w="1085" w:type="pct"/>
            <w:shd w:val="clear" w:color="auto" w:fill="auto"/>
            <w:noWrap/>
            <w:vAlign w:val="bottom"/>
            <w:hideMark/>
          </w:tcPr>
          <w:p w14:paraId="21747206"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1</w:t>
            </w:r>
          </w:p>
        </w:tc>
        <w:tc>
          <w:tcPr>
            <w:tcW w:w="708" w:type="pct"/>
            <w:shd w:val="clear" w:color="auto" w:fill="auto"/>
            <w:noWrap/>
            <w:vAlign w:val="bottom"/>
            <w:hideMark/>
          </w:tcPr>
          <w:p w14:paraId="0B471531"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2</w:t>
            </w:r>
          </w:p>
        </w:tc>
        <w:tc>
          <w:tcPr>
            <w:tcW w:w="873" w:type="pct"/>
            <w:shd w:val="clear" w:color="auto" w:fill="auto"/>
            <w:noWrap/>
            <w:vAlign w:val="bottom"/>
            <w:hideMark/>
          </w:tcPr>
          <w:p w14:paraId="4104B771"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3</w:t>
            </w:r>
          </w:p>
        </w:tc>
        <w:tc>
          <w:tcPr>
            <w:tcW w:w="849" w:type="pct"/>
            <w:shd w:val="clear" w:color="auto" w:fill="auto"/>
            <w:noWrap/>
            <w:vAlign w:val="bottom"/>
            <w:hideMark/>
          </w:tcPr>
          <w:p w14:paraId="6CFE3E31"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4</w:t>
            </w:r>
          </w:p>
        </w:tc>
      </w:tr>
      <w:tr w:rsidR="008C5541" w:rsidRPr="00CC0A4D" w14:paraId="09D1726B" w14:textId="77777777" w:rsidTr="00CC0A4D">
        <w:trPr>
          <w:trHeight w:val="300"/>
        </w:trPr>
        <w:tc>
          <w:tcPr>
            <w:tcW w:w="1486" w:type="pct"/>
            <w:shd w:val="clear" w:color="auto" w:fill="auto"/>
            <w:noWrap/>
            <w:vAlign w:val="bottom"/>
            <w:hideMark/>
          </w:tcPr>
          <w:p w14:paraId="7FCBBF58"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Lealtad</w:t>
            </w:r>
          </w:p>
        </w:tc>
        <w:tc>
          <w:tcPr>
            <w:tcW w:w="1085" w:type="pct"/>
            <w:shd w:val="clear" w:color="auto" w:fill="auto"/>
            <w:noWrap/>
            <w:vAlign w:val="bottom"/>
            <w:hideMark/>
          </w:tcPr>
          <w:p w14:paraId="46789F76"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1.00</w:t>
            </w:r>
          </w:p>
        </w:tc>
        <w:tc>
          <w:tcPr>
            <w:tcW w:w="708" w:type="pct"/>
            <w:shd w:val="clear" w:color="auto" w:fill="auto"/>
            <w:noWrap/>
            <w:vAlign w:val="bottom"/>
            <w:hideMark/>
          </w:tcPr>
          <w:p w14:paraId="1C8A3B86"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0.00</w:t>
            </w:r>
          </w:p>
        </w:tc>
        <w:tc>
          <w:tcPr>
            <w:tcW w:w="873" w:type="pct"/>
            <w:shd w:val="clear" w:color="auto" w:fill="auto"/>
            <w:noWrap/>
            <w:vAlign w:val="bottom"/>
            <w:hideMark/>
          </w:tcPr>
          <w:p w14:paraId="7E1A4C5B"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0.24</w:t>
            </w:r>
          </w:p>
        </w:tc>
        <w:tc>
          <w:tcPr>
            <w:tcW w:w="849" w:type="pct"/>
            <w:shd w:val="clear" w:color="auto" w:fill="auto"/>
            <w:noWrap/>
            <w:vAlign w:val="bottom"/>
            <w:hideMark/>
          </w:tcPr>
          <w:p w14:paraId="51F0469A"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0.85</w:t>
            </w:r>
          </w:p>
        </w:tc>
      </w:tr>
      <w:tr w:rsidR="008C5541" w:rsidRPr="00CC0A4D" w14:paraId="49BFFD85" w14:textId="77777777" w:rsidTr="00CC0A4D">
        <w:trPr>
          <w:trHeight w:val="300"/>
        </w:trPr>
        <w:tc>
          <w:tcPr>
            <w:tcW w:w="1486" w:type="pct"/>
            <w:shd w:val="clear" w:color="auto" w:fill="auto"/>
            <w:noWrap/>
            <w:vAlign w:val="bottom"/>
            <w:hideMark/>
          </w:tcPr>
          <w:p w14:paraId="431F18A3"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Desempeños</w:t>
            </w:r>
          </w:p>
        </w:tc>
        <w:tc>
          <w:tcPr>
            <w:tcW w:w="1085" w:type="pct"/>
            <w:shd w:val="clear" w:color="auto" w:fill="auto"/>
            <w:noWrap/>
            <w:vAlign w:val="bottom"/>
            <w:hideMark/>
          </w:tcPr>
          <w:p w14:paraId="1B00EDAC"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2.68</w:t>
            </w:r>
          </w:p>
        </w:tc>
        <w:tc>
          <w:tcPr>
            <w:tcW w:w="708" w:type="pct"/>
            <w:shd w:val="clear" w:color="auto" w:fill="auto"/>
            <w:noWrap/>
            <w:vAlign w:val="bottom"/>
            <w:hideMark/>
          </w:tcPr>
          <w:p w14:paraId="0DAAABC4"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3.04</w:t>
            </w:r>
          </w:p>
        </w:tc>
        <w:tc>
          <w:tcPr>
            <w:tcW w:w="873" w:type="pct"/>
            <w:shd w:val="clear" w:color="auto" w:fill="auto"/>
            <w:noWrap/>
            <w:vAlign w:val="bottom"/>
            <w:hideMark/>
          </w:tcPr>
          <w:p w14:paraId="678C2E3B"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1.89</w:t>
            </w:r>
          </w:p>
        </w:tc>
        <w:tc>
          <w:tcPr>
            <w:tcW w:w="849" w:type="pct"/>
            <w:shd w:val="clear" w:color="auto" w:fill="auto"/>
            <w:noWrap/>
            <w:vAlign w:val="bottom"/>
            <w:hideMark/>
          </w:tcPr>
          <w:p w14:paraId="07D677D6"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3.73</w:t>
            </w:r>
          </w:p>
        </w:tc>
      </w:tr>
      <w:tr w:rsidR="008C5541" w:rsidRPr="00CC0A4D" w14:paraId="4DED8827" w14:textId="77777777" w:rsidTr="00CC0A4D">
        <w:trPr>
          <w:trHeight w:val="300"/>
        </w:trPr>
        <w:tc>
          <w:tcPr>
            <w:tcW w:w="1486" w:type="pct"/>
            <w:shd w:val="clear" w:color="auto" w:fill="auto"/>
            <w:noWrap/>
            <w:vAlign w:val="bottom"/>
            <w:hideMark/>
          </w:tcPr>
          <w:p w14:paraId="656DBAAB"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Satisfacción</w:t>
            </w:r>
          </w:p>
        </w:tc>
        <w:tc>
          <w:tcPr>
            <w:tcW w:w="1085" w:type="pct"/>
            <w:shd w:val="clear" w:color="auto" w:fill="auto"/>
            <w:noWrap/>
            <w:vAlign w:val="bottom"/>
            <w:hideMark/>
          </w:tcPr>
          <w:p w14:paraId="3D9F2CC7"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3.12</w:t>
            </w:r>
          </w:p>
        </w:tc>
        <w:tc>
          <w:tcPr>
            <w:tcW w:w="708" w:type="pct"/>
            <w:shd w:val="clear" w:color="auto" w:fill="auto"/>
            <w:noWrap/>
            <w:vAlign w:val="bottom"/>
            <w:hideMark/>
          </w:tcPr>
          <w:p w14:paraId="1E85B566"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3.40</w:t>
            </w:r>
          </w:p>
        </w:tc>
        <w:tc>
          <w:tcPr>
            <w:tcW w:w="873" w:type="pct"/>
            <w:shd w:val="clear" w:color="auto" w:fill="auto"/>
            <w:noWrap/>
            <w:vAlign w:val="bottom"/>
            <w:hideMark/>
          </w:tcPr>
          <w:p w14:paraId="0A8CBB23" w14:textId="77777777" w:rsidR="008C5541" w:rsidRPr="00CC0A4D" w:rsidRDefault="008C5541" w:rsidP="009C2A89">
            <w:pPr>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2.60</w:t>
            </w:r>
          </w:p>
        </w:tc>
        <w:tc>
          <w:tcPr>
            <w:tcW w:w="849" w:type="pct"/>
            <w:shd w:val="clear" w:color="auto" w:fill="auto"/>
            <w:noWrap/>
            <w:vAlign w:val="bottom"/>
            <w:hideMark/>
          </w:tcPr>
          <w:p w14:paraId="53F3E037" w14:textId="77777777" w:rsidR="008C5541" w:rsidRPr="00CC0A4D" w:rsidRDefault="008C5541" w:rsidP="009C2A89">
            <w:pPr>
              <w:keepNext/>
              <w:spacing w:after="0" w:line="360" w:lineRule="auto"/>
              <w:contextualSpacing/>
              <w:jc w:val="center"/>
              <w:rPr>
                <w:rFonts w:ascii="Times New Roman" w:eastAsia="Times New Roman" w:hAnsi="Times New Roman"/>
                <w:color w:val="000000"/>
                <w:sz w:val="24"/>
                <w:szCs w:val="24"/>
              </w:rPr>
            </w:pPr>
            <w:r w:rsidRPr="00CC0A4D">
              <w:rPr>
                <w:rFonts w:ascii="Times New Roman" w:eastAsia="Times New Roman" w:hAnsi="Times New Roman"/>
                <w:color w:val="000000"/>
                <w:sz w:val="24"/>
                <w:szCs w:val="24"/>
              </w:rPr>
              <w:t>3.91</w:t>
            </w:r>
          </w:p>
        </w:tc>
      </w:tr>
    </w:tbl>
    <w:p w14:paraId="2C8D28C5" w14:textId="77777777" w:rsidR="008C5541" w:rsidRPr="009C2A89" w:rsidRDefault="008C5541" w:rsidP="009C2A89">
      <w:pPr>
        <w:pStyle w:val="Descripcin"/>
        <w:spacing w:after="0" w:line="360" w:lineRule="auto"/>
        <w:contextualSpacing/>
        <w:jc w:val="center"/>
        <w:rPr>
          <w:rFonts w:ascii="Times New Roman" w:eastAsia="Times New Roman" w:hAnsi="Times New Roman"/>
          <w:b w:val="0"/>
          <w:bCs w:val="0"/>
          <w:color w:val="222222"/>
          <w:sz w:val="24"/>
          <w:szCs w:val="24"/>
          <w:lang w:val="es-ES" w:eastAsia="es-MX"/>
        </w:rPr>
      </w:pPr>
      <w:r w:rsidRPr="009C2A89">
        <w:rPr>
          <w:rFonts w:ascii="Times New Roman" w:eastAsia="Times New Roman" w:hAnsi="Times New Roman"/>
          <w:b w:val="0"/>
          <w:bCs w:val="0"/>
          <w:color w:val="222222"/>
          <w:sz w:val="24"/>
          <w:szCs w:val="24"/>
          <w:lang w:val="es-ES" w:eastAsia="es-MX"/>
        </w:rPr>
        <w:t>Fuente: Elaboración propia</w:t>
      </w:r>
    </w:p>
    <w:p w14:paraId="3E61D6EC" w14:textId="77777777" w:rsidR="00F55059" w:rsidRPr="009C2A89" w:rsidRDefault="00272ACF" w:rsidP="009C2A89">
      <w:pPr>
        <w:spacing w:after="0" w:line="360" w:lineRule="auto"/>
        <w:ind w:firstLine="708"/>
        <w:contextualSpacing/>
        <w:jc w:val="both"/>
        <w:rPr>
          <w:rFonts w:ascii="Times New Roman" w:hAnsi="Times New Roman"/>
          <w:sz w:val="24"/>
          <w:szCs w:val="24"/>
          <w:lang w:val="es-ES" w:eastAsia="es-MX"/>
        </w:rPr>
      </w:pPr>
      <w:r w:rsidRPr="009C2A89">
        <w:rPr>
          <w:rFonts w:ascii="Times New Roman" w:hAnsi="Times New Roman"/>
          <w:sz w:val="24"/>
          <w:szCs w:val="24"/>
          <w:lang w:val="es-ES" w:eastAsia="es-MX"/>
        </w:rPr>
        <w:t xml:space="preserve">De acuerdo </w:t>
      </w:r>
      <w:r w:rsidR="002A1F7E" w:rsidRPr="009C2A89">
        <w:rPr>
          <w:rFonts w:ascii="Times New Roman" w:hAnsi="Times New Roman"/>
          <w:sz w:val="24"/>
          <w:szCs w:val="24"/>
          <w:lang w:val="es-ES" w:eastAsia="es-MX"/>
        </w:rPr>
        <w:t>con</w:t>
      </w:r>
      <w:r w:rsidRPr="009C2A89">
        <w:rPr>
          <w:rFonts w:ascii="Times New Roman" w:hAnsi="Times New Roman"/>
          <w:sz w:val="24"/>
          <w:szCs w:val="24"/>
          <w:lang w:val="es-ES" w:eastAsia="es-MX"/>
        </w:rPr>
        <w:t xml:space="preserve"> la información presentada anteriormente</w:t>
      </w:r>
      <w:r w:rsidR="002A1F7E" w:rsidRPr="009C2A89">
        <w:rPr>
          <w:rFonts w:ascii="Times New Roman" w:hAnsi="Times New Roman"/>
          <w:sz w:val="24"/>
          <w:szCs w:val="24"/>
          <w:lang w:val="es-ES" w:eastAsia="es-MX"/>
        </w:rPr>
        <w:t>,</w:t>
      </w:r>
      <w:r w:rsidRPr="009C2A89">
        <w:rPr>
          <w:rFonts w:ascii="Times New Roman" w:hAnsi="Times New Roman"/>
          <w:sz w:val="24"/>
          <w:szCs w:val="24"/>
          <w:lang w:val="es-ES" w:eastAsia="es-MX"/>
        </w:rPr>
        <w:t xml:space="preserve"> se pudo generar la </w:t>
      </w:r>
      <w:r w:rsidR="00921D2C" w:rsidRPr="009C2A89">
        <w:rPr>
          <w:rFonts w:ascii="Times New Roman" w:hAnsi="Times New Roman"/>
          <w:sz w:val="24"/>
          <w:szCs w:val="24"/>
          <w:lang w:val="es-ES" w:eastAsia="es-MX"/>
        </w:rPr>
        <w:t xml:space="preserve">figura </w:t>
      </w:r>
      <w:r w:rsidR="0032050D" w:rsidRPr="009C2A89">
        <w:rPr>
          <w:rFonts w:ascii="Times New Roman" w:hAnsi="Times New Roman"/>
          <w:sz w:val="24"/>
          <w:szCs w:val="24"/>
          <w:lang w:val="es-ES" w:eastAsia="es-MX"/>
        </w:rPr>
        <w:t>5</w:t>
      </w:r>
      <w:r w:rsidRPr="009C2A89">
        <w:rPr>
          <w:rFonts w:ascii="Times New Roman" w:hAnsi="Times New Roman"/>
          <w:sz w:val="24"/>
          <w:szCs w:val="24"/>
          <w:lang w:val="es-ES" w:eastAsia="es-MX"/>
        </w:rPr>
        <w:t xml:space="preserve">, donde el eje de las X representa el desempeño y el eje de las Y muestra la satisfacción. El tamaño de los conglomerados es representado por </w:t>
      </w:r>
      <w:r w:rsidR="00921D2C" w:rsidRPr="009C2A89">
        <w:rPr>
          <w:rFonts w:ascii="Times New Roman" w:hAnsi="Times New Roman"/>
          <w:sz w:val="24"/>
          <w:szCs w:val="24"/>
          <w:lang w:val="es-ES" w:eastAsia="es-MX"/>
        </w:rPr>
        <w:t xml:space="preserve">el volumen </w:t>
      </w:r>
      <w:r w:rsidRPr="009C2A89">
        <w:rPr>
          <w:rFonts w:ascii="Times New Roman" w:hAnsi="Times New Roman"/>
          <w:sz w:val="24"/>
          <w:szCs w:val="24"/>
          <w:lang w:val="es-ES" w:eastAsia="es-MX"/>
        </w:rPr>
        <w:t>de las esferas y el nombre define el tipo de lealtad.</w:t>
      </w:r>
    </w:p>
    <w:p w14:paraId="4A7EEEE8" w14:textId="77777777" w:rsidR="004C5616" w:rsidRDefault="004C5616" w:rsidP="009C2A89">
      <w:pPr>
        <w:pStyle w:val="Descripcin"/>
        <w:keepNext/>
        <w:spacing w:after="0" w:line="360" w:lineRule="auto"/>
        <w:contextualSpacing/>
        <w:jc w:val="center"/>
        <w:rPr>
          <w:rFonts w:ascii="Times New Roman" w:eastAsia="Times New Roman" w:hAnsi="Times New Roman"/>
          <w:bCs w:val="0"/>
          <w:iCs/>
          <w:color w:val="222222"/>
          <w:sz w:val="24"/>
          <w:szCs w:val="24"/>
          <w:lang w:val="es-ES" w:eastAsia="es-MX"/>
        </w:rPr>
      </w:pPr>
    </w:p>
    <w:p w14:paraId="02A00597" w14:textId="77777777" w:rsidR="00F55059" w:rsidRPr="009C2A89" w:rsidRDefault="00F55059" w:rsidP="009C2A89">
      <w:pPr>
        <w:pStyle w:val="Descripcin"/>
        <w:keepNext/>
        <w:spacing w:after="0" w:line="360" w:lineRule="auto"/>
        <w:contextualSpacing/>
        <w:jc w:val="center"/>
        <w:rPr>
          <w:rFonts w:ascii="Times New Roman" w:eastAsia="Times New Roman" w:hAnsi="Times New Roman"/>
          <w:b w:val="0"/>
          <w:iCs/>
          <w:color w:val="222222"/>
          <w:sz w:val="24"/>
          <w:szCs w:val="24"/>
          <w:lang w:val="es-ES" w:eastAsia="es-MX"/>
        </w:rPr>
      </w:pPr>
      <w:r w:rsidRPr="009C2A89">
        <w:rPr>
          <w:rFonts w:ascii="Times New Roman" w:eastAsia="Times New Roman" w:hAnsi="Times New Roman"/>
          <w:bCs w:val="0"/>
          <w:iCs/>
          <w:color w:val="222222"/>
          <w:sz w:val="24"/>
          <w:szCs w:val="24"/>
          <w:lang w:val="es-ES" w:eastAsia="es-MX"/>
        </w:rPr>
        <w:t xml:space="preserve">Figura </w:t>
      </w:r>
      <w:r w:rsidR="0032050D" w:rsidRPr="009C2A89">
        <w:rPr>
          <w:rFonts w:ascii="Times New Roman" w:eastAsia="Times New Roman" w:hAnsi="Times New Roman"/>
          <w:bCs w:val="0"/>
          <w:iCs/>
          <w:color w:val="222222"/>
          <w:sz w:val="24"/>
          <w:szCs w:val="24"/>
          <w:lang w:val="es-ES" w:eastAsia="es-MX"/>
        </w:rPr>
        <w:t>5</w:t>
      </w:r>
      <w:r w:rsidR="002A1F7E" w:rsidRPr="009C2A89">
        <w:rPr>
          <w:rFonts w:ascii="Times New Roman" w:eastAsia="Times New Roman" w:hAnsi="Times New Roman"/>
          <w:bCs w:val="0"/>
          <w:iCs/>
          <w:color w:val="222222"/>
          <w:sz w:val="24"/>
          <w:szCs w:val="24"/>
          <w:lang w:val="es-ES" w:eastAsia="es-MX"/>
        </w:rPr>
        <w:t>.</w:t>
      </w:r>
      <w:r w:rsidRPr="009C2A89">
        <w:rPr>
          <w:rFonts w:ascii="Times New Roman" w:eastAsia="Times New Roman" w:hAnsi="Times New Roman"/>
          <w:bCs w:val="0"/>
          <w:iCs/>
          <w:color w:val="222222"/>
          <w:sz w:val="24"/>
          <w:szCs w:val="24"/>
          <w:lang w:val="es-ES" w:eastAsia="es-MX"/>
        </w:rPr>
        <w:t xml:space="preserve"> </w:t>
      </w:r>
      <w:r w:rsidRPr="009C2A89">
        <w:rPr>
          <w:rFonts w:ascii="Times New Roman" w:eastAsia="Times New Roman" w:hAnsi="Times New Roman"/>
          <w:b w:val="0"/>
          <w:iCs/>
          <w:color w:val="222222"/>
          <w:sz w:val="24"/>
          <w:szCs w:val="24"/>
          <w:lang w:val="es-ES" w:eastAsia="es-MX"/>
        </w:rPr>
        <w:t xml:space="preserve">Tipo de </w:t>
      </w:r>
      <w:r w:rsidR="002A1F7E" w:rsidRPr="009C2A89">
        <w:rPr>
          <w:rFonts w:ascii="Times New Roman" w:eastAsia="Times New Roman" w:hAnsi="Times New Roman"/>
          <w:b w:val="0"/>
          <w:iCs/>
          <w:color w:val="222222"/>
          <w:sz w:val="24"/>
          <w:szCs w:val="24"/>
          <w:lang w:val="es-ES" w:eastAsia="es-MX"/>
        </w:rPr>
        <w:t>l</w:t>
      </w:r>
      <w:r w:rsidRPr="009C2A89">
        <w:rPr>
          <w:rFonts w:ascii="Times New Roman" w:eastAsia="Times New Roman" w:hAnsi="Times New Roman"/>
          <w:b w:val="0"/>
          <w:iCs/>
          <w:color w:val="222222"/>
          <w:sz w:val="24"/>
          <w:szCs w:val="24"/>
          <w:lang w:val="es-ES" w:eastAsia="es-MX"/>
        </w:rPr>
        <w:t>ealtad</w:t>
      </w:r>
    </w:p>
    <w:p w14:paraId="50031406" w14:textId="797665AD" w:rsidR="0064391A" w:rsidRPr="009C2A89" w:rsidRDefault="00C77030" w:rsidP="009C2A89">
      <w:pPr>
        <w:keepNext/>
        <w:spacing w:after="0" w:line="360" w:lineRule="auto"/>
        <w:contextualSpacing/>
        <w:jc w:val="center"/>
      </w:pPr>
      <w:r w:rsidRPr="009C2A89">
        <w:rPr>
          <w:rFonts w:ascii="Times New Roman" w:hAnsi="Times New Roman"/>
          <w:noProof/>
          <w:lang w:val="en-US" w:eastAsia="es-MX"/>
        </w:rPr>
        <w:drawing>
          <wp:inline distT="0" distB="0" distL="0" distR="0" wp14:anchorId="5BE05A27" wp14:editId="5EBC50D8">
            <wp:extent cx="5226050" cy="3441700"/>
            <wp:effectExtent l="0" t="0" r="0" b="0"/>
            <wp:docPr id="6" name="Objet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123FD6E" w14:textId="77777777" w:rsidR="00F55059" w:rsidRPr="009C2A89" w:rsidRDefault="0064391A" w:rsidP="009C2A89">
      <w:pPr>
        <w:pStyle w:val="Descripcin"/>
        <w:spacing w:after="0" w:line="360" w:lineRule="auto"/>
        <w:contextualSpacing/>
        <w:jc w:val="center"/>
        <w:rPr>
          <w:rFonts w:ascii="Times New Roman" w:eastAsia="Times New Roman" w:hAnsi="Times New Roman"/>
          <w:b w:val="0"/>
          <w:bCs w:val="0"/>
          <w:color w:val="222222"/>
          <w:sz w:val="24"/>
          <w:szCs w:val="24"/>
          <w:lang w:val="es-ES" w:eastAsia="es-MX"/>
        </w:rPr>
      </w:pPr>
      <w:r w:rsidRPr="009C2A89">
        <w:rPr>
          <w:rFonts w:ascii="Times New Roman" w:eastAsia="Times New Roman" w:hAnsi="Times New Roman"/>
          <w:b w:val="0"/>
          <w:bCs w:val="0"/>
          <w:color w:val="222222"/>
          <w:sz w:val="24"/>
          <w:szCs w:val="24"/>
          <w:lang w:val="es-ES" w:eastAsia="es-MX"/>
        </w:rPr>
        <w:t>Fuente: Elaboración propia</w:t>
      </w:r>
    </w:p>
    <w:p w14:paraId="7CBE27DE" w14:textId="77777777" w:rsidR="00267711" w:rsidRPr="009C2A89" w:rsidRDefault="00267711" w:rsidP="009C2A89">
      <w:pPr>
        <w:spacing w:after="0" w:line="360" w:lineRule="auto"/>
        <w:contextualSpacing/>
        <w:rPr>
          <w:lang w:val="es-ES" w:eastAsia="es-MX"/>
        </w:rPr>
      </w:pPr>
    </w:p>
    <w:p w14:paraId="260C77B8" w14:textId="77777777" w:rsidR="007E6B9F" w:rsidRPr="009C2A89" w:rsidRDefault="00A6137C" w:rsidP="009C2A89">
      <w:pPr>
        <w:spacing w:after="0" w:line="360" w:lineRule="auto"/>
        <w:contextualSpacing/>
        <w:jc w:val="center"/>
        <w:rPr>
          <w:rFonts w:ascii="Times New Roman" w:hAnsi="Times New Roman"/>
          <w:b/>
          <w:sz w:val="28"/>
          <w:szCs w:val="28"/>
        </w:rPr>
      </w:pPr>
      <w:r w:rsidRPr="009C2A89">
        <w:rPr>
          <w:rFonts w:ascii="Times New Roman" w:hAnsi="Times New Roman"/>
          <w:b/>
          <w:sz w:val="28"/>
          <w:szCs w:val="28"/>
        </w:rPr>
        <w:t>Análisis correlacional</w:t>
      </w:r>
    </w:p>
    <w:p w14:paraId="4759A24A" w14:textId="77777777" w:rsidR="00315FD8" w:rsidRPr="009C2A89" w:rsidRDefault="00315FD8" w:rsidP="009C2A89">
      <w:pPr>
        <w:spacing w:after="0" w:line="360" w:lineRule="auto"/>
        <w:ind w:firstLine="708"/>
        <w:contextualSpacing/>
        <w:rPr>
          <w:rFonts w:ascii="Times New Roman" w:hAnsi="Times New Roman"/>
          <w:sz w:val="24"/>
          <w:szCs w:val="24"/>
          <w:lang w:val="es-ES" w:eastAsia="es-MX"/>
        </w:rPr>
      </w:pPr>
      <w:r w:rsidRPr="009C2A89">
        <w:rPr>
          <w:rFonts w:ascii="Times New Roman" w:hAnsi="Times New Roman"/>
          <w:sz w:val="24"/>
          <w:szCs w:val="24"/>
          <w:lang w:val="es-ES" w:eastAsia="es-MX"/>
        </w:rPr>
        <w:t>Para este análisis es importante retomar la primera de las hipótesis en este estudio, la cual se establece de la siguiente manera:</w:t>
      </w:r>
    </w:p>
    <w:p w14:paraId="54B3BF8E" w14:textId="77777777" w:rsidR="004E1BA3" w:rsidRPr="009C2A89" w:rsidRDefault="004E1BA3" w:rsidP="009C2A89">
      <w:pPr>
        <w:spacing w:after="0" w:line="360" w:lineRule="auto"/>
        <w:contextualSpacing/>
        <w:jc w:val="both"/>
        <w:rPr>
          <w:rFonts w:ascii="Times New Roman" w:hAnsi="Times New Roman"/>
          <w:i/>
          <w:iCs/>
          <w:sz w:val="24"/>
          <w:szCs w:val="24"/>
        </w:rPr>
      </w:pPr>
      <w:r w:rsidRPr="009C2A89">
        <w:rPr>
          <w:rFonts w:ascii="Times New Roman" w:hAnsi="Times New Roman"/>
          <w:i/>
          <w:iCs/>
          <w:sz w:val="24"/>
          <w:szCs w:val="24"/>
        </w:rPr>
        <w:t>H</w:t>
      </w:r>
      <w:r w:rsidR="00921D2C" w:rsidRPr="009C2A89">
        <w:rPr>
          <w:rFonts w:ascii="Times New Roman" w:hAnsi="Times New Roman"/>
          <w:i/>
          <w:iCs/>
          <w:sz w:val="24"/>
          <w:szCs w:val="24"/>
          <w:vertAlign w:val="subscript"/>
        </w:rPr>
        <w:t>1</w:t>
      </w:r>
      <w:r w:rsidRPr="009C2A89">
        <w:rPr>
          <w:rFonts w:ascii="Times New Roman" w:hAnsi="Times New Roman"/>
          <w:i/>
          <w:iCs/>
          <w:sz w:val="24"/>
          <w:szCs w:val="24"/>
        </w:rPr>
        <w:t xml:space="preserve">= La lealtad de los alumnos </w:t>
      </w:r>
      <w:r w:rsidR="00CA153D" w:rsidRPr="009C2A89">
        <w:rPr>
          <w:rFonts w:ascii="Times New Roman" w:hAnsi="Times New Roman"/>
          <w:i/>
          <w:iCs/>
          <w:sz w:val="24"/>
          <w:szCs w:val="24"/>
        </w:rPr>
        <w:t>depende de</w:t>
      </w:r>
      <w:r w:rsidRPr="009C2A89">
        <w:rPr>
          <w:rFonts w:ascii="Times New Roman" w:hAnsi="Times New Roman"/>
          <w:i/>
          <w:iCs/>
          <w:sz w:val="24"/>
          <w:szCs w:val="24"/>
        </w:rPr>
        <w:t xml:space="preserve"> la satisfacción de los consumidores de servicios educativos.</w:t>
      </w:r>
    </w:p>
    <w:p w14:paraId="0EC8A027" w14:textId="77777777" w:rsidR="001D73E4" w:rsidRPr="009C2A89" w:rsidRDefault="001D73E4" w:rsidP="009C2A89">
      <w:pPr>
        <w:pStyle w:val="Descripcin"/>
        <w:keepNext/>
        <w:spacing w:after="0" w:line="360" w:lineRule="auto"/>
        <w:contextualSpacing/>
        <w:jc w:val="center"/>
        <w:rPr>
          <w:rFonts w:ascii="Times New Roman" w:hAnsi="Times New Roman"/>
          <w:b w:val="0"/>
          <w:sz w:val="24"/>
          <w:szCs w:val="24"/>
        </w:rPr>
      </w:pPr>
      <w:r w:rsidRPr="009C2A89">
        <w:rPr>
          <w:rFonts w:ascii="Times New Roman" w:eastAsia="Times New Roman" w:hAnsi="Times New Roman"/>
          <w:bCs w:val="0"/>
          <w:color w:val="222222"/>
          <w:sz w:val="24"/>
          <w:szCs w:val="24"/>
          <w:lang w:val="es-ES" w:eastAsia="es-MX"/>
        </w:rPr>
        <w:t xml:space="preserve">Tabla 5. </w:t>
      </w:r>
      <w:r w:rsidR="0065535F" w:rsidRPr="009C2A89">
        <w:rPr>
          <w:rFonts w:ascii="Times New Roman" w:eastAsia="Times New Roman" w:hAnsi="Times New Roman"/>
          <w:b w:val="0"/>
          <w:color w:val="222222"/>
          <w:sz w:val="24"/>
          <w:szCs w:val="24"/>
          <w:lang w:val="es-ES" w:eastAsia="es-MX"/>
        </w:rPr>
        <w:t xml:space="preserve">Asociación entre </w:t>
      </w:r>
      <w:r w:rsidR="002A1F7E" w:rsidRPr="009C2A89">
        <w:rPr>
          <w:rFonts w:ascii="Times New Roman" w:eastAsia="Times New Roman" w:hAnsi="Times New Roman"/>
          <w:b w:val="0"/>
          <w:color w:val="222222"/>
          <w:sz w:val="24"/>
          <w:szCs w:val="24"/>
          <w:lang w:val="es-ES" w:eastAsia="es-MX"/>
        </w:rPr>
        <w:t xml:space="preserve">lealtad y satisfacción </w:t>
      </w:r>
      <w:r w:rsidR="0065535F" w:rsidRPr="009C2A89">
        <w:rPr>
          <w:rFonts w:ascii="Times New Roman" w:eastAsia="Times New Roman" w:hAnsi="Times New Roman"/>
          <w:b w:val="0"/>
          <w:color w:val="222222"/>
          <w:sz w:val="24"/>
          <w:szCs w:val="24"/>
          <w:lang w:val="es-ES" w:eastAsia="es-MX"/>
        </w:rPr>
        <w:t>de los estudiantes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1390"/>
        <w:gridCol w:w="1796"/>
        <w:gridCol w:w="1871"/>
        <w:gridCol w:w="1869"/>
      </w:tblGrid>
      <w:tr w:rsidR="004E1BA3" w:rsidRPr="00CC0A4D" w14:paraId="5D0B262C" w14:textId="77777777" w:rsidTr="00CC0A4D">
        <w:tc>
          <w:tcPr>
            <w:tcW w:w="1313" w:type="pct"/>
            <w:shd w:val="clear" w:color="auto" w:fill="auto"/>
          </w:tcPr>
          <w:p w14:paraId="41B4AB6B" w14:textId="77777777" w:rsidR="004E1BA3" w:rsidRPr="00CC0A4D" w:rsidRDefault="004E1BA3" w:rsidP="009C2A89">
            <w:pPr>
              <w:spacing w:after="0" w:line="360" w:lineRule="auto"/>
              <w:contextualSpacing/>
              <w:jc w:val="center"/>
              <w:rPr>
                <w:rFonts w:ascii="Times New Roman" w:hAnsi="Times New Roman"/>
                <w:bCs/>
              </w:rPr>
            </w:pPr>
            <w:r w:rsidRPr="00CC0A4D">
              <w:rPr>
                <w:rFonts w:ascii="Times New Roman" w:hAnsi="Times New Roman"/>
                <w:bCs/>
              </w:rPr>
              <w:t>Variables de la lealtad</w:t>
            </w:r>
          </w:p>
        </w:tc>
        <w:tc>
          <w:tcPr>
            <w:tcW w:w="740" w:type="pct"/>
            <w:shd w:val="clear" w:color="auto" w:fill="auto"/>
          </w:tcPr>
          <w:p w14:paraId="4B210B00" w14:textId="77777777" w:rsidR="007D254E" w:rsidRPr="00CC0A4D" w:rsidRDefault="004E1BA3" w:rsidP="009C2A89">
            <w:pPr>
              <w:spacing w:after="0" w:line="360" w:lineRule="auto"/>
              <w:contextualSpacing/>
              <w:jc w:val="center"/>
              <w:rPr>
                <w:rFonts w:ascii="Times New Roman" w:hAnsi="Times New Roman"/>
                <w:bCs/>
              </w:rPr>
            </w:pPr>
            <w:r w:rsidRPr="00CC0A4D">
              <w:rPr>
                <w:rFonts w:ascii="Times New Roman" w:hAnsi="Times New Roman"/>
                <w:bCs/>
              </w:rPr>
              <w:t xml:space="preserve">Promedio </w:t>
            </w:r>
            <w:r w:rsidR="007D254E" w:rsidRPr="00CC0A4D">
              <w:rPr>
                <w:rFonts w:ascii="Times New Roman" w:hAnsi="Times New Roman"/>
                <w:bCs/>
              </w:rPr>
              <w:t xml:space="preserve">de </w:t>
            </w:r>
            <w:r w:rsidR="002A1F7E" w:rsidRPr="00CC0A4D">
              <w:rPr>
                <w:rFonts w:ascii="Times New Roman" w:hAnsi="Times New Roman"/>
                <w:bCs/>
              </w:rPr>
              <w:t>s</w:t>
            </w:r>
            <w:r w:rsidR="007D254E" w:rsidRPr="00CC0A4D">
              <w:rPr>
                <w:rFonts w:ascii="Times New Roman" w:hAnsi="Times New Roman"/>
                <w:bCs/>
              </w:rPr>
              <w:t>atisfacción</w:t>
            </w:r>
          </w:p>
          <w:p w14:paraId="4DAFE4C1" w14:textId="77777777" w:rsidR="004E1BA3" w:rsidRPr="00CC0A4D" w:rsidRDefault="004E1BA3" w:rsidP="009C2A89">
            <w:pPr>
              <w:spacing w:after="0" w:line="360" w:lineRule="auto"/>
              <w:contextualSpacing/>
              <w:jc w:val="center"/>
              <w:rPr>
                <w:rFonts w:ascii="Times New Roman" w:hAnsi="Times New Roman"/>
                <w:bCs/>
              </w:rPr>
            </w:pPr>
            <w:r w:rsidRPr="00CC0A4D">
              <w:rPr>
                <w:rFonts w:ascii="Times New Roman" w:hAnsi="Times New Roman"/>
                <w:bCs/>
              </w:rPr>
              <w:t>S</w:t>
            </w:r>
            <w:r w:rsidR="002A1F7E" w:rsidRPr="00CC0A4D">
              <w:rPr>
                <w:rFonts w:ascii="Times New Roman" w:hAnsi="Times New Roman"/>
                <w:bCs/>
              </w:rPr>
              <w:t>í</w:t>
            </w:r>
          </w:p>
        </w:tc>
        <w:tc>
          <w:tcPr>
            <w:tcW w:w="956" w:type="pct"/>
            <w:shd w:val="clear" w:color="auto" w:fill="auto"/>
          </w:tcPr>
          <w:p w14:paraId="6FE78D36" w14:textId="77777777" w:rsidR="007D254E"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 xml:space="preserve">Promedio de </w:t>
            </w:r>
            <w:r w:rsidR="002A1F7E" w:rsidRPr="00CC0A4D">
              <w:rPr>
                <w:rFonts w:ascii="Times New Roman" w:hAnsi="Times New Roman"/>
                <w:bCs/>
              </w:rPr>
              <w:t>s</w:t>
            </w:r>
            <w:r w:rsidRPr="00CC0A4D">
              <w:rPr>
                <w:rFonts w:ascii="Times New Roman" w:hAnsi="Times New Roman"/>
                <w:bCs/>
              </w:rPr>
              <w:t>atisfacción</w:t>
            </w:r>
          </w:p>
          <w:p w14:paraId="21214D4D" w14:textId="77777777" w:rsidR="004E1BA3"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N</w:t>
            </w:r>
            <w:r w:rsidR="002A1F7E" w:rsidRPr="00CC0A4D">
              <w:rPr>
                <w:rFonts w:ascii="Times New Roman" w:hAnsi="Times New Roman"/>
                <w:bCs/>
              </w:rPr>
              <w:t>o</w:t>
            </w:r>
          </w:p>
        </w:tc>
        <w:tc>
          <w:tcPr>
            <w:tcW w:w="996" w:type="pct"/>
            <w:shd w:val="clear" w:color="auto" w:fill="auto"/>
          </w:tcPr>
          <w:p w14:paraId="159F400B" w14:textId="77777777" w:rsidR="004E1BA3"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Valor de P</w:t>
            </w:r>
          </w:p>
        </w:tc>
        <w:tc>
          <w:tcPr>
            <w:tcW w:w="995" w:type="pct"/>
            <w:shd w:val="clear" w:color="auto" w:fill="auto"/>
          </w:tcPr>
          <w:p w14:paraId="19689AE6" w14:textId="77777777" w:rsidR="004E1BA3"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 xml:space="preserve">Valor de </w:t>
            </w:r>
            <w:r w:rsidR="002A1F7E" w:rsidRPr="00CC0A4D">
              <w:rPr>
                <w:rFonts w:ascii="Times New Roman" w:hAnsi="Times New Roman"/>
                <w:bCs/>
              </w:rPr>
              <w:t>l</w:t>
            </w:r>
            <w:r w:rsidRPr="00CC0A4D">
              <w:rPr>
                <w:rFonts w:ascii="Times New Roman" w:hAnsi="Times New Roman"/>
                <w:bCs/>
              </w:rPr>
              <w:t>ambda de Wilks</w:t>
            </w:r>
          </w:p>
        </w:tc>
      </w:tr>
      <w:tr w:rsidR="004E1BA3" w:rsidRPr="00CC0A4D" w14:paraId="4317C4A7" w14:textId="77777777" w:rsidTr="00CC0A4D">
        <w:trPr>
          <w:trHeight w:val="370"/>
        </w:trPr>
        <w:tc>
          <w:tcPr>
            <w:tcW w:w="1313" w:type="pct"/>
            <w:shd w:val="clear" w:color="auto" w:fill="auto"/>
          </w:tcPr>
          <w:p w14:paraId="0FC43DCE" w14:textId="77777777" w:rsidR="004E1BA3" w:rsidRPr="00CC0A4D" w:rsidRDefault="004E1BA3" w:rsidP="009C2A89">
            <w:pPr>
              <w:spacing w:after="0" w:line="360" w:lineRule="auto"/>
              <w:contextualSpacing/>
              <w:rPr>
                <w:rFonts w:ascii="Times New Roman" w:hAnsi="Times New Roman"/>
                <w:bCs/>
              </w:rPr>
            </w:pPr>
            <w:r w:rsidRPr="00CC0A4D">
              <w:rPr>
                <w:rFonts w:ascii="Times New Roman" w:hAnsi="Times New Roman"/>
                <w:bCs/>
              </w:rPr>
              <w:t xml:space="preserve">Gusto por la </w:t>
            </w:r>
            <w:r w:rsidR="002A1F7E" w:rsidRPr="00CC0A4D">
              <w:rPr>
                <w:rFonts w:ascii="Times New Roman" w:hAnsi="Times New Roman"/>
                <w:bCs/>
              </w:rPr>
              <w:t>c</w:t>
            </w:r>
            <w:r w:rsidRPr="00CC0A4D">
              <w:rPr>
                <w:rFonts w:ascii="Times New Roman" w:hAnsi="Times New Roman"/>
                <w:bCs/>
              </w:rPr>
              <w:t>arrera</w:t>
            </w:r>
          </w:p>
        </w:tc>
        <w:tc>
          <w:tcPr>
            <w:tcW w:w="740" w:type="pct"/>
            <w:shd w:val="clear" w:color="auto" w:fill="auto"/>
          </w:tcPr>
          <w:p w14:paraId="7683B6D0" w14:textId="77777777" w:rsidR="004E1BA3"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3.3112</w:t>
            </w:r>
          </w:p>
        </w:tc>
        <w:tc>
          <w:tcPr>
            <w:tcW w:w="956" w:type="pct"/>
            <w:shd w:val="clear" w:color="auto" w:fill="auto"/>
          </w:tcPr>
          <w:p w14:paraId="3609457F" w14:textId="77777777" w:rsidR="004E1BA3"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2.9259</w:t>
            </w:r>
          </w:p>
        </w:tc>
        <w:tc>
          <w:tcPr>
            <w:tcW w:w="996" w:type="pct"/>
            <w:shd w:val="clear" w:color="auto" w:fill="auto"/>
          </w:tcPr>
          <w:p w14:paraId="1CBBDD66" w14:textId="77777777" w:rsidR="004E1BA3"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Sig. = 0.002</w:t>
            </w:r>
          </w:p>
        </w:tc>
        <w:tc>
          <w:tcPr>
            <w:tcW w:w="995" w:type="pct"/>
            <w:shd w:val="clear" w:color="auto" w:fill="auto"/>
          </w:tcPr>
          <w:p w14:paraId="6E2957BC" w14:textId="77777777" w:rsidR="004E1BA3"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lang w:bidi="he-IL"/>
              </w:rPr>
              <w:t>λ=0.958</w:t>
            </w:r>
          </w:p>
        </w:tc>
      </w:tr>
      <w:tr w:rsidR="007D254E" w:rsidRPr="00CC0A4D" w14:paraId="64B7CBF6" w14:textId="77777777" w:rsidTr="00CC0A4D">
        <w:trPr>
          <w:trHeight w:val="506"/>
        </w:trPr>
        <w:tc>
          <w:tcPr>
            <w:tcW w:w="1313" w:type="pct"/>
            <w:shd w:val="clear" w:color="auto" w:fill="auto"/>
          </w:tcPr>
          <w:p w14:paraId="01E0102A" w14:textId="77777777" w:rsidR="007D254E" w:rsidRPr="00CC0A4D" w:rsidRDefault="007D254E" w:rsidP="009C2A89">
            <w:pPr>
              <w:spacing w:after="0" w:line="360" w:lineRule="auto"/>
              <w:contextualSpacing/>
              <w:rPr>
                <w:rFonts w:ascii="Times New Roman" w:hAnsi="Times New Roman"/>
                <w:bCs/>
              </w:rPr>
            </w:pPr>
            <w:r w:rsidRPr="00CC0A4D">
              <w:rPr>
                <w:rFonts w:ascii="Times New Roman" w:hAnsi="Times New Roman"/>
                <w:bCs/>
              </w:rPr>
              <w:t>Elegirías nuevamente estudiar tu carrera</w:t>
            </w:r>
          </w:p>
        </w:tc>
        <w:tc>
          <w:tcPr>
            <w:tcW w:w="740" w:type="pct"/>
            <w:shd w:val="clear" w:color="auto" w:fill="auto"/>
          </w:tcPr>
          <w:p w14:paraId="0BD8D867" w14:textId="77777777" w:rsidR="007D254E"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3.2779</w:t>
            </w:r>
          </w:p>
        </w:tc>
        <w:tc>
          <w:tcPr>
            <w:tcW w:w="956" w:type="pct"/>
            <w:shd w:val="clear" w:color="auto" w:fill="auto"/>
          </w:tcPr>
          <w:p w14:paraId="18F2A34A" w14:textId="77777777" w:rsidR="007D254E"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3.2454</w:t>
            </w:r>
          </w:p>
        </w:tc>
        <w:tc>
          <w:tcPr>
            <w:tcW w:w="996" w:type="pct"/>
            <w:shd w:val="clear" w:color="auto" w:fill="auto"/>
          </w:tcPr>
          <w:p w14:paraId="2F6F1D60" w14:textId="77777777" w:rsidR="007D254E"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Sig. = 0.706</w:t>
            </w:r>
          </w:p>
        </w:tc>
        <w:tc>
          <w:tcPr>
            <w:tcW w:w="995" w:type="pct"/>
            <w:shd w:val="clear" w:color="auto" w:fill="auto"/>
          </w:tcPr>
          <w:p w14:paraId="54C6ABC0" w14:textId="77777777" w:rsidR="007D254E"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lang w:bidi="he-IL"/>
              </w:rPr>
              <w:t>λ=0.999</w:t>
            </w:r>
          </w:p>
        </w:tc>
      </w:tr>
      <w:tr w:rsidR="007D254E" w:rsidRPr="00CC0A4D" w14:paraId="56237F63" w14:textId="77777777" w:rsidTr="00CC0A4D">
        <w:trPr>
          <w:trHeight w:val="506"/>
        </w:trPr>
        <w:tc>
          <w:tcPr>
            <w:tcW w:w="1313" w:type="pct"/>
            <w:shd w:val="clear" w:color="auto" w:fill="auto"/>
          </w:tcPr>
          <w:p w14:paraId="7A189167" w14:textId="77777777" w:rsidR="007D254E" w:rsidRPr="00CC0A4D" w:rsidRDefault="007D254E" w:rsidP="009C2A89">
            <w:pPr>
              <w:spacing w:after="0" w:line="360" w:lineRule="auto"/>
              <w:contextualSpacing/>
              <w:rPr>
                <w:rFonts w:ascii="Times New Roman" w:hAnsi="Times New Roman"/>
                <w:bCs/>
              </w:rPr>
            </w:pPr>
            <w:r w:rsidRPr="00CC0A4D">
              <w:rPr>
                <w:rFonts w:ascii="Times New Roman" w:hAnsi="Times New Roman"/>
                <w:bCs/>
              </w:rPr>
              <w:t>Recomendarías la carrera que estudias</w:t>
            </w:r>
          </w:p>
        </w:tc>
        <w:tc>
          <w:tcPr>
            <w:tcW w:w="740" w:type="pct"/>
            <w:shd w:val="clear" w:color="auto" w:fill="auto"/>
          </w:tcPr>
          <w:p w14:paraId="1B8F11FC" w14:textId="77777777" w:rsidR="007D254E"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3.3385</w:t>
            </w:r>
          </w:p>
        </w:tc>
        <w:tc>
          <w:tcPr>
            <w:tcW w:w="956" w:type="pct"/>
            <w:shd w:val="clear" w:color="auto" w:fill="auto"/>
          </w:tcPr>
          <w:p w14:paraId="5AB1A3DF" w14:textId="77777777" w:rsidR="007D254E"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2.9722</w:t>
            </w:r>
          </w:p>
        </w:tc>
        <w:tc>
          <w:tcPr>
            <w:tcW w:w="996" w:type="pct"/>
            <w:shd w:val="clear" w:color="auto" w:fill="auto"/>
          </w:tcPr>
          <w:p w14:paraId="6BE88C1C" w14:textId="77777777" w:rsidR="007D254E"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rPr>
              <w:t>Sig. = 0.000</w:t>
            </w:r>
          </w:p>
        </w:tc>
        <w:tc>
          <w:tcPr>
            <w:tcW w:w="995" w:type="pct"/>
            <w:shd w:val="clear" w:color="auto" w:fill="auto"/>
          </w:tcPr>
          <w:p w14:paraId="5353EFCD" w14:textId="77777777" w:rsidR="007D254E" w:rsidRPr="00CC0A4D" w:rsidRDefault="007D254E" w:rsidP="009C2A89">
            <w:pPr>
              <w:spacing w:after="0" w:line="360" w:lineRule="auto"/>
              <w:contextualSpacing/>
              <w:jc w:val="center"/>
              <w:rPr>
                <w:rFonts w:ascii="Times New Roman" w:hAnsi="Times New Roman"/>
                <w:bCs/>
              </w:rPr>
            </w:pPr>
            <w:r w:rsidRPr="00CC0A4D">
              <w:rPr>
                <w:rFonts w:ascii="Times New Roman" w:hAnsi="Times New Roman"/>
                <w:bCs/>
                <w:lang w:bidi="he-IL"/>
              </w:rPr>
              <w:t>λ=0.943</w:t>
            </w:r>
          </w:p>
        </w:tc>
      </w:tr>
    </w:tbl>
    <w:p w14:paraId="2ADAD2BB" w14:textId="77777777" w:rsidR="001D73E4" w:rsidRPr="009C2A89" w:rsidRDefault="001D73E4" w:rsidP="009C2A89">
      <w:pPr>
        <w:pStyle w:val="Descripcin"/>
        <w:spacing w:after="0" w:line="360" w:lineRule="auto"/>
        <w:contextualSpacing/>
        <w:jc w:val="center"/>
        <w:rPr>
          <w:rFonts w:ascii="Times New Roman" w:eastAsia="Times New Roman" w:hAnsi="Times New Roman"/>
          <w:b w:val="0"/>
          <w:bCs w:val="0"/>
          <w:color w:val="222222"/>
          <w:sz w:val="22"/>
          <w:szCs w:val="22"/>
          <w:lang w:val="es-ES" w:eastAsia="es-MX"/>
        </w:rPr>
      </w:pPr>
      <w:r w:rsidRPr="009C2A89">
        <w:rPr>
          <w:rFonts w:ascii="Times New Roman" w:eastAsia="Times New Roman" w:hAnsi="Times New Roman"/>
          <w:b w:val="0"/>
          <w:bCs w:val="0"/>
          <w:color w:val="222222"/>
          <w:sz w:val="22"/>
          <w:szCs w:val="22"/>
          <w:lang w:val="es-ES" w:eastAsia="es-MX"/>
        </w:rPr>
        <w:t>Fuente: Elaboración propia</w:t>
      </w:r>
    </w:p>
    <w:p w14:paraId="27D31AA4" w14:textId="77777777" w:rsidR="00040043" w:rsidRPr="009C2A89" w:rsidRDefault="00040043"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lastRenderedPageBreak/>
        <w:t>En la tabla 5 se analiza la lealtad asociada a la satisfacción de los estudiantes mediante la técnica estadística multivariante del análisis del discriminante. Con base en los datos obtenidos</w:t>
      </w:r>
      <w:r w:rsidR="002A1F7E" w:rsidRPr="009C2A89">
        <w:rPr>
          <w:rFonts w:ascii="Times New Roman" w:hAnsi="Times New Roman"/>
          <w:sz w:val="24"/>
          <w:szCs w:val="24"/>
        </w:rPr>
        <w:t>,</w:t>
      </w:r>
      <w:r w:rsidRPr="009C2A89">
        <w:rPr>
          <w:rFonts w:ascii="Times New Roman" w:hAnsi="Times New Roman"/>
          <w:sz w:val="24"/>
          <w:szCs w:val="24"/>
        </w:rPr>
        <w:t xml:space="preserve"> se puede observar </w:t>
      </w:r>
      <w:r w:rsidR="002A1F7E" w:rsidRPr="009C2A89">
        <w:rPr>
          <w:rFonts w:ascii="Times New Roman" w:hAnsi="Times New Roman"/>
          <w:sz w:val="24"/>
          <w:szCs w:val="24"/>
        </w:rPr>
        <w:t xml:space="preserve">una </w:t>
      </w:r>
      <w:r w:rsidRPr="009C2A89">
        <w:rPr>
          <w:rFonts w:ascii="Times New Roman" w:hAnsi="Times New Roman"/>
          <w:sz w:val="24"/>
          <w:szCs w:val="24"/>
        </w:rPr>
        <w:t xml:space="preserve">relación con la variable de los alumnos denominada </w:t>
      </w:r>
      <w:r w:rsidRPr="009C2A89">
        <w:rPr>
          <w:rFonts w:ascii="Times New Roman" w:hAnsi="Times New Roman"/>
          <w:i/>
          <w:iCs/>
          <w:sz w:val="24"/>
          <w:szCs w:val="24"/>
        </w:rPr>
        <w:t>gusto por la carrera y la satisfacción</w:t>
      </w:r>
      <w:r w:rsidRPr="009C2A89">
        <w:rPr>
          <w:rFonts w:ascii="Times New Roman" w:hAnsi="Times New Roman"/>
          <w:sz w:val="24"/>
          <w:szCs w:val="24"/>
        </w:rPr>
        <w:t xml:space="preserve"> (</w:t>
      </w:r>
      <w:r w:rsidRPr="009C2A89">
        <w:rPr>
          <w:rFonts w:ascii="Times New Roman" w:hAnsi="Times New Roman"/>
          <w:bCs/>
          <w:lang w:bidi="he-IL"/>
        </w:rPr>
        <w:t>λ=0.958</w:t>
      </w:r>
      <w:r w:rsidRPr="009C2A89">
        <w:rPr>
          <w:rFonts w:ascii="Times New Roman" w:hAnsi="Times New Roman"/>
          <w:sz w:val="24"/>
          <w:szCs w:val="24"/>
        </w:rPr>
        <w:t xml:space="preserve">, Sig.=0.009), y </w:t>
      </w:r>
      <w:r w:rsidRPr="009C2A89">
        <w:rPr>
          <w:rFonts w:ascii="Times New Roman" w:hAnsi="Times New Roman"/>
          <w:i/>
          <w:iCs/>
          <w:sz w:val="24"/>
          <w:szCs w:val="24"/>
        </w:rPr>
        <w:t>recomendar estudiar tu carrera</w:t>
      </w:r>
      <w:r w:rsidRPr="009C2A89">
        <w:rPr>
          <w:rFonts w:ascii="Times New Roman" w:hAnsi="Times New Roman"/>
          <w:sz w:val="24"/>
          <w:szCs w:val="24"/>
        </w:rPr>
        <w:t xml:space="preserve"> (</w:t>
      </w:r>
      <w:r w:rsidRPr="009C2A89">
        <w:rPr>
          <w:rFonts w:ascii="Times New Roman" w:hAnsi="Times New Roman"/>
          <w:bCs/>
          <w:lang w:bidi="he-IL"/>
        </w:rPr>
        <w:t>λ=0.943</w:t>
      </w:r>
      <w:r w:rsidRPr="009C2A89">
        <w:rPr>
          <w:rFonts w:ascii="Times New Roman" w:hAnsi="Times New Roman"/>
          <w:sz w:val="24"/>
          <w:szCs w:val="24"/>
        </w:rPr>
        <w:t>, Sig.=0.000)</w:t>
      </w:r>
      <w:r w:rsidR="002A1F7E" w:rsidRPr="009C2A89">
        <w:rPr>
          <w:rFonts w:ascii="Times New Roman" w:hAnsi="Times New Roman"/>
          <w:sz w:val="24"/>
          <w:szCs w:val="24"/>
        </w:rPr>
        <w:t>;</w:t>
      </w:r>
      <w:r w:rsidRPr="009C2A89">
        <w:rPr>
          <w:rFonts w:ascii="Times New Roman" w:hAnsi="Times New Roman"/>
          <w:sz w:val="24"/>
          <w:szCs w:val="24"/>
        </w:rPr>
        <w:t xml:space="preserve"> sin embargo</w:t>
      </w:r>
      <w:r w:rsidR="002A1F7E" w:rsidRPr="009C2A89">
        <w:rPr>
          <w:rFonts w:ascii="Times New Roman" w:hAnsi="Times New Roman"/>
          <w:sz w:val="24"/>
          <w:szCs w:val="24"/>
        </w:rPr>
        <w:t>,</w:t>
      </w:r>
      <w:r w:rsidRPr="009C2A89">
        <w:rPr>
          <w:rFonts w:ascii="Times New Roman" w:hAnsi="Times New Roman"/>
          <w:sz w:val="24"/>
          <w:szCs w:val="24"/>
        </w:rPr>
        <w:t xml:space="preserve"> </w:t>
      </w:r>
      <w:r w:rsidRPr="009C2A89">
        <w:rPr>
          <w:rFonts w:ascii="Times New Roman" w:hAnsi="Times New Roman"/>
          <w:i/>
          <w:iCs/>
          <w:sz w:val="24"/>
          <w:szCs w:val="24"/>
        </w:rPr>
        <w:t>elegir nuevamente estudiar la carrera</w:t>
      </w:r>
      <w:r w:rsidRPr="009C2A89">
        <w:rPr>
          <w:rFonts w:ascii="Times New Roman" w:hAnsi="Times New Roman"/>
          <w:sz w:val="24"/>
          <w:szCs w:val="24"/>
        </w:rPr>
        <w:t xml:space="preserve"> no muestra relación con la satisfacción (</w:t>
      </w:r>
      <w:r w:rsidRPr="009C2A89">
        <w:rPr>
          <w:rFonts w:ascii="Times New Roman" w:hAnsi="Times New Roman"/>
          <w:bCs/>
          <w:lang w:bidi="he-IL"/>
        </w:rPr>
        <w:t>λ=0.999</w:t>
      </w:r>
      <w:r w:rsidRPr="009C2A89">
        <w:rPr>
          <w:rFonts w:ascii="Times New Roman" w:hAnsi="Times New Roman"/>
          <w:sz w:val="24"/>
          <w:szCs w:val="24"/>
        </w:rPr>
        <w:t>, Sig.=0.706)</w:t>
      </w:r>
      <w:r w:rsidR="002A1F7E" w:rsidRPr="009C2A89">
        <w:rPr>
          <w:rFonts w:ascii="Times New Roman" w:hAnsi="Times New Roman"/>
          <w:sz w:val="24"/>
          <w:szCs w:val="24"/>
        </w:rPr>
        <w:t>.</w:t>
      </w:r>
      <w:r w:rsidRPr="009C2A89">
        <w:rPr>
          <w:rFonts w:ascii="Times New Roman" w:hAnsi="Times New Roman"/>
          <w:sz w:val="24"/>
          <w:szCs w:val="24"/>
        </w:rPr>
        <w:t xml:space="preserve"> </w:t>
      </w:r>
      <w:r w:rsidR="002A1F7E" w:rsidRPr="009C2A89">
        <w:rPr>
          <w:rFonts w:ascii="Times New Roman" w:hAnsi="Times New Roman"/>
          <w:sz w:val="24"/>
          <w:szCs w:val="24"/>
        </w:rPr>
        <w:t>P</w:t>
      </w:r>
      <w:r w:rsidRPr="009C2A89">
        <w:rPr>
          <w:rFonts w:ascii="Times New Roman" w:hAnsi="Times New Roman"/>
          <w:sz w:val="24"/>
          <w:szCs w:val="24"/>
        </w:rPr>
        <w:t>or lo tanto, basado en los resultados</w:t>
      </w:r>
      <w:r w:rsidR="002A1F7E" w:rsidRPr="009C2A89">
        <w:rPr>
          <w:rFonts w:ascii="Times New Roman" w:hAnsi="Times New Roman"/>
          <w:sz w:val="24"/>
          <w:szCs w:val="24"/>
        </w:rPr>
        <w:t>,</w:t>
      </w:r>
      <w:r w:rsidRPr="009C2A89">
        <w:rPr>
          <w:rFonts w:ascii="Times New Roman" w:hAnsi="Times New Roman"/>
          <w:sz w:val="24"/>
          <w:szCs w:val="24"/>
        </w:rPr>
        <w:t xml:space="preserve"> se puede decir que existe evidencia de que la lealtad de los estudiantes universitarios </w:t>
      </w:r>
      <w:r w:rsidR="00D427E3" w:rsidRPr="009C2A89">
        <w:rPr>
          <w:rFonts w:ascii="Times New Roman" w:hAnsi="Times New Roman"/>
          <w:sz w:val="24"/>
          <w:szCs w:val="24"/>
        </w:rPr>
        <w:t>está</w:t>
      </w:r>
      <w:r w:rsidRPr="009C2A89">
        <w:rPr>
          <w:rFonts w:ascii="Times New Roman" w:hAnsi="Times New Roman"/>
          <w:sz w:val="24"/>
          <w:szCs w:val="24"/>
        </w:rPr>
        <w:t xml:space="preserve"> asociada a la satisfacción de ellos como consumidores de los servicios educativos, a excepción de la variable </w:t>
      </w:r>
      <w:r w:rsidRPr="009C2A89">
        <w:rPr>
          <w:rFonts w:ascii="Times New Roman" w:hAnsi="Times New Roman"/>
          <w:i/>
          <w:iCs/>
          <w:sz w:val="24"/>
          <w:szCs w:val="24"/>
        </w:rPr>
        <w:t>elegir nuevamente estudiar</w:t>
      </w:r>
      <w:r w:rsidRPr="009C2A89">
        <w:rPr>
          <w:rFonts w:ascii="Times New Roman" w:hAnsi="Times New Roman"/>
          <w:sz w:val="24"/>
          <w:szCs w:val="24"/>
        </w:rPr>
        <w:t>.</w:t>
      </w:r>
      <w:r w:rsidR="00DD253F" w:rsidRPr="009C2A89">
        <w:rPr>
          <w:rFonts w:ascii="Times New Roman" w:hAnsi="Times New Roman"/>
          <w:sz w:val="24"/>
          <w:szCs w:val="24"/>
        </w:rPr>
        <w:t xml:space="preserve"> </w:t>
      </w:r>
      <w:r w:rsidRPr="009C2A89">
        <w:rPr>
          <w:rFonts w:ascii="Times New Roman" w:hAnsi="Times New Roman"/>
          <w:sz w:val="24"/>
          <w:szCs w:val="24"/>
        </w:rPr>
        <w:t>Siendo así que se acepta la hipótesis planteada.</w:t>
      </w:r>
    </w:p>
    <w:p w14:paraId="68B1BCB9" w14:textId="77777777" w:rsidR="00040043" w:rsidRPr="009C2A89" w:rsidRDefault="00040043"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Por otro lado, se realiza el análisis de la segunda hipótesis, la cual se describe de la siguiente manera:</w:t>
      </w:r>
    </w:p>
    <w:p w14:paraId="05A1F96D" w14:textId="77777777" w:rsidR="00040043" w:rsidRDefault="00040043" w:rsidP="009C2A89">
      <w:pPr>
        <w:spacing w:after="0" w:line="360" w:lineRule="auto"/>
        <w:contextualSpacing/>
        <w:jc w:val="both"/>
        <w:rPr>
          <w:rFonts w:ascii="Times New Roman" w:hAnsi="Times New Roman"/>
          <w:i/>
          <w:iCs/>
          <w:sz w:val="24"/>
          <w:szCs w:val="24"/>
        </w:rPr>
      </w:pPr>
      <w:r w:rsidRPr="009C2A89">
        <w:rPr>
          <w:rFonts w:ascii="Times New Roman" w:hAnsi="Times New Roman"/>
          <w:i/>
          <w:iCs/>
          <w:sz w:val="24"/>
          <w:szCs w:val="24"/>
        </w:rPr>
        <w:t>H</w:t>
      </w:r>
      <w:r w:rsidRPr="009C2A89">
        <w:rPr>
          <w:rFonts w:ascii="Times New Roman" w:hAnsi="Times New Roman"/>
          <w:i/>
          <w:iCs/>
          <w:sz w:val="24"/>
          <w:szCs w:val="24"/>
          <w:vertAlign w:val="subscript"/>
        </w:rPr>
        <w:t>2</w:t>
      </w:r>
      <w:r w:rsidRPr="009C2A89">
        <w:rPr>
          <w:rFonts w:ascii="Times New Roman" w:hAnsi="Times New Roman"/>
          <w:i/>
          <w:iCs/>
          <w:sz w:val="24"/>
          <w:szCs w:val="24"/>
        </w:rPr>
        <w:t xml:space="preserve">= La lealtad de los alumnos </w:t>
      </w:r>
      <w:r w:rsidR="00CA153D" w:rsidRPr="009C2A89">
        <w:rPr>
          <w:rFonts w:ascii="Times New Roman" w:hAnsi="Times New Roman"/>
          <w:i/>
          <w:iCs/>
          <w:sz w:val="24"/>
          <w:szCs w:val="24"/>
        </w:rPr>
        <w:t xml:space="preserve">está asociada a </w:t>
      </w:r>
      <w:r w:rsidRPr="009C2A89">
        <w:rPr>
          <w:rFonts w:ascii="Times New Roman" w:hAnsi="Times New Roman"/>
          <w:i/>
          <w:iCs/>
          <w:sz w:val="24"/>
          <w:szCs w:val="24"/>
        </w:rPr>
        <w:t>las características sociodemográficas de los mismos.</w:t>
      </w:r>
    </w:p>
    <w:p w14:paraId="264BEF50" w14:textId="77777777" w:rsidR="004C5616" w:rsidRPr="009C2A89" w:rsidRDefault="004C5616" w:rsidP="009C2A89">
      <w:pPr>
        <w:spacing w:after="0" w:line="360" w:lineRule="auto"/>
        <w:contextualSpacing/>
        <w:jc w:val="both"/>
        <w:rPr>
          <w:rFonts w:ascii="Times New Roman" w:hAnsi="Times New Roman"/>
          <w:i/>
          <w:iCs/>
          <w:sz w:val="24"/>
          <w:szCs w:val="24"/>
        </w:rPr>
      </w:pPr>
    </w:p>
    <w:p w14:paraId="4A2893DF" w14:textId="77777777" w:rsidR="00A97696" w:rsidRPr="009C2A89" w:rsidRDefault="00A97696" w:rsidP="009C2A89">
      <w:pPr>
        <w:pStyle w:val="Descripcin"/>
        <w:keepNext/>
        <w:spacing w:after="0" w:line="360" w:lineRule="auto"/>
        <w:contextualSpacing/>
        <w:jc w:val="center"/>
        <w:rPr>
          <w:rFonts w:ascii="Times New Roman" w:eastAsia="Times New Roman" w:hAnsi="Times New Roman"/>
          <w:b w:val="0"/>
          <w:color w:val="222222"/>
          <w:sz w:val="24"/>
          <w:szCs w:val="24"/>
          <w:lang w:val="es-ES" w:eastAsia="es-MX"/>
        </w:rPr>
      </w:pPr>
      <w:r w:rsidRPr="009C2A89">
        <w:rPr>
          <w:rFonts w:ascii="Times New Roman" w:eastAsia="Times New Roman" w:hAnsi="Times New Roman"/>
          <w:bCs w:val="0"/>
          <w:color w:val="222222"/>
          <w:sz w:val="24"/>
          <w:szCs w:val="24"/>
          <w:lang w:val="es-ES" w:eastAsia="es-MX"/>
        </w:rPr>
        <w:t xml:space="preserve">Tabla </w:t>
      </w:r>
      <w:r w:rsidR="007A3C08" w:rsidRPr="009C2A89">
        <w:rPr>
          <w:rFonts w:ascii="Times New Roman" w:eastAsia="Times New Roman" w:hAnsi="Times New Roman"/>
          <w:bCs w:val="0"/>
          <w:color w:val="222222"/>
          <w:sz w:val="24"/>
          <w:szCs w:val="24"/>
          <w:lang w:val="es-ES" w:eastAsia="es-MX"/>
        </w:rPr>
        <w:t>6</w:t>
      </w:r>
      <w:r w:rsidRPr="009C2A89">
        <w:rPr>
          <w:rFonts w:ascii="Times New Roman" w:eastAsia="Times New Roman" w:hAnsi="Times New Roman"/>
          <w:bCs w:val="0"/>
          <w:color w:val="222222"/>
          <w:sz w:val="24"/>
          <w:szCs w:val="24"/>
          <w:lang w:val="es-ES" w:eastAsia="es-MX"/>
        </w:rPr>
        <w:t xml:space="preserve">. </w:t>
      </w:r>
      <w:r w:rsidR="001D73E4" w:rsidRPr="009C2A89">
        <w:rPr>
          <w:rFonts w:ascii="Times New Roman" w:eastAsia="Times New Roman" w:hAnsi="Times New Roman"/>
          <w:b w:val="0"/>
          <w:color w:val="222222"/>
          <w:sz w:val="24"/>
          <w:szCs w:val="24"/>
          <w:lang w:val="es-ES" w:eastAsia="es-MX"/>
        </w:rPr>
        <w:t xml:space="preserve">Resumen </w:t>
      </w:r>
      <w:r w:rsidR="003C022F" w:rsidRPr="009C2A89">
        <w:rPr>
          <w:rFonts w:ascii="Times New Roman" w:eastAsia="Times New Roman" w:hAnsi="Times New Roman"/>
          <w:b w:val="0"/>
          <w:color w:val="222222"/>
          <w:sz w:val="24"/>
          <w:szCs w:val="24"/>
          <w:lang w:val="es-ES" w:eastAsia="es-MX"/>
        </w:rPr>
        <w:t>l</w:t>
      </w:r>
      <w:r w:rsidRPr="009C2A89">
        <w:rPr>
          <w:rFonts w:ascii="Times New Roman" w:eastAsia="Times New Roman" w:hAnsi="Times New Roman"/>
          <w:b w:val="0"/>
          <w:color w:val="222222"/>
          <w:sz w:val="24"/>
          <w:szCs w:val="24"/>
          <w:lang w:val="es-ES" w:eastAsia="es-MX"/>
        </w:rPr>
        <w:t>ealtad</w:t>
      </w:r>
      <w:r w:rsidR="001D73E4" w:rsidRPr="009C2A89">
        <w:rPr>
          <w:rFonts w:ascii="Times New Roman" w:eastAsia="Times New Roman" w:hAnsi="Times New Roman"/>
          <w:b w:val="0"/>
          <w:color w:val="222222"/>
          <w:sz w:val="24"/>
          <w:szCs w:val="24"/>
          <w:lang w:val="es-ES" w:eastAsia="es-MX"/>
        </w:rPr>
        <w:t xml:space="preserve"> y </w:t>
      </w:r>
      <w:r w:rsidRPr="009C2A89">
        <w:rPr>
          <w:rFonts w:ascii="Times New Roman" w:eastAsia="Times New Roman" w:hAnsi="Times New Roman"/>
          <w:b w:val="0"/>
          <w:color w:val="222222"/>
          <w:sz w:val="24"/>
          <w:szCs w:val="24"/>
          <w:lang w:val="es-ES" w:eastAsia="es-MX"/>
        </w:rPr>
        <w:t xml:space="preserve">las </w:t>
      </w:r>
      <w:r w:rsidR="003C022F" w:rsidRPr="009C2A89">
        <w:rPr>
          <w:rFonts w:ascii="Times New Roman" w:eastAsia="Times New Roman" w:hAnsi="Times New Roman"/>
          <w:b w:val="0"/>
          <w:color w:val="222222"/>
          <w:sz w:val="24"/>
          <w:szCs w:val="24"/>
          <w:lang w:val="es-ES" w:eastAsia="es-MX"/>
        </w:rPr>
        <w:t>características</w:t>
      </w:r>
      <w:r w:rsidRPr="009C2A89">
        <w:rPr>
          <w:rFonts w:ascii="Times New Roman" w:eastAsia="Times New Roman" w:hAnsi="Times New Roman"/>
          <w:b w:val="0"/>
          <w:color w:val="222222"/>
          <w:sz w:val="24"/>
          <w:szCs w:val="24"/>
          <w:lang w:val="es-ES" w:eastAsia="es-MX"/>
        </w:rPr>
        <w:t xml:space="preserve"> sociodemográficas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2348"/>
        <w:gridCol w:w="2349"/>
        <w:gridCol w:w="2349"/>
      </w:tblGrid>
      <w:tr w:rsidR="00926964" w:rsidRPr="00CC0A4D" w14:paraId="5E580D5D" w14:textId="77777777" w:rsidTr="00CC0A4D">
        <w:tc>
          <w:tcPr>
            <w:tcW w:w="1250" w:type="pct"/>
            <w:shd w:val="clear" w:color="auto" w:fill="auto"/>
          </w:tcPr>
          <w:p w14:paraId="11BDBA9D"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Variable</w:t>
            </w:r>
          </w:p>
        </w:tc>
        <w:tc>
          <w:tcPr>
            <w:tcW w:w="1250" w:type="pct"/>
            <w:shd w:val="clear" w:color="auto" w:fill="auto"/>
          </w:tcPr>
          <w:p w14:paraId="36ACE264"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Técnica</w:t>
            </w:r>
          </w:p>
        </w:tc>
        <w:tc>
          <w:tcPr>
            <w:tcW w:w="1250" w:type="pct"/>
            <w:shd w:val="clear" w:color="auto" w:fill="auto"/>
          </w:tcPr>
          <w:p w14:paraId="2175E980"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Valor de P</w:t>
            </w:r>
          </w:p>
        </w:tc>
        <w:tc>
          <w:tcPr>
            <w:tcW w:w="1250" w:type="pct"/>
            <w:shd w:val="clear" w:color="auto" w:fill="auto"/>
          </w:tcPr>
          <w:p w14:paraId="438B9ECE"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Valor de Prueba</w:t>
            </w:r>
          </w:p>
        </w:tc>
      </w:tr>
      <w:tr w:rsidR="00926964" w:rsidRPr="00CC0A4D" w14:paraId="3A53DBB5" w14:textId="77777777" w:rsidTr="00CC0A4D">
        <w:tc>
          <w:tcPr>
            <w:tcW w:w="1250" w:type="pct"/>
            <w:shd w:val="clear" w:color="auto" w:fill="auto"/>
          </w:tcPr>
          <w:p w14:paraId="7305A264" w14:textId="77777777" w:rsidR="00926964" w:rsidRPr="00CC0A4D" w:rsidRDefault="00926964" w:rsidP="009C2A89">
            <w:pPr>
              <w:spacing w:after="0" w:line="360" w:lineRule="auto"/>
              <w:contextualSpacing/>
              <w:jc w:val="both"/>
              <w:rPr>
                <w:rFonts w:ascii="Times New Roman" w:hAnsi="Times New Roman"/>
              </w:rPr>
            </w:pPr>
            <w:r w:rsidRPr="00CC0A4D">
              <w:rPr>
                <w:rFonts w:ascii="Times New Roman" w:hAnsi="Times New Roman"/>
              </w:rPr>
              <w:t>Sexo</w:t>
            </w:r>
          </w:p>
        </w:tc>
        <w:tc>
          <w:tcPr>
            <w:tcW w:w="1250" w:type="pct"/>
            <w:shd w:val="clear" w:color="auto" w:fill="auto"/>
          </w:tcPr>
          <w:p w14:paraId="3A33CEF7"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Chi-cuadrada</w:t>
            </w:r>
          </w:p>
        </w:tc>
        <w:tc>
          <w:tcPr>
            <w:tcW w:w="1250" w:type="pct"/>
            <w:shd w:val="clear" w:color="auto" w:fill="auto"/>
          </w:tcPr>
          <w:p w14:paraId="70979E4A"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color w:val="000000"/>
              </w:rPr>
              <w:t>Sig.=0.075</w:t>
            </w:r>
          </w:p>
        </w:tc>
        <w:tc>
          <w:tcPr>
            <w:tcW w:w="1250" w:type="pct"/>
            <w:shd w:val="clear" w:color="auto" w:fill="auto"/>
          </w:tcPr>
          <w:p w14:paraId="03A05E72" w14:textId="77777777" w:rsidR="00926964" w:rsidRPr="00CC0A4D" w:rsidRDefault="0032050D"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χ</w:t>
            </w:r>
            <w:r w:rsidR="00926964" w:rsidRPr="00CC0A4D">
              <w:rPr>
                <w:rFonts w:ascii="Times New Roman" w:hAnsi="Times New Roman"/>
                <w:color w:val="000000"/>
              </w:rPr>
              <w:t>²=3.176</w:t>
            </w:r>
          </w:p>
        </w:tc>
      </w:tr>
      <w:tr w:rsidR="00926964" w:rsidRPr="00CC0A4D" w14:paraId="5D34BD09" w14:textId="77777777" w:rsidTr="00CC0A4D">
        <w:tc>
          <w:tcPr>
            <w:tcW w:w="1250" w:type="pct"/>
            <w:shd w:val="clear" w:color="auto" w:fill="auto"/>
          </w:tcPr>
          <w:p w14:paraId="3E20939C" w14:textId="77777777" w:rsidR="00926964" w:rsidRPr="00CC0A4D" w:rsidRDefault="00926964" w:rsidP="009C2A89">
            <w:pPr>
              <w:spacing w:after="0" w:line="360" w:lineRule="auto"/>
              <w:contextualSpacing/>
              <w:rPr>
                <w:rFonts w:ascii="Times New Roman" w:hAnsi="Times New Roman"/>
              </w:rPr>
            </w:pPr>
            <w:r w:rsidRPr="00CC0A4D">
              <w:rPr>
                <w:rFonts w:ascii="Times New Roman" w:hAnsi="Times New Roman"/>
              </w:rPr>
              <w:t>Beca</w:t>
            </w:r>
          </w:p>
        </w:tc>
        <w:tc>
          <w:tcPr>
            <w:tcW w:w="1250" w:type="pct"/>
            <w:shd w:val="clear" w:color="auto" w:fill="auto"/>
          </w:tcPr>
          <w:p w14:paraId="02CB8DE2"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Chi-cuadrada</w:t>
            </w:r>
          </w:p>
        </w:tc>
        <w:tc>
          <w:tcPr>
            <w:tcW w:w="1250" w:type="pct"/>
            <w:shd w:val="clear" w:color="auto" w:fill="auto"/>
          </w:tcPr>
          <w:p w14:paraId="560ED225"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color w:val="000000"/>
              </w:rPr>
              <w:t>Sig.= 0.210</w:t>
            </w:r>
          </w:p>
        </w:tc>
        <w:tc>
          <w:tcPr>
            <w:tcW w:w="1250" w:type="pct"/>
            <w:shd w:val="clear" w:color="auto" w:fill="auto"/>
          </w:tcPr>
          <w:p w14:paraId="11A0B462" w14:textId="77777777" w:rsidR="00926964" w:rsidRPr="00CC0A4D" w:rsidRDefault="0032050D"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 xml:space="preserve">χ </w:t>
            </w:r>
            <w:r w:rsidR="00926964" w:rsidRPr="00CC0A4D">
              <w:rPr>
                <w:rFonts w:ascii="Times New Roman" w:hAnsi="Times New Roman"/>
                <w:color w:val="000000"/>
              </w:rPr>
              <w:t>²=1.575</w:t>
            </w:r>
          </w:p>
        </w:tc>
      </w:tr>
      <w:tr w:rsidR="00926964" w:rsidRPr="00CC0A4D" w14:paraId="677BED0E" w14:textId="77777777" w:rsidTr="00CC0A4D">
        <w:tc>
          <w:tcPr>
            <w:tcW w:w="1250" w:type="pct"/>
            <w:shd w:val="clear" w:color="auto" w:fill="auto"/>
          </w:tcPr>
          <w:p w14:paraId="4B44ED44" w14:textId="77777777" w:rsidR="00926964" w:rsidRPr="00CC0A4D" w:rsidRDefault="00926964" w:rsidP="009C2A89">
            <w:pPr>
              <w:spacing w:after="0" w:line="360" w:lineRule="auto"/>
              <w:contextualSpacing/>
              <w:rPr>
                <w:rFonts w:ascii="Times New Roman" w:hAnsi="Times New Roman"/>
              </w:rPr>
            </w:pPr>
            <w:r w:rsidRPr="00CC0A4D">
              <w:rPr>
                <w:rFonts w:ascii="Times New Roman" w:hAnsi="Times New Roman"/>
              </w:rPr>
              <w:t>Trabaja</w:t>
            </w:r>
          </w:p>
        </w:tc>
        <w:tc>
          <w:tcPr>
            <w:tcW w:w="1250" w:type="pct"/>
            <w:shd w:val="clear" w:color="auto" w:fill="auto"/>
          </w:tcPr>
          <w:p w14:paraId="2E4F323B"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Chi-cuadrada</w:t>
            </w:r>
          </w:p>
        </w:tc>
        <w:tc>
          <w:tcPr>
            <w:tcW w:w="1250" w:type="pct"/>
            <w:shd w:val="clear" w:color="auto" w:fill="auto"/>
          </w:tcPr>
          <w:p w14:paraId="2F46C3D2"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color w:val="000000"/>
              </w:rPr>
              <w:t>Sig.=0.019</w:t>
            </w:r>
          </w:p>
        </w:tc>
        <w:tc>
          <w:tcPr>
            <w:tcW w:w="1250" w:type="pct"/>
            <w:shd w:val="clear" w:color="auto" w:fill="auto"/>
          </w:tcPr>
          <w:p w14:paraId="48D32695" w14:textId="77777777" w:rsidR="00926964" w:rsidRPr="00CC0A4D" w:rsidRDefault="0032050D"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 xml:space="preserve">χ </w:t>
            </w:r>
            <w:r w:rsidR="00926964" w:rsidRPr="00CC0A4D">
              <w:rPr>
                <w:rFonts w:ascii="Times New Roman" w:hAnsi="Times New Roman"/>
                <w:color w:val="000000"/>
              </w:rPr>
              <w:t>²=5.528</w:t>
            </w:r>
          </w:p>
        </w:tc>
      </w:tr>
      <w:tr w:rsidR="00926964" w:rsidRPr="00CC0A4D" w14:paraId="5E5EC4BA" w14:textId="77777777" w:rsidTr="00CC0A4D">
        <w:tc>
          <w:tcPr>
            <w:tcW w:w="1250" w:type="pct"/>
            <w:shd w:val="clear" w:color="auto" w:fill="auto"/>
          </w:tcPr>
          <w:p w14:paraId="18422481" w14:textId="77777777" w:rsidR="00926964" w:rsidRPr="00CC0A4D" w:rsidRDefault="00926964" w:rsidP="009C2A89">
            <w:pPr>
              <w:spacing w:after="0" w:line="360" w:lineRule="auto"/>
              <w:contextualSpacing/>
              <w:rPr>
                <w:rFonts w:ascii="Times New Roman" w:hAnsi="Times New Roman"/>
              </w:rPr>
            </w:pPr>
            <w:r w:rsidRPr="00CC0A4D">
              <w:rPr>
                <w:rFonts w:ascii="Times New Roman" w:hAnsi="Times New Roman"/>
              </w:rPr>
              <w:t>Deseo de padres de estudiar una carrera</w:t>
            </w:r>
          </w:p>
        </w:tc>
        <w:tc>
          <w:tcPr>
            <w:tcW w:w="1250" w:type="pct"/>
            <w:shd w:val="clear" w:color="auto" w:fill="auto"/>
          </w:tcPr>
          <w:p w14:paraId="3C7F2A5A"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Chi-cuadrada</w:t>
            </w:r>
          </w:p>
        </w:tc>
        <w:tc>
          <w:tcPr>
            <w:tcW w:w="1250" w:type="pct"/>
            <w:shd w:val="clear" w:color="auto" w:fill="auto"/>
          </w:tcPr>
          <w:p w14:paraId="75888F17"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color w:val="000000"/>
              </w:rPr>
              <w:t>Sig.=0.368</w:t>
            </w:r>
          </w:p>
        </w:tc>
        <w:tc>
          <w:tcPr>
            <w:tcW w:w="1250" w:type="pct"/>
            <w:shd w:val="clear" w:color="auto" w:fill="auto"/>
          </w:tcPr>
          <w:p w14:paraId="12E661BD" w14:textId="77777777" w:rsidR="00926964" w:rsidRPr="00CC0A4D" w:rsidRDefault="0032050D"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 xml:space="preserve">χ </w:t>
            </w:r>
            <w:r w:rsidR="00926964" w:rsidRPr="00CC0A4D">
              <w:rPr>
                <w:rFonts w:ascii="Times New Roman" w:hAnsi="Times New Roman"/>
                <w:color w:val="000000"/>
              </w:rPr>
              <w:t>²=0.810</w:t>
            </w:r>
          </w:p>
          <w:p w14:paraId="2B405738" w14:textId="77777777" w:rsidR="00926964" w:rsidRPr="00CC0A4D" w:rsidRDefault="00926964" w:rsidP="009C2A89">
            <w:pPr>
              <w:spacing w:after="0" w:line="360" w:lineRule="auto"/>
              <w:contextualSpacing/>
              <w:jc w:val="center"/>
              <w:rPr>
                <w:rFonts w:ascii="Times New Roman" w:hAnsi="Times New Roman"/>
                <w:color w:val="000000"/>
              </w:rPr>
            </w:pPr>
          </w:p>
        </w:tc>
      </w:tr>
      <w:tr w:rsidR="00926964" w:rsidRPr="00CC0A4D" w14:paraId="7BDC4368" w14:textId="77777777" w:rsidTr="00CC0A4D">
        <w:tc>
          <w:tcPr>
            <w:tcW w:w="1250" w:type="pct"/>
            <w:shd w:val="clear" w:color="auto" w:fill="auto"/>
          </w:tcPr>
          <w:p w14:paraId="74ADF50D" w14:textId="77777777" w:rsidR="00926964" w:rsidRPr="00CC0A4D" w:rsidRDefault="00926964" w:rsidP="009C2A89">
            <w:pPr>
              <w:spacing w:after="0" w:line="360" w:lineRule="auto"/>
              <w:contextualSpacing/>
              <w:rPr>
                <w:rFonts w:ascii="Times New Roman" w:hAnsi="Times New Roman"/>
              </w:rPr>
            </w:pPr>
            <w:r w:rsidRPr="00CC0A4D">
              <w:rPr>
                <w:rFonts w:ascii="Times New Roman" w:hAnsi="Times New Roman"/>
              </w:rPr>
              <w:t xml:space="preserve">Influencia de </w:t>
            </w:r>
            <w:r w:rsidR="002A1F7E" w:rsidRPr="00CC0A4D">
              <w:rPr>
                <w:rFonts w:ascii="Times New Roman" w:hAnsi="Times New Roman"/>
              </w:rPr>
              <w:t>d</w:t>
            </w:r>
            <w:r w:rsidRPr="00CC0A4D">
              <w:rPr>
                <w:rFonts w:ascii="Times New Roman" w:hAnsi="Times New Roman"/>
              </w:rPr>
              <w:t>eseo de padres</w:t>
            </w:r>
          </w:p>
        </w:tc>
        <w:tc>
          <w:tcPr>
            <w:tcW w:w="1250" w:type="pct"/>
            <w:shd w:val="clear" w:color="auto" w:fill="auto"/>
          </w:tcPr>
          <w:p w14:paraId="509ED9A0"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Chi-cuadrada</w:t>
            </w:r>
          </w:p>
        </w:tc>
        <w:tc>
          <w:tcPr>
            <w:tcW w:w="1250" w:type="pct"/>
            <w:shd w:val="clear" w:color="auto" w:fill="auto"/>
          </w:tcPr>
          <w:p w14:paraId="790FAA29" w14:textId="77777777" w:rsidR="00926964" w:rsidRPr="00CC0A4D" w:rsidRDefault="00926964"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Sig.=0.016</w:t>
            </w:r>
          </w:p>
        </w:tc>
        <w:tc>
          <w:tcPr>
            <w:tcW w:w="1250" w:type="pct"/>
            <w:shd w:val="clear" w:color="auto" w:fill="auto"/>
          </w:tcPr>
          <w:p w14:paraId="68FFDB55" w14:textId="77777777" w:rsidR="00926964" w:rsidRPr="00CC0A4D" w:rsidRDefault="0032050D"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 xml:space="preserve">χ </w:t>
            </w:r>
            <w:r w:rsidR="00926964" w:rsidRPr="00CC0A4D">
              <w:rPr>
                <w:rFonts w:ascii="Times New Roman" w:hAnsi="Times New Roman"/>
                <w:color w:val="000000"/>
              </w:rPr>
              <w:t>²=5.848</w:t>
            </w:r>
          </w:p>
          <w:p w14:paraId="3A8E3035" w14:textId="77777777" w:rsidR="00926964" w:rsidRPr="00CC0A4D" w:rsidRDefault="00926964" w:rsidP="009C2A89">
            <w:pPr>
              <w:spacing w:after="0" w:line="360" w:lineRule="auto"/>
              <w:contextualSpacing/>
              <w:rPr>
                <w:rFonts w:ascii="Times New Roman" w:hAnsi="Times New Roman"/>
                <w:color w:val="000000"/>
              </w:rPr>
            </w:pPr>
          </w:p>
        </w:tc>
      </w:tr>
      <w:tr w:rsidR="00926964" w:rsidRPr="00CC0A4D" w14:paraId="6D979D0A" w14:textId="77777777" w:rsidTr="00CC0A4D">
        <w:tc>
          <w:tcPr>
            <w:tcW w:w="1250" w:type="pct"/>
            <w:shd w:val="clear" w:color="auto" w:fill="auto"/>
          </w:tcPr>
          <w:p w14:paraId="4C12EB09" w14:textId="77777777" w:rsidR="00926964" w:rsidRPr="00CC0A4D" w:rsidRDefault="00926964" w:rsidP="009C2A89">
            <w:pPr>
              <w:spacing w:after="0" w:line="360" w:lineRule="auto"/>
              <w:contextualSpacing/>
              <w:rPr>
                <w:rFonts w:ascii="Times New Roman" w:hAnsi="Times New Roman"/>
              </w:rPr>
            </w:pPr>
            <w:r w:rsidRPr="00CC0A4D">
              <w:rPr>
                <w:rFonts w:ascii="Times New Roman" w:hAnsi="Times New Roman"/>
              </w:rPr>
              <w:t>Programa académico</w:t>
            </w:r>
          </w:p>
        </w:tc>
        <w:tc>
          <w:tcPr>
            <w:tcW w:w="1250" w:type="pct"/>
            <w:shd w:val="clear" w:color="auto" w:fill="auto"/>
          </w:tcPr>
          <w:p w14:paraId="0CCF94A9"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V de Cramer</w:t>
            </w:r>
          </w:p>
        </w:tc>
        <w:tc>
          <w:tcPr>
            <w:tcW w:w="1250" w:type="pct"/>
            <w:shd w:val="clear" w:color="auto" w:fill="auto"/>
          </w:tcPr>
          <w:p w14:paraId="1286C973" w14:textId="77777777" w:rsidR="00926964" w:rsidRPr="00CC0A4D" w:rsidRDefault="00926964"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Sig.=0.375</w:t>
            </w:r>
          </w:p>
        </w:tc>
        <w:tc>
          <w:tcPr>
            <w:tcW w:w="1250" w:type="pct"/>
            <w:shd w:val="clear" w:color="auto" w:fill="auto"/>
          </w:tcPr>
          <w:p w14:paraId="57EB0124" w14:textId="77777777" w:rsidR="00926964" w:rsidRPr="00CC0A4D" w:rsidRDefault="00926964"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V= 0.170</w:t>
            </w:r>
          </w:p>
        </w:tc>
      </w:tr>
      <w:tr w:rsidR="00926964" w:rsidRPr="00CC0A4D" w14:paraId="7D828740" w14:textId="77777777" w:rsidTr="00CC0A4D">
        <w:tc>
          <w:tcPr>
            <w:tcW w:w="1250" w:type="pct"/>
            <w:shd w:val="clear" w:color="auto" w:fill="auto"/>
          </w:tcPr>
          <w:p w14:paraId="6C70761A" w14:textId="77777777" w:rsidR="00926964" w:rsidRPr="00CC0A4D" w:rsidRDefault="00926964" w:rsidP="009C2A89">
            <w:pPr>
              <w:spacing w:after="0" w:line="360" w:lineRule="auto"/>
              <w:contextualSpacing/>
              <w:rPr>
                <w:rFonts w:ascii="Times New Roman" w:hAnsi="Times New Roman"/>
              </w:rPr>
            </w:pPr>
            <w:r w:rsidRPr="00CC0A4D">
              <w:rPr>
                <w:rFonts w:ascii="Times New Roman" w:hAnsi="Times New Roman"/>
              </w:rPr>
              <w:t>Forma de traslado</w:t>
            </w:r>
          </w:p>
        </w:tc>
        <w:tc>
          <w:tcPr>
            <w:tcW w:w="1250" w:type="pct"/>
            <w:shd w:val="clear" w:color="auto" w:fill="auto"/>
          </w:tcPr>
          <w:p w14:paraId="316FABD2"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V de Cramer</w:t>
            </w:r>
          </w:p>
        </w:tc>
        <w:tc>
          <w:tcPr>
            <w:tcW w:w="1250" w:type="pct"/>
            <w:shd w:val="clear" w:color="auto" w:fill="auto"/>
          </w:tcPr>
          <w:p w14:paraId="241F722E" w14:textId="77777777" w:rsidR="00926964" w:rsidRPr="00CC0A4D" w:rsidRDefault="00926964"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Sig.=0.256</w:t>
            </w:r>
          </w:p>
        </w:tc>
        <w:tc>
          <w:tcPr>
            <w:tcW w:w="1250" w:type="pct"/>
            <w:shd w:val="clear" w:color="auto" w:fill="auto"/>
          </w:tcPr>
          <w:p w14:paraId="656C0ED9" w14:textId="77777777" w:rsidR="00926964" w:rsidRPr="00CC0A4D" w:rsidRDefault="00926964"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V=0.155</w:t>
            </w:r>
          </w:p>
        </w:tc>
      </w:tr>
      <w:tr w:rsidR="00926964" w:rsidRPr="00CC0A4D" w14:paraId="7F67792E" w14:textId="77777777" w:rsidTr="00CC0A4D">
        <w:tc>
          <w:tcPr>
            <w:tcW w:w="1250" w:type="pct"/>
            <w:shd w:val="clear" w:color="auto" w:fill="auto"/>
          </w:tcPr>
          <w:p w14:paraId="138B9C16" w14:textId="77777777" w:rsidR="00926964" w:rsidRPr="00CC0A4D" w:rsidRDefault="00926964" w:rsidP="009C2A89">
            <w:pPr>
              <w:spacing w:after="0" w:line="360" w:lineRule="auto"/>
              <w:contextualSpacing/>
              <w:rPr>
                <w:rFonts w:ascii="Times New Roman" w:hAnsi="Times New Roman"/>
              </w:rPr>
            </w:pPr>
            <w:r w:rsidRPr="00CC0A4D">
              <w:rPr>
                <w:rFonts w:ascii="Times New Roman" w:hAnsi="Times New Roman"/>
              </w:rPr>
              <w:t>Semestre</w:t>
            </w:r>
          </w:p>
        </w:tc>
        <w:tc>
          <w:tcPr>
            <w:tcW w:w="1250" w:type="pct"/>
            <w:shd w:val="clear" w:color="auto" w:fill="auto"/>
          </w:tcPr>
          <w:p w14:paraId="6DEFB8F4"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V de Cramer</w:t>
            </w:r>
          </w:p>
        </w:tc>
        <w:tc>
          <w:tcPr>
            <w:tcW w:w="1250" w:type="pct"/>
            <w:shd w:val="clear" w:color="auto" w:fill="auto"/>
          </w:tcPr>
          <w:p w14:paraId="209754FD" w14:textId="77777777" w:rsidR="00926964" w:rsidRPr="00CC0A4D" w:rsidRDefault="00926964"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Sig.=0.768</w:t>
            </w:r>
          </w:p>
        </w:tc>
        <w:tc>
          <w:tcPr>
            <w:tcW w:w="1250" w:type="pct"/>
            <w:shd w:val="clear" w:color="auto" w:fill="auto"/>
          </w:tcPr>
          <w:p w14:paraId="68A43A8F" w14:textId="77777777" w:rsidR="00926964" w:rsidRPr="00CC0A4D" w:rsidRDefault="00202DB1"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V=0.071</w:t>
            </w:r>
          </w:p>
        </w:tc>
      </w:tr>
      <w:tr w:rsidR="00926964" w:rsidRPr="00CC0A4D" w14:paraId="09F23F18" w14:textId="77777777" w:rsidTr="00CC0A4D">
        <w:tc>
          <w:tcPr>
            <w:tcW w:w="1250" w:type="pct"/>
            <w:shd w:val="clear" w:color="auto" w:fill="auto"/>
          </w:tcPr>
          <w:p w14:paraId="3FA0D5DE" w14:textId="77777777" w:rsidR="00926964" w:rsidRPr="00CC0A4D" w:rsidRDefault="00926964" w:rsidP="009C2A89">
            <w:pPr>
              <w:spacing w:after="0" w:line="360" w:lineRule="auto"/>
              <w:contextualSpacing/>
              <w:rPr>
                <w:rFonts w:ascii="Times New Roman" w:hAnsi="Times New Roman"/>
              </w:rPr>
            </w:pPr>
            <w:r w:rsidRPr="00CC0A4D">
              <w:rPr>
                <w:rFonts w:ascii="Times New Roman" w:hAnsi="Times New Roman"/>
              </w:rPr>
              <w:t xml:space="preserve">Grado de influencia </w:t>
            </w:r>
          </w:p>
        </w:tc>
        <w:tc>
          <w:tcPr>
            <w:tcW w:w="1250" w:type="pct"/>
            <w:shd w:val="clear" w:color="auto" w:fill="auto"/>
          </w:tcPr>
          <w:p w14:paraId="18397EBE"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V de Cramer</w:t>
            </w:r>
          </w:p>
        </w:tc>
        <w:tc>
          <w:tcPr>
            <w:tcW w:w="1250" w:type="pct"/>
            <w:shd w:val="clear" w:color="auto" w:fill="auto"/>
          </w:tcPr>
          <w:p w14:paraId="70BFF15F" w14:textId="77777777" w:rsidR="00926964" w:rsidRPr="00CC0A4D" w:rsidRDefault="00926964"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Sig.=0.232</w:t>
            </w:r>
          </w:p>
        </w:tc>
        <w:tc>
          <w:tcPr>
            <w:tcW w:w="1250" w:type="pct"/>
            <w:shd w:val="clear" w:color="auto" w:fill="auto"/>
          </w:tcPr>
          <w:p w14:paraId="0E9BCC1D" w14:textId="77777777" w:rsidR="00926964" w:rsidRPr="00CC0A4D" w:rsidRDefault="00202DB1"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V=0.175</w:t>
            </w:r>
          </w:p>
        </w:tc>
      </w:tr>
      <w:tr w:rsidR="00926964" w:rsidRPr="00CC0A4D" w14:paraId="77FFC9F7" w14:textId="77777777" w:rsidTr="00CC0A4D">
        <w:tc>
          <w:tcPr>
            <w:tcW w:w="1250" w:type="pct"/>
            <w:shd w:val="clear" w:color="auto" w:fill="auto"/>
          </w:tcPr>
          <w:p w14:paraId="2D6B24EE" w14:textId="77777777" w:rsidR="00926964" w:rsidRPr="00CC0A4D" w:rsidRDefault="00926964" w:rsidP="009C2A89">
            <w:pPr>
              <w:spacing w:after="0" w:line="360" w:lineRule="auto"/>
              <w:contextualSpacing/>
              <w:rPr>
                <w:rFonts w:ascii="Times New Roman" w:hAnsi="Times New Roman"/>
              </w:rPr>
            </w:pPr>
            <w:r w:rsidRPr="00CC0A4D">
              <w:rPr>
                <w:rFonts w:ascii="Times New Roman" w:hAnsi="Times New Roman"/>
              </w:rPr>
              <w:t>NSE</w:t>
            </w:r>
          </w:p>
        </w:tc>
        <w:tc>
          <w:tcPr>
            <w:tcW w:w="1250" w:type="pct"/>
            <w:shd w:val="clear" w:color="auto" w:fill="auto"/>
          </w:tcPr>
          <w:p w14:paraId="0274948F"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V de Cramer</w:t>
            </w:r>
          </w:p>
        </w:tc>
        <w:tc>
          <w:tcPr>
            <w:tcW w:w="1250" w:type="pct"/>
            <w:shd w:val="clear" w:color="auto" w:fill="auto"/>
          </w:tcPr>
          <w:p w14:paraId="4D73DA1C" w14:textId="77777777" w:rsidR="00926964" w:rsidRPr="00CC0A4D" w:rsidRDefault="00926964"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Sig.=0.117</w:t>
            </w:r>
          </w:p>
        </w:tc>
        <w:tc>
          <w:tcPr>
            <w:tcW w:w="1250" w:type="pct"/>
            <w:shd w:val="clear" w:color="auto" w:fill="auto"/>
          </w:tcPr>
          <w:p w14:paraId="70834BCC" w14:textId="77777777" w:rsidR="00926964" w:rsidRPr="00CC0A4D" w:rsidRDefault="00202DB1"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V=0.198</w:t>
            </w:r>
          </w:p>
        </w:tc>
      </w:tr>
      <w:tr w:rsidR="00926964" w:rsidRPr="00CC0A4D" w14:paraId="3A0F06E2" w14:textId="77777777" w:rsidTr="00CC0A4D">
        <w:tc>
          <w:tcPr>
            <w:tcW w:w="1250" w:type="pct"/>
            <w:shd w:val="clear" w:color="auto" w:fill="auto"/>
          </w:tcPr>
          <w:p w14:paraId="2AF4087C" w14:textId="77777777" w:rsidR="00926964" w:rsidRPr="00CC0A4D" w:rsidRDefault="00926964" w:rsidP="009C2A89">
            <w:pPr>
              <w:spacing w:after="0" w:line="360" w:lineRule="auto"/>
              <w:contextualSpacing/>
              <w:rPr>
                <w:rFonts w:ascii="Times New Roman" w:hAnsi="Times New Roman"/>
              </w:rPr>
            </w:pPr>
            <w:r w:rsidRPr="00CC0A4D">
              <w:rPr>
                <w:rFonts w:ascii="Times New Roman" w:hAnsi="Times New Roman"/>
              </w:rPr>
              <w:t xml:space="preserve">Promedio </w:t>
            </w:r>
          </w:p>
        </w:tc>
        <w:tc>
          <w:tcPr>
            <w:tcW w:w="1250" w:type="pct"/>
            <w:shd w:val="clear" w:color="auto" w:fill="auto"/>
          </w:tcPr>
          <w:p w14:paraId="6EF64B58"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Análisis del discriminante</w:t>
            </w:r>
          </w:p>
        </w:tc>
        <w:tc>
          <w:tcPr>
            <w:tcW w:w="1250" w:type="pct"/>
            <w:shd w:val="clear" w:color="auto" w:fill="auto"/>
          </w:tcPr>
          <w:p w14:paraId="79B5680D" w14:textId="77777777" w:rsidR="00926964" w:rsidRPr="00CC0A4D" w:rsidRDefault="00926964"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Sig.=0.089</w:t>
            </w:r>
          </w:p>
        </w:tc>
        <w:tc>
          <w:tcPr>
            <w:tcW w:w="1250" w:type="pct"/>
            <w:shd w:val="clear" w:color="auto" w:fill="auto"/>
          </w:tcPr>
          <w:p w14:paraId="3F65A8F1" w14:textId="77777777" w:rsidR="00926964" w:rsidRPr="00CC0A4D" w:rsidRDefault="001D73E4"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λ=0.987</w:t>
            </w:r>
          </w:p>
        </w:tc>
      </w:tr>
      <w:tr w:rsidR="00926964" w:rsidRPr="00CC0A4D" w14:paraId="7D2698A8" w14:textId="77777777" w:rsidTr="00CC0A4D">
        <w:tc>
          <w:tcPr>
            <w:tcW w:w="1250" w:type="pct"/>
            <w:shd w:val="clear" w:color="auto" w:fill="auto"/>
          </w:tcPr>
          <w:p w14:paraId="6D87E411" w14:textId="77777777" w:rsidR="00926964" w:rsidRPr="00CC0A4D" w:rsidRDefault="00926964" w:rsidP="009C2A89">
            <w:pPr>
              <w:spacing w:after="0" w:line="360" w:lineRule="auto"/>
              <w:contextualSpacing/>
              <w:rPr>
                <w:rFonts w:ascii="Times New Roman" w:hAnsi="Times New Roman"/>
              </w:rPr>
            </w:pPr>
            <w:r w:rsidRPr="00CC0A4D">
              <w:rPr>
                <w:rFonts w:ascii="Times New Roman" w:hAnsi="Times New Roman"/>
              </w:rPr>
              <w:t xml:space="preserve">Edad </w:t>
            </w:r>
          </w:p>
        </w:tc>
        <w:tc>
          <w:tcPr>
            <w:tcW w:w="1250" w:type="pct"/>
            <w:shd w:val="clear" w:color="auto" w:fill="auto"/>
          </w:tcPr>
          <w:p w14:paraId="11454375" w14:textId="77777777" w:rsidR="00926964" w:rsidRPr="00CC0A4D" w:rsidRDefault="00926964" w:rsidP="009C2A89">
            <w:pPr>
              <w:spacing w:after="0" w:line="360" w:lineRule="auto"/>
              <w:contextualSpacing/>
              <w:jc w:val="center"/>
              <w:rPr>
                <w:rFonts w:ascii="Times New Roman" w:hAnsi="Times New Roman"/>
              </w:rPr>
            </w:pPr>
            <w:r w:rsidRPr="00CC0A4D">
              <w:rPr>
                <w:rFonts w:ascii="Times New Roman" w:hAnsi="Times New Roman"/>
              </w:rPr>
              <w:t>Análisis del discriminante</w:t>
            </w:r>
          </w:p>
        </w:tc>
        <w:tc>
          <w:tcPr>
            <w:tcW w:w="1250" w:type="pct"/>
            <w:shd w:val="clear" w:color="auto" w:fill="auto"/>
          </w:tcPr>
          <w:p w14:paraId="2939ACE8" w14:textId="77777777" w:rsidR="00926964" w:rsidRPr="00CC0A4D" w:rsidRDefault="00926964" w:rsidP="009C2A89">
            <w:pPr>
              <w:keepNext/>
              <w:spacing w:after="0" w:line="360" w:lineRule="auto"/>
              <w:contextualSpacing/>
              <w:jc w:val="center"/>
              <w:rPr>
                <w:rFonts w:ascii="Times New Roman" w:hAnsi="Times New Roman"/>
                <w:color w:val="000000"/>
              </w:rPr>
            </w:pPr>
            <w:r w:rsidRPr="00CC0A4D">
              <w:rPr>
                <w:rFonts w:ascii="Times New Roman" w:hAnsi="Times New Roman"/>
                <w:color w:val="000000"/>
              </w:rPr>
              <w:t>Sig.=0.771</w:t>
            </w:r>
          </w:p>
        </w:tc>
        <w:tc>
          <w:tcPr>
            <w:tcW w:w="1250" w:type="pct"/>
            <w:shd w:val="clear" w:color="auto" w:fill="auto"/>
          </w:tcPr>
          <w:p w14:paraId="24AB0C1C" w14:textId="77777777" w:rsidR="001D73E4" w:rsidRPr="00CC0A4D" w:rsidRDefault="001D73E4" w:rsidP="009C2A89">
            <w:pPr>
              <w:spacing w:after="0" w:line="360" w:lineRule="auto"/>
              <w:contextualSpacing/>
              <w:jc w:val="center"/>
              <w:rPr>
                <w:rFonts w:ascii="Times New Roman" w:hAnsi="Times New Roman"/>
                <w:color w:val="000000"/>
              </w:rPr>
            </w:pPr>
            <w:r w:rsidRPr="00CC0A4D">
              <w:rPr>
                <w:rFonts w:ascii="Times New Roman" w:hAnsi="Times New Roman"/>
                <w:color w:val="000000"/>
              </w:rPr>
              <w:t>λ=1.000</w:t>
            </w:r>
          </w:p>
          <w:p w14:paraId="50FC611E" w14:textId="77777777" w:rsidR="00926964" w:rsidRPr="00CC0A4D" w:rsidRDefault="00926964" w:rsidP="009C2A89">
            <w:pPr>
              <w:spacing w:after="0" w:line="360" w:lineRule="auto"/>
              <w:contextualSpacing/>
              <w:jc w:val="center"/>
              <w:rPr>
                <w:rFonts w:ascii="Times New Roman" w:hAnsi="Times New Roman"/>
                <w:color w:val="000000"/>
              </w:rPr>
            </w:pPr>
          </w:p>
        </w:tc>
      </w:tr>
    </w:tbl>
    <w:p w14:paraId="4CBB604A" w14:textId="77777777" w:rsidR="00A97696" w:rsidRPr="00CC0A4D" w:rsidRDefault="00A97696" w:rsidP="009C2A89">
      <w:pPr>
        <w:pStyle w:val="Descripcin"/>
        <w:spacing w:after="0" w:line="360" w:lineRule="auto"/>
        <w:contextualSpacing/>
        <w:jc w:val="center"/>
        <w:rPr>
          <w:rFonts w:ascii="Times New Roman" w:eastAsia="Times New Roman" w:hAnsi="Times New Roman"/>
          <w:b w:val="0"/>
          <w:bCs w:val="0"/>
          <w:color w:val="222222"/>
          <w:sz w:val="24"/>
          <w:szCs w:val="24"/>
          <w:lang w:val="es-ES" w:eastAsia="es-MX"/>
        </w:rPr>
      </w:pPr>
      <w:r w:rsidRPr="00CC0A4D">
        <w:rPr>
          <w:rFonts w:ascii="Times New Roman" w:eastAsia="Times New Roman" w:hAnsi="Times New Roman"/>
          <w:b w:val="0"/>
          <w:bCs w:val="0"/>
          <w:color w:val="222222"/>
          <w:sz w:val="24"/>
          <w:szCs w:val="24"/>
          <w:lang w:val="es-ES" w:eastAsia="es-MX"/>
        </w:rPr>
        <w:t>Fuente: Elaboración propia</w:t>
      </w:r>
    </w:p>
    <w:p w14:paraId="4B69C914" w14:textId="77777777" w:rsidR="00040043" w:rsidRPr="009C2A89" w:rsidRDefault="00040043"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lastRenderedPageBreak/>
        <w:t>En la tabla 6 se analiza la lealtad y su relación con las características sociodemográficas de los estudiantes. Con base en los datos obtenidos</w:t>
      </w:r>
      <w:r w:rsidR="002A1F7E" w:rsidRPr="009C2A89">
        <w:rPr>
          <w:rFonts w:ascii="Times New Roman" w:hAnsi="Times New Roman"/>
          <w:sz w:val="24"/>
          <w:szCs w:val="24"/>
        </w:rPr>
        <w:t>,</w:t>
      </w:r>
      <w:r w:rsidRPr="009C2A89">
        <w:rPr>
          <w:rFonts w:ascii="Times New Roman" w:hAnsi="Times New Roman"/>
          <w:sz w:val="24"/>
          <w:szCs w:val="24"/>
        </w:rPr>
        <w:t xml:space="preserve"> se puede observar </w:t>
      </w:r>
      <w:r w:rsidR="002A1F7E" w:rsidRPr="009C2A89">
        <w:rPr>
          <w:rFonts w:ascii="Times New Roman" w:hAnsi="Times New Roman"/>
          <w:sz w:val="24"/>
          <w:szCs w:val="24"/>
        </w:rPr>
        <w:t xml:space="preserve">una </w:t>
      </w:r>
      <w:r w:rsidRPr="009C2A89">
        <w:rPr>
          <w:rFonts w:ascii="Times New Roman" w:hAnsi="Times New Roman"/>
          <w:sz w:val="24"/>
          <w:szCs w:val="24"/>
        </w:rPr>
        <w:t xml:space="preserve">relación con la variable </w:t>
      </w:r>
      <w:r w:rsidRPr="009C2A89">
        <w:rPr>
          <w:rFonts w:ascii="Times New Roman" w:hAnsi="Times New Roman"/>
          <w:i/>
          <w:iCs/>
          <w:sz w:val="24"/>
          <w:szCs w:val="24"/>
        </w:rPr>
        <w:t>alumnos que trabajan mientras estudian</w:t>
      </w:r>
      <w:r w:rsidRPr="009C2A89">
        <w:rPr>
          <w:rFonts w:ascii="Times New Roman" w:hAnsi="Times New Roman"/>
          <w:sz w:val="24"/>
          <w:szCs w:val="24"/>
        </w:rPr>
        <w:t xml:space="preserve"> (</w:t>
      </w:r>
      <w:r w:rsidRPr="009C2A89">
        <w:rPr>
          <w:rFonts w:ascii="Times New Roman" w:hAnsi="Times New Roman"/>
          <w:color w:val="000000"/>
        </w:rPr>
        <w:t>χ</w:t>
      </w:r>
      <w:r w:rsidRPr="009C2A89">
        <w:rPr>
          <w:rFonts w:ascii="Times New Roman" w:hAnsi="Times New Roman"/>
          <w:sz w:val="24"/>
          <w:szCs w:val="24"/>
        </w:rPr>
        <w:t xml:space="preserve">²=5.528, Sig.=0.019), y </w:t>
      </w:r>
      <w:r w:rsidRPr="009C2A89">
        <w:rPr>
          <w:rFonts w:ascii="Times New Roman" w:hAnsi="Times New Roman"/>
          <w:i/>
          <w:iCs/>
          <w:sz w:val="24"/>
          <w:szCs w:val="24"/>
        </w:rPr>
        <w:t>deseo de los padres por estudiar una carrera</w:t>
      </w:r>
      <w:r w:rsidRPr="009C2A89">
        <w:rPr>
          <w:rFonts w:ascii="Times New Roman" w:hAnsi="Times New Roman"/>
          <w:sz w:val="24"/>
          <w:szCs w:val="24"/>
        </w:rPr>
        <w:t xml:space="preserve"> (</w:t>
      </w:r>
      <w:r w:rsidRPr="009C2A89">
        <w:rPr>
          <w:rFonts w:ascii="Times New Roman" w:hAnsi="Times New Roman"/>
          <w:color w:val="000000"/>
        </w:rPr>
        <w:t>χ</w:t>
      </w:r>
      <w:r w:rsidRPr="009C2A89">
        <w:rPr>
          <w:rFonts w:ascii="Times New Roman" w:hAnsi="Times New Roman"/>
          <w:sz w:val="24"/>
          <w:szCs w:val="24"/>
        </w:rPr>
        <w:t>²=5.848, Sig.=0.016).</w:t>
      </w:r>
    </w:p>
    <w:p w14:paraId="3453E812" w14:textId="77777777" w:rsidR="00A97696" w:rsidRPr="009C2A89" w:rsidRDefault="00040043"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Por otra parte, se puede </w:t>
      </w:r>
      <w:r w:rsidR="002A1F7E" w:rsidRPr="009C2A89">
        <w:rPr>
          <w:rFonts w:ascii="Times New Roman" w:hAnsi="Times New Roman"/>
          <w:sz w:val="24"/>
          <w:szCs w:val="24"/>
        </w:rPr>
        <w:t>apreciar</w:t>
      </w:r>
      <w:r w:rsidRPr="009C2A89">
        <w:rPr>
          <w:rFonts w:ascii="Times New Roman" w:hAnsi="Times New Roman"/>
          <w:sz w:val="24"/>
          <w:szCs w:val="24"/>
        </w:rPr>
        <w:t xml:space="preserve"> en la misma tabla 6 que la lealtad no está determinada por el sexo de los alumnos (</w:t>
      </w:r>
      <w:r w:rsidRPr="009C2A89">
        <w:rPr>
          <w:rFonts w:ascii="Times New Roman" w:hAnsi="Times New Roman"/>
          <w:color w:val="000000"/>
        </w:rPr>
        <w:t>χ</w:t>
      </w:r>
      <w:r w:rsidRPr="009C2A89">
        <w:rPr>
          <w:rFonts w:ascii="Times New Roman" w:hAnsi="Times New Roman"/>
          <w:sz w:val="24"/>
          <w:szCs w:val="24"/>
        </w:rPr>
        <w:t>²=3.176, Sig.=0.075) y si ellos cuentan con alguna beca (</w:t>
      </w:r>
      <w:r w:rsidRPr="009C2A89">
        <w:rPr>
          <w:rFonts w:ascii="Times New Roman" w:hAnsi="Times New Roman"/>
          <w:color w:val="000000"/>
        </w:rPr>
        <w:t>χ</w:t>
      </w:r>
      <w:r w:rsidRPr="009C2A89">
        <w:rPr>
          <w:rFonts w:ascii="Times New Roman" w:hAnsi="Times New Roman"/>
          <w:sz w:val="24"/>
          <w:szCs w:val="24"/>
        </w:rPr>
        <w:t xml:space="preserve">²=1.575, Sig.= 0.210). Lo mismo ocurre con la variable de </w:t>
      </w:r>
      <w:r w:rsidRPr="009C2A89">
        <w:rPr>
          <w:rFonts w:ascii="Times New Roman" w:hAnsi="Times New Roman"/>
          <w:i/>
          <w:iCs/>
          <w:sz w:val="24"/>
          <w:szCs w:val="24"/>
        </w:rPr>
        <w:t>si los estudiantes han escuchado que sus padres quisieron estudiar una carrera</w:t>
      </w:r>
      <w:r w:rsidRPr="009C2A89">
        <w:rPr>
          <w:rFonts w:ascii="Times New Roman" w:hAnsi="Times New Roman"/>
          <w:sz w:val="24"/>
          <w:szCs w:val="24"/>
        </w:rPr>
        <w:t xml:space="preserve"> (</w:t>
      </w:r>
      <w:r w:rsidRPr="009C2A89">
        <w:rPr>
          <w:rFonts w:ascii="Times New Roman" w:hAnsi="Times New Roman"/>
          <w:color w:val="000000"/>
        </w:rPr>
        <w:t>χ</w:t>
      </w:r>
      <w:r w:rsidRPr="009C2A89">
        <w:rPr>
          <w:rFonts w:ascii="Times New Roman" w:hAnsi="Times New Roman"/>
          <w:sz w:val="24"/>
          <w:szCs w:val="24"/>
        </w:rPr>
        <w:t xml:space="preserve">²=0.810, </w:t>
      </w:r>
      <w:r w:rsidR="00D427E3" w:rsidRPr="009C2A89">
        <w:rPr>
          <w:rFonts w:ascii="Times New Roman" w:hAnsi="Times New Roman"/>
          <w:sz w:val="24"/>
          <w:szCs w:val="24"/>
        </w:rPr>
        <w:t>Sig.</w:t>
      </w:r>
      <w:r w:rsidRPr="009C2A89">
        <w:rPr>
          <w:rFonts w:ascii="Times New Roman" w:hAnsi="Times New Roman"/>
          <w:sz w:val="24"/>
          <w:szCs w:val="24"/>
        </w:rPr>
        <w:t>=0.368). As</w:t>
      </w:r>
      <w:r w:rsidR="001722AA" w:rsidRPr="009C2A89">
        <w:rPr>
          <w:rFonts w:ascii="Times New Roman" w:hAnsi="Times New Roman"/>
          <w:sz w:val="24"/>
          <w:szCs w:val="24"/>
        </w:rPr>
        <w:t>i</w:t>
      </w:r>
      <w:r w:rsidRPr="009C2A89">
        <w:rPr>
          <w:rFonts w:ascii="Times New Roman" w:hAnsi="Times New Roman"/>
          <w:sz w:val="24"/>
          <w:szCs w:val="24"/>
        </w:rPr>
        <w:t xml:space="preserve">mismo, la lealtad no tiene correlación con el programa educativo (V= 0.170, Sig.=0.375), la forma de traslado (V=0.155, Sig.=0.256) y el semestre que están cursando (V=0.071, Sig.=0.768). Referente al grado de influencia (V=0.175, Sig.=0.232) y el </w:t>
      </w:r>
      <w:r w:rsidR="00DD253F" w:rsidRPr="009C2A89">
        <w:rPr>
          <w:rFonts w:ascii="Times New Roman" w:hAnsi="Times New Roman"/>
          <w:sz w:val="24"/>
          <w:szCs w:val="24"/>
        </w:rPr>
        <w:t>n</w:t>
      </w:r>
      <w:r w:rsidRPr="009C2A89">
        <w:rPr>
          <w:rFonts w:ascii="Times New Roman" w:hAnsi="Times New Roman"/>
          <w:sz w:val="24"/>
          <w:szCs w:val="24"/>
        </w:rPr>
        <w:t xml:space="preserve">ivel </w:t>
      </w:r>
      <w:r w:rsidR="00DD253F" w:rsidRPr="009C2A89">
        <w:rPr>
          <w:rFonts w:ascii="Times New Roman" w:hAnsi="Times New Roman"/>
          <w:sz w:val="24"/>
          <w:szCs w:val="24"/>
        </w:rPr>
        <w:t>s</w:t>
      </w:r>
      <w:r w:rsidRPr="009C2A89">
        <w:rPr>
          <w:rFonts w:ascii="Times New Roman" w:hAnsi="Times New Roman"/>
          <w:sz w:val="24"/>
          <w:szCs w:val="24"/>
        </w:rPr>
        <w:t>ocioeconómico (V=0.198, Sig.=0.117) no presentaron relación con la lealtad. Finalmente, la lealtad no tiene asociación con el promedio (λ=0.987, Sig.=0.089) al igual que la edad de los alumnos (λ=1.000, Sig.=0.771). Por lo tanto, basado en los resultados</w:t>
      </w:r>
      <w:r w:rsidR="001722AA" w:rsidRPr="009C2A89">
        <w:rPr>
          <w:rFonts w:ascii="Times New Roman" w:hAnsi="Times New Roman"/>
          <w:sz w:val="24"/>
          <w:szCs w:val="24"/>
        </w:rPr>
        <w:t>,</w:t>
      </w:r>
      <w:r w:rsidRPr="009C2A89">
        <w:rPr>
          <w:rFonts w:ascii="Times New Roman" w:hAnsi="Times New Roman"/>
          <w:sz w:val="24"/>
          <w:szCs w:val="24"/>
        </w:rPr>
        <w:t xml:space="preserve"> se puede decir que la lealtad de los estudiantes universitarios no depende de las características sociodemográficas de ellos mismos como consumidores de los servicios educativos, a excepción de las variables ya antes mencionadas. </w:t>
      </w:r>
      <w:r w:rsidR="00A97696" w:rsidRPr="009C2A89">
        <w:rPr>
          <w:rFonts w:ascii="Times New Roman" w:hAnsi="Times New Roman"/>
          <w:sz w:val="24"/>
          <w:szCs w:val="24"/>
        </w:rPr>
        <w:t>Siendo así que</w:t>
      </w:r>
      <w:r w:rsidR="00B056B1" w:rsidRPr="009C2A89">
        <w:rPr>
          <w:rFonts w:ascii="Times New Roman" w:hAnsi="Times New Roman"/>
          <w:sz w:val="24"/>
          <w:szCs w:val="24"/>
        </w:rPr>
        <w:t xml:space="preserve"> </w:t>
      </w:r>
      <w:r w:rsidR="00A97696" w:rsidRPr="009C2A89">
        <w:rPr>
          <w:rFonts w:ascii="Times New Roman" w:hAnsi="Times New Roman"/>
          <w:sz w:val="24"/>
          <w:szCs w:val="24"/>
        </w:rPr>
        <w:t xml:space="preserve">se rechaza la hipótesis </w:t>
      </w:r>
      <w:r w:rsidR="00B056B1" w:rsidRPr="009C2A89">
        <w:rPr>
          <w:rFonts w:ascii="Times New Roman" w:hAnsi="Times New Roman"/>
          <w:sz w:val="24"/>
          <w:szCs w:val="24"/>
        </w:rPr>
        <w:t>propuesta.</w:t>
      </w:r>
    </w:p>
    <w:p w14:paraId="11FAD249" w14:textId="77777777" w:rsidR="0096479F" w:rsidRPr="009C2A89" w:rsidRDefault="0096479F" w:rsidP="009C2A89">
      <w:pPr>
        <w:spacing w:after="0" w:line="360" w:lineRule="auto"/>
        <w:ind w:firstLine="708"/>
        <w:contextualSpacing/>
        <w:jc w:val="both"/>
        <w:rPr>
          <w:rFonts w:ascii="Times New Roman" w:hAnsi="Times New Roman"/>
          <w:sz w:val="24"/>
          <w:szCs w:val="24"/>
        </w:rPr>
      </w:pPr>
    </w:p>
    <w:p w14:paraId="5E61E288" w14:textId="77777777" w:rsidR="00040043" w:rsidRPr="009C2A89" w:rsidRDefault="00040043" w:rsidP="009C2A89">
      <w:pPr>
        <w:spacing w:after="0" w:line="360" w:lineRule="auto"/>
        <w:contextualSpacing/>
        <w:jc w:val="center"/>
        <w:rPr>
          <w:rFonts w:ascii="Times New Roman" w:hAnsi="Times New Roman"/>
          <w:b/>
          <w:sz w:val="32"/>
          <w:szCs w:val="32"/>
        </w:rPr>
      </w:pPr>
      <w:r w:rsidRPr="009C2A89">
        <w:rPr>
          <w:rFonts w:ascii="Times New Roman" w:hAnsi="Times New Roman"/>
          <w:b/>
          <w:sz w:val="32"/>
          <w:szCs w:val="32"/>
        </w:rPr>
        <w:t>Discusión</w:t>
      </w:r>
    </w:p>
    <w:p w14:paraId="6C3C5518" w14:textId="77777777" w:rsidR="001722AA" w:rsidRPr="009C2A89" w:rsidRDefault="001722AA"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Los resultados de esta investigación coinciden con varios hallazgos previos. Por ejemplo, Maza </w:t>
      </w:r>
      <w:r w:rsidRPr="009C2A89">
        <w:rPr>
          <w:rFonts w:ascii="Times New Roman" w:hAnsi="Times New Roman"/>
          <w:i/>
          <w:iCs/>
          <w:sz w:val="24"/>
          <w:szCs w:val="24"/>
        </w:rPr>
        <w:t>et al</w:t>
      </w:r>
      <w:r w:rsidRPr="009C2A89">
        <w:rPr>
          <w:rFonts w:ascii="Times New Roman" w:hAnsi="Times New Roman"/>
          <w:sz w:val="24"/>
          <w:szCs w:val="24"/>
        </w:rPr>
        <w:t xml:space="preserve">. (2022) encontraron que los consumidores de servicios educativos universitarios tienen intenciones futuras de recompra y que esto está relacionado con la satisfacción de los estudiantes. Esta observación se alinea con el estudio de Gómez </w:t>
      </w:r>
      <w:r w:rsidRPr="009C2A89">
        <w:rPr>
          <w:rFonts w:ascii="Times New Roman" w:hAnsi="Times New Roman"/>
          <w:i/>
          <w:iCs/>
          <w:sz w:val="24"/>
          <w:szCs w:val="24"/>
        </w:rPr>
        <w:t>et al</w:t>
      </w:r>
      <w:r w:rsidRPr="009C2A89">
        <w:rPr>
          <w:rFonts w:ascii="Times New Roman" w:hAnsi="Times New Roman"/>
          <w:sz w:val="24"/>
          <w:szCs w:val="24"/>
        </w:rPr>
        <w:t>. (2013), que destaca una relación significativa entre la satisfacción de los estudiantes y su lealtad. Del mismo modo, Palomares y Calderón (2022) sugieren que la mejora de los servicios brindados a los consumidores está directamente relacionada con la lealtad y satisfacción de los estudiantes.</w:t>
      </w:r>
    </w:p>
    <w:p w14:paraId="619963D1" w14:textId="77777777" w:rsidR="001722AA" w:rsidRPr="009C2A89" w:rsidRDefault="001722AA"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 xml:space="preserve">Sin embargo, hay algunas discrepancias en la literatura, pues Garzón (2020) establece que la lealtad de los consumidores está fuertemente vinculada a la intención de compra, a diferencia de los resultados de este estudio, donde la falta de intención de recompra es el factor determinante de la disminución de la lealtad. Además, Mancilla </w:t>
      </w:r>
      <w:r w:rsidRPr="009C2A89">
        <w:rPr>
          <w:rFonts w:ascii="Times New Roman" w:hAnsi="Times New Roman"/>
          <w:i/>
          <w:iCs/>
          <w:sz w:val="24"/>
          <w:szCs w:val="24"/>
        </w:rPr>
        <w:t>et al</w:t>
      </w:r>
      <w:r w:rsidRPr="009C2A89">
        <w:rPr>
          <w:rFonts w:ascii="Times New Roman" w:hAnsi="Times New Roman"/>
          <w:sz w:val="24"/>
          <w:szCs w:val="24"/>
        </w:rPr>
        <w:t>. (2019) indican que la lealtad de los consumidores se relaciona con el nivel socioeconómico de los individuos, un hallazgo que contrasta con los resultados de esta investigación.</w:t>
      </w:r>
    </w:p>
    <w:p w14:paraId="54972A8E" w14:textId="77777777" w:rsidR="00CC0A4D" w:rsidRDefault="00CC0A4D" w:rsidP="009C2A89">
      <w:pPr>
        <w:spacing w:after="0" w:line="360" w:lineRule="auto"/>
        <w:contextualSpacing/>
        <w:jc w:val="center"/>
        <w:rPr>
          <w:rFonts w:ascii="Times New Roman" w:hAnsi="Times New Roman"/>
          <w:b/>
          <w:sz w:val="24"/>
          <w:szCs w:val="24"/>
        </w:rPr>
      </w:pPr>
    </w:p>
    <w:p w14:paraId="7C53C5A9" w14:textId="77777777" w:rsidR="009A3DF1" w:rsidRPr="004C5616" w:rsidRDefault="009A3DF1" w:rsidP="009C2A89">
      <w:pPr>
        <w:spacing w:after="0" w:line="360" w:lineRule="auto"/>
        <w:contextualSpacing/>
        <w:jc w:val="center"/>
        <w:rPr>
          <w:rFonts w:ascii="Times New Roman" w:hAnsi="Times New Roman"/>
          <w:b/>
          <w:sz w:val="24"/>
          <w:szCs w:val="24"/>
        </w:rPr>
      </w:pPr>
    </w:p>
    <w:p w14:paraId="46487D6D" w14:textId="77777777" w:rsidR="00144298" w:rsidRPr="009C2A89" w:rsidRDefault="00C93D37" w:rsidP="009C2A89">
      <w:pPr>
        <w:spacing w:after="0" w:line="360" w:lineRule="auto"/>
        <w:contextualSpacing/>
        <w:jc w:val="center"/>
        <w:rPr>
          <w:rFonts w:ascii="Times New Roman" w:hAnsi="Times New Roman"/>
          <w:b/>
          <w:sz w:val="24"/>
          <w:szCs w:val="24"/>
        </w:rPr>
      </w:pPr>
      <w:r w:rsidRPr="009C2A89">
        <w:rPr>
          <w:rFonts w:ascii="Times New Roman" w:hAnsi="Times New Roman"/>
          <w:b/>
          <w:sz w:val="32"/>
          <w:szCs w:val="32"/>
        </w:rPr>
        <w:lastRenderedPageBreak/>
        <w:t>Conclusiones</w:t>
      </w:r>
    </w:p>
    <w:p w14:paraId="66009164" w14:textId="77777777" w:rsidR="001722AA" w:rsidRPr="009C2A89" w:rsidRDefault="001722AA"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Se puede concluir que la mayoría de los consumidores de servicios educativos de nivel superior en el municipio de Rioverde, San Luis Potosí, muestran una lealtad espuria hacia sus carreras, lo que sugiere que los estudiantes no están completamente satisfechos. Uno de los aspectos en los que los estudiantes muestran menos satisfacción son los horarios. Por lo tanto, la institución podría implementar una estrategia que permita a los alumnos elegirlos, lo que podría mejorar este factor y, en consecuencia, aumentar la lealtad al aumentar la satisfacción.</w:t>
      </w:r>
    </w:p>
    <w:p w14:paraId="3ED69E84" w14:textId="77777777" w:rsidR="001722AA" w:rsidRPr="009C2A89" w:rsidRDefault="001722AA"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Además, se observó que la lealtad latente es otro aspecto que podría mejorarse, ya que este grupo muestra niveles elevados de satisfacción, pero no se traduce en lealtad. En cuanto al análisis correlacional, se encontró que la lealtad de los estudiantes no depende en gran medida de las variables sociodemográficas, excepto por las circunstancias en las que los estudiantes trabajan mientras estudian y el deseo de sus padres. Estas dos variables muestran una asociación con la lealtad.</w:t>
      </w:r>
    </w:p>
    <w:p w14:paraId="4A8C0B17" w14:textId="77777777" w:rsidR="001722AA" w:rsidRPr="009C2A89" w:rsidRDefault="001722AA"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En resumen, cualquier esfuerzo por mejorar la satisfacción de los consumidores de servicios educativos tendrá un impacto en la lealtad de los estudiantes, lo que garantiza la supervivencia o el crecimiento de la institución.</w:t>
      </w:r>
    </w:p>
    <w:p w14:paraId="799242B9" w14:textId="77777777" w:rsidR="00934B7D" w:rsidRPr="009C2A89" w:rsidRDefault="00934B7D" w:rsidP="009C2A89">
      <w:pPr>
        <w:spacing w:after="0" w:line="360" w:lineRule="auto"/>
        <w:contextualSpacing/>
        <w:jc w:val="both"/>
        <w:rPr>
          <w:rFonts w:ascii="Times New Roman" w:hAnsi="Times New Roman"/>
          <w:b/>
          <w:sz w:val="32"/>
          <w:szCs w:val="32"/>
        </w:rPr>
      </w:pPr>
    </w:p>
    <w:p w14:paraId="7B16BD72" w14:textId="77777777" w:rsidR="00F92B1D" w:rsidRPr="00CC0A4D" w:rsidRDefault="00F92B1D" w:rsidP="009C2A89">
      <w:pPr>
        <w:spacing w:after="0" w:line="360" w:lineRule="auto"/>
        <w:contextualSpacing/>
        <w:jc w:val="center"/>
        <w:rPr>
          <w:rFonts w:ascii="Times New Roman" w:hAnsi="Times New Roman"/>
          <w:b/>
          <w:sz w:val="28"/>
          <w:szCs w:val="28"/>
        </w:rPr>
      </w:pPr>
      <w:r w:rsidRPr="00CC0A4D">
        <w:rPr>
          <w:rFonts w:ascii="Times New Roman" w:hAnsi="Times New Roman"/>
          <w:b/>
          <w:sz w:val="28"/>
          <w:szCs w:val="28"/>
        </w:rPr>
        <w:t xml:space="preserve">Futura líneas de </w:t>
      </w:r>
      <w:r w:rsidR="001722AA" w:rsidRPr="00CC0A4D">
        <w:rPr>
          <w:rFonts w:ascii="Times New Roman" w:hAnsi="Times New Roman"/>
          <w:b/>
          <w:sz w:val="28"/>
          <w:szCs w:val="28"/>
        </w:rPr>
        <w:t>i</w:t>
      </w:r>
      <w:r w:rsidRPr="00CC0A4D">
        <w:rPr>
          <w:rFonts w:ascii="Times New Roman" w:hAnsi="Times New Roman"/>
          <w:b/>
          <w:sz w:val="28"/>
          <w:szCs w:val="28"/>
        </w:rPr>
        <w:t>nvestigación</w:t>
      </w:r>
    </w:p>
    <w:p w14:paraId="326EC390" w14:textId="77777777" w:rsidR="00A06E26" w:rsidRPr="009C2A89" w:rsidRDefault="00F92B1D" w:rsidP="009C2A89">
      <w:pPr>
        <w:spacing w:after="0" w:line="360" w:lineRule="auto"/>
        <w:ind w:firstLine="708"/>
        <w:contextualSpacing/>
        <w:jc w:val="both"/>
        <w:rPr>
          <w:rFonts w:ascii="Times New Roman" w:hAnsi="Times New Roman"/>
          <w:sz w:val="24"/>
          <w:szCs w:val="24"/>
        </w:rPr>
      </w:pPr>
      <w:r w:rsidRPr="009C2A89">
        <w:rPr>
          <w:rFonts w:ascii="Times New Roman" w:hAnsi="Times New Roman"/>
          <w:sz w:val="24"/>
          <w:szCs w:val="24"/>
        </w:rPr>
        <w:t>Es importante señalar que el presente estudio ha evaluado la satisfacción y la lealtad en los servicios educativos</w:t>
      </w:r>
      <w:r w:rsidR="00F74DE1" w:rsidRPr="009C2A89">
        <w:rPr>
          <w:rFonts w:ascii="Times New Roman" w:hAnsi="Times New Roman"/>
          <w:sz w:val="24"/>
          <w:szCs w:val="24"/>
        </w:rPr>
        <w:t xml:space="preserve"> presenciales</w:t>
      </w:r>
      <w:r w:rsidR="001722AA" w:rsidRPr="009C2A89">
        <w:rPr>
          <w:rFonts w:ascii="Times New Roman" w:hAnsi="Times New Roman"/>
          <w:sz w:val="24"/>
          <w:szCs w:val="24"/>
        </w:rPr>
        <w:t>.</w:t>
      </w:r>
      <w:r w:rsidRPr="009C2A89">
        <w:rPr>
          <w:rFonts w:ascii="Times New Roman" w:hAnsi="Times New Roman"/>
          <w:sz w:val="24"/>
          <w:szCs w:val="24"/>
        </w:rPr>
        <w:t xml:space="preserve"> </w:t>
      </w:r>
      <w:r w:rsidR="001722AA" w:rsidRPr="009C2A89">
        <w:rPr>
          <w:rFonts w:ascii="Times New Roman" w:hAnsi="Times New Roman"/>
          <w:sz w:val="24"/>
          <w:szCs w:val="24"/>
        </w:rPr>
        <w:t>S</w:t>
      </w:r>
      <w:r w:rsidRPr="009C2A89">
        <w:rPr>
          <w:rFonts w:ascii="Times New Roman" w:hAnsi="Times New Roman"/>
          <w:sz w:val="24"/>
          <w:szCs w:val="24"/>
        </w:rPr>
        <w:t>in embargo</w:t>
      </w:r>
      <w:r w:rsidR="001722AA" w:rsidRPr="009C2A89">
        <w:rPr>
          <w:rFonts w:ascii="Times New Roman" w:hAnsi="Times New Roman"/>
          <w:sz w:val="24"/>
          <w:szCs w:val="24"/>
        </w:rPr>
        <w:t>,</w:t>
      </w:r>
      <w:r w:rsidRPr="009C2A89">
        <w:rPr>
          <w:rFonts w:ascii="Times New Roman" w:hAnsi="Times New Roman"/>
          <w:sz w:val="24"/>
          <w:szCs w:val="24"/>
        </w:rPr>
        <w:t xml:space="preserve"> en la actualidad </w:t>
      </w:r>
      <w:r w:rsidR="00513187" w:rsidRPr="009C2A89">
        <w:rPr>
          <w:rFonts w:ascii="Times New Roman" w:hAnsi="Times New Roman"/>
          <w:sz w:val="24"/>
          <w:szCs w:val="24"/>
        </w:rPr>
        <w:t xml:space="preserve">una gran parte de </w:t>
      </w:r>
      <w:r w:rsidRPr="009C2A89">
        <w:rPr>
          <w:rFonts w:ascii="Times New Roman" w:hAnsi="Times New Roman"/>
          <w:sz w:val="24"/>
          <w:szCs w:val="24"/>
        </w:rPr>
        <w:t xml:space="preserve">estos se brindan en </w:t>
      </w:r>
      <w:r w:rsidR="001722AA" w:rsidRPr="009C2A89">
        <w:rPr>
          <w:rFonts w:ascii="Times New Roman" w:hAnsi="Times New Roman"/>
          <w:sz w:val="24"/>
          <w:szCs w:val="24"/>
        </w:rPr>
        <w:t>otras</w:t>
      </w:r>
      <w:r w:rsidRPr="009C2A89">
        <w:rPr>
          <w:rFonts w:ascii="Times New Roman" w:hAnsi="Times New Roman"/>
          <w:sz w:val="24"/>
          <w:szCs w:val="24"/>
        </w:rPr>
        <w:t xml:space="preserve"> </w:t>
      </w:r>
      <w:r w:rsidR="00513187" w:rsidRPr="009C2A89">
        <w:rPr>
          <w:rFonts w:ascii="Times New Roman" w:hAnsi="Times New Roman"/>
          <w:sz w:val="24"/>
          <w:szCs w:val="24"/>
        </w:rPr>
        <w:t>modalidades</w:t>
      </w:r>
      <w:r w:rsidR="001722AA" w:rsidRPr="009C2A89">
        <w:rPr>
          <w:rFonts w:ascii="Times New Roman" w:hAnsi="Times New Roman"/>
          <w:sz w:val="24"/>
          <w:szCs w:val="24"/>
        </w:rPr>
        <w:t>:</w:t>
      </w:r>
      <w:r w:rsidRPr="009C2A89">
        <w:rPr>
          <w:rFonts w:ascii="Times New Roman" w:hAnsi="Times New Roman"/>
          <w:sz w:val="24"/>
          <w:szCs w:val="24"/>
        </w:rPr>
        <w:t xml:space="preserve"> a distancia, en línea, virtual o mixta, </w:t>
      </w:r>
      <w:r w:rsidR="001722AA" w:rsidRPr="009C2A89">
        <w:rPr>
          <w:rFonts w:ascii="Times New Roman" w:hAnsi="Times New Roman"/>
          <w:sz w:val="24"/>
          <w:szCs w:val="24"/>
        </w:rPr>
        <w:t xml:space="preserve">por lo que </w:t>
      </w:r>
      <w:r w:rsidRPr="009C2A89">
        <w:rPr>
          <w:rFonts w:ascii="Times New Roman" w:hAnsi="Times New Roman"/>
          <w:sz w:val="24"/>
          <w:szCs w:val="24"/>
        </w:rPr>
        <w:t>deben evaluarse como ambientes digitales de aprendizaje</w:t>
      </w:r>
      <w:r w:rsidR="001722AA" w:rsidRPr="009C2A89">
        <w:rPr>
          <w:rFonts w:ascii="Times New Roman" w:hAnsi="Times New Roman"/>
          <w:sz w:val="24"/>
          <w:szCs w:val="24"/>
        </w:rPr>
        <w:t xml:space="preserve">. Por ende, se debe profundizar en </w:t>
      </w:r>
      <w:r w:rsidRPr="009C2A89">
        <w:rPr>
          <w:rFonts w:ascii="Times New Roman" w:hAnsi="Times New Roman"/>
          <w:sz w:val="24"/>
          <w:szCs w:val="24"/>
        </w:rPr>
        <w:t>los propios ambientes digitales, las competencias</w:t>
      </w:r>
      <w:r w:rsidR="00F118B6" w:rsidRPr="009C2A89">
        <w:rPr>
          <w:rFonts w:ascii="Times New Roman" w:hAnsi="Times New Roman"/>
          <w:sz w:val="24"/>
          <w:szCs w:val="24"/>
        </w:rPr>
        <w:t xml:space="preserve"> </w:t>
      </w:r>
      <w:r w:rsidRPr="009C2A89">
        <w:rPr>
          <w:rFonts w:ascii="Times New Roman" w:hAnsi="Times New Roman"/>
          <w:sz w:val="24"/>
          <w:szCs w:val="24"/>
        </w:rPr>
        <w:t>de los profesores que imparten en estas modalidades y la satisfacción y lealtad de los consumidores que reciben estos servicios.</w:t>
      </w:r>
    </w:p>
    <w:p w14:paraId="5E513C9C" w14:textId="77777777" w:rsidR="004C5616" w:rsidRDefault="004C5616" w:rsidP="00CC0A4D">
      <w:pPr>
        <w:spacing w:after="0" w:line="360" w:lineRule="auto"/>
        <w:contextualSpacing/>
        <w:rPr>
          <w:rFonts w:cs="Calibri"/>
          <w:b/>
          <w:sz w:val="24"/>
          <w:szCs w:val="24"/>
        </w:rPr>
      </w:pPr>
    </w:p>
    <w:p w14:paraId="167F3707" w14:textId="77777777" w:rsidR="009A3DF1" w:rsidRDefault="009A3DF1" w:rsidP="00CC0A4D">
      <w:pPr>
        <w:spacing w:after="0" w:line="360" w:lineRule="auto"/>
        <w:contextualSpacing/>
        <w:rPr>
          <w:rFonts w:cs="Calibri"/>
          <w:b/>
          <w:sz w:val="24"/>
          <w:szCs w:val="24"/>
        </w:rPr>
      </w:pPr>
    </w:p>
    <w:p w14:paraId="16FE2C85" w14:textId="77777777" w:rsidR="009A3DF1" w:rsidRDefault="009A3DF1" w:rsidP="00CC0A4D">
      <w:pPr>
        <w:spacing w:after="0" w:line="360" w:lineRule="auto"/>
        <w:contextualSpacing/>
        <w:rPr>
          <w:rFonts w:cs="Calibri"/>
          <w:b/>
          <w:sz w:val="24"/>
          <w:szCs w:val="24"/>
        </w:rPr>
      </w:pPr>
    </w:p>
    <w:p w14:paraId="55D8A7D7" w14:textId="77777777" w:rsidR="009A3DF1" w:rsidRDefault="009A3DF1" w:rsidP="00CC0A4D">
      <w:pPr>
        <w:spacing w:after="0" w:line="360" w:lineRule="auto"/>
        <w:contextualSpacing/>
        <w:rPr>
          <w:rFonts w:cs="Calibri"/>
          <w:b/>
          <w:sz w:val="24"/>
          <w:szCs w:val="24"/>
        </w:rPr>
      </w:pPr>
    </w:p>
    <w:p w14:paraId="1F767656" w14:textId="77777777" w:rsidR="009A3DF1" w:rsidRDefault="009A3DF1" w:rsidP="00CC0A4D">
      <w:pPr>
        <w:spacing w:after="0" w:line="360" w:lineRule="auto"/>
        <w:contextualSpacing/>
        <w:rPr>
          <w:rFonts w:cs="Calibri"/>
          <w:b/>
          <w:sz w:val="24"/>
          <w:szCs w:val="24"/>
        </w:rPr>
      </w:pPr>
    </w:p>
    <w:p w14:paraId="768D1DD6" w14:textId="77777777" w:rsidR="009A3DF1" w:rsidRDefault="009A3DF1" w:rsidP="00CC0A4D">
      <w:pPr>
        <w:spacing w:after="0" w:line="360" w:lineRule="auto"/>
        <w:contextualSpacing/>
        <w:rPr>
          <w:rFonts w:cs="Calibri"/>
          <w:b/>
          <w:sz w:val="24"/>
          <w:szCs w:val="24"/>
        </w:rPr>
      </w:pPr>
    </w:p>
    <w:p w14:paraId="0EA4A62F" w14:textId="77777777" w:rsidR="009A3DF1" w:rsidRDefault="009A3DF1" w:rsidP="00CC0A4D">
      <w:pPr>
        <w:spacing w:after="0" w:line="360" w:lineRule="auto"/>
        <w:contextualSpacing/>
        <w:rPr>
          <w:rFonts w:cs="Calibri"/>
          <w:b/>
          <w:sz w:val="24"/>
          <w:szCs w:val="24"/>
        </w:rPr>
      </w:pPr>
    </w:p>
    <w:p w14:paraId="4A55CC5D" w14:textId="77777777" w:rsidR="009A3DF1" w:rsidRPr="004C5616" w:rsidRDefault="009A3DF1" w:rsidP="00CC0A4D">
      <w:pPr>
        <w:spacing w:after="0" w:line="360" w:lineRule="auto"/>
        <w:contextualSpacing/>
        <w:rPr>
          <w:rFonts w:cs="Calibri"/>
          <w:b/>
          <w:sz w:val="24"/>
          <w:szCs w:val="24"/>
        </w:rPr>
      </w:pPr>
    </w:p>
    <w:p w14:paraId="6D8F0995" w14:textId="77777777" w:rsidR="00144298" w:rsidRPr="00CC0A4D" w:rsidRDefault="00C93D37" w:rsidP="00CC0A4D">
      <w:pPr>
        <w:spacing w:after="0" w:line="360" w:lineRule="auto"/>
        <w:contextualSpacing/>
        <w:rPr>
          <w:rFonts w:cs="Calibri"/>
          <w:b/>
          <w:sz w:val="28"/>
          <w:szCs w:val="28"/>
        </w:rPr>
      </w:pPr>
      <w:r w:rsidRPr="00CC0A4D">
        <w:rPr>
          <w:rFonts w:cs="Calibri"/>
          <w:b/>
          <w:sz w:val="28"/>
          <w:szCs w:val="28"/>
        </w:rPr>
        <w:lastRenderedPageBreak/>
        <w:t xml:space="preserve">Referencias </w:t>
      </w:r>
    </w:p>
    <w:p w14:paraId="236F7BF6"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Arias, J. </w:t>
      </w:r>
      <w:r w:rsidR="00501553" w:rsidRPr="009C2A89">
        <w:rPr>
          <w:rFonts w:ascii="Times New Roman" w:hAnsi="Times New Roman"/>
          <w:noProof/>
          <w:sz w:val="24"/>
          <w:szCs w:val="24"/>
        </w:rPr>
        <w:t xml:space="preserve">y Covinos, M. </w:t>
      </w:r>
      <w:r w:rsidRPr="009C2A89">
        <w:rPr>
          <w:rFonts w:ascii="Times New Roman" w:hAnsi="Times New Roman"/>
          <w:noProof/>
          <w:sz w:val="24"/>
          <w:szCs w:val="24"/>
        </w:rPr>
        <w:t xml:space="preserve">(2021). </w:t>
      </w:r>
      <w:r w:rsidRPr="009C2A89">
        <w:rPr>
          <w:rFonts w:ascii="Times New Roman" w:hAnsi="Times New Roman"/>
          <w:i/>
          <w:iCs/>
          <w:noProof/>
          <w:sz w:val="24"/>
          <w:szCs w:val="24"/>
        </w:rPr>
        <w:t>Diseño y metodología de la investigación</w:t>
      </w:r>
      <w:r w:rsidRPr="009C2A89">
        <w:rPr>
          <w:rFonts w:ascii="Times New Roman" w:hAnsi="Times New Roman"/>
          <w:noProof/>
          <w:sz w:val="24"/>
          <w:szCs w:val="24"/>
        </w:rPr>
        <w:t xml:space="preserve">. Enfoques Consulting EIRL. </w:t>
      </w:r>
    </w:p>
    <w:p w14:paraId="06F35653"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Bernal, C. (2010). </w:t>
      </w:r>
      <w:r w:rsidRPr="009C2A89">
        <w:rPr>
          <w:rFonts w:ascii="Times New Roman" w:hAnsi="Times New Roman"/>
          <w:i/>
          <w:iCs/>
          <w:noProof/>
          <w:sz w:val="24"/>
          <w:szCs w:val="24"/>
        </w:rPr>
        <w:t>Metodología de la investigación</w:t>
      </w:r>
      <w:r w:rsidRPr="009C2A89">
        <w:rPr>
          <w:rFonts w:ascii="Times New Roman" w:hAnsi="Times New Roman"/>
          <w:noProof/>
          <w:sz w:val="24"/>
          <w:szCs w:val="24"/>
        </w:rPr>
        <w:t xml:space="preserve"> (3.</w:t>
      </w:r>
      <w:r w:rsidRPr="009C2A89">
        <w:rPr>
          <w:rFonts w:ascii="Times New Roman" w:hAnsi="Times New Roman"/>
          <w:noProof/>
          <w:sz w:val="24"/>
          <w:szCs w:val="24"/>
          <w:vertAlign w:val="superscript"/>
        </w:rPr>
        <w:t>a</w:t>
      </w:r>
      <w:r w:rsidRPr="009C2A89">
        <w:rPr>
          <w:rFonts w:ascii="Times New Roman" w:hAnsi="Times New Roman"/>
          <w:noProof/>
          <w:sz w:val="24"/>
          <w:szCs w:val="24"/>
        </w:rPr>
        <w:t xml:space="preserve"> ed.). Pearson. </w:t>
      </w:r>
      <w:r w:rsidRPr="00CC0A4D">
        <w:rPr>
          <w:rFonts w:ascii="Times New Roman" w:hAnsi="Times New Roman"/>
          <w:noProof/>
          <w:sz w:val="24"/>
          <w:szCs w:val="24"/>
        </w:rPr>
        <w:t>https://abacoenred.com/wp-content/uploads/2019/02/El-proyecto-de-investigaci%C3%B3n-F.G.-Arias-2012-pdf.pdf</w:t>
      </w:r>
      <w:r w:rsidRPr="009C2A89">
        <w:rPr>
          <w:rFonts w:ascii="Times New Roman" w:hAnsi="Times New Roman"/>
          <w:noProof/>
          <w:sz w:val="24"/>
          <w:szCs w:val="24"/>
        </w:rPr>
        <w:t xml:space="preserve">  </w:t>
      </w:r>
    </w:p>
    <w:p w14:paraId="40436C58"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Bustamante, J. (2015). Uso de variables mediadoras y moderadoras en la explicación de la lealtad del consumidor en ambientes de servicios. </w:t>
      </w:r>
      <w:r w:rsidRPr="00CC0A4D">
        <w:rPr>
          <w:rFonts w:ascii="Times New Roman" w:hAnsi="Times New Roman"/>
          <w:noProof/>
          <w:sz w:val="24"/>
          <w:szCs w:val="24"/>
        </w:rPr>
        <w:t>Estudios Gerenciales, 31</w:t>
      </w:r>
      <w:r w:rsidRPr="009C2A89">
        <w:rPr>
          <w:rFonts w:ascii="Times New Roman" w:hAnsi="Times New Roman"/>
          <w:noProof/>
          <w:sz w:val="24"/>
          <w:szCs w:val="24"/>
        </w:rPr>
        <w:t xml:space="preserve">(136), 299-309. </w:t>
      </w:r>
      <w:hyperlink r:id="rId15" w:history="1">
        <w:r w:rsidRPr="00CC0A4D">
          <w:rPr>
            <w:rFonts w:ascii="Times New Roman" w:hAnsi="Times New Roman"/>
            <w:noProof/>
            <w:sz w:val="24"/>
            <w:szCs w:val="24"/>
          </w:rPr>
          <w:t>https://www.redalyc.org/articulo.oa?id=21241145007</w:t>
        </w:r>
      </w:hyperlink>
      <w:r w:rsidRPr="009C2A89">
        <w:rPr>
          <w:rFonts w:ascii="Times New Roman" w:hAnsi="Times New Roman"/>
          <w:noProof/>
          <w:sz w:val="24"/>
          <w:szCs w:val="24"/>
        </w:rPr>
        <w:t xml:space="preserve"> </w:t>
      </w:r>
    </w:p>
    <w:p w14:paraId="75A03CAA"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Cabezas, E., Andrade, D. y Torres, J. (2018). </w:t>
      </w:r>
      <w:r w:rsidRPr="00CC0A4D">
        <w:rPr>
          <w:rFonts w:ascii="Times New Roman" w:hAnsi="Times New Roman"/>
          <w:noProof/>
          <w:sz w:val="24"/>
          <w:szCs w:val="24"/>
        </w:rPr>
        <w:t>Introducción a la metodología de la investigación científica</w:t>
      </w:r>
      <w:r w:rsidRPr="009C2A89">
        <w:rPr>
          <w:rFonts w:ascii="Times New Roman" w:hAnsi="Times New Roman"/>
          <w:noProof/>
          <w:sz w:val="24"/>
          <w:szCs w:val="24"/>
        </w:rPr>
        <w:t xml:space="preserve">. Universidad de las Fuerzas Armadas ESPE. </w:t>
      </w:r>
      <w:hyperlink r:id="rId16" w:history="1">
        <w:r w:rsidRPr="00CC0A4D">
          <w:rPr>
            <w:rFonts w:ascii="Times New Roman" w:hAnsi="Times New Roman"/>
            <w:noProof/>
            <w:sz w:val="24"/>
            <w:szCs w:val="24"/>
          </w:rPr>
          <w:t>https://repositorio.espe.edu.ec/bitstream/21000/15424/1/Introduccion%20a%20la%20Metodologia%20de%20la%20investigacion%20cientifica.pdf</w:t>
        </w:r>
      </w:hyperlink>
      <w:r w:rsidRPr="009C2A89">
        <w:rPr>
          <w:rFonts w:ascii="Times New Roman" w:hAnsi="Times New Roman"/>
          <w:noProof/>
          <w:sz w:val="24"/>
          <w:szCs w:val="24"/>
        </w:rPr>
        <w:t xml:space="preserve"> </w:t>
      </w:r>
    </w:p>
    <w:p w14:paraId="1F4437A7"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Caruajulca, M. (2018). </w:t>
      </w:r>
      <w:r w:rsidRPr="00CC0A4D">
        <w:rPr>
          <w:rFonts w:ascii="Times New Roman" w:hAnsi="Times New Roman"/>
          <w:noProof/>
          <w:sz w:val="24"/>
          <w:szCs w:val="24"/>
        </w:rPr>
        <w:t>Evaluación de la lealtad del cliente recurrente a la boutique Joaquim Miro en CC Real Plaza Chiclayo</w:t>
      </w:r>
      <w:r w:rsidRPr="009C2A89">
        <w:rPr>
          <w:rFonts w:ascii="Times New Roman" w:hAnsi="Times New Roman"/>
          <w:noProof/>
          <w:sz w:val="24"/>
          <w:szCs w:val="24"/>
        </w:rPr>
        <w:t xml:space="preserve"> (trabajo de grado). Universidad Católica Santo Toribio de Mogrovejo. </w:t>
      </w:r>
      <w:hyperlink r:id="rId17" w:history="1">
        <w:r w:rsidRPr="00CC0A4D">
          <w:rPr>
            <w:rFonts w:ascii="Times New Roman" w:hAnsi="Times New Roman"/>
            <w:noProof/>
            <w:sz w:val="24"/>
            <w:szCs w:val="24"/>
          </w:rPr>
          <w:t>https://tesis.usat.edu.pe/bitstream/20.500.12423/1658/1/TL_CaruajulcaGonzalesMiguel.pdf</w:t>
        </w:r>
      </w:hyperlink>
      <w:r w:rsidRPr="009C2A89">
        <w:rPr>
          <w:rFonts w:ascii="Times New Roman" w:hAnsi="Times New Roman"/>
          <w:noProof/>
          <w:sz w:val="24"/>
          <w:szCs w:val="24"/>
        </w:rPr>
        <w:t xml:space="preserve"> </w:t>
      </w:r>
    </w:p>
    <w:p w14:paraId="1717B8BE"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Castro, S. y Bande, B. (2016). Influencia de las emociones en la relación entre la Responsabilidad Social Corporativa y la lealtad del consumidor. </w:t>
      </w:r>
      <w:r w:rsidRPr="00CC0A4D">
        <w:rPr>
          <w:rFonts w:ascii="Times New Roman" w:hAnsi="Times New Roman"/>
          <w:noProof/>
          <w:sz w:val="24"/>
          <w:szCs w:val="24"/>
        </w:rPr>
        <w:t>Esic Market, 47</w:t>
      </w:r>
      <w:r w:rsidRPr="009C2A89">
        <w:rPr>
          <w:rFonts w:ascii="Times New Roman" w:hAnsi="Times New Roman"/>
          <w:noProof/>
          <w:sz w:val="24"/>
          <w:szCs w:val="24"/>
        </w:rPr>
        <w:t xml:space="preserve">(3), 397-421. </w:t>
      </w:r>
      <w:hyperlink r:id="rId18" w:history="1">
        <w:r w:rsidRPr="00CC0A4D">
          <w:rPr>
            <w:rFonts w:ascii="Times New Roman" w:hAnsi="Times New Roman"/>
            <w:noProof/>
            <w:sz w:val="24"/>
            <w:szCs w:val="24"/>
          </w:rPr>
          <w:t>https://revistasinvestigacion.esic.edu/esicmarket/index.php/esicm/article/view/212/438</w:t>
        </w:r>
      </w:hyperlink>
      <w:r w:rsidRPr="009C2A89">
        <w:rPr>
          <w:rFonts w:ascii="Times New Roman" w:hAnsi="Times New Roman"/>
          <w:noProof/>
          <w:sz w:val="24"/>
          <w:szCs w:val="24"/>
        </w:rPr>
        <w:t xml:space="preserve"> </w:t>
      </w:r>
    </w:p>
    <w:p w14:paraId="041717E9"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Garza, I. (2020). </w:t>
      </w:r>
      <w:r w:rsidRPr="00CC0A4D">
        <w:rPr>
          <w:rFonts w:ascii="Times New Roman" w:hAnsi="Times New Roman"/>
          <w:noProof/>
          <w:sz w:val="24"/>
          <w:szCs w:val="24"/>
        </w:rPr>
        <w:t>Comportamiento-Apóstol: Factores que asocian la lealtad del consumidor en los servicios</w:t>
      </w:r>
      <w:r w:rsidRPr="009C2A89">
        <w:rPr>
          <w:rFonts w:ascii="Times New Roman" w:hAnsi="Times New Roman"/>
          <w:noProof/>
          <w:sz w:val="24"/>
          <w:szCs w:val="24"/>
        </w:rPr>
        <w:t xml:space="preserve"> (tesis de doctorado). Universidad Autónoma de Nuevo León. </w:t>
      </w:r>
      <w:hyperlink r:id="rId19" w:history="1">
        <w:r w:rsidRPr="00CC0A4D">
          <w:rPr>
            <w:rFonts w:ascii="Times New Roman" w:hAnsi="Times New Roman"/>
            <w:noProof/>
            <w:sz w:val="24"/>
            <w:szCs w:val="24"/>
          </w:rPr>
          <w:t>http://eprints.uanl.mx/19592/1/1080314253.pdf</w:t>
        </w:r>
      </w:hyperlink>
      <w:r w:rsidRPr="009C2A89">
        <w:rPr>
          <w:rFonts w:ascii="Times New Roman" w:hAnsi="Times New Roman"/>
          <w:noProof/>
          <w:sz w:val="24"/>
          <w:szCs w:val="24"/>
        </w:rPr>
        <w:t xml:space="preserve"> </w:t>
      </w:r>
    </w:p>
    <w:p w14:paraId="04FCF2AE"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Garzón, G., Ruiz, G. y Juárez, B. (2020). Análisis de la confianza, lealtad e intención de compra digital de los consumidores post-millennials. </w:t>
      </w:r>
      <w:r w:rsidRPr="00CC0A4D">
        <w:rPr>
          <w:rFonts w:ascii="Times New Roman" w:hAnsi="Times New Roman"/>
          <w:noProof/>
          <w:sz w:val="24"/>
          <w:szCs w:val="24"/>
        </w:rPr>
        <w:t>Revista Espacios, 41</w:t>
      </w:r>
      <w:r w:rsidRPr="009C2A89">
        <w:rPr>
          <w:rFonts w:ascii="Times New Roman" w:hAnsi="Times New Roman"/>
          <w:noProof/>
          <w:sz w:val="24"/>
          <w:szCs w:val="24"/>
        </w:rPr>
        <w:t xml:space="preserve">(34), 141-154. </w:t>
      </w:r>
      <w:hyperlink r:id="rId20" w:history="1">
        <w:r w:rsidRPr="00CC0A4D">
          <w:rPr>
            <w:rFonts w:ascii="Times New Roman" w:hAnsi="Times New Roman"/>
            <w:noProof/>
            <w:sz w:val="24"/>
            <w:szCs w:val="24"/>
          </w:rPr>
          <w:t>http://ww.revistaespacios.com/a20v41n34/a20v41n34p10.pdf</w:t>
        </w:r>
      </w:hyperlink>
      <w:r w:rsidRPr="009C2A89">
        <w:rPr>
          <w:rFonts w:ascii="Times New Roman" w:hAnsi="Times New Roman"/>
          <w:noProof/>
          <w:sz w:val="24"/>
          <w:szCs w:val="24"/>
        </w:rPr>
        <w:t xml:space="preserve"> </w:t>
      </w:r>
    </w:p>
    <w:p w14:paraId="76F6B70D"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Gómez, D., Martínez, E. y Oviedo, R. (2020). Factores que influyen en el rendimiento académico del estudiante universitario. </w:t>
      </w:r>
      <w:r w:rsidRPr="00CC0A4D">
        <w:rPr>
          <w:rFonts w:ascii="Times New Roman" w:hAnsi="Times New Roman"/>
          <w:noProof/>
          <w:sz w:val="24"/>
          <w:szCs w:val="24"/>
        </w:rPr>
        <w:t>Tecnociencia Chihuahua, 5</w:t>
      </w:r>
      <w:r w:rsidRPr="009C2A89">
        <w:rPr>
          <w:rFonts w:ascii="Times New Roman" w:hAnsi="Times New Roman"/>
          <w:noProof/>
          <w:sz w:val="24"/>
          <w:szCs w:val="24"/>
        </w:rPr>
        <w:t xml:space="preserve">(2), 90-97. </w:t>
      </w:r>
      <w:hyperlink r:id="rId21" w:history="1">
        <w:r w:rsidRPr="00CC0A4D">
          <w:rPr>
            <w:rFonts w:ascii="Times New Roman" w:hAnsi="Times New Roman"/>
            <w:noProof/>
            <w:sz w:val="24"/>
            <w:szCs w:val="24"/>
          </w:rPr>
          <w:t>https://vocero.uach.mx/index.php/tecnociencia/article/view/699</w:t>
        </w:r>
      </w:hyperlink>
      <w:r w:rsidRPr="009C2A89">
        <w:rPr>
          <w:rFonts w:ascii="Times New Roman" w:hAnsi="Times New Roman"/>
          <w:noProof/>
          <w:sz w:val="24"/>
          <w:szCs w:val="24"/>
        </w:rPr>
        <w:t xml:space="preserve"> </w:t>
      </w:r>
    </w:p>
    <w:p w14:paraId="71D9769D"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Gómez, D., Martínez, E., Recio, R. y López, H. (2013). Lealtad, satisfacción y rendimiento académico en los estudiantes de la UASLP-UAMZM. </w:t>
      </w:r>
      <w:r w:rsidRPr="00CC0A4D">
        <w:rPr>
          <w:rFonts w:ascii="Times New Roman" w:hAnsi="Times New Roman"/>
          <w:noProof/>
          <w:sz w:val="24"/>
          <w:szCs w:val="24"/>
        </w:rPr>
        <w:t>Sophia, 1</w:t>
      </w:r>
      <w:r w:rsidRPr="009C2A89">
        <w:rPr>
          <w:rFonts w:ascii="Times New Roman" w:hAnsi="Times New Roman"/>
          <w:noProof/>
          <w:sz w:val="24"/>
          <w:szCs w:val="24"/>
        </w:rPr>
        <w:t xml:space="preserve">(9), 11-25. </w:t>
      </w:r>
      <w:hyperlink r:id="rId22" w:history="1">
        <w:r w:rsidRPr="00CC0A4D">
          <w:rPr>
            <w:rFonts w:ascii="Times New Roman" w:hAnsi="Times New Roman"/>
            <w:noProof/>
            <w:sz w:val="24"/>
            <w:szCs w:val="24"/>
          </w:rPr>
          <w:t>https://revistas.ugca.edu.co/index.php/sophia/article/view/55/267</w:t>
        </w:r>
      </w:hyperlink>
      <w:r w:rsidRPr="009C2A89">
        <w:rPr>
          <w:rFonts w:ascii="Times New Roman" w:hAnsi="Times New Roman"/>
          <w:noProof/>
          <w:sz w:val="24"/>
          <w:szCs w:val="24"/>
        </w:rPr>
        <w:t xml:space="preserve"> </w:t>
      </w:r>
    </w:p>
    <w:p w14:paraId="3EA85FD8"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lastRenderedPageBreak/>
        <w:t xml:space="preserve">Jiménez, R. y Zeta, A. (2020). Calidad del servicio, satisfacción y lealtad de estudiantes universitarios peruanos. </w:t>
      </w:r>
      <w:r w:rsidRPr="00CC0A4D">
        <w:rPr>
          <w:rFonts w:ascii="Times New Roman" w:hAnsi="Times New Roman"/>
          <w:noProof/>
          <w:sz w:val="24"/>
          <w:szCs w:val="24"/>
        </w:rPr>
        <w:t>Revista Cientifíca de la Universidad de Cienfuegos, 21</w:t>
      </w:r>
      <w:r w:rsidRPr="009C2A89">
        <w:rPr>
          <w:rFonts w:ascii="Times New Roman" w:hAnsi="Times New Roman"/>
          <w:noProof/>
          <w:sz w:val="24"/>
          <w:szCs w:val="24"/>
        </w:rPr>
        <w:t xml:space="preserve">(51), 292-301. </w:t>
      </w:r>
      <w:hyperlink r:id="rId23" w:history="1">
        <w:r w:rsidRPr="00CC0A4D">
          <w:rPr>
            <w:rFonts w:ascii="Times New Roman" w:hAnsi="Times New Roman"/>
            <w:noProof/>
            <w:sz w:val="24"/>
            <w:szCs w:val="24"/>
          </w:rPr>
          <w:t>https://rus.ucf.edu.cu/index.php/rus/article/view/1788/1784</w:t>
        </w:r>
      </w:hyperlink>
      <w:r w:rsidRPr="009C2A89">
        <w:rPr>
          <w:rFonts w:ascii="Times New Roman" w:hAnsi="Times New Roman"/>
          <w:noProof/>
          <w:sz w:val="24"/>
          <w:szCs w:val="24"/>
        </w:rPr>
        <w:tab/>
        <w:t xml:space="preserve"> </w:t>
      </w:r>
    </w:p>
    <w:p w14:paraId="5C71B038"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Landeo, J. (2021). </w:t>
      </w:r>
      <w:r w:rsidRPr="00CC0A4D">
        <w:rPr>
          <w:rFonts w:ascii="Times New Roman" w:hAnsi="Times New Roman"/>
          <w:noProof/>
          <w:sz w:val="24"/>
          <w:szCs w:val="24"/>
        </w:rPr>
        <w:t>Marketing relacional y fidelización de clientes de la empresa Hemavigsa, Villa El Salvador-2021</w:t>
      </w:r>
      <w:r w:rsidRPr="009C2A89">
        <w:rPr>
          <w:rFonts w:ascii="Times New Roman" w:hAnsi="Times New Roman"/>
          <w:noProof/>
          <w:sz w:val="24"/>
          <w:szCs w:val="24"/>
        </w:rPr>
        <w:t xml:space="preserve"> (trabajo de grado). Universidad Autónoma del Perú. </w:t>
      </w:r>
      <w:hyperlink r:id="rId24" w:history="1">
        <w:r w:rsidRPr="00CC0A4D">
          <w:rPr>
            <w:rFonts w:ascii="Times New Roman" w:hAnsi="Times New Roman"/>
            <w:noProof/>
            <w:sz w:val="24"/>
            <w:szCs w:val="24"/>
          </w:rPr>
          <w:t>https://repositorio.autonoma.edu.pe/bitstream/handle/20.500.13067/1385/Landeo%20Machuca%2c%20Joselyn%20Margoth.pdf?sequence=1&amp;isAllowed=y</w:t>
        </w:r>
      </w:hyperlink>
      <w:r w:rsidRPr="009C2A89">
        <w:rPr>
          <w:rFonts w:ascii="Times New Roman" w:hAnsi="Times New Roman"/>
          <w:noProof/>
          <w:sz w:val="24"/>
          <w:szCs w:val="24"/>
        </w:rPr>
        <w:t xml:space="preserve"> </w:t>
      </w:r>
    </w:p>
    <w:p w14:paraId="10822A84"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López, P. y Jaramillo, J. (2020). </w:t>
      </w:r>
      <w:r w:rsidRPr="00CC0A4D">
        <w:rPr>
          <w:rFonts w:ascii="Times New Roman" w:hAnsi="Times New Roman"/>
          <w:noProof/>
          <w:sz w:val="24"/>
          <w:szCs w:val="24"/>
        </w:rPr>
        <w:t xml:space="preserve">La influencia de los elementos de la lealtad en el proceso de toma de decisión de los estudiantes de la línea metro EAFIT, para continuar con sus estudios de posgrado en esta universidad </w:t>
      </w:r>
      <w:r w:rsidRPr="009C2A89">
        <w:rPr>
          <w:rFonts w:ascii="Times New Roman" w:hAnsi="Times New Roman"/>
          <w:noProof/>
          <w:sz w:val="24"/>
          <w:szCs w:val="24"/>
        </w:rPr>
        <w:t xml:space="preserve">(trabajo de grado). </w:t>
      </w:r>
      <w:r w:rsidR="00C53C07" w:rsidRPr="009C2A89">
        <w:rPr>
          <w:rFonts w:ascii="Times New Roman" w:hAnsi="Times New Roman"/>
          <w:noProof/>
          <w:sz w:val="24"/>
          <w:szCs w:val="24"/>
        </w:rPr>
        <w:t xml:space="preserve">Universidad EAFIT. </w:t>
      </w:r>
      <w:hyperlink r:id="rId25" w:history="1">
        <w:r w:rsidR="00C53C07" w:rsidRPr="00CC0A4D">
          <w:rPr>
            <w:rFonts w:ascii="Times New Roman" w:hAnsi="Times New Roman"/>
            <w:noProof/>
            <w:sz w:val="24"/>
            <w:szCs w:val="24"/>
          </w:rPr>
          <w:t>https://repository.eafit.edu.co/bitstream/handle/10784/24381/Paula_LopezUpegui_Juliana_JaramilloPosada_2020.pdf?sequence=2&amp;isAllowed=y</w:t>
        </w:r>
      </w:hyperlink>
      <w:r w:rsidRPr="009C2A89">
        <w:rPr>
          <w:rFonts w:ascii="Times New Roman" w:hAnsi="Times New Roman"/>
          <w:noProof/>
          <w:sz w:val="24"/>
          <w:szCs w:val="24"/>
        </w:rPr>
        <w:t xml:space="preserve"> </w:t>
      </w:r>
    </w:p>
    <w:p w14:paraId="6CA5B915"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Mancilla, A., Ángeles, J. y Orosco, P. (2019). Satisfacción de los estudiantes universitarios con su educación e índice de retención en UICUI. </w:t>
      </w:r>
      <w:r w:rsidRPr="00CC0A4D">
        <w:rPr>
          <w:rFonts w:ascii="Times New Roman" w:hAnsi="Times New Roman"/>
          <w:noProof/>
          <w:sz w:val="24"/>
          <w:szCs w:val="24"/>
        </w:rPr>
        <w:t>Integración Académica en Psicología, 7</w:t>
      </w:r>
      <w:r w:rsidRPr="009C2A89">
        <w:rPr>
          <w:rFonts w:ascii="Times New Roman" w:hAnsi="Times New Roman"/>
          <w:noProof/>
          <w:sz w:val="24"/>
          <w:szCs w:val="24"/>
        </w:rPr>
        <w:t xml:space="preserve">(21), 71-81. </w:t>
      </w:r>
    </w:p>
    <w:p w14:paraId="2CBA3E23"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Moya, P. (2015). </w:t>
      </w:r>
      <w:r w:rsidRPr="00CC0A4D">
        <w:rPr>
          <w:rFonts w:ascii="Times New Roman" w:hAnsi="Times New Roman"/>
          <w:noProof/>
          <w:sz w:val="24"/>
          <w:szCs w:val="24"/>
        </w:rPr>
        <w:t>Estimación del índice de capacidad de un proceso mediante muestreo estratificado.</w:t>
      </w:r>
      <w:r w:rsidRPr="009C2A89">
        <w:rPr>
          <w:rFonts w:ascii="Times New Roman" w:hAnsi="Times New Roman"/>
          <w:noProof/>
          <w:sz w:val="24"/>
          <w:szCs w:val="24"/>
        </w:rPr>
        <w:t xml:space="preserve"> </w:t>
      </w:r>
      <w:r w:rsidRPr="00CC0A4D">
        <w:rPr>
          <w:rFonts w:ascii="Times New Roman" w:hAnsi="Times New Roman"/>
          <w:noProof/>
          <w:sz w:val="24"/>
          <w:szCs w:val="24"/>
        </w:rPr>
        <w:t xml:space="preserve">19th International Congress on Project Management and Engineering. Granada, España. </w:t>
      </w:r>
      <w:hyperlink r:id="rId26" w:history="1">
        <w:r w:rsidRPr="00CC0A4D">
          <w:rPr>
            <w:rFonts w:ascii="Times New Roman" w:hAnsi="Times New Roman"/>
            <w:noProof/>
            <w:sz w:val="24"/>
            <w:szCs w:val="24"/>
          </w:rPr>
          <w:t>http://dspace.aeipro.com/xmlui/bitstream/handle/123456789/633/CIDIP2015_03005.pdf?sequence=1&amp;isAllowed=y</w:t>
        </w:r>
      </w:hyperlink>
      <w:r w:rsidRPr="009C2A89">
        <w:rPr>
          <w:rFonts w:ascii="Times New Roman" w:hAnsi="Times New Roman"/>
          <w:noProof/>
          <w:sz w:val="24"/>
          <w:szCs w:val="24"/>
        </w:rPr>
        <w:t xml:space="preserve"> </w:t>
      </w:r>
    </w:p>
    <w:p w14:paraId="7FEE8094"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Maza, F., Vergara, J., Pacheco, I. y Medrano, P. (2022). Calidad del servicio y satisfacción entre estudiantes de la Universidad de Córdoba, Colombia. </w:t>
      </w:r>
      <w:r w:rsidRPr="00CC0A4D">
        <w:rPr>
          <w:rFonts w:ascii="Times New Roman" w:hAnsi="Times New Roman"/>
          <w:noProof/>
          <w:sz w:val="24"/>
          <w:szCs w:val="24"/>
        </w:rPr>
        <w:t>Pedagogía y Sociología de la Educación, 17</w:t>
      </w:r>
      <w:r w:rsidRPr="009C2A89">
        <w:rPr>
          <w:rFonts w:ascii="Times New Roman" w:hAnsi="Times New Roman"/>
          <w:noProof/>
          <w:sz w:val="24"/>
          <w:szCs w:val="24"/>
        </w:rPr>
        <w:t xml:space="preserve">(2), 429-450. </w:t>
      </w:r>
      <w:hyperlink r:id="rId27" w:history="1">
        <w:r w:rsidRPr="00CC0A4D">
          <w:rPr>
            <w:rFonts w:ascii="Times New Roman" w:hAnsi="Times New Roman"/>
            <w:noProof/>
            <w:sz w:val="24"/>
            <w:szCs w:val="24"/>
          </w:rPr>
          <w:t>https://revistas.unilibre.edu.co/index.php/saber/article/view/9338/8397</w:t>
        </w:r>
      </w:hyperlink>
      <w:r w:rsidRPr="009C2A89">
        <w:rPr>
          <w:rFonts w:ascii="Times New Roman" w:hAnsi="Times New Roman"/>
          <w:noProof/>
          <w:sz w:val="24"/>
          <w:szCs w:val="24"/>
        </w:rPr>
        <w:t xml:space="preserve"> </w:t>
      </w:r>
    </w:p>
    <w:p w14:paraId="7BC7B2FC" w14:textId="77777777" w:rsidR="00A67297" w:rsidRPr="00CC0A4D" w:rsidRDefault="00A67297" w:rsidP="009C2A89">
      <w:pPr>
        <w:pStyle w:val="Bibliografa"/>
        <w:spacing w:after="0" w:line="360" w:lineRule="auto"/>
        <w:ind w:left="720" w:hanging="720"/>
        <w:contextualSpacing/>
        <w:jc w:val="both"/>
        <w:rPr>
          <w:rFonts w:ascii="Times New Roman" w:hAnsi="Times New Roman"/>
          <w:noProof/>
          <w:sz w:val="24"/>
          <w:szCs w:val="24"/>
        </w:rPr>
      </w:pPr>
      <w:r w:rsidRPr="00CC0A4D">
        <w:rPr>
          <w:rFonts w:ascii="Times New Roman" w:hAnsi="Times New Roman"/>
          <w:noProof/>
          <w:sz w:val="24"/>
          <w:szCs w:val="24"/>
        </w:rPr>
        <w:t xml:space="preserve">Nápoles, L., Moreno, M. y Tamayo, P. (2019). Evaluación y mejora de la satisfacción de los clientes internos con los procesos de apoyo en Universidades Cubanas. Revista de Investigación Latonoamericana en Competitividad Organizacional (RILCO)(2), 1-13. </w:t>
      </w:r>
      <w:hyperlink r:id="rId28" w:history="1">
        <w:r w:rsidRPr="00CC0A4D">
          <w:rPr>
            <w:rFonts w:ascii="Times New Roman" w:hAnsi="Times New Roman"/>
            <w:noProof/>
            <w:sz w:val="24"/>
            <w:szCs w:val="24"/>
          </w:rPr>
          <w:t>https://dialnet.unirioja.es/servlet/articulo?codigo=7832508</w:t>
        </w:r>
      </w:hyperlink>
      <w:r w:rsidRPr="00CC0A4D">
        <w:rPr>
          <w:rFonts w:ascii="Times New Roman" w:hAnsi="Times New Roman"/>
          <w:noProof/>
          <w:sz w:val="24"/>
          <w:szCs w:val="24"/>
        </w:rPr>
        <w:t xml:space="preserve"> </w:t>
      </w:r>
    </w:p>
    <w:p w14:paraId="372A6C40"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Palomares, A. y Calderón, M. (2022). </w:t>
      </w:r>
      <w:r w:rsidRPr="00CC0A4D">
        <w:rPr>
          <w:rFonts w:ascii="Times New Roman" w:hAnsi="Times New Roman"/>
          <w:noProof/>
          <w:sz w:val="24"/>
          <w:szCs w:val="24"/>
        </w:rPr>
        <w:t>El impacto de la calidad percibida en la satisfacción y lealtad del estudiante: Caso Administración de Servicios en la Universidad de Piura, Campus Lima</w:t>
      </w:r>
      <w:r w:rsidRPr="009C2A89">
        <w:rPr>
          <w:rFonts w:ascii="Times New Roman" w:hAnsi="Times New Roman"/>
          <w:noProof/>
          <w:sz w:val="24"/>
          <w:szCs w:val="24"/>
        </w:rPr>
        <w:t xml:space="preserve">. (trabajo de grado). Universidad de Piura. </w:t>
      </w:r>
      <w:hyperlink r:id="rId29" w:history="1">
        <w:r w:rsidRPr="00CC0A4D">
          <w:rPr>
            <w:rFonts w:ascii="Times New Roman" w:hAnsi="Times New Roman"/>
            <w:noProof/>
            <w:sz w:val="24"/>
            <w:szCs w:val="24"/>
          </w:rPr>
          <w:t>https://renati.sunedu.gob.pe/handle/sunedu/3123786</w:t>
        </w:r>
      </w:hyperlink>
      <w:r w:rsidRPr="009C2A89">
        <w:rPr>
          <w:rFonts w:ascii="Times New Roman" w:hAnsi="Times New Roman"/>
          <w:noProof/>
          <w:sz w:val="24"/>
          <w:szCs w:val="24"/>
        </w:rPr>
        <w:t xml:space="preserve"> </w:t>
      </w:r>
    </w:p>
    <w:p w14:paraId="7187B315"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lastRenderedPageBreak/>
        <w:t xml:space="preserve">Peñalosa, M. (2018). Factores de influencia en la lealtad del consumidor de servicios adquiridos a través de internet en México. </w:t>
      </w:r>
      <w:r w:rsidRPr="00CC0A4D">
        <w:rPr>
          <w:rFonts w:ascii="Times New Roman" w:hAnsi="Times New Roman"/>
          <w:noProof/>
          <w:sz w:val="24"/>
          <w:szCs w:val="24"/>
        </w:rPr>
        <w:t>CPMark - Caderno Profissional de Marketing - UNIMEP, 6</w:t>
      </w:r>
      <w:r w:rsidRPr="009C2A89">
        <w:rPr>
          <w:rFonts w:ascii="Times New Roman" w:hAnsi="Times New Roman"/>
          <w:noProof/>
          <w:sz w:val="24"/>
          <w:szCs w:val="24"/>
        </w:rPr>
        <w:t xml:space="preserve">(1), 119-128. </w:t>
      </w:r>
      <w:hyperlink r:id="rId30" w:history="1">
        <w:r w:rsidRPr="00CC0A4D">
          <w:rPr>
            <w:rFonts w:ascii="Times New Roman" w:hAnsi="Times New Roman"/>
            <w:noProof/>
            <w:sz w:val="24"/>
            <w:szCs w:val="24"/>
          </w:rPr>
          <w:t>https://expeditiorepositorio.utadeo.edu.co/bitstream/handle/20.500.12010/8705/8344.pdf?sequence=1&amp;isAllowed=y</w:t>
        </w:r>
      </w:hyperlink>
      <w:r w:rsidRPr="009C2A89">
        <w:rPr>
          <w:rFonts w:ascii="Times New Roman" w:hAnsi="Times New Roman"/>
          <w:noProof/>
          <w:sz w:val="24"/>
          <w:szCs w:val="24"/>
        </w:rPr>
        <w:t xml:space="preserve"> </w:t>
      </w:r>
    </w:p>
    <w:p w14:paraId="7DEE12AE"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Pérez, D. y Martínez, A. (2020). </w:t>
      </w:r>
      <w:r w:rsidRPr="00CC0A4D">
        <w:rPr>
          <w:rFonts w:ascii="Times New Roman" w:hAnsi="Times New Roman"/>
          <w:noProof/>
          <w:sz w:val="24"/>
          <w:szCs w:val="24"/>
        </w:rPr>
        <w:t>Factores que influyen en la generación de lealtad del estudiante y su impacto en la generación de marca universitaria</w:t>
      </w:r>
      <w:r w:rsidRPr="009C2A89">
        <w:rPr>
          <w:rFonts w:ascii="Times New Roman" w:hAnsi="Times New Roman"/>
          <w:noProof/>
          <w:sz w:val="24"/>
          <w:szCs w:val="24"/>
        </w:rPr>
        <w:t xml:space="preserve"> (trabajo de grado). Universidad de San Buenaventura. </w:t>
      </w:r>
      <w:hyperlink r:id="rId31" w:history="1">
        <w:r w:rsidRPr="00CC0A4D">
          <w:rPr>
            <w:rFonts w:ascii="Times New Roman" w:hAnsi="Times New Roman"/>
            <w:noProof/>
            <w:sz w:val="24"/>
            <w:szCs w:val="24"/>
          </w:rPr>
          <w:t>https://bibliotecadigital.usb.edu.co/server/api/core/bitstreams/295cbd7f-82d5-4a6c-a2ae-cda98cdea253/content</w:t>
        </w:r>
      </w:hyperlink>
      <w:r w:rsidRPr="009C2A89">
        <w:rPr>
          <w:rFonts w:ascii="Times New Roman" w:hAnsi="Times New Roman"/>
          <w:noProof/>
          <w:sz w:val="24"/>
          <w:szCs w:val="24"/>
        </w:rPr>
        <w:t xml:space="preserve"> </w:t>
      </w:r>
    </w:p>
    <w:p w14:paraId="314F8656"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Ramírez, I. (2019). </w:t>
      </w:r>
      <w:r w:rsidRPr="00CC0A4D">
        <w:rPr>
          <w:rFonts w:ascii="Times New Roman" w:hAnsi="Times New Roman"/>
          <w:noProof/>
          <w:sz w:val="24"/>
          <w:szCs w:val="24"/>
        </w:rPr>
        <w:t xml:space="preserve">Estudio de la satisfacción del cliente en el servicio de recaudación de electro oriente S.A. de la ciudad de Iquitos, año, 2017 </w:t>
      </w:r>
      <w:r w:rsidRPr="009C2A89">
        <w:rPr>
          <w:rFonts w:ascii="Times New Roman" w:hAnsi="Times New Roman"/>
          <w:noProof/>
          <w:sz w:val="24"/>
          <w:szCs w:val="24"/>
        </w:rPr>
        <w:t xml:space="preserve">(trabajo de grado). Universidad Nacional de la Amazonía Peruana. </w:t>
      </w:r>
      <w:hyperlink r:id="rId32" w:history="1">
        <w:r w:rsidRPr="00CC0A4D">
          <w:rPr>
            <w:rFonts w:ascii="Times New Roman" w:hAnsi="Times New Roman"/>
            <w:noProof/>
            <w:sz w:val="24"/>
            <w:szCs w:val="24"/>
          </w:rPr>
          <w:t>https://repositorio.unapiquitos.edu.pe/bitstream/handle/20.500.12737/6486/Ike_Tesis_Titulo_2019.pdf?sequence=1&amp;isAllowed=y</w:t>
        </w:r>
      </w:hyperlink>
      <w:r w:rsidRPr="009C2A89">
        <w:rPr>
          <w:rFonts w:ascii="Times New Roman" w:hAnsi="Times New Roman"/>
          <w:noProof/>
          <w:sz w:val="24"/>
          <w:szCs w:val="24"/>
        </w:rPr>
        <w:t xml:space="preserve"> </w:t>
      </w:r>
    </w:p>
    <w:p w14:paraId="52E16516"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Sánchez, F. (2019). Fundamentos epistémicos de la investigación cualitativa y cuantitativa: Consensos y disensos. </w:t>
      </w:r>
      <w:r w:rsidRPr="00CC0A4D">
        <w:rPr>
          <w:rFonts w:ascii="Times New Roman" w:hAnsi="Times New Roman"/>
          <w:noProof/>
          <w:sz w:val="24"/>
          <w:szCs w:val="24"/>
        </w:rPr>
        <w:t>Revista Digital de Investigación en Docencia Universitaria, 13</w:t>
      </w:r>
      <w:r w:rsidRPr="009C2A89">
        <w:rPr>
          <w:rFonts w:ascii="Times New Roman" w:hAnsi="Times New Roman"/>
          <w:noProof/>
          <w:sz w:val="24"/>
          <w:szCs w:val="24"/>
        </w:rPr>
        <w:t xml:space="preserve">(1), 102-122. </w:t>
      </w:r>
      <w:hyperlink r:id="rId33" w:history="1">
        <w:r w:rsidRPr="00CC0A4D">
          <w:rPr>
            <w:rFonts w:ascii="Times New Roman" w:hAnsi="Times New Roman"/>
            <w:noProof/>
            <w:sz w:val="24"/>
            <w:szCs w:val="24"/>
          </w:rPr>
          <w:t>http://www.scielo.org.pe/scielo.php?pid=s2223-25162019000100008&amp;script=sci_arttext</w:t>
        </w:r>
      </w:hyperlink>
      <w:r w:rsidRPr="009C2A89">
        <w:rPr>
          <w:rFonts w:ascii="Times New Roman" w:hAnsi="Times New Roman"/>
          <w:noProof/>
          <w:sz w:val="24"/>
          <w:szCs w:val="24"/>
        </w:rPr>
        <w:t xml:space="preserve"> </w:t>
      </w:r>
    </w:p>
    <w:p w14:paraId="2BEFE0A6"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Sandoval, K. (2020). </w:t>
      </w:r>
      <w:r w:rsidRPr="00CC0A4D">
        <w:rPr>
          <w:rFonts w:ascii="Times New Roman" w:hAnsi="Times New Roman"/>
          <w:noProof/>
          <w:sz w:val="24"/>
          <w:szCs w:val="24"/>
        </w:rPr>
        <w:t xml:space="preserve">Investigación de la lealtad del consumidor en restaurantes de categoría 5 y 4 tenedores, ubicados en el Cantón Quito, Provincia de Pichincha </w:t>
      </w:r>
      <w:r w:rsidRPr="009C2A89">
        <w:rPr>
          <w:rFonts w:ascii="Times New Roman" w:hAnsi="Times New Roman"/>
          <w:noProof/>
          <w:sz w:val="24"/>
          <w:szCs w:val="24"/>
        </w:rPr>
        <w:t xml:space="preserve">(trabajo de grado). Universidad UTE. </w:t>
      </w:r>
      <w:hyperlink r:id="rId34" w:history="1">
        <w:r w:rsidRPr="00CC0A4D">
          <w:rPr>
            <w:rFonts w:ascii="Times New Roman" w:hAnsi="Times New Roman"/>
            <w:noProof/>
            <w:sz w:val="24"/>
            <w:szCs w:val="24"/>
          </w:rPr>
          <w:t>http://repositorio.ute.edu.ec/bitstream/123456789/20965/1/72839_1.pdf</w:t>
        </w:r>
      </w:hyperlink>
      <w:r w:rsidRPr="009C2A89">
        <w:rPr>
          <w:rFonts w:ascii="Times New Roman" w:hAnsi="Times New Roman"/>
          <w:noProof/>
          <w:sz w:val="24"/>
          <w:szCs w:val="24"/>
        </w:rPr>
        <w:t xml:space="preserve"> </w:t>
      </w:r>
    </w:p>
    <w:p w14:paraId="2C8A0A1C"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Schiffman, L. y Lazar, L. (2010). </w:t>
      </w:r>
      <w:r w:rsidRPr="00CC0A4D">
        <w:rPr>
          <w:rFonts w:ascii="Times New Roman" w:hAnsi="Times New Roman"/>
          <w:noProof/>
          <w:sz w:val="24"/>
          <w:szCs w:val="24"/>
        </w:rPr>
        <w:t>Comportamiento del consumidor</w:t>
      </w:r>
      <w:r w:rsidRPr="009C2A89">
        <w:rPr>
          <w:rFonts w:ascii="Times New Roman" w:hAnsi="Times New Roman"/>
          <w:noProof/>
          <w:sz w:val="24"/>
          <w:szCs w:val="24"/>
        </w:rPr>
        <w:t xml:space="preserve"> (10.</w:t>
      </w:r>
      <w:r w:rsidRPr="00CC0A4D">
        <w:rPr>
          <w:rFonts w:ascii="Times New Roman" w:hAnsi="Times New Roman"/>
          <w:noProof/>
          <w:sz w:val="24"/>
          <w:szCs w:val="24"/>
        </w:rPr>
        <w:t>a</w:t>
      </w:r>
      <w:r w:rsidRPr="009C2A89">
        <w:rPr>
          <w:rFonts w:ascii="Times New Roman" w:hAnsi="Times New Roman"/>
          <w:noProof/>
          <w:sz w:val="24"/>
          <w:szCs w:val="24"/>
        </w:rPr>
        <w:t xml:space="preserve"> ed.). Pearson Educación.</w:t>
      </w:r>
    </w:p>
    <w:p w14:paraId="46B2AACA"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Silva, J., Macías, B., Tello, E. y Delgado, J. (2021). La relación entre la calidad en el servicio, satisfacción del cliente y lealtad del cliente: un estudio de caso de una empresa comercial en México. </w:t>
      </w:r>
      <w:r w:rsidRPr="00CC0A4D">
        <w:rPr>
          <w:rFonts w:ascii="Times New Roman" w:hAnsi="Times New Roman"/>
          <w:noProof/>
          <w:sz w:val="24"/>
          <w:szCs w:val="24"/>
        </w:rPr>
        <w:t>Ciencia UAT, 15</w:t>
      </w:r>
      <w:r w:rsidRPr="009C2A89">
        <w:rPr>
          <w:rFonts w:ascii="Times New Roman" w:hAnsi="Times New Roman"/>
          <w:noProof/>
          <w:sz w:val="24"/>
          <w:szCs w:val="24"/>
        </w:rPr>
        <w:t xml:space="preserve">(2), 85-101. </w:t>
      </w:r>
      <w:hyperlink r:id="rId35" w:history="1">
        <w:r w:rsidRPr="00CC0A4D">
          <w:rPr>
            <w:rFonts w:ascii="Times New Roman" w:hAnsi="Times New Roman"/>
            <w:noProof/>
            <w:sz w:val="24"/>
            <w:szCs w:val="24"/>
          </w:rPr>
          <w:t>https://www.scielo.org.mx/pdf/cuat/v15n2/2007-7858-cuat-15-02-85.pdf</w:t>
        </w:r>
      </w:hyperlink>
      <w:r w:rsidRPr="009C2A89">
        <w:rPr>
          <w:rFonts w:ascii="Times New Roman" w:hAnsi="Times New Roman"/>
          <w:noProof/>
          <w:sz w:val="24"/>
          <w:szCs w:val="24"/>
        </w:rPr>
        <w:t xml:space="preserve"> </w:t>
      </w:r>
    </w:p>
    <w:p w14:paraId="4F4EE052" w14:textId="77777777" w:rsidR="00A67297" w:rsidRPr="009C2A89"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Ventura, J. (2017). ¿Población o muestra?: Una diferencia necesaria. </w:t>
      </w:r>
      <w:r w:rsidRPr="00CC0A4D">
        <w:rPr>
          <w:rFonts w:ascii="Times New Roman" w:hAnsi="Times New Roman"/>
          <w:noProof/>
          <w:sz w:val="24"/>
          <w:szCs w:val="24"/>
        </w:rPr>
        <w:t>Revista Cubana de Salud Pública, 43</w:t>
      </w:r>
      <w:r w:rsidRPr="009C2A89">
        <w:rPr>
          <w:rFonts w:ascii="Times New Roman" w:hAnsi="Times New Roman"/>
          <w:noProof/>
          <w:sz w:val="24"/>
          <w:szCs w:val="24"/>
        </w:rPr>
        <w:t xml:space="preserve">(3), 648-649. </w:t>
      </w:r>
      <w:hyperlink r:id="rId36" w:history="1">
        <w:r w:rsidRPr="00CC0A4D">
          <w:rPr>
            <w:rFonts w:ascii="Times New Roman" w:hAnsi="Times New Roman"/>
            <w:noProof/>
            <w:sz w:val="24"/>
            <w:szCs w:val="24"/>
          </w:rPr>
          <w:t>https://www.redalyc.org/articulo.oa?id=21453378014</w:t>
        </w:r>
      </w:hyperlink>
      <w:r w:rsidRPr="009C2A89">
        <w:rPr>
          <w:rFonts w:ascii="Times New Roman" w:hAnsi="Times New Roman"/>
          <w:noProof/>
          <w:sz w:val="24"/>
          <w:szCs w:val="24"/>
        </w:rPr>
        <w:t xml:space="preserve"> </w:t>
      </w:r>
    </w:p>
    <w:p w14:paraId="20009AEF" w14:textId="77777777" w:rsidR="00A67297" w:rsidRPr="00D86850" w:rsidRDefault="00A67297" w:rsidP="009C2A89">
      <w:pPr>
        <w:pStyle w:val="Bibliografa"/>
        <w:spacing w:after="0" w:line="360" w:lineRule="auto"/>
        <w:ind w:left="720" w:hanging="720"/>
        <w:contextualSpacing/>
        <w:jc w:val="both"/>
        <w:rPr>
          <w:rFonts w:ascii="Times New Roman" w:hAnsi="Times New Roman"/>
          <w:noProof/>
          <w:sz w:val="24"/>
          <w:szCs w:val="24"/>
        </w:rPr>
      </w:pPr>
      <w:r w:rsidRPr="009C2A89">
        <w:rPr>
          <w:rFonts w:ascii="Times New Roman" w:hAnsi="Times New Roman"/>
          <w:noProof/>
          <w:sz w:val="24"/>
          <w:szCs w:val="24"/>
        </w:rPr>
        <w:t xml:space="preserve">Zárraga, L., Molina, V. y Corona, E. (2018). La satisfacción del cliente basada en la calidad del servicio a través de la eficiencia del personal y eficiencia del servicio: un estudio empírico de la industria restaurantera. </w:t>
      </w:r>
      <w:r w:rsidRPr="00CC0A4D">
        <w:rPr>
          <w:rFonts w:ascii="Times New Roman" w:hAnsi="Times New Roman"/>
          <w:noProof/>
          <w:sz w:val="24"/>
          <w:szCs w:val="24"/>
        </w:rPr>
        <w:t>Revista de Estudios en Contaduría, Administración e Informática (RECAI), 7</w:t>
      </w:r>
      <w:r w:rsidRPr="009C2A89">
        <w:rPr>
          <w:rFonts w:ascii="Times New Roman" w:hAnsi="Times New Roman"/>
          <w:noProof/>
          <w:sz w:val="24"/>
          <w:szCs w:val="24"/>
        </w:rPr>
        <w:t xml:space="preserve">(18), 46-65. </w:t>
      </w:r>
      <w:hyperlink r:id="rId37" w:history="1">
        <w:r w:rsidRPr="00CC0A4D">
          <w:rPr>
            <w:rFonts w:ascii="Times New Roman" w:hAnsi="Times New Roman"/>
            <w:noProof/>
            <w:sz w:val="24"/>
            <w:szCs w:val="24"/>
          </w:rPr>
          <w:t>https://recai.uaemex.mx/article/view/9268</w:t>
        </w:r>
      </w:hyperlink>
      <w:r>
        <w:rPr>
          <w:rFonts w:ascii="Times New Roman" w:hAnsi="Times New Roman"/>
          <w:noProof/>
          <w:sz w:val="24"/>
          <w:szCs w:val="24"/>
        </w:rPr>
        <w:t xml:space="preserve"> </w:t>
      </w:r>
    </w:p>
    <w:p w14:paraId="524480F0" w14:textId="77777777" w:rsidR="00A67297" w:rsidRDefault="00A67297" w:rsidP="00CC0A4D">
      <w:pPr>
        <w:pStyle w:val="Bibliografa"/>
        <w:spacing w:after="0" w:line="360" w:lineRule="auto"/>
        <w:ind w:left="720" w:hanging="720"/>
        <w:contextualSpacing/>
        <w:jc w:val="both"/>
        <w:rPr>
          <w:rFonts w:ascii="Times New Roman" w:hAnsi="Times New Roman"/>
          <w:noProof/>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C5616" w14:paraId="76E15A9F" w14:textId="77777777" w:rsidTr="004C5616">
        <w:trPr>
          <w:jc w:val="center"/>
        </w:trPr>
        <w:tc>
          <w:tcPr>
            <w:tcW w:w="3045" w:type="dxa"/>
            <w:shd w:val="clear" w:color="auto" w:fill="auto"/>
            <w:tcMar>
              <w:top w:w="100" w:type="dxa"/>
              <w:left w:w="100" w:type="dxa"/>
              <w:bottom w:w="100" w:type="dxa"/>
              <w:right w:w="100" w:type="dxa"/>
            </w:tcMar>
          </w:tcPr>
          <w:p w14:paraId="70BA59CE" w14:textId="77777777" w:rsidR="004C5616" w:rsidRDefault="004C5616">
            <w:pPr>
              <w:pStyle w:val="Ttulo3"/>
              <w:widowControl w:val="0"/>
              <w:spacing w:before="0" w:line="240" w:lineRule="auto"/>
              <w:rPr>
                <w:rFonts w:ascii="Times New Roman" w:hAnsi="Times New Roman"/>
                <w:b w:val="0"/>
                <w:bCs w:val="0"/>
                <w:color w:val="000000"/>
                <w:sz w:val="24"/>
                <w:szCs w:val="24"/>
              </w:rPr>
            </w:pPr>
            <w:r>
              <w:rPr>
                <w:rFonts w:ascii="Times New Roman" w:hAnsi="Times New Roman"/>
                <w:b w:val="0"/>
                <w:bCs w:val="0"/>
                <w:color w:val="000000"/>
                <w:sz w:val="24"/>
                <w:szCs w:val="24"/>
              </w:rPr>
              <w:lastRenderedPageBreak/>
              <w:t>Rol de Contribución</w:t>
            </w:r>
          </w:p>
        </w:tc>
        <w:tc>
          <w:tcPr>
            <w:tcW w:w="6315" w:type="dxa"/>
            <w:shd w:val="clear" w:color="auto" w:fill="auto"/>
            <w:tcMar>
              <w:top w:w="100" w:type="dxa"/>
              <w:left w:w="100" w:type="dxa"/>
              <w:bottom w:w="100" w:type="dxa"/>
              <w:right w:w="100" w:type="dxa"/>
            </w:tcMar>
          </w:tcPr>
          <w:p w14:paraId="38141E76" w14:textId="77777777" w:rsidR="004C5616" w:rsidRDefault="004C5616">
            <w:pPr>
              <w:pStyle w:val="Ttulo3"/>
              <w:widowControl w:val="0"/>
              <w:spacing w:before="0" w:line="240" w:lineRule="auto"/>
              <w:rPr>
                <w:rFonts w:ascii="Times New Roman" w:hAnsi="Times New Roman"/>
                <w:b w:val="0"/>
                <w:bCs w:val="0"/>
                <w:color w:val="000000"/>
                <w:sz w:val="24"/>
                <w:szCs w:val="24"/>
              </w:rPr>
            </w:pPr>
            <w:bookmarkStart w:id="2" w:name="_btsjgdfgjwkr" w:colFirst="0" w:colLast="0"/>
            <w:bookmarkEnd w:id="2"/>
            <w:r>
              <w:rPr>
                <w:rFonts w:ascii="Times New Roman" w:hAnsi="Times New Roman"/>
                <w:b w:val="0"/>
                <w:bCs w:val="0"/>
                <w:color w:val="000000"/>
                <w:sz w:val="24"/>
                <w:szCs w:val="24"/>
              </w:rPr>
              <w:t>Autor (es)</w:t>
            </w:r>
          </w:p>
        </w:tc>
      </w:tr>
      <w:tr w:rsidR="004C5616" w14:paraId="7735E05B" w14:textId="77777777" w:rsidTr="004C5616">
        <w:trPr>
          <w:jc w:val="center"/>
        </w:trPr>
        <w:tc>
          <w:tcPr>
            <w:tcW w:w="3045" w:type="dxa"/>
            <w:shd w:val="clear" w:color="auto" w:fill="auto"/>
            <w:tcMar>
              <w:top w:w="100" w:type="dxa"/>
              <w:left w:w="100" w:type="dxa"/>
              <w:bottom w:w="100" w:type="dxa"/>
              <w:right w:w="100" w:type="dxa"/>
            </w:tcMar>
          </w:tcPr>
          <w:p w14:paraId="3E5E8A16"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Conceptualización</w:t>
            </w:r>
          </w:p>
        </w:tc>
        <w:tc>
          <w:tcPr>
            <w:tcW w:w="6315" w:type="dxa"/>
            <w:shd w:val="clear" w:color="auto" w:fill="auto"/>
            <w:tcMar>
              <w:top w:w="100" w:type="dxa"/>
              <w:left w:w="100" w:type="dxa"/>
              <w:bottom w:w="100" w:type="dxa"/>
              <w:right w:w="100" w:type="dxa"/>
            </w:tcMar>
          </w:tcPr>
          <w:p w14:paraId="4BE43F70"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 «principal»</w:t>
            </w:r>
          </w:p>
          <w:p w14:paraId="0E62968A"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Sanjuana Edith Grimaldo Reyes «igual»</w:t>
            </w:r>
          </w:p>
        </w:tc>
      </w:tr>
      <w:tr w:rsidR="004C5616" w14:paraId="44100ABF" w14:textId="77777777" w:rsidTr="004C5616">
        <w:trPr>
          <w:jc w:val="center"/>
        </w:trPr>
        <w:tc>
          <w:tcPr>
            <w:tcW w:w="3045" w:type="dxa"/>
            <w:shd w:val="clear" w:color="auto" w:fill="auto"/>
            <w:tcMar>
              <w:top w:w="100" w:type="dxa"/>
              <w:left w:w="100" w:type="dxa"/>
              <w:bottom w:w="100" w:type="dxa"/>
              <w:right w:w="100" w:type="dxa"/>
            </w:tcMar>
          </w:tcPr>
          <w:p w14:paraId="68ECF40C"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Metodología</w:t>
            </w:r>
          </w:p>
        </w:tc>
        <w:tc>
          <w:tcPr>
            <w:tcW w:w="6315" w:type="dxa"/>
            <w:shd w:val="clear" w:color="auto" w:fill="auto"/>
            <w:tcMar>
              <w:top w:w="100" w:type="dxa"/>
              <w:left w:w="100" w:type="dxa"/>
              <w:bottom w:w="100" w:type="dxa"/>
              <w:right w:w="100" w:type="dxa"/>
            </w:tcMar>
          </w:tcPr>
          <w:p w14:paraId="655B6D43"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 «principal»</w:t>
            </w:r>
          </w:p>
          <w:p w14:paraId="7F7B9BAC"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Héctor López Gama «que apoya»</w:t>
            </w:r>
          </w:p>
        </w:tc>
      </w:tr>
      <w:tr w:rsidR="004C5616" w14:paraId="73C14FB6" w14:textId="77777777" w:rsidTr="004C5616">
        <w:trPr>
          <w:jc w:val="center"/>
        </w:trPr>
        <w:tc>
          <w:tcPr>
            <w:tcW w:w="3045" w:type="dxa"/>
            <w:shd w:val="clear" w:color="auto" w:fill="auto"/>
            <w:tcMar>
              <w:top w:w="100" w:type="dxa"/>
              <w:left w:w="100" w:type="dxa"/>
              <w:bottom w:w="100" w:type="dxa"/>
              <w:right w:w="100" w:type="dxa"/>
            </w:tcMar>
          </w:tcPr>
          <w:p w14:paraId="36792591"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Software</w:t>
            </w:r>
          </w:p>
        </w:tc>
        <w:tc>
          <w:tcPr>
            <w:tcW w:w="6315" w:type="dxa"/>
            <w:shd w:val="clear" w:color="auto" w:fill="auto"/>
            <w:tcMar>
              <w:top w:w="100" w:type="dxa"/>
              <w:left w:w="100" w:type="dxa"/>
              <w:bottom w:w="100" w:type="dxa"/>
              <w:right w:w="100" w:type="dxa"/>
            </w:tcMar>
          </w:tcPr>
          <w:p w14:paraId="60A2FFE5"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 «principal»</w:t>
            </w:r>
          </w:p>
          <w:p w14:paraId="683FD453"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Sanjuana Edith Grimaldo Reyes «que apoya»</w:t>
            </w:r>
          </w:p>
        </w:tc>
      </w:tr>
      <w:tr w:rsidR="004C5616" w14:paraId="1A1A4619" w14:textId="77777777" w:rsidTr="004C5616">
        <w:trPr>
          <w:jc w:val="center"/>
        </w:trPr>
        <w:tc>
          <w:tcPr>
            <w:tcW w:w="3045" w:type="dxa"/>
            <w:shd w:val="clear" w:color="auto" w:fill="auto"/>
            <w:tcMar>
              <w:top w:w="100" w:type="dxa"/>
              <w:left w:w="100" w:type="dxa"/>
              <w:bottom w:w="100" w:type="dxa"/>
              <w:right w:w="100" w:type="dxa"/>
            </w:tcMar>
          </w:tcPr>
          <w:p w14:paraId="5A1BF7F8"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Validación</w:t>
            </w:r>
          </w:p>
        </w:tc>
        <w:tc>
          <w:tcPr>
            <w:tcW w:w="6315" w:type="dxa"/>
            <w:shd w:val="clear" w:color="auto" w:fill="auto"/>
            <w:tcMar>
              <w:top w:w="100" w:type="dxa"/>
              <w:left w:w="100" w:type="dxa"/>
              <w:bottom w:w="100" w:type="dxa"/>
              <w:right w:w="100" w:type="dxa"/>
            </w:tcMar>
          </w:tcPr>
          <w:p w14:paraId="7E04D2DC"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w:t>
            </w:r>
          </w:p>
        </w:tc>
      </w:tr>
      <w:tr w:rsidR="004C5616" w14:paraId="33B18120" w14:textId="77777777" w:rsidTr="004C5616">
        <w:trPr>
          <w:jc w:val="center"/>
        </w:trPr>
        <w:tc>
          <w:tcPr>
            <w:tcW w:w="3045" w:type="dxa"/>
            <w:shd w:val="clear" w:color="auto" w:fill="auto"/>
            <w:tcMar>
              <w:top w:w="100" w:type="dxa"/>
              <w:left w:w="100" w:type="dxa"/>
              <w:bottom w:w="100" w:type="dxa"/>
              <w:right w:w="100" w:type="dxa"/>
            </w:tcMar>
          </w:tcPr>
          <w:p w14:paraId="7CFFF070"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Análisis Formal</w:t>
            </w:r>
          </w:p>
        </w:tc>
        <w:tc>
          <w:tcPr>
            <w:tcW w:w="6315" w:type="dxa"/>
            <w:shd w:val="clear" w:color="auto" w:fill="auto"/>
            <w:tcMar>
              <w:top w:w="100" w:type="dxa"/>
              <w:left w:w="100" w:type="dxa"/>
              <w:bottom w:w="100" w:type="dxa"/>
              <w:right w:w="100" w:type="dxa"/>
            </w:tcMar>
          </w:tcPr>
          <w:p w14:paraId="01B80435"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 «principal»</w:t>
            </w:r>
          </w:p>
          <w:p w14:paraId="0B862120"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Sanjuana Edith Grimaldo Reyes «que apoya»</w:t>
            </w:r>
          </w:p>
        </w:tc>
      </w:tr>
      <w:tr w:rsidR="004C5616" w14:paraId="2192F440" w14:textId="77777777" w:rsidTr="004C5616">
        <w:trPr>
          <w:jc w:val="center"/>
        </w:trPr>
        <w:tc>
          <w:tcPr>
            <w:tcW w:w="3045" w:type="dxa"/>
            <w:shd w:val="clear" w:color="auto" w:fill="auto"/>
            <w:tcMar>
              <w:top w:w="100" w:type="dxa"/>
              <w:left w:w="100" w:type="dxa"/>
              <w:bottom w:w="100" w:type="dxa"/>
              <w:right w:w="100" w:type="dxa"/>
            </w:tcMar>
          </w:tcPr>
          <w:p w14:paraId="3BB37172"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Investigación</w:t>
            </w:r>
          </w:p>
        </w:tc>
        <w:tc>
          <w:tcPr>
            <w:tcW w:w="6315" w:type="dxa"/>
            <w:shd w:val="clear" w:color="auto" w:fill="auto"/>
            <w:tcMar>
              <w:top w:w="100" w:type="dxa"/>
              <w:left w:w="100" w:type="dxa"/>
              <w:bottom w:w="100" w:type="dxa"/>
              <w:right w:w="100" w:type="dxa"/>
            </w:tcMar>
          </w:tcPr>
          <w:p w14:paraId="6E140248"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 «principal»</w:t>
            </w:r>
          </w:p>
          <w:p w14:paraId="10A880D7"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Sanjuana Edith Grimaldo Reyes «igual»</w:t>
            </w:r>
          </w:p>
          <w:p w14:paraId="2B63752C"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Héctor López Gama «que apoya»</w:t>
            </w:r>
          </w:p>
        </w:tc>
      </w:tr>
      <w:tr w:rsidR="004C5616" w14:paraId="5ABAAD91" w14:textId="77777777" w:rsidTr="004C5616">
        <w:trPr>
          <w:jc w:val="center"/>
        </w:trPr>
        <w:tc>
          <w:tcPr>
            <w:tcW w:w="3045" w:type="dxa"/>
            <w:shd w:val="clear" w:color="auto" w:fill="auto"/>
            <w:tcMar>
              <w:top w:w="100" w:type="dxa"/>
              <w:left w:w="100" w:type="dxa"/>
              <w:bottom w:w="100" w:type="dxa"/>
              <w:right w:w="100" w:type="dxa"/>
            </w:tcMar>
          </w:tcPr>
          <w:p w14:paraId="1DB0F7DF"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Recursos</w:t>
            </w:r>
          </w:p>
        </w:tc>
        <w:tc>
          <w:tcPr>
            <w:tcW w:w="6315" w:type="dxa"/>
            <w:shd w:val="clear" w:color="auto" w:fill="auto"/>
            <w:tcMar>
              <w:top w:w="100" w:type="dxa"/>
              <w:left w:w="100" w:type="dxa"/>
              <w:bottom w:w="100" w:type="dxa"/>
              <w:right w:w="100" w:type="dxa"/>
            </w:tcMar>
          </w:tcPr>
          <w:p w14:paraId="2921D777"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 «principal»</w:t>
            </w:r>
          </w:p>
          <w:p w14:paraId="1253C594"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Héctor López Gama «igual»</w:t>
            </w:r>
          </w:p>
          <w:p w14:paraId="32CF6DF9"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Sanjuana Edith Grimaldo Reyes «igual»</w:t>
            </w:r>
          </w:p>
        </w:tc>
      </w:tr>
      <w:tr w:rsidR="004C5616" w14:paraId="04AD5ABD" w14:textId="77777777" w:rsidTr="004C5616">
        <w:trPr>
          <w:jc w:val="center"/>
        </w:trPr>
        <w:tc>
          <w:tcPr>
            <w:tcW w:w="3045" w:type="dxa"/>
            <w:shd w:val="clear" w:color="auto" w:fill="auto"/>
            <w:tcMar>
              <w:top w:w="100" w:type="dxa"/>
              <w:left w:w="100" w:type="dxa"/>
              <w:bottom w:w="100" w:type="dxa"/>
              <w:right w:w="100" w:type="dxa"/>
            </w:tcMar>
          </w:tcPr>
          <w:p w14:paraId="46A171C9"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Curación de datos</w:t>
            </w:r>
          </w:p>
        </w:tc>
        <w:tc>
          <w:tcPr>
            <w:tcW w:w="6315" w:type="dxa"/>
            <w:shd w:val="clear" w:color="auto" w:fill="auto"/>
            <w:tcMar>
              <w:top w:w="100" w:type="dxa"/>
              <w:left w:w="100" w:type="dxa"/>
              <w:bottom w:w="100" w:type="dxa"/>
              <w:right w:w="100" w:type="dxa"/>
            </w:tcMar>
          </w:tcPr>
          <w:p w14:paraId="3A970B41"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 «principal»</w:t>
            </w:r>
          </w:p>
          <w:p w14:paraId="4F979148"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Sanjuana Edith Grimaldo Reyes «igual»</w:t>
            </w:r>
          </w:p>
        </w:tc>
      </w:tr>
      <w:tr w:rsidR="004C5616" w14:paraId="127765DB" w14:textId="77777777" w:rsidTr="004C5616">
        <w:trPr>
          <w:jc w:val="center"/>
        </w:trPr>
        <w:tc>
          <w:tcPr>
            <w:tcW w:w="3045" w:type="dxa"/>
            <w:shd w:val="clear" w:color="auto" w:fill="auto"/>
            <w:tcMar>
              <w:top w:w="100" w:type="dxa"/>
              <w:left w:w="100" w:type="dxa"/>
              <w:bottom w:w="100" w:type="dxa"/>
              <w:right w:w="100" w:type="dxa"/>
            </w:tcMar>
          </w:tcPr>
          <w:p w14:paraId="097EC780"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Escritura - Preparación del borrador original</w:t>
            </w:r>
          </w:p>
        </w:tc>
        <w:tc>
          <w:tcPr>
            <w:tcW w:w="6315" w:type="dxa"/>
            <w:shd w:val="clear" w:color="auto" w:fill="auto"/>
            <w:tcMar>
              <w:top w:w="100" w:type="dxa"/>
              <w:left w:w="100" w:type="dxa"/>
              <w:bottom w:w="100" w:type="dxa"/>
              <w:right w:w="100" w:type="dxa"/>
            </w:tcMar>
          </w:tcPr>
          <w:p w14:paraId="5FB82DE0"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 «principal»</w:t>
            </w:r>
          </w:p>
          <w:p w14:paraId="37C4C2F1"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Sanjuana Edith Grimaldo Reyes «igual»</w:t>
            </w:r>
          </w:p>
        </w:tc>
      </w:tr>
      <w:tr w:rsidR="004C5616" w14:paraId="15A91EFE" w14:textId="77777777" w:rsidTr="004C5616">
        <w:trPr>
          <w:jc w:val="center"/>
        </w:trPr>
        <w:tc>
          <w:tcPr>
            <w:tcW w:w="3045" w:type="dxa"/>
            <w:shd w:val="clear" w:color="auto" w:fill="auto"/>
            <w:tcMar>
              <w:top w:w="100" w:type="dxa"/>
              <w:left w:w="100" w:type="dxa"/>
              <w:bottom w:w="100" w:type="dxa"/>
              <w:right w:w="100" w:type="dxa"/>
            </w:tcMar>
          </w:tcPr>
          <w:p w14:paraId="098B2EEB"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Escritura - Revisión y edición</w:t>
            </w:r>
          </w:p>
        </w:tc>
        <w:tc>
          <w:tcPr>
            <w:tcW w:w="6315" w:type="dxa"/>
            <w:shd w:val="clear" w:color="auto" w:fill="auto"/>
            <w:tcMar>
              <w:top w:w="100" w:type="dxa"/>
              <w:left w:w="100" w:type="dxa"/>
              <w:bottom w:w="100" w:type="dxa"/>
              <w:right w:w="100" w:type="dxa"/>
            </w:tcMar>
          </w:tcPr>
          <w:p w14:paraId="3B93B53A"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 «principal»</w:t>
            </w:r>
          </w:p>
          <w:p w14:paraId="2C9C5354"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Héctor López Gama «igual»</w:t>
            </w:r>
          </w:p>
          <w:p w14:paraId="04358E84"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Sanjuana Edith Grimaldo Reyes «igual»</w:t>
            </w:r>
          </w:p>
        </w:tc>
      </w:tr>
      <w:tr w:rsidR="004C5616" w14:paraId="0ABF2DE9" w14:textId="77777777" w:rsidTr="004C5616">
        <w:trPr>
          <w:jc w:val="center"/>
        </w:trPr>
        <w:tc>
          <w:tcPr>
            <w:tcW w:w="3045" w:type="dxa"/>
            <w:shd w:val="clear" w:color="auto" w:fill="auto"/>
            <w:tcMar>
              <w:top w:w="100" w:type="dxa"/>
              <w:left w:w="100" w:type="dxa"/>
              <w:bottom w:w="100" w:type="dxa"/>
              <w:right w:w="100" w:type="dxa"/>
            </w:tcMar>
          </w:tcPr>
          <w:p w14:paraId="1416C33A"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Visualización</w:t>
            </w:r>
          </w:p>
        </w:tc>
        <w:tc>
          <w:tcPr>
            <w:tcW w:w="6315" w:type="dxa"/>
            <w:shd w:val="clear" w:color="auto" w:fill="auto"/>
            <w:tcMar>
              <w:top w:w="100" w:type="dxa"/>
              <w:left w:w="100" w:type="dxa"/>
              <w:bottom w:w="100" w:type="dxa"/>
              <w:right w:w="100" w:type="dxa"/>
            </w:tcMar>
          </w:tcPr>
          <w:p w14:paraId="484C5073"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 «principal»</w:t>
            </w:r>
          </w:p>
          <w:p w14:paraId="32B73773"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Héctor López Gama «igual»</w:t>
            </w:r>
          </w:p>
          <w:p w14:paraId="39D7114B"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Sanjuana Edith Grimaldo Reyes «igual»</w:t>
            </w:r>
          </w:p>
        </w:tc>
      </w:tr>
      <w:tr w:rsidR="004C5616" w14:paraId="4F000403" w14:textId="77777777" w:rsidTr="004C5616">
        <w:trPr>
          <w:jc w:val="center"/>
        </w:trPr>
        <w:tc>
          <w:tcPr>
            <w:tcW w:w="3045" w:type="dxa"/>
            <w:shd w:val="clear" w:color="auto" w:fill="auto"/>
            <w:tcMar>
              <w:top w:w="100" w:type="dxa"/>
              <w:left w:w="100" w:type="dxa"/>
              <w:bottom w:w="100" w:type="dxa"/>
              <w:right w:w="100" w:type="dxa"/>
            </w:tcMar>
          </w:tcPr>
          <w:p w14:paraId="6350F7F1"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Supervisión</w:t>
            </w:r>
          </w:p>
        </w:tc>
        <w:tc>
          <w:tcPr>
            <w:tcW w:w="6315" w:type="dxa"/>
            <w:shd w:val="clear" w:color="auto" w:fill="auto"/>
            <w:tcMar>
              <w:top w:w="100" w:type="dxa"/>
              <w:left w:w="100" w:type="dxa"/>
              <w:bottom w:w="100" w:type="dxa"/>
              <w:right w:w="100" w:type="dxa"/>
            </w:tcMar>
          </w:tcPr>
          <w:p w14:paraId="3444D083"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w:t>
            </w:r>
          </w:p>
        </w:tc>
      </w:tr>
      <w:tr w:rsidR="004C5616" w14:paraId="374260AD" w14:textId="77777777" w:rsidTr="004C5616">
        <w:trPr>
          <w:jc w:val="center"/>
        </w:trPr>
        <w:tc>
          <w:tcPr>
            <w:tcW w:w="3045" w:type="dxa"/>
            <w:shd w:val="clear" w:color="auto" w:fill="auto"/>
            <w:tcMar>
              <w:top w:w="100" w:type="dxa"/>
              <w:left w:w="100" w:type="dxa"/>
              <w:bottom w:w="100" w:type="dxa"/>
              <w:right w:w="100" w:type="dxa"/>
            </w:tcMar>
          </w:tcPr>
          <w:p w14:paraId="4EA6B96F"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Administración de Proyectos</w:t>
            </w:r>
          </w:p>
        </w:tc>
        <w:tc>
          <w:tcPr>
            <w:tcW w:w="6315" w:type="dxa"/>
            <w:shd w:val="clear" w:color="auto" w:fill="auto"/>
            <w:tcMar>
              <w:top w:w="100" w:type="dxa"/>
              <w:left w:w="100" w:type="dxa"/>
              <w:bottom w:w="100" w:type="dxa"/>
              <w:right w:w="100" w:type="dxa"/>
            </w:tcMar>
          </w:tcPr>
          <w:p w14:paraId="6D24C910"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w:t>
            </w:r>
          </w:p>
        </w:tc>
      </w:tr>
      <w:tr w:rsidR="004C5616" w14:paraId="29B4803F" w14:textId="77777777" w:rsidTr="004C5616">
        <w:trPr>
          <w:jc w:val="center"/>
        </w:trPr>
        <w:tc>
          <w:tcPr>
            <w:tcW w:w="3045" w:type="dxa"/>
            <w:shd w:val="clear" w:color="auto" w:fill="auto"/>
            <w:tcMar>
              <w:top w:w="100" w:type="dxa"/>
              <w:left w:w="100" w:type="dxa"/>
              <w:bottom w:w="100" w:type="dxa"/>
              <w:right w:w="100" w:type="dxa"/>
            </w:tcMar>
          </w:tcPr>
          <w:p w14:paraId="08839C0D"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Adquisición de fondos</w:t>
            </w:r>
          </w:p>
        </w:tc>
        <w:tc>
          <w:tcPr>
            <w:tcW w:w="6315" w:type="dxa"/>
            <w:shd w:val="clear" w:color="auto" w:fill="auto"/>
            <w:tcMar>
              <w:top w:w="100" w:type="dxa"/>
              <w:left w:w="100" w:type="dxa"/>
              <w:bottom w:w="100" w:type="dxa"/>
              <w:right w:w="100" w:type="dxa"/>
            </w:tcMar>
          </w:tcPr>
          <w:p w14:paraId="3C0651F9"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David Gómez Sánchez «principal»</w:t>
            </w:r>
          </w:p>
          <w:p w14:paraId="5983A096" w14:textId="77777777" w:rsidR="004C5616" w:rsidRDefault="004C5616" w:rsidP="004C5616">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Héctor López Gama «que apoya»</w:t>
            </w:r>
          </w:p>
        </w:tc>
      </w:tr>
    </w:tbl>
    <w:p w14:paraId="0CA8BDFE" w14:textId="77777777" w:rsidR="004C5616" w:rsidRPr="004C5616" w:rsidRDefault="004C5616" w:rsidP="004C5616"/>
    <w:sectPr w:rsidR="004C5616" w:rsidRPr="004C5616" w:rsidSect="004C5616">
      <w:headerReference w:type="default" r:id="rId38"/>
      <w:footerReference w:type="default" r:id="rId39"/>
      <w:type w:val="continuous"/>
      <w:pgSz w:w="12240" w:h="15840"/>
      <w:pgMar w:top="1276" w:right="1418" w:bottom="709"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A201B" w14:textId="77777777" w:rsidR="00370A17" w:rsidRDefault="00370A17" w:rsidP="0016713C">
      <w:pPr>
        <w:spacing w:after="0" w:line="240" w:lineRule="auto"/>
      </w:pPr>
      <w:r>
        <w:separator/>
      </w:r>
    </w:p>
  </w:endnote>
  <w:endnote w:type="continuationSeparator" w:id="0">
    <w:p w14:paraId="18C8FDFF" w14:textId="77777777" w:rsidR="00370A17" w:rsidRDefault="00370A17" w:rsidP="0016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5BD77" w14:textId="2983721B" w:rsidR="0016713C" w:rsidRDefault="00C77030" w:rsidP="009C2A89">
    <w:pPr>
      <w:pStyle w:val="Piedepgina"/>
      <w:spacing w:after="0"/>
      <w:jc w:val="center"/>
    </w:pPr>
    <w:r w:rsidRPr="009B2548">
      <w:rPr>
        <w:noProof/>
      </w:rPr>
      <w:drawing>
        <wp:inline distT="0" distB="0" distL="0" distR="0" wp14:anchorId="676B7C98" wp14:editId="2EDEF7AE">
          <wp:extent cx="1600200" cy="419100"/>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9C2A89">
      <w:t xml:space="preserve">      </w:t>
    </w:r>
    <w:r w:rsidR="009C2A89" w:rsidRPr="009C2A89">
      <w:rPr>
        <w:rFonts w:cs="Calibri"/>
        <w:b/>
        <w:szCs w:val="14"/>
      </w:rPr>
      <w:t>Vol. 14, Núm. 27 Julio - Diciembre 2023, e5</w:t>
    </w:r>
    <w:r w:rsidR="007B076A">
      <w:rPr>
        <w:rFonts w:cs="Calibri"/>
        <w:b/>
        <w:szCs w:val="14"/>
      </w:rPr>
      <w:t>5</w:t>
    </w:r>
    <w:r w:rsidR="002F63AE">
      <w:rPr>
        <w:rFonts w:cs="Calibri"/>
        <w:b/>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3256C" w14:textId="77777777" w:rsidR="00370A17" w:rsidRDefault="00370A17" w:rsidP="0016713C">
      <w:pPr>
        <w:spacing w:after="0" w:line="240" w:lineRule="auto"/>
      </w:pPr>
      <w:r>
        <w:separator/>
      </w:r>
    </w:p>
  </w:footnote>
  <w:footnote w:type="continuationSeparator" w:id="0">
    <w:p w14:paraId="47EAB61C" w14:textId="77777777" w:rsidR="00370A17" w:rsidRDefault="00370A17" w:rsidP="00167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A1500" w14:textId="13A95B15" w:rsidR="009C2A89" w:rsidRDefault="00C77030" w:rsidP="009C2A89">
    <w:pPr>
      <w:pStyle w:val="Encabezado"/>
      <w:spacing w:after="0"/>
      <w:jc w:val="center"/>
    </w:pPr>
    <w:r w:rsidRPr="009B2548">
      <w:rPr>
        <w:noProof/>
      </w:rPr>
      <w:drawing>
        <wp:inline distT="0" distB="0" distL="0" distR="0" wp14:anchorId="23B810DC" wp14:editId="7340AFE8">
          <wp:extent cx="5397500" cy="641350"/>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A054A"/>
    <w:multiLevelType w:val="hybridMultilevel"/>
    <w:tmpl w:val="868E62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90258F"/>
    <w:multiLevelType w:val="singleLevel"/>
    <w:tmpl w:val="53125FA8"/>
    <w:lvl w:ilvl="0">
      <w:start w:val="1"/>
      <w:numFmt w:val="decimal"/>
      <w:lvlText w:val="%1."/>
      <w:lvlJc w:val="left"/>
      <w:pPr>
        <w:tabs>
          <w:tab w:val="num" w:pos="360"/>
        </w:tabs>
      </w:pPr>
      <w:rPr>
        <w:b/>
        <w:i w:val="0"/>
      </w:rPr>
    </w:lvl>
  </w:abstractNum>
  <w:abstractNum w:abstractNumId="2" w15:restartNumberingAfterBreak="0">
    <w:nsid w:val="237753D5"/>
    <w:multiLevelType w:val="hybridMultilevel"/>
    <w:tmpl w:val="9724CEC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D7658C"/>
    <w:multiLevelType w:val="hybridMultilevel"/>
    <w:tmpl w:val="EC62FE8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4C481BD0"/>
    <w:multiLevelType w:val="hybridMultilevel"/>
    <w:tmpl w:val="4AC4B2B2"/>
    <w:lvl w:ilvl="0" w:tplc="E7924962">
      <w:start w:val="1"/>
      <w:numFmt w:val="lowerLetter"/>
      <w:lvlText w:val="%1)"/>
      <w:lvlJc w:val="left"/>
      <w:pPr>
        <w:tabs>
          <w:tab w:val="num" w:pos="720"/>
        </w:tabs>
        <w:ind w:left="720" w:hanging="360"/>
      </w:pPr>
    </w:lvl>
    <w:lvl w:ilvl="1" w:tplc="CBDE95E8" w:tentative="1">
      <w:start w:val="1"/>
      <w:numFmt w:val="lowerLetter"/>
      <w:lvlText w:val="%2)"/>
      <w:lvlJc w:val="left"/>
      <w:pPr>
        <w:tabs>
          <w:tab w:val="num" w:pos="1440"/>
        </w:tabs>
        <w:ind w:left="1440" w:hanging="360"/>
      </w:pPr>
    </w:lvl>
    <w:lvl w:ilvl="2" w:tplc="81DEAB7E" w:tentative="1">
      <w:start w:val="1"/>
      <w:numFmt w:val="lowerLetter"/>
      <w:lvlText w:val="%3)"/>
      <w:lvlJc w:val="left"/>
      <w:pPr>
        <w:tabs>
          <w:tab w:val="num" w:pos="2160"/>
        </w:tabs>
        <w:ind w:left="2160" w:hanging="360"/>
      </w:pPr>
    </w:lvl>
    <w:lvl w:ilvl="3" w:tplc="79CE333E" w:tentative="1">
      <w:start w:val="1"/>
      <w:numFmt w:val="lowerLetter"/>
      <w:lvlText w:val="%4)"/>
      <w:lvlJc w:val="left"/>
      <w:pPr>
        <w:tabs>
          <w:tab w:val="num" w:pos="2880"/>
        </w:tabs>
        <w:ind w:left="2880" w:hanging="360"/>
      </w:pPr>
    </w:lvl>
    <w:lvl w:ilvl="4" w:tplc="34421C80" w:tentative="1">
      <w:start w:val="1"/>
      <w:numFmt w:val="lowerLetter"/>
      <w:lvlText w:val="%5)"/>
      <w:lvlJc w:val="left"/>
      <w:pPr>
        <w:tabs>
          <w:tab w:val="num" w:pos="3600"/>
        </w:tabs>
        <w:ind w:left="3600" w:hanging="360"/>
      </w:pPr>
    </w:lvl>
    <w:lvl w:ilvl="5" w:tplc="BC1C2610" w:tentative="1">
      <w:start w:val="1"/>
      <w:numFmt w:val="lowerLetter"/>
      <w:lvlText w:val="%6)"/>
      <w:lvlJc w:val="left"/>
      <w:pPr>
        <w:tabs>
          <w:tab w:val="num" w:pos="4320"/>
        </w:tabs>
        <w:ind w:left="4320" w:hanging="360"/>
      </w:pPr>
    </w:lvl>
    <w:lvl w:ilvl="6" w:tplc="B57CF8C6" w:tentative="1">
      <w:start w:val="1"/>
      <w:numFmt w:val="lowerLetter"/>
      <w:lvlText w:val="%7)"/>
      <w:lvlJc w:val="left"/>
      <w:pPr>
        <w:tabs>
          <w:tab w:val="num" w:pos="5040"/>
        </w:tabs>
        <w:ind w:left="5040" w:hanging="360"/>
      </w:pPr>
    </w:lvl>
    <w:lvl w:ilvl="7" w:tplc="62DE32B8" w:tentative="1">
      <w:start w:val="1"/>
      <w:numFmt w:val="lowerLetter"/>
      <w:lvlText w:val="%8)"/>
      <w:lvlJc w:val="left"/>
      <w:pPr>
        <w:tabs>
          <w:tab w:val="num" w:pos="5760"/>
        </w:tabs>
        <w:ind w:left="5760" w:hanging="360"/>
      </w:pPr>
    </w:lvl>
    <w:lvl w:ilvl="8" w:tplc="0A9078F4" w:tentative="1">
      <w:start w:val="1"/>
      <w:numFmt w:val="lowerLetter"/>
      <w:lvlText w:val="%9)"/>
      <w:lvlJc w:val="left"/>
      <w:pPr>
        <w:tabs>
          <w:tab w:val="num" w:pos="6480"/>
        </w:tabs>
        <w:ind w:left="6480" w:hanging="360"/>
      </w:pPr>
    </w:lvl>
  </w:abstractNum>
  <w:abstractNum w:abstractNumId="5" w15:restartNumberingAfterBreak="0">
    <w:nsid w:val="6BB432F2"/>
    <w:multiLevelType w:val="hybridMultilevel"/>
    <w:tmpl w:val="703C4C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67589870">
    <w:abstractNumId w:val="4"/>
  </w:num>
  <w:num w:numId="2" w16cid:durableId="165634376">
    <w:abstractNumId w:val="1"/>
  </w:num>
  <w:num w:numId="3" w16cid:durableId="1402361502">
    <w:abstractNumId w:val="3"/>
  </w:num>
  <w:num w:numId="4" w16cid:durableId="1078527181">
    <w:abstractNumId w:val="2"/>
  </w:num>
  <w:num w:numId="5" w16cid:durableId="1249076697">
    <w:abstractNumId w:val="5"/>
  </w:num>
  <w:num w:numId="6" w16cid:durableId="298266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92"/>
    <w:rsid w:val="00000C43"/>
    <w:rsid w:val="0000479E"/>
    <w:rsid w:val="0000719D"/>
    <w:rsid w:val="000107A6"/>
    <w:rsid w:val="00014D2C"/>
    <w:rsid w:val="000170FD"/>
    <w:rsid w:val="00025863"/>
    <w:rsid w:val="00040043"/>
    <w:rsid w:val="000417DD"/>
    <w:rsid w:val="00043E88"/>
    <w:rsid w:val="000500D0"/>
    <w:rsid w:val="0005121D"/>
    <w:rsid w:val="0005159B"/>
    <w:rsid w:val="0005215D"/>
    <w:rsid w:val="000665C7"/>
    <w:rsid w:val="00081467"/>
    <w:rsid w:val="000928A5"/>
    <w:rsid w:val="00093936"/>
    <w:rsid w:val="000960F2"/>
    <w:rsid w:val="000A3A6D"/>
    <w:rsid w:val="000A7DA8"/>
    <w:rsid w:val="000B2D65"/>
    <w:rsid w:val="000C3CE0"/>
    <w:rsid w:val="000D62D9"/>
    <w:rsid w:val="000D6505"/>
    <w:rsid w:val="000E1399"/>
    <w:rsid w:val="000E1838"/>
    <w:rsid w:val="000E3830"/>
    <w:rsid w:val="000E429E"/>
    <w:rsid w:val="000E6370"/>
    <w:rsid w:val="000E6BAA"/>
    <w:rsid w:val="000F60F2"/>
    <w:rsid w:val="000F7899"/>
    <w:rsid w:val="0010317A"/>
    <w:rsid w:val="0010740B"/>
    <w:rsid w:val="001105E3"/>
    <w:rsid w:val="00123D4E"/>
    <w:rsid w:val="00123F5B"/>
    <w:rsid w:val="00124C49"/>
    <w:rsid w:val="00132148"/>
    <w:rsid w:val="00132582"/>
    <w:rsid w:val="00133228"/>
    <w:rsid w:val="001354A5"/>
    <w:rsid w:val="001409C5"/>
    <w:rsid w:val="00144298"/>
    <w:rsid w:val="00155ED7"/>
    <w:rsid w:val="001571B0"/>
    <w:rsid w:val="00166747"/>
    <w:rsid w:val="0016713C"/>
    <w:rsid w:val="001722AA"/>
    <w:rsid w:val="0017275B"/>
    <w:rsid w:val="0018052C"/>
    <w:rsid w:val="001854EF"/>
    <w:rsid w:val="00186448"/>
    <w:rsid w:val="0018699C"/>
    <w:rsid w:val="00187DD2"/>
    <w:rsid w:val="0019203A"/>
    <w:rsid w:val="00192F8F"/>
    <w:rsid w:val="00193429"/>
    <w:rsid w:val="00193C7E"/>
    <w:rsid w:val="00197A69"/>
    <w:rsid w:val="001A4535"/>
    <w:rsid w:val="001B1B92"/>
    <w:rsid w:val="001C3ADD"/>
    <w:rsid w:val="001C4501"/>
    <w:rsid w:val="001C4924"/>
    <w:rsid w:val="001D6C90"/>
    <w:rsid w:val="001D73E4"/>
    <w:rsid w:val="001E34B6"/>
    <w:rsid w:val="001E7172"/>
    <w:rsid w:val="00202DB1"/>
    <w:rsid w:val="0020349A"/>
    <w:rsid w:val="002050CE"/>
    <w:rsid w:val="0021250E"/>
    <w:rsid w:val="00215096"/>
    <w:rsid w:val="00223925"/>
    <w:rsid w:val="0022767B"/>
    <w:rsid w:val="00230AB9"/>
    <w:rsid w:val="0023765A"/>
    <w:rsid w:val="00245273"/>
    <w:rsid w:val="00253435"/>
    <w:rsid w:val="00256545"/>
    <w:rsid w:val="00257D3A"/>
    <w:rsid w:val="00263D0A"/>
    <w:rsid w:val="002667A1"/>
    <w:rsid w:val="00267711"/>
    <w:rsid w:val="00272ACF"/>
    <w:rsid w:val="00275CBF"/>
    <w:rsid w:val="00281A28"/>
    <w:rsid w:val="002827E7"/>
    <w:rsid w:val="002832C5"/>
    <w:rsid w:val="002841DF"/>
    <w:rsid w:val="0028428C"/>
    <w:rsid w:val="00285CFC"/>
    <w:rsid w:val="002A1F7E"/>
    <w:rsid w:val="002B4CE4"/>
    <w:rsid w:val="002B6E72"/>
    <w:rsid w:val="002C5E34"/>
    <w:rsid w:val="002D432C"/>
    <w:rsid w:val="002D6F0B"/>
    <w:rsid w:val="002E2263"/>
    <w:rsid w:val="002E22FF"/>
    <w:rsid w:val="002E4AF5"/>
    <w:rsid w:val="002F25B8"/>
    <w:rsid w:val="002F63AE"/>
    <w:rsid w:val="0030137A"/>
    <w:rsid w:val="00306FE7"/>
    <w:rsid w:val="00310D0B"/>
    <w:rsid w:val="00315FD8"/>
    <w:rsid w:val="0032050D"/>
    <w:rsid w:val="00323803"/>
    <w:rsid w:val="003312CE"/>
    <w:rsid w:val="00350B40"/>
    <w:rsid w:val="003558E5"/>
    <w:rsid w:val="00357829"/>
    <w:rsid w:val="00357EC6"/>
    <w:rsid w:val="003626A9"/>
    <w:rsid w:val="00370A17"/>
    <w:rsid w:val="00380B31"/>
    <w:rsid w:val="00381D91"/>
    <w:rsid w:val="0038573B"/>
    <w:rsid w:val="003A0BF7"/>
    <w:rsid w:val="003A1FD2"/>
    <w:rsid w:val="003A6A8F"/>
    <w:rsid w:val="003C022F"/>
    <w:rsid w:val="003D6019"/>
    <w:rsid w:val="003E323F"/>
    <w:rsid w:val="003E3397"/>
    <w:rsid w:val="003E3C51"/>
    <w:rsid w:val="003F37AB"/>
    <w:rsid w:val="003F42F7"/>
    <w:rsid w:val="003F5E31"/>
    <w:rsid w:val="00405239"/>
    <w:rsid w:val="004157A0"/>
    <w:rsid w:val="004245E9"/>
    <w:rsid w:val="00426CC0"/>
    <w:rsid w:val="00446F2D"/>
    <w:rsid w:val="00453699"/>
    <w:rsid w:val="00454F00"/>
    <w:rsid w:val="004556D9"/>
    <w:rsid w:val="0046257D"/>
    <w:rsid w:val="00481132"/>
    <w:rsid w:val="00492265"/>
    <w:rsid w:val="004A0DEC"/>
    <w:rsid w:val="004A3EBC"/>
    <w:rsid w:val="004B404F"/>
    <w:rsid w:val="004C5297"/>
    <w:rsid w:val="004C5616"/>
    <w:rsid w:val="004D3C94"/>
    <w:rsid w:val="004D5CE3"/>
    <w:rsid w:val="004D6E14"/>
    <w:rsid w:val="004E1BA3"/>
    <w:rsid w:val="004E262D"/>
    <w:rsid w:val="004F1C0F"/>
    <w:rsid w:val="004F3B80"/>
    <w:rsid w:val="004F4376"/>
    <w:rsid w:val="004F5F47"/>
    <w:rsid w:val="0050148A"/>
    <w:rsid w:val="00501553"/>
    <w:rsid w:val="00504E63"/>
    <w:rsid w:val="00513187"/>
    <w:rsid w:val="00513782"/>
    <w:rsid w:val="00522DEE"/>
    <w:rsid w:val="00527BAE"/>
    <w:rsid w:val="00534006"/>
    <w:rsid w:val="005405FE"/>
    <w:rsid w:val="00540A58"/>
    <w:rsid w:val="00542873"/>
    <w:rsid w:val="00560ABD"/>
    <w:rsid w:val="00560DF5"/>
    <w:rsid w:val="00575063"/>
    <w:rsid w:val="00575D95"/>
    <w:rsid w:val="00582D48"/>
    <w:rsid w:val="0058673A"/>
    <w:rsid w:val="005877DA"/>
    <w:rsid w:val="00592F09"/>
    <w:rsid w:val="00593176"/>
    <w:rsid w:val="00593C13"/>
    <w:rsid w:val="00593F59"/>
    <w:rsid w:val="005A1FD6"/>
    <w:rsid w:val="005A4735"/>
    <w:rsid w:val="005A47E3"/>
    <w:rsid w:val="005A60B3"/>
    <w:rsid w:val="005C0491"/>
    <w:rsid w:val="005C0D03"/>
    <w:rsid w:val="005C31D6"/>
    <w:rsid w:val="005C3DF9"/>
    <w:rsid w:val="005D7C75"/>
    <w:rsid w:val="00612349"/>
    <w:rsid w:val="00613521"/>
    <w:rsid w:val="00630571"/>
    <w:rsid w:val="0064391A"/>
    <w:rsid w:val="006441B5"/>
    <w:rsid w:val="00645ABA"/>
    <w:rsid w:val="00650D2B"/>
    <w:rsid w:val="0065535F"/>
    <w:rsid w:val="00662F91"/>
    <w:rsid w:val="00664B5D"/>
    <w:rsid w:val="0066613A"/>
    <w:rsid w:val="006708FD"/>
    <w:rsid w:val="00677FAB"/>
    <w:rsid w:val="00683D17"/>
    <w:rsid w:val="006908DD"/>
    <w:rsid w:val="006912D8"/>
    <w:rsid w:val="006977A7"/>
    <w:rsid w:val="006A5CA7"/>
    <w:rsid w:val="006B5D72"/>
    <w:rsid w:val="006C6221"/>
    <w:rsid w:val="006C6448"/>
    <w:rsid w:val="006D08CA"/>
    <w:rsid w:val="006D14AA"/>
    <w:rsid w:val="006D32F8"/>
    <w:rsid w:val="006D3F60"/>
    <w:rsid w:val="006D5D90"/>
    <w:rsid w:val="006D7378"/>
    <w:rsid w:val="006F4FD5"/>
    <w:rsid w:val="00717733"/>
    <w:rsid w:val="00720111"/>
    <w:rsid w:val="00731CD4"/>
    <w:rsid w:val="00737CB0"/>
    <w:rsid w:val="007403B1"/>
    <w:rsid w:val="00744BFC"/>
    <w:rsid w:val="00792C98"/>
    <w:rsid w:val="007972FB"/>
    <w:rsid w:val="007A3C08"/>
    <w:rsid w:val="007A3DC4"/>
    <w:rsid w:val="007A3F90"/>
    <w:rsid w:val="007A48E0"/>
    <w:rsid w:val="007A676B"/>
    <w:rsid w:val="007B076A"/>
    <w:rsid w:val="007B5CF3"/>
    <w:rsid w:val="007B6497"/>
    <w:rsid w:val="007C41B3"/>
    <w:rsid w:val="007D254E"/>
    <w:rsid w:val="007D4F2E"/>
    <w:rsid w:val="007E6B9F"/>
    <w:rsid w:val="007F1BE3"/>
    <w:rsid w:val="007F1C26"/>
    <w:rsid w:val="007F552F"/>
    <w:rsid w:val="007F5692"/>
    <w:rsid w:val="007F7FF7"/>
    <w:rsid w:val="00802CE7"/>
    <w:rsid w:val="00804483"/>
    <w:rsid w:val="00814230"/>
    <w:rsid w:val="00820AE9"/>
    <w:rsid w:val="00826702"/>
    <w:rsid w:val="0083036E"/>
    <w:rsid w:val="008405BD"/>
    <w:rsid w:val="00841F20"/>
    <w:rsid w:val="00854041"/>
    <w:rsid w:val="00857BFC"/>
    <w:rsid w:val="0086502D"/>
    <w:rsid w:val="00867F22"/>
    <w:rsid w:val="00870268"/>
    <w:rsid w:val="008707B6"/>
    <w:rsid w:val="00876C15"/>
    <w:rsid w:val="00877799"/>
    <w:rsid w:val="00881EC9"/>
    <w:rsid w:val="00890537"/>
    <w:rsid w:val="00895C90"/>
    <w:rsid w:val="00896478"/>
    <w:rsid w:val="00896EBE"/>
    <w:rsid w:val="008977AF"/>
    <w:rsid w:val="008A78B9"/>
    <w:rsid w:val="008B2155"/>
    <w:rsid w:val="008B4BBD"/>
    <w:rsid w:val="008C171F"/>
    <w:rsid w:val="008C5541"/>
    <w:rsid w:val="008C5CBE"/>
    <w:rsid w:val="008D3A56"/>
    <w:rsid w:val="008D45C9"/>
    <w:rsid w:val="008F150F"/>
    <w:rsid w:val="008F248C"/>
    <w:rsid w:val="008F31B1"/>
    <w:rsid w:val="008F5241"/>
    <w:rsid w:val="0090765E"/>
    <w:rsid w:val="00913E7D"/>
    <w:rsid w:val="009159BA"/>
    <w:rsid w:val="00921D2C"/>
    <w:rsid w:val="00925E7F"/>
    <w:rsid w:val="00926964"/>
    <w:rsid w:val="00931901"/>
    <w:rsid w:val="00932883"/>
    <w:rsid w:val="00934B7D"/>
    <w:rsid w:val="00934BC7"/>
    <w:rsid w:val="00935F25"/>
    <w:rsid w:val="009372A0"/>
    <w:rsid w:val="0094162C"/>
    <w:rsid w:val="00950371"/>
    <w:rsid w:val="0095323B"/>
    <w:rsid w:val="00955DE3"/>
    <w:rsid w:val="0096047C"/>
    <w:rsid w:val="00961EFB"/>
    <w:rsid w:val="00962941"/>
    <w:rsid w:val="00962F11"/>
    <w:rsid w:val="0096479F"/>
    <w:rsid w:val="009672DC"/>
    <w:rsid w:val="009834FF"/>
    <w:rsid w:val="0098607A"/>
    <w:rsid w:val="00987688"/>
    <w:rsid w:val="009A223D"/>
    <w:rsid w:val="009A31B0"/>
    <w:rsid w:val="009A3DF1"/>
    <w:rsid w:val="009A46D5"/>
    <w:rsid w:val="009C1461"/>
    <w:rsid w:val="009C261A"/>
    <w:rsid w:val="009C2A89"/>
    <w:rsid w:val="009C4222"/>
    <w:rsid w:val="009C444E"/>
    <w:rsid w:val="009C4666"/>
    <w:rsid w:val="009C75BB"/>
    <w:rsid w:val="009D6FA5"/>
    <w:rsid w:val="009E4B37"/>
    <w:rsid w:val="009F3644"/>
    <w:rsid w:val="009F7F12"/>
    <w:rsid w:val="00A00FA0"/>
    <w:rsid w:val="00A01045"/>
    <w:rsid w:val="00A04AC4"/>
    <w:rsid w:val="00A06D9A"/>
    <w:rsid w:val="00A06E26"/>
    <w:rsid w:val="00A1715D"/>
    <w:rsid w:val="00A22D3C"/>
    <w:rsid w:val="00A25200"/>
    <w:rsid w:val="00A26677"/>
    <w:rsid w:val="00A26BFF"/>
    <w:rsid w:val="00A37714"/>
    <w:rsid w:val="00A41C50"/>
    <w:rsid w:val="00A44B9C"/>
    <w:rsid w:val="00A54B29"/>
    <w:rsid w:val="00A60095"/>
    <w:rsid w:val="00A6137C"/>
    <w:rsid w:val="00A62C31"/>
    <w:rsid w:val="00A65AD9"/>
    <w:rsid w:val="00A66B15"/>
    <w:rsid w:val="00A67297"/>
    <w:rsid w:val="00A7329F"/>
    <w:rsid w:val="00A806EA"/>
    <w:rsid w:val="00A84727"/>
    <w:rsid w:val="00A84AA5"/>
    <w:rsid w:val="00A95D0E"/>
    <w:rsid w:val="00A97696"/>
    <w:rsid w:val="00A97E0D"/>
    <w:rsid w:val="00AA0E62"/>
    <w:rsid w:val="00AA2BA8"/>
    <w:rsid w:val="00AA3DCD"/>
    <w:rsid w:val="00AA3E59"/>
    <w:rsid w:val="00AA7C08"/>
    <w:rsid w:val="00AB16C8"/>
    <w:rsid w:val="00AB1916"/>
    <w:rsid w:val="00AB1A5A"/>
    <w:rsid w:val="00AB1AAC"/>
    <w:rsid w:val="00AC14A0"/>
    <w:rsid w:val="00AC488F"/>
    <w:rsid w:val="00AF329B"/>
    <w:rsid w:val="00AF523D"/>
    <w:rsid w:val="00B056B1"/>
    <w:rsid w:val="00B07B56"/>
    <w:rsid w:val="00B104D5"/>
    <w:rsid w:val="00B13A38"/>
    <w:rsid w:val="00B17DC9"/>
    <w:rsid w:val="00B43142"/>
    <w:rsid w:val="00B43751"/>
    <w:rsid w:val="00B43A67"/>
    <w:rsid w:val="00B47DDD"/>
    <w:rsid w:val="00B61890"/>
    <w:rsid w:val="00B628AF"/>
    <w:rsid w:val="00B80449"/>
    <w:rsid w:val="00B82393"/>
    <w:rsid w:val="00B8353B"/>
    <w:rsid w:val="00B866DA"/>
    <w:rsid w:val="00BB3570"/>
    <w:rsid w:val="00BB4930"/>
    <w:rsid w:val="00BB50F6"/>
    <w:rsid w:val="00BB64B8"/>
    <w:rsid w:val="00BC075B"/>
    <w:rsid w:val="00BC2ED7"/>
    <w:rsid w:val="00BC4022"/>
    <w:rsid w:val="00BD066F"/>
    <w:rsid w:val="00BE3E2A"/>
    <w:rsid w:val="00BF49C2"/>
    <w:rsid w:val="00BF7A1E"/>
    <w:rsid w:val="00BF7E47"/>
    <w:rsid w:val="00C01D5F"/>
    <w:rsid w:val="00C024A0"/>
    <w:rsid w:val="00C051C9"/>
    <w:rsid w:val="00C0709C"/>
    <w:rsid w:val="00C17998"/>
    <w:rsid w:val="00C2064B"/>
    <w:rsid w:val="00C36A74"/>
    <w:rsid w:val="00C441D5"/>
    <w:rsid w:val="00C44BB3"/>
    <w:rsid w:val="00C512FB"/>
    <w:rsid w:val="00C53C07"/>
    <w:rsid w:val="00C54C4E"/>
    <w:rsid w:val="00C566C0"/>
    <w:rsid w:val="00C7061A"/>
    <w:rsid w:val="00C70C99"/>
    <w:rsid w:val="00C71ED2"/>
    <w:rsid w:val="00C77030"/>
    <w:rsid w:val="00C81A9A"/>
    <w:rsid w:val="00C90E65"/>
    <w:rsid w:val="00C9385A"/>
    <w:rsid w:val="00C93D37"/>
    <w:rsid w:val="00C94034"/>
    <w:rsid w:val="00C978AD"/>
    <w:rsid w:val="00CA153D"/>
    <w:rsid w:val="00CA19AA"/>
    <w:rsid w:val="00CA1C75"/>
    <w:rsid w:val="00CA7CD1"/>
    <w:rsid w:val="00CC097E"/>
    <w:rsid w:val="00CC0A4D"/>
    <w:rsid w:val="00CD7673"/>
    <w:rsid w:val="00CE0422"/>
    <w:rsid w:val="00CE4AE6"/>
    <w:rsid w:val="00CF0201"/>
    <w:rsid w:val="00CF0B36"/>
    <w:rsid w:val="00CF18CC"/>
    <w:rsid w:val="00CF30C5"/>
    <w:rsid w:val="00CF4206"/>
    <w:rsid w:val="00CF7F2C"/>
    <w:rsid w:val="00D058BA"/>
    <w:rsid w:val="00D06C52"/>
    <w:rsid w:val="00D13A4E"/>
    <w:rsid w:val="00D14FDA"/>
    <w:rsid w:val="00D23E30"/>
    <w:rsid w:val="00D3064D"/>
    <w:rsid w:val="00D402B7"/>
    <w:rsid w:val="00D427E3"/>
    <w:rsid w:val="00D46879"/>
    <w:rsid w:val="00D47EAF"/>
    <w:rsid w:val="00D54326"/>
    <w:rsid w:val="00D57457"/>
    <w:rsid w:val="00D62C39"/>
    <w:rsid w:val="00D65991"/>
    <w:rsid w:val="00D808EC"/>
    <w:rsid w:val="00D80CFD"/>
    <w:rsid w:val="00D81025"/>
    <w:rsid w:val="00D81079"/>
    <w:rsid w:val="00D8547E"/>
    <w:rsid w:val="00D860F7"/>
    <w:rsid w:val="00D86850"/>
    <w:rsid w:val="00D876DF"/>
    <w:rsid w:val="00D9217C"/>
    <w:rsid w:val="00D923A1"/>
    <w:rsid w:val="00D97CCF"/>
    <w:rsid w:val="00DA3538"/>
    <w:rsid w:val="00DA7F76"/>
    <w:rsid w:val="00DB3E12"/>
    <w:rsid w:val="00DB4B7F"/>
    <w:rsid w:val="00DB7C7C"/>
    <w:rsid w:val="00DD09D3"/>
    <w:rsid w:val="00DD253F"/>
    <w:rsid w:val="00DD4292"/>
    <w:rsid w:val="00DD4C89"/>
    <w:rsid w:val="00DE0D94"/>
    <w:rsid w:val="00DE47D7"/>
    <w:rsid w:val="00DE4DBE"/>
    <w:rsid w:val="00DF09C3"/>
    <w:rsid w:val="00DF1812"/>
    <w:rsid w:val="00DF4A9D"/>
    <w:rsid w:val="00DF5BC9"/>
    <w:rsid w:val="00E02E36"/>
    <w:rsid w:val="00E033D4"/>
    <w:rsid w:val="00E102A2"/>
    <w:rsid w:val="00E11066"/>
    <w:rsid w:val="00E133BC"/>
    <w:rsid w:val="00E15496"/>
    <w:rsid w:val="00E15682"/>
    <w:rsid w:val="00E17765"/>
    <w:rsid w:val="00E34AE0"/>
    <w:rsid w:val="00E43308"/>
    <w:rsid w:val="00E45FE5"/>
    <w:rsid w:val="00E520A2"/>
    <w:rsid w:val="00E5311D"/>
    <w:rsid w:val="00E54C45"/>
    <w:rsid w:val="00E55B29"/>
    <w:rsid w:val="00E57178"/>
    <w:rsid w:val="00E5735C"/>
    <w:rsid w:val="00E60FC6"/>
    <w:rsid w:val="00E71138"/>
    <w:rsid w:val="00E71E79"/>
    <w:rsid w:val="00E777A2"/>
    <w:rsid w:val="00E83EE4"/>
    <w:rsid w:val="00E84D87"/>
    <w:rsid w:val="00E9735B"/>
    <w:rsid w:val="00EA368C"/>
    <w:rsid w:val="00EB068B"/>
    <w:rsid w:val="00EB1C23"/>
    <w:rsid w:val="00EC6868"/>
    <w:rsid w:val="00ED54F7"/>
    <w:rsid w:val="00EE154E"/>
    <w:rsid w:val="00EE6246"/>
    <w:rsid w:val="00EE71CD"/>
    <w:rsid w:val="00EF6039"/>
    <w:rsid w:val="00EF747B"/>
    <w:rsid w:val="00F118B6"/>
    <w:rsid w:val="00F1273E"/>
    <w:rsid w:val="00F17D50"/>
    <w:rsid w:val="00F23EDD"/>
    <w:rsid w:val="00F254DA"/>
    <w:rsid w:val="00F328BC"/>
    <w:rsid w:val="00F504DD"/>
    <w:rsid w:val="00F55059"/>
    <w:rsid w:val="00F57A97"/>
    <w:rsid w:val="00F57D1F"/>
    <w:rsid w:val="00F67430"/>
    <w:rsid w:val="00F71708"/>
    <w:rsid w:val="00F74DE1"/>
    <w:rsid w:val="00F85619"/>
    <w:rsid w:val="00F92B1D"/>
    <w:rsid w:val="00FA796D"/>
    <w:rsid w:val="00FB2E0C"/>
    <w:rsid w:val="00FC0C31"/>
    <w:rsid w:val="00FC1003"/>
    <w:rsid w:val="00FC4093"/>
    <w:rsid w:val="00FC5391"/>
    <w:rsid w:val="00FD66F5"/>
    <w:rsid w:val="00FE0595"/>
    <w:rsid w:val="00FE11F6"/>
    <w:rsid w:val="00FE47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35C36"/>
  <w15:chartTrackingRefBased/>
  <w15:docId w15:val="{900D5B60-FBAF-4348-B3F1-AF379763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6B1"/>
    <w:pPr>
      <w:spacing w:after="200" w:line="276" w:lineRule="auto"/>
    </w:pPr>
    <w:rPr>
      <w:sz w:val="22"/>
      <w:szCs w:val="22"/>
      <w:lang w:eastAsia="en-US"/>
    </w:rPr>
  </w:style>
  <w:style w:type="paragraph" w:styleId="Ttulo1">
    <w:name w:val="heading 1"/>
    <w:basedOn w:val="Normal"/>
    <w:next w:val="Normal"/>
    <w:link w:val="Ttulo1Car"/>
    <w:uiPriority w:val="9"/>
    <w:qFormat/>
    <w:rsid w:val="00F71708"/>
    <w:pPr>
      <w:keepNext/>
      <w:keepLines/>
      <w:spacing w:before="480" w:after="0"/>
      <w:outlineLvl w:val="0"/>
    </w:pPr>
    <w:rPr>
      <w:rFonts w:ascii="Cambria" w:eastAsia="Times New Roman" w:hAnsi="Cambria"/>
      <w:b/>
      <w:bCs/>
      <w:color w:val="365F91"/>
      <w:sz w:val="28"/>
      <w:szCs w:val="28"/>
    </w:rPr>
  </w:style>
  <w:style w:type="paragraph" w:styleId="Ttulo3">
    <w:name w:val="heading 3"/>
    <w:basedOn w:val="Normal"/>
    <w:next w:val="Normal"/>
    <w:link w:val="Ttulo3Car"/>
    <w:uiPriority w:val="9"/>
    <w:semiHidden/>
    <w:unhideWhenUsed/>
    <w:qFormat/>
    <w:rsid w:val="004C5616"/>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A46D5"/>
    <w:rPr>
      <w:color w:val="0000FF"/>
      <w:u w:val="single"/>
    </w:rPr>
  </w:style>
  <w:style w:type="paragraph" w:customStyle="1" w:styleId="Default">
    <w:name w:val="Default"/>
    <w:rsid w:val="00EE6246"/>
    <w:pPr>
      <w:autoSpaceDE w:val="0"/>
      <w:autoSpaceDN w:val="0"/>
      <w:adjustRightInd w:val="0"/>
    </w:pPr>
    <w:rPr>
      <w:rFonts w:ascii="Arial" w:hAnsi="Arial" w:cs="Arial"/>
      <w:color w:val="000000"/>
      <w:sz w:val="24"/>
      <w:szCs w:val="24"/>
      <w:lang w:eastAsia="en-US"/>
    </w:rPr>
  </w:style>
  <w:style w:type="paragraph" w:styleId="Textodeglobo">
    <w:name w:val="Balloon Text"/>
    <w:basedOn w:val="Normal"/>
    <w:link w:val="TextodegloboCar"/>
    <w:uiPriority w:val="99"/>
    <w:semiHidden/>
    <w:unhideWhenUsed/>
    <w:rsid w:val="00C70C9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70C99"/>
    <w:rPr>
      <w:rFonts w:ascii="Tahoma" w:hAnsi="Tahoma" w:cs="Tahoma"/>
      <w:sz w:val="16"/>
      <w:szCs w:val="16"/>
    </w:rPr>
  </w:style>
  <w:style w:type="paragraph" w:styleId="Prrafodelista">
    <w:name w:val="List Paragraph"/>
    <w:basedOn w:val="Normal"/>
    <w:uiPriority w:val="1"/>
    <w:qFormat/>
    <w:rsid w:val="00144298"/>
    <w:pPr>
      <w:spacing w:after="0" w:line="240" w:lineRule="auto"/>
      <w:ind w:left="720"/>
      <w:contextualSpacing/>
    </w:pPr>
    <w:rPr>
      <w:rFonts w:ascii="Times New Roman" w:eastAsia="Times New Roman" w:hAnsi="Times New Roman"/>
      <w:sz w:val="24"/>
      <w:szCs w:val="24"/>
      <w:lang w:eastAsia="es-MX"/>
    </w:rPr>
  </w:style>
  <w:style w:type="character" w:styleId="Refdecomentario">
    <w:name w:val="annotation reference"/>
    <w:uiPriority w:val="99"/>
    <w:semiHidden/>
    <w:unhideWhenUsed/>
    <w:rsid w:val="00D23E30"/>
    <w:rPr>
      <w:sz w:val="16"/>
      <w:szCs w:val="16"/>
    </w:rPr>
  </w:style>
  <w:style w:type="paragraph" w:styleId="Textocomentario">
    <w:name w:val="annotation text"/>
    <w:basedOn w:val="Normal"/>
    <w:link w:val="TextocomentarioCar"/>
    <w:uiPriority w:val="99"/>
    <w:unhideWhenUsed/>
    <w:rsid w:val="00D23E30"/>
    <w:pPr>
      <w:spacing w:line="240" w:lineRule="auto"/>
    </w:pPr>
    <w:rPr>
      <w:sz w:val="20"/>
      <w:szCs w:val="20"/>
    </w:rPr>
  </w:style>
  <w:style w:type="character" w:customStyle="1" w:styleId="TextocomentarioCar">
    <w:name w:val="Texto comentario Car"/>
    <w:link w:val="Textocomentario"/>
    <w:uiPriority w:val="99"/>
    <w:rsid w:val="00D23E30"/>
    <w:rPr>
      <w:sz w:val="20"/>
      <w:szCs w:val="20"/>
    </w:rPr>
  </w:style>
  <w:style w:type="paragraph" w:styleId="Asuntodelcomentario">
    <w:name w:val="annotation subject"/>
    <w:basedOn w:val="Textocomentario"/>
    <w:next w:val="Textocomentario"/>
    <w:link w:val="AsuntodelcomentarioCar"/>
    <w:uiPriority w:val="99"/>
    <w:semiHidden/>
    <w:unhideWhenUsed/>
    <w:rsid w:val="00D23E30"/>
    <w:rPr>
      <w:b/>
      <w:bCs/>
    </w:rPr>
  </w:style>
  <w:style w:type="character" w:customStyle="1" w:styleId="AsuntodelcomentarioCar">
    <w:name w:val="Asunto del comentario Car"/>
    <w:link w:val="Asuntodelcomentario"/>
    <w:uiPriority w:val="99"/>
    <w:semiHidden/>
    <w:rsid w:val="00D23E30"/>
    <w:rPr>
      <w:b/>
      <w:bCs/>
      <w:sz w:val="20"/>
      <w:szCs w:val="20"/>
    </w:rPr>
  </w:style>
  <w:style w:type="paragraph" w:styleId="NormalWeb">
    <w:name w:val="Normal (Web)"/>
    <w:basedOn w:val="Normal"/>
    <w:uiPriority w:val="99"/>
    <w:unhideWhenUsed/>
    <w:rsid w:val="00575063"/>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1Car">
    <w:name w:val="Título 1 Car"/>
    <w:link w:val="Ttulo1"/>
    <w:uiPriority w:val="9"/>
    <w:rsid w:val="00F71708"/>
    <w:rPr>
      <w:rFonts w:ascii="Cambria" w:eastAsia="Times New Roman" w:hAnsi="Cambria" w:cs="Times New Roman"/>
      <w:b/>
      <w:bCs/>
      <w:color w:val="365F91"/>
      <w:sz w:val="28"/>
      <w:szCs w:val="28"/>
    </w:rPr>
  </w:style>
  <w:style w:type="character" w:customStyle="1" w:styleId="longtext">
    <w:name w:val="long_text"/>
    <w:basedOn w:val="Fuentedeprrafopredeter"/>
    <w:rsid w:val="00BB4930"/>
  </w:style>
  <w:style w:type="table" w:styleId="Tablaconcuadrcula">
    <w:name w:val="Table Grid"/>
    <w:basedOn w:val="Tablanormal"/>
    <w:uiPriority w:val="59"/>
    <w:rsid w:val="00481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6713C"/>
    <w:pPr>
      <w:tabs>
        <w:tab w:val="center" w:pos="4419"/>
        <w:tab w:val="right" w:pos="8838"/>
      </w:tabs>
    </w:pPr>
  </w:style>
  <w:style w:type="character" w:customStyle="1" w:styleId="EncabezadoCar">
    <w:name w:val="Encabezado Car"/>
    <w:link w:val="Encabezado"/>
    <w:uiPriority w:val="99"/>
    <w:rsid w:val="0016713C"/>
    <w:rPr>
      <w:sz w:val="22"/>
      <w:szCs w:val="22"/>
      <w:lang w:eastAsia="en-US"/>
    </w:rPr>
  </w:style>
  <w:style w:type="paragraph" w:styleId="Piedepgina">
    <w:name w:val="footer"/>
    <w:basedOn w:val="Normal"/>
    <w:link w:val="PiedepginaCar"/>
    <w:uiPriority w:val="99"/>
    <w:unhideWhenUsed/>
    <w:rsid w:val="0016713C"/>
    <w:pPr>
      <w:tabs>
        <w:tab w:val="center" w:pos="4419"/>
        <w:tab w:val="right" w:pos="8838"/>
      </w:tabs>
    </w:pPr>
  </w:style>
  <w:style w:type="character" w:customStyle="1" w:styleId="PiedepginaCar">
    <w:name w:val="Pie de página Car"/>
    <w:link w:val="Piedepgina"/>
    <w:uiPriority w:val="99"/>
    <w:rsid w:val="0016713C"/>
    <w:rPr>
      <w:sz w:val="22"/>
      <w:szCs w:val="22"/>
      <w:lang w:eastAsia="en-US"/>
    </w:rPr>
  </w:style>
  <w:style w:type="table" w:styleId="Tabladelista6concolores">
    <w:name w:val="List Table 6 Colorful"/>
    <w:basedOn w:val="Tablanormal"/>
    <w:uiPriority w:val="51"/>
    <w:rsid w:val="00081467"/>
    <w:rPr>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Descripcin">
    <w:name w:val="caption"/>
    <w:basedOn w:val="Normal"/>
    <w:next w:val="Normal"/>
    <w:uiPriority w:val="35"/>
    <w:unhideWhenUsed/>
    <w:qFormat/>
    <w:rsid w:val="00081467"/>
    <w:rPr>
      <w:b/>
      <w:bCs/>
      <w:sz w:val="20"/>
      <w:szCs w:val="20"/>
    </w:rPr>
  </w:style>
  <w:style w:type="paragraph" w:styleId="Bibliografa">
    <w:name w:val="Bibliography"/>
    <w:basedOn w:val="Normal"/>
    <w:next w:val="Normal"/>
    <w:uiPriority w:val="37"/>
    <w:unhideWhenUsed/>
    <w:rsid w:val="00C54C4E"/>
  </w:style>
  <w:style w:type="table" w:styleId="Tablanormal2">
    <w:name w:val="Plain Table 2"/>
    <w:basedOn w:val="Tablanormal"/>
    <w:uiPriority w:val="42"/>
    <w:rsid w:val="00E777A2"/>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delista1clara">
    <w:name w:val="List Table 1 Light"/>
    <w:basedOn w:val="Tablanormal"/>
    <w:uiPriority w:val="46"/>
    <w:rsid w:val="00A97696"/>
    <w:rPr>
      <w:sz w:val="22"/>
      <w:szCs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1">
    <w:name w:val="Tabla con cuadrícula1"/>
    <w:basedOn w:val="Tablanormal"/>
    <w:next w:val="Tablaconcuadrcula"/>
    <w:uiPriority w:val="39"/>
    <w:rsid w:val="00DE0D9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57A9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Mencinsinresolver">
    <w:name w:val="Unresolved Mention"/>
    <w:uiPriority w:val="99"/>
    <w:semiHidden/>
    <w:unhideWhenUsed/>
    <w:rsid w:val="004F5F47"/>
    <w:rPr>
      <w:color w:val="605E5C"/>
      <w:shd w:val="clear" w:color="auto" w:fill="E1DFDD"/>
    </w:rPr>
  </w:style>
  <w:style w:type="character" w:customStyle="1" w:styleId="Ttulo3Car">
    <w:name w:val="Título 3 Car"/>
    <w:link w:val="Ttulo3"/>
    <w:uiPriority w:val="9"/>
    <w:semiHidden/>
    <w:rsid w:val="004C5616"/>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30213">
      <w:bodyDiv w:val="1"/>
      <w:marLeft w:val="0"/>
      <w:marRight w:val="0"/>
      <w:marTop w:val="0"/>
      <w:marBottom w:val="0"/>
      <w:divBdr>
        <w:top w:val="none" w:sz="0" w:space="0" w:color="auto"/>
        <w:left w:val="none" w:sz="0" w:space="0" w:color="auto"/>
        <w:bottom w:val="none" w:sz="0" w:space="0" w:color="auto"/>
        <w:right w:val="none" w:sz="0" w:space="0" w:color="auto"/>
      </w:divBdr>
    </w:div>
    <w:div w:id="280262762">
      <w:bodyDiv w:val="1"/>
      <w:marLeft w:val="0"/>
      <w:marRight w:val="0"/>
      <w:marTop w:val="0"/>
      <w:marBottom w:val="0"/>
      <w:divBdr>
        <w:top w:val="none" w:sz="0" w:space="0" w:color="auto"/>
        <w:left w:val="none" w:sz="0" w:space="0" w:color="auto"/>
        <w:bottom w:val="none" w:sz="0" w:space="0" w:color="auto"/>
        <w:right w:val="none" w:sz="0" w:space="0" w:color="auto"/>
      </w:divBdr>
    </w:div>
    <w:div w:id="291792380">
      <w:bodyDiv w:val="1"/>
      <w:marLeft w:val="0"/>
      <w:marRight w:val="0"/>
      <w:marTop w:val="0"/>
      <w:marBottom w:val="0"/>
      <w:divBdr>
        <w:top w:val="none" w:sz="0" w:space="0" w:color="auto"/>
        <w:left w:val="none" w:sz="0" w:space="0" w:color="auto"/>
        <w:bottom w:val="none" w:sz="0" w:space="0" w:color="auto"/>
        <w:right w:val="none" w:sz="0" w:space="0" w:color="auto"/>
      </w:divBdr>
      <w:divsChild>
        <w:div w:id="997080599">
          <w:marLeft w:val="1166"/>
          <w:marRight w:val="0"/>
          <w:marTop w:val="0"/>
          <w:marBottom w:val="0"/>
          <w:divBdr>
            <w:top w:val="none" w:sz="0" w:space="0" w:color="auto"/>
            <w:left w:val="none" w:sz="0" w:space="0" w:color="auto"/>
            <w:bottom w:val="none" w:sz="0" w:space="0" w:color="auto"/>
            <w:right w:val="none" w:sz="0" w:space="0" w:color="auto"/>
          </w:divBdr>
        </w:div>
        <w:div w:id="1688628656">
          <w:marLeft w:val="1166"/>
          <w:marRight w:val="0"/>
          <w:marTop w:val="0"/>
          <w:marBottom w:val="0"/>
          <w:divBdr>
            <w:top w:val="none" w:sz="0" w:space="0" w:color="auto"/>
            <w:left w:val="none" w:sz="0" w:space="0" w:color="auto"/>
            <w:bottom w:val="none" w:sz="0" w:space="0" w:color="auto"/>
            <w:right w:val="none" w:sz="0" w:space="0" w:color="auto"/>
          </w:divBdr>
        </w:div>
      </w:divsChild>
    </w:div>
    <w:div w:id="328335769">
      <w:bodyDiv w:val="1"/>
      <w:marLeft w:val="0"/>
      <w:marRight w:val="0"/>
      <w:marTop w:val="0"/>
      <w:marBottom w:val="0"/>
      <w:divBdr>
        <w:top w:val="none" w:sz="0" w:space="0" w:color="auto"/>
        <w:left w:val="none" w:sz="0" w:space="0" w:color="auto"/>
        <w:bottom w:val="none" w:sz="0" w:space="0" w:color="auto"/>
        <w:right w:val="none" w:sz="0" w:space="0" w:color="auto"/>
      </w:divBdr>
    </w:div>
    <w:div w:id="348457793">
      <w:bodyDiv w:val="1"/>
      <w:marLeft w:val="0"/>
      <w:marRight w:val="0"/>
      <w:marTop w:val="0"/>
      <w:marBottom w:val="0"/>
      <w:divBdr>
        <w:top w:val="none" w:sz="0" w:space="0" w:color="auto"/>
        <w:left w:val="none" w:sz="0" w:space="0" w:color="auto"/>
        <w:bottom w:val="none" w:sz="0" w:space="0" w:color="auto"/>
        <w:right w:val="none" w:sz="0" w:space="0" w:color="auto"/>
      </w:divBdr>
    </w:div>
    <w:div w:id="445779055">
      <w:bodyDiv w:val="1"/>
      <w:marLeft w:val="0"/>
      <w:marRight w:val="0"/>
      <w:marTop w:val="0"/>
      <w:marBottom w:val="0"/>
      <w:divBdr>
        <w:top w:val="none" w:sz="0" w:space="0" w:color="auto"/>
        <w:left w:val="none" w:sz="0" w:space="0" w:color="auto"/>
        <w:bottom w:val="none" w:sz="0" w:space="0" w:color="auto"/>
        <w:right w:val="none" w:sz="0" w:space="0" w:color="auto"/>
      </w:divBdr>
    </w:div>
    <w:div w:id="503475029">
      <w:bodyDiv w:val="1"/>
      <w:marLeft w:val="0"/>
      <w:marRight w:val="0"/>
      <w:marTop w:val="0"/>
      <w:marBottom w:val="0"/>
      <w:divBdr>
        <w:top w:val="none" w:sz="0" w:space="0" w:color="auto"/>
        <w:left w:val="none" w:sz="0" w:space="0" w:color="auto"/>
        <w:bottom w:val="none" w:sz="0" w:space="0" w:color="auto"/>
        <w:right w:val="none" w:sz="0" w:space="0" w:color="auto"/>
      </w:divBdr>
    </w:div>
    <w:div w:id="534467062">
      <w:bodyDiv w:val="1"/>
      <w:marLeft w:val="0"/>
      <w:marRight w:val="0"/>
      <w:marTop w:val="0"/>
      <w:marBottom w:val="0"/>
      <w:divBdr>
        <w:top w:val="none" w:sz="0" w:space="0" w:color="auto"/>
        <w:left w:val="none" w:sz="0" w:space="0" w:color="auto"/>
        <w:bottom w:val="none" w:sz="0" w:space="0" w:color="auto"/>
        <w:right w:val="none" w:sz="0" w:space="0" w:color="auto"/>
      </w:divBdr>
    </w:div>
    <w:div w:id="542254709">
      <w:bodyDiv w:val="1"/>
      <w:marLeft w:val="0"/>
      <w:marRight w:val="0"/>
      <w:marTop w:val="0"/>
      <w:marBottom w:val="0"/>
      <w:divBdr>
        <w:top w:val="none" w:sz="0" w:space="0" w:color="auto"/>
        <w:left w:val="none" w:sz="0" w:space="0" w:color="auto"/>
        <w:bottom w:val="none" w:sz="0" w:space="0" w:color="auto"/>
        <w:right w:val="none" w:sz="0" w:space="0" w:color="auto"/>
      </w:divBdr>
    </w:div>
    <w:div w:id="588854699">
      <w:bodyDiv w:val="1"/>
      <w:marLeft w:val="0"/>
      <w:marRight w:val="0"/>
      <w:marTop w:val="0"/>
      <w:marBottom w:val="0"/>
      <w:divBdr>
        <w:top w:val="none" w:sz="0" w:space="0" w:color="auto"/>
        <w:left w:val="none" w:sz="0" w:space="0" w:color="auto"/>
        <w:bottom w:val="none" w:sz="0" w:space="0" w:color="auto"/>
        <w:right w:val="none" w:sz="0" w:space="0" w:color="auto"/>
      </w:divBdr>
    </w:div>
    <w:div w:id="679237984">
      <w:bodyDiv w:val="1"/>
      <w:marLeft w:val="0"/>
      <w:marRight w:val="0"/>
      <w:marTop w:val="0"/>
      <w:marBottom w:val="0"/>
      <w:divBdr>
        <w:top w:val="none" w:sz="0" w:space="0" w:color="auto"/>
        <w:left w:val="none" w:sz="0" w:space="0" w:color="auto"/>
        <w:bottom w:val="none" w:sz="0" w:space="0" w:color="auto"/>
        <w:right w:val="none" w:sz="0" w:space="0" w:color="auto"/>
      </w:divBdr>
    </w:div>
    <w:div w:id="682708496">
      <w:bodyDiv w:val="1"/>
      <w:marLeft w:val="0"/>
      <w:marRight w:val="0"/>
      <w:marTop w:val="0"/>
      <w:marBottom w:val="0"/>
      <w:divBdr>
        <w:top w:val="none" w:sz="0" w:space="0" w:color="auto"/>
        <w:left w:val="none" w:sz="0" w:space="0" w:color="auto"/>
        <w:bottom w:val="none" w:sz="0" w:space="0" w:color="auto"/>
        <w:right w:val="none" w:sz="0" w:space="0" w:color="auto"/>
      </w:divBdr>
    </w:div>
    <w:div w:id="804853345">
      <w:bodyDiv w:val="1"/>
      <w:marLeft w:val="0"/>
      <w:marRight w:val="0"/>
      <w:marTop w:val="0"/>
      <w:marBottom w:val="0"/>
      <w:divBdr>
        <w:top w:val="none" w:sz="0" w:space="0" w:color="auto"/>
        <w:left w:val="none" w:sz="0" w:space="0" w:color="auto"/>
        <w:bottom w:val="none" w:sz="0" w:space="0" w:color="auto"/>
        <w:right w:val="none" w:sz="0" w:space="0" w:color="auto"/>
      </w:divBdr>
    </w:div>
    <w:div w:id="812597347">
      <w:bodyDiv w:val="1"/>
      <w:marLeft w:val="0"/>
      <w:marRight w:val="0"/>
      <w:marTop w:val="0"/>
      <w:marBottom w:val="0"/>
      <w:divBdr>
        <w:top w:val="none" w:sz="0" w:space="0" w:color="auto"/>
        <w:left w:val="none" w:sz="0" w:space="0" w:color="auto"/>
        <w:bottom w:val="none" w:sz="0" w:space="0" w:color="auto"/>
        <w:right w:val="none" w:sz="0" w:space="0" w:color="auto"/>
      </w:divBdr>
    </w:div>
    <w:div w:id="859659231">
      <w:bodyDiv w:val="1"/>
      <w:marLeft w:val="0"/>
      <w:marRight w:val="0"/>
      <w:marTop w:val="0"/>
      <w:marBottom w:val="0"/>
      <w:divBdr>
        <w:top w:val="none" w:sz="0" w:space="0" w:color="auto"/>
        <w:left w:val="none" w:sz="0" w:space="0" w:color="auto"/>
        <w:bottom w:val="none" w:sz="0" w:space="0" w:color="auto"/>
        <w:right w:val="none" w:sz="0" w:space="0" w:color="auto"/>
      </w:divBdr>
    </w:div>
    <w:div w:id="867259819">
      <w:bodyDiv w:val="1"/>
      <w:marLeft w:val="0"/>
      <w:marRight w:val="0"/>
      <w:marTop w:val="0"/>
      <w:marBottom w:val="0"/>
      <w:divBdr>
        <w:top w:val="none" w:sz="0" w:space="0" w:color="auto"/>
        <w:left w:val="none" w:sz="0" w:space="0" w:color="auto"/>
        <w:bottom w:val="none" w:sz="0" w:space="0" w:color="auto"/>
        <w:right w:val="none" w:sz="0" w:space="0" w:color="auto"/>
      </w:divBdr>
    </w:div>
    <w:div w:id="868488428">
      <w:bodyDiv w:val="1"/>
      <w:marLeft w:val="0"/>
      <w:marRight w:val="0"/>
      <w:marTop w:val="0"/>
      <w:marBottom w:val="0"/>
      <w:divBdr>
        <w:top w:val="none" w:sz="0" w:space="0" w:color="auto"/>
        <w:left w:val="none" w:sz="0" w:space="0" w:color="auto"/>
        <w:bottom w:val="none" w:sz="0" w:space="0" w:color="auto"/>
        <w:right w:val="none" w:sz="0" w:space="0" w:color="auto"/>
      </w:divBdr>
    </w:div>
    <w:div w:id="889683689">
      <w:bodyDiv w:val="1"/>
      <w:marLeft w:val="0"/>
      <w:marRight w:val="0"/>
      <w:marTop w:val="0"/>
      <w:marBottom w:val="0"/>
      <w:divBdr>
        <w:top w:val="none" w:sz="0" w:space="0" w:color="auto"/>
        <w:left w:val="none" w:sz="0" w:space="0" w:color="auto"/>
        <w:bottom w:val="none" w:sz="0" w:space="0" w:color="auto"/>
        <w:right w:val="none" w:sz="0" w:space="0" w:color="auto"/>
      </w:divBdr>
    </w:div>
    <w:div w:id="952443541">
      <w:bodyDiv w:val="1"/>
      <w:marLeft w:val="0"/>
      <w:marRight w:val="0"/>
      <w:marTop w:val="0"/>
      <w:marBottom w:val="0"/>
      <w:divBdr>
        <w:top w:val="none" w:sz="0" w:space="0" w:color="auto"/>
        <w:left w:val="none" w:sz="0" w:space="0" w:color="auto"/>
        <w:bottom w:val="none" w:sz="0" w:space="0" w:color="auto"/>
        <w:right w:val="none" w:sz="0" w:space="0" w:color="auto"/>
      </w:divBdr>
    </w:div>
    <w:div w:id="1025865754">
      <w:bodyDiv w:val="1"/>
      <w:marLeft w:val="0"/>
      <w:marRight w:val="0"/>
      <w:marTop w:val="0"/>
      <w:marBottom w:val="0"/>
      <w:divBdr>
        <w:top w:val="none" w:sz="0" w:space="0" w:color="auto"/>
        <w:left w:val="none" w:sz="0" w:space="0" w:color="auto"/>
        <w:bottom w:val="none" w:sz="0" w:space="0" w:color="auto"/>
        <w:right w:val="none" w:sz="0" w:space="0" w:color="auto"/>
      </w:divBdr>
    </w:div>
    <w:div w:id="1097872537">
      <w:bodyDiv w:val="1"/>
      <w:marLeft w:val="0"/>
      <w:marRight w:val="0"/>
      <w:marTop w:val="0"/>
      <w:marBottom w:val="0"/>
      <w:divBdr>
        <w:top w:val="none" w:sz="0" w:space="0" w:color="auto"/>
        <w:left w:val="none" w:sz="0" w:space="0" w:color="auto"/>
        <w:bottom w:val="none" w:sz="0" w:space="0" w:color="auto"/>
        <w:right w:val="none" w:sz="0" w:space="0" w:color="auto"/>
      </w:divBdr>
    </w:div>
    <w:div w:id="1147817076">
      <w:bodyDiv w:val="1"/>
      <w:marLeft w:val="0"/>
      <w:marRight w:val="0"/>
      <w:marTop w:val="0"/>
      <w:marBottom w:val="0"/>
      <w:divBdr>
        <w:top w:val="none" w:sz="0" w:space="0" w:color="auto"/>
        <w:left w:val="none" w:sz="0" w:space="0" w:color="auto"/>
        <w:bottom w:val="none" w:sz="0" w:space="0" w:color="auto"/>
        <w:right w:val="none" w:sz="0" w:space="0" w:color="auto"/>
      </w:divBdr>
      <w:divsChild>
        <w:div w:id="507718723">
          <w:marLeft w:val="0"/>
          <w:marRight w:val="0"/>
          <w:marTop w:val="0"/>
          <w:marBottom w:val="0"/>
          <w:divBdr>
            <w:top w:val="none" w:sz="0" w:space="0" w:color="auto"/>
            <w:left w:val="none" w:sz="0" w:space="0" w:color="auto"/>
            <w:bottom w:val="none" w:sz="0" w:space="0" w:color="auto"/>
            <w:right w:val="none" w:sz="0" w:space="0" w:color="auto"/>
          </w:divBdr>
          <w:divsChild>
            <w:div w:id="1343968820">
              <w:marLeft w:val="0"/>
              <w:marRight w:val="0"/>
              <w:marTop w:val="0"/>
              <w:marBottom w:val="0"/>
              <w:divBdr>
                <w:top w:val="none" w:sz="0" w:space="0" w:color="auto"/>
                <w:left w:val="none" w:sz="0" w:space="0" w:color="auto"/>
                <w:bottom w:val="none" w:sz="0" w:space="0" w:color="auto"/>
                <w:right w:val="none" w:sz="0" w:space="0" w:color="auto"/>
              </w:divBdr>
              <w:divsChild>
                <w:div w:id="233855298">
                  <w:marLeft w:val="0"/>
                  <w:marRight w:val="0"/>
                  <w:marTop w:val="0"/>
                  <w:marBottom w:val="0"/>
                  <w:divBdr>
                    <w:top w:val="none" w:sz="0" w:space="0" w:color="auto"/>
                    <w:left w:val="none" w:sz="0" w:space="0" w:color="auto"/>
                    <w:bottom w:val="none" w:sz="0" w:space="0" w:color="auto"/>
                    <w:right w:val="none" w:sz="0" w:space="0" w:color="auto"/>
                  </w:divBdr>
                  <w:divsChild>
                    <w:div w:id="297733415">
                      <w:marLeft w:val="0"/>
                      <w:marRight w:val="0"/>
                      <w:marTop w:val="300"/>
                      <w:marBottom w:val="0"/>
                      <w:divBdr>
                        <w:top w:val="none" w:sz="0" w:space="0" w:color="auto"/>
                        <w:left w:val="none" w:sz="0" w:space="0" w:color="auto"/>
                        <w:bottom w:val="none" w:sz="0" w:space="0" w:color="auto"/>
                        <w:right w:val="none" w:sz="0" w:space="0" w:color="auto"/>
                      </w:divBdr>
                      <w:divsChild>
                        <w:div w:id="1902204247">
                          <w:marLeft w:val="0"/>
                          <w:marRight w:val="0"/>
                          <w:marTop w:val="0"/>
                          <w:marBottom w:val="0"/>
                          <w:divBdr>
                            <w:top w:val="none" w:sz="0" w:space="0" w:color="auto"/>
                            <w:left w:val="none" w:sz="0" w:space="0" w:color="auto"/>
                            <w:bottom w:val="none" w:sz="0" w:space="0" w:color="auto"/>
                            <w:right w:val="none" w:sz="0" w:space="0" w:color="auto"/>
                          </w:divBdr>
                          <w:divsChild>
                            <w:div w:id="4122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409159">
      <w:bodyDiv w:val="1"/>
      <w:marLeft w:val="0"/>
      <w:marRight w:val="0"/>
      <w:marTop w:val="0"/>
      <w:marBottom w:val="0"/>
      <w:divBdr>
        <w:top w:val="none" w:sz="0" w:space="0" w:color="auto"/>
        <w:left w:val="none" w:sz="0" w:space="0" w:color="auto"/>
        <w:bottom w:val="none" w:sz="0" w:space="0" w:color="auto"/>
        <w:right w:val="none" w:sz="0" w:space="0" w:color="auto"/>
      </w:divBdr>
    </w:div>
    <w:div w:id="1200825379">
      <w:bodyDiv w:val="1"/>
      <w:marLeft w:val="0"/>
      <w:marRight w:val="0"/>
      <w:marTop w:val="0"/>
      <w:marBottom w:val="0"/>
      <w:divBdr>
        <w:top w:val="none" w:sz="0" w:space="0" w:color="auto"/>
        <w:left w:val="none" w:sz="0" w:space="0" w:color="auto"/>
        <w:bottom w:val="none" w:sz="0" w:space="0" w:color="auto"/>
        <w:right w:val="none" w:sz="0" w:space="0" w:color="auto"/>
      </w:divBdr>
    </w:div>
    <w:div w:id="1395425001">
      <w:bodyDiv w:val="1"/>
      <w:marLeft w:val="0"/>
      <w:marRight w:val="0"/>
      <w:marTop w:val="0"/>
      <w:marBottom w:val="0"/>
      <w:divBdr>
        <w:top w:val="none" w:sz="0" w:space="0" w:color="auto"/>
        <w:left w:val="none" w:sz="0" w:space="0" w:color="auto"/>
        <w:bottom w:val="none" w:sz="0" w:space="0" w:color="auto"/>
        <w:right w:val="none" w:sz="0" w:space="0" w:color="auto"/>
      </w:divBdr>
    </w:div>
    <w:div w:id="1607039988">
      <w:bodyDiv w:val="1"/>
      <w:marLeft w:val="0"/>
      <w:marRight w:val="0"/>
      <w:marTop w:val="0"/>
      <w:marBottom w:val="0"/>
      <w:divBdr>
        <w:top w:val="none" w:sz="0" w:space="0" w:color="auto"/>
        <w:left w:val="none" w:sz="0" w:space="0" w:color="auto"/>
        <w:bottom w:val="none" w:sz="0" w:space="0" w:color="auto"/>
        <w:right w:val="none" w:sz="0" w:space="0" w:color="auto"/>
      </w:divBdr>
    </w:div>
    <w:div w:id="1612205945">
      <w:bodyDiv w:val="1"/>
      <w:marLeft w:val="0"/>
      <w:marRight w:val="0"/>
      <w:marTop w:val="0"/>
      <w:marBottom w:val="0"/>
      <w:divBdr>
        <w:top w:val="none" w:sz="0" w:space="0" w:color="auto"/>
        <w:left w:val="none" w:sz="0" w:space="0" w:color="auto"/>
        <w:bottom w:val="none" w:sz="0" w:space="0" w:color="auto"/>
        <w:right w:val="none" w:sz="0" w:space="0" w:color="auto"/>
      </w:divBdr>
    </w:div>
    <w:div w:id="1666543200">
      <w:bodyDiv w:val="1"/>
      <w:marLeft w:val="0"/>
      <w:marRight w:val="0"/>
      <w:marTop w:val="0"/>
      <w:marBottom w:val="0"/>
      <w:divBdr>
        <w:top w:val="none" w:sz="0" w:space="0" w:color="auto"/>
        <w:left w:val="none" w:sz="0" w:space="0" w:color="auto"/>
        <w:bottom w:val="none" w:sz="0" w:space="0" w:color="auto"/>
        <w:right w:val="none" w:sz="0" w:space="0" w:color="auto"/>
      </w:divBdr>
    </w:div>
    <w:div w:id="1741168176">
      <w:bodyDiv w:val="1"/>
      <w:marLeft w:val="0"/>
      <w:marRight w:val="0"/>
      <w:marTop w:val="0"/>
      <w:marBottom w:val="0"/>
      <w:divBdr>
        <w:top w:val="none" w:sz="0" w:space="0" w:color="auto"/>
        <w:left w:val="none" w:sz="0" w:space="0" w:color="auto"/>
        <w:bottom w:val="none" w:sz="0" w:space="0" w:color="auto"/>
        <w:right w:val="none" w:sz="0" w:space="0" w:color="auto"/>
      </w:divBdr>
    </w:div>
    <w:div w:id="1743865856">
      <w:bodyDiv w:val="1"/>
      <w:marLeft w:val="0"/>
      <w:marRight w:val="0"/>
      <w:marTop w:val="0"/>
      <w:marBottom w:val="0"/>
      <w:divBdr>
        <w:top w:val="none" w:sz="0" w:space="0" w:color="auto"/>
        <w:left w:val="none" w:sz="0" w:space="0" w:color="auto"/>
        <w:bottom w:val="none" w:sz="0" w:space="0" w:color="auto"/>
        <w:right w:val="none" w:sz="0" w:space="0" w:color="auto"/>
      </w:divBdr>
    </w:div>
    <w:div w:id="1811746229">
      <w:bodyDiv w:val="1"/>
      <w:marLeft w:val="0"/>
      <w:marRight w:val="0"/>
      <w:marTop w:val="0"/>
      <w:marBottom w:val="0"/>
      <w:divBdr>
        <w:top w:val="none" w:sz="0" w:space="0" w:color="auto"/>
        <w:left w:val="none" w:sz="0" w:space="0" w:color="auto"/>
        <w:bottom w:val="none" w:sz="0" w:space="0" w:color="auto"/>
        <w:right w:val="none" w:sz="0" w:space="0" w:color="auto"/>
      </w:divBdr>
    </w:div>
    <w:div w:id="1835295022">
      <w:bodyDiv w:val="1"/>
      <w:marLeft w:val="0"/>
      <w:marRight w:val="0"/>
      <w:marTop w:val="0"/>
      <w:marBottom w:val="0"/>
      <w:divBdr>
        <w:top w:val="none" w:sz="0" w:space="0" w:color="auto"/>
        <w:left w:val="none" w:sz="0" w:space="0" w:color="auto"/>
        <w:bottom w:val="none" w:sz="0" w:space="0" w:color="auto"/>
        <w:right w:val="none" w:sz="0" w:space="0" w:color="auto"/>
      </w:divBdr>
    </w:div>
    <w:div w:id="1897430367">
      <w:bodyDiv w:val="1"/>
      <w:marLeft w:val="0"/>
      <w:marRight w:val="0"/>
      <w:marTop w:val="0"/>
      <w:marBottom w:val="0"/>
      <w:divBdr>
        <w:top w:val="none" w:sz="0" w:space="0" w:color="auto"/>
        <w:left w:val="none" w:sz="0" w:space="0" w:color="auto"/>
        <w:bottom w:val="none" w:sz="0" w:space="0" w:color="auto"/>
        <w:right w:val="none" w:sz="0" w:space="0" w:color="auto"/>
      </w:divBdr>
    </w:div>
    <w:div w:id="1902402103">
      <w:bodyDiv w:val="1"/>
      <w:marLeft w:val="0"/>
      <w:marRight w:val="0"/>
      <w:marTop w:val="0"/>
      <w:marBottom w:val="0"/>
      <w:divBdr>
        <w:top w:val="none" w:sz="0" w:space="0" w:color="auto"/>
        <w:left w:val="none" w:sz="0" w:space="0" w:color="auto"/>
        <w:bottom w:val="none" w:sz="0" w:space="0" w:color="auto"/>
        <w:right w:val="none" w:sz="0" w:space="0" w:color="auto"/>
      </w:divBdr>
    </w:div>
    <w:div w:id="1935742179">
      <w:bodyDiv w:val="1"/>
      <w:marLeft w:val="0"/>
      <w:marRight w:val="0"/>
      <w:marTop w:val="0"/>
      <w:marBottom w:val="0"/>
      <w:divBdr>
        <w:top w:val="none" w:sz="0" w:space="0" w:color="auto"/>
        <w:left w:val="none" w:sz="0" w:space="0" w:color="auto"/>
        <w:bottom w:val="none" w:sz="0" w:space="0" w:color="auto"/>
        <w:right w:val="none" w:sz="0" w:space="0" w:color="auto"/>
      </w:divBdr>
    </w:div>
    <w:div w:id="2005936545">
      <w:bodyDiv w:val="1"/>
      <w:marLeft w:val="0"/>
      <w:marRight w:val="0"/>
      <w:marTop w:val="0"/>
      <w:marBottom w:val="0"/>
      <w:divBdr>
        <w:top w:val="none" w:sz="0" w:space="0" w:color="auto"/>
        <w:left w:val="none" w:sz="0" w:space="0" w:color="auto"/>
        <w:bottom w:val="none" w:sz="0" w:space="0" w:color="auto"/>
        <w:right w:val="none" w:sz="0" w:space="0" w:color="auto"/>
      </w:divBdr>
    </w:div>
    <w:div w:id="201020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https://revistasinvestigacion.esic.edu/esicmarket/index.php/esicm/article/view/212/438" TargetMode="External"/><Relationship Id="rId26" Type="http://schemas.openxmlformats.org/officeDocument/2006/relationships/hyperlink" Target="http://dspace.aeipro.com/xmlui/bitstream/handle/123456789/633/CIDIP2015_03005.pdf?sequence=1&amp;isAllowed=y" TargetMode="External"/><Relationship Id="rId39" Type="http://schemas.openxmlformats.org/officeDocument/2006/relationships/footer" Target="footer1.xml"/><Relationship Id="rId21" Type="http://schemas.openxmlformats.org/officeDocument/2006/relationships/hyperlink" Target="https://vocero.uach.mx/index.php/tecnociencia/article/view/699" TargetMode="External"/><Relationship Id="rId34" Type="http://schemas.openxmlformats.org/officeDocument/2006/relationships/hyperlink" Target="http://repositorio.ute.edu.ec/bitstream/123456789/20965/1/72839_1.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positorio.espe.edu.ec/bitstream/21000/15424/1/Introduccion%20a%20la%20Metodologia%20de%20la%20investigacion%20cientifica.pdf" TargetMode="External"/><Relationship Id="rId20" Type="http://schemas.openxmlformats.org/officeDocument/2006/relationships/hyperlink" Target="http://ww.revistaespacios.com/a20v41n34/a20v41n34p10.pdf" TargetMode="External"/><Relationship Id="rId29" Type="http://schemas.openxmlformats.org/officeDocument/2006/relationships/hyperlink" Target="https://renati.sunedu.gob.pe/handle/sunedu/312378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repositorio.autonoma.edu.pe/bitstream/handle/20.500.13067/1385/Landeo%20Machuca%2c%20Joselyn%20Margoth.pdf?sequence=1&amp;isAllowed=y" TargetMode="External"/><Relationship Id="rId32" Type="http://schemas.openxmlformats.org/officeDocument/2006/relationships/hyperlink" Target="https://repositorio.unapiquitos.edu.pe/bitstream/handle/20.500.12737/6486/Ike_Tesis_Titulo_2019.pdf?sequence=1&amp;isAllowed=y" TargetMode="External"/><Relationship Id="rId37" Type="http://schemas.openxmlformats.org/officeDocument/2006/relationships/hyperlink" Target="https://recai.uaemex.mx/article/view/9268"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edalyc.org/articulo.oa?id=21241145007" TargetMode="External"/><Relationship Id="rId23" Type="http://schemas.openxmlformats.org/officeDocument/2006/relationships/hyperlink" Target="https://rus.ucf.edu.cu/index.php/rus/article/view/1788/1784" TargetMode="External"/><Relationship Id="rId28" Type="http://schemas.openxmlformats.org/officeDocument/2006/relationships/hyperlink" Target="https://dialnet.unirioja.es/servlet/articulo?codigo=7832508" TargetMode="External"/><Relationship Id="rId36" Type="http://schemas.openxmlformats.org/officeDocument/2006/relationships/hyperlink" Target="https://www.redalyc.org/articulo.oa?id=21453378014" TargetMode="External"/><Relationship Id="rId10" Type="http://schemas.openxmlformats.org/officeDocument/2006/relationships/chart" Target="charts/chart1.xml"/><Relationship Id="rId19" Type="http://schemas.openxmlformats.org/officeDocument/2006/relationships/hyperlink" Target="http://eprints.uanl.mx/19592/1/1080314253.pdf" TargetMode="External"/><Relationship Id="rId31" Type="http://schemas.openxmlformats.org/officeDocument/2006/relationships/hyperlink" Target="https://bibliotecadigital.usb.edu.co/server/api/core/bitstreams/295cbd7f-82d5-4a6c-a2ae-cda98cdea253/content" TargetMode="External"/><Relationship Id="rId4" Type="http://schemas.openxmlformats.org/officeDocument/2006/relationships/settings" Target="settings.xml"/><Relationship Id="rId9" Type="http://schemas.openxmlformats.org/officeDocument/2006/relationships/hyperlink" Target="mailto:hlopez@uaslp.mx" TargetMode="External"/><Relationship Id="rId14" Type="http://schemas.openxmlformats.org/officeDocument/2006/relationships/chart" Target="charts/chart5.xml"/><Relationship Id="rId22" Type="http://schemas.openxmlformats.org/officeDocument/2006/relationships/hyperlink" Target="https://revistas.ugca.edu.co/index.php/sophia/article/view/55/267" TargetMode="External"/><Relationship Id="rId27" Type="http://schemas.openxmlformats.org/officeDocument/2006/relationships/hyperlink" Target="https://revistas.unilibre.edu.co/index.php/saber/article/view/9338/8397" TargetMode="External"/><Relationship Id="rId30" Type="http://schemas.openxmlformats.org/officeDocument/2006/relationships/hyperlink" Target="https://expeditiorepositorio.utadeo.edu.co/bitstream/handle/20.500.12010/8705/8344.pdf?sequence=1&amp;isAllowed=y" TargetMode="External"/><Relationship Id="rId35" Type="http://schemas.openxmlformats.org/officeDocument/2006/relationships/hyperlink" Target="https://www.scielo.org.mx/pdf/cuat/v15n2/2007-7858-cuat-15-02-85.pdf" TargetMode="External"/><Relationship Id="rId8" Type="http://schemas.openxmlformats.org/officeDocument/2006/relationships/hyperlink" Target="mailto:david.gomez@uaslp.mx"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s://tesis.usat.edu.pe/bitstream/20.500.12423/1658/1/TL_CaruajulcaGonzalesMiguel.pdf" TargetMode="External"/><Relationship Id="rId25" Type="http://schemas.openxmlformats.org/officeDocument/2006/relationships/hyperlink" Target="https://repository.eafit.edu.co/bitstream/handle/10784/24381/Paula_LopezUpegui_Juliana_JaramilloPosada_2020.pdf?sequence=2&amp;isAllowed=y" TargetMode="External"/><Relationship Id="rId33" Type="http://schemas.openxmlformats.org/officeDocument/2006/relationships/hyperlink" Target="http://www.scielo.org.pe/scielo.php?pid=s2223-25162019000100008&amp;script=sci_arttext"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bar"/>
        <c:grouping val="stacked"/>
        <c:varyColors val="0"/>
        <c:ser>
          <c:idx val="0"/>
          <c:order val="0"/>
          <c:spPr>
            <a:solidFill>
              <a:schemeClr val="accent2">
                <a:lumMod val="75000"/>
              </a:schemeClr>
            </a:solidFill>
            <a:ln>
              <a:noFill/>
            </a:ln>
            <a:effectLst>
              <a:outerShdw blurRad="57150" dist="19050" dir="5400000" algn="ctr" rotWithShape="0">
                <a:srgbClr val="000000">
                  <a:alpha val="63000"/>
                </a:srgbClr>
              </a:outerShdw>
            </a:effectLst>
            <a:sp3d/>
          </c:spPr>
          <c:invertIfNegative val="0"/>
          <c:dLbls>
            <c:spPr>
              <a:noFill/>
              <a:ln w="25373">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bg1"/>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Hoja1!$B$22:$B$27</c:f>
              <c:strCache>
                <c:ptCount val="6"/>
                <c:pt idx="0">
                  <c:v>Nada</c:v>
                </c:pt>
                <c:pt idx="1">
                  <c:v>Muy Poco</c:v>
                </c:pt>
                <c:pt idx="2">
                  <c:v>Poco</c:v>
                </c:pt>
                <c:pt idx="3">
                  <c:v>Moderado</c:v>
                </c:pt>
                <c:pt idx="4">
                  <c:v>Mucho</c:v>
                </c:pt>
                <c:pt idx="5">
                  <c:v>Muchísimo</c:v>
                </c:pt>
              </c:strCache>
            </c:strRef>
          </c:cat>
          <c:val>
            <c:numRef>
              <c:f>Hoja1!$C$22:$C$27</c:f>
              <c:numCache>
                <c:formatCode>###0</c:formatCode>
                <c:ptCount val="6"/>
                <c:pt idx="0">
                  <c:v>43</c:v>
                </c:pt>
                <c:pt idx="1">
                  <c:v>22</c:v>
                </c:pt>
                <c:pt idx="2">
                  <c:v>47</c:v>
                </c:pt>
                <c:pt idx="3">
                  <c:v>71</c:v>
                </c:pt>
                <c:pt idx="4">
                  <c:v>26</c:v>
                </c:pt>
                <c:pt idx="5">
                  <c:v>15</c:v>
                </c:pt>
              </c:numCache>
            </c:numRef>
          </c:val>
          <c:extLst>
            <c:ext xmlns:c16="http://schemas.microsoft.com/office/drawing/2014/chart" uri="{C3380CC4-5D6E-409C-BE32-E72D297353CC}">
              <c16:uniqueId val="{00000000-98C3-42EE-A38F-1828D2C69600}"/>
            </c:ext>
          </c:extLst>
        </c:ser>
        <c:dLbls>
          <c:showLegendKey val="0"/>
          <c:showVal val="0"/>
          <c:showCatName val="0"/>
          <c:showSerName val="0"/>
          <c:showPercent val="0"/>
          <c:showBubbleSize val="0"/>
        </c:dLbls>
        <c:gapWidth val="55"/>
        <c:gapDepth val="55"/>
        <c:shape val="box"/>
        <c:axId val="1180633216"/>
        <c:axId val="1"/>
        <c:axId val="0"/>
      </c:bar3DChart>
      <c:catAx>
        <c:axId val="1180633216"/>
        <c:scaling>
          <c:orientation val="minMax"/>
        </c:scaling>
        <c:delete val="0"/>
        <c:axPos val="l"/>
        <c:numFmt formatCode="General" sourceLinked="1"/>
        <c:majorTickMark val="none"/>
        <c:minorTickMark val="none"/>
        <c:tickLblPos val="nextTo"/>
        <c:spPr>
          <a:noFill/>
          <a:ln w="12687"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solidFill>
                <a:latin typeface="+mn-lt"/>
                <a:ea typeface="+mn-ea"/>
                <a:cs typeface="+mn-cs"/>
              </a:defRPr>
            </a:pPr>
            <a:endParaRPr lang="es-MX"/>
          </a:p>
        </c:txPr>
        <c:crossAx val="1"/>
        <c:crosses val="autoZero"/>
        <c:auto val="1"/>
        <c:lblAlgn val="ctr"/>
        <c:lblOffset val="100"/>
        <c:noMultiLvlLbl val="0"/>
      </c:catAx>
      <c:valAx>
        <c:axId val="1"/>
        <c:scaling>
          <c:orientation val="minMax"/>
        </c:scaling>
        <c:delete val="0"/>
        <c:axPos val="b"/>
        <c:majorGridlines>
          <c:spPr>
            <a:ln w="9515" cap="flat" cmpd="sng" algn="ctr">
              <a:solidFill>
                <a:schemeClr val="tx1">
                  <a:lumMod val="15000"/>
                  <a:lumOff val="85000"/>
                </a:schemeClr>
              </a:solidFill>
              <a:round/>
            </a:ln>
            <a:effectLst/>
          </c:spPr>
        </c:majorGridlines>
        <c:numFmt formatCode="###0" sourceLinked="1"/>
        <c:majorTickMark val="none"/>
        <c:minorTickMark val="none"/>
        <c:tickLblPos val="nextTo"/>
        <c:spPr>
          <a:ln w="6343">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MX"/>
          </a:p>
        </c:txPr>
        <c:crossAx val="1180633216"/>
        <c:crosses val="autoZero"/>
        <c:crossBetween val="between"/>
      </c:valAx>
      <c:spPr>
        <a:noFill/>
        <a:ln w="25373">
          <a:noFill/>
        </a:ln>
      </c:spPr>
    </c:plotArea>
    <c:plotVisOnly val="1"/>
    <c:dispBlanksAs val="gap"/>
    <c:showDLblsOverMax val="0"/>
  </c:chart>
  <c:spPr>
    <a:solidFill>
      <a:schemeClr val="bg1"/>
    </a:solidFill>
    <a:ln w="9515"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bar"/>
        <c:grouping val="clustered"/>
        <c:varyColors val="0"/>
        <c:ser>
          <c:idx val="0"/>
          <c:order val="0"/>
          <c:spPr>
            <a:solidFill>
              <a:schemeClr val="accent2">
                <a:lumMod val="75000"/>
              </a:schemeClr>
            </a:solidFill>
            <a:ln>
              <a:noFill/>
            </a:ln>
            <a:effectLst>
              <a:outerShdw blurRad="57150" dist="19050" dir="5400000" algn="ctr" rotWithShape="0">
                <a:srgbClr val="000000">
                  <a:alpha val="63000"/>
                </a:srgbClr>
              </a:outerShdw>
            </a:effectLst>
            <a:sp3d/>
          </c:spPr>
          <c:invertIfNegative val="0"/>
          <c:dLbls>
            <c:spPr>
              <a:noFill/>
              <a:ln w="25306">
                <a:noFill/>
              </a:ln>
            </c:spPr>
            <c:txPr>
              <a:bodyPr rot="0" spcFirstLastPara="1" vertOverflow="ellipsis" vert="horz" wrap="square" lIns="38100" tIns="19050" rIns="38100" bIns="19050" anchor="ctr" anchorCtr="1">
                <a:spAutoFit/>
              </a:bodyPr>
              <a:lstStyle/>
              <a:p>
                <a:pPr>
                  <a:defRPr sz="897"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Hoja1!$A$3:$A$10</c:f>
              <c:strCache>
                <c:ptCount val="8"/>
                <c:pt idx="0">
                  <c:v>Prestigio de Escuela</c:v>
                </c:pt>
                <c:pt idx="1">
                  <c:v>Desempeño Propio</c:v>
                </c:pt>
                <c:pt idx="2">
                  <c:v>Materias</c:v>
                </c:pt>
                <c:pt idx="3">
                  <c:v>Maestros</c:v>
                </c:pt>
                <c:pt idx="4">
                  <c:v>Instalaciones</c:v>
                </c:pt>
                <c:pt idx="5">
                  <c:v>Compañeros</c:v>
                </c:pt>
                <c:pt idx="6">
                  <c:v>Personal Administrativo</c:v>
                </c:pt>
                <c:pt idx="7">
                  <c:v>Horarios</c:v>
                </c:pt>
              </c:strCache>
            </c:strRef>
          </c:cat>
          <c:val>
            <c:numRef>
              <c:f>Hoja1!$B$3:$B$10</c:f>
              <c:numCache>
                <c:formatCode>0.00</c:formatCode>
                <c:ptCount val="8"/>
                <c:pt idx="0">
                  <c:v>3.7</c:v>
                </c:pt>
                <c:pt idx="1">
                  <c:v>3.3</c:v>
                </c:pt>
                <c:pt idx="2">
                  <c:v>3.28</c:v>
                </c:pt>
                <c:pt idx="3">
                  <c:v>3.29</c:v>
                </c:pt>
                <c:pt idx="4">
                  <c:v>3.16</c:v>
                </c:pt>
                <c:pt idx="5">
                  <c:v>3.4</c:v>
                </c:pt>
                <c:pt idx="6">
                  <c:v>3.13</c:v>
                </c:pt>
                <c:pt idx="7">
                  <c:v>2.85</c:v>
                </c:pt>
              </c:numCache>
            </c:numRef>
          </c:val>
          <c:extLst>
            <c:ext xmlns:c16="http://schemas.microsoft.com/office/drawing/2014/chart" uri="{C3380CC4-5D6E-409C-BE32-E72D297353CC}">
              <c16:uniqueId val="{00000000-566F-4029-84D8-1EBF7B825A7A}"/>
            </c:ext>
          </c:extLst>
        </c:ser>
        <c:dLbls>
          <c:showLegendKey val="0"/>
          <c:showVal val="0"/>
          <c:showCatName val="0"/>
          <c:showSerName val="0"/>
          <c:showPercent val="0"/>
          <c:showBubbleSize val="0"/>
        </c:dLbls>
        <c:gapWidth val="150"/>
        <c:shape val="box"/>
        <c:axId val="1245476288"/>
        <c:axId val="1"/>
        <c:axId val="0"/>
      </c:bar3DChart>
      <c:catAx>
        <c:axId val="1245476288"/>
        <c:scaling>
          <c:orientation val="minMax"/>
        </c:scaling>
        <c:delete val="0"/>
        <c:axPos val="l"/>
        <c:numFmt formatCode="General" sourceLinked="1"/>
        <c:majorTickMark val="none"/>
        <c:minorTickMark val="none"/>
        <c:tickLblPos val="nextTo"/>
        <c:spPr>
          <a:noFill/>
          <a:ln w="12653" cap="flat" cmpd="sng" algn="ctr">
            <a:solidFill>
              <a:schemeClr val="tx1">
                <a:lumMod val="15000"/>
                <a:lumOff val="85000"/>
              </a:schemeClr>
            </a:solidFill>
            <a:round/>
          </a:ln>
          <a:effectLst/>
        </c:spPr>
        <c:txPr>
          <a:bodyPr rot="-60000000" spcFirstLastPara="1" vertOverflow="ellipsis" vert="horz" wrap="square" anchor="ctr" anchorCtr="1"/>
          <a:lstStyle/>
          <a:p>
            <a:pPr>
              <a:defRPr sz="897" b="0" i="0" u="none" strike="noStrike" kern="1200" baseline="0">
                <a:solidFill>
                  <a:schemeClr val="tx1"/>
                </a:solidFill>
                <a:latin typeface="+mn-lt"/>
                <a:ea typeface="+mn-ea"/>
                <a:cs typeface="+mn-cs"/>
              </a:defRPr>
            </a:pPr>
            <a:endParaRPr lang="es-MX"/>
          </a:p>
        </c:txPr>
        <c:crossAx val="1"/>
        <c:crosses val="autoZero"/>
        <c:auto val="1"/>
        <c:lblAlgn val="ctr"/>
        <c:lblOffset val="100"/>
        <c:noMultiLvlLbl val="0"/>
      </c:catAx>
      <c:valAx>
        <c:axId val="1"/>
        <c:scaling>
          <c:orientation val="minMax"/>
        </c:scaling>
        <c:delete val="0"/>
        <c:axPos val="b"/>
        <c:majorGridlines>
          <c:spPr>
            <a:ln w="9490" cap="flat" cmpd="sng" algn="ctr">
              <a:solidFill>
                <a:schemeClr val="tx1">
                  <a:lumMod val="15000"/>
                  <a:lumOff val="85000"/>
                </a:schemeClr>
              </a:solidFill>
              <a:round/>
            </a:ln>
            <a:effectLst/>
          </c:spPr>
        </c:majorGridlines>
        <c:numFmt formatCode="0.00" sourceLinked="1"/>
        <c:majorTickMark val="none"/>
        <c:minorTickMark val="none"/>
        <c:tickLblPos val="nextTo"/>
        <c:spPr>
          <a:ln w="6326">
            <a:noFill/>
          </a:ln>
        </c:spPr>
        <c:txPr>
          <a:bodyPr rot="-60000000" spcFirstLastPara="1" vertOverflow="ellipsis" vert="horz" wrap="square" anchor="ctr" anchorCtr="1"/>
          <a:lstStyle/>
          <a:p>
            <a:pPr>
              <a:defRPr sz="897" b="0" i="0" u="none" strike="noStrike" kern="1200" baseline="0">
                <a:solidFill>
                  <a:schemeClr val="tx1">
                    <a:lumMod val="65000"/>
                    <a:lumOff val="35000"/>
                  </a:schemeClr>
                </a:solidFill>
                <a:latin typeface="+mn-lt"/>
                <a:ea typeface="+mn-ea"/>
                <a:cs typeface="+mn-cs"/>
              </a:defRPr>
            </a:pPr>
            <a:endParaRPr lang="es-MX"/>
          </a:p>
        </c:txPr>
        <c:crossAx val="1245476288"/>
        <c:crosses val="autoZero"/>
        <c:crossBetween val="between"/>
      </c:valAx>
      <c:spPr>
        <a:noFill/>
        <a:ln w="25346">
          <a:noFill/>
        </a:ln>
      </c:spPr>
    </c:plotArea>
    <c:plotVisOnly val="1"/>
    <c:dispBlanksAs val="gap"/>
    <c:showDLblsOverMax val="0"/>
  </c:chart>
  <c:spPr>
    <a:solidFill>
      <a:schemeClr val="bg1"/>
    </a:solidFill>
    <a:ln w="9490"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bar"/>
        <c:grouping val="clustered"/>
        <c:varyColors val="0"/>
        <c:ser>
          <c:idx val="0"/>
          <c:order val="0"/>
          <c:spPr>
            <a:solidFill>
              <a:schemeClr val="accent2">
                <a:lumMod val="75000"/>
              </a:schemeClr>
            </a:solidFill>
            <a:ln>
              <a:noFill/>
            </a:ln>
            <a:effectLst>
              <a:outerShdw blurRad="57150" dist="19050" dir="5400000" algn="ctr" rotWithShape="0">
                <a:srgbClr val="000000">
                  <a:alpha val="63000"/>
                </a:srgbClr>
              </a:outerShdw>
            </a:effectLst>
            <a:sp3d/>
          </c:spPr>
          <c:invertIfNegative val="0"/>
          <c:dLbls>
            <c:spPr>
              <a:noFill/>
              <a:ln w="25386">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Hoja1!$A$36:$A$42</c:f>
              <c:strCache>
                <c:ptCount val="7"/>
                <c:pt idx="0">
                  <c:v>Promedio General</c:v>
                </c:pt>
                <c:pt idx="1">
                  <c:v>Promedio Semestre Anterior</c:v>
                </c:pt>
                <c:pt idx="2">
                  <c:v>Materias Reprobadas</c:v>
                </c:pt>
                <c:pt idx="3">
                  <c:v>Conocimientos Adquiridos</c:v>
                </c:pt>
                <c:pt idx="4">
                  <c:v>Reconocimientos Obtenidos</c:v>
                </c:pt>
                <c:pt idx="5">
                  <c:v>Esfuerzo Personal</c:v>
                </c:pt>
                <c:pt idx="6">
                  <c:v>Relación con la práctica Profesional</c:v>
                </c:pt>
              </c:strCache>
            </c:strRef>
          </c:cat>
          <c:val>
            <c:numRef>
              <c:f>Hoja1!$B$36:$B$42</c:f>
              <c:numCache>
                <c:formatCode>General</c:formatCode>
                <c:ptCount val="7"/>
                <c:pt idx="0">
                  <c:v>2.72</c:v>
                </c:pt>
                <c:pt idx="1">
                  <c:v>2.81</c:v>
                </c:pt>
                <c:pt idx="2">
                  <c:v>2.5099999999999998</c:v>
                </c:pt>
                <c:pt idx="3">
                  <c:v>3.07</c:v>
                </c:pt>
                <c:pt idx="4">
                  <c:v>2.42</c:v>
                </c:pt>
                <c:pt idx="5">
                  <c:v>3.18</c:v>
                </c:pt>
                <c:pt idx="6">
                  <c:v>2.93</c:v>
                </c:pt>
              </c:numCache>
            </c:numRef>
          </c:val>
          <c:extLst>
            <c:ext xmlns:c16="http://schemas.microsoft.com/office/drawing/2014/chart" uri="{C3380CC4-5D6E-409C-BE32-E72D297353CC}">
              <c16:uniqueId val="{00000000-37EF-4BA3-8E23-97AB5707C81B}"/>
            </c:ext>
          </c:extLst>
        </c:ser>
        <c:dLbls>
          <c:showLegendKey val="0"/>
          <c:showVal val="0"/>
          <c:showCatName val="0"/>
          <c:showSerName val="0"/>
          <c:showPercent val="0"/>
          <c:showBubbleSize val="0"/>
        </c:dLbls>
        <c:gapWidth val="150"/>
        <c:shape val="box"/>
        <c:axId val="1180451440"/>
        <c:axId val="1"/>
        <c:axId val="0"/>
      </c:bar3DChart>
      <c:catAx>
        <c:axId val="1180451440"/>
        <c:scaling>
          <c:orientation val="minMax"/>
        </c:scaling>
        <c:delete val="0"/>
        <c:axPos val="l"/>
        <c:numFmt formatCode="General" sourceLinked="1"/>
        <c:majorTickMark val="none"/>
        <c:minorTickMark val="none"/>
        <c:tickLblPos val="nextTo"/>
        <c:spPr>
          <a:noFill/>
          <a:ln w="12693"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MX"/>
          </a:p>
        </c:txPr>
        <c:crossAx val="1"/>
        <c:crosses val="autoZero"/>
        <c:auto val="1"/>
        <c:lblAlgn val="ctr"/>
        <c:lblOffset val="100"/>
        <c:noMultiLvlLbl val="0"/>
      </c:catAx>
      <c:valAx>
        <c:axId val="1"/>
        <c:scaling>
          <c:orientation val="minMax"/>
        </c:scaling>
        <c:delete val="0"/>
        <c:axPos val="b"/>
        <c:majorGridlines>
          <c:spPr>
            <a:ln w="9520" cap="flat" cmpd="sng" algn="ctr">
              <a:solidFill>
                <a:schemeClr val="tx1">
                  <a:lumMod val="15000"/>
                  <a:lumOff val="85000"/>
                </a:schemeClr>
              </a:solidFill>
              <a:round/>
            </a:ln>
            <a:effectLst/>
          </c:spPr>
        </c:majorGridlines>
        <c:numFmt formatCode="General" sourceLinked="1"/>
        <c:majorTickMark val="none"/>
        <c:minorTickMark val="none"/>
        <c:tickLblPos val="nextTo"/>
        <c:spPr>
          <a:ln w="6347">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180451440"/>
        <c:crosses val="autoZero"/>
        <c:crossBetween val="between"/>
      </c:valAx>
      <c:spPr>
        <a:noFill/>
        <a:ln w="25386">
          <a:noFill/>
        </a:ln>
      </c:spPr>
    </c:plotArea>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bar"/>
        <c:grouping val="clustered"/>
        <c:varyColors val="0"/>
        <c:ser>
          <c:idx val="0"/>
          <c:order val="0"/>
          <c:spPr>
            <a:solidFill>
              <a:schemeClr val="accent2">
                <a:lumMod val="75000"/>
              </a:schemeClr>
            </a:solidFill>
            <a:ln>
              <a:noFill/>
            </a:ln>
            <a:effectLst>
              <a:outerShdw blurRad="57150" dist="19050" dir="5400000" algn="ctr" rotWithShape="0">
                <a:srgbClr val="000000">
                  <a:alpha val="63000"/>
                </a:srgbClr>
              </a:outerShdw>
            </a:effectLst>
            <a:sp3d/>
          </c:spPr>
          <c:invertIfNegative val="0"/>
          <c:dLbls>
            <c:dLbl>
              <c:idx val="2"/>
              <c:layout>
                <c:manualLayout>
                  <c:x val="1.1111111111111112E-2"/>
                  <c:y val="4.62962962962958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C82-459B-B474-0F07504D7B9F}"/>
                </c:ext>
              </c:extLst>
            </c:dLbl>
            <c:spPr>
              <a:noFill/>
              <a:ln w="25385">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Hoja1!$A$46:$A$48</c:f>
              <c:strCache>
                <c:ptCount val="3"/>
                <c:pt idx="0">
                  <c:v>Gusto por la Carrera</c:v>
                </c:pt>
                <c:pt idx="1">
                  <c:v>Volver a elegir Carrera</c:v>
                </c:pt>
                <c:pt idx="2">
                  <c:v>Recomendar Carrera</c:v>
                </c:pt>
              </c:strCache>
            </c:strRef>
          </c:cat>
          <c:val>
            <c:numRef>
              <c:f>Hoja1!$B$46:$B$48</c:f>
              <c:numCache>
                <c:formatCode>General</c:formatCode>
                <c:ptCount val="3"/>
                <c:pt idx="0">
                  <c:v>0.88</c:v>
                </c:pt>
                <c:pt idx="1">
                  <c:v>0.63</c:v>
                </c:pt>
                <c:pt idx="2" formatCode="0.00">
                  <c:v>0.8</c:v>
                </c:pt>
              </c:numCache>
            </c:numRef>
          </c:val>
          <c:extLst>
            <c:ext xmlns:c16="http://schemas.microsoft.com/office/drawing/2014/chart" uri="{C3380CC4-5D6E-409C-BE32-E72D297353CC}">
              <c16:uniqueId val="{00000001-3C82-459B-B474-0F07504D7B9F}"/>
            </c:ext>
          </c:extLst>
        </c:ser>
        <c:dLbls>
          <c:showLegendKey val="0"/>
          <c:showVal val="0"/>
          <c:showCatName val="0"/>
          <c:showSerName val="0"/>
          <c:showPercent val="0"/>
          <c:showBubbleSize val="0"/>
        </c:dLbls>
        <c:gapWidth val="150"/>
        <c:shape val="box"/>
        <c:axId val="1180729216"/>
        <c:axId val="1"/>
        <c:axId val="0"/>
      </c:bar3DChart>
      <c:catAx>
        <c:axId val="1180729216"/>
        <c:scaling>
          <c:orientation val="minMax"/>
        </c:scaling>
        <c:delete val="0"/>
        <c:axPos val="l"/>
        <c:numFmt formatCode="General" sourceLinked="1"/>
        <c:majorTickMark val="none"/>
        <c:minorTickMark val="none"/>
        <c:tickLblPos val="nextTo"/>
        <c:spPr>
          <a:noFill/>
          <a:ln w="12693"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solidFill>
                <a:latin typeface="+mn-lt"/>
                <a:ea typeface="+mn-ea"/>
                <a:cs typeface="+mn-cs"/>
              </a:defRPr>
            </a:pPr>
            <a:endParaRPr lang="es-MX"/>
          </a:p>
        </c:txPr>
        <c:crossAx val="1"/>
        <c:crosses val="autoZero"/>
        <c:auto val="1"/>
        <c:lblAlgn val="ctr"/>
        <c:lblOffset val="100"/>
        <c:noMultiLvlLbl val="0"/>
      </c:catAx>
      <c:valAx>
        <c:axId val="1"/>
        <c:scaling>
          <c:orientation val="minMax"/>
        </c:scaling>
        <c:delete val="0"/>
        <c:axPos val="b"/>
        <c:majorGridlines>
          <c:spPr>
            <a:ln w="9520" cap="flat" cmpd="sng" algn="ctr">
              <a:solidFill>
                <a:schemeClr val="tx1">
                  <a:lumMod val="15000"/>
                  <a:lumOff val="85000"/>
                </a:schemeClr>
              </a:solidFill>
              <a:round/>
            </a:ln>
            <a:effectLst/>
          </c:spPr>
        </c:majorGridlines>
        <c:numFmt formatCode="General" sourceLinked="1"/>
        <c:majorTickMark val="none"/>
        <c:minorTickMark val="none"/>
        <c:tickLblPos val="nextTo"/>
        <c:spPr>
          <a:ln w="6346">
            <a:noFill/>
          </a:ln>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MX"/>
          </a:p>
        </c:txPr>
        <c:crossAx val="1180729216"/>
        <c:crosses val="autoZero"/>
        <c:crossBetween val="between"/>
      </c:valAx>
      <c:spPr>
        <a:noFill/>
        <a:ln w="25385">
          <a:noFill/>
        </a:ln>
      </c:spPr>
    </c:plotArea>
    <c:plotVisOnly val="1"/>
    <c:dispBlanksAs val="gap"/>
    <c:showDLblsOverMax val="0"/>
  </c:chart>
  <c:spPr>
    <a:solidFill>
      <a:schemeClr val="bg1"/>
    </a:solidFill>
    <a:ln w="9520" cap="flat" cmpd="sng" algn="ctr">
      <a:solidFill>
        <a:schemeClr val="tx1">
          <a:lumMod val="15000"/>
          <a:lumOff val="85000"/>
        </a:schemeClr>
      </a:solidFill>
      <a:round/>
    </a:ln>
    <a:effectLst/>
  </c:spPr>
  <c:txPr>
    <a:bodyPr/>
    <a:lstStyle/>
    <a:p>
      <a:pPr>
        <a:defRPr/>
      </a:pPr>
      <a:endParaRPr lang="es-MX"/>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ubbleChart>
        <c:varyColors val="0"/>
        <c:ser>
          <c:idx val="0"/>
          <c:order val="0"/>
          <c:spPr>
            <a:solidFill>
              <a:schemeClr val="accent1">
                <a:alpha val="75000"/>
              </a:schemeClr>
            </a:solidFill>
            <a:ln>
              <a:noFill/>
            </a:ln>
            <a:effectLst/>
          </c:spPr>
          <c:invertIfNegative val="0"/>
          <c:dLbls>
            <c:dLbl>
              <c:idx val="1"/>
              <c:tx>
                <c:rich>
                  <a:bodyPr/>
                  <a:lstStyle/>
                  <a:p>
                    <a:r>
                      <a:rPr lang="en-US">
                        <a:solidFill>
                          <a:schemeClr val="tx1"/>
                        </a:solidFill>
                      </a:rPr>
                      <a:t>Lealtad espuria</a:t>
                    </a:r>
                  </a:p>
                </c:rich>
              </c:tx>
              <c:dLblPos val="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814-477C-81FB-FCDC7AB43792}"/>
                </c:ext>
              </c:extLst>
            </c:dLbl>
            <c:dLbl>
              <c:idx val="2"/>
              <c:tx>
                <c:rich>
                  <a:bodyPr/>
                  <a:lstStyle/>
                  <a:p>
                    <a:r>
                      <a:rPr lang="en-US"/>
                      <a:t>Lealtad</a:t>
                    </a:r>
                    <a:r>
                      <a:rPr lang="en-US" baseline="0"/>
                      <a:t> latente</a:t>
                    </a:r>
                    <a:endParaRPr lang="en-US"/>
                  </a:p>
                </c:rich>
              </c:tx>
              <c:dLblPos val="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814-477C-81FB-FCDC7AB43792}"/>
                </c:ext>
              </c:extLst>
            </c:dLbl>
            <c:dLbl>
              <c:idx val="3"/>
              <c:tx>
                <c:rich>
                  <a:bodyPr/>
                  <a:lstStyle/>
                  <a:p>
                    <a:r>
                      <a:rPr lang="en-US" baseline="0"/>
                      <a:t>No leal</a:t>
                    </a:r>
                    <a:endParaRPr lang="en-US"/>
                  </a:p>
                </c:rich>
              </c:tx>
              <c:dLblPos val="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814-477C-81FB-FCDC7AB43792}"/>
                </c:ext>
              </c:extLst>
            </c:dLbl>
            <c:dLbl>
              <c:idx val="4"/>
              <c:tx>
                <c:rich>
                  <a:bodyPr/>
                  <a:lstStyle/>
                  <a:p>
                    <a:r>
                      <a:rPr lang="en-US" baseline="0"/>
                      <a:t>Lealtad verdadera</a:t>
                    </a:r>
                    <a:endParaRPr lang="en-US"/>
                  </a:p>
                </c:rich>
              </c:tx>
              <c:dLblPos val="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814-477C-81FB-FCDC7AB43792}"/>
                </c:ext>
              </c:extLst>
            </c:dLbl>
            <c:spPr>
              <a:solidFill>
                <a:schemeClr val="bg1"/>
              </a:solidFill>
              <a:ln>
                <a:noFill/>
              </a:ln>
              <a:effectLst/>
            </c:spPr>
            <c:txPr>
              <a:bodyPr rot="0" spcFirstLastPara="1" vertOverflow="ellipsis" vert="horz" wrap="square" anchor="ctr" anchorCtr="1"/>
              <a:lstStyle/>
              <a:p>
                <a:pPr>
                  <a:defRPr sz="899" b="0" i="0" u="none" strike="noStrike" kern="1200" baseline="0">
                    <a:solidFill>
                      <a:schemeClr val="tx1"/>
                    </a:solidFill>
                    <a:latin typeface="+mn-lt"/>
                    <a:ea typeface="+mn-ea"/>
                    <a:cs typeface="+mn-cs"/>
                  </a:defRPr>
                </a:pPr>
                <a:endParaRPr lang="es-MX"/>
              </a:p>
            </c:txPr>
            <c:dLblPos val="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xVal>
            <c:strRef>
              <c:f>Hoja1!$H$22:$H$26</c:f>
              <c:strCache>
                <c:ptCount val="5"/>
                <c:pt idx="0">
                  <c:v>Desmpeños</c:v>
                </c:pt>
                <c:pt idx="1">
                  <c:v>2.68</c:v>
                </c:pt>
                <c:pt idx="2">
                  <c:v>3.04</c:v>
                </c:pt>
                <c:pt idx="3">
                  <c:v>1.89</c:v>
                </c:pt>
                <c:pt idx="4">
                  <c:v>3.73</c:v>
                </c:pt>
              </c:strCache>
            </c:strRef>
          </c:xVal>
          <c:yVal>
            <c:numRef>
              <c:f>Hoja1!$I$22:$I$26</c:f>
              <c:numCache>
                <c:formatCode>###0.00</c:formatCode>
                <c:ptCount val="5"/>
                <c:pt idx="0" formatCode="General">
                  <c:v>0</c:v>
                </c:pt>
                <c:pt idx="1">
                  <c:v>3.1232638888888888</c:v>
                </c:pt>
                <c:pt idx="2">
                  <c:v>3.3958333333333335</c:v>
                </c:pt>
                <c:pt idx="3">
                  <c:v>2.600609756097561</c:v>
                </c:pt>
                <c:pt idx="4">
                  <c:v>3.9114583333333335</c:v>
                </c:pt>
              </c:numCache>
            </c:numRef>
          </c:yVal>
          <c:bubbleSize>
            <c:numRef>
              <c:f>Hoja1!$J$22:$J$26</c:f>
              <c:numCache>
                <c:formatCode>General</c:formatCode>
                <c:ptCount val="5"/>
                <c:pt idx="0">
                  <c:v>0</c:v>
                </c:pt>
                <c:pt idx="1">
                  <c:v>72</c:v>
                </c:pt>
                <c:pt idx="2">
                  <c:v>60</c:v>
                </c:pt>
                <c:pt idx="3">
                  <c:v>41</c:v>
                </c:pt>
                <c:pt idx="4">
                  <c:v>48</c:v>
                </c:pt>
              </c:numCache>
            </c:numRef>
          </c:bubbleSize>
          <c:bubble3D val="1"/>
          <c:extLst>
            <c:ext xmlns:c16="http://schemas.microsoft.com/office/drawing/2014/chart" uri="{C3380CC4-5D6E-409C-BE32-E72D297353CC}">
              <c16:uniqueId val="{00000004-0814-477C-81FB-FCDC7AB43792}"/>
            </c:ext>
          </c:extLst>
        </c:ser>
        <c:dLbls>
          <c:showLegendKey val="0"/>
          <c:showVal val="0"/>
          <c:showCatName val="0"/>
          <c:showSerName val="0"/>
          <c:showPercent val="0"/>
          <c:showBubbleSize val="0"/>
        </c:dLbls>
        <c:bubbleScale val="100"/>
        <c:showNegBubbles val="0"/>
        <c:axId val="1246448480"/>
        <c:axId val="1"/>
      </c:bubbleChart>
      <c:valAx>
        <c:axId val="1246448480"/>
        <c:scaling>
          <c:orientation val="minMax"/>
        </c:scaling>
        <c:delete val="0"/>
        <c:axPos val="b"/>
        <c:title>
          <c:tx>
            <c:rich>
              <a:bodyPr/>
              <a:lstStyle/>
              <a:p>
                <a:pPr>
                  <a:defRPr sz="999" b="0" i="0" u="none" strike="noStrike" baseline="0">
                    <a:solidFill>
                      <a:srgbClr val="000000"/>
                    </a:solidFill>
                    <a:latin typeface="Calibri"/>
                    <a:ea typeface="Calibri"/>
                    <a:cs typeface="Calibri"/>
                  </a:defRPr>
                </a:pPr>
                <a:r>
                  <a:rPr lang="es-MX"/>
                  <a:t>Desempeño</a:t>
                </a:r>
              </a:p>
            </c:rich>
          </c:tx>
          <c:overlay val="0"/>
          <c:spPr>
            <a:noFill/>
            <a:ln w="25382">
              <a:noFill/>
            </a:ln>
          </c:spPr>
        </c:title>
        <c:numFmt formatCode="General" sourceLinked="1"/>
        <c:majorTickMark val="out"/>
        <c:minorTickMark val="none"/>
        <c:tickLblPos val="nextTo"/>
        <c:spPr>
          <a:noFill/>
          <a:ln w="9518" cap="flat" cmpd="sng" algn="ctr">
            <a:solidFill>
              <a:schemeClr val="tx1">
                <a:lumMod val="25000"/>
                <a:lumOff val="75000"/>
              </a:schemeClr>
            </a:solidFill>
            <a:round/>
          </a:ln>
          <a:effectLst/>
        </c:spPr>
        <c:txPr>
          <a:bodyPr rot="0" vert="horz"/>
          <a:lstStyle/>
          <a:p>
            <a:pPr>
              <a:defRPr sz="899" b="0" i="0" u="none" strike="noStrike" baseline="0">
                <a:solidFill>
                  <a:srgbClr val="000000"/>
                </a:solidFill>
                <a:latin typeface="Calibri"/>
                <a:ea typeface="Calibri"/>
                <a:cs typeface="Calibri"/>
              </a:defRPr>
            </a:pPr>
            <a:endParaRPr lang="es-MX"/>
          </a:p>
        </c:txPr>
        <c:crossAx val="1"/>
        <c:crosses val="autoZero"/>
        <c:crossBetween val="midCat"/>
      </c:valAx>
      <c:valAx>
        <c:axId val="1"/>
        <c:scaling>
          <c:orientation val="minMax"/>
        </c:scaling>
        <c:delete val="0"/>
        <c:axPos val="l"/>
        <c:majorGridlines>
          <c:spPr>
            <a:ln w="9518" cap="flat" cmpd="sng" algn="ctr">
              <a:solidFill>
                <a:schemeClr val="tx1">
                  <a:lumMod val="15000"/>
                  <a:lumOff val="85000"/>
                </a:schemeClr>
              </a:solidFill>
              <a:round/>
            </a:ln>
            <a:effectLst/>
          </c:spPr>
        </c:majorGridlines>
        <c:title>
          <c:tx>
            <c:rich>
              <a:bodyPr/>
              <a:lstStyle/>
              <a:p>
                <a:pPr>
                  <a:defRPr sz="999" b="0" i="0" u="none" strike="noStrike" baseline="0">
                    <a:solidFill>
                      <a:srgbClr val="000000"/>
                    </a:solidFill>
                    <a:latin typeface="Calibri"/>
                    <a:ea typeface="Calibri"/>
                    <a:cs typeface="Calibri"/>
                  </a:defRPr>
                </a:pPr>
                <a:r>
                  <a:rPr lang="es-MX"/>
                  <a:t>Satisfacción</a:t>
                </a:r>
              </a:p>
            </c:rich>
          </c:tx>
          <c:overlay val="0"/>
          <c:spPr>
            <a:noFill/>
            <a:ln w="25382">
              <a:noFill/>
            </a:ln>
          </c:spPr>
        </c:title>
        <c:numFmt formatCode="General" sourceLinked="1"/>
        <c:majorTickMark val="out"/>
        <c:minorTickMark val="none"/>
        <c:tickLblPos val="nextTo"/>
        <c:spPr>
          <a:noFill/>
          <a:ln w="9518" cap="flat" cmpd="sng" algn="ctr">
            <a:solidFill>
              <a:schemeClr val="tx1">
                <a:lumMod val="25000"/>
                <a:lumOff val="75000"/>
              </a:schemeClr>
            </a:solidFill>
            <a:round/>
          </a:ln>
          <a:effectLst/>
        </c:spPr>
        <c:txPr>
          <a:bodyPr rot="-60000000" spcFirstLastPara="1" vertOverflow="ellipsis" vert="horz" wrap="square" anchor="ctr" anchorCtr="1"/>
          <a:lstStyle/>
          <a:p>
            <a:pPr>
              <a:defRPr sz="899" b="0" i="0" u="none" strike="noStrike" kern="1200" baseline="0">
                <a:solidFill>
                  <a:schemeClr val="tx1"/>
                </a:solidFill>
                <a:latin typeface="+mn-lt"/>
                <a:ea typeface="+mn-ea"/>
                <a:cs typeface="+mn-cs"/>
              </a:defRPr>
            </a:pPr>
            <a:endParaRPr lang="es-MX"/>
          </a:p>
        </c:txPr>
        <c:crossAx val="1246448480"/>
        <c:crosses val="autoZero"/>
        <c:crossBetween val="midCat"/>
      </c:valAx>
      <c:spPr>
        <a:noFill/>
        <a:ln w="25382">
          <a:noFill/>
        </a:ln>
      </c:spPr>
    </c:plotArea>
    <c:plotVisOnly val="1"/>
    <c:dispBlanksAs val="gap"/>
    <c:showDLblsOverMax val="0"/>
  </c:chart>
  <c:spPr>
    <a:solidFill>
      <a:schemeClr val="bg1"/>
    </a:solidFill>
    <a:ln w="9518" cap="flat" cmpd="sng" algn="ctr">
      <a:solidFill>
        <a:schemeClr val="tx1">
          <a:lumMod val="15000"/>
          <a:lumOff val="85000"/>
        </a:schemeClr>
      </a:solidFill>
      <a:round/>
    </a:ln>
    <a:effectLst/>
  </c:spPr>
  <c:txPr>
    <a:bodyPr/>
    <a:lstStyle/>
    <a:p>
      <a:pPr>
        <a:defRPr>
          <a:solidFill>
            <a:schemeClr val="tx1"/>
          </a:solidFill>
        </a:defRPr>
      </a:pPr>
      <a:endParaRPr lang="es-MX"/>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Bus15</b:Tag>
    <b:SourceType>JournalArticle</b:SourceType>
    <b:Guid>{3B7D6D41-DDD3-45DF-835A-81AA16545DFF}</b:Guid>
    <b:LCID>es-MX</b:LCID>
    <b:Title>Uso de variables mediadoras y moderadoras en la explicación de la lealtad del consumidor en ambientes de servicios</b:Title>
    <b:Year>2015</b:Year>
    <b:Author>
      <b:Author>
        <b:NameList>
          <b:Person>
            <b:Last>Bustamante</b:Last>
            <b:First>J.</b:First>
          </b:Person>
        </b:NameList>
      </b:Author>
    </b:Author>
    <b:JournalName>Estudios Gerenciales</b:JournalName>
    <b:Pages>299-309</b:Pages>
    <b:Volume>31</b:Volume>
    <b:Issue>136</b:Issue>
    <b:URL>https://www.redalyc.org/articulo.oa?id=21241145007</b:URL>
    <b:RefOrder>1</b:RefOrder>
  </b:Source>
  <b:Source>
    <b:Tag>Cas16</b:Tag>
    <b:SourceType>JournalArticle</b:SourceType>
    <b:Guid>{CCB3F973-A2AA-4465-80C5-3F3E8EC75380}</b:Guid>
    <b:LCID>es-MX</b:LCID>
    <b:Author>
      <b:Author>
        <b:NameList>
          <b:Person>
            <b:Last>Castro</b:Last>
            <b:First>S.</b:First>
          </b:Person>
          <b:Person>
            <b:Last>Bande</b:Last>
            <b:First>B.</b:First>
          </b:Person>
        </b:NameList>
      </b:Author>
    </b:Author>
    <b:Title>Influencia de las emociones en la relación entre la Responsabilidad Social Corporativa y la lealtad del consumidor</b:Title>
    <b:JournalName>Esic Market</b:JournalName>
    <b:Year>2016</b:Year>
    <b:Pages>397-421</b:Pages>
    <b:Volume>47</b:Volume>
    <b:Issue>3</b:Issue>
    <b:URL>https://revistasinvestigacion.esic.edu/esicmarket/index.php/esicm/article/view/212/438</b:URL>
    <b:RefOrder>2</b:RefOrder>
  </b:Source>
  <b:Source>
    <b:Tag>Gar201</b:Tag>
    <b:SourceType>JournalArticle</b:SourceType>
    <b:Guid>{4E68B820-3208-4B4E-AD46-598590795298}</b:Guid>
    <b:LCID>es-MX</b:LCID>
    <b:Title>Análisis de la confianza, lealtad e intención de compra digital de los consumidores post-millennials</b:Title>
    <b:Year>2020</b:Year>
    <b:Pages>141-154</b:Pages>
    <b:Author>
      <b:Author>
        <b:NameList>
          <b:Person>
            <b:Last>Garzón</b:Last>
            <b:First>G.</b:First>
          </b:Person>
          <b:Person>
            <b:Last>Ruiz</b:Last>
            <b:First>G.</b:First>
          </b:Person>
          <b:Person>
            <b:Last>Juárez</b:Last>
            <b:First>B.</b:First>
          </b:Person>
        </b:NameList>
      </b:Author>
    </b:Author>
    <b:JournalName>Revista Espacios</b:JournalName>
    <b:Volume>41</b:Volume>
    <b:Issue>34</b:Issue>
    <b:URL>http://ww.revistaespacios.com/a20v41n34/a20v41n34p10.pdf</b:URL>
    <b:RefOrder>3</b:RefOrder>
  </b:Source>
  <b:Source>
    <b:Tag>Ber10</b:Tag>
    <b:SourceType>Book</b:SourceType>
    <b:Guid>{34326D0E-8E2C-48B1-B874-F1D213E9B727}</b:Guid>
    <b:LCID>es-MX</b:LCID>
    <b:Author>
      <b:Author>
        <b:NameList>
          <b:Person>
            <b:Last>Bernal</b:Last>
            <b:First>C.</b:First>
          </b:Person>
        </b:NameList>
      </b:Author>
    </b:Author>
    <b:Title>Metodología de la investigación</b:Title>
    <b:Year>2010</b:Year>
    <b:Publisher>PEARSON</b:Publisher>
    <b:Edition>Tercera</b:Edition>
    <b:URL>https://abacoenred.com/wp-content/uploads/2019/02/El-proyecto-de-investigaci%C3%B3n-F.G.-Arias-2012-pdf.pdf</b:URL>
    <b:RefOrder>4</b:RefOrder>
  </b:Source>
  <b:Source>
    <b:Tag>Sán19</b:Tag>
    <b:SourceType>JournalArticle</b:SourceType>
    <b:Guid>{A3BE82D5-44B7-4038-97FD-47C9BDBBAA62}</b:Guid>
    <b:LCID>es-MX</b:LCID>
    <b:Title>Fundamentos epistémicos de la investigación cualitativa y cuantitativa: Consensos y disensos</b:Title>
    <b:Year>2019</b:Year>
    <b:Author>
      <b:Author>
        <b:NameList>
          <b:Person>
            <b:Last>Sánchez</b:Last>
            <b:First>F.</b:First>
          </b:Person>
        </b:NameList>
      </b:Author>
    </b:Author>
    <b:JournalName>Revista Digital de Investigación en Docencia Universitaria</b:JournalName>
    <b:Pages>102-122</b:Pages>
    <b:Volume>13</b:Volume>
    <b:Issue>1</b:Issue>
    <b:URL>http://www.scielo.org.pe/scielo.php?pid=s2223-25162019000100008&amp;script=sci_arttext</b:URL>
    <b:RefOrder>5</b:RefOrder>
  </b:Source>
  <b:Source>
    <b:Tag>Ven17</b:Tag>
    <b:SourceType>JournalArticle</b:SourceType>
    <b:Guid>{8F2C4BF4-BFBF-48ED-93E9-3AE750834298}</b:Guid>
    <b:LCID>es-MX</b:LCID>
    <b:Author>
      <b:Author>
        <b:NameList>
          <b:Person>
            <b:Last>Ventura</b:Last>
            <b:First>J.</b:First>
          </b:Person>
        </b:NameList>
      </b:Author>
    </b:Author>
    <b:Title>¿Población o muestra?: Una diferencia necesaria</b:Title>
    <b:JournalName>Revista Cubana de Salud Pública</b:JournalName>
    <b:Year>2017</b:Year>
    <b:Pages>648-649</b:Pages>
    <b:Volume>43</b:Volume>
    <b:Issue>3</b:Issue>
    <b:URL>https://www.redalyc.org/articulo.oa?id=21453378014</b:URL>
    <b:RefOrder>6</b:RefOrder>
  </b:Source>
  <b:Source>
    <b:Tag>Sil21</b:Tag>
    <b:SourceType>JournalArticle</b:SourceType>
    <b:Guid>{0D73D0D4-54D3-4BB2-9159-D4A58E402970}</b:Guid>
    <b:LCID>es-MX</b:LCID>
    <b:Title>La relación entre la calidad en el servicio, satisfacción del cliente y lealtad del cliente: un estudio de caso de una empresa comercial en México</b:Title>
    <b:Year>2021</b:Year>
    <b:Author>
      <b:Author>
        <b:NameList>
          <b:Person>
            <b:Last>Silva</b:Last>
            <b:First>J.</b:First>
          </b:Person>
          <b:Person>
            <b:Last>Macías</b:Last>
            <b:First>B.</b:First>
          </b:Person>
          <b:Person>
            <b:Last>Tello</b:Last>
            <b:First>E.</b:First>
          </b:Person>
          <b:Person>
            <b:Last>Delgado</b:Last>
            <b:First>J.</b:First>
          </b:Person>
        </b:NameList>
      </b:Author>
    </b:Author>
    <b:JournalName>Ciencia UAT</b:JournalName>
    <b:Pages>85-101</b:Pages>
    <b:Volume>15</b:Volume>
    <b:Issue>2</b:Issue>
    <b:URL>https://www.scielo.org.mx/pdf/cuat/v15n2/2007-7858-cuat-15-02-85.pdf</b:URL>
    <b:RefOrder>7</b:RefOrder>
  </b:Source>
  <b:Source>
    <b:Tag>Góm202</b:Tag>
    <b:SourceType>JournalArticle</b:SourceType>
    <b:Guid>{4D3996F6-0842-4156-AF58-43CCA6A7AD0F}</b:Guid>
    <b:LCID>es-MX</b:LCID>
    <b:Author>
      <b:Author>
        <b:NameList>
          <b:Person>
            <b:Last>Gómez</b:Last>
            <b:First>D.</b:First>
          </b:Person>
          <b:Person>
            <b:Last>Martínez</b:Last>
            <b:First>E.</b:First>
          </b:Person>
          <b:Person>
            <b:Last>Oviedo</b:Last>
            <b:First>R.</b:First>
          </b:Person>
        </b:NameList>
      </b:Author>
    </b:Author>
    <b:Title>Factores que influyen en el rendimiento académico del estudiante universitario</b:Title>
    <b:JournalName>TECNOCIENCIA Chihuahua</b:JournalName>
    <b:Year>2020</b:Year>
    <b:Pages>90-97</b:Pages>
    <b:Volume>5</b:Volume>
    <b:Issue>2</b:Issue>
    <b:URL>https://vocero.uach.mx/index.php/tecnociencia/article/view/699</b:URL>
    <b:RefOrder>8</b:RefOrder>
  </b:Source>
  <b:Source>
    <b:Tag>Jim20</b:Tag>
    <b:SourceType>JournalArticle</b:SourceType>
    <b:Guid>{85338FEF-9519-447F-8D82-F8E0118F6F6F}</b:Guid>
    <b:LCID>es-MX</b:LCID>
    <b:Author>
      <b:Author>
        <b:NameList>
          <b:Person>
            <b:Last>Jiménez</b:Last>
            <b:First>R.</b:First>
          </b:Person>
          <b:Person>
            <b:Last>Zeta</b:Last>
            <b:First>A.</b:First>
          </b:Person>
        </b:NameList>
      </b:Author>
    </b:Author>
    <b:Title>Calidad del servicio, satisfacción y lealtad de estudiantes universitarios peruanos</b:Title>
    <b:JournalName>Revista Cientifíca de la Universidad de Cienfuegos</b:JournalName>
    <b:Year>2020</b:Year>
    <b:Pages>292-301</b:Pages>
    <b:Volume>21</b:Volume>
    <b:Issue>51</b:Issue>
    <b:URL>https://rus.ucf.edu.cu/index.php/rus/article/view/1788/1784</b:URL>
    <b:RefOrder>9</b:RefOrder>
  </b:Source>
  <b:Source>
    <b:Tag>Maz22</b:Tag>
    <b:SourceType>JournalArticle</b:SourceType>
    <b:Guid>{4AAB70A1-F2CE-4066-A5CC-4513B4DF3758}</b:Guid>
    <b:LCID>es-MX</b:LCID>
    <b:Author>
      <b:Author>
        <b:NameList>
          <b:Person>
            <b:Last>Maza</b:Last>
            <b:First>F.</b:First>
          </b:Person>
          <b:Person>
            <b:Last>Vergara</b:Last>
            <b:First>J.</b:First>
          </b:Person>
          <b:Person>
            <b:Last>Pacheco</b:Last>
            <b:First>I.</b:First>
          </b:Person>
          <b:Person>
            <b:Last>Medrano</b:Last>
            <b:First>P.</b:First>
          </b:Person>
        </b:NameList>
      </b:Author>
    </b:Author>
    <b:Title>Calidad del servicio y satisfacción entre estudiantes de la Universidad de Córdoba, Colombia</b:Title>
    <b:JournalName>Pedagogía y sociología de la educación</b:JournalName>
    <b:Year>2022</b:Year>
    <b:Pages>429-450</b:Pages>
    <b:Volume>17</b:Volume>
    <b:Issue>2</b:Issue>
    <b:URL>https://revistas.unilibre.edu.co/index.php/saber/article/view/9338/8397</b:URL>
    <b:RefOrder>10</b:RefOrder>
  </b:Source>
  <b:Source>
    <b:Tag>Ari21</b:Tag>
    <b:SourceType>Book</b:SourceType>
    <b:Guid>{E7E4BA01-BE37-4CFF-BBB3-57A5FD424E0E}</b:Guid>
    <b:LCID>es-MX</b:LCID>
    <b:Author>
      <b:Author>
        <b:NameList>
          <b:Person>
            <b:Last>Arias</b:Last>
            <b:First>J.</b:First>
          </b:Person>
        </b:NameList>
      </b:Author>
    </b:Author>
    <b:Title>Diseño y metodología de la investigación</b:Title>
    <b:Year>2021</b:Year>
    <b:Publisher>Enfoques Consulting EIRL</b:Publisher>
    <b:URL>chrome-extension://efaidnbmnnnibpcajpcglclefindmkaj/https://gc.scalahed.com/recursos/files/r161r/w26022w/Arias_S2.pdf</b:URL>
    <b:Edition>Primera</b:Edition>
    <b:RefOrder>11</b:RefOrder>
  </b:Source>
  <b:Source>
    <b:Tag>Cab18</b:Tag>
    <b:SourceType>Book</b:SourceType>
    <b:Guid>{28091F6B-46BA-4B7B-B537-CA9BB4B65D0E}</b:Guid>
    <b:LCID>es-MX</b:LCID>
    <b:Title>Introducción a la metodología de la investigación científica</b:Title>
    <b:Year>2018</b:Year>
    <b:Author>
      <b:Author>
        <b:NameList>
          <b:Person>
            <b:Last>Cabezas</b:Last>
            <b:First>E.</b:First>
          </b:Person>
          <b:Person>
            <b:Last>Andrade</b:Last>
            <b:First>D.</b:First>
          </b:Person>
          <b:Person>
            <b:Last>Torres</b:Last>
            <b:First>J.</b:First>
          </b:Person>
        </b:NameList>
      </b:Author>
    </b:Author>
    <b:Publisher>Universidad de las Fuerzas Armadas ESPE</b:Publisher>
    <b:URL>https://repositorio.espe.edu.ec/bitstream/21000/15424/1/Introduccion%20a%20la%20Metodologia%20de%20la%20investigacion%20cientifica.pdf</b:URL>
    <b:Edition>Primera</b:Edition>
    <b:RefOrder>12</b:RefOrder>
  </b:Source>
  <b:Source>
    <b:Tag>Car18</b:Tag>
    <b:SourceType>Misc</b:SourceType>
    <b:Guid>{B6CE1D0D-27BB-4CC1-84D0-D8A1CA534459}</b:Guid>
    <b:LCID>es-MX</b:LCID>
    <b:Author>
      <b:Author>
        <b:NameList>
          <b:Person>
            <b:Last>Caruajulca</b:Last>
            <b:First>M.</b:First>
          </b:Person>
        </b:NameList>
      </b:Author>
    </b:Author>
    <b:PublicationTitle>Evaluación de la lealtad del cliente recurrente a la boutique Joaquim Miro en CC Real Plaza Chiclayo</b:PublicationTitle>
    <b:Year>2018</b:Year>
    <b:StateProvince>Chiclayo</b:StateProvince>
    <b:CountryRegion>Perú</b:CountryRegion>
    <b:Publisher>[Tesis de Licenciatura, Universidad Católica Santo Toribio de Mogrovejo]</b:Publisher>
    <b:URL>https://tesis.usat.edu.pe/bitstream/20.500.12423/1658/1/TL_CaruajulcaGonzalesMiguel.pdf</b:URL>
    <b:RefOrder>13</b:RefOrder>
  </b:Source>
  <b:Source>
    <b:Tag>Gar20</b:Tag>
    <b:SourceType>Misc</b:SourceType>
    <b:Guid>{AD8F21FD-36E1-45C2-801E-3EB314D3B084}</b:Guid>
    <b:LCID>es-MX</b:LCID>
    <b:Author>
      <b:Author>
        <b:NameList>
          <b:Person>
            <b:Last>Garza</b:Last>
            <b:First>I.</b:First>
          </b:Person>
        </b:NameList>
      </b:Author>
    </b:Author>
    <b:PublicationTitle>Comportamiento-Apóstol: Factores que asocian la lealtad del consumidor en los servicios</b:PublicationTitle>
    <b:Year>2020</b:Year>
    <b:StateProvince>Monterrey</b:StateProvince>
    <b:CountryRegion>México</b:CountryRegion>
    <b:Publisher>[Tesis de Doctorado, Universidad Autónoma de Nuevo León]</b:Publisher>
    <b:URL>http://eprints.uanl.mx/19592/1/1080314253.pdf</b:URL>
    <b:RefOrder>14</b:RefOrder>
  </b:Source>
  <b:Source>
    <b:Tag>Lan21</b:Tag>
    <b:SourceType>Misc</b:SourceType>
    <b:Guid>{46A2CAE2-2D16-4FF2-87A3-ACB8F673ADA2}</b:Guid>
    <b:LCID>es-MX</b:LCID>
    <b:Year>2021</b:Year>
    <b:Author>
      <b:Author>
        <b:NameList>
          <b:Person>
            <b:Last>Landeo</b:Last>
            <b:First>J.</b:First>
          </b:Person>
        </b:NameList>
      </b:Author>
    </b:Author>
    <b:PublicationTitle>Marketing relacional y fidelización de clientes de la empresa Hemavigsa, Villa El Salvador - 2021</b:PublicationTitle>
    <b:StateProvince>Lima</b:StateProvince>
    <b:CountryRegion>Perú</b:CountryRegion>
    <b:Publisher>[Tesis de Licenciatura, Universidad Autónoma del Perú]</b:Publisher>
    <b:URL>https://repositorio.autonoma.edu.pe/bitstream/handle/20.500.13067/1385/Landeo%20Machuca%2c%20Joselyn%20Margoth.pdf?sequence=1&amp;isAllowed=y</b:URL>
    <b:RefOrder>15</b:RefOrder>
  </b:Source>
  <b:Source>
    <b:Tag>Man19</b:Tag>
    <b:SourceType>JournalArticle</b:SourceType>
    <b:Guid>{24CF1D01-9EA7-4B67-B054-901A3007C9A0}</b:Guid>
    <b:LCID>es-MX</b:LCID>
    <b:Author>
      <b:Author>
        <b:NameList>
          <b:Person>
            <b:Last>Mancilla</b:Last>
            <b:First>a.</b:First>
          </b:Person>
          <b:Person>
            <b:Last>Ángeles</b:Last>
            <b:First>J.</b:First>
          </b:Person>
          <b:Person>
            <b:Last>Orosco</b:Last>
            <b:First>P.</b:First>
          </b:Person>
        </b:NameList>
      </b:Author>
    </b:Author>
    <b:Title>Satisfacción de los estudiantes universitarios con su educación e índice de retención en UICUI</b:Title>
    <b:Year>2019</b:Year>
    <b:JournalName>Integración Académica en Psicología</b:JournalName>
    <b:Volume>7</b:Volume>
    <b:Issue>21</b:Issue>
    <b:URL>chrome-extension://efaidnbmnnnibpcajpcglclefindmkaj/https://integracion-academica.org/attachments/article/252/06%20Sastisfaccion%20estudiantes%20AMancilla%20JCAngeles%20POrosco.pdf</b:URL>
    <b:Pages>71-81</b:Pages>
    <b:RefOrder>16</b:RefOrder>
  </b:Source>
  <b:Source>
    <b:Tag>May15</b:Tag>
    <b:SourceType>Misc</b:SourceType>
    <b:Guid>{6471B340-0E42-4C40-888E-50E51422B8D9}</b:Guid>
    <b:Title>Estimación del índice de capacidad de un proceso mediante muestreo estratificado</b:Title>
    <b:Year>2015</b:Year>
    <b:LCID>es-MX</b:LCID>
    <b:Author>
      <b:Author>
        <b:NameList>
          <b:Person>
            <b:Last>Mayo</b:Last>
            <b:First>P.</b:First>
          </b:Person>
        </b:NameList>
      </b:Author>
    </b:Author>
    <b:PublicationTitle>19th International Congress on Project Management and Engineering</b:PublicationTitle>
    <b:Month>Julio</b:Month>
    <b:URL>http://dspace.aeipro.com/xmlui/bitstream/handle/123456789/633/CIDIP2015_03005.pdf?sequence=1&amp;isAllowed=y</b:URL>
    <b:City>Granada</b:City>
    <b:CountryRegion>España</b:CountryRegion>
    <b:RefOrder>17</b:RefOrder>
  </b:Source>
  <b:Source>
    <b:Tag>Náp19</b:Tag>
    <b:SourceType>JournalArticle</b:SourceType>
    <b:Guid>{2E0D6266-0EDD-4723-ABB5-3316E98F111B}</b:Guid>
    <b:Author>
      <b:Author>
        <b:NameList>
          <b:Person>
            <b:Last>Nápoles</b:Last>
            <b:First>L.</b:First>
          </b:Person>
          <b:Person>
            <b:Last>Moreno</b:Last>
            <b:First>M.</b:First>
          </b:Person>
          <b:Person>
            <b:Last>Tamayo</b:Last>
            <b:First>P.</b:First>
          </b:Person>
        </b:NameList>
      </b:Author>
    </b:Author>
    <b:Title>Evaluación y mejora de la satisfacción de los clientes internos con los procesos de apoyo en Universidades Cubanas</b:Title>
    <b:JournalName>Revista de Investigación Latonoamericana en Competitividad Organizacional (RILCO)</b:JournalName>
    <b:Year>2019</b:Year>
    <b:Pages>1-13</b:Pages>
    <b:Issue>2</b:Issue>
    <b:URL>https://dialnet.unirioja.es/servlet/articulo?codigo=7832508</b:URL>
    <b:RefOrder>18</b:RefOrder>
  </b:Source>
  <b:Source>
    <b:Tag>Pal22</b:Tag>
    <b:SourceType>Misc</b:SourceType>
    <b:Guid>{3AD10F2F-7767-4781-9EEF-9F5B10B62F9D}</b:Guid>
    <b:LCID>es-MX</b:LCID>
    <b:Author>
      <b:Author>
        <b:NameList>
          <b:Person>
            <b:Last>Palomares</b:Last>
            <b:First>A.</b:First>
          </b:Person>
          <b:Person>
            <b:Last>Calderón</b:Last>
            <b:First>M.</b:First>
          </b:Person>
        </b:NameList>
      </b:Author>
    </b:Author>
    <b:Year>2022</b:Year>
    <b:PublicationTitle>El impacto de la calidad percibida en la satisfacción y lealtad del estudiante: Caso Administración de Servicios en la Universidad de Piura, Campus Lima</b:PublicationTitle>
    <b:StateProvince>Lima</b:StateProvince>
    <b:CountryRegion>Perú</b:CountryRegion>
    <b:Publisher>[Tesis de Licenciatura, Universidad de Piura]</b:Publisher>
    <b:URL>https://renati.sunedu.gob.pe/handle/sunedu/3123786</b:URL>
    <b:RefOrder>19</b:RefOrder>
  </b:Source>
  <b:Source>
    <b:Tag>Peñ18</b:Tag>
    <b:SourceType>JournalArticle</b:SourceType>
    <b:Guid>{3FB2F2DC-38C6-413D-B77D-14B23CCF6BFE}</b:Guid>
    <b:LCID>es-MX</b:LCID>
    <b:Author>
      <b:Author>
        <b:NameList>
          <b:Person>
            <b:Last>Peñalosa</b:Last>
            <b:First>M.</b:First>
          </b:Person>
        </b:NameList>
      </b:Author>
    </b:Author>
    <b:Title>Factores de influencia en la lealtad del consumidor de servicios adquiridos a través de internet en México</b:Title>
    <b:JournalName>CPMark - Caderno Profissional de Marketing - UNIMEP</b:JournalName>
    <b:Year>2018</b:Year>
    <b:Pages>119-128</b:Pages>
    <b:Volume>6</b:Volume>
    <b:Issue>1</b:Issue>
    <b:URL>https://expeditiorepositorio.utadeo.edu.co/bitstream/handle/20.500.12010/8705/8344.pdf?sequence=1&amp;isAllowed=y</b:URL>
    <b:RefOrder>20</b:RefOrder>
  </b:Source>
  <b:Source>
    <b:Tag>Pér201</b:Tag>
    <b:SourceType>Misc</b:SourceType>
    <b:Guid>{B9568237-7451-41A2-A325-44673741A9B5}</b:Guid>
    <b:LCID>es-MX</b:LCID>
    <b:Year>2020</b:Year>
    <b:Publisher>[Tesis de Licenciatura, Universidad de San Buenaventura]</b:Publisher>
    <b:Author>
      <b:Author>
        <b:NameList>
          <b:Person>
            <b:Last>Pérez</b:Last>
            <b:First>D.</b:First>
          </b:Person>
          <b:Person>
            <b:Last>Martínez</b:Last>
            <b:First>A.</b:First>
          </b:Person>
        </b:NameList>
      </b:Author>
    </b:Author>
    <b:PublicationTitle>Factores que influyen en la generación de lealtad del estudiante y su impacto en la generación de marca universitaria</b:PublicationTitle>
    <b:URL>https://bibliotecadigital.usb.edu.co/server/api/core/bitstreams/295cbd7f-82d5-4a6c-a2ae-cda98cdea253/content</b:URL>
    <b:RefOrder>21</b:RefOrder>
  </b:Source>
  <b:Source>
    <b:Tag>Ram19</b:Tag>
    <b:SourceType>Misc</b:SourceType>
    <b:Guid>{D427940D-E62B-47F7-84AE-3CFC50B2F6B9}</b:Guid>
    <b:LCID>es-MX</b:LCID>
    <b:Author>
      <b:Author>
        <b:NameList>
          <b:Person>
            <b:Last>Ramírez</b:Last>
            <b:First>I.</b:First>
          </b:Person>
        </b:NameList>
      </b:Author>
    </b:Author>
    <b:PublicationTitle>Estudio de la satisfacción del cliente en el servicio de recaudación de electro oriente S.A. de la ciudad de Iquitos, año, 2017.</b:PublicationTitle>
    <b:Year>2019</b:Year>
    <b:Publisher>[Tesis de Licenciatura, Universidad Nacional De La Amazonía Peruana]</b:Publisher>
    <b:URL>https://repositorio.unapiquitos.edu.pe/bitstream/handle/20.500.12737/6486/Ike_Tesis_Titulo_2019.pdf?sequence=1&amp;isAllowed=y</b:URL>
    <b:RefOrder>22</b:RefOrder>
  </b:Source>
  <b:Source>
    <b:Tag>San20</b:Tag>
    <b:SourceType>Misc</b:SourceType>
    <b:Guid>{A17825E4-B576-4614-8F66-568D1616BE2D}</b:Guid>
    <b:Year>2020</b:Year>
    <b:LCID>es-MX</b:LCID>
    <b:Author>
      <b:Author>
        <b:NameList>
          <b:Person>
            <b:Last>Sandoval</b:Last>
            <b:First>K.</b:First>
          </b:Person>
        </b:NameList>
      </b:Author>
    </b:Author>
    <b:PublicationTitle>Investigación de la lealtad del consumidor en restaurantes de categoría 5 y 4 tenedores, ubicados en el Cantón Quito, Provincia de Pichincha</b:PublicationTitle>
    <b:Publisher>[Tesis de Licenciatura, Universidad UTE]</b:Publisher>
    <b:URL>http://repositorio.ute.edu.ec/bitstream/123456789/20965/1/72839_1.pdf</b:URL>
    <b:RefOrder>23</b:RefOrder>
  </b:Source>
  <b:Source>
    <b:Tag>Zár18</b:Tag>
    <b:SourceType>JournalArticle</b:SourceType>
    <b:Guid>{3920F0CE-F899-4328-B6E8-3392ACA30F28}</b:Guid>
    <b:LCID>es-MX</b:LCID>
    <b:Author>
      <b:Author>
        <b:NameList>
          <b:Person>
            <b:Last>Zárraga</b:Last>
            <b:First>L.</b:First>
          </b:Person>
          <b:Person>
            <b:Last>Molina</b:Last>
            <b:First>V.</b:First>
          </b:Person>
          <b:Person>
            <b:Last>Corona</b:Last>
            <b:First>E.</b:First>
          </b:Person>
        </b:NameList>
      </b:Author>
    </b:Author>
    <b:Title>La satisfacción del cliente basada en la calidad del servicio a través de la eficiencia del personal y eficiencia del servicio: un estudio empírico de la industria restaurantera</b:Title>
    <b:JournalName>Revista de Estudios en Contaduría, Administración e Informática (RECAI)</b:JournalName>
    <b:Year>2018</b:Year>
    <b:Pages>46-65</b:Pages>
    <b:Volume>7</b:Volume>
    <b:Issue>18</b:Issue>
    <b:URL>https://recai.uaemex.mx/article/view/9268</b:URL>
    <b:RefOrder>24</b:RefOrder>
  </b:Source>
  <b:Source>
    <b:Tag>Sch10</b:Tag>
    <b:SourceType>Book</b:SourceType>
    <b:Guid>{9480B143-C097-4DA9-B62F-314C7A63B7EA}</b:Guid>
    <b:Title>Comportamiento del consumidor</b:Title>
    <b:Year>2010</b:Year>
    <b:LCID>es-MX</b:LCID>
    <b:Author>
      <b:Author>
        <b:NameList>
          <b:Person>
            <b:Last>Schiffman</b:Last>
            <b:First>L.</b:First>
          </b:Person>
          <b:Person>
            <b:Last>Lazar</b:Last>
            <b:First>L.</b:First>
          </b:Person>
        </b:NameList>
      </b:Author>
    </b:Author>
    <b:Publisher>Pearson Educación</b:Publisher>
    <b:Edition>Décima</b:Edition>
    <b:CountryRegion>México</b:CountryRegion>
    <b:RefOrder>25</b:RefOrder>
  </b:Source>
  <b:Source>
    <b:Tag>Lóp201</b:Tag>
    <b:SourceType>Misc</b:SourceType>
    <b:Guid>{54CE9C50-6D07-49B8-818B-4E350BB18A42}</b:Guid>
    <b:Year>2020</b:Year>
    <b:LCID>es-MX</b:LCID>
    <b:Author>
      <b:Author>
        <b:NameList>
          <b:Person>
            <b:Last>López</b:Last>
            <b:First>P.</b:First>
          </b:Person>
          <b:Person>
            <b:Last>Jaramillo</b:Last>
            <b:First>J.</b:First>
          </b:Person>
        </b:NameList>
      </b:Author>
    </b:Author>
    <b:PublicationTitle>La influencia de los elementos de la lealtad en el proceso de toma de decisión de los estudiantes de la línea metro EAFIT, para continuar con sus estudios de posgrado en esta universidad</b:PublicationTitle>
    <b:Publisher>[Tesis de Licenciatura, Universidad EAFIT]</b:Publisher>
    <b:URL>https://repository.eafit.edu.co/bitstream/handle/10784/24381/Paula_LopezUpegui_Juliana_JaramilloPosada_2020.pdf?sequence=2&amp;isAllowed=y</b:URL>
    <b:RefOrder>26</b:RefOrder>
  </b:Source>
  <b:Source>
    <b:Tag>Góm13</b:Tag>
    <b:SourceType>JournalArticle</b:SourceType>
    <b:Guid>{31D7487C-7D98-4298-B1B8-C832D76E7B0F}</b:Guid>
    <b:LCID>es-MX</b:LCID>
    <b:Author>
      <b:Author>
        <b:NameList>
          <b:Person>
            <b:Last>Gómez</b:Last>
            <b:First>D.</b:First>
          </b:Person>
          <b:Person>
            <b:Last>Martínez</b:Last>
            <b:First>E.</b:First>
          </b:Person>
          <b:Person>
            <b:Last>Recio</b:Last>
            <b:First>R.</b:First>
          </b:Person>
          <b:Person>
            <b:Last>López</b:Last>
            <b:First>H.</b:First>
          </b:Person>
        </b:NameList>
      </b:Author>
    </b:Author>
    <b:Title>Lealtad, satisfacción y rendimiento académico en los estudiantes de la UASLP-UAMZM</b:Title>
    <b:JournalName>Sophia</b:JournalName>
    <b:Year>2013</b:Year>
    <b:Pages>11-25</b:Pages>
    <b:Volume>1</b:Volume>
    <b:Issue>9</b:Issue>
    <b:URL>https://revistas.ugca.edu.co/index.php/sophia/article/view/55/267</b:URL>
    <b:RefOrder>27</b:RefOrder>
  </b:Source>
</b:Sources>
</file>

<file path=customXml/itemProps1.xml><?xml version="1.0" encoding="utf-8"?>
<ds:datastoreItem xmlns:ds="http://schemas.openxmlformats.org/officeDocument/2006/customXml" ds:itemID="{5969B780-8E4A-4301-A72F-9D097AD7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7103</Words>
  <Characters>39067</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46078</CharactersWithSpaces>
  <SharedDoc>false</SharedDoc>
  <HLinks>
    <vt:vector size="150" baseType="variant">
      <vt:variant>
        <vt:i4>4456454</vt:i4>
      </vt:variant>
      <vt:variant>
        <vt:i4>90</vt:i4>
      </vt:variant>
      <vt:variant>
        <vt:i4>0</vt:i4>
      </vt:variant>
      <vt:variant>
        <vt:i4>5</vt:i4>
      </vt:variant>
      <vt:variant>
        <vt:lpwstr>https://recai.uaemex.mx/article/view/9268</vt:lpwstr>
      </vt:variant>
      <vt:variant>
        <vt:lpwstr/>
      </vt:variant>
      <vt:variant>
        <vt:i4>7667822</vt:i4>
      </vt:variant>
      <vt:variant>
        <vt:i4>87</vt:i4>
      </vt:variant>
      <vt:variant>
        <vt:i4>0</vt:i4>
      </vt:variant>
      <vt:variant>
        <vt:i4>5</vt:i4>
      </vt:variant>
      <vt:variant>
        <vt:lpwstr>https://www.redalyc.org/articulo.oa?id=21453378014</vt:lpwstr>
      </vt:variant>
      <vt:variant>
        <vt:lpwstr/>
      </vt:variant>
      <vt:variant>
        <vt:i4>5963778</vt:i4>
      </vt:variant>
      <vt:variant>
        <vt:i4>84</vt:i4>
      </vt:variant>
      <vt:variant>
        <vt:i4>0</vt:i4>
      </vt:variant>
      <vt:variant>
        <vt:i4>5</vt:i4>
      </vt:variant>
      <vt:variant>
        <vt:lpwstr>https://www.scielo.org.mx/pdf/cuat/v15n2/2007-7858-cuat-15-02-85.pdf</vt:lpwstr>
      </vt:variant>
      <vt:variant>
        <vt:lpwstr/>
      </vt:variant>
      <vt:variant>
        <vt:i4>6946842</vt:i4>
      </vt:variant>
      <vt:variant>
        <vt:i4>81</vt:i4>
      </vt:variant>
      <vt:variant>
        <vt:i4>0</vt:i4>
      </vt:variant>
      <vt:variant>
        <vt:i4>5</vt:i4>
      </vt:variant>
      <vt:variant>
        <vt:lpwstr>http://repositorio.ute.edu.ec/bitstream/123456789/20965/1/72839_1.pdf</vt:lpwstr>
      </vt:variant>
      <vt:variant>
        <vt:lpwstr/>
      </vt:variant>
      <vt:variant>
        <vt:i4>7405655</vt:i4>
      </vt:variant>
      <vt:variant>
        <vt:i4>78</vt:i4>
      </vt:variant>
      <vt:variant>
        <vt:i4>0</vt:i4>
      </vt:variant>
      <vt:variant>
        <vt:i4>5</vt:i4>
      </vt:variant>
      <vt:variant>
        <vt:lpwstr>http://www.scielo.org.pe/scielo.php?pid=s2223-25162019000100008&amp;script=sci_arttext</vt:lpwstr>
      </vt:variant>
      <vt:variant>
        <vt:lpwstr/>
      </vt:variant>
      <vt:variant>
        <vt:i4>8257555</vt:i4>
      </vt:variant>
      <vt:variant>
        <vt:i4>75</vt:i4>
      </vt:variant>
      <vt:variant>
        <vt:i4>0</vt:i4>
      </vt:variant>
      <vt:variant>
        <vt:i4>5</vt:i4>
      </vt:variant>
      <vt:variant>
        <vt:lpwstr>https://repositorio.unapiquitos.edu.pe/bitstream/handle/20.500.12737/6486/Ike_Tesis_Titulo_2019.pdf?sequence=1&amp;isAllowed=y</vt:lpwstr>
      </vt:variant>
      <vt:variant>
        <vt:lpwstr/>
      </vt:variant>
      <vt:variant>
        <vt:i4>5439507</vt:i4>
      </vt:variant>
      <vt:variant>
        <vt:i4>72</vt:i4>
      </vt:variant>
      <vt:variant>
        <vt:i4>0</vt:i4>
      </vt:variant>
      <vt:variant>
        <vt:i4>5</vt:i4>
      </vt:variant>
      <vt:variant>
        <vt:lpwstr>https://bibliotecadigital.usb.edu.co/server/api/core/bitstreams/295cbd7f-82d5-4a6c-a2ae-cda98cdea253/content</vt:lpwstr>
      </vt:variant>
      <vt:variant>
        <vt:lpwstr/>
      </vt:variant>
      <vt:variant>
        <vt:i4>4456460</vt:i4>
      </vt:variant>
      <vt:variant>
        <vt:i4>69</vt:i4>
      </vt:variant>
      <vt:variant>
        <vt:i4>0</vt:i4>
      </vt:variant>
      <vt:variant>
        <vt:i4>5</vt:i4>
      </vt:variant>
      <vt:variant>
        <vt:lpwstr>https://expeditiorepositorio.utadeo.edu.co/bitstream/handle/20.500.12010/8705/8344.pdf?sequence=1&amp;isAllowed=y</vt:lpwstr>
      </vt:variant>
      <vt:variant>
        <vt:lpwstr/>
      </vt:variant>
      <vt:variant>
        <vt:i4>3080245</vt:i4>
      </vt:variant>
      <vt:variant>
        <vt:i4>66</vt:i4>
      </vt:variant>
      <vt:variant>
        <vt:i4>0</vt:i4>
      </vt:variant>
      <vt:variant>
        <vt:i4>5</vt:i4>
      </vt:variant>
      <vt:variant>
        <vt:lpwstr>https://renati.sunedu.gob.pe/handle/sunedu/3123786</vt:lpwstr>
      </vt:variant>
      <vt:variant>
        <vt:lpwstr/>
      </vt:variant>
      <vt:variant>
        <vt:i4>3670137</vt:i4>
      </vt:variant>
      <vt:variant>
        <vt:i4>63</vt:i4>
      </vt:variant>
      <vt:variant>
        <vt:i4>0</vt:i4>
      </vt:variant>
      <vt:variant>
        <vt:i4>5</vt:i4>
      </vt:variant>
      <vt:variant>
        <vt:lpwstr>https://dialnet.unirioja.es/servlet/articulo?codigo=7832508</vt:lpwstr>
      </vt:variant>
      <vt:variant>
        <vt:lpwstr/>
      </vt:variant>
      <vt:variant>
        <vt:i4>2424888</vt:i4>
      </vt:variant>
      <vt:variant>
        <vt:i4>60</vt:i4>
      </vt:variant>
      <vt:variant>
        <vt:i4>0</vt:i4>
      </vt:variant>
      <vt:variant>
        <vt:i4>5</vt:i4>
      </vt:variant>
      <vt:variant>
        <vt:lpwstr>https://revistas.unilibre.edu.co/index.php/saber/article/view/9338/8397</vt:lpwstr>
      </vt:variant>
      <vt:variant>
        <vt:lpwstr/>
      </vt:variant>
      <vt:variant>
        <vt:i4>6357057</vt:i4>
      </vt:variant>
      <vt:variant>
        <vt:i4>57</vt:i4>
      </vt:variant>
      <vt:variant>
        <vt:i4>0</vt:i4>
      </vt:variant>
      <vt:variant>
        <vt:i4>5</vt:i4>
      </vt:variant>
      <vt:variant>
        <vt:lpwstr>http://dspace.aeipro.com/xmlui/bitstream/handle/123456789/633/CIDIP2015_03005.pdf?sequence=1&amp;isAllowed=y</vt:lpwstr>
      </vt:variant>
      <vt:variant>
        <vt:lpwstr/>
      </vt:variant>
      <vt:variant>
        <vt:i4>3801186</vt:i4>
      </vt:variant>
      <vt:variant>
        <vt:i4>54</vt:i4>
      </vt:variant>
      <vt:variant>
        <vt:i4>0</vt:i4>
      </vt:variant>
      <vt:variant>
        <vt:i4>5</vt:i4>
      </vt:variant>
      <vt:variant>
        <vt:lpwstr>https://repository.eafit.edu.co/bitstream/handle/10784/24381/Paula_LopezUpegui_Juliana_JaramilloPosada_2020.pdf?sequence=2&amp;isAllowed=y</vt:lpwstr>
      </vt:variant>
      <vt:variant>
        <vt:lpwstr/>
      </vt:variant>
      <vt:variant>
        <vt:i4>2097198</vt:i4>
      </vt:variant>
      <vt:variant>
        <vt:i4>51</vt:i4>
      </vt:variant>
      <vt:variant>
        <vt:i4>0</vt:i4>
      </vt:variant>
      <vt:variant>
        <vt:i4>5</vt:i4>
      </vt:variant>
      <vt:variant>
        <vt:lpwstr>https://repositorio.autonoma.edu.pe/bitstream/handle/20.500.13067/1385/Landeo Machuca%2c Joselyn Margoth.pdf?sequence=1&amp;isAllowed=y</vt:lpwstr>
      </vt:variant>
      <vt:variant>
        <vt:lpwstr/>
      </vt:variant>
      <vt:variant>
        <vt:i4>6619233</vt:i4>
      </vt:variant>
      <vt:variant>
        <vt:i4>48</vt:i4>
      </vt:variant>
      <vt:variant>
        <vt:i4>0</vt:i4>
      </vt:variant>
      <vt:variant>
        <vt:i4>5</vt:i4>
      </vt:variant>
      <vt:variant>
        <vt:lpwstr>https://rus.ucf.edu.cu/index.php/rus/article/view/1788/1784</vt:lpwstr>
      </vt:variant>
      <vt:variant>
        <vt:lpwstr/>
      </vt:variant>
      <vt:variant>
        <vt:i4>6094862</vt:i4>
      </vt:variant>
      <vt:variant>
        <vt:i4>45</vt:i4>
      </vt:variant>
      <vt:variant>
        <vt:i4>0</vt:i4>
      </vt:variant>
      <vt:variant>
        <vt:i4>5</vt:i4>
      </vt:variant>
      <vt:variant>
        <vt:lpwstr>https://revistas.ugca.edu.co/index.php/sophia/article/view/55/267</vt:lpwstr>
      </vt:variant>
      <vt:variant>
        <vt:lpwstr/>
      </vt:variant>
      <vt:variant>
        <vt:i4>3211321</vt:i4>
      </vt:variant>
      <vt:variant>
        <vt:i4>42</vt:i4>
      </vt:variant>
      <vt:variant>
        <vt:i4>0</vt:i4>
      </vt:variant>
      <vt:variant>
        <vt:i4>5</vt:i4>
      </vt:variant>
      <vt:variant>
        <vt:lpwstr>https://vocero.uach.mx/index.php/tecnociencia/article/view/699</vt:lpwstr>
      </vt:variant>
      <vt:variant>
        <vt:lpwstr/>
      </vt:variant>
      <vt:variant>
        <vt:i4>262165</vt:i4>
      </vt:variant>
      <vt:variant>
        <vt:i4>39</vt:i4>
      </vt:variant>
      <vt:variant>
        <vt:i4>0</vt:i4>
      </vt:variant>
      <vt:variant>
        <vt:i4>5</vt:i4>
      </vt:variant>
      <vt:variant>
        <vt:lpwstr>http://ww.revistaespacios.com/a20v41n34/a20v41n34p10.pdf</vt:lpwstr>
      </vt:variant>
      <vt:variant>
        <vt:lpwstr/>
      </vt:variant>
      <vt:variant>
        <vt:i4>1704005</vt:i4>
      </vt:variant>
      <vt:variant>
        <vt:i4>36</vt:i4>
      </vt:variant>
      <vt:variant>
        <vt:i4>0</vt:i4>
      </vt:variant>
      <vt:variant>
        <vt:i4>5</vt:i4>
      </vt:variant>
      <vt:variant>
        <vt:lpwstr>http://eprints.uanl.mx/19592/1/1080314253.pdf</vt:lpwstr>
      </vt:variant>
      <vt:variant>
        <vt:lpwstr/>
      </vt:variant>
      <vt:variant>
        <vt:i4>7208996</vt:i4>
      </vt:variant>
      <vt:variant>
        <vt:i4>33</vt:i4>
      </vt:variant>
      <vt:variant>
        <vt:i4>0</vt:i4>
      </vt:variant>
      <vt:variant>
        <vt:i4>5</vt:i4>
      </vt:variant>
      <vt:variant>
        <vt:lpwstr>https://revistasinvestigacion.esic.edu/esicmarket/index.php/esicm/article/view/212/438</vt:lpwstr>
      </vt:variant>
      <vt:variant>
        <vt:lpwstr/>
      </vt:variant>
      <vt:variant>
        <vt:i4>7864331</vt:i4>
      </vt:variant>
      <vt:variant>
        <vt:i4>30</vt:i4>
      </vt:variant>
      <vt:variant>
        <vt:i4>0</vt:i4>
      </vt:variant>
      <vt:variant>
        <vt:i4>5</vt:i4>
      </vt:variant>
      <vt:variant>
        <vt:lpwstr>https://tesis.usat.edu.pe/bitstream/20.500.12423/1658/1/TL_CaruajulcaGonzalesMiguel.pdf</vt:lpwstr>
      </vt:variant>
      <vt:variant>
        <vt:lpwstr/>
      </vt:variant>
      <vt:variant>
        <vt:i4>393236</vt:i4>
      </vt:variant>
      <vt:variant>
        <vt:i4>27</vt:i4>
      </vt:variant>
      <vt:variant>
        <vt:i4>0</vt:i4>
      </vt:variant>
      <vt:variant>
        <vt:i4>5</vt:i4>
      </vt:variant>
      <vt:variant>
        <vt:lpwstr>https://repositorio.espe.edu.ec/bitstream/21000/15424/1/Introduccion a la Metodologia de la investigacion cientifica.pdf</vt:lpwstr>
      </vt:variant>
      <vt:variant>
        <vt:lpwstr/>
      </vt:variant>
      <vt:variant>
        <vt:i4>7405665</vt:i4>
      </vt:variant>
      <vt:variant>
        <vt:i4>24</vt:i4>
      </vt:variant>
      <vt:variant>
        <vt:i4>0</vt:i4>
      </vt:variant>
      <vt:variant>
        <vt:i4>5</vt:i4>
      </vt:variant>
      <vt:variant>
        <vt:lpwstr>https://www.redalyc.org/articulo.oa?id=21241145007</vt:lpwstr>
      </vt:variant>
      <vt:variant>
        <vt:lpwstr/>
      </vt:variant>
      <vt:variant>
        <vt:i4>1769527</vt:i4>
      </vt:variant>
      <vt:variant>
        <vt:i4>3</vt:i4>
      </vt:variant>
      <vt:variant>
        <vt:i4>0</vt:i4>
      </vt:variant>
      <vt:variant>
        <vt:i4>5</vt:i4>
      </vt:variant>
      <vt:variant>
        <vt:lpwstr>mailto:hlopez@uaslp.mx</vt:lpwstr>
      </vt:variant>
      <vt:variant>
        <vt:lpwstr/>
      </vt:variant>
      <vt:variant>
        <vt:i4>8323077</vt:i4>
      </vt:variant>
      <vt:variant>
        <vt:i4>0</vt:i4>
      </vt:variant>
      <vt:variant>
        <vt:i4>0</vt:i4>
      </vt:variant>
      <vt:variant>
        <vt:i4>5</vt:i4>
      </vt:variant>
      <vt:variant>
        <vt:lpwstr>mailto:david.gomez@uaslp.mx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Medel</dc:creator>
  <cp:keywords/>
  <cp:lastModifiedBy>Gustavo Toledo</cp:lastModifiedBy>
  <cp:revision>6</cp:revision>
  <cp:lastPrinted>2024-06-21T21:26:00Z</cp:lastPrinted>
  <dcterms:created xsi:type="dcterms:W3CDTF">2023-10-31T12:21:00Z</dcterms:created>
  <dcterms:modified xsi:type="dcterms:W3CDTF">2024-06-21T21:26:00Z</dcterms:modified>
</cp:coreProperties>
</file>