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D83244" w14:textId="4D7E97F8" w:rsidR="00AD2115" w:rsidRDefault="00B432A6" w:rsidP="00196871">
      <w:pPr>
        <w:spacing w:before="240" w:after="240" w:line="360" w:lineRule="auto"/>
        <w:jc w:val="right"/>
        <w:rPr>
          <w:b/>
          <w:bCs/>
          <w:i/>
          <w:iCs/>
        </w:rPr>
      </w:pPr>
      <w:r w:rsidRPr="00B432A6">
        <w:rPr>
          <w:b/>
          <w:bCs/>
          <w:i/>
          <w:iCs/>
        </w:rPr>
        <w:t>https://doi.org/10.23913/ride.v14i27.1666</w:t>
      </w:r>
    </w:p>
    <w:p w14:paraId="7764ECDC" w14:textId="1D200122" w:rsidR="00106795" w:rsidRDefault="00106795" w:rsidP="00196871">
      <w:pPr>
        <w:spacing w:before="240" w:after="240" w:line="360" w:lineRule="auto"/>
        <w:jc w:val="right"/>
        <w:rPr>
          <w:b/>
          <w:sz w:val="32"/>
          <w:szCs w:val="32"/>
        </w:rPr>
      </w:pPr>
      <w:r>
        <w:rPr>
          <w:b/>
          <w:bCs/>
          <w:i/>
          <w:iCs/>
        </w:rPr>
        <w:t>Artículos científicos</w:t>
      </w:r>
    </w:p>
    <w:p w14:paraId="6C92BD2A" w14:textId="0B407A95" w:rsidR="009C1ECE" w:rsidRPr="00106795" w:rsidRDefault="00770005" w:rsidP="00106795">
      <w:pPr>
        <w:spacing w:line="276" w:lineRule="auto"/>
        <w:jc w:val="right"/>
        <w:rPr>
          <w:rFonts w:ascii="Calibri" w:hAnsi="Calibri" w:cs="Calibri"/>
          <w:b/>
          <w:sz w:val="32"/>
          <w:szCs w:val="32"/>
        </w:rPr>
      </w:pPr>
      <w:r w:rsidRPr="00106795">
        <w:rPr>
          <w:rFonts w:ascii="Calibri" w:hAnsi="Calibri" w:cs="Calibri"/>
          <w:b/>
          <w:sz w:val="32"/>
          <w:szCs w:val="32"/>
        </w:rPr>
        <w:t xml:space="preserve">Impacto de cursos introductorios de </w:t>
      </w:r>
      <w:r w:rsidR="004E18D0" w:rsidRPr="00106795">
        <w:rPr>
          <w:rFonts w:ascii="Calibri" w:hAnsi="Calibri" w:cs="Calibri"/>
          <w:b/>
          <w:sz w:val="32"/>
          <w:szCs w:val="32"/>
        </w:rPr>
        <w:t>m</w:t>
      </w:r>
      <w:r w:rsidRPr="00106795">
        <w:rPr>
          <w:rFonts w:ascii="Calibri" w:hAnsi="Calibri" w:cs="Calibri"/>
          <w:b/>
          <w:sz w:val="32"/>
          <w:szCs w:val="32"/>
        </w:rPr>
        <w:t>atemáticas en estudiantes del Centro Universitario de los Valles de la Universidad de Guadalajara</w:t>
      </w:r>
    </w:p>
    <w:p w14:paraId="546FD66A" w14:textId="77777777" w:rsidR="009C1ECE" w:rsidRPr="00106795" w:rsidRDefault="009C1ECE" w:rsidP="00106795">
      <w:pPr>
        <w:spacing w:line="276" w:lineRule="auto"/>
        <w:jc w:val="right"/>
        <w:rPr>
          <w:rFonts w:ascii="Calibri" w:hAnsi="Calibri" w:cs="Calibri"/>
          <w:b/>
          <w:sz w:val="28"/>
          <w:szCs w:val="28"/>
        </w:rPr>
      </w:pPr>
    </w:p>
    <w:p w14:paraId="6181788C" w14:textId="513AEDC4" w:rsidR="009C1ECE" w:rsidRDefault="00770005" w:rsidP="00106795">
      <w:pPr>
        <w:spacing w:line="276" w:lineRule="auto"/>
        <w:jc w:val="right"/>
        <w:rPr>
          <w:rFonts w:ascii="Calibri" w:hAnsi="Calibri" w:cs="Calibri"/>
          <w:b/>
          <w:i/>
          <w:iCs/>
          <w:sz w:val="28"/>
          <w:szCs w:val="28"/>
        </w:rPr>
      </w:pPr>
      <w:proofErr w:type="spellStart"/>
      <w:r w:rsidRPr="00106795">
        <w:rPr>
          <w:rFonts w:ascii="Calibri" w:hAnsi="Calibri" w:cs="Calibri"/>
          <w:b/>
          <w:i/>
          <w:iCs/>
          <w:sz w:val="28"/>
          <w:szCs w:val="28"/>
        </w:rPr>
        <w:t>Impact</w:t>
      </w:r>
      <w:proofErr w:type="spellEnd"/>
      <w:r w:rsidRPr="00106795">
        <w:rPr>
          <w:rFonts w:ascii="Calibri" w:hAnsi="Calibri" w:cs="Calibri"/>
          <w:b/>
          <w:i/>
          <w:iCs/>
          <w:sz w:val="28"/>
          <w:szCs w:val="28"/>
        </w:rPr>
        <w:t xml:space="preserve"> </w:t>
      </w:r>
      <w:proofErr w:type="spellStart"/>
      <w:r w:rsidRPr="00106795">
        <w:rPr>
          <w:rFonts w:ascii="Calibri" w:hAnsi="Calibri" w:cs="Calibri"/>
          <w:b/>
          <w:i/>
          <w:iCs/>
          <w:sz w:val="28"/>
          <w:szCs w:val="28"/>
        </w:rPr>
        <w:t>of</w:t>
      </w:r>
      <w:proofErr w:type="spellEnd"/>
      <w:r w:rsidRPr="00106795">
        <w:rPr>
          <w:rFonts w:ascii="Calibri" w:hAnsi="Calibri" w:cs="Calibri"/>
          <w:b/>
          <w:i/>
          <w:iCs/>
          <w:sz w:val="28"/>
          <w:szCs w:val="28"/>
        </w:rPr>
        <w:t xml:space="preserve"> </w:t>
      </w:r>
      <w:proofErr w:type="spellStart"/>
      <w:r w:rsidRPr="00106795">
        <w:rPr>
          <w:rFonts w:ascii="Calibri" w:hAnsi="Calibri" w:cs="Calibri"/>
          <w:b/>
          <w:i/>
          <w:iCs/>
          <w:sz w:val="28"/>
          <w:szCs w:val="28"/>
        </w:rPr>
        <w:t>introductory</w:t>
      </w:r>
      <w:proofErr w:type="spellEnd"/>
      <w:r w:rsidRPr="00106795">
        <w:rPr>
          <w:rFonts w:ascii="Calibri" w:hAnsi="Calibri" w:cs="Calibri"/>
          <w:b/>
          <w:i/>
          <w:iCs/>
          <w:sz w:val="28"/>
          <w:szCs w:val="28"/>
        </w:rPr>
        <w:t xml:space="preserve"> </w:t>
      </w:r>
      <w:proofErr w:type="spellStart"/>
      <w:r w:rsidRPr="00106795">
        <w:rPr>
          <w:rFonts w:ascii="Calibri" w:hAnsi="Calibri" w:cs="Calibri"/>
          <w:b/>
          <w:i/>
          <w:iCs/>
          <w:sz w:val="28"/>
          <w:szCs w:val="28"/>
        </w:rPr>
        <w:t>Mathematics</w:t>
      </w:r>
      <w:proofErr w:type="spellEnd"/>
      <w:r w:rsidRPr="00106795">
        <w:rPr>
          <w:rFonts w:ascii="Calibri" w:hAnsi="Calibri" w:cs="Calibri"/>
          <w:b/>
          <w:i/>
          <w:iCs/>
          <w:sz w:val="28"/>
          <w:szCs w:val="28"/>
        </w:rPr>
        <w:t xml:space="preserve"> </w:t>
      </w:r>
      <w:proofErr w:type="spellStart"/>
      <w:r w:rsidRPr="00106795">
        <w:rPr>
          <w:rFonts w:ascii="Calibri" w:hAnsi="Calibri" w:cs="Calibri"/>
          <w:b/>
          <w:i/>
          <w:iCs/>
          <w:sz w:val="28"/>
          <w:szCs w:val="28"/>
        </w:rPr>
        <w:t>courses</w:t>
      </w:r>
      <w:proofErr w:type="spellEnd"/>
      <w:r w:rsidRPr="00106795">
        <w:rPr>
          <w:rFonts w:ascii="Calibri" w:hAnsi="Calibri" w:cs="Calibri"/>
          <w:b/>
          <w:i/>
          <w:iCs/>
          <w:sz w:val="28"/>
          <w:szCs w:val="28"/>
        </w:rPr>
        <w:t xml:space="preserve"> </w:t>
      </w:r>
      <w:proofErr w:type="spellStart"/>
      <w:r w:rsidRPr="00106795">
        <w:rPr>
          <w:rFonts w:ascii="Calibri" w:hAnsi="Calibri" w:cs="Calibri"/>
          <w:b/>
          <w:i/>
          <w:iCs/>
          <w:sz w:val="28"/>
          <w:szCs w:val="28"/>
        </w:rPr>
        <w:t>on</w:t>
      </w:r>
      <w:proofErr w:type="spellEnd"/>
      <w:r w:rsidRPr="00106795">
        <w:rPr>
          <w:rFonts w:ascii="Calibri" w:hAnsi="Calibri" w:cs="Calibri"/>
          <w:b/>
          <w:i/>
          <w:iCs/>
          <w:sz w:val="28"/>
          <w:szCs w:val="28"/>
        </w:rPr>
        <w:t xml:space="preserve"> </w:t>
      </w:r>
      <w:proofErr w:type="spellStart"/>
      <w:r w:rsidRPr="00106795">
        <w:rPr>
          <w:rFonts w:ascii="Calibri" w:hAnsi="Calibri" w:cs="Calibri"/>
          <w:b/>
          <w:i/>
          <w:iCs/>
          <w:sz w:val="28"/>
          <w:szCs w:val="28"/>
        </w:rPr>
        <w:t>students</w:t>
      </w:r>
      <w:proofErr w:type="spellEnd"/>
      <w:r w:rsidRPr="00106795">
        <w:rPr>
          <w:rFonts w:ascii="Calibri" w:hAnsi="Calibri" w:cs="Calibri"/>
          <w:b/>
          <w:i/>
          <w:iCs/>
          <w:sz w:val="28"/>
          <w:szCs w:val="28"/>
        </w:rPr>
        <w:t xml:space="preserve"> </w:t>
      </w:r>
      <w:proofErr w:type="spellStart"/>
      <w:r w:rsidRPr="00106795">
        <w:rPr>
          <w:rFonts w:ascii="Calibri" w:hAnsi="Calibri" w:cs="Calibri"/>
          <w:b/>
          <w:i/>
          <w:iCs/>
          <w:sz w:val="28"/>
          <w:szCs w:val="28"/>
        </w:rPr>
        <w:t>of</w:t>
      </w:r>
      <w:proofErr w:type="spellEnd"/>
      <w:r w:rsidRPr="00106795">
        <w:rPr>
          <w:rFonts w:ascii="Calibri" w:hAnsi="Calibri" w:cs="Calibri"/>
          <w:b/>
          <w:i/>
          <w:iCs/>
          <w:sz w:val="28"/>
          <w:szCs w:val="28"/>
        </w:rPr>
        <w:t xml:space="preserve"> </w:t>
      </w:r>
      <w:proofErr w:type="spellStart"/>
      <w:r w:rsidRPr="00106795">
        <w:rPr>
          <w:rFonts w:ascii="Calibri" w:hAnsi="Calibri" w:cs="Calibri"/>
          <w:b/>
          <w:i/>
          <w:iCs/>
          <w:sz w:val="28"/>
          <w:szCs w:val="28"/>
        </w:rPr>
        <w:t>the</w:t>
      </w:r>
      <w:proofErr w:type="spellEnd"/>
      <w:r w:rsidRPr="00106795">
        <w:rPr>
          <w:rFonts w:ascii="Calibri" w:hAnsi="Calibri" w:cs="Calibri"/>
          <w:b/>
          <w:i/>
          <w:iCs/>
          <w:sz w:val="28"/>
          <w:szCs w:val="28"/>
        </w:rPr>
        <w:t xml:space="preserve"> </w:t>
      </w:r>
      <w:proofErr w:type="spellStart"/>
      <w:r w:rsidRPr="00106795">
        <w:rPr>
          <w:rFonts w:ascii="Calibri" w:hAnsi="Calibri" w:cs="Calibri"/>
          <w:b/>
          <w:i/>
          <w:iCs/>
          <w:sz w:val="28"/>
          <w:szCs w:val="28"/>
        </w:rPr>
        <w:t>University</w:t>
      </w:r>
      <w:proofErr w:type="spellEnd"/>
      <w:r w:rsidRPr="00106795">
        <w:rPr>
          <w:rFonts w:ascii="Calibri" w:hAnsi="Calibri" w:cs="Calibri"/>
          <w:b/>
          <w:i/>
          <w:iCs/>
          <w:sz w:val="28"/>
          <w:szCs w:val="28"/>
        </w:rPr>
        <w:t xml:space="preserve"> Center </w:t>
      </w:r>
      <w:proofErr w:type="spellStart"/>
      <w:r w:rsidRPr="00106795">
        <w:rPr>
          <w:rFonts w:ascii="Calibri" w:hAnsi="Calibri" w:cs="Calibri"/>
          <w:b/>
          <w:i/>
          <w:iCs/>
          <w:sz w:val="28"/>
          <w:szCs w:val="28"/>
        </w:rPr>
        <w:t>of</w:t>
      </w:r>
      <w:proofErr w:type="spellEnd"/>
      <w:r w:rsidRPr="00106795">
        <w:rPr>
          <w:rFonts w:ascii="Calibri" w:hAnsi="Calibri" w:cs="Calibri"/>
          <w:b/>
          <w:i/>
          <w:iCs/>
          <w:sz w:val="28"/>
          <w:szCs w:val="28"/>
        </w:rPr>
        <w:t xml:space="preserve"> </w:t>
      </w:r>
      <w:proofErr w:type="spellStart"/>
      <w:r w:rsidRPr="00106795">
        <w:rPr>
          <w:rFonts w:ascii="Calibri" w:hAnsi="Calibri" w:cs="Calibri"/>
          <w:b/>
          <w:i/>
          <w:iCs/>
          <w:sz w:val="28"/>
          <w:szCs w:val="28"/>
        </w:rPr>
        <w:t>the</w:t>
      </w:r>
      <w:proofErr w:type="spellEnd"/>
      <w:r w:rsidRPr="00106795">
        <w:rPr>
          <w:rFonts w:ascii="Calibri" w:hAnsi="Calibri" w:cs="Calibri"/>
          <w:b/>
          <w:i/>
          <w:iCs/>
          <w:sz w:val="28"/>
          <w:szCs w:val="28"/>
        </w:rPr>
        <w:t xml:space="preserve"> </w:t>
      </w:r>
      <w:proofErr w:type="spellStart"/>
      <w:r w:rsidRPr="00106795">
        <w:rPr>
          <w:rFonts w:ascii="Calibri" w:hAnsi="Calibri" w:cs="Calibri"/>
          <w:b/>
          <w:i/>
          <w:iCs/>
          <w:sz w:val="28"/>
          <w:szCs w:val="28"/>
        </w:rPr>
        <w:t>Valleys</w:t>
      </w:r>
      <w:proofErr w:type="spellEnd"/>
      <w:r w:rsidRPr="00106795">
        <w:rPr>
          <w:rFonts w:ascii="Calibri" w:hAnsi="Calibri" w:cs="Calibri"/>
          <w:b/>
          <w:i/>
          <w:iCs/>
          <w:sz w:val="28"/>
          <w:szCs w:val="28"/>
        </w:rPr>
        <w:t xml:space="preserve"> </w:t>
      </w:r>
      <w:proofErr w:type="spellStart"/>
      <w:r w:rsidRPr="00106795">
        <w:rPr>
          <w:rFonts w:ascii="Calibri" w:hAnsi="Calibri" w:cs="Calibri"/>
          <w:b/>
          <w:i/>
          <w:iCs/>
          <w:sz w:val="28"/>
          <w:szCs w:val="28"/>
        </w:rPr>
        <w:t>of</w:t>
      </w:r>
      <w:proofErr w:type="spellEnd"/>
      <w:r w:rsidRPr="00106795">
        <w:rPr>
          <w:rFonts w:ascii="Calibri" w:hAnsi="Calibri" w:cs="Calibri"/>
          <w:b/>
          <w:i/>
          <w:iCs/>
          <w:sz w:val="28"/>
          <w:szCs w:val="28"/>
        </w:rPr>
        <w:t xml:space="preserve"> </w:t>
      </w:r>
      <w:proofErr w:type="spellStart"/>
      <w:r w:rsidRPr="00106795">
        <w:rPr>
          <w:rFonts w:ascii="Calibri" w:hAnsi="Calibri" w:cs="Calibri"/>
          <w:b/>
          <w:i/>
          <w:iCs/>
          <w:sz w:val="28"/>
          <w:szCs w:val="28"/>
        </w:rPr>
        <w:t>the</w:t>
      </w:r>
      <w:proofErr w:type="spellEnd"/>
      <w:r w:rsidRPr="00106795">
        <w:rPr>
          <w:rFonts w:ascii="Calibri" w:hAnsi="Calibri" w:cs="Calibri"/>
          <w:b/>
          <w:i/>
          <w:iCs/>
          <w:sz w:val="28"/>
          <w:szCs w:val="28"/>
        </w:rPr>
        <w:t xml:space="preserve"> </w:t>
      </w:r>
      <w:proofErr w:type="spellStart"/>
      <w:r w:rsidRPr="00106795">
        <w:rPr>
          <w:rFonts w:ascii="Calibri" w:hAnsi="Calibri" w:cs="Calibri"/>
          <w:b/>
          <w:i/>
          <w:iCs/>
          <w:sz w:val="28"/>
          <w:szCs w:val="28"/>
        </w:rPr>
        <w:t>University</w:t>
      </w:r>
      <w:proofErr w:type="spellEnd"/>
      <w:r w:rsidRPr="00106795">
        <w:rPr>
          <w:rFonts w:ascii="Calibri" w:hAnsi="Calibri" w:cs="Calibri"/>
          <w:b/>
          <w:i/>
          <w:iCs/>
          <w:sz w:val="28"/>
          <w:szCs w:val="28"/>
        </w:rPr>
        <w:t xml:space="preserve"> </w:t>
      </w:r>
      <w:proofErr w:type="spellStart"/>
      <w:r w:rsidRPr="00106795">
        <w:rPr>
          <w:rFonts w:ascii="Calibri" w:hAnsi="Calibri" w:cs="Calibri"/>
          <w:b/>
          <w:i/>
          <w:iCs/>
          <w:sz w:val="28"/>
          <w:szCs w:val="28"/>
        </w:rPr>
        <w:t>of</w:t>
      </w:r>
      <w:proofErr w:type="spellEnd"/>
      <w:r w:rsidRPr="00106795">
        <w:rPr>
          <w:rFonts w:ascii="Calibri" w:hAnsi="Calibri" w:cs="Calibri"/>
          <w:b/>
          <w:i/>
          <w:iCs/>
          <w:sz w:val="28"/>
          <w:szCs w:val="28"/>
        </w:rPr>
        <w:t xml:space="preserve"> Guadalajara</w:t>
      </w:r>
    </w:p>
    <w:p w14:paraId="59ED883D" w14:textId="77777777" w:rsidR="00106795" w:rsidRPr="00106795" w:rsidRDefault="00106795" w:rsidP="00106795">
      <w:pPr>
        <w:spacing w:line="276" w:lineRule="auto"/>
        <w:jc w:val="right"/>
        <w:rPr>
          <w:rFonts w:ascii="Calibri" w:hAnsi="Calibri" w:cs="Calibri"/>
          <w:b/>
          <w:i/>
          <w:iCs/>
          <w:sz w:val="28"/>
          <w:szCs w:val="28"/>
        </w:rPr>
      </w:pPr>
    </w:p>
    <w:p w14:paraId="6F5B3208" w14:textId="16A9C276" w:rsidR="00106795" w:rsidRPr="00AD2115" w:rsidRDefault="00106795" w:rsidP="00106795">
      <w:pPr>
        <w:spacing w:line="276" w:lineRule="auto"/>
        <w:jc w:val="right"/>
        <w:rPr>
          <w:rFonts w:ascii="Calibri" w:hAnsi="Calibri" w:cs="Calibri"/>
          <w:b/>
          <w:i/>
          <w:iCs/>
          <w:sz w:val="28"/>
          <w:szCs w:val="28"/>
        </w:rPr>
      </w:pPr>
      <w:r w:rsidRPr="00AD2115">
        <w:rPr>
          <w:rFonts w:ascii="Calibri" w:hAnsi="Calibri" w:cs="Calibri"/>
          <w:b/>
          <w:i/>
          <w:iCs/>
          <w:sz w:val="28"/>
          <w:szCs w:val="28"/>
        </w:rPr>
        <w:t xml:space="preserve">Impacto dos cursos </w:t>
      </w:r>
      <w:proofErr w:type="spellStart"/>
      <w:r w:rsidRPr="00AD2115">
        <w:rPr>
          <w:rFonts w:ascii="Calibri" w:hAnsi="Calibri" w:cs="Calibri"/>
          <w:b/>
          <w:i/>
          <w:iCs/>
          <w:sz w:val="28"/>
          <w:szCs w:val="28"/>
        </w:rPr>
        <w:t>introdutórios</w:t>
      </w:r>
      <w:proofErr w:type="spellEnd"/>
      <w:r w:rsidRPr="00AD2115">
        <w:rPr>
          <w:rFonts w:ascii="Calibri" w:hAnsi="Calibri" w:cs="Calibri"/>
          <w:b/>
          <w:i/>
          <w:iCs/>
          <w:sz w:val="28"/>
          <w:szCs w:val="28"/>
        </w:rPr>
        <w:t xml:space="preserve"> à matemática nos </w:t>
      </w:r>
      <w:proofErr w:type="spellStart"/>
      <w:r w:rsidRPr="00AD2115">
        <w:rPr>
          <w:rFonts w:ascii="Calibri" w:hAnsi="Calibri" w:cs="Calibri"/>
          <w:b/>
          <w:i/>
          <w:iCs/>
          <w:sz w:val="28"/>
          <w:szCs w:val="28"/>
        </w:rPr>
        <w:t>alunos</w:t>
      </w:r>
      <w:proofErr w:type="spellEnd"/>
      <w:r w:rsidRPr="00AD2115">
        <w:rPr>
          <w:rFonts w:ascii="Calibri" w:hAnsi="Calibri" w:cs="Calibri"/>
          <w:b/>
          <w:i/>
          <w:iCs/>
          <w:sz w:val="28"/>
          <w:szCs w:val="28"/>
        </w:rPr>
        <w:t xml:space="preserve"> do Centro </w:t>
      </w:r>
      <w:proofErr w:type="spellStart"/>
      <w:r w:rsidRPr="00AD2115">
        <w:rPr>
          <w:rFonts w:ascii="Calibri" w:hAnsi="Calibri" w:cs="Calibri"/>
          <w:b/>
          <w:i/>
          <w:iCs/>
          <w:sz w:val="28"/>
          <w:szCs w:val="28"/>
        </w:rPr>
        <w:t>Universitário</w:t>
      </w:r>
      <w:proofErr w:type="spellEnd"/>
      <w:r w:rsidRPr="00AD2115">
        <w:rPr>
          <w:rFonts w:ascii="Calibri" w:hAnsi="Calibri" w:cs="Calibri"/>
          <w:b/>
          <w:i/>
          <w:iCs/>
          <w:sz w:val="28"/>
          <w:szCs w:val="28"/>
        </w:rPr>
        <w:t xml:space="preserve"> de los Valles da </w:t>
      </w:r>
      <w:proofErr w:type="spellStart"/>
      <w:r w:rsidRPr="00AD2115">
        <w:rPr>
          <w:rFonts w:ascii="Calibri" w:hAnsi="Calibri" w:cs="Calibri"/>
          <w:b/>
          <w:i/>
          <w:iCs/>
          <w:sz w:val="28"/>
          <w:szCs w:val="28"/>
        </w:rPr>
        <w:t>Universidade</w:t>
      </w:r>
      <w:proofErr w:type="spellEnd"/>
      <w:r w:rsidRPr="00AD2115">
        <w:rPr>
          <w:rFonts w:ascii="Calibri" w:hAnsi="Calibri" w:cs="Calibri"/>
          <w:b/>
          <w:i/>
          <w:iCs/>
          <w:sz w:val="28"/>
          <w:szCs w:val="28"/>
        </w:rPr>
        <w:t xml:space="preserve"> de Guadalajara</w:t>
      </w:r>
    </w:p>
    <w:p w14:paraId="74F9F850" w14:textId="77777777" w:rsidR="00106795" w:rsidRDefault="00106795" w:rsidP="00106795">
      <w:pPr>
        <w:pBdr>
          <w:top w:val="nil"/>
          <w:left w:val="nil"/>
          <w:bottom w:val="nil"/>
          <w:right w:val="nil"/>
          <w:between w:val="nil"/>
        </w:pBdr>
        <w:spacing w:line="276" w:lineRule="auto"/>
        <w:jc w:val="right"/>
        <w:rPr>
          <w:color w:val="000000"/>
        </w:rPr>
      </w:pPr>
    </w:p>
    <w:p w14:paraId="197DA27A" w14:textId="2A03F5D0" w:rsidR="009C1ECE" w:rsidRPr="00106795" w:rsidRDefault="00770005" w:rsidP="00106795">
      <w:pPr>
        <w:pBdr>
          <w:top w:val="nil"/>
          <w:left w:val="nil"/>
          <w:bottom w:val="nil"/>
          <w:right w:val="nil"/>
          <w:between w:val="nil"/>
        </w:pBdr>
        <w:spacing w:line="276" w:lineRule="auto"/>
        <w:jc w:val="right"/>
        <w:rPr>
          <w:rFonts w:ascii="Calibri" w:hAnsi="Calibri" w:cs="Calibri"/>
          <w:b/>
          <w:bCs/>
          <w:color w:val="000000"/>
        </w:rPr>
      </w:pPr>
      <w:r w:rsidRPr="00106795">
        <w:rPr>
          <w:rFonts w:ascii="Calibri" w:hAnsi="Calibri" w:cs="Calibri"/>
          <w:b/>
          <w:bCs/>
          <w:color w:val="000000"/>
        </w:rPr>
        <w:t>Silvia Sánchez Díaz</w:t>
      </w:r>
    </w:p>
    <w:p w14:paraId="2FFB4FA5" w14:textId="1C9AAE55" w:rsidR="009C1ECE" w:rsidRDefault="00770005" w:rsidP="00106795">
      <w:pPr>
        <w:pBdr>
          <w:top w:val="nil"/>
          <w:left w:val="nil"/>
          <w:bottom w:val="nil"/>
          <w:right w:val="nil"/>
          <w:between w:val="nil"/>
        </w:pBdr>
        <w:spacing w:line="276" w:lineRule="auto"/>
        <w:jc w:val="right"/>
      </w:pPr>
      <w:r>
        <w:t xml:space="preserve">Universidad de Guadalajara, </w:t>
      </w:r>
      <w:r w:rsidR="00B432A6">
        <w:t xml:space="preserve">Centro Universitario de los Valles, </w:t>
      </w:r>
      <w:r>
        <w:t>México</w:t>
      </w:r>
    </w:p>
    <w:p w14:paraId="572B473B" w14:textId="5FD5A432" w:rsidR="009C1ECE" w:rsidRPr="00AD2115" w:rsidRDefault="00770005" w:rsidP="00106795">
      <w:pPr>
        <w:spacing w:line="276" w:lineRule="auto"/>
        <w:jc w:val="right"/>
        <w:rPr>
          <w:rFonts w:asciiTheme="minorHAnsi" w:hAnsiTheme="minorHAnsi" w:cstheme="minorHAnsi"/>
          <w:color w:val="FF0000"/>
        </w:rPr>
      </w:pPr>
      <w:r>
        <w:t xml:space="preserve"> </w:t>
      </w:r>
      <w:r w:rsidRPr="00AD2115">
        <w:rPr>
          <w:rFonts w:asciiTheme="minorHAnsi" w:hAnsiTheme="minorHAnsi" w:cstheme="minorHAnsi"/>
          <w:color w:val="FF0000"/>
        </w:rPr>
        <w:t>silvia.sdiaz@academicos.udg.mx</w:t>
      </w:r>
    </w:p>
    <w:p w14:paraId="3258778E" w14:textId="1300DB74" w:rsidR="009C1ECE" w:rsidRPr="00106795" w:rsidRDefault="00770005" w:rsidP="00106795">
      <w:pPr>
        <w:spacing w:line="276" w:lineRule="auto"/>
        <w:jc w:val="right"/>
        <w:rPr>
          <w:color w:val="000000" w:themeColor="text1"/>
          <w:highlight w:val="white"/>
        </w:rPr>
      </w:pPr>
      <w:r w:rsidRPr="00106795">
        <w:rPr>
          <w:color w:val="000000" w:themeColor="text1"/>
          <w:highlight w:val="white"/>
        </w:rPr>
        <w:t>https://orcid.org/0000-0002-4790-0503</w:t>
      </w:r>
    </w:p>
    <w:p w14:paraId="23F3BEBA" w14:textId="77777777" w:rsidR="009C1ECE" w:rsidRDefault="009C1ECE" w:rsidP="00106795">
      <w:pPr>
        <w:spacing w:line="276" w:lineRule="auto"/>
        <w:jc w:val="right"/>
        <w:rPr>
          <w:highlight w:val="white"/>
        </w:rPr>
      </w:pPr>
    </w:p>
    <w:p w14:paraId="58E89C31" w14:textId="77777777" w:rsidR="009C1ECE" w:rsidRPr="00106795" w:rsidRDefault="00770005" w:rsidP="00106795">
      <w:pPr>
        <w:pBdr>
          <w:top w:val="nil"/>
          <w:left w:val="nil"/>
          <w:bottom w:val="nil"/>
          <w:right w:val="nil"/>
          <w:between w:val="nil"/>
        </w:pBdr>
        <w:spacing w:line="276" w:lineRule="auto"/>
        <w:jc w:val="right"/>
        <w:rPr>
          <w:rFonts w:ascii="Calibri" w:hAnsi="Calibri" w:cs="Calibri"/>
          <w:b/>
          <w:bCs/>
          <w:color w:val="000000"/>
        </w:rPr>
      </w:pPr>
      <w:r>
        <w:rPr>
          <w:color w:val="000000"/>
        </w:rPr>
        <w:t xml:space="preserve"> </w:t>
      </w:r>
      <w:r w:rsidRPr="00106795">
        <w:rPr>
          <w:rFonts w:ascii="Calibri" w:hAnsi="Calibri" w:cs="Calibri"/>
          <w:b/>
          <w:bCs/>
          <w:color w:val="000000"/>
        </w:rPr>
        <w:t>César Calderón Mayorga</w:t>
      </w:r>
    </w:p>
    <w:p w14:paraId="60F3F2B4" w14:textId="74634184" w:rsidR="009C1ECE" w:rsidRDefault="00770005" w:rsidP="00106795">
      <w:pPr>
        <w:spacing w:line="276" w:lineRule="auto"/>
        <w:jc w:val="right"/>
      </w:pPr>
      <w:r>
        <w:t xml:space="preserve">Universidad de Guadalajara, </w:t>
      </w:r>
      <w:r w:rsidR="00B432A6">
        <w:t xml:space="preserve">Centro Universitario de los Valles, </w:t>
      </w:r>
      <w:r>
        <w:t>México</w:t>
      </w:r>
    </w:p>
    <w:p w14:paraId="09B2C16E" w14:textId="77777777" w:rsidR="009C1ECE" w:rsidRPr="00AD2115" w:rsidRDefault="00000000" w:rsidP="00106795">
      <w:pPr>
        <w:spacing w:line="276" w:lineRule="auto"/>
        <w:jc w:val="right"/>
        <w:rPr>
          <w:rFonts w:asciiTheme="minorHAnsi" w:hAnsiTheme="minorHAnsi" w:cstheme="minorHAnsi"/>
          <w:color w:val="FF0000"/>
        </w:rPr>
      </w:pPr>
      <w:hyperlink r:id="rId9">
        <w:r w:rsidR="00770005" w:rsidRPr="00AD2115">
          <w:rPr>
            <w:rFonts w:asciiTheme="minorHAnsi" w:hAnsiTheme="minorHAnsi" w:cstheme="minorHAnsi"/>
            <w:color w:val="FF0000"/>
          </w:rPr>
          <w:t>cesarcm@academicos.udg.mx</w:t>
        </w:r>
      </w:hyperlink>
    </w:p>
    <w:p w14:paraId="29B34ADD" w14:textId="77777777" w:rsidR="009C1ECE" w:rsidRPr="00106795" w:rsidRDefault="00000000" w:rsidP="00106795">
      <w:pPr>
        <w:spacing w:line="276" w:lineRule="auto"/>
        <w:jc w:val="right"/>
        <w:rPr>
          <w:color w:val="000000" w:themeColor="text1"/>
          <w:highlight w:val="white"/>
        </w:rPr>
      </w:pPr>
      <w:hyperlink r:id="rId10">
        <w:r w:rsidR="00770005" w:rsidRPr="00106795">
          <w:rPr>
            <w:color w:val="000000" w:themeColor="text1"/>
            <w:highlight w:val="white"/>
          </w:rPr>
          <w:t>https://orcid.org/0000-0003-4216-1219</w:t>
        </w:r>
      </w:hyperlink>
      <w:r w:rsidR="00770005" w:rsidRPr="00106795">
        <w:rPr>
          <w:color w:val="000000" w:themeColor="text1"/>
          <w:highlight w:val="white"/>
        </w:rPr>
        <w:t xml:space="preserve"> </w:t>
      </w:r>
    </w:p>
    <w:p w14:paraId="5E4BD913" w14:textId="77777777" w:rsidR="009C1ECE" w:rsidRDefault="009C1ECE" w:rsidP="00106795">
      <w:pPr>
        <w:spacing w:line="276" w:lineRule="auto"/>
        <w:jc w:val="right"/>
      </w:pPr>
    </w:p>
    <w:p w14:paraId="1ED3911C" w14:textId="77777777" w:rsidR="009C1ECE" w:rsidRPr="00106795" w:rsidRDefault="00770005" w:rsidP="00106795">
      <w:pPr>
        <w:pBdr>
          <w:top w:val="nil"/>
          <w:left w:val="nil"/>
          <w:bottom w:val="nil"/>
          <w:right w:val="nil"/>
          <w:between w:val="nil"/>
        </w:pBdr>
        <w:spacing w:line="276" w:lineRule="auto"/>
        <w:jc w:val="right"/>
        <w:rPr>
          <w:rFonts w:ascii="Calibri" w:hAnsi="Calibri" w:cs="Calibri"/>
          <w:b/>
          <w:bCs/>
          <w:color w:val="000000"/>
        </w:rPr>
      </w:pPr>
      <w:r w:rsidRPr="00106795">
        <w:rPr>
          <w:rFonts w:ascii="Calibri" w:hAnsi="Calibri" w:cs="Calibri"/>
          <w:b/>
          <w:bCs/>
          <w:color w:val="000000"/>
        </w:rPr>
        <w:t xml:space="preserve"> Emilio Leonardo Ramírez Mora</w:t>
      </w:r>
    </w:p>
    <w:p w14:paraId="0A451B64" w14:textId="31FF64B6" w:rsidR="009C1ECE" w:rsidRDefault="00770005" w:rsidP="00106795">
      <w:pPr>
        <w:spacing w:line="276" w:lineRule="auto"/>
        <w:jc w:val="right"/>
      </w:pPr>
      <w:r>
        <w:t xml:space="preserve">Universidad de Guadalajara, </w:t>
      </w:r>
      <w:r w:rsidR="00B432A6">
        <w:t xml:space="preserve">Centro Universitario de los Valles, </w:t>
      </w:r>
      <w:r>
        <w:t>México</w:t>
      </w:r>
    </w:p>
    <w:p w14:paraId="18387BA9" w14:textId="77777777" w:rsidR="009C1ECE" w:rsidRPr="00AD2115" w:rsidRDefault="00000000" w:rsidP="00106795">
      <w:pPr>
        <w:spacing w:line="276" w:lineRule="auto"/>
        <w:jc w:val="right"/>
        <w:rPr>
          <w:rFonts w:asciiTheme="minorHAnsi" w:hAnsiTheme="minorHAnsi" w:cstheme="minorHAnsi"/>
          <w:color w:val="FF0000"/>
        </w:rPr>
      </w:pPr>
      <w:hyperlink r:id="rId11">
        <w:r w:rsidR="00770005" w:rsidRPr="00AD2115">
          <w:rPr>
            <w:rFonts w:asciiTheme="minorHAnsi" w:hAnsiTheme="minorHAnsi" w:cstheme="minorHAnsi"/>
            <w:color w:val="FF0000"/>
          </w:rPr>
          <w:t>emilio.ramirez@academicos.udg.mx</w:t>
        </w:r>
      </w:hyperlink>
    </w:p>
    <w:p w14:paraId="49ECBBF0" w14:textId="77777777" w:rsidR="009C1ECE" w:rsidRPr="00106795" w:rsidRDefault="00000000" w:rsidP="00106795">
      <w:pPr>
        <w:spacing w:line="276" w:lineRule="auto"/>
        <w:jc w:val="right"/>
        <w:rPr>
          <w:color w:val="000000" w:themeColor="text1"/>
          <w:highlight w:val="white"/>
        </w:rPr>
      </w:pPr>
      <w:hyperlink r:id="rId12">
        <w:r w:rsidR="00770005" w:rsidRPr="00106795">
          <w:rPr>
            <w:color w:val="000000" w:themeColor="text1"/>
            <w:highlight w:val="white"/>
          </w:rPr>
          <w:t>https://orcid.org/000-0001-9405-5392</w:t>
        </w:r>
      </w:hyperlink>
    </w:p>
    <w:p w14:paraId="19F2D336" w14:textId="77777777" w:rsidR="009C1ECE" w:rsidRDefault="009C1ECE" w:rsidP="00106795">
      <w:pPr>
        <w:spacing w:line="276" w:lineRule="auto"/>
        <w:jc w:val="right"/>
      </w:pPr>
    </w:p>
    <w:p w14:paraId="139D7D1C" w14:textId="77777777" w:rsidR="009C1ECE" w:rsidRPr="00106795" w:rsidRDefault="00770005" w:rsidP="00106795">
      <w:pPr>
        <w:pBdr>
          <w:top w:val="nil"/>
          <w:left w:val="nil"/>
          <w:bottom w:val="nil"/>
          <w:right w:val="nil"/>
          <w:between w:val="nil"/>
        </w:pBdr>
        <w:spacing w:line="276" w:lineRule="auto"/>
        <w:jc w:val="right"/>
        <w:rPr>
          <w:rFonts w:ascii="Calibri" w:hAnsi="Calibri" w:cs="Calibri"/>
          <w:b/>
          <w:bCs/>
          <w:color w:val="000000"/>
        </w:rPr>
      </w:pPr>
      <w:r w:rsidRPr="00106795">
        <w:rPr>
          <w:rFonts w:ascii="Calibri" w:hAnsi="Calibri" w:cs="Calibri"/>
          <w:b/>
          <w:bCs/>
          <w:color w:val="000000"/>
        </w:rPr>
        <w:t>Francisco Eduardo Oliva Ibarra</w:t>
      </w:r>
    </w:p>
    <w:p w14:paraId="6405A7A5" w14:textId="2F0E728D" w:rsidR="009C1ECE" w:rsidRDefault="00770005" w:rsidP="00106795">
      <w:pPr>
        <w:spacing w:line="276" w:lineRule="auto"/>
        <w:jc w:val="right"/>
      </w:pPr>
      <w:r>
        <w:t xml:space="preserve">Universidad de Guadalajara, </w:t>
      </w:r>
      <w:r w:rsidR="00B432A6">
        <w:t xml:space="preserve">Centro Universitario de los Valles, </w:t>
      </w:r>
      <w:r>
        <w:t>México</w:t>
      </w:r>
    </w:p>
    <w:p w14:paraId="47FD43E0" w14:textId="77777777" w:rsidR="009C1ECE" w:rsidRPr="00AD2115" w:rsidRDefault="00000000" w:rsidP="00106795">
      <w:pPr>
        <w:spacing w:line="276" w:lineRule="auto"/>
        <w:jc w:val="right"/>
        <w:rPr>
          <w:rFonts w:asciiTheme="minorHAnsi" w:hAnsiTheme="minorHAnsi" w:cstheme="minorHAnsi"/>
          <w:color w:val="FF0000"/>
        </w:rPr>
      </w:pPr>
      <w:hyperlink r:id="rId13">
        <w:r w:rsidR="00770005" w:rsidRPr="00AD2115">
          <w:rPr>
            <w:rFonts w:asciiTheme="minorHAnsi" w:hAnsiTheme="minorHAnsi" w:cstheme="minorHAnsi"/>
            <w:color w:val="FF0000"/>
          </w:rPr>
          <w:t>francisco.oliva@academicos.udg.mx</w:t>
        </w:r>
      </w:hyperlink>
    </w:p>
    <w:p w14:paraId="5A21C788" w14:textId="77777777" w:rsidR="009C1ECE" w:rsidRPr="00106795" w:rsidRDefault="00000000" w:rsidP="00106795">
      <w:pPr>
        <w:spacing w:line="276" w:lineRule="auto"/>
        <w:jc w:val="right"/>
        <w:rPr>
          <w:color w:val="000000" w:themeColor="text1"/>
          <w:highlight w:val="white"/>
        </w:rPr>
      </w:pPr>
      <w:hyperlink r:id="rId14">
        <w:r w:rsidR="00770005" w:rsidRPr="00106795">
          <w:rPr>
            <w:color w:val="000000" w:themeColor="text1"/>
            <w:highlight w:val="white"/>
          </w:rPr>
          <w:t>https://orcid.org/0000-0002-1648-1924</w:t>
        </w:r>
      </w:hyperlink>
    </w:p>
    <w:p w14:paraId="5CF0A078" w14:textId="77777777" w:rsidR="009C1ECE" w:rsidRDefault="009C1ECE" w:rsidP="00106795">
      <w:pPr>
        <w:spacing w:line="276" w:lineRule="auto"/>
        <w:jc w:val="right"/>
      </w:pPr>
    </w:p>
    <w:p w14:paraId="1649034C" w14:textId="77777777" w:rsidR="009C1ECE" w:rsidRPr="00106795" w:rsidRDefault="00770005" w:rsidP="00106795">
      <w:pPr>
        <w:pBdr>
          <w:top w:val="nil"/>
          <w:left w:val="nil"/>
          <w:bottom w:val="nil"/>
          <w:right w:val="nil"/>
          <w:between w:val="nil"/>
        </w:pBdr>
        <w:spacing w:line="276" w:lineRule="auto"/>
        <w:jc w:val="right"/>
        <w:rPr>
          <w:rFonts w:ascii="Calibri" w:hAnsi="Calibri" w:cs="Calibri"/>
          <w:b/>
          <w:bCs/>
          <w:color w:val="000000"/>
        </w:rPr>
      </w:pPr>
      <w:r w:rsidRPr="00106795">
        <w:rPr>
          <w:rFonts w:ascii="Calibri" w:hAnsi="Calibri" w:cs="Calibri"/>
          <w:b/>
          <w:bCs/>
          <w:color w:val="000000"/>
        </w:rPr>
        <w:t>Claudia Janet Amparo Torrealba García</w:t>
      </w:r>
    </w:p>
    <w:p w14:paraId="2C03B9CD" w14:textId="2627DC30" w:rsidR="009C1ECE" w:rsidRDefault="00770005" w:rsidP="00106795">
      <w:pPr>
        <w:spacing w:line="276" w:lineRule="auto"/>
        <w:jc w:val="right"/>
      </w:pPr>
      <w:r>
        <w:t xml:space="preserve">Universidad de Guadalajara, </w:t>
      </w:r>
      <w:r w:rsidR="00B432A6">
        <w:t xml:space="preserve">Centro Universitario de los Valles, </w:t>
      </w:r>
      <w:r>
        <w:t>México</w:t>
      </w:r>
    </w:p>
    <w:p w14:paraId="25FBB448" w14:textId="77777777" w:rsidR="009C1ECE" w:rsidRPr="00AD2115" w:rsidRDefault="00000000" w:rsidP="00106795">
      <w:pPr>
        <w:spacing w:line="276" w:lineRule="auto"/>
        <w:jc w:val="right"/>
        <w:rPr>
          <w:rFonts w:asciiTheme="minorHAnsi" w:hAnsiTheme="minorHAnsi" w:cstheme="minorHAnsi"/>
          <w:color w:val="FF0000"/>
        </w:rPr>
      </w:pPr>
      <w:hyperlink r:id="rId15">
        <w:r w:rsidR="00770005" w:rsidRPr="00AD2115">
          <w:rPr>
            <w:rFonts w:asciiTheme="minorHAnsi" w:hAnsiTheme="minorHAnsi" w:cstheme="minorHAnsi"/>
            <w:color w:val="FF0000"/>
          </w:rPr>
          <w:t>claudia.torrealba@academicos.udg.mx</w:t>
        </w:r>
      </w:hyperlink>
    </w:p>
    <w:p w14:paraId="443FFA95" w14:textId="77777777" w:rsidR="009C1ECE" w:rsidRPr="00106795" w:rsidRDefault="00000000" w:rsidP="00106795">
      <w:pPr>
        <w:spacing w:line="276" w:lineRule="auto"/>
        <w:jc w:val="right"/>
        <w:rPr>
          <w:color w:val="000000" w:themeColor="text1"/>
          <w:highlight w:val="white"/>
        </w:rPr>
      </w:pPr>
      <w:hyperlink r:id="rId16">
        <w:r w:rsidR="00770005" w:rsidRPr="00106795">
          <w:rPr>
            <w:color w:val="000000" w:themeColor="text1"/>
            <w:highlight w:val="white"/>
          </w:rPr>
          <w:t>https://orcid.org/0000-0002-5177-9320</w:t>
        </w:r>
      </w:hyperlink>
    </w:p>
    <w:p w14:paraId="657D0A75" w14:textId="77777777" w:rsidR="009C1ECE" w:rsidRDefault="009C1ECE" w:rsidP="00106795">
      <w:pPr>
        <w:spacing w:line="276" w:lineRule="auto"/>
        <w:jc w:val="right"/>
      </w:pPr>
    </w:p>
    <w:p w14:paraId="00C145FD" w14:textId="77777777" w:rsidR="009C1ECE" w:rsidRPr="00106795" w:rsidRDefault="00770005" w:rsidP="00106795">
      <w:pPr>
        <w:tabs>
          <w:tab w:val="left" w:pos="0"/>
        </w:tabs>
        <w:spacing w:line="360" w:lineRule="auto"/>
        <w:contextualSpacing/>
        <w:rPr>
          <w:rFonts w:ascii="Calibri" w:hAnsi="Calibri" w:cs="Calibri"/>
          <w:b/>
          <w:sz w:val="28"/>
          <w:szCs w:val="28"/>
        </w:rPr>
      </w:pPr>
      <w:r w:rsidRPr="00106795">
        <w:rPr>
          <w:rFonts w:ascii="Calibri" w:hAnsi="Calibri" w:cs="Calibri"/>
          <w:b/>
          <w:sz w:val="28"/>
          <w:szCs w:val="28"/>
        </w:rPr>
        <w:lastRenderedPageBreak/>
        <w:t>Resumen</w:t>
      </w:r>
    </w:p>
    <w:p w14:paraId="11A6AB18" w14:textId="6174061A" w:rsidR="009C1ECE" w:rsidRDefault="00770005" w:rsidP="00106795">
      <w:pPr>
        <w:tabs>
          <w:tab w:val="left" w:pos="0"/>
        </w:tabs>
        <w:spacing w:line="360" w:lineRule="auto"/>
        <w:contextualSpacing/>
        <w:jc w:val="both"/>
      </w:pPr>
      <w:r>
        <w:t>Los estudiantes que ingresan al Centro Universitario de los Valles carecen de algunas habilidades</w:t>
      </w:r>
      <w:r w:rsidR="004E18D0">
        <w:t xml:space="preserve"> </w:t>
      </w:r>
      <w:r>
        <w:t xml:space="preserve">Matemáticas. </w:t>
      </w:r>
      <w:r w:rsidR="004E18D0">
        <w:t>Por ello, c</w:t>
      </w:r>
      <w:r>
        <w:t>on e</w:t>
      </w:r>
      <w:r w:rsidR="004E18D0">
        <w:t>ste</w:t>
      </w:r>
      <w:r>
        <w:t xml:space="preserve"> estudio se buscó identificar las fortalezas y debilidades en estas habilidades, </w:t>
      </w:r>
      <w:r w:rsidR="004E18D0">
        <w:t xml:space="preserve">así como determinar </w:t>
      </w:r>
      <w:r>
        <w:t xml:space="preserve">si al cursar al menos un curso de </w:t>
      </w:r>
      <w:r w:rsidR="004E18D0">
        <w:t>m</w:t>
      </w:r>
      <w:r>
        <w:t>atemáticas se logr</w:t>
      </w:r>
      <w:r w:rsidR="004E18D0">
        <w:t>a</w:t>
      </w:r>
      <w:r>
        <w:t xml:space="preserve"> mejoría en </w:t>
      </w:r>
      <w:r w:rsidR="004E18D0">
        <w:t xml:space="preserve">esos aspectos. Para ello, se estableció una comparación de </w:t>
      </w:r>
      <w:r>
        <w:t xml:space="preserve">resultados entre los estudiantes de </w:t>
      </w:r>
      <w:r w:rsidR="00050BBE">
        <w:t>nuevo</w:t>
      </w:r>
      <w:r>
        <w:t xml:space="preserve"> ingreso de las </w:t>
      </w:r>
      <w:r w:rsidR="004E18D0">
        <w:t>l</w:t>
      </w:r>
      <w:r>
        <w:t>icenciaturas en</w:t>
      </w:r>
      <w:r w:rsidR="004E18D0">
        <w:t xml:space="preserve"> </w:t>
      </w:r>
      <w:r>
        <w:t>Administración, Turismo, Contaduría Pública, Tecnologías de la Información</w:t>
      </w:r>
      <w:r w:rsidR="004E18D0">
        <w:t>,</w:t>
      </w:r>
      <w:r>
        <w:t xml:space="preserve"> y las </w:t>
      </w:r>
      <w:r w:rsidR="004E18D0">
        <w:t>i</w:t>
      </w:r>
      <w:r>
        <w:t xml:space="preserve">ngenierías en Mecatrónica, Electrónica y Computación, Instrumentación Electrónica y Nanosensores, Diseño Molecular de Materiales, Geofísica y Sistemas Biológicos. </w:t>
      </w:r>
      <w:r w:rsidR="004E18D0">
        <w:t>En concreto, s</w:t>
      </w:r>
      <w:r>
        <w:t xml:space="preserve">e aplicó el mismo </w:t>
      </w:r>
      <w:r w:rsidR="00050BBE">
        <w:t>examen</w:t>
      </w:r>
      <w:r>
        <w:t xml:space="preserve"> al inicio y al final del </w:t>
      </w:r>
      <w:r w:rsidR="00050BBE">
        <w:t>semestre</w:t>
      </w:r>
      <w:r>
        <w:t xml:space="preserve"> 2022A</w:t>
      </w:r>
      <w:r w:rsidR="004E18D0">
        <w:t>.</w:t>
      </w:r>
      <w:r>
        <w:t xml:space="preserve"> </w:t>
      </w:r>
      <w:r w:rsidR="004E18D0">
        <w:t>C</w:t>
      </w:r>
      <w:r>
        <w:t xml:space="preserve">on base en los resultados, se pudo concluir que mejoraron las habilidades mediante los cursos iniciales de </w:t>
      </w:r>
      <w:r w:rsidR="004E18D0">
        <w:t>m</w:t>
      </w:r>
      <w:r>
        <w:t xml:space="preserve">atemáticas. El promedio general aumentó de 52.978 al inicio del </w:t>
      </w:r>
      <w:r w:rsidR="00050BBE">
        <w:t>semestre</w:t>
      </w:r>
      <w:r>
        <w:t xml:space="preserve"> a 63.948 al finalizar</w:t>
      </w:r>
      <w:r w:rsidR="004E18D0">
        <w:t>. Asimismo,</w:t>
      </w:r>
      <w:r>
        <w:t xml:space="preserve"> disminuyó el porcentaje de estudiantes con calificación reprobatoria, del 58.11</w:t>
      </w:r>
      <w:r w:rsidR="004E18D0">
        <w:t xml:space="preserve"> </w:t>
      </w:r>
      <w:r>
        <w:t xml:space="preserve">% al inicio del </w:t>
      </w:r>
      <w:r w:rsidR="00050BBE">
        <w:t>semestre</w:t>
      </w:r>
      <w:r>
        <w:t xml:space="preserve"> al 34.88</w:t>
      </w:r>
      <w:r w:rsidR="004E18D0">
        <w:t xml:space="preserve"> </w:t>
      </w:r>
      <w:r>
        <w:t>% al final. En casi todas las carreras se observó una mejora en el promedio</w:t>
      </w:r>
      <w:r w:rsidR="004E18D0">
        <w:t>:</w:t>
      </w:r>
      <w:r>
        <w:t xml:space="preserve"> la mayor fue en </w:t>
      </w:r>
      <w:r w:rsidR="004E18D0">
        <w:t>i</w:t>
      </w:r>
      <w:r>
        <w:t>ngeniería en Electrónica y Computación</w:t>
      </w:r>
      <w:r w:rsidR="004E18D0">
        <w:t>,</w:t>
      </w:r>
      <w:r>
        <w:t xml:space="preserve"> con un aumento superior a 24 puntos</w:t>
      </w:r>
      <w:r w:rsidR="004E18D0">
        <w:t>;</w:t>
      </w:r>
      <w:r>
        <w:t xml:space="preserve"> solo en </w:t>
      </w:r>
      <w:r w:rsidR="004E18D0">
        <w:t>i</w:t>
      </w:r>
      <w:r>
        <w:t xml:space="preserve">ngeniería en Geofísica empeoró al bajar un poco más de 1 punto. </w:t>
      </w:r>
      <w:r w:rsidR="004E18D0">
        <w:t>En síntesis, p</w:t>
      </w:r>
      <w:r>
        <w:t xml:space="preserve">udo observarse la mejora en las habilidades de los estudiantes una vez que cursaron al menos una materia del área de </w:t>
      </w:r>
      <w:r w:rsidR="004E18D0">
        <w:t>m</w:t>
      </w:r>
      <w:r>
        <w:t>atemáticas en el primer semestre</w:t>
      </w:r>
      <w:r w:rsidR="004E18D0">
        <w:t>;</w:t>
      </w:r>
      <w:r>
        <w:t xml:space="preserve"> sin embargo, aún queda una gran oportunidad de mejora en estas habilidades</w:t>
      </w:r>
      <w:r w:rsidR="004E18D0">
        <w:t>,</w:t>
      </w:r>
      <w:r>
        <w:t xml:space="preserve"> por lo que se tendría que mantener el apoyo y seguimiento de los estudiantes.</w:t>
      </w:r>
    </w:p>
    <w:p w14:paraId="573567EA" w14:textId="0F4E8278" w:rsidR="009C1ECE" w:rsidRDefault="00770005" w:rsidP="00106795">
      <w:pPr>
        <w:spacing w:line="360" w:lineRule="auto"/>
        <w:contextualSpacing/>
      </w:pPr>
      <w:r w:rsidRPr="00106795">
        <w:rPr>
          <w:rFonts w:ascii="Calibri" w:hAnsi="Calibri" w:cs="Calibri"/>
          <w:b/>
          <w:sz w:val="28"/>
          <w:szCs w:val="28"/>
        </w:rPr>
        <w:t>Palabras clave</w:t>
      </w:r>
      <w:r w:rsidR="0018425E" w:rsidRPr="00106795">
        <w:rPr>
          <w:rFonts w:ascii="Calibri" w:hAnsi="Calibri" w:cs="Calibri"/>
          <w:b/>
          <w:sz w:val="28"/>
          <w:szCs w:val="28"/>
        </w:rPr>
        <w:t>:</w:t>
      </w:r>
      <w:r w:rsidR="0018425E" w:rsidRPr="00D5156C">
        <w:rPr>
          <w:b/>
          <w:sz w:val="28"/>
          <w:szCs w:val="28"/>
        </w:rPr>
        <w:t xml:space="preserve"> </w:t>
      </w:r>
      <w:r w:rsidR="004E18D0">
        <w:t>m</w:t>
      </w:r>
      <w:r w:rsidR="00050BBE">
        <w:t>ejora</w:t>
      </w:r>
      <w:r>
        <w:t xml:space="preserve">, habilidades matemáticas, </w:t>
      </w:r>
      <w:r w:rsidR="00050BBE">
        <w:t>nuevo</w:t>
      </w:r>
      <w:r>
        <w:t xml:space="preserve"> ingreso, licenciatura, </w:t>
      </w:r>
      <w:r w:rsidR="00050BBE">
        <w:t>semestre</w:t>
      </w:r>
      <w:r w:rsidR="004E18D0">
        <w:t>.</w:t>
      </w:r>
    </w:p>
    <w:p w14:paraId="552A1CAE" w14:textId="77777777" w:rsidR="00106795" w:rsidRDefault="00106795" w:rsidP="00106795">
      <w:pPr>
        <w:spacing w:line="360" w:lineRule="auto"/>
        <w:contextualSpacing/>
      </w:pPr>
    </w:p>
    <w:p w14:paraId="36E06ECD" w14:textId="77777777" w:rsidR="009C1ECE" w:rsidRPr="00106795" w:rsidRDefault="00770005" w:rsidP="00106795">
      <w:pPr>
        <w:tabs>
          <w:tab w:val="left" w:pos="0"/>
        </w:tabs>
        <w:spacing w:line="360" w:lineRule="auto"/>
        <w:contextualSpacing/>
        <w:rPr>
          <w:rFonts w:ascii="Calibri" w:hAnsi="Calibri" w:cs="Calibri"/>
          <w:b/>
          <w:sz w:val="28"/>
          <w:szCs w:val="28"/>
        </w:rPr>
      </w:pPr>
      <w:proofErr w:type="spellStart"/>
      <w:r w:rsidRPr="00106795">
        <w:rPr>
          <w:rFonts w:ascii="Calibri" w:hAnsi="Calibri" w:cs="Calibri"/>
          <w:b/>
          <w:sz w:val="28"/>
          <w:szCs w:val="28"/>
        </w:rPr>
        <w:t>Abstract</w:t>
      </w:r>
      <w:proofErr w:type="spellEnd"/>
    </w:p>
    <w:p w14:paraId="5B076C70" w14:textId="77777777" w:rsidR="009C1ECE" w:rsidRDefault="00770005" w:rsidP="00106795">
      <w:pPr>
        <w:pBdr>
          <w:top w:val="nil"/>
          <w:left w:val="nil"/>
          <w:bottom w:val="nil"/>
          <w:right w:val="nil"/>
          <w:between w:val="nil"/>
        </w:pBdr>
        <w:tabs>
          <w:tab w:val="left" w:pos="0"/>
        </w:tabs>
        <w:spacing w:line="360" w:lineRule="auto"/>
        <w:contextualSpacing/>
        <w:jc w:val="both"/>
      </w:pPr>
      <w:proofErr w:type="spellStart"/>
      <w:r>
        <w:t>The</w:t>
      </w:r>
      <w:proofErr w:type="spellEnd"/>
      <w:r>
        <w:t xml:space="preserve"> </w:t>
      </w:r>
      <w:proofErr w:type="spellStart"/>
      <w:r>
        <w:t>students</w:t>
      </w:r>
      <w:proofErr w:type="spellEnd"/>
      <w:r>
        <w:t xml:space="preserve"> </w:t>
      </w:r>
      <w:proofErr w:type="spellStart"/>
      <w:r>
        <w:t>who</w:t>
      </w:r>
      <w:proofErr w:type="spellEnd"/>
      <w:r>
        <w:t xml:space="preserve"> </w:t>
      </w:r>
      <w:proofErr w:type="spellStart"/>
      <w:r>
        <w:t>enter</w:t>
      </w:r>
      <w:proofErr w:type="spellEnd"/>
      <w:r>
        <w:t xml:space="preserve"> </w:t>
      </w:r>
      <w:proofErr w:type="spellStart"/>
      <w:r>
        <w:t>the</w:t>
      </w:r>
      <w:proofErr w:type="spellEnd"/>
      <w:r>
        <w:t xml:space="preserve"> </w:t>
      </w:r>
      <w:proofErr w:type="spellStart"/>
      <w:r>
        <w:t>University</w:t>
      </w:r>
      <w:proofErr w:type="spellEnd"/>
      <w:r>
        <w:t xml:space="preserve"> Center </w:t>
      </w:r>
      <w:proofErr w:type="spellStart"/>
      <w:r>
        <w:t>of</w:t>
      </w:r>
      <w:proofErr w:type="spellEnd"/>
      <w:r>
        <w:t xml:space="preserve"> </w:t>
      </w:r>
      <w:proofErr w:type="spellStart"/>
      <w:r>
        <w:t>the</w:t>
      </w:r>
      <w:proofErr w:type="spellEnd"/>
      <w:r>
        <w:t xml:space="preserve"> </w:t>
      </w:r>
      <w:proofErr w:type="spellStart"/>
      <w:r>
        <w:t>Valleys</w:t>
      </w:r>
      <w:proofErr w:type="spellEnd"/>
      <w:r>
        <w:t xml:space="preserve"> </w:t>
      </w:r>
      <w:proofErr w:type="spellStart"/>
      <w:r>
        <w:t>lack</w:t>
      </w:r>
      <w:proofErr w:type="spellEnd"/>
      <w:r>
        <w:t xml:space="preserve"> </w:t>
      </w:r>
      <w:proofErr w:type="spellStart"/>
      <w:r>
        <w:t>some</w:t>
      </w:r>
      <w:proofErr w:type="spellEnd"/>
      <w:r>
        <w:t xml:space="preserve"> </w:t>
      </w:r>
      <w:proofErr w:type="spellStart"/>
      <w:r>
        <w:t>Mathematics</w:t>
      </w:r>
      <w:proofErr w:type="spellEnd"/>
      <w:r>
        <w:t xml:space="preserve"> </w:t>
      </w:r>
      <w:proofErr w:type="spellStart"/>
      <w:r>
        <w:t>skills</w:t>
      </w:r>
      <w:proofErr w:type="spellEnd"/>
      <w:r>
        <w:t xml:space="preserve">. </w:t>
      </w:r>
      <w:proofErr w:type="spellStart"/>
      <w:r>
        <w:t>The</w:t>
      </w:r>
      <w:proofErr w:type="spellEnd"/>
      <w:r>
        <w:t xml:space="preserve"> </w:t>
      </w:r>
      <w:proofErr w:type="spellStart"/>
      <w:r>
        <w:t>study</w:t>
      </w:r>
      <w:proofErr w:type="spellEnd"/>
      <w:r>
        <w:t xml:space="preserve"> </w:t>
      </w:r>
      <w:proofErr w:type="spellStart"/>
      <w:r>
        <w:t>sought</w:t>
      </w:r>
      <w:proofErr w:type="spellEnd"/>
      <w:r>
        <w:t xml:space="preserve"> </w:t>
      </w:r>
      <w:proofErr w:type="spellStart"/>
      <w:r>
        <w:t>to</w:t>
      </w:r>
      <w:proofErr w:type="spellEnd"/>
      <w:r>
        <w:t xml:space="preserve"> </w:t>
      </w:r>
      <w:proofErr w:type="spellStart"/>
      <w:r>
        <w:t>identify</w:t>
      </w:r>
      <w:proofErr w:type="spellEnd"/>
      <w:r>
        <w:t xml:space="preserve"> </w:t>
      </w:r>
      <w:proofErr w:type="spellStart"/>
      <w:r>
        <w:t>the</w:t>
      </w:r>
      <w:proofErr w:type="spellEnd"/>
      <w:r>
        <w:t xml:space="preserve"> </w:t>
      </w:r>
      <w:proofErr w:type="spellStart"/>
      <w:r>
        <w:t>strengths</w:t>
      </w:r>
      <w:proofErr w:type="spellEnd"/>
      <w:r>
        <w:t xml:space="preserve"> and </w:t>
      </w:r>
      <w:proofErr w:type="spellStart"/>
      <w:r>
        <w:t>weaknesses</w:t>
      </w:r>
      <w:proofErr w:type="spellEnd"/>
      <w:r>
        <w:t xml:space="preserve"> in </w:t>
      </w:r>
      <w:proofErr w:type="spellStart"/>
      <w:r>
        <w:t>these</w:t>
      </w:r>
      <w:proofErr w:type="spellEnd"/>
      <w:r>
        <w:t xml:space="preserve"> </w:t>
      </w:r>
      <w:proofErr w:type="spellStart"/>
      <w:r>
        <w:t>skills</w:t>
      </w:r>
      <w:proofErr w:type="spellEnd"/>
      <w:r>
        <w:t xml:space="preserve">, as </w:t>
      </w:r>
      <w:proofErr w:type="spellStart"/>
      <w:r>
        <w:t>well</w:t>
      </w:r>
      <w:proofErr w:type="spellEnd"/>
      <w:r>
        <w:t xml:space="preserve"> as </w:t>
      </w:r>
      <w:proofErr w:type="spellStart"/>
      <w:r>
        <w:t>whether</w:t>
      </w:r>
      <w:proofErr w:type="spellEnd"/>
      <w:r>
        <w:t xml:space="preserve">, </w:t>
      </w:r>
      <w:proofErr w:type="spellStart"/>
      <w:r>
        <w:t>by</w:t>
      </w:r>
      <w:proofErr w:type="spellEnd"/>
      <w:r>
        <w:t xml:space="preserve"> </w:t>
      </w:r>
      <w:proofErr w:type="spellStart"/>
      <w:r>
        <w:t>taking</w:t>
      </w:r>
      <w:proofErr w:type="spellEnd"/>
      <w:r>
        <w:t xml:space="preserve"> at </w:t>
      </w:r>
      <w:proofErr w:type="spellStart"/>
      <w:r>
        <w:t>least</w:t>
      </w:r>
      <w:proofErr w:type="spellEnd"/>
      <w:r>
        <w:t xml:space="preserve"> </w:t>
      </w:r>
      <w:proofErr w:type="spellStart"/>
      <w:r>
        <w:t>one</w:t>
      </w:r>
      <w:proofErr w:type="spellEnd"/>
      <w:r>
        <w:t xml:space="preserve"> </w:t>
      </w:r>
      <w:proofErr w:type="spellStart"/>
      <w:r>
        <w:t>Mathematics</w:t>
      </w:r>
      <w:proofErr w:type="spellEnd"/>
      <w:r>
        <w:t xml:space="preserve"> </w:t>
      </w:r>
      <w:proofErr w:type="spellStart"/>
      <w:r>
        <w:t>course</w:t>
      </w:r>
      <w:proofErr w:type="spellEnd"/>
      <w:r>
        <w:t xml:space="preserve">, </w:t>
      </w:r>
      <w:proofErr w:type="spellStart"/>
      <w:r>
        <w:t>an</w:t>
      </w:r>
      <w:proofErr w:type="spellEnd"/>
      <w:r>
        <w:t xml:space="preserve"> </w:t>
      </w:r>
      <w:proofErr w:type="spellStart"/>
      <w:r>
        <w:t>improvement</w:t>
      </w:r>
      <w:proofErr w:type="spellEnd"/>
      <w:r>
        <w:t xml:space="preserve"> </w:t>
      </w:r>
      <w:proofErr w:type="spellStart"/>
      <w:r>
        <w:t>was</w:t>
      </w:r>
      <w:proofErr w:type="spellEnd"/>
      <w:r>
        <w:t xml:space="preserve"> </w:t>
      </w:r>
      <w:proofErr w:type="spellStart"/>
      <w:r>
        <w:t>achieved</w:t>
      </w:r>
      <w:proofErr w:type="spellEnd"/>
      <w:r>
        <w:t xml:space="preserve"> in </w:t>
      </w:r>
      <w:proofErr w:type="spellStart"/>
      <w:r>
        <w:t>them</w:t>
      </w:r>
      <w:proofErr w:type="spellEnd"/>
      <w:r>
        <w:t xml:space="preserve">, and </w:t>
      </w:r>
      <w:proofErr w:type="spellStart"/>
      <w:r>
        <w:t>to</w:t>
      </w:r>
      <w:proofErr w:type="spellEnd"/>
      <w:r>
        <w:t xml:space="preserve"> compare </w:t>
      </w:r>
      <w:proofErr w:type="spellStart"/>
      <w:r>
        <w:t>the</w:t>
      </w:r>
      <w:proofErr w:type="spellEnd"/>
      <w:r>
        <w:t xml:space="preserve"> </w:t>
      </w:r>
      <w:proofErr w:type="spellStart"/>
      <w:r>
        <w:t>results</w:t>
      </w:r>
      <w:proofErr w:type="spellEnd"/>
      <w:r>
        <w:t xml:space="preserve"> </w:t>
      </w:r>
      <w:proofErr w:type="spellStart"/>
      <w:r>
        <w:t>among</w:t>
      </w:r>
      <w:proofErr w:type="spellEnd"/>
      <w:r>
        <w:t xml:space="preserve"> </w:t>
      </w:r>
      <w:r w:rsidR="00050BBE">
        <w:t>new</w:t>
      </w:r>
      <w:r>
        <w:t xml:space="preserve"> </w:t>
      </w:r>
      <w:proofErr w:type="spellStart"/>
      <w:r>
        <w:t>students</w:t>
      </w:r>
      <w:proofErr w:type="spellEnd"/>
      <w:r>
        <w:t xml:space="preserve"> </w:t>
      </w:r>
      <w:proofErr w:type="spellStart"/>
      <w:r>
        <w:t>of</w:t>
      </w:r>
      <w:proofErr w:type="spellEnd"/>
      <w:r>
        <w:t xml:space="preserve"> </w:t>
      </w:r>
      <w:proofErr w:type="spellStart"/>
      <w:r>
        <w:t>the</w:t>
      </w:r>
      <w:proofErr w:type="spellEnd"/>
      <w:r>
        <w:t xml:space="preserve"> </w:t>
      </w:r>
      <w:proofErr w:type="spellStart"/>
      <w:r>
        <w:t>Bachelor's</w:t>
      </w:r>
      <w:proofErr w:type="spellEnd"/>
      <w:r>
        <w:t xml:space="preserve"> </w:t>
      </w:r>
      <w:proofErr w:type="spellStart"/>
      <w:r>
        <w:t>Degrees</w:t>
      </w:r>
      <w:proofErr w:type="spellEnd"/>
      <w:r>
        <w:t xml:space="preserve"> in </w:t>
      </w:r>
      <w:proofErr w:type="spellStart"/>
      <w:r>
        <w:t>Administrat</w:t>
      </w:r>
      <w:r w:rsidR="005D4CEE">
        <w:t>ion</w:t>
      </w:r>
      <w:proofErr w:type="spellEnd"/>
      <w:r w:rsidR="005D4CEE">
        <w:t xml:space="preserve">, </w:t>
      </w:r>
      <w:proofErr w:type="spellStart"/>
      <w:r w:rsidR="005D4CEE">
        <w:t>Tourism</w:t>
      </w:r>
      <w:proofErr w:type="spellEnd"/>
      <w:r w:rsidR="005D4CEE">
        <w:t xml:space="preserve">, </w:t>
      </w:r>
      <w:proofErr w:type="spellStart"/>
      <w:r w:rsidR="005D4CEE">
        <w:t>Public</w:t>
      </w:r>
      <w:proofErr w:type="spellEnd"/>
      <w:r w:rsidR="005D4CEE">
        <w:t xml:space="preserve"> </w:t>
      </w:r>
      <w:proofErr w:type="spellStart"/>
      <w:r w:rsidR="005D4CEE">
        <w:t>Accounting</w:t>
      </w:r>
      <w:proofErr w:type="spellEnd"/>
      <w:r>
        <w:t xml:space="preserve">, </w:t>
      </w:r>
      <w:proofErr w:type="spellStart"/>
      <w:r>
        <w:t>Information</w:t>
      </w:r>
      <w:proofErr w:type="spellEnd"/>
      <w:r>
        <w:t xml:space="preserve"> Technologies and </w:t>
      </w:r>
      <w:proofErr w:type="spellStart"/>
      <w:r>
        <w:t>Engineering</w:t>
      </w:r>
      <w:proofErr w:type="spellEnd"/>
      <w:r>
        <w:t xml:space="preserve"> in </w:t>
      </w:r>
      <w:proofErr w:type="spellStart"/>
      <w:r>
        <w:t>Mechatronics</w:t>
      </w:r>
      <w:proofErr w:type="spellEnd"/>
      <w:r>
        <w:t xml:space="preserve">, </w:t>
      </w:r>
      <w:proofErr w:type="spellStart"/>
      <w:r>
        <w:t>Electronics</w:t>
      </w:r>
      <w:proofErr w:type="spellEnd"/>
      <w:r>
        <w:t xml:space="preserve"> and Computing, Electronic </w:t>
      </w:r>
      <w:proofErr w:type="spellStart"/>
      <w:r>
        <w:t>Instrumentation</w:t>
      </w:r>
      <w:proofErr w:type="spellEnd"/>
      <w:r>
        <w:t xml:space="preserve"> and </w:t>
      </w:r>
      <w:proofErr w:type="spellStart"/>
      <w:r>
        <w:t>Nanosensors</w:t>
      </w:r>
      <w:proofErr w:type="spellEnd"/>
      <w:r>
        <w:t xml:space="preserve">, Molecular </w:t>
      </w:r>
      <w:proofErr w:type="spellStart"/>
      <w:r>
        <w:t>Design</w:t>
      </w:r>
      <w:proofErr w:type="spellEnd"/>
      <w:r>
        <w:t xml:space="preserve"> </w:t>
      </w:r>
      <w:proofErr w:type="spellStart"/>
      <w:r>
        <w:t>of</w:t>
      </w:r>
      <w:proofErr w:type="spellEnd"/>
      <w:r>
        <w:t xml:space="preserve"> </w:t>
      </w:r>
      <w:proofErr w:type="spellStart"/>
      <w:r>
        <w:t>Materials</w:t>
      </w:r>
      <w:proofErr w:type="spellEnd"/>
      <w:r>
        <w:t xml:space="preserve">, </w:t>
      </w:r>
      <w:proofErr w:type="spellStart"/>
      <w:r>
        <w:t>Geophysics</w:t>
      </w:r>
      <w:proofErr w:type="spellEnd"/>
      <w:r>
        <w:t xml:space="preserve"> and </w:t>
      </w:r>
      <w:proofErr w:type="spellStart"/>
      <w:r>
        <w:t>Biological</w:t>
      </w:r>
      <w:proofErr w:type="spellEnd"/>
      <w:r>
        <w:t xml:space="preserve"> </w:t>
      </w:r>
      <w:proofErr w:type="spellStart"/>
      <w:r>
        <w:t>Systems</w:t>
      </w:r>
      <w:proofErr w:type="spellEnd"/>
      <w:r>
        <w:t xml:space="preserve">. </w:t>
      </w:r>
      <w:proofErr w:type="spellStart"/>
      <w:r>
        <w:t>The</w:t>
      </w:r>
      <w:proofErr w:type="spellEnd"/>
      <w:r>
        <w:t xml:space="preserve"> </w:t>
      </w:r>
      <w:proofErr w:type="spellStart"/>
      <w:r>
        <w:t>same</w:t>
      </w:r>
      <w:proofErr w:type="spellEnd"/>
      <w:r>
        <w:t xml:space="preserve"> </w:t>
      </w:r>
      <w:r w:rsidR="00050BBE">
        <w:t>examen</w:t>
      </w:r>
      <w:r>
        <w:t xml:space="preserve"> </w:t>
      </w:r>
      <w:proofErr w:type="spellStart"/>
      <w:r>
        <w:t>was</w:t>
      </w:r>
      <w:proofErr w:type="spellEnd"/>
      <w:r>
        <w:t xml:space="preserve"> </w:t>
      </w:r>
      <w:proofErr w:type="spellStart"/>
      <w:r>
        <w:t>applied</w:t>
      </w:r>
      <w:proofErr w:type="spellEnd"/>
      <w:r>
        <w:t xml:space="preserve"> at </w:t>
      </w:r>
      <w:proofErr w:type="spellStart"/>
      <w:r>
        <w:t>the</w:t>
      </w:r>
      <w:proofErr w:type="spellEnd"/>
      <w:r>
        <w:t xml:space="preserve"> </w:t>
      </w:r>
      <w:proofErr w:type="spellStart"/>
      <w:r>
        <w:t>beginning</w:t>
      </w:r>
      <w:proofErr w:type="spellEnd"/>
      <w:r>
        <w:t xml:space="preserve"> and at </w:t>
      </w:r>
      <w:proofErr w:type="spellStart"/>
      <w:r>
        <w:t>the</w:t>
      </w:r>
      <w:proofErr w:type="spellEnd"/>
      <w:r>
        <w:t xml:space="preserve"> </w:t>
      </w:r>
      <w:proofErr w:type="spellStart"/>
      <w:r>
        <w:t>end</w:t>
      </w:r>
      <w:proofErr w:type="spellEnd"/>
      <w:r>
        <w:t xml:space="preserve"> </w:t>
      </w:r>
      <w:proofErr w:type="spellStart"/>
      <w:r>
        <w:t>of</w:t>
      </w:r>
      <w:proofErr w:type="spellEnd"/>
      <w:r>
        <w:t xml:space="preserve"> </w:t>
      </w:r>
      <w:proofErr w:type="spellStart"/>
      <w:r>
        <w:t>the</w:t>
      </w:r>
      <w:proofErr w:type="spellEnd"/>
      <w:r>
        <w:t xml:space="preserve"> 2022A </w:t>
      </w:r>
      <w:proofErr w:type="spellStart"/>
      <w:r>
        <w:t>s</w:t>
      </w:r>
      <w:r w:rsidR="00050BBE">
        <w:t>emester</w:t>
      </w:r>
      <w:proofErr w:type="spellEnd"/>
      <w:r>
        <w:t xml:space="preserve">, </w:t>
      </w:r>
      <w:proofErr w:type="spellStart"/>
      <w:r>
        <w:t>based</w:t>
      </w:r>
      <w:proofErr w:type="spellEnd"/>
      <w:r>
        <w:t xml:space="preserve"> </w:t>
      </w:r>
      <w:proofErr w:type="spellStart"/>
      <w:r>
        <w:t>on</w:t>
      </w:r>
      <w:proofErr w:type="spellEnd"/>
      <w:r>
        <w:t xml:space="preserve"> </w:t>
      </w:r>
      <w:proofErr w:type="spellStart"/>
      <w:r>
        <w:t>the</w:t>
      </w:r>
      <w:proofErr w:type="spellEnd"/>
      <w:r>
        <w:t xml:space="preserve"> </w:t>
      </w:r>
      <w:proofErr w:type="spellStart"/>
      <w:r>
        <w:t>results</w:t>
      </w:r>
      <w:proofErr w:type="spellEnd"/>
      <w:r>
        <w:t xml:space="preserve">, </w:t>
      </w:r>
      <w:proofErr w:type="spellStart"/>
      <w:r>
        <w:t>it</w:t>
      </w:r>
      <w:proofErr w:type="spellEnd"/>
      <w:r>
        <w:t xml:space="preserve"> </w:t>
      </w:r>
      <w:proofErr w:type="spellStart"/>
      <w:r>
        <w:t>could</w:t>
      </w:r>
      <w:proofErr w:type="spellEnd"/>
      <w:r>
        <w:t xml:space="preserve"> be </w:t>
      </w:r>
      <w:proofErr w:type="spellStart"/>
      <w:r>
        <w:t>concluded</w:t>
      </w:r>
      <w:proofErr w:type="spellEnd"/>
      <w:r>
        <w:t xml:space="preserve"> </w:t>
      </w:r>
      <w:proofErr w:type="spellStart"/>
      <w:r>
        <w:t>that</w:t>
      </w:r>
      <w:proofErr w:type="spellEnd"/>
      <w:r>
        <w:t xml:space="preserve"> </w:t>
      </w:r>
      <w:proofErr w:type="spellStart"/>
      <w:r>
        <w:t>skills</w:t>
      </w:r>
      <w:proofErr w:type="spellEnd"/>
      <w:r>
        <w:t xml:space="preserve"> </w:t>
      </w:r>
      <w:proofErr w:type="spellStart"/>
      <w:r>
        <w:t>improved</w:t>
      </w:r>
      <w:proofErr w:type="spellEnd"/>
      <w:r>
        <w:t xml:space="preserve"> </w:t>
      </w:r>
      <w:proofErr w:type="spellStart"/>
      <w:r>
        <w:t>through</w:t>
      </w:r>
      <w:proofErr w:type="spellEnd"/>
      <w:r>
        <w:t xml:space="preserve"> </w:t>
      </w:r>
      <w:proofErr w:type="spellStart"/>
      <w:r>
        <w:t>the</w:t>
      </w:r>
      <w:proofErr w:type="spellEnd"/>
      <w:r>
        <w:t xml:space="preserve"> </w:t>
      </w:r>
      <w:proofErr w:type="spellStart"/>
      <w:r>
        <w:t>initial</w:t>
      </w:r>
      <w:proofErr w:type="spellEnd"/>
      <w:r>
        <w:t xml:space="preserve"> </w:t>
      </w:r>
      <w:proofErr w:type="spellStart"/>
      <w:r>
        <w:t>Mathematics</w:t>
      </w:r>
      <w:proofErr w:type="spellEnd"/>
      <w:r>
        <w:t xml:space="preserve"> </w:t>
      </w:r>
      <w:proofErr w:type="spellStart"/>
      <w:r>
        <w:t>courses</w:t>
      </w:r>
      <w:proofErr w:type="spellEnd"/>
      <w:r>
        <w:t xml:space="preserve">. </w:t>
      </w:r>
      <w:proofErr w:type="spellStart"/>
      <w:r>
        <w:t>The</w:t>
      </w:r>
      <w:proofErr w:type="spellEnd"/>
      <w:r>
        <w:t xml:space="preserve"> general </w:t>
      </w:r>
      <w:proofErr w:type="spellStart"/>
      <w:r>
        <w:lastRenderedPageBreak/>
        <w:t>average</w:t>
      </w:r>
      <w:proofErr w:type="spellEnd"/>
      <w:r>
        <w:t xml:space="preserve"> </w:t>
      </w:r>
      <w:proofErr w:type="spellStart"/>
      <w:r>
        <w:t>increased</w:t>
      </w:r>
      <w:proofErr w:type="spellEnd"/>
      <w:r>
        <w:t xml:space="preserve"> </w:t>
      </w:r>
      <w:proofErr w:type="spellStart"/>
      <w:r>
        <w:t>from</w:t>
      </w:r>
      <w:proofErr w:type="spellEnd"/>
      <w:r>
        <w:t xml:space="preserve"> 52,978 at </w:t>
      </w:r>
      <w:proofErr w:type="spellStart"/>
      <w:r w:rsidR="00050BBE">
        <w:t>the</w:t>
      </w:r>
      <w:proofErr w:type="spellEnd"/>
      <w:r w:rsidR="00050BBE">
        <w:t xml:space="preserve"> </w:t>
      </w:r>
      <w:proofErr w:type="spellStart"/>
      <w:r w:rsidR="00050BBE">
        <w:t>beginning</w:t>
      </w:r>
      <w:proofErr w:type="spellEnd"/>
      <w:r w:rsidR="00050BBE">
        <w:t xml:space="preserve"> </w:t>
      </w:r>
      <w:proofErr w:type="spellStart"/>
      <w:r w:rsidR="00050BBE">
        <w:t>of</w:t>
      </w:r>
      <w:proofErr w:type="spellEnd"/>
      <w:r w:rsidR="00050BBE">
        <w:t xml:space="preserve"> </w:t>
      </w:r>
      <w:proofErr w:type="spellStart"/>
      <w:r w:rsidR="00050BBE">
        <w:t>the</w:t>
      </w:r>
      <w:proofErr w:type="spellEnd"/>
      <w:r w:rsidR="00050BBE">
        <w:t xml:space="preserve"> </w:t>
      </w:r>
      <w:proofErr w:type="spellStart"/>
      <w:r w:rsidR="00050BBE">
        <w:t>semester</w:t>
      </w:r>
      <w:proofErr w:type="spellEnd"/>
      <w:r>
        <w:t xml:space="preserve">, </w:t>
      </w:r>
      <w:proofErr w:type="spellStart"/>
      <w:r>
        <w:t>to</w:t>
      </w:r>
      <w:proofErr w:type="spellEnd"/>
      <w:r>
        <w:t xml:space="preserve"> 63,948 at </w:t>
      </w:r>
      <w:proofErr w:type="spellStart"/>
      <w:r>
        <w:t>the</w:t>
      </w:r>
      <w:proofErr w:type="spellEnd"/>
      <w:r>
        <w:t xml:space="preserve"> </w:t>
      </w:r>
      <w:proofErr w:type="spellStart"/>
      <w:r>
        <w:t>end</w:t>
      </w:r>
      <w:proofErr w:type="spellEnd"/>
      <w:r>
        <w:t xml:space="preserve">, </w:t>
      </w:r>
      <w:proofErr w:type="spellStart"/>
      <w:r>
        <w:t>the</w:t>
      </w:r>
      <w:proofErr w:type="spellEnd"/>
      <w:r>
        <w:t xml:space="preserve"> </w:t>
      </w:r>
      <w:proofErr w:type="spellStart"/>
      <w:r>
        <w:t>percentage</w:t>
      </w:r>
      <w:proofErr w:type="spellEnd"/>
      <w:r>
        <w:t xml:space="preserve"> </w:t>
      </w:r>
      <w:proofErr w:type="spellStart"/>
      <w:r>
        <w:t>of</w:t>
      </w:r>
      <w:proofErr w:type="spellEnd"/>
      <w:r>
        <w:t xml:space="preserve"> </w:t>
      </w:r>
      <w:proofErr w:type="spellStart"/>
      <w:r>
        <w:t>students</w:t>
      </w:r>
      <w:proofErr w:type="spellEnd"/>
      <w:r>
        <w:t xml:space="preserve"> </w:t>
      </w:r>
      <w:proofErr w:type="spellStart"/>
      <w:r>
        <w:t>with</w:t>
      </w:r>
      <w:proofErr w:type="spellEnd"/>
      <w:r>
        <w:t xml:space="preserve"> a </w:t>
      </w:r>
      <w:proofErr w:type="spellStart"/>
      <w:r>
        <w:t>failing</w:t>
      </w:r>
      <w:proofErr w:type="spellEnd"/>
      <w:r>
        <w:t xml:space="preserve"> grade </w:t>
      </w:r>
      <w:proofErr w:type="spellStart"/>
      <w:r>
        <w:t>also</w:t>
      </w:r>
      <w:proofErr w:type="spellEnd"/>
      <w:r>
        <w:t xml:space="preserve"> </w:t>
      </w:r>
      <w:proofErr w:type="spellStart"/>
      <w:r>
        <w:t>decreased</w:t>
      </w:r>
      <w:proofErr w:type="spellEnd"/>
      <w:r>
        <w:t xml:space="preserve">, </w:t>
      </w:r>
      <w:proofErr w:type="spellStart"/>
      <w:r>
        <w:t>from</w:t>
      </w:r>
      <w:proofErr w:type="spellEnd"/>
      <w:r>
        <w:t xml:space="preserve"> 58.11% at </w:t>
      </w:r>
      <w:proofErr w:type="spellStart"/>
      <w:r>
        <w:t>the</w:t>
      </w:r>
      <w:proofErr w:type="spellEnd"/>
      <w:r>
        <w:t xml:space="preserve"> </w:t>
      </w:r>
      <w:proofErr w:type="spellStart"/>
      <w:r>
        <w:t>beginning</w:t>
      </w:r>
      <w:proofErr w:type="spellEnd"/>
      <w:r>
        <w:t xml:space="preserve"> </w:t>
      </w:r>
      <w:proofErr w:type="spellStart"/>
      <w:r>
        <w:t>of</w:t>
      </w:r>
      <w:proofErr w:type="spellEnd"/>
      <w:r>
        <w:t xml:space="preserve"> </w:t>
      </w:r>
      <w:proofErr w:type="spellStart"/>
      <w:r>
        <w:t>the</w:t>
      </w:r>
      <w:proofErr w:type="spellEnd"/>
      <w:r>
        <w:t xml:space="preserve"> </w:t>
      </w:r>
      <w:proofErr w:type="spellStart"/>
      <w:r>
        <w:t>s</w:t>
      </w:r>
      <w:r w:rsidR="00050BBE">
        <w:t>emester</w:t>
      </w:r>
      <w:proofErr w:type="spellEnd"/>
      <w:r>
        <w:t xml:space="preserve"> </w:t>
      </w:r>
      <w:proofErr w:type="spellStart"/>
      <w:r>
        <w:t>to</w:t>
      </w:r>
      <w:proofErr w:type="spellEnd"/>
      <w:r>
        <w:t xml:space="preserve"> 34.88% at </w:t>
      </w:r>
      <w:proofErr w:type="spellStart"/>
      <w:r>
        <w:t>the</w:t>
      </w:r>
      <w:proofErr w:type="spellEnd"/>
      <w:r>
        <w:t xml:space="preserve"> </w:t>
      </w:r>
      <w:proofErr w:type="spellStart"/>
      <w:r>
        <w:t>end</w:t>
      </w:r>
      <w:proofErr w:type="spellEnd"/>
      <w:r>
        <w:t xml:space="preserve">. In </w:t>
      </w:r>
      <w:proofErr w:type="spellStart"/>
      <w:r>
        <w:t>almost</w:t>
      </w:r>
      <w:proofErr w:type="spellEnd"/>
      <w:r>
        <w:t xml:space="preserve"> </w:t>
      </w:r>
      <w:proofErr w:type="spellStart"/>
      <w:r>
        <w:t>all</w:t>
      </w:r>
      <w:proofErr w:type="spellEnd"/>
      <w:r>
        <w:t xml:space="preserve"> </w:t>
      </w:r>
      <w:proofErr w:type="spellStart"/>
      <w:r>
        <w:t>the</w:t>
      </w:r>
      <w:proofErr w:type="spellEnd"/>
      <w:r>
        <w:t xml:space="preserve"> </w:t>
      </w:r>
      <w:proofErr w:type="spellStart"/>
      <w:r>
        <w:t>careers</w:t>
      </w:r>
      <w:proofErr w:type="spellEnd"/>
      <w:r>
        <w:t xml:space="preserve"> </w:t>
      </w:r>
      <w:proofErr w:type="spellStart"/>
      <w:r>
        <w:t>an</w:t>
      </w:r>
      <w:proofErr w:type="spellEnd"/>
      <w:r>
        <w:t xml:space="preserve"> </w:t>
      </w:r>
      <w:proofErr w:type="spellStart"/>
      <w:r>
        <w:t>improvement</w:t>
      </w:r>
      <w:proofErr w:type="spellEnd"/>
      <w:r>
        <w:t xml:space="preserve"> in </w:t>
      </w:r>
      <w:proofErr w:type="spellStart"/>
      <w:r>
        <w:t>the</w:t>
      </w:r>
      <w:proofErr w:type="spellEnd"/>
      <w:r>
        <w:t xml:space="preserve"> </w:t>
      </w:r>
      <w:proofErr w:type="spellStart"/>
      <w:r>
        <w:t>average</w:t>
      </w:r>
      <w:proofErr w:type="spellEnd"/>
      <w:r>
        <w:t xml:space="preserve"> </w:t>
      </w:r>
      <w:proofErr w:type="spellStart"/>
      <w:r>
        <w:t>was</w:t>
      </w:r>
      <w:proofErr w:type="spellEnd"/>
      <w:r>
        <w:t xml:space="preserve"> </w:t>
      </w:r>
      <w:proofErr w:type="spellStart"/>
      <w:r>
        <w:t>observed</w:t>
      </w:r>
      <w:proofErr w:type="spellEnd"/>
      <w:r>
        <w:t xml:space="preserve">, </w:t>
      </w:r>
      <w:proofErr w:type="spellStart"/>
      <w:r>
        <w:t>the</w:t>
      </w:r>
      <w:proofErr w:type="spellEnd"/>
      <w:r>
        <w:t xml:space="preserve"> </w:t>
      </w:r>
      <w:proofErr w:type="spellStart"/>
      <w:r>
        <w:t>grea</w:t>
      </w:r>
      <w:r w:rsidR="00050BBE">
        <w:t>examen</w:t>
      </w:r>
      <w:proofErr w:type="spellEnd"/>
      <w:r>
        <w:t xml:space="preserve"> </w:t>
      </w:r>
      <w:proofErr w:type="spellStart"/>
      <w:r>
        <w:t>was</w:t>
      </w:r>
      <w:proofErr w:type="spellEnd"/>
      <w:r>
        <w:t xml:space="preserve"> in </w:t>
      </w:r>
      <w:proofErr w:type="spellStart"/>
      <w:r>
        <w:t>Electronics</w:t>
      </w:r>
      <w:proofErr w:type="spellEnd"/>
      <w:r>
        <w:t xml:space="preserve"> and </w:t>
      </w:r>
      <w:proofErr w:type="spellStart"/>
      <w:r>
        <w:t>Computer</w:t>
      </w:r>
      <w:proofErr w:type="spellEnd"/>
      <w:r>
        <w:t xml:space="preserve"> </w:t>
      </w:r>
      <w:proofErr w:type="spellStart"/>
      <w:r>
        <w:t>Engineering</w:t>
      </w:r>
      <w:proofErr w:type="spellEnd"/>
      <w:r>
        <w:t xml:space="preserve"> </w:t>
      </w:r>
      <w:proofErr w:type="spellStart"/>
      <w:r>
        <w:t>with</w:t>
      </w:r>
      <w:proofErr w:type="spellEnd"/>
      <w:r>
        <w:t xml:space="preserve"> </w:t>
      </w:r>
      <w:proofErr w:type="spellStart"/>
      <w:r>
        <w:t>an</w:t>
      </w:r>
      <w:proofErr w:type="spellEnd"/>
      <w:r>
        <w:t xml:space="preserve"> </w:t>
      </w:r>
      <w:proofErr w:type="spellStart"/>
      <w:r>
        <w:t>increase</w:t>
      </w:r>
      <w:proofErr w:type="spellEnd"/>
      <w:r>
        <w:t xml:space="preserve"> </w:t>
      </w:r>
      <w:proofErr w:type="spellStart"/>
      <w:r>
        <w:t>of</w:t>
      </w:r>
      <w:proofErr w:type="spellEnd"/>
      <w:r>
        <w:t xml:space="preserve"> more </w:t>
      </w:r>
      <w:proofErr w:type="spellStart"/>
      <w:r>
        <w:t>than</w:t>
      </w:r>
      <w:proofErr w:type="spellEnd"/>
      <w:r>
        <w:t xml:space="preserve"> 24 </w:t>
      </w:r>
      <w:proofErr w:type="spellStart"/>
      <w:r>
        <w:t>points</w:t>
      </w:r>
      <w:proofErr w:type="spellEnd"/>
      <w:r>
        <w:t xml:space="preserve">, </w:t>
      </w:r>
      <w:proofErr w:type="spellStart"/>
      <w:r>
        <w:t>only</w:t>
      </w:r>
      <w:proofErr w:type="spellEnd"/>
      <w:r>
        <w:t xml:space="preserve"> in </w:t>
      </w:r>
      <w:proofErr w:type="spellStart"/>
      <w:r>
        <w:t>Geophysics</w:t>
      </w:r>
      <w:proofErr w:type="spellEnd"/>
      <w:r>
        <w:t xml:space="preserve"> </w:t>
      </w:r>
      <w:proofErr w:type="spellStart"/>
      <w:r>
        <w:t>Engineering</w:t>
      </w:r>
      <w:proofErr w:type="spellEnd"/>
      <w:r>
        <w:t xml:space="preserve"> </w:t>
      </w:r>
      <w:proofErr w:type="spellStart"/>
      <w:r>
        <w:t>it</w:t>
      </w:r>
      <w:proofErr w:type="spellEnd"/>
      <w:r>
        <w:t xml:space="preserve"> </w:t>
      </w:r>
      <w:proofErr w:type="spellStart"/>
      <w:r>
        <w:t>worsened</w:t>
      </w:r>
      <w:proofErr w:type="spellEnd"/>
      <w:r>
        <w:t xml:space="preserve"> </w:t>
      </w:r>
      <w:proofErr w:type="spellStart"/>
      <w:r>
        <w:t>by</w:t>
      </w:r>
      <w:proofErr w:type="spellEnd"/>
      <w:r>
        <w:t xml:space="preserve"> </w:t>
      </w:r>
      <w:proofErr w:type="spellStart"/>
      <w:r>
        <w:t>dropping</w:t>
      </w:r>
      <w:proofErr w:type="spellEnd"/>
      <w:r>
        <w:t xml:space="preserve"> a </w:t>
      </w:r>
      <w:proofErr w:type="spellStart"/>
      <w:r>
        <w:t>little</w:t>
      </w:r>
      <w:proofErr w:type="spellEnd"/>
      <w:r>
        <w:t xml:space="preserve"> more </w:t>
      </w:r>
      <w:proofErr w:type="spellStart"/>
      <w:r>
        <w:t>than</w:t>
      </w:r>
      <w:proofErr w:type="spellEnd"/>
      <w:r>
        <w:t xml:space="preserve"> 1 </w:t>
      </w:r>
      <w:proofErr w:type="spellStart"/>
      <w:r>
        <w:t>point</w:t>
      </w:r>
      <w:proofErr w:type="spellEnd"/>
      <w:r>
        <w:t xml:space="preserve">. </w:t>
      </w:r>
      <w:proofErr w:type="spellStart"/>
      <w:r>
        <w:t>It</w:t>
      </w:r>
      <w:proofErr w:type="spellEnd"/>
      <w:r>
        <w:t xml:space="preserve"> </w:t>
      </w:r>
      <w:proofErr w:type="spellStart"/>
      <w:r>
        <w:t>was</w:t>
      </w:r>
      <w:proofErr w:type="spellEnd"/>
      <w:r>
        <w:t xml:space="preserve"> </w:t>
      </w:r>
      <w:proofErr w:type="spellStart"/>
      <w:r>
        <w:t>possible</w:t>
      </w:r>
      <w:proofErr w:type="spellEnd"/>
      <w:r>
        <w:t xml:space="preserve"> </w:t>
      </w:r>
      <w:proofErr w:type="spellStart"/>
      <w:r>
        <w:t>to</w:t>
      </w:r>
      <w:proofErr w:type="spellEnd"/>
      <w:r>
        <w:t xml:space="preserve"> observe </w:t>
      </w:r>
      <w:proofErr w:type="spellStart"/>
      <w:r>
        <w:t>the</w:t>
      </w:r>
      <w:proofErr w:type="spellEnd"/>
      <w:r>
        <w:t xml:space="preserve"> </w:t>
      </w:r>
      <w:proofErr w:type="spellStart"/>
      <w:r>
        <w:t>improvement</w:t>
      </w:r>
      <w:proofErr w:type="spellEnd"/>
      <w:r>
        <w:t xml:space="preserve"> in </w:t>
      </w:r>
      <w:proofErr w:type="spellStart"/>
      <w:r>
        <w:t>the</w:t>
      </w:r>
      <w:proofErr w:type="spellEnd"/>
      <w:r>
        <w:t xml:space="preserve"> </w:t>
      </w:r>
      <w:proofErr w:type="spellStart"/>
      <w:r>
        <w:t>students</w:t>
      </w:r>
      <w:proofErr w:type="spellEnd"/>
      <w:r>
        <w:t xml:space="preserve">' </w:t>
      </w:r>
      <w:proofErr w:type="spellStart"/>
      <w:r>
        <w:t>skills</w:t>
      </w:r>
      <w:proofErr w:type="spellEnd"/>
      <w:r>
        <w:t xml:space="preserve"> once </w:t>
      </w:r>
      <w:proofErr w:type="spellStart"/>
      <w:r>
        <w:t>they</w:t>
      </w:r>
      <w:proofErr w:type="spellEnd"/>
      <w:r>
        <w:t xml:space="preserve"> </w:t>
      </w:r>
      <w:proofErr w:type="spellStart"/>
      <w:r>
        <w:t>completed</w:t>
      </w:r>
      <w:proofErr w:type="spellEnd"/>
      <w:r>
        <w:t xml:space="preserve"> at </w:t>
      </w:r>
      <w:proofErr w:type="spellStart"/>
      <w:r>
        <w:t>least</w:t>
      </w:r>
      <w:proofErr w:type="spellEnd"/>
      <w:r>
        <w:t xml:space="preserve"> </w:t>
      </w:r>
      <w:proofErr w:type="spellStart"/>
      <w:r>
        <w:t>one</w:t>
      </w:r>
      <w:proofErr w:type="spellEnd"/>
      <w:r>
        <w:t xml:space="preserve"> </w:t>
      </w:r>
      <w:proofErr w:type="spellStart"/>
      <w:r>
        <w:t>subject</w:t>
      </w:r>
      <w:proofErr w:type="spellEnd"/>
      <w:r>
        <w:t xml:space="preserve"> in </w:t>
      </w:r>
      <w:proofErr w:type="spellStart"/>
      <w:r>
        <w:t>the</w:t>
      </w:r>
      <w:proofErr w:type="spellEnd"/>
      <w:r>
        <w:t xml:space="preserve"> </w:t>
      </w:r>
      <w:proofErr w:type="spellStart"/>
      <w:r>
        <w:t>Mathematics</w:t>
      </w:r>
      <w:proofErr w:type="spellEnd"/>
      <w:r>
        <w:t xml:space="preserve"> </w:t>
      </w:r>
      <w:proofErr w:type="spellStart"/>
      <w:r>
        <w:t>area</w:t>
      </w:r>
      <w:proofErr w:type="spellEnd"/>
      <w:r>
        <w:t xml:space="preserve"> in </w:t>
      </w:r>
      <w:proofErr w:type="spellStart"/>
      <w:r>
        <w:t>the</w:t>
      </w:r>
      <w:proofErr w:type="spellEnd"/>
      <w:r>
        <w:t xml:space="preserve"> </w:t>
      </w:r>
      <w:proofErr w:type="spellStart"/>
      <w:r>
        <w:t>first</w:t>
      </w:r>
      <w:proofErr w:type="spellEnd"/>
      <w:r>
        <w:t xml:space="preserve"> </w:t>
      </w:r>
      <w:proofErr w:type="spellStart"/>
      <w:r>
        <w:t>semester</w:t>
      </w:r>
      <w:proofErr w:type="spellEnd"/>
      <w:r>
        <w:t xml:space="preserve">, </w:t>
      </w:r>
      <w:proofErr w:type="spellStart"/>
      <w:r>
        <w:t>however</w:t>
      </w:r>
      <w:proofErr w:type="spellEnd"/>
      <w:r>
        <w:t xml:space="preserve">, </w:t>
      </w:r>
      <w:proofErr w:type="spellStart"/>
      <w:r>
        <w:t>there</w:t>
      </w:r>
      <w:proofErr w:type="spellEnd"/>
      <w:r>
        <w:t xml:space="preserve"> </w:t>
      </w:r>
      <w:proofErr w:type="spellStart"/>
      <w:r>
        <w:t>is</w:t>
      </w:r>
      <w:proofErr w:type="spellEnd"/>
      <w:r>
        <w:t xml:space="preserve"> </w:t>
      </w:r>
      <w:proofErr w:type="spellStart"/>
      <w:r>
        <w:t>still</w:t>
      </w:r>
      <w:proofErr w:type="spellEnd"/>
      <w:r>
        <w:t xml:space="preserve"> a </w:t>
      </w:r>
      <w:proofErr w:type="spellStart"/>
      <w:r>
        <w:t>great</w:t>
      </w:r>
      <w:proofErr w:type="spellEnd"/>
      <w:r>
        <w:t xml:space="preserve"> </w:t>
      </w:r>
      <w:proofErr w:type="spellStart"/>
      <w:r>
        <w:t>opportunity</w:t>
      </w:r>
      <w:proofErr w:type="spellEnd"/>
      <w:r>
        <w:t xml:space="preserve"> </w:t>
      </w:r>
      <w:proofErr w:type="spellStart"/>
      <w:r>
        <w:t>to</w:t>
      </w:r>
      <w:proofErr w:type="spellEnd"/>
      <w:r>
        <w:t xml:space="preserve"> </w:t>
      </w:r>
      <w:proofErr w:type="spellStart"/>
      <w:r>
        <w:t>improve</w:t>
      </w:r>
      <w:proofErr w:type="spellEnd"/>
      <w:r>
        <w:t xml:space="preserve"> </w:t>
      </w:r>
      <w:proofErr w:type="spellStart"/>
      <w:r>
        <w:t>these</w:t>
      </w:r>
      <w:proofErr w:type="spellEnd"/>
      <w:r>
        <w:t xml:space="preserve"> </w:t>
      </w:r>
      <w:proofErr w:type="spellStart"/>
      <w:r>
        <w:t>skills</w:t>
      </w:r>
      <w:proofErr w:type="spellEnd"/>
      <w:r>
        <w:t xml:space="preserve">, so </w:t>
      </w:r>
      <w:proofErr w:type="spellStart"/>
      <w:r>
        <w:t>support</w:t>
      </w:r>
      <w:proofErr w:type="spellEnd"/>
      <w:r>
        <w:t xml:space="preserve"> and </w:t>
      </w:r>
      <w:proofErr w:type="spellStart"/>
      <w:r>
        <w:t>follow</w:t>
      </w:r>
      <w:proofErr w:type="spellEnd"/>
      <w:r>
        <w:t xml:space="preserve">-up </w:t>
      </w:r>
      <w:proofErr w:type="spellStart"/>
      <w:r>
        <w:t>should</w:t>
      </w:r>
      <w:proofErr w:type="spellEnd"/>
      <w:r>
        <w:t xml:space="preserve"> be </w:t>
      </w:r>
      <w:proofErr w:type="spellStart"/>
      <w:r>
        <w:t>maintained</w:t>
      </w:r>
      <w:proofErr w:type="spellEnd"/>
      <w:r>
        <w:t xml:space="preserve"> </w:t>
      </w:r>
      <w:proofErr w:type="spellStart"/>
      <w:r>
        <w:t>of</w:t>
      </w:r>
      <w:proofErr w:type="spellEnd"/>
      <w:r>
        <w:t xml:space="preserve"> </w:t>
      </w:r>
      <w:proofErr w:type="spellStart"/>
      <w:r>
        <w:t>the</w:t>
      </w:r>
      <w:proofErr w:type="spellEnd"/>
      <w:r>
        <w:t xml:space="preserve"> </w:t>
      </w:r>
      <w:proofErr w:type="spellStart"/>
      <w:r>
        <w:t>students</w:t>
      </w:r>
      <w:proofErr w:type="spellEnd"/>
      <w:r>
        <w:t>.</w:t>
      </w:r>
    </w:p>
    <w:p w14:paraId="63BFC45C" w14:textId="33F6842B" w:rsidR="009C1ECE" w:rsidRDefault="00C8001D" w:rsidP="00106795">
      <w:pPr>
        <w:spacing w:line="360" w:lineRule="auto"/>
        <w:contextualSpacing/>
      </w:pPr>
      <w:proofErr w:type="spellStart"/>
      <w:r w:rsidRPr="00106795">
        <w:rPr>
          <w:rFonts w:ascii="Calibri" w:hAnsi="Calibri" w:cs="Calibri"/>
          <w:b/>
          <w:sz w:val="28"/>
          <w:szCs w:val="28"/>
        </w:rPr>
        <w:t>Key</w:t>
      </w:r>
      <w:r w:rsidR="00CB730E" w:rsidRPr="00106795">
        <w:rPr>
          <w:rFonts w:ascii="Calibri" w:hAnsi="Calibri" w:cs="Calibri"/>
          <w:b/>
          <w:sz w:val="28"/>
          <w:szCs w:val="28"/>
        </w:rPr>
        <w:t>words</w:t>
      </w:r>
      <w:proofErr w:type="spellEnd"/>
      <w:r w:rsidR="0018425E" w:rsidRPr="00106795">
        <w:rPr>
          <w:rFonts w:ascii="Calibri" w:hAnsi="Calibri" w:cs="Calibri"/>
          <w:b/>
          <w:sz w:val="28"/>
          <w:szCs w:val="28"/>
        </w:rPr>
        <w:t>:</w:t>
      </w:r>
      <w:r w:rsidR="0018425E">
        <w:rPr>
          <w:b/>
          <w:sz w:val="32"/>
          <w:szCs w:val="32"/>
        </w:rPr>
        <w:t xml:space="preserve"> </w:t>
      </w:r>
      <w:proofErr w:type="spellStart"/>
      <w:r w:rsidR="00050BBE">
        <w:t>Improvement</w:t>
      </w:r>
      <w:proofErr w:type="spellEnd"/>
      <w:r w:rsidR="00770005">
        <w:t xml:space="preserve">, </w:t>
      </w:r>
      <w:proofErr w:type="spellStart"/>
      <w:r w:rsidR="00770005">
        <w:t>math</w:t>
      </w:r>
      <w:r w:rsidR="00050BBE">
        <w:t>ematical</w:t>
      </w:r>
      <w:proofErr w:type="spellEnd"/>
      <w:r w:rsidR="00050BBE">
        <w:t xml:space="preserve"> </w:t>
      </w:r>
      <w:proofErr w:type="spellStart"/>
      <w:r w:rsidR="00050BBE">
        <w:t>skills</w:t>
      </w:r>
      <w:proofErr w:type="spellEnd"/>
      <w:r w:rsidR="00050BBE">
        <w:t xml:space="preserve">, new </w:t>
      </w:r>
      <w:proofErr w:type="spellStart"/>
      <w:r w:rsidR="00050BBE">
        <w:t>students</w:t>
      </w:r>
      <w:proofErr w:type="spellEnd"/>
      <w:r w:rsidR="00770005">
        <w:t xml:space="preserve">, </w:t>
      </w:r>
      <w:proofErr w:type="spellStart"/>
      <w:r w:rsidR="00770005">
        <w:t>bachelor’s</w:t>
      </w:r>
      <w:proofErr w:type="spellEnd"/>
      <w:r w:rsidR="00770005">
        <w:t xml:space="preserve"> </w:t>
      </w:r>
      <w:proofErr w:type="spellStart"/>
      <w:r w:rsidR="00770005">
        <w:t>degree</w:t>
      </w:r>
      <w:proofErr w:type="spellEnd"/>
      <w:r w:rsidR="00770005">
        <w:t>,</w:t>
      </w:r>
      <w:r w:rsidR="00050BBE">
        <w:t xml:space="preserve"> </w:t>
      </w:r>
      <w:proofErr w:type="spellStart"/>
      <w:r w:rsidR="00050BBE">
        <w:t>semester</w:t>
      </w:r>
      <w:proofErr w:type="spellEnd"/>
    </w:p>
    <w:p w14:paraId="579D4BB2" w14:textId="77777777" w:rsidR="00106795" w:rsidRDefault="00106795" w:rsidP="00106795">
      <w:pPr>
        <w:spacing w:line="360" w:lineRule="auto"/>
        <w:contextualSpacing/>
      </w:pPr>
    </w:p>
    <w:p w14:paraId="7A12FBA1" w14:textId="77777777" w:rsidR="00106795" w:rsidRPr="00106795" w:rsidRDefault="00106795" w:rsidP="00106795">
      <w:pPr>
        <w:tabs>
          <w:tab w:val="left" w:pos="0"/>
        </w:tabs>
        <w:spacing w:line="360" w:lineRule="auto"/>
        <w:contextualSpacing/>
        <w:rPr>
          <w:rFonts w:ascii="Calibri" w:hAnsi="Calibri" w:cs="Calibri"/>
          <w:b/>
          <w:sz w:val="28"/>
          <w:szCs w:val="28"/>
        </w:rPr>
      </w:pPr>
      <w:r w:rsidRPr="00106795">
        <w:rPr>
          <w:rFonts w:ascii="Calibri" w:hAnsi="Calibri" w:cs="Calibri"/>
          <w:b/>
          <w:sz w:val="28"/>
          <w:szCs w:val="28"/>
        </w:rPr>
        <w:t>Resumo</w:t>
      </w:r>
    </w:p>
    <w:p w14:paraId="454C59BB" w14:textId="77777777" w:rsidR="00106795" w:rsidRDefault="00106795" w:rsidP="00AD2115">
      <w:pPr>
        <w:spacing w:line="360" w:lineRule="auto"/>
        <w:contextualSpacing/>
        <w:jc w:val="both"/>
      </w:pPr>
      <w:r>
        <w:t xml:space="preserve">Os </w:t>
      </w:r>
      <w:proofErr w:type="spellStart"/>
      <w:r>
        <w:t>alunos</w:t>
      </w:r>
      <w:proofErr w:type="spellEnd"/>
      <w:r>
        <w:t xml:space="preserve"> que </w:t>
      </w:r>
      <w:proofErr w:type="spellStart"/>
      <w:r>
        <w:t>ingressam</w:t>
      </w:r>
      <w:proofErr w:type="spellEnd"/>
      <w:r>
        <w:t xml:space="preserve"> no Centro </w:t>
      </w:r>
      <w:proofErr w:type="spellStart"/>
      <w:r>
        <w:t>Universitário</w:t>
      </w:r>
      <w:proofErr w:type="spellEnd"/>
      <w:r>
        <w:t xml:space="preserve"> Valles </w:t>
      </w:r>
      <w:proofErr w:type="spellStart"/>
      <w:r>
        <w:t>carecem</w:t>
      </w:r>
      <w:proofErr w:type="spellEnd"/>
      <w:r>
        <w:t xml:space="preserve"> de </w:t>
      </w:r>
      <w:proofErr w:type="spellStart"/>
      <w:r>
        <w:t>algumas</w:t>
      </w:r>
      <w:proofErr w:type="spellEnd"/>
      <w:r>
        <w:t xml:space="preserve"> habilidades matemáticas. </w:t>
      </w:r>
      <w:proofErr w:type="spellStart"/>
      <w:r>
        <w:t>Portanto</w:t>
      </w:r>
      <w:proofErr w:type="spellEnd"/>
      <w:r>
        <w:t xml:space="preserve">, este </w:t>
      </w:r>
      <w:proofErr w:type="spellStart"/>
      <w:r>
        <w:t>estudo</w:t>
      </w:r>
      <w:proofErr w:type="spellEnd"/>
      <w:r>
        <w:t xml:space="preserve"> </w:t>
      </w:r>
      <w:proofErr w:type="spellStart"/>
      <w:r>
        <w:t>buscou</w:t>
      </w:r>
      <w:proofErr w:type="spellEnd"/>
      <w:r>
        <w:t xml:space="preserve"> identificar os pontos </w:t>
      </w:r>
      <w:proofErr w:type="spellStart"/>
      <w:r>
        <w:t>fortes</w:t>
      </w:r>
      <w:proofErr w:type="spellEnd"/>
      <w:r>
        <w:t xml:space="preserve"> e </w:t>
      </w:r>
      <w:proofErr w:type="spellStart"/>
      <w:r>
        <w:t>fracos</w:t>
      </w:r>
      <w:proofErr w:type="spellEnd"/>
      <w:r>
        <w:t xml:space="preserve"> </w:t>
      </w:r>
      <w:proofErr w:type="spellStart"/>
      <w:r>
        <w:t>dessas</w:t>
      </w:r>
      <w:proofErr w:type="spellEnd"/>
      <w:r>
        <w:t xml:space="preserve"> habilidades, </w:t>
      </w:r>
      <w:proofErr w:type="spellStart"/>
      <w:r>
        <w:t>bem</w:t>
      </w:r>
      <w:proofErr w:type="spellEnd"/>
      <w:r>
        <w:t xml:space="preserve"> como determinar se a </w:t>
      </w:r>
      <w:proofErr w:type="spellStart"/>
      <w:r>
        <w:t>realização</w:t>
      </w:r>
      <w:proofErr w:type="spellEnd"/>
      <w:r>
        <w:t xml:space="preserve"> de pelo menos </w:t>
      </w:r>
      <w:proofErr w:type="spellStart"/>
      <w:r>
        <w:t>um</w:t>
      </w:r>
      <w:proofErr w:type="spellEnd"/>
      <w:r>
        <w:t xml:space="preserve"> curso de matemática </w:t>
      </w:r>
      <w:proofErr w:type="spellStart"/>
      <w:r>
        <w:t>melhora</w:t>
      </w:r>
      <w:proofErr w:type="spellEnd"/>
      <w:r>
        <w:t xml:space="preserve"> </w:t>
      </w:r>
      <w:proofErr w:type="spellStart"/>
      <w:r>
        <w:t>esses</w:t>
      </w:r>
      <w:proofErr w:type="spellEnd"/>
      <w:r>
        <w:t xml:space="preserve"> aspectos. Para tanto, </w:t>
      </w:r>
      <w:proofErr w:type="spellStart"/>
      <w:r>
        <w:t>foi</w:t>
      </w:r>
      <w:proofErr w:type="spellEnd"/>
      <w:r>
        <w:t xml:space="preserve"> </w:t>
      </w:r>
      <w:proofErr w:type="spellStart"/>
      <w:r>
        <w:t>estabelecida</w:t>
      </w:r>
      <w:proofErr w:type="spellEnd"/>
      <w:r>
        <w:t xml:space="preserve"> </w:t>
      </w:r>
      <w:proofErr w:type="spellStart"/>
      <w:r>
        <w:t>uma</w:t>
      </w:r>
      <w:proofErr w:type="spellEnd"/>
      <w:r>
        <w:t xml:space="preserve"> </w:t>
      </w:r>
      <w:proofErr w:type="spellStart"/>
      <w:r>
        <w:t>comparação</w:t>
      </w:r>
      <w:proofErr w:type="spellEnd"/>
      <w:r>
        <w:t xml:space="preserve"> de resultados entre </w:t>
      </w:r>
      <w:proofErr w:type="spellStart"/>
      <w:r>
        <w:t>alunos</w:t>
      </w:r>
      <w:proofErr w:type="spellEnd"/>
      <w:r>
        <w:t xml:space="preserve"> </w:t>
      </w:r>
      <w:proofErr w:type="spellStart"/>
      <w:r>
        <w:t>ingressantes</w:t>
      </w:r>
      <w:proofErr w:type="spellEnd"/>
      <w:r>
        <w:t xml:space="preserve"> das licenciaturas em </w:t>
      </w:r>
      <w:proofErr w:type="spellStart"/>
      <w:r>
        <w:t>Administração</w:t>
      </w:r>
      <w:proofErr w:type="spellEnd"/>
      <w:r>
        <w:t xml:space="preserve">, Turismo, </w:t>
      </w:r>
      <w:proofErr w:type="spellStart"/>
      <w:r>
        <w:t>Contabilidade</w:t>
      </w:r>
      <w:proofErr w:type="spellEnd"/>
      <w:r>
        <w:t xml:space="preserve"> Pública, </w:t>
      </w:r>
      <w:proofErr w:type="spellStart"/>
      <w:r>
        <w:t>Tecnologia</w:t>
      </w:r>
      <w:proofErr w:type="spellEnd"/>
      <w:r>
        <w:t xml:space="preserve"> da </w:t>
      </w:r>
      <w:proofErr w:type="spellStart"/>
      <w:r>
        <w:t>Informação</w:t>
      </w:r>
      <w:proofErr w:type="spellEnd"/>
      <w:r>
        <w:t xml:space="preserve">, e </w:t>
      </w:r>
      <w:proofErr w:type="spellStart"/>
      <w:r>
        <w:t>engenharias</w:t>
      </w:r>
      <w:proofErr w:type="spellEnd"/>
      <w:r>
        <w:t xml:space="preserve"> em </w:t>
      </w:r>
      <w:proofErr w:type="spellStart"/>
      <w:r>
        <w:t>Mecatrônica</w:t>
      </w:r>
      <w:proofErr w:type="spellEnd"/>
      <w:r>
        <w:t xml:space="preserve">, </w:t>
      </w:r>
      <w:proofErr w:type="spellStart"/>
      <w:r>
        <w:t>Eletrônica</w:t>
      </w:r>
      <w:proofErr w:type="spellEnd"/>
      <w:r>
        <w:t xml:space="preserve"> e </w:t>
      </w:r>
      <w:proofErr w:type="spellStart"/>
      <w:r>
        <w:t>Computação</w:t>
      </w:r>
      <w:proofErr w:type="spellEnd"/>
      <w:r>
        <w:t xml:space="preserve">, </w:t>
      </w:r>
      <w:proofErr w:type="spellStart"/>
      <w:r>
        <w:t>Instrumentação</w:t>
      </w:r>
      <w:proofErr w:type="spellEnd"/>
      <w:r>
        <w:t xml:space="preserve"> </w:t>
      </w:r>
      <w:proofErr w:type="spellStart"/>
      <w:r>
        <w:t>Eletrônica</w:t>
      </w:r>
      <w:proofErr w:type="spellEnd"/>
      <w:r>
        <w:t xml:space="preserve"> e </w:t>
      </w:r>
      <w:proofErr w:type="spellStart"/>
      <w:r>
        <w:t>Nanossensores</w:t>
      </w:r>
      <w:proofErr w:type="spellEnd"/>
      <w:r>
        <w:t xml:space="preserve">, </w:t>
      </w:r>
      <w:proofErr w:type="spellStart"/>
      <w:r>
        <w:t>Projeto</w:t>
      </w:r>
      <w:proofErr w:type="spellEnd"/>
      <w:r>
        <w:t xml:space="preserve"> Molecular de </w:t>
      </w:r>
      <w:proofErr w:type="spellStart"/>
      <w:r>
        <w:t>Materiais</w:t>
      </w:r>
      <w:proofErr w:type="spellEnd"/>
      <w:r>
        <w:t>, Geofísica e Sistemas Biológicos</w:t>
      </w:r>
      <w:proofErr w:type="gramStart"/>
      <w:r>
        <w:t>. .</w:t>
      </w:r>
      <w:proofErr w:type="gramEnd"/>
      <w:r>
        <w:t xml:space="preserve"> </w:t>
      </w:r>
      <w:proofErr w:type="spellStart"/>
      <w:r>
        <w:t>Especificamente</w:t>
      </w:r>
      <w:proofErr w:type="spellEnd"/>
      <w:r>
        <w:t xml:space="preserve">, o mesmo </w:t>
      </w:r>
      <w:proofErr w:type="spellStart"/>
      <w:r>
        <w:t>exame</w:t>
      </w:r>
      <w:proofErr w:type="spellEnd"/>
      <w:r>
        <w:t xml:space="preserve"> </w:t>
      </w:r>
      <w:proofErr w:type="spellStart"/>
      <w:r>
        <w:t>foi</w:t>
      </w:r>
      <w:proofErr w:type="spellEnd"/>
      <w:r>
        <w:t xml:space="preserve"> aplicado no </w:t>
      </w:r>
      <w:proofErr w:type="spellStart"/>
      <w:r>
        <w:t>início</w:t>
      </w:r>
      <w:proofErr w:type="spellEnd"/>
      <w:r>
        <w:t xml:space="preserve"> e no final do semestre 2022A. </w:t>
      </w:r>
      <w:proofErr w:type="spellStart"/>
      <w:r>
        <w:t>Com</w:t>
      </w:r>
      <w:proofErr w:type="spellEnd"/>
      <w:r>
        <w:t xml:space="preserve"> base nos resultados, </w:t>
      </w:r>
      <w:proofErr w:type="spellStart"/>
      <w:r>
        <w:t>pôde</w:t>
      </w:r>
      <w:proofErr w:type="spellEnd"/>
      <w:r>
        <w:t xml:space="preserve">-se concluir que as </w:t>
      </w:r>
      <w:proofErr w:type="spellStart"/>
      <w:r>
        <w:t>competências</w:t>
      </w:r>
      <w:proofErr w:type="spellEnd"/>
      <w:r>
        <w:t xml:space="preserve"> </w:t>
      </w:r>
      <w:proofErr w:type="spellStart"/>
      <w:r>
        <w:t>melhoraram</w:t>
      </w:r>
      <w:proofErr w:type="spellEnd"/>
      <w:r>
        <w:t xml:space="preserve"> </w:t>
      </w:r>
      <w:proofErr w:type="spellStart"/>
      <w:r>
        <w:t>ao</w:t>
      </w:r>
      <w:proofErr w:type="spellEnd"/>
      <w:r>
        <w:t xml:space="preserve"> longo dos cursos </w:t>
      </w:r>
      <w:proofErr w:type="spellStart"/>
      <w:r>
        <w:t>iniciais</w:t>
      </w:r>
      <w:proofErr w:type="spellEnd"/>
      <w:r>
        <w:t xml:space="preserve"> de matemática. A </w:t>
      </w:r>
      <w:proofErr w:type="spellStart"/>
      <w:r>
        <w:t>média</w:t>
      </w:r>
      <w:proofErr w:type="spellEnd"/>
      <w:r>
        <w:t xml:space="preserve"> </w:t>
      </w:r>
      <w:proofErr w:type="spellStart"/>
      <w:r>
        <w:t>geral</w:t>
      </w:r>
      <w:proofErr w:type="spellEnd"/>
      <w:r>
        <w:t xml:space="preserve"> </w:t>
      </w:r>
      <w:proofErr w:type="spellStart"/>
      <w:r>
        <w:t>passou</w:t>
      </w:r>
      <w:proofErr w:type="spellEnd"/>
      <w:r>
        <w:t xml:space="preserve"> de 52.978 no </w:t>
      </w:r>
      <w:proofErr w:type="spellStart"/>
      <w:r>
        <w:t>início</w:t>
      </w:r>
      <w:proofErr w:type="spellEnd"/>
      <w:r>
        <w:t xml:space="preserve"> do semestre para 63.948 no final. Da mesma forma, o </w:t>
      </w:r>
      <w:proofErr w:type="spellStart"/>
      <w:r>
        <w:t>percentual</w:t>
      </w:r>
      <w:proofErr w:type="spellEnd"/>
      <w:r>
        <w:t xml:space="preserve"> de </w:t>
      </w:r>
      <w:proofErr w:type="spellStart"/>
      <w:r>
        <w:t>alunos</w:t>
      </w:r>
      <w:proofErr w:type="spellEnd"/>
      <w:r>
        <w:t xml:space="preserve"> </w:t>
      </w:r>
      <w:proofErr w:type="spellStart"/>
      <w:r>
        <w:t>com</w:t>
      </w:r>
      <w:proofErr w:type="spellEnd"/>
      <w:r>
        <w:t xml:space="preserve"> nota </w:t>
      </w:r>
      <w:proofErr w:type="spellStart"/>
      <w:r>
        <w:t>reprovada</w:t>
      </w:r>
      <w:proofErr w:type="spellEnd"/>
      <w:r>
        <w:t xml:space="preserve"> </w:t>
      </w:r>
      <w:proofErr w:type="spellStart"/>
      <w:r>
        <w:t>diminuiu</w:t>
      </w:r>
      <w:proofErr w:type="spellEnd"/>
      <w:r>
        <w:t xml:space="preserve">, </w:t>
      </w:r>
      <w:proofErr w:type="spellStart"/>
      <w:r>
        <w:t>passando</w:t>
      </w:r>
      <w:proofErr w:type="spellEnd"/>
      <w:r>
        <w:t xml:space="preserve"> de 58,11% no </w:t>
      </w:r>
      <w:proofErr w:type="spellStart"/>
      <w:r>
        <w:t>início</w:t>
      </w:r>
      <w:proofErr w:type="spellEnd"/>
      <w:r>
        <w:t xml:space="preserve"> do semestre para 34,88% no final. Em </w:t>
      </w:r>
      <w:proofErr w:type="spellStart"/>
      <w:r>
        <w:t>quase</w:t>
      </w:r>
      <w:proofErr w:type="spellEnd"/>
      <w:r>
        <w:t xml:space="preserve"> todos os cursos </w:t>
      </w:r>
      <w:proofErr w:type="spellStart"/>
      <w:r>
        <w:t>observou</w:t>
      </w:r>
      <w:proofErr w:type="spellEnd"/>
      <w:r>
        <w:t xml:space="preserve">-se </w:t>
      </w:r>
      <w:proofErr w:type="spellStart"/>
      <w:r>
        <w:t>uma</w:t>
      </w:r>
      <w:proofErr w:type="spellEnd"/>
      <w:r>
        <w:t xml:space="preserve"> </w:t>
      </w:r>
      <w:proofErr w:type="spellStart"/>
      <w:r>
        <w:t>melhoria</w:t>
      </w:r>
      <w:proofErr w:type="spellEnd"/>
      <w:r>
        <w:t xml:space="preserve"> </w:t>
      </w:r>
      <w:proofErr w:type="spellStart"/>
      <w:r>
        <w:t>na</w:t>
      </w:r>
      <w:proofErr w:type="spellEnd"/>
      <w:r>
        <w:t xml:space="preserve"> </w:t>
      </w:r>
      <w:proofErr w:type="spellStart"/>
      <w:r>
        <w:t>média</w:t>
      </w:r>
      <w:proofErr w:type="spellEnd"/>
      <w:r>
        <w:t xml:space="preserve">: a </w:t>
      </w:r>
      <w:proofErr w:type="spellStart"/>
      <w:r>
        <w:t>maior</w:t>
      </w:r>
      <w:proofErr w:type="spellEnd"/>
      <w:r>
        <w:t xml:space="preserve"> </w:t>
      </w:r>
      <w:proofErr w:type="spellStart"/>
      <w:r>
        <w:t>foi</w:t>
      </w:r>
      <w:proofErr w:type="spellEnd"/>
      <w:r>
        <w:t xml:space="preserve"> em </w:t>
      </w:r>
      <w:proofErr w:type="spellStart"/>
      <w:r>
        <w:t>Engenharia</w:t>
      </w:r>
      <w:proofErr w:type="spellEnd"/>
      <w:r>
        <w:t xml:space="preserve"> Electrónica e de </w:t>
      </w:r>
      <w:proofErr w:type="spellStart"/>
      <w:r>
        <w:t>Computação</w:t>
      </w:r>
      <w:proofErr w:type="spellEnd"/>
      <w:r>
        <w:t xml:space="preserve">, </w:t>
      </w:r>
      <w:proofErr w:type="spellStart"/>
      <w:r>
        <w:t>com</w:t>
      </w:r>
      <w:proofErr w:type="spellEnd"/>
      <w:r>
        <w:t xml:space="preserve"> </w:t>
      </w:r>
      <w:proofErr w:type="spellStart"/>
      <w:r>
        <w:t>um</w:t>
      </w:r>
      <w:proofErr w:type="spellEnd"/>
      <w:r>
        <w:t xml:space="preserve"> aumento de </w:t>
      </w:r>
      <w:proofErr w:type="spellStart"/>
      <w:r>
        <w:t>mais</w:t>
      </w:r>
      <w:proofErr w:type="spellEnd"/>
      <w:r>
        <w:t xml:space="preserve"> de 24 pontos; </w:t>
      </w:r>
      <w:proofErr w:type="spellStart"/>
      <w:r>
        <w:t>somente</w:t>
      </w:r>
      <w:proofErr w:type="spellEnd"/>
      <w:r>
        <w:t xml:space="preserve"> </w:t>
      </w:r>
      <w:proofErr w:type="spellStart"/>
      <w:r>
        <w:t>na</w:t>
      </w:r>
      <w:proofErr w:type="spellEnd"/>
      <w:r>
        <w:t xml:space="preserve"> </w:t>
      </w:r>
      <w:proofErr w:type="spellStart"/>
      <w:r>
        <w:t>engenharia</w:t>
      </w:r>
      <w:proofErr w:type="spellEnd"/>
      <w:r>
        <w:t xml:space="preserve"> em Geofísica </w:t>
      </w:r>
      <w:proofErr w:type="spellStart"/>
      <w:r>
        <w:t>piorou</w:t>
      </w:r>
      <w:proofErr w:type="spellEnd"/>
      <w:r>
        <w:t xml:space="preserve"> </w:t>
      </w:r>
      <w:proofErr w:type="spellStart"/>
      <w:r>
        <w:t>caindo</w:t>
      </w:r>
      <w:proofErr w:type="spellEnd"/>
      <w:r>
        <w:t xml:space="preserve"> </w:t>
      </w:r>
      <w:proofErr w:type="spellStart"/>
      <w:r>
        <w:t>pouco</w:t>
      </w:r>
      <w:proofErr w:type="spellEnd"/>
      <w:r>
        <w:t xml:space="preserve"> </w:t>
      </w:r>
      <w:proofErr w:type="spellStart"/>
      <w:r>
        <w:t>mais</w:t>
      </w:r>
      <w:proofErr w:type="spellEnd"/>
      <w:r>
        <w:t xml:space="preserve"> de 1 ponto. Em </w:t>
      </w:r>
      <w:proofErr w:type="spellStart"/>
      <w:r>
        <w:t>síntese</w:t>
      </w:r>
      <w:proofErr w:type="spellEnd"/>
      <w:r>
        <w:t xml:space="preserve">, </w:t>
      </w:r>
      <w:proofErr w:type="spellStart"/>
      <w:r>
        <w:t>pôde</w:t>
      </w:r>
      <w:proofErr w:type="spellEnd"/>
      <w:r>
        <w:t xml:space="preserve">-se observar a </w:t>
      </w:r>
      <w:proofErr w:type="spellStart"/>
      <w:r>
        <w:t>melhora</w:t>
      </w:r>
      <w:proofErr w:type="spellEnd"/>
      <w:r>
        <w:t xml:space="preserve"> </w:t>
      </w:r>
      <w:proofErr w:type="spellStart"/>
      <w:r>
        <w:t>nas</w:t>
      </w:r>
      <w:proofErr w:type="spellEnd"/>
      <w:r>
        <w:t xml:space="preserve"> habilidades dos </w:t>
      </w:r>
      <w:proofErr w:type="spellStart"/>
      <w:r>
        <w:t>alunos</w:t>
      </w:r>
      <w:proofErr w:type="spellEnd"/>
      <w:r>
        <w:t xml:space="preserve"> </w:t>
      </w:r>
      <w:proofErr w:type="spellStart"/>
      <w:r>
        <w:t>uma</w:t>
      </w:r>
      <w:proofErr w:type="spellEnd"/>
      <w:r>
        <w:t xml:space="preserve"> vez que </w:t>
      </w:r>
      <w:proofErr w:type="spellStart"/>
      <w:r>
        <w:t>cursaram</w:t>
      </w:r>
      <w:proofErr w:type="spellEnd"/>
      <w:r>
        <w:t xml:space="preserve"> pelo menos </w:t>
      </w:r>
      <w:proofErr w:type="spellStart"/>
      <w:r>
        <w:t>uma</w:t>
      </w:r>
      <w:proofErr w:type="spellEnd"/>
      <w:r>
        <w:t xml:space="preserve"> disciplina da área de matemática no </w:t>
      </w:r>
      <w:proofErr w:type="spellStart"/>
      <w:r>
        <w:t>primeiro</w:t>
      </w:r>
      <w:proofErr w:type="spellEnd"/>
      <w:r>
        <w:t xml:space="preserve"> semestre; No </w:t>
      </w:r>
      <w:proofErr w:type="spellStart"/>
      <w:r>
        <w:t>entanto</w:t>
      </w:r>
      <w:proofErr w:type="spellEnd"/>
      <w:r>
        <w:t xml:space="preserve">, </w:t>
      </w:r>
      <w:proofErr w:type="spellStart"/>
      <w:r>
        <w:t>ainda</w:t>
      </w:r>
      <w:proofErr w:type="spellEnd"/>
      <w:r>
        <w:t xml:space="preserve"> existe </w:t>
      </w:r>
      <w:proofErr w:type="spellStart"/>
      <w:r>
        <w:t>uma</w:t>
      </w:r>
      <w:proofErr w:type="spellEnd"/>
      <w:r>
        <w:t xml:space="preserve"> grande </w:t>
      </w:r>
      <w:proofErr w:type="spellStart"/>
      <w:r>
        <w:t>oportunidade</w:t>
      </w:r>
      <w:proofErr w:type="spellEnd"/>
      <w:r>
        <w:t xml:space="preserve"> de </w:t>
      </w:r>
      <w:proofErr w:type="spellStart"/>
      <w:r>
        <w:t>melhoria</w:t>
      </w:r>
      <w:proofErr w:type="spellEnd"/>
      <w:r>
        <w:t xml:space="preserve"> </w:t>
      </w:r>
      <w:proofErr w:type="spellStart"/>
      <w:r>
        <w:t>destas</w:t>
      </w:r>
      <w:proofErr w:type="spellEnd"/>
      <w:r>
        <w:t xml:space="preserve"> </w:t>
      </w:r>
      <w:proofErr w:type="spellStart"/>
      <w:r>
        <w:t>competências</w:t>
      </w:r>
      <w:proofErr w:type="spellEnd"/>
      <w:r>
        <w:t xml:space="preserve">, pelo que o </w:t>
      </w:r>
      <w:proofErr w:type="spellStart"/>
      <w:r>
        <w:t>apoio</w:t>
      </w:r>
      <w:proofErr w:type="spellEnd"/>
      <w:r>
        <w:t xml:space="preserve"> e </w:t>
      </w:r>
      <w:proofErr w:type="spellStart"/>
      <w:r>
        <w:t>acompanhamento</w:t>
      </w:r>
      <w:proofErr w:type="spellEnd"/>
      <w:r>
        <w:t xml:space="preserve"> dos </w:t>
      </w:r>
      <w:proofErr w:type="spellStart"/>
      <w:r>
        <w:t>alunos</w:t>
      </w:r>
      <w:proofErr w:type="spellEnd"/>
      <w:r>
        <w:t xml:space="preserve"> </w:t>
      </w:r>
      <w:proofErr w:type="spellStart"/>
      <w:r>
        <w:t>teria</w:t>
      </w:r>
      <w:proofErr w:type="spellEnd"/>
      <w:r>
        <w:t xml:space="preserve"> que ser </w:t>
      </w:r>
      <w:proofErr w:type="spellStart"/>
      <w:r>
        <w:t>mantido</w:t>
      </w:r>
      <w:proofErr w:type="spellEnd"/>
      <w:r>
        <w:t>.</w:t>
      </w:r>
    </w:p>
    <w:p w14:paraId="351984BA" w14:textId="1D1B39B8" w:rsidR="00106795" w:rsidRDefault="00106795" w:rsidP="00AD2115">
      <w:pPr>
        <w:spacing w:line="360" w:lineRule="auto"/>
        <w:contextualSpacing/>
        <w:jc w:val="both"/>
      </w:pPr>
      <w:proofErr w:type="spellStart"/>
      <w:r w:rsidRPr="00106795">
        <w:rPr>
          <w:rFonts w:ascii="Calibri" w:hAnsi="Calibri" w:cs="Calibri"/>
          <w:b/>
          <w:sz w:val="28"/>
          <w:szCs w:val="28"/>
        </w:rPr>
        <w:lastRenderedPageBreak/>
        <w:t>Palavras</w:t>
      </w:r>
      <w:proofErr w:type="spellEnd"/>
      <w:r w:rsidRPr="00106795">
        <w:rPr>
          <w:rFonts w:ascii="Calibri" w:hAnsi="Calibri" w:cs="Calibri"/>
          <w:b/>
          <w:sz w:val="28"/>
          <w:szCs w:val="28"/>
        </w:rPr>
        <w:t>-chave:</w:t>
      </w:r>
      <w:r>
        <w:t xml:space="preserve"> </w:t>
      </w:r>
      <w:proofErr w:type="spellStart"/>
      <w:r>
        <w:t>aperfeiçoamento</w:t>
      </w:r>
      <w:proofErr w:type="spellEnd"/>
      <w:r>
        <w:t xml:space="preserve">, habilidades matemáticas, </w:t>
      </w:r>
      <w:proofErr w:type="spellStart"/>
      <w:r>
        <w:t>ingressante</w:t>
      </w:r>
      <w:proofErr w:type="spellEnd"/>
      <w:r>
        <w:t xml:space="preserve">, </w:t>
      </w:r>
      <w:proofErr w:type="spellStart"/>
      <w:r>
        <w:t>bacharelado</w:t>
      </w:r>
      <w:proofErr w:type="spellEnd"/>
      <w:r>
        <w:t>, semestre.</w:t>
      </w:r>
    </w:p>
    <w:p w14:paraId="69CD10A5" w14:textId="685B9902" w:rsidR="00106795" w:rsidRDefault="00106795" w:rsidP="00106795">
      <w:pPr>
        <w:spacing w:line="360" w:lineRule="auto"/>
        <w:jc w:val="center"/>
        <w:rPr>
          <w:lang w:eastAsia="es-MX"/>
        </w:rPr>
      </w:pPr>
      <w:r>
        <w:rPr>
          <w:b/>
        </w:rPr>
        <w:t>Fecha Recepción:</w:t>
      </w:r>
      <w:r>
        <w:t xml:space="preserve"> </w:t>
      </w:r>
      <w:proofErr w:type="gramStart"/>
      <w:r>
        <w:t>Enero</w:t>
      </w:r>
      <w:proofErr w:type="gramEnd"/>
      <w:r>
        <w:t xml:space="preserve"> 2023                                                </w:t>
      </w:r>
      <w:r>
        <w:rPr>
          <w:b/>
        </w:rPr>
        <w:t>Fecha Aceptación:</w:t>
      </w:r>
      <w:r>
        <w:t xml:space="preserve"> Julio 2023</w:t>
      </w:r>
    </w:p>
    <w:p w14:paraId="7B046713" w14:textId="77777777" w:rsidR="00106795" w:rsidRDefault="00000000" w:rsidP="00106795">
      <w:pPr>
        <w:spacing w:line="360" w:lineRule="auto"/>
        <w:jc w:val="center"/>
      </w:pPr>
      <w:r>
        <w:pict w14:anchorId="466347FA">
          <v:rect id="_x0000_i1025" style="width:441.9pt;height:1pt" o:hralign="center" o:hrstd="t" o:hr="t" fillcolor="#a0a0a0" stroked="f"/>
        </w:pict>
      </w:r>
    </w:p>
    <w:p w14:paraId="0999D2BF" w14:textId="51EFE207" w:rsidR="009C1ECE" w:rsidRPr="001B726B" w:rsidRDefault="00770005" w:rsidP="00106795">
      <w:pPr>
        <w:spacing w:line="360" w:lineRule="auto"/>
        <w:contextualSpacing/>
        <w:jc w:val="center"/>
        <w:rPr>
          <w:b/>
          <w:sz w:val="32"/>
          <w:szCs w:val="32"/>
        </w:rPr>
      </w:pPr>
      <w:r w:rsidRPr="001B726B">
        <w:rPr>
          <w:b/>
          <w:sz w:val="32"/>
          <w:szCs w:val="32"/>
        </w:rPr>
        <w:t>Introducción</w:t>
      </w:r>
      <w:r w:rsidR="004E18D0">
        <w:rPr>
          <w:b/>
          <w:sz w:val="32"/>
          <w:szCs w:val="32"/>
        </w:rPr>
        <w:t xml:space="preserve"> </w:t>
      </w:r>
    </w:p>
    <w:p w14:paraId="4146308D" w14:textId="710E2101" w:rsidR="004E18D0" w:rsidRDefault="00770005" w:rsidP="00106795">
      <w:pPr>
        <w:spacing w:line="360" w:lineRule="auto"/>
        <w:ind w:firstLine="720"/>
        <w:contextualSpacing/>
        <w:jc w:val="both"/>
      </w:pPr>
      <w:r w:rsidRPr="00950870">
        <w:t>El Centro Universitario de los Valles (</w:t>
      </w:r>
      <w:proofErr w:type="spellStart"/>
      <w:r w:rsidRPr="00950870">
        <w:t>CUValles</w:t>
      </w:r>
      <w:proofErr w:type="spellEnd"/>
      <w:r w:rsidRPr="00950870">
        <w:t xml:space="preserve">) de la Universidad de Guadalajara, con sede en Ameca, Jalisco </w:t>
      </w:r>
      <w:r w:rsidR="004E18D0">
        <w:t>(</w:t>
      </w:r>
      <w:r w:rsidRPr="00950870">
        <w:t>México</w:t>
      </w:r>
      <w:r w:rsidR="004E18D0">
        <w:t>)</w:t>
      </w:r>
      <w:r w:rsidRPr="00950870">
        <w:t xml:space="preserve">, es una institución de educación de nivel superior </w:t>
      </w:r>
      <w:r w:rsidR="004E18D0">
        <w:t>cuya</w:t>
      </w:r>
      <w:r w:rsidRPr="00950870">
        <w:t xml:space="preserve"> oferta académica tiene diferentes licenciaturas en las </w:t>
      </w:r>
      <w:r w:rsidR="004E18D0">
        <w:t>que</w:t>
      </w:r>
      <w:r w:rsidRPr="00950870">
        <w:t xml:space="preserve"> se imparten diversos cursos de </w:t>
      </w:r>
      <w:r w:rsidR="004E18D0">
        <w:t>m</w:t>
      </w:r>
      <w:r w:rsidRPr="00950870">
        <w:t>atemáticas</w:t>
      </w:r>
      <w:r w:rsidR="004E18D0">
        <w:t xml:space="preserve">, eje </w:t>
      </w:r>
      <w:r w:rsidRPr="00950870">
        <w:t xml:space="preserve">esencial de la formación de </w:t>
      </w:r>
      <w:r w:rsidR="004E18D0">
        <w:t>estos</w:t>
      </w:r>
      <w:r w:rsidRPr="00950870">
        <w:t xml:space="preserve"> </w:t>
      </w:r>
      <w:r w:rsidR="004E18D0">
        <w:t>futuros profesionales</w:t>
      </w:r>
      <w:r w:rsidRPr="00950870">
        <w:t xml:space="preserve">. </w:t>
      </w:r>
      <w:r w:rsidR="004E18D0">
        <w:t>Sin embargo, debido a la diversidad de instituciones de donde proceden estos estudiantes (la mayoría de</w:t>
      </w:r>
      <w:r w:rsidR="004E18D0" w:rsidRPr="00950870">
        <w:t xml:space="preserve"> poblaciones de la Región de los Valles del estado de Jalisco, México</w:t>
      </w:r>
      <w:r w:rsidR="004E18D0">
        <w:t xml:space="preserve">), </w:t>
      </w:r>
      <w:r w:rsidR="004E18D0" w:rsidRPr="00950870">
        <w:t xml:space="preserve">su formación académica es diversa, en particular en </w:t>
      </w:r>
      <w:r w:rsidR="004E18D0">
        <w:t>la referida disciplina.</w:t>
      </w:r>
    </w:p>
    <w:p w14:paraId="4A4511DC" w14:textId="77777777" w:rsidR="00370B3F" w:rsidRDefault="00370B3F" w:rsidP="00106795">
      <w:pPr>
        <w:spacing w:line="360" w:lineRule="auto"/>
        <w:ind w:firstLine="708"/>
        <w:contextualSpacing/>
        <w:jc w:val="both"/>
      </w:pPr>
      <w:r w:rsidRPr="00B10759">
        <w:t xml:space="preserve">Las matemáticas </w:t>
      </w:r>
      <w:r>
        <w:t>constituyen</w:t>
      </w:r>
      <w:r w:rsidRPr="00B10759">
        <w:t xml:space="preserve"> una herramienta esencial en una variedad de disciplinas universitarias. Según </w:t>
      </w:r>
      <w:proofErr w:type="spellStart"/>
      <w:r w:rsidRPr="00B10759">
        <w:t>Roick</w:t>
      </w:r>
      <w:proofErr w:type="spellEnd"/>
      <w:r w:rsidRPr="00B10759">
        <w:t xml:space="preserve"> y </w:t>
      </w:r>
      <w:proofErr w:type="spellStart"/>
      <w:r w:rsidRPr="00B10759">
        <w:t>Ringeisen</w:t>
      </w:r>
      <w:proofErr w:type="spellEnd"/>
      <w:r w:rsidRPr="00B10759">
        <w:t xml:space="preserve"> (2018), son reconocidas como un componente fundamental en la educación superior</w:t>
      </w:r>
      <w:r>
        <w:t xml:space="preserve">, mientras que </w:t>
      </w:r>
      <w:r w:rsidRPr="00B10759">
        <w:t xml:space="preserve">Bertrand </w:t>
      </w:r>
      <w:r w:rsidRPr="00B10759">
        <w:rPr>
          <w:i/>
          <w:iCs/>
        </w:rPr>
        <w:t>et al</w:t>
      </w:r>
      <w:r w:rsidRPr="00B10759">
        <w:t>. (2021) enfatizan que la importancia de las matemáticas radica en su papel como base para disciplinas como ingeniería, ciencias, negocios y economía. Douglas y Salzman (2020) añaden que las matemáticas están adquiriendo una creciente importancia en la industria y en la sociedad en general</w:t>
      </w:r>
      <w:r>
        <w:t xml:space="preserve">, por lo que afirman </w:t>
      </w:r>
      <w:r w:rsidRPr="00B10759">
        <w:t xml:space="preserve">que los programas de matemáticas universitarias deberían </w:t>
      </w:r>
      <w:r>
        <w:t xml:space="preserve">ajustarse a </w:t>
      </w:r>
      <w:r w:rsidRPr="00B10759">
        <w:t>las demandas que el mercado laboral requiere, ya que los contenidos de los cursos deben tener una aplicación práctica.</w:t>
      </w:r>
    </w:p>
    <w:p w14:paraId="56CAF0C0" w14:textId="77777777" w:rsidR="00370B3F" w:rsidRDefault="00370B3F" w:rsidP="00106795">
      <w:pPr>
        <w:spacing w:line="360" w:lineRule="auto"/>
        <w:ind w:firstLine="708"/>
        <w:contextualSpacing/>
        <w:jc w:val="both"/>
      </w:pPr>
      <w:r w:rsidRPr="00B10759">
        <w:t xml:space="preserve">Dado lo planteado por estos autores, un aspecto significativo </w:t>
      </w:r>
      <w:r>
        <w:t>por</w:t>
      </w:r>
      <w:r w:rsidRPr="00B10759">
        <w:t xml:space="preserve"> considerar es el nivel de habilidades matemáticas de los estudiantes que ingresan a la universidad, ya que se han identificado deficiencias que a menudo contribuyen a que abandonen sus estudios universitarios. Por lo tanto, es de vital importancia analizar los factores relacionados con el desarrollo de </w:t>
      </w:r>
      <w:r>
        <w:t>esas</w:t>
      </w:r>
      <w:r w:rsidRPr="00B10759">
        <w:t xml:space="preserve"> habilidades.</w:t>
      </w:r>
    </w:p>
    <w:p w14:paraId="4282C8B2" w14:textId="77777777" w:rsidR="00370B3F" w:rsidRPr="00B10759" w:rsidRDefault="00370B3F" w:rsidP="00106795">
      <w:pPr>
        <w:spacing w:line="360" w:lineRule="auto"/>
        <w:ind w:firstLine="708"/>
        <w:contextualSpacing/>
        <w:jc w:val="both"/>
      </w:pPr>
      <w:r w:rsidRPr="00B10759">
        <w:t xml:space="preserve">En </w:t>
      </w:r>
      <w:r>
        <w:t>tal sentido</w:t>
      </w:r>
      <w:r w:rsidRPr="00B10759">
        <w:t xml:space="preserve">, Madison </w:t>
      </w:r>
      <w:r w:rsidRPr="00C0791C">
        <w:rPr>
          <w:i/>
          <w:iCs/>
        </w:rPr>
        <w:t>et al</w:t>
      </w:r>
      <w:r w:rsidRPr="00B10759">
        <w:t xml:space="preserve">. (2015) llevaron a cabo una evaluación de la preparación de los estudiantes de secundaria para los cursos universitarios de matemáticas y descubrieron que dos tercios de los </w:t>
      </w:r>
      <w:r>
        <w:t>alumnos</w:t>
      </w:r>
      <w:r w:rsidRPr="00B10759">
        <w:t xml:space="preserve"> evaluados no estaban preparados para cursar matemáticas a nivel universitario. En el caso del </w:t>
      </w:r>
      <w:proofErr w:type="spellStart"/>
      <w:r w:rsidRPr="00B10759">
        <w:t>CUValles</w:t>
      </w:r>
      <w:proofErr w:type="spellEnd"/>
      <w:r w:rsidRPr="00B10759">
        <w:t>, se ha observado a lo largo de varios ciclos escolares que los estudiantes de nuevo ingreso presentan un bajo nivel en habilidades matemáticas básicas.</w:t>
      </w:r>
      <w:r>
        <w:t xml:space="preserve"> Al respecto, </w:t>
      </w:r>
      <w:proofErr w:type="spellStart"/>
      <w:r w:rsidRPr="00B10759">
        <w:t>Pigge</w:t>
      </w:r>
      <w:proofErr w:type="spellEnd"/>
      <w:r w:rsidRPr="00B10759">
        <w:t xml:space="preserve"> </w:t>
      </w:r>
      <w:r w:rsidRPr="00C0791C">
        <w:rPr>
          <w:i/>
          <w:iCs/>
        </w:rPr>
        <w:t>et al</w:t>
      </w:r>
      <w:r w:rsidRPr="00B10759">
        <w:t xml:space="preserve">. (2017) sostienen que la transición </w:t>
      </w:r>
      <w:r w:rsidRPr="00B10759">
        <w:lastRenderedPageBreak/>
        <w:t>desde la educación secundaria a la universidad puede resultar complicada para los estudiantes que cursan asignaturas de matemáticas en su primer semestre.</w:t>
      </w:r>
    </w:p>
    <w:p w14:paraId="735A1AEA" w14:textId="77777777" w:rsidR="00370B3F" w:rsidRDefault="00370B3F" w:rsidP="00106795">
      <w:pPr>
        <w:spacing w:line="360" w:lineRule="auto"/>
        <w:ind w:firstLine="708"/>
        <w:contextualSpacing/>
        <w:jc w:val="both"/>
      </w:pPr>
      <w:r>
        <w:t>Sobre este aspecto, cabe resaltar que l</w:t>
      </w:r>
      <w:r w:rsidRPr="00C0791C">
        <w:t xml:space="preserve">os estudiantes de las </w:t>
      </w:r>
      <w:r>
        <w:t>l</w:t>
      </w:r>
      <w:r w:rsidRPr="00C0791C">
        <w:t xml:space="preserve">icenciaturas en Administración, Turismo, Contaduría Pública, Tecnologías de la Información y </w:t>
      </w:r>
      <w:r>
        <w:t xml:space="preserve">de </w:t>
      </w:r>
      <w:r w:rsidRPr="00C0791C">
        <w:t xml:space="preserve">las </w:t>
      </w:r>
      <w:r>
        <w:t>i</w:t>
      </w:r>
      <w:r w:rsidRPr="00C0791C">
        <w:t xml:space="preserve">ngenierías en Mecatrónica, Electrónica y Computación, Instrumentación Electrónica y Nanosensores, Diseño Molecular de Materiales, Geofísica y Sistemas Biológicos del </w:t>
      </w:r>
      <w:proofErr w:type="spellStart"/>
      <w:r w:rsidRPr="00C0791C">
        <w:t>CUValles</w:t>
      </w:r>
      <w:proofErr w:type="spellEnd"/>
      <w:r w:rsidRPr="00C0791C">
        <w:t xml:space="preserve"> cursan, durante su primer semestre, cursos introductorios básicos de </w:t>
      </w:r>
      <w:r>
        <w:t>m</w:t>
      </w:r>
      <w:r w:rsidRPr="00C0791C">
        <w:t xml:space="preserve">atemáticas, como Precálculo, Matemáticas I o Métodos Matemáticos I. Estos cursos son una parte esencial de su plan de estudios y tienen un doble propósito: preparar a los estudiantes para cursos más avanzados en el área de </w:t>
      </w:r>
      <w:r>
        <w:t>m</w:t>
      </w:r>
      <w:r w:rsidRPr="00C0791C">
        <w:t>atemáticas y abordar las deficiencias en su formación en habilidades matemáticas fundamentales. Por lo tanto, es posible considerarlos también como cursos remediales.</w:t>
      </w:r>
    </w:p>
    <w:p w14:paraId="62C76D54" w14:textId="77777777" w:rsidR="00370B3F" w:rsidRDefault="00370B3F" w:rsidP="00106795">
      <w:pPr>
        <w:spacing w:line="360" w:lineRule="auto"/>
        <w:ind w:firstLine="708"/>
        <w:contextualSpacing/>
        <w:jc w:val="both"/>
      </w:pPr>
      <w:r>
        <w:t xml:space="preserve">Según </w:t>
      </w:r>
      <w:r w:rsidRPr="00C0791C">
        <w:t xml:space="preserve">Bertrand </w:t>
      </w:r>
      <w:r w:rsidRPr="00C0791C">
        <w:rPr>
          <w:i/>
          <w:iCs/>
        </w:rPr>
        <w:t>et al</w:t>
      </w:r>
      <w:r w:rsidRPr="00C0791C">
        <w:t>. (2021)</w:t>
      </w:r>
      <w:r>
        <w:t>,</w:t>
      </w:r>
      <w:r w:rsidRPr="00C0791C">
        <w:t xml:space="preserve"> los cursos introductorios de </w:t>
      </w:r>
      <w:r>
        <w:t>m</w:t>
      </w:r>
      <w:r w:rsidRPr="00C0791C">
        <w:t xml:space="preserve">atemáticas </w:t>
      </w:r>
      <w:r>
        <w:t xml:space="preserve">procuran </w:t>
      </w:r>
      <w:r w:rsidRPr="00C0791C">
        <w:t xml:space="preserve">dotar a los estudiantes de los conocimientos fundamentales para sus futuros estudios, </w:t>
      </w:r>
      <w:r>
        <w:t xml:space="preserve">de modo que </w:t>
      </w:r>
      <w:r w:rsidRPr="00C0791C">
        <w:t>el éxito que logren en estos puede influir en la dirección de sus carreras. Además, destacan la importancia de fortalecer los conceptos matemáticos básicos para superar las deficiencias que puedan tener los estudiantes</w:t>
      </w:r>
      <w:r>
        <w:t xml:space="preserve">. Sin embargo, </w:t>
      </w:r>
      <w:proofErr w:type="spellStart"/>
      <w:r w:rsidRPr="00C0791C">
        <w:t>Roick</w:t>
      </w:r>
      <w:proofErr w:type="spellEnd"/>
      <w:r w:rsidRPr="00C0791C">
        <w:t xml:space="preserve"> y </w:t>
      </w:r>
      <w:proofErr w:type="spellStart"/>
      <w:r w:rsidRPr="00C0791C">
        <w:t>Ringeisen</w:t>
      </w:r>
      <w:proofErr w:type="spellEnd"/>
      <w:r w:rsidRPr="00C0791C">
        <w:t xml:space="preserve"> (2018) </w:t>
      </w:r>
      <w:r>
        <w:t>señalan</w:t>
      </w:r>
      <w:r w:rsidRPr="00C0791C">
        <w:t xml:space="preserve"> que un curso introductorio de </w:t>
      </w:r>
      <w:r>
        <w:t>m</w:t>
      </w:r>
      <w:r w:rsidRPr="00C0791C">
        <w:t>atemáticas en la universidad puede convertirse en una barrera que obstaculiza la finalización de los estudios en la educación superior.</w:t>
      </w:r>
      <w:r>
        <w:t xml:space="preserve"> </w:t>
      </w:r>
    </w:p>
    <w:p w14:paraId="17BA2621" w14:textId="14452598" w:rsidR="00370B3F" w:rsidRDefault="00370B3F" w:rsidP="00106795">
      <w:pPr>
        <w:spacing w:line="360" w:lineRule="auto"/>
        <w:ind w:firstLine="708"/>
        <w:contextualSpacing/>
        <w:jc w:val="both"/>
      </w:pPr>
      <w:r>
        <w:t>Por ello, e</w:t>
      </w:r>
      <w:r w:rsidRPr="00C0791C">
        <w:t xml:space="preserve">n relación </w:t>
      </w:r>
      <w:r>
        <w:t>con</w:t>
      </w:r>
      <w:r w:rsidRPr="00C0791C">
        <w:t xml:space="preserve"> los cursos remediales de </w:t>
      </w:r>
      <w:r>
        <w:t>m</w:t>
      </w:r>
      <w:r w:rsidRPr="00C0791C">
        <w:t xml:space="preserve">atemáticas, Er (2018) </w:t>
      </w:r>
      <w:r>
        <w:t>explica</w:t>
      </w:r>
      <w:r w:rsidRPr="00C0791C">
        <w:t xml:space="preserve"> que la investigación sobre este tema aún no es concluyente. Si bien algunos estudios respaldan la efectividad de estos cursos, otros sugieren que no resuelven completamente el problema y no garantizan una mejora evidente en las habilidades matemáticas de los estudiantes. En esta línea, </w:t>
      </w:r>
      <w:proofErr w:type="spellStart"/>
      <w:r w:rsidRPr="00C0791C">
        <w:t>Büchele</w:t>
      </w:r>
      <w:proofErr w:type="spellEnd"/>
      <w:r w:rsidRPr="00C0791C">
        <w:t xml:space="preserve"> (2020</w:t>
      </w:r>
      <w:r w:rsidR="007739C8">
        <w:t>a</w:t>
      </w:r>
      <w:r w:rsidRPr="00C0791C">
        <w:t xml:space="preserve">) sostiene </w:t>
      </w:r>
      <w:proofErr w:type="gramStart"/>
      <w:r w:rsidRPr="00C0791C">
        <w:t>que</w:t>
      </w:r>
      <w:proofErr w:type="gramEnd"/>
      <w:r w:rsidRPr="00C0791C">
        <w:t xml:space="preserve"> si bien los cursos remediales de </w:t>
      </w:r>
      <w:r>
        <w:t>m</w:t>
      </w:r>
      <w:r w:rsidRPr="00C0791C">
        <w:t>atemáticas son esenciales en la educación superior, no se ha demostrado de manera concluyente que tengan un impacto significativo en las habilidades de los estudiantes.</w:t>
      </w:r>
    </w:p>
    <w:p w14:paraId="5B558811" w14:textId="77777777" w:rsidR="00370B3F" w:rsidRPr="00C0791C" w:rsidRDefault="00370B3F" w:rsidP="00106795">
      <w:pPr>
        <w:spacing w:line="360" w:lineRule="auto"/>
        <w:ind w:firstLine="708"/>
        <w:contextualSpacing/>
        <w:jc w:val="both"/>
      </w:pPr>
      <w:r w:rsidRPr="00C0791C">
        <w:t xml:space="preserve">Por otro lado, </w:t>
      </w:r>
      <w:proofErr w:type="spellStart"/>
      <w:r w:rsidRPr="00C0791C">
        <w:t>Mgonja</w:t>
      </w:r>
      <w:proofErr w:type="spellEnd"/>
      <w:r w:rsidRPr="00C0791C">
        <w:t xml:space="preserve"> y Robles (2022) argumentan que completar con éxito este tipo de cursos es fundamental para el éxito académico en la universidad. En el caso de </w:t>
      </w:r>
      <w:proofErr w:type="spellStart"/>
      <w:r w:rsidRPr="00C0791C">
        <w:t>Paschal</w:t>
      </w:r>
      <w:proofErr w:type="spellEnd"/>
      <w:r w:rsidRPr="00C0791C">
        <w:t xml:space="preserve"> y </w:t>
      </w:r>
      <w:proofErr w:type="spellStart"/>
      <w:r w:rsidRPr="00C0791C">
        <w:t>Taggart</w:t>
      </w:r>
      <w:proofErr w:type="spellEnd"/>
      <w:r w:rsidRPr="00C0791C">
        <w:t xml:space="preserve"> (2019), sus hallazgos indican que los estudiantes que aprueban cursos universitarios previos al </w:t>
      </w:r>
      <w:r>
        <w:t>c</w:t>
      </w:r>
      <w:r w:rsidRPr="00C0791C">
        <w:t>álculo tienen una mayor probabilidad de perseverar en carreras relacionadas con STEM (Ciencia, Tecnología, Ingeniería y Matemáticas, por sus siglas en inglés).</w:t>
      </w:r>
    </w:p>
    <w:p w14:paraId="21FBFACC" w14:textId="77777777" w:rsidR="004256AC" w:rsidRDefault="004256AC" w:rsidP="00106795">
      <w:pPr>
        <w:spacing w:line="360" w:lineRule="auto"/>
        <w:ind w:firstLine="708"/>
        <w:contextualSpacing/>
        <w:jc w:val="both"/>
      </w:pPr>
      <w:r>
        <w:lastRenderedPageBreak/>
        <w:t xml:space="preserve">Por otra parte, </w:t>
      </w:r>
      <w:proofErr w:type="spellStart"/>
      <w:r w:rsidRPr="00DF1227">
        <w:t>Quarles</w:t>
      </w:r>
      <w:proofErr w:type="spellEnd"/>
      <w:r w:rsidRPr="00DF1227">
        <w:t xml:space="preserve"> y Davis (2017)</w:t>
      </w:r>
      <w:r>
        <w:t>,</w:t>
      </w:r>
      <w:r w:rsidRPr="00DF1227">
        <w:t xml:space="preserve"> </w:t>
      </w:r>
      <w:r>
        <w:t xml:space="preserve">en cuanto </w:t>
      </w:r>
      <w:r w:rsidRPr="00DF1227">
        <w:t xml:space="preserve">la influencia del tipo de </w:t>
      </w:r>
      <w:r>
        <w:t>m</w:t>
      </w:r>
      <w:r w:rsidRPr="00DF1227">
        <w:t xml:space="preserve">atemáticas enseñadas en los cursos remediales, resaltan que la formación centrada en habilidades procedimentales podría no estar equipando a los estudiantes con las </w:t>
      </w:r>
      <w:r>
        <w:t>destrezas</w:t>
      </w:r>
      <w:r w:rsidRPr="00DF1227">
        <w:t xml:space="preserve"> </w:t>
      </w:r>
      <w:r>
        <w:t>requeridas</w:t>
      </w:r>
      <w:r w:rsidRPr="00DF1227">
        <w:t xml:space="preserve"> para abordar las </w:t>
      </w:r>
      <w:r>
        <w:t>m</w:t>
      </w:r>
      <w:r w:rsidRPr="00DF1227">
        <w:t xml:space="preserve">atemáticas universitarias. </w:t>
      </w:r>
      <w:r>
        <w:t>Esta</w:t>
      </w:r>
      <w:r w:rsidRPr="00DF1227">
        <w:t xml:space="preserve"> observación se centra en que los cursos remediales tienden a enfocarse en habilidades procedimentales, lo que podría no conectar adecuadamente las ideas matemáticas con aplicaciones en la vida real.</w:t>
      </w:r>
    </w:p>
    <w:p w14:paraId="5AD13867" w14:textId="77777777" w:rsidR="004256AC" w:rsidRDefault="004256AC" w:rsidP="00106795">
      <w:pPr>
        <w:spacing w:line="360" w:lineRule="auto"/>
        <w:ind w:firstLine="708"/>
        <w:contextualSpacing/>
        <w:jc w:val="both"/>
      </w:pPr>
      <w:r w:rsidRPr="00DF1227">
        <w:t xml:space="preserve">Logue </w:t>
      </w:r>
      <w:r w:rsidRPr="00DF1227">
        <w:rPr>
          <w:i/>
          <w:iCs/>
        </w:rPr>
        <w:t>et al</w:t>
      </w:r>
      <w:r w:rsidRPr="00DF1227">
        <w:t xml:space="preserve">. (2016) destacan que hay un bajo índice de éxito entre los estudiantes que completan los cursos remediales. </w:t>
      </w:r>
      <w:proofErr w:type="spellStart"/>
      <w:r w:rsidRPr="00DF1227">
        <w:t>Xu</w:t>
      </w:r>
      <w:proofErr w:type="spellEnd"/>
      <w:r w:rsidRPr="00DF1227">
        <w:t xml:space="preserve"> y </w:t>
      </w:r>
      <w:proofErr w:type="spellStart"/>
      <w:r w:rsidRPr="00DF1227">
        <w:t>Dagar</w:t>
      </w:r>
      <w:proofErr w:type="spellEnd"/>
      <w:r w:rsidRPr="00DF1227">
        <w:t xml:space="preserve"> (2018), en el contexto de Estados Unidos, señalan que muchos graduados de la escuela secundaria no están suficientemente preparados para los cursos universitarios, lo que l</w:t>
      </w:r>
      <w:r>
        <w:t>o</w:t>
      </w:r>
      <w:r w:rsidRPr="00DF1227">
        <w:t>s lleva a tomar cursos remediales. Sin embargo, los resultados en estos cursos suelen ser deficientes, lo que plantea cuestionamientos sobre su eficacia, especialmente para aquellos estudiantes con una preparación matemática limitada.</w:t>
      </w:r>
    </w:p>
    <w:p w14:paraId="276DAE85" w14:textId="48316C0A" w:rsidR="004256AC" w:rsidRDefault="004256AC" w:rsidP="00106795">
      <w:pPr>
        <w:spacing w:line="360" w:lineRule="auto"/>
        <w:ind w:firstLine="708"/>
        <w:contextualSpacing/>
        <w:jc w:val="both"/>
      </w:pPr>
      <w:proofErr w:type="spellStart"/>
      <w:r w:rsidRPr="00DF1227">
        <w:t>Büchele</w:t>
      </w:r>
      <w:proofErr w:type="spellEnd"/>
      <w:r w:rsidRPr="00DF1227">
        <w:t xml:space="preserve"> (2020</w:t>
      </w:r>
      <w:r w:rsidR="007739C8">
        <w:t>b</w:t>
      </w:r>
      <w:r w:rsidRPr="00DF1227">
        <w:t>) identifica una problemática similar en Alemania, donde los estudiantes que ingresan a la universidad a menudo carecen de las habilidades matemáticas para el nivel de educación superior, lo que motiva la oferta de cursos remediales.</w:t>
      </w:r>
    </w:p>
    <w:p w14:paraId="35CCFBC2" w14:textId="77777777" w:rsidR="004256AC" w:rsidRDefault="004256AC" w:rsidP="00106795">
      <w:pPr>
        <w:spacing w:line="360" w:lineRule="auto"/>
        <w:ind w:firstLine="708"/>
        <w:contextualSpacing/>
        <w:jc w:val="both"/>
      </w:pPr>
      <w:r w:rsidRPr="00DF1227">
        <w:t>Cheng (2016) destaca que un porcentaje significativo de nuevos estudiantes universitarios no posee las habilidades requeridas para la educación superior. Aunque algunos ven los cursos remediales como una forma de proporcionar a los estudiantes las herramientas para tener éxito en la universidad, otros expresan preocupaciones sobre el impacto financiero y el tiempo necesario para graduarse que estos cursos pueden representar.</w:t>
      </w:r>
    </w:p>
    <w:p w14:paraId="13E31A58" w14:textId="77777777" w:rsidR="004256AC" w:rsidRPr="00DF1227" w:rsidRDefault="004256AC" w:rsidP="00106795">
      <w:pPr>
        <w:spacing w:line="360" w:lineRule="auto"/>
        <w:ind w:firstLine="708"/>
        <w:contextualSpacing/>
        <w:jc w:val="both"/>
      </w:pPr>
      <w:r w:rsidRPr="00DF1227">
        <w:t xml:space="preserve">En línea con lo anterior, </w:t>
      </w:r>
      <w:proofErr w:type="spellStart"/>
      <w:r w:rsidRPr="00DF1227">
        <w:t>Rach</w:t>
      </w:r>
      <w:proofErr w:type="spellEnd"/>
      <w:r w:rsidRPr="00DF1227">
        <w:t xml:space="preserve"> y Heinze (2016) subrayan que la transición a la universidad, especialmente en el contexto de cursos avanzados de </w:t>
      </w:r>
      <w:r>
        <w:t>m</w:t>
      </w:r>
      <w:r w:rsidRPr="00DF1227">
        <w:t xml:space="preserve">atemáticas, presenta desafíos significativos. </w:t>
      </w:r>
      <w:r>
        <w:t>Por eso, afirman</w:t>
      </w:r>
      <w:r w:rsidRPr="00DF1227">
        <w:t xml:space="preserve"> que los estudiantes </w:t>
      </w:r>
      <w:r>
        <w:t>requieren</w:t>
      </w:r>
      <w:r w:rsidRPr="00DF1227">
        <w:t xml:space="preserve"> </w:t>
      </w:r>
      <w:r>
        <w:t xml:space="preserve">de </w:t>
      </w:r>
      <w:r w:rsidRPr="00DF1227">
        <w:t xml:space="preserve">requisitos de aprendizaje adecuados cuando se enfrentan a nuevas oportunidades de educación, y esto es particularmente relevante en el caso de las </w:t>
      </w:r>
      <w:r>
        <w:t>m</w:t>
      </w:r>
      <w:r w:rsidRPr="00DF1227">
        <w:t>atemáticas. Coinciden en que un conocimiento matemático previo adecuado es esencial para el estudio universitario de esta materia</w:t>
      </w:r>
      <w:r>
        <w:t xml:space="preserve">, pues en caso contrario </w:t>
      </w:r>
      <w:r w:rsidRPr="00DF1227">
        <w:t>puede aumentar la probabilidad de abandono académico.</w:t>
      </w:r>
    </w:p>
    <w:p w14:paraId="6A30EF5E" w14:textId="77777777" w:rsidR="001E11B7" w:rsidRDefault="001E11B7" w:rsidP="00106795">
      <w:pPr>
        <w:spacing w:line="360" w:lineRule="auto"/>
        <w:ind w:firstLine="708"/>
        <w:contextualSpacing/>
        <w:jc w:val="both"/>
      </w:pPr>
      <w:r w:rsidRPr="00DF1227">
        <w:t xml:space="preserve">En </w:t>
      </w:r>
      <w:r>
        <w:t>concordancia con esto</w:t>
      </w:r>
      <w:r w:rsidRPr="00DF1227">
        <w:t xml:space="preserve">, los mismos autores destacan que el primer año en la universidad desempeña un papel crucial en el éxito en </w:t>
      </w:r>
      <w:r>
        <w:t>m</w:t>
      </w:r>
      <w:r w:rsidRPr="00DF1227">
        <w:t>atemáticas, y señalan que los estudiantes a menudo enfrentan dificultades de aprendizaje al comenzar sus estudios universitarios.</w:t>
      </w:r>
    </w:p>
    <w:p w14:paraId="725BE048" w14:textId="77777777" w:rsidR="001E11B7" w:rsidRDefault="001E11B7" w:rsidP="00106795">
      <w:pPr>
        <w:spacing w:line="360" w:lineRule="auto"/>
        <w:ind w:firstLine="708"/>
        <w:contextualSpacing/>
        <w:jc w:val="both"/>
      </w:pPr>
      <w:r w:rsidRPr="00DF1227">
        <w:lastRenderedPageBreak/>
        <w:t xml:space="preserve">Lake </w:t>
      </w:r>
      <w:r w:rsidRPr="00DF1227">
        <w:rPr>
          <w:i/>
          <w:iCs/>
        </w:rPr>
        <w:t>et al</w:t>
      </w:r>
      <w:r w:rsidRPr="00DF1227">
        <w:t xml:space="preserve">. (2017) </w:t>
      </w:r>
      <w:r>
        <w:t>subrayan</w:t>
      </w:r>
      <w:r w:rsidRPr="00DF1227">
        <w:t xml:space="preserve"> la importancia de las habilidades matemáticas </w:t>
      </w:r>
      <w:r>
        <w:t xml:space="preserve">antes de ingresar </w:t>
      </w:r>
      <w:r w:rsidRPr="00DF1227">
        <w:t xml:space="preserve">a la universidad </w:t>
      </w:r>
      <w:r>
        <w:t>para</w:t>
      </w:r>
      <w:r w:rsidRPr="00DF1227">
        <w:t xml:space="preserve"> la retención y el desempeño exitoso en </w:t>
      </w:r>
      <w:r>
        <w:t>esa área</w:t>
      </w:r>
      <w:r w:rsidRPr="00DF1227">
        <w:t xml:space="preserve">. Además, </w:t>
      </w:r>
      <w:r>
        <w:t>explican</w:t>
      </w:r>
      <w:r w:rsidRPr="00DF1227">
        <w:t xml:space="preserve"> que las herramientas de diagnóstico son esenciales para identificar a los estudiantes que requieren apoyo adicional, especialmente aquellos que carecen de habilidades específicas en </w:t>
      </w:r>
      <w:r>
        <w:t>m</w:t>
      </w:r>
      <w:r w:rsidRPr="00DF1227">
        <w:t xml:space="preserve">atemáticas. Esto </w:t>
      </w:r>
      <w:r>
        <w:t>destaca</w:t>
      </w:r>
      <w:r w:rsidRPr="00DF1227">
        <w:t xml:space="preserve"> la relevancia de realizar evaluaciones diagnósticas a los estudiantes de nuevo ingreso en el </w:t>
      </w:r>
      <w:proofErr w:type="spellStart"/>
      <w:r w:rsidRPr="00DF1227">
        <w:t>CUValles</w:t>
      </w:r>
      <w:proofErr w:type="spellEnd"/>
      <w:r w:rsidRPr="00DF1227">
        <w:t xml:space="preserve">, no solo para </w:t>
      </w:r>
      <w:r>
        <w:t>detectar</w:t>
      </w:r>
      <w:r w:rsidRPr="00DF1227">
        <w:t xml:space="preserve"> a aquellos que necesitan reforzar sus habilidades, sino también para evaluar si estas mejoran a través de los cursos de </w:t>
      </w:r>
      <w:r>
        <w:t>m</w:t>
      </w:r>
      <w:r w:rsidRPr="00DF1227">
        <w:t>atemáticas en el primer semestre.</w:t>
      </w:r>
    </w:p>
    <w:p w14:paraId="49B82304" w14:textId="77777777" w:rsidR="001E11B7" w:rsidRDefault="001E11B7" w:rsidP="00106795">
      <w:pPr>
        <w:spacing w:line="360" w:lineRule="auto"/>
        <w:ind w:firstLine="708"/>
        <w:contextualSpacing/>
        <w:jc w:val="both"/>
      </w:pPr>
      <w:proofErr w:type="spellStart"/>
      <w:r w:rsidRPr="00DF1227">
        <w:t>Nortvedt</w:t>
      </w:r>
      <w:proofErr w:type="spellEnd"/>
      <w:r w:rsidRPr="00DF1227">
        <w:t xml:space="preserve"> y </w:t>
      </w:r>
      <w:proofErr w:type="spellStart"/>
      <w:r w:rsidRPr="00DF1227">
        <w:t>Siqveland</w:t>
      </w:r>
      <w:proofErr w:type="spellEnd"/>
      <w:r w:rsidRPr="00DF1227">
        <w:t xml:space="preserve"> (2018) sugieren que los estudiantes pueden graduarse de la escuela secundaria con la capacidad de aplicar procedimientos matemáticos, pero pueden carecer de una comprensión conceptual sólida. También enfatizan que la fluidez en aritmética y álgebra básica es fundamental para abordar </w:t>
      </w:r>
      <w:r>
        <w:t>m</w:t>
      </w:r>
      <w:r w:rsidRPr="00DF1227">
        <w:t>atemáticas más avanzadas</w:t>
      </w:r>
      <w:r>
        <w:t>, por lo que</w:t>
      </w:r>
      <w:r w:rsidRPr="00DF1227">
        <w:t xml:space="preserve"> Malin </w:t>
      </w:r>
      <w:r w:rsidRPr="00DF1227">
        <w:rPr>
          <w:i/>
          <w:iCs/>
        </w:rPr>
        <w:t>et al</w:t>
      </w:r>
      <w:r w:rsidRPr="00DF1227">
        <w:t>. (2017) comparten la opinión de que la educación secundaria debería preparar a los estudiantes para una transición exitosa a la universidad.</w:t>
      </w:r>
    </w:p>
    <w:p w14:paraId="382429D8" w14:textId="77777777" w:rsidR="001E11B7" w:rsidRPr="00DF1227" w:rsidRDefault="001E11B7" w:rsidP="00106795">
      <w:pPr>
        <w:spacing w:line="360" w:lineRule="auto"/>
        <w:ind w:firstLine="708"/>
        <w:contextualSpacing/>
        <w:jc w:val="both"/>
      </w:pPr>
      <w:r w:rsidRPr="00DF1227">
        <w:t xml:space="preserve">Teniendo en cuenta lo mencionado anteriormente y con el objetivo de identificar las áreas en las que los estudiantes de nuevo ingreso en el </w:t>
      </w:r>
      <w:proofErr w:type="spellStart"/>
      <w:r w:rsidRPr="00DF1227">
        <w:t>CUValles</w:t>
      </w:r>
      <w:proofErr w:type="spellEnd"/>
      <w:r w:rsidRPr="00DF1227">
        <w:t xml:space="preserve"> presentan deficiencias en habilidades matemáticas básicas, este estudio diseñó un examen con diversas preguntas que evalúan estas habilidades. Este examen se administró a los estudiantes al comienzo del semestre 2022A. Posteriormente, al finalizar el primer semestre, dado que todos los estudiantes tomaron al menos un curso básico de </w:t>
      </w:r>
      <w:r>
        <w:t>m</w:t>
      </w:r>
      <w:r w:rsidRPr="00DF1227">
        <w:t>atemáticas durante este per</w:t>
      </w:r>
      <w:r>
        <w:t>i</w:t>
      </w:r>
      <w:r w:rsidRPr="00DF1227">
        <w:t xml:space="preserve">odo, se les volvió a aplicar el mismo examen. El propósito de esta segunda evaluación </w:t>
      </w:r>
      <w:r>
        <w:t xml:space="preserve">fue </w:t>
      </w:r>
      <w:r w:rsidRPr="00DF1227">
        <w:t>comparar los resultados y determinar si se había producido una mejora en sus habilidades matemáticas básicas.</w:t>
      </w:r>
    </w:p>
    <w:p w14:paraId="67C5CB92" w14:textId="77777777" w:rsidR="001E11B7" w:rsidRDefault="001E11B7" w:rsidP="00106795">
      <w:pPr>
        <w:spacing w:line="360" w:lineRule="auto"/>
        <w:ind w:firstLine="708"/>
        <w:contextualSpacing/>
        <w:jc w:val="both"/>
      </w:pPr>
      <w:r>
        <w:t>Sobre el tema de los cursos remediales</w:t>
      </w:r>
      <w:r w:rsidRPr="00DF1227">
        <w:t xml:space="preserve">, </w:t>
      </w:r>
      <w:proofErr w:type="spellStart"/>
      <w:r w:rsidRPr="00DF1227">
        <w:t>Boatman</w:t>
      </w:r>
      <w:proofErr w:type="spellEnd"/>
      <w:r w:rsidRPr="00DF1227">
        <w:t xml:space="preserve"> y Long (2017) descubrieron que pueden afectar de manera distinta a los estudiantes, dependiendo de su nivel de preparación académica al ingresar.</w:t>
      </w:r>
      <w:r>
        <w:t xml:space="preserve"> En tal sentido, y a </w:t>
      </w:r>
      <w:r w:rsidRPr="00DF1227">
        <w:t xml:space="preserve">pesar de la suposición generalizada de que los cursos remediales de </w:t>
      </w:r>
      <w:r>
        <w:t>m</w:t>
      </w:r>
      <w:r w:rsidRPr="00DF1227">
        <w:t xml:space="preserve">atemáticas del </w:t>
      </w:r>
      <w:proofErr w:type="spellStart"/>
      <w:r w:rsidRPr="00DF1227">
        <w:t>CUValles</w:t>
      </w:r>
      <w:proofErr w:type="spellEnd"/>
      <w:r w:rsidRPr="00DF1227">
        <w:t xml:space="preserve"> que se toman en el primer semestre mejoran el rendimiento académico de los estudiantes, como señalan Logue </w:t>
      </w:r>
      <w:r w:rsidRPr="00DF1227">
        <w:rPr>
          <w:i/>
          <w:iCs/>
        </w:rPr>
        <w:t>et al</w:t>
      </w:r>
      <w:r w:rsidRPr="00DF1227">
        <w:t>. (2019), no siempre es así</w:t>
      </w:r>
      <w:r>
        <w:t>, pues</w:t>
      </w:r>
      <w:r w:rsidRPr="00DF1227">
        <w:t xml:space="preserve"> algunos estudiantes </w:t>
      </w:r>
      <w:r>
        <w:t xml:space="preserve">de esta institución </w:t>
      </w:r>
      <w:r w:rsidRPr="00DF1227">
        <w:t>no logran aprobar estos cursos, lo que puede generar problemas, como el fracaso académico.</w:t>
      </w:r>
    </w:p>
    <w:p w14:paraId="2A1F9035" w14:textId="71285F0F" w:rsidR="001E11B7" w:rsidRDefault="001E11B7" w:rsidP="00106795">
      <w:pPr>
        <w:spacing w:line="360" w:lineRule="auto"/>
        <w:ind w:firstLine="708"/>
        <w:contextualSpacing/>
        <w:jc w:val="both"/>
      </w:pPr>
      <w:r w:rsidRPr="00DF1227">
        <w:t xml:space="preserve">Por lo tanto, este </w:t>
      </w:r>
      <w:r>
        <w:t>trabajo</w:t>
      </w:r>
      <w:r w:rsidRPr="00DF1227">
        <w:t xml:space="preserve"> se enfoc</w:t>
      </w:r>
      <w:r>
        <w:t>ó</w:t>
      </w:r>
      <w:r w:rsidRPr="00DF1227">
        <w:t xml:space="preserve"> en identificar si los cursos de </w:t>
      </w:r>
      <w:r>
        <w:t>m</w:t>
      </w:r>
      <w:r w:rsidRPr="00DF1227">
        <w:t xml:space="preserve">atemáticas que los estudiantes de Administración, Turismo, Contaduría Pública, Tecnologías de la Información, así como </w:t>
      </w:r>
      <w:r>
        <w:t xml:space="preserve">de </w:t>
      </w:r>
      <w:r w:rsidRPr="00DF1227">
        <w:t xml:space="preserve">las </w:t>
      </w:r>
      <w:r>
        <w:t>i</w:t>
      </w:r>
      <w:r w:rsidRPr="00DF1227">
        <w:t xml:space="preserve">ngenierías en Mecatrónica, Electrónica y Computación, </w:t>
      </w:r>
      <w:r w:rsidRPr="00DF1227">
        <w:lastRenderedPageBreak/>
        <w:t xml:space="preserve">Instrumentación Electrónica y Nanosensores, Diseño Molecular de Materiales, Geofísica y Sistemas Biológicos toman en el primer semestre tienen un impacto en la mejora de sus habilidades matemáticas. El objetivo es determinar si esto contribuye a corregir las deficiencias con las que ingresan, lo que, a su vez, les permitiría tener un mejor desempeño en cursos </w:t>
      </w:r>
      <w:r>
        <w:t>posteriores</w:t>
      </w:r>
      <w:r w:rsidRPr="00DF1227">
        <w:t>.</w:t>
      </w:r>
    </w:p>
    <w:p w14:paraId="1EF69B98" w14:textId="77777777" w:rsidR="00106795" w:rsidRPr="00DF1227" w:rsidRDefault="00106795" w:rsidP="00106795">
      <w:pPr>
        <w:spacing w:line="360" w:lineRule="auto"/>
        <w:ind w:firstLine="708"/>
        <w:contextualSpacing/>
        <w:jc w:val="both"/>
      </w:pPr>
    </w:p>
    <w:p w14:paraId="060057F3" w14:textId="77777777" w:rsidR="009C1ECE" w:rsidRPr="001B726B" w:rsidRDefault="00770005" w:rsidP="00106795">
      <w:pPr>
        <w:spacing w:line="360" w:lineRule="auto"/>
        <w:contextualSpacing/>
        <w:jc w:val="center"/>
        <w:rPr>
          <w:b/>
          <w:sz w:val="32"/>
          <w:szCs w:val="32"/>
        </w:rPr>
      </w:pPr>
      <w:r w:rsidRPr="001B726B">
        <w:rPr>
          <w:b/>
          <w:sz w:val="32"/>
          <w:szCs w:val="32"/>
        </w:rPr>
        <w:t>Metodología</w:t>
      </w:r>
    </w:p>
    <w:p w14:paraId="25E422F1" w14:textId="77777777" w:rsidR="001E11B7" w:rsidRDefault="00C10328" w:rsidP="00106795">
      <w:pPr>
        <w:spacing w:line="360" w:lineRule="auto"/>
        <w:ind w:firstLine="720"/>
        <w:contextualSpacing/>
        <w:jc w:val="both"/>
      </w:pPr>
      <w:r>
        <w:t xml:space="preserve">En </w:t>
      </w:r>
      <w:proofErr w:type="gramStart"/>
      <w:r>
        <w:t>primer instancia</w:t>
      </w:r>
      <w:proofErr w:type="gramEnd"/>
      <w:r>
        <w:t>, s</w:t>
      </w:r>
      <w:r w:rsidR="00272AC8">
        <w:t>e procedió a identificar las licenciaturas</w:t>
      </w:r>
      <w:r>
        <w:t xml:space="preserve"> del Centro Universitario de los Valles (</w:t>
      </w:r>
      <w:proofErr w:type="spellStart"/>
      <w:r>
        <w:t>CUValles</w:t>
      </w:r>
      <w:proofErr w:type="spellEnd"/>
      <w:r>
        <w:t>)</w:t>
      </w:r>
      <w:r w:rsidR="00272AC8">
        <w:t xml:space="preserve"> que </w:t>
      </w:r>
      <w:r w:rsidR="00C43DE2">
        <w:t>tienen</w:t>
      </w:r>
      <w:r w:rsidR="00272AC8">
        <w:t xml:space="preserve"> al menos </w:t>
      </w:r>
      <w:r>
        <w:t xml:space="preserve">un </w:t>
      </w:r>
      <w:r w:rsidR="00272AC8">
        <w:t xml:space="preserve">curso de </w:t>
      </w:r>
      <w:r w:rsidR="001E11B7">
        <w:t>m</w:t>
      </w:r>
      <w:r w:rsidR="00272AC8">
        <w:t>atemáticas</w:t>
      </w:r>
      <w:r w:rsidR="00C43DE2">
        <w:t>,</w:t>
      </w:r>
      <w:r w:rsidR="00272AC8">
        <w:t xml:space="preserve"> ya sea Matemáticas I, Precálculo o</w:t>
      </w:r>
      <w:r w:rsidR="00C43DE2">
        <w:t xml:space="preserve"> </w:t>
      </w:r>
      <w:r w:rsidR="00272AC8">
        <w:t>Métodos Matemáticos I en el primer semestre</w:t>
      </w:r>
      <w:r w:rsidR="001E11B7">
        <w:t xml:space="preserve">. En tal sentido, las carreras fueron </w:t>
      </w:r>
      <w:r w:rsidR="00272AC8">
        <w:t>la</w:t>
      </w:r>
      <w:r w:rsidR="001E11B7">
        <w:t>s</w:t>
      </w:r>
      <w:r w:rsidR="00272AC8">
        <w:t xml:space="preserve"> </w:t>
      </w:r>
      <w:r w:rsidR="001E11B7">
        <w:t>siguientes: l</w:t>
      </w:r>
      <w:r w:rsidR="00272AC8">
        <w:t xml:space="preserve">icenciatura en Tecnologías de la </w:t>
      </w:r>
      <w:r w:rsidR="001E11B7">
        <w:t>I</w:t>
      </w:r>
      <w:r w:rsidR="00272AC8">
        <w:t xml:space="preserve">nformación, </w:t>
      </w:r>
      <w:r w:rsidR="001E11B7">
        <w:t>i</w:t>
      </w:r>
      <w:r w:rsidR="00272AC8">
        <w:t xml:space="preserve">ngeniería en Mecatrónica, </w:t>
      </w:r>
      <w:r w:rsidR="001E11B7">
        <w:t>i</w:t>
      </w:r>
      <w:r w:rsidR="00272AC8">
        <w:t xml:space="preserve">ngeniería en Electrónica y Computación, </w:t>
      </w:r>
      <w:r w:rsidR="001E11B7">
        <w:t>i</w:t>
      </w:r>
      <w:r w:rsidR="00272AC8">
        <w:t xml:space="preserve">ngeniería en Instrumentación Electrónica y Nanosensores, </w:t>
      </w:r>
      <w:r w:rsidR="001E11B7">
        <w:t>i</w:t>
      </w:r>
      <w:r w:rsidR="00272AC8">
        <w:t xml:space="preserve">ngeniería en Diseño Molecular de Materiales, </w:t>
      </w:r>
      <w:r w:rsidR="001E11B7">
        <w:t>i</w:t>
      </w:r>
      <w:r w:rsidR="00272AC8">
        <w:t xml:space="preserve">ngeniería en Geofísica, </w:t>
      </w:r>
      <w:r w:rsidR="001E11B7">
        <w:t>i</w:t>
      </w:r>
      <w:r w:rsidR="00272AC8">
        <w:t xml:space="preserve">ngeniería en Sistemas Biológicos, </w:t>
      </w:r>
      <w:r w:rsidR="001E11B7">
        <w:t>l</w:t>
      </w:r>
      <w:r w:rsidR="00272AC8">
        <w:t xml:space="preserve">icenciatura en Administración, </w:t>
      </w:r>
      <w:r w:rsidR="001E11B7">
        <w:t>l</w:t>
      </w:r>
      <w:r w:rsidR="00272AC8">
        <w:t xml:space="preserve">icenciatura en Turismo y </w:t>
      </w:r>
      <w:r w:rsidR="001E11B7">
        <w:t>l</w:t>
      </w:r>
      <w:r w:rsidR="00272AC8">
        <w:t>icenciatura en Contaduría Pública.</w:t>
      </w:r>
    </w:p>
    <w:p w14:paraId="65D6AC64" w14:textId="536DD1C8" w:rsidR="00585004" w:rsidRDefault="00272AC8" w:rsidP="00106795">
      <w:pPr>
        <w:spacing w:line="360" w:lineRule="auto"/>
        <w:ind w:firstLine="720"/>
        <w:contextualSpacing/>
        <w:jc w:val="both"/>
      </w:pPr>
      <w:r>
        <w:t>Posteriormente</w:t>
      </w:r>
      <w:r w:rsidR="001E11B7">
        <w:t>,</w:t>
      </w:r>
      <w:r>
        <w:t xml:space="preserve"> se identificaron los horarios y profesores de estos cursos, a quienes se les solicitó apoyo para aplicar un examen</w:t>
      </w:r>
      <w:r w:rsidR="001E11B7">
        <w:t xml:space="preserve">. Este </w:t>
      </w:r>
      <w:r w:rsidR="00C10328">
        <w:t>se</w:t>
      </w:r>
      <w:r>
        <w:t xml:space="preserve"> diseñ</w:t>
      </w:r>
      <w:r w:rsidR="00C10328">
        <w:t>ó</w:t>
      </w:r>
      <w:r>
        <w:t xml:space="preserve"> para e</w:t>
      </w:r>
      <w:r w:rsidR="00770005">
        <w:t>val</w:t>
      </w:r>
      <w:r>
        <w:t>u</w:t>
      </w:r>
      <w:r w:rsidR="00770005">
        <w:t>a</w:t>
      </w:r>
      <w:r>
        <w:t>r</w:t>
      </w:r>
      <w:r w:rsidR="00C10328">
        <w:t xml:space="preserve"> las</w:t>
      </w:r>
      <w:r w:rsidR="00770005">
        <w:t xml:space="preserve"> habilidades básicas de </w:t>
      </w:r>
      <w:r w:rsidR="001E11B7">
        <w:t>m</w:t>
      </w:r>
      <w:r w:rsidR="00770005">
        <w:t>atemáticas</w:t>
      </w:r>
      <w:r>
        <w:t xml:space="preserve"> </w:t>
      </w:r>
      <w:r w:rsidR="00C10328">
        <w:t>de</w:t>
      </w:r>
      <w:r>
        <w:t xml:space="preserve"> los estudiantes</w:t>
      </w:r>
      <w:r w:rsidR="00770005">
        <w:t xml:space="preserve">, </w:t>
      </w:r>
      <w:r w:rsidR="001E11B7">
        <w:t>según</w:t>
      </w:r>
      <w:r w:rsidR="00770005">
        <w:t xml:space="preserve"> los programas de estudio del nivel medio superior. </w:t>
      </w:r>
      <w:r w:rsidR="001E11B7">
        <w:t>Para eso, s</w:t>
      </w:r>
      <w:r w:rsidR="00770005">
        <w:t xml:space="preserve">e determinó como universo de estudio al total de estudiantes de nuevo ingreso de las </w:t>
      </w:r>
      <w:r>
        <w:t xml:space="preserve">licenciaturas previamente mencionadas </w:t>
      </w:r>
      <w:r w:rsidR="00770005">
        <w:t xml:space="preserve">del </w:t>
      </w:r>
      <w:proofErr w:type="spellStart"/>
      <w:r w:rsidR="00770005">
        <w:t>C</w:t>
      </w:r>
      <w:r w:rsidR="00C10328">
        <w:t>UValles</w:t>
      </w:r>
      <w:proofErr w:type="spellEnd"/>
      <w:r w:rsidR="00770005">
        <w:t xml:space="preserve"> de la Universidad de Guadalajara del </w:t>
      </w:r>
      <w:r w:rsidR="00050BBE">
        <w:t>semestre</w:t>
      </w:r>
      <w:r w:rsidR="00770005">
        <w:t xml:space="preserve"> 2022A (enero a junio 2022). </w:t>
      </w:r>
      <w:r w:rsidR="00585004">
        <w:t>Luego, el</w:t>
      </w:r>
      <w:r w:rsidR="00770005">
        <w:t xml:space="preserve"> </w:t>
      </w:r>
      <w:r>
        <w:t xml:space="preserve">mismo </w:t>
      </w:r>
      <w:r w:rsidR="00050BBE">
        <w:t>examen</w:t>
      </w:r>
      <w:r w:rsidR="00770005">
        <w:t xml:space="preserve"> se aplicó</w:t>
      </w:r>
      <w:r w:rsidR="00E74EF2">
        <w:t xml:space="preserve"> al inicio</w:t>
      </w:r>
      <w:r w:rsidR="00C10328">
        <w:t xml:space="preserve"> y al final</w:t>
      </w:r>
      <w:r w:rsidR="00770005">
        <w:t xml:space="preserve"> </w:t>
      </w:r>
      <w:r w:rsidR="00E74EF2">
        <w:t>d</w:t>
      </w:r>
      <w:r w:rsidR="00770005">
        <w:t xml:space="preserve">el </w:t>
      </w:r>
      <w:r w:rsidR="00050BBE">
        <w:t>semestre</w:t>
      </w:r>
      <w:r w:rsidR="00C10328">
        <w:t xml:space="preserve"> 2022</w:t>
      </w:r>
      <w:r w:rsidR="004F5EB6">
        <w:t>A</w:t>
      </w:r>
      <w:r w:rsidR="00C10328">
        <w:t>,</w:t>
      </w:r>
      <w:r w:rsidR="00770005">
        <w:t xml:space="preserve"> en la primera </w:t>
      </w:r>
      <w:r w:rsidR="00E74EF2">
        <w:t xml:space="preserve">clase </w:t>
      </w:r>
      <w:r w:rsidR="00C10328">
        <w:t xml:space="preserve">y en la última, </w:t>
      </w:r>
      <w:r w:rsidR="00E74EF2">
        <w:t xml:space="preserve">de </w:t>
      </w:r>
      <w:r w:rsidR="00C10328">
        <w:t>los</w:t>
      </w:r>
      <w:r w:rsidR="00E74EF2">
        <w:t xml:space="preserve"> </w:t>
      </w:r>
      <w:r w:rsidR="00770005">
        <w:t>grupo</w:t>
      </w:r>
      <w:r w:rsidR="00C10328">
        <w:t>s identificados de estas licenciaturas</w:t>
      </w:r>
      <w:r w:rsidR="004F5EB6">
        <w:t>.</w:t>
      </w:r>
      <w:r w:rsidR="00585004">
        <w:t xml:space="preserve"> </w:t>
      </w:r>
      <w:r w:rsidR="00770005">
        <w:t xml:space="preserve">El </w:t>
      </w:r>
      <w:r w:rsidR="00050BBE">
        <w:t>examen</w:t>
      </w:r>
      <w:r w:rsidR="00770005">
        <w:t xml:space="preserve"> </w:t>
      </w:r>
      <w:r w:rsidR="00585004">
        <w:t xml:space="preserve">estuvo conformado </w:t>
      </w:r>
      <w:r w:rsidR="00E74EF2">
        <w:t>por</w:t>
      </w:r>
      <w:r w:rsidR="00770005">
        <w:t xml:space="preserve"> </w:t>
      </w:r>
      <w:r w:rsidR="00E74EF2">
        <w:t xml:space="preserve">15 </w:t>
      </w:r>
      <w:r w:rsidR="00A739D4">
        <w:t>pregunta</w:t>
      </w:r>
      <w:r w:rsidR="00E74EF2">
        <w:t>s de opción múltiple,</w:t>
      </w:r>
      <w:r w:rsidR="00770005">
        <w:t xml:space="preserve"> </w:t>
      </w:r>
      <w:r w:rsidR="00585004">
        <w:t xml:space="preserve">donde </w:t>
      </w:r>
      <w:r w:rsidR="00770005">
        <w:t xml:space="preserve">se </w:t>
      </w:r>
      <w:r w:rsidR="00585004">
        <w:t>tomaron en cuenta</w:t>
      </w:r>
      <w:r w:rsidR="00770005">
        <w:t xml:space="preserve"> habilidades </w:t>
      </w:r>
      <w:r w:rsidR="00E74EF2">
        <w:t>matemáticas básicas.</w:t>
      </w:r>
    </w:p>
    <w:p w14:paraId="00F7C218" w14:textId="6FD15729" w:rsidR="009C1ECE" w:rsidRDefault="00272AC8" w:rsidP="00106795">
      <w:pPr>
        <w:spacing w:line="360" w:lineRule="auto"/>
        <w:ind w:firstLine="720"/>
        <w:contextualSpacing/>
        <w:jc w:val="both"/>
      </w:pPr>
      <w:r>
        <w:t>Una vez que se aplic</w:t>
      </w:r>
      <w:r w:rsidR="004F5EB6">
        <w:t>ó</w:t>
      </w:r>
      <w:r>
        <w:t xml:space="preserve"> el examen al inicio del semestre</w:t>
      </w:r>
      <w:r w:rsidR="00C10328">
        <w:t xml:space="preserve">, se evaluó se concentraron y </w:t>
      </w:r>
      <w:r w:rsidR="00585004">
        <w:t xml:space="preserve">se </w:t>
      </w:r>
      <w:r w:rsidR="00C10328">
        <w:t xml:space="preserve">analizaron los resultados. Esto también se hizo al aplicar el examen por segunda ocasión al finalizar el semestre. </w:t>
      </w:r>
      <w:r w:rsidR="00585004">
        <w:t>Después</w:t>
      </w:r>
      <w:r w:rsidR="00C10328">
        <w:t xml:space="preserve"> </w:t>
      </w:r>
      <w:r w:rsidR="00585004">
        <w:t xml:space="preserve">se </w:t>
      </w:r>
      <w:r w:rsidR="00C10328">
        <w:t>comparar</w:t>
      </w:r>
      <w:r w:rsidR="00585004">
        <w:t>on</w:t>
      </w:r>
      <w:r w:rsidR="00C10328">
        <w:t xml:space="preserve"> los resultados de los dos momentos de aplicación del examen con el fin de identificar el impacto de estos cursos en la mejora de las habilidades matemáticas de los estudiantes de primer ingreso de las licenciaturas que formaron parte de esta investigación. Cabe señalar que p</w:t>
      </w:r>
      <w:r w:rsidR="00E74EF2">
        <w:t>ara realizar e</w:t>
      </w:r>
      <w:r w:rsidR="00770005">
        <w:t xml:space="preserve">l análisis </w:t>
      </w:r>
      <w:r w:rsidR="00E74EF2">
        <w:t>de l</w:t>
      </w:r>
      <w:r w:rsidR="00585004">
        <w:t>a</w:t>
      </w:r>
      <w:r w:rsidR="00E74EF2">
        <w:t>s respuestas se utilizó</w:t>
      </w:r>
      <w:r w:rsidR="00770005">
        <w:t xml:space="preserve"> Excel y Minitab. En la tabla 1, se </w:t>
      </w:r>
      <w:r w:rsidR="00E74EF2">
        <w:t>presenta</w:t>
      </w:r>
      <w:r w:rsidR="00770005">
        <w:t xml:space="preserve"> la </w:t>
      </w:r>
      <w:r w:rsidR="00E74EF2">
        <w:t>información</w:t>
      </w:r>
      <w:r w:rsidR="00770005">
        <w:t xml:space="preserve"> de la población</w:t>
      </w:r>
      <w:r w:rsidR="00E74EF2">
        <w:t xml:space="preserve"> que formó parte de esta investigación</w:t>
      </w:r>
      <w:r w:rsidR="00770005">
        <w:t>.</w:t>
      </w:r>
    </w:p>
    <w:p w14:paraId="661946F9" w14:textId="77777777" w:rsidR="00823247" w:rsidRDefault="00823247" w:rsidP="00106795">
      <w:pPr>
        <w:spacing w:line="360" w:lineRule="auto"/>
        <w:contextualSpacing/>
        <w:rPr>
          <w:b/>
        </w:rPr>
      </w:pPr>
    </w:p>
    <w:p w14:paraId="0B79BDE7" w14:textId="5EFABD63" w:rsidR="009C1ECE" w:rsidRPr="00585004" w:rsidRDefault="00770005" w:rsidP="00AD2115">
      <w:pPr>
        <w:spacing w:line="360" w:lineRule="auto"/>
        <w:contextualSpacing/>
        <w:jc w:val="center"/>
        <w:rPr>
          <w:iCs/>
        </w:rPr>
      </w:pPr>
      <w:r>
        <w:rPr>
          <w:b/>
        </w:rPr>
        <w:lastRenderedPageBreak/>
        <w:t>Tabla 1</w:t>
      </w:r>
      <w:r>
        <w:t xml:space="preserve">. </w:t>
      </w:r>
      <w:r w:rsidRPr="00585004">
        <w:rPr>
          <w:iCs/>
        </w:rPr>
        <w:t xml:space="preserve">Comparación por programa educativo al inicio y al final del </w:t>
      </w:r>
      <w:r w:rsidR="00050BBE" w:rsidRPr="00585004">
        <w:rPr>
          <w:iCs/>
        </w:rPr>
        <w:t>semestre</w:t>
      </w:r>
      <w:r w:rsidRPr="00585004">
        <w:rPr>
          <w:iCs/>
        </w:rPr>
        <w:t xml:space="preserve"> 2022 A</w:t>
      </w:r>
    </w:p>
    <w:tbl>
      <w:tblPr>
        <w:tblStyle w:val="Tablanormal21"/>
        <w:tblW w:w="7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835"/>
        <w:gridCol w:w="2430"/>
        <w:gridCol w:w="2490"/>
      </w:tblGrid>
      <w:tr w:rsidR="009C1ECE" w:rsidRPr="00106795" w14:paraId="42EB0DE1" w14:textId="77777777" w:rsidTr="00106795">
        <w:trPr>
          <w:cnfStyle w:val="000000100000" w:firstRow="0" w:lastRow="0" w:firstColumn="0" w:lastColumn="0" w:oddVBand="0" w:evenVBand="0" w:oddHBand="1" w:evenHBand="0" w:firstRowFirstColumn="0" w:firstRowLastColumn="0" w:lastRowFirstColumn="0" w:lastRowLastColumn="0"/>
          <w:trHeight w:val="284"/>
          <w:jc w:val="center"/>
        </w:trPr>
        <w:tc>
          <w:tcPr>
            <w:tcW w:w="2835" w:type="dxa"/>
            <w:tcBorders>
              <w:top w:val="none" w:sz="0" w:space="0" w:color="auto"/>
              <w:bottom w:val="none" w:sz="0" w:space="0" w:color="auto"/>
            </w:tcBorders>
            <w:shd w:val="clear" w:color="auto" w:fill="auto"/>
          </w:tcPr>
          <w:p w14:paraId="6A4AE583" w14:textId="77777777" w:rsidR="009C1ECE" w:rsidRPr="00106795" w:rsidRDefault="00671347" w:rsidP="00106795">
            <w:pPr>
              <w:spacing w:line="360" w:lineRule="auto"/>
              <w:contextualSpacing/>
              <w:jc w:val="center"/>
              <w:rPr>
                <w:bCs/>
              </w:rPr>
            </w:pPr>
            <w:r w:rsidRPr="00106795">
              <w:rPr>
                <w:bCs/>
              </w:rPr>
              <w:t>Programa educativo</w:t>
            </w:r>
          </w:p>
        </w:tc>
        <w:tc>
          <w:tcPr>
            <w:tcW w:w="2430" w:type="dxa"/>
            <w:tcBorders>
              <w:top w:val="none" w:sz="0" w:space="0" w:color="auto"/>
              <w:bottom w:val="none" w:sz="0" w:space="0" w:color="auto"/>
            </w:tcBorders>
            <w:shd w:val="clear" w:color="auto" w:fill="auto"/>
          </w:tcPr>
          <w:p w14:paraId="5653C767" w14:textId="30C67C38" w:rsidR="009C1ECE" w:rsidRPr="00106795" w:rsidRDefault="00671347" w:rsidP="00106795">
            <w:pPr>
              <w:spacing w:line="360" w:lineRule="auto"/>
              <w:contextualSpacing/>
              <w:jc w:val="center"/>
              <w:rPr>
                <w:bCs/>
              </w:rPr>
            </w:pPr>
            <w:proofErr w:type="gramStart"/>
            <w:r w:rsidRPr="00106795">
              <w:rPr>
                <w:bCs/>
              </w:rPr>
              <w:t>Total</w:t>
            </w:r>
            <w:proofErr w:type="gramEnd"/>
            <w:r w:rsidRPr="00106795">
              <w:rPr>
                <w:bCs/>
              </w:rPr>
              <w:t xml:space="preserve"> de </w:t>
            </w:r>
            <w:r w:rsidR="00525AEF" w:rsidRPr="00106795">
              <w:rPr>
                <w:bCs/>
              </w:rPr>
              <w:t>estudiantes</w:t>
            </w:r>
            <w:r w:rsidRPr="00106795">
              <w:rPr>
                <w:bCs/>
              </w:rPr>
              <w:t xml:space="preserve"> al inicio del semestre 2022A </w:t>
            </w:r>
          </w:p>
        </w:tc>
        <w:tc>
          <w:tcPr>
            <w:tcW w:w="2490" w:type="dxa"/>
            <w:tcBorders>
              <w:top w:val="none" w:sz="0" w:space="0" w:color="auto"/>
              <w:bottom w:val="none" w:sz="0" w:space="0" w:color="auto"/>
            </w:tcBorders>
            <w:shd w:val="clear" w:color="auto" w:fill="auto"/>
          </w:tcPr>
          <w:p w14:paraId="67159B13" w14:textId="29E60375" w:rsidR="009C1ECE" w:rsidRPr="00106795" w:rsidRDefault="00671347" w:rsidP="00106795">
            <w:pPr>
              <w:spacing w:line="360" w:lineRule="auto"/>
              <w:contextualSpacing/>
              <w:jc w:val="center"/>
              <w:rPr>
                <w:bCs/>
              </w:rPr>
            </w:pPr>
            <w:proofErr w:type="gramStart"/>
            <w:r w:rsidRPr="00106795">
              <w:rPr>
                <w:bCs/>
              </w:rPr>
              <w:t>Total</w:t>
            </w:r>
            <w:proofErr w:type="gramEnd"/>
            <w:r w:rsidRPr="00106795">
              <w:rPr>
                <w:bCs/>
              </w:rPr>
              <w:t xml:space="preserve"> de </w:t>
            </w:r>
            <w:r w:rsidR="00525AEF" w:rsidRPr="00106795">
              <w:rPr>
                <w:bCs/>
              </w:rPr>
              <w:t>estudiantes</w:t>
            </w:r>
            <w:r w:rsidRPr="00106795">
              <w:rPr>
                <w:bCs/>
              </w:rPr>
              <w:t xml:space="preserve"> al finalizar el semestre 2022A </w:t>
            </w:r>
          </w:p>
        </w:tc>
      </w:tr>
      <w:tr w:rsidR="009C1ECE" w:rsidRPr="00106795" w14:paraId="686C7697" w14:textId="77777777" w:rsidTr="00106795">
        <w:trPr>
          <w:trHeight w:val="294"/>
          <w:jc w:val="center"/>
        </w:trPr>
        <w:tc>
          <w:tcPr>
            <w:tcW w:w="2835" w:type="dxa"/>
            <w:shd w:val="clear" w:color="auto" w:fill="auto"/>
          </w:tcPr>
          <w:p w14:paraId="4E8052BE" w14:textId="77777777" w:rsidR="009C1ECE" w:rsidRPr="00106795" w:rsidRDefault="00770005" w:rsidP="00106795">
            <w:pPr>
              <w:spacing w:line="360" w:lineRule="auto"/>
              <w:contextualSpacing/>
              <w:rPr>
                <w:bCs/>
              </w:rPr>
            </w:pPr>
            <w:r w:rsidRPr="00106795">
              <w:rPr>
                <w:bCs/>
              </w:rPr>
              <w:t xml:space="preserve">Licenciatura en Tecnologías de la información </w:t>
            </w:r>
          </w:p>
        </w:tc>
        <w:tc>
          <w:tcPr>
            <w:tcW w:w="2430" w:type="dxa"/>
            <w:shd w:val="clear" w:color="auto" w:fill="auto"/>
            <w:vAlign w:val="center"/>
          </w:tcPr>
          <w:p w14:paraId="2BF33358" w14:textId="77777777" w:rsidR="009C1ECE" w:rsidRPr="00106795" w:rsidRDefault="00770005" w:rsidP="00106795">
            <w:pPr>
              <w:spacing w:line="360" w:lineRule="auto"/>
              <w:contextualSpacing/>
              <w:jc w:val="center"/>
              <w:rPr>
                <w:bCs/>
              </w:rPr>
            </w:pPr>
            <w:r w:rsidRPr="00106795">
              <w:rPr>
                <w:bCs/>
              </w:rPr>
              <w:t>32</w:t>
            </w:r>
          </w:p>
        </w:tc>
        <w:tc>
          <w:tcPr>
            <w:tcW w:w="2490" w:type="dxa"/>
            <w:shd w:val="clear" w:color="auto" w:fill="auto"/>
            <w:vAlign w:val="center"/>
          </w:tcPr>
          <w:p w14:paraId="2C057529" w14:textId="77777777" w:rsidR="009C1ECE" w:rsidRPr="00106795" w:rsidRDefault="00770005" w:rsidP="00106795">
            <w:pPr>
              <w:spacing w:line="360" w:lineRule="auto"/>
              <w:contextualSpacing/>
              <w:jc w:val="center"/>
              <w:rPr>
                <w:bCs/>
              </w:rPr>
            </w:pPr>
            <w:r w:rsidRPr="00106795">
              <w:rPr>
                <w:bCs/>
              </w:rPr>
              <w:t>24</w:t>
            </w:r>
          </w:p>
        </w:tc>
      </w:tr>
      <w:tr w:rsidR="009C1ECE" w:rsidRPr="00106795" w14:paraId="5526982A" w14:textId="77777777" w:rsidTr="00106795">
        <w:trPr>
          <w:cnfStyle w:val="000000100000" w:firstRow="0" w:lastRow="0" w:firstColumn="0" w:lastColumn="0" w:oddVBand="0" w:evenVBand="0" w:oddHBand="1" w:evenHBand="0" w:firstRowFirstColumn="0" w:firstRowLastColumn="0" w:lastRowFirstColumn="0" w:lastRowLastColumn="0"/>
          <w:trHeight w:val="284"/>
          <w:jc w:val="center"/>
        </w:trPr>
        <w:tc>
          <w:tcPr>
            <w:tcW w:w="2835" w:type="dxa"/>
            <w:tcBorders>
              <w:top w:val="none" w:sz="0" w:space="0" w:color="auto"/>
              <w:bottom w:val="none" w:sz="0" w:space="0" w:color="auto"/>
            </w:tcBorders>
            <w:shd w:val="clear" w:color="auto" w:fill="auto"/>
          </w:tcPr>
          <w:p w14:paraId="240E70C0" w14:textId="77777777" w:rsidR="009C1ECE" w:rsidRPr="00106795" w:rsidRDefault="00770005" w:rsidP="00106795">
            <w:pPr>
              <w:spacing w:line="360" w:lineRule="auto"/>
              <w:contextualSpacing/>
              <w:rPr>
                <w:bCs/>
              </w:rPr>
            </w:pPr>
            <w:r w:rsidRPr="00106795">
              <w:rPr>
                <w:bCs/>
              </w:rPr>
              <w:t xml:space="preserve">Ingeniería en Mecatrónica </w:t>
            </w:r>
          </w:p>
        </w:tc>
        <w:tc>
          <w:tcPr>
            <w:tcW w:w="2430" w:type="dxa"/>
            <w:tcBorders>
              <w:top w:val="none" w:sz="0" w:space="0" w:color="auto"/>
              <w:bottom w:val="none" w:sz="0" w:space="0" w:color="auto"/>
            </w:tcBorders>
            <w:shd w:val="clear" w:color="auto" w:fill="auto"/>
            <w:vAlign w:val="center"/>
          </w:tcPr>
          <w:p w14:paraId="59082CD2" w14:textId="77777777" w:rsidR="009C1ECE" w:rsidRPr="00106795" w:rsidRDefault="00770005" w:rsidP="00106795">
            <w:pPr>
              <w:spacing w:line="360" w:lineRule="auto"/>
              <w:contextualSpacing/>
              <w:jc w:val="center"/>
              <w:rPr>
                <w:bCs/>
              </w:rPr>
            </w:pPr>
            <w:r w:rsidRPr="00106795">
              <w:rPr>
                <w:bCs/>
              </w:rPr>
              <w:t>54</w:t>
            </w:r>
          </w:p>
        </w:tc>
        <w:tc>
          <w:tcPr>
            <w:tcW w:w="2490" w:type="dxa"/>
            <w:tcBorders>
              <w:top w:val="none" w:sz="0" w:space="0" w:color="auto"/>
              <w:bottom w:val="none" w:sz="0" w:space="0" w:color="auto"/>
            </w:tcBorders>
            <w:shd w:val="clear" w:color="auto" w:fill="auto"/>
            <w:vAlign w:val="center"/>
          </w:tcPr>
          <w:p w14:paraId="29AC6189" w14:textId="77777777" w:rsidR="009C1ECE" w:rsidRPr="00106795" w:rsidRDefault="00770005" w:rsidP="00106795">
            <w:pPr>
              <w:spacing w:line="360" w:lineRule="auto"/>
              <w:contextualSpacing/>
              <w:jc w:val="center"/>
              <w:rPr>
                <w:bCs/>
              </w:rPr>
            </w:pPr>
            <w:r w:rsidRPr="00106795">
              <w:rPr>
                <w:bCs/>
              </w:rPr>
              <w:t>24</w:t>
            </w:r>
          </w:p>
        </w:tc>
      </w:tr>
      <w:tr w:rsidR="009C1ECE" w:rsidRPr="00106795" w14:paraId="36243653" w14:textId="77777777" w:rsidTr="00106795">
        <w:trPr>
          <w:trHeight w:val="294"/>
          <w:jc w:val="center"/>
        </w:trPr>
        <w:tc>
          <w:tcPr>
            <w:tcW w:w="2835" w:type="dxa"/>
            <w:shd w:val="clear" w:color="auto" w:fill="auto"/>
          </w:tcPr>
          <w:p w14:paraId="44A86377" w14:textId="77777777" w:rsidR="009C1ECE" w:rsidRPr="00106795" w:rsidRDefault="00770005" w:rsidP="00106795">
            <w:pPr>
              <w:spacing w:line="360" w:lineRule="auto"/>
              <w:contextualSpacing/>
              <w:rPr>
                <w:bCs/>
              </w:rPr>
            </w:pPr>
            <w:r w:rsidRPr="00106795">
              <w:rPr>
                <w:bCs/>
              </w:rPr>
              <w:t>Ingeniería en Electrónica y Computación</w:t>
            </w:r>
          </w:p>
        </w:tc>
        <w:tc>
          <w:tcPr>
            <w:tcW w:w="2430" w:type="dxa"/>
            <w:shd w:val="clear" w:color="auto" w:fill="auto"/>
            <w:vAlign w:val="center"/>
          </w:tcPr>
          <w:p w14:paraId="0AFCAEC4" w14:textId="77777777" w:rsidR="009C1ECE" w:rsidRPr="00106795" w:rsidRDefault="00770005" w:rsidP="00106795">
            <w:pPr>
              <w:spacing w:line="360" w:lineRule="auto"/>
              <w:contextualSpacing/>
              <w:jc w:val="center"/>
              <w:rPr>
                <w:bCs/>
              </w:rPr>
            </w:pPr>
            <w:r w:rsidRPr="00106795">
              <w:rPr>
                <w:bCs/>
              </w:rPr>
              <w:t>34</w:t>
            </w:r>
          </w:p>
        </w:tc>
        <w:tc>
          <w:tcPr>
            <w:tcW w:w="2490" w:type="dxa"/>
            <w:shd w:val="clear" w:color="auto" w:fill="auto"/>
            <w:vAlign w:val="center"/>
          </w:tcPr>
          <w:p w14:paraId="1AC94336" w14:textId="77777777" w:rsidR="009C1ECE" w:rsidRPr="00106795" w:rsidRDefault="00770005" w:rsidP="00106795">
            <w:pPr>
              <w:spacing w:line="360" w:lineRule="auto"/>
              <w:contextualSpacing/>
              <w:jc w:val="center"/>
              <w:rPr>
                <w:bCs/>
              </w:rPr>
            </w:pPr>
            <w:r w:rsidRPr="00106795">
              <w:rPr>
                <w:bCs/>
              </w:rPr>
              <w:t>29</w:t>
            </w:r>
          </w:p>
        </w:tc>
      </w:tr>
      <w:tr w:rsidR="009C1ECE" w:rsidRPr="00106795" w14:paraId="6A2EF1EB" w14:textId="77777777" w:rsidTr="00106795">
        <w:trPr>
          <w:cnfStyle w:val="000000100000" w:firstRow="0" w:lastRow="0" w:firstColumn="0" w:lastColumn="0" w:oddVBand="0" w:evenVBand="0" w:oddHBand="1" w:evenHBand="0" w:firstRowFirstColumn="0" w:firstRowLastColumn="0" w:lastRowFirstColumn="0" w:lastRowLastColumn="0"/>
          <w:trHeight w:val="578"/>
          <w:jc w:val="center"/>
        </w:trPr>
        <w:tc>
          <w:tcPr>
            <w:tcW w:w="2835" w:type="dxa"/>
            <w:tcBorders>
              <w:top w:val="none" w:sz="0" w:space="0" w:color="auto"/>
              <w:bottom w:val="none" w:sz="0" w:space="0" w:color="auto"/>
            </w:tcBorders>
            <w:shd w:val="clear" w:color="auto" w:fill="auto"/>
          </w:tcPr>
          <w:p w14:paraId="2644E179" w14:textId="77777777" w:rsidR="009C1ECE" w:rsidRPr="00106795" w:rsidRDefault="00770005" w:rsidP="00106795">
            <w:pPr>
              <w:spacing w:line="360" w:lineRule="auto"/>
              <w:contextualSpacing/>
              <w:rPr>
                <w:bCs/>
              </w:rPr>
            </w:pPr>
            <w:r w:rsidRPr="00106795">
              <w:rPr>
                <w:bCs/>
              </w:rPr>
              <w:t>Ingeniería en Instrumentación Electrónica y Nanosensores</w:t>
            </w:r>
          </w:p>
        </w:tc>
        <w:tc>
          <w:tcPr>
            <w:tcW w:w="2430" w:type="dxa"/>
            <w:tcBorders>
              <w:top w:val="none" w:sz="0" w:space="0" w:color="auto"/>
              <w:bottom w:val="none" w:sz="0" w:space="0" w:color="auto"/>
            </w:tcBorders>
            <w:shd w:val="clear" w:color="auto" w:fill="auto"/>
            <w:vAlign w:val="center"/>
          </w:tcPr>
          <w:p w14:paraId="3B8AB832" w14:textId="77777777" w:rsidR="009C1ECE" w:rsidRPr="00106795" w:rsidRDefault="00770005" w:rsidP="00106795">
            <w:pPr>
              <w:spacing w:line="360" w:lineRule="auto"/>
              <w:contextualSpacing/>
              <w:jc w:val="center"/>
              <w:rPr>
                <w:bCs/>
              </w:rPr>
            </w:pPr>
            <w:r w:rsidRPr="00106795">
              <w:rPr>
                <w:bCs/>
              </w:rPr>
              <w:t>33</w:t>
            </w:r>
          </w:p>
        </w:tc>
        <w:tc>
          <w:tcPr>
            <w:tcW w:w="2490" w:type="dxa"/>
            <w:tcBorders>
              <w:top w:val="none" w:sz="0" w:space="0" w:color="auto"/>
              <w:bottom w:val="none" w:sz="0" w:space="0" w:color="auto"/>
            </w:tcBorders>
            <w:shd w:val="clear" w:color="auto" w:fill="auto"/>
            <w:vAlign w:val="center"/>
          </w:tcPr>
          <w:p w14:paraId="53C93CD1" w14:textId="77777777" w:rsidR="009C1ECE" w:rsidRPr="00106795" w:rsidRDefault="00770005" w:rsidP="00106795">
            <w:pPr>
              <w:spacing w:line="360" w:lineRule="auto"/>
              <w:contextualSpacing/>
              <w:jc w:val="center"/>
              <w:rPr>
                <w:bCs/>
              </w:rPr>
            </w:pPr>
            <w:r w:rsidRPr="00106795">
              <w:rPr>
                <w:bCs/>
              </w:rPr>
              <w:t>12</w:t>
            </w:r>
          </w:p>
        </w:tc>
      </w:tr>
      <w:tr w:rsidR="009C1ECE" w:rsidRPr="00106795" w14:paraId="6BDAD314" w14:textId="77777777" w:rsidTr="00106795">
        <w:trPr>
          <w:trHeight w:val="294"/>
          <w:jc w:val="center"/>
        </w:trPr>
        <w:tc>
          <w:tcPr>
            <w:tcW w:w="2835" w:type="dxa"/>
            <w:shd w:val="clear" w:color="auto" w:fill="auto"/>
          </w:tcPr>
          <w:p w14:paraId="2603B5F7" w14:textId="77777777" w:rsidR="009C1ECE" w:rsidRPr="00106795" w:rsidRDefault="00770005" w:rsidP="00106795">
            <w:pPr>
              <w:spacing w:line="360" w:lineRule="auto"/>
              <w:contextualSpacing/>
              <w:rPr>
                <w:bCs/>
              </w:rPr>
            </w:pPr>
            <w:r w:rsidRPr="00106795">
              <w:rPr>
                <w:bCs/>
              </w:rPr>
              <w:t>Ingeniería en Diseño Molecular de Materiales</w:t>
            </w:r>
          </w:p>
        </w:tc>
        <w:tc>
          <w:tcPr>
            <w:tcW w:w="2430" w:type="dxa"/>
            <w:shd w:val="clear" w:color="auto" w:fill="auto"/>
            <w:vAlign w:val="center"/>
          </w:tcPr>
          <w:p w14:paraId="7768864A" w14:textId="77777777" w:rsidR="009C1ECE" w:rsidRPr="00106795" w:rsidRDefault="00770005" w:rsidP="00106795">
            <w:pPr>
              <w:spacing w:line="360" w:lineRule="auto"/>
              <w:contextualSpacing/>
              <w:jc w:val="center"/>
              <w:rPr>
                <w:bCs/>
              </w:rPr>
            </w:pPr>
            <w:r w:rsidRPr="00106795">
              <w:rPr>
                <w:bCs/>
              </w:rPr>
              <w:t>20</w:t>
            </w:r>
          </w:p>
        </w:tc>
        <w:tc>
          <w:tcPr>
            <w:tcW w:w="2490" w:type="dxa"/>
            <w:shd w:val="clear" w:color="auto" w:fill="auto"/>
            <w:vAlign w:val="center"/>
          </w:tcPr>
          <w:p w14:paraId="7FF4C29C" w14:textId="77777777" w:rsidR="009C1ECE" w:rsidRPr="00106795" w:rsidRDefault="00770005" w:rsidP="00106795">
            <w:pPr>
              <w:spacing w:line="360" w:lineRule="auto"/>
              <w:contextualSpacing/>
              <w:jc w:val="center"/>
              <w:rPr>
                <w:bCs/>
              </w:rPr>
            </w:pPr>
            <w:r w:rsidRPr="00106795">
              <w:rPr>
                <w:bCs/>
              </w:rPr>
              <w:t>12</w:t>
            </w:r>
          </w:p>
        </w:tc>
      </w:tr>
      <w:tr w:rsidR="009C1ECE" w:rsidRPr="00106795" w14:paraId="484C5B71" w14:textId="77777777" w:rsidTr="00106795">
        <w:trPr>
          <w:cnfStyle w:val="000000100000" w:firstRow="0" w:lastRow="0" w:firstColumn="0" w:lastColumn="0" w:oddVBand="0" w:evenVBand="0" w:oddHBand="1" w:evenHBand="0" w:firstRowFirstColumn="0" w:firstRowLastColumn="0" w:lastRowFirstColumn="0" w:lastRowLastColumn="0"/>
          <w:trHeight w:val="284"/>
          <w:jc w:val="center"/>
        </w:trPr>
        <w:tc>
          <w:tcPr>
            <w:tcW w:w="2835" w:type="dxa"/>
            <w:tcBorders>
              <w:top w:val="none" w:sz="0" w:space="0" w:color="auto"/>
              <w:bottom w:val="none" w:sz="0" w:space="0" w:color="auto"/>
            </w:tcBorders>
            <w:shd w:val="clear" w:color="auto" w:fill="auto"/>
          </w:tcPr>
          <w:p w14:paraId="44E0A292" w14:textId="77777777" w:rsidR="009C1ECE" w:rsidRPr="00106795" w:rsidRDefault="00770005" w:rsidP="00106795">
            <w:pPr>
              <w:spacing w:line="360" w:lineRule="auto"/>
              <w:contextualSpacing/>
              <w:rPr>
                <w:bCs/>
              </w:rPr>
            </w:pPr>
            <w:r w:rsidRPr="00106795">
              <w:rPr>
                <w:bCs/>
              </w:rPr>
              <w:t>Ingeniería en Geofísica</w:t>
            </w:r>
          </w:p>
        </w:tc>
        <w:tc>
          <w:tcPr>
            <w:tcW w:w="2430" w:type="dxa"/>
            <w:tcBorders>
              <w:top w:val="none" w:sz="0" w:space="0" w:color="auto"/>
              <w:bottom w:val="none" w:sz="0" w:space="0" w:color="auto"/>
            </w:tcBorders>
            <w:shd w:val="clear" w:color="auto" w:fill="auto"/>
            <w:vAlign w:val="center"/>
          </w:tcPr>
          <w:p w14:paraId="78C9A210" w14:textId="77777777" w:rsidR="009C1ECE" w:rsidRPr="00106795" w:rsidRDefault="00770005" w:rsidP="00106795">
            <w:pPr>
              <w:spacing w:line="360" w:lineRule="auto"/>
              <w:contextualSpacing/>
              <w:jc w:val="center"/>
              <w:rPr>
                <w:bCs/>
              </w:rPr>
            </w:pPr>
            <w:r w:rsidRPr="00106795">
              <w:rPr>
                <w:bCs/>
              </w:rPr>
              <w:t>17</w:t>
            </w:r>
          </w:p>
        </w:tc>
        <w:tc>
          <w:tcPr>
            <w:tcW w:w="2490" w:type="dxa"/>
            <w:tcBorders>
              <w:top w:val="none" w:sz="0" w:space="0" w:color="auto"/>
              <w:bottom w:val="none" w:sz="0" w:space="0" w:color="auto"/>
            </w:tcBorders>
            <w:shd w:val="clear" w:color="auto" w:fill="auto"/>
            <w:vAlign w:val="center"/>
          </w:tcPr>
          <w:p w14:paraId="6A5B36A6" w14:textId="77777777" w:rsidR="009C1ECE" w:rsidRPr="00106795" w:rsidRDefault="00770005" w:rsidP="00106795">
            <w:pPr>
              <w:spacing w:line="360" w:lineRule="auto"/>
              <w:contextualSpacing/>
              <w:jc w:val="center"/>
              <w:rPr>
                <w:bCs/>
              </w:rPr>
            </w:pPr>
            <w:r w:rsidRPr="00106795">
              <w:rPr>
                <w:bCs/>
              </w:rPr>
              <w:t>12</w:t>
            </w:r>
          </w:p>
        </w:tc>
      </w:tr>
      <w:tr w:rsidR="009C1ECE" w:rsidRPr="00106795" w14:paraId="10E42C25" w14:textId="77777777" w:rsidTr="00106795">
        <w:trPr>
          <w:trHeight w:val="294"/>
          <w:jc w:val="center"/>
        </w:trPr>
        <w:tc>
          <w:tcPr>
            <w:tcW w:w="2835" w:type="dxa"/>
            <w:shd w:val="clear" w:color="auto" w:fill="auto"/>
          </w:tcPr>
          <w:p w14:paraId="345CCF6D" w14:textId="77777777" w:rsidR="009C1ECE" w:rsidRPr="00106795" w:rsidRDefault="00770005" w:rsidP="00106795">
            <w:pPr>
              <w:spacing w:line="360" w:lineRule="auto"/>
              <w:contextualSpacing/>
              <w:rPr>
                <w:bCs/>
              </w:rPr>
            </w:pPr>
            <w:r w:rsidRPr="00106795">
              <w:rPr>
                <w:bCs/>
              </w:rPr>
              <w:t>Ingeniería en Sistemas Biológicos</w:t>
            </w:r>
          </w:p>
        </w:tc>
        <w:tc>
          <w:tcPr>
            <w:tcW w:w="2430" w:type="dxa"/>
            <w:shd w:val="clear" w:color="auto" w:fill="auto"/>
            <w:vAlign w:val="center"/>
          </w:tcPr>
          <w:p w14:paraId="678E461D" w14:textId="77777777" w:rsidR="009C1ECE" w:rsidRPr="00106795" w:rsidRDefault="00770005" w:rsidP="00106795">
            <w:pPr>
              <w:spacing w:line="360" w:lineRule="auto"/>
              <w:contextualSpacing/>
              <w:jc w:val="center"/>
              <w:rPr>
                <w:bCs/>
              </w:rPr>
            </w:pPr>
            <w:r w:rsidRPr="00106795">
              <w:rPr>
                <w:bCs/>
              </w:rPr>
              <w:t>35</w:t>
            </w:r>
          </w:p>
        </w:tc>
        <w:tc>
          <w:tcPr>
            <w:tcW w:w="2490" w:type="dxa"/>
            <w:shd w:val="clear" w:color="auto" w:fill="auto"/>
            <w:vAlign w:val="center"/>
          </w:tcPr>
          <w:p w14:paraId="5824A53E" w14:textId="77777777" w:rsidR="009C1ECE" w:rsidRPr="00106795" w:rsidRDefault="00770005" w:rsidP="00106795">
            <w:pPr>
              <w:spacing w:line="360" w:lineRule="auto"/>
              <w:contextualSpacing/>
              <w:jc w:val="center"/>
              <w:rPr>
                <w:bCs/>
              </w:rPr>
            </w:pPr>
            <w:r w:rsidRPr="00106795">
              <w:rPr>
                <w:bCs/>
              </w:rPr>
              <w:t>18</w:t>
            </w:r>
          </w:p>
        </w:tc>
      </w:tr>
      <w:tr w:rsidR="009C1ECE" w:rsidRPr="00106795" w14:paraId="2041EACD" w14:textId="77777777" w:rsidTr="00106795">
        <w:trPr>
          <w:cnfStyle w:val="000000100000" w:firstRow="0" w:lastRow="0" w:firstColumn="0" w:lastColumn="0" w:oddVBand="0" w:evenVBand="0" w:oddHBand="1" w:evenHBand="0" w:firstRowFirstColumn="0" w:firstRowLastColumn="0" w:lastRowFirstColumn="0" w:lastRowLastColumn="0"/>
          <w:trHeight w:val="294"/>
          <w:jc w:val="center"/>
        </w:trPr>
        <w:tc>
          <w:tcPr>
            <w:tcW w:w="2835" w:type="dxa"/>
            <w:tcBorders>
              <w:top w:val="none" w:sz="0" w:space="0" w:color="auto"/>
              <w:bottom w:val="none" w:sz="0" w:space="0" w:color="auto"/>
            </w:tcBorders>
            <w:shd w:val="clear" w:color="auto" w:fill="auto"/>
          </w:tcPr>
          <w:p w14:paraId="1C7E3B25" w14:textId="77777777" w:rsidR="009C1ECE" w:rsidRPr="00106795" w:rsidRDefault="00770005" w:rsidP="00106795">
            <w:pPr>
              <w:spacing w:line="360" w:lineRule="auto"/>
              <w:contextualSpacing/>
              <w:rPr>
                <w:bCs/>
              </w:rPr>
            </w:pPr>
            <w:r w:rsidRPr="00106795">
              <w:rPr>
                <w:bCs/>
              </w:rPr>
              <w:t>Licenciatura en Administración</w:t>
            </w:r>
          </w:p>
        </w:tc>
        <w:tc>
          <w:tcPr>
            <w:tcW w:w="2430" w:type="dxa"/>
            <w:tcBorders>
              <w:top w:val="none" w:sz="0" w:space="0" w:color="auto"/>
              <w:bottom w:val="none" w:sz="0" w:space="0" w:color="auto"/>
            </w:tcBorders>
            <w:shd w:val="clear" w:color="auto" w:fill="auto"/>
            <w:vAlign w:val="center"/>
          </w:tcPr>
          <w:p w14:paraId="31AFBAA8" w14:textId="77777777" w:rsidR="009C1ECE" w:rsidRPr="00106795" w:rsidRDefault="00770005" w:rsidP="00106795">
            <w:pPr>
              <w:spacing w:line="360" w:lineRule="auto"/>
              <w:contextualSpacing/>
              <w:jc w:val="center"/>
              <w:rPr>
                <w:bCs/>
              </w:rPr>
            </w:pPr>
            <w:r w:rsidRPr="00106795">
              <w:rPr>
                <w:bCs/>
              </w:rPr>
              <w:t>72</w:t>
            </w:r>
          </w:p>
        </w:tc>
        <w:tc>
          <w:tcPr>
            <w:tcW w:w="2490" w:type="dxa"/>
            <w:tcBorders>
              <w:top w:val="none" w:sz="0" w:space="0" w:color="auto"/>
              <w:bottom w:val="none" w:sz="0" w:space="0" w:color="auto"/>
            </w:tcBorders>
            <w:shd w:val="clear" w:color="auto" w:fill="auto"/>
            <w:vAlign w:val="center"/>
          </w:tcPr>
          <w:p w14:paraId="3D988C0F" w14:textId="77777777" w:rsidR="009C1ECE" w:rsidRPr="00106795" w:rsidRDefault="00770005" w:rsidP="00106795">
            <w:pPr>
              <w:spacing w:line="360" w:lineRule="auto"/>
              <w:contextualSpacing/>
              <w:jc w:val="center"/>
              <w:rPr>
                <w:bCs/>
              </w:rPr>
            </w:pPr>
            <w:r w:rsidRPr="00106795">
              <w:rPr>
                <w:bCs/>
              </w:rPr>
              <w:t>64</w:t>
            </w:r>
          </w:p>
        </w:tc>
      </w:tr>
      <w:tr w:rsidR="009C1ECE" w:rsidRPr="00106795" w14:paraId="1E288E75" w14:textId="77777777" w:rsidTr="00106795">
        <w:trPr>
          <w:trHeight w:val="284"/>
          <w:jc w:val="center"/>
        </w:trPr>
        <w:tc>
          <w:tcPr>
            <w:tcW w:w="2835" w:type="dxa"/>
            <w:shd w:val="clear" w:color="auto" w:fill="auto"/>
          </w:tcPr>
          <w:p w14:paraId="1BD97BAA" w14:textId="77777777" w:rsidR="009C1ECE" w:rsidRPr="00106795" w:rsidRDefault="00770005" w:rsidP="00106795">
            <w:pPr>
              <w:spacing w:line="360" w:lineRule="auto"/>
              <w:contextualSpacing/>
              <w:rPr>
                <w:bCs/>
              </w:rPr>
            </w:pPr>
            <w:r w:rsidRPr="00106795">
              <w:rPr>
                <w:bCs/>
              </w:rPr>
              <w:t xml:space="preserve">Licenciatura en Turismo </w:t>
            </w:r>
          </w:p>
        </w:tc>
        <w:tc>
          <w:tcPr>
            <w:tcW w:w="2430" w:type="dxa"/>
            <w:shd w:val="clear" w:color="auto" w:fill="auto"/>
            <w:vAlign w:val="center"/>
          </w:tcPr>
          <w:p w14:paraId="0169DD49" w14:textId="77777777" w:rsidR="009C1ECE" w:rsidRPr="00106795" w:rsidRDefault="00770005" w:rsidP="00106795">
            <w:pPr>
              <w:spacing w:line="360" w:lineRule="auto"/>
              <w:contextualSpacing/>
              <w:jc w:val="center"/>
              <w:rPr>
                <w:bCs/>
              </w:rPr>
            </w:pPr>
            <w:r w:rsidRPr="00106795">
              <w:rPr>
                <w:bCs/>
              </w:rPr>
              <w:t>36</w:t>
            </w:r>
          </w:p>
        </w:tc>
        <w:tc>
          <w:tcPr>
            <w:tcW w:w="2490" w:type="dxa"/>
            <w:shd w:val="clear" w:color="auto" w:fill="auto"/>
            <w:vAlign w:val="center"/>
          </w:tcPr>
          <w:p w14:paraId="555AF9A8" w14:textId="77777777" w:rsidR="009C1ECE" w:rsidRPr="00106795" w:rsidRDefault="00770005" w:rsidP="00106795">
            <w:pPr>
              <w:spacing w:line="360" w:lineRule="auto"/>
              <w:contextualSpacing/>
              <w:jc w:val="center"/>
              <w:rPr>
                <w:bCs/>
              </w:rPr>
            </w:pPr>
            <w:r w:rsidRPr="00106795">
              <w:rPr>
                <w:bCs/>
              </w:rPr>
              <w:t>32</w:t>
            </w:r>
          </w:p>
        </w:tc>
      </w:tr>
      <w:tr w:rsidR="009C1ECE" w:rsidRPr="00106795" w14:paraId="4104BB4A" w14:textId="77777777" w:rsidTr="00106795">
        <w:trPr>
          <w:cnfStyle w:val="000000100000" w:firstRow="0" w:lastRow="0" w:firstColumn="0" w:lastColumn="0" w:oddVBand="0" w:evenVBand="0" w:oddHBand="1" w:evenHBand="0" w:firstRowFirstColumn="0" w:firstRowLastColumn="0" w:lastRowFirstColumn="0" w:lastRowLastColumn="0"/>
          <w:trHeight w:val="294"/>
          <w:jc w:val="center"/>
        </w:trPr>
        <w:tc>
          <w:tcPr>
            <w:tcW w:w="2835" w:type="dxa"/>
            <w:tcBorders>
              <w:top w:val="none" w:sz="0" w:space="0" w:color="auto"/>
              <w:bottom w:val="none" w:sz="0" w:space="0" w:color="auto"/>
            </w:tcBorders>
            <w:shd w:val="clear" w:color="auto" w:fill="auto"/>
          </w:tcPr>
          <w:p w14:paraId="14EDD714" w14:textId="77777777" w:rsidR="009C1ECE" w:rsidRPr="00106795" w:rsidRDefault="00770005" w:rsidP="00106795">
            <w:pPr>
              <w:spacing w:line="360" w:lineRule="auto"/>
              <w:contextualSpacing/>
              <w:rPr>
                <w:bCs/>
              </w:rPr>
            </w:pPr>
            <w:r w:rsidRPr="00106795">
              <w:rPr>
                <w:bCs/>
              </w:rPr>
              <w:t>Licenciatura en Contaduría Pública</w:t>
            </w:r>
          </w:p>
        </w:tc>
        <w:tc>
          <w:tcPr>
            <w:tcW w:w="2430" w:type="dxa"/>
            <w:tcBorders>
              <w:top w:val="none" w:sz="0" w:space="0" w:color="auto"/>
              <w:bottom w:val="none" w:sz="0" w:space="0" w:color="auto"/>
            </w:tcBorders>
            <w:shd w:val="clear" w:color="auto" w:fill="auto"/>
            <w:vAlign w:val="center"/>
          </w:tcPr>
          <w:p w14:paraId="0360D311" w14:textId="77777777" w:rsidR="009C1ECE" w:rsidRPr="00106795" w:rsidRDefault="00770005" w:rsidP="00106795">
            <w:pPr>
              <w:spacing w:line="360" w:lineRule="auto"/>
              <w:contextualSpacing/>
              <w:jc w:val="center"/>
              <w:rPr>
                <w:bCs/>
              </w:rPr>
            </w:pPr>
            <w:r w:rsidRPr="00106795">
              <w:rPr>
                <w:bCs/>
              </w:rPr>
              <w:t>80</w:t>
            </w:r>
          </w:p>
        </w:tc>
        <w:tc>
          <w:tcPr>
            <w:tcW w:w="2490" w:type="dxa"/>
            <w:tcBorders>
              <w:top w:val="none" w:sz="0" w:space="0" w:color="auto"/>
              <w:bottom w:val="none" w:sz="0" w:space="0" w:color="auto"/>
            </w:tcBorders>
            <w:shd w:val="clear" w:color="auto" w:fill="auto"/>
            <w:vAlign w:val="center"/>
          </w:tcPr>
          <w:p w14:paraId="348DDA84" w14:textId="77777777" w:rsidR="009C1ECE" w:rsidRPr="00106795" w:rsidRDefault="00770005" w:rsidP="00106795">
            <w:pPr>
              <w:spacing w:line="360" w:lineRule="auto"/>
              <w:contextualSpacing/>
              <w:jc w:val="center"/>
              <w:rPr>
                <w:bCs/>
              </w:rPr>
            </w:pPr>
            <w:r w:rsidRPr="00106795">
              <w:rPr>
                <w:bCs/>
              </w:rPr>
              <w:t>31</w:t>
            </w:r>
          </w:p>
        </w:tc>
      </w:tr>
      <w:tr w:rsidR="009C1ECE" w:rsidRPr="00106795" w14:paraId="15EE8A83" w14:textId="77777777" w:rsidTr="00106795">
        <w:trPr>
          <w:trHeight w:val="284"/>
          <w:jc w:val="center"/>
        </w:trPr>
        <w:tc>
          <w:tcPr>
            <w:tcW w:w="2835" w:type="dxa"/>
            <w:shd w:val="clear" w:color="auto" w:fill="auto"/>
          </w:tcPr>
          <w:p w14:paraId="6D91EEB4" w14:textId="77777777" w:rsidR="009C1ECE" w:rsidRPr="00106795" w:rsidRDefault="00770005" w:rsidP="00106795">
            <w:pPr>
              <w:spacing w:line="360" w:lineRule="auto"/>
              <w:contextualSpacing/>
              <w:jc w:val="both"/>
              <w:rPr>
                <w:bCs/>
              </w:rPr>
            </w:pPr>
            <w:r w:rsidRPr="00106795">
              <w:rPr>
                <w:bCs/>
              </w:rPr>
              <w:t>TOTAL</w:t>
            </w:r>
          </w:p>
        </w:tc>
        <w:tc>
          <w:tcPr>
            <w:tcW w:w="2430" w:type="dxa"/>
            <w:shd w:val="clear" w:color="auto" w:fill="auto"/>
          </w:tcPr>
          <w:p w14:paraId="127F7404" w14:textId="77777777" w:rsidR="009C1ECE" w:rsidRPr="00106795" w:rsidRDefault="00770005" w:rsidP="00106795">
            <w:pPr>
              <w:spacing w:line="360" w:lineRule="auto"/>
              <w:contextualSpacing/>
              <w:jc w:val="center"/>
              <w:rPr>
                <w:bCs/>
              </w:rPr>
            </w:pPr>
            <w:r w:rsidRPr="00106795">
              <w:rPr>
                <w:bCs/>
              </w:rPr>
              <w:t>413</w:t>
            </w:r>
          </w:p>
        </w:tc>
        <w:tc>
          <w:tcPr>
            <w:tcW w:w="2490" w:type="dxa"/>
            <w:shd w:val="clear" w:color="auto" w:fill="auto"/>
          </w:tcPr>
          <w:p w14:paraId="3E928469" w14:textId="77777777" w:rsidR="009C1ECE" w:rsidRPr="00106795" w:rsidRDefault="00770005" w:rsidP="00106795">
            <w:pPr>
              <w:spacing w:line="360" w:lineRule="auto"/>
              <w:contextualSpacing/>
              <w:jc w:val="center"/>
              <w:rPr>
                <w:bCs/>
              </w:rPr>
            </w:pPr>
            <w:r w:rsidRPr="00106795">
              <w:rPr>
                <w:bCs/>
              </w:rPr>
              <w:t>258</w:t>
            </w:r>
          </w:p>
        </w:tc>
      </w:tr>
    </w:tbl>
    <w:p w14:paraId="7B44794F" w14:textId="5440725A" w:rsidR="009C1ECE" w:rsidRDefault="004E18D0" w:rsidP="00106795">
      <w:pPr>
        <w:spacing w:line="360" w:lineRule="auto"/>
        <w:contextualSpacing/>
        <w:jc w:val="center"/>
        <w:rPr>
          <w:b/>
        </w:rPr>
      </w:pPr>
      <w:r w:rsidRPr="00585004">
        <w:rPr>
          <w:bCs/>
        </w:rPr>
        <w:t xml:space="preserve"> </w:t>
      </w:r>
      <w:r w:rsidR="00770005" w:rsidRPr="00585004">
        <w:rPr>
          <w:bCs/>
        </w:rPr>
        <w:t>Fuente:</w:t>
      </w:r>
      <w:r w:rsidR="00770005">
        <w:t xml:space="preserve"> Elaboración propia</w:t>
      </w:r>
    </w:p>
    <w:p w14:paraId="0CEED4F9" w14:textId="77777777" w:rsidR="009C1ECE" w:rsidRDefault="009C1ECE" w:rsidP="00106795">
      <w:pPr>
        <w:spacing w:line="360" w:lineRule="auto"/>
        <w:contextualSpacing/>
        <w:rPr>
          <w:b/>
        </w:rPr>
      </w:pPr>
    </w:p>
    <w:p w14:paraId="11F9C306" w14:textId="77777777" w:rsidR="001B726B" w:rsidRDefault="001B726B" w:rsidP="00106795">
      <w:pPr>
        <w:spacing w:line="360" w:lineRule="auto"/>
        <w:contextualSpacing/>
        <w:jc w:val="center"/>
        <w:rPr>
          <w:b/>
          <w:sz w:val="32"/>
          <w:szCs w:val="32"/>
        </w:rPr>
      </w:pPr>
    </w:p>
    <w:p w14:paraId="4B2EF79B" w14:textId="77777777" w:rsidR="00106795" w:rsidRDefault="00106795" w:rsidP="00106795">
      <w:pPr>
        <w:spacing w:line="360" w:lineRule="auto"/>
        <w:contextualSpacing/>
        <w:jc w:val="center"/>
        <w:rPr>
          <w:b/>
          <w:sz w:val="32"/>
          <w:szCs w:val="32"/>
        </w:rPr>
      </w:pPr>
    </w:p>
    <w:p w14:paraId="505C3B33" w14:textId="77777777" w:rsidR="00106795" w:rsidRDefault="00106795" w:rsidP="00106795">
      <w:pPr>
        <w:spacing w:line="360" w:lineRule="auto"/>
        <w:contextualSpacing/>
        <w:jc w:val="center"/>
        <w:rPr>
          <w:b/>
          <w:sz w:val="32"/>
          <w:szCs w:val="32"/>
        </w:rPr>
      </w:pPr>
    </w:p>
    <w:p w14:paraId="2F629608" w14:textId="77777777" w:rsidR="00106795" w:rsidRDefault="00106795" w:rsidP="00106795">
      <w:pPr>
        <w:spacing w:line="360" w:lineRule="auto"/>
        <w:contextualSpacing/>
        <w:jc w:val="center"/>
        <w:rPr>
          <w:b/>
          <w:sz w:val="32"/>
          <w:szCs w:val="32"/>
        </w:rPr>
      </w:pPr>
    </w:p>
    <w:p w14:paraId="416CFEF1" w14:textId="7BC364AA" w:rsidR="009C1ECE" w:rsidRPr="001B726B" w:rsidRDefault="00770005" w:rsidP="00106795">
      <w:pPr>
        <w:spacing w:line="360" w:lineRule="auto"/>
        <w:contextualSpacing/>
        <w:jc w:val="center"/>
        <w:rPr>
          <w:b/>
          <w:sz w:val="32"/>
          <w:szCs w:val="32"/>
        </w:rPr>
      </w:pPr>
      <w:r w:rsidRPr="001B726B">
        <w:rPr>
          <w:b/>
          <w:sz w:val="32"/>
          <w:szCs w:val="32"/>
        </w:rPr>
        <w:lastRenderedPageBreak/>
        <w:t>Resultados</w:t>
      </w:r>
    </w:p>
    <w:p w14:paraId="189A97A6" w14:textId="6BED091B" w:rsidR="009C1ECE" w:rsidRDefault="00B54E27" w:rsidP="00106795">
      <w:pPr>
        <w:spacing w:line="360" w:lineRule="auto"/>
        <w:ind w:firstLine="720"/>
        <w:contextualSpacing/>
        <w:jc w:val="both"/>
      </w:pPr>
      <w:r>
        <w:t>Con el análisis de las respuestas</w:t>
      </w:r>
      <w:r w:rsidR="00770005">
        <w:t xml:space="preserve">, se </w:t>
      </w:r>
      <w:r w:rsidR="00AB3E77">
        <w:t>logró identificar la cantidad</w:t>
      </w:r>
      <w:r w:rsidR="00770005">
        <w:t xml:space="preserve"> </w:t>
      </w:r>
      <w:r>
        <w:t>que fueron</w:t>
      </w:r>
      <w:r w:rsidR="00770005">
        <w:t xml:space="preserve"> correctas, incorrectas y sin </w:t>
      </w:r>
      <w:r w:rsidR="00AB3E77">
        <w:t>contestar</w:t>
      </w:r>
      <w:r w:rsidR="00770005">
        <w:t xml:space="preserve"> </w:t>
      </w:r>
      <w:r w:rsidR="00585004">
        <w:t>(</w:t>
      </w:r>
      <w:r w:rsidR="00770005">
        <w:t>tabla 2</w:t>
      </w:r>
      <w:r w:rsidR="00585004">
        <w:t>)</w:t>
      </w:r>
      <w:r w:rsidR="00770005">
        <w:t>.</w:t>
      </w:r>
      <w:r w:rsidR="004E18D0">
        <w:t xml:space="preserve"> </w:t>
      </w:r>
    </w:p>
    <w:p w14:paraId="6912F114" w14:textId="77777777" w:rsidR="00585004" w:rsidRDefault="00585004" w:rsidP="00106795">
      <w:pPr>
        <w:spacing w:line="360" w:lineRule="auto"/>
        <w:contextualSpacing/>
        <w:rPr>
          <w:b/>
        </w:rPr>
      </w:pPr>
    </w:p>
    <w:p w14:paraId="2A83FD8B" w14:textId="3175F184" w:rsidR="009C1ECE" w:rsidRPr="00585004" w:rsidRDefault="00770005" w:rsidP="00106795">
      <w:pPr>
        <w:spacing w:line="360" w:lineRule="auto"/>
        <w:contextualSpacing/>
        <w:jc w:val="center"/>
        <w:rPr>
          <w:iCs/>
        </w:rPr>
      </w:pPr>
      <w:r>
        <w:rPr>
          <w:b/>
        </w:rPr>
        <w:t>Tabla 2</w:t>
      </w:r>
      <w:r>
        <w:t xml:space="preserve">. </w:t>
      </w:r>
      <w:r w:rsidRPr="00585004">
        <w:rPr>
          <w:iCs/>
        </w:rPr>
        <w:t>Distribución de</w:t>
      </w:r>
      <w:r w:rsidR="00AB3E77" w:rsidRPr="00585004">
        <w:rPr>
          <w:iCs/>
        </w:rPr>
        <w:t>l tipo de</w:t>
      </w:r>
      <w:r w:rsidRPr="00585004">
        <w:rPr>
          <w:iCs/>
        </w:rPr>
        <w:t xml:space="preserve"> re</w:t>
      </w:r>
      <w:r w:rsidR="00AB3E77" w:rsidRPr="00585004">
        <w:rPr>
          <w:iCs/>
        </w:rPr>
        <w:t>spuestas</w:t>
      </w:r>
    </w:p>
    <w:tbl>
      <w:tblPr>
        <w:tblStyle w:val="Tablanormal21"/>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88"/>
        <w:gridCol w:w="2985"/>
        <w:gridCol w:w="2977"/>
      </w:tblGrid>
      <w:tr w:rsidR="009C1ECE" w:rsidRPr="00106795" w14:paraId="5D260232" w14:textId="77777777" w:rsidTr="00106795">
        <w:trPr>
          <w:cnfStyle w:val="000000100000" w:firstRow="0" w:lastRow="0" w:firstColumn="0" w:lastColumn="0" w:oddVBand="0" w:evenVBand="0" w:oddHBand="1" w:evenHBand="0" w:firstRowFirstColumn="0" w:firstRowLastColumn="0" w:lastRowFirstColumn="0" w:lastRowLastColumn="0"/>
          <w:trHeight w:val="300"/>
          <w:jc w:val="center"/>
        </w:trPr>
        <w:tc>
          <w:tcPr>
            <w:tcW w:w="1688" w:type="dxa"/>
            <w:tcBorders>
              <w:top w:val="none" w:sz="0" w:space="0" w:color="auto"/>
              <w:bottom w:val="none" w:sz="0" w:space="0" w:color="auto"/>
            </w:tcBorders>
          </w:tcPr>
          <w:p w14:paraId="24A27492" w14:textId="77777777" w:rsidR="009C1ECE" w:rsidRPr="00106795" w:rsidRDefault="00671347" w:rsidP="00106795">
            <w:pPr>
              <w:spacing w:line="360" w:lineRule="auto"/>
              <w:contextualSpacing/>
              <w:jc w:val="center"/>
              <w:rPr>
                <w:bCs/>
                <w:color w:val="000000"/>
              </w:rPr>
            </w:pPr>
            <w:r w:rsidRPr="00106795">
              <w:rPr>
                <w:bCs/>
                <w:color w:val="000000"/>
              </w:rPr>
              <w:t>Tipo de respuestas</w:t>
            </w:r>
          </w:p>
        </w:tc>
        <w:tc>
          <w:tcPr>
            <w:tcW w:w="2985" w:type="dxa"/>
            <w:tcBorders>
              <w:top w:val="none" w:sz="0" w:space="0" w:color="auto"/>
              <w:bottom w:val="none" w:sz="0" w:space="0" w:color="auto"/>
            </w:tcBorders>
          </w:tcPr>
          <w:p w14:paraId="075ECBED" w14:textId="77777777" w:rsidR="009C1ECE" w:rsidRPr="00106795" w:rsidRDefault="00671347" w:rsidP="00106795">
            <w:pPr>
              <w:spacing w:line="360" w:lineRule="auto"/>
              <w:contextualSpacing/>
              <w:jc w:val="center"/>
              <w:rPr>
                <w:bCs/>
                <w:color w:val="000000"/>
              </w:rPr>
            </w:pPr>
            <w:r w:rsidRPr="00106795">
              <w:rPr>
                <w:bCs/>
                <w:color w:val="000000"/>
              </w:rPr>
              <w:t xml:space="preserve">Frecuencia antes de </w:t>
            </w:r>
            <w:r w:rsidRPr="00106795">
              <w:rPr>
                <w:bCs/>
              </w:rPr>
              <w:t>iniciar</w:t>
            </w:r>
            <w:r w:rsidRPr="00106795">
              <w:rPr>
                <w:bCs/>
                <w:color w:val="000000"/>
              </w:rPr>
              <w:t xml:space="preserve"> el semestre</w:t>
            </w:r>
          </w:p>
        </w:tc>
        <w:tc>
          <w:tcPr>
            <w:tcW w:w="2977" w:type="dxa"/>
            <w:tcBorders>
              <w:top w:val="none" w:sz="0" w:space="0" w:color="auto"/>
              <w:bottom w:val="none" w:sz="0" w:space="0" w:color="auto"/>
            </w:tcBorders>
          </w:tcPr>
          <w:p w14:paraId="5AC1F021" w14:textId="77777777" w:rsidR="009C1ECE" w:rsidRPr="00106795" w:rsidRDefault="00671347" w:rsidP="00106795">
            <w:pPr>
              <w:spacing w:line="360" w:lineRule="auto"/>
              <w:contextualSpacing/>
              <w:jc w:val="center"/>
              <w:rPr>
                <w:bCs/>
                <w:color w:val="000000"/>
              </w:rPr>
            </w:pPr>
            <w:r w:rsidRPr="00106795">
              <w:rPr>
                <w:bCs/>
                <w:color w:val="000000"/>
              </w:rPr>
              <w:t>Frecuencia al finalizar el semestre</w:t>
            </w:r>
          </w:p>
        </w:tc>
      </w:tr>
      <w:tr w:rsidR="009C1ECE" w:rsidRPr="00106795" w14:paraId="6C90B523" w14:textId="77777777" w:rsidTr="00106795">
        <w:trPr>
          <w:trHeight w:val="300"/>
          <w:jc w:val="center"/>
        </w:trPr>
        <w:tc>
          <w:tcPr>
            <w:tcW w:w="1688" w:type="dxa"/>
          </w:tcPr>
          <w:p w14:paraId="162F1AB3" w14:textId="77777777" w:rsidR="009C1ECE" w:rsidRPr="00106795" w:rsidRDefault="00770005" w:rsidP="00106795">
            <w:pPr>
              <w:spacing w:line="360" w:lineRule="auto"/>
              <w:contextualSpacing/>
              <w:rPr>
                <w:bCs/>
                <w:color w:val="000000"/>
              </w:rPr>
            </w:pPr>
            <w:r w:rsidRPr="00106795">
              <w:rPr>
                <w:bCs/>
                <w:color w:val="000000"/>
              </w:rPr>
              <w:t>Correctas</w:t>
            </w:r>
          </w:p>
        </w:tc>
        <w:tc>
          <w:tcPr>
            <w:tcW w:w="2985" w:type="dxa"/>
          </w:tcPr>
          <w:p w14:paraId="281FF309" w14:textId="77777777" w:rsidR="009C1ECE" w:rsidRPr="00106795" w:rsidRDefault="00770005" w:rsidP="00106795">
            <w:pPr>
              <w:spacing w:line="360" w:lineRule="auto"/>
              <w:contextualSpacing/>
              <w:jc w:val="center"/>
              <w:rPr>
                <w:bCs/>
                <w:color w:val="000000"/>
              </w:rPr>
            </w:pPr>
            <w:r w:rsidRPr="00106795">
              <w:rPr>
                <w:bCs/>
                <w:color w:val="000000"/>
              </w:rPr>
              <w:t>3282</w:t>
            </w:r>
          </w:p>
        </w:tc>
        <w:tc>
          <w:tcPr>
            <w:tcW w:w="2977" w:type="dxa"/>
          </w:tcPr>
          <w:p w14:paraId="6CBB67F9" w14:textId="77777777" w:rsidR="009C1ECE" w:rsidRPr="00106795" w:rsidRDefault="00770005" w:rsidP="00106795">
            <w:pPr>
              <w:spacing w:line="360" w:lineRule="auto"/>
              <w:contextualSpacing/>
              <w:jc w:val="center"/>
              <w:rPr>
                <w:bCs/>
                <w:color w:val="000000"/>
              </w:rPr>
            </w:pPr>
            <w:r w:rsidRPr="00106795">
              <w:rPr>
                <w:bCs/>
                <w:color w:val="000000"/>
              </w:rPr>
              <w:t>2476</w:t>
            </w:r>
          </w:p>
        </w:tc>
      </w:tr>
      <w:tr w:rsidR="009C1ECE" w:rsidRPr="00106795" w14:paraId="4D3BBB75" w14:textId="77777777" w:rsidTr="00106795">
        <w:trPr>
          <w:cnfStyle w:val="000000100000" w:firstRow="0" w:lastRow="0" w:firstColumn="0" w:lastColumn="0" w:oddVBand="0" w:evenVBand="0" w:oddHBand="1" w:evenHBand="0" w:firstRowFirstColumn="0" w:firstRowLastColumn="0" w:lastRowFirstColumn="0" w:lastRowLastColumn="0"/>
          <w:trHeight w:val="300"/>
          <w:jc w:val="center"/>
        </w:trPr>
        <w:tc>
          <w:tcPr>
            <w:tcW w:w="1688" w:type="dxa"/>
            <w:tcBorders>
              <w:top w:val="none" w:sz="0" w:space="0" w:color="auto"/>
              <w:bottom w:val="none" w:sz="0" w:space="0" w:color="auto"/>
            </w:tcBorders>
          </w:tcPr>
          <w:p w14:paraId="0681FF52" w14:textId="77777777" w:rsidR="009C1ECE" w:rsidRPr="00106795" w:rsidRDefault="00770005" w:rsidP="00106795">
            <w:pPr>
              <w:spacing w:line="360" w:lineRule="auto"/>
              <w:contextualSpacing/>
              <w:rPr>
                <w:bCs/>
                <w:color w:val="000000"/>
              </w:rPr>
            </w:pPr>
            <w:r w:rsidRPr="00106795">
              <w:rPr>
                <w:bCs/>
                <w:color w:val="000000"/>
              </w:rPr>
              <w:t>Incorrectas</w:t>
            </w:r>
          </w:p>
        </w:tc>
        <w:tc>
          <w:tcPr>
            <w:tcW w:w="2985" w:type="dxa"/>
            <w:tcBorders>
              <w:top w:val="none" w:sz="0" w:space="0" w:color="auto"/>
              <w:bottom w:val="none" w:sz="0" w:space="0" w:color="auto"/>
            </w:tcBorders>
          </w:tcPr>
          <w:p w14:paraId="442CAD27" w14:textId="77777777" w:rsidR="009C1ECE" w:rsidRPr="00106795" w:rsidRDefault="00770005" w:rsidP="00106795">
            <w:pPr>
              <w:spacing w:line="360" w:lineRule="auto"/>
              <w:contextualSpacing/>
              <w:jc w:val="center"/>
              <w:rPr>
                <w:bCs/>
                <w:color w:val="000000"/>
              </w:rPr>
            </w:pPr>
            <w:r w:rsidRPr="00106795">
              <w:rPr>
                <w:bCs/>
                <w:color w:val="000000"/>
              </w:rPr>
              <w:t>2738</w:t>
            </w:r>
          </w:p>
        </w:tc>
        <w:tc>
          <w:tcPr>
            <w:tcW w:w="2977" w:type="dxa"/>
            <w:tcBorders>
              <w:top w:val="none" w:sz="0" w:space="0" w:color="auto"/>
              <w:bottom w:val="none" w:sz="0" w:space="0" w:color="auto"/>
            </w:tcBorders>
          </w:tcPr>
          <w:p w14:paraId="00FB8C23" w14:textId="77777777" w:rsidR="009C1ECE" w:rsidRPr="00106795" w:rsidRDefault="00770005" w:rsidP="00106795">
            <w:pPr>
              <w:spacing w:line="360" w:lineRule="auto"/>
              <w:contextualSpacing/>
              <w:jc w:val="center"/>
              <w:rPr>
                <w:bCs/>
                <w:color w:val="000000"/>
              </w:rPr>
            </w:pPr>
            <w:r w:rsidRPr="00106795">
              <w:rPr>
                <w:bCs/>
                <w:color w:val="000000"/>
              </w:rPr>
              <w:t>1363</w:t>
            </w:r>
          </w:p>
        </w:tc>
      </w:tr>
      <w:tr w:rsidR="009C1ECE" w:rsidRPr="00106795" w14:paraId="23C052BA" w14:textId="77777777" w:rsidTr="00106795">
        <w:trPr>
          <w:trHeight w:val="300"/>
          <w:jc w:val="center"/>
        </w:trPr>
        <w:tc>
          <w:tcPr>
            <w:tcW w:w="1688" w:type="dxa"/>
          </w:tcPr>
          <w:p w14:paraId="07935FCF" w14:textId="77777777" w:rsidR="009C1ECE" w:rsidRPr="00106795" w:rsidRDefault="00770005" w:rsidP="00106795">
            <w:pPr>
              <w:spacing w:line="360" w:lineRule="auto"/>
              <w:contextualSpacing/>
              <w:rPr>
                <w:bCs/>
                <w:color w:val="000000"/>
              </w:rPr>
            </w:pPr>
            <w:r w:rsidRPr="00106795">
              <w:rPr>
                <w:bCs/>
                <w:color w:val="000000"/>
              </w:rPr>
              <w:t>Sin con</w:t>
            </w:r>
            <w:r w:rsidR="00AB3E77" w:rsidRPr="00106795">
              <w:rPr>
                <w:bCs/>
                <w:color w:val="000000"/>
              </w:rPr>
              <w:t>testar</w:t>
            </w:r>
          </w:p>
        </w:tc>
        <w:tc>
          <w:tcPr>
            <w:tcW w:w="2985" w:type="dxa"/>
          </w:tcPr>
          <w:p w14:paraId="3BCF4125" w14:textId="77777777" w:rsidR="009C1ECE" w:rsidRPr="00106795" w:rsidRDefault="00770005" w:rsidP="00106795">
            <w:pPr>
              <w:spacing w:line="360" w:lineRule="auto"/>
              <w:contextualSpacing/>
              <w:jc w:val="center"/>
              <w:rPr>
                <w:bCs/>
                <w:color w:val="000000"/>
              </w:rPr>
            </w:pPr>
            <w:r w:rsidRPr="00106795">
              <w:rPr>
                <w:bCs/>
                <w:color w:val="000000"/>
              </w:rPr>
              <w:t>175</w:t>
            </w:r>
          </w:p>
        </w:tc>
        <w:tc>
          <w:tcPr>
            <w:tcW w:w="2977" w:type="dxa"/>
          </w:tcPr>
          <w:p w14:paraId="19030415" w14:textId="77777777" w:rsidR="009C1ECE" w:rsidRPr="00106795" w:rsidRDefault="00770005" w:rsidP="00106795">
            <w:pPr>
              <w:spacing w:line="360" w:lineRule="auto"/>
              <w:contextualSpacing/>
              <w:jc w:val="center"/>
              <w:rPr>
                <w:bCs/>
                <w:color w:val="000000"/>
              </w:rPr>
            </w:pPr>
            <w:r w:rsidRPr="00106795">
              <w:rPr>
                <w:bCs/>
                <w:color w:val="000000"/>
              </w:rPr>
              <w:t>31</w:t>
            </w:r>
          </w:p>
        </w:tc>
      </w:tr>
    </w:tbl>
    <w:p w14:paraId="24326CC8" w14:textId="14BF2B46" w:rsidR="009C1ECE" w:rsidRDefault="004E18D0" w:rsidP="00106795">
      <w:pPr>
        <w:spacing w:line="360" w:lineRule="auto"/>
        <w:contextualSpacing/>
        <w:jc w:val="center"/>
        <w:rPr>
          <w:b/>
        </w:rPr>
      </w:pPr>
      <w:r w:rsidRPr="00585004">
        <w:rPr>
          <w:bCs/>
        </w:rPr>
        <w:t xml:space="preserve"> </w:t>
      </w:r>
      <w:r w:rsidR="00770005" w:rsidRPr="00585004">
        <w:rPr>
          <w:bCs/>
        </w:rPr>
        <w:t>Fuente:</w:t>
      </w:r>
      <w:r w:rsidR="00770005">
        <w:t xml:space="preserve"> Elaboración propia</w:t>
      </w:r>
    </w:p>
    <w:p w14:paraId="101CCAFD" w14:textId="74227BC2" w:rsidR="00585004" w:rsidRDefault="00585004" w:rsidP="00106795">
      <w:pPr>
        <w:spacing w:line="360" w:lineRule="auto"/>
        <w:contextualSpacing/>
      </w:pPr>
      <w:r>
        <w:rPr>
          <w:b/>
        </w:rPr>
        <w:tab/>
      </w:r>
      <w:r w:rsidR="00770005">
        <w:t>Por otra parte, en la figura 1 se observa que el 52.98</w:t>
      </w:r>
      <w:r>
        <w:t xml:space="preserve"> </w:t>
      </w:r>
      <w:r w:rsidR="00770005">
        <w:t xml:space="preserve">% de </w:t>
      </w:r>
      <w:r>
        <w:t xml:space="preserve">las </w:t>
      </w:r>
      <w:r w:rsidR="00770005">
        <w:t xml:space="preserve">respuestas </w:t>
      </w:r>
      <w:r w:rsidR="00525AEF">
        <w:t xml:space="preserve">fueron </w:t>
      </w:r>
      <w:r w:rsidR="00770005">
        <w:t xml:space="preserve">correctas al inicio del </w:t>
      </w:r>
      <w:r w:rsidR="00050BBE">
        <w:t>semestre</w:t>
      </w:r>
      <w:r w:rsidR="00770005">
        <w:t xml:space="preserve">, mientras que al finalizar el </w:t>
      </w:r>
      <w:r w:rsidR="00B54E27">
        <w:t>semestre</w:t>
      </w:r>
      <w:r w:rsidR="00770005">
        <w:t xml:space="preserve"> aument</w:t>
      </w:r>
      <w:r w:rsidR="00525AEF">
        <w:t>ó</w:t>
      </w:r>
      <w:r w:rsidR="00770005">
        <w:t xml:space="preserve"> al 63.98</w:t>
      </w:r>
      <w:r>
        <w:t xml:space="preserve"> </w:t>
      </w:r>
      <w:r w:rsidR="00770005">
        <w:t xml:space="preserve">% de respuestas correctas, </w:t>
      </w:r>
      <w:r>
        <w:t xml:space="preserve">lo que </w:t>
      </w:r>
      <w:r w:rsidR="00770005">
        <w:t>representa un aumento del 11</w:t>
      </w:r>
      <w:r>
        <w:t xml:space="preserve"> </w:t>
      </w:r>
      <w:r w:rsidR="00770005">
        <w:t>%</w:t>
      </w:r>
      <w:r w:rsidR="00525AEF">
        <w:t>.</w:t>
      </w:r>
    </w:p>
    <w:p w14:paraId="0DC85457" w14:textId="355BAB21" w:rsidR="009C1ECE" w:rsidRDefault="00770005" w:rsidP="00106795">
      <w:pPr>
        <w:spacing w:line="360" w:lineRule="auto"/>
        <w:ind w:firstLine="720"/>
        <w:contextualSpacing/>
        <w:jc w:val="both"/>
      </w:pPr>
      <w:r>
        <w:t>De igual forma, el 44.20</w:t>
      </w:r>
      <w:r w:rsidR="00585004">
        <w:t xml:space="preserve"> </w:t>
      </w:r>
      <w:r>
        <w:t xml:space="preserve">% de las respuestas fueron incorrectas al inicio del </w:t>
      </w:r>
      <w:r w:rsidR="00B54E27">
        <w:t>semestre</w:t>
      </w:r>
      <w:r>
        <w:t>, mientras que el 35.22</w:t>
      </w:r>
      <w:r w:rsidR="00585004">
        <w:t xml:space="preserve"> </w:t>
      </w:r>
      <w:r>
        <w:t xml:space="preserve">% fueron incorrectas al finalizar el </w:t>
      </w:r>
      <w:r w:rsidR="00050BBE">
        <w:t>semestre</w:t>
      </w:r>
      <w:r>
        <w:t xml:space="preserve">; </w:t>
      </w:r>
      <w:r w:rsidR="00525AEF">
        <w:t>es decir</w:t>
      </w:r>
      <w:r w:rsidR="00585004">
        <w:t>,</w:t>
      </w:r>
      <w:r w:rsidR="00525AEF">
        <w:t xml:space="preserve"> se logró una </w:t>
      </w:r>
      <w:r>
        <w:t>disminu</w:t>
      </w:r>
      <w:r w:rsidR="00525AEF">
        <w:t>ción del</w:t>
      </w:r>
      <w:r>
        <w:t xml:space="preserve"> 8.98</w:t>
      </w:r>
      <w:r w:rsidR="00585004">
        <w:t xml:space="preserve"> </w:t>
      </w:r>
      <w:r>
        <w:t>%</w:t>
      </w:r>
      <w:r w:rsidR="00525AEF">
        <w:t>.</w:t>
      </w:r>
      <w:r>
        <w:t xml:space="preserve"> También se observ</w:t>
      </w:r>
      <w:r w:rsidR="00525AEF">
        <w:t>a</w:t>
      </w:r>
      <w:r>
        <w:t xml:space="preserve"> que al inicio del </w:t>
      </w:r>
      <w:r w:rsidR="00050BBE">
        <w:t>semestre</w:t>
      </w:r>
      <w:r>
        <w:t xml:space="preserve"> se tuvo un 2.82</w:t>
      </w:r>
      <w:r w:rsidR="00585004">
        <w:t> </w:t>
      </w:r>
      <w:r>
        <w:t xml:space="preserve">% de respuestas sin </w:t>
      </w:r>
      <w:r w:rsidR="00671347">
        <w:t>contestar</w:t>
      </w:r>
      <w:r w:rsidR="00585004">
        <w:t>,</w:t>
      </w:r>
      <w:r>
        <w:t xml:space="preserve"> mientras que al finalizar el </w:t>
      </w:r>
      <w:r w:rsidR="00B54E27">
        <w:t>semestre</w:t>
      </w:r>
      <w:r>
        <w:t xml:space="preserve"> se tuvo solo el 0.8</w:t>
      </w:r>
      <w:r w:rsidR="00585004">
        <w:t> </w:t>
      </w:r>
      <w:r>
        <w:t>%.</w:t>
      </w:r>
    </w:p>
    <w:p w14:paraId="7A0D71FF" w14:textId="77777777" w:rsidR="00525AEF" w:rsidRDefault="00525AEF" w:rsidP="00106795">
      <w:pPr>
        <w:spacing w:line="360" w:lineRule="auto"/>
        <w:contextualSpacing/>
        <w:jc w:val="both"/>
      </w:pPr>
    </w:p>
    <w:p w14:paraId="0A5BCB78" w14:textId="06EEE251" w:rsidR="009C1ECE" w:rsidRPr="00585004" w:rsidRDefault="00770005" w:rsidP="00106795">
      <w:pPr>
        <w:spacing w:line="360" w:lineRule="auto"/>
        <w:contextualSpacing/>
        <w:jc w:val="center"/>
      </w:pPr>
      <w:r>
        <w:rPr>
          <w:b/>
        </w:rPr>
        <w:t>Figura 1.</w:t>
      </w:r>
      <w:r w:rsidR="00AB3E77">
        <w:t xml:space="preserve"> </w:t>
      </w:r>
      <w:r w:rsidR="00AB3E77" w:rsidRPr="00585004">
        <w:t>T</w:t>
      </w:r>
      <w:r w:rsidRPr="00585004">
        <w:t xml:space="preserve">ipo de respuesta (al inicio y final del </w:t>
      </w:r>
      <w:r w:rsidR="00050BBE" w:rsidRPr="00585004">
        <w:t>semestre</w:t>
      </w:r>
      <w:r w:rsidRPr="00585004">
        <w:t>)</w:t>
      </w:r>
    </w:p>
    <w:p w14:paraId="7E997EDA" w14:textId="4A141D66" w:rsidR="009C1ECE" w:rsidRDefault="001B726B" w:rsidP="00106795">
      <w:pPr>
        <w:spacing w:line="360" w:lineRule="auto"/>
        <w:contextualSpacing/>
        <w:jc w:val="center"/>
      </w:pPr>
      <w:r>
        <w:rPr>
          <w:noProof/>
          <w:lang w:eastAsia="es-MX"/>
        </w:rPr>
        <w:drawing>
          <wp:inline distT="0" distB="0" distL="0" distR="0" wp14:anchorId="241ABA72" wp14:editId="78398952">
            <wp:extent cx="2724530" cy="1724266"/>
            <wp:effectExtent l="19050" t="19050" r="19050" b="285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 1a.png"/>
                    <pic:cNvPicPr/>
                  </pic:nvPicPr>
                  <pic:blipFill>
                    <a:blip r:embed="rId17">
                      <a:extLst>
                        <a:ext uri="{28A0092B-C50C-407E-A947-70E740481C1C}">
                          <a14:useLocalDpi xmlns:a14="http://schemas.microsoft.com/office/drawing/2010/main" val="0"/>
                        </a:ext>
                      </a:extLst>
                    </a:blip>
                    <a:stretch>
                      <a:fillRect/>
                    </a:stretch>
                  </pic:blipFill>
                  <pic:spPr>
                    <a:xfrm>
                      <a:off x="0" y="0"/>
                      <a:ext cx="2724530" cy="1724266"/>
                    </a:xfrm>
                    <a:prstGeom prst="rect">
                      <a:avLst/>
                    </a:prstGeom>
                    <a:ln w="3175">
                      <a:solidFill>
                        <a:schemeClr val="tx1"/>
                      </a:solidFill>
                    </a:ln>
                  </pic:spPr>
                </pic:pic>
              </a:graphicData>
            </a:graphic>
          </wp:inline>
        </w:drawing>
      </w:r>
      <w:r>
        <w:rPr>
          <w:noProof/>
          <w:lang w:eastAsia="es-MX"/>
        </w:rPr>
        <w:drawing>
          <wp:inline distT="0" distB="0" distL="0" distR="0" wp14:anchorId="00B8A288" wp14:editId="73E73369">
            <wp:extent cx="2428106" cy="1750670"/>
            <wp:effectExtent l="19050" t="19050" r="10795" b="2159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 1b.png"/>
                    <pic:cNvPicPr/>
                  </pic:nvPicPr>
                  <pic:blipFill>
                    <a:blip r:embed="rId18">
                      <a:extLst>
                        <a:ext uri="{28A0092B-C50C-407E-A947-70E740481C1C}">
                          <a14:useLocalDpi xmlns:a14="http://schemas.microsoft.com/office/drawing/2010/main" val="0"/>
                        </a:ext>
                      </a:extLst>
                    </a:blip>
                    <a:stretch>
                      <a:fillRect/>
                    </a:stretch>
                  </pic:blipFill>
                  <pic:spPr>
                    <a:xfrm>
                      <a:off x="0" y="0"/>
                      <a:ext cx="2436177" cy="1756489"/>
                    </a:xfrm>
                    <a:prstGeom prst="rect">
                      <a:avLst/>
                    </a:prstGeom>
                    <a:ln w="3175">
                      <a:solidFill>
                        <a:schemeClr val="tx1"/>
                      </a:solidFill>
                    </a:ln>
                  </pic:spPr>
                </pic:pic>
              </a:graphicData>
            </a:graphic>
          </wp:inline>
        </w:drawing>
      </w:r>
    </w:p>
    <w:p w14:paraId="61A45D3D" w14:textId="77777777" w:rsidR="009C1ECE" w:rsidRDefault="00770005" w:rsidP="00106795">
      <w:pPr>
        <w:spacing w:line="360" w:lineRule="auto"/>
        <w:ind w:left="360"/>
        <w:contextualSpacing/>
        <w:jc w:val="center"/>
      </w:pPr>
      <w:r>
        <w:t>Fuente: Elaboración propia</w:t>
      </w:r>
    </w:p>
    <w:p w14:paraId="20CC5F1D" w14:textId="046EB7D9" w:rsidR="009C1ECE" w:rsidRDefault="00770005" w:rsidP="00106795">
      <w:pPr>
        <w:spacing w:line="360" w:lineRule="auto"/>
        <w:ind w:firstLine="720"/>
        <w:contextualSpacing/>
        <w:jc w:val="both"/>
      </w:pPr>
      <w:r>
        <w:t xml:space="preserve">La tabla 3 </w:t>
      </w:r>
      <w:r w:rsidR="00AB3E77">
        <w:t>presenta</w:t>
      </w:r>
      <w:r>
        <w:t xml:space="preserve"> la frecuencia de estudiantes </w:t>
      </w:r>
      <w:r w:rsidR="00AB3E77">
        <w:t>considerando</w:t>
      </w:r>
      <w:r>
        <w:t xml:space="preserve"> </w:t>
      </w:r>
      <w:r w:rsidR="00AB3E77">
        <w:t>e</w:t>
      </w:r>
      <w:r>
        <w:t xml:space="preserve">l número de aciertos obtenidos al inicio </w:t>
      </w:r>
      <w:r w:rsidR="00AB3E77">
        <w:t xml:space="preserve">y </w:t>
      </w:r>
      <w:r>
        <w:t xml:space="preserve">al finalizar el </w:t>
      </w:r>
      <w:r w:rsidR="00AB3E77">
        <w:t>semestre</w:t>
      </w:r>
      <w:r w:rsidR="00585004">
        <w:t>.</w:t>
      </w:r>
      <w:r>
        <w:t xml:space="preserve"> </w:t>
      </w:r>
      <w:r w:rsidR="00585004">
        <w:t>S</w:t>
      </w:r>
      <w:r>
        <w:t xml:space="preserve">e observa que al inicio del </w:t>
      </w:r>
      <w:r w:rsidR="00050BBE">
        <w:t>semestre</w:t>
      </w:r>
      <w:r>
        <w:t xml:space="preserve"> solo 3 estudiantes con</w:t>
      </w:r>
      <w:r w:rsidR="00AB3E77">
        <w:t>testa</w:t>
      </w:r>
      <w:r>
        <w:t xml:space="preserve">ron correctamente </w:t>
      </w:r>
      <w:r w:rsidR="00671347">
        <w:t>las</w:t>
      </w:r>
      <w:r>
        <w:t xml:space="preserve"> quince </w:t>
      </w:r>
      <w:r w:rsidR="00A739D4">
        <w:t>pregunta</w:t>
      </w:r>
      <w:r>
        <w:t xml:space="preserve">s, mientras que al finalizar el </w:t>
      </w:r>
      <w:r w:rsidR="00050BBE">
        <w:lastRenderedPageBreak/>
        <w:t>semestre</w:t>
      </w:r>
      <w:r>
        <w:t xml:space="preserve"> 5 estudiantes </w:t>
      </w:r>
      <w:r w:rsidR="00AB3E77">
        <w:t xml:space="preserve">contestaron </w:t>
      </w:r>
      <w:r w:rsidR="00671347">
        <w:t>las</w:t>
      </w:r>
      <w:r>
        <w:t xml:space="preserve"> 15 </w:t>
      </w:r>
      <w:r w:rsidR="00A739D4">
        <w:t>pregunta</w:t>
      </w:r>
      <w:r>
        <w:t>s correctamente. As</w:t>
      </w:r>
      <w:r w:rsidR="00585004">
        <w:t>i</w:t>
      </w:r>
      <w:r>
        <w:t>mismo</w:t>
      </w:r>
      <w:r w:rsidR="00B54E27">
        <w:t>,</w:t>
      </w:r>
      <w:r>
        <w:t xml:space="preserve"> se observa que al inicio del </w:t>
      </w:r>
      <w:r w:rsidR="00050BBE">
        <w:t>semestre</w:t>
      </w:r>
      <w:r>
        <w:t xml:space="preserve"> un estudiante acertó solamente un</w:t>
      </w:r>
      <w:r w:rsidR="00585004">
        <w:t>a</w:t>
      </w:r>
      <w:r>
        <w:t xml:space="preserve"> </w:t>
      </w:r>
      <w:r w:rsidR="00A739D4">
        <w:t>pregunta</w:t>
      </w:r>
      <w:r>
        <w:t>, mientras que al finalizar ningún estudiante obtuvo nada más un</w:t>
      </w:r>
      <w:r w:rsidR="00671347">
        <w:t>a</w:t>
      </w:r>
      <w:r>
        <w:t xml:space="preserve"> </w:t>
      </w:r>
      <w:r w:rsidR="00A739D4">
        <w:t>pregunta</w:t>
      </w:r>
      <w:r>
        <w:t xml:space="preserve"> correct</w:t>
      </w:r>
      <w:r w:rsidR="00585004">
        <w:t>a.</w:t>
      </w:r>
      <w:r>
        <w:t xml:space="preserve"> </w:t>
      </w:r>
      <w:r w:rsidR="00585004">
        <w:t>A</w:t>
      </w:r>
      <w:r>
        <w:t xml:space="preserve">l inicio del </w:t>
      </w:r>
      <w:r w:rsidR="00050BBE">
        <w:t>semestre</w:t>
      </w:r>
      <w:r w:rsidR="004E18D0">
        <w:t xml:space="preserve"> </w:t>
      </w:r>
      <w:r>
        <w:t>el 14.73</w:t>
      </w:r>
      <w:r w:rsidR="00585004">
        <w:t xml:space="preserve"> </w:t>
      </w:r>
      <w:r>
        <w:t xml:space="preserve">% de los estudiantes </w:t>
      </w:r>
      <w:r w:rsidR="00AB3E77">
        <w:t xml:space="preserve">contestaron </w:t>
      </w:r>
      <w:r>
        <w:t xml:space="preserve">7 </w:t>
      </w:r>
      <w:r w:rsidR="00A739D4">
        <w:t>pregunta</w:t>
      </w:r>
      <w:r>
        <w:t>s correctamente, porcentaje mayor que se registra en la tabla</w:t>
      </w:r>
      <w:r w:rsidR="00585004">
        <w:t xml:space="preserve">, lo que </w:t>
      </w:r>
      <w:r w:rsidR="00DD7171">
        <w:t>corresponde</w:t>
      </w:r>
      <w:r>
        <w:t xml:space="preserve"> a una calificación de 46.66 en la escala de 0 a 100;</w:t>
      </w:r>
      <w:r w:rsidR="004E18D0">
        <w:t xml:space="preserve"> </w:t>
      </w:r>
      <w:r>
        <w:t xml:space="preserve">mientras que al final del </w:t>
      </w:r>
      <w:r w:rsidR="00050BBE">
        <w:t>semestre</w:t>
      </w:r>
      <w:r>
        <w:t xml:space="preserve"> el porcentaje m</w:t>
      </w:r>
      <w:r w:rsidR="00671347">
        <w:t xml:space="preserve">ás alto </w:t>
      </w:r>
      <w:r w:rsidR="00585004">
        <w:t>fue</w:t>
      </w:r>
      <w:r w:rsidR="00671347">
        <w:t xml:space="preserve"> 16.66</w:t>
      </w:r>
      <w:r w:rsidR="00585004">
        <w:t xml:space="preserve"> </w:t>
      </w:r>
      <w:r w:rsidR="00671347">
        <w:t>%</w:t>
      </w:r>
      <w:r w:rsidR="00585004">
        <w:t>,</w:t>
      </w:r>
      <w:r w:rsidR="00671347">
        <w:t xml:space="preserve"> que </w:t>
      </w:r>
      <w:r w:rsidR="002C0385">
        <w:t>corresponde a</w:t>
      </w:r>
      <w:r w:rsidR="00671347">
        <w:t xml:space="preserve"> la</w:t>
      </w:r>
      <w:r>
        <w:t xml:space="preserve"> </w:t>
      </w:r>
      <w:r w:rsidR="00A739D4">
        <w:t>pregunta</w:t>
      </w:r>
      <w:r>
        <w:t xml:space="preserve"> once,</w:t>
      </w:r>
      <w:r w:rsidR="004E18D0">
        <w:t xml:space="preserve"> </w:t>
      </w:r>
      <w:r w:rsidR="002C0385">
        <w:t>en la que</w:t>
      </w:r>
      <w:r>
        <w:t xml:space="preserve"> 43 estudiantes obtuvieron once </w:t>
      </w:r>
      <w:r w:rsidR="00A739D4">
        <w:t>pregunta</w:t>
      </w:r>
      <w:r>
        <w:t>s correct</w:t>
      </w:r>
      <w:r w:rsidR="00671347">
        <w:t>a</w:t>
      </w:r>
      <w:r>
        <w:t>s</w:t>
      </w:r>
      <w:r w:rsidR="002C0385">
        <w:t>, lo que equivale</w:t>
      </w:r>
      <w:r>
        <w:t xml:space="preserve"> a una calificación de 73.33 en la escala de 0 a 100.</w:t>
      </w:r>
      <w:r w:rsidR="004E18D0">
        <w:t xml:space="preserve"> </w:t>
      </w:r>
    </w:p>
    <w:p w14:paraId="73939BB6" w14:textId="77777777" w:rsidR="00585004" w:rsidRDefault="00585004" w:rsidP="00106795">
      <w:pPr>
        <w:spacing w:line="360" w:lineRule="auto"/>
        <w:ind w:firstLine="720"/>
        <w:contextualSpacing/>
        <w:jc w:val="both"/>
      </w:pPr>
    </w:p>
    <w:p w14:paraId="5B69AFFA" w14:textId="55AD3B27" w:rsidR="009C1ECE" w:rsidRPr="00585004" w:rsidRDefault="00770005" w:rsidP="00106795">
      <w:pPr>
        <w:spacing w:line="360" w:lineRule="auto"/>
        <w:contextualSpacing/>
        <w:jc w:val="center"/>
        <w:rPr>
          <w:iCs/>
        </w:rPr>
      </w:pPr>
      <w:r>
        <w:rPr>
          <w:b/>
        </w:rPr>
        <w:t>Tabla 3.</w:t>
      </w:r>
      <w:r>
        <w:t xml:space="preserve"> </w:t>
      </w:r>
      <w:r w:rsidR="00DD7171" w:rsidRPr="00585004">
        <w:rPr>
          <w:iCs/>
        </w:rPr>
        <w:t xml:space="preserve">Número </w:t>
      </w:r>
      <w:r w:rsidRPr="00585004">
        <w:rPr>
          <w:iCs/>
        </w:rPr>
        <w:t>de aciert</w:t>
      </w:r>
      <w:r w:rsidR="00DD7171" w:rsidRPr="00585004">
        <w:rPr>
          <w:iCs/>
        </w:rPr>
        <w:t>os y cantidad de estudiantes</w:t>
      </w:r>
    </w:p>
    <w:tbl>
      <w:tblPr>
        <w:tblStyle w:val="Tablanormal21"/>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185"/>
        <w:gridCol w:w="1665"/>
        <w:gridCol w:w="1515"/>
        <w:gridCol w:w="1726"/>
        <w:gridCol w:w="1559"/>
      </w:tblGrid>
      <w:tr w:rsidR="009C1ECE" w:rsidRPr="00106795" w14:paraId="6BA059D4" w14:textId="77777777" w:rsidTr="00106795">
        <w:trPr>
          <w:cnfStyle w:val="000000100000" w:firstRow="0" w:lastRow="0" w:firstColumn="0" w:lastColumn="0" w:oddVBand="0" w:evenVBand="0" w:oddHBand="1" w:evenHBand="0" w:firstRowFirstColumn="0" w:firstRowLastColumn="0" w:lastRowFirstColumn="0" w:lastRowLastColumn="0"/>
          <w:trHeight w:val="308"/>
          <w:jc w:val="center"/>
        </w:trPr>
        <w:tc>
          <w:tcPr>
            <w:tcW w:w="1185" w:type="dxa"/>
            <w:tcBorders>
              <w:top w:val="none" w:sz="0" w:space="0" w:color="auto"/>
              <w:bottom w:val="none" w:sz="0" w:space="0" w:color="auto"/>
            </w:tcBorders>
          </w:tcPr>
          <w:p w14:paraId="558E0D1F" w14:textId="1DE0C5DC" w:rsidR="009C1ECE" w:rsidRPr="00106795" w:rsidRDefault="00106795" w:rsidP="00106795">
            <w:pPr>
              <w:spacing w:line="360" w:lineRule="auto"/>
              <w:contextualSpacing/>
              <w:jc w:val="center"/>
              <w:rPr>
                <w:color w:val="000000"/>
              </w:rPr>
            </w:pPr>
            <w:r w:rsidRPr="00106795">
              <w:tab/>
            </w:r>
          </w:p>
        </w:tc>
        <w:tc>
          <w:tcPr>
            <w:tcW w:w="3180" w:type="dxa"/>
            <w:gridSpan w:val="2"/>
            <w:tcBorders>
              <w:top w:val="none" w:sz="0" w:space="0" w:color="auto"/>
              <w:bottom w:val="none" w:sz="0" w:space="0" w:color="auto"/>
            </w:tcBorders>
          </w:tcPr>
          <w:p w14:paraId="459A37E1" w14:textId="77777777" w:rsidR="009C1ECE" w:rsidRPr="00106795" w:rsidRDefault="00770005" w:rsidP="00106795">
            <w:pPr>
              <w:spacing w:line="360" w:lineRule="auto"/>
              <w:contextualSpacing/>
              <w:jc w:val="center"/>
              <w:rPr>
                <w:color w:val="000000"/>
              </w:rPr>
            </w:pPr>
            <w:r w:rsidRPr="00106795">
              <w:rPr>
                <w:color w:val="000000"/>
              </w:rPr>
              <w:t xml:space="preserve"> </w:t>
            </w:r>
            <w:r w:rsidR="00671347" w:rsidRPr="00106795">
              <w:rPr>
                <w:color w:val="000000"/>
              </w:rPr>
              <w:t>Inicio del semestre</w:t>
            </w:r>
            <w:r w:rsidRPr="00106795">
              <w:rPr>
                <w:color w:val="000000"/>
              </w:rPr>
              <w:t xml:space="preserve"> </w:t>
            </w:r>
          </w:p>
        </w:tc>
        <w:tc>
          <w:tcPr>
            <w:tcW w:w="3285" w:type="dxa"/>
            <w:gridSpan w:val="2"/>
            <w:tcBorders>
              <w:top w:val="none" w:sz="0" w:space="0" w:color="auto"/>
              <w:bottom w:val="none" w:sz="0" w:space="0" w:color="auto"/>
            </w:tcBorders>
          </w:tcPr>
          <w:p w14:paraId="485E7AF8" w14:textId="77777777" w:rsidR="009C1ECE" w:rsidRPr="00106795" w:rsidRDefault="00671347" w:rsidP="00106795">
            <w:pPr>
              <w:spacing w:line="360" w:lineRule="auto"/>
              <w:contextualSpacing/>
              <w:jc w:val="center"/>
              <w:rPr>
                <w:color w:val="000000"/>
              </w:rPr>
            </w:pPr>
            <w:r w:rsidRPr="00106795">
              <w:rPr>
                <w:color w:val="000000"/>
              </w:rPr>
              <w:t>Fina</w:t>
            </w:r>
            <w:r w:rsidRPr="00106795">
              <w:t>l</w:t>
            </w:r>
            <w:r w:rsidRPr="00106795">
              <w:rPr>
                <w:color w:val="000000"/>
              </w:rPr>
              <w:t xml:space="preserve"> del semestre</w:t>
            </w:r>
          </w:p>
        </w:tc>
      </w:tr>
      <w:tr w:rsidR="009C1ECE" w:rsidRPr="00106795" w14:paraId="03069CA1" w14:textId="77777777" w:rsidTr="00106795">
        <w:trPr>
          <w:trHeight w:val="499"/>
          <w:jc w:val="center"/>
        </w:trPr>
        <w:tc>
          <w:tcPr>
            <w:tcW w:w="1185" w:type="dxa"/>
          </w:tcPr>
          <w:p w14:paraId="01A2FCC6" w14:textId="77777777" w:rsidR="009C1ECE" w:rsidRPr="00106795" w:rsidRDefault="00671347" w:rsidP="00106795">
            <w:pPr>
              <w:spacing w:line="360" w:lineRule="auto"/>
              <w:contextualSpacing/>
              <w:jc w:val="center"/>
              <w:rPr>
                <w:color w:val="000000"/>
              </w:rPr>
            </w:pPr>
            <w:r w:rsidRPr="00106795">
              <w:t>Número</w:t>
            </w:r>
            <w:r w:rsidRPr="00106795">
              <w:rPr>
                <w:color w:val="000000"/>
              </w:rPr>
              <w:t xml:space="preserve"> de aciertos</w:t>
            </w:r>
          </w:p>
        </w:tc>
        <w:tc>
          <w:tcPr>
            <w:tcW w:w="1665" w:type="dxa"/>
            <w:vAlign w:val="center"/>
          </w:tcPr>
          <w:p w14:paraId="64C7FAFD" w14:textId="77777777" w:rsidR="009C1ECE" w:rsidRPr="00106795" w:rsidRDefault="00671347" w:rsidP="00106795">
            <w:pPr>
              <w:spacing w:line="360" w:lineRule="auto"/>
              <w:contextualSpacing/>
              <w:jc w:val="center"/>
              <w:rPr>
                <w:color w:val="000000"/>
              </w:rPr>
            </w:pPr>
            <w:r w:rsidRPr="00106795">
              <w:t>Número</w:t>
            </w:r>
            <w:r w:rsidRPr="00106795">
              <w:rPr>
                <w:color w:val="000000"/>
              </w:rPr>
              <w:t xml:space="preserve"> de estudiantes</w:t>
            </w:r>
          </w:p>
        </w:tc>
        <w:tc>
          <w:tcPr>
            <w:tcW w:w="1515" w:type="dxa"/>
            <w:vAlign w:val="center"/>
          </w:tcPr>
          <w:p w14:paraId="66F4AB8D" w14:textId="77777777" w:rsidR="009C1ECE" w:rsidRPr="00106795" w:rsidRDefault="00671347" w:rsidP="00106795">
            <w:pPr>
              <w:spacing w:line="360" w:lineRule="auto"/>
              <w:contextualSpacing/>
              <w:jc w:val="center"/>
              <w:rPr>
                <w:color w:val="000000"/>
              </w:rPr>
            </w:pPr>
            <w:r w:rsidRPr="00106795">
              <w:rPr>
                <w:color w:val="000000"/>
              </w:rPr>
              <w:t>Porcentaje</w:t>
            </w:r>
          </w:p>
        </w:tc>
        <w:tc>
          <w:tcPr>
            <w:tcW w:w="1726" w:type="dxa"/>
            <w:vAlign w:val="center"/>
          </w:tcPr>
          <w:p w14:paraId="53663E40" w14:textId="77777777" w:rsidR="009C1ECE" w:rsidRPr="00106795" w:rsidRDefault="00671347" w:rsidP="00106795">
            <w:pPr>
              <w:pBdr>
                <w:top w:val="nil"/>
                <w:left w:val="nil"/>
                <w:bottom w:val="nil"/>
                <w:right w:val="nil"/>
                <w:between w:val="nil"/>
              </w:pBdr>
              <w:spacing w:line="360" w:lineRule="auto"/>
              <w:contextualSpacing/>
              <w:jc w:val="center"/>
            </w:pPr>
            <w:r w:rsidRPr="00106795">
              <w:rPr>
                <w:color w:val="000000"/>
              </w:rPr>
              <w:t>Número de estudiantes</w:t>
            </w:r>
          </w:p>
        </w:tc>
        <w:tc>
          <w:tcPr>
            <w:tcW w:w="1559" w:type="dxa"/>
            <w:vAlign w:val="center"/>
          </w:tcPr>
          <w:p w14:paraId="146F0B06" w14:textId="77777777" w:rsidR="009C1ECE" w:rsidRPr="00106795" w:rsidRDefault="00671347" w:rsidP="00106795">
            <w:pPr>
              <w:pBdr>
                <w:top w:val="nil"/>
                <w:left w:val="nil"/>
                <w:bottom w:val="nil"/>
                <w:right w:val="nil"/>
                <w:between w:val="nil"/>
              </w:pBdr>
              <w:spacing w:line="360" w:lineRule="auto"/>
              <w:contextualSpacing/>
              <w:jc w:val="center"/>
            </w:pPr>
            <w:r w:rsidRPr="00106795">
              <w:t>Porcentaje</w:t>
            </w:r>
          </w:p>
        </w:tc>
      </w:tr>
      <w:tr w:rsidR="009C1ECE" w:rsidRPr="00106795" w14:paraId="729B46F5" w14:textId="77777777" w:rsidTr="00106795">
        <w:trPr>
          <w:cnfStyle w:val="000000100000" w:firstRow="0" w:lastRow="0" w:firstColumn="0" w:lastColumn="0" w:oddVBand="0" w:evenVBand="0" w:oddHBand="1" w:evenHBand="0" w:firstRowFirstColumn="0" w:firstRowLastColumn="0" w:lastRowFirstColumn="0" w:lastRowLastColumn="0"/>
          <w:trHeight w:val="308"/>
          <w:jc w:val="center"/>
        </w:trPr>
        <w:tc>
          <w:tcPr>
            <w:tcW w:w="1185" w:type="dxa"/>
            <w:tcBorders>
              <w:top w:val="none" w:sz="0" w:space="0" w:color="auto"/>
              <w:bottom w:val="none" w:sz="0" w:space="0" w:color="auto"/>
            </w:tcBorders>
          </w:tcPr>
          <w:p w14:paraId="2FB38FDA" w14:textId="77777777" w:rsidR="009C1ECE" w:rsidRPr="00106795" w:rsidRDefault="00770005" w:rsidP="00106795">
            <w:pPr>
              <w:spacing w:line="360" w:lineRule="auto"/>
              <w:contextualSpacing/>
              <w:jc w:val="center"/>
              <w:rPr>
                <w:color w:val="000000"/>
              </w:rPr>
            </w:pPr>
            <w:r w:rsidRPr="00106795">
              <w:rPr>
                <w:color w:val="000000"/>
              </w:rPr>
              <w:t xml:space="preserve">Cero </w:t>
            </w:r>
          </w:p>
        </w:tc>
        <w:tc>
          <w:tcPr>
            <w:tcW w:w="1665" w:type="dxa"/>
            <w:tcBorders>
              <w:top w:val="none" w:sz="0" w:space="0" w:color="auto"/>
              <w:bottom w:val="none" w:sz="0" w:space="0" w:color="auto"/>
            </w:tcBorders>
          </w:tcPr>
          <w:p w14:paraId="16A25CFE" w14:textId="77777777" w:rsidR="009C1ECE" w:rsidRPr="00106795" w:rsidRDefault="00770005" w:rsidP="00106795">
            <w:pPr>
              <w:spacing w:line="360" w:lineRule="auto"/>
              <w:contextualSpacing/>
              <w:jc w:val="center"/>
              <w:rPr>
                <w:color w:val="000000"/>
              </w:rPr>
            </w:pPr>
            <w:r w:rsidRPr="00106795">
              <w:rPr>
                <w:color w:val="000000"/>
              </w:rPr>
              <w:t>0</w:t>
            </w:r>
          </w:p>
        </w:tc>
        <w:tc>
          <w:tcPr>
            <w:tcW w:w="1515" w:type="dxa"/>
            <w:tcBorders>
              <w:top w:val="none" w:sz="0" w:space="0" w:color="auto"/>
              <w:bottom w:val="none" w:sz="0" w:space="0" w:color="auto"/>
            </w:tcBorders>
          </w:tcPr>
          <w:p w14:paraId="6DD628A1" w14:textId="77777777" w:rsidR="009C1ECE" w:rsidRPr="00106795" w:rsidRDefault="00770005" w:rsidP="00106795">
            <w:pPr>
              <w:spacing w:line="360" w:lineRule="auto"/>
              <w:contextualSpacing/>
              <w:jc w:val="center"/>
              <w:rPr>
                <w:color w:val="000000"/>
              </w:rPr>
            </w:pPr>
            <w:r w:rsidRPr="00106795">
              <w:rPr>
                <w:color w:val="000000"/>
              </w:rPr>
              <w:t>0</w:t>
            </w:r>
          </w:p>
        </w:tc>
        <w:tc>
          <w:tcPr>
            <w:tcW w:w="1726" w:type="dxa"/>
            <w:tcBorders>
              <w:top w:val="none" w:sz="0" w:space="0" w:color="auto"/>
              <w:bottom w:val="none" w:sz="0" w:space="0" w:color="auto"/>
            </w:tcBorders>
          </w:tcPr>
          <w:p w14:paraId="4BE196B5" w14:textId="77777777" w:rsidR="009C1ECE" w:rsidRPr="00106795" w:rsidRDefault="00770005" w:rsidP="00106795">
            <w:pPr>
              <w:spacing w:line="360" w:lineRule="auto"/>
              <w:contextualSpacing/>
              <w:jc w:val="center"/>
              <w:rPr>
                <w:color w:val="000000"/>
              </w:rPr>
            </w:pPr>
            <w:r w:rsidRPr="00106795">
              <w:rPr>
                <w:color w:val="000000"/>
              </w:rPr>
              <w:t>0</w:t>
            </w:r>
          </w:p>
        </w:tc>
        <w:tc>
          <w:tcPr>
            <w:tcW w:w="1559" w:type="dxa"/>
            <w:tcBorders>
              <w:top w:val="none" w:sz="0" w:space="0" w:color="auto"/>
              <w:bottom w:val="none" w:sz="0" w:space="0" w:color="auto"/>
            </w:tcBorders>
          </w:tcPr>
          <w:p w14:paraId="285F7F16" w14:textId="77777777" w:rsidR="009C1ECE" w:rsidRPr="00106795" w:rsidRDefault="00770005" w:rsidP="00106795">
            <w:pPr>
              <w:spacing w:line="360" w:lineRule="auto"/>
              <w:contextualSpacing/>
              <w:jc w:val="center"/>
              <w:rPr>
                <w:color w:val="000000"/>
              </w:rPr>
            </w:pPr>
            <w:r w:rsidRPr="00106795">
              <w:rPr>
                <w:color w:val="000000"/>
              </w:rPr>
              <w:t>0</w:t>
            </w:r>
          </w:p>
        </w:tc>
      </w:tr>
      <w:tr w:rsidR="009C1ECE" w:rsidRPr="00106795" w14:paraId="1C6D48B5" w14:textId="77777777" w:rsidTr="00106795">
        <w:trPr>
          <w:trHeight w:val="308"/>
          <w:jc w:val="center"/>
        </w:trPr>
        <w:tc>
          <w:tcPr>
            <w:tcW w:w="1185" w:type="dxa"/>
          </w:tcPr>
          <w:p w14:paraId="49FE0849" w14:textId="77777777" w:rsidR="009C1ECE" w:rsidRPr="00106795" w:rsidRDefault="00770005" w:rsidP="00106795">
            <w:pPr>
              <w:spacing w:line="360" w:lineRule="auto"/>
              <w:contextualSpacing/>
              <w:jc w:val="center"/>
              <w:rPr>
                <w:color w:val="000000"/>
              </w:rPr>
            </w:pPr>
            <w:r w:rsidRPr="00106795">
              <w:rPr>
                <w:color w:val="000000"/>
              </w:rPr>
              <w:t>Uno</w:t>
            </w:r>
          </w:p>
        </w:tc>
        <w:tc>
          <w:tcPr>
            <w:tcW w:w="1665" w:type="dxa"/>
          </w:tcPr>
          <w:p w14:paraId="3190A5EC" w14:textId="77777777" w:rsidR="009C1ECE" w:rsidRPr="00106795" w:rsidRDefault="00770005" w:rsidP="00106795">
            <w:pPr>
              <w:spacing w:line="360" w:lineRule="auto"/>
              <w:contextualSpacing/>
              <w:jc w:val="center"/>
              <w:rPr>
                <w:color w:val="000000"/>
              </w:rPr>
            </w:pPr>
            <w:r w:rsidRPr="00106795">
              <w:rPr>
                <w:color w:val="000000"/>
              </w:rPr>
              <w:t>1</w:t>
            </w:r>
          </w:p>
        </w:tc>
        <w:tc>
          <w:tcPr>
            <w:tcW w:w="1515" w:type="dxa"/>
          </w:tcPr>
          <w:p w14:paraId="153A1A91" w14:textId="77777777" w:rsidR="009C1ECE" w:rsidRPr="00106795" w:rsidRDefault="00770005" w:rsidP="00106795">
            <w:pPr>
              <w:spacing w:line="360" w:lineRule="auto"/>
              <w:contextualSpacing/>
              <w:jc w:val="center"/>
              <w:rPr>
                <w:color w:val="000000"/>
              </w:rPr>
            </w:pPr>
            <w:r w:rsidRPr="00106795">
              <w:rPr>
                <w:color w:val="000000"/>
              </w:rPr>
              <w:t>0.26</w:t>
            </w:r>
          </w:p>
        </w:tc>
        <w:tc>
          <w:tcPr>
            <w:tcW w:w="1726" w:type="dxa"/>
          </w:tcPr>
          <w:p w14:paraId="7119D941" w14:textId="77777777" w:rsidR="009C1ECE" w:rsidRPr="00106795" w:rsidRDefault="00770005" w:rsidP="00106795">
            <w:pPr>
              <w:spacing w:line="360" w:lineRule="auto"/>
              <w:contextualSpacing/>
              <w:jc w:val="center"/>
              <w:rPr>
                <w:color w:val="000000"/>
              </w:rPr>
            </w:pPr>
            <w:r w:rsidRPr="00106795">
              <w:rPr>
                <w:color w:val="000000"/>
              </w:rPr>
              <w:t>0</w:t>
            </w:r>
          </w:p>
        </w:tc>
        <w:tc>
          <w:tcPr>
            <w:tcW w:w="1559" w:type="dxa"/>
          </w:tcPr>
          <w:p w14:paraId="07B095BE" w14:textId="77777777" w:rsidR="009C1ECE" w:rsidRPr="00106795" w:rsidRDefault="00770005" w:rsidP="00106795">
            <w:pPr>
              <w:spacing w:line="360" w:lineRule="auto"/>
              <w:contextualSpacing/>
              <w:jc w:val="center"/>
              <w:rPr>
                <w:color w:val="000000"/>
              </w:rPr>
            </w:pPr>
            <w:r w:rsidRPr="00106795">
              <w:rPr>
                <w:color w:val="000000"/>
              </w:rPr>
              <w:t>0</w:t>
            </w:r>
          </w:p>
        </w:tc>
      </w:tr>
      <w:tr w:rsidR="009C1ECE" w:rsidRPr="00106795" w14:paraId="3FC78FDC" w14:textId="77777777" w:rsidTr="00106795">
        <w:trPr>
          <w:cnfStyle w:val="000000100000" w:firstRow="0" w:lastRow="0" w:firstColumn="0" w:lastColumn="0" w:oddVBand="0" w:evenVBand="0" w:oddHBand="1" w:evenHBand="0" w:firstRowFirstColumn="0" w:firstRowLastColumn="0" w:lastRowFirstColumn="0" w:lastRowLastColumn="0"/>
          <w:trHeight w:val="308"/>
          <w:jc w:val="center"/>
        </w:trPr>
        <w:tc>
          <w:tcPr>
            <w:tcW w:w="1185" w:type="dxa"/>
            <w:tcBorders>
              <w:top w:val="none" w:sz="0" w:space="0" w:color="auto"/>
              <w:bottom w:val="none" w:sz="0" w:space="0" w:color="auto"/>
            </w:tcBorders>
          </w:tcPr>
          <w:p w14:paraId="278B0173" w14:textId="77777777" w:rsidR="009C1ECE" w:rsidRPr="00106795" w:rsidRDefault="00770005" w:rsidP="00106795">
            <w:pPr>
              <w:spacing w:line="360" w:lineRule="auto"/>
              <w:contextualSpacing/>
              <w:jc w:val="center"/>
              <w:rPr>
                <w:color w:val="000000"/>
              </w:rPr>
            </w:pPr>
            <w:r w:rsidRPr="00106795">
              <w:rPr>
                <w:color w:val="000000"/>
              </w:rPr>
              <w:t>Dos</w:t>
            </w:r>
          </w:p>
        </w:tc>
        <w:tc>
          <w:tcPr>
            <w:tcW w:w="1665" w:type="dxa"/>
            <w:tcBorders>
              <w:top w:val="none" w:sz="0" w:space="0" w:color="auto"/>
              <w:bottom w:val="none" w:sz="0" w:space="0" w:color="auto"/>
            </w:tcBorders>
          </w:tcPr>
          <w:p w14:paraId="1AC36D60" w14:textId="77777777" w:rsidR="009C1ECE" w:rsidRPr="00106795" w:rsidRDefault="00770005" w:rsidP="00106795">
            <w:pPr>
              <w:spacing w:line="360" w:lineRule="auto"/>
              <w:contextualSpacing/>
              <w:jc w:val="center"/>
              <w:rPr>
                <w:color w:val="000000"/>
              </w:rPr>
            </w:pPr>
            <w:r w:rsidRPr="00106795">
              <w:rPr>
                <w:color w:val="000000"/>
              </w:rPr>
              <w:t>8</w:t>
            </w:r>
          </w:p>
        </w:tc>
        <w:tc>
          <w:tcPr>
            <w:tcW w:w="1515" w:type="dxa"/>
            <w:tcBorders>
              <w:top w:val="none" w:sz="0" w:space="0" w:color="auto"/>
              <w:bottom w:val="none" w:sz="0" w:space="0" w:color="auto"/>
            </w:tcBorders>
          </w:tcPr>
          <w:p w14:paraId="5647B21F" w14:textId="77777777" w:rsidR="009C1ECE" w:rsidRPr="00106795" w:rsidRDefault="00770005" w:rsidP="00106795">
            <w:pPr>
              <w:spacing w:line="360" w:lineRule="auto"/>
              <w:contextualSpacing/>
              <w:jc w:val="center"/>
              <w:rPr>
                <w:color w:val="000000"/>
              </w:rPr>
            </w:pPr>
            <w:r w:rsidRPr="00106795">
              <w:rPr>
                <w:color w:val="000000"/>
              </w:rPr>
              <w:t>2.1</w:t>
            </w:r>
          </w:p>
        </w:tc>
        <w:tc>
          <w:tcPr>
            <w:tcW w:w="1726" w:type="dxa"/>
            <w:tcBorders>
              <w:top w:val="none" w:sz="0" w:space="0" w:color="auto"/>
              <w:bottom w:val="none" w:sz="0" w:space="0" w:color="auto"/>
            </w:tcBorders>
          </w:tcPr>
          <w:p w14:paraId="17893C96" w14:textId="77777777" w:rsidR="009C1ECE" w:rsidRPr="00106795" w:rsidRDefault="00770005" w:rsidP="00106795">
            <w:pPr>
              <w:spacing w:line="360" w:lineRule="auto"/>
              <w:contextualSpacing/>
              <w:jc w:val="center"/>
              <w:rPr>
                <w:color w:val="000000"/>
              </w:rPr>
            </w:pPr>
            <w:r w:rsidRPr="00106795">
              <w:rPr>
                <w:color w:val="000000"/>
              </w:rPr>
              <w:t>2</w:t>
            </w:r>
          </w:p>
        </w:tc>
        <w:tc>
          <w:tcPr>
            <w:tcW w:w="1559" w:type="dxa"/>
            <w:tcBorders>
              <w:top w:val="none" w:sz="0" w:space="0" w:color="auto"/>
              <w:bottom w:val="none" w:sz="0" w:space="0" w:color="auto"/>
            </w:tcBorders>
          </w:tcPr>
          <w:p w14:paraId="06E5FA7F" w14:textId="77777777" w:rsidR="009C1ECE" w:rsidRPr="00106795" w:rsidRDefault="00770005" w:rsidP="00106795">
            <w:pPr>
              <w:spacing w:line="360" w:lineRule="auto"/>
              <w:contextualSpacing/>
              <w:jc w:val="center"/>
              <w:rPr>
                <w:color w:val="000000"/>
              </w:rPr>
            </w:pPr>
            <w:r w:rsidRPr="00106795">
              <w:rPr>
                <w:color w:val="000000"/>
              </w:rPr>
              <w:t>0.77</w:t>
            </w:r>
          </w:p>
        </w:tc>
      </w:tr>
      <w:tr w:rsidR="009C1ECE" w:rsidRPr="00106795" w14:paraId="2461D129" w14:textId="77777777" w:rsidTr="00106795">
        <w:trPr>
          <w:trHeight w:val="308"/>
          <w:jc w:val="center"/>
        </w:trPr>
        <w:tc>
          <w:tcPr>
            <w:tcW w:w="1185" w:type="dxa"/>
          </w:tcPr>
          <w:p w14:paraId="65E6CDD3" w14:textId="77777777" w:rsidR="009C1ECE" w:rsidRPr="00106795" w:rsidRDefault="00770005" w:rsidP="00106795">
            <w:pPr>
              <w:spacing w:line="360" w:lineRule="auto"/>
              <w:contextualSpacing/>
              <w:jc w:val="center"/>
              <w:rPr>
                <w:color w:val="000000"/>
              </w:rPr>
            </w:pPr>
            <w:r w:rsidRPr="00106795">
              <w:rPr>
                <w:color w:val="000000"/>
              </w:rPr>
              <w:t>Tres</w:t>
            </w:r>
          </w:p>
        </w:tc>
        <w:tc>
          <w:tcPr>
            <w:tcW w:w="1665" w:type="dxa"/>
          </w:tcPr>
          <w:p w14:paraId="62730EDD" w14:textId="77777777" w:rsidR="009C1ECE" w:rsidRPr="00106795" w:rsidRDefault="00770005" w:rsidP="00106795">
            <w:pPr>
              <w:spacing w:line="360" w:lineRule="auto"/>
              <w:contextualSpacing/>
              <w:jc w:val="center"/>
              <w:rPr>
                <w:color w:val="000000"/>
              </w:rPr>
            </w:pPr>
            <w:r w:rsidRPr="00106795">
              <w:rPr>
                <w:color w:val="000000"/>
              </w:rPr>
              <w:t>12</w:t>
            </w:r>
          </w:p>
        </w:tc>
        <w:tc>
          <w:tcPr>
            <w:tcW w:w="1515" w:type="dxa"/>
          </w:tcPr>
          <w:p w14:paraId="730E0DBF" w14:textId="77777777" w:rsidR="009C1ECE" w:rsidRPr="00106795" w:rsidRDefault="00770005" w:rsidP="00106795">
            <w:pPr>
              <w:spacing w:line="360" w:lineRule="auto"/>
              <w:contextualSpacing/>
              <w:jc w:val="center"/>
              <w:rPr>
                <w:color w:val="000000"/>
              </w:rPr>
            </w:pPr>
            <w:r w:rsidRPr="00106795">
              <w:rPr>
                <w:color w:val="000000"/>
              </w:rPr>
              <w:t>3.15</w:t>
            </w:r>
          </w:p>
        </w:tc>
        <w:tc>
          <w:tcPr>
            <w:tcW w:w="1726" w:type="dxa"/>
          </w:tcPr>
          <w:p w14:paraId="7D3253F1" w14:textId="77777777" w:rsidR="009C1ECE" w:rsidRPr="00106795" w:rsidRDefault="00770005" w:rsidP="00106795">
            <w:pPr>
              <w:spacing w:line="360" w:lineRule="auto"/>
              <w:contextualSpacing/>
              <w:jc w:val="center"/>
              <w:rPr>
                <w:color w:val="000000"/>
              </w:rPr>
            </w:pPr>
            <w:r w:rsidRPr="00106795">
              <w:rPr>
                <w:color w:val="000000"/>
              </w:rPr>
              <w:t>6</w:t>
            </w:r>
          </w:p>
        </w:tc>
        <w:tc>
          <w:tcPr>
            <w:tcW w:w="1559" w:type="dxa"/>
          </w:tcPr>
          <w:p w14:paraId="0ECB32A0" w14:textId="77777777" w:rsidR="009C1ECE" w:rsidRPr="00106795" w:rsidRDefault="00770005" w:rsidP="00106795">
            <w:pPr>
              <w:spacing w:line="360" w:lineRule="auto"/>
              <w:contextualSpacing/>
              <w:jc w:val="center"/>
              <w:rPr>
                <w:color w:val="000000"/>
              </w:rPr>
            </w:pPr>
            <w:r w:rsidRPr="00106795">
              <w:rPr>
                <w:color w:val="000000"/>
              </w:rPr>
              <w:t>2.32</w:t>
            </w:r>
          </w:p>
        </w:tc>
      </w:tr>
      <w:tr w:rsidR="009C1ECE" w:rsidRPr="00106795" w14:paraId="77247CC8" w14:textId="77777777" w:rsidTr="00106795">
        <w:trPr>
          <w:cnfStyle w:val="000000100000" w:firstRow="0" w:lastRow="0" w:firstColumn="0" w:lastColumn="0" w:oddVBand="0" w:evenVBand="0" w:oddHBand="1" w:evenHBand="0" w:firstRowFirstColumn="0" w:firstRowLastColumn="0" w:lastRowFirstColumn="0" w:lastRowLastColumn="0"/>
          <w:trHeight w:val="308"/>
          <w:jc w:val="center"/>
        </w:trPr>
        <w:tc>
          <w:tcPr>
            <w:tcW w:w="1185" w:type="dxa"/>
            <w:tcBorders>
              <w:top w:val="none" w:sz="0" w:space="0" w:color="auto"/>
              <w:bottom w:val="none" w:sz="0" w:space="0" w:color="auto"/>
            </w:tcBorders>
          </w:tcPr>
          <w:p w14:paraId="57A1CBBD" w14:textId="77777777" w:rsidR="009C1ECE" w:rsidRPr="00106795" w:rsidRDefault="00770005" w:rsidP="00106795">
            <w:pPr>
              <w:spacing w:line="360" w:lineRule="auto"/>
              <w:contextualSpacing/>
              <w:jc w:val="center"/>
              <w:rPr>
                <w:color w:val="000000"/>
              </w:rPr>
            </w:pPr>
            <w:r w:rsidRPr="00106795">
              <w:rPr>
                <w:color w:val="000000"/>
              </w:rPr>
              <w:t>Cuatro</w:t>
            </w:r>
          </w:p>
        </w:tc>
        <w:tc>
          <w:tcPr>
            <w:tcW w:w="1665" w:type="dxa"/>
            <w:tcBorders>
              <w:top w:val="none" w:sz="0" w:space="0" w:color="auto"/>
              <w:bottom w:val="none" w:sz="0" w:space="0" w:color="auto"/>
            </w:tcBorders>
          </w:tcPr>
          <w:p w14:paraId="7511F430" w14:textId="77777777" w:rsidR="009C1ECE" w:rsidRPr="00106795" w:rsidRDefault="00770005" w:rsidP="00106795">
            <w:pPr>
              <w:spacing w:line="360" w:lineRule="auto"/>
              <w:contextualSpacing/>
              <w:jc w:val="center"/>
              <w:rPr>
                <w:color w:val="000000"/>
              </w:rPr>
            </w:pPr>
            <w:r w:rsidRPr="00106795">
              <w:rPr>
                <w:color w:val="000000"/>
              </w:rPr>
              <w:t>24</w:t>
            </w:r>
          </w:p>
        </w:tc>
        <w:tc>
          <w:tcPr>
            <w:tcW w:w="1515" w:type="dxa"/>
            <w:tcBorders>
              <w:top w:val="none" w:sz="0" w:space="0" w:color="auto"/>
              <w:bottom w:val="none" w:sz="0" w:space="0" w:color="auto"/>
            </w:tcBorders>
          </w:tcPr>
          <w:p w14:paraId="4CD1D02B" w14:textId="77777777" w:rsidR="009C1ECE" w:rsidRPr="00106795" w:rsidRDefault="00770005" w:rsidP="00106795">
            <w:pPr>
              <w:spacing w:line="360" w:lineRule="auto"/>
              <w:contextualSpacing/>
              <w:jc w:val="center"/>
              <w:rPr>
                <w:color w:val="000000"/>
              </w:rPr>
            </w:pPr>
            <w:r w:rsidRPr="00106795">
              <w:rPr>
                <w:color w:val="000000"/>
              </w:rPr>
              <w:t>6.31</w:t>
            </w:r>
          </w:p>
        </w:tc>
        <w:tc>
          <w:tcPr>
            <w:tcW w:w="1726" w:type="dxa"/>
            <w:tcBorders>
              <w:top w:val="none" w:sz="0" w:space="0" w:color="auto"/>
              <w:bottom w:val="none" w:sz="0" w:space="0" w:color="auto"/>
            </w:tcBorders>
          </w:tcPr>
          <w:p w14:paraId="282BEFD8" w14:textId="77777777" w:rsidR="009C1ECE" w:rsidRPr="00106795" w:rsidRDefault="00770005" w:rsidP="00106795">
            <w:pPr>
              <w:spacing w:line="360" w:lineRule="auto"/>
              <w:contextualSpacing/>
              <w:jc w:val="center"/>
              <w:rPr>
                <w:color w:val="000000"/>
              </w:rPr>
            </w:pPr>
            <w:r w:rsidRPr="00106795">
              <w:rPr>
                <w:color w:val="000000"/>
              </w:rPr>
              <w:t>4</w:t>
            </w:r>
          </w:p>
        </w:tc>
        <w:tc>
          <w:tcPr>
            <w:tcW w:w="1559" w:type="dxa"/>
            <w:tcBorders>
              <w:top w:val="none" w:sz="0" w:space="0" w:color="auto"/>
              <w:bottom w:val="none" w:sz="0" w:space="0" w:color="auto"/>
            </w:tcBorders>
          </w:tcPr>
          <w:p w14:paraId="389CEC5D" w14:textId="77777777" w:rsidR="009C1ECE" w:rsidRPr="00106795" w:rsidRDefault="00770005" w:rsidP="00106795">
            <w:pPr>
              <w:spacing w:line="360" w:lineRule="auto"/>
              <w:contextualSpacing/>
              <w:jc w:val="center"/>
              <w:rPr>
                <w:color w:val="000000"/>
              </w:rPr>
            </w:pPr>
            <w:r w:rsidRPr="00106795">
              <w:rPr>
                <w:color w:val="000000"/>
              </w:rPr>
              <w:t>1.55</w:t>
            </w:r>
          </w:p>
        </w:tc>
      </w:tr>
      <w:tr w:rsidR="009C1ECE" w:rsidRPr="00106795" w14:paraId="2B8582A5" w14:textId="77777777" w:rsidTr="00106795">
        <w:trPr>
          <w:trHeight w:val="308"/>
          <w:jc w:val="center"/>
        </w:trPr>
        <w:tc>
          <w:tcPr>
            <w:tcW w:w="1185" w:type="dxa"/>
          </w:tcPr>
          <w:p w14:paraId="4DD3EC0F" w14:textId="77777777" w:rsidR="009C1ECE" w:rsidRPr="00106795" w:rsidRDefault="00770005" w:rsidP="00106795">
            <w:pPr>
              <w:spacing w:line="360" w:lineRule="auto"/>
              <w:contextualSpacing/>
              <w:jc w:val="center"/>
              <w:rPr>
                <w:color w:val="000000"/>
              </w:rPr>
            </w:pPr>
            <w:r w:rsidRPr="00106795">
              <w:rPr>
                <w:color w:val="000000"/>
              </w:rPr>
              <w:t>Cinco</w:t>
            </w:r>
          </w:p>
        </w:tc>
        <w:tc>
          <w:tcPr>
            <w:tcW w:w="1665" w:type="dxa"/>
          </w:tcPr>
          <w:p w14:paraId="5613C866" w14:textId="77777777" w:rsidR="009C1ECE" w:rsidRPr="00106795" w:rsidRDefault="00770005" w:rsidP="00106795">
            <w:pPr>
              <w:spacing w:line="360" w:lineRule="auto"/>
              <w:contextualSpacing/>
              <w:jc w:val="center"/>
              <w:rPr>
                <w:color w:val="000000"/>
              </w:rPr>
            </w:pPr>
            <w:r w:rsidRPr="00106795">
              <w:rPr>
                <w:color w:val="000000"/>
              </w:rPr>
              <w:t>45</w:t>
            </w:r>
          </w:p>
        </w:tc>
        <w:tc>
          <w:tcPr>
            <w:tcW w:w="1515" w:type="dxa"/>
          </w:tcPr>
          <w:p w14:paraId="4FFBDFCC" w14:textId="77777777" w:rsidR="009C1ECE" w:rsidRPr="00106795" w:rsidRDefault="00770005" w:rsidP="00106795">
            <w:pPr>
              <w:spacing w:line="360" w:lineRule="auto"/>
              <w:contextualSpacing/>
              <w:jc w:val="center"/>
              <w:rPr>
                <w:color w:val="000000"/>
              </w:rPr>
            </w:pPr>
            <w:r w:rsidRPr="00106795">
              <w:rPr>
                <w:color w:val="000000"/>
              </w:rPr>
              <w:t>11.84</w:t>
            </w:r>
          </w:p>
        </w:tc>
        <w:tc>
          <w:tcPr>
            <w:tcW w:w="1726" w:type="dxa"/>
          </w:tcPr>
          <w:p w14:paraId="0CC580C9" w14:textId="77777777" w:rsidR="009C1ECE" w:rsidRPr="00106795" w:rsidRDefault="00770005" w:rsidP="00106795">
            <w:pPr>
              <w:spacing w:line="360" w:lineRule="auto"/>
              <w:contextualSpacing/>
              <w:jc w:val="center"/>
              <w:rPr>
                <w:color w:val="000000"/>
              </w:rPr>
            </w:pPr>
            <w:r w:rsidRPr="00106795">
              <w:rPr>
                <w:color w:val="000000"/>
              </w:rPr>
              <w:t>11</w:t>
            </w:r>
          </w:p>
        </w:tc>
        <w:tc>
          <w:tcPr>
            <w:tcW w:w="1559" w:type="dxa"/>
          </w:tcPr>
          <w:p w14:paraId="0FEA532C" w14:textId="77777777" w:rsidR="009C1ECE" w:rsidRPr="00106795" w:rsidRDefault="00770005" w:rsidP="00106795">
            <w:pPr>
              <w:spacing w:line="360" w:lineRule="auto"/>
              <w:contextualSpacing/>
              <w:jc w:val="center"/>
              <w:rPr>
                <w:color w:val="000000"/>
              </w:rPr>
            </w:pPr>
            <w:r w:rsidRPr="00106795">
              <w:rPr>
                <w:color w:val="000000"/>
              </w:rPr>
              <w:t>4.26</w:t>
            </w:r>
          </w:p>
        </w:tc>
      </w:tr>
      <w:tr w:rsidR="009C1ECE" w:rsidRPr="00106795" w14:paraId="31AB3722" w14:textId="77777777" w:rsidTr="00106795">
        <w:trPr>
          <w:cnfStyle w:val="000000100000" w:firstRow="0" w:lastRow="0" w:firstColumn="0" w:lastColumn="0" w:oddVBand="0" w:evenVBand="0" w:oddHBand="1" w:evenHBand="0" w:firstRowFirstColumn="0" w:firstRowLastColumn="0" w:lastRowFirstColumn="0" w:lastRowLastColumn="0"/>
          <w:trHeight w:val="308"/>
          <w:jc w:val="center"/>
        </w:trPr>
        <w:tc>
          <w:tcPr>
            <w:tcW w:w="1185" w:type="dxa"/>
            <w:tcBorders>
              <w:top w:val="none" w:sz="0" w:space="0" w:color="auto"/>
              <w:bottom w:val="none" w:sz="0" w:space="0" w:color="auto"/>
            </w:tcBorders>
          </w:tcPr>
          <w:p w14:paraId="3BF1CE9B" w14:textId="77777777" w:rsidR="009C1ECE" w:rsidRPr="00106795" w:rsidRDefault="00770005" w:rsidP="00106795">
            <w:pPr>
              <w:spacing w:line="360" w:lineRule="auto"/>
              <w:contextualSpacing/>
              <w:jc w:val="center"/>
              <w:rPr>
                <w:color w:val="000000"/>
              </w:rPr>
            </w:pPr>
            <w:r w:rsidRPr="00106795">
              <w:rPr>
                <w:color w:val="000000"/>
              </w:rPr>
              <w:t>Seis</w:t>
            </w:r>
          </w:p>
        </w:tc>
        <w:tc>
          <w:tcPr>
            <w:tcW w:w="1665" w:type="dxa"/>
            <w:tcBorders>
              <w:top w:val="none" w:sz="0" w:space="0" w:color="auto"/>
              <w:bottom w:val="none" w:sz="0" w:space="0" w:color="auto"/>
            </w:tcBorders>
          </w:tcPr>
          <w:p w14:paraId="468FE1E8" w14:textId="77777777" w:rsidR="009C1ECE" w:rsidRPr="00106795" w:rsidRDefault="00770005" w:rsidP="00106795">
            <w:pPr>
              <w:spacing w:line="360" w:lineRule="auto"/>
              <w:contextualSpacing/>
              <w:jc w:val="center"/>
              <w:rPr>
                <w:color w:val="000000"/>
              </w:rPr>
            </w:pPr>
            <w:r w:rsidRPr="00106795">
              <w:rPr>
                <w:color w:val="000000"/>
              </w:rPr>
              <w:t>49</w:t>
            </w:r>
          </w:p>
        </w:tc>
        <w:tc>
          <w:tcPr>
            <w:tcW w:w="1515" w:type="dxa"/>
            <w:tcBorders>
              <w:top w:val="none" w:sz="0" w:space="0" w:color="auto"/>
              <w:bottom w:val="none" w:sz="0" w:space="0" w:color="auto"/>
            </w:tcBorders>
          </w:tcPr>
          <w:p w14:paraId="18DA53B5" w14:textId="77777777" w:rsidR="009C1ECE" w:rsidRPr="00106795" w:rsidRDefault="00770005" w:rsidP="00106795">
            <w:pPr>
              <w:spacing w:line="360" w:lineRule="auto"/>
              <w:contextualSpacing/>
              <w:jc w:val="center"/>
              <w:rPr>
                <w:color w:val="000000"/>
              </w:rPr>
            </w:pPr>
            <w:r w:rsidRPr="00106795">
              <w:rPr>
                <w:color w:val="000000"/>
              </w:rPr>
              <w:t>12.89</w:t>
            </w:r>
          </w:p>
        </w:tc>
        <w:tc>
          <w:tcPr>
            <w:tcW w:w="1726" w:type="dxa"/>
            <w:tcBorders>
              <w:top w:val="none" w:sz="0" w:space="0" w:color="auto"/>
              <w:bottom w:val="none" w:sz="0" w:space="0" w:color="auto"/>
            </w:tcBorders>
          </w:tcPr>
          <w:p w14:paraId="0AC9F2BE" w14:textId="77777777" w:rsidR="009C1ECE" w:rsidRPr="00106795" w:rsidRDefault="00770005" w:rsidP="00106795">
            <w:pPr>
              <w:spacing w:line="360" w:lineRule="auto"/>
              <w:contextualSpacing/>
              <w:jc w:val="center"/>
              <w:rPr>
                <w:color w:val="000000"/>
              </w:rPr>
            </w:pPr>
            <w:r w:rsidRPr="00106795">
              <w:rPr>
                <w:color w:val="000000"/>
              </w:rPr>
              <w:t>17</w:t>
            </w:r>
          </w:p>
        </w:tc>
        <w:tc>
          <w:tcPr>
            <w:tcW w:w="1559" w:type="dxa"/>
            <w:tcBorders>
              <w:top w:val="none" w:sz="0" w:space="0" w:color="auto"/>
              <w:bottom w:val="none" w:sz="0" w:space="0" w:color="auto"/>
            </w:tcBorders>
          </w:tcPr>
          <w:p w14:paraId="0072080B" w14:textId="77777777" w:rsidR="009C1ECE" w:rsidRPr="00106795" w:rsidRDefault="00770005" w:rsidP="00106795">
            <w:pPr>
              <w:spacing w:line="360" w:lineRule="auto"/>
              <w:contextualSpacing/>
              <w:jc w:val="center"/>
              <w:rPr>
                <w:color w:val="000000"/>
              </w:rPr>
            </w:pPr>
            <w:r w:rsidRPr="00106795">
              <w:rPr>
                <w:color w:val="000000"/>
              </w:rPr>
              <w:t>6.58</w:t>
            </w:r>
          </w:p>
        </w:tc>
      </w:tr>
      <w:tr w:rsidR="009C1ECE" w:rsidRPr="00106795" w14:paraId="3AE19AB2" w14:textId="77777777" w:rsidTr="00106795">
        <w:trPr>
          <w:trHeight w:val="308"/>
          <w:jc w:val="center"/>
        </w:trPr>
        <w:tc>
          <w:tcPr>
            <w:tcW w:w="1185" w:type="dxa"/>
          </w:tcPr>
          <w:p w14:paraId="106EE27B" w14:textId="77777777" w:rsidR="009C1ECE" w:rsidRPr="00106795" w:rsidRDefault="00770005" w:rsidP="00106795">
            <w:pPr>
              <w:spacing w:line="360" w:lineRule="auto"/>
              <w:contextualSpacing/>
              <w:jc w:val="center"/>
              <w:rPr>
                <w:color w:val="000000"/>
              </w:rPr>
            </w:pPr>
            <w:r w:rsidRPr="00106795">
              <w:rPr>
                <w:color w:val="000000"/>
              </w:rPr>
              <w:t>Siete</w:t>
            </w:r>
          </w:p>
        </w:tc>
        <w:tc>
          <w:tcPr>
            <w:tcW w:w="1665" w:type="dxa"/>
          </w:tcPr>
          <w:p w14:paraId="08F34079" w14:textId="77777777" w:rsidR="009C1ECE" w:rsidRPr="00106795" w:rsidRDefault="00770005" w:rsidP="00106795">
            <w:pPr>
              <w:spacing w:line="360" w:lineRule="auto"/>
              <w:contextualSpacing/>
              <w:jc w:val="center"/>
              <w:rPr>
                <w:color w:val="000000"/>
              </w:rPr>
            </w:pPr>
            <w:r w:rsidRPr="00106795">
              <w:rPr>
                <w:color w:val="000000"/>
              </w:rPr>
              <w:t>56</w:t>
            </w:r>
          </w:p>
        </w:tc>
        <w:tc>
          <w:tcPr>
            <w:tcW w:w="1515" w:type="dxa"/>
          </w:tcPr>
          <w:p w14:paraId="76FD0B21" w14:textId="77777777" w:rsidR="009C1ECE" w:rsidRPr="00106795" w:rsidRDefault="00770005" w:rsidP="00106795">
            <w:pPr>
              <w:spacing w:line="360" w:lineRule="auto"/>
              <w:contextualSpacing/>
              <w:jc w:val="center"/>
              <w:rPr>
                <w:color w:val="000000"/>
              </w:rPr>
            </w:pPr>
            <w:r w:rsidRPr="00106795">
              <w:rPr>
                <w:color w:val="000000"/>
              </w:rPr>
              <w:t>14.73</w:t>
            </w:r>
          </w:p>
        </w:tc>
        <w:tc>
          <w:tcPr>
            <w:tcW w:w="1726" w:type="dxa"/>
          </w:tcPr>
          <w:p w14:paraId="64A0D6C7" w14:textId="77777777" w:rsidR="009C1ECE" w:rsidRPr="00106795" w:rsidRDefault="00770005" w:rsidP="00106795">
            <w:pPr>
              <w:spacing w:line="360" w:lineRule="auto"/>
              <w:contextualSpacing/>
              <w:jc w:val="center"/>
              <w:rPr>
                <w:color w:val="000000"/>
              </w:rPr>
            </w:pPr>
            <w:r w:rsidRPr="00106795">
              <w:rPr>
                <w:color w:val="000000"/>
              </w:rPr>
              <w:t>22</w:t>
            </w:r>
          </w:p>
        </w:tc>
        <w:tc>
          <w:tcPr>
            <w:tcW w:w="1559" w:type="dxa"/>
          </w:tcPr>
          <w:p w14:paraId="095C742D" w14:textId="77777777" w:rsidR="009C1ECE" w:rsidRPr="00106795" w:rsidRDefault="00770005" w:rsidP="00106795">
            <w:pPr>
              <w:spacing w:line="360" w:lineRule="auto"/>
              <w:contextualSpacing/>
              <w:jc w:val="center"/>
              <w:rPr>
                <w:color w:val="000000"/>
              </w:rPr>
            </w:pPr>
            <w:r w:rsidRPr="00106795">
              <w:rPr>
                <w:color w:val="000000"/>
              </w:rPr>
              <w:t>8.52</w:t>
            </w:r>
          </w:p>
        </w:tc>
      </w:tr>
      <w:tr w:rsidR="009C1ECE" w:rsidRPr="00106795" w14:paraId="77184409" w14:textId="77777777" w:rsidTr="00106795">
        <w:trPr>
          <w:cnfStyle w:val="000000100000" w:firstRow="0" w:lastRow="0" w:firstColumn="0" w:lastColumn="0" w:oddVBand="0" w:evenVBand="0" w:oddHBand="1" w:evenHBand="0" w:firstRowFirstColumn="0" w:firstRowLastColumn="0" w:lastRowFirstColumn="0" w:lastRowLastColumn="0"/>
          <w:trHeight w:val="308"/>
          <w:jc w:val="center"/>
        </w:trPr>
        <w:tc>
          <w:tcPr>
            <w:tcW w:w="1185" w:type="dxa"/>
            <w:tcBorders>
              <w:top w:val="none" w:sz="0" w:space="0" w:color="auto"/>
              <w:bottom w:val="none" w:sz="0" w:space="0" w:color="auto"/>
            </w:tcBorders>
          </w:tcPr>
          <w:p w14:paraId="7BF868EA" w14:textId="77777777" w:rsidR="009C1ECE" w:rsidRPr="00106795" w:rsidRDefault="00770005" w:rsidP="00106795">
            <w:pPr>
              <w:spacing w:line="360" w:lineRule="auto"/>
              <w:contextualSpacing/>
              <w:jc w:val="center"/>
              <w:rPr>
                <w:color w:val="000000"/>
              </w:rPr>
            </w:pPr>
            <w:r w:rsidRPr="00106795">
              <w:rPr>
                <w:color w:val="000000"/>
              </w:rPr>
              <w:t>Ocho</w:t>
            </w:r>
          </w:p>
        </w:tc>
        <w:tc>
          <w:tcPr>
            <w:tcW w:w="1665" w:type="dxa"/>
            <w:tcBorders>
              <w:top w:val="none" w:sz="0" w:space="0" w:color="auto"/>
              <w:bottom w:val="none" w:sz="0" w:space="0" w:color="auto"/>
            </w:tcBorders>
          </w:tcPr>
          <w:p w14:paraId="03DDD970" w14:textId="77777777" w:rsidR="009C1ECE" w:rsidRPr="00106795" w:rsidRDefault="00770005" w:rsidP="00106795">
            <w:pPr>
              <w:spacing w:line="360" w:lineRule="auto"/>
              <w:contextualSpacing/>
              <w:jc w:val="center"/>
              <w:rPr>
                <w:color w:val="000000"/>
              </w:rPr>
            </w:pPr>
            <w:r w:rsidRPr="00106795">
              <w:rPr>
                <w:color w:val="000000"/>
              </w:rPr>
              <w:t>45</w:t>
            </w:r>
          </w:p>
        </w:tc>
        <w:tc>
          <w:tcPr>
            <w:tcW w:w="1515" w:type="dxa"/>
            <w:tcBorders>
              <w:top w:val="none" w:sz="0" w:space="0" w:color="auto"/>
              <w:bottom w:val="none" w:sz="0" w:space="0" w:color="auto"/>
            </w:tcBorders>
          </w:tcPr>
          <w:p w14:paraId="70EB5E0C" w14:textId="77777777" w:rsidR="009C1ECE" w:rsidRPr="00106795" w:rsidRDefault="00770005" w:rsidP="00106795">
            <w:pPr>
              <w:spacing w:line="360" w:lineRule="auto"/>
              <w:contextualSpacing/>
              <w:jc w:val="center"/>
              <w:rPr>
                <w:color w:val="000000"/>
              </w:rPr>
            </w:pPr>
            <w:r w:rsidRPr="00106795">
              <w:rPr>
                <w:color w:val="000000"/>
              </w:rPr>
              <w:t>11.84</w:t>
            </w:r>
          </w:p>
        </w:tc>
        <w:tc>
          <w:tcPr>
            <w:tcW w:w="1726" w:type="dxa"/>
            <w:tcBorders>
              <w:top w:val="none" w:sz="0" w:space="0" w:color="auto"/>
              <w:bottom w:val="none" w:sz="0" w:space="0" w:color="auto"/>
            </w:tcBorders>
          </w:tcPr>
          <w:p w14:paraId="1083F3B0" w14:textId="77777777" w:rsidR="009C1ECE" w:rsidRPr="00106795" w:rsidRDefault="00770005" w:rsidP="00106795">
            <w:pPr>
              <w:spacing w:line="360" w:lineRule="auto"/>
              <w:contextualSpacing/>
              <w:jc w:val="center"/>
              <w:rPr>
                <w:color w:val="000000"/>
              </w:rPr>
            </w:pPr>
            <w:r w:rsidRPr="00106795">
              <w:rPr>
                <w:color w:val="000000"/>
              </w:rPr>
              <w:t>28</w:t>
            </w:r>
          </w:p>
        </w:tc>
        <w:tc>
          <w:tcPr>
            <w:tcW w:w="1559" w:type="dxa"/>
            <w:tcBorders>
              <w:top w:val="none" w:sz="0" w:space="0" w:color="auto"/>
              <w:bottom w:val="none" w:sz="0" w:space="0" w:color="auto"/>
            </w:tcBorders>
          </w:tcPr>
          <w:p w14:paraId="31286E32" w14:textId="77777777" w:rsidR="009C1ECE" w:rsidRPr="00106795" w:rsidRDefault="00770005" w:rsidP="00106795">
            <w:pPr>
              <w:spacing w:line="360" w:lineRule="auto"/>
              <w:contextualSpacing/>
              <w:jc w:val="center"/>
              <w:rPr>
                <w:color w:val="000000"/>
              </w:rPr>
            </w:pPr>
            <w:r w:rsidRPr="00106795">
              <w:rPr>
                <w:color w:val="000000"/>
              </w:rPr>
              <w:t>10.85</w:t>
            </w:r>
          </w:p>
        </w:tc>
      </w:tr>
      <w:tr w:rsidR="009C1ECE" w:rsidRPr="00106795" w14:paraId="773DC972" w14:textId="77777777" w:rsidTr="00106795">
        <w:trPr>
          <w:trHeight w:val="308"/>
          <w:jc w:val="center"/>
        </w:trPr>
        <w:tc>
          <w:tcPr>
            <w:tcW w:w="1185" w:type="dxa"/>
          </w:tcPr>
          <w:p w14:paraId="78F6FF3B" w14:textId="77777777" w:rsidR="009C1ECE" w:rsidRPr="00106795" w:rsidRDefault="00770005" w:rsidP="00106795">
            <w:pPr>
              <w:spacing w:line="360" w:lineRule="auto"/>
              <w:contextualSpacing/>
              <w:jc w:val="center"/>
              <w:rPr>
                <w:color w:val="000000"/>
              </w:rPr>
            </w:pPr>
            <w:r w:rsidRPr="00106795">
              <w:rPr>
                <w:color w:val="000000"/>
              </w:rPr>
              <w:t>Nueve</w:t>
            </w:r>
          </w:p>
        </w:tc>
        <w:tc>
          <w:tcPr>
            <w:tcW w:w="1665" w:type="dxa"/>
          </w:tcPr>
          <w:p w14:paraId="36AA8547" w14:textId="77777777" w:rsidR="009C1ECE" w:rsidRPr="00106795" w:rsidRDefault="00770005" w:rsidP="00106795">
            <w:pPr>
              <w:spacing w:line="360" w:lineRule="auto"/>
              <w:contextualSpacing/>
              <w:jc w:val="center"/>
              <w:rPr>
                <w:color w:val="000000"/>
              </w:rPr>
            </w:pPr>
            <w:r w:rsidRPr="00106795">
              <w:rPr>
                <w:color w:val="000000"/>
              </w:rPr>
              <w:t>45</w:t>
            </w:r>
          </w:p>
        </w:tc>
        <w:tc>
          <w:tcPr>
            <w:tcW w:w="1515" w:type="dxa"/>
          </w:tcPr>
          <w:p w14:paraId="46C7BE99" w14:textId="77777777" w:rsidR="009C1ECE" w:rsidRPr="00106795" w:rsidRDefault="00770005" w:rsidP="00106795">
            <w:pPr>
              <w:spacing w:line="360" w:lineRule="auto"/>
              <w:contextualSpacing/>
              <w:jc w:val="center"/>
              <w:rPr>
                <w:color w:val="000000"/>
              </w:rPr>
            </w:pPr>
            <w:r w:rsidRPr="00106795">
              <w:rPr>
                <w:color w:val="000000"/>
              </w:rPr>
              <w:t>11.84</w:t>
            </w:r>
          </w:p>
        </w:tc>
        <w:tc>
          <w:tcPr>
            <w:tcW w:w="1726" w:type="dxa"/>
          </w:tcPr>
          <w:p w14:paraId="77E7CA32" w14:textId="77777777" w:rsidR="009C1ECE" w:rsidRPr="00106795" w:rsidRDefault="00770005" w:rsidP="00106795">
            <w:pPr>
              <w:spacing w:line="360" w:lineRule="auto"/>
              <w:contextualSpacing/>
              <w:jc w:val="center"/>
              <w:rPr>
                <w:color w:val="000000"/>
              </w:rPr>
            </w:pPr>
            <w:r w:rsidRPr="00106795">
              <w:rPr>
                <w:color w:val="000000"/>
              </w:rPr>
              <w:t>28</w:t>
            </w:r>
          </w:p>
        </w:tc>
        <w:tc>
          <w:tcPr>
            <w:tcW w:w="1559" w:type="dxa"/>
          </w:tcPr>
          <w:p w14:paraId="1244DF78" w14:textId="77777777" w:rsidR="009C1ECE" w:rsidRPr="00106795" w:rsidRDefault="00770005" w:rsidP="00106795">
            <w:pPr>
              <w:spacing w:line="360" w:lineRule="auto"/>
              <w:contextualSpacing/>
              <w:jc w:val="center"/>
              <w:rPr>
                <w:color w:val="000000"/>
              </w:rPr>
            </w:pPr>
            <w:r w:rsidRPr="00106795">
              <w:rPr>
                <w:color w:val="000000"/>
              </w:rPr>
              <w:t>10.85</w:t>
            </w:r>
          </w:p>
        </w:tc>
      </w:tr>
      <w:tr w:rsidR="009C1ECE" w:rsidRPr="00106795" w14:paraId="5B70CACD" w14:textId="77777777" w:rsidTr="00106795">
        <w:trPr>
          <w:cnfStyle w:val="000000100000" w:firstRow="0" w:lastRow="0" w:firstColumn="0" w:lastColumn="0" w:oddVBand="0" w:evenVBand="0" w:oddHBand="1" w:evenHBand="0" w:firstRowFirstColumn="0" w:firstRowLastColumn="0" w:lastRowFirstColumn="0" w:lastRowLastColumn="0"/>
          <w:trHeight w:val="308"/>
          <w:jc w:val="center"/>
        </w:trPr>
        <w:tc>
          <w:tcPr>
            <w:tcW w:w="1185" w:type="dxa"/>
            <w:tcBorders>
              <w:top w:val="none" w:sz="0" w:space="0" w:color="auto"/>
              <w:bottom w:val="none" w:sz="0" w:space="0" w:color="auto"/>
            </w:tcBorders>
          </w:tcPr>
          <w:p w14:paraId="186605DD" w14:textId="77777777" w:rsidR="009C1ECE" w:rsidRPr="00106795" w:rsidRDefault="00770005" w:rsidP="00106795">
            <w:pPr>
              <w:spacing w:line="360" w:lineRule="auto"/>
              <w:contextualSpacing/>
              <w:jc w:val="center"/>
              <w:rPr>
                <w:color w:val="000000"/>
              </w:rPr>
            </w:pPr>
            <w:r w:rsidRPr="00106795">
              <w:rPr>
                <w:color w:val="000000"/>
              </w:rPr>
              <w:t>Diez</w:t>
            </w:r>
          </w:p>
        </w:tc>
        <w:tc>
          <w:tcPr>
            <w:tcW w:w="1665" w:type="dxa"/>
            <w:tcBorders>
              <w:top w:val="none" w:sz="0" w:space="0" w:color="auto"/>
              <w:bottom w:val="none" w:sz="0" w:space="0" w:color="auto"/>
            </w:tcBorders>
          </w:tcPr>
          <w:p w14:paraId="1CFBB50C" w14:textId="77777777" w:rsidR="009C1ECE" w:rsidRPr="00106795" w:rsidRDefault="00770005" w:rsidP="00106795">
            <w:pPr>
              <w:spacing w:line="360" w:lineRule="auto"/>
              <w:contextualSpacing/>
              <w:jc w:val="center"/>
              <w:rPr>
                <w:color w:val="000000"/>
              </w:rPr>
            </w:pPr>
            <w:r w:rsidRPr="00106795">
              <w:rPr>
                <w:color w:val="000000"/>
              </w:rPr>
              <w:t>50</w:t>
            </w:r>
          </w:p>
        </w:tc>
        <w:tc>
          <w:tcPr>
            <w:tcW w:w="1515" w:type="dxa"/>
            <w:tcBorders>
              <w:top w:val="none" w:sz="0" w:space="0" w:color="auto"/>
              <w:bottom w:val="none" w:sz="0" w:space="0" w:color="auto"/>
            </w:tcBorders>
          </w:tcPr>
          <w:p w14:paraId="7F5D44F4" w14:textId="77777777" w:rsidR="009C1ECE" w:rsidRPr="00106795" w:rsidRDefault="00770005" w:rsidP="00106795">
            <w:pPr>
              <w:spacing w:line="360" w:lineRule="auto"/>
              <w:contextualSpacing/>
              <w:jc w:val="center"/>
              <w:rPr>
                <w:color w:val="000000"/>
              </w:rPr>
            </w:pPr>
            <w:r w:rsidRPr="00106795">
              <w:rPr>
                <w:color w:val="000000"/>
              </w:rPr>
              <w:t>13.15</w:t>
            </w:r>
          </w:p>
        </w:tc>
        <w:tc>
          <w:tcPr>
            <w:tcW w:w="1726" w:type="dxa"/>
            <w:tcBorders>
              <w:top w:val="none" w:sz="0" w:space="0" w:color="auto"/>
              <w:bottom w:val="none" w:sz="0" w:space="0" w:color="auto"/>
            </w:tcBorders>
          </w:tcPr>
          <w:p w14:paraId="382B3C4D" w14:textId="77777777" w:rsidR="009C1ECE" w:rsidRPr="00106795" w:rsidRDefault="00770005" w:rsidP="00106795">
            <w:pPr>
              <w:spacing w:line="360" w:lineRule="auto"/>
              <w:contextualSpacing/>
              <w:jc w:val="center"/>
              <w:rPr>
                <w:color w:val="000000"/>
              </w:rPr>
            </w:pPr>
            <w:r w:rsidRPr="00106795">
              <w:rPr>
                <w:color w:val="000000"/>
              </w:rPr>
              <w:t>27</w:t>
            </w:r>
          </w:p>
        </w:tc>
        <w:tc>
          <w:tcPr>
            <w:tcW w:w="1559" w:type="dxa"/>
            <w:tcBorders>
              <w:top w:val="none" w:sz="0" w:space="0" w:color="auto"/>
              <w:bottom w:val="none" w:sz="0" w:space="0" w:color="auto"/>
            </w:tcBorders>
          </w:tcPr>
          <w:p w14:paraId="6DB532F5" w14:textId="77777777" w:rsidR="009C1ECE" w:rsidRPr="00106795" w:rsidRDefault="00770005" w:rsidP="00106795">
            <w:pPr>
              <w:spacing w:line="360" w:lineRule="auto"/>
              <w:contextualSpacing/>
              <w:jc w:val="center"/>
              <w:rPr>
                <w:color w:val="000000"/>
              </w:rPr>
            </w:pPr>
            <w:r w:rsidRPr="00106795">
              <w:rPr>
                <w:color w:val="000000"/>
              </w:rPr>
              <w:t>10.46</w:t>
            </w:r>
          </w:p>
        </w:tc>
      </w:tr>
      <w:tr w:rsidR="009C1ECE" w:rsidRPr="00106795" w14:paraId="4C20A83D" w14:textId="77777777" w:rsidTr="00106795">
        <w:trPr>
          <w:trHeight w:val="308"/>
          <w:jc w:val="center"/>
        </w:trPr>
        <w:tc>
          <w:tcPr>
            <w:tcW w:w="1185" w:type="dxa"/>
          </w:tcPr>
          <w:p w14:paraId="11210699" w14:textId="77777777" w:rsidR="009C1ECE" w:rsidRPr="00106795" w:rsidRDefault="00770005" w:rsidP="00106795">
            <w:pPr>
              <w:spacing w:line="360" w:lineRule="auto"/>
              <w:contextualSpacing/>
              <w:jc w:val="center"/>
              <w:rPr>
                <w:color w:val="000000"/>
              </w:rPr>
            </w:pPr>
            <w:r w:rsidRPr="00106795">
              <w:rPr>
                <w:color w:val="000000"/>
              </w:rPr>
              <w:t>Once</w:t>
            </w:r>
          </w:p>
        </w:tc>
        <w:tc>
          <w:tcPr>
            <w:tcW w:w="1665" w:type="dxa"/>
          </w:tcPr>
          <w:p w14:paraId="3B06D32E" w14:textId="77777777" w:rsidR="009C1ECE" w:rsidRPr="00106795" w:rsidRDefault="00770005" w:rsidP="00106795">
            <w:pPr>
              <w:spacing w:line="360" w:lineRule="auto"/>
              <w:contextualSpacing/>
              <w:jc w:val="center"/>
              <w:rPr>
                <w:color w:val="000000"/>
              </w:rPr>
            </w:pPr>
            <w:r w:rsidRPr="00106795">
              <w:rPr>
                <w:color w:val="000000"/>
              </w:rPr>
              <w:t>28</w:t>
            </w:r>
          </w:p>
        </w:tc>
        <w:tc>
          <w:tcPr>
            <w:tcW w:w="1515" w:type="dxa"/>
          </w:tcPr>
          <w:p w14:paraId="0FE05D03" w14:textId="77777777" w:rsidR="009C1ECE" w:rsidRPr="00106795" w:rsidRDefault="00770005" w:rsidP="00106795">
            <w:pPr>
              <w:spacing w:line="360" w:lineRule="auto"/>
              <w:contextualSpacing/>
              <w:jc w:val="center"/>
              <w:rPr>
                <w:color w:val="000000"/>
              </w:rPr>
            </w:pPr>
            <w:r w:rsidRPr="00106795">
              <w:rPr>
                <w:color w:val="000000"/>
              </w:rPr>
              <w:t>7.36</w:t>
            </w:r>
          </w:p>
        </w:tc>
        <w:tc>
          <w:tcPr>
            <w:tcW w:w="1726" w:type="dxa"/>
          </w:tcPr>
          <w:p w14:paraId="2D5CF2A4" w14:textId="77777777" w:rsidR="009C1ECE" w:rsidRPr="00106795" w:rsidRDefault="00770005" w:rsidP="00106795">
            <w:pPr>
              <w:spacing w:line="360" w:lineRule="auto"/>
              <w:contextualSpacing/>
              <w:jc w:val="center"/>
              <w:rPr>
                <w:color w:val="000000"/>
              </w:rPr>
            </w:pPr>
            <w:r w:rsidRPr="00106795">
              <w:rPr>
                <w:color w:val="000000"/>
              </w:rPr>
              <w:t>43</w:t>
            </w:r>
          </w:p>
        </w:tc>
        <w:tc>
          <w:tcPr>
            <w:tcW w:w="1559" w:type="dxa"/>
          </w:tcPr>
          <w:p w14:paraId="61D53A0B" w14:textId="77777777" w:rsidR="009C1ECE" w:rsidRPr="00106795" w:rsidRDefault="00770005" w:rsidP="00106795">
            <w:pPr>
              <w:spacing w:line="360" w:lineRule="auto"/>
              <w:contextualSpacing/>
              <w:jc w:val="center"/>
              <w:rPr>
                <w:color w:val="000000"/>
              </w:rPr>
            </w:pPr>
            <w:r w:rsidRPr="00106795">
              <w:rPr>
                <w:color w:val="000000"/>
              </w:rPr>
              <w:t>16.66</w:t>
            </w:r>
          </w:p>
        </w:tc>
      </w:tr>
      <w:tr w:rsidR="009C1ECE" w:rsidRPr="00106795" w14:paraId="0D2FFE39" w14:textId="77777777" w:rsidTr="00106795">
        <w:trPr>
          <w:cnfStyle w:val="000000100000" w:firstRow="0" w:lastRow="0" w:firstColumn="0" w:lastColumn="0" w:oddVBand="0" w:evenVBand="0" w:oddHBand="1" w:evenHBand="0" w:firstRowFirstColumn="0" w:firstRowLastColumn="0" w:lastRowFirstColumn="0" w:lastRowLastColumn="0"/>
          <w:trHeight w:val="308"/>
          <w:jc w:val="center"/>
        </w:trPr>
        <w:tc>
          <w:tcPr>
            <w:tcW w:w="1185" w:type="dxa"/>
            <w:tcBorders>
              <w:top w:val="none" w:sz="0" w:space="0" w:color="auto"/>
              <w:bottom w:val="none" w:sz="0" w:space="0" w:color="auto"/>
            </w:tcBorders>
          </w:tcPr>
          <w:p w14:paraId="1BE309C0" w14:textId="77777777" w:rsidR="009C1ECE" w:rsidRPr="00106795" w:rsidRDefault="00770005" w:rsidP="00106795">
            <w:pPr>
              <w:spacing w:line="360" w:lineRule="auto"/>
              <w:contextualSpacing/>
              <w:jc w:val="center"/>
              <w:rPr>
                <w:color w:val="000000"/>
              </w:rPr>
            </w:pPr>
            <w:r w:rsidRPr="00106795">
              <w:rPr>
                <w:color w:val="000000"/>
              </w:rPr>
              <w:t>Doce</w:t>
            </w:r>
          </w:p>
        </w:tc>
        <w:tc>
          <w:tcPr>
            <w:tcW w:w="1665" w:type="dxa"/>
            <w:tcBorders>
              <w:top w:val="none" w:sz="0" w:space="0" w:color="auto"/>
              <w:bottom w:val="none" w:sz="0" w:space="0" w:color="auto"/>
            </w:tcBorders>
          </w:tcPr>
          <w:p w14:paraId="6FF9B934" w14:textId="77777777" w:rsidR="009C1ECE" w:rsidRPr="00106795" w:rsidRDefault="00770005" w:rsidP="00106795">
            <w:pPr>
              <w:spacing w:line="360" w:lineRule="auto"/>
              <w:contextualSpacing/>
              <w:jc w:val="center"/>
              <w:rPr>
                <w:color w:val="000000"/>
              </w:rPr>
            </w:pPr>
            <w:r w:rsidRPr="00106795">
              <w:rPr>
                <w:color w:val="000000"/>
              </w:rPr>
              <w:t>20</w:t>
            </w:r>
          </w:p>
        </w:tc>
        <w:tc>
          <w:tcPr>
            <w:tcW w:w="1515" w:type="dxa"/>
            <w:tcBorders>
              <w:top w:val="none" w:sz="0" w:space="0" w:color="auto"/>
              <w:bottom w:val="none" w:sz="0" w:space="0" w:color="auto"/>
            </w:tcBorders>
          </w:tcPr>
          <w:p w14:paraId="5A42F168" w14:textId="77777777" w:rsidR="009C1ECE" w:rsidRPr="00106795" w:rsidRDefault="00770005" w:rsidP="00106795">
            <w:pPr>
              <w:spacing w:line="360" w:lineRule="auto"/>
              <w:contextualSpacing/>
              <w:jc w:val="center"/>
              <w:rPr>
                <w:color w:val="000000"/>
              </w:rPr>
            </w:pPr>
            <w:r w:rsidRPr="00106795">
              <w:rPr>
                <w:color w:val="000000"/>
              </w:rPr>
              <w:t>5.26</w:t>
            </w:r>
          </w:p>
        </w:tc>
        <w:tc>
          <w:tcPr>
            <w:tcW w:w="1726" w:type="dxa"/>
            <w:tcBorders>
              <w:top w:val="none" w:sz="0" w:space="0" w:color="auto"/>
              <w:bottom w:val="none" w:sz="0" w:space="0" w:color="auto"/>
            </w:tcBorders>
          </w:tcPr>
          <w:p w14:paraId="553403D0" w14:textId="77777777" w:rsidR="009C1ECE" w:rsidRPr="00106795" w:rsidRDefault="00770005" w:rsidP="00106795">
            <w:pPr>
              <w:spacing w:line="360" w:lineRule="auto"/>
              <w:contextualSpacing/>
              <w:jc w:val="center"/>
              <w:rPr>
                <w:color w:val="000000"/>
              </w:rPr>
            </w:pPr>
            <w:r w:rsidRPr="00106795">
              <w:rPr>
                <w:color w:val="000000"/>
              </w:rPr>
              <w:t>29</w:t>
            </w:r>
          </w:p>
        </w:tc>
        <w:tc>
          <w:tcPr>
            <w:tcW w:w="1559" w:type="dxa"/>
            <w:tcBorders>
              <w:top w:val="none" w:sz="0" w:space="0" w:color="auto"/>
              <w:bottom w:val="none" w:sz="0" w:space="0" w:color="auto"/>
            </w:tcBorders>
          </w:tcPr>
          <w:p w14:paraId="47832505" w14:textId="77777777" w:rsidR="009C1ECE" w:rsidRPr="00106795" w:rsidRDefault="00770005" w:rsidP="00106795">
            <w:pPr>
              <w:spacing w:line="360" w:lineRule="auto"/>
              <w:contextualSpacing/>
              <w:jc w:val="center"/>
              <w:rPr>
                <w:color w:val="000000"/>
              </w:rPr>
            </w:pPr>
            <w:r w:rsidRPr="00106795">
              <w:rPr>
                <w:color w:val="000000"/>
              </w:rPr>
              <w:t>11.24</w:t>
            </w:r>
          </w:p>
        </w:tc>
      </w:tr>
      <w:tr w:rsidR="009C1ECE" w:rsidRPr="00106795" w14:paraId="17FFF904" w14:textId="77777777" w:rsidTr="00106795">
        <w:trPr>
          <w:trHeight w:val="308"/>
          <w:jc w:val="center"/>
        </w:trPr>
        <w:tc>
          <w:tcPr>
            <w:tcW w:w="1185" w:type="dxa"/>
          </w:tcPr>
          <w:p w14:paraId="0538762D" w14:textId="77777777" w:rsidR="009C1ECE" w:rsidRPr="00106795" w:rsidRDefault="00770005" w:rsidP="00106795">
            <w:pPr>
              <w:spacing w:line="360" w:lineRule="auto"/>
              <w:contextualSpacing/>
              <w:jc w:val="center"/>
              <w:rPr>
                <w:color w:val="000000"/>
              </w:rPr>
            </w:pPr>
            <w:r w:rsidRPr="00106795">
              <w:rPr>
                <w:color w:val="000000"/>
              </w:rPr>
              <w:t>Trece</w:t>
            </w:r>
          </w:p>
        </w:tc>
        <w:tc>
          <w:tcPr>
            <w:tcW w:w="1665" w:type="dxa"/>
          </w:tcPr>
          <w:p w14:paraId="621A48EE" w14:textId="77777777" w:rsidR="009C1ECE" w:rsidRPr="00106795" w:rsidRDefault="00770005" w:rsidP="00106795">
            <w:pPr>
              <w:spacing w:line="360" w:lineRule="auto"/>
              <w:contextualSpacing/>
              <w:jc w:val="center"/>
              <w:rPr>
                <w:color w:val="000000"/>
              </w:rPr>
            </w:pPr>
            <w:r w:rsidRPr="00106795">
              <w:rPr>
                <w:color w:val="000000"/>
              </w:rPr>
              <w:t>14</w:t>
            </w:r>
          </w:p>
        </w:tc>
        <w:tc>
          <w:tcPr>
            <w:tcW w:w="1515" w:type="dxa"/>
          </w:tcPr>
          <w:p w14:paraId="256CAF39" w14:textId="77777777" w:rsidR="009C1ECE" w:rsidRPr="00106795" w:rsidRDefault="00770005" w:rsidP="00106795">
            <w:pPr>
              <w:spacing w:line="360" w:lineRule="auto"/>
              <w:contextualSpacing/>
              <w:jc w:val="center"/>
              <w:rPr>
                <w:color w:val="000000"/>
              </w:rPr>
            </w:pPr>
            <w:r w:rsidRPr="00106795">
              <w:rPr>
                <w:color w:val="000000"/>
              </w:rPr>
              <w:t>3.68</w:t>
            </w:r>
          </w:p>
        </w:tc>
        <w:tc>
          <w:tcPr>
            <w:tcW w:w="1726" w:type="dxa"/>
          </w:tcPr>
          <w:p w14:paraId="558AF29A" w14:textId="77777777" w:rsidR="009C1ECE" w:rsidRPr="00106795" w:rsidRDefault="00770005" w:rsidP="00106795">
            <w:pPr>
              <w:spacing w:line="360" w:lineRule="auto"/>
              <w:contextualSpacing/>
              <w:jc w:val="center"/>
              <w:rPr>
                <w:color w:val="000000"/>
              </w:rPr>
            </w:pPr>
            <w:r w:rsidRPr="00106795">
              <w:rPr>
                <w:color w:val="000000"/>
              </w:rPr>
              <w:t>19</w:t>
            </w:r>
          </w:p>
        </w:tc>
        <w:tc>
          <w:tcPr>
            <w:tcW w:w="1559" w:type="dxa"/>
          </w:tcPr>
          <w:p w14:paraId="4E89D011" w14:textId="77777777" w:rsidR="009C1ECE" w:rsidRPr="00106795" w:rsidRDefault="00770005" w:rsidP="00106795">
            <w:pPr>
              <w:spacing w:line="360" w:lineRule="auto"/>
              <w:contextualSpacing/>
              <w:jc w:val="center"/>
              <w:rPr>
                <w:color w:val="000000"/>
              </w:rPr>
            </w:pPr>
            <w:r w:rsidRPr="00106795">
              <w:rPr>
                <w:color w:val="000000"/>
              </w:rPr>
              <w:t>7.36</w:t>
            </w:r>
          </w:p>
        </w:tc>
      </w:tr>
      <w:tr w:rsidR="009C1ECE" w:rsidRPr="00106795" w14:paraId="3A79CD1D" w14:textId="77777777" w:rsidTr="00106795">
        <w:trPr>
          <w:cnfStyle w:val="000000100000" w:firstRow="0" w:lastRow="0" w:firstColumn="0" w:lastColumn="0" w:oddVBand="0" w:evenVBand="0" w:oddHBand="1" w:evenHBand="0" w:firstRowFirstColumn="0" w:firstRowLastColumn="0" w:lastRowFirstColumn="0" w:lastRowLastColumn="0"/>
          <w:trHeight w:val="308"/>
          <w:jc w:val="center"/>
        </w:trPr>
        <w:tc>
          <w:tcPr>
            <w:tcW w:w="1185" w:type="dxa"/>
            <w:tcBorders>
              <w:top w:val="none" w:sz="0" w:space="0" w:color="auto"/>
              <w:bottom w:val="none" w:sz="0" w:space="0" w:color="auto"/>
            </w:tcBorders>
          </w:tcPr>
          <w:p w14:paraId="5200C3F3" w14:textId="77777777" w:rsidR="009C1ECE" w:rsidRPr="00106795" w:rsidRDefault="00770005" w:rsidP="00106795">
            <w:pPr>
              <w:spacing w:line="360" w:lineRule="auto"/>
              <w:contextualSpacing/>
              <w:jc w:val="center"/>
              <w:rPr>
                <w:color w:val="000000"/>
              </w:rPr>
            </w:pPr>
            <w:r w:rsidRPr="00106795">
              <w:rPr>
                <w:color w:val="000000"/>
              </w:rPr>
              <w:t>Catorce</w:t>
            </w:r>
          </w:p>
        </w:tc>
        <w:tc>
          <w:tcPr>
            <w:tcW w:w="1665" w:type="dxa"/>
            <w:tcBorders>
              <w:top w:val="none" w:sz="0" w:space="0" w:color="auto"/>
              <w:bottom w:val="none" w:sz="0" w:space="0" w:color="auto"/>
            </w:tcBorders>
          </w:tcPr>
          <w:p w14:paraId="026A35A5" w14:textId="77777777" w:rsidR="009C1ECE" w:rsidRPr="00106795" w:rsidRDefault="00770005" w:rsidP="00106795">
            <w:pPr>
              <w:spacing w:line="360" w:lineRule="auto"/>
              <w:contextualSpacing/>
              <w:jc w:val="center"/>
              <w:rPr>
                <w:color w:val="000000"/>
              </w:rPr>
            </w:pPr>
            <w:r w:rsidRPr="00106795">
              <w:rPr>
                <w:color w:val="000000"/>
              </w:rPr>
              <w:t>13</w:t>
            </w:r>
          </w:p>
        </w:tc>
        <w:tc>
          <w:tcPr>
            <w:tcW w:w="1515" w:type="dxa"/>
            <w:tcBorders>
              <w:top w:val="none" w:sz="0" w:space="0" w:color="auto"/>
              <w:bottom w:val="none" w:sz="0" w:space="0" w:color="auto"/>
            </w:tcBorders>
          </w:tcPr>
          <w:p w14:paraId="3F98B1CA" w14:textId="77777777" w:rsidR="009C1ECE" w:rsidRPr="00106795" w:rsidRDefault="00770005" w:rsidP="00106795">
            <w:pPr>
              <w:spacing w:line="360" w:lineRule="auto"/>
              <w:contextualSpacing/>
              <w:jc w:val="center"/>
              <w:rPr>
                <w:color w:val="000000"/>
              </w:rPr>
            </w:pPr>
            <w:r w:rsidRPr="00106795">
              <w:rPr>
                <w:color w:val="000000"/>
              </w:rPr>
              <w:t>3.42</w:t>
            </w:r>
          </w:p>
        </w:tc>
        <w:tc>
          <w:tcPr>
            <w:tcW w:w="1726" w:type="dxa"/>
            <w:tcBorders>
              <w:top w:val="none" w:sz="0" w:space="0" w:color="auto"/>
              <w:bottom w:val="none" w:sz="0" w:space="0" w:color="auto"/>
            </w:tcBorders>
          </w:tcPr>
          <w:p w14:paraId="5FE96AB9" w14:textId="77777777" w:rsidR="009C1ECE" w:rsidRPr="00106795" w:rsidRDefault="00770005" w:rsidP="00106795">
            <w:pPr>
              <w:spacing w:line="360" w:lineRule="auto"/>
              <w:contextualSpacing/>
              <w:jc w:val="center"/>
              <w:rPr>
                <w:color w:val="000000"/>
              </w:rPr>
            </w:pPr>
            <w:r w:rsidRPr="00106795">
              <w:rPr>
                <w:color w:val="000000"/>
              </w:rPr>
              <w:t>17</w:t>
            </w:r>
          </w:p>
        </w:tc>
        <w:tc>
          <w:tcPr>
            <w:tcW w:w="1559" w:type="dxa"/>
            <w:tcBorders>
              <w:top w:val="none" w:sz="0" w:space="0" w:color="auto"/>
              <w:bottom w:val="none" w:sz="0" w:space="0" w:color="auto"/>
            </w:tcBorders>
          </w:tcPr>
          <w:p w14:paraId="18B031F9" w14:textId="77777777" w:rsidR="009C1ECE" w:rsidRPr="00106795" w:rsidRDefault="00770005" w:rsidP="00106795">
            <w:pPr>
              <w:spacing w:line="360" w:lineRule="auto"/>
              <w:contextualSpacing/>
              <w:jc w:val="center"/>
              <w:rPr>
                <w:color w:val="000000"/>
              </w:rPr>
            </w:pPr>
            <w:r w:rsidRPr="00106795">
              <w:rPr>
                <w:color w:val="000000"/>
              </w:rPr>
              <w:t>6.58</w:t>
            </w:r>
          </w:p>
        </w:tc>
      </w:tr>
      <w:tr w:rsidR="009C1ECE" w:rsidRPr="00106795" w14:paraId="5D1BF81D" w14:textId="77777777" w:rsidTr="00106795">
        <w:trPr>
          <w:trHeight w:val="323"/>
          <w:jc w:val="center"/>
        </w:trPr>
        <w:tc>
          <w:tcPr>
            <w:tcW w:w="1185" w:type="dxa"/>
          </w:tcPr>
          <w:p w14:paraId="6DBE9917" w14:textId="77777777" w:rsidR="009C1ECE" w:rsidRPr="00106795" w:rsidRDefault="00770005" w:rsidP="00106795">
            <w:pPr>
              <w:spacing w:line="360" w:lineRule="auto"/>
              <w:contextualSpacing/>
              <w:jc w:val="center"/>
              <w:rPr>
                <w:color w:val="000000"/>
              </w:rPr>
            </w:pPr>
            <w:r w:rsidRPr="00106795">
              <w:rPr>
                <w:color w:val="000000"/>
              </w:rPr>
              <w:t>Quince</w:t>
            </w:r>
          </w:p>
        </w:tc>
        <w:tc>
          <w:tcPr>
            <w:tcW w:w="1665" w:type="dxa"/>
          </w:tcPr>
          <w:p w14:paraId="4403F31A" w14:textId="77777777" w:rsidR="009C1ECE" w:rsidRPr="00106795" w:rsidRDefault="00770005" w:rsidP="00106795">
            <w:pPr>
              <w:spacing w:line="360" w:lineRule="auto"/>
              <w:contextualSpacing/>
              <w:jc w:val="center"/>
              <w:rPr>
                <w:color w:val="000000"/>
              </w:rPr>
            </w:pPr>
            <w:r w:rsidRPr="00106795">
              <w:rPr>
                <w:color w:val="000000"/>
              </w:rPr>
              <w:t>3</w:t>
            </w:r>
          </w:p>
        </w:tc>
        <w:tc>
          <w:tcPr>
            <w:tcW w:w="1515" w:type="dxa"/>
          </w:tcPr>
          <w:p w14:paraId="66920E13" w14:textId="77777777" w:rsidR="009C1ECE" w:rsidRPr="00106795" w:rsidRDefault="00770005" w:rsidP="00106795">
            <w:pPr>
              <w:spacing w:line="360" w:lineRule="auto"/>
              <w:contextualSpacing/>
              <w:jc w:val="center"/>
              <w:rPr>
                <w:color w:val="000000"/>
              </w:rPr>
            </w:pPr>
            <w:r w:rsidRPr="00106795">
              <w:rPr>
                <w:color w:val="000000"/>
              </w:rPr>
              <w:t>0.78</w:t>
            </w:r>
          </w:p>
        </w:tc>
        <w:tc>
          <w:tcPr>
            <w:tcW w:w="1726" w:type="dxa"/>
          </w:tcPr>
          <w:p w14:paraId="0C32E2BF" w14:textId="77777777" w:rsidR="009C1ECE" w:rsidRPr="00106795" w:rsidRDefault="00770005" w:rsidP="00106795">
            <w:pPr>
              <w:spacing w:line="360" w:lineRule="auto"/>
              <w:contextualSpacing/>
              <w:jc w:val="center"/>
              <w:rPr>
                <w:color w:val="000000"/>
              </w:rPr>
            </w:pPr>
            <w:r w:rsidRPr="00106795">
              <w:rPr>
                <w:color w:val="000000"/>
              </w:rPr>
              <w:t>5</w:t>
            </w:r>
          </w:p>
        </w:tc>
        <w:tc>
          <w:tcPr>
            <w:tcW w:w="1559" w:type="dxa"/>
          </w:tcPr>
          <w:p w14:paraId="173165D2" w14:textId="77777777" w:rsidR="009C1ECE" w:rsidRPr="00106795" w:rsidRDefault="00770005" w:rsidP="00106795">
            <w:pPr>
              <w:spacing w:line="360" w:lineRule="auto"/>
              <w:contextualSpacing/>
              <w:jc w:val="center"/>
              <w:rPr>
                <w:color w:val="000000"/>
              </w:rPr>
            </w:pPr>
            <w:r w:rsidRPr="00106795">
              <w:rPr>
                <w:color w:val="000000"/>
              </w:rPr>
              <w:t>1.93</w:t>
            </w:r>
          </w:p>
        </w:tc>
      </w:tr>
    </w:tbl>
    <w:p w14:paraId="150A4DAD" w14:textId="66ECEEDA" w:rsidR="009C1ECE" w:rsidRDefault="004E18D0" w:rsidP="00106795">
      <w:pPr>
        <w:spacing w:line="360" w:lineRule="auto"/>
        <w:contextualSpacing/>
        <w:jc w:val="center"/>
        <w:rPr>
          <w:b/>
        </w:rPr>
      </w:pPr>
      <w:r w:rsidRPr="00585004">
        <w:rPr>
          <w:bCs/>
        </w:rPr>
        <w:t xml:space="preserve"> </w:t>
      </w:r>
      <w:r w:rsidR="00770005" w:rsidRPr="00585004">
        <w:rPr>
          <w:bCs/>
        </w:rPr>
        <w:t>Fuente:</w:t>
      </w:r>
      <w:r w:rsidR="00770005">
        <w:t xml:space="preserve"> Elaboración propia</w:t>
      </w:r>
      <w:r w:rsidR="00585004">
        <w:t xml:space="preserve"> </w:t>
      </w:r>
    </w:p>
    <w:p w14:paraId="76BB6AE8" w14:textId="77777777" w:rsidR="00585004" w:rsidRDefault="00A739D4" w:rsidP="00106795">
      <w:pPr>
        <w:spacing w:line="360" w:lineRule="auto"/>
        <w:ind w:firstLine="720"/>
        <w:contextualSpacing/>
        <w:jc w:val="both"/>
      </w:pPr>
      <w:r>
        <w:t>En la</w:t>
      </w:r>
      <w:r w:rsidR="00770005">
        <w:t xml:space="preserve"> tabla 4 </w:t>
      </w:r>
      <w:r>
        <w:t>se puede observar</w:t>
      </w:r>
      <w:r w:rsidR="00770005">
        <w:t xml:space="preserve"> el porcentaje de los estudi</w:t>
      </w:r>
      <w:r w:rsidR="00671347">
        <w:t>antes que obtuvieron en cada una</w:t>
      </w:r>
      <w:r w:rsidR="00770005">
        <w:t xml:space="preserve"> de </w:t>
      </w:r>
      <w:r w:rsidR="002C0385">
        <w:t>las</w:t>
      </w:r>
      <w:r w:rsidR="00770005">
        <w:t xml:space="preserve"> </w:t>
      </w:r>
      <w:r>
        <w:t>pregunta</w:t>
      </w:r>
      <w:r w:rsidR="00770005">
        <w:t>s respu</w:t>
      </w:r>
      <w:r>
        <w:t xml:space="preserve">estas </w:t>
      </w:r>
      <w:r w:rsidR="00F162C3">
        <w:t>correctas, incorrectas</w:t>
      </w:r>
      <w:r>
        <w:t xml:space="preserve"> y </w:t>
      </w:r>
      <w:r w:rsidR="00770005">
        <w:t xml:space="preserve">sin </w:t>
      </w:r>
      <w:r>
        <w:t>contestar</w:t>
      </w:r>
      <w:r w:rsidR="00770005">
        <w:t xml:space="preserve"> al inicio y al </w:t>
      </w:r>
      <w:r w:rsidR="00770005">
        <w:lastRenderedPageBreak/>
        <w:t xml:space="preserve">finalizar el </w:t>
      </w:r>
      <w:r w:rsidR="00050BBE">
        <w:t>semestre</w:t>
      </w:r>
      <w:r w:rsidR="00770005">
        <w:t xml:space="preserve">. </w:t>
      </w:r>
      <w:r w:rsidR="00671347">
        <w:t xml:space="preserve">Se </w:t>
      </w:r>
      <w:r w:rsidR="00F162C3">
        <w:t>observa</w:t>
      </w:r>
      <w:r w:rsidR="00671347">
        <w:t xml:space="preserve"> que la</w:t>
      </w:r>
      <w:r w:rsidR="00770005">
        <w:t xml:space="preserve"> </w:t>
      </w:r>
      <w:r>
        <w:t>pregunta</w:t>
      </w:r>
      <w:r w:rsidR="00770005">
        <w:t xml:space="preserve"> con más respuestas incorrectas al inicio del </w:t>
      </w:r>
      <w:r w:rsidR="00050BBE">
        <w:t>semestre</w:t>
      </w:r>
      <w:r w:rsidR="00770005">
        <w:t xml:space="preserve"> </w:t>
      </w:r>
      <w:r w:rsidR="00B66C8E">
        <w:t>fue</w:t>
      </w:r>
      <w:r w:rsidR="00671347">
        <w:t xml:space="preserve"> </w:t>
      </w:r>
      <w:r w:rsidR="00770005">
        <w:t>l</w:t>
      </w:r>
      <w:r w:rsidR="00671347">
        <w:t>a</w:t>
      </w:r>
      <w:r w:rsidR="00770005">
        <w:t xml:space="preserve"> número 13 con </w:t>
      </w:r>
      <w:r w:rsidR="00585004">
        <w:t>el</w:t>
      </w:r>
      <w:r w:rsidR="00770005">
        <w:t xml:space="preserve"> 10.56</w:t>
      </w:r>
      <w:r w:rsidR="00585004">
        <w:t xml:space="preserve"> </w:t>
      </w:r>
      <w:r w:rsidR="00770005">
        <w:t xml:space="preserve">%; mientras que al finalizar el </w:t>
      </w:r>
      <w:r w:rsidR="00050BBE">
        <w:t>semestre</w:t>
      </w:r>
      <w:r w:rsidR="00770005">
        <w:t xml:space="preserve"> el porcentaje más alto de r</w:t>
      </w:r>
      <w:r w:rsidR="00671347">
        <w:t xml:space="preserve">espuestas incorrectas </w:t>
      </w:r>
      <w:r w:rsidR="00B66C8E">
        <w:t>corresponde a</w:t>
      </w:r>
      <w:r w:rsidR="00671347">
        <w:t xml:space="preserve"> la</w:t>
      </w:r>
      <w:r w:rsidR="00770005">
        <w:t xml:space="preserve"> </w:t>
      </w:r>
      <w:r>
        <w:t xml:space="preserve">pregunta número 5 con </w:t>
      </w:r>
      <w:r w:rsidR="00585004">
        <w:t>el</w:t>
      </w:r>
      <w:r>
        <w:t xml:space="preserve"> 12.03</w:t>
      </w:r>
      <w:r w:rsidR="00585004">
        <w:t xml:space="preserve"> </w:t>
      </w:r>
      <w:r>
        <w:t xml:space="preserve">%. </w:t>
      </w:r>
      <w:r w:rsidR="00B66C8E">
        <w:t>Es importante indicar que e</w:t>
      </w:r>
      <w:r>
        <w:t>n la pregunta 13 se eval</w:t>
      </w:r>
      <w:r w:rsidR="00B66C8E">
        <w:t>uó</w:t>
      </w:r>
      <w:r>
        <w:t xml:space="preserve"> el poder</w:t>
      </w:r>
      <w:r w:rsidR="00770005">
        <w:t xml:space="preserve"> expresar </w:t>
      </w:r>
      <w:r>
        <w:t xml:space="preserve">en forma </w:t>
      </w:r>
      <w:r w:rsidR="00770005">
        <w:t>algebraica el perímetro de un rectángulo</w:t>
      </w:r>
      <w:r>
        <w:t xml:space="preserve"> a partir de</w:t>
      </w:r>
      <w:r w:rsidR="00770005">
        <w:t xml:space="preserve"> una expresión verbal. </w:t>
      </w:r>
      <w:r>
        <w:t>Por otra parte,</w:t>
      </w:r>
      <w:r w:rsidR="00770005">
        <w:t xml:space="preserve"> </w:t>
      </w:r>
      <w:r>
        <w:t>en la pregunta 5</w:t>
      </w:r>
      <w:r w:rsidR="00B66C8E">
        <w:t xml:space="preserve"> se</w:t>
      </w:r>
      <w:r w:rsidR="00770005">
        <w:t xml:space="preserve"> </w:t>
      </w:r>
      <w:r>
        <w:t>eval</w:t>
      </w:r>
      <w:r w:rsidR="00B66C8E">
        <w:t>uó</w:t>
      </w:r>
      <w:r>
        <w:t xml:space="preserve"> la simplificación de</w:t>
      </w:r>
      <w:r w:rsidR="00770005">
        <w:t xml:space="preserve"> una expresión </w:t>
      </w:r>
      <w:r>
        <w:t>utilizando</w:t>
      </w:r>
      <w:r w:rsidR="00770005">
        <w:t xml:space="preserve"> los conceptos de término semejante, leyes de los signos y uso de paréntesis. </w:t>
      </w:r>
    </w:p>
    <w:p w14:paraId="348F0419" w14:textId="77777777" w:rsidR="00585004" w:rsidRDefault="00585004" w:rsidP="00106795">
      <w:pPr>
        <w:spacing w:line="360" w:lineRule="auto"/>
        <w:ind w:firstLine="720"/>
        <w:contextualSpacing/>
        <w:jc w:val="both"/>
      </w:pPr>
      <w:r>
        <w:t>Asimismo</w:t>
      </w:r>
      <w:r w:rsidR="002F6FE8">
        <w:t>, e</w:t>
      </w:r>
      <w:r w:rsidR="00671347">
        <w:t>n la</w:t>
      </w:r>
      <w:r w:rsidR="00770005">
        <w:t xml:space="preserve"> </w:t>
      </w:r>
      <w:r w:rsidR="00A739D4">
        <w:t>pregunta</w:t>
      </w:r>
      <w:r w:rsidR="00770005">
        <w:t xml:space="preserve"> número 15 al inicio del </w:t>
      </w:r>
      <w:r w:rsidR="00050BBE">
        <w:t>semestre</w:t>
      </w:r>
      <w:r w:rsidR="00770005">
        <w:t xml:space="preserve"> </w:t>
      </w:r>
      <w:r w:rsidR="002F6FE8">
        <w:t xml:space="preserve">se </w:t>
      </w:r>
      <w:r w:rsidR="00770005">
        <w:t>tuvo un porcentaje de respuestas incorrectas del 9.24</w:t>
      </w:r>
      <w:r>
        <w:t xml:space="preserve"> </w:t>
      </w:r>
      <w:r w:rsidR="00770005">
        <w:t>%</w:t>
      </w:r>
      <w:r>
        <w:t>.</w:t>
      </w:r>
      <w:r w:rsidR="00770005">
        <w:t xml:space="preserve"> </w:t>
      </w:r>
      <w:r>
        <w:t>E</w:t>
      </w:r>
      <w:r w:rsidR="002F6FE8">
        <w:t>sta pregunta</w:t>
      </w:r>
      <w:r w:rsidR="00770005">
        <w:t xml:space="preserve"> </w:t>
      </w:r>
      <w:r>
        <w:t xml:space="preserve">consistía en </w:t>
      </w:r>
      <w:r w:rsidR="00770005">
        <w:t xml:space="preserve">resolver una ecuación cuadrática. Al finalizar el </w:t>
      </w:r>
      <w:r w:rsidR="00050BBE">
        <w:t>semestre</w:t>
      </w:r>
      <w:r w:rsidR="00770005">
        <w:t xml:space="preserve"> el 11.89</w:t>
      </w:r>
      <w:r>
        <w:t xml:space="preserve"> </w:t>
      </w:r>
      <w:r w:rsidR="00770005">
        <w:t>% de respuestas incorrectas corresponde a</w:t>
      </w:r>
      <w:r w:rsidR="00671347">
        <w:t xml:space="preserve"> </w:t>
      </w:r>
      <w:r w:rsidR="00770005">
        <w:t>l</w:t>
      </w:r>
      <w:r w:rsidR="00671347">
        <w:t>a</w:t>
      </w:r>
      <w:r w:rsidR="00770005">
        <w:t xml:space="preserve"> </w:t>
      </w:r>
      <w:r w:rsidR="00A739D4">
        <w:t>pregunta</w:t>
      </w:r>
      <w:r w:rsidR="00671347">
        <w:t xml:space="preserve"> número 13. </w:t>
      </w:r>
    </w:p>
    <w:p w14:paraId="53ED3F59" w14:textId="77777777" w:rsidR="00585004" w:rsidRDefault="002F6FE8" w:rsidP="00106795">
      <w:pPr>
        <w:spacing w:line="360" w:lineRule="auto"/>
        <w:ind w:firstLine="720"/>
        <w:contextualSpacing/>
        <w:jc w:val="both"/>
      </w:pPr>
      <w:r>
        <w:t>Aunado a lo anterior es posible afirmar que l</w:t>
      </w:r>
      <w:r w:rsidR="00671347">
        <w:t>a</w:t>
      </w:r>
      <w:r w:rsidR="00770005">
        <w:t xml:space="preserve"> </w:t>
      </w:r>
      <w:r w:rsidR="00A739D4">
        <w:t>pregunta</w:t>
      </w:r>
      <w:r w:rsidR="00770005">
        <w:t xml:space="preserve"> que un mayor porcentaje de estudiantes no </w:t>
      </w:r>
      <w:r w:rsidR="00A739D4">
        <w:t>contestaron</w:t>
      </w:r>
      <w:r w:rsidR="00770005">
        <w:t xml:space="preserve"> al inicio del </w:t>
      </w:r>
      <w:r w:rsidR="00050BBE">
        <w:t>semestre</w:t>
      </w:r>
      <w:r w:rsidR="00770005">
        <w:t xml:space="preserve"> </w:t>
      </w:r>
      <w:r>
        <w:t>fue la</w:t>
      </w:r>
      <w:r w:rsidR="00770005">
        <w:t xml:space="preserve"> 15 con </w:t>
      </w:r>
      <w:r w:rsidR="00585004">
        <w:t>el</w:t>
      </w:r>
      <w:r w:rsidR="00770005">
        <w:t xml:space="preserve"> 16</w:t>
      </w:r>
      <w:r w:rsidR="00585004">
        <w:t xml:space="preserve"> </w:t>
      </w:r>
      <w:r w:rsidR="00770005">
        <w:t>%</w:t>
      </w:r>
      <w:r w:rsidR="00585004">
        <w:t>.</w:t>
      </w:r>
      <w:r w:rsidR="00770005">
        <w:t xml:space="preserve"> </w:t>
      </w:r>
      <w:r w:rsidR="00585004">
        <w:t>En e</w:t>
      </w:r>
      <w:r w:rsidR="00770005">
        <w:t>st</w:t>
      </w:r>
      <w:r w:rsidR="00585004">
        <w:t>a</w:t>
      </w:r>
      <w:r w:rsidR="00770005">
        <w:t xml:space="preserve"> </w:t>
      </w:r>
      <w:r w:rsidR="00A739D4">
        <w:t>pregunta</w:t>
      </w:r>
      <w:r w:rsidR="00770005">
        <w:t xml:space="preserve"> se </w:t>
      </w:r>
      <w:r w:rsidR="00585004">
        <w:t xml:space="preserve">necesitaba </w:t>
      </w:r>
      <w:r w:rsidR="00770005">
        <w:t>resolver una ecuación cuadrática</w:t>
      </w:r>
      <w:r w:rsidR="00585004">
        <w:t xml:space="preserve">. En cambio, </w:t>
      </w:r>
      <w:r w:rsidR="00770005">
        <w:t xml:space="preserve">al finalizar el </w:t>
      </w:r>
      <w:r w:rsidR="00050BBE">
        <w:t>semestre</w:t>
      </w:r>
      <w:r w:rsidR="00770005">
        <w:t xml:space="preserve"> el porcentaje más alto (16.13</w:t>
      </w:r>
      <w:r w:rsidR="00585004">
        <w:t xml:space="preserve"> </w:t>
      </w:r>
      <w:r w:rsidR="00770005">
        <w:t>%) correspondió a l</w:t>
      </w:r>
      <w:r w:rsidR="00585004">
        <w:t>a</w:t>
      </w:r>
      <w:r w:rsidR="00770005">
        <w:t xml:space="preserve">s </w:t>
      </w:r>
      <w:r w:rsidR="00A739D4">
        <w:t>pregunta</w:t>
      </w:r>
      <w:r w:rsidR="00770005">
        <w:t xml:space="preserve">s 6 y 13 </w:t>
      </w:r>
      <w:r w:rsidR="00585004">
        <w:t>(</w:t>
      </w:r>
      <w:r>
        <w:t>la</w:t>
      </w:r>
      <w:r w:rsidR="00770005">
        <w:t xml:space="preserve"> </w:t>
      </w:r>
      <w:r w:rsidR="00A739D4">
        <w:t>pregunta</w:t>
      </w:r>
      <w:r w:rsidR="00770005">
        <w:t xml:space="preserve"> 6 se refer</w:t>
      </w:r>
      <w:r w:rsidR="00585004">
        <w:t>ía</w:t>
      </w:r>
      <w:r w:rsidR="00770005">
        <w:t xml:space="preserve"> a identificar una expresión algebraica equivalente</w:t>
      </w:r>
      <w:r w:rsidR="00585004">
        <w:t>)</w:t>
      </w:r>
      <w:r w:rsidR="00770005">
        <w:t xml:space="preserve">. </w:t>
      </w:r>
    </w:p>
    <w:p w14:paraId="114CAB50" w14:textId="1CFBC9DB" w:rsidR="009C1ECE" w:rsidRDefault="00585004" w:rsidP="00106795">
      <w:pPr>
        <w:spacing w:line="360" w:lineRule="auto"/>
        <w:ind w:firstLine="720"/>
        <w:contextualSpacing/>
        <w:jc w:val="both"/>
      </w:pPr>
      <w:r>
        <w:t>En</w:t>
      </w:r>
      <w:r w:rsidR="00311801">
        <w:t xml:space="preserve"> relación </w:t>
      </w:r>
      <w:r>
        <w:t>con</w:t>
      </w:r>
      <w:r w:rsidR="00311801">
        <w:t xml:space="preserve"> las</w:t>
      </w:r>
      <w:r w:rsidR="00770005">
        <w:t xml:space="preserve"> </w:t>
      </w:r>
      <w:r w:rsidR="00F162C3">
        <w:t>respuestas</w:t>
      </w:r>
      <w:r w:rsidR="00770005">
        <w:t xml:space="preserve"> </w:t>
      </w:r>
      <w:r w:rsidR="00311801">
        <w:t>correctas, el</w:t>
      </w:r>
      <w:r w:rsidR="00770005">
        <w:t xml:space="preserve"> mayor porcentaje al inicio y final del </w:t>
      </w:r>
      <w:r w:rsidR="00050BBE">
        <w:t>semestre</w:t>
      </w:r>
      <w:r w:rsidR="00A739D4">
        <w:t xml:space="preserve"> </w:t>
      </w:r>
      <w:r w:rsidR="00311801">
        <w:t>correspond</w:t>
      </w:r>
      <w:r w:rsidR="002F6FE8">
        <w:t>ió</w:t>
      </w:r>
      <w:r w:rsidR="00311801">
        <w:t xml:space="preserve"> a</w:t>
      </w:r>
      <w:r w:rsidR="00A739D4">
        <w:t xml:space="preserve"> la pregunta 14</w:t>
      </w:r>
      <w:r>
        <w:t>.</w:t>
      </w:r>
      <w:r w:rsidR="00A739D4">
        <w:t xml:space="preserve"> </w:t>
      </w:r>
      <w:r>
        <w:t>E</w:t>
      </w:r>
      <w:r w:rsidR="00A739D4">
        <w:t>sta</w:t>
      </w:r>
      <w:r w:rsidR="00770005">
        <w:t xml:space="preserve"> </w:t>
      </w:r>
      <w:r>
        <w:t xml:space="preserve">consistía en </w:t>
      </w:r>
      <w:r w:rsidR="00A739D4">
        <w:t xml:space="preserve">identificar el </w:t>
      </w:r>
      <w:r w:rsidR="00770005">
        <w:t>procedimiento correcto para resolver una ecuación de primer grado</w:t>
      </w:r>
      <w:r w:rsidR="00A739D4">
        <w:t xml:space="preserve"> con una incógnita</w:t>
      </w:r>
      <w:r>
        <w:t>.</w:t>
      </w:r>
      <w:r w:rsidR="00A739D4">
        <w:t xml:space="preserve"> </w:t>
      </w:r>
      <w:r>
        <w:t>L</w:t>
      </w:r>
      <w:r w:rsidR="00A739D4">
        <w:t>a</w:t>
      </w:r>
      <w:r w:rsidR="00770005">
        <w:t xml:space="preserve"> </w:t>
      </w:r>
      <w:r w:rsidR="00A739D4">
        <w:t>pregunta</w:t>
      </w:r>
      <w:r w:rsidR="00770005">
        <w:t xml:space="preserve"> </w:t>
      </w:r>
      <w:r>
        <w:t xml:space="preserve">3 </w:t>
      </w:r>
      <w:r w:rsidR="00770005">
        <w:t>coincid</w:t>
      </w:r>
      <w:r w:rsidR="00F27763">
        <w:t xml:space="preserve">ió en porcentaje alto </w:t>
      </w:r>
      <w:r w:rsidR="00770005">
        <w:t xml:space="preserve">tanto al inicio </w:t>
      </w:r>
      <w:r w:rsidR="00F27763">
        <w:t>como al</w:t>
      </w:r>
      <w:r w:rsidR="00770005">
        <w:t xml:space="preserve"> final del </w:t>
      </w:r>
      <w:r w:rsidR="00050BBE">
        <w:t>semestre</w:t>
      </w:r>
      <w:r w:rsidR="00F27763">
        <w:t>.</w:t>
      </w:r>
      <w:r w:rsidR="00A739D4">
        <w:t xml:space="preserve"> </w:t>
      </w:r>
      <w:r w:rsidR="00F27763">
        <w:t>E</w:t>
      </w:r>
      <w:r w:rsidR="00A739D4">
        <w:t>sta</w:t>
      </w:r>
      <w:r w:rsidR="00770005">
        <w:t xml:space="preserve"> </w:t>
      </w:r>
      <w:r w:rsidR="00A739D4">
        <w:t>pregunta</w:t>
      </w:r>
      <w:r w:rsidR="00770005">
        <w:t xml:space="preserve"> se </w:t>
      </w:r>
      <w:r w:rsidR="00F27763">
        <w:t xml:space="preserve">refería </w:t>
      </w:r>
      <w:r w:rsidR="00770005">
        <w:t>a la aplicación de la jerarquía de operaciones.</w:t>
      </w:r>
    </w:p>
    <w:p w14:paraId="58430EC0" w14:textId="77777777" w:rsidR="00F27763" w:rsidRDefault="00F27763" w:rsidP="00106795">
      <w:pPr>
        <w:spacing w:line="360" w:lineRule="auto"/>
        <w:contextualSpacing/>
        <w:rPr>
          <w:b/>
        </w:rPr>
      </w:pPr>
    </w:p>
    <w:p w14:paraId="249EFF9E" w14:textId="77777777" w:rsidR="00106795" w:rsidRDefault="00106795" w:rsidP="00106795">
      <w:pPr>
        <w:spacing w:line="360" w:lineRule="auto"/>
        <w:contextualSpacing/>
        <w:rPr>
          <w:b/>
        </w:rPr>
      </w:pPr>
    </w:p>
    <w:p w14:paraId="423454BF" w14:textId="77777777" w:rsidR="00106795" w:rsidRDefault="00106795" w:rsidP="00106795">
      <w:pPr>
        <w:spacing w:line="360" w:lineRule="auto"/>
        <w:contextualSpacing/>
        <w:rPr>
          <w:b/>
        </w:rPr>
      </w:pPr>
    </w:p>
    <w:p w14:paraId="67D23E4A" w14:textId="77777777" w:rsidR="00106795" w:rsidRDefault="00106795" w:rsidP="00106795">
      <w:pPr>
        <w:spacing w:line="360" w:lineRule="auto"/>
        <w:contextualSpacing/>
        <w:rPr>
          <w:b/>
        </w:rPr>
      </w:pPr>
    </w:p>
    <w:p w14:paraId="01F6BEFB" w14:textId="77777777" w:rsidR="00106795" w:rsidRDefault="00106795" w:rsidP="00106795">
      <w:pPr>
        <w:spacing w:line="360" w:lineRule="auto"/>
        <w:contextualSpacing/>
        <w:rPr>
          <w:b/>
        </w:rPr>
      </w:pPr>
    </w:p>
    <w:p w14:paraId="6C5C96E9" w14:textId="77777777" w:rsidR="00106795" w:rsidRDefault="00106795" w:rsidP="00106795">
      <w:pPr>
        <w:spacing w:line="360" w:lineRule="auto"/>
        <w:contextualSpacing/>
        <w:rPr>
          <w:b/>
        </w:rPr>
      </w:pPr>
    </w:p>
    <w:p w14:paraId="6ED5C033" w14:textId="77777777" w:rsidR="00106795" w:rsidRDefault="00106795" w:rsidP="00106795">
      <w:pPr>
        <w:spacing w:line="360" w:lineRule="auto"/>
        <w:contextualSpacing/>
        <w:rPr>
          <w:b/>
        </w:rPr>
      </w:pPr>
    </w:p>
    <w:p w14:paraId="1726C52A" w14:textId="77777777" w:rsidR="00106795" w:rsidRDefault="00106795" w:rsidP="00106795">
      <w:pPr>
        <w:spacing w:line="360" w:lineRule="auto"/>
        <w:contextualSpacing/>
        <w:rPr>
          <w:b/>
        </w:rPr>
      </w:pPr>
    </w:p>
    <w:p w14:paraId="09EA1961" w14:textId="77777777" w:rsidR="00106795" w:rsidRDefault="00106795" w:rsidP="00106795">
      <w:pPr>
        <w:spacing w:line="360" w:lineRule="auto"/>
        <w:contextualSpacing/>
        <w:rPr>
          <w:b/>
        </w:rPr>
      </w:pPr>
    </w:p>
    <w:p w14:paraId="430C8D18" w14:textId="77777777" w:rsidR="00106795" w:rsidRDefault="00106795" w:rsidP="00106795">
      <w:pPr>
        <w:spacing w:line="360" w:lineRule="auto"/>
        <w:contextualSpacing/>
        <w:rPr>
          <w:b/>
        </w:rPr>
      </w:pPr>
    </w:p>
    <w:p w14:paraId="7AB0F900" w14:textId="77777777" w:rsidR="00106795" w:rsidRDefault="00106795" w:rsidP="00106795">
      <w:pPr>
        <w:spacing w:line="360" w:lineRule="auto"/>
        <w:contextualSpacing/>
        <w:rPr>
          <w:b/>
        </w:rPr>
      </w:pPr>
    </w:p>
    <w:p w14:paraId="546FBC65" w14:textId="77777777" w:rsidR="00106795" w:rsidRDefault="00106795" w:rsidP="00106795">
      <w:pPr>
        <w:spacing w:line="360" w:lineRule="auto"/>
        <w:contextualSpacing/>
        <w:rPr>
          <w:b/>
        </w:rPr>
      </w:pPr>
    </w:p>
    <w:p w14:paraId="61B3526A" w14:textId="69ACA9F0" w:rsidR="009C1ECE" w:rsidRPr="00F27763" w:rsidRDefault="00770005" w:rsidP="00106795">
      <w:pPr>
        <w:spacing w:line="360" w:lineRule="auto"/>
        <w:contextualSpacing/>
        <w:jc w:val="center"/>
        <w:rPr>
          <w:iCs/>
        </w:rPr>
      </w:pPr>
      <w:r>
        <w:rPr>
          <w:b/>
        </w:rPr>
        <w:lastRenderedPageBreak/>
        <w:t>Tabla 4.</w:t>
      </w:r>
      <w:r>
        <w:t xml:space="preserve"> </w:t>
      </w:r>
      <w:r w:rsidR="00A739D4" w:rsidRPr="00F27763">
        <w:rPr>
          <w:iCs/>
        </w:rPr>
        <w:t xml:space="preserve">Tipo de respuesta por </w:t>
      </w:r>
      <w:r w:rsidR="00131B64" w:rsidRPr="00F27763">
        <w:rPr>
          <w:iCs/>
        </w:rPr>
        <w:t>pregunta</w:t>
      </w:r>
    </w:p>
    <w:tbl>
      <w:tblPr>
        <w:tblStyle w:val="Tablanormal21"/>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326"/>
        <w:gridCol w:w="1236"/>
        <w:gridCol w:w="1276"/>
        <w:gridCol w:w="1275"/>
        <w:gridCol w:w="1418"/>
        <w:gridCol w:w="1136"/>
        <w:gridCol w:w="1232"/>
      </w:tblGrid>
      <w:tr w:rsidR="00FF54C5" w:rsidRPr="00106795" w14:paraId="4848387B" w14:textId="77777777" w:rsidTr="00106795">
        <w:trPr>
          <w:cnfStyle w:val="000000100000" w:firstRow="0" w:lastRow="0" w:firstColumn="0" w:lastColumn="0" w:oddVBand="0" w:evenVBand="0" w:oddHBand="1" w:evenHBand="0" w:firstRowFirstColumn="0" w:firstRowLastColumn="0" w:lastRowFirstColumn="0" w:lastRowLastColumn="0"/>
          <w:trHeight w:val="376"/>
        </w:trPr>
        <w:tc>
          <w:tcPr>
            <w:tcW w:w="1326" w:type="dxa"/>
            <w:vMerge w:val="restart"/>
            <w:tcBorders>
              <w:top w:val="none" w:sz="0" w:space="0" w:color="auto"/>
              <w:bottom w:val="none" w:sz="0" w:space="0" w:color="auto"/>
            </w:tcBorders>
            <w:vAlign w:val="center"/>
          </w:tcPr>
          <w:p w14:paraId="376D9FE6" w14:textId="77777777" w:rsidR="00FF54C5" w:rsidRPr="00106795" w:rsidRDefault="00FF54C5" w:rsidP="00106795">
            <w:pPr>
              <w:spacing w:line="360" w:lineRule="auto"/>
              <w:contextualSpacing/>
              <w:jc w:val="center"/>
              <w:rPr>
                <w:color w:val="000000"/>
              </w:rPr>
            </w:pPr>
          </w:p>
          <w:p w14:paraId="039C09E8" w14:textId="77777777" w:rsidR="00FF54C5" w:rsidRPr="00106795" w:rsidRDefault="00FF54C5" w:rsidP="00106795">
            <w:pPr>
              <w:spacing w:line="360" w:lineRule="auto"/>
              <w:contextualSpacing/>
              <w:jc w:val="center"/>
              <w:rPr>
                <w:color w:val="000000"/>
              </w:rPr>
            </w:pPr>
            <w:r w:rsidRPr="00106795">
              <w:rPr>
                <w:color w:val="000000"/>
              </w:rPr>
              <w:t>Pregunta</w:t>
            </w:r>
          </w:p>
        </w:tc>
        <w:tc>
          <w:tcPr>
            <w:tcW w:w="7573" w:type="dxa"/>
            <w:gridSpan w:val="6"/>
            <w:tcBorders>
              <w:top w:val="none" w:sz="0" w:space="0" w:color="auto"/>
              <w:bottom w:val="none" w:sz="0" w:space="0" w:color="auto"/>
            </w:tcBorders>
          </w:tcPr>
          <w:p w14:paraId="1434CA79" w14:textId="77777777" w:rsidR="00FF54C5" w:rsidRPr="00106795" w:rsidRDefault="00FF54C5" w:rsidP="00106795">
            <w:pPr>
              <w:spacing w:line="360" w:lineRule="auto"/>
              <w:contextualSpacing/>
              <w:jc w:val="center"/>
              <w:rPr>
                <w:color w:val="000000"/>
              </w:rPr>
            </w:pPr>
            <w:r w:rsidRPr="00106795">
              <w:rPr>
                <w:color w:val="000000"/>
              </w:rPr>
              <w:t xml:space="preserve">Porcentajes </w:t>
            </w:r>
          </w:p>
        </w:tc>
      </w:tr>
      <w:tr w:rsidR="00FF54C5" w:rsidRPr="00106795" w14:paraId="22FC3333" w14:textId="77777777" w:rsidTr="00106795">
        <w:trPr>
          <w:trHeight w:val="585"/>
        </w:trPr>
        <w:tc>
          <w:tcPr>
            <w:tcW w:w="1326" w:type="dxa"/>
            <w:vMerge/>
          </w:tcPr>
          <w:p w14:paraId="15ABAD30" w14:textId="77777777" w:rsidR="00FF54C5" w:rsidRPr="00106795" w:rsidRDefault="00FF54C5" w:rsidP="00106795">
            <w:pPr>
              <w:spacing w:line="360" w:lineRule="auto"/>
              <w:contextualSpacing/>
              <w:jc w:val="center"/>
              <w:rPr>
                <w:color w:val="000000"/>
              </w:rPr>
            </w:pPr>
          </w:p>
        </w:tc>
        <w:tc>
          <w:tcPr>
            <w:tcW w:w="2512" w:type="dxa"/>
            <w:gridSpan w:val="2"/>
            <w:vAlign w:val="center"/>
          </w:tcPr>
          <w:p w14:paraId="761FD07E" w14:textId="77777777" w:rsidR="00FF54C5" w:rsidRPr="00106795" w:rsidRDefault="00FF54C5" w:rsidP="00106795">
            <w:pPr>
              <w:spacing w:line="360" w:lineRule="auto"/>
              <w:contextualSpacing/>
              <w:jc w:val="center"/>
              <w:rPr>
                <w:color w:val="000000"/>
              </w:rPr>
            </w:pPr>
            <w:r w:rsidRPr="00106795">
              <w:rPr>
                <w:color w:val="000000"/>
              </w:rPr>
              <w:t>Respuestas correctas</w:t>
            </w:r>
          </w:p>
        </w:tc>
        <w:tc>
          <w:tcPr>
            <w:tcW w:w="2693" w:type="dxa"/>
            <w:gridSpan w:val="2"/>
            <w:vAlign w:val="center"/>
          </w:tcPr>
          <w:p w14:paraId="3D8E6B9B" w14:textId="77777777" w:rsidR="00FF54C5" w:rsidRPr="00106795" w:rsidRDefault="00FF54C5" w:rsidP="00106795">
            <w:pPr>
              <w:spacing w:line="360" w:lineRule="auto"/>
              <w:contextualSpacing/>
              <w:jc w:val="center"/>
              <w:rPr>
                <w:color w:val="000000"/>
              </w:rPr>
            </w:pPr>
            <w:r w:rsidRPr="00106795">
              <w:rPr>
                <w:color w:val="000000"/>
              </w:rPr>
              <w:t>Respuestas incorrectas</w:t>
            </w:r>
          </w:p>
        </w:tc>
        <w:tc>
          <w:tcPr>
            <w:tcW w:w="2368" w:type="dxa"/>
            <w:gridSpan w:val="2"/>
            <w:vAlign w:val="center"/>
          </w:tcPr>
          <w:p w14:paraId="1BC300A3" w14:textId="77777777" w:rsidR="00FF54C5" w:rsidRPr="00106795" w:rsidRDefault="00FF54C5" w:rsidP="00106795">
            <w:pPr>
              <w:spacing w:line="360" w:lineRule="auto"/>
              <w:contextualSpacing/>
              <w:jc w:val="center"/>
              <w:rPr>
                <w:color w:val="000000"/>
              </w:rPr>
            </w:pPr>
            <w:r w:rsidRPr="00106795">
              <w:rPr>
                <w:color w:val="000000"/>
              </w:rPr>
              <w:t>Respuestas sin contestar</w:t>
            </w:r>
          </w:p>
        </w:tc>
      </w:tr>
      <w:tr w:rsidR="00FF54C5" w:rsidRPr="00106795" w14:paraId="7EF9C3F3" w14:textId="77777777" w:rsidTr="00106795">
        <w:trPr>
          <w:cnfStyle w:val="000000100000" w:firstRow="0" w:lastRow="0" w:firstColumn="0" w:lastColumn="0" w:oddVBand="0" w:evenVBand="0" w:oddHBand="1" w:evenHBand="0" w:firstRowFirstColumn="0" w:firstRowLastColumn="0" w:lastRowFirstColumn="0" w:lastRowLastColumn="0"/>
          <w:trHeight w:val="825"/>
        </w:trPr>
        <w:tc>
          <w:tcPr>
            <w:tcW w:w="1326" w:type="dxa"/>
            <w:vMerge/>
            <w:tcBorders>
              <w:top w:val="none" w:sz="0" w:space="0" w:color="auto"/>
              <w:bottom w:val="none" w:sz="0" w:space="0" w:color="auto"/>
            </w:tcBorders>
          </w:tcPr>
          <w:p w14:paraId="4044F808" w14:textId="77777777" w:rsidR="00FF54C5" w:rsidRPr="00106795" w:rsidRDefault="00FF54C5" w:rsidP="00106795">
            <w:pPr>
              <w:spacing w:line="360" w:lineRule="auto"/>
              <w:contextualSpacing/>
              <w:jc w:val="center"/>
              <w:rPr>
                <w:color w:val="000000"/>
              </w:rPr>
            </w:pPr>
          </w:p>
        </w:tc>
        <w:tc>
          <w:tcPr>
            <w:tcW w:w="1236" w:type="dxa"/>
            <w:tcBorders>
              <w:top w:val="none" w:sz="0" w:space="0" w:color="auto"/>
              <w:bottom w:val="none" w:sz="0" w:space="0" w:color="auto"/>
            </w:tcBorders>
            <w:vAlign w:val="center"/>
          </w:tcPr>
          <w:p w14:paraId="30EC0FD7" w14:textId="46244CBC" w:rsidR="00FF54C5" w:rsidRPr="00106795" w:rsidRDefault="00FF54C5" w:rsidP="00106795">
            <w:pPr>
              <w:spacing w:line="360" w:lineRule="auto"/>
              <w:contextualSpacing/>
              <w:jc w:val="center"/>
              <w:rPr>
                <w:color w:val="000000"/>
              </w:rPr>
            </w:pPr>
            <w:r w:rsidRPr="00106795">
              <w:rPr>
                <w:color w:val="000000"/>
              </w:rPr>
              <w:t>Inicio del semestre</w:t>
            </w:r>
          </w:p>
        </w:tc>
        <w:tc>
          <w:tcPr>
            <w:tcW w:w="1276" w:type="dxa"/>
            <w:tcBorders>
              <w:top w:val="none" w:sz="0" w:space="0" w:color="auto"/>
              <w:bottom w:val="none" w:sz="0" w:space="0" w:color="auto"/>
            </w:tcBorders>
            <w:vAlign w:val="center"/>
          </w:tcPr>
          <w:p w14:paraId="6B288923" w14:textId="79A0A282" w:rsidR="00FF54C5" w:rsidRPr="00106795" w:rsidRDefault="00FF54C5" w:rsidP="00106795">
            <w:pPr>
              <w:spacing w:line="360" w:lineRule="auto"/>
              <w:contextualSpacing/>
              <w:jc w:val="center"/>
              <w:rPr>
                <w:color w:val="000000"/>
              </w:rPr>
            </w:pPr>
            <w:r w:rsidRPr="00106795">
              <w:rPr>
                <w:color w:val="000000"/>
              </w:rPr>
              <w:t>Final del semestre</w:t>
            </w:r>
          </w:p>
        </w:tc>
        <w:tc>
          <w:tcPr>
            <w:tcW w:w="1275" w:type="dxa"/>
            <w:tcBorders>
              <w:top w:val="none" w:sz="0" w:space="0" w:color="auto"/>
              <w:bottom w:val="none" w:sz="0" w:space="0" w:color="auto"/>
            </w:tcBorders>
            <w:vAlign w:val="center"/>
          </w:tcPr>
          <w:p w14:paraId="0D220259" w14:textId="77777777" w:rsidR="00FF54C5" w:rsidRPr="00106795" w:rsidRDefault="00FF54C5" w:rsidP="00106795">
            <w:pPr>
              <w:spacing w:line="360" w:lineRule="auto"/>
              <w:contextualSpacing/>
              <w:jc w:val="center"/>
              <w:rPr>
                <w:color w:val="000000"/>
              </w:rPr>
            </w:pPr>
            <w:r w:rsidRPr="00106795">
              <w:rPr>
                <w:color w:val="000000"/>
              </w:rPr>
              <w:t>Inicio del semestre</w:t>
            </w:r>
          </w:p>
        </w:tc>
        <w:tc>
          <w:tcPr>
            <w:tcW w:w="1418" w:type="dxa"/>
            <w:tcBorders>
              <w:top w:val="none" w:sz="0" w:space="0" w:color="auto"/>
              <w:bottom w:val="none" w:sz="0" w:space="0" w:color="auto"/>
            </w:tcBorders>
            <w:vAlign w:val="center"/>
          </w:tcPr>
          <w:p w14:paraId="6CC0C2E8" w14:textId="77777777" w:rsidR="00FF54C5" w:rsidRPr="00106795" w:rsidRDefault="00FF54C5" w:rsidP="00106795">
            <w:pPr>
              <w:spacing w:line="360" w:lineRule="auto"/>
              <w:contextualSpacing/>
              <w:jc w:val="center"/>
              <w:rPr>
                <w:color w:val="000000"/>
              </w:rPr>
            </w:pPr>
            <w:r w:rsidRPr="00106795">
              <w:rPr>
                <w:color w:val="000000"/>
              </w:rPr>
              <w:t>Final del semestre</w:t>
            </w:r>
          </w:p>
        </w:tc>
        <w:tc>
          <w:tcPr>
            <w:tcW w:w="1136" w:type="dxa"/>
            <w:tcBorders>
              <w:top w:val="none" w:sz="0" w:space="0" w:color="auto"/>
              <w:bottom w:val="none" w:sz="0" w:space="0" w:color="auto"/>
            </w:tcBorders>
            <w:vAlign w:val="center"/>
          </w:tcPr>
          <w:p w14:paraId="3A022F6C" w14:textId="77777777" w:rsidR="00FF54C5" w:rsidRPr="00106795" w:rsidRDefault="00FF54C5" w:rsidP="00106795">
            <w:pPr>
              <w:spacing w:line="360" w:lineRule="auto"/>
              <w:contextualSpacing/>
              <w:jc w:val="center"/>
              <w:rPr>
                <w:color w:val="000000"/>
              </w:rPr>
            </w:pPr>
            <w:r w:rsidRPr="00106795">
              <w:rPr>
                <w:color w:val="000000"/>
              </w:rPr>
              <w:t>Inicio del semestre</w:t>
            </w:r>
          </w:p>
        </w:tc>
        <w:tc>
          <w:tcPr>
            <w:tcW w:w="1232" w:type="dxa"/>
            <w:tcBorders>
              <w:top w:val="none" w:sz="0" w:space="0" w:color="auto"/>
              <w:bottom w:val="none" w:sz="0" w:space="0" w:color="auto"/>
            </w:tcBorders>
            <w:vAlign w:val="center"/>
          </w:tcPr>
          <w:p w14:paraId="00E226DE" w14:textId="77777777" w:rsidR="00FF54C5" w:rsidRPr="00106795" w:rsidRDefault="00FF54C5" w:rsidP="00106795">
            <w:pPr>
              <w:spacing w:line="360" w:lineRule="auto"/>
              <w:contextualSpacing/>
              <w:jc w:val="center"/>
              <w:rPr>
                <w:color w:val="000000"/>
              </w:rPr>
            </w:pPr>
            <w:r w:rsidRPr="00106795">
              <w:rPr>
                <w:color w:val="000000"/>
              </w:rPr>
              <w:t>Final del semestre</w:t>
            </w:r>
          </w:p>
        </w:tc>
      </w:tr>
      <w:tr w:rsidR="009C1ECE" w:rsidRPr="00106795" w14:paraId="0C788E3A" w14:textId="77777777" w:rsidTr="00106795">
        <w:trPr>
          <w:trHeight w:val="318"/>
        </w:trPr>
        <w:tc>
          <w:tcPr>
            <w:tcW w:w="1326" w:type="dxa"/>
          </w:tcPr>
          <w:p w14:paraId="4EDF2F0C" w14:textId="77777777" w:rsidR="009C1ECE" w:rsidRPr="00106795" w:rsidRDefault="00770005" w:rsidP="00106795">
            <w:pPr>
              <w:spacing w:line="360" w:lineRule="auto"/>
              <w:contextualSpacing/>
              <w:rPr>
                <w:color w:val="000000"/>
              </w:rPr>
            </w:pPr>
            <w:r w:rsidRPr="00106795">
              <w:rPr>
                <w:color w:val="000000"/>
              </w:rPr>
              <w:t xml:space="preserve">Uno </w:t>
            </w:r>
          </w:p>
        </w:tc>
        <w:tc>
          <w:tcPr>
            <w:tcW w:w="1236" w:type="dxa"/>
          </w:tcPr>
          <w:p w14:paraId="631CC8C8" w14:textId="77777777" w:rsidR="009C1ECE" w:rsidRPr="00106795" w:rsidRDefault="00770005" w:rsidP="00106795">
            <w:pPr>
              <w:spacing w:line="360" w:lineRule="auto"/>
              <w:contextualSpacing/>
              <w:jc w:val="center"/>
              <w:rPr>
                <w:color w:val="000000"/>
              </w:rPr>
            </w:pPr>
            <w:r w:rsidRPr="00106795">
              <w:rPr>
                <w:color w:val="000000"/>
              </w:rPr>
              <w:t>6.28</w:t>
            </w:r>
          </w:p>
        </w:tc>
        <w:tc>
          <w:tcPr>
            <w:tcW w:w="1276" w:type="dxa"/>
          </w:tcPr>
          <w:p w14:paraId="624F904C" w14:textId="77777777" w:rsidR="009C1ECE" w:rsidRPr="00106795" w:rsidRDefault="00770005" w:rsidP="00106795">
            <w:pPr>
              <w:spacing w:line="360" w:lineRule="auto"/>
              <w:contextualSpacing/>
              <w:jc w:val="center"/>
              <w:rPr>
                <w:color w:val="000000"/>
              </w:rPr>
            </w:pPr>
            <w:r w:rsidRPr="00106795">
              <w:rPr>
                <w:color w:val="000000"/>
              </w:rPr>
              <w:t>7.59</w:t>
            </w:r>
          </w:p>
        </w:tc>
        <w:tc>
          <w:tcPr>
            <w:tcW w:w="1275" w:type="dxa"/>
          </w:tcPr>
          <w:p w14:paraId="215FA62D" w14:textId="77777777" w:rsidR="009C1ECE" w:rsidRPr="00106795" w:rsidRDefault="00770005" w:rsidP="00106795">
            <w:pPr>
              <w:spacing w:line="360" w:lineRule="auto"/>
              <w:contextualSpacing/>
              <w:jc w:val="center"/>
              <w:rPr>
                <w:color w:val="000000"/>
              </w:rPr>
            </w:pPr>
            <w:r w:rsidRPr="00106795">
              <w:rPr>
                <w:color w:val="000000"/>
              </w:rPr>
              <w:t>7.45</w:t>
            </w:r>
          </w:p>
        </w:tc>
        <w:tc>
          <w:tcPr>
            <w:tcW w:w="1418" w:type="dxa"/>
          </w:tcPr>
          <w:p w14:paraId="6D76DBC5" w14:textId="77777777" w:rsidR="009C1ECE" w:rsidRPr="00106795" w:rsidRDefault="00770005" w:rsidP="00106795">
            <w:pPr>
              <w:spacing w:line="360" w:lineRule="auto"/>
              <w:contextualSpacing/>
              <w:jc w:val="center"/>
              <w:rPr>
                <w:color w:val="000000"/>
              </w:rPr>
            </w:pPr>
            <w:r w:rsidRPr="00106795">
              <w:rPr>
                <w:color w:val="000000"/>
              </w:rPr>
              <w:t>5.14</w:t>
            </w:r>
          </w:p>
        </w:tc>
        <w:tc>
          <w:tcPr>
            <w:tcW w:w="1136" w:type="dxa"/>
          </w:tcPr>
          <w:p w14:paraId="03DA0317" w14:textId="77777777" w:rsidR="009C1ECE" w:rsidRPr="00106795" w:rsidRDefault="00770005" w:rsidP="00106795">
            <w:pPr>
              <w:spacing w:line="360" w:lineRule="auto"/>
              <w:contextualSpacing/>
              <w:jc w:val="center"/>
              <w:rPr>
                <w:color w:val="000000"/>
              </w:rPr>
            </w:pPr>
            <w:r w:rsidRPr="00106795">
              <w:rPr>
                <w:color w:val="000000"/>
              </w:rPr>
              <w:t>1.14</w:t>
            </w:r>
          </w:p>
        </w:tc>
        <w:tc>
          <w:tcPr>
            <w:tcW w:w="1232" w:type="dxa"/>
          </w:tcPr>
          <w:p w14:paraId="5DB539D5" w14:textId="77777777" w:rsidR="009C1ECE" w:rsidRPr="00106795" w:rsidRDefault="00770005" w:rsidP="00106795">
            <w:pPr>
              <w:spacing w:line="360" w:lineRule="auto"/>
              <w:contextualSpacing/>
              <w:jc w:val="center"/>
              <w:rPr>
                <w:color w:val="000000"/>
              </w:rPr>
            </w:pPr>
            <w:r w:rsidRPr="00106795">
              <w:rPr>
                <w:color w:val="000000"/>
              </w:rPr>
              <w:t>0</w:t>
            </w:r>
          </w:p>
        </w:tc>
      </w:tr>
      <w:tr w:rsidR="009C1ECE" w:rsidRPr="00106795" w14:paraId="035FD6F0" w14:textId="77777777" w:rsidTr="00106795">
        <w:trPr>
          <w:cnfStyle w:val="000000100000" w:firstRow="0" w:lastRow="0" w:firstColumn="0" w:lastColumn="0" w:oddVBand="0" w:evenVBand="0" w:oddHBand="1" w:evenHBand="0" w:firstRowFirstColumn="0" w:firstRowLastColumn="0" w:lastRowFirstColumn="0" w:lastRowLastColumn="0"/>
          <w:trHeight w:val="318"/>
        </w:trPr>
        <w:tc>
          <w:tcPr>
            <w:tcW w:w="1326" w:type="dxa"/>
            <w:tcBorders>
              <w:top w:val="none" w:sz="0" w:space="0" w:color="auto"/>
              <w:bottom w:val="none" w:sz="0" w:space="0" w:color="auto"/>
            </w:tcBorders>
          </w:tcPr>
          <w:p w14:paraId="07F5057D" w14:textId="77777777" w:rsidR="009C1ECE" w:rsidRPr="00106795" w:rsidRDefault="00770005" w:rsidP="00106795">
            <w:pPr>
              <w:spacing w:line="360" w:lineRule="auto"/>
              <w:contextualSpacing/>
              <w:rPr>
                <w:color w:val="000000"/>
              </w:rPr>
            </w:pPr>
            <w:r w:rsidRPr="00106795">
              <w:rPr>
                <w:color w:val="000000"/>
              </w:rPr>
              <w:t>Dos</w:t>
            </w:r>
          </w:p>
        </w:tc>
        <w:tc>
          <w:tcPr>
            <w:tcW w:w="1236" w:type="dxa"/>
            <w:tcBorders>
              <w:top w:val="none" w:sz="0" w:space="0" w:color="auto"/>
              <w:bottom w:val="none" w:sz="0" w:space="0" w:color="auto"/>
            </w:tcBorders>
          </w:tcPr>
          <w:p w14:paraId="5DE04BA6" w14:textId="77777777" w:rsidR="009C1ECE" w:rsidRPr="00106795" w:rsidRDefault="00770005" w:rsidP="00106795">
            <w:pPr>
              <w:spacing w:line="360" w:lineRule="auto"/>
              <w:contextualSpacing/>
              <w:jc w:val="center"/>
              <w:rPr>
                <w:color w:val="000000"/>
              </w:rPr>
            </w:pPr>
            <w:r w:rsidRPr="00106795">
              <w:rPr>
                <w:color w:val="000000"/>
              </w:rPr>
              <w:t>5.94</w:t>
            </w:r>
          </w:p>
        </w:tc>
        <w:tc>
          <w:tcPr>
            <w:tcW w:w="1276" w:type="dxa"/>
            <w:tcBorders>
              <w:top w:val="none" w:sz="0" w:space="0" w:color="auto"/>
              <w:bottom w:val="none" w:sz="0" w:space="0" w:color="auto"/>
            </w:tcBorders>
          </w:tcPr>
          <w:p w14:paraId="00C304D6" w14:textId="77777777" w:rsidR="009C1ECE" w:rsidRPr="00106795" w:rsidRDefault="00770005" w:rsidP="00106795">
            <w:pPr>
              <w:spacing w:line="360" w:lineRule="auto"/>
              <w:contextualSpacing/>
              <w:jc w:val="center"/>
              <w:rPr>
                <w:color w:val="000000"/>
              </w:rPr>
            </w:pPr>
            <w:r w:rsidRPr="00106795">
              <w:rPr>
                <w:color w:val="000000"/>
              </w:rPr>
              <w:t>6.91</w:t>
            </w:r>
          </w:p>
        </w:tc>
        <w:tc>
          <w:tcPr>
            <w:tcW w:w="1275" w:type="dxa"/>
            <w:tcBorders>
              <w:top w:val="none" w:sz="0" w:space="0" w:color="auto"/>
              <w:bottom w:val="none" w:sz="0" w:space="0" w:color="auto"/>
            </w:tcBorders>
          </w:tcPr>
          <w:p w14:paraId="549D3DF0" w14:textId="77777777" w:rsidR="009C1ECE" w:rsidRPr="00106795" w:rsidRDefault="00770005" w:rsidP="00106795">
            <w:pPr>
              <w:spacing w:line="360" w:lineRule="auto"/>
              <w:contextualSpacing/>
              <w:jc w:val="center"/>
              <w:rPr>
                <w:color w:val="000000"/>
              </w:rPr>
            </w:pPr>
            <w:r w:rsidRPr="00106795">
              <w:rPr>
                <w:color w:val="000000"/>
              </w:rPr>
              <w:t>7.78</w:t>
            </w:r>
          </w:p>
        </w:tc>
        <w:tc>
          <w:tcPr>
            <w:tcW w:w="1418" w:type="dxa"/>
            <w:tcBorders>
              <w:top w:val="none" w:sz="0" w:space="0" w:color="auto"/>
              <w:bottom w:val="none" w:sz="0" w:space="0" w:color="auto"/>
            </w:tcBorders>
          </w:tcPr>
          <w:p w14:paraId="2F5E02DF" w14:textId="77777777" w:rsidR="009C1ECE" w:rsidRPr="00106795" w:rsidRDefault="00770005" w:rsidP="00106795">
            <w:pPr>
              <w:spacing w:line="360" w:lineRule="auto"/>
              <w:contextualSpacing/>
              <w:jc w:val="center"/>
              <w:rPr>
                <w:color w:val="000000"/>
              </w:rPr>
            </w:pPr>
            <w:r w:rsidRPr="00106795">
              <w:rPr>
                <w:color w:val="000000"/>
              </w:rPr>
              <w:t>6.24</w:t>
            </w:r>
          </w:p>
        </w:tc>
        <w:tc>
          <w:tcPr>
            <w:tcW w:w="1136" w:type="dxa"/>
            <w:tcBorders>
              <w:top w:val="none" w:sz="0" w:space="0" w:color="auto"/>
              <w:bottom w:val="none" w:sz="0" w:space="0" w:color="auto"/>
            </w:tcBorders>
          </w:tcPr>
          <w:p w14:paraId="44A0EC6B" w14:textId="77777777" w:rsidR="009C1ECE" w:rsidRPr="00106795" w:rsidRDefault="00770005" w:rsidP="00106795">
            <w:pPr>
              <w:spacing w:line="360" w:lineRule="auto"/>
              <w:contextualSpacing/>
              <w:jc w:val="center"/>
              <w:rPr>
                <w:color w:val="000000"/>
              </w:rPr>
            </w:pPr>
            <w:r w:rsidRPr="00106795">
              <w:rPr>
                <w:color w:val="000000"/>
              </w:rPr>
              <w:t>2.86</w:t>
            </w:r>
          </w:p>
        </w:tc>
        <w:tc>
          <w:tcPr>
            <w:tcW w:w="1232" w:type="dxa"/>
            <w:tcBorders>
              <w:top w:val="none" w:sz="0" w:space="0" w:color="auto"/>
              <w:bottom w:val="none" w:sz="0" w:space="0" w:color="auto"/>
            </w:tcBorders>
          </w:tcPr>
          <w:p w14:paraId="6C9AA2AE" w14:textId="77777777" w:rsidR="009C1ECE" w:rsidRPr="00106795" w:rsidRDefault="00770005" w:rsidP="00106795">
            <w:pPr>
              <w:spacing w:line="360" w:lineRule="auto"/>
              <w:contextualSpacing/>
              <w:jc w:val="center"/>
              <w:rPr>
                <w:color w:val="000000"/>
              </w:rPr>
            </w:pPr>
            <w:r w:rsidRPr="00106795">
              <w:rPr>
                <w:color w:val="000000"/>
              </w:rPr>
              <w:t>6.45</w:t>
            </w:r>
          </w:p>
        </w:tc>
      </w:tr>
      <w:tr w:rsidR="009C1ECE" w:rsidRPr="00106795" w14:paraId="1BBCE5AA" w14:textId="77777777" w:rsidTr="00106795">
        <w:trPr>
          <w:trHeight w:val="318"/>
        </w:trPr>
        <w:tc>
          <w:tcPr>
            <w:tcW w:w="1326" w:type="dxa"/>
          </w:tcPr>
          <w:p w14:paraId="0EC5740E" w14:textId="77777777" w:rsidR="009C1ECE" w:rsidRPr="00106795" w:rsidRDefault="00770005" w:rsidP="00106795">
            <w:pPr>
              <w:spacing w:line="360" w:lineRule="auto"/>
              <w:contextualSpacing/>
              <w:rPr>
                <w:color w:val="000000"/>
              </w:rPr>
            </w:pPr>
            <w:r w:rsidRPr="00106795">
              <w:rPr>
                <w:color w:val="000000"/>
              </w:rPr>
              <w:t>Tres</w:t>
            </w:r>
          </w:p>
        </w:tc>
        <w:tc>
          <w:tcPr>
            <w:tcW w:w="1236" w:type="dxa"/>
          </w:tcPr>
          <w:p w14:paraId="4801FFC6" w14:textId="77777777" w:rsidR="009C1ECE" w:rsidRPr="00106795" w:rsidRDefault="00770005" w:rsidP="00106795">
            <w:pPr>
              <w:spacing w:line="360" w:lineRule="auto"/>
              <w:contextualSpacing/>
              <w:jc w:val="center"/>
              <w:rPr>
                <w:color w:val="000000"/>
              </w:rPr>
            </w:pPr>
            <w:r w:rsidRPr="00106795">
              <w:rPr>
                <w:color w:val="000000"/>
              </w:rPr>
              <w:t>9.93</w:t>
            </w:r>
          </w:p>
        </w:tc>
        <w:tc>
          <w:tcPr>
            <w:tcW w:w="1276" w:type="dxa"/>
          </w:tcPr>
          <w:p w14:paraId="0FBE1BBC" w14:textId="77777777" w:rsidR="009C1ECE" w:rsidRPr="00106795" w:rsidRDefault="00770005" w:rsidP="00106795">
            <w:pPr>
              <w:spacing w:line="360" w:lineRule="auto"/>
              <w:contextualSpacing/>
              <w:jc w:val="center"/>
              <w:rPr>
                <w:color w:val="000000"/>
              </w:rPr>
            </w:pPr>
            <w:r w:rsidRPr="00106795">
              <w:rPr>
                <w:color w:val="000000"/>
              </w:rPr>
              <w:t>8.89</w:t>
            </w:r>
          </w:p>
        </w:tc>
        <w:tc>
          <w:tcPr>
            <w:tcW w:w="1275" w:type="dxa"/>
          </w:tcPr>
          <w:p w14:paraId="0B3AB5BF" w14:textId="77777777" w:rsidR="009C1ECE" w:rsidRPr="00106795" w:rsidRDefault="00770005" w:rsidP="00106795">
            <w:pPr>
              <w:spacing w:line="360" w:lineRule="auto"/>
              <w:contextualSpacing/>
              <w:jc w:val="center"/>
              <w:rPr>
                <w:color w:val="000000"/>
              </w:rPr>
            </w:pPr>
            <w:r w:rsidRPr="00106795">
              <w:rPr>
                <w:color w:val="000000"/>
              </w:rPr>
              <w:t>2.85</w:t>
            </w:r>
          </w:p>
        </w:tc>
        <w:tc>
          <w:tcPr>
            <w:tcW w:w="1418" w:type="dxa"/>
          </w:tcPr>
          <w:p w14:paraId="665B0792" w14:textId="77777777" w:rsidR="009C1ECE" w:rsidRPr="00106795" w:rsidRDefault="00770005" w:rsidP="00106795">
            <w:pPr>
              <w:spacing w:line="360" w:lineRule="auto"/>
              <w:contextualSpacing/>
              <w:jc w:val="center"/>
              <w:rPr>
                <w:color w:val="000000"/>
              </w:rPr>
            </w:pPr>
            <w:r w:rsidRPr="00106795">
              <w:rPr>
                <w:color w:val="000000"/>
              </w:rPr>
              <w:t>2.72</w:t>
            </w:r>
          </w:p>
        </w:tc>
        <w:tc>
          <w:tcPr>
            <w:tcW w:w="1136" w:type="dxa"/>
          </w:tcPr>
          <w:p w14:paraId="4D3E6C2A" w14:textId="77777777" w:rsidR="009C1ECE" w:rsidRPr="00106795" w:rsidRDefault="00770005" w:rsidP="00106795">
            <w:pPr>
              <w:spacing w:line="360" w:lineRule="auto"/>
              <w:contextualSpacing/>
              <w:jc w:val="center"/>
              <w:rPr>
                <w:color w:val="000000"/>
              </w:rPr>
            </w:pPr>
            <w:r w:rsidRPr="00106795">
              <w:rPr>
                <w:color w:val="000000"/>
              </w:rPr>
              <w:t>5.14</w:t>
            </w:r>
          </w:p>
        </w:tc>
        <w:tc>
          <w:tcPr>
            <w:tcW w:w="1232" w:type="dxa"/>
          </w:tcPr>
          <w:p w14:paraId="6EC87852" w14:textId="77777777" w:rsidR="009C1ECE" w:rsidRPr="00106795" w:rsidRDefault="00770005" w:rsidP="00106795">
            <w:pPr>
              <w:spacing w:line="360" w:lineRule="auto"/>
              <w:contextualSpacing/>
              <w:jc w:val="center"/>
              <w:rPr>
                <w:color w:val="000000"/>
              </w:rPr>
            </w:pPr>
            <w:r w:rsidRPr="00106795">
              <w:rPr>
                <w:color w:val="000000"/>
              </w:rPr>
              <w:t>3.22</w:t>
            </w:r>
          </w:p>
        </w:tc>
      </w:tr>
      <w:tr w:rsidR="009C1ECE" w:rsidRPr="00106795" w14:paraId="3B993143" w14:textId="77777777" w:rsidTr="00106795">
        <w:trPr>
          <w:cnfStyle w:val="000000100000" w:firstRow="0" w:lastRow="0" w:firstColumn="0" w:lastColumn="0" w:oddVBand="0" w:evenVBand="0" w:oddHBand="1" w:evenHBand="0" w:firstRowFirstColumn="0" w:firstRowLastColumn="0" w:lastRowFirstColumn="0" w:lastRowLastColumn="0"/>
          <w:trHeight w:val="318"/>
        </w:trPr>
        <w:tc>
          <w:tcPr>
            <w:tcW w:w="1326" w:type="dxa"/>
            <w:tcBorders>
              <w:top w:val="none" w:sz="0" w:space="0" w:color="auto"/>
              <w:bottom w:val="none" w:sz="0" w:space="0" w:color="auto"/>
            </w:tcBorders>
          </w:tcPr>
          <w:p w14:paraId="38C3789C" w14:textId="77777777" w:rsidR="009C1ECE" w:rsidRPr="00106795" w:rsidRDefault="00770005" w:rsidP="00106795">
            <w:pPr>
              <w:spacing w:line="360" w:lineRule="auto"/>
              <w:contextualSpacing/>
              <w:rPr>
                <w:color w:val="000000"/>
              </w:rPr>
            </w:pPr>
            <w:r w:rsidRPr="00106795">
              <w:rPr>
                <w:color w:val="000000"/>
              </w:rPr>
              <w:t>Cuatro</w:t>
            </w:r>
          </w:p>
        </w:tc>
        <w:tc>
          <w:tcPr>
            <w:tcW w:w="1236" w:type="dxa"/>
            <w:tcBorders>
              <w:top w:val="none" w:sz="0" w:space="0" w:color="auto"/>
              <w:bottom w:val="none" w:sz="0" w:space="0" w:color="auto"/>
            </w:tcBorders>
          </w:tcPr>
          <w:p w14:paraId="3DF6C7F2" w14:textId="77777777" w:rsidR="009C1ECE" w:rsidRPr="00106795" w:rsidRDefault="00770005" w:rsidP="00106795">
            <w:pPr>
              <w:spacing w:line="360" w:lineRule="auto"/>
              <w:contextualSpacing/>
              <w:jc w:val="center"/>
              <w:rPr>
                <w:color w:val="000000"/>
              </w:rPr>
            </w:pPr>
            <w:r w:rsidRPr="00106795">
              <w:rPr>
                <w:color w:val="000000"/>
              </w:rPr>
              <w:t>8.32</w:t>
            </w:r>
          </w:p>
        </w:tc>
        <w:tc>
          <w:tcPr>
            <w:tcW w:w="1276" w:type="dxa"/>
            <w:tcBorders>
              <w:top w:val="none" w:sz="0" w:space="0" w:color="auto"/>
              <w:bottom w:val="none" w:sz="0" w:space="0" w:color="auto"/>
            </w:tcBorders>
          </w:tcPr>
          <w:p w14:paraId="3F616F7F" w14:textId="77777777" w:rsidR="009C1ECE" w:rsidRPr="00106795" w:rsidRDefault="00770005" w:rsidP="00106795">
            <w:pPr>
              <w:spacing w:line="360" w:lineRule="auto"/>
              <w:contextualSpacing/>
              <w:jc w:val="center"/>
              <w:rPr>
                <w:color w:val="000000"/>
              </w:rPr>
            </w:pPr>
            <w:r w:rsidRPr="00106795">
              <w:rPr>
                <w:color w:val="000000"/>
              </w:rPr>
              <w:t>8.08</w:t>
            </w:r>
          </w:p>
        </w:tc>
        <w:tc>
          <w:tcPr>
            <w:tcW w:w="1275" w:type="dxa"/>
            <w:tcBorders>
              <w:top w:val="none" w:sz="0" w:space="0" w:color="auto"/>
              <w:bottom w:val="none" w:sz="0" w:space="0" w:color="auto"/>
            </w:tcBorders>
          </w:tcPr>
          <w:p w14:paraId="17FF3A26" w14:textId="77777777" w:rsidR="009C1ECE" w:rsidRPr="00106795" w:rsidRDefault="00770005" w:rsidP="00106795">
            <w:pPr>
              <w:spacing w:line="360" w:lineRule="auto"/>
              <w:contextualSpacing/>
              <w:jc w:val="center"/>
              <w:rPr>
                <w:color w:val="000000"/>
              </w:rPr>
            </w:pPr>
            <w:r w:rsidRPr="00106795">
              <w:rPr>
                <w:color w:val="000000"/>
              </w:rPr>
              <w:t>4.711</w:t>
            </w:r>
          </w:p>
        </w:tc>
        <w:tc>
          <w:tcPr>
            <w:tcW w:w="1418" w:type="dxa"/>
            <w:tcBorders>
              <w:top w:val="none" w:sz="0" w:space="0" w:color="auto"/>
              <w:bottom w:val="none" w:sz="0" w:space="0" w:color="auto"/>
            </w:tcBorders>
          </w:tcPr>
          <w:p w14:paraId="35668392" w14:textId="77777777" w:rsidR="009C1ECE" w:rsidRPr="00106795" w:rsidRDefault="00770005" w:rsidP="00106795">
            <w:pPr>
              <w:spacing w:line="360" w:lineRule="auto"/>
              <w:contextualSpacing/>
              <w:jc w:val="center"/>
              <w:rPr>
                <w:color w:val="000000"/>
              </w:rPr>
            </w:pPr>
            <w:r w:rsidRPr="00106795">
              <w:rPr>
                <w:color w:val="000000"/>
              </w:rPr>
              <w:t>3.82</w:t>
            </w:r>
          </w:p>
        </w:tc>
        <w:tc>
          <w:tcPr>
            <w:tcW w:w="1136" w:type="dxa"/>
            <w:tcBorders>
              <w:top w:val="none" w:sz="0" w:space="0" w:color="auto"/>
              <w:bottom w:val="none" w:sz="0" w:space="0" w:color="auto"/>
            </w:tcBorders>
          </w:tcPr>
          <w:p w14:paraId="38D2419F" w14:textId="77777777" w:rsidR="009C1ECE" w:rsidRPr="00106795" w:rsidRDefault="00770005" w:rsidP="00106795">
            <w:pPr>
              <w:spacing w:line="360" w:lineRule="auto"/>
              <w:contextualSpacing/>
              <w:jc w:val="center"/>
              <w:rPr>
                <w:color w:val="000000"/>
              </w:rPr>
            </w:pPr>
            <w:r w:rsidRPr="00106795">
              <w:rPr>
                <w:color w:val="000000"/>
              </w:rPr>
              <w:t>6.29</w:t>
            </w:r>
          </w:p>
        </w:tc>
        <w:tc>
          <w:tcPr>
            <w:tcW w:w="1232" w:type="dxa"/>
            <w:tcBorders>
              <w:top w:val="none" w:sz="0" w:space="0" w:color="auto"/>
              <w:bottom w:val="none" w:sz="0" w:space="0" w:color="auto"/>
            </w:tcBorders>
          </w:tcPr>
          <w:p w14:paraId="752C3279" w14:textId="77777777" w:rsidR="009C1ECE" w:rsidRPr="00106795" w:rsidRDefault="00770005" w:rsidP="00106795">
            <w:pPr>
              <w:spacing w:line="360" w:lineRule="auto"/>
              <w:contextualSpacing/>
              <w:jc w:val="center"/>
              <w:rPr>
                <w:color w:val="000000"/>
              </w:rPr>
            </w:pPr>
            <w:r w:rsidRPr="00106795">
              <w:rPr>
                <w:color w:val="000000"/>
              </w:rPr>
              <w:t>22.58</w:t>
            </w:r>
          </w:p>
        </w:tc>
      </w:tr>
      <w:tr w:rsidR="009C1ECE" w:rsidRPr="00106795" w14:paraId="197D869B" w14:textId="77777777" w:rsidTr="00106795">
        <w:trPr>
          <w:trHeight w:val="318"/>
        </w:trPr>
        <w:tc>
          <w:tcPr>
            <w:tcW w:w="1326" w:type="dxa"/>
          </w:tcPr>
          <w:p w14:paraId="7F03A0FE" w14:textId="77777777" w:rsidR="009C1ECE" w:rsidRPr="00106795" w:rsidRDefault="00770005" w:rsidP="00106795">
            <w:pPr>
              <w:spacing w:line="360" w:lineRule="auto"/>
              <w:contextualSpacing/>
              <w:rPr>
                <w:color w:val="000000"/>
              </w:rPr>
            </w:pPr>
            <w:r w:rsidRPr="00106795">
              <w:rPr>
                <w:color w:val="000000"/>
              </w:rPr>
              <w:t>Cinco</w:t>
            </w:r>
          </w:p>
        </w:tc>
        <w:tc>
          <w:tcPr>
            <w:tcW w:w="1236" w:type="dxa"/>
          </w:tcPr>
          <w:p w14:paraId="49441F51" w14:textId="77777777" w:rsidR="009C1ECE" w:rsidRPr="00106795" w:rsidRDefault="00770005" w:rsidP="00106795">
            <w:pPr>
              <w:spacing w:line="360" w:lineRule="auto"/>
              <w:contextualSpacing/>
              <w:jc w:val="center"/>
              <w:rPr>
                <w:color w:val="000000"/>
              </w:rPr>
            </w:pPr>
            <w:r w:rsidRPr="00106795">
              <w:rPr>
                <w:color w:val="000000"/>
              </w:rPr>
              <w:t>3.78</w:t>
            </w:r>
          </w:p>
        </w:tc>
        <w:tc>
          <w:tcPr>
            <w:tcW w:w="1276" w:type="dxa"/>
          </w:tcPr>
          <w:p w14:paraId="557247C2" w14:textId="77777777" w:rsidR="009C1ECE" w:rsidRPr="00106795" w:rsidRDefault="00770005" w:rsidP="00106795">
            <w:pPr>
              <w:spacing w:line="360" w:lineRule="auto"/>
              <w:contextualSpacing/>
              <w:jc w:val="center"/>
              <w:rPr>
                <w:color w:val="000000"/>
              </w:rPr>
            </w:pPr>
            <w:r w:rsidRPr="00106795">
              <w:rPr>
                <w:color w:val="000000"/>
              </w:rPr>
              <w:t>3.76</w:t>
            </w:r>
          </w:p>
        </w:tc>
        <w:tc>
          <w:tcPr>
            <w:tcW w:w="1275" w:type="dxa"/>
          </w:tcPr>
          <w:p w14:paraId="1C37B572" w14:textId="77777777" w:rsidR="009C1ECE" w:rsidRPr="00106795" w:rsidRDefault="00770005" w:rsidP="00106795">
            <w:pPr>
              <w:spacing w:line="360" w:lineRule="auto"/>
              <w:contextualSpacing/>
              <w:jc w:val="center"/>
              <w:rPr>
                <w:color w:val="000000"/>
              </w:rPr>
            </w:pPr>
            <w:r w:rsidRPr="00106795">
              <w:rPr>
                <w:color w:val="000000"/>
              </w:rPr>
              <w:t>9.75</w:t>
            </w:r>
          </w:p>
        </w:tc>
        <w:tc>
          <w:tcPr>
            <w:tcW w:w="1418" w:type="dxa"/>
          </w:tcPr>
          <w:p w14:paraId="20389355" w14:textId="77777777" w:rsidR="009C1ECE" w:rsidRPr="00106795" w:rsidRDefault="00770005" w:rsidP="00106795">
            <w:pPr>
              <w:spacing w:line="360" w:lineRule="auto"/>
              <w:contextualSpacing/>
              <w:jc w:val="center"/>
              <w:rPr>
                <w:color w:val="000000"/>
              </w:rPr>
            </w:pPr>
            <w:r w:rsidRPr="00106795">
              <w:rPr>
                <w:color w:val="000000"/>
              </w:rPr>
              <w:t>12.03</w:t>
            </w:r>
          </w:p>
        </w:tc>
        <w:tc>
          <w:tcPr>
            <w:tcW w:w="1136" w:type="dxa"/>
          </w:tcPr>
          <w:p w14:paraId="3578F135" w14:textId="77777777" w:rsidR="009C1ECE" w:rsidRPr="00106795" w:rsidRDefault="00770005" w:rsidP="00106795">
            <w:pPr>
              <w:spacing w:line="360" w:lineRule="auto"/>
              <w:contextualSpacing/>
              <w:jc w:val="center"/>
              <w:rPr>
                <w:color w:val="000000"/>
              </w:rPr>
            </w:pPr>
            <w:r w:rsidRPr="00106795">
              <w:rPr>
                <w:color w:val="000000"/>
              </w:rPr>
              <w:t>12.57</w:t>
            </w:r>
          </w:p>
        </w:tc>
        <w:tc>
          <w:tcPr>
            <w:tcW w:w="1232" w:type="dxa"/>
          </w:tcPr>
          <w:p w14:paraId="7BCA431C" w14:textId="77777777" w:rsidR="009C1ECE" w:rsidRPr="00106795" w:rsidRDefault="00770005" w:rsidP="00106795">
            <w:pPr>
              <w:spacing w:line="360" w:lineRule="auto"/>
              <w:contextualSpacing/>
              <w:jc w:val="center"/>
              <w:rPr>
                <w:color w:val="000000"/>
              </w:rPr>
            </w:pPr>
            <w:r w:rsidRPr="00106795">
              <w:rPr>
                <w:color w:val="000000"/>
              </w:rPr>
              <w:t>3.23</w:t>
            </w:r>
          </w:p>
        </w:tc>
      </w:tr>
      <w:tr w:rsidR="009C1ECE" w:rsidRPr="00106795" w14:paraId="6C66AA4E" w14:textId="77777777" w:rsidTr="00106795">
        <w:trPr>
          <w:cnfStyle w:val="000000100000" w:firstRow="0" w:lastRow="0" w:firstColumn="0" w:lastColumn="0" w:oddVBand="0" w:evenVBand="0" w:oddHBand="1" w:evenHBand="0" w:firstRowFirstColumn="0" w:firstRowLastColumn="0" w:lastRowFirstColumn="0" w:lastRowLastColumn="0"/>
          <w:trHeight w:val="318"/>
        </w:trPr>
        <w:tc>
          <w:tcPr>
            <w:tcW w:w="1326" w:type="dxa"/>
            <w:tcBorders>
              <w:top w:val="none" w:sz="0" w:space="0" w:color="auto"/>
              <w:bottom w:val="none" w:sz="0" w:space="0" w:color="auto"/>
            </w:tcBorders>
          </w:tcPr>
          <w:p w14:paraId="7FA19E7A" w14:textId="77777777" w:rsidR="009C1ECE" w:rsidRPr="00106795" w:rsidRDefault="00770005" w:rsidP="00106795">
            <w:pPr>
              <w:spacing w:line="360" w:lineRule="auto"/>
              <w:contextualSpacing/>
              <w:rPr>
                <w:color w:val="000000"/>
              </w:rPr>
            </w:pPr>
            <w:r w:rsidRPr="00106795">
              <w:rPr>
                <w:color w:val="000000"/>
              </w:rPr>
              <w:t>Seis</w:t>
            </w:r>
          </w:p>
        </w:tc>
        <w:tc>
          <w:tcPr>
            <w:tcW w:w="1236" w:type="dxa"/>
            <w:tcBorders>
              <w:top w:val="none" w:sz="0" w:space="0" w:color="auto"/>
              <w:bottom w:val="none" w:sz="0" w:space="0" w:color="auto"/>
            </w:tcBorders>
          </w:tcPr>
          <w:p w14:paraId="7649BB08" w14:textId="77777777" w:rsidR="009C1ECE" w:rsidRPr="00106795" w:rsidRDefault="00770005" w:rsidP="00106795">
            <w:pPr>
              <w:spacing w:line="360" w:lineRule="auto"/>
              <w:contextualSpacing/>
              <w:jc w:val="center"/>
              <w:rPr>
                <w:color w:val="000000"/>
              </w:rPr>
            </w:pPr>
            <w:r w:rsidRPr="00106795">
              <w:rPr>
                <w:color w:val="000000"/>
              </w:rPr>
              <w:t>4.72</w:t>
            </w:r>
          </w:p>
        </w:tc>
        <w:tc>
          <w:tcPr>
            <w:tcW w:w="1276" w:type="dxa"/>
            <w:tcBorders>
              <w:top w:val="none" w:sz="0" w:space="0" w:color="auto"/>
              <w:bottom w:val="none" w:sz="0" w:space="0" w:color="auto"/>
            </w:tcBorders>
          </w:tcPr>
          <w:p w14:paraId="059926E8" w14:textId="77777777" w:rsidR="009C1ECE" w:rsidRPr="00106795" w:rsidRDefault="00770005" w:rsidP="00106795">
            <w:pPr>
              <w:spacing w:line="360" w:lineRule="auto"/>
              <w:contextualSpacing/>
              <w:jc w:val="center"/>
              <w:rPr>
                <w:color w:val="000000"/>
              </w:rPr>
            </w:pPr>
            <w:r w:rsidRPr="00106795">
              <w:rPr>
                <w:color w:val="000000"/>
              </w:rPr>
              <w:t>4.6</w:t>
            </w:r>
          </w:p>
        </w:tc>
        <w:tc>
          <w:tcPr>
            <w:tcW w:w="1275" w:type="dxa"/>
            <w:tcBorders>
              <w:top w:val="none" w:sz="0" w:space="0" w:color="auto"/>
              <w:bottom w:val="none" w:sz="0" w:space="0" w:color="auto"/>
            </w:tcBorders>
          </w:tcPr>
          <w:p w14:paraId="5F7655A4" w14:textId="77777777" w:rsidR="009C1ECE" w:rsidRPr="00106795" w:rsidRDefault="00770005" w:rsidP="00106795">
            <w:pPr>
              <w:spacing w:line="360" w:lineRule="auto"/>
              <w:contextualSpacing/>
              <w:jc w:val="center"/>
              <w:rPr>
                <w:color w:val="000000"/>
              </w:rPr>
            </w:pPr>
            <w:r w:rsidRPr="00106795">
              <w:rPr>
                <w:color w:val="000000"/>
              </w:rPr>
              <w:t>8.58</w:t>
            </w:r>
          </w:p>
        </w:tc>
        <w:tc>
          <w:tcPr>
            <w:tcW w:w="1418" w:type="dxa"/>
            <w:tcBorders>
              <w:top w:val="none" w:sz="0" w:space="0" w:color="auto"/>
              <w:bottom w:val="none" w:sz="0" w:space="0" w:color="auto"/>
            </w:tcBorders>
          </w:tcPr>
          <w:p w14:paraId="59C059BB" w14:textId="77777777" w:rsidR="009C1ECE" w:rsidRPr="00106795" w:rsidRDefault="00770005" w:rsidP="00106795">
            <w:pPr>
              <w:spacing w:line="360" w:lineRule="auto"/>
              <w:contextualSpacing/>
              <w:jc w:val="center"/>
              <w:rPr>
                <w:color w:val="000000"/>
              </w:rPr>
            </w:pPr>
            <w:r w:rsidRPr="00106795">
              <w:rPr>
                <w:color w:val="000000"/>
              </w:rPr>
              <w:t>10.27</w:t>
            </w:r>
          </w:p>
        </w:tc>
        <w:tc>
          <w:tcPr>
            <w:tcW w:w="1136" w:type="dxa"/>
            <w:tcBorders>
              <w:top w:val="none" w:sz="0" w:space="0" w:color="auto"/>
              <w:bottom w:val="none" w:sz="0" w:space="0" w:color="auto"/>
            </w:tcBorders>
          </w:tcPr>
          <w:p w14:paraId="433F3D04" w14:textId="77777777" w:rsidR="009C1ECE" w:rsidRPr="00106795" w:rsidRDefault="00770005" w:rsidP="00106795">
            <w:pPr>
              <w:spacing w:line="360" w:lineRule="auto"/>
              <w:contextualSpacing/>
              <w:jc w:val="center"/>
              <w:rPr>
                <w:color w:val="000000"/>
              </w:rPr>
            </w:pPr>
            <w:r w:rsidRPr="00106795">
              <w:rPr>
                <w:color w:val="000000"/>
              </w:rPr>
              <w:t>13.14</w:t>
            </w:r>
          </w:p>
        </w:tc>
        <w:tc>
          <w:tcPr>
            <w:tcW w:w="1232" w:type="dxa"/>
            <w:tcBorders>
              <w:top w:val="none" w:sz="0" w:space="0" w:color="auto"/>
              <w:bottom w:val="none" w:sz="0" w:space="0" w:color="auto"/>
            </w:tcBorders>
          </w:tcPr>
          <w:p w14:paraId="6C149360" w14:textId="77777777" w:rsidR="009C1ECE" w:rsidRPr="00106795" w:rsidRDefault="00770005" w:rsidP="00106795">
            <w:pPr>
              <w:spacing w:line="360" w:lineRule="auto"/>
              <w:contextualSpacing/>
              <w:jc w:val="center"/>
              <w:rPr>
                <w:color w:val="000000"/>
              </w:rPr>
            </w:pPr>
            <w:r w:rsidRPr="00106795">
              <w:rPr>
                <w:color w:val="000000"/>
              </w:rPr>
              <w:t>16.13</w:t>
            </w:r>
          </w:p>
        </w:tc>
      </w:tr>
      <w:tr w:rsidR="009C1ECE" w:rsidRPr="00106795" w14:paraId="6E6C8DCC" w14:textId="77777777" w:rsidTr="00106795">
        <w:trPr>
          <w:trHeight w:val="318"/>
        </w:trPr>
        <w:tc>
          <w:tcPr>
            <w:tcW w:w="1326" w:type="dxa"/>
          </w:tcPr>
          <w:p w14:paraId="39A069D9" w14:textId="77777777" w:rsidR="009C1ECE" w:rsidRPr="00106795" w:rsidRDefault="00770005" w:rsidP="00106795">
            <w:pPr>
              <w:spacing w:line="360" w:lineRule="auto"/>
              <w:contextualSpacing/>
              <w:rPr>
                <w:color w:val="000000"/>
              </w:rPr>
            </w:pPr>
            <w:r w:rsidRPr="00106795">
              <w:rPr>
                <w:color w:val="000000"/>
              </w:rPr>
              <w:t>Siete</w:t>
            </w:r>
          </w:p>
        </w:tc>
        <w:tc>
          <w:tcPr>
            <w:tcW w:w="1236" w:type="dxa"/>
          </w:tcPr>
          <w:p w14:paraId="5A0978E1" w14:textId="77777777" w:rsidR="009C1ECE" w:rsidRPr="00106795" w:rsidRDefault="00770005" w:rsidP="00106795">
            <w:pPr>
              <w:spacing w:line="360" w:lineRule="auto"/>
              <w:contextualSpacing/>
              <w:jc w:val="center"/>
              <w:rPr>
                <w:color w:val="000000"/>
              </w:rPr>
            </w:pPr>
            <w:r w:rsidRPr="00106795">
              <w:rPr>
                <w:color w:val="000000"/>
              </w:rPr>
              <w:t>8.87</w:t>
            </w:r>
          </w:p>
        </w:tc>
        <w:tc>
          <w:tcPr>
            <w:tcW w:w="1276" w:type="dxa"/>
          </w:tcPr>
          <w:p w14:paraId="386F41C8" w14:textId="77777777" w:rsidR="009C1ECE" w:rsidRPr="00106795" w:rsidRDefault="00770005" w:rsidP="00106795">
            <w:pPr>
              <w:spacing w:line="360" w:lineRule="auto"/>
              <w:contextualSpacing/>
              <w:jc w:val="center"/>
              <w:rPr>
                <w:color w:val="000000"/>
              </w:rPr>
            </w:pPr>
            <w:r w:rsidRPr="00106795">
              <w:rPr>
                <w:color w:val="000000"/>
              </w:rPr>
              <w:t>6.7</w:t>
            </w:r>
          </w:p>
        </w:tc>
        <w:tc>
          <w:tcPr>
            <w:tcW w:w="1275" w:type="dxa"/>
          </w:tcPr>
          <w:p w14:paraId="1F3B5AAB" w14:textId="77777777" w:rsidR="009C1ECE" w:rsidRPr="00106795" w:rsidRDefault="00770005" w:rsidP="00106795">
            <w:pPr>
              <w:spacing w:line="360" w:lineRule="auto"/>
              <w:contextualSpacing/>
              <w:jc w:val="center"/>
              <w:rPr>
                <w:color w:val="000000"/>
              </w:rPr>
            </w:pPr>
            <w:r w:rsidRPr="00106795">
              <w:rPr>
                <w:color w:val="000000"/>
              </w:rPr>
              <w:t>4.27</w:t>
            </w:r>
          </w:p>
        </w:tc>
        <w:tc>
          <w:tcPr>
            <w:tcW w:w="1418" w:type="dxa"/>
          </w:tcPr>
          <w:p w14:paraId="431210C3" w14:textId="77777777" w:rsidR="009C1ECE" w:rsidRPr="00106795" w:rsidRDefault="00770005" w:rsidP="00106795">
            <w:pPr>
              <w:spacing w:line="360" w:lineRule="auto"/>
              <w:contextualSpacing/>
              <w:jc w:val="center"/>
              <w:rPr>
                <w:color w:val="000000"/>
              </w:rPr>
            </w:pPr>
            <w:r w:rsidRPr="00106795">
              <w:rPr>
                <w:color w:val="000000"/>
              </w:rPr>
              <w:t>6.68</w:t>
            </w:r>
          </w:p>
        </w:tc>
        <w:tc>
          <w:tcPr>
            <w:tcW w:w="1136" w:type="dxa"/>
          </w:tcPr>
          <w:p w14:paraId="2719DCFC" w14:textId="77777777" w:rsidR="009C1ECE" w:rsidRPr="00106795" w:rsidRDefault="00770005" w:rsidP="00106795">
            <w:pPr>
              <w:spacing w:line="360" w:lineRule="auto"/>
              <w:contextualSpacing/>
              <w:jc w:val="center"/>
              <w:rPr>
                <w:color w:val="000000"/>
              </w:rPr>
            </w:pPr>
            <w:r w:rsidRPr="00106795">
              <w:rPr>
                <w:color w:val="000000"/>
              </w:rPr>
              <w:t>3.42</w:t>
            </w:r>
          </w:p>
        </w:tc>
        <w:tc>
          <w:tcPr>
            <w:tcW w:w="1232" w:type="dxa"/>
          </w:tcPr>
          <w:p w14:paraId="263F88B7" w14:textId="77777777" w:rsidR="009C1ECE" w:rsidRPr="00106795" w:rsidRDefault="00770005" w:rsidP="00106795">
            <w:pPr>
              <w:spacing w:line="360" w:lineRule="auto"/>
              <w:contextualSpacing/>
              <w:jc w:val="center"/>
              <w:rPr>
                <w:color w:val="000000"/>
              </w:rPr>
            </w:pPr>
            <w:r w:rsidRPr="00106795">
              <w:rPr>
                <w:color w:val="000000"/>
              </w:rPr>
              <w:t>3.22</w:t>
            </w:r>
          </w:p>
        </w:tc>
      </w:tr>
      <w:tr w:rsidR="009C1ECE" w:rsidRPr="00106795" w14:paraId="5BC29058" w14:textId="77777777" w:rsidTr="00106795">
        <w:trPr>
          <w:cnfStyle w:val="000000100000" w:firstRow="0" w:lastRow="0" w:firstColumn="0" w:lastColumn="0" w:oddVBand="0" w:evenVBand="0" w:oddHBand="1" w:evenHBand="0" w:firstRowFirstColumn="0" w:firstRowLastColumn="0" w:lastRowFirstColumn="0" w:lastRowLastColumn="0"/>
          <w:trHeight w:val="318"/>
        </w:trPr>
        <w:tc>
          <w:tcPr>
            <w:tcW w:w="1326" w:type="dxa"/>
            <w:tcBorders>
              <w:top w:val="none" w:sz="0" w:space="0" w:color="auto"/>
              <w:bottom w:val="none" w:sz="0" w:space="0" w:color="auto"/>
            </w:tcBorders>
          </w:tcPr>
          <w:p w14:paraId="5588C996" w14:textId="77777777" w:rsidR="009C1ECE" w:rsidRPr="00106795" w:rsidRDefault="00770005" w:rsidP="00106795">
            <w:pPr>
              <w:spacing w:line="360" w:lineRule="auto"/>
              <w:contextualSpacing/>
              <w:rPr>
                <w:color w:val="000000"/>
              </w:rPr>
            </w:pPr>
            <w:r w:rsidRPr="00106795">
              <w:rPr>
                <w:color w:val="000000"/>
              </w:rPr>
              <w:t>Ocho</w:t>
            </w:r>
          </w:p>
        </w:tc>
        <w:tc>
          <w:tcPr>
            <w:tcW w:w="1236" w:type="dxa"/>
            <w:tcBorders>
              <w:top w:val="none" w:sz="0" w:space="0" w:color="auto"/>
              <w:bottom w:val="none" w:sz="0" w:space="0" w:color="auto"/>
            </w:tcBorders>
          </w:tcPr>
          <w:p w14:paraId="7BAA70B5" w14:textId="77777777" w:rsidR="009C1ECE" w:rsidRPr="00106795" w:rsidRDefault="00770005" w:rsidP="00106795">
            <w:pPr>
              <w:spacing w:line="360" w:lineRule="auto"/>
              <w:contextualSpacing/>
              <w:jc w:val="center"/>
              <w:rPr>
                <w:color w:val="000000"/>
              </w:rPr>
            </w:pPr>
            <w:r w:rsidRPr="00106795">
              <w:rPr>
                <w:color w:val="000000"/>
              </w:rPr>
              <w:t>8.2</w:t>
            </w:r>
          </w:p>
        </w:tc>
        <w:tc>
          <w:tcPr>
            <w:tcW w:w="1276" w:type="dxa"/>
            <w:tcBorders>
              <w:top w:val="none" w:sz="0" w:space="0" w:color="auto"/>
              <w:bottom w:val="none" w:sz="0" w:space="0" w:color="auto"/>
            </w:tcBorders>
          </w:tcPr>
          <w:p w14:paraId="54B2BB33" w14:textId="77777777" w:rsidR="009C1ECE" w:rsidRPr="00106795" w:rsidRDefault="00770005" w:rsidP="00106795">
            <w:pPr>
              <w:spacing w:line="360" w:lineRule="auto"/>
              <w:contextualSpacing/>
              <w:jc w:val="center"/>
              <w:rPr>
                <w:color w:val="000000"/>
              </w:rPr>
            </w:pPr>
            <w:r w:rsidRPr="00106795">
              <w:rPr>
                <w:color w:val="000000"/>
              </w:rPr>
              <w:t>8.32</w:t>
            </w:r>
          </w:p>
        </w:tc>
        <w:tc>
          <w:tcPr>
            <w:tcW w:w="1275" w:type="dxa"/>
            <w:tcBorders>
              <w:top w:val="none" w:sz="0" w:space="0" w:color="auto"/>
              <w:bottom w:val="none" w:sz="0" w:space="0" w:color="auto"/>
            </w:tcBorders>
          </w:tcPr>
          <w:p w14:paraId="67C47FA6" w14:textId="77777777" w:rsidR="009C1ECE" w:rsidRPr="00106795" w:rsidRDefault="00770005" w:rsidP="00106795">
            <w:pPr>
              <w:spacing w:line="360" w:lineRule="auto"/>
              <w:contextualSpacing/>
              <w:jc w:val="center"/>
              <w:rPr>
                <w:color w:val="000000"/>
              </w:rPr>
            </w:pPr>
            <w:r w:rsidRPr="00106795">
              <w:rPr>
                <w:color w:val="000000"/>
              </w:rPr>
              <w:t>4.97</w:t>
            </w:r>
          </w:p>
        </w:tc>
        <w:tc>
          <w:tcPr>
            <w:tcW w:w="1418" w:type="dxa"/>
            <w:tcBorders>
              <w:top w:val="none" w:sz="0" w:space="0" w:color="auto"/>
              <w:bottom w:val="none" w:sz="0" w:space="0" w:color="auto"/>
            </w:tcBorders>
          </w:tcPr>
          <w:p w14:paraId="7861E143" w14:textId="77777777" w:rsidR="009C1ECE" w:rsidRPr="00106795" w:rsidRDefault="00770005" w:rsidP="00106795">
            <w:pPr>
              <w:spacing w:line="360" w:lineRule="auto"/>
              <w:contextualSpacing/>
              <w:jc w:val="center"/>
              <w:rPr>
                <w:color w:val="000000"/>
              </w:rPr>
            </w:pPr>
            <w:r w:rsidRPr="00106795">
              <w:rPr>
                <w:color w:val="000000"/>
              </w:rPr>
              <w:t>3.82</w:t>
            </w:r>
          </w:p>
        </w:tc>
        <w:tc>
          <w:tcPr>
            <w:tcW w:w="1136" w:type="dxa"/>
            <w:tcBorders>
              <w:top w:val="none" w:sz="0" w:space="0" w:color="auto"/>
              <w:bottom w:val="none" w:sz="0" w:space="0" w:color="auto"/>
            </w:tcBorders>
          </w:tcPr>
          <w:p w14:paraId="5E0BBF00" w14:textId="77777777" w:rsidR="009C1ECE" w:rsidRPr="00106795" w:rsidRDefault="00770005" w:rsidP="00106795">
            <w:pPr>
              <w:spacing w:line="360" w:lineRule="auto"/>
              <w:contextualSpacing/>
              <w:jc w:val="center"/>
              <w:rPr>
                <w:color w:val="000000"/>
              </w:rPr>
            </w:pPr>
            <w:r w:rsidRPr="00106795">
              <w:rPr>
                <w:color w:val="000000"/>
              </w:rPr>
              <w:t>4.57</w:t>
            </w:r>
          </w:p>
        </w:tc>
        <w:tc>
          <w:tcPr>
            <w:tcW w:w="1232" w:type="dxa"/>
            <w:tcBorders>
              <w:top w:val="none" w:sz="0" w:space="0" w:color="auto"/>
              <w:bottom w:val="none" w:sz="0" w:space="0" w:color="auto"/>
            </w:tcBorders>
          </w:tcPr>
          <w:p w14:paraId="03AB3FFD" w14:textId="77777777" w:rsidR="009C1ECE" w:rsidRPr="00106795" w:rsidRDefault="00770005" w:rsidP="00106795">
            <w:pPr>
              <w:spacing w:line="360" w:lineRule="auto"/>
              <w:contextualSpacing/>
              <w:jc w:val="center"/>
              <w:rPr>
                <w:color w:val="000000"/>
              </w:rPr>
            </w:pPr>
            <w:r w:rsidRPr="00106795">
              <w:rPr>
                <w:color w:val="000000"/>
              </w:rPr>
              <w:t>0</w:t>
            </w:r>
          </w:p>
        </w:tc>
      </w:tr>
      <w:tr w:rsidR="009C1ECE" w:rsidRPr="00106795" w14:paraId="2B0814FE" w14:textId="77777777" w:rsidTr="00106795">
        <w:trPr>
          <w:trHeight w:val="318"/>
        </w:trPr>
        <w:tc>
          <w:tcPr>
            <w:tcW w:w="1326" w:type="dxa"/>
          </w:tcPr>
          <w:p w14:paraId="52286C17" w14:textId="77777777" w:rsidR="009C1ECE" w:rsidRPr="00106795" w:rsidRDefault="00770005" w:rsidP="00106795">
            <w:pPr>
              <w:spacing w:line="360" w:lineRule="auto"/>
              <w:contextualSpacing/>
              <w:rPr>
                <w:color w:val="000000"/>
              </w:rPr>
            </w:pPr>
            <w:r w:rsidRPr="00106795">
              <w:rPr>
                <w:color w:val="000000"/>
              </w:rPr>
              <w:t>Nueve</w:t>
            </w:r>
          </w:p>
        </w:tc>
        <w:tc>
          <w:tcPr>
            <w:tcW w:w="1236" w:type="dxa"/>
          </w:tcPr>
          <w:p w14:paraId="73C78C50" w14:textId="77777777" w:rsidR="009C1ECE" w:rsidRPr="00106795" w:rsidRDefault="00770005" w:rsidP="00106795">
            <w:pPr>
              <w:spacing w:line="360" w:lineRule="auto"/>
              <w:contextualSpacing/>
              <w:jc w:val="center"/>
              <w:rPr>
                <w:color w:val="000000"/>
              </w:rPr>
            </w:pPr>
            <w:r w:rsidRPr="00106795">
              <w:rPr>
                <w:color w:val="000000"/>
              </w:rPr>
              <w:t>6</w:t>
            </w:r>
          </w:p>
        </w:tc>
        <w:tc>
          <w:tcPr>
            <w:tcW w:w="1276" w:type="dxa"/>
          </w:tcPr>
          <w:p w14:paraId="495ED0B9" w14:textId="77777777" w:rsidR="009C1ECE" w:rsidRPr="00106795" w:rsidRDefault="00770005" w:rsidP="00106795">
            <w:pPr>
              <w:spacing w:line="360" w:lineRule="auto"/>
              <w:contextualSpacing/>
              <w:jc w:val="center"/>
              <w:rPr>
                <w:color w:val="000000"/>
              </w:rPr>
            </w:pPr>
            <w:r w:rsidRPr="00106795">
              <w:rPr>
                <w:color w:val="000000"/>
              </w:rPr>
              <w:t>6.7</w:t>
            </w:r>
          </w:p>
        </w:tc>
        <w:tc>
          <w:tcPr>
            <w:tcW w:w="1275" w:type="dxa"/>
          </w:tcPr>
          <w:p w14:paraId="557A2631" w14:textId="77777777" w:rsidR="009C1ECE" w:rsidRPr="00106795" w:rsidRDefault="00770005" w:rsidP="00106795">
            <w:pPr>
              <w:spacing w:line="360" w:lineRule="auto"/>
              <w:contextualSpacing/>
              <w:jc w:val="center"/>
              <w:rPr>
                <w:color w:val="000000"/>
              </w:rPr>
            </w:pPr>
            <w:r w:rsidRPr="00106795">
              <w:rPr>
                <w:color w:val="000000"/>
              </w:rPr>
              <w:t>7.49</w:t>
            </w:r>
          </w:p>
        </w:tc>
        <w:tc>
          <w:tcPr>
            <w:tcW w:w="1418" w:type="dxa"/>
          </w:tcPr>
          <w:p w14:paraId="4A180F99" w14:textId="77777777" w:rsidR="009C1ECE" w:rsidRPr="00106795" w:rsidRDefault="00770005" w:rsidP="00106795">
            <w:pPr>
              <w:spacing w:line="360" w:lineRule="auto"/>
              <w:contextualSpacing/>
              <w:jc w:val="center"/>
              <w:rPr>
                <w:color w:val="000000"/>
              </w:rPr>
            </w:pPr>
            <w:r w:rsidRPr="00106795">
              <w:rPr>
                <w:color w:val="000000"/>
              </w:rPr>
              <w:t>6.6</w:t>
            </w:r>
          </w:p>
        </w:tc>
        <w:tc>
          <w:tcPr>
            <w:tcW w:w="1136" w:type="dxa"/>
          </w:tcPr>
          <w:p w14:paraId="181B4CB5" w14:textId="77777777" w:rsidR="009C1ECE" w:rsidRPr="00106795" w:rsidRDefault="00770005" w:rsidP="00106795">
            <w:pPr>
              <w:spacing w:line="360" w:lineRule="auto"/>
              <w:contextualSpacing/>
              <w:jc w:val="center"/>
              <w:rPr>
                <w:color w:val="000000"/>
              </w:rPr>
            </w:pPr>
            <w:r w:rsidRPr="00106795">
              <w:rPr>
                <w:color w:val="000000"/>
              </w:rPr>
              <w:t>6.28</w:t>
            </w:r>
          </w:p>
        </w:tc>
        <w:tc>
          <w:tcPr>
            <w:tcW w:w="1232" w:type="dxa"/>
          </w:tcPr>
          <w:p w14:paraId="6A5A7359" w14:textId="77777777" w:rsidR="009C1ECE" w:rsidRPr="00106795" w:rsidRDefault="00770005" w:rsidP="00106795">
            <w:pPr>
              <w:spacing w:line="360" w:lineRule="auto"/>
              <w:contextualSpacing/>
              <w:jc w:val="center"/>
              <w:rPr>
                <w:color w:val="000000"/>
              </w:rPr>
            </w:pPr>
            <w:r w:rsidRPr="00106795">
              <w:rPr>
                <w:color w:val="000000"/>
              </w:rPr>
              <w:t>6.45</w:t>
            </w:r>
          </w:p>
        </w:tc>
      </w:tr>
      <w:tr w:rsidR="009C1ECE" w:rsidRPr="00106795" w14:paraId="21B9DD8A" w14:textId="77777777" w:rsidTr="00106795">
        <w:trPr>
          <w:cnfStyle w:val="000000100000" w:firstRow="0" w:lastRow="0" w:firstColumn="0" w:lastColumn="0" w:oddVBand="0" w:evenVBand="0" w:oddHBand="1" w:evenHBand="0" w:firstRowFirstColumn="0" w:firstRowLastColumn="0" w:lastRowFirstColumn="0" w:lastRowLastColumn="0"/>
          <w:trHeight w:val="318"/>
        </w:trPr>
        <w:tc>
          <w:tcPr>
            <w:tcW w:w="1326" w:type="dxa"/>
            <w:tcBorders>
              <w:top w:val="none" w:sz="0" w:space="0" w:color="auto"/>
              <w:bottom w:val="none" w:sz="0" w:space="0" w:color="auto"/>
            </w:tcBorders>
          </w:tcPr>
          <w:p w14:paraId="701A312F" w14:textId="77777777" w:rsidR="009C1ECE" w:rsidRPr="00106795" w:rsidRDefault="00770005" w:rsidP="00106795">
            <w:pPr>
              <w:spacing w:line="360" w:lineRule="auto"/>
              <w:contextualSpacing/>
              <w:rPr>
                <w:color w:val="000000"/>
              </w:rPr>
            </w:pPr>
            <w:r w:rsidRPr="00106795">
              <w:rPr>
                <w:color w:val="000000"/>
              </w:rPr>
              <w:t>Diez</w:t>
            </w:r>
          </w:p>
        </w:tc>
        <w:tc>
          <w:tcPr>
            <w:tcW w:w="1236" w:type="dxa"/>
            <w:tcBorders>
              <w:top w:val="none" w:sz="0" w:space="0" w:color="auto"/>
              <w:bottom w:val="none" w:sz="0" w:space="0" w:color="auto"/>
            </w:tcBorders>
          </w:tcPr>
          <w:p w14:paraId="37DDBAE8" w14:textId="77777777" w:rsidR="009C1ECE" w:rsidRPr="00106795" w:rsidRDefault="00770005" w:rsidP="00106795">
            <w:pPr>
              <w:spacing w:line="360" w:lineRule="auto"/>
              <w:contextualSpacing/>
              <w:jc w:val="center"/>
              <w:rPr>
                <w:color w:val="000000"/>
              </w:rPr>
            </w:pPr>
            <w:r w:rsidRPr="00106795">
              <w:rPr>
                <w:color w:val="000000"/>
              </w:rPr>
              <w:t>4.27</w:t>
            </w:r>
          </w:p>
        </w:tc>
        <w:tc>
          <w:tcPr>
            <w:tcW w:w="1276" w:type="dxa"/>
            <w:tcBorders>
              <w:top w:val="none" w:sz="0" w:space="0" w:color="auto"/>
              <w:bottom w:val="none" w:sz="0" w:space="0" w:color="auto"/>
            </w:tcBorders>
          </w:tcPr>
          <w:p w14:paraId="5058203C" w14:textId="77777777" w:rsidR="009C1ECE" w:rsidRPr="00106795" w:rsidRDefault="00770005" w:rsidP="00106795">
            <w:pPr>
              <w:spacing w:line="360" w:lineRule="auto"/>
              <w:contextualSpacing/>
              <w:jc w:val="center"/>
              <w:rPr>
                <w:color w:val="000000"/>
              </w:rPr>
            </w:pPr>
            <w:r w:rsidRPr="00106795">
              <w:rPr>
                <w:color w:val="000000"/>
              </w:rPr>
              <w:t>5.05</w:t>
            </w:r>
          </w:p>
        </w:tc>
        <w:tc>
          <w:tcPr>
            <w:tcW w:w="1275" w:type="dxa"/>
            <w:tcBorders>
              <w:top w:val="none" w:sz="0" w:space="0" w:color="auto"/>
              <w:bottom w:val="none" w:sz="0" w:space="0" w:color="auto"/>
            </w:tcBorders>
          </w:tcPr>
          <w:p w14:paraId="5FD98259" w14:textId="77777777" w:rsidR="009C1ECE" w:rsidRPr="00106795" w:rsidRDefault="00770005" w:rsidP="00106795">
            <w:pPr>
              <w:spacing w:line="360" w:lineRule="auto"/>
              <w:contextualSpacing/>
              <w:jc w:val="center"/>
              <w:rPr>
                <w:color w:val="000000"/>
              </w:rPr>
            </w:pPr>
            <w:r w:rsidRPr="00106795">
              <w:rPr>
                <w:color w:val="000000"/>
              </w:rPr>
              <w:t>9.6</w:t>
            </w:r>
          </w:p>
        </w:tc>
        <w:tc>
          <w:tcPr>
            <w:tcW w:w="1418" w:type="dxa"/>
            <w:tcBorders>
              <w:top w:val="none" w:sz="0" w:space="0" w:color="auto"/>
              <w:bottom w:val="none" w:sz="0" w:space="0" w:color="auto"/>
            </w:tcBorders>
          </w:tcPr>
          <w:p w14:paraId="366A8765" w14:textId="77777777" w:rsidR="009C1ECE" w:rsidRPr="00106795" w:rsidRDefault="00770005" w:rsidP="00106795">
            <w:pPr>
              <w:spacing w:line="360" w:lineRule="auto"/>
              <w:contextualSpacing/>
              <w:jc w:val="center"/>
              <w:rPr>
                <w:color w:val="000000"/>
              </w:rPr>
            </w:pPr>
            <w:r w:rsidRPr="00106795">
              <w:rPr>
                <w:color w:val="000000"/>
              </w:rPr>
              <w:t>9.68</w:t>
            </w:r>
          </w:p>
        </w:tc>
        <w:tc>
          <w:tcPr>
            <w:tcW w:w="1136" w:type="dxa"/>
            <w:tcBorders>
              <w:top w:val="none" w:sz="0" w:space="0" w:color="auto"/>
              <w:bottom w:val="none" w:sz="0" w:space="0" w:color="auto"/>
            </w:tcBorders>
          </w:tcPr>
          <w:p w14:paraId="2FD8F938" w14:textId="77777777" w:rsidR="009C1ECE" w:rsidRPr="00106795" w:rsidRDefault="00770005" w:rsidP="00106795">
            <w:pPr>
              <w:spacing w:line="360" w:lineRule="auto"/>
              <w:contextualSpacing/>
              <w:jc w:val="center"/>
              <w:rPr>
                <w:color w:val="000000"/>
              </w:rPr>
            </w:pPr>
            <w:r w:rsidRPr="00106795">
              <w:rPr>
                <w:color w:val="000000"/>
              </w:rPr>
              <w:t>5.71</w:t>
            </w:r>
          </w:p>
        </w:tc>
        <w:tc>
          <w:tcPr>
            <w:tcW w:w="1232" w:type="dxa"/>
            <w:tcBorders>
              <w:top w:val="none" w:sz="0" w:space="0" w:color="auto"/>
              <w:bottom w:val="none" w:sz="0" w:space="0" w:color="auto"/>
            </w:tcBorders>
          </w:tcPr>
          <w:p w14:paraId="31DDB6C8" w14:textId="77777777" w:rsidR="009C1ECE" w:rsidRPr="00106795" w:rsidRDefault="00770005" w:rsidP="00106795">
            <w:pPr>
              <w:spacing w:line="360" w:lineRule="auto"/>
              <w:contextualSpacing/>
              <w:jc w:val="center"/>
              <w:rPr>
                <w:color w:val="000000"/>
              </w:rPr>
            </w:pPr>
            <w:r w:rsidRPr="00106795">
              <w:rPr>
                <w:color w:val="000000"/>
              </w:rPr>
              <w:t>3.23</w:t>
            </w:r>
          </w:p>
        </w:tc>
      </w:tr>
      <w:tr w:rsidR="009C1ECE" w:rsidRPr="00106795" w14:paraId="703E1171" w14:textId="77777777" w:rsidTr="00106795">
        <w:trPr>
          <w:trHeight w:val="318"/>
        </w:trPr>
        <w:tc>
          <w:tcPr>
            <w:tcW w:w="1326" w:type="dxa"/>
          </w:tcPr>
          <w:p w14:paraId="7274CA86" w14:textId="77777777" w:rsidR="009C1ECE" w:rsidRPr="00106795" w:rsidRDefault="00770005" w:rsidP="00106795">
            <w:pPr>
              <w:spacing w:line="360" w:lineRule="auto"/>
              <w:contextualSpacing/>
              <w:rPr>
                <w:color w:val="000000"/>
              </w:rPr>
            </w:pPr>
            <w:r w:rsidRPr="00106795">
              <w:rPr>
                <w:color w:val="000000"/>
              </w:rPr>
              <w:t>Once</w:t>
            </w:r>
          </w:p>
        </w:tc>
        <w:tc>
          <w:tcPr>
            <w:tcW w:w="1236" w:type="dxa"/>
          </w:tcPr>
          <w:p w14:paraId="058A7D41" w14:textId="77777777" w:rsidR="009C1ECE" w:rsidRPr="00106795" w:rsidRDefault="00770005" w:rsidP="00106795">
            <w:pPr>
              <w:spacing w:line="360" w:lineRule="auto"/>
              <w:contextualSpacing/>
              <w:jc w:val="center"/>
              <w:rPr>
                <w:color w:val="000000"/>
              </w:rPr>
            </w:pPr>
            <w:r w:rsidRPr="00106795">
              <w:rPr>
                <w:color w:val="000000"/>
              </w:rPr>
              <w:t>6.55</w:t>
            </w:r>
          </w:p>
        </w:tc>
        <w:tc>
          <w:tcPr>
            <w:tcW w:w="1276" w:type="dxa"/>
          </w:tcPr>
          <w:p w14:paraId="2CF3E2C8" w14:textId="77777777" w:rsidR="009C1ECE" w:rsidRPr="00106795" w:rsidRDefault="00770005" w:rsidP="00106795">
            <w:pPr>
              <w:spacing w:line="360" w:lineRule="auto"/>
              <w:contextualSpacing/>
              <w:jc w:val="center"/>
              <w:rPr>
                <w:color w:val="000000"/>
              </w:rPr>
            </w:pPr>
            <w:r w:rsidRPr="00106795">
              <w:rPr>
                <w:color w:val="000000"/>
              </w:rPr>
              <w:t>7.39</w:t>
            </w:r>
          </w:p>
        </w:tc>
        <w:tc>
          <w:tcPr>
            <w:tcW w:w="1275" w:type="dxa"/>
          </w:tcPr>
          <w:p w14:paraId="234FE707" w14:textId="77777777" w:rsidR="009C1ECE" w:rsidRPr="00106795" w:rsidRDefault="00770005" w:rsidP="00106795">
            <w:pPr>
              <w:spacing w:line="360" w:lineRule="auto"/>
              <w:contextualSpacing/>
              <w:jc w:val="center"/>
              <w:rPr>
                <w:color w:val="000000"/>
              </w:rPr>
            </w:pPr>
            <w:r w:rsidRPr="00106795">
              <w:rPr>
                <w:color w:val="000000"/>
              </w:rPr>
              <w:t>6.94</w:t>
            </w:r>
          </w:p>
        </w:tc>
        <w:tc>
          <w:tcPr>
            <w:tcW w:w="1418" w:type="dxa"/>
          </w:tcPr>
          <w:p w14:paraId="4B5EBF40" w14:textId="77777777" w:rsidR="009C1ECE" w:rsidRPr="00106795" w:rsidRDefault="00770005" w:rsidP="00106795">
            <w:pPr>
              <w:spacing w:line="360" w:lineRule="auto"/>
              <w:contextualSpacing/>
              <w:jc w:val="center"/>
              <w:rPr>
                <w:color w:val="000000"/>
              </w:rPr>
            </w:pPr>
            <w:r w:rsidRPr="00106795">
              <w:rPr>
                <w:color w:val="000000"/>
              </w:rPr>
              <w:t>5.42</w:t>
            </w:r>
          </w:p>
        </w:tc>
        <w:tc>
          <w:tcPr>
            <w:tcW w:w="1136" w:type="dxa"/>
          </w:tcPr>
          <w:p w14:paraId="0CDBCD93" w14:textId="77777777" w:rsidR="009C1ECE" w:rsidRPr="00106795" w:rsidRDefault="00770005" w:rsidP="00106795">
            <w:pPr>
              <w:spacing w:line="360" w:lineRule="auto"/>
              <w:contextualSpacing/>
              <w:jc w:val="center"/>
              <w:rPr>
                <w:color w:val="000000"/>
              </w:rPr>
            </w:pPr>
            <w:r w:rsidRPr="00106795">
              <w:rPr>
                <w:color w:val="000000"/>
              </w:rPr>
              <w:t>4.57</w:t>
            </w:r>
          </w:p>
        </w:tc>
        <w:tc>
          <w:tcPr>
            <w:tcW w:w="1232" w:type="dxa"/>
          </w:tcPr>
          <w:p w14:paraId="676A3347" w14:textId="77777777" w:rsidR="009C1ECE" w:rsidRPr="00106795" w:rsidRDefault="00770005" w:rsidP="00106795">
            <w:pPr>
              <w:spacing w:line="360" w:lineRule="auto"/>
              <w:contextualSpacing/>
              <w:jc w:val="center"/>
              <w:rPr>
                <w:color w:val="000000"/>
              </w:rPr>
            </w:pPr>
            <w:r w:rsidRPr="00106795">
              <w:rPr>
                <w:color w:val="000000"/>
              </w:rPr>
              <w:t>3.23</w:t>
            </w:r>
          </w:p>
        </w:tc>
      </w:tr>
      <w:tr w:rsidR="009C1ECE" w:rsidRPr="00106795" w14:paraId="546B7DC3" w14:textId="77777777" w:rsidTr="00106795">
        <w:trPr>
          <w:cnfStyle w:val="000000100000" w:firstRow="0" w:lastRow="0" w:firstColumn="0" w:lastColumn="0" w:oddVBand="0" w:evenVBand="0" w:oddHBand="1" w:evenHBand="0" w:firstRowFirstColumn="0" w:firstRowLastColumn="0" w:lastRowFirstColumn="0" w:lastRowLastColumn="0"/>
          <w:trHeight w:val="318"/>
        </w:trPr>
        <w:tc>
          <w:tcPr>
            <w:tcW w:w="1326" w:type="dxa"/>
            <w:tcBorders>
              <w:top w:val="none" w:sz="0" w:space="0" w:color="auto"/>
              <w:bottom w:val="none" w:sz="0" w:space="0" w:color="auto"/>
            </w:tcBorders>
          </w:tcPr>
          <w:p w14:paraId="18301669" w14:textId="77777777" w:rsidR="009C1ECE" w:rsidRPr="00106795" w:rsidRDefault="00770005" w:rsidP="00106795">
            <w:pPr>
              <w:spacing w:line="360" w:lineRule="auto"/>
              <w:contextualSpacing/>
              <w:rPr>
                <w:color w:val="000000"/>
              </w:rPr>
            </w:pPr>
            <w:r w:rsidRPr="00106795">
              <w:rPr>
                <w:color w:val="000000"/>
              </w:rPr>
              <w:t>Doce</w:t>
            </w:r>
          </w:p>
        </w:tc>
        <w:tc>
          <w:tcPr>
            <w:tcW w:w="1236" w:type="dxa"/>
            <w:tcBorders>
              <w:top w:val="none" w:sz="0" w:space="0" w:color="auto"/>
              <w:bottom w:val="none" w:sz="0" w:space="0" w:color="auto"/>
            </w:tcBorders>
          </w:tcPr>
          <w:p w14:paraId="07D88574" w14:textId="77777777" w:rsidR="009C1ECE" w:rsidRPr="00106795" w:rsidRDefault="00770005" w:rsidP="00106795">
            <w:pPr>
              <w:spacing w:line="360" w:lineRule="auto"/>
              <w:contextualSpacing/>
              <w:jc w:val="center"/>
              <w:rPr>
                <w:color w:val="000000"/>
              </w:rPr>
            </w:pPr>
            <w:r w:rsidRPr="00106795">
              <w:rPr>
                <w:color w:val="000000"/>
              </w:rPr>
              <w:t>9.87</w:t>
            </w:r>
          </w:p>
        </w:tc>
        <w:tc>
          <w:tcPr>
            <w:tcW w:w="1276" w:type="dxa"/>
            <w:tcBorders>
              <w:top w:val="none" w:sz="0" w:space="0" w:color="auto"/>
              <w:bottom w:val="none" w:sz="0" w:space="0" w:color="auto"/>
            </w:tcBorders>
          </w:tcPr>
          <w:p w14:paraId="18845550" w14:textId="77777777" w:rsidR="009C1ECE" w:rsidRPr="00106795" w:rsidRDefault="00770005" w:rsidP="00106795">
            <w:pPr>
              <w:spacing w:line="360" w:lineRule="auto"/>
              <w:contextualSpacing/>
              <w:jc w:val="center"/>
              <w:rPr>
                <w:color w:val="000000"/>
              </w:rPr>
            </w:pPr>
            <w:r w:rsidRPr="00106795">
              <w:rPr>
                <w:color w:val="000000"/>
              </w:rPr>
              <w:t>8.6</w:t>
            </w:r>
          </w:p>
        </w:tc>
        <w:tc>
          <w:tcPr>
            <w:tcW w:w="1275" w:type="dxa"/>
            <w:tcBorders>
              <w:top w:val="none" w:sz="0" w:space="0" w:color="auto"/>
              <w:bottom w:val="none" w:sz="0" w:space="0" w:color="auto"/>
            </w:tcBorders>
          </w:tcPr>
          <w:p w14:paraId="27C98AF2" w14:textId="77777777" w:rsidR="009C1ECE" w:rsidRPr="00106795" w:rsidRDefault="00770005" w:rsidP="00106795">
            <w:pPr>
              <w:spacing w:line="360" w:lineRule="auto"/>
              <w:contextualSpacing/>
              <w:jc w:val="center"/>
              <w:rPr>
                <w:color w:val="000000"/>
              </w:rPr>
            </w:pPr>
            <w:r w:rsidRPr="00106795">
              <w:rPr>
                <w:color w:val="000000"/>
              </w:rPr>
              <w:t>2.62</w:t>
            </w:r>
          </w:p>
        </w:tc>
        <w:tc>
          <w:tcPr>
            <w:tcW w:w="1418" w:type="dxa"/>
            <w:tcBorders>
              <w:top w:val="none" w:sz="0" w:space="0" w:color="auto"/>
              <w:bottom w:val="none" w:sz="0" w:space="0" w:color="auto"/>
            </w:tcBorders>
          </w:tcPr>
          <w:p w14:paraId="79E4382F" w14:textId="77777777" w:rsidR="009C1ECE" w:rsidRPr="00106795" w:rsidRDefault="00770005" w:rsidP="00106795">
            <w:pPr>
              <w:spacing w:line="360" w:lineRule="auto"/>
              <w:contextualSpacing/>
              <w:jc w:val="center"/>
              <w:rPr>
                <w:color w:val="000000"/>
              </w:rPr>
            </w:pPr>
            <w:r w:rsidRPr="00106795">
              <w:rPr>
                <w:color w:val="000000"/>
              </w:rPr>
              <w:t>3.08</w:t>
            </w:r>
          </w:p>
        </w:tc>
        <w:tc>
          <w:tcPr>
            <w:tcW w:w="1136" w:type="dxa"/>
            <w:tcBorders>
              <w:top w:val="none" w:sz="0" w:space="0" w:color="auto"/>
              <w:bottom w:val="none" w:sz="0" w:space="0" w:color="auto"/>
            </w:tcBorders>
          </w:tcPr>
          <w:p w14:paraId="434C4DD9" w14:textId="77777777" w:rsidR="009C1ECE" w:rsidRPr="00106795" w:rsidRDefault="00770005" w:rsidP="00106795">
            <w:pPr>
              <w:spacing w:line="360" w:lineRule="auto"/>
              <w:contextualSpacing/>
              <w:jc w:val="center"/>
              <w:rPr>
                <w:color w:val="000000"/>
              </w:rPr>
            </w:pPr>
            <w:r w:rsidRPr="00106795">
              <w:rPr>
                <w:color w:val="000000"/>
              </w:rPr>
              <w:t>5.14</w:t>
            </w:r>
          </w:p>
        </w:tc>
        <w:tc>
          <w:tcPr>
            <w:tcW w:w="1232" w:type="dxa"/>
            <w:tcBorders>
              <w:top w:val="none" w:sz="0" w:space="0" w:color="auto"/>
              <w:bottom w:val="none" w:sz="0" w:space="0" w:color="auto"/>
            </w:tcBorders>
          </w:tcPr>
          <w:p w14:paraId="61535186" w14:textId="77777777" w:rsidR="009C1ECE" w:rsidRPr="00106795" w:rsidRDefault="00770005" w:rsidP="00106795">
            <w:pPr>
              <w:spacing w:line="360" w:lineRule="auto"/>
              <w:contextualSpacing/>
              <w:jc w:val="center"/>
              <w:rPr>
                <w:color w:val="000000"/>
              </w:rPr>
            </w:pPr>
            <w:r w:rsidRPr="00106795">
              <w:rPr>
                <w:color w:val="000000"/>
              </w:rPr>
              <w:t>9.68</w:t>
            </w:r>
          </w:p>
        </w:tc>
      </w:tr>
      <w:tr w:rsidR="009C1ECE" w:rsidRPr="00106795" w14:paraId="04DAC4AE" w14:textId="77777777" w:rsidTr="00106795">
        <w:trPr>
          <w:trHeight w:val="318"/>
        </w:trPr>
        <w:tc>
          <w:tcPr>
            <w:tcW w:w="1326" w:type="dxa"/>
          </w:tcPr>
          <w:p w14:paraId="3AC473E3" w14:textId="77777777" w:rsidR="009C1ECE" w:rsidRPr="00106795" w:rsidRDefault="00770005" w:rsidP="00106795">
            <w:pPr>
              <w:spacing w:line="360" w:lineRule="auto"/>
              <w:contextualSpacing/>
              <w:rPr>
                <w:color w:val="000000"/>
              </w:rPr>
            </w:pPr>
            <w:r w:rsidRPr="00106795">
              <w:rPr>
                <w:color w:val="000000"/>
              </w:rPr>
              <w:t xml:space="preserve">Trece </w:t>
            </w:r>
          </w:p>
        </w:tc>
        <w:tc>
          <w:tcPr>
            <w:tcW w:w="1236" w:type="dxa"/>
          </w:tcPr>
          <w:p w14:paraId="1D9EA156" w14:textId="77777777" w:rsidR="009C1ECE" w:rsidRPr="00106795" w:rsidRDefault="00770005" w:rsidP="00106795">
            <w:pPr>
              <w:spacing w:line="360" w:lineRule="auto"/>
              <w:contextualSpacing/>
              <w:jc w:val="center"/>
              <w:rPr>
                <w:color w:val="000000"/>
              </w:rPr>
            </w:pPr>
            <w:r w:rsidRPr="00106795">
              <w:rPr>
                <w:color w:val="000000"/>
              </w:rPr>
              <w:t>3.38</w:t>
            </w:r>
          </w:p>
        </w:tc>
        <w:tc>
          <w:tcPr>
            <w:tcW w:w="1276" w:type="dxa"/>
          </w:tcPr>
          <w:p w14:paraId="69A019DC" w14:textId="77777777" w:rsidR="009C1ECE" w:rsidRPr="00106795" w:rsidRDefault="00770005" w:rsidP="00106795">
            <w:pPr>
              <w:spacing w:line="360" w:lineRule="auto"/>
              <w:contextualSpacing/>
              <w:jc w:val="center"/>
              <w:rPr>
                <w:color w:val="000000"/>
              </w:rPr>
            </w:pPr>
            <w:r w:rsidRPr="00106795">
              <w:rPr>
                <w:color w:val="000000"/>
              </w:rPr>
              <w:t>3.68</w:t>
            </w:r>
          </w:p>
        </w:tc>
        <w:tc>
          <w:tcPr>
            <w:tcW w:w="1275" w:type="dxa"/>
          </w:tcPr>
          <w:p w14:paraId="3E0D00E9" w14:textId="77777777" w:rsidR="009C1ECE" w:rsidRPr="00106795" w:rsidRDefault="00770005" w:rsidP="00106795">
            <w:pPr>
              <w:spacing w:line="360" w:lineRule="auto"/>
              <w:contextualSpacing/>
              <w:jc w:val="center"/>
              <w:rPr>
                <w:color w:val="000000"/>
              </w:rPr>
            </w:pPr>
            <w:r w:rsidRPr="00106795">
              <w:rPr>
                <w:color w:val="000000"/>
              </w:rPr>
              <w:t>10.52</w:t>
            </w:r>
          </w:p>
        </w:tc>
        <w:tc>
          <w:tcPr>
            <w:tcW w:w="1418" w:type="dxa"/>
          </w:tcPr>
          <w:p w14:paraId="13E8CB61" w14:textId="77777777" w:rsidR="009C1ECE" w:rsidRPr="00106795" w:rsidRDefault="00770005" w:rsidP="00106795">
            <w:pPr>
              <w:spacing w:line="360" w:lineRule="auto"/>
              <w:contextualSpacing/>
              <w:jc w:val="center"/>
              <w:rPr>
                <w:color w:val="000000"/>
              </w:rPr>
            </w:pPr>
            <w:r w:rsidRPr="00106795">
              <w:rPr>
                <w:color w:val="000000"/>
              </w:rPr>
              <w:t>11.89</w:t>
            </w:r>
          </w:p>
        </w:tc>
        <w:tc>
          <w:tcPr>
            <w:tcW w:w="1136" w:type="dxa"/>
          </w:tcPr>
          <w:p w14:paraId="64CF0ED2" w14:textId="77777777" w:rsidR="009C1ECE" w:rsidRPr="00106795" w:rsidRDefault="00770005" w:rsidP="00106795">
            <w:pPr>
              <w:spacing w:line="360" w:lineRule="auto"/>
              <w:contextualSpacing/>
              <w:jc w:val="center"/>
              <w:rPr>
                <w:color w:val="000000"/>
              </w:rPr>
            </w:pPr>
            <w:r w:rsidRPr="00106795">
              <w:rPr>
                <w:color w:val="000000"/>
              </w:rPr>
              <w:t>8.57</w:t>
            </w:r>
          </w:p>
        </w:tc>
        <w:tc>
          <w:tcPr>
            <w:tcW w:w="1232" w:type="dxa"/>
          </w:tcPr>
          <w:p w14:paraId="76786C2C" w14:textId="77777777" w:rsidR="009C1ECE" w:rsidRPr="00106795" w:rsidRDefault="00770005" w:rsidP="00106795">
            <w:pPr>
              <w:spacing w:line="360" w:lineRule="auto"/>
              <w:contextualSpacing/>
              <w:jc w:val="center"/>
              <w:rPr>
                <w:color w:val="000000"/>
              </w:rPr>
            </w:pPr>
            <w:r w:rsidRPr="00106795">
              <w:rPr>
                <w:color w:val="000000"/>
              </w:rPr>
              <w:t>16.13</w:t>
            </w:r>
          </w:p>
        </w:tc>
      </w:tr>
      <w:tr w:rsidR="009C1ECE" w:rsidRPr="00106795" w14:paraId="004AA635" w14:textId="77777777" w:rsidTr="00106795">
        <w:trPr>
          <w:cnfStyle w:val="000000100000" w:firstRow="0" w:lastRow="0" w:firstColumn="0" w:lastColumn="0" w:oddVBand="0" w:evenVBand="0" w:oddHBand="1" w:evenHBand="0" w:firstRowFirstColumn="0" w:firstRowLastColumn="0" w:lastRowFirstColumn="0" w:lastRowLastColumn="0"/>
          <w:trHeight w:val="318"/>
        </w:trPr>
        <w:tc>
          <w:tcPr>
            <w:tcW w:w="1326" w:type="dxa"/>
            <w:tcBorders>
              <w:top w:val="none" w:sz="0" w:space="0" w:color="auto"/>
              <w:bottom w:val="none" w:sz="0" w:space="0" w:color="auto"/>
            </w:tcBorders>
          </w:tcPr>
          <w:p w14:paraId="57B801E1" w14:textId="77777777" w:rsidR="009C1ECE" w:rsidRPr="00106795" w:rsidRDefault="00770005" w:rsidP="00106795">
            <w:pPr>
              <w:spacing w:line="360" w:lineRule="auto"/>
              <w:contextualSpacing/>
              <w:rPr>
                <w:color w:val="000000"/>
              </w:rPr>
            </w:pPr>
            <w:r w:rsidRPr="00106795">
              <w:rPr>
                <w:color w:val="000000"/>
              </w:rPr>
              <w:t xml:space="preserve">Catorce </w:t>
            </w:r>
          </w:p>
        </w:tc>
        <w:tc>
          <w:tcPr>
            <w:tcW w:w="1236" w:type="dxa"/>
            <w:tcBorders>
              <w:top w:val="none" w:sz="0" w:space="0" w:color="auto"/>
              <w:bottom w:val="none" w:sz="0" w:space="0" w:color="auto"/>
            </w:tcBorders>
          </w:tcPr>
          <w:p w14:paraId="492CF732" w14:textId="77777777" w:rsidR="009C1ECE" w:rsidRPr="00106795" w:rsidRDefault="00770005" w:rsidP="00106795">
            <w:pPr>
              <w:spacing w:line="360" w:lineRule="auto"/>
              <w:contextualSpacing/>
              <w:jc w:val="center"/>
              <w:rPr>
                <w:color w:val="000000"/>
              </w:rPr>
            </w:pPr>
            <w:r w:rsidRPr="00106795">
              <w:rPr>
                <w:color w:val="000000"/>
              </w:rPr>
              <w:t>9.96</w:t>
            </w:r>
          </w:p>
        </w:tc>
        <w:tc>
          <w:tcPr>
            <w:tcW w:w="1276" w:type="dxa"/>
            <w:tcBorders>
              <w:top w:val="none" w:sz="0" w:space="0" w:color="auto"/>
              <w:bottom w:val="none" w:sz="0" w:space="0" w:color="auto"/>
            </w:tcBorders>
          </w:tcPr>
          <w:p w14:paraId="5D140690" w14:textId="77777777" w:rsidR="009C1ECE" w:rsidRPr="00106795" w:rsidRDefault="00770005" w:rsidP="00106795">
            <w:pPr>
              <w:spacing w:line="360" w:lineRule="auto"/>
              <w:contextualSpacing/>
              <w:jc w:val="center"/>
              <w:rPr>
                <w:color w:val="000000"/>
              </w:rPr>
            </w:pPr>
            <w:r w:rsidRPr="00106795">
              <w:rPr>
                <w:color w:val="000000"/>
              </w:rPr>
              <w:t>9.17</w:t>
            </w:r>
          </w:p>
        </w:tc>
        <w:tc>
          <w:tcPr>
            <w:tcW w:w="1275" w:type="dxa"/>
            <w:tcBorders>
              <w:top w:val="none" w:sz="0" w:space="0" w:color="auto"/>
              <w:bottom w:val="none" w:sz="0" w:space="0" w:color="auto"/>
            </w:tcBorders>
          </w:tcPr>
          <w:p w14:paraId="644CB480" w14:textId="77777777" w:rsidR="009C1ECE" w:rsidRPr="00106795" w:rsidRDefault="00770005" w:rsidP="00106795">
            <w:pPr>
              <w:spacing w:line="360" w:lineRule="auto"/>
              <w:contextualSpacing/>
              <w:jc w:val="center"/>
              <w:rPr>
                <w:color w:val="000000"/>
              </w:rPr>
            </w:pPr>
            <w:r w:rsidRPr="00106795">
              <w:rPr>
                <w:color w:val="000000"/>
              </w:rPr>
              <w:t>2.92</w:t>
            </w:r>
          </w:p>
        </w:tc>
        <w:tc>
          <w:tcPr>
            <w:tcW w:w="1418" w:type="dxa"/>
            <w:tcBorders>
              <w:top w:val="none" w:sz="0" w:space="0" w:color="auto"/>
              <w:bottom w:val="none" w:sz="0" w:space="0" w:color="auto"/>
            </w:tcBorders>
          </w:tcPr>
          <w:p w14:paraId="6DB58BCE" w14:textId="77777777" w:rsidR="009C1ECE" w:rsidRPr="00106795" w:rsidRDefault="00770005" w:rsidP="00106795">
            <w:pPr>
              <w:spacing w:line="360" w:lineRule="auto"/>
              <w:contextualSpacing/>
              <w:jc w:val="center"/>
              <w:rPr>
                <w:color w:val="000000"/>
              </w:rPr>
            </w:pPr>
            <w:r w:rsidRPr="00106795">
              <w:rPr>
                <w:color w:val="000000"/>
              </w:rPr>
              <w:t>2.12</w:t>
            </w:r>
          </w:p>
        </w:tc>
        <w:tc>
          <w:tcPr>
            <w:tcW w:w="1136" w:type="dxa"/>
            <w:tcBorders>
              <w:top w:val="none" w:sz="0" w:space="0" w:color="auto"/>
              <w:bottom w:val="none" w:sz="0" w:space="0" w:color="auto"/>
            </w:tcBorders>
          </w:tcPr>
          <w:p w14:paraId="68C160F5" w14:textId="77777777" w:rsidR="009C1ECE" w:rsidRPr="00106795" w:rsidRDefault="00770005" w:rsidP="00106795">
            <w:pPr>
              <w:spacing w:line="360" w:lineRule="auto"/>
              <w:contextualSpacing/>
              <w:jc w:val="center"/>
              <w:rPr>
                <w:color w:val="000000"/>
              </w:rPr>
            </w:pPr>
            <w:r w:rsidRPr="00106795">
              <w:rPr>
                <w:color w:val="000000"/>
              </w:rPr>
              <w:t>4.57</w:t>
            </w:r>
          </w:p>
        </w:tc>
        <w:tc>
          <w:tcPr>
            <w:tcW w:w="1232" w:type="dxa"/>
            <w:tcBorders>
              <w:top w:val="none" w:sz="0" w:space="0" w:color="auto"/>
              <w:bottom w:val="none" w:sz="0" w:space="0" w:color="auto"/>
            </w:tcBorders>
          </w:tcPr>
          <w:p w14:paraId="5DB19269" w14:textId="77777777" w:rsidR="009C1ECE" w:rsidRPr="00106795" w:rsidRDefault="00770005" w:rsidP="00106795">
            <w:pPr>
              <w:spacing w:line="360" w:lineRule="auto"/>
              <w:contextualSpacing/>
              <w:jc w:val="center"/>
              <w:rPr>
                <w:color w:val="000000"/>
              </w:rPr>
            </w:pPr>
            <w:r w:rsidRPr="00106795">
              <w:rPr>
                <w:color w:val="000000"/>
              </w:rPr>
              <w:t>0</w:t>
            </w:r>
          </w:p>
        </w:tc>
      </w:tr>
      <w:tr w:rsidR="009C1ECE" w:rsidRPr="00106795" w14:paraId="6962B12A" w14:textId="77777777" w:rsidTr="00106795">
        <w:trPr>
          <w:trHeight w:val="289"/>
        </w:trPr>
        <w:tc>
          <w:tcPr>
            <w:tcW w:w="1326" w:type="dxa"/>
          </w:tcPr>
          <w:p w14:paraId="4AD6ED7C" w14:textId="77777777" w:rsidR="009C1ECE" w:rsidRPr="00106795" w:rsidRDefault="00770005" w:rsidP="00106795">
            <w:pPr>
              <w:spacing w:line="360" w:lineRule="auto"/>
              <w:contextualSpacing/>
              <w:rPr>
                <w:color w:val="000000"/>
              </w:rPr>
            </w:pPr>
            <w:r w:rsidRPr="00106795">
              <w:rPr>
                <w:color w:val="000000"/>
              </w:rPr>
              <w:t>Quince</w:t>
            </w:r>
          </w:p>
        </w:tc>
        <w:tc>
          <w:tcPr>
            <w:tcW w:w="1236" w:type="dxa"/>
          </w:tcPr>
          <w:p w14:paraId="32618AA9" w14:textId="77777777" w:rsidR="009C1ECE" w:rsidRPr="00106795" w:rsidRDefault="00770005" w:rsidP="00106795">
            <w:pPr>
              <w:spacing w:line="360" w:lineRule="auto"/>
              <w:contextualSpacing/>
              <w:jc w:val="center"/>
              <w:rPr>
                <w:color w:val="000000"/>
              </w:rPr>
            </w:pPr>
            <w:r w:rsidRPr="00106795">
              <w:rPr>
                <w:color w:val="000000"/>
              </w:rPr>
              <w:t>3.93</w:t>
            </w:r>
          </w:p>
        </w:tc>
        <w:tc>
          <w:tcPr>
            <w:tcW w:w="1276" w:type="dxa"/>
          </w:tcPr>
          <w:p w14:paraId="63114ABC" w14:textId="77777777" w:rsidR="009C1ECE" w:rsidRPr="00106795" w:rsidRDefault="00770005" w:rsidP="00106795">
            <w:pPr>
              <w:spacing w:line="360" w:lineRule="auto"/>
              <w:contextualSpacing/>
              <w:jc w:val="center"/>
              <w:rPr>
                <w:color w:val="000000"/>
              </w:rPr>
            </w:pPr>
            <w:r w:rsidRPr="00106795">
              <w:rPr>
                <w:color w:val="000000"/>
              </w:rPr>
              <w:t>4.56</w:t>
            </w:r>
          </w:p>
        </w:tc>
        <w:tc>
          <w:tcPr>
            <w:tcW w:w="1275" w:type="dxa"/>
          </w:tcPr>
          <w:p w14:paraId="296D0A3B" w14:textId="77777777" w:rsidR="009C1ECE" w:rsidRPr="00106795" w:rsidRDefault="00770005" w:rsidP="00106795">
            <w:pPr>
              <w:spacing w:line="360" w:lineRule="auto"/>
              <w:contextualSpacing/>
              <w:jc w:val="center"/>
              <w:rPr>
                <w:color w:val="000000"/>
              </w:rPr>
            </w:pPr>
            <w:r w:rsidRPr="00106795">
              <w:rPr>
                <w:color w:val="000000"/>
              </w:rPr>
              <w:t>9.24</w:t>
            </w:r>
          </w:p>
        </w:tc>
        <w:tc>
          <w:tcPr>
            <w:tcW w:w="1418" w:type="dxa"/>
          </w:tcPr>
          <w:p w14:paraId="572E3D8B" w14:textId="77777777" w:rsidR="009C1ECE" w:rsidRPr="00106795" w:rsidRDefault="00770005" w:rsidP="00106795">
            <w:pPr>
              <w:spacing w:line="360" w:lineRule="auto"/>
              <w:contextualSpacing/>
              <w:jc w:val="center"/>
              <w:rPr>
                <w:color w:val="000000"/>
              </w:rPr>
            </w:pPr>
            <w:r w:rsidRPr="00106795">
              <w:rPr>
                <w:color w:val="000000"/>
              </w:rPr>
              <w:t>10.49</w:t>
            </w:r>
          </w:p>
        </w:tc>
        <w:tc>
          <w:tcPr>
            <w:tcW w:w="1136" w:type="dxa"/>
          </w:tcPr>
          <w:p w14:paraId="23FBDB9C" w14:textId="77777777" w:rsidR="009C1ECE" w:rsidRPr="00106795" w:rsidRDefault="00770005" w:rsidP="00106795">
            <w:pPr>
              <w:spacing w:line="360" w:lineRule="auto"/>
              <w:contextualSpacing/>
              <w:jc w:val="center"/>
              <w:rPr>
                <w:color w:val="000000"/>
              </w:rPr>
            </w:pPr>
            <w:r w:rsidRPr="00106795">
              <w:rPr>
                <w:color w:val="000000"/>
              </w:rPr>
              <w:t>16</w:t>
            </w:r>
          </w:p>
        </w:tc>
        <w:tc>
          <w:tcPr>
            <w:tcW w:w="1232" w:type="dxa"/>
          </w:tcPr>
          <w:p w14:paraId="1024A88C" w14:textId="77777777" w:rsidR="009C1ECE" w:rsidRPr="00106795" w:rsidRDefault="00770005" w:rsidP="00106795">
            <w:pPr>
              <w:spacing w:line="360" w:lineRule="auto"/>
              <w:contextualSpacing/>
              <w:jc w:val="center"/>
              <w:rPr>
                <w:color w:val="000000"/>
              </w:rPr>
            </w:pPr>
            <w:r w:rsidRPr="00106795">
              <w:rPr>
                <w:color w:val="000000"/>
              </w:rPr>
              <w:t>6.45</w:t>
            </w:r>
          </w:p>
        </w:tc>
      </w:tr>
    </w:tbl>
    <w:p w14:paraId="0A337BD7" w14:textId="2000502E" w:rsidR="009C1ECE" w:rsidRDefault="00770005" w:rsidP="00106795">
      <w:pPr>
        <w:spacing w:line="360" w:lineRule="auto"/>
        <w:contextualSpacing/>
        <w:jc w:val="center"/>
      </w:pPr>
      <w:r w:rsidRPr="00F27763">
        <w:rPr>
          <w:bCs/>
        </w:rPr>
        <w:t>Fuente:</w:t>
      </w:r>
      <w:r>
        <w:t xml:space="preserve"> Elaboración propia</w:t>
      </w:r>
    </w:p>
    <w:p w14:paraId="2EFC35C0" w14:textId="4BD47701" w:rsidR="009C1ECE" w:rsidRDefault="00770005" w:rsidP="00106795">
      <w:pPr>
        <w:spacing w:line="360" w:lineRule="auto"/>
        <w:ind w:firstLine="720"/>
        <w:contextualSpacing/>
        <w:jc w:val="both"/>
        <w:rPr>
          <w:color w:val="000000"/>
        </w:rPr>
      </w:pPr>
      <w:r>
        <w:rPr>
          <w:color w:val="000000"/>
        </w:rPr>
        <w:t xml:space="preserve">Por otra parte, en la tabla 5 se </w:t>
      </w:r>
      <w:r w:rsidR="002F6FE8">
        <w:t>observa</w:t>
      </w:r>
      <w:r>
        <w:t xml:space="preserve"> que el promedio</w:t>
      </w:r>
      <w:r>
        <w:rPr>
          <w:color w:val="000000"/>
        </w:rPr>
        <w:t xml:space="preserve"> general al inicio del </w:t>
      </w:r>
      <w:r w:rsidR="00050BBE">
        <w:rPr>
          <w:color w:val="000000"/>
        </w:rPr>
        <w:t>semestre</w:t>
      </w:r>
      <w:r>
        <w:rPr>
          <w:color w:val="000000"/>
        </w:rPr>
        <w:t xml:space="preserve"> fue de 52.978, mientras que al finalizar fue de 63.948. </w:t>
      </w:r>
      <w:r w:rsidR="002F6FE8">
        <w:rPr>
          <w:color w:val="000000"/>
        </w:rPr>
        <w:t>Es importante señalar que l</w:t>
      </w:r>
      <w:r>
        <w:rPr>
          <w:color w:val="000000"/>
        </w:rPr>
        <w:t>a desviación estándar es un indicador que</w:t>
      </w:r>
      <w:r w:rsidR="00311801">
        <w:rPr>
          <w:color w:val="000000"/>
        </w:rPr>
        <w:t xml:space="preserve"> </w:t>
      </w:r>
      <w:r w:rsidR="002F6FE8">
        <w:rPr>
          <w:color w:val="000000"/>
        </w:rPr>
        <w:t>permite identificar</w:t>
      </w:r>
      <w:r w:rsidR="00311801">
        <w:rPr>
          <w:color w:val="000000"/>
        </w:rPr>
        <w:t xml:space="preserve"> qu</w:t>
      </w:r>
      <w:r w:rsidR="00F27763">
        <w:rPr>
          <w:color w:val="000000"/>
        </w:rPr>
        <w:t>é</w:t>
      </w:r>
      <w:r>
        <w:rPr>
          <w:color w:val="000000"/>
        </w:rPr>
        <w:t xml:space="preserve"> tan dispersos se encuentran los datos alrededor de la media, es decir</w:t>
      </w:r>
      <w:r w:rsidR="00F27763">
        <w:rPr>
          <w:color w:val="000000"/>
        </w:rPr>
        <w:t>,</w:t>
      </w:r>
      <w:r>
        <w:rPr>
          <w:color w:val="000000"/>
        </w:rPr>
        <w:t xml:space="preserve"> los datos oscilan a una distancia de la desviación estándar de la media</w:t>
      </w:r>
      <w:r w:rsidR="00974D76">
        <w:rPr>
          <w:color w:val="000000"/>
        </w:rPr>
        <w:t xml:space="preserve"> (Gutiérrez y </w:t>
      </w:r>
      <w:proofErr w:type="spellStart"/>
      <w:r w:rsidR="00974D76">
        <w:rPr>
          <w:color w:val="000000"/>
        </w:rPr>
        <w:t>Vladimirovna</w:t>
      </w:r>
      <w:proofErr w:type="spellEnd"/>
      <w:r w:rsidR="00F27763">
        <w:rPr>
          <w:color w:val="000000"/>
        </w:rPr>
        <w:t>,</w:t>
      </w:r>
      <w:r w:rsidR="00974D76">
        <w:rPr>
          <w:color w:val="000000"/>
        </w:rPr>
        <w:t xml:space="preserve"> 2017; Levin y </w:t>
      </w:r>
      <w:proofErr w:type="spellStart"/>
      <w:r w:rsidR="00974D76">
        <w:rPr>
          <w:color w:val="000000"/>
        </w:rPr>
        <w:t>Rubin</w:t>
      </w:r>
      <w:proofErr w:type="spellEnd"/>
      <w:r w:rsidR="00F27763">
        <w:rPr>
          <w:color w:val="000000"/>
        </w:rPr>
        <w:t>,</w:t>
      </w:r>
      <w:r w:rsidR="00974D76">
        <w:rPr>
          <w:color w:val="000000"/>
        </w:rPr>
        <w:t xml:space="preserve"> 2004)</w:t>
      </w:r>
      <w:r w:rsidR="00F27763">
        <w:rPr>
          <w:color w:val="000000"/>
        </w:rPr>
        <w:t xml:space="preserve">. En tal sentido, </w:t>
      </w:r>
      <w:r>
        <w:rPr>
          <w:color w:val="000000"/>
        </w:rPr>
        <w:t xml:space="preserve">la desviación estándar que se encontró al finalizar el </w:t>
      </w:r>
      <w:r w:rsidR="00050BBE">
        <w:rPr>
          <w:color w:val="000000"/>
        </w:rPr>
        <w:t>semestre</w:t>
      </w:r>
      <w:r>
        <w:rPr>
          <w:color w:val="000000"/>
        </w:rPr>
        <w:t xml:space="preserve"> es ligeramente más</w:t>
      </w:r>
      <w:r w:rsidR="004E18D0">
        <w:rPr>
          <w:color w:val="000000"/>
        </w:rPr>
        <w:t xml:space="preserve"> </w:t>
      </w:r>
      <w:r>
        <w:rPr>
          <w:color w:val="000000"/>
        </w:rPr>
        <w:t xml:space="preserve">pequeña que la desviación estándar al inicio del </w:t>
      </w:r>
      <w:r w:rsidR="00050BBE">
        <w:rPr>
          <w:color w:val="000000"/>
        </w:rPr>
        <w:t>semestre</w:t>
      </w:r>
      <w:r>
        <w:rPr>
          <w:color w:val="000000"/>
        </w:rPr>
        <w:t xml:space="preserve">. </w:t>
      </w:r>
    </w:p>
    <w:p w14:paraId="1CA6CADD" w14:textId="77777777" w:rsidR="00311801" w:rsidRDefault="00311801" w:rsidP="00106795">
      <w:pPr>
        <w:pBdr>
          <w:top w:val="nil"/>
          <w:left w:val="nil"/>
          <w:bottom w:val="nil"/>
          <w:right w:val="nil"/>
          <w:between w:val="nil"/>
        </w:pBdr>
        <w:spacing w:line="360" w:lineRule="auto"/>
        <w:contextualSpacing/>
        <w:jc w:val="both"/>
        <w:rPr>
          <w:color w:val="000000"/>
        </w:rPr>
      </w:pPr>
    </w:p>
    <w:p w14:paraId="29E11394" w14:textId="77777777" w:rsidR="00106795" w:rsidRDefault="00106795" w:rsidP="00106795">
      <w:pPr>
        <w:pBdr>
          <w:top w:val="nil"/>
          <w:left w:val="nil"/>
          <w:bottom w:val="nil"/>
          <w:right w:val="nil"/>
          <w:between w:val="nil"/>
        </w:pBdr>
        <w:spacing w:line="360" w:lineRule="auto"/>
        <w:contextualSpacing/>
        <w:jc w:val="both"/>
        <w:rPr>
          <w:color w:val="000000"/>
        </w:rPr>
      </w:pPr>
    </w:p>
    <w:p w14:paraId="62421204" w14:textId="77777777" w:rsidR="00106795" w:rsidRDefault="00106795" w:rsidP="00106795">
      <w:pPr>
        <w:pBdr>
          <w:top w:val="nil"/>
          <w:left w:val="nil"/>
          <w:bottom w:val="nil"/>
          <w:right w:val="nil"/>
          <w:between w:val="nil"/>
        </w:pBdr>
        <w:spacing w:line="360" w:lineRule="auto"/>
        <w:contextualSpacing/>
        <w:jc w:val="both"/>
        <w:rPr>
          <w:color w:val="000000"/>
        </w:rPr>
      </w:pPr>
    </w:p>
    <w:p w14:paraId="4AFD237C" w14:textId="77777777" w:rsidR="00106795" w:rsidRDefault="00106795" w:rsidP="00106795">
      <w:pPr>
        <w:pBdr>
          <w:top w:val="nil"/>
          <w:left w:val="nil"/>
          <w:bottom w:val="nil"/>
          <w:right w:val="nil"/>
          <w:between w:val="nil"/>
        </w:pBdr>
        <w:spacing w:line="360" w:lineRule="auto"/>
        <w:contextualSpacing/>
        <w:jc w:val="both"/>
        <w:rPr>
          <w:color w:val="000000"/>
        </w:rPr>
      </w:pPr>
    </w:p>
    <w:p w14:paraId="208F6A24" w14:textId="0E6569F1" w:rsidR="009C1ECE" w:rsidRPr="00F27763" w:rsidRDefault="00770005" w:rsidP="00106795">
      <w:pPr>
        <w:spacing w:line="360" w:lineRule="auto"/>
        <w:contextualSpacing/>
        <w:jc w:val="center"/>
        <w:rPr>
          <w:iCs/>
        </w:rPr>
      </w:pPr>
      <w:r>
        <w:rPr>
          <w:b/>
        </w:rPr>
        <w:lastRenderedPageBreak/>
        <w:t>Tabla 5.</w:t>
      </w:r>
      <w:r>
        <w:t xml:space="preserve"> </w:t>
      </w:r>
      <w:r w:rsidRPr="00F27763">
        <w:rPr>
          <w:iCs/>
        </w:rPr>
        <w:t>Promedio y desviación estándar del total de estudiantes</w:t>
      </w:r>
    </w:p>
    <w:tbl>
      <w:tblPr>
        <w:tblStyle w:val="Tablanormal21"/>
        <w:tblW w:w="7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117"/>
        <w:gridCol w:w="2551"/>
        <w:gridCol w:w="2392"/>
      </w:tblGrid>
      <w:tr w:rsidR="009C1ECE" w:rsidRPr="00106795" w14:paraId="238AFA33" w14:textId="77777777" w:rsidTr="00106795">
        <w:trPr>
          <w:cnfStyle w:val="000000100000" w:firstRow="0" w:lastRow="0" w:firstColumn="0" w:lastColumn="0" w:oddVBand="0" w:evenVBand="0" w:oddHBand="1" w:evenHBand="0" w:firstRowFirstColumn="0" w:firstRowLastColumn="0" w:lastRowFirstColumn="0" w:lastRowLastColumn="0"/>
          <w:trHeight w:val="541"/>
          <w:jc w:val="center"/>
        </w:trPr>
        <w:tc>
          <w:tcPr>
            <w:tcW w:w="2117" w:type="dxa"/>
            <w:tcBorders>
              <w:top w:val="none" w:sz="0" w:space="0" w:color="auto"/>
              <w:bottom w:val="none" w:sz="0" w:space="0" w:color="auto"/>
            </w:tcBorders>
          </w:tcPr>
          <w:p w14:paraId="38E7BBBF" w14:textId="77777777" w:rsidR="009C1ECE" w:rsidRPr="00106795" w:rsidRDefault="00770005" w:rsidP="00106795">
            <w:pPr>
              <w:spacing w:line="360" w:lineRule="auto"/>
              <w:contextualSpacing/>
              <w:jc w:val="center"/>
              <w:rPr>
                <w:color w:val="000000"/>
              </w:rPr>
            </w:pPr>
            <w:r w:rsidRPr="00106795">
              <w:rPr>
                <w:color w:val="000000"/>
              </w:rPr>
              <w:t> </w:t>
            </w:r>
          </w:p>
        </w:tc>
        <w:tc>
          <w:tcPr>
            <w:tcW w:w="2551" w:type="dxa"/>
            <w:tcBorders>
              <w:top w:val="none" w:sz="0" w:space="0" w:color="auto"/>
              <w:bottom w:val="none" w:sz="0" w:space="0" w:color="auto"/>
            </w:tcBorders>
          </w:tcPr>
          <w:p w14:paraId="2D1A71F8" w14:textId="77777777" w:rsidR="009C1ECE" w:rsidRPr="00106795" w:rsidRDefault="00770005" w:rsidP="00106795">
            <w:pPr>
              <w:spacing w:line="360" w:lineRule="auto"/>
              <w:contextualSpacing/>
              <w:jc w:val="center"/>
              <w:rPr>
                <w:color w:val="000000"/>
              </w:rPr>
            </w:pPr>
            <w:r w:rsidRPr="00106795">
              <w:rPr>
                <w:color w:val="000000"/>
              </w:rPr>
              <w:t xml:space="preserve">Promedio al inicio del </w:t>
            </w:r>
            <w:r w:rsidR="00050BBE" w:rsidRPr="00106795">
              <w:rPr>
                <w:color w:val="000000"/>
              </w:rPr>
              <w:t>semestre</w:t>
            </w:r>
          </w:p>
        </w:tc>
        <w:tc>
          <w:tcPr>
            <w:tcW w:w="2392" w:type="dxa"/>
            <w:tcBorders>
              <w:top w:val="none" w:sz="0" w:space="0" w:color="auto"/>
              <w:bottom w:val="none" w:sz="0" w:space="0" w:color="auto"/>
            </w:tcBorders>
          </w:tcPr>
          <w:p w14:paraId="6A92F9ED" w14:textId="77777777" w:rsidR="009C1ECE" w:rsidRPr="00106795" w:rsidRDefault="00770005" w:rsidP="00106795">
            <w:pPr>
              <w:spacing w:line="360" w:lineRule="auto"/>
              <w:contextualSpacing/>
              <w:jc w:val="center"/>
              <w:rPr>
                <w:color w:val="000000"/>
              </w:rPr>
            </w:pPr>
            <w:r w:rsidRPr="00106795">
              <w:rPr>
                <w:color w:val="000000"/>
              </w:rPr>
              <w:t xml:space="preserve">Promedio al final del </w:t>
            </w:r>
            <w:r w:rsidR="00050BBE" w:rsidRPr="00106795">
              <w:rPr>
                <w:color w:val="000000"/>
              </w:rPr>
              <w:t>semestre</w:t>
            </w:r>
          </w:p>
        </w:tc>
      </w:tr>
      <w:tr w:rsidR="009C1ECE" w:rsidRPr="00106795" w14:paraId="66C1E9FD" w14:textId="77777777" w:rsidTr="00106795">
        <w:trPr>
          <w:trHeight w:val="414"/>
          <w:jc w:val="center"/>
        </w:trPr>
        <w:tc>
          <w:tcPr>
            <w:tcW w:w="2117" w:type="dxa"/>
            <w:vAlign w:val="center"/>
          </w:tcPr>
          <w:p w14:paraId="25AD4F18" w14:textId="77777777" w:rsidR="009C1ECE" w:rsidRPr="00106795" w:rsidRDefault="00770005" w:rsidP="00106795">
            <w:pPr>
              <w:spacing w:line="360" w:lineRule="auto"/>
              <w:contextualSpacing/>
              <w:jc w:val="center"/>
              <w:rPr>
                <w:color w:val="000000"/>
              </w:rPr>
            </w:pPr>
            <w:r w:rsidRPr="00106795">
              <w:rPr>
                <w:color w:val="000000"/>
              </w:rPr>
              <w:t>Promedio</w:t>
            </w:r>
          </w:p>
        </w:tc>
        <w:tc>
          <w:tcPr>
            <w:tcW w:w="2551" w:type="dxa"/>
            <w:vAlign w:val="center"/>
          </w:tcPr>
          <w:p w14:paraId="04C01A06" w14:textId="77777777" w:rsidR="009C1ECE" w:rsidRPr="00106795" w:rsidRDefault="00770005" w:rsidP="00106795">
            <w:pPr>
              <w:spacing w:line="360" w:lineRule="auto"/>
              <w:contextualSpacing/>
              <w:jc w:val="center"/>
              <w:rPr>
                <w:color w:val="000000"/>
              </w:rPr>
            </w:pPr>
            <w:r w:rsidRPr="00106795">
              <w:rPr>
                <w:color w:val="000000"/>
              </w:rPr>
              <w:t>52.978</w:t>
            </w:r>
          </w:p>
        </w:tc>
        <w:tc>
          <w:tcPr>
            <w:tcW w:w="2392" w:type="dxa"/>
            <w:vAlign w:val="center"/>
          </w:tcPr>
          <w:p w14:paraId="58B30489" w14:textId="77777777" w:rsidR="009C1ECE" w:rsidRPr="00106795" w:rsidRDefault="00770005" w:rsidP="00106795">
            <w:pPr>
              <w:spacing w:line="360" w:lineRule="auto"/>
              <w:contextualSpacing/>
              <w:jc w:val="center"/>
              <w:rPr>
                <w:color w:val="000000"/>
              </w:rPr>
            </w:pPr>
            <w:r w:rsidRPr="00106795">
              <w:rPr>
                <w:color w:val="000000"/>
              </w:rPr>
              <w:t>63.942</w:t>
            </w:r>
          </w:p>
        </w:tc>
      </w:tr>
      <w:tr w:rsidR="009C1ECE" w:rsidRPr="00106795" w14:paraId="2DEA4B6D" w14:textId="77777777" w:rsidTr="00106795">
        <w:trPr>
          <w:cnfStyle w:val="000000100000" w:firstRow="0" w:lastRow="0" w:firstColumn="0" w:lastColumn="0" w:oddVBand="0" w:evenVBand="0" w:oddHBand="1" w:evenHBand="0" w:firstRowFirstColumn="0" w:firstRowLastColumn="0" w:lastRowFirstColumn="0" w:lastRowLastColumn="0"/>
          <w:trHeight w:val="405"/>
          <w:jc w:val="center"/>
        </w:trPr>
        <w:tc>
          <w:tcPr>
            <w:tcW w:w="2117" w:type="dxa"/>
            <w:tcBorders>
              <w:top w:val="none" w:sz="0" w:space="0" w:color="auto"/>
              <w:bottom w:val="none" w:sz="0" w:space="0" w:color="auto"/>
            </w:tcBorders>
            <w:vAlign w:val="center"/>
          </w:tcPr>
          <w:p w14:paraId="383A702B" w14:textId="77777777" w:rsidR="009C1ECE" w:rsidRPr="00106795" w:rsidRDefault="00770005" w:rsidP="00106795">
            <w:pPr>
              <w:spacing w:line="360" w:lineRule="auto"/>
              <w:contextualSpacing/>
              <w:jc w:val="center"/>
              <w:rPr>
                <w:color w:val="000000"/>
              </w:rPr>
            </w:pPr>
            <w:r w:rsidRPr="00106795">
              <w:rPr>
                <w:color w:val="000000"/>
              </w:rPr>
              <w:t>Desviación estándar</w:t>
            </w:r>
          </w:p>
        </w:tc>
        <w:tc>
          <w:tcPr>
            <w:tcW w:w="2551" w:type="dxa"/>
            <w:tcBorders>
              <w:top w:val="none" w:sz="0" w:space="0" w:color="auto"/>
              <w:bottom w:val="none" w:sz="0" w:space="0" w:color="auto"/>
            </w:tcBorders>
            <w:vAlign w:val="center"/>
          </w:tcPr>
          <w:p w14:paraId="34EDF29F" w14:textId="77777777" w:rsidR="009C1ECE" w:rsidRPr="00106795" w:rsidRDefault="00770005" w:rsidP="00106795">
            <w:pPr>
              <w:spacing w:line="360" w:lineRule="auto"/>
              <w:contextualSpacing/>
              <w:jc w:val="center"/>
              <w:rPr>
                <w:color w:val="000000"/>
              </w:rPr>
            </w:pPr>
            <w:r w:rsidRPr="00106795">
              <w:rPr>
                <w:color w:val="000000"/>
              </w:rPr>
              <w:t>19.316</w:t>
            </w:r>
          </w:p>
        </w:tc>
        <w:tc>
          <w:tcPr>
            <w:tcW w:w="2392" w:type="dxa"/>
            <w:tcBorders>
              <w:top w:val="none" w:sz="0" w:space="0" w:color="auto"/>
              <w:bottom w:val="none" w:sz="0" w:space="0" w:color="auto"/>
            </w:tcBorders>
            <w:vAlign w:val="center"/>
          </w:tcPr>
          <w:p w14:paraId="27817ECD" w14:textId="77777777" w:rsidR="009C1ECE" w:rsidRPr="00106795" w:rsidRDefault="00770005" w:rsidP="00106795">
            <w:pPr>
              <w:spacing w:line="360" w:lineRule="auto"/>
              <w:contextualSpacing/>
              <w:jc w:val="center"/>
              <w:rPr>
                <w:color w:val="000000"/>
              </w:rPr>
            </w:pPr>
            <w:r w:rsidRPr="00106795">
              <w:rPr>
                <w:color w:val="000000"/>
              </w:rPr>
              <w:t>19.248</w:t>
            </w:r>
          </w:p>
        </w:tc>
      </w:tr>
      <w:tr w:rsidR="009C1ECE" w:rsidRPr="00106795" w14:paraId="241DE48C" w14:textId="77777777" w:rsidTr="00106795">
        <w:trPr>
          <w:trHeight w:val="411"/>
          <w:jc w:val="center"/>
        </w:trPr>
        <w:tc>
          <w:tcPr>
            <w:tcW w:w="2117" w:type="dxa"/>
            <w:vAlign w:val="center"/>
          </w:tcPr>
          <w:p w14:paraId="105C5CFB" w14:textId="77777777" w:rsidR="009C1ECE" w:rsidRPr="00106795" w:rsidRDefault="00770005" w:rsidP="00106795">
            <w:pPr>
              <w:spacing w:line="360" w:lineRule="auto"/>
              <w:contextualSpacing/>
              <w:jc w:val="center"/>
              <w:rPr>
                <w:color w:val="000000"/>
              </w:rPr>
            </w:pPr>
            <w:r w:rsidRPr="00106795">
              <w:rPr>
                <w:color w:val="000000"/>
              </w:rPr>
              <w:t>Número de alumnos</w:t>
            </w:r>
          </w:p>
        </w:tc>
        <w:tc>
          <w:tcPr>
            <w:tcW w:w="2551" w:type="dxa"/>
            <w:vAlign w:val="center"/>
          </w:tcPr>
          <w:p w14:paraId="4267CE7E" w14:textId="77777777" w:rsidR="009C1ECE" w:rsidRPr="00106795" w:rsidRDefault="00770005" w:rsidP="00106795">
            <w:pPr>
              <w:spacing w:line="360" w:lineRule="auto"/>
              <w:contextualSpacing/>
              <w:jc w:val="center"/>
              <w:rPr>
                <w:color w:val="000000"/>
              </w:rPr>
            </w:pPr>
            <w:r w:rsidRPr="00106795">
              <w:rPr>
                <w:color w:val="000000"/>
              </w:rPr>
              <w:t>413</w:t>
            </w:r>
          </w:p>
        </w:tc>
        <w:tc>
          <w:tcPr>
            <w:tcW w:w="2392" w:type="dxa"/>
            <w:vAlign w:val="center"/>
          </w:tcPr>
          <w:p w14:paraId="2369924A" w14:textId="77777777" w:rsidR="009C1ECE" w:rsidRPr="00106795" w:rsidRDefault="00770005" w:rsidP="00106795">
            <w:pPr>
              <w:spacing w:line="360" w:lineRule="auto"/>
              <w:contextualSpacing/>
              <w:jc w:val="center"/>
              <w:rPr>
                <w:color w:val="000000"/>
              </w:rPr>
            </w:pPr>
            <w:r w:rsidRPr="00106795">
              <w:rPr>
                <w:color w:val="000000"/>
              </w:rPr>
              <w:t>258</w:t>
            </w:r>
          </w:p>
        </w:tc>
      </w:tr>
    </w:tbl>
    <w:p w14:paraId="29D58329" w14:textId="639DF846" w:rsidR="009C1ECE" w:rsidRDefault="004E18D0" w:rsidP="00106795">
      <w:pPr>
        <w:spacing w:line="360" w:lineRule="auto"/>
        <w:contextualSpacing/>
        <w:jc w:val="center"/>
        <w:rPr>
          <w:b/>
        </w:rPr>
      </w:pPr>
      <w:r w:rsidRPr="00F27763">
        <w:rPr>
          <w:bCs/>
        </w:rPr>
        <w:t xml:space="preserve"> </w:t>
      </w:r>
      <w:r w:rsidR="00770005" w:rsidRPr="00F27763">
        <w:rPr>
          <w:bCs/>
        </w:rPr>
        <w:t>Fuente:</w:t>
      </w:r>
      <w:r w:rsidR="00770005">
        <w:t xml:space="preserve"> Elaboración propia</w:t>
      </w:r>
    </w:p>
    <w:p w14:paraId="3B773B93" w14:textId="77777777" w:rsidR="00F27763" w:rsidRDefault="00F27763" w:rsidP="00106795">
      <w:pPr>
        <w:tabs>
          <w:tab w:val="left" w:pos="709"/>
        </w:tabs>
        <w:spacing w:line="360" w:lineRule="auto"/>
        <w:contextualSpacing/>
        <w:jc w:val="both"/>
      </w:pPr>
      <w:r>
        <w:tab/>
      </w:r>
      <w:r w:rsidR="00770005">
        <w:t xml:space="preserve">La tabla 6 muestra </w:t>
      </w:r>
      <w:r w:rsidR="00B878D3">
        <w:t xml:space="preserve">los </w:t>
      </w:r>
      <w:r w:rsidR="00770005">
        <w:t xml:space="preserve">porcentajes de estudiantes clasificados dependiendo </w:t>
      </w:r>
      <w:r w:rsidR="00751B67">
        <w:t>d</w:t>
      </w:r>
      <w:r w:rsidR="00770005">
        <w:t>el rango de calificación obtenida</w:t>
      </w:r>
      <w:r>
        <w:t>.</w:t>
      </w:r>
      <w:r w:rsidR="00770005">
        <w:t xml:space="preserve"> </w:t>
      </w:r>
      <w:r>
        <w:t>O</w:t>
      </w:r>
      <w:r w:rsidR="00770005">
        <w:t xml:space="preserve">bservamos que al inicio del </w:t>
      </w:r>
      <w:r w:rsidR="00050BBE">
        <w:t>semestre</w:t>
      </w:r>
      <w:r w:rsidR="00770005">
        <w:t xml:space="preserve"> </w:t>
      </w:r>
      <w:r>
        <w:t xml:space="preserve">el </w:t>
      </w:r>
      <w:r w:rsidR="00770005">
        <w:t>58.11</w:t>
      </w:r>
      <w:r>
        <w:t xml:space="preserve"> </w:t>
      </w:r>
      <w:r w:rsidR="00770005">
        <w:t xml:space="preserve">% de </w:t>
      </w:r>
      <w:r>
        <w:t xml:space="preserve">los </w:t>
      </w:r>
      <w:r w:rsidR="00770005">
        <w:t xml:space="preserve">estudiantes obtuvieron una calificación reprobatoria (insuficiente), mientras que al final del </w:t>
      </w:r>
      <w:r w:rsidR="00050BBE">
        <w:t>semestre</w:t>
      </w:r>
      <w:r w:rsidR="00770005">
        <w:t xml:space="preserve"> para este mismo rango </w:t>
      </w:r>
      <w:r>
        <w:t>alcanzó el</w:t>
      </w:r>
      <w:r w:rsidR="00770005">
        <w:t xml:space="preserve"> 34.88</w:t>
      </w:r>
      <w:r>
        <w:t xml:space="preserve"> </w:t>
      </w:r>
      <w:r w:rsidR="00770005">
        <w:t xml:space="preserve">%. </w:t>
      </w:r>
    </w:p>
    <w:p w14:paraId="0E556983" w14:textId="73709112" w:rsidR="009C1ECE" w:rsidRDefault="00F27763" w:rsidP="00106795">
      <w:pPr>
        <w:tabs>
          <w:tab w:val="left" w:pos="709"/>
        </w:tabs>
        <w:spacing w:line="360" w:lineRule="auto"/>
        <w:contextualSpacing/>
        <w:jc w:val="both"/>
      </w:pPr>
      <w:r>
        <w:tab/>
        <w:t xml:space="preserve">En cuanto </w:t>
      </w:r>
      <w:r w:rsidR="00B878D3">
        <w:t>a las calificaciones aprobatorias, e</w:t>
      </w:r>
      <w:r w:rsidR="00770005">
        <w:t xml:space="preserve">l porcentaje de alumnos </w:t>
      </w:r>
      <w:r w:rsidR="0009540C">
        <w:t xml:space="preserve">que obtuvieron una calificación en </w:t>
      </w:r>
      <w:r w:rsidR="00770005">
        <w:t xml:space="preserve">el rango </w:t>
      </w:r>
      <w:r w:rsidR="0009540C">
        <w:t>comprendido entre</w:t>
      </w:r>
      <w:r w:rsidR="00770005">
        <w:t xml:space="preserve"> de 60 a 69</w:t>
      </w:r>
      <w:r w:rsidR="002C70A9">
        <w:t xml:space="preserve"> (elemental)</w:t>
      </w:r>
      <w:r w:rsidR="00770005">
        <w:t xml:space="preserve"> al inicio del </w:t>
      </w:r>
      <w:r w:rsidR="00050BBE">
        <w:t>semestre</w:t>
      </w:r>
      <w:r w:rsidR="00770005">
        <w:t xml:space="preserve"> </w:t>
      </w:r>
      <w:r w:rsidR="00B878D3">
        <w:t>fue</w:t>
      </w:r>
      <w:r w:rsidR="00770005">
        <w:t xml:space="preserve"> </w:t>
      </w:r>
      <w:r w:rsidR="00B878D3">
        <w:t>del</w:t>
      </w:r>
      <w:r w:rsidR="00770005">
        <w:t xml:space="preserve"> 23</w:t>
      </w:r>
      <w:r>
        <w:t xml:space="preserve"> </w:t>
      </w:r>
      <w:r w:rsidR="00770005">
        <w:t xml:space="preserve">% y al final del </w:t>
      </w:r>
      <w:r w:rsidR="00050BBE">
        <w:t>semestre</w:t>
      </w:r>
      <w:r w:rsidR="00770005">
        <w:t xml:space="preserve"> </w:t>
      </w:r>
      <w:r w:rsidR="00B878D3">
        <w:t>fue</w:t>
      </w:r>
      <w:r w:rsidR="00770005">
        <w:t xml:space="preserve"> del 21.31</w:t>
      </w:r>
      <w:r>
        <w:t xml:space="preserve"> </w:t>
      </w:r>
      <w:r w:rsidR="00770005">
        <w:t xml:space="preserve">%. </w:t>
      </w:r>
      <w:r w:rsidR="0009540C">
        <w:t>Por otra parte, e</w:t>
      </w:r>
      <w:r w:rsidR="00770005">
        <w:t xml:space="preserve">n el rango de bueno (una calificación de 70 a 89), al inicio del </w:t>
      </w:r>
      <w:r w:rsidR="00050BBE">
        <w:t>semestre</w:t>
      </w:r>
      <w:r w:rsidR="00770005">
        <w:t xml:space="preserve"> se t</w:t>
      </w:r>
      <w:r w:rsidR="0009540C">
        <w:t>uvo</w:t>
      </w:r>
      <w:r w:rsidR="00770005">
        <w:t xml:space="preserve"> un porcentaje del 15.01</w:t>
      </w:r>
      <w:r>
        <w:t xml:space="preserve"> </w:t>
      </w:r>
      <w:r w:rsidR="00770005">
        <w:t>%</w:t>
      </w:r>
      <w:r>
        <w:t xml:space="preserve">, mientras que </w:t>
      </w:r>
      <w:r w:rsidR="00770005">
        <w:t xml:space="preserve">al final del ciclo se </w:t>
      </w:r>
      <w:r w:rsidR="0009540C">
        <w:t>tuvo</w:t>
      </w:r>
      <w:r w:rsidR="00770005">
        <w:t xml:space="preserve"> un porcentaje del 35.27</w:t>
      </w:r>
      <w:r>
        <w:t xml:space="preserve"> </w:t>
      </w:r>
      <w:r w:rsidR="00770005">
        <w:t xml:space="preserve">%. En el rango de excelente (una calificación de 90 a 100), el porcentaje al final del </w:t>
      </w:r>
      <w:r w:rsidR="00050BBE">
        <w:t>semestre</w:t>
      </w:r>
      <w:r w:rsidR="00770005">
        <w:t xml:space="preserve"> es mayor casi en 5 puntos porcentuales</w:t>
      </w:r>
      <w:r>
        <w:t xml:space="preserve"> (l</w:t>
      </w:r>
      <w:r w:rsidR="00751B67">
        <w:t>o anterior s</w:t>
      </w:r>
      <w:r w:rsidR="00770005">
        <w:t xml:space="preserve">e observa gráficamente en la </w:t>
      </w:r>
      <w:r w:rsidR="00751B67">
        <w:t>figura</w:t>
      </w:r>
      <w:r w:rsidR="00770005">
        <w:t xml:space="preserve"> </w:t>
      </w:r>
      <w:r w:rsidR="00751B67">
        <w:t>2</w:t>
      </w:r>
      <w:r>
        <w:t>)</w:t>
      </w:r>
      <w:r w:rsidR="00770005">
        <w:t>.</w:t>
      </w:r>
    </w:p>
    <w:p w14:paraId="7DBD920A" w14:textId="77777777" w:rsidR="009C1ECE" w:rsidRDefault="009C1ECE" w:rsidP="00106795">
      <w:pPr>
        <w:tabs>
          <w:tab w:val="left" w:pos="2880"/>
        </w:tabs>
        <w:spacing w:line="360" w:lineRule="auto"/>
        <w:contextualSpacing/>
        <w:jc w:val="both"/>
      </w:pPr>
    </w:p>
    <w:p w14:paraId="6C988676" w14:textId="50E1690D" w:rsidR="009C1ECE" w:rsidRPr="00F27763" w:rsidRDefault="00770005" w:rsidP="00106795">
      <w:pPr>
        <w:spacing w:line="360" w:lineRule="auto"/>
        <w:contextualSpacing/>
        <w:jc w:val="center"/>
        <w:rPr>
          <w:iCs/>
        </w:rPr>
      </w:pPr>
      <w:r>
        <w:rPr>
          <w:b/>
        </w:rPr>
        <w:t>Tabla 6.</w:t>
      </w:r>
      <w:r>
        <w:t xml:space="preserve"> </w:t>
      </w:r>
      <w:r w:rsidRPr="00F27763">
        <w:rPr>
          <w:iCs/>
        </w:rPr>
        <w:t>Porcentaje de estudiantes clasificados por ra</w:t>
      </w:r>
      <w:r w:rsidR="005C738F" w:rsidRPr="00F27763">
        <w:rPr>
          <w:iCs/>
        </w:rPr>
        <w:t>ngo de la calificación obtenida</w:t>
      </w:r>
    </w:p>
    <w:tbl>
      <w:tblPr>
        <w:tblStyle w:val="Tablanormal21"/>
        <w:tblW w:w="6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263"/>
        <w:gridCol w:w="1985"/>
        <w:gridCol w:w="1984"/>
      </w:tblGrid>
      <w:tr w:rsidR="00751B67" w:rsidRPr="00106795" w14:paraId="28AB1F1A" w14:textId="77777777" w:rsidTr="00106795">
        <w:trPr>
          <w:cnfStyle w:val="000000100000" w:firstRow="0" w:lastRow="0" w:firstColumn="0" w:lastColumn="0" w:oddVBand="0" w:evenVBand="0" w:oddHBand="1" w:evenHBand="0" w:firstRowFirstColumn="0" w:firstRowLastColumn="0" w:lastRowFirstColumn="0" w:lastRowLastColumn="0"/>
          <w:trHeight w:val="630"/>
          <w:jc w:val="center"/>
        </w:trPr>
        <w:tc>
          <w:tcPr>
            <w:tcW w:w="2263" w:type="dxa"/>
            <w:vMerge w:val="restart"/>
            <w:tcBorders>
              <w:top w:val="none" w:sz="0" w:space="0" w:color="auto"/>
              <w:bottom w:val="none" w:sz="0" w:space="0" w:color="auto"/>
            </w:tcBorders>
            <w:vAlign w:val="center"/>
          </w:tcPr>
          <w:p w14:paraId="326B4E62" w14:textId="77777777" w:rsidR="00751B67" w:rsidRPr="00106795" w:rsidRDefault="00751B67" w:rsidP="00106795">
            <w:pPr>
              <w:spacing w:line="360" w:lineRule="auto"/>
              <w:contextualSpacing/>
              <w:jc w:val="center"/>
              <w:rPr>
                <w:bCs/>
                <w:color w:val="000000"/>
              </w:rPr>
            </w:pPr>
            <w:r w:rsidRPr="00106795">
              <w:rPr>
                <w:bCs/>
                <w:color w:val="000000"/>
              </w:rPr>
              <w:t>Rango de calificación obtenida</w:t>
            </w:r>
          </w:p>
        </w:tc>
        <w:tc>
          <w:tcPr>
            <w:tcW w:w="1985" w:type="dxa"/>
            <w:tcBorders>
              <w:top w:val="none" w:sz="0" w:space="0" w:color="auto"/>
              <w:bottom w:val="none" w:sz="0" w:space="0" w:color="auto"/>
            </w:tcBorders>
          </w:tcPr>
          <w:p w14:paraId="59AAE6A2" w14:textId="77777777" w:rsidR="00751B67" w:rsidRPr="00106795" w:rsidRDefault="00751B67" w:rsidP="00106795">
            <w:pPr>
              <w:spacing w:line="360" w:lineRule="auto"/>
              <w:contextualSpacing/>
              <w:jc w:val="center"/>
              <w:rPr>
                <w:bCs/>
                <w:color w:val="000000"/>
              </w:rPr>
            </w:pPr>
            <w:r w:rsidRPr="00106795">
              <w:rPr>
                <w:bCs/>
                <w:color w:val="000000"/>
              </w:rPr>
              <w:t>Inicio del semestre</w:t>
            </w:r>
          </w:p>
        </w:tc>
        <w:tc>
          <w:tcPr>
            <w:tcW w:w="1984" w:type="dxa"/>
            <w:tcBorders>
              <w:top w:val="none" w:sz="0" w:space="0" w:color="auto"/>
              <w:bottom w:val="none" w:sz="0" w:space="0" w:color="auto"/>
            </w:tcBorders>
          </w:tcPr>
          <w:p w14:paraId="0C5EB750" w14:textId="77777777" w:rsidR="00751B67" w:rsidRPr="00106795" w:rsidRDefault="00751B67" w:rsidP="00106795">
            <w:pPr>
              <w:spacing w:line="360" w:lineRule="auto"/>
              <w:contextualSpacing/>
              <w:jc w:val="center"/>
              <w:rPr>
                <w:bCs/>
                <w:color w:val="000000"/>
              </w:rPr>
            </w:pPr>
            <w:r w:rsidRPr="00106795">
              <w:rPr>
                <w:bCs/>
                <w:color w:val="000000"/>
              </w:rPr>
              <w:t>Final del semestre</w:t>
            </w:r>
          </w:p>
        </w:tc>
      </w:tr>
      <w:tr w:rsidR="00751B67" w:rsidRPr="00106795" w14:paraId="12CAE3A4" w14:textId="77777777" w:rsidTr="00106795">
        <w:trPr>
          <w:trHeight w:val="503"/>
          <w:jc w:val="center"/>
        </w:trPr>
        <w:tc>
          <w:tcPr>
            <w:tcW w:w="2263" w:type="dxa"/>
            <w:vMerge/>
          </w:tcPr>
          <w:p w14:paraId="47D4F446" w14:textId="77777777" w:rsidR="00751B67" w:rsidRPr="00106795" w:rsidRDefault="00751B67" w:rsidP="00106795">
            <w:pPr>
              <w:spacing w:line="360" w:lineRule="auto"/>
              <w:contextualSpacing/>
              <w:jc w:val="center"/>
              <w:rPr>
                <w:bCs/>
                <w:color w:val="000000"/>
              </w:rPr>
            </w:pPr>
          </w:p>
        </w:tc>
        <w:tc>
          <w:tcPr>
            <w:tcW w:w="3969" w:type="dxa"/>
            <w:gridSpan w:val="2"/>
            <w:vAlign w:val="center"/>
          </w:tcPr>
          <w:p w14:paraId="4FABF460" w14:textId="49847EEF" w:rsidR="00751B67" w:rsidRPr="00106795" w:rsidRDefault="00751B67" w:rsidP="00106795">
            <w:pPr>
              <w:spacing w:line="360" w:lineRule="auto"/>
              <w:contextualSpacing/>
              <w:jc w:val="center"/>
              <w:rPr>
                <w:bCs/>
                <w:color w:val="000000"/>
              </w:rPr>
            </w:pPr>
            <w:r w:rsidRPr="00106795">
              <w:rPr>
                <w:bCs/>
                <w:color w:val="000000"/>
              </w:rPr>
              <w:t>Porcentaje de estudiantes</w:t>
            </w:r>
          </w:p>
        </w:tc>
      </w:tr>
      <w:tr w:rsidR="009C1ECE" w:rsidRPr="00106795" w14:paraId="3540347E" w14:textId="77777777" w:rsidTr="00106795">
        <w:trPr>
          <w:cnfStyle w:val="000000100000" w:firstRow="0" w:lastRow="0" w:firstColumn="0" w:lastColumn="0" w:oddVBand="0" w:evenVBand="0" w:oddHBand="1" w:evenHBand="0" w:firstRowFirstColumn="0" w:firstRowLastColumn="0" w:lastRowFirstColumn="0" w:lastRowLastColumn="0"/>
          <w:trHeight w:val="478"/>
          <w:jc w:val="center"/>
        </w:trPr>
        <w:tc>
          <w:tcPr>
            <w:tcW w:w="2263" w:type="dxa"/>
            <w:tcBorders>
              <w:top w:val="none" w:sz="0" w:space="0" w:color="auto"/>
              <w:bottom w:val="none" w:sz="0" w:space="0" w:color="auto"/>
            </w:tcBorders>
            <w:vAlign w:val="center"/>
          </w:tcPr>
          <w:p w14:paraId="0C8BB91D" w14:textId="77777777" w:rsidR="009C1ECE" w:rsidRPr="00106795" w:rsidRDefault="00770005" w:rsidP="00106795">
            <w:pPr>
              <w:spacing w:line="360" w:lineRule="auto"/>
              <w:contextualSpacing/>
              <w:rPr>
                <w:bCs/>
                <w:color w:val="000000"/>
              </w:rPr>
            </w:pPr>
            <w:r w:rsidRPr="00106795">
              <w:rPr>
                <w:bCs/>
                <w:color w:val="000000"/>
              </w:rPr>
              <w:t>Insuficiente (0-59)</w:t>
            </w:r>
          </w:p>
        </w:tc>
        <w:tc>
          <w:tcPr>
            <w:tcW w:w="1985" w:type="dxa"/>
            <w:tcBorders>
              <w:top w:val="none" w:sz="0" w:space="0" w:color="auto"/>
              <w:bottom w:val="none" w:sz="0" w:space="0" w:color="auto"/>
            </w:tcBorders>
            <w:vAlign w:val="center"/>
          </w:tcPr>
          <w:p w14:paraId="6749394B" w14:textId="77777777" w:rsidR="009C1ECE" w:rsidRPr="00106795" w:rsidRDefault="00770005" w:rsidP="00106795">
            <w:pPr>
              <w:spacing w:line="360" w:lineRule="auto"/>
              <w:contextualSpacing/>
              <w:jc w:val="center"/>
              <w:rPr>
                <w:bCs/>
                <w:color w:val="000000"/>
              </w:rPr>
            </w:pPr>
            <w:r w:rsidRPr="00106795">
              <w:rPr>
                <w:bCs/>
                <w:color w:val="000000"/>
              </w:rPr>
              <w:t>58.1113</w:t>
            </w:r>
          </w:p>
        </w:tc>
        <w:tc>
          <w:tcPr>
            <w:tcW w:w="1984" w:type="dxa"/>
            <w:tcBorders>
              <w:top w:val="none" w:sz="0" w:space="0" w:color="auto"/>
              <w:bottom w:val="none" w:sz="0" w:space="0" w:color="auto"/>
            </w:tcBorders>
            <w:vAlign w:val="center"/>
          </w:tcPr>
          <w:p w14:paraId="7F27CF14" w14:textId="77777777" w:rsidR="009C1ECE" w:rsidRPr="00106795" w:rsidRDefault="00770005" w:rsidP="00106795">
            <w:pPr>
              <w:spacing w:line="360" w:lineRule="auto"/>
              <w:contextualSpacing/>
              <w:jc w:val="center"/>
              <w:rPr>
                <w:bCs/>
                <w:color w:val="000000"/>
              </w:rPr>
            </w:pPr>
            <w:r w:rsidRPr="00106795">
              <w:rPr>
                <w:bCs/>
                <w:color w:val="000000"/>
              </w:rPr>
              <w:t>34.8837</w:t>
            </w:r>
          </w:p>
        </w:tc>
      </w:tr>
      <w:tr w:rsidR="009C1ECE" w:rsidRPr="00106795" w14:paraId="72A0E1C6" w14:textId="77777777" w:rsidTr="00106795">
        <w:trPr>
          <w:trHeight w:val="300"/>
          <w:jc w:val="center"/>
        </w:trPr>
        <w:tc>
          <w:tcPr>
            <w:tcW w:w="2263" w:type="dxa"/>
            <w:vAlign w:val="center"/>
          </w:tcPr>
          <w:p w14:paraId="7B2A93EC" w14:textId="77777777" w:rsidR="009C1ECE" w:rsidRPr="00106795" w:rsidRDefault="00770005" w:rsidP="00106795">
            <w:pPr>
              <w:spacing w:line="360" w:lineRule="auto"/>
              <w:contextualSpacing/>
              <w:rPr>
                <w:bCs/>
                <w:color w:val="000000"/>
              </w:rPr>
            </w:pPr>
            <w:r w:rsidRPr="00106795">
              <w:rPr>
                <w:bCs/>
                <w:color w:val="000000"/>
              </w:rPr>
              <w:t>Elemental (60-69)</w:t>
            </w:r>
          </w:p>
        </w:tc>
        <w:tc>
          <w:tcPr>
            <w:tcW w:w="1985" w:type="dxa"/>
            <w:vAlign w:val="center"/>
          </w:tcPr>
          <w:p w14:paraId="2B79AFE2" w14:textId="77777777" w:rsidR="009C1ECE" w:rsidRPr="00106795" w:rsidRDefault="00770005" w:rsidP="00106795">
            <w:pPr>
              <w:spacing w:line="360" w:lineRule="auto"/>
              <w:contextualSpacing/>
              <w:jc w:val="center"/>
              <w:rPr>
                <w:bCs/>
                <w:color w:val="000000"/>
              </w:rPr>
            </w:pPr>
            <w:r w:rsidRPr="00106795">
              <w:rPr>
                <w:bCs/>
                <w:color w:val="000000"/>
              </w:rPr>
              <w:t>23.0024</w:t>
            </w:r>
          </w:p>
        </w:tc>
        <w:tc>
          <w:tcPr>
            <w:tcW w:w="1984" w:type="dxa"/>
            <w:vAlign w:val="center"/>
          </w:tcPr>
          <w:p w14:paraId="765D4159" w14:textId="77777777" w:rsidR="009C1ECE" w:rsidRPr="00106795" w:rsidRDefault="00770005" w:rsidP="00106795">
            <w:pPr>
              <w:spacing w:line="360" w:lineRule="auto"/>
              <w:contextualSpacing/>
              <w:jc w:val="center"/>
              <w:rPr>
                <w:bCs/>
                <w:color w:val="000000"/>
              </w:rPr>
            </w:pPr>
            <w:r w:rsidRPr="00106795">
              <w:rPr>
                <w:bCs/>
                <w:color w:val="000000"/>
              </w:rPr>
              <w:t>21.3178</w:t>
            </w:r>
          </w:p>
        </w:tc>
      </w:tr>
      <w:tr w:rsidR="009C1ECE" w:rsidRPr="00106795" w14:paraId="574EE88A" w14:textId="77777777" w:rsidTr="00106795">
        <w:trPr>
          <w:cnfStyle w:val="000000100000" w:firstRow="0" w:lastRow="0" w:firstColumn="0" w:lastColumn="0" w:oddVBand="0" w:evenVBand="0" w:oddHBand="1" w:evenHBand="0" w:firstRowFirstColumn="0" w:firstRowLastColumn="0" w:lastRowFirstColumn="0" w:lastRowLastColumn="0"/>
          <w:trHeight w:val="300"/>
          <w:jc w:val="center"/>
        </w:trPr>
        <w:tc>
          <w:tcPr>
            <w:tcW w:w="2263" w:type="dxa"/>
            <w:tcBorders>
              <w:top w:val="none" w:sz="0" w:space="0" w:color="auto"/>
              <w:bottom w:val="none" w:sz="0" w:space="0" w:color="auto"/>
            </w:tcBorders>
            <w:vAlign w:val="center"/>
          </w:tcPr>
          <w:p w14:paraId="21025F3E" w14:textId="77777777" w:rsidR="009C1ECE" w:rsidRPr="00106795" w:rsidRDefault="00770005" w:rsidP="00106795">
            <w:pPr>
              <w:spacing w:line="360" w:lineRule="auto"/>
              <w:contextualSpacing/>
              <w:rPr>
                <w:bCs/>
                <w:color w:val="000000"/>
              </w:rPr>
            </w:pPr>
            <w:r w:rsidRPr="00106795">
              <w:rPr>
                <w:bCs/>
                <w:color w:val="000000"/>
              </w:rPr>
              <w:t>Bueno (70-89)</w:t>
            </w:r>
          </w:p>
        </w:tc>
        <w:tc>
          <w:tcPr>
            <w:tcW w:w="1985" w:type="dxa"/>
            <w:tcBorders>
              <w:top w:val="none" w:sz="0" w:space="0" w:color="auto"/>
              <w:bottom w:val="none" w:sz="0" w:space="0" w:color="auto"/>
            </w:tcBorders>
            <w:vAlign w:val="center"/>
          </w:tcPr>
          <w:p w14:paraId="730CA02B" w14:textId="77777777" w:rsidR="009C1ECE" w:rsidRPr="00106795" w:rsidRDefault="00770005" w:rsidP="00106795">
            <w:pPr>
              <w:spacing w:line="360" w:lineRule="auto"/>
              <w:contextualSpacing/>
              <w:jc w:val="center"/>
              <w:rPr>
                <w:bCs/>
                <w:color w:val="000000"/>
              </w:rPr>
            </w:pPr>
            <w:r w:rsidRPr="00106795">
              <w:rPr>
                <w:bCs/>
                <w:color w:val="000000"/>
              </w:rPr>
              <w:t>15.0121</w:t>
            </w:r>
          </w:p>
        </w:tc>
        <w:tc>
          <w:tcPr>
            <w:tcW w:w="1984" w:type="dxa"/>
            <w:tcBorders>
              <w:top w:val="none" w:sz="0" w:space="0" w:color="auto"/>
              <w:bottom w:val="none" w:sz="0" w:space="0" w:color="auto"/>
            </w:tcBorders>
            <w:vAlign w:val="center"/>
          </w:tcPr>
          <w:p w14:paraId="466978DF" w14:textId="77777777" w:rsidR="009C1ECE" w:rsidRPr="00106795" w:rsidRDefault="00770005" w:rsidP="00106795">
            <w:pPr>
              <w:spacing w:line="360" w:lineRule="auto"/>
              <w:contextualSpacing/>
              <w:jc w:val="center"/>
              <w:rPr>
                <w:bCs/>
                <w:color w:val="000000"/>
              </w:rPr>
            </w:pPr>
            <w:r w:rsidRPr="00106795">
              <w:rPr>
                <w:bCs/>
                <w:color w:val="000000"/>
              </w:rPr>
              <w:t>35.2713</w:t>
            </w:r>
          </w:p>
        </w:tc>
      </w:tr>
      <w:tr w:rsidR="009C1ECE" w:rsidRPr="00106795" w14:paraId="24D5903D" w14:textId="77777777" w:rsidTr="00106795">
        <w:trPr>
          <w:trHeight w:val="300"/>
          <w:jc w:val="center"/>
        </w:trPr>
        <w:tc>
          <w:tcPr>
            <w:tcW w:w="2263" w:type="dxa"/>
            <w:vAlign w:val="center"/>
          </w:tcPr>
          <w:p w14:paraId="093BD4B2" w14:textId="77777777" w:rsidR="009C1ECE" w:rsidRPr="00106795" w:rsidRDefault="00770005" w:rsidP="00106795">
            <w:pPr>
              <w:spacing w:line="360" w:lineRule="auto"/>
              <w:contextualSpacing/>
              <w:rPr>
                <w:bCs/>
                <w:color w:val="000000"/>
              </w:rPr>
            </w:pPr>
            <w:r w:rsidRPr="00106795">
              <w:rPr>
                <w:bCs/>
                <w:color w:val="000000"/>
              </w:rPr>
              <w:t>Excelente (90-100)</w:t>
            </w:r>
          </w:p>
        </w:tc>
        <w:tc>
          <w:tcPr>
            <w:tcW w:w="1985" w:type="dxa"/>
            <w:vAlign w:val="center"/>
          </w:tcPr>
          <w:p w14:paraId="575B6CFB" w14:textId="77777777" w:rsidR="009C1ECE" w:rsidRPr="00106795" w:rsidRDefault="00770005" w:rsidP="00106795">
            <w:pPr>
              <w:spacing w:line="360" w:lineRule="auto"/>
              <w:contextualSpacing/>
              <w:jc w:val="center"/>
              <w:rPr>
                <w:bCs/>
                <w:color w:val="000000"/>
              </w:rPr>
            </w:pPr>
            <w:r w:rsidRPr="00106795">
              <w:rPr>
                <w:bCs/>
                <w:color w:val="000000"/>
              </w:rPr>
              <w:t>3.874</w:t>
            </w:r>
          </w:p>
        </w:tc>
        <w:tc>
          <w:tcPr>
            <w:tcW w:w="1984" w:type="dxa"/>
            <w:vAlign w:val="center"/>
          </w:tcPr>
          <w:p w14:paraId="6970BB7D" w14:textId="77777777" w:rsidR="009C1ECE" w:rsidRPr="00106795" w:rsidRDefault="00770005" w:rsidP="00106795">
            <w:pPr>
              <w:spacing w:line="360" w:lineRule="auto"/>
              <w:contextualSpacing/>
              <w:jc w:val="center"/>
              <w:rPr>
                <w:bCs/>
                <w:color w:val="000000"/>
              </w:rPr>
            </w:pPr>
            <w:r w:rsidRPr="00106795">
              <w:rPr>
                <w:bCs/>
                <w:color w:val="000000"/>
              </w:rPr>
              <w:t>8.5271</w:t>
            </w:r>
          </w:p>
        </w:tc>
      </w:tr>
    </w:tbl>
    <w:p w14:paraId="300B483B" w14:textId="0D1E0798" w:rsidR="009C1ECE" w:rsidRDefault="004E18D0" w:rsidP="00106795">
      <w:pPr>
        <w:spacing w:line="360" w:lineRule="auto"/>
        <w:contextualSpacing/>
        <w:jc w:val="center"/>
      </w:pPr>
      <w:r w:rsidRPr="007739C8">
        <w:rPr>
          <w:bCs/>
        </w:rPr>
        <w:t xml:space="preserve"> </w:t>
      </w:r>
      <w:r w:rsidR="00770005" w:rsidRPr="007739C8">
        <w:rPr>
          <w:bCs/>
        </w:rPr>
        <w:t xml:space="preserve">Fuente: </w:t>
      </w:r>
      <w:r w:rsidR="00770005">
        <w:t>Elaboración propia</w:t>
      </w:r>
    </w:p>
    <w:p w14:paraId="6761A1FC" w14:textId="77777777" w:rsidR="00751B67" w:rsidRDefault="00751B67" w:rsidP="00106795">
      <w:pPr>
        <w:spacing w:line="360" w:lineRule="auto"/>
        <w:contextualSpacing/>
        <w:jc w:val="center"/>
        <w:rPr>
          <w:b/>
        </w:rPr>
      </w:pPr>
    </w:p>
    <w:p w14:paraId="09DA81FA" w14:textId="77777777" w:rsidR="00106795" w:rsidRDefault="00106795" w:rsidP="00106795">
      <w:pPr>
        <w:spacing w:line="360" w:lineRule="auto"/>
        <w:contextualSpacing/>
        <w:jc w:val="center"/>
        <w:rPr>
          <w:b/>
        </w:rPr>
      </w:pPr>
    </w:p>
    <w:p w14:paraId="625BEB14" w14:textId="3C7747ED" w:rsidR="009C1ECE" w:rsidRPr="00F27763" w:rsidRDefault="00770005" w:rsidP="00106795">
      <w:pPr>
        <w:spacing w:line="360" w:lineRule="auto"/>
        <w:contextualSpacing/>
        <w:jc w:val="center"/>
      </w:pPr>
      <w:r>
        <w:rPr>
          <w:b/>
        </w:rPr>
        <w:lastRenderedPageBreak/>
        <w:t xml:space="preserve">Figura </w:t>
      </w:r>
      <w:r w:rsidR="00751B67">
        <w:rPr>
          <w:b/>
        </w:rPr>
        <w:t>2</w:t>
      </w:r>
      <w:r>
        <w:rPr>
          <w:b/>
        </w:rPr>
        <w:t>.</w:t>
      </w:r>
      <w:r>
        <w:t xml:space="preserve"> </w:t>
      </w:r>
      <w:r w:rsidRPr="00F27763">
        <w:t xml:space="preserve">Clasificación por rango de </w:t>
      </w:r>
      <w:r w:rsidR="004E502D">
        <w:t>c</w:t>
      </w:r>
      <w:r w:rsidRPr="00F27763">
        <w:t xml:space="preserve">alificaciones al inicio y final del </w:t>
      </w:r>
      <w:r w:rsidR="00050BBE" w:rsidRPr="00F27763">
        <w:t>semestre</w:t>
      </w:r>
    </w:p>
    <w:p w14:paraId="7B56443D" w14:textId="733319FB" w:rsidR="009C1ECE" w:rsidRDefault="001B726B" w:rsidP="00106795">
      <w:pPr>
        <w:spacing w:line="360" w:lineRule="auto"/>
        <w:contextualSpacing/>
        <w:jc w:val="center"/>
      </w:pPr>
      <w:r>
        <w:rPr>
          <w:noProof/>
          <w:lang w:eastAsia="es-MX"/>
        </w:rPr>
        <w:drawing>
          <wp:inline distT="0" distB="0" distL="0" distR="0" wp14:anchorId="0A78B563" wp14:editId="1748C029">
            <wp:extent cx="4886554" cy="2249170"/>
            <wp:effectExtent l="19050" t="19050" r="28575" b="1778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 2.png"/>
                    <pic:cNvPicPr/>
                  </pic:nvPicPr>
                  <pic:blipFill rotWithShape="1">
                    <a:blip r:embed="rId19">
                      <a:extLst>
                        <a:ext uri="{28A0092B-C50C-407E-A947-70E740481C1C}">
                          <a14:useLocalDpi xmlns:a14="http://schemas.microsoft.com/office/drawing/2010/main" val="0"/>
                        </a:ext>
                      </a:extLst>
                    </a:blip>
                    <a:srcRect r="12948"/>
                    <a:stretch/>
                  </pic:blipFill>
                  <pic:spPr bwMode="auto">
                    <a:xfrm>
                      <a:off x="0" y="0"/>
                      <a:ext cx="4886554" cy="2249170"/>
                    </a:xfrm>
                    <a:prstGeom prst="rect">
                      <a:avLst/>
                    </a:prstGeom>
                    <a:ln w="317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3784E088" w14:textId="77777777" w:rsidR="009C1ECE" w:rsidRDefault="00770005" w:rsidP="00106795">
      <w:pPr>
        <w:pBdr>
          <w:top w:val="nil"/>
          <w:left w:val="nil"/>
          <w:bottom w:val="nil"/>
          <w:right w:val="nil"/>
          <w:between w:val="nil"/>
        </w:pBdr>
        <w:spacing w:line="360" w:lineRule="auto"/>
        <w:contextualSpacing/>
        <w:jc w:val="center"/>
        <w:rPr>
          <w:color w:val="000000"/>
        </w:rPr>
      </w:pPr>
      <w:r w:rsidRPr="00F27763">
        <w:rPr>
          <w:bCs/>
        </w:rPr>
        <w:t>Fuente:</w:t>
      </w:r>
      <w:r>
        <w:rPr>
          <w:color w:val="000000"/>
        </w:rPr>
        <w:t xml:space="preserve"> Elaboración propia</w:t>
      </w:r>
    </w:p>
    <w:p w14:paraId="2F4DBED4" w14:textId="77777777" w:rsidR="00AD2115" w:rsidRDefault="00AD2115" w:rsidP="00106795">
      <w:pPr>
        <w:spacing w:line="360" w:lineRule="auto"/>
        <w:contextualSpacing/>
        <w:jc w:val="both"/>
        <w:rPr>
          <w:b/>
          <w:color w:val="000000"/>
        </w:rPr>
      </w:pPr>
    </w:p>
    <w:p w14:paraId="333D2CFA" w14:textId="2D15904E" w:rsidR="009C1ECE" w:rsidRDefault="00770005" w:rsidP="00AD2115">
      <w:pPr>
        <w:spacing w:line="360" w:lineRule="auto"/>
        <w:contextualSpacing/>
        <w:jc w:val="center"/>
        <w:rPr>
          <w:b/>
          <w:color w:val="000000"/>
        </w:rPr>
      </w:pPr>
      <w:r>
        <w:rPr>
          <w:b/>
          <w:color w:val="000000"/>
        </w:rPr>
        <w:t>Justifica</w:t>
      </w:r>
      <w:r w:rsidR="002C70A9">
        <w:rPr>
          <w:b/>
          <w:color w:val="000000"/>
        </w:rPr>
        <w:t>ción</w:t>
      </w:r>
      <w:r>
        <w:rPr>
          <w:b/>
          <w:color w:val="000000"/>
        </w:rPr>
        <w:t xml:space="preserve"> estadística para probar si son diferentes o iguales las medias poblacionales (promedios) al inicio y al finalizar el </w:t>
      </w:r>
      <w:r w:rsidR="002C70A9">
        <w:rPr>
          <w:b/>
          <w:color w:val="000000"/>
        </w:rPr>
        <w:t>semestre</w:t>
      </w:r>
    </w:p>
    <w:p w14:paraId="2B77D096" w14:textId="6CBCF968" w:rsidR="009C1ECE" w:rsidRDefault="00770005" w:rsidP="00106795">
      <w:pPr>
        <w:spacing w:line="360" w:lineRule="auto"/>
        <w:ind w:firstLine="720"/>
        <w:contextualSpacing/>
        <w:jc w:val="both"/>
        <w:rPr>
          <w:color w:val="000000"/>
        </w:rPr>
      </w:pPr>
      <w:r>
        <w:rPr>
          <w:color w:val="000000"/>
        </w:rPr>
        <w:t xml:space="preserve">Utilizando la herramienta estadística </w:t>
      </w:r>
      <w:r w:rsidRPr="00F27763">
        <w:rPr>
          <w:i/>
          <w:iCs/>
          <w:color w:val="000000"/>
        </w:rPr>
        <w:t xml:space="preserve">prueba de </w:t>
      </w:r>
      <w:r w:rsidR="002C70A9" w:rsidRPr="00F27763">
        <w:rPr>
          <w:i/>
          <w:iCs/>
          <w:color w:val="000000"/>
        </w:rPr>
        <w:t>hipótesis</w:t>
      </w:r>
      <w:r w:rsidR="002C70A9">
        <w:rPr>
          <w:color w:val="000000"/>
        </w:rPr>
        <w:t xml:space="preserve"> para</w:t>
      </w:r>
      <w:r>
        <w:rPr>
          <w:color w:val="000000"/>
        </w:rPr>
        <w:t xml:space="preserve"> verificar si los promedios al inicio y al final del </w:t>
      </w:r>
      <w:r w:rsidR="00050BBE">
        <w:rPr>
          <w:color w:val="000000"/>
        </w:rPr>
        <w:t>semestre</w:t>
      </w:r>
      <w:r>
        <w:rPr>
          <w:color w:val="000000"/>
        </w:rPr>
        <w:t xml:space="preserve"> son significativamente diferentes o iguales</w:t>
      </w:r>
      <w:r w:rsidR="00F27763">
        <w:rPr>
          <w:color w:val="000000"/>
        </w:rPr>
        <w:t>,</w:t>
      </w:r>
      <w:r>
        <w:rPr>
          <w:color w:val="000000"/>
        </w:rPr>
        <w:t xml:space="preserve"> </w:t>
      </w:r>
      <w:r w:rsidR="00F27763">
        <w:rPr>
          <w:color w:val="000000"/>
        </w:rPr>
        <w:t>e</w:t>
      </w:r>
      <w:r>
        <w:rPr>
          <w:color w:val="000000"/>
        </w:rPr>
        <w:t>l juego de hipótesis sería</w:t>
      </w:r>
      <w:r w:rsidR="004E18D0">
        <w:rPr>
          <w:color w:val="000000"/>
        </w:rPr>
        <w:t xml:space="preserve"> </w:t>
      </w:r>
      <w:r w:rsidR="002C70A9">
        <w:rPr>
          <w:color w:val="000000"/>
        </w:rPr>
        <w:t>el siguiente:</w:t>
      </w:r>
    </w:p>
    <w:p w14:paraId="2E89DFB0" w14:textId="77777777" w:rsidR="009C1ECE" w:rsidRPr="001C4A32" w:rsidRDefault="00000000" w:rsidP="00106795">
      <w:pPr>
        <w:spacing w:line="360" w:lineRule="auto"/>
        <w:contextualSpacing/>
        <w:jc w:val="center"/>
        <w:rPr>
          <w:color w:val="000000"/>
        </w:rPr>
      </w:pPr>
      <m:oMathPara>
        <m:oMath>
          <m:sSub>
            <m:sSubPr>
              <m:ctrlPr>
                <w:rPr>
                  <w:rFonts w:ascii="Cambria Math" w:hAnsi="Cambria Math"/>
                  <w:color w:val="000000"/>
                </w:rPr>
              </m:ctrlPr>
            </m:sSubPr>
            <m:e>
              <m:r>
                <w:rPr>
                  <w:rFonts w:ascii="Cambria Math" w:hAnsi="Cambria Math"/>
                  <w:color w:val="000000"/>
                </w:rPr>
                <m:t>H</m:t>
              </m:r>
            </m:e>
            <m:sub>
              <m:r>
                <w:rPr>
                  <w:rFonts w:ascii="Cambria Math" w:hAnsi="Cambria Math"/>
                  <w:color w:val="000000"/>
                </w:rPr>
                <m:t>0</m:t>
              </m:r>
            </m:sub>
          </m:sSub>
          <m:r>
            <w:rPr>
              <w:rFonts w:ascii="Cambria Math" w:hAnsi="Cambria Math"/>
              <w:color w:val="000000"/>
            </w:rPr>
            <m:t>:</m:t>
          </m:r>
          <m:sSub>
            <m:sSubPr>
              <m:ctrlPr>
                <w:rPr>
                  <w:rFonts w:ascii="Cambria Math" w:hAnsi="Cambria Math"/>
                  <w:color w:val="000000"/>
                </w:rPr>
              </m:ctrlPr>
            </m:sSubPr>
            <m:e>
              <m:r>
                <w:rPr>
                  <w:rFonts w:ascii="Cambria Math" w:hAnsi="Cambria Math"/>
                  <w:color w:val="000000"/>
                </w:rPr>
                <m:t>μ</m:t>
              </m:r>
            </m:e>
            <m:sub>
              <m:r>
                <w:rPr>
                  <w:rFonts w:ascii="Cambria Math" w:hAnsi="Cambria Math"/>
                  <w:color w:val="000000"/>
                </w:rPr>
                <m:t>A</m:t>
              </m:r>
            </m:sub>
          </m:sSub>
          <m:r>
            <w:rPr>
              <w:rFonts w:ascii="Cambria Math" w:hAnsi="Cambria Math"/>
              <w:color w:val="000000"/>
            </w:rPr>
            <m:t>=</m:t>
          </m:r>
          <m:sSub>
            <m:sSubPr>
              <m:ctrlPr>
                <w:rPr>
                  <w:rFonts w:ascii="Cambria Math" w:hAnsi="Cambria Math"/>
                  <w:color w:val="000000"/>
                </w:rPr>
              </m:ctrlPr>
            </m:sSubPr>
            <m:e>
              <m:r>
                <w:rPr>
                  <w:rFonts w:ascii="Cambria Math" w:hAnsi="Cambria Math"/>
                  <w:color w:val="000000"/>
                </w:rPr>
                <m:t>μ</m:t>
              </m:r>
            </m:e>
            <m:sub>
              <m:r>
                <w:rPr>
                  <w:rFonts w:ascii="Cambria Math" w:hAnsi="Cambria Math"/>
                  <w:color w:val="000000"/>
                </w:rPr>
                <m:t>F</m:t>
              </m:r>
            </m:sub>
          </m:sSub>
        </m:oMath>
      </m:oMathPara>
    </w:p>
    <w:p w14:paraId="7A572A91" w14:textId="77777777" w:rsidR="009C1ECE" w:rsidRPr="001C4A32" w:rsidRDefault="00000000" w:rsidP="00106795">
      <w:pPr>
        <w:spacing w:line="360" w:lineRule="auto"/>
        <w:contextualSpacing/>
        <w:jc w:val="center"/>
        <w:rPr>
          <w:color w:val="000000"/>
        </w:rPr>
      </w:pPr>
      <m:oMathPara>
        <m:oMath>
          <m:sSub>
            <m:sSubPr>
              <m:ctrlPr>
                <w:rPr>
                  <w:rFonts w:ascii="Cambria Math" w:hAnsi="Cambria Math"/>
                  <w:color w:val="000000"/>
                </w:rPr>
              </m:ctrlPr>
            </m:sSubPr>
            <m:e>
              <m:r>
                <w:rPr>
                  <w:rFonts w:ascii="Cambria Math" w:hAnsi="Cambria Math"/>
                  <w:color w:val="000000"/>
                </w:rPr>
                <m:t>H</m:t>
              </m:r>
            </m:e>
            <m:sub>
              <m:r>
                <w:rPr>
                  <w:rFonts w:ascii="Cambria Math" w:hAnsi="Cambria Math"/>
                  <w:color w:val="000000"/>
                </w:rPr>
                <m:t>1</m:t>
              </m:r>
            </m:sub>
          </m:sSub>
          <m:r>
            <w:rPr>
              <w:rFonts w:ascii="Cambria Math" w:hAnsi="Cambria Math"/>
              <w:color w:val="000000"/>
            </w:rPr>
            <m:t>:</m:t>
          </m:r>
          <m:sSub>
            <m:sSubPr>
              <m:ctrlPr>
                <w:rPr>
                  <w:rFonts w:ascii="Cambria Math" w:hAnsi="Cambria Math"/>
                  <w:color w:val="000000"/>
                </w:rPr>
              </m:ctrlPr>
            </m:sSubPr>
            <m:e>
              <m:r>
                <w:rPr>
                  <w:rFonts w:ascii="Cambria Math" w:hAnsi="Cambria Math"/>
                  <w:color w:val="000000"/>
                </w:rPr>
                <m:t>μ</m:t>
              </m:r>
            </m:e>
            <m:sub>
              <m:r>
                <w:rPr>
                  <w:rFonts w:ascii="Cambria Math" w:hAnsi="Cambria Math"/>
                  <w:color w:val="000000"/>
                </w:rPr>
                <m:t>A</m:t>
              </m:r>
            </m:sub>
          </m:sSub>
          <m:r>
            <w:rPr>
              <w:rFonts w:ascii="Cambria Math" w:hAnsi="Cambria Math"/>
              <w:color w:val="000000"/>
            </w:rPr>
            <m:t>≠</m:t>
          </m:r>
          <m:sSub>
            <m:sSubPr>
              <m:ctrlPr>
                <w:rPr>
                  <w:rFonts w:ascii="Cambria Math" w:hAnsi="Cambria Math"/>
                  <w:color w:val="000000"/>
                </w:rPr>
              </m:ctrlPr>
            </m:sSubPr>
            <m:e>
              <m:r>
                <w:rPr>
                  <w:rFonts w:ascii="Cambria Math" w:hAnsi="Cambria Math"/>
                  <w:color w:val="000000"/>
                </w:rPr>
                <m:t>μ</m:t>
              </m:r>
            </m:e>
            <m:sub>
              <m:r>
                <w:rPr>
                  <w:rFonts w:ascii="Cambria Math" w:hAnsi="Cambria Math"/>
                  <w:color w:val="000000"/>
                </w:rPr>
                <m:t>F</m:t>
              </m:r>
            </m:sub>
          </m:sSub>
        </m:oMath>
      </m:oMathPara>
    </w:p>
    <w:p w14:paraId="5AD4ACC3" w14:textId="5E6B7158" w:rsidR="009C1ECE" w:rsidRDefault="00770005" w:rsidP="00106795">
      <w:pPr>
        <w:spacing w:line="360" w:lineRule="auto"/>
        <w:ind w:firstLine="720"/>
        <w:contextualSpacing/>
        <w:jc w:val="both"/>
        <w:rPr>
          <w:color w:val="000000"/>
        </w:rPr>
      </w:pPr>
      <w:r>
        <w:rPr>
          <w:color w:val="000000"/>
        </w:rPr>
        <w:t>El estimador puntual de</w:t>
      </w:r>
      <w:r w:rsidR="004E18D0">
        <w:rPr>
          <w:color w:val="000000"/>
        </w:rPr>
        <w:t xml:space="preserve"> </w:t>
      </w:r>
      <m:oMath>
        <m:r>
          <w:rPr>
            <w:rFonts w:ascii="Cambria Math" w:hAnsi="Cambria Math"/>
            <w:color w:val="000000"/>
          </w:rPr>
          <m:t>(</m:t>
        </m:r>
        <m:sSub>
          <m:sSubPr>
            <m:ctrlPr>
              <w:rPr>
                <w:rFonts w:ascii="Cambria Math" w:hAnsi="Cambria Math"/>
                <w:color w:val="000000"/>
              </w:rPr>
            </m:ctrlPr>
          </m:sSubPr>
          <m:e>
            <m:r>
              <w:rPr>
                <w:rFonts w:ascii="Cambria Math" w:hAnsi="Cambria Math"/>
                <w:color w:val="000000"/>
              </w:rPr>
              <m:t>μ</m:t>
            </m:r>
          </m:e>
          <m:sub>
            <m:r>
              <w:rPr>
                <w:rFonts w:ascii="Cambria Math" w:hAnsi="Cambria Math"/>
                <w:color w:val="000000"/>
              </w:rPr>
              <m:t>A</m:t>
            </m:r>
          </m:sub>
        </m:sSub>
        <m:r>
          <w:rPr>
            <w:rFonts w:ascii="Cambria Math" w:hAnsi="Cambria Math"/>
            <w:color w:val="000000"/>
          </w:rPr>
          <m:t>-</m:t>
        </m:r>
        <m:sSub>
          <m:sSubPr>
            <m:ctrlPr>
              <w:rPr>
                <w:rFonts w:ascii="Cambria Math" w:hAnsi="Cambria Math"/>
                <w:color w:val="000000"/>
              </w:rPr>
            </m:ctrlPr>
          </m:sSubPr>
          <m:e>
            <m:r>
              <w:rPr>
                <w:rFonts w:ascii="Cambria Math" w:hAnsi="Cambria Math"/>
                <w:color w:val="000000"/>
              </w:rPr>
              <m:t>μ</m:t>
            </m:r>
          </m:e>
          <m:sub>
            <m:r>
              <w:rPr>
                <w:rFonts w:ascii="Cambria Math" w:hAnsi="Cambria Math"/>
                <w:color w:val="000000"/>
              </w:rPr>
              <m:t>F</m:t>
            </m:r>
          </m:sub>
        </m:sSub>
        <m:r>
          <w:rPr>
            <w:rFonts w:ascii="Cambria Math" w:hAnsi="Cambria Math"/>
            <w:color w:val="000000"/>
          </w:rPr>
          <m:t>)</m:t>
        </m:r>
      </m:oMath>
      <w:r w:rsidR="004E18D0">
        <w:rPr>
          <w:color w:val="000000"/>
        </w:rPr>
        <w:t xml:space="preserve"> </w:t>
      </w:r>
      <w:r>
        <w:rPr>
          <w:color w:val="000000"/>
        </w:rPr>
        <w:t>es</w:t>
      </w:r>
      <w:r w:rsidR="004E18D0">
        <w:rPr>
          <w:color w:val="000000"/>
        </w:rPr>
        <w:t xml:space="preserve"> </w:t>
      </w:r>
      <m:oMath>
        <m:r>
          <w:rPr>
            <w:rFonts w:ascii="Cambria Math" w:hAnsi="Cambria Math"/>
            <w:color w:val="000000"/>
          </w:rPr>
          <m:t>(</m:t>
        </m:r>
        <m:sSub>
          <m:sSubPr>
            <m:ctrlPr>
              <w:rPr>
                <w:rFonts w:ascii="Cambria Math" w:hAnsi="Cambria Math"/>
                <w:color w:val="000000"/>
              </w:rPr>
            </m:ctrlPr>
          </m:sSubPr>
          <m:e>
            <m:bar>
              <m:barPr>
                <m:ctrlPr>
                  <w:rPr>
                    <w:rFonts w:ascii="Cambria Math" w:hAnsi="Cambria Math"/>
                    <w:color w:val="000000"/>
                  </w:rPr>
                </m:ctrlPr>
              </m:barPr>
              <m:e>
                <m:r>
                  <w:rPr>
                    <w:rFonts w:ascii="Cambria Math" w:hAnsi="Cambria Math"/>
                    <w:color w:val="000000"/>
                  </w:rPr>
                  <m:t>x</m:t>
                </m:r>
              </m:e>
            </m:bar>
          </m:e>
          <m:sub>
            <m:r>
              <w:rPr>
                <w:rFonts w:ascii="Cambria Math" w:hAnsi="Cambria Math"/>
                <w:color w:val="000000"/>
              </w:rPr>
              <m:t>A</m:t>
            </m:r>
          </m:sub>
        </m:sSub>
        <m:r>
          <w:rPr>
            <w:rFonts w:ascii="Cambria Math" w:hAnsi="Cambria Math"/>
            <w:color w:val="000000"/>
          </w:rPr>
          <m:t>-</m:t>
        </m:r>
        <m:sSub>
          <m:sSubPr>
            <m:ctrlPr>
              <w:rPr>
                <w:rFonts w:ascii="Cambria Math" w:hAnsi="Cambria Math"/>
                <w:color w:val="000000"/>
              </w:rPr>
            </m:ctrlPr>
          </m:sSubPr>
          <m:e>
            <m:bar>
              <m:barPr>
                <m:ctrlPr>
                  <w:rPr>
                    <w:rFonts w:ascii="Cambria Math" w:hAnsi="Cambria Math"/>
                    <w:color w:val="000000"/>
                  </w:rPr>
                </m:ctrlPr>
              </m:barPr>
              <m:e>
                <m:r>
                  <w:rPr>
                    <w:rFonts w:ascii="Cambria Math" w:hAnsi="Cambria Math"/>
                    <w:color w:val="000000"/>
                  </w:rPr>
                  <m:t>x</m:t>
                </m:r>
              </m:e>
            </m:bar>
          </m:e>
          <m:sub>
            <m:r>
              <w:rPr>
                <w:rFonts w:ascii="Cambria Math" w:hAnsi="Cambria Math"/>
                <w:color w:val="000000"/>
              </w:rPr>
              <m:t>F</m:t>
            </m:r>
          </m:sub>
        </m:sSub>
        <m:r>
          <w:rPr>
            <w:rFonts w:ascii="Cambria Math" w:hAnsi="Cambria Math"/>
            <w:color w:val="000000"/>
          </w:rPr>
          <m:t>)</m:t>
        </m:r>
      </m:oMath>
      <w:r w:rsidR="004E18D0">
        <w:rPr>
          <w:color w:val="000000"/>
        </w:rPr>
        <w:t xml:space="preserve"> </w:t>
      </w:r>
      <w:r>
        <w:rPr>
          <w:color w:val="000000"/>
        </w:rPr>
        <w:t>y satisface los supuestos de la prueba para muestras grandes. Dado que el tamaño de la muestra es grande</w:t>
      </w:r>
      <w:r w:rsidR="00F27763">
        <w:rPr>
          <w:color w:val="000000"/>
        </w:rPr>
        <w:t>,</w:t>
      </w:r>
      <w:r>
        <w:rPr>
          <w:color w:val="000000"/>
        </w:rPr>
        <w:t xml:space="preserve"> se puede utilizar la distribución normal y las varianzas muestrales dan estimaciones adecuadas de las varianzas poblacionales correspondientes.</w:t>
      </w:r>
      <w:r w:rsidR="004E18D0">
        <w:rPr>
          <w:color w:val="000000"/>
        </w:rPr>
        <w:t xml:space="preserve"> </w:t>
      </w:r>
      <w:r>
        <w:rPr>
          <w:color w:val="000000"/>
        </w:rPr>
        <w:t>Por lo tanto, al sustituir los valores de la tabla (5) en el estadístico de prueba queda como:</w:t>
      </w:r>
    </w:p>
    <w:p w14:paraId="2BF4A229" w14:textId="77777777" w:rsidR="009C1ECE" w:rsidRDefault="00770005" w:rsidP="00106795">
      <w:pPr>
        <w:spacing w:line="360" w:lineRule="auto"/>
        <w:contextualSpacing/>
        <w:jc w:val="center"/>
        <w:rPr>
          <w:color w:val="000000"/>
        </w:rPr>
      </w:pPr>
      <m:oMath>
        <m:r>
          <w:rPr>
            <w:rFonts w:ascii="Cambria Math" w:hAnsi="Cambria Math"/>
            <w:color w:val="000000"/>
          </w:rPr>
          <m:t>z=</m:t>
        </m:r>
        <m:f>
          <m:fPr>
            <m:ctrlPr>
              <w:rPr>
                <w:rFonts w:ascii="Cambria Math" w:hAnsi="Cambria Math"/>
                <w:color w:val="000000"/>
              </w:rPr>
            </m:ctrlPr>
          </m:fPr>
          <m:num>
            <m:sSub>
              <m:sSubPr>
                <m:ctrlPr>
                  <w:rPr>
                    <w:rFonts w:ascii="Cambria Math" w:hAnsi="Cambria Math"/>
                    <w:color w:val="000000"/>
                  </w:rPr>
                </m:ctrlPr>
              </m:sSubPr>
              <m:e>
                <m:bar>
                  <m:barPr>
                    <m:ctrlPr>
                      <w:rPr>
                        <w:rFonts w:ascii="Cambria Math" w:hAnsi="Cambria Math"/>
                        <w:color w:val="000000"/>
                      </w:rPr>
                    </m:ctrlPr>
                  </m:barPr>
                  <m:e>
                    <m:r>
                      <w:rPr>
                        <w:rFonts w:ascii="Cambria Math" w:hAnsi="Cambria Math"/>
                        <w:color w:val="000000"/>
                      </w:rPr>
                      <m:t>x</m:t>
                    </m:r>
                  </m:e>
                </m:bar>
              </m:e>
              <m:sub>
                <m:r>
                  <w:rPr>
                    <w:rFonts w:ascii="Cambria Math" w:hAnsi="Cambria Math"/>
                    <w:color w:val="000000"/>
                  </w:rPr>
                  <m:t>A</m:t>
                </m:r>
              </m:sub>
            </m:sSub>
            <m:r>
              <w:rPr>
                <w:rFonts w:ascii="Cambria Math" w:hAnsi="Cambria Math"/>
                <w:color w:val="000000"/>
              </w:rPr>
              <m:t>-</m:t>
            </m:r>
            <m:sSub>
              <m:sSubPr>
                <m:ctrlPr>
                  <w:rPr>
                    <w:rFonts w:ascii="Cambria Math" w:hAnsi="Cambria Math"/>
                    <w:color w:val="000000"/>
                  </w:rPr>
                </m:ctrlPr>
              </m:sSubPr>
              <m:e>
                <m:bar>
                  <m:barPr>
                    <m:ctrlPr>
                      <w:rPr>
                        <w:rFonts w:ascii="Cambria Math" w:hAnsi="Cambria Math"/>
                        <w:color w:val="000000"/>
                      </w:rPr>
                    </m:ctrlPr>
                  </m:barPr>
                  <m:e>
                    <m:r>
                      <w:rPr>
                        <w:rFonts w:ascii="Cambria Math" w:hAnsi="Cambria Math"/>
                        <w:color w:val="000000"/>
                      </w:rPr>
                      <m:t>x</m:t>
                    </m:r>
                  </m:e>
                </m:bar>
              </m:e>
              <m:sub>
                <m:r>
                  <w:rPr>
                    <w:rFonts w:ascii="Cambria Math" w:hAnsi="Cambria Math"/>
                    <w:color w:val="000000"/>
                  </w:rPr>
                  <m:t>F</m:t>
                </m:r>
              </m:sub>
            </m:sSub>
          </m:num>
          <m:den>
            <m:rad>
              <m:radPr>
                <m:degHide m:val="1"/>
                <m:ctrlPr>
                  <w:rPr>
                    <w:rFonts w:ascii="Cambria Math" w:hAnsi="Cambria Math"/>
                    <w:color w:val="000000"/>
                  </w:rPr>
                </m:ctrlPr>
              </m:radPr>
              <m:deg/>
              <m:e>
                <m:f>
                  <m:fPr>
                    <m:ctrlPr>
                      <w:rPr>
                        <w:rFonts w:ascii="Cambria Math" w:hAnsi="Cambria Math"/>
                        <w:color w:val="000000"/>
                      </w:rPr>
                    </m:ctrlPr>
                  </m:fPr>
                  <m:num>
                    <m:sSubSup>
                      <m:sSubSupPr>
                        <m:ctrlPr>
                          <w:rPr>
                            <w:rFonts w:ascii="Cambria Math" w:hAnsi="Cambria Math"/>
                            <w:color w:val="000000"/>
                          </w:rPr>
                        </m:ctrlPr>
                      </m:sSubSupPr>
                      <m:e>
                        <m:r>
                          <w:rPr>
                            <w:rFonts w:ascii="Cambria Math" w:hAnsi="Cambria Math"/>
                            <w:color w:val="000000"/>
                          </w:rPr>
                          <m:t>σ</m:t>
                        </m:r>
                      </m:e>
                      <m:sub>
                        <m:r>
                          <w:rPr>
                            <w:rFonts w:ascii="Cambria Math" w:hAnsi="Cambria Math"/>
                            <w:color w:val="000000"/>
                          </w:rPr>
                          <m:t>A</m:t>
                        </m:r>
                      </m:sub>
                      <m:sup>
                        <m:r>
                          <w:rPr>
                            <w:rFonts w:ascii="Cambria Math" w:hAnsi="Cambria Math"/>
                            <w:color w:val="000000"/>
                          </w:rPr>
                          <m:t>2</m:t>
                        </m:r>
                      </m:sup>
                    </m:sSubSup>
                  </m:num>
                  <m:den>
                    <m:sSub>
                      <m:sSubPr>
                        <m:ctrlPr>
                          <w:rPr>
                            <w:rFonts w:ascii="Cambria Math" w:hAnsi="Cambria Math"/>
                            <w:color w:val="000000"/>
                          </w:rPr>
                        </m:ctrlPr>
                      </m:sSubPr>
                      <m:e>
                        <m:r>
                          <w:rPr>
                            <w:rFonts w:ascii="Cambria Math" w:hAnsi="Cambria Math"/>
                            <w:color w:val="000000"/>
                          </w:rPr>
                          <m:t>n</m:t>
                        </m:r>
                      </m:e>
                      <m:sub>
                        <m:r>
                          <w:rPr>
                            <w:rFonts w:ascii="Cambria Math" w:hAnsi="Cambria Math"/>
                            <w:color w:val="000000"/>
                          </w:rPr>
                          <m:t>A</m:t>
                        </m:r>
                      </m:sub>
                    </m:sSub>
                  </m:den>
                </m:f>
                <m:r>
                  <w:rPr>
                    <w:rFonts w:ascii="Cambria Math" w:hAnsi="Cambria Math"/>
                    <w:color w:val="000000"/>
                  </w:rPr>
                  <m:t>+</m:t>
                </m:r>
                <m:f>
                  <m:fPr>
                    <m:ctrlPr>
                      <w:rPr>
                        <w:rFonts w:ascii="Cambria Math" w:hAnsi="Cambria Math"/>
                        <w:color w:val="000000"/>
                      </w:rPr>
                    </m:ctrlPr>
                  </m:fPr>
                  <m:num>
                    <m:sSubSup>
                      <m:sSubSupPr>
                        <m:ctrlPr>
                          <w:rPr>
                            <w:rFonts w:ascii="Cambria Math" w:hAnsi="Cambria Math"/>
                            <w:color w:val="000000"/>
                          </w:rPr>
                        </m:ctrlPr>
                      </m:sSubSupPr>
                      <m:e>
                        <m:r>
                          <w:rPr>
                            <w:rFonts w:ascii="Cambria Math" w:hAnsi="Cambria Math"/>
                            <w:color w:val="000000"/>
                          </w:rPr>
                          <m:t>σ</m:t>
                        </m:r>
                      </m:e>
                      <m:sub>
                        <m:r>
                          <w:rPr>
                            <w:rFonts w:ascii="Cambria Math" w:hAnsi="Cambria Math"/>
                            <w:color w:val="000000"/>
                          </w:rPr>
                          <m:t>F</m:t>
                        </m:r>
                      </m:sub>
                      <m:sup>
                        <m:r>
                          <w:rPr>
                            <w:rFonts w:ascii="Cambria Math" w:hAnsi="Cambria Math"/>
                            <w:color w:val="000000"/>
                          </w:rPr>
                          <m:t>2</m:t>
                        </m:r>
                      </m:sup>
                    </m:sSubSup>
                  </m:num>
                  <m:den>
                    <m:sSub>
                      <m:sSubPr>
                        <m:ctrlPr>
                          <w:rPr>
                            <w:rFonts w:ascii="Cambria Math" w:hAnsi="Cambria Math"/>
                            <w:color w:val="000000"/>
                          </w:rPr>
                        </m:ctrlPr>
                      </m:sSubPr>
                      <m:e>
                        <m:r>
                          <w:rPr>
                            <w:rFonts w:ascii="Cambria Math" w:hAnsi="Cambria Math"/>
                            <w:color w:val="000000"/>
                          </w:rPr>
                          <m:t>n</m:t>
                        </m:r>
                      </m:e>
                      <m:sub>
                        <m:r>
                          <w:rPr>
                            <w:rFonts w:ascii="Cambria Math" w:hAnsi="Cambria Math"/>
                            <w:color w:val="000000"/>
                          </w:rPr>
                          <m:t>F</m:t>
                        </m:r>
                      </m:sub>
                    </m:sSub>
                  </m:den>
                </m:f>
              </m:e>
            </m:rad>
          </m:den>
        </m:f>
        <m:r>
          <w:rPr>
            <w:rFonts w:ascii="Cambria Math" w:hAnsi="Cambria Math"/>
            <w:color w:val="000000"/>
          </w:rPr>
          <m:t>=</m:t>
        </m:r>
        <m:f>
          <m:fPr>
            <m:ctrlPr>
              <w:rPr>
                <w:rFonts w:ascii="Cambria Math" w:hAnsi="Cambria Math"/>
                <w:color w:val="000000"/>
              </w:rPr>
            </m:ctrlPr>
          </m:fPr>
          <m:num>
            <m:r>
              <w:rPr>
                <w:rFonts w:ascii="Cambria Math" w:hAnsi="Cambria Math"/>
                <w:color w:val="000000"/>
              </w:rPr>
              <m:t>52.978-63.942</m:t>
            </m:r>
          </m:num>
          <m:den>
            <m:rad>
              <m:radPr>
                <m:degHide m:val="1"/>
                <m:ctrlPr>
                  <w:rPr>
                    <w:rFonts w:ascii="Cambria Math" w:hAnsi="Cambria Math"/>
                    <w:color w:val="000000"/>
                  </w:rPr>
                </m:ctrlPr>
              </m:radPr>
              <m:deg/>
              <m:e>
                <m:f>
                  <m:fPr>
                    <m:ctrlPr>
                      <w:rPr>
                        <w:rFonts w:ascii="Cambria Math" w:hAnsi="Cambria Math"/>
                        <w:color w:val="000000"/>
                      </w:rPr>
                    </m:ctrlPr>
                  </m:fPr>
                  <m:num>
                    <m:r>
                      <w:rPr>
                        <w:rFonts w:ascii="Cambria Math" w:hAnsi="Cambria Math"/>
                        <w:color w:val="000000"/>
                      </w:rPr>
                      <m:t>(19.316</m:t>
                    </m:r>
                    <m:sSup>
                      <m:sSupPr>
                        <m:ctrlPr>
                          <w:rPr>
                            <w:rFonts w:ascii="Cambria Math" w:hAnsi="Cambria Math"/>
                            <w:color w:val="000000"/>
                          </w:rPr>
                        </m:ctrlPr>
                      </m:sSupPr>
                      <m:e>
                        <m:r>
                          <w:rPr>
                            <w:rFonts w:ascii="Cambria Math" w:hAnsi="Cambria Math"/>
                            <w:color w:val="000000"/>
                          </w:rPr>
                          <m:t>)</m:t>
                        </m:r>
                      </m:e>
                      <m:sup>
                        <m:r>
                          <w:rPr>
                            <w:rFonts w:ascii="Cambria Math" w:hAnsi="Cambria Math"/>
                            <w:color w:val="000000"/>
                          </w:rPr>
                          <m:t>2</m:t>
                        </m:r>
                      </m:sup>
                    </m:sSup>
                  </m:num>
                  <m:den>
                    <m:r>
                      <w:rPr>
                        <w:rFonts w:ascii="Cambria Math" w:hAnsi="Cambria Math"/>
                        <w:color w:val="000000"/>
                      </w:rPr>
                      <m:t>413</m:t>
                    </m:r>
                  </m:den>
                </m:f>
                <m:r>
                  <w:rPr>
                    <w:rFonts w:ascii="Cambria Math" w:hAnsi="Cambria Math"/>
                    <w:color w:val="000000"/>
                  </w:rPr>
                  <m:t>+</m:t>
                </m:r>
                <m:f>
                  <m:fPr>
                    <m:ctrlPr>
                      <w:rPr>
                        <w:rFonts w:ascii="Cambria Math" w:hAnsi="Cambria Math"/>
                        <w:color w:val="000000"/>
                      </w:rPr>
                    </m:ctrlPr>
                  </m:fPr>
                  <m:num>
                    <m:r>
                      <w:rPr>
                        <w:rFonts w:ascii="Cambria Math" w:hAnsi="Cambria Math"/>
                        <w:color w:val="000000"/>
                      </w:rPr>
                      <m:t>(19.248</m:t>
                    </m:r>
                    <m:sSup>
                      <m:sSupPr>
                        <m:ctrlPr>
                          <w:rPr>
                            <w:rFonts w:ascii="Cambria Math" w:hAnsi="Cambria Math"/>
                            <w:color w:val="000000"/>
                          </w:rPr>
                        </m:ctrlPr>
                      </m:sSupPr>
                      <m:e>
                        <m:r>
                          <w:rPr>
                            <w:rFonts w:ascii="Cambria Math" w:hAnsi="Cambria Math"/>
                            <w:color w:val="000000"/>
                          </w:rPr>
                          <m:t>)</m:t>
                        </m:r>
                      </m:e>
                      <m:sup>
                        <m:r>
                          <w:rPr>
                            <w:rFonts w:ascii="Cambria Math" w:hAnsi="Cambria Math"/>
                            <w:color w:val="000000"/>
                          </w:rPr>
                          <m:t>2</m:t>
                        </m:r>
                      </m:sup>
                    </m:sSup>
                  </m:num>
                  <m:den>
                    <m:r>
                      <w:rPr>
                        <w:rFonts w:ascii="Cambria Math" w:hAnsi="Cambria Math"/>
                        <w:color w:val="000000"/>
                      </w:rPr>
                      <m:t>258</m:t>
                    </m:r>
                  </m:den>
                </m:f>
              </m:e>
            </m:rad>
          </m:den>
        </m:f>
        <m:r>
          <w:rPr>
            <w:rFonts w:ascii="Cambria Math" w:hAnsi="Cambria Math"/>
            <w:color w:val="000000"/>
          </w:rPr>
          <m:t>=</m:t>
        </m:r>
        <m:f>
          <m:fPr>
            <m:ctrlPr>
              <w:rPr>
                <w:rFonts w:ascii="Cambria Math" w:hAnsi="Cambria Math"/>
                <w:color w:val="000000"/>
              </w:rPr>
            </m:ctrlPr>
          </m:fPr>
          <m:num>
            <m:r>
              <w:rPr>
                <w:rFonts w:ascii="Cambria Math" w:hAnsi="Cambria Math"/>
                <w:color w:val="000000"/>
              </w:rPr>
              <m:t>-10.964</m:t>
            </m:r>
          </m:num>
          <m:den>
            <m:r>
              <w:rPr>
                <w:rFonts w:ascii="Cambria Math" w:hAnsi="Cambria Math"/>
                <w:color w:val="000000"/>
              </w:rPr>
              <m:t>2.3393</m:t>
            </m:r>
          </m:den>
        </m:f>
        <m:r>
          <w:rPr>
            <w:rFonts w:ascii="Cambria Math" w:hAnsi="Cambria Math"/>
            <w:color w:val="000000"/>
          </w:rPr>
          <m:t>=-4.6866</m:t>
        </m:r>
      </m:oMath>
      <w:r>
        <w:rPr>
          <w:i/>
          <w:color w:val="000000"/>
        </w:rPr>
        <w:t xml:space="preserve"> </w:t>
      </w:r>
    </w:p>
    <w:p w14:paraId="62FDD942" w14:textId="77777777" w:rsidR="009C1ECE" w:rsidRDefault="009C1ECE" w:rsidP="00106795">
      <w:pPr>
        <w:spacing w:line="360" w:lineRule="auto"/>
        <w:contextualSpacing/>
        <w:jc w:val="both"/>
      </w:pPr>
    </w:p>
    <w:p w14:paraId="3F849510" w14:textId="3642934F" w:rsidR="009C1ECE" w:rsidRDefault="00770005" w:rsidP="00106795">
      <w:pPr>
        <w:spacing w:line="360" w:lineRule="auto"/>
        <w:ind w:firstLine="720"/>
        <w:contextualSpacing/>
        <w:jc w:val="both"/>
        <w:rPr>
          <w:color w:val="000000"/>
        </w:rPr>
      </w:pPr>
      <w:r>
        <w:t>En donde</w:t>
      </w:r>
      <w:r w:rsidR="004E18D0">
        <w:rPr>
          <w:color w:val="000000"/>
        </w:rPr>
        <w:t xml:space="preserve"> </w:t>
      </w:r>
      <m:oMath>
        <m:sSubSup>
          <m:sSubSupPr>
            <m:ctrlPr>
              <w:rPr>
                <w:rFonts w:ascii="Cambria Math" w:hAnsi="Cambria Math"/>
                <w:color w:val="000000"/>
              </w:rPr>
            </m:ctrlPr>
          </m:sSubSupPr>
          <m:e>
            <m:r>
              <w:rPr>
                <w:rFonts w:ascii="Cambria Math" w:hAnsi="Cambria Math"/>
              </w:rPr>
              <m:t>σ</m:t>
            </m:r>
          </m:e>
          <m:sub>
            <m:r>
              <w:rPr>
                <w:rFonts w:ascii="Cambria Math" w:hAnsi="Cambria Math"/>
                <w:color w:val="000000"/>
              </w:rPr>
              <m:t>A</m:t>
            </m:r>
          </m:sub>
          <m:sup>
            <m:r>
              <w:rPr>
                <w:rFonts w:ascii="Cambria Math" w:hAnsi="Cambria Math"/>
                <w:color w:val="000000"/>
              </w:rPr>
              <m:t>2</m:t>
            </m:r>
          </m:sup>
        </m:sSubSup>
      </m:oMath>
      <w:r>
        <w:rPr>
          <w:color w:val="000000"/>
        </w:rPr>
        <w:t xml:space="preserve"> y</w:t>
      </w:r>
      <w:r w:rsidR="004E18D0">
        <w:rPr>
          <w:color w:val="000000"/>
        </w:rPr>
        <w:t xml:space="preserve"> </w:t>
      </w:r>
      <m:oMath>
        <m:sSubSup>
          <m:sSubSupPr>
            <m:ctrlPr>
              <w:rPr>
                <w:rFonts w:ascii="Cambria Math" w:hAnsi="Cambria Math"/>
                <w:color w:val="000000"/>
              </w:rPr>
            </m:ctrlPr>
          </m:sSubSupPr>
          <m:e>
            <m:r>
              <w:rPr>
                <w:rFonts w:ascii="Cambria Math" w:hAnsi="Cambria Math"/>
              </w:rPr>
              <m:t>σ</m:t>
            </m:r>
          </m:e>
          <m:sub>
            <m:r>
              <w:rPr>
                <w:rFonts w:ascii="Cambria Math" w:hAnsi="Cambria Math"/>
                <w:color w:val="000000"/>
              </w:rPr>
              <m:t>F</m:t>
            </m:r>
          </m:sub>
          <m:sup>
            <m:r>
              <w:rPr>
                <w:rFonts w:ascii="Cambria Math" w:hAnsi="Cambria Math"/>
                <w:color w:val="000000"/>
              </w:rPr>
              <m:t>2</m:t>
            </m:r>
          </m:sup>
        </m:sSubSup>
      </m:oMath>
      <w:r>
        <w:rPr>
          <w:color w:val="000000"/>
        </w:rPr>
        <w:t xml:space="preserve"> son las varianzas poblacionales respectivas al inicio del </w:t>
      </w:r>
      <w:r w:rsidR="00050BBE">
        <w:rPr>
          <w:color w:val="000000"/>
        </w:rPr>
        <w:t>semestre</w:t>
      </w:r>
      <w:r>
        <w:rPr>
          <w:color w:val="000000"/>
        </w:rPr>
        <w:t xml:space="preserve"> y al final del </w:t>
      </w:r>
      <w:r w:rsidR="00050BBE">
        <w:rPr>
          <w:color w:val="000000"/>
        </w:rPr>
        <w:t>semestre</w:t>
      </w:r>
      <w:r>
        <w:rPr>
          <w:color w:val="000000"/>
        </w:rPr>
        <w:t xml:space="preserve">. Para esta aplicación se requiere una prueba de dos colas. Por lo </w:t>
      </w:r>
      <w:r w:rsidR="00F27763">
        <w:rPr>
          <w:color w:val="000000"/>
        </w:rPr>
        <w:t>tanto,</w:t>
      </w:r>
      <w:r>
        <w:rPr>
          <w:color w:val="000000"/>
        </w:rPr>
        <w:t xml:space="preserve"> si el nivel de significancia es de 0.05, se rechaza la hipótesis nula (</w:t>
      </w:r>
      <w:r>
        <w:rPr>
          <w:i/>
          <w:color w:val="000000"/>
          <w:vertAlign w:val="subscript"/>
        </w:rPr>
        <w:object w:dxaOrig="360" w:dyaOrig="360" w14:anchorId="1C5D53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pt;height:18pt" o:ole="" fillcolor="window">
            <v:imagedata r:id="rId20" o:title=""/>
          </v:shape>
          <o:OLEObject Type="Embed" ProgID="Equation.3" ShapeID="_x0000_i1026" DrawAspect="Content" ObjectID="_1780488345" r:id="rId21"/>
        </w:object>
      </w:r>
      <w:r>
        <w:rPr>
          <w:color w:val="000000"/>
        </w:rPr>
        <w:t>) si</w:t>
      </w:r>
      <w:r w:rsidR="004E18D0">
        <w:rPr>
          <w:color w:val="000000"/>
        </w:rPr>
        <w:t xml:space="preserve"> </w:t>
      </w:r>
      <w:r>
        <w:rPr>
          <w:i/>
          <w:color w:val="000000"/>
          <w:vertAlign w:val="subscript"/>
        </w:rPr>
        <w:object w:dxaOrig="855" w:dyaOrig="390" w14:anchorId="43562B47">
          <v:shape id="_x0000_i1027" type="#_x0000_t75" style="width:43pt;height:19pt" o:ole="" fillcolor="window">
            <v:imagedata r:id="rId22" o:title=""/>
          </v:shape>
          <o:OLEObject Type="Embed" ProgID="Equation.3" ShapeID="_x0000_i1027" DrawAspect="Content" ObjectID="_1780488346" r:id="rId23"/>
        </w:object>
      </w:r>
      <w:r w:rsidR="004E18D0">
        <w:rPr>
          <w:color w:val="000000"/>
        </w:rPr>
        <w:t xml:space="preserve"> </w:t>
      </w:r>
      <w:proofErr w:type="spellStart"/>
      <w:r>
        <w:rPr>
          <w:color w:val="000000"/>
        </w:rPr>
        <w:t>ó</w:t>
      </w:r>
      <w:proofErr w:type="spellEnd"/>
      <w:r>
        <w:rPr>
          <w:color w:val="000000"/>
        </w:rPr>
        <w:t xml:space="preserve"> </w:t>
      </w:r>
      <w:r>
        <w:rPr>
          <w:b/>
          <w:i/>
          <w:color w:val="000000"/>
          <w:vertAlign w:val="subscript"/>
        </w:rPr>
        <w:object w:dxaOrig="1005" w:dyaOrig="390" w14:anchorId="5BC722DA">
          <v:shape id="_x0000_i1028" type="#_x0000_t75" style="width:50.5pt;height:19pt" o:ole="" fillcolor="window">
            <v:imagedata r:id="rId24" o:title=""/>
          </v:shape>
          <o:OLEObject Type="Embed" ProgID="Equation.3" ShapeID="_x0000_i1028" DrawAspect="Content" ObjectID="_1780488347" r:id="rId25"/>
        </w:object>
      </w:r>
      <w:r>
        <w:rPr>
          <w:b/>
          <w:color w:val="000000"/>
        </w:rPr>
        <w:t xml:space="preserve"> </w:t>
      </w:r>
      <w:r>
        <w:rPr>
          <w:color w:val="000000"/>
        </w:rPr>
        <w:t>donde</w:t>
      </w:r>
      <w:r w:rsidR="004E18D0">
        <w:rPr>
          <w:color w:val="000000"/>
        </w:rPr>
        <w:t xml:space="preserve"> </w:t>
      </w:r>
      <w:r>
        <w:rPr>
          <w:b/>
          <w:i/>
          <w:color w:val="000000"/>
          <w:vertAlign w:val="subscript"/>
        </w:rPr>
        <w:object w:dxaOrig="1185" w:dyaOrig="360" w14:anchorId="0190D9CB">
          <v:shape id="_x0000_i1029" type="#_x0000_t75" style="width:59.5pt;height:18pt" o:ole="" fillcolor="window">
            <v:imagedata r:id="rId26" o:title=""/>
          </v:shape>
          <o:OLEObject Type="Embed" ProgID="Equation.3" ShapeID="_x0000_i1029" DrawAspect="Content" ObjectID="_1780488348" r:id="rId27"/>
        </w:object>
      </w:r>
      <w:r>
        <w:rPr>
          <w:color w:val="000000"/>
        </w:rPr>
        <w:t xml:space="preserve">. </w:t>
      </w:r>
    </w:p>
    <w:p w14:paraId="5C5769B7" w14:textId="77777777" w:rsidR="009C1ECE" w:rsidRDefault="009C1ECE" w:rsidP="00106795">
      <w:pPr>
        <w:spacing w:line="360" w:lineRule="auto"/>
        <w:contextualSpacing/>
        <w:jc w:val="both"/>
        <w:rPr>
          <w:color w:val="000000"/>
        </w:rPr>
      </w:pPr>
    </w:p>
    <w:p w14:paraId="207F88B2" w14:textId="32E3E462" w:rsidR="009C1ECE" w:rsidRDefault="00770005" w:rsidP="00106795">
      <w:pPr>
        <w:spacing w:line="360" w:lineRule="auto"/>
        <w:ind w:firstLine="720"/>
        <w:contextualSpacing/>
        <w:jc w:val="both"/>
        <w:rPr>
          <w:b/>
          <w:color w:val="000000"/>
        </w:rPr>
      </w:pPr>
      <w:r>
        <w:rPr>
          <w:color w:val="000000"/>
        </w:rPr>
        <w:lastRenderedPageBreak/>
        <w:t xml:space="preserve">Señalando la diferencia estandarizada en una gráfica de la distribución de muestreo y la comparamos con el valor crítico (el valor del estadístico), como se ve en la gráfica de la figura </w:t>
      </w:r>
      <w:r w:rsidR="00BE687B">
        <w:rPr>
          <w:color w:val="000000"/>
        </w:rPr>
        <w:t>3</w:t>
      </w:r>
      <w:r>
        <w:rPr>
          <w:color w:val="000000"/>
        </w:rPr>
        <w:t>, el valor del estadístico de prueba está en la región de rechazo</w:t>
      </w:r>
      <w:r w:rsidR="00F27763">
        <w:rPr>
          <w:color w:val="000000"/>
        </w:rPr>
        <w:t>.</w:t>
      </w:r>
      <w:r>
        <w:rPr>
          <w:color w:val="000000"/>
        </w:rPr>
        <w:t xml:space="preserve"> </w:t>
      </w:r>
      <w:r w:rsidR="00F27763">
        <w:rPr>
          <w:color w:val="000000"/>
        </w:rPr>
        <w:t>A</w:t>
      </w:r>
      <w:r>
        <w:rPr>
          <w:color w:val="000000"/>
        </w:rPr>
        <w:t xml:space="preserve">sí se tiene evidencia para concluir que existe una diferencia entre las dos medias. Por lo </w:t>
      </w:r>
      <w:r w:rsidR="00F27763">
        <w:rPr>
          <w:color w:val="000000"/>
        </w:rPr>
        <w:t>tanto,</w:t>
      </w:r>
      <w:r>
        <w:rPr>
          <w:color w:val="000000"/>
        </w:rPr>
        <w:t xml:space="preserve"> con un nivel de significancia de 0.05 </w:t>
      </w:r>
      <w:r w:rsidRPr="00F27763">
        <w:rPr>
          <w:bCs/>
          <w:i/>
          <w:iCs/>
          <w:color w:val="000000"/>
        </w:rPr>
        <w:t xml:space="preserve">el promedio al inicio y al final del </w:t>
      </w:r>
      <w:r w:rsidR="00050BBE" w:rsidRPr="00F27763">
        <w:rPr>
          <w:bCs/>
          <w:i/>
          <w:iCs/>
          <w:color w:val="000000"/>
        </w:rPr>
        <w:t>semestre</w:t>
      </w:r>
      <w:r w:rsidRPr="00F27763">
        <w:rPr>
          <w:bCs/>
          <w:i/>
          <w:iCs/>
          <w:color w:val="000000"/>
        </w:rPr>
        <w:t xml:space="preserve"> son diferentes.</w:t>
      </w:r>
    </w:p>
    <w:p w14:paraId="35BB7AFF" w14:textId="77777777" w:rsidR="001B726B" w:rsidRDefault="001B726B" w:rsidP="00106795">
      <w:pPr>
        <w:spacing w:line="360" w:lineRule="auto"/>
        <w:contextualSpacing/>
        <w:rPr>
          <w:b/>
        </w:rPr>
      </w:pPr>
    </w:p>
    <w:p w14:paraId="5DF333AF" w14:textId="707C7710" w:rsidR="009C1ECE" w:rsidRPr="00F27763" w:rsidRDefault="00770005" w:rsidP="00106795">
      <w:pPr>
        <w:spacing w:line="360" w:lineRule="auto"/>
        <w:contextualSpacing/>
        <w:jc w:val="center"/>
      </w:pPr>
      <w:r>
        <w:rPr>
          <w:b/>
        </w:rPr>
        <w:t xml:space="preserve">Figura </w:t>
      </w:r>
      <w:r w:rsidR="00BE687B">
        <w:rPr>
          <w:b/>
        </w:rPr>
        <w:t>3</w:t>
      </w:r>
      <w:r>
        <w:rPr>
          <w:b/>
        </w:rPr>
        <w:t>.</w:t>
      </w:r>
      <w:r w:rsidR="004E18D0">
        <w:t xml:space="preserve"> </w:t>
      </w:r>
      <w:r w:rsidRPr="00F27763">
        <w:t>Representación de las regiones de rechazo</w:t>
      </w:r>
      <w:r w:rsidR="00B43D4B" w:rsidRPr="00F27763">
        <w:t xml:space="preserve"> para pruebas bilaterales</w:t>
      </w:r>
    </w:p>
    <w:p w14:paraId="5612B34A" w14:textId="77777777" w:rsidR="00B90228" w:rsidRPr="00B90228" w:rsidRDefault="00B90228" w:rsidP="00106795">
      <w:pPr>
        <w:spacing w:line="360" w:lineRule="auto"/>
        <w:contextualSpacing/>
        <w:rPr>
          <w:b/>
          <w:i/>
          <w:iCs/>
        </w:rPr>
      </w:pPr>
    </w:p>
    <w:p w14:paraId="2674FB3F" w14:textId="13880505" w:rsidR="009C1ECE" w:rsidRDefault="001B726B" w:rsidP="00106795">
      <w:pPr>
        <w:spacing w:line="360" w:lineRule="auto"/>
        <w:contextualSpacing/>
        <w:jc w:val="center"/>
        <w:rPr>
          <w:color w:val="000000"/>
        </w:rPr>
      </w:pPr>
      <w:r>
        <w:rPr>
          <w:noProof/>
          <w:color w:val="000000"/>
          <w:lang w:eastAsia="es-MX"/>
        </w:rPr>
        <w:drawing>
          <wp:inline distT="0" distB="0" distL="0" distR="0" wp14:anchorId="64353ED2" wp14:editId="06E025C8">
            <wp:extent cx="3664916" cy="2129613"/>
            <wp:effectExtent l="0" t="0" r="0" b="444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ura3.png"/>
                    <pic:cNvPicPr/>
                  </pic:nvPicPr>
                  <pic:blipFill>
                    <a:blip r:embed="rId28">
                      <a:extLst>
                        <a:ext uri="{28A0092B-C50C-407E-A947-70E740481C1C}">
                          <a14:useLocalDpi xmlns:a14="http://schemas.microsoft.com/office/drawing/2010/main" val="0"/>
                        </a:ext>
                      </a:extLst>
                    </a:blip>
                    <a:stretch>
                      <a:fillRect/>
                    </a:stretch>
                  </pic:blipFill>
                  <pic:spPr>
                    <a:xfrm>
                      <a:off x="0" y="0"/>
                      <a:ext cx="3694565" cy="2146842"/>
                    </a:xfrm>
                    <a:prstGeom prst="rect">
                      <a:avLst/>
                    </a:prstGeom>
                  </pic:spPr>
                </pic:pic>
              </a:graphicData>
            </a:graphic>
          </wp:inline>
        </w:drawing>
      </w:r>
    </w:p>
    <w:p w14:paraId="70D75FCC" w14:textId="5F8BD89C" w:rsidR="00914177" w:rsidRDefault="00914177" w:rsidP="00106795">
      <w:pPr>
        <w:spacing w:line="360" w:lineRule="auto"/>
        <w:contextualSpacing/>
        <w:jc w:val="center"/>
        <w:rPr>
          <w:color w:val="000000"/>
        </w:rPr>
      </w:pPr>
      <w:bookmarkStart w:id="0" w:name="_Hlk148797550"/>
      <w:r w:rsidRPr="00F27763">
        <w:rPr>
          <w:bCs/>
          <w:color w:val="000000"/>
        </w:rPr>
        <w:t xml:space="preserve">Fuente: </w:t>
      </w:r>
      <w:r w:rsidR="00BF0076" w:rsidRPr="00BE687B">
        <w:rPr>
          <w:bCs/>
          <w:color w:val="000000"/>
        </w:rPr>
        <w:t>Adaptado</w:t>
      </w:r>
      <w:r w:rsidR="00F27763">
        <w:rPr>
          <w:bCs/>
          <w:color w:val="000000"/>
        </w:rPr>
        <w:t xml:space="preserve"> de</w:t>
      </w:r>
      <w:r w:rsidR="008B5857">
        <w:rPr>
          <w:bCs/>
          <w:color w:val="000000"/>
        </w:rPr>
        <w:t xml:space="preserve"> </w:t>
      </w:r>
      <w:r w:rsidR="00F27763">
        <w:rPr>
          <w:bCs/>
          <w:color w:val="000000"/>
        </w:rPr>
        <w:t xml:space="preserve">Levin y </w:t>
      </w:r>
      <w:proofErr w:type="spellStart"/>
      <w:r w:rsidR="007739C8">
        <w:rPr>
          <w:bCs/>
          <w:color w:val="000000"/>
        </w:rPr>
        <w:t>Rubin</w:t>
      </w:r>
      <w:proofErr w:type="spellEnd"/>
      <w:r w:rsidR="00F27763">
        <w:rPr>
          <w:bCs/>
          <w:color w:val="000000"/>
        </w:rPr>
        <w:t xml:space="preserve"> (2004)</w:t>
      </w:r>
    </w:p>
    <w:bookmarkEnd w:id="0"/>
    <w:p w14:paraId="2E779064" w14:textId="1B26607B" w:rsidR="009C1ECE" w:rsidRDefault="00770005" w:rsidP="00106795">
      <w:pPr>
        <w:spacing w:line="360" w:lineRule="auto"/>
        <w:ind w:firstLine="720"/>
        <w:contextualSpacing/>
        <w:jc w:val="both"/>
        <w:rPr>
          <w:bCs/>
          <w:color w:val="000000"/>
        </w:rPr>
      </w:pPr>
      <w:r w:rsidRPr="00F27763">
        <w:rPr>
          <w:bCs/>
          <w:color w:val="000000"/>
        </w:rPr>
        <w:t>Ahora</w:t>
      </w:r>
      <w:r w:rsidR="00F27763">
        <w:rPr>
          <w:bCs/>
          <w:color w:val="000000"/>
        </w:rPr>
        <w:t>,</w:t>
      </w:r>
      <w:r w:rsidRPr="00F27763">
        <w:rPr>
          <w:bCs/>
          <w:color w:val="000000"/>
        </w:rPr>
        <w:t xml:space="preserve"> si se desea probar que el promedio al inicio del </w:t>
      </w:r>
      <w:r w:rsidR="00050BBE" w:rsidRPr="00F27763">
        <w:rPr>
          <w:bCs/>
          <w:color w:val="000000"/>
        </w:rPr>
        <w:t>semestre</w:t>
      </w:r>
      <w:r w:rsidRPr="00F27763">
        <w:rPr>
          <w:bCs/>
          <w:color w:val="000000"/>
        </w:rPr>
        <w:t xml:space="preserve"> es mayor que el promedio al finalizar el </w:t>
      </w:r>
      <w:r w:rsidR="00050BBE" w:rsidRPr="00F27763">
        <w:rPr>
          <w:bCs/>
          <w:color w:val="000000"/>
        </w:rPr>
        <w:t>semestre</w:t>
      </w:r>
      <w:r w:rsidR="00F27763">
        <w:rPr>
          <w:bCs/>
          <w:color w:val="000000"/>
        </w:rPr>
        <w:t>,</w:t>
      </w:r>
      <w:r w:rsidRPr="00F27763">
        <w:rPr>
          <w:bCs/>
          <w:color w:val="000000"/>
        </w:rPr>
        <w:t xml:space="preserve"> </w:t>
      </w:r>
      <w:r w:rsidR="00F27763">
        <w:rPr>
          <w:bCs/>
          <w:color w:val="000000"/>
        </w:rPr>
        <w:t>e</w:t>
      </w:r>
      <w:r w:rsidRPr="00F27763">
        <w:rPr>
          <w:bCs/>
          <w:color w:val="000000"/>
        </w:rPr>
        <w:t xml:space="preserve">l juego de hipótesis queda </w:t>
      </w:r>
      <w:r w:rsidR="00F27763">
        <w:rPr>
          <w:bCs/>
          <w:color w:val="000000"/>
        </w:rPr>
        <w:t>del siguiente modo:</w:t>
      </w:r>
    </w:p>
    <w:p w14:paraId="3BEB099F" w14:textId="77777777" w:rsidR="009C1ECE" w:rsidRDefault="00000000" w:rsidP="00106795">
      <w:pPr>
        <w:spacing w:line="360" w:lineRule="auto"/>
        <w:contextualSpacing/>
        <w:jc w:val="center"/>
        <w:rPr>
          <w:color w:val="000000"/>
        </w:rPr>
      </w:pPr>
      <m:oMathPara>
        <m:oMath>
          <m:sSub>
            <m:sSubPr>
              <m:ctrlPr>
                <w:rPr>
                  <w:rFonts w:ascii="Cambria Math" w:hAnsi="Cambria Math"/>
                  <w:color w:val="000000"/>
                </w:rPr>
              </m:ctrlPr>
            </m:sSubPr>
            <m:e>
              <m:r>
                <w:rPr>
                  <w:rFonts w:ascii="Cambria Math" w:hAnsi="Cambria Math"/>
                  <w:color w:val="000000"/>
                </w:rPr>
                <m:t>H</m:t>
              </m:r>
            </m:e>
            <m:sub>
              <m:r>
                <w:rPr>
                  <w:rFonts w:ascii="Cambria Math" w:hAnsi="Cambria Math"/>
                  <w:color w:val="000000"/>
                </w:rPr>
                <m:t>0</m:t>
              </m:r>
            </m:sub>
          </m:sSub>
          <m:r>
            <w:rPr>
              <w:rFonts w:ascii="Cambria Math" w:hAnsi="Cambria Math"/>
              <w:color w:val="000000"/>
            </w:rPr>
            <m:t>:</m:t>
          </m:r>
          <m:sSub>
            <m:sSubPr>
              <m:ctrlPr>
                <w:rPr>
                  <w:rFonts w:ascii="Cambria Math" w:hAnsi="Cambria Math"/>
                  <w:color w:val="000000"/>
                </w:rPr>
              </m:ctrlPr>
            </m:sSubPr>
            <m:e>
              <m:r>
                <w:rPr>
                  <w:rFonts w:ascii="Cambria Math" w:hAnsi="Cambria Math"/>
                  <w:color w:val="000000"/>
                </w:rPr>
                <m:t>μ</m:t>
              </m:r>
            </m:e>
            <m:sub>
              <m:r>
                <w:rPr>
                  <w:rFonts w:ascii="Cambria Math" w:hAnsi="Cambria Math"/>
                  <w:color w:val="000000"/>
                </w:rPr>
                <m:t>A</m:t>
              </m:r>
            </m:sub>
          </m:sSub>
          <m:r>
            <w:rPr>
              <w:rFonts w:ascii="Cambria Math" w:hAnsi="Cambria Math"/>
              <w:color w:val="000000"/>
            </w:rPr>
            <m:t>≤</m:t>
          </m:r>
          <m:sSub>
            <m:sSubPr>
              <m:ctrlPr>
                <w:rPr>
                  <w:rFonts w:ascii="Cambria Math" w:hAnsi="Cambria Math"/>
                  <w:color w:val="000000"/>
                </w:rPr>
              </m:ctrlPr>
            </m:sSubPr>
            <m:e>
              <m:r>
                <w:rPr>
                  <w:rFonts w:ascii="Cambria Math" w:hAnsi="Cambria Math"/>
                  <w:color w:val="000000"/>
                </w:rPr>
                <m:t>μ</m:t>
              </m:r>
            </m:e>
            <m:sub>
              <m:r>
                <w:rPr>
                  <w:rFonts w:ascii="Cambria Math" w:hAnsi="Cambria Math"/>
                  <w:color w:val="000000"/>
                </w:rPr>
                <m:t>F</m:t>
              </m:r>
            </m:sub>
          </m:sSub>
        </m:oMath>
      </m:oMathPara>
    </w:p>
    <w:p w14:paraId="42DCEE11" w14:textId="77777777" w:rsidR="009C1ECE" w:rsidRDefault="00000000" w:rsidP="00106795">
      <w:pPr>
        <w:spacing w:line="360" w:lineRule="auto"/>
        <w:contextualSpacing/>
        <w:jc w:val="center"/>
        <w:rPr>
          <w:color w:val="000000"/>
        </w:rPr>
      </w:pPr>
      <m:oMathPara>
        <m:oMath>
          <m:sSub>
            <m:sSubPr>
              <m:ctrlPr>
                <w:rPr>
                  <w:rFonts w:ascii="Cambria Math" w:hAnsi="Cambria Math"/>
                  <w:color w:val="000000"/>
                </w:rPr>
              </m:ctrlPr>
            </m:sSubPr>
            <m:e>
              <m:r>
                <w:rPr>
                  <w:rFonts w:ascii="Cambria Math" w:hAnsi="Cambria Math"/>
                  <w:color w:val="000000"/>
                </w:rPr>
                <m:t>H</m:t>
              </m:r>
            </m:e>
            <m:sub>
              <m:r>
                <w:rPr>
                  <w:rFonts w:ascii="Cambria Math" w:hAnsi="Cambria Math"/>
                  <w:color w:val="000000"/>
                </w:rPr>
                <m:t>1</m:t>
              </m:r>
            </m:sub>
          </m:sSub>
          <m:r>
            <w:rPr>
              <w:rFonts w:ascii="Cambria Math" w:hAnsi="Cambria Math"/>
              <w:color w:val="000000"/>
            </w:rPr>
            <m:t>:</m:t>
          </m:r>
          <m:sSub>
            <m:sSubPr>
              <m:ctrlPr>
                <w:rPr>
                  <w:rFonts w:ascii="Cambria Math" w:hAnsi="Cambria Math"/>
                  <w:color w:val="000000"/>
                </w:rPr>
              </m:ctrlPr>
            </m:sSubPr>
            <m:e>
              <m:r>
                <w:rPr>
                  <w:rFonts w:ascii="Cambria Math" w:hAnsi="Cambria Math"/>
                  <w:color w:val="000000"/>
                </w:rPr>
                <m:t>μ</m:t>
              </m:r>
            </m:e>
            <m:sub>
              <m:r>
                <w:rPr>
                  <w:rFonts w:ascii="Cambria Math" w:hAnsi="Cambria Math"/>
                  <w:color w:val="000000"/>
                </w:rPr>
                <m:t>A</m:t>
              </m:r>
            </m:sub>
          </m:sSub>
          <m:r>
            <w:rPr>
              <w:rFonts w:ascii="Cambria Math" w:hAnsi="Cambria Math"/>
              <w:color w:val="000000"/>
            </w:rPr>
            <m:t>&gt;</m:t>
          </m:r>
          <m:sSub>
            <m:sSubPr>
              <m:ctrlPr>
                <w:rPr>
                  <w:rFonts w:ascii="Cambria Math" w:hAnsi="Cambria Math"/>
                  <w:color w:val="000000"/>
                </w:rPr>
              </m:ctrlPr>
            </m:sSubPr>
            <m:e>
              <m:r>
                <w:rPr>
                  <w:rFonts w:ascii="Cambria Math" w:hAnsi="Cambria Math"/>
                  <w:color w:val="000000"/>
                </w:rPr>
                <m:t>μ</m:t>
              </m:r>
            </m:e>
            <m:sub>
              <m:r>
                <w:rPr>
                  <w:rFonts w:ascii="Cambria Math" w:hAnsi="Cambria Math"/>
                  <w:color w:val="000000"/>
                </w:rPr>
                <m:t>F</m:t>
              </m:r>
            </m:sub>
          </m:sSub>
        </m:oMath>
      </m:oMathPara>
    </w:p>
    <w:p w14:paraId="67AE2356" w14:textId="2292A933" w:rsidR="009C1ECE" w:rsidRDefault="00770005" w:rsidP="00106795">
      <w:pPr>
        <w:spacing w:line="360" w:lineRule="auto"/>
        <w:ind w:firstLine="720"/>
        <w:contextualSpacing/>
        <w:jc w:val="both"/>
        <w:rPr>
          <w:color w:val="000000"/>
        </w:rPr>
      </w:pPr>
      <w:r>
        <w:rPr>
          <w:color w:val="000000"/>
        </w:rPr>
        <w:t xml:space="preserve">Para este acomodo de las hipótesis se desea probar si el promedio al inicio del </w:t>
      </w:r>
      <w:r w:rsidR="00050BBE">
        <w:rPr>
          <w:color w:val="000000"/>
        </w:rPr>
        <w:t>semestre</w:t>
      </w:r>
      <w:r>
        <w:rPr>
          <w:color w:val="000000"/>
        </w:rPr>
        <w:t xml:space="preserve"> es menor o igual que el promedio al final del </w:t>
      </w:r>
      <w:r w:rsidR="00050BBE">
        <w:rPr>
          <w:color w:val="000000"/>
        </w:rPr>
        <w:t>semestre</w:t>
      </w:r>
      <w:r w:rsidR="00F27763">
        <w:rPr>
          <w:color w:val="000000"/>
        </w:rPr>
        <w:t>,</w:t>
      </w:r>
      <w:r>
        <w:rPr>
          <w:color w:val="000000"/>
        </w:rPr>
        <w:t xml:space="preserve"> o si el promedio al inicio es mayor que el promedio al final del </w:t>
      </w:r>
      <w:r w:rsidR="00050BBE">
        <w:rPr>
          <w:color w:val="000000"/>
        </w:rPr>
        <w:t>semestre</w:t>
      </w:r>
      <w:r>
        <w:rPr>
          <w:color w:val="000000"/>
        </w:rPr>
        <w:t xml:space="preserve">. Para este juego de hipótesis se requiere una prueba de una cola y al sustituir la información presentada en la tabla 5, en el estadístico de prueba dada por la ecuación, se tiene </w:t>
      </w:r>
      <w:r w:rsidR="00E04336">
        <w:rPr>
          <w:color w:val="000000"/>
        </w:rPr>
        <w:t xml:space="preserve">lo siguiente: </w:t>
      </w:r>
      <w:r w:rsidR="004E18D0">
        <w:rPr>
          <w:color w:val="000000"/>
        </w:rPr>
        <w:t xml:space="preserve"> </w:t>
      </w:r>
    </w:p>
    <w:p w14:paraId="1E8E894A" w14:textId="77777777" w:rsidR="009C1ECE" w:rsidRDefault="00770005" w:rsidP="00106795">
      <w:pPr>
        <w:spacing w:line="360" w:lineRule="auto"/>
        <w:contextualSpacing/>
        <w:jc w:val="center"/>
        <w:rPr>
          <w:color w:val="000000"/>
        </w:rPr>
      </w:pPr>
      <m:oMathPara>
        <m:oMath>
          <m:r>
            <w:rPr>
              <w:rFonts w:ascii="Cambria Math" w:hAnsi="Cambria Math"/>
              <w:color w:val="000000"/>
            </w:rPr>
            <m:t>z=</m:t>
          </m:r>
          <m:f>
            <m:fPr>
              <m:ctrlPr>
                <w:rPr>
                  <w:rFonts w:ascii="Cambria Math" w:hAnsi="Cambria Math"/>
                  <w:color w:val="000000"/>
                </w:rPr>
              </m:ctrlPr>
            </m:fPr>
            <m:num>
              <m:sSub>
                <m:sSubPr>
                  <m:ctrlPr>
                    <w:rPr>
                      <w:rFonts w:ascii="Cambria Math" w:hAnsi="Cambria Math"/>
                      <w:color w:val="000000"/>
                    </w:rPr>
                  </m:ctrlPr>
                </m:sSubPr>
                <m:e>
                  <m:bar>
                    <m:barPr>
                      <m:ctrlPr>
                        <w:rPr>
                          <w:rFonts w:ascii="Cambria Math" w:hAnsi="Cambria Math"/>
                          <w:color w:val="000000"/>
                        </w:rPr>
                      </m:ctrlPr>
                    </m:barPr>
                    <m:e>
                      <m:r>
                        <w:rPr>
                          <w:rFonts w:ascii="Cambria Math" w:hAnsi="Cambria Math"/>
                          <w:color w:val="000000"/>
                        </w:rPr>
                        <m:t>x</m:t>
                      </m:r>
                    </m:e>
                  </m:bar>
                </m:e>
                <m:sub>
                  <m:r>
                    <w:rPr>
                      <w:rFonts w:ascii="Cambria Math" w:hAnsi="Cambria Math"/>
                      <w:color w:val="000000"/>
                    </w:rPr>
                    <m:t>A</m:t>
                  </m:r>
                </m:sub>
              </m:sSub>
              <m:r>
                <w:rPr>
                  <w:rFonts w:ascii="Cambria Math" w:hAnsi="Cambria Math"/>
                  <w:color w:val="000000"/>
                </w:rPr>
                <m:t>-</m:t>
              </m:r>
              <m:sSub>
                <m:sSubPr>
                  <m:ctrlPr>
                    <w:rPr>
                      <w:rFonts w:ascii="Cambria Math" w:hAnsi="Cambria Math"/>
                      <w:color w:val="000000"/>
                    </w:rPr>
                  </m:ctrlPr>
                </m:sSubPr>
                <m:e>
                  <m:bar>
                    <m:barPr>
                      <m:ctrlPr>
                        <w:rPr>
                          <w:rFonts w:ascii="Cambria Math" w:hAnsi="Cambria Math"/>
                          <w:color w:val="000000"/>
                        </w:rPr>
                      </m:ctrlPr>
                    </m:barPr>
                    <m:e>
                      <m:r>
                        <w:rPr>
                          <w:rFonts w:ascii="Cambria Math" w:hAnsi="Cambria Math"/>
                          <w:color w:val="000000"/>
                        </w:rPr>
                        <m:t>x</m:t>
                      </m:r>
                    </m:e>
                  </m:bar>
                </m:e>
                <m:sub>
                  <m:r>
                    <w:rPr>
                      <w:rFonts w:ascii="Cambria Math" w:hAnsi="Cambria Math"/>
                      <w:color w:val="000000"/>
                    </w:rPr>
                    <m:t>F</m:t>
                  </m:r>
                </m:sub>
              </m:sSub>
            </m:num>
            <m:den>
              <m:rad>
                <m:radPr>
                  <m:degHide m:val="1"/>
                  <m:ctrlPr>
                    <w:rPr>
                      <w:rFonts w:ascii="Cambria Math" w:hAnsi="Cambria Math"/>
                      <w:color w:val="000000"/>
                    </w:rPr>
                  </m:ctrlPr>
                </m:radPr>
                <m:deg/>
                <m:e>
                  <m:f>
                    <m:fPr>
                      <m:ctrlPr>
                        <w:rPr>
                          <w:rFonts w:ascii="Cambria Math" w:hAnsi="Cambria Math"/>
                          <w:color w:val="000000"/>
                        </w:rPr>
                      </m:ctrlPr>
                    </m:fPr>
                    <m:num>
                      <m:sSubSup>
                        <m:sSubSupPr>
                          <m:ctrlPr>
                            <w:rPr>
                              <w:rFonts w:ascii="Cambria Math" w:hAnsi="Cambria Math"/>
                              <w:color w:val="000000"/>
                            </w:rPr>
                          </m:ctrlPr>
                        </m:sSubSupPr>
                        <m:e>
                          <m:r>
                            <w:rPr>
                              <w:rFonts w:ascii="Cambria Math" w:hAnsi="Cambria Math"/>
                              <w:color w:val="000000"/>
                            </w:rPr>
                            <m:t>σ</m:t>
                          </m:r>
                        </m:e>
                        <m:sub>
                          <m:r>
                            <w:rPr>
                              <w:rFonts w:ascii="Cambria Math" w:hAnsi="Cambria Math"/>
                              <w:color w:val="000000"/>
                            </w:rPr>
                            <m:t>A</m:t>
                          </m:r>
                        </m:sub>
                        <m:sup>
                          <m:r>
                            <w:rPr>
                              <w:rFonts w:ascii="Cambria Math" w:hAnsi="Cambria Math"/>
                              <w:color w:val="000000"/>
                            </w:rPr>
                            <m:t>2</m:t>
                          </m:r>
                        </m:sup>
                      </m:sSubSup>
                    </m:num>
                    <m:den>
                      <m:sSub>
                        <m:sSubPr>
                          <m:ctrlPr>
                            <w:rPr>
                              <w:rFonts w:ascii="Cambria Math" w:hAnsi="Cambria Math"/>
                              <w:color w:val="000000"/>
                            </w:rPr>
                          </m:ctrlPr>
                        </m:sSubPr>
                        <m:e>
                          <m:r>
                            <w:rPr>
                              <w:rFonts w:ascii="Cambria Math" w:hAnsi="Cambria Math"/>
                              <w:color w:val="000000"/>
                            </w:rPr>
                            <m:t>n</m:t>
                          </m:r>
                        </m:e>
                        <m:sub>
                          <m:r>
                            <w:rPr>
                              <w:rFonts w:ascii="Cambria Math" w:hAnsi="Cambria Math"/>
                              <w:color w:val="000000"/>
                            </w:rPr>
                            <m:t>A</m:t>
                          </m:r>
                        </m:sub>
                      </m:sSub>
                    </m:den>
                  </m:f>
                  <m:r>
                    <w:rPr>
                      <w:rFonts w:ascii="Cambria Math" w:hAnsi="Cambria Math"/>
                      <w:color w:val="000000"/>
                    </w:rPr>
                    <m:t>+</m:t>
                  </m:r>
                  <m:f>
                    <m:fPr>
                      <m:ctrlPr>
                        <w:rPr>
                          <w:rFonts w:ascii="Cambria Math" w:hAnsi="Cambria Math"/>
                          <w:color w:val="000000"/>
                        </w:rPr>
                      </m:ctrlPr>
                    </m:fPr>
                    <m:num>
                      <m:sSubSup>
                        <m:sSubSupPr>
                          <m:ctrlPr>
                            <w:rPr>
                              <w:rFonts w:ascii="Cambria Math" w:hAnsi="Cambria Math"/>
                              <w:color w:val="000000"/>
                            </w:rPr>
                          </m:ctrlPr>
                        </m:sSubSupPr>
                        <m:e>
                          <m:r>
                            <w:rPr>
                              <w:rFonts w:ascii="Cambria Math" w:hAnsi="Cambria Math"/>
                              <w:color w:val="000000"/>
                            </w:rPr>
                            <m:t>σ</m:t>
                          </m:r>
                        </m:e>
                        <m:sub>
                          <m:r>
                            <w:rPr>
                              <w:rFonts w:ascii="Cambria Math" w:hAnsi="Cambria Math"/>
                              <w:color w:val="000000"/>
                            </w:rPr>
                            <m:t>F</m:t>
                          </m:r>
                        </m:sub>
                        <m:sup>
                          <m:r>
                            <w:rPr>
                              <w:rFonts w:ascii="Cambria Math" w:hAnsi="Cambria Math"/>
                              <w:color w:val="000000"/>
                            </w:rPr>
                            <m:t>2</m:t>
                          </m:r>
                        </m:sup>
                      </m:sSubSup>
                    </m:num>
                    <m:den>
                      <m:sSub>
                        <m:sSubPr>
                          <m:ctrlPr>
                            <w:rPr>
                              <w:rFonts w:ascii="Cambria Math" w:hAnsi="Cambria Math"/>
                              <w:color w:val="000000"/>
                            </w:rPr>
                          </m:ctrlPr>
                        </m:sSubPr>
                        <m:e>
                          <m:r>
                            <w:rPr>
                              <w:rFonts w:ascii="Cambria Math" w:hAnsi="Cambria Math"/>
                              <w:color w:val="000000"/>
                            </w:rPr>
                            <m:t>n</m:t>
                          </m:r>
                        </m:e>
                        <m:sub>
                          <m:r>
                            <w:rPr>
                              <w:rFonts w:ascii="Cambria Math" w:hAnsi="Cambria Math"/>
                              <w:color w:val="000000"/>
                            </w:rPr>
                            <m:t>F</m:t>
                          </m:r>
                        </m:sub>
                      </m:sSub>
                    </m:den>
                  </m:f>
                </m:e>
              </m:rad>
            </m:den>
          </m:f>
          <m:r>
            <w:rPr>
              <w:rFonts w:ascii="Cambria Math" w:hAnsi="Cambria Math"/>
              <w:color w:val="000000"/>
            </w:rPr>
            <m:t>=-4.6866</m:t>
          </m:r>
        </m:oMath>
      </m:oMathPara>
    </w:p>
    <w:p w14:paraId="6BE3416B" w14:textId="547D51D8" w:rsidR="009C1ECE" w:rsidRDefault="00770005" w:rsidP="00106795">
      <w:pPr>
        <w:spacing w:line="360" w:lineRule="auto"/>
        <w:ind w:firstLine="720"/>
        <w:contextualSpacing/>
        <w:jc w:val="both"/>
        <w:rPr>
          <w:b/>
          <w:color w:val="000000"/>
        </w:rPr>
      </w:pPr>
      <w:r>
        <w:rPr>
          <w:color w:val="000000"/>
        </w:rPr>
        <w:t xml:space="preserve">Por lo </w:t>
      </w:r>
      <w:r w:rsidR="00E04336">
        <w:rPr>
          <w:color w:val="000000"/>
        </w:rPr>
        <w:t>tanto,</w:t>
      </w:r>
      <w:r>
        <w:rPr>
          <w:color w:val="000000"/>
        </w:rPr>
        <w:t xml:space="preserve"> si se utiliza un nivel de significancia de 0.05, no hay evidencia para rechazar la hipótesis</w:t>
      </w:r>
      <w:r w:rsidR="004E18D0">
        <w:rPr>
          <w:color w:val="000000"/>
        </w:rPr>
        <w:t xml:space="preserve"> </w:t>
      </w:r>
      <w:r>
        <w:rPr>
          <w:i/>
          <w:color w:val="000000"/>
          <w:vertAlign w:val="subscript"/>
        </w:rPr>
        <w:object w:dxaOrig="360" w:dyaOrig="360" w14:anchorId="65CDBC15">
          <v:shape id="_x0000_i1030" type="#_x0000_t75" style="width:18pt;height:18pt" o:ole="" fillcolor="window">
            <v:imagedata r:id="rId29" o:title=""/>
          </v:shape>
          <o:OLEObject Type="Embed" ProgID="Equation.3" ShapeID="_x0000_i1030" DrawAspect="Content" ObjectID="_1780488349" r:id="rId30"/>
        </w:object>
      </w:r>
      <w:r>
        <w:rPr>
          <w:color w:val="000000"/>
        </w:rPr>
        <w:t xml:space="preserve"> ya que la región de rechazo se encuentra a la derecha de la distribución (ver figura</w:t>
      </w:r>
      <w:r w:rsidR="004E18D0">
        <w:rPr>
          <w:color w:val="000000"/>
        </w:rPr>
        <w:t xml:space="preserve"> </w:t>
      </w:r>
      <w:r w:rsidR="00C43DE2">
        <w:rPr>
          <w:color w:val="000000"/>
        </w:rPr>
        <w:t>4</w:t>
      </w:r>
      <w:r>
        <w:rPr>
          <w:color w:val="000000"/>
        </w:rPr>
        <w:t>), es decir, se rechaza la hipótesis nula si</w:t>
      </w:r>
      <w:r w:rsidR="004E18D0">
        <w:rPr>
          <w:color w:val="000000"/>
        </w:rPr>
        <w:t xml:space="preserve"> </w:t>
      </w:r>
      <w:r>
        <w:rPr>
          <w:i/>
          <w:color w:val="000000"/>
          <w:vertAlign w:val="subscript"/>
        </w:rPr>
        <w:object w:dxaOrig="690" w:dyaOrig="390" w14:anchorId="20B55C67">
          <v:shape id="_x0000_i1031" type="#_x0000_t75" style="width:35.5pt;height:19pt" o:ole="" fillcolor="window">
            <v:imagedata r:id="rId31" o:title=""/>
          </v:shape>
          <o:OLEObject Type="Embed" ProgID="Equation.3" ShapeID="_x0000_i1031" DrawAspect="Content" ObjectID="_1780488350" r:id="rId32"/>
        </w:object>
      </w:r>
      <w:r w:rsidR="004E18D0">
        <w:rPr>
          <w:color w:val="000000"/>
        </w:rPr>
        <w:t xml:space="preserve"> </w:t>
      </w:r>
      <w:r>
        <w:rPr>
          <w:color w:val="000000"/>
        </w:rPr>
        <w:t>donde</w:t>
      </w:r>
      <w:r w:rsidR="004E18D0">
        <w:rPr>
          <w:color w:val="000000"/>
        </w:rPr>
        <w:t xml:space="preserve"> </w:t>
      </w:r>
      <w:r>
        <w:rPr>
          <w:b/>
          <w:i/>
          <w:color w:val="000000"/>
          <w:vertAlign w:val="subscript"/>
        </w:rPr>
        <w:object w:dxaOrig="1125" w:dyaOrig="360" w14:anchorId="68A6AF09">
          <v:shape id="_x0000_i1032" type="#_x0000_t75" style="width:56.5pt;height:18pt" o:ole="" fillcolor="window">
            <v:imagedata r:id="rId33" o:title=""/>
          </v:shape>
          <o:OLEObject Type="Embed" ProgID="Equation.3" ShapeID="_x0000_i1032" DrawAspect="Content" ObjectID="_1780488351" r:id="rId34"/>
        </w:object>
      </w:r>
      <w:r>
        <w:rPr>
          <w:color w:val="000000"/>
        </w:rPr>
        <w:t xml:space="preserve">. Por lo tanto, los datos dan evidencia para concluir </w:t>
      </w:r>
      <w:r w:rsidRPr="00E04336">
        <w:rPr>
          <w:bCs/>
          <w:color w:val="000000"/>
        </w:rPr>
        <w:t>que</w:t>
      </w:r>
      <w:r>
        <w:rPr>
          <w:b/>
          <w:color w:val="000000"/>
        </w:rPr>
        <w:t xml:space="preserve"> </w:t>
      </w:r>
      <w:r w:rsidRPr="00E04336">
        <w:rPr>
          <w:bCs/>
          <w:i/>
          <w:iCs/>
          <w:color w:val="000000"/>
        </w:rPr>
        <w:t xml:space="preserve">el promedio al inicio del </w:t>
      </w:r>
      <w:r w:rsidR="00050BBE" w:rsidRPr="00E04336">
        <w:rPr>
          <w:bCs/>
          <w:i/>
          <w:iCs/>
          <w:color w:val="000000"/>
        </w:rPr>
        <w:t>semestre</w:t>
      </w:r>
      <w:r w:rsidRPr="00E04336">
        <w:rPr>
          <w:bCs/>
          <w:i/>
          <w:iCs/>
          <w:color w:val="000000"/>
        </w:rPr>
        <w:t xml:space="preserve"> es menor o igual que el promedio al finalizar el ciclo.</w:t>
      </w:r>
      <w:r>
        <w:rPr>
          <w:b/>
          <w:color w:val="000000"/>
        </w:rPr>
        <w:t xml:space="preserve"> </w:t>
      </w:r>
    </w:p>
    <w:p w14:paraId="08519166" w14:textId="77777777" w:rsidR="00BE687B" w:rsidRDefault="00BE687B" w:rsidP="00106795">
      <w:pPr>
        <w:spacing w:line="360" w:lineRule="auto"/>
        <w:contextualSpacing/>
        <w:jc w:val="center"/>
        <w:rPr>
          <w:b/>
          <w:color w:val="000000"/>
        </w:rPr>
      </w:pPr>
    </w:p>
    <w:p w14:paraId="6F2D43E5" w14:textId="55C81147" w:rsidR="00BE687B" w:rsidRPr="00E04336" w:rsidRDefault="00BE687B" w:rsidP="00106795">
      <w:pPr>
        <w:spacing w:line="360" w:lineRule="auto"/>
        <w:contextualSpacing/>
        <w:jc w:val="center"/>
        <w:rPr>
          <w:color w:val="000000"/>
        </w:rPr>
      </w:pPr>
      <w:r>
        <w:rPr>
          <w:b/>
          <w:color w:val="000000"/>
        </w:rPr>
        <w:t xml:space="preserve">Figura </w:t>
      </w:r>
      <w:r w:rsidR="00C43DE2">
        <w:rPr>
          <w:b/>
          <w:color w:val="000000"/>
        </w:rPr>
        <w:t>4</w:t>
      </w:r>
      <w:r>
        <w:rPr>
          <w:b/>
          <w:color w:val="000000"/>
        </w:rPr>
        <w:t>.</w:t>
      </w:r>
      <w:r w:rsidR="004E18D0">
        <w:rPr>
          <w:color w:val="000000"/>
        </w:rPr>
        <w:t xml:space="preserve"> </w:t>
      </w:r>
      <w:r w:rsidR="00E04336">
        <w:rPr>
          <w:color w:val="000000"/>
        </w:rPr>
        <w:t xml:space="preserve"> </w:t>
      </w:r>
      <w:r w:rsidRPr="00E04336">
        <w:rPr>
          <w:color w:val="000000"/>
        </w:rPr>
        <w:t>Representación de las regiones de rechazo</w:t>
      </w:r>
      <w:r w:rsidR="00B43D4B" w:rsidRPr="00E04336">
        <w:rPr>
          <w:color w:val="000000"/>
        </w:rPr>
        <w:t xml:space="preserve"> para prueba unilateral </w:t>
      </w:r>
      <w:r w:rsidRPr="00E04336">
        <w:rPr>
          <w:color w:val="000000"/>
        </w:rPr>
        <w:t xml:space="preserve">y </w:t>
      </w:r>
      <w:r w:rsidR="00B43D4B" w:rsidRPr="00E04336">
        <w:rPr>
          <w:color w:val="000000"/>
        </w:rPr>
        <w:t>región de rechazo a la derecha</w:t>
      </w:r>
      <w:r w:rsidR="00B90228" w:rsidRPr="00E04336">
        <w:rPr>
          <w:color w:val="000000"/>
        </w:rPr>
        <w:t>.</w:t>
      </w:r>
    </w:p>
    <w:p w14:paraId="33335DC9" w14:textId="5DBE7993" w:rsidR="009C1ECE" w:rsidRDefault="001B726B" w:rsidP="00106795">
      <w:pPr>
        <w:spacing w:line="360" w:lineRule="auto"/>
        <w:contextualSpacing/>
        <w:jc w:val="center"/>
        <w:rPr>
          <w:color w:val="000000"/>
        </w:rPr>
      </w:pPr>
      <w:r>
        <w:rPr>
          <w:noProof/>
          <w:color w:val="000000"/>
          <w:lang w:eastAsia="es-MX"/>
        </w:rPr>
        <w:drawing>
          <wp:inline distT="0" distB="0" distL="0" distR="0" wp14:anchorId="6F4AEA3F" wp14:editId="4833C140">
            <wp:extent cx="3577132" cy="1958906"/>
            <wp:effectExtent l="0" t="0" r="4445" b="381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igura 4.png"/>
                    <pic:cNvPicPr/>
                  </pic:nvPicPr>
                  <pic:blipFill>
                    <a:blip r:embed="rId35">
                      <a:extLst>
                        <a:ext uri="{28A0092B-C50C-407E-A947-70E740481C1C}">
                          <a14:useLocalDpi xmlns:a14="http://schemas.microsoft.com/office/drawing/2010/main" val="0"/>
                        </a:ext>
                      </a:extLst>
                    </a:blip>
                    <a:stretch>
                      <a:fillRect/>
                    </a:stretch>
                  </pic:blipFill>
                  <pic:spPr>
                    <a:xfrm>
                      <a:off x="0" y="0"/>
                      <a:ext cx="3602920" cy="1973028"/>
                    </a:xfrm>
                    <a:prstGeom prst="rect">
                      <a:avLst/>
                    </a:prstGeom>
                  </pic:spPr>
                </pic:pic>
              </a:graphicData>
            </a:graphic>
          </wp:inline>
        </w:drawing>
      </w:r>
    </w:p>
    <w:p w14:paraId="5D90FB57" w14:textId="390C36CC" w:rsidR="009C1ECE" w:rsidRDefault="00E04336" w:rsidP="00106795">
      <w:pPr>
        <w:spacing w:line="360" w:lineRule="auto"/>
        <w:contextualSpacing/>
        <w:jc w:val="center"/>
        <w:rPr>
          <w:bCs/>
          <w:color w:val="000000"/>
        </w:rPr>
      </w:pPr>
      <w:r w:rsidRPr="00F27763">
        <w:rPr>
          <w:bCs/>
          <w:color w:val="000000"/>
        </w:rPr>
        <w:t xml:space="preserve">Fuente: </w:t>
      </w:r>
      <w:r w:rsidRPr="00BE687B">
        <w:rPr>
          <w:bCs/>
          <w:color w:val="000000"/>
        </w:rPr>
        <w:t>Adaptado</w:t>
      </w:r>
      <w:r>
        <w:rPr>
          <w:bCs/>
          <w:color w:val="000000"/>
        </w:rPr>
        <w:t xml:space="preserve"> de Levin y </w:t>
      </w:r>
      <w:proofErr w:type="spellStart"/>
      <w:r w:rsidR="007739C8">
        <w:rPr>
          <w:bCs/>
          <w:color w:val="000000"/>
        </w:rPr>
        <w:t>Rubin</w:t>
      </w:r>
      <w:proofErr w:type="spellEnd"/>
      <w:r>
        <w:rPr>
          <w:bCs/>
          <w:color w:val="000000"/>
        </w:rPr>
        <w:t xml:space="preserve"> (2004)</w:t>
      </w:r>
    </w:p>
    <w:p w14:paraId="1E072B19" w14:textId="7FBBEA7F" w:rsidR="009C1ECE" w:rsidRPr="00E04336" w:rsidRDefault="00E04336" w:rsidP="00106795">
      <w:pPr>
        <w:spacing w:line="360" w:lineRule="auto"/>
        <w:ind w:firstLine="720"/>
        <w:contextualSpacing/>
        <w:jc w:val="both"/>
        <w:rPr>
          <w:bCs/>
          <w:color w:val="000000"/>
        </w:rPr>
      </w:pPr>
      <w:r w:rsidRPr="00E04336">
        <w:rPr>
          <w:bCs/>
          <w:color w:val="000000"/>
        </w:rPr>
        <w:t>A</w:t>
      </w:r>
      <w:r w:rsidR="00770005" w:rsidRPr="00E04336">
        <w:rPr>
          <w:bCs/>
          <w:color w:val="000000"/>
        </w:rPr>
        <w:t>hora</w:t>
      </w:r>
      <w:r>
        <w:rPr>
          <w:bCs/>
          <w:color w:val="000000"/>
        </w:rPr>
        <w:t>,</w:t>
      </w:r>
      <w:r w:rsidR="00770005" w:rsidRPr="00E04336">
        <w:rPr>
          <w:bCs/>
          <w:color w:val="000000"/>
        </w:rPr>
        <w:t xml:space="preserve"> si el promedio al inicio del </w:t>
      </w:r>
      <w:r w:rsidR="00050BBE" w:rsidRPr="00E04336">
        <w:rPr>
          <w:bCs/>
          <w:color w:val="000000"/>
        </w:rPr>
        <w:t>semestre</w:t>
      </w:r>
      <w:r w:rsidR="00770005" w:rsidRPr="00E04336">
        <w:rPr>
          <w:bCs/>
          <w:color w:val="000000"/>
        </w:rPr>
        <w:t xml:space="preserve"> es menor que el promedio al finalizar el </w:t>
      </w:r>
      <w:r w:rsidR="00050BBE" w:rsidRPr="00E04336">
        <w:rPr>
          <w:bCs/>
          <w:color w:val="000000"/>
        </w:rPr>
        <w:t>semestre</w:t>
      </w:r>
      <w:r>
        <w:rPr>
          <w:bCs/>
          <w:color w:val="000000"/>
        </w:rPr>
        <w:t>,</w:t>
      </w:r>
      <w:r w:rsidR="00770005" w:rsidRPr="00E04336">
        <w:rPr>
          <w:bCs/>
          <w:color w:val="000000"/>
        </w:rPr>
        <w:t xml:space="preserve"> </w:t>
      </w:r>
      <w:r>
        <w:rPr>
          <w:bCs/>
          <w:color w:val="000000"/>
        </w:rPr>
        <w:t>e</w:t>
      </w:r>
      <w:r w:rsidR="00770005" w:rsidRPr="00E04336">
        <w:rPr>
          <w:bCs/>
          <w:color w:val="000000"/>
        </w:rPr>
        <w:t xml:space="preserve">l juego de hipótesis queda </w:t>
      </w:r>
      <w:r>
        <w:rPr>
          <w:bCs/>
          <w:color w:val="000000"/>
        </w:rPr>
        <w:t>así:</w:t>
      </w:r>
    </w:p>
    <w:p w14:paraId="140D268A" w14:textId="77777777" w:rsidR="009C1ECE" w:rsidRDefault="00770005" w:rsidP="00106795">
      <w:pPr>
        <w:spacing w:line="360" w:lineRule="auto"/>
        <w:contextualSpacing/>
        <w:jc w:val="center"/>
        <w:rPr>
          <w:b/>
          <w:color w:val="000000"/>
        </w:rPr>
      </w:pPr>
      <w:r>
        <w:rPr>
          <w:color w:val="000000"/>
        </w:rPr>
        <w:t xml:space="preserve"> </w:t>
      </w:r>
      <m:oMath>
        <m:sSub>
          <m:sSubPr>
            <m:ctrlPr>
              <w:rPr>
                <w:rFonts w:ascii="Cambria Math" w:hAnsi="Cambria Math"/>
                <w:color w:val="000000"/>
              </w:rPr>
            </m:ctrlPr>
          </m:sSubPr>
          <m:e>
            <m:r>
              <w:rPr>
                <w:rFonts w:ascii="Cambria Math" w:hAnsi="Cambria Math"/>
                <w:color w:val="000000"/>
              </w:rPr>
              <m:t>H</m:t>
            </m:r>
          </m:e>
          <m:sub>
            <m:r>
              <w:rPr>
                <w:rFonts w:ascii="Cambria Math" w:hAnsi="Cambria Math"/>
                <w:color w:val="000000"/>
              </w:rPr>
              <m:t>0</m:t>
            </m:r>
          </m:sub>
        </m:sSub>
        <m:r>
          <w:rPr>
            <w:rFonts w:ascii="Cambria Math" w:hAnsi="Cambria Math"/>
            <w:color w:val="000000"/>
          </w:rPr>
          <m:t>:</m:t>
        </m:r>
        <m:sSub>
          <m:sSubPr>
            <m:ctrlPr>
              <w:rPr>
                <w:rFonts w:ascii="Cambria Math" w:hAnsi="Cambria Math"/>
                <w:color w:val="000000"/>
              </w:rPr>
            </m:ctrlPr>
          </m:sSubPr>
          <m:e>
            <m:r>
              <w:rPr>
                <w:rFonts w:ascii="Cambria Math" w:hAnsi="Cambria Math"/>
                <w:color w:val="000000"/>
              </w:rPr>
              <m:t>μ</m:t>
            </m:r>
          </m:e>
          <m:sub>
            <m:r>
              <w:rPr>
                <w:rFonts w:ascii="Cambria Math" w:hAnsi="Cambria Math"/>
                <w:color w:val="000000"/>
              </w:rPr>
              <m:t>A</m:t>
            </m:r>
          </m:sub>
        </m:sSub>
        <m:r>
          <w:rPr>
            <w:rFonts w:ascii="Cambria Math" w:hAnsi="Cambria Math"/>
            <w:color w:val="000000"/>
          </w:rPr>
          <m:t>≥</m:t>
        </m:r>
        <m:sSub>
          <m:sSubPr>
            <m:ctrlPr>
              <w:rPr>
                <w:rFonts w:ascii="Cambria Math" w:hAnsi="Cambria Math"/>
                <w:color w:val="000000"/>
              </w:rPr>
            </m:ctrlPr>
          </m:sSubPr>
          <m:e>
            <m:r>
              <w:rPr>
                <w:rFonts w:ascii="Cambria Math" w:hAnsi="Cambria Math"/>
                <w:color w:val="000000"/>
              </w:rPr>
              <m:t>μ</m:t>
            </m:r>
          </m:e>
          <m:sub>
            <m:r>
              <w:rPr>
                <w:rFonts w:ascii="Cambria Math" w:hAnsi="Cambria Math"/>
                <w:color w:val="000000"/>
              </w:rPr>
              <m:t>F</m:t>
            </m:r>
          </m:sub>
        </m:sSub>
      </m:oMath>
    </w:p>
    <w:p w14:paraId="578C4869" w14:textId="77777777" w:rsidR="009C1ECE" w:rsidRDefault="00000000" w:rsidP="00106795">
      <w:pPr>
        <w:spacing w:line="360" w:lineRule="auto"/>
        <w:contextualSpacing/>
        <w:jc w:val="center"/>
        <w:rPr>
          <w:color w:val="000000"/>
        </w:rPr>
      </w:pPr>
      <m:oMathPara>
        <m:oMath>
          <m:sSub>
            <m:sSubPr>
              <m:ctrlPr>
                <w:rPr>
                  <w:rFonts w:ascii="Cambria Math" w:hAnsi="Cambria Math"/>
                  <w:color w:val="000000"/>
                </w:rPr>
              </m:ctrlPr>
            </m:sSubPr>
            <m:e>
              <m:r>
                <w:rPr>
                  <w:rFonts w:ascii="Cambria Math" w:hAnsi="Cambria Math"/>
                  <w:color w:val="000000"/>
                </w:rPr>
                <m:t>H</m:t>
              </m:r>
            </m:e>
            <m:sub>
              <m:r>
                <w:rPr>
                  <w:rFonts w:ascii="Cambria Math" w:hAnsi="Cambria Math"/>
                  <w:color w:val="000000"/>
                </w:rPr>
                <m:t>a</m:t>
              </m:r>
            </m:sub>
          </m:sSub>
          <m:r>
            <w:rPr>
              <w:rFonts w:ascii="Cambria Math" w:hAnsi="Cambria Math"/>
              <w:color w:val="000000"/>
            </w:rPr>
            <m:t>:</m:t>
          </m:r>
          <m:sSub>
            <m:sSubPr>
              <m:ctrlPr>
                <w:rPr>
                  <w:rFonts w:ascii="Cambria Math" w:hAnsi="Cambria Math"/>
                  <w:color w:val="000000"/>
                </w:rPr>
              </m:ctrlPr>
            </m:sSubPr>
            <m:e>
              <m:r>
                <w:rPr>
                  <w:rFonts w:ascii="Cambria Math" w:hAnsi="Cambria Math"/>
                  <w:color w:val="000000"/>
                </w:rPr>
                <m:t>μ</m:t>
              </m:r>
            </m:e>
            <m:sub>
              <m:r>
                <w:rPr>
                  <w:rFonts w:ascii="Cambria Math" w:hAnsi="Cambria Math"/>
                  <w:color w:val="000000"/>
                </w:rPr>
                <m:t>A</m:t>
              </m:r>
            </m:sub>
          </m:sSub>
          <m:r>
            <w:rPr>
              <w:rFonts w:ascii="Cambria Math" w:hAnsi="Cambria Math"/>
              <w:color w:val="000000"/>
            </w:rPr>
            <m:t>&lt;</m:t>
          </m:r>
          <m:sSub>
            <m:sSubPr>
              <m:ctrlPr>
                <w:rPr>
                  <w:rFonts w:ascii="Cambria Math" w:hAnsi="Cambria Math"/>
                  <w:color w:val="000000"/>
                </w:rPr>
              </m:ctrlPr>
            </m:sSubPr>
            <m:e>
              <m:r>
                <w:rPr>
                  <w:rFonts w:ascii="Cambria Math" w:hAnsi="Cambria Math"/>
                  <w:color w:val="000000"/>
                </w:rPr>
                <m:t>μ</m:t>
              </m:r>
            </m:e>
            <m:sub>
              <m:r>
                <w:rPr>
                  <w:rFonts w:ascii="Cambria Math" w:hAnsi="Cambria Math"/>
                  <w:color w:val="000000"/>
                </w:rPr>
                <m:t>F</m:t>
              </m:r>
            </m:sub>
          </m:sSub>
        </m:oMath>
      </m:oMathPara>
    </w:p>
    <w:p w14:paraId="387B042B" w14:textId="77777777" w:rsidR="009C1ECE" w:rsidRDefault="00770005" w:rsidP="00106795">
      <w:pPr>
        <w:spacing w:line="360" w:lineRule="auto"/>
        <w:ind w:firstLine="720"/>
        <w:contextualSpacing/>
        <w:jc w:val="both"/>
        <w:rPr>
          <w:color w:val="000000"/>
        </w:rPr>
      </w:pPr>
      <w:r>
        <w:rPr>
          <w:color w:val="000000"/>
        </w:rPr>
        <w:t xml:space="preserve">El estadístico de la prueba está </w:t>
      </w:r>
      <w:proofErr w:type="gramStart"/>
      <w:r>
        <w:rPr>
          <w:color w:val="000000"/>
        </w:rPr>
        <w:t>dada</w:t>
      </w:r>
      <w:proofErr w:type="gramEnd"/>
      <w:r>
        <w:rPr>
          <w:color w:val="000000"/>
        </w:rPr>
        <w:t xml:space="preserve"> por:</w:t>
      </w:r>
    </w:p>
    <w:p w14:paraId="625BBCC3" w14:textId="77777777" w:rsidR="009C1ECE" w:rsidRDefault="00770005" w:rsidP="00106795">
      <w:pPr>
        <w:spacing w:line="360" w:lineRule="auto"/>
        <w:contextualSpacing/>
        <w:jc w:val="center"/>
        <w:rPr>
          <w:color w:val="000000"/>
        </w:rPr>
      </w:pPr>
      <m:oMathPara>
        <m:oMath>
          <m:r>
            <w:rPr>
              <w:rFonts w:ascii="Cambria Math" w:hAnsi="Cambria Math"/>
              <w:color w:val="000000"/>
            </w:rPr>
            <m:t>z=</m:t>
          </m:r>
          <m:f>
            <m:fPr>
              <m:ctrlPr>
                <w:rPr>
                  <w:rFonts w:ascii="Cambria Math" w:hAnsi="Cambria Math"/>
                  <w:color w:val="000000"/>
                </w:rPr>
              </m:ctrlPr>
            </m:fPr>
            <m:num>
              <m:sSub>
                <m:sSubPr>
                  <m:ctrlPr>
                    <w:rPr>
                      <w:rFonts w:ascii="Cambria Math" w:hAnsi="Cambria Math"/>
                      <w:color w:val="000000"/>
                    </w:rPr>
                  </m:ctrlPr>
                </m:sSubPr>
                <m:e>
                  <m:bar>
                    <m:barPr>
                      <m:ctrlPr>
                        <w:rPr>
                          <w:rFonts w:ascii="Cambria Math" w:hAnsi="Cambria Math"/>
                          <w:color w:val="000000"/>
                        </w:rPr>
                      </m:ctrlPr>
                    </m:barPr>
                    <m:e>
                      <m:r>
                        <w:rPr>
                          <w:rFonts w:ascii="Cambria Math" w:hAnsi="Cambria Math"/>
                          <w:color w:val="000000"/>
                        </w:rPr>
                        <m:t>x</m:t>
                      </m:r>
                    </m:e>
                  </m:bar>
                </m:e>
                <m:sub>
                  <m:r>
                    <w:rPr>
                      <w:rFonts w:ascii="Cambria Math" w:hAnsi="Cambria Math"/>
                      <w:color w:val="000000"/>
                    </w:rPr>
                    <m:t>A</m:t>
                  </m:r>
                </m:sub>
              </m:sSub>
              <m:r>
                <w:rPr>
                  <w:rFonts w:ascii="Cambria Math" w:hAnsi="Cambria Math"/>
                  <w:color w:val="000000"/>
                </w:rPr>
                <m:t>-</m:t>
              </m:r>
              <m:sSub>
                <m:sSubPr>
                  <m:ctrlPr>
                    <w:rPr>
                      <w:rFonts w:ascii="Cambria Math" w:hAnsi="Cambria Math"/>
                      <w:color w:val="000000"/>
                    </w:rPr>
                  </m:ctrlPr>
                </m:sSubPr>
                <m:e>
                  <m:bar>
                    <m:barPr>
                      <m:ctrlPr>
                        <w:rPr>
                          <w:rFonts w:ascii="Cambria Math" w:hAnsi="Cambria Math"/>
                          <w:color w:val="000000"/>
                        </w:rPr>
                      </m:ctrlPr>
                    </m:barPr>
                    <m:e>
                      <m:r>
                        <w:rPr>
                          <w:rFonts w:ascii="Cambria Math" w:hAnsi="Cambria Math"/>
                          <w:color w:val="000000"/>
                        </w:rPr>
                        <m:t>x</m:t>
                      </m:r>
                    </m:e>
                  </m:bar>
                </m:e>
                <m:sub>
                  <m:r>
                    <w:rPr>
                      <w:rFonts w:ascii="Cambria Math" w:hAnsi="Cambria Math"/>
                      <w:color w:val="000000"/>
                    </w:rPr>
                    <m:t>F</m:t>
                  </m:r>
                </m:sub>
              </m:sSub>
            </m:num>
            <m:den>
              <m:rad>
                <m:radPr>
                  <m:degHide m:val="1"/>
                  <m:ctrlPr>
                    <w:rPr>
                      <w:rFonts w:ascii="Cambria Math" w:hAnsi="Cambria Math"/>
                      <w:color w:val="000000"/>
                    </w:rPr>
                  </m:ctrlPr>
                </m:radPr>
                <m:deg/>
                <m:e>
                  <m:f>
                    <m:fPr>
                      <m:ctrlPr>
                        <w:rPr>
                          <w:rFonts w:ascii="Cambria Math" w:hAnsi="Cambria Math"/>
                          <w:color w:val="000000"/>
                        </w:rPr>
                      </m:ctrlPr>
                    </m:fPr>
                    <m:num>
                      <m:sSubSup>
                        <m:sSubSupPr>
                          <m:ctrlPr>
                            <w:rPr>
                              <w:rFonts w:ascii="Cambria Math" w:hAnsi="Cambria Math"/>
                              <w:color w:val="000000"/>
                            </w:rPr>
                          </m:ctrlPr>
                        </m:sSubSupPr>
                        <m:e>
                          <m:r>
                            <w:rPr>
                              <w:rFonts w:ascii="Cambria Math" w:hAnsi="Cambria Math"/>
                              <w:color w:val="000000"/>
                            </w:rPr>
                            <m:t>σ</m:t>
                          </m:r>
                        </m:e>
                        <m:sub>
                          <m:r>
                            <w:rPr>
                              <w:rFonts w:ascii="Cambria Math" w:hAnsi="Cambria Math"/>
                              <w:color w:val="000000"/>
                            </w:rPr>
                            <m:t>A</m:t>
                          </m:r>
                        </m:sub>
                        <m:sup>
                          <m:r>
                            <w:rPr>
                              <w:rFonts w:ascii="Cambria Math" w:hAnsi="Cambria Math"/>
                              <w:color w:val="000000"/>
                            </w:rPr>
                            <m:t>2</m:t>
                          </m:r>
                        </m:sup>
                      </m:sSubSup>
                    </m:num>
                    <m:den>
                      <m:sSub>
                        <m:sSubPr>
                          <m:ctrlPr>
                            <w:rPr>
                              <w:rFonts w:ascii="Cambria Math" w:hAnsi="Cambria Math"/>
                              <w:color w:val="000000"/>
                            </w:rPr>
                          </m:ctrlPr>
                        </m:sSubPr>
                        <m:e>
                          <m:r>
                            <w:rPr>
                              <w:rFonts w:ascii="Cambria Math" w:hAnsi="Cambria Math"/>
                              <w:color w:val="000000"/>
                            </w:rPr>
                            <m:t>n</m:t>
                          </m:r>
                        </m:e>
                        <m:sub>
                          <m:r>
                            <w:rPr>
                              <w:rFonts w:ascii="Cambria Math" w:hAnsi="Cambria Math"/>
                              <w:color w:val="000000"/>
                            </w:rPr>
                            <m:t>A</m:t>
                          </m:r>
                        </m:sub>
                      </m:sSub>
                    </m:den>
                  </m:f>
                  <m:r>
                    <w:rPr>
                      <w:rFonts w:ascii="Cambria Math" w:hAnsi="Cambria Math"/>
                      <w:color w:val="000000"/>
                    </w:rPr>
                    <m:t>+</m:t>
                  </m:r>
                  <m:f>
                    <m:fPr>
                      <m:ctrlPr>
                        <w:rPr>
                          <w:rFonts w:ascii="Cambria Math" w:hAnsi="Cambria Math"/>
                          <w:color w:val="000000"/>
                        </w:rPr>
                      </m:ctrlPr>
                    </m:fPr>
                    <m:num>
                      <m:sSubSup>
                        <m:sSubSupPr>
                          <m:ctrlPr>
                            <w:rPr>
                              <w:rFonts w:ascii="Cambria Math" w:hAnsi="Cambria Math"/>
                              <w:color w:val="000000"/>
                            </w:rPr>
                          </m:ctrlPr>
                        </m:sSubSupPr>
                        <m:e>
                          <m:r>
                            <w:rPr>
                              <w:rFonts w:ascii="Cambria Math" w:hAnsi="Cambria Math"/>
                              <w:color w:val="000000"/>
                            </w:rPr>
                            <m:t>σ</m:t>
                          </m:r>
                        </m:e>
                        <m:sub>
                          <m:r>
                            <w:rPr>
                              <w:rFonts w:ascii="Cambria Math" w:hAnsi="Cambria Math"/>
                              <w:color w:val="000000"/>
                            </w:rPr>
                            <m:t>F</m:t>
                          </m:r>
                        </m:sub>
                        <m:sup>
                          <m:r>
                            <w:rPr>
                              <w:rFonts w:ascii="Cambria Math" w:hAnsi="Cambria Math"/>
                              <w:color w:val="000000"/>
                            </w:rPr>
                            <m:t>2</m:t>
                          </m:r>
                        </m:sup>
                      </m:sSubSup>
                    </m:num>
                    <m:den>
                      <m:sSub>
                        <m:sSubPr>
                          <m:ctrlPr>
                            <w:rPr>
                              <w:rFonts w:ascii="Cambria Math" w:hAnsi="Cambria Math"/>
                              <w:color w:val="000000"/>
                            </w:rPr>
                          </m:ctrlPr>
                        </m:sSubPr>
                        <m:e>
                          <m:r>
                            <w:rPr>
                              <w:rFonts w:ascii="Cambria Math" w:hAnsi="Cambria Math"/>
                              <w:color w:val="000000"/>
                            </w:rPr>
                            <m:t>n</m:t>
                          </m:r>
                        </m:e>
                        <m:sub>
                          <m:r>
                            <w:rPr>
                              <w:rFonts w:ascii="Cambria Math" w:hAnsi="Cambria Math"/>
                              <w:color w:val="000000"/>
                            </w:rPr>
                            <m:t>F</m:t>
                          </m:r>
                        </m:sub>
                      </m:sSub>
                    </m:den>
                  </m:f>
                </m:e>
              </m:rad>
            </m:den>
          </m:f>
          <m:r>
            <w:rPr>
              <w:rFonts w:ascii="Cambria Math" w:hAnsi="Cambria Math"/>
              <w:color w:val="000000"/>
            </w:rPr>
            <m:t>=-4.6866</m:t>
          </m:r>
        </m:oMath>
      </m:oMathPara>
    </w:p>
    <w:p w14:paraId="715B1A75" w14:textId="739CEE36" w:rsidR="009C1ECE" w:rsidRDefault="00770005" w:rsidP="00106795">
      <w:pPr>
        <w:spacing w:line="360" w:lineRule="auto"/>
        <w:ind w:firstLine="720"/>
        <w:contextualSpacing/>
        <w:jc w:val="both"/>
        <w:rPr>
          <w:color w:val="000000"/>
        </w:rPr>
      </w:pPr>
      <w:r>
        <w:rPr>
          <w:color w:val="000000"/>
        </w:rPr>
        <w:t>Si el nivel de significancia es 0.05, se rechaza la hipótesis nula (</w:t>
      </w:r>
      <w:r>
        <w:rPr>
          <w:i/>
          <w:color w:val="000000"/>
          <w:vertAlign w:val="subscript"/>
        </w:rPr>
        <w:object w:dxaOrig="360" w:dyaOrig="360" w14:anchorId="0AB25510">
          <v:shape id="_x0000_i1033" type="#_x0000_t75" style="width:18pt;height:18pt" o:ole="" fillcolor="window">
            <v:imagedata r:id="rId29" o:title=""/>
          </v:shape>
          <o:OLEObject Type="Embed" ProgID="Equation.3" ShapeID="_x0000_i1033" DrawAspect="Content" ObjectID="_1780488352" r:id="rId36"/>
        </w:object>
      </w:r>
      <w:r>
        <w:rPr>
          <w:color w:val="000000"/>
        </w:rPr>
        <w:t>) si</w:t>
      </w:r>
      <w:r w:rsidR="004E18D0">
        <w:rPr>
          <w:color w:val="000000"/>
        </w:rPr>
        <w:t xml:space="preserve"> </w:t>
      </w:r>
      <w:r>
        <w:rPr>
          <w:i/>
          <w:color w:val="000000"/>
          <w:vertAlign w:val="subscript"/>
        </w:rPr>
        <w:object w:dxaOrig="840" w:dyaOrig="390" w14:anchorId="767603F3">
          <v:shape id="_x0000_i1034" type="#_x0000_t75" style="width:42pt;height:19pt" o:ole="" fillcolor="window">
            <v:imagedata r:id="rId37" o:title=""/>
          </v:shape>
          <o:OLEObject Type="Embed" ProgID="Equation.3" ShapeID="_x0000_i1034" DrawAspect="Content" ObjectID="_1780488353" r:id="rId38"/>
        </w:object>
      </w:r>
      <w:r w:rsidR="004E18D0">
        <w:rPr>
          <w:color w:val="000000"/>
        </w:rPr>
        <w:t xml:space="preserve"> </w:t>
      </w:r>
      <w:r>
        <w:rPr>
          <w:color w:val="000000"/>
        </w:rPr>
        <w:t>donde</w:t>
      </w:r>
      <w:r w:rsidR="004E18D0">
        <w:rPr>
          <w:color w:val="000000"/>
        </w:rPr>
        <w:t xml:space="preserve"> </w:t>
      </w:r>
      <w:r>
        <w:rPr>
          <w:b/>
          <w:i/>
          <w:color w:val="000000"/>
          <w:vertAlign w:val="subscript"/>
        </w:rPr>
        <w:object w:dxaOrig="1125" w:dyaOrig="360" w14:anchorId="288289E0">
          <v:shape id="_x0000_i1035" type="#_x0000_t75" style="width:56.5pt;height:18pt" o:ole="" fillcolor="window">
            <v:imagedata r:id="rId33" o:title=""/>
          </v:shape>
          <o:OLEObject Type="Embed" ProgID="Equation.3" ShapeID="_x0000_i1035" DrawAspect="Content" ObjectID="_1780488354" r:id="rId39"/>
        </w:object>
      </w:r>
      <w:r>
        <w:rPr>
          <w:color w:val="000000"/>
        </w:rPr>
        <w:t>.</w:t>
      </w:r>
    </w:p>
    <w:p w14:paraId="2268AEB3" w14:textId="5ADDE03A" w:rsidR="009C1ECE" w:rsidRDefault="00770005" w:rsidP="00106795">
      <w:pPr>
        <w:spacing w:line="360" w:lineRule="auto"/>
        <w:ind w:firstLine="720"/>
        <w:contextualSpacing/>
        <w:jc w:val="both"/>
        <w:rPr>
          <w:color w:val="000000"/>
        </w:rPr>
      </w:pPr>
      <w:r>
        <w:rPr>
          <w:color w:val="000000"/>
        </w:rPr>
        <w:t xml:space="preserve">La figura </w:t>
      </w:r>
      <w:r w:rsidR="00C43DE2">
        <w:rPr>
          <w:color w:val="000000"/>
        </w:rPr>
        <w:t>5</w:t>
      </w:r>
      <w:r>
        <w:rPr>
          <w:color w:val="000000"/>
        </w:rPr>
        <w:t xml:space="preserve"> muestra el valor del estadístico de prueba y se observa que está en la región de rechazo, por lo que los datos dan evidencia para concluir </w:t>
      </w:r>
      <w:r w:rsidRPr="00E04336">
        <w:rPr>
          <w:bCs/>
          <w:color w:val="000000"/>
        </w:rPr>
        <w:t>que</w:t>
      </w:r>
      <w:r>
        <w:rPr>
          <w:b/>
          <w:color w:val="000000"/>
        </w:rPr>
        <w:t xml:space="preserve"> </w:t>
      </w:r>
      <w:r w:rsidRPr="00E04336">
        <w:rPr>
          <w:bCs/>
          <w:i/>
          <w:iCs/>
          <w:color w:val="000000"/>
        </w:rPr>
        <w:t xml:space="preserve">el promedio al inicio del </w:t>
      </w:r>
      <w:r w:rsidR="00050BBE" w:rsidRPr="00E04336">
        <w:rPr>
          <w:bCs/>
          <w:i/>
          <w:iCs/>
          <w:color w:val="000000"/>
        </w:rPr>
        <w:t>semestre</w:t>
      </w:r>
      <w:r w:rsidRPr="00E04336">
        <w:rPr>
          <w:bCs/>
          <w:i/>
          <w:iCs/>
          <w:color w:val="000000"/>
        </w:rPr>
        <w:t xml:space="preserve"> es menor que el promedio al finalizar el </w:t>
      </w:r>
      <w:r w:rsidR="00050BBE" w:rsidRPr="00E04336">
        <w:rPr>
          <w:bCs/>
          <w:i/>
          <w:iCs/>
          <w:color w:val="000000"/>
        </w:rPr>
        <w:t>semestre</w:t>
      </w:r>
      <w:r w:rsidRPr="00E04336">
        <w:rPr>
          <w:bCs/>
          <w:i/>
          <w:iCs/>
          <w:color w:val="000000"/>
        </w:rPr>
        <w:t>.</w:t>
      </w:r>
      <w:r w:rsidR="00E04336">
        <w:rPr>
          <w:bCs/>
          <w:i/>
          <w:iCs/>
          <w:color w:val="000000"/>
        </w:rPr>
        <w:t xml:space="preserve"> </w:t>
      </w:r>
      <w:r>
        <w:rPr>
          <w:color w:val="000000"/>
        </w:rPr>
        <w:t xml:space="preserve">Por </w:t>
      </w:r>
      <w:r w:rsidR="00E04336">
        <w:rPr>
          <w:color w:val="000000"/>
        </w:rPr>
        <w:t>tanto,</w:t>
      </w:r>
      <w:r>
        <w:rPr>
          <w:color w:val="000000"/>
        </w:rPr>
        <w:t xml:space="preserve"> podemos afirmar que el promedio de calificación al inicio del </w:t>
      </w:r>
      <w:r w:rsidR="00050BBE">
        <w:rPr>
          <w:color w:val="000000"/>
        </w:rPr>
        <w:t>semestre</w:t>
      </w:r>
      <w:r>
        <w:rPr>
          <w:color w:val="000000"/>
        </w:rPr>
        <w:t xml:space="preserve"> es menor al promedio de calificación al finalizar el </w:t>
      </w:r>
      <w:r w:rsidR="00050BBE">
        <w:rPr>
          <w:color w:val="000000"/>
        </w:rPr>
        <w:t>semestre</w:t>
      </w:r>
      <w:r>
        <w:rPr>
          <w:color w:val="000000"/>
        </w:rPr>
        <w:t>.</w:t>
      </w:r>
    </w:p>
    <w:p w14:paraId="2502BE61" w14:textId="7F19479B" w:rsidR="009C1ECE" w:rsidRDefault="009C1ECE" w:rsidP="00106795">
      <w:pPr>
        <w:spacing w:line="360" w:lineRule="auto"/>
        <w:contextualSpacing/>
        <w:jc w:val="both"/>
      </w:pPr>
    </w:p>
    <w:p w14:paraId="45712107" w14:textId="77777777" w:rsidR="00106795" w:rsidRDefault="00106795" w:rsidP="00106795">
      <w:pPr>
        <w:spacing w:line="360" w:lineRule="auto"/>
        <w:contextualSpacing/>
        <w:jc w:val="both"/>
      </w:pPr>
    </w:p>
    <w:p w14:paraId="28524792" w14:textId="226189C3" w:rsidR="00B43D4B" w:rsidRPr="00E04336" w:rsidRDefault="00770005" w:rsidP="00106795">
      <w:pPr>
        <w:spacing w:line="360" w:lineRule="auto"/>
        <w:contextualSpacing/>
        <w:jc w:val="center"/>
        <w:rPr>
          <w:color w:val="000000"/>
        </w:rPr>
      </w:pPr>
      <w:r>
        <w:rPr>
          <w:b/>
        </w:rPr>
        <w:lastRenderedPageBreak/>
        <w:t xml:space="preserve">Figura </w:t>
      </w:r>
      <w:r w:rsidR="00C43DE2">
        <w:rPr>
          <w:b/>
        </w:rPr>
        <w:t>5</w:t>
      </w:r>
      <w:r>
        <w:rPr>
          <w:b/>
        </w:rPr>
        <w:t>.</w:t>
      </w:r>
      <w:r w:rsidR="004E18D0">
        <w:t xml:space="preserve"> </w:t>
      </w:r>
      <w:r w:rsidRPr="00E04336">
        <w:t xml:space="preserve">Representación de las regiones de rechazo </w:t>
      </w:r>
      <w:r w:rsidR="00B43D4B" w:rsidRPr="00E04336">
        <w:rPr>
          <w:color w:val="000000"/>
        </w:rPr>
        <w:t>para prueba unilateral y región de rechazo a la izquierda</w:t>
      </w:r>
    </w:p>
    <w:p w14:paraId="728A9105" w14:textId="5755B0CE" w:rsidR="009C1ECE" w:rsidRDefault="001B726B" w:rsidP="00106795">
      <w:pPr>
        <w:spacing w:line="360" w:lineRule="auto"/>
        <w:contextualSpacing/>
        <w:jc w:val="center"/>
        <w:rPr>
          <w:b/>
          <w:color w:val="000000"/>
        </w:rPr>
      </w:pPr>
      <w:r>
        <w:rPr>
          <w:b/>
          <w:noProof/>
          <w:color w:val="000000"/>
          <w:lang w:eastAsia="es-MX"/>
        </w:rPr>
        <w:drawing>
          <wp:inline distT="0" distB="0" distL="0" distR="0" wp14:anchorId="0D6CBEDB" wp14:editId="58BE8AB7">
            <wp:extent cx="3160167" cy="2021517"/>
            <wp:effectExtent l="0" t="0" r="254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igura 5.png"/>
                    <pic:cNvPicPr/>
                  </pic:nvPicPr>
                  <pic:blipFill>
                    <a:blip r:embed="rId40">
                      <a:extLst>
                        <a:ext uri="{BEBA8EAE-BF5A-486C-A8C5-ECC9F3942E4B}">
                          <a14:imgProps xmlns:a14="http://schemas.microsoft.com/office/drawing/2010/main">
                            <a14:imgLayer r:embed="rId41">
                              <a14:imgEffect>
                                <a14:saturation sat="200000"/>
                              </a14:imgEffect>
                            </a14:imgLayer>
                          </a14:imgProps>
                        </a:ext>
                        <a:ext uri="{28A0092B-C50C-407E-A947-70E740481C1C}">
                          <a14:useLocalDpi xmlns:a14="http://schemas.microsoft.com/office/drawing/2010/main" val="0"/>
                        </a:ext>
                      </a:extLst>
                    </a:blip>
                    <a:stretch>
                      <a:fillRect/>
                    </a:stretch>
                  </pic:blipFill>
                  <pic:spPr>
                    <a:xfrm>
                      <a:off x="0" y="0"/>
                      <a:ext cx="3175550" cy="2031358"/>
                    </a:xfrm>
                    <a:prstGeom prst="rect">
                      <a:avLst/>
                    </a:prstGeom>
                  </pic:spPr>
                </pic:pic>
              </a:graphicData>
            </a:graphic>
          </wp:inline>
        </w:drawing>
      </w:r>
    </w:p>
    <w:p w14:paraId="632EB887" w14:textId="243D6A69" w:rsidR="009C1ECE" w:rsidRDefault="00E04336" w:rsidP="00106795">
      <w:pPr>
        <w:spacing w:line="360" w:lineRule="auto"/>
        <w:contextualSpacing/>
        <w:jc w:val="center"/>
      </w:pPr>
      <w:r w:rsidRPr="00F27763">
        <w:rPr>
          <w:bCs/>
          <w:color w:val="000000"/>
        </w:rPr>
        <w:t xml:space="preserve">Fuente: </w:t>
      </w:r>
      <w:r w:rsidRPr="00BE687B">
        <w:rPr>
          <w:bCs/>
          <w:color w:val="000000"/>
        </w:rPr>
        <w:t>Adaptado</w:t>
      </w:r>
      <w:r>
        <w:rPr>
          <w:bCs/>
          <w:color w:val="000000"/>
        </w:rPr>
        <w:t xml:space="preserve"> de Levin y </w:t>
      </w:r>
      <w:proofErr w:type="spellStart"/>
      <w:r w:rsidR="007739C8">
        <w:rPr>
          <w:bCs/>
          <w:color w:val="000000"/>
        </w:rPr>
        <w:t>Rubin</w:t>
      </w:r>
      <w:proofErr w:type="spellEnd"/>
      <w:r>
        <w:rPr>
          <w:bCs/>
          <w:color w:val="000000"/>
        </w:rPr>
        <w:t xml:space="preserve"> (2004)</w:t>
      </w:r>
    </w:p>
    <w:p w14:paraId="126A0A7B" w14:textId="73425E95" w:rsidR="009C1ECE" w:rsidRDefault="00770005" w:rsidP="00106795">
      <w:pPr>
        <w:spacing w:line="360" w:lineRule="auto"/>
        <w:ind w:firstLine="720"/>
        <w:contextualSpacing/>
        <w:jc w:val="both"/>
        <w:rPr>
          <w:b/>
        </w:rPr>
      </w:pPr>
      <w:r>
        <w:t xml:space="preserve">La tabla 7 muestra los promedios por programa educativo al inicio y al finalizar el </w:t>
      </w:r>
      <w:r w:rsidR="00050BBE">
        <w:t>semestre</w:t>
      </w:r>
      <w:r>
        <w:t xml:space="preserve">. </w:t>
      </w:r>
      <w:r w:rsidR="00E04336">
        <w:t>Se o</w:t>
      </w:r>
      <w:r>
        <w:t>bserv</w:t>
      </w:r>
      <w:r w:rsidR="00E04336">
        <w:t>a</w:t>
      </w:r>
      <w:r>
        <w:t xml:space="preserve"> un promedio mayor en cada programa educativo al</w:t>
      </w:r>
      <w:r w:rsidR="004E18D0">
        <w:t xml:space="preserve"> </w:t>
      </w:r>
      <w:r>
        <w:t xml:space="preserve">finalizar el </w:t>
      </w:r>
      <w:r w:rsidR="00050BBE">
        <w:t>semestre</w:t>
      </w:r>
      <w:r w:rsidR="00E04336">
        <w:t>,</w:t>
      </w:r>
      <w:r>
        <w:t xml:space="preserve"> excepto </w:t>
      </w:r>
      <w:r w:rsidR="00F56416">
        <w:t xml:space="preserve">en </w:t>
      </w:r>
      <w:r>
        <w:t xml:space="preserve">la </w:t>
      </w:r>
      <w:r w:rsidR="00E04336">
        <w:t>i</w:t>
      </w:r>
      <w:r>
        <w:t>ngeniería en Geofísica</w:t>
      </w:r>
      <w:r w:rsidR="00E04336">
        <w:t>,</w:t>
      </w:r>
      <w:r>
        <w:t xml:space="preserve"> que el promedio es mayor al inicio del </w:t>
      </w:r>
      <w:r w:rsidR="00050BBE">
        <w:t>semestre</w:t>
      </w:r>
      <w:r>
        <w:t xml:space="preserve"> (ver figura </w:t>
      </w:r>
      <w:r w:rsidR="00F56416">
        <w:t>6</w:t>
      </w:r>
      <w:r>
        <w:t>)</w:t>
      </w:r>
      <w:r w:rsidR="00E04336">
        <w:t>.</w:t>
      </w:r>
      <w:r>
        <w:t xml:space="preserve"> </w:t>
      </w:r>
      <w:r w:rsidR="00E04336">
        <w:t>A</w:t>
      </w:r>
      <w:r>
        <w:t>demás</w:t>
      </w:r>
      <w:r w:rsidR="00E04336">
        <w:t>,</w:t>
      </w:r>
      <w:r>
        <w:t xml:space="preserve"> podemos observar que el promedio mayor al finalizar el </w:t>
      </w:r>
      <w:r w:rsidR="00050BBE">
        <w:t>semestre</w:t>
      </w:r>
      <w:r>
        <w:t xml:space="preserve"> corresponde a </w:t>
      </w:r>
      <w:r w:rsidR="00E04336">
        <w:t>i</w:t>
      </w:r>
      <w:r>
        <w:t>ngeniería en Electrónica y Computación</w:t>
      </w:r>
      <w:r w:rsidR="00E04336">
        <w:t>,</w:t>
      </w:r>
      <w:r>
        <w:t xml:space="preserve"> y el programa educativo de la </w:t>
      </w:r>
      <w:r w:rsidR="00E04336">
        <w:t>l</w:t>
      </w:r>
      <w:r>
        <w:t xml:space="preserve">icenciatura en Turismo el de menor promedio tanto al inicio como al finalizar el </w:t>
      </w:r>
      <w:r w:rsidR="00050BBE">
        <w:t>semestre</w:t>
      </w:r>
      <w:r>
        <w:t>.</w:t>
      </w:r>
    </w:p>
    <w:p w14:paraId="0920D8B1" w14:textId="77777777" w:rsidR="00CE1C43" w:rsidRDefault="00CE1C43" w:rsidP="00106795">
      <w:pPr>
        <w:spacing w:line="360" w:lineRule="auto"/>
        <w:contextualSpacing/>
        <w:jc w:val="both"/>
      </w:pPr>
    </w:p>
    <w:p w14:paraId="6236191D" w14:textId="77777777" w:rsidR="00AD2115" w:rsidRDefault="00AD2115" w:rsidP="00106795">
      <w:pPr>
        <w:spacing w:line="360" w:lineRule="auto"/>
        <w:contextualSpacing/>
        <w:jc w:val="both"/>
      </w:pPr>
    </w:p>
    <w:p w14:paraId="327876C1" w14:textId="77777777" w:rsidR="00AD2115" w:rsidRDefault="00AD2115" w:rsidP="00106795">
      <w:pPr>
        <w:spacing w:line="360" w:lineRule="auto"/>
        <w:contextualSpacing/>
        <w:jc w:val="both"/>
      </w:pPr>
    </w:p>
    <w:p w14:paraId="447CEE43" w14:textId="77777777" w:rsidR="00AD2115" w:rsidRDefault="00AD2115" w:rsidP="00106795">
      <w:pPr>
        <w:spacing w:line="360" w:lineRule="auto"/>
        <w:contextualSpacing/>
        <w:jc w:val="both"/>
      </w:pPr>
    </w:p>
    <w:p w14:paraId="6E484E84" w14:textId="77777777" w:rsidR="00AD2115" w:rsidRDefault="00AD2115" w:rsidP="00106795">
      <w:pPr>
        <w:spacing w:line="360" w:lineRule="auto"/>
        <w:contextualSpacing/>
        <w:jc w:val="both"/>
      </w:pPr>
    </w:p>
    <w:p w14:paraId="7B2C9720" w14:textId="77777777" w:rsidR="00AD2115" w:rsidRDefault="00AD2115" w:rsidP="00106795">
      <w:pPr>
        <w:spacing w:line="360" w:lineRule="auto"/>
        <w:contextualSpacing/>
        <w:jc w:val="both"/>
      </w:pPr>
    </w:p>
    <w:p w14:paraId="5C20E8C5" w14:textId="77777777" w:rsidR="00AD2115" w:rsidRDefault="00AD2115" w:rsidP="00106795">
      <w:pPr>
        <w:spacing w:line="360" w:lineRule="auto"/>
        <w:contextualSpacing/>
        <w:jc w:val="both"/>
      </w:pPr>
    </w:p>
    <w:p w14:paraId="7C7F9509" w14:textId="77777777" w:rsidR="00AD2115" w:rsidRDefault="00AD2115" w:rsidP="00106795">
      <w:pPr>
        <w:spacing w:line="360" w:lineRule="auto"/>
        <w:contextualSpacing/>
        <w:jc w:val="both"/>
      </w:pPr>
    </w:p>
    <w:p w14:paraId="2D873C65" w14:textId="77777777" w:rsidR="00AD2115" w:rsidRDefault="00AD2115" w:rsidP="00106795">
      <w:pPr>
        <w:spacing w:line="360" w:lineRule="auto"/>
        <w:contextualSpacing/>
        <w:jc w:val="both"/>
      </w:pPr>
    </w:p>
    <w:p w14:paraId="72EF2073" w14:textId="77777777" w:rsidR="00AD2115" w:rsidRDefault="00AD2115" w:rsidP="00106795">
      <w:pPr>
        <w:spacing w:line="360" w:lineRule="auto"/>
        <w:contextualSpacing/>
        <w:jc w:val="both"/>
      </w:pPr>
    </w:p>
    <w:p w14:paraId="1A80DBA9" w14:textId="77777777" w:rsidR="00AD2115" w:rsidRDefault="00AD2115" w:rsidP="00106795">
      <w:pPr>
        <w:spacing w:line="360" w:lineRule="auto"/>
        <w:contextualSpacing/>
        <w:jc w:val="both"/>
      </w:pPr>
    </w:p>
    <w:p w14:paraId="73ABF2F2" w14:textId="77777777" w:rsidR="00AD2115" w:rsidRDefault="00AD2115" w:rsidP="00106795">
      <w:pPr>
        <w:spacing w:line="360" w:lineRule="auto"/>
        <w:contextualSpacing/>
        <w:jc w:val="both"/>
      </w:pPr>
    </w:p>
    <w:p w14:paraId="1E2461CA" w14:textId="77777777" w:rsidR="00AD2115" w:rsidRDefault="00AD2115" w:rsidP="00106795">
      <w:pPr>
        <w:spacing w:line="360" w:lineRule="auto"/>
        <w:contextualSpacing/>
        <w:jc w:val="both"/>
      </w:pPr>
    </w:p>
    <w:p w14:paraId="3FDB29B0" w14:textId="77777777" w:rsidR="00AD2115" w:rsidRDefault="00AD2115" w:rsidP="00106795">
      <w:pPr>
        <w:spacing w:line="360" w:lineRule="auto"/>
        <w:contextualSpacing/>
        <w:jc w:val="both"/>
      </w:pPr>
    </w:p>
    <w:p w14:paraId="0D9BD5E6" w14:textId="77777777" w:rsidR="00AD2115" w:rsidRDefault="00AD2115" w:rsidP="00106795">
      <w:pPr>
        <w:spacing w:line="360" w:lineRule="auto"/>
        <w:contextualSpacing/>
        <w:jc w:val="both"/>
      </w:pPr>
    </w:p>
    <w:p w14:paraId="4C25C721" w14:textId="048EE5E6" w:rsidR="009C1ECE" w:rsidRPr="00E04336" w:rsidRDefault="00770005" w:rsidP="00106795">
      <w:pPr>
        <w:spacing w:line="360" w:lineRule="auto"/>
        <w:contextualSpacing/>
        <w:jc w:val="center"/>
        <w:rPr>
          <w:iCs/>
        </w:rPr>
      </w:pPr>
      <w:r>
        <w:rPr>
          <w:b/>
        </w:rPr>
        <w:lastRenderedPageBreak/>
        <w:t>Tabla 7.</w:t>
      </w:r>
      <w:r>
        <w:t xml:space="preserve"> </w:t>
      </w:r>
      <w:r w:rsidRPr="00E04336">
        <w:rPr>
          <w:iCs/>
        </w:rPr>
        <w:t xml:space="preserve">Promedio por programa educativo al inicio y al finalizar el </w:t>
      </w:r>
      <w:r w:rsidR="00050BBE" w:rsidRPr="00E04336">
        <w:rPr>
          <w:iCs/>
        </w:rPr>
        <w:t>semestre</w:t>
      </w:r>
    </w:p>
    <w:tbl>
      <w:tblPr>
        <w:tblStyle w:val="Tablanormal21"/>
        <w:tblW w:w="8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505"/>
        <w:gridCol w:w="2000"/>
        <w:gridCol w:w="2235"/>
      </w:tblGrid>
      <w:tr w:rsidR="009C1ECE" w:rsidRPr="00106795" w14:paraId="1B114754" w14:textId="77777777" w:rsidTr="00106795">
        <w:trPr>
          <w:cnfStyle w:val="000000100000" w:firstRow="0" w:lastRow="0" w:firstColumn="0" w:lastColumn="0" w:oddVBand="0" w:evenVBand="0" w:oddHBand="1" w:evenHBand="0" w:firstRowFirstColumn="0" w:firstRowLastColumn="0" w:lastRowFirstColumn="0" w:lastRowLastColumn="0"/>
          <w:trHeight w:val="975"/>
        </w:trPr>
        <w:tc>
          <w:tcPr>
            <w:tcW w:w="4505" w:type="dxa"/>
            <w:tcBorders>
              <w:top w:val="none" w:sz="0" w:space="0" w:color="auto"/>
              <w:bottom w:val="none" w:sz="0" w:space="0" w:color="auto"/>
            </w:tcBorders>
            <w:vAlign w:val="center"/>
          </w:tcPr>
          <w:p w14:paraId="60552C1B" w14:textId="77777777" w:rsidR="009C1ECE" w:rsidRPr="00106795" w:rsidRDefault="007B5732" w:rsidP="00106795">
            <w:pPr>
              <w:spacing w:line="360" w:lineRule="auto"/>
              <w:contextualSpacing/>
              <w:jc w:val="center"/>
              <w:rPr>
                <w:bCs/>
                <w:color w:val="000000"/>
              </w:rPr>
            </w:pPr>
            <w:r w:rsidRPr="00106795">
              <w:rPr>
                <w:bCs/>
                <w:color w:val="000000"/>
              </w:rPr>
              <w:t>Programa educativo</w:t>
            </w:r>
          </w:p>
        </w:tc>
        <w:tc>
          <w:tcPr>
            <w:tcW w:w="2000" w:type="dxa"/>
            <w:tcBorders>
              <w:top w:val="none" w:sz="0" w:space="0" w:color="auto"/>
              <w:bottom w:val="none" w:sz="0" w:space="0" w:color="auto"/>
            </w:tcBorders>
            <w:vAlign w:val="center"/>
          </w:tcPr>
          <w:p w14:paraId="3E89EFF6" w14:textId="77777777" w:rsidR="009C1ECE" w:rsidRPr="00106795" w:rsidRDefault="007B5732" w:rsidP="00106795">
            <w:pPr>
              <w:spacing w:line="360" w:lineRule="auto"/>
              <w:contextualSpacing/>
              <w:jc w:val="center"/>
              <w:rPr>
                <w:bCs/>
                <w:color w:val="000000"/>
              </w:rPr>
            </w:pPr>
            <w:r w:rsidRPr="00106795">
              <w:rPr>
                <w:bCs/>
                <w:color w:val="000000"/>
              </w:rPr>
              <w:t>Promedio al inicio del semestre</w:t>
            </w:r>
          </w:p>
        </w:tc>
        <w:tc>
          <w:tcPr>
            <w:tcW w:w="2235" w:type="dxa"/>
            <w:tcBorders>
              <w:top w:val="none" w:sz="0" w:space="0" w:color="auto"/>
              <w:bottom w:val="none" w:sz="0" w:space="0" w:color="auto"/>
            </w:tcBorders>
            <w:vAlign w:val="center"/>
          </w:tcPr>
          <w:p w14:paraId="4CC77646" w14:textId="5D1D2321" w:rsidR="009C1ECE" w:rsidRPr="00106795" w:rsidRDefault="007B5732" w:rsidP="00106795">
            <w:pPr>
              <w:spacing w:line="360" w:lineRule="auto"/>
              <w:contextualSpacing/>
              <w:jc w:val="center"/>
              <w:rPr>
                <w:bCs/>
                <w:color w:val="000000"/>
              </w:rPr>
            </w:pPr>
            <w:r w:rsidRPr="00106795">
              <w:rPr>
                <w:bCs/>
                <w:color w:val="000000"/>
              </w:rPr>
              <w:t>Promedio al finalizar el semestre</w:t>
            </w:r>
          </w:p>
        </w:tc>
      </w:tr>
      <w:tr w:rsidR="009C1ECE" w:rsidRPr="00106795" w14:paraId="265A5A76" w14:textId="77777777" w:rsidTr="00106795">
        <w:trPr>
          <w:trHeight w:val="330"/>
        </w:trPr>
        <w:tc>
          <w:tcPr>
            <w:tcW w:w="4505" w:type="dxa"/>
          </w:tcPr>
          <w:p w14:paraId="00EA2A93" w14:textId="77777777" w:rsidR="009C1ECE" w:rsidRPr="00106795" w:rsidRDefault="00770005" w:rsidP="00106795">
            <w:pPr>
              <w:spacing w:line="360" w:lineRule="auto"/>
              <w:contextualSpacing/>
              <w:rPr>
                <w:bCs/>
                <w:color w:val="000000"/>
              </w:rPr>
            </w:pPr>
            <w:r w:rsidRPr="00106795">
              <w:rPr>
                <w:bCs/>
                <w:color w:val="000000"/>
              </w:rPr>
              <w:t>Licenciatura en Tecnologías de la información</w:t>
            </w:r>
          </w:p>
        </w:tc>
        <w:tc>
          <w:tcPr>
            <w:tcW w:w="2000" w:type="dxa"/>
            <w:vAlign w:val="center"/>
          </w:tcPr>
          <w:p w14:paraId="327000B3" w14:textId="77777777" w:rsidR="009C1ECE" w:rsidRPr="00106795" w:rsidRDefault="00770005" w:rsidP="00106795">
            <w:pPr>
              <w:spacing w:line="360" w:lineRule="auto"/>
              <w:contextualSpacing/>
              <w:jc w:val="center"/>
              <w:rPr>
                <w:bCs/>
                <w:color w:val="000000"/>
              </w:rPr>
            </w:pPr>
            <w:r w:rsidRPr="00106795">
              <w:rPr>
                <w:bCs/>
                <w:color w:val="000000"/>
              </w:rPr>
              <w:t>48.958</w:t>
            </w:r>
          </w:p>
        </w:tc>
        <w:tc>
          <w:tcPr>
            <w:tcW w:w="2235" w:type="dxa"/>
            <w:vAlign w:val="center"/>
          </w:tcPr>
          <w:p w14:paraId="0DD7AED2" w14:textId="77777777" w:rsidR="009C1ECE" w:rsidRPr="00106795" w:rsidRDefault="00770005" w:rsidP="00106795">
            <w:pPr>
              <w:spacing w:line="360" w:lineRule="auto"/>
              <w:contextualSpacing/>
              <w:jc w:val="center"/>
              <w:rPr>
                <w:bCs/>
                <w:color w:val="000000"/>
              </w:rPr>
            </w:pPr>
            <w:r w:rsidRPr="00106795">
              <w:rPr>
                <w:bCs/>
                <w:color w:val="000000"/>
              </w:rPr>
              <w:t>56.388</w:t>
            </w:r>
          </w:p>
        </w:tc>
      </w:tr>
      <w:tr w:rsidR="009C1ECE" w:rsidRPr="00106795" w14:paraId="41B3653F" w14:textId="77777777" w:rsidTr="00106795">
        <w:trPr>
          <w:cnfStyle w:val="000000100000" w:firstRow="0" w:lastRow="0" w:firstColumn="0" w:lastColumn="0" w:oddVBand="0" w:evenVBand="0" w:oddHBand="1" w:evenHBand="0" w:firstRowFirstColumn="0" w:firstRowLastColumn="0" w:lastRowFirstColumn="0" w:lastRowLastColumn="0"/>
          <w:trHeight w:val="330"/>
        </w:trPr>
        <w:tc>
          <w:tcPr>
            <w:tcW w:w="4505" w:type="dxa"/>
            <w:tcBorders>
              <w:top w:val="none" w:sz="0" w:space="0" w:color="auto"/>
              <w:bottom w:val="none" w:sz="0" w:space="0" w:color="auto"/>
            </w:tcBorders>
          </w:tcPr>
          <w:p w14:paraId="734D2A7B" w14:textId="77777777" w:rsidR="009C1ECE" w:rsidRPr="00106795" w:rsidRDefault="00770005" w:rsidP="00106795">
            <w:pPr>
              <w:spacing w:line="360" w:lineRule="auto"/>
              <w:contextualSpacing/>
              <w:rPr>
                <w:bCs/>
                <w:color w:val="000000"/>
              </w:rPr>
            </w:pPr>
            <w:r w:rsidRPr="00106795">
              <w:rPr>
                <w:bCs/>
                <w:color w:val="000000"/>
              </w:rPr>
              <w:t>Ingeniería Mecatrónica</w:t>
            </w:r>
          </w:p>
        </w:tc>
        <w:tc>
          <w:tcPr>
            <w:tcW w:w="2000" w:type="dxa"/>
            <w:tcBorders>
              <w:top w:val="none" w:sz="0" w:space="0" w:color="auto"/>
              <w:bottom w:val="none" w:sz="0" w:space="0" w:color="auto"/>
            </w:tcBorders>
            <w:vAlign w:val="center"/>
          </w:tcPr>
          <w:p w14:paraId="7263AF6C" w14:textId="77777777" w:rsidR="009C1ECE" w:rsidRPr="00106795" w:rsidRDefault="00770005" w:rsidP="00106795">
            <w:pPr>
              <w:spacing w:line="360" w:lineRule="auto"/>
              <w:contextualSpacing/>
              <w:jc w:val="center"/>
              <w:rPr>
                <w:bCs/>
                <w:color w:val="000000"/>
              </w:rPr>
            </w:pPr>
            <w:r w:rsidRPr="00106795">
              <w:rPr>
                <w:bCs/>
                <w:color w:val="000000"/>
              </w:rPr>
              <w:t>68.641</w:t>
            </w:r>
          </w:p>
        </w:tc>
        <w:tc>
          <w:tcPr>
            <w:tcW w:w="2235" w:type="dxa"/>
            <w:tcBorders>
              <w:top w:val="none" w:sz="0" w:space="0" w:color="auto"/>
              <w:bottom w:val="none" w:sz="0" w:space="0" w:color="auto"/>
            </w:tcBorders>
            <w:vAlign w:val="center"/>
          </w:tcPr>
          <w:p w14:paraId="754DB8B1" w14:textId="77777777" w:rsidR="009C1ECE" w:rsidRPr="00106795" w:rsidRDefault="00770005" w:rsidP="00106795">
            <w:pPr>
              <w:spacing w:line="360" w:lineRule="auto"/>
              <w:contextualSpacing/>
              <w:jc w:val="center"/>
              <w:rPr>
                <w:bCs/>
                <w:color w:val="000000"/>
              </w:rPr>
            </w:pPr>
            <w:r w:rsidRPr="00106795">
              <w:rPr>
                <w:bCs/>
                <w:color w:val="000000"/>
              </w:rPr>
              <w:t>75.833</w:t>
            </w:r>
          </w:p>
        </w:tc>
      </w:tr>
      <w:tr w:rsidR="009C1ECE" w:rsidRPr="00106795" w14:paraId="6F42646D" w14:textId="77777777" w:rsidTr="00106795">
        <w:trPr>
          <w:trHeight w:val="330"/>
        </w:trPr>
        <w:tc>
          <w:tcPr>
            <w:tcW w:w="4505" w:type="dxa"/>
          </w:tcPr>
          <w:p w14:paraId="1A4000F9" w14:textId="77777777" w:rsidR="009C1ECE" w:rsidRPr="00106795" w:rsidRDefault="00770005" w:rsidP="00106795">
            <w:pPr>
              <w:spacing w:line="360" w:lineRule="auto"/>
              <w:contextualSpacing/>
              <w:rPr>
                <w:bCs/>
                <w:color w:val="000000"/>
              </w:rPr>
            </w:pPr>
            <w:r w:rsidRPr="00106795">
              <w:rPr>
                <w:bCs/>
                <w:color w:val="000000"/>
              </w:rPr>
              <w:t>Ingeniería en Electrónica y Computación</w:t>
            </w:r>
          </w:p>
        </w:tc>
        <w:tc>
          <w:tcPr>
            <w:tcW w:w="2000" w:type="dxa"/>
            <w:vAlign w:val="center"/>
          </w:tcPr>
          <w:p w14:paraId="24721731" w14:textId="77777777" w:rsidR="009C1ECE" w:rsidRPr="00106795" w:rsidRDefault="00770005" w:rsidP="00106795">
            <w:pPr>
              <w:spacing w:line="360" w:lineRule="auto"/>
              <w:contextualSpacing/>
              <w:jc w:val="center"/>
              <w:rPr>
                <w:bCs/>
                <w:color w:val="000000"/>
              </w:rPr>
            </w:pPr>
            <w:r w:rsidRPr="00106795">
              <w:rPr>
                <w:bCs/>
                <w:color w:val="000000"/>
              </w:rPr>
              <w:t>52.549</w:t>
            </w:r>
          </w:p>
        </w:tc>
        <w:tc>
          <w:tcPr>
            <w:tcW w:w="2235" w:type="dxa"/>
            <w:vAlign w:val="center"/>
          </w:tcPr>
          <w:p w14:paraId="47F07842" w14:textId="77777777" w:rsidR="009C1ECE" w:rsidRPr="00106795" w:rsidRDefault="00770005" w:rsidP="00106795">
            <w:pPr>
              <w:spacing w:line="360" w:lineRule="auto"/>
              <w:contextualSpacing/>
              <w:jc w:val="center"/>
              <w:rPr>
                <w:bCs/>
                <w:color w:val="000000"/>
              </w:rPr>
            </w:pPr>
            <w:r w:rsidRPr="00106795">
              <w:rPr>
                <w:bCs/>
                <w:color w:val="000000"/>
              </w:rPr>
              <w:t>76.666</w:t>
            </w:r>
          </w:p>
        </w:tc>
      </w:tr>
      <w:tr w:rsidR="009C1ECE" w:rsidRPr="00106795" w14:paraId="5B6DEC2C" w14:textId="77777777" w:rsidTr="00106795">
        <w:trPr>
          <w:cnfStyle w:val="000000100000" w:firstRow="0" w:lastRow="0" w:firstColumn="0" w:lastColumn="0" w:oddVBand="0" w:evenVBand="0" w:oddHBand="1" w:evenHBand="0" w:firstRowFirstColumn="0" w:firstRowLastColumn="0" w:lastRowFirstColumn="0" w:lastRowLastColumn="0"/>
          <w:trHeight w:val="645"/>
        </w:trPr>
        <w:tc>
          <w:tcPr>
            <w:tcW w:w="4505" w:type="dxa"/>
            <w:tcBorders>
              <w:top w:val="none" w:sz="0" w:space="0" w:color="auto"/>
              <w:bottom w:val="none" w:sz="0" w:space="0" w:color="auto"/>
            </w:tcBorders>
          </w:tcPr>
          <w:p w14:paraId="61138B61" w14:textId="77777777" w:rsidR="009C1ECE" w:rsidRPr="00106795" w:rsidRDefault="00770005" w:rsidP="00106795">
            <w:pPr>
              <w:spacing w:line="360" w:lineRule="auto"/>
              <w:contextualSpacing/>
              <w:rPr>
                <w:bCs/>
                <w:color w:val="000000"/>
              </w:rPr>
            </w:pPr>
            <w:r w:rsidRPr="00106795">
              <w:rPr>
                <w:bCs/>
                <w:color w:val="000000"/>
              </w:rPr>
              <w:t>Ingeniería en Instrumentación Electrónica y Nanosensores</w:t>
            </w:r>
          </w:p>
        </w:tc>
        <w:tc>
          <w:tcPr>
            <w:tcW w:w="2000" w:type="dxa"/>
            <w:tcBorders>
              <w:top w:val="none" w:sz="0" w:space="0" w:color="auto"/>
              <w:bottom w:val="none" w:sz="0" w:space="0" w:color="auto"/>
            </w:tcBorders>
            <w:vAlign w:val="center"/>
          </w:tcPr>
          <w:p w14:paraId="45D6E3BA" w14:textId="77777777" w:rsidR="009C1ECE" w:rsidRPr="00106795" w:rsidRDefault="00770005" w:rsidP="00106795">
            <w:pPr>
              <w:spacing w:line="360" w:lineRule="auto"/>
              <w:contextualSpacing/>
              <w:jc w:val="center"/>
              <w:rPr>
                <w:bCs/>
                <w:color w:val="000000"/>
              </w:rPr>
            </w:pPr>
            <w:r w:rsidRPr="00106795">
              <w:rPr>
                <w:bCs/>
                <w:color w:val="000000"/>
              </w:rPr>
              <w:t>54.343</w:t>
            </w:r>
          </w:p>
        </w:tc>
        <w:tc>
          <w:tcPr>
            <w:tcW w:w="2235" w:type="dxa"/>
            <w:tcBorders>
              <w:top w:val="none" w:sz="0" w:space="0" w:color="auto"/>
              <w:bottom w:val="none" w:sz="0" w:space="0" w:color="auto"/>
            </w:tcBorders>
            <w:vAlign w:val="center"/>
          </w:tcPr>
          <w:p w14:paraId="5FEB2817" w14:textId="77777777" w:rsidR="009C1ECE" w:rsidRPr="00106795" w:rsidRDefault="00770005" w:rsidP="00106795">
            <w:pPr>
              <w:spacing w:line="360" w:lineRule="auto"/>
              <w:contextualSpacing/>
              <w:jc w:val="center"/>
              <w:rPr>
                <w:bCs/>
                <w:color w:val="000000"/>
              </w:rPr>
            </w:pPr>
            <w:r w:rsidRPr="00106795">
              <w:rPr>
                <w:bCs/>
                <w:color w:val="000000"/>
              </w:rPr>
              <w:t>61.666</w:t>
            </w:r>
          </w:p>
        </w:tc>
      </w:tr>
      <w:tr w:rsidR="009C1ECE" w:rsidRPr="00106795" w14:paraId="0DABDF9A" w14:textId="77777777" w:rsidTr="00106795">
        <w:trPr>
          <w:trHeight w:val="645"/>
        </w:trPr>
        <w:tc>
          <w:tcPr>
            <w:tcW w:w="4505" w:type="dxa"/>
          </w:tcPr>
          <w:p w14:paraId="230A2A74" w14:textId="77777777" w:rsidR="009C1ECE" w:rsidRPr="00106795" w:rsidRDefault="00770005" w:rsidP="00106795">
            <w:pPr>
              <w:spacing w:line="360" w:lineRule="auto"/>
              <w:contextualSpacing/>
              <w:rPr>
                <w:bCs/>
                <w:color w:val="000000"/>
              </w:rPr>
            </w:pPr>
            <w:r w:rsidRPr="00106795">
              <w:rPr>
                <w:bCs/>
                <w:color w:val="000000"/>
              </w:rPr>
              <w:t>Ingeniería en Diseño Molecular de Materiales</w:t>
            </w:r>
          </w:p>
        </w:tc>
        <w:tc>
          <w:tcPr>
            <w:tcW w:w="2000" w:type="dxa"/>
            <w:vAlign w:val="center"/>
          </w:tcPr>
          <w:p w14:paraId="580B6F25" w14:textId="77777777" w:rsidR="009C1ECE" w:rsidRPr="00106795" w:rsidRDefault="00770005" w:rsidP="00106795">
            <w:pPr>
              <w:spacing w:line="360" w:lineRule="auto"/>
              <w:contextualSpacing/>
              <w:jc w:val="center"/>
              <w:rPr>
                <w:bCs/>
                <w:color w:val="000000"/>
              </w:rPr>
            </w:pPr>
            <w:r w:rsidRPr="00106795">
              <w:rPr>
                <w:bCs/>
                <w:color w:val="000000"/>
              </w:rPr>
              <w:t>58</w:t>
            </w:r>
          </w:p>
        </w:tc>
        <w:tc>
          <w:tcPr>
            <w:tcW w:w="2235" w:type="dxa"/>
            <w:vAlign w:val="center"/>
          </w:tcPr>
          <w:p w14:paraId="49B3B176" w14:textId="77777777" w:rsidR="009C1ECE" w:rsidRPr="00106795" w:rsidRDefault="00770005" w:rsidP="00106795">
            <w:pPr>
              <w:spacing w:line="360" w:lineRule="auto"/>
              <w:contextualSpacing/>
              <w:jc w:val="center"/>
              <w:rPr>
                <w:bCs/>
                <w:color w:val="000000"/>
              </w:rPr>
            </w:pPr>
            <w:r w:rsidRPr="00106795">
              <w:rPr>
                <w:bCs/>
                <w:color w:val="000000"/>
              </w:rPr>
              <w:t>72.777</w:t>
            </w:r>
          </w:p>
        </w:tc>
      </w:tr>
      <w:tr w:rsidR="009C1ECE" w:rsidRPr="00106795" w14:paraId="60A8A72C" w14:textId="77777777" w:rsidTr="00106795">
        <w:trPr>
          <w:cnfStyle w:val="000000100000" w:firstRow="0" w:lastRow="0" w:firstColumn="0" w:lastColumn="0" w:oddVBand="0" w:evenVBand="0" w:oddHBand="1" w:evenHBand="0" w:firstRowFirstColumn="0" w:firstRowLastColumn="0" w:lastRowFirstColumn="0" w:lastRowLastColumn="0"/>
          <w:trHeight w:val="330"/>
        </w:trPr>
        <w:tc>
          <w:tcPr>
            <w:tcW w:w="4505" w:type="dxa"/>
            <w:tcBorders>
              <w:top w:val="none" w:sz="0" w:space="0" w:color="auto"/>
              <w:bottom w:val="none" w:sz="0" w:space="0" w:color="auto"/>
            </w:tcBorders>
          </w:tcPr>
          <w:p w14:paraId="15ADC15C" w14:textId="77777777" w:rsidR="009C1ECE" w:rsidRPr="00106795" w:rsidRDefault="00770005" w:rsidP="00106795">
            <w:pPr>
              <w:spacing w:line="360" w:lineRule="auto"/>
              <w:contextualSpacing/>
              <w:rPr>
                <w:bCs/>
                <w:color w:val="000000"/>
              </w:rPr>
            </w:pPr>
            <w:r w:rsidRPr="00106795">
              <w:rPr>
                <w:bCs/>
                <w:color w:val="000000"/>
              </w:rPr>
              <w:t>Ingeniería en Geofísica</w:t>
            </w:r>
          </w:p>
        </w:tc>
        <w:tc>
          <w:tcPr>
            <w:tcW w:w="2000" w:type="dxa"/>
            <w:tcBorders>
              <w:top w:val="none" w:sz="0" w:space="0" w:color="auto"/>
              <w:bottom w:val="none" w:sz="0" w:space="0" w:color="auto"/>
            </w:tcBorders>
            <w:vAlign w:val="center"/>
          </w:tcPr>
          <w:p w14:paraId="45DF928E" w14:textId="77777777" w:rsidR="009C1ECE" w:rsidRPr="00106795" w:rsidRDefault="00770005" w:rsidP="00106795">
            <w:pPr>
              <w:spacing w:line="360" w:lineRule="auto"/>
              <w:contextualSpacing/>
              <w:jc w:val="center"/>
              <w:rPr>
                <w:bCs/>
                <w:color w:val="000000"/>
              </w:rPr>
            </w:pPr>
            <w:r w:rsidRPr="00106795">
              <w:rPr>
                <w:bCs/>
                <w:color w:val="000000"/>
              </w:rPr>
              <w:t>62.745</w:t>
            </w:r>
          </w:p>
        </w:tc>
        <w:tc>
          <w:tcPr>
            <w:tcW w:w="2235" w:type="dxa"/>
            <w:tcBorders>
              <w:top w:val="none" w:sz="0" w:space="0" w:color="auto"/>
              <w:bottom w:val="none" w:sz="0" w:space="0" w:color="auto"/>
            </w:tcBorders>
            <w:vAlign w:val="center"/>
          </w:tcPr>
          <w:p w14:paraId="2D062AE7" w14:textId="77777777" w:rsidR="009C1ECE" w:rsidRPr="00106795" w:rsidRDefault="00770005" w:rsidP="00106795">
            <w:pPr>
              <w:spacing w:line="360" w:lineRule="auto"/>
              <w:contextualSpacing/>
              <w:jc w:val="center"/>
              <w:rPr>
                <w:bCs/>
                <w:color w:val="000000"/>
              </w:rPr>
            </w:pPr>
            <w:r w:rsidRPr="00106795">
              <w:rPr>
                <w:bCs/>
                <w:color w:val="000000"/>
              </w:rPr>
              <w:t>61.666</w:t>
            </w:r>
          </w:p>
        </w:tc>
      </w:tr>
      <w:tr w:rsidR="009C1ECE" w:rsidRPr="00106795" w14:paraId="4A406092" w14:textId="77777777" w:rsidTr="00106795">
        <w:trPr>
          <w:trHeight w:val="330"/>
        </w:trPr>
        <w:tc>
          <w:tcPr>
            <w:tcW w:w="4505" w:type="dxa"/>
          </w:tcPr>
          <w:p w14:paraId="41223939" w14:textId="77777777" w:rsidR="009C1ECE" w:rsidRPr="00106795" w:rsidRDefault="00770005" w:rsidP="00106795">
            <w:pPr>
              <w:spacing w:line="360" w:lineRule="auto"/>
              <w:contextualSpacing/>
              <w:rPr>
                <w:bCs/>
                <w:color w:val="000000"/>
              </w:rPr>
            </w:pPr>
            <w:r w:rsidRPr="00106795">
              <w:rPr>
                <w:bCs/>
                <w:color w:val="000000"/>
              </w:rPr>
              <w:t>Ingeniería en Sistemas Biológicos</w:t>
            </w:r>
          </w:p>
        </w:tc>
        <w:tc>
          <w:tcPr>
            <w:tcW w:w="2000" w:type="dxa"/>
            <w:vAlign w:val="center"/>
          </w:tcPr>
          <w:p w14:paraId="58FA0B4F" w14:textId="77777777" w:rsidR="009C1ECE" w:rsidRPr="00106795" w:rsidRDefault="00770005" w:rsidP="00106795">
            <w:pPr>
              <w:spacing w:line="360" w:lineRule="auto"/>
              <w:contextualSpacing/>
              <w:jc w:val="center"/>
              <w:rPr>
                <w:bCs/>
                <w:color w:val="000000"/>
              </w:rPr>
            </w:pPr>
            <w:r w:rsidRPr="00106795">
              <w:rPr>
                <w:bCs/>
                <w:color w:val="000000"/>
              </w:rPr>
              <w:t>44.19</w:t>
            </w:r>
          </w:p>
        </w:tc>
        <w:tc>
          <w:tcPr>
            <w:tcW w:w="2235" w:type="dxa"/>
            <w:vAlign w:val="center"/>
          </w:tcPr>
          <w:p w14:paraId="0B90BA1B" w14:textId="77777777" w:rsidR="009C1ECE" w:rsidRPr="00106795" w:rsidRDefault="00770005" w:rsidP="00106795">
            <w:pPr>
              <w:spacing w:line="360" w:lineRule="auto"/>
              <w:contextualSpacing/>
              <w:jc w:val="center"/>
              <w:rPr>
                <w:bCs/>
                <w:color w:val="000000"/>
              </w:rPr>
            </w:pPr>
            <w:r w:rsidRPr="00106795">
              <w:rPr>
                <w:bCs/>
                <w:color w:val="000000"/>
              </w:rPr>
              <w:t>62.592</w:t>
            </w:r>
          </w:p>
        </w:tc>
      </w:tr>
      <w:tr w:rsidR="009C1ECE" w:rsidRPr="00106795" w14:paraId="0D56A993" w14:textId="77777777" w:rsidTr="00106795">
        <w:trPr>
          <w:cnfStyle w:val="000000100000" w:firstRow="0" w:lastRow="0" w:firstColumn="0" w:lastColumn="0" w:oddVBand="0" w:evenVBand="0" w:oddHBand="1" w:evenHBand="0" w:firstRowFirstColumn="0" w:firstRowLastColumn="0" w:lastRowFirstColumn="0" w:lastRowLastColumn="0"/>
          <w:trHeight w:val="330"/>
        </w:trPr>
        <w:tc>
          <w:tcPr>
            <w:tcW w:w="4505" w:type="dxa"/>
            <w:tcBorders>
              <w:top w:val="none" w:sz="0" w:space="0" w:color="auto"/>
              <w:bottom w:val="none" w:sz="0" w:space="0" w:color="auto"/>
            </w:tcBorders>
          </w:tcPr>
          <w:p w14:paraId="22C594D0" w14:textId="77777777" w:rsidR="009C1ECE" w:rsidRPr="00106795" w:rsidRDefault="00770005" w:rsidP="00106795">
            <w:pPr>
              <w:spacing w:line="360" w:lineRule="auto"/>
              <w:contextualSpacing/>
              <w:rPr>
                <w:bCs/>
                <w:color w:val="000000"/>
              </w:rPr>
            </w:pPr>
            <w:r w:rsidRPr="00106795">
              <w:rPr>
                <w:bCs/>
                <w:color w:val="000000"/>
              </w:rPr>
              <w:t>Licenciatura en Administración</w:t>
            </w:r>
          </w:p>
        </w:tc>
        <w:tc>
          <w:tcPr>
            <w:tcW w:w="2000" w:type="dxa"/>
            <w:tcBorders>
              <w:top w:val="none" w:sz="0" w:space="0" w:color="auto"/>
              <w:bottom w:val="none" w:sz="0" w:space="0" w:color="auto"/>
            </w:tcBorders>
            <w:vAlign w:val="center"/>
          </w:tcPr>
          <w:p w14:paraId="10EAA5E4" w14:textId="77777777" w:rsidR="009C1ECE" w:rsidRPr="00106795" w:rsidRDefault="00770005" w:rsidP="00106795">
            <w:pPr>
              <w:spacing w:line="360" w:lineRule="auto"/>
              <w:contextualSpacing/>
              <w:jc w:val="center"/>
              <w:rPr>
                <w:bCs/>
                <w:color w:val="000000"/>
              </w:rPr>
            </w:pPr>
            <w:r w:rsidRPr="00106795">
              <w:rPr>
                <w:bCs/>
                <w:color w:val="000000"/>
              </w:rPr>
              <w:t>48.981</w:t>
            </w:r>
          </w:p>
        </w:tc>
        <w:tc>
          <w:tcPr>
            <w:tcW w:w="2235" w:type="dxa"/>
            <w:tcBorders>
              <w:top w:val="none" w:sz="0" w:space="0" w:color="auto"/>
              <w:bottom w:val="none" w:sz="0" w:space="0" w:color="auto"/>
            </w:tcBorders>
            <w:vAlign w:val="center"/>
          </w:tcPr>
          <w:p w14:paraId="14EAC365" w14:textId="77777777" w:rsidR="009C1ECE" w:rsidRPr="00106795" w:rsidRDefault="00770005" w:rsidP="00106795">
            <w:pPr>
              <w:spacing w:line="360" w:lineRule="auto"/>
              <w:contextualSpacing/>
              <w:jc w:val="center"/>
              <w:rPr>
                <w:bCs/>
                <w:color w:val="000000"/>
              </w:rPr>
            </w:pPr>
            <w:r w:rsidRPr="00106795">
              <w:rPr>
                <w:bCs/>
                <w:color w:val="000000"/>
              </w:rPr>
              <w:t>62.5</w:t>
            </w:r>
          </w:p>
        </w:tc>
      </w:tr>
      <w:tr w:rsidR="009C1ECE" w:rsidRPr="00106795" w14:paraId="687B9A17" w14:textId="77777777" w:rsidTr="00106795">
        <w:trPr>
          <w:trHeight w:val="330"/>
        </w:trPr>
        <w:tc>
          <w:tcPr>
            <w:tcW w:w="4505" w:type="dxa"/>
          </w:tcPr>
          <w:p w14:paraId="50B42280" w14:textId="77777777" w:rsidR="009C1ECE" w:rsidRPr="00106795" w:rsidRDefault="00770005" w:rsidP="00106795">
            <w:pPr>
              <w:spacing w:line="360" w:lineRule="auto"/>
              <w:contextualSpacing/>
              <w:rPr>
                <w:bCs/>
                <w:color w:val="000000"/>
              </w:rPr>
            </w:pPr>
            <w:r w:rsidRPr="00106795">
              <w:rPr>
                <w:bCs/>
                <w:color w:val="000000"/>
              </w:rPr>
              <w:t>Licenciatura en Turismo</w:t>
            </w:r>
          </w:p>
        </w:tc>
        <w:tc>
          <w:tcPr>
            <w:tcW w:w="2000" w:type="dxa"/>
            <w:vAlign w:val="center"/>
          </w:tcPr>
          <w:p w14:paraId="299C67E3" w14:textId="77777777" w:rsidR="009C1ECE" w:rsidRPr="00106795" w:rsidRDefault="00770005" w:rsidP="00106795">
            <w:pPr>
              <w:spacing w:line="360" w:lineRule="auto"/>
              <w:contextualSpacing/>
              <w:jc w:val="center"/>
              <w:rPr>
                <w:bCs/>
                <w:color w:val="000000"/>
              </w:rPr>
            </w:pPr>
            <w:r w:rsidRPr="00106795">
              <w:rPr>
                <w:bCs/>
                <w:color w:val="000000"/>
              </w:rPr>
              <w:t>37.96</w:t>
            </w:r>
          </w:p>
        </w:tc>
        <w:tc>
          <w:tcPr>
            <w:tcW w:w="2235" w:type="dxa"/>
            <w:vAlign w:val="center"/>
          </w:tcPr>
          <w:p w14:paraId="704A2BB4" w14:textId="77777777" w:rsidR="009C1ECE" w:rsidRPr="00106795" w:rsidRDefault="00770005" w:rsidP="00106795">
            <w:pPr>
              <w:spacing w:line="360" w:lineRule="auto"/>
              <w:contextualSpacing/>
              <w:jc w:val="center"/>
              <w:rPr>
                <w:bCs/>
                <w:color w:val="000000"/>
              </w:rPr>
            </w:pPr>
            <w:r w:rsidRPr="00106795">
              <w:rPr>
                <w:bCs/>
                <w:color w:val="000000"/>
              </w:rPr>
              <w:t>44.166</w:t>
            </w:r>
          </w:p>
        </w:tc>
      </w:tr>
      <w:tr w:rsidR="009C1ECE" w:rsidRPr="00106795" w14:paraId="4E7E2E60" w14:textId="77777777" w:rsidTr="00106795">
        <w:trPr>
          <w:cnfStyle w:val="000000100000" w:firstRow="0" w:lastRow="0" w:firstColumn="0" w:lastColumn="0" w:oddVBand="0" w:evenVBand="0" w:oddHBand="1" w:evenHBand="0" w:firstRowFirstColumn="0" w:firstRowLastColumn="0" w:lastRowFirstColumn="0" w:lastRowLastColumn="0"/>
          <w:trHeight w:val="330"/>
        </w:trPr>
        <w:tc>
          <w:tcPr>
            <w:tcW w:w="4505" w:type="dxa"/>
            <w:tcBorders>
              <w:top w:val="none" w:sz="0" w:space="0" w:color="auto"/>
              <w:bottom w:val="none" w:sz="0" w:space="0" w:color="auto"/>
            </w:tcBorders>
          </w:tcPr>
          <w:p w14:paraId="68D34E60" w14:textId="77777777" w:rsidR="009C1ECE" w:rsidRPr="00106795" w:rsidRDefault="00770005" w:rsidP="00106795">
            <w:pPr>
              <w:spacing w:line="360" w:lineRule="auto"/>
              <w:contextualSpacing/>
              <w:rPr>
                <w:bCs/>
                <w:color w:val="000000"/>
              </w:rPr>
            </w:pPr>
            <w:r w:rsidRPr="00106795">
              <w:rPr>
                <w:bCs/>
                <w:color w:val="000000"/>
              </w:rPr>
              <w:t>Licenciatura en Contaduría</w:t>
            </w:r>
          </w:p>
        </w:tc>
        <w:tc>
          <w:tcPr>
            <w:tcW w:w="2000" w:type="dxa"/>
            <w:tcBorders>
              <w:top w:val="none" w:sz="0" w:space="0" w:color="auto"/>
              <w:bottom w:val="none" w:sz="0" w:space="0" w:color="auto"/>
            </w:tcBorders>
            <w:vAlign w:val="center"/>
          </w:tcPr>
          <w:p w14:paraId="0D72B9E8" w14:textId="77777777" w:rsidR="009C1ECE" w:rsidRPr="00106795" w:rsidRDefault="00770005" w:rsidP="00106795">
            <w:pPr>
              <w:spacing w:line="360" w:lineRule="auto"/>
              <w:contextualSpacing/>
              <w:jc w:val="center"/>
              <w:rPr>
                <w:bCs/>
                <w:color w:val="000000"/>
              </w:rPr>
            </w:pPr>
            <w:r w:rsidRPr="00106795">
              <w:rPr>
                <w:bCs/>
                <w:color w:val="000000"/>
              </w:rPr>
              <w:t>54.5</w:t>
            </w:r>
          </w:p>
        </w:tc>
        <w:tc>
          <w:tcPr>
            <w:tcW w:w="2235" w:type="dxa"/>
            <w:tcBorders>
              <w:top w:val="none" w:sz="0" w:space="0" w:color="auto"/>
              <w:bottom w:val="none" w:sz="0" w:space="0" w:color="auto"/>
            </w:tcBorders>
            <w:vAlign w:val="center"/>
          </w:tcPr>
          <w:p w14:paraId="0552A485" w14:textId="77777777" w:rsidR="009C1ECE" w:rsidRPr="00106795" w:rsidRDefault="00770005" w:rsidP="00106795">
            <w:pPr>
              <w:spacing w:line="360" w:lineRule="auto"/>
              <w:contextualSpacing/>
              <w:jc w:val="center"/>
              <w:rPr>
                <w:bCs/>
                <w:color w:val="000000"/>
              </w:rPr>
            </w:pPr>
            <w:r w:rsidRPr="00106795">
              <w:rPr>
                <w:bCs/>
                <w:color w:val="000000"/>
              </w:rPr>
              <w:t>73.118</w:t>
            </w:r>
          </w:p>
        </w:tc>
      </w:tr>
    </w:tbl>
    <w:p w14:paraId="59C5EB38" w14:textId="7916507D" w:rsidR="009C1ECE" w:rsidRDefault="00770005" w:rsidP="00106795">
      <w:pPr>
        <w:spacing w:line="360" w:lineRule="auto"/>
        <w:contextualSpacing/>
        <w:jc w:val="center"/>
        <w:rPr>
          <w:b/>
          <w:color w:val="000000"/>
        </w:rPr>
      </w:pPr>
      <w:r w:rsidRPr="00E04336">
        <w:rPr>
          <w:bCs/>
        </w:rPr>
        <w:t>Fuente:</w:t>
      </w:r>
      <w:r>
        <w:t xml:space="preserve"> Elaboración propia</w:t>
      </w:r>
    </w:p>
    <w:p w14:paraId="63AA38B5" w14:textId="77777777" w:rsidR="005C738F" w:rsidRDefault="005C738F" w:rsidP="00106795">
      <w:pPr>
        <w:spacing w:line="360" w:lineRule="auto"/>
        <w:ind w:left="360"/>
        <w:contextualSpacing/>
        <w:jc w:val="center"/>
        <w:rPr>
          <w:b/>
          <w:color w:val="000000"/>
        </w:rPr>
      </w:pPr>
    </w:p>
    <w:p w14:paraId="5322F633" w14:textId="42DB1A67" w:rsidR="009C1ECE" w:rsidRPr="00E04336" w:rsidRDefault="00770005" w:rsidP="00106795">
      <w:pPr>
        <w:spacing w:line="360" w:lineRule="auto"/>
        <w:contextualSpacing/>
        <w:jc w:val="center"/>
      </w:pPr>
      <w:r>
        <w:rPr>
          <w:b/>
        </w:rPr>
        <w:t>Figura</w:t>
      </w:r>
      <w:r w:rsidR="004E18D0">
        <w:rPr>
          <w:b/>
        </w:rPr>
        <w:t xml:space="preserve"> </w:t>
      </w:r>
      <w:r w:rsidR="00C43DE2">
        <w:rPr>
          <w:b/>
        </w:rPr>
        <w:t>6</w:t>
      </w:r>
      <w:r>
        <w:rPr>
          <w:b/>
        </w:rPr>
        <w:t>.</w:t>
      </w:r>
      <w:r w:rsidR="00404E22">
        <w:t xml:space="preserve"> </w:t>
      </w:r>
      <w:r w:rsidR="00404E22" w:rsidRPr="00E04336">
        <w:t>Promedio</w:t>
      </w:r>
      <w:r w:rsidRPr="00E04336">
        <w:t xml:space="preserve"> por programa educativo al inicio y final del </w:t>
      </w:r>
      <w:r w:rsidR="00050BBE" w:rsidRPr="00E04336">
        <w:t>semestre</w:t>
      </w:r>
    </w:p>
    <w:p w14:paraId="7F4BE9C6" w14:textId="67F00CCD" w:rsidR="009C1ECE" w:rsidRDefault="001B726B" w:rsidP="00106795">
      <w:pPr>
        <w:spacing w:line="360" w:lineRule="auto"/>
        <w:ind w:left="357"/>
        <w:contextualSpacing/>
        <w:jc w:val="center"/>
      </w:pPr>
      <w:r>
        <w:rPr>
          <w:noProof/>
          <w:lang w:eastAsia="es-MX"/>
        </w:rPr>
        <w:drawing>
          <wp:inline distT="0" distB="0" distL="0" distR="0" wp14:anchorId="7F280AEE" wp14:editId="463CE1EA">
            <wp:extent cx="4732934" cy="2507749"/>
            <wp:effectExtent l="0" t="0" r="0" b="698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igura 6.png"/>
                    <pic:cNvPicPr/>
                  </pic:nvPicPr>
                  <pic:blipFill>
                    <a:blip r:embed="rId42">
                      <a:extLst>
                        <a:ext uri="{28A0092B-C50C-407E-A947-70E740481C1C}">
                          <a14:useLocalDpi xmlns:a14="http://schemas.microsoft.com/office/drawing/2010/main" val="0"/>
                        </a:ext>
                      </a:extLst>
                    </a:blip>
                    <a:stretch>
                      <a:fillRect/>
                    </a:stretch>
                  </pic:blipFill>
                  <pic:spPr>
                    <a:xfrm>
                      <a:off x="0" y="0"/>
                      <a:ext cx="4747159" cy="2515286"/>
                    </a:xfrm>
                    <a:prstGeom prst="rect">
                      <a:avLst/>
                    </a:prstGeom>
                  </pic:spPr>
                </pic:pic>
              </a:graphicData>
            </a:graphic>
          </wp:inline>
        </w:drawing>
      </w:r>
    </w:p>
    <w:p w14:paraId="1E545CAC" w14:textId="77777777" w:rsidR="009C1ECE" w:rsidRDefault="00770005" w:rsidP="00106795">
      <w:pPr>
        <w:spacing w:line="360" w:lineRule="auto"/>
        <w:ind w:left="357"/>
        <w:contextualSpacing/>
        <w:jc w:val="center"/>
      </w:pPr>
      <w:r w:rsidRPr="00E04336">
        <w:rPr>
          <w:bCs/>
        </w:rPr>
        <w:t>Fuente:</w:t>
      </w:r>
      <w:r>
        <w:t xml:space="preserve"> Elaboración propia</w:t>
      </w:r>
    </w:p>
    <w:p w14:paraId="2E6A0A62" w14:textId="184B6C52" w:rsidR="009C1ECE" w:rsidRDefault="00643BC5" w:rsidP="00106795">
      <w:pPr>
        <w:spacing w:line="360" w:lineRule="auto"/>
        <w:ind w:firstLine="720"/>
        <w:contextualSpacing/>
        <w:jc w:val="both"/>
      </w:pPr>
      <w:r>
        <w:t xml:space="preserve"> La </w:t>
      </w:r>
      <w:r w:rsidR="00770005">
        <w:t xml:space="preserve">figura </w:t>
      </w:r>
      <w:r w:rsidR="00C43DE2">
        <w:t>7</w:t>
      </w:r>
      <w:r w:rsidR="00770005">
        <w:t xml:space="preserve"> muestra </w:t>
      </w:r>
      <w:r w:rsidR="00770005" w:rsidRPr="00AD2115">
        <w:t>los diagramas de caja al inicio</w:t>
      </w:r>
      <w:r w:rsidR="004E18D0" w:rsidRPr="00AD2115">
        <w:t xml:space="preserve"> </w:t>
      </w:r>
      <w:r w:rsidR="00770005" w:rsidRPr="00AD2115">
        <w:t xml:space="preserve">y al finalizar el </w:t>
      </w:r>
      <w:r w:rsidR="00050BBE" w:rsidRPr="00AD2115">
        <w:t>semestre</w:t>
      </w:r>
      <w:r w:rsidR="00770005" w:rsidRPr="00AD2115">
        <w:t xml:space="preserve"> de 5 programas educativos en el que </w:t>
      </w:r>
      <w:proofErr w:type="spellStart"/>
      <w:r w:rsidR="00770005" w:rsidRPr="00AD2115">
        <w:t>Tec_I</w:t>
      </w:r>
      <w:proofErr w:type="spellEnd"/>
      <w:r w:rsidR="00770005" w:rsidRPr="00AD2115">
        <w:t xml:space="preserve"> (</w:t>
      </w:r>
      <w:r w:rsidR="00E04336" w:rsidRPr="00AD2115">
        <w:t>l</w:t>
      </w:r>
      <w:r w:rsidR="00770005" w:rsidRPr="00AD2115">
        <w:t xml:space="preserve">icenciatura en Tecnologías de la Información al </w:t>
      </w:r>
      <w:r w:rsidR="00770005" w:rsidRPr="00AD2115">
        <w:lastRenderedPageBreak/>
        <w:t xml:space="preserve">inicio del </w:t>
      </w:r>
      <w:r w:rsidR="00050BBE" w:rsidRPr="00AD2115">
        <w:t>semestre</w:t>
      </w:r>
      <w:r w:rsidR="00770005" w:rsidRPr="00AD2115">
        <w:t xml:space="preserve"> y </w:t>
      </w:r>
      <w:proofErr w:type="spellStart"/>
      <w:r w:rsidR="00770005" w:rsidRPr="00AD2115">
        <w:t>Tec_F</w:t>
      </w:r>
      <w:proofErr w:type="spellEnd"/>
      <w:r w:rsidR="00770005" w:rsidRPr="00AD2115">
        <w:t xml:space="preserve"> al finalizar el </w:t>
      </w:r>
      <w:r w:rsidR="00050BBE" w:rsidRPr="00AD2115">
        <w:t>semestre</w:t>
      </w:r>
      <w:r w:rsidR="00770005" w:rsidRPr="00AD2115">
        <w:t>);</w:t>
      </w:r>
      <w:r w:rsidR="004E18D0" w:rsidRPr="00AD2115">
        <w:t xml:space="preserve"> </w:t>
      </w:r>
      <w:proofErr w:type="spellStart"/>
      <w:r w:rsidR="00770005" w:rsidRPr="00AD2115">
        <w:t>Mec_I</w:t>
      </w:r>
      <w:proofErr w:type="spellEnd"/>
      <w:r w:rsidR="005A6869" w:rsidRPr="00AD2115">
        <w:t xml:space="preserve"> (</w:t>
      </w:r>
      <w:r w:rsidR="00E04336" w:rsidRPr="00AD2115">
        <w:t>i</w:t>
      </w:r>
      <w:r w:rsidR="00770005" w:rsidRPr="00AD2115">
        <w:t>ngeniería en Mecatrónica</w:t>
      </w:r>
      <w:r w:rsidR="004E18D0" w:rsidRPr="00AD2115">
        <w:t xml:space="preserve"> </w:t>
      </w:r>
      <w:r w:rsidR="00770005" w:rsidRPr="00AD2115">
        <w:t xml:space="preserve">al inicio del </w:t>
      </w:r>
      <w:r w:rsidR="00050BBE" w:rsidRPr="00AD2115">
        <w:t>semestre</w:t>
      </w:r>
      <w:r w:rsidR="00770005" w:rsidRPr="00AD2115">
        <w:t xml:space="preserve"> y </w:t>
      </w:r>
      <w:proofErr w:type="spellStart"/>
      <w:r w:rsidR="00770005" w:rsidRPr="00AD2115">
        <w:t>Mec_F</w:t>
      </w:r>
      <w:proofErr w:type="spellEnd"/>
      <w:r w:rsidR="004E18D0" w:rsidRPr="00AD2115">
        <w:t xml:space="preserve"> </w:t>
      </w:r>
      <w:r w:rsidR="00770005" w:rsidRPr="00AD2115">
        <w:t xml:space="preserve">al finalizar el </w:t>
      </w:r>
      <w:r w:rsidR="00050BBE" w:rsidRPr="00AD2115">
        <w:t>semestre</w:t>
      </w:r>
      <w:r w:rsidR="00770005" w:rsidRPr="00AD2115">
        <w:t xml:space="preserve">); </w:t>
      </w:r>
      <w:proofErr w:type="spellStart"/>
      <w:r w:rsidR="00770005" w:rsidRPr="00AD2115">
        <w:t>Electro_I</w:t>
      </w:r>
      <w:proofErr w:type="spellEnd"/>
      <w:r w:rsidR="005A6869" w:rsidRPr="00AD2115">
        <w:t xml:space="preserve"> (</w:t>
      </w:r>
      <w:r w:rsidR="00E04336" w:rsidRPr="00AD2115">
        <w:t>i</w:t>
      </w:r>
      <w:r w:rsidR="00770005" w:rsidRPr="00AD2115">
        <w:t>ngeniería en Electrónica y Computación</w:t>
      </w:r>
      <w:r w:rsidR="004E18D0" w:rsidRPr="00AD2115">
        <w:t xml:space="preserve"> </w:t>
      </w:r>
      <w:r w:rsidR="00770005" w:rsidRPr="00AD2115">
        <w:t xml:space="preserve">al inicio del </w:t>
      </w:r>
      <w:r w:rsidR="00050BBE" w:rsidRPr="00AD2115">
        <w:t>semestre</w:t>
      </w:r>
      <w:r w:rsidR="00770005" w:rsidRPr="00AD2115">
        <w:t xml:space="preserve"> y </w:t>
      </w:r>
      <w:proofErr w:type="spellStart"/>
      <w:r w:rsidR="00770005" w:rsidRPr="00AD2115">
        <w:t>Electro_F</w:t>
      </w:r>
      <w:proofErr w:type="spellEnd"/>
      <w:r w:rsidR="004E18D0" w:rsidRPr="00AD2115">
        <w:t xml:space="preserve"> </w:t>
      </w:r>
      <w:r w:rsidR="00770005" w:rsidRPr="00AD2115">
        <w:t xml:space="preserve">al finalizar el </w:t>
      </w:r>
      <w:r w:rsidR="00050BBE" w:rsidRPr="00AD2115">
        <w:t>semestre</w:t>
      </w:r>
      <w:r w:rsidR="00770005" w:rsidRPr="00AD2115">
        <w:t xml:space="preserve">); </w:t>
      </w:r>
      <w:proofErr w:type="spellStart"/>
      <w:r w:rsidR="00770005" w:rsidRPr="00AD2115">
        <w:t>Instru_I</w:t>
      </w:r>
      <w:proofErr w:type="spellEnd"/>
      <w:r w:rsidR="005A6869" w:rsidRPr="00AD2115">
        <w:t xml:space="preserve"> (</w:t>
      </w:r>
      <w:r w:rsidR="00E04336" w:rsidRPr="00AD2115">
        <w:t>i</w:t>
      </w:r>
      <w:r w:rsidR="00770005" w:rsidRPr="00AD2115">
        <w:t>ngeniería en Instrumentación Electrónica y Nanosensores</w:t>
      </w:r>
      <w:r w:rsidR="004E18D0" w:rsidRPr="00AD2115">
        <w:t xml:space="preserve"> </w:t>
      </w:r>
      <w:r w:rsidR="00770005" w:rsidRPr="00AD2115">
        <w:t xml:space="preserve">al inicio del </w:t>
      </w:r>
      <w:r w:rsidR="00050BBE" w:rsidRPr="00AD2115">
        <w:t>semestre</w:t>
      </w:r>
      <w:r w:rsidR="00770005" w:rsidRPr="00AD2115">
        <w:t xml:space="preserve"> y </w:t>
      </w:r>
      <w:proofErr w:type="spellStart"/>
      <w:r w:rsidR="00770005" w:rsidRPr="00AD2115">
        <w:t>Instru_F</w:t>
      </w:r>
      <w:proofErr w:type="spellEnd"/>
      <w:r w:rsidR="004E18D0" w:rsidRPr="00AD2115">
        <w:t xml:space="preserve"> </w:t>
      </w:r>
      <w:r w:rsidR="00770005" w:rsidRPr="00AD2115">
        <w:t xml:space="preserve">al finalizar el </w:t>
      </w:r>
      <w:r w:rsidR="00050BBE" w:rsidRPr="00AD2115">
        <w:t>semestre</w:t>
      </w:r>
      <w:r w:rsidR="00770005" w:rsidRPr="00AD2115">
        <w:t xml:space="preserve">); </w:t>
      </w:r>
      <w:proofErr w:type="spellStart"/>
      <w:r w:rsidR="00770005" w:rsidRPr="00AD2115">
        <w:t>Diseño_I</w:t>
      </w:r>
      <w:proofErr w:type="spellEnd"/>
      <w:r w:rsidR="00770005" w:rsidRPr="00AD2115">
        <w:t xml:space="preserve"> </w:t>
      </w:r>
      <w:r w:rsidR="005A6869" w:rsidRPr="00AD2115">
        <w:t>(</w:t>
      </w:r>
      <w:r w:rsidR="00770005" w:rsidRPr="00AD2115">
        <w:t>Diseño Molecular de Materiales</w:t>
      </w:r>
      <w:r w:rsidR="004E18D0" w:rsidRPr="00AD2115">
        <w:t xml:space="preserve"> </w:t>
      </w:r>
      <w:r w:rsidR="00770005" w:rsidRPr="00AD2115">
        <w:t xml:space="preserve">al inicio del </w:t>
      </w:r>
      <w:r w:rsidR="00050BBE" w:rsidRPr="00AD2115">
        <w:t>semestre</w:t>
      </w:r>
      <w:r w:rsidR="00770005" w:rsidRPr="00AD2115">
        <w:t xml:space="preserve"> y </w:t>
      </w:r>
      <w:proofErr w:type="spellStart"/>
      <w:r w:rsidR="00770005" w:rsidRPr="00AD2115">
        <w:t>Diseño_F</w:t>
      </w:r>
      <w:proofErr w:type="spellEnd"/>
      <w:r w:rsidR="004E18D0" w:rsidRPr="00AD2115">
        <w:t xml:space="preserve"> </w:t>
      </w:r>
      <w:r w:rsidR="00770005" w:rsidRPr="00AD2115">
        <w:t xml:space="preserve">al finalizar el </w:t>
      </w:r>
      <w:r w:rsidR="00050BBE" w:rsidRPr="00AD2115">
        <w:t>semestre</w:t>
      </w:r>
      <w:r w:rsidR="00770005" w:rsidRPr="00AD2115">
        <w:t xml:space="preserve">). </w:t>
      </w:r>
      <w:r w:rsidR="00E04336" w:rsidRPr="00AD2115">
        <w:t xml:space="preserve">Se observa </w:t>
      </w:r>
      <w:r w:rsidR="00770005" w:rsidRPr="00AD2115">
        <w:t xml:space="preserve">que las cajas de cada programa educativo al finalizar el </w:t>
      </w:r>
      <w:r w:rsidR="00050BBE" w:rsidRPr="00AD2115">
        <w:t>semestre</w:t>
      </w:r>
      <w:r w:rsidR="00770005" w:rsidRPr="00AD2115">
        <w:t xml:space="preserve"> tienen calificaciones más altas que al inicio del ciclo; </w:t>
      </w:r>
      <w:r w:rsidR="00F56416" w:rsidRPr="00AD2115">
        <w:t xml:space="preserve">por otra parte, </w:t>
      </w:r>
      <w:r w:rsidR="00770005" w:rsidRPr="00AD2115">
        <w:t xml:space="preserve">el programa educativo de </w:t>
      </w:r>
      <w:r w:rsidR="00E04336" w:rsidRPr="00AD2115">
        <w:t>i</w:t>
      </w:r>
      <w:r w:rsidR="00770005" w:rsidRPr="00AD2115">
        <w:t xml:space="preserve">ngeniería en Diseño Molecular de Materiales tiene menor rango </w:t>
      </w:r>
      <w:proofErr w:type="spellStart"/>
      <w:r w:rsidR="00770005" w:rsidRPr="00AD2115">
        <w:t>intercuartil</w:t>
      </w:r>
      <w:proofErr w:type="spellEnd"/>
      <w:r w:rsidR="00770005" w:rsidRPr="00AD2115">
        <w:t xml:space="preserve"> comparando con</w:t>
      </w:r>
      <w:r w:rsidR="00770005">
        <w:t xml:space="preserve"> todos</w:t>
      </w:r>
      <w:r w:rsidR="00E04336">
        <w:t xml:space="preserve">. Además, </w:t>
      </w:r>
      <w:r w:rsidR="00770005">
        <w:t xml:space="preserve">tiene menor variabilidad de los datos porque la longitud de la caja es menor tanto al inicio como al finalizar el ciclo, pero al inicio del </w:t>
      </w:r>
      <w:r w:rsidR="00050BBE">
        <w:t>semestre</w:t>
      </w:r>
      <w:r w:rsidR="004E18D0">
        <w:t xml:space="preserve"> </w:t>
      </w:r>
      <w:r w:rsidR="00770005">
        <w:t>tiene 5 valores atípicos</w:t>
      </w:r>
      <w:r w:rsidR="00E04336">
        <w:t>,</w:t>
      </w:r>
      <w:r w:rsidR="00770005">
        <w:t xml:space="preserve"> ya que tiene dos valores de 20</w:t>
      </w:r>
      <w:r w:rsidR="00E04336">
        <w:t>:</w:t>
      </w:r>
      <w:r w:rsidR="00770005">
        <w:t xml:space="preserve"> un valor de 26.666, </w:t>
      </w:r>
      <w:r w:rsidR="00E04336">
        <w:t xml:space="preserve">otro </w:t>
      </w:r>
      <w:r w:rsidR="00770005">
        <w:t>de 93.333 y otro 100</w:t>
      </w:r>
      <w:r w:rsidR="00E04336">
        <w:t xml:space="preserve">, </w:t>
      </w:r>
      <w:r w:rsidR="00770005">
        <w:t>y al finalizar el ciclo no tiene ningún valor atípico.</w:t>
      </w:r>
      <w:r w:rsidR="004E18D0">
        <w:t xml:space="preserve"> </w:t>
      </w:r>
      <w:r w:rsidR="00E04336">
        <w:t xml:space="preserve">Además, </w:t>
      </w:r>
      <w:r w:rsidR="00770005">
        <w:t xml:space="preserve">se observa que </w:t>
      </w:r>
      <w:r w:rsidR="00E04336">
        <w:t xml:space="preserve">en </w:t>
      </w:r>
      <w:r w:rsidR="00770005">
        <w:t xml:space="preserve">cada programa educativo al finalizar el </w:t>
      </w:r>
      <w:r w:rsidR="00050BBE">
        <w:t>semestre</w:t>
      </w:r>
      <w:r w:rsidR="00770005">
        <w:t xml:space="preserve"> el valor de la mediana fue mayor que al inicio del </w:t>
      </w:r>
      <w:r w:rsidR="00050BBE">
        <w:t>semestre</w:t>
      </w:r>
      <w:r w:rsidR="00770005">
        <w:t>.</w:t>
      </w:r>
      <w:r w:rsidR="004E18D0">
        <w:t xml:space="preserve"> </w:t>
      </w:r>
    </w:p>
    <w:p w14:paraId="252D5E0D" w14:textId="77777777" w:rsidR="00AD2115" w:rsidRDefault="00AD2115" w:rsidP="00106795">
      <w:pPr>
        <w:spacing w:line="360" w:lineRule="auto"/>
        <w:ind w:firstLine="720"/>
        <w:contextualSpacing/>
        <w:jc w:val="both"/>
      </w:pPr>
    </w:p>
    <w:p w14:paraId="04B369B7" w14:textId="378C23AA" w:rsidR="009C1ECE" w:rsidRPr="00E04336" w:rsidRDefault="00770005" w:rsidP="00106795">
      <w:pPr>
        <w:spacing w:line="360" w:lineRule="auto"/>
        <w:contextualSpacing/>
        <w:jc w:val="center"/>
      </w:pPr>
      <w:r>
        <w:rPr>
          <w:b/>
        </w:rPr>
        <w:t xml:space="preserve">Figura </w:t>
      </w:r>
      <w:r w:rsidR="00C43DE2">
        <w:rPr>
          <w:b/>
        </w:rPr>
        <w:t>7</w:t>
      </w:r>
      <w:r>
        <w:rPr>
          <w:b/>
        </w:rPr>
        <w:t>.</w:t>
      </w:r>
      <w:r>
        <w:t xml:space="preserve"> </w:t>
      </w:r>
      <w:r w:rsidRPr="00E04336">
        <w:t>Comparación de calificaciones por programa educativo</w:t>
      </w:r>
      <w:r w:rsidR="00C805DE" w:rsidRPr="00E04336">
        <w:t xml:space="preserve"> </w:t>
      </w:r>
      <w:r w:rsidR="00E04336">
        <w:t>(</w:t>
      </w:r>
      <w:r w:rsidR="00C805DE" w:rsidRPr="00E04336">
        <w:t>parte I</w:t>
      </w:r>
      <w:r w:rsidR="00E04336">
        <w:t>)</w:t>
      </w:r>
    </w:p>
    <w:p w14:paraId="71EB3BF6" w14:textId="45884F58" w:rsidR="009C1ECE" w:rsidRDefault="001B726B" w:rsidP="00106795">
      <w:pPr>
        <w:spacing w:line="360" w:lineRule="auto"/>
        <w:contextualSpacing/>
        <w:jc w:val="center"/>
        <w:rPr>
          <w:b/>
        </w:rPr>
      </w:pPr>
      <w:r>
        <w:rPr>
          <w:b/>
          <w:noProof/>
          <w:lang w:eastAsia="es-MX"/>
        </w:rPr>
        <w:drawing>
          <wp:inline distT="0" distB="0" distL="0" distR="0" wp14:anchorId="1958C9FF" wp14:editId="3F7EC768">
            <wp:extent cx="3600953" cy="2505425"/>
            <wp:effectExtent l="0" t="0" r="0"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figura 7.png"/>
                    <pic:cNvPicPr/>
                  </pic:nvPicPr>
                  <pic:blipFill>
                    <a:blip r:embed="rId43">
                      <a:extLst>
                        <a:ext uri="{28A0092B-C50C-407E-A947-70E740481C1C}">
                          <a14:useLocalDpi xmlns:a14="http://schemas.microsoft.com/office/drawing/2010/main" val="0"/>
                        </a:ext>
                      </a:extLst>
                    </a:blip>
                    <a:stretch>
                      <a:fillRect/>
                    </a:stretch>
                  </pic:blipFill>
                  <pic:spPr>
                    <a:xfrm>
                      <a:off x="0" y="0"/>
                      <a:ext cx="3600953" cy="2505425"/>
                    </a:xfrm>
                    <a:prstGeom prst="rect">
                      <a:avLst/>
                    </a:prstGeom>
                  </pic:spPr>
                </pic:pic>
              </a:graphicData>
            </a:graphic>
          </wp:inline>
        </w:drawing>
      </w:r>
    </w:p>
    <w:p w14:paraId="68684C31" w14:textId="77777777" w:rsidR="009C1ECE" w:rsidRDefault="00770005" w:rsidP="00106795">
      <w:pPr>
        <w:spacing w:line="360" w:lineRule="auto"/>
        <w:contextualSpacing/>
        <w:jc w:val="center"/>
        <w:rPr>
          <w:b/>
        </w:rPr>
      </w:pPr>
      <w:r w:rsidRPr="00E04336">
        <w:rPr>
          <w:bCs/>
        </w:rPr>
        <w:t>Fuente:</w:t>
      </w:r>
      <w:r>
        <w:t xml:space="preserve"> Elaboración propia</w:t>
      </w:r>
    </w:p>
    <w:p w14:paraId="084A5380" w14:textId="77777777" w:rsidR="00F56416" w:rsidRDefault="00F56416" w:rsidP="00106795">
      <w:pPr>
        <w:spacing w:line="360" w:lineRule="auto"/>
        <w:contextualSpacing/>
        <w:jc w:val="both"/>
        <w:rPr>
          <w:b/>
        </w:rPr>
      </w:pPr>
    </w:p>
    <w:p w14:paraId="6ED2DDE4" w14:textId="77777777" w:rsidR="00AD2115" w:rsidRDefault="00AD2115" w:rsidP="00106795">
      <w:pPr>
        <w:spacing w:line="360" w:lineRule="auto"/>
        <w:contextualSpacing/>
        <w:jc w:val="both"/>
        <w:rPr>
          <w:b/>
        </w:rPr>
      </w:pPr>
    </w:p>
    <w:p w14:paraId="10004095" w14:textId="77777777" w:rsidR="00AD2115" w:rsidRDefault="00AD2115" w:rsidP="00106795">
      <w:pPr>
        <w:spacing w:line="360" w:lineRule="auto"/>
        <w:contextualSpacing/>
        <w:jc w:val="both"/>
        <w:rPr>
          <w:b/>
        </w:rPr>
      </w:pPr>
    </w:p>
    <w:p w14:paraId="2CB55050" w14:textId="77777777" w:rsidR="00AD2115" w:rsidRDefault="00AD2115" w:rsidP="00106795">
      <w:pPr>
        <w:spacing w:line="360" w:lineRule="auto"/>
        <w:contextualSpacing/>
        <w:jc w:val="both"/>
        <w:rPr>
          <w:b/>
        </w:rPr>
      </w:pPr>
    </w:p>
    <w:p w14:paraId="48A74620" w14:textId="77777777" w:rsidR="00AD2115" w:rsidRDefault="00AD2115" w:rsidP="00106795">
      <w:pPr>
        <w:spacing w:line="360" w:lineRule="auto"/>
        <w:contextualSpacing/>
        <w:jc w:val="both"/>
        <w:rPr>
          <w:b/>
        </w:rPr>
      </w:pPr>
    </w:p>
    <w:p w14:paraId="537C88BA" w14:textId="77777777" w:rsidR="00AD2115" w:rsidRDefault="00AD2115" w:rsidP="00106795">
      <w:pPr>
        <w:spacing w:line="360" w:lineRule="auto"/>
        <w:contextualSpacing/>
        <w:jc w:val="both"/>
        <w:rPr>
          <w:b/>
        </w:rPr>
      </w:pPr>
    </w:p>
    <w:p w14:paraId="44FDFB74" w14:textId="409699CB" w:rsidR="009C1ECE" w:rsidRPr="00E04336" w:rsidRDefault="00770005" w:rsidP="00106795">
      <w:pPr>
        <w:spacing w:line="360" w:lineRule="auto"/>
        <w:contextualSpacing/>
        <w:jc w:val="center"/>
      </w:pPr>
      <w:r>
        <w:rPr>
          <w:b/>
        </w:rPr>
        <w:lastRenderedPageBreak/>
        <w:t xml:space="preserve">Figura </w:t>
      </w:r>
      <w:r w:rsidR="00C43DE2">
        <w:rPr>
          <w:b/>
        </w:rPr>
        <w:t>8</w:t>
      </w:r>
      <w:r>
        <w:rPr>
          <w:b/>
        </w:rPr>
        <w:t>.</w:t>
      </w:r>
      <w:r>
        <w:t xml:space="preserve"> </w:t>
      </w:r>
      <w:r w:rsidRPr="00E04336">
        <w:t>Comparación de calificaciones</w:t>
      </w:r>
      <w:r w:rsidR="00C805DE" w:rsidRPr="00E04336">
        <w:t xml:space="preserve"> por programa educativo </w:t>
      </w:r>
      <w:r w:rsidR="00E04336">
        <w:t>(</w:t>
      </w:r>
      <w:r w:rsidR="00C805DE" w:rsidRPr="00E04336">
        <w:t>parte II</w:t>
      </w:r>
      <w:r w:rsidR="00E04336">
        <w:t>)</w:t>
      </w:r>
    </w:p>
    <w:p w14:paraId="5EA4705F" w14:textId="4A9AD6E6" w:rsidR="009C1ECE" w:rsidRDefault="001B726B" w:rsidP="00106795">
      <w:pPr>
        <w:spacing w:line="360" w:lineRule="auto"/>
        <w:contextualSpacing/>
        <w:jc w:val="center"/>
        <w:rPr>
          <w:b/>
        </w:rPr>
      </w:pPr>
      <w:r>
        <w:rPr>
          <w:b/>
          <w:noProof/>
          <w:lang w:eastAsia="es-MX"/>
        </w:rPr>
        <w:drawing>
          <wp:inline distT="0" distB="0" distL="0" distR="0" wp14:anchorId="31331BD5" wp14:editId="3FEE723B">
            <wp:extent cx="3715268" cy="2105319"/>
            <wp:effectExtent l="0" t="0" r="0" b="952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Figura 8.png"/>
                    <pic:cNvPicPr/>
                  </pic:nvPicPr>
                  <pic:blipFill>
                    <a:blip r:embed="rId44">
                      <a:extLst>
                        <a:ext uri="{28A0092B-C50C-407E-A947-70E740481C1C}">
                          <a14:useLocalDpi xmlns:a14="http://schemas.microsoft.com/office/drawing/2010/main" val="0"/>
                        </a:ext>
                      </a:extLst>
                    </a:blip>
                    <a:stretch>
                      <a:fillRect/>
                    </a:stretch>
                  </pic:blipFill>
                  <pic:spPr>
                    <a:xfrm>
                      <a:off x="0" y="0"/>
                      <a:ext cx="3715268" cy="2105319"/>
                    </a:xfrm>
                    <a:prstGeom prst="rect">
                      <a:avLst/>
                    </a:prstGeom>
                  </pic:spPr>
                </pic:pic>
              </a:graphicData>
            </a:graphic>
          </wp:inline>
        </w:drawing>
      </w:r>
    </w:p>
    <w:p w14:paraId="6577E78B" w14:textId="77777777" w:rsidR="009C1ECE" w:rsidRDefault="00770005" w:rsidP="00106795">
      <w:pPr>
        <w:spacing w:line="360" w:lineRule="auto"/>
        <w:contextualSpacing/>
        <w:jc w:val="center"/>
        <w:rPr>
          <w:b/>
        </w:rPr>
      </w:pPr>
      <w:r w:rsidRPr="00E04336">
        <w:rPr>
          <w:bCs/>
        </w:rPr>
        <w:t>Fuente:</w:t>
      </w:r>
      <w:r>
        <w:t xml:space="preserve"> Elaboración propia</w:t>
      </w:r>
    </w:p>
    <w:p w14:paraId="4DB7352F" w14:textId="4C23735E" w:rsidR="009C1ECE" w:rsidRDefault="00643BC5" w:rsidP="00106795">
      <w:pPr>
        <w:spacing w:line="360" w:lineRule="auto"/>
        <w:ind w:firstLine="720"/>
        <w:contextualSpacing/>
        <w:jc w:val="both"/>
      </w:pPr>
      <w:r>
        <w:t xml:space="preserve">La </w:t>
      </w:r>
      <w:r w:rsidR="00770005">
        <w:t xml:space="preserve">figura </w:t>
      </w:r>
      <w:r w:rsidR="00C43DE2">
        <w:t>8</w:t>
      </w:r>
      <w:r w:rsidR="00770005">
        <w:t xml:space="preserve"> </w:t>
      </w:r>
      <w:r w:rsidR="00770005" w:rsidRPr="00AD2115">
        <w:t xml:space="preserve">muestra los diagramas de caja al inicio y al finalizar el </w:t>
      </w:r>
      <w:r w:rsidR="00050BBE" w:rsidRPr="00AD2115">
        <w:t>semestre</w:t>
      </w:r>
      <w:r w:rsidR="00770005" w:rsidRPr="00AD2115">
        <w:t xml:space="preserve"> de 5 programas educativos en el que </w:t>
      </w:r>
      <w:proofErr w:type="spellStart"/>
      <w:r w:rsidR="00770005" w:rsidRPr="00AD2115">
        <w:t>Geo_I</w:t>
      </w:r>
      <w:proofErr w:type="spellEnd"/>
      <w:r w:rsidR="00770005" w:rsidRPr="00AD2115">
        <w:t xml:space="preserve"> (</w:t>
      </w:r>
      <w:r w:rsidR="00E04336" w:rsidRPr="00AD2115">
        <w:t>i</w:t>
      </w:r>
      <w:r w:rsidR="00770005" w:rsidRPr="00AD2115">
        <w:t xml:space="preserve">ngeniería en Geofísica al inicio del </w:t>
      </w:r>
      <w:r w:rsidR="00050BBE" w:rsidRPr="00AD2115">
        <w:t>semestre</w:t>
      </w:r>
      <w:r w:rsidR="00770005" w:rsidRPr="00AD2115">
        <w:t xml:space="preserve"> y </w:t>
      </w:r>
      <w:proofErr w:type="spellStart"/>
      <w:r w:rsidR="00770005" w:rsidRPr="00AD2115">
        <w:t>Geo_F</w:t>
      </w:r>
      <w:proofErr w:type="spellEnd"/>
      <w:r w:rsidR="00770005" w:rsidRPr="00AD2115">
        <w:t xml:space="preserve"> al finalizar el </w:t>
      </w:r>
      <w:r w:rsidR="00050BBE" w:rsidRPr="00AD2115">
        <w:t>semestre</w:t>
      </w:r>
      <w:r w:rsidR="00770005" w:rsidRPr="00AD2115">
        <w:t>);</w:t>
      </w:r>
      <w:r w:rsidR="004E18D0" w:rsidRPr="00AD2115">
        <w:t xml:space="preserve"> </w:t>
      </w:r>
      <w:proofErr w:type="spellStart"/>
      <w:r w:rsidR="00770005" w:rsidRPr="00AD2115">
        <w:t>Sistemas_I</w:t>
      </w:r>
      <w:proofErr w:type="spellEnd"/>
      <w:r w:rsidR="00770005" w:rsidRPr="00AD2115">
        <w:t xml:space="preserve"> (</w:t>
      </w:r>
      <w:r w:rsidR="00E04336" w:rsidRPr="00AD2115">
        <w:t>i</w:t>
      </w:r>
      <w:r w:rsidR="00770005" w:rsidRPr="00AD2115">
        <w:t>ngeniería en Sistemas Biológicos</w:t>
      </w:r>
      <w:r w:rsidR="004E18D0" w:rsidRPr="00AD2115">
        <w:t xml:space="preserve"> </w:t>
      </w:r>
      <w:r w:rsidR="00770005" w:rsidRPr="00AD2115">
        <w:t xml:space="preserve">al inicio del </w:t>
      </w:r>
      <w:r w:rsidR="00050BBE" w:rsidRPr="00AD2115">
        <w:t>semestre</w:t>
      </w:r>
      <w:r w:rsidR="00770005" w:rsidRPr="00AD2115">
        <w:t xml:space="preserve"> y </w:t>
      </w:r>
      <w:proofErr w:type="spellStart"/>
      <w:r w:rsidR="00770005" w:rsidRPr="00AD2115">
        <w:t>Sistemas_F</w:t>
      </w:r>
      <w:proofErr w:type="spellEnd"/>
      <w:r w:rsidR="004E18D0" w:rsidRPr="00AD2115">
        <w:t xml:space="preserve"> </w:t>
      </w:r>
      <w:r w:rsidR="00770005" w:rsidRPr="00AD2115">
        <w:t xml:space="preserve">al finalizar el </w:t>
      </w:r>
      <w:r w:rsidR="00050BBE" w:rsidRPr="00AD2115">
        <w:t>semestre</w:t>
      </w:r>
      <w:r w:rsidR="00770005" w:rsidRPr="00AD2115">
        <w:t xml:space="preserve">); </w:t>
      </w:r>
      <w:proofErr w:type="spellStart"/>
      <w:r w:rsidR="00770005" w:rsidRPr="00AD2115">
        <w:t>Admon_I</w:t>
      </w:r>
      <w:proofErr w:type="spellEnd"/>
      <w:r w:rsidR="00770005" w:rsidRPr="00AD2115">
        <w:t xml:space="preserve"> (</w:t>
      </w:r>
      <w:r w:rsidR="00E04336" w:rsidRPr="00AD2115">
        <w:t>l</w:t>
      </w:r>
      <w:r w:rsidR="00770005" w:rsidRPr="00AD2115">
        <w:t>icenciatura en Administración</w:t>
      </w:r>
      <w:r w:rsidR="004E18D0" w:rsidRPr="00AD2115">
        <w:t xml:space="preserve"> </w:t>
      </w:r>
      <w:r w:rsidR="00770005" w:rsidRPr="00AD2115">
        <w:t xml:space="preserve">al inicio del </w:t>
      </w:r>
      <w:r w:rsidR="00050BBE" w:rsidRPr="00AD2115">
        <w:t>semestre</w:t>
      </w:r>
      <w:r w:rsidR="00770005" w:rsidRPr="00AD2115">
        <w:t xml:space="preserve"> y </w:t>
      </w:r>
      <w:proofErr w:type="spellStart"/>
      <w:r w:rsidR="00770005" w:rsidRPr="00AD2115">
        <w:t>Admon_F</w:t>
      </w:r>
      <w:proofErr w:type="spellEnd"/>
      <w:r w:rsidR="004E18D0" w:rsidRPr="00AD2115">
        <w:t xml:space="preserve"> </w:t>
      </w:r>
      <w:r w:rsidR="00770005" w:rsidRPr="00AD2115">
        <w:t xml:space="preserve">al finalizar el </w:t>
      </w:r>
      <w:r w:rsidR="00050BBE" w:rsidRPr="00AD2115">
        <w:t>semestre</w:t>
      </w:r>
      <w:r w:rsidR="00770005" w:rsidRPr="00AD2115">
        <w:t xml:space="preserve">); </w:t>
      </w:r>
      <w:proofErr w:type="spellStart"/>
      <w:r w:rsidR="00770005" w:rsidRPr="00AD2115">
        <w:t>Tur_I</w:t>
      </w:r>
      <w:proofErr w:type="spellEnd"/>
      <w:r w:rsidR="00C805DE" w:rsidRPr="00AD2115">
        <w:t xml:space="preserve"> (</w:t>
      </w:r>
      <w:r w:rsidR="00E04336" w:rsidRPr="00AD2115">
        <w:t>l</w:t>
      </w:r>
      <w:r w:rsidR="00770005" w:rsidRPr="00AD2115">
        <w:t>icenciatura en Turismo</w:t>
      </w:r>
      <w:r w:rsidR="004E18D0" w:rsidRPr="00AD2115">
        <w:t xml:space="preserve"> </w:t>
      </w:r>
      <w:r w:rsidR="00770005" w:rsidRPr="00AD2115">
        <w:t xml:space="preserve">al inicio del </w:t>
      </w:r>
      <w:r w:rsidR="00050BBE" w:rsidRPr="00AD2115">
        <w:t>semestre</w:t>
      </w:r>
      <w:r w:rsidR="00770005" w:rsidRPr="00AD2115">
        <w:t xml:space="preserve"> y </w:t>
      </w:r>
      <w:proofErr w:type="spellStart"/>
      <w:r w:rsidR="00770005" w:rsidRPr="00AD2115">
        <w:t>Tur_F</w:t>
      </w:r>
      <w:proofErr w:type="spellEnd"/>
      <w:r w:rsidR="004E18D0" w:rsidRPr="00AD2115">
        <w:t xml:space="preserve"> </w:t>
      </w:r>
      <w:r w:rsidR="00770005" w:rsidRPr="00AD2115">
        <w:t xml:space="preserve">al finalizar el </w:t>
      </w:r>
      <w:r w:rsidR="00050BBE" w:rsidRPr="00AD2115">
        <w:t>semestre</w:t>
      </w:r>
      <w:r w:rsidR="00770005" w:rsidRPr="00AD2115">
        <w:t xml:space="preserve">); </w:t>
      </w:r>
      <w:proofErr w:type="spellStart"/>
      <w:r w:rsidR="00770005" w:rsidRPr="00AD2115">
        <w:t>Conta_I</w:t>
      </w:r>
      <w:proofErr w:type="spellEnd"/>
      <w:r w:rsidR="004E18D0" w:rsidRPr="00AD2115">
        <w:t xml:space="preserve"> </w:t>
      </w:r>
      <w:r w:rsidR="00C805DE" w:rsidRPr="00AD2115">
        <w:t>(</w:t>
      </w:r>
      <w:r w:rsidR="00E04336" w:rsidRPr="00AD2115">
        <w:t>l</w:t>
      </w:r>
      <w:r w:rsidR="00770005" w:rsidRPr="00AD2115">
        <w:t>icenciatura en Contaduría</w:t>
      </w:r>
      <w:r w:rsidR="004E18D0" w:rsidRPr="00AD2115">
        <w:t xml:space="preserve"> </w:t>
      </w:r>
      <w:r w:rsidR="00770005" w:rsidRPr="00AD2115">
        <w:t xml:space="preserve">al inicio del </w:t>
      </w:r>
      <w:r w:rsidR="00050BBE" w:rsidRPr="00AD2115">
        <w:t>semestre</w:t>
      </w:r>
      <w:r w:rsidR="00770005" w:rsidRPr="00AD2115">
        <w:t xml:space="preserve"> y </w:t>
      </w:r>
      <w:proofErr w:type="spellStart"/>
      <w:r w:rsidR="00770005" w:rsidRPr="00AD2115">
        <w:t>Conta_F</w:t>
      </w:r>
      <w:proofErr w:type="spellEnd"/>
      <w:r w:rsidR="004E18D0" w:rsidRPr="00AD2115">
        <w:t xml:space="preserve"> </w:t>
      </w:r>
      <w:r w:rsidR="00770005" w:rsidRPr="00AD2115">
        <w:t>al finalizar</w:t>
      </w:r>
      <w:r w:rsidR="00770005">
        <w:t xml:space="preserve"> el </w:t>
      </w:r>
      <w:r w:rsidR="00050BBE">
        <w:t>semestre</w:t>
      </w:r>
      <w:r w:rsidR="00770005">
        <w:t>).</w:t>
      </w:r>
      <w:r w:rsidR="004E18D0">
        <w:t xml:space="preserve"> </w:t>
      </w:r>
      <w:r w:rsidR="00E04336">
        <w:t xml:space="preserve">Se aprecia </w:t>
      </w:r>
      <w:r w:rsidR="00770005">
        <w:t xml:space="preserve">que las cajas de cada programa educativo al finalizar el </w:t>
      </w:r>
      <w:r w:rsidR="00050BBE">
        <w:t>semestre</w:t>
      </w:r>
      <w:r w:rsidR="00770005">
        <w:t xml:space="preserve"> tienen calificaciones más altas que al inicio del ciclo</w:t>
      </w:r>
      <w:r w:rsidR="00F56416">
        <w:t>.</w:t>
      </w:r>
    </w:p>
    <w:p w14:paraId="088024A5" w14:textId="77777777" w:rsidR="009C1ECE" w:rsidRDefault="009C1ECE" w:rsidP="00106795">
      <w:pPr>
        <w:spacing w:line="360" w:lineRule="auto"/>
        <w:contextualSpacing/>
        <w:jc w:val="both"/>
        <w:rPr>
          <w:b/>
        </w:rPr>
      </w:pPr>
    </w:p>
    <w:p w14:paraId="370A8158" w14:textId="77777777" w:rsidR="009C1ECE" w:rsidRPr="00692F78" w:rsidRDefault="00770005" w:rsidP="00106795">
      <w:pPr>
        <w:spacing w:line="360" w:lineRule="auto"/>
        <w:contextualSpacing/>
        <w:jc w:val="center"/>
        <w:rPr>
          <w:b/>
          <w:sz w:val="32"/>
          <w:szCs w:val="32"/>
        </w:rPr>
      </w:pPr>
      <w:r w:rsidRPr="00692F78">
        <w:rPr>
          <w:b/>
          <w:sz w:val="32"/>
          <w:szCs w:val="32"/>
        </w:rPr>
        <w:t>Discusión</w:t>
      </w:r>
    </w:p>
    <w:p w14:paraId="5AC26033" w14:textId="77777777" w:rsidR="00E04336" w:rsidRDefault="00770005" w:rsidP="00106795">
      <w:pPr>
        <w:pBdr>
          <w:top w:val="nil"/>
          <w:left w:val="nil"/>
          <w:bottom w:val="nil"/>
          <w:right w:val="nil"/>
          <w:between w:val="nil"/>
        </w:pBdr>
        <w:spacing w:line="360" w:lineRule="auto"/>
        <w:ind w:firstLine="720"/>
        <w:contextualSpacing/>
        <w:jc w:val="both"/>
        <w:rPr>
          <w:color w:val="222222"/>
          <w:highlight w:val="white"/>
        </w:rPr>
      </w:pPr>
      <w:r>
        <w:t>Los cursos del área de matemáticas que se imparten durante el primer semestre son de gran importancia</w:t>
      </w:r>
      <w:r w:rsidR="00E04336">
        <w:t>,</w:t>
      </w:r>
      <w:r>
        <w:t xml:space="preserve"> ya que </w:t>
      </w:r>
      <w:r w:rsidR="00E04336">
        <w:t>—</w:t>
      </w:r>
      <w:r>
        <w:t xml:space="preserve">como lo señalan </w:t>
      </w:r>
      <w:r>
        <w:rPr>
          <w:color w:val="222222"/>
          <w:highlight w:val="white"/>
        </w:rPr>
        <w:t>López y Cornejo (2020)</w:t>
      </w:r>
      <w:r w:rsidR="00E04336">
        <w:rPr>
          <w:color w:val="222222"/>
        </w:rPr>
        <w:t>—</w:t>
      </w:r>
      <w:r>
        <w:t xml:space="preserve"> complementan</w:t>
      </w:r>
      <w:r w:rsidR="004E18D0">
        <w:t xml:space="preserve"> </w:t>
      </w:r>
      <w:r>
        <w:t>o</w:t>
      </w:r>
      <w:r w:rsidR="004E18D0">
        <w:t xml:space="preserve"> </w:t>
      </w:r>
      <w:r>
        <w:t>corrigen</w:t>
      </w:r>
      <w:r w:rsidR="004E18D0">
        <w:t xml:space="preserve"> </w:t>
      </w:r>
      <w:r>
        <w:t>los aprendizajes</w:t>
      </w:r>
      <w:r w:rsidR="004E18D0">
        <w:t xml:space="preserve"> </w:t>
      </w:r>
      <w:r>
        <w:t>que obtuvieron en</w:t>
      </w:r>
      <w:r w:rsidR="004E18D0">
        <w:t xml:space="preserve"> </w:t>
      </w:r>
      <w:r>
        <w:t>la educación</w:t>
      </w:r>
      <w:r w:rsidR="004E18D0">
        <w:t xml:space="preserve"> </w:t>
      </w:r>
      <w:r>
        <w:t>media</w:t>
      </w:r>
      <w:r w:rsidR="004E18D0">
        <w:t xml:space="preserve"> </w:t>
      </w:r>
      <w:r>
        <w:t>superior</w:t>
      </w:r>
      <w:r w:rsidR="004E18D0">
        <w:t xml:space="preserve"> </w:t>
      </w:r>
      <w:r>
        <w:t>y</w:t>
      </w:r>
      <w:r w:rsidR="004E18D0">
        <w:t xml:space="preserve"> </w:t>
      </w:r>
      <w:r>
        <w:t>los nivelan</w:t>
      </w:r>
      <w:r w:rsidR="004E18D0">
        <w:t xml:space="preserve"> </w:t>
      </w:r>
      <w:r>
        <w:t>con</w:t>
      </w:r>
      <w:r w:rsidR="004E18D0">
        <w:t xml:space="preserve"> </w:t>
      </w:r>
      <w:r>
        <w:t>las</w:t>
      </w:r>
      <w:r w:rsidR="004E18D0">
        <w:t xml:space="preserve"> </w:t>
      </w:r>
      <w:r>
        <w:t>demandas</w:t>
      </w:r>
      <w:r w:rsidR="004E18D0">
        <w:t xml:space="preserve"> </w:t>
      </w:r>
      <w:r>
        <w:t>de</w:t>
      </w:r>
      <w:r w:rsidR="004E18D0">
        <w:t xml:space="preserve"> </w:t>
      </w:r>
      <w:r>
        <w:t>la</w:t>
      </w:r>
      <w:r w:rsidR="004E18D0">
        <w:t xml:space="preserve"> </w:t>
      </w:r>
      <w:r>
        <w:t>universidad</w:t>
      </w:r>
      <w:r w:rsidR="00E04336">
        <w:t>.</w:t>
      </w:r>
      <w:r>
        <w:t xml:space="preserve"> </w:t>
      </w:r>
      <w:r w:rsidR="00E04336">
        <w:t>E</w:t>
      </w:r>
      <w:r>
        <w:t xml:space="preserve">sta es la razón por la que se buscó en este estudio identificar si estos cursos impactan en la mejora de las habilidades </w:t>
      </w:r>
      <w:r w:rsidR="00E04336">
        <w:t>m</w:t>
      </w:r>
      <w:r>
        <w:t xml:space="preserve">atemáticas de los estudiantes, ya que </w:t>
      </w:r>
      <w:r w:rsidR="00E04336">
        <w:t>—</w:t>
      </w:r>
      <w:r>
        <w:t xml:space="preserve">como también lo afirman </w:t>
      </w:r>
      <w:r>
        <w:rPr>
          <w:color w:val="222222"/>
          <w:highlight w:val="white"/>
        </w:rPr>
        <w:t>López y Cornejo (2020)</w:t>
      </w:r>
      <w:r w:rsidR="00E04336">
        <w:rPr>
          <w:color w:val="222222"/>
          <w:highlight w:val="white"/>
        </w:rPr>
        <w:t>—</w:t>
      </w:r>
      <w:r>
        <w:rPr>
          <w:color w:val="222222"/>
          <w:highlight w:val="white"/>
        </w:rPr>
        <w:t xml:space="preserve"> es e</w:t>
      </w:r>
      <w:r w:rsidR="002035A7">
        <w:rPr>
          <w:color w:val="222222"/>
          <w:highlight w:val="white"/>
        </w:rPr>
        <w:t>l</w:t>
      </w:r>
      <w:r>
        <w:rPr>
          <w:color w:val="222222"/>
          <w:highlight w:val="white"/>
        </w:rPr>
        <w:t xml:space="preserve"> área</w:t>
      </w:r>
      <w:r w:rsidR="002035A7">
        <w:rPr>
          <w:color w:val="222222"/>
          <w:highlight w:val="white"/>
        </w:rPr>
        <w:t xml:space="preserve"> en la</w:t>
      </w:r>
      <w:r>
        <w:rPr>
          <w:color w:val="222222"/>
          <w:highlight w:val="white"/>
        </w:rPr>
        <w:t xml:space="preserve"> que presentan mayor dificultad los estudiantes</w:t>
      </w:r>
      <w:r w:rsidR="00E04336">
        <w:rPr>
          <w:color w:val="222222"/>
          <w:highlight w:val="white"/>
        </w:rPr>
        <w:t xml:space="preserve">. De hecho, en el estudio se observa </w:t>
      </w:r>
      <w:r>
        <w:rPr>
          <w:color w:val="222222"/>
          <w:highlight w:val="white"/>
        </w:rPr>
        <w:t>que sí contribuyen en la mejora</w:t>
      </w:r>
      <w:r>
        <w:t xml:space="preserve">, </w:t>
      </w:r>
      <w:r w:rsidR="00E04336">
        <w:t xml:space="preserve">con lo cual se </w:t>
      </w:r>
      <w:r>
        <w:t xml:space="preserve">verifica su importancia. Esto también fue observado por </w:t>
      </w:r>
      <w:r>
        <w:rPr>
          <w:color w:val="222222"/>
          <w:highlight w:val="white"/>
        </w:rPr>
        <w:t>De la Jara y Tristán (2022), quienes al implementarlos identificaron un impacto positivo.</w:t>
      </w:r>
    </w:p>
    <w:p w14:paraId="5F8D745B" w14:textId="77777777" w:rsidR="00417036" w:rsidRDefault="00770005" w:rsidP="00106795">
      <w:pPr>
        <w:pBdr>
          <w:top w:val="nil"/>
          <w:left w:val="nil"/>
          <w:bottom w:val="nil"/>
          <w:right w:val="nil"/>
          <w:between w:val="nil"/>
        </w:pBdr>
        <w:spacing w:line="360" w:lineRule="auto"/>
        <w:ind w:firstLine="720"/>
        <w:contextualSpacing/>
        <w:jc w:val="both"/>
        <w:rPr>
          <w:color w:val="222222"/>
          <w:highlight w:val="white"/>
        </w:rPr>
      </w:pPr>
      <w:r>
        <w:rPr>
          <w:color w:val="222222"/>
          <w:highlight w:val="white"/>
        </w:rPr>
        <w:lastRenderedPageBreak/>
        <w:t xml:space="preserve">Ya que este estudio se centró en un </w:t>
      </w:r>
      <w:r w:rsidR="00050BBE">
        <w:rPr>
          <w:color w:val="222222"/>
          <w:highlight w:val="white"/>
        </w:rPr>
        <w:t>semestre</w:t>
      </w:r>
      <w:r>
        <w:rPr>
          <w:color w:val="222222"/>
          <w:highlight w:val="white"/>
        </w:rPr>
        <w:t>, limita la posibilidad de identificar si lo observado en este estudio se presenta con regularidad en los diferentes ciclos escolares</w:t>
      </w:r>
      <w:r w:rsidR="00417036">
        <w:rPr>
          <w:color w:val="222222"/>
          <w:highlight w:val="white"/>
        </w:rPr>
        <w:t>.</w:t>
      </w:r>
      <w:r>
        <w:rPr>
          <w:color w:val="222222"/>
          <w:highlight w:val="white"/>
        </w:rPr>
        <w:t xml:space="preserve"> </w:t>
      </w:r>
      <w:r w:rsidR="00417036">
        <w:rPr>
          <w:color w:val="222222"/>
          <w:highlight w:val="white"/>
        </w:rPr>
        <w:t>P</w:t>
      </w:r>
      <w:r>
        <w:rPr>
          <w:color w:val="222222"/>
          <w:highlight w:val="white"/>
        </w:rPr>
        <w:t xml:space="preserve">or </w:t>
      </w:r>
      <w:r w:rsidR="00417036">
        <w:rPr>
          <w:color w:val="222222"/>
          <w:highlight w:val="white"/>
        </w:rPr>
        <w:t xml:space="preserve">ende, </w:t>
      </w:r>
      <w:r>
        <w:rPr>
          <w:color w:val="222222"/>
          <w:highlight w:val="white"/>
        </w:rPr>
        <w:t xml:space="preserve">es necesario que este estudio se extienda por más tiempo para constatar el impacto positivo que tienen estos cursos introductorios de </w:t>
      </w:r>
      <w:r w:rsidR="00417036">
        <w:rPr>
          <w:color w:val="222222"/>
          <w:highlight w:val="white"/>
        </w:rPr>
        <w:t>m</w:t>
      </w:r>
      <w:r>
        <w:rPr>
          <w:color w:val="222222"/>
          <w:highlight w:val="white"/>
        </w:rPr>
        <w:t>atemáticas en</w:t>
      </w:r>
      <w:r w:rsidR="002035A7">
        <w:rPr>
          <w:color w:val="222222"/>
          <w:highlight w:val="white"/>
        </w:rPr>
        <w:t xml:space="preserve"> fortalecer las habilidades de</w:t>
      </w:r>
      <w:r>
        <w:rPr>
          <w:color w:val="222222"/>
          <w:highlight w:val="white"/>
        </w:rPr>
        <w:t xml:space="preserve"> los estudiantes que ingresan al </w:t>
      </w:r>
      <w:proofErr w:type="spellStart"/>
      <w:r>
        <w:rPr>
          <w:color w:val="222222"/>
          <w:highlight w:val="white"/>
        </w:rPr>
        <w:t>CUValles</w:t>
      </w:r>
      <w:proofErr w:type="spellEnd"/>
      <w:r>
        <w:rPr>
          <w:color w:val="222222"/>
          <w:highlight w:val="white"/>
        </w:rPr>
        <w:t xml:space="preserve"> y en qué otros aspectos impactan.</w:t>
      </w:r>
    </w:p>
    <w:p w14:paraId="1EB4C891" w14:textId="77777777" w:rsidR="00417036" w:rsidRDefault="00770005" w:rsidP="00106795">
      <w:pPr>
        <w:pBdr>
          <w:top w:val="nil"/>
          <w:left w:val="nil"/>
          <w:bottom w:val="nil"/>
          <w:right w:val="nil"/>
          <w:between w:val="nil"/>
        </w:pBdr>
        <w:spacing w:line="360" w:lineRule="auto"/>
        <w:ind w:firstLine="720"/>
        <w:contextualSpacing/>
        <w:jc w:val="both"/>
        <w:rPr>
          <w:color w:val="222222"/>
          <w:highlight w:val="white"/>
        </w:rPr>
      </w:pPr>
      <w:r>
        <w:rPr>
          <w:color w:val="222222"/>
          <w:highlight w:val="white"/>
        </w:rPr>
        <w:t xml:space="preserve">Esto tiene mucho sentido si consideramos que </w:t>
      </w:r>
      <w:r>
        <w:t xml:space="preserve">Logue </w:t>
      </w:r>
      <w:r w:rsidRPr="00417036">
        <w:rPr>
          <w:i/>
          <w:iCs/>
        </w:rPr>
        <w:t>et al</w:t>
      </w:r>
      <w:r>
        <w:t xml:space="preserve">. (2016) </w:t>
      </w:r>
      <w:r>
        <w:rPr>
          <w:color w:val="222222"/>
          <w:highlight w:val="white"/>
        </w:rPr>
        <w:t xml:space="preserve">señalan que los cursos remediales de </w:t>
      </w:r>
      <w:r w:rsidR="00417036">
        <w:rPr>
          <w:color w:val="222222"/>
          <w:highlight w:val="white"/>
        </w:rPr>
        <w:t>m</w:t>
      </w:r>
      <w:r>
        <w:rPr>
          <w:color w:val="222222"/>
          <w:highlight w:val="white"/>
        </w:rPr>
        <w:t>atemáticas buscan mejorar el desempeño de los estudiantes en la universidad, es decir</w:t>
      </w:r>
      <w:r w:rsidR="00417036">
        <w:rPr>
          <w:color w:val="222222"/>
          <w:highlight w:val="white"/>
        </w:rPr>
        <w:t>,</w:t>
      </w:r>
      <w:r>
        <w:rPr>
          <w:color w:val="222222"/>
          <w:highlight w:val="white"/>
        </w:rPr>
        <w:t xml:space="preserve"> no solo impactan en los cursos subsecuentes del área, sino en el desempeño global como estudiante</w:t>
      </w:r>
      <w:r w:rsidR="00417036">
        <w:rPr>
          <w:color w:val="222222"/>
          <w:highlight w:val="white"/>
        </w:rPr>
        <w:t xml:space="preserve">s. En tal sentido, </w:t>
      </w:r>
      <w:r>
        <w:rPr>
          <w:color w:val="222222"/>
          <w:highlight w:val="white"/>
        </w:rPr>
        <w:t>cabe recordar lo que ya se señaló previamente</w:t>
      </w:r>
      <w:r w:rsidR="002035A7">
        <w:rPr>
          <w:color w:val="222222"/>
          <w:highlight w:val="white"/>
        </w:rPr>
        <w:t>,</w:t>
      </w:r>
      <w:r>
        <w:rPr>
          <w:color w:val="222222"/>
          <w:highlight w:val="white"/>
        </w:rPr>
        <w:t xml:space="preserve"> </w:t>
      </w:r>
      <w:r w:rsidR="00417036">
        <w:rPr>
          <w:color w:val="222222"/>
          <w:highlight w:val="white"/>
        </w:rPr>
        <w:t xml:space="preserve">es decir, </w:t>
      </w:r>
      <w:r>
        <w:rPr>
          <w:color w:val="222222"/>
          <w:highlight w:val="white"/>
        </w:rPr>
        <w:t xml:space="preserve">los cursos de </w:t>
      </w:r>
      <w:r w:rsidR="00417036">
        <w:rPr>
          <w:color w:val="222222"/>
          <w:highlight w:val="white"/>
        </w:rPr>
        <w:t>m</w:t>
      </w:r>
      <w:r>
        <w:rPr>
          <w:color w:val="222222"/>
          <w:highlight w:val="white"/>
        </w:rPr>
        <w:t xml:space="preserve">atemáticas que se imparten en el primer semestre en el </w:t>
      </w:r>
      <w:proofErr w:type="spellStart"/>
      <w:r>
        <w:rPr>
          <w:color w:val="222222"/>
          <w:highlight w:val="white"/>
        </w:rPr>
        <w:t>CUValles</w:t>
      </w:r>
      <w:proofErr w:type="spellEnd"/>
      <w:r>
        <w:rPr>
          <w:color w:val="222222"/>
          <w:highlight w:val="white"/>
        </w:rPr>
        <w:t xml:space="preserve"> no tienen ese nombre, pero </w:t>
      </w:r>
      <w:r w:rsidR="00417036">
        <w:rPr>
          <w:color w:val="222222"/>
          <w:highlight w:val="white"/>
        </w:rPr>
        <w:t>cumplen</w:t>
      </w:r>
      <w:r>
        <w:rPr>
          <w:color w:val="222222"/>
          <w:highlight w:val="white"/>
        </w:rPr>
        <w:t xml:space="preserve"> </w:t>
      </w:r>
      <w:r w:rsidR="00417036">
        <w:rPr>
          <w:color w:val="222222"/>
          <w:highlight w:val="white"/>
        </w:rPr>
        <w:t xml:space="preserve">con </w:t>
      </w:r>
      <w:r>
        <w:rPr>
          <w:color w:val="222222"/>
          <w:highlight w:val="white"/>
        </w:rPr>
        <w:t>esa función</w:t>
      </w:r>
      <w:r w:rsidR="002035A7">
        <w:rPr>
          <w:color w:val="222222"/>
          <w:highlight w:val="white"/>
        </w:rPr>
        <w:t xml:space="preserve">, por lo que su importancia es de gran relevancia para una trayectoria exitosa en la formación profesional de los estudiantes. </w:t>
      </w:r>
    </w:p>
    <w:p w14:paraId="7529564E" w14:textId="77777777" w:rsidR="00417036" w:rsidRDefault="00417036" w:rsidP="00106795">
      <w:pPr>
        <w:pBdr>
          <w:top w:val="nil"/>
          <w:left w:val="nil"/>
          <w:bottom w:val="nil"/>
          <w:right w:val="nil"/>
          <w:between w:val="nil"/>
        </w:pBdr>
        <w:spacing w:line="360" w:lineRule="auto"/>
        <w:ind w:firstLine="720"/>
        <w:contextualSpacing/>
        <w:jc w:val="both"/>
        <w:rPr>
          <w:color w:val="222222"/>
          <w:highlight w:val="white"/>
        </w:rPr>
      </w:pPr>
      <w:r>
        <w:rPr>
          <w:color w:val="222222"/>
          <w:highlight w:val="white"/>
        </w:rPr>
        <w:t>Al respecto,</w:t>
      </w:r>
      <w:r w:rsidR="002035A7">
        <w:rPr>
          <w:color w:val="222222"/>
          <w:highlight w:val="white"/>
        </w:rPr>
        <w:t xml:space="preserve"> Castillo </w:t>
      </w:r>
      <w:r w:rsidR="002035A7" w:rsidRPr="00417036">
        <w:rPr>
          <w:i/>
          <w:iCs/>
          <w:color w:val="222222"/>
          <w:highlight w:val="white"/>
        </w:rPr>
        <w:t>et al</w:t>
      </w:r>
      <w:r w:rsidR="002035A7">
        <w:rPr>
          <w:color w:val="222222"/>
          <w:highlight w:val="white"/>
        </w:rPr>
        <w:t xml:space="preserve">. (2018) señalan </w:t>
      </w:r>
      <w:r>
        <w:rPr>
          <w:color w:val="222222"/>
          <w:highlight w:val="white"/>
        </w:rPr>
        <w:t xml:space="preserve">elementos </w:t>
      </w:r>
      <w:r w:rsidR="002035A7">
        <w:rPr>
          <w:color w:val="222222"/>
          <w:highlight w:val="white"/>
        </w:rPr>
        <w:t xml:space="preserve">relevantes de los cursos de </w:t>
      </w:r>
      <w:r>
        <w:rPr>
          <w:color w:val="222222"/>
          <w:highlight w:val="white"/>
        </w:rPr>
        <w:t>m</w:t>
      </w:r>
      <w:r w:rsidR="002035A7">
        <w:rPr>
          <w:color w:val="222222"/>
          <w:highlight w:val="white"/>
        </w:rPr>
        <w:t>atemáticas</w:t>
      </w:r>
      <w:r>
        <w:rPr>
          <w:color w:val="222222"/>
          <w:highlight w:val="white"/>
        </w:rPr>
        <w:t>,</w:t>
      </w:r>
      <w:r w:rsidR="00DD1148">
        <w:rPr>
          <w:color w:val="222222"/>
          <w:highlight w:val="white"/>
        </w:rPr>
        <w:t xml:space="preserve"> como son los bajos logros de los estudiantes y el impacto del bajo desempeño en la reprobación y deserción escolar. De aquí podemos rescatar la importancia de esta investigación relacionada con los cursos introductorios de </w:t>
      </w:r>
      <w:r>
        <w:rPr>
          <w:color w:val="222222"/>
          <w:highlight w:val="white"/>
        </w:rPr>
        <w:t>matemáticas en la universidad</w:t>
      </w:r>
      <w:r w:rsidR="00DD1148">
        <w:rPr>
          <w:color w:val="222222"/>
          <w:highlight w:val="white"/>
        </w:rPr>
        <w:t>, ya que a pesar de que los estudiantes</w:t>
      </w:r>
      <w:r w:rsidR="004E18D0">
        <w:rPr>
          <w:color w:val="222222"/>
          <w:highlight w:val="white"/>
        </w:rPr>
        <w:t xml:space="preserve"> </w:t>
      </w:r>
      <w:r w:rsidR="00DD1148">
        <w:rPr>
          <w:color w:val="222222"/>
          <w:highlight w:val="white"/>
        </w:rPr>
        <w:t>de primer ingreso llevaron cursos de esta área en el bachillerato</w:t>
      </w:r>
      <w:r>
        <w:rPr>
          <w:color w:val="222222"/>
          <w:highlight w:val="white"/>
        </w:rPr>
        <w:t>,</w:t>
      </w:r>
      <w:r w:rsidR="00DD1148">
        <w:rPr>
          <w:color w:val="222222"/>
          <w:highlight w:val="white"/>
        </w:rPr>
        <w:t xml:space="preserve"> llegan con deficiencias importantes, como se pudo observar en los resultados obtenidos</w:t>
      </w:r>
      <w:r>
        <w:rPr>
          <w:color w:val="222222"/>
          <w:highlight w:val="white"/>
        </w:rPr>
        <w:t xml:space="preserve">. Por ende, </w:t>
      </w:r>
      <w:r w:rsidR="00DD1148">
        <w:rPr>
          <w:color w:val="222222"/>
          <w:highlight w:val="white"/>
        </w:rPr>
        <w:t>el impacto observado en la mejora de las habilidades matemáticas debid</w:t>
      </w:r>
      <w:r>
        <w:rPr>
          <w:color w:val="222222"/>
          <w:highlight w:val="white"/>
        </w:rPr>
        <w:t>o</w:t>
      </w:r>
      <w:r w:rsidR="00DD1148">
        <w:rPr>
          <w:color w:val="222222"/>
          <w:highlight w:val="white"/>
        </w:rPr>
        <w:t xml:space="preserve"> a los cursos introductorios es fundamental, considerando el impacto que puede tener en la reducción de reprobación, deserción y en la mejora de la eficiencia terminal</w:t>
      </w:r>
      <w:r>
        <w:rPr>
          <w:color w:val="222222"/>
          <w:highlight w:val="white"/>
        </w:rPr>
        <w:t>.</w:t>
      </w:r>
      <w:r w:rsidR="00DD1148">
        <w:rPr>
          <w:color w:val="222222"/>
          <w:highlight w:val="white"/>
        </w:rPr>
        <w:t xml:space="preserve"> </w:t>
      </w:r>
    </w:p>
    <w:p w14:paraId="2E392CB0" w14:textId="50A56BE7" w:rsidR="009C1ECE" w:rsidRDefault="00417036" w:rsidP="00106795">
      <w:pPr>
        <w:pBdr>
          <w:top w:val="nil"/>
          <w:left w:val="nil"/>
          <w:bottom w:val="nil"/>
          <w:right w:val="nil"/>
          <w:between w:val="nil"/>
        </w:pBdr>
        <w:spacing w:line="360" w:lineRule="auto"/>
        <w:ind w:firstLine="720"/>
        <w:contextualSpacing/>
        <w:jc w:val="both"/>
        <w:rPr>
          <w:color w:val="222222"/>
          <w:highlight w:val="white"/>
        </w:rPr>
      </w:pPr>
      <w:r>
        <w:rPr>
          <w:color w:val="222222"/>
          <w:highlight w:val="white"/>
        </w:rPr>
        <w:t xml:space="preserve">En definitiva, se puede asegurar </w:t>
      </w:r>
      <w:r w:rsidR="00DD1148">
        <w:rPr>
          <w:color w:val="222222"/>
          <w:highlight w:val="white"/>
        </w:rPr>
        <w:t xml:space="preserve">que con este estudio se comprueba que estos cursos son importantes y que sí impactan en la en la mejora de las habilidades matemáticas de los estudiantes de primer ingreso del </w:t>
      </w:r>
      <w:proofErr w:type="spellStart"/>
      <w:r w:rsidR="00DD1148">
        <w:rPr>
          <w:color w:val="222222"/>
          <w:highlight w:val="white"/>
        </w:rPr>
        <w:t>CUValles</w:t>
      </w:r>
      <w:proofErr w:type="spellEnd"/>
      <w:r w:rsidR="00DD1148">
        <w:rPr>
          <w:color w:val="222222"/>
          <w:highlight w:val="white"/>
        </w:rPr>
        <w:t>.</w:t>
      </w:r>
    </w:p>
    <w:p w14:paraId="62741628" w14:textId="77777777" w:rsidR="009C1ECE" w:rsidRDefault="009C1ECE" w:rsidP="00106795">
      <w:pPr>
        <w:spacing w:line="360" w:lineRule="auto"/>
        <w:contextualSpacing/>
        <w:jc w:val="both"/>
        <w:rPr>
          <w:rFonts w:ascii="Arial" w:eastAsia="Arial" w:hAnsi="Arial" w:cs="Arial"/>
          <w:color w:val="222222"/>
          <w:sz w:val="20"/>
          <w:szCs w:val="20"/>
          <w:highlight w:val="white"/>
        </w:rPr>
      </w:pPr>
    </w:p>
    <w:p w14:paraId="7D861D08" w14:textId="77777777" w:rsidR="00AD2115" w:rsidRDefault="00AD2115" w:rsidP="00106795">
      <w:pPr>
        <w:spacing w:line="360" w:lineRule="auto"/>
        <w:contextualSpacing/>
        <w:jc w:val="both"/>
        <w:rPr>
          <w:rFonts w:ascii="Arial" w:eastAsia="Arial" w:hAnsi="Arial" w:cs="Arial"/>
          <w:color w:val="222222"/>
          <w:sz w:val="20"/>
          <w:szCs w:val="20"/>
          <w:highlight w:val="white"/>
        </w:rPr>
      </w:pPr>
    </w:p>
    <w:p w14:paraId="3F47D281" w14:textId="77777777" w:rsidR="00AD2115" w:rsidRDefault="00AD2115" w:rsidP="00106795">
      <w:pPr>
        <w:spacing w:line="360" w:lineRule="auto"/>
        <w:contextualSpacing/>
        <w:jc w:val="both"/>
        <w:rPr>
          <w:rFonts w:ascii="Arial" w:eastAsia="Arial" w:hAnsi="Arial" w:cs="Arial"/>
          <w:color w:val="222222"/>
          <w:sz w:val="20"/>
          <w:szCs w:val="20"/>
          <w:highlight w:val="white"/>
        </w:rPr>
      </w:pPr>
    </w:p>
    <w:p w14:paraId="21EEEDFC" w14:textId="77777777" w:rsidR="00AD2115" w:rsidRDefault="00AD2115" w:rsidP="00106795">
      <w:pPr>
        <w:spacing w:line="360" w:lineRule="auto"/>
        <w:contextualSpacing/>
        <w:jc w:val="both"/>
        <w:rPr>
          <w:rFonts w:ascii="Arial" w:eastAsia="Arial" w:hAnsi="Arial" w:cs="Arial"/>
          <w:color w:val="222222"/>
          <w:sz w:val="20"/>
          <w:szCs w:val="20"/>
          <w:highlight w:val="white"/>
        </w:rPr>
      </w:pPr>
    </w:p>
    <w:p w14:paraId="595E482A" w14:textId="77777777" w:rsidR="00AD2115" w:rsidRDefault="00AD2115" w:rsidP="00106795">
      <w:pPr>
        <w:spacing w:line="360" w:lineRule="auto"/>
        <w:contextualSpacing/>
        <w:jc w:val="both"/>
        <w:rPr>
          <w:rFonts w:ascii="Arial" w:eastAsia="Arial" w:hAnsi="Arial" w:cs="Arial"/>
          <w:color w:val="222222"/>
          <w:sz w:val="20"/>
          <w:szCs w:val="20"/>
          <w:highlight w:val="white"/>
        </w:rPr>
      </w:pPr>
    </w:p>
    <w:p w14:paraId="4A8B7D65" w14:textId="77777777" w:rsidR="00AD2115" w:rsidRDefault="00AD2115" w:rsidP="00106795">
      <w:pPr>
        <w:spacing w:line="360" w:lineRule="auto"/>
        <w:contextualSpacing/>
        <w:jc w:val="both"/>
        <w:rPr>
          <w:rFonts w:ascii="Arial" w:eastAsia="Arial" w:hAnsi="Arial" w:cs="Arial"/>
          <w:color w:val="222222"/>
          <w:sz w:val="20"/>
          <w:szCs w:val="20"/>
          <w:highlight w:val="white"/>
        </w:rPr>
      </w:pPr>
    </w:p>
    <w:p w14:paraId="6253BAA3" w14:textId="77777777" w:rsidR="00AD2115" w:rsidRDefault="00AD2115" w:rsidP="00106795">
      <w:pPr>
        <w:spacing w:line="360" w:lineRule="auto"/>
        <w:contextualSpacing/>
        <w:jc w:val="both"/>
        <w:rPr>
          <w:rFonts w:ascii="Arial" w:eastAsia="Arial" w:hAnsi="Arial" w:cs="Arial"/>
          <w:color w:val="222222"/>
          <w:sz w:val="20"/>
          <w:szCs w:val="20"/>
          <w:highlight w:val="white"/>
        </w:rPr>
      </w:pPr>
    </w:p>
    <w:p w14:paraId="4B0A560F" w14:textId="77777777" w:rsidR="00AD2115" w:rsidRDefault="00AD2115" w:rsidP="00106795">
      <w:pPr>
        <w:spacing w:line="360" w:lineRule="auto"/>
        <w:contextualSpacing/>
        <w:jc w:val="both"/>
        <w:rPr>
          <w:rFonts w:ascii="Arial" w:eastAsia="Arial" w:hAnsi="Arial" w:cs="Arial"/>
          <w:color w:val="222222"/>
          <w:sz w:val="20"/>
          <w:szCs w:val="20"/>
          <w:highlight w:val="white"/>
        </w:rPr>
      </w:pPr>
    </w:p>
    <w:p w14:paraId="6380E814" w14:textId="77777777" w:rsidR="00AD2115" w:rsidRDefault="00AD2115" w:rsidP="00106795">
      <w:pPr>
        <w:spacing w:line="360" w:lineRule="auto"/>
        <w:contextualSpacing/>
        <w:jc w:val="both"/>
        <w:rPr>
          <w:rFonts w:ascii="Arial" w:eastAsia="Arial" w:hAnsi="Arial" w:cs="Arial"/>
          <w:color w:val="222222"/>
          <w:sz w:val="20"/>
          <w:szCs w:val="20"/>
          <w:highlight w:val="white"/>
        </w:rPr>
      </w:pPr>
    </w:p>
    <w:p w14:paraId="292D2343" w14:textId="77777777" w:rsidR="009C1ECE" w:rsidRPr="00692F78" w:rsidRDefault="00770005" w:rsidP="00106795">
      <w:pPr>
        <w:spacing w:line="360" w:lineRule="auto"/>
        <w:contextualSpacing/>
        <w:jc w:val="center"/>
        <w:rPr>
          <w:b/>
          <w:sz w:val="32"/>
          <w:szCs w:val="32"/>
        </w:rPr>
      </w:pPr>
      <w:r w:rsidRPr="00692F78">
        <w:rPr>
          <w:b/>
          <w:sz w:val="32"/>
          <w:szCs w:val="32"/>
        </w:rPr>
        <w:lastRenderedPageBreak/>
        <w:t>Conclusiones</w:t>
      </w:r>
    </w:p>
    <w:p w14:paraId="774E053B" w14:textId="77777777" w:rsidR="00417036" w:rsidRDefault="00770005" w:rsidP="00106795">
      <w:pPr>
        <w:spacing w:line="360" w:lineRule="auto"/>
        <w:ind w:firstLine="720"/>
        <w:contextualSpacing/>
        <w:jc w:val="both"/>
        <w:rPr>
          <w:highlight w:val="white"/>
        </w:rPr>
      </w:pPr>
      <w:r>
        <w:rPr>
          <w:highlight w:val="white"/>
        </w:rPr>
        <w:t xml:space="preserve">A través de este estudio se pudo observar que con los cursos del área de </w:t>
      </w:r>
      <w:r w:rsidR="00417036">
        <w:rPr>
          <w:highlight w:val="white"/>
        </w:rPr>
        <w:t>m</w:t>
      </w:r>
      <w:r>
        <w:rPr>
          <w:highlight w:val="white"/>
        </w:rPr>
        <w:t xml:space="preserve">atemáticas que toman los estudiantes de nuevo ingreso </w:t>
      </w:r>
      <w:r w:rsidR="00417036">
        <w:rPr>
          <w:highlight w:val="white"/>
        </w:rPr>
        <w:t>logran</w:t>
      </w:r>
      <w:r>
        <w:rPr>
          <w:highlight w:val="white"/>
        </w:rPr>
        <w:t xml:space="preserve"> mejorar sus habilidades en esta disciplina</w:t>
      </w:r>
      <w:r w:rsidR="00417036">
        <w:rPr>
          <w:highlight w:val="white"/>
        </w:rPr>
        <w:t>.</w:t>
      </w:r>
      <w:r>
        <w:rPr>
          <w:highlight w:val="white"/>
        </w:rPr>
        <w:t xml:space="preserve"> </w:t>
      </w:r>
      <w:r w:rsidR="00417036">
        <w:rPr>
          <w:highlight w:val="white"/>
        </w:rPr>
        <w:t>E</w:t>
      </w:r>
      <w:r>
        <w:rPr>
          <w:highlight w:val="white"/>
        </w:rPr>
        <w:t xml:space="preserve">sto se </w:t>
      </w:r>
      <w:r w:rsidR="00417036">
        <w:rPr>
          <w:highlight w:val="white"/>
        </w:rPr>
        <w:t>aprecia</w:t>
      </w:r>
      <w:r>
        <w:rPr>
          <w:highlight w:val="white"/>
        </w:rPr>
        <w:t xml:space="preserve"> en diferentes aspectos</w:t>
      </w:r>
      <w:r w:rsidR="00417036">
        <w:rPr>
          <w:highlight w:val="white"/>
        </w:rPr>
        <w:t>,</w:t>
      </w:r>
      <w:r>
        <w:rPr>
          <w:highlight w:val="white"/>
        </w:rPr>
        <w:t xml:space="preserve"> tales como el incremento en el porcentaje de respuestas correctas en el </w:t>
      </w:r>
      <w:r w:rsidR="00050BBE">
        <w:rPr>
          <w:highlight w:val="white"/>
        </w:rPr>
        <w:t>examen</w:t>
      </w:r>
      <w:r>
        <w:rPr>
          <w:highlight w:val="white"/>
        </w:rPr>
        <w:t xml:space="preserve"> que se les aplicó al finalizar el </w:t>
      </w:r>
      <w:r w:rsidR="00050BBE">
        <w:rPr>
          <w:highlight w:val="white"/>
        </w:rPr>
        <w:t>semestre</w:t>
      </w:r>
      <w:r w:rsidR="00417036">
        <w:rPr>
          <w:highlight w:val="white"/>
        </w:rPr>
        <w:t>,</w:t>
      </w:r>
      <w:r>
        <w:rPr>
          <w:highlight w:val="white"/>
        </w:rPr>
        <w:t xml:space="preserve"> en comparación con el obtenido al inicio del </w:t>
      </w:r>
      <w:r w:rsidR="00050BBE">
        <w:rPr>
          <w:highlight w:val="white"/>
        </w:rPr>
        <w:t>semestre</w:t>
      </w:r>
      <w:r>
        <w:rPr>
          <w:highlight w:val="white"/>
        </w:rPr>
        <w:t xml:space="preserve">. En congruencia con ello, se observó la disminución en el porcentaje de respuestas incorrectas en el </w:t>
      </w:r>
      <w:r w:rsidR="00050BBE">
        <w:rPr>
          <w:highlight w:val="white"/>
        </w:rPr>
        <w:t>examen</w:t>
      </w:r>
      <w:r>
        <w:rPr>
          <w:highlight w:val="white"/>
        </w:rPr>
        <w:t xml:space="preserve"> aplicado al final del ciclo.</w:t>
      </w:r>
    </w:p>
    <w:p w14:paraId="14B6B276" w14:textId="696F0E69" w:rsidR="00417036" w:rsidRDefault="00770005" w:rsidP="00106795">
      <w:pPr>
        <w:spacing w:line="360" w:lineRule="auto"/>
        <w:ind w:firstLine="720"/>
        <w:contextualSpacing/>
        <w:jc w:val="both"/>
        <w:rPr>
          <w:highlight w:val="white"/>
        </w:rPr>
      </w:pPr>
      <w:r>
        <w:rPr>
          <w:highlight w:val="white"/>
        </w:rPr>
        <w:t xml:space="preserve">Por otra parte, cabe resaltar que </w:t>
      </w:r>
      <w:r w:rsidR="00417036">
        <w:rPr>
          <w:highlight w:val="white"/>
        </w:rPr>
        <w:t xml:space="preserve">en </w:t>
      </w:r>
      <w:r>
        <w:rPr>
          <w:highlight w:val="white"/>
        </w:rPr>
        <w:t xml:space="preserve">el </w:t>
      </w:r>
      <w:r w:rsidR="00050BBE">
        <w:rPr>
          <w:highlight w:val="white"/>
        </w:rPr>
        <w:t>examen</w:t>
      </w:r>
      <w:r>
        <w:rPr>
          <w:highlight w:val="white"/>
        </w:rPr>
        <w:t xml:space="preserve"> </w:t>
      </w:r>
      <w:r w:rsidR="00417036">
        <w:rPr>
          <w:highlight w:val="white"/>
        </w:rPr>
        <w:t>de</w:t>
      </w:r>
      <w:r>
        <w:rPr>
          <w:highlight w:val="white"/>
        </w:rPr>
        <w:t xml:space="preserve"> inicio del </w:t>
      </w:r>
      <w:r w:rsidR="00050BBE">
        <w:rPr>
          <w:highlight w:val="white"/>
        </w:rPr>
        <w:t>semestre</w:t>
      </w:r>
      <w:r>
        <w:rPr>
          <w:highlight w:val="white"/>
        </w:rPr>
        <w:t xml:space="preserve"> solo tres estudiantes </w:t>
      </w:r>
      <w:r w:rsidR="00131B64">
        <w:rPr>
          <w:highlight w:val="white"/>
        </w:rPr>
        <w:t>contestaron correctamente toda</w:t>
      </w:r>
      <w:r w:rsidR="00C805DE">
        <w:rPr>
          <w:highlight w:val="white"/>
        </w:rPr>
        <w:t>s la</w:t>
      </w:r>
      <w:r>
        <w:rPr>
          <w:highlight w:val="white"/>
        </w:rPr>
        <w:t xml:space="preserve">s </w:t>
      </w:r>
      <w:r w:rsidR="00A739D4">
        <w:rPr>
          <w:highlight w:val="white"/>
        </w:rPr>
        <w:t>pregunta</w:t>
      </w:r>
      <w:r>
        <w:rPr>
          <w:highlight w:val="white"/>
        </w:rPr>
        <w:t>s</w:t>
      </w:r>
      <w:r w:rsidR="00417036">
        <w:rPr>
          <w:highlight w:val="white"/>
        </w:rPr>
        <w:t xml:space="preserve">; en cambio, </w:t>
      </w:r>
      <w:r>
        <w:rPr>
          <w:highlight w:val="white"/>
        </w:rPr>
        <w:t xml:space="preserve">al finalizar se tuvo un ligero incremento. También se identificó que se tuvo un mayor porcentaje de estudiantes con una mayor cantidad de respuestas correctas al finalizar el </w:t>
      </w:r>
      <w:r w:rsidR="00050BBE">
        <w:rPr>
          <w:highlight w:val="white"/>
        </w:rPr>
        <w:t>semestre</w:t>
      </w:r>
      <w:r>
        <w:rPr>
          <w:highlight w:val="white"/>
        </w:rPr>
        <w:t xml:space="preserve">, </w:t>
      </w:r>
      <w:r w:rsidR="00417036">
        <w:rPr>
          <w:highlight w:val="white"/>
        </w:rPr>
        <w:t xml:space="preserve">en comparación </w:t>
      </w:r>
      <w:r>
        <w:rPr>
          <w:highlight w:val="white"/>
        </w:rPr>
        <w:t xml:space="preserve">con las </w:t>
      </w:r>
      <w:r w:rsidR="00417036">
        <w:rPr>
          <w:highlight w:val="white"/>
        </w:rPr>
        <w:t>conseguidas</w:t>
      </w:r>
      <w:r>
        <w:rPr>
          <w:highlight w:val="white"/>
        </w:rPr>
        <w:t xml:space="preserve"> al inicio del ciclo.</w:t>
      </w:r>
    </w:p>
    <w:p w14:paraId="0DE78EFF" w14:textId="77777777" w:rsidR="00417036" w:rsidRDefault="00770005" w:rsidP="00106795">
      <w:pPr>
        <w:spacing w:line="360" w:lineRule="auto"/>
        <w:ind w:firstLine="720"/>
        <w:contextualSpacing/>
        <w:jc w:val="both"/>
        <w:rPr>
          <w:highlight w:val="white"/>
        </w:rPr>
      </w:pPr>
      <w:r>
        <w:rPr>
          <w:highlight w:val="white"/>
        </w:rPr>
        <w:t xml:space="preserve">Otro aspecto importante que se puede destacar es la mejora en el promedio de las calificaciones, ya que este se incrementó aproximadamente </w:t>
      </w:r>
      <w:r w:rsidR="00417036">
        <w:rPr>
          <w:highlight w:val="white"/>
        </w:rPr>
        <w:t xml:space="preserve">en </w:t>
      </w:r>
      <w:r>
        <w:rPr>
          <w:highlight w:val="white"/>
        </w:rPr>
        <w:t xml:space="preserve">once puntos </w:t>
      </w:r>
      <w:r w:rsidR="00417036">
        <w:rPr>
          <w:highlight w:val="white"/>
        </w:rPr>
        <w:t>en</w:t>
      </w:r>
      <w:r>
        <w:rPr>
          <w:highlight w:val="white"/>
        </w:rPr>
        <w:t xml:space="preserve"> relación </w:t>
      </w:r>
      <w:r w:rsidR="00417036">
        <w:rPr>
          <w:highlight w:val="white"/>
        </w:rPr>
        <w:t>con e</w:t>
      </w:r>
      <w:r>
        <w:rPr>
          <w:highlight w:val="white"/>
        </w:rPr>
        <w:t>l obtenido al inicio del ciclo.</w:t>
      </w:r>
    </w:p>
    <w:p w14:paraId="1F252AE5" w14:textId="77777777" w:rsidR="00417036" w:rsidRDefault="00770005" w:rsidP="00106795">
      <w:pPr>
        <w:spacing w:line="360" w:lineRule="auto"/>
        <w:ind w:firstLine="720"/>
        <w:contextualSpacing/>
        <w:jc w:val="both"/>
        <w:rPr>
          <w:highlight w:val="white"/>
        </w:rPr>
      </w:pPr>
      <w:r>
        <w:rPr>
          <w:highlight w:val="white"/>
        </w:rPr>
        <w:t xml:space="preserve">De igual manera, el porcentaje de estudiantes con calificación reprobatoria disminuyó aproximadamente en veinticuatro puntos porcentuales en el </w:t>
      </w:r>
      <w:r w:rsidR="00050BBE">
        <w:rPr>
          <w:highlight w:val="white"/>
        </w:rPr>
        <w:t>examen</w:t>
      </w:r>
      <w:r>
        <w:rPr>
          <w:highlight w:val="white"/>
        </w:rPr>
        <w:t xml:space="preserve"> aplicado al final del </w:t>
      </w:r>
      <w:r w:rsidR="00050BBE">
        <w:rPr>
          <w:highlight w:val="white"/>
        </w:rPr>
        <w:t>semestre</w:t>
      </w:r>
      <w:r>
        <w:rPr>
          <w:highlight w:val="white"/>
        </w:rPr>
        <w:t>.</w:t>
      </w:r>
    </w:p>
    <w:p w14:paraId="1AA17CBA" w14:textId="77777777" w:rsidR="00417036" w:rsidRDefault="00417036" w:rsidP="00106795">
      <w:pPr>
        <w:spacing w:line="360" w:lineRule="auto"/>
        <w:ind w:firstLine="720"/>
        <w:contextualSpacing/>
        <w:jc w:val="both"/>
        <w:rPr>
          <w:highlight w:val="white"/>
        </w:rPr>
      </w:pPr>
      <w:r>
        <w:rPr>
          <w:highlight w:val="white"/>
        </w:rPr>
        <w:t>En cuanto a</w:t>
      </w:r>
      <w:r w:rsidR="00770005">
        <w:rPr>
          <w:highlight w:val="white"/>
        </w:rPr>
        <w:t xml:space="preserve"> los resultados por carrera, en todas se observó una mejora en el promedio de calificaciones del </w:t>
      </w:r>
      <w:r w:rsidR="00050BBE">
        <w:rPr>
          <w:highlight w:val="white"/>
        </w:rPr>
        <w:t>examen</w:t>
      </w:r>
      <w:r w:rsidR="00770005">
        <w:rPr>
          <w:highlight w:val="white"/>
        </w:rPr>
        <w:t xml:space="preserve"> al finalizar el </w:t>
      </w:r>
      <w:r w:rsidR="00050BBE">
        <w:rPr>
          <w:highlight w:val="white"/>
        </w:rPr>
        <w:t>semestre</w:t>
      </w:r>
      <w:r>
        <w:rPr>
          <w:highlight w:val="white"/>
        </w:rPr>
        <w:t>;</w:t>
      </w:r>
      <w:r w:rsidR="00770005">
        <w:rPr>
          <w:highlight w:val="white"/>
        </w:rPr>
        <w:t xml:space="preserve"> solamente </w:t>
      </w:r>
      <w:r>
        <w:rPr>
          <w:highlight w:val="white"/>
        </w:rPr>
        <w:t>i</w:t>
      </w:r>
      <w:r w:rsidR="00770005">
        <w:rPr>
          <w:highlight w:val="white"/>
        </w:rPr>
        <w:t xml:space="preserve">ngeniería en Geofísica no mejoró. El programa educativo en el que se observó una mayor mejoría fue </w:t>
      </w:r>
      <w:r>
        <w:rPr>
          <w:highlight w:val="white"/>
        </w:rPr>
        <w:t>i</w:t>
      </w:r>
      <w:r w:rsidR="00770005">
        <w:rPr>
          <w:highlight w:val="white"/>
        </w:rPr>
        <w:t>ngeniería en Electrónica y Computación.</w:t>
      </w:r>
    </w:p>
    <w:p w14:paraId="1DDC85DE" w14:textId="180B098D" w:rsidR="009C1ECE" w:rsidRDefault="00770005" w:rsidP="00106795">
      <w:pPr>
        <w:spacing w:line="360" w:lineRule="auto"/>
        <w:ind w:firstLine="720"/>
        <w:contextualSpacing/>
        <w:jc w:val="both"/>
        <w:rPr>
          <w:b/>
          <w:highlight w:val="yellow"/>
        </w:rPr>
      </w:pPr>
      <w:r>
        <w:rPr>
          <w:highlight w:val="white"/>
        </w:rPr>
        <w:t xml:space="preserve">Sin lugar a dudas, las habilidades en el área de </w:t>
      </w:r>
      <w:r w:rsidR="00417036">
        <w:rPr>
          <w:highlight w:val="white"/>
        </w:rPr>
        <w:t>m</w:t>
      </w:r>
      <w:r>
        <w:rPr>
          <w:highlight w:val="white"/>
        </w:rPr>
        <w:t>atemáticas con las que llegan los estudiantes</w:t>
      </w:r>
      <w:r w:rsidR="004E18D0">
        <w:rPr>
          <w:highlight w:val="white"/>
        </w:rPr>
        <w:t xml:space="preserve"> </w:t>
      </w:r>
      <w:r>
        <w:rPr>
          <w:highlight w:val="white"/>
        </w:rPr>
        <w:t>de nuevo ingreso de las licenciaturas que forman parte de este estudio no son las adecuadas</w:t>
      </w:r>
      <w:r w:rsidR="00803B64">
        <w:rPr>
          <w:highlight w:val="white"/>
        </w:rPr>
        <w:t>;</w:t>
      </w:r>
      <w:r>
        <w:rPr>
          <w:highlight w:val="white"/>
        </w:rPr>
        <w:t xml:space="preserve"> sin embargo</w:t>
      </w:r>
      <w:r w:rsidR="00803B64">
        <w:rPr>
          <w:highlight w:val="white"/>
        </w:rPr>
        <w:t>,</w:t>
      </w:r>
      <w:r>
        <w:rPr>
          <w:highlight w:val="white"/>
        </w:rPr>
        <w:t xml:space="preserve"> es notorio que los cursos </w:t>
      </w:r>
      <w:r w:rsidR="00803B64">
        <w:rPr>
          <w:highlight w:val="white"/>
        </w:rPr>
        <w:t>ofrecidos</w:t>
      </w:r>
      <w:r>
        <w:rPr>
          <w:highlight w:val="white"/>
        </w:rPr>
        <w:t xml:space="preserve"> que llevan durante el primer semestre sí impactan en la mejora de estas habilidades</w:t>
      </w:r>
      <w:r w:rsidR="00803B64">
        <w:rPr>
          <w:highlight w:val="white"/>
        </w:rPr>
        <w:t xml:space="preserve">. Además, </w:t>
      </w:r>
      <w:r>
        <w:rPr>
          <w:highlight w:val="white"/>
        </w:rPr>
        <w:t xml:space="preserve">se puede afirmar que cumplen con las dos funciones para lo que fueron pensados, </w:t>
      </w:r>
      <w:r w:rsidR="00803B64">
        <w:rPr>
          <w:highlight w:val="white"/>
        </w:rPr>
        <w:t>es decir, atender</w:t>
      </w:r>
      <w:r>
        <w:rPr>
          <w:highlight w:val="white"/>
        </w:rPr>
        <w:t xml:space="preserve"> las deficiencias con las que ingresan los estudiantes y brindarles las bases para los cursos posteriores a ellos</w:t>
      </w:r>
      <w:r w:rsidR="00803B64">
        <w:rPr>
          <w:highlight w:val="white"/>
        </w:rPr>
        <w:t>. Con esto se</w:t>
      </w:r>
      <w:r>
        <w:rPr>
          <w:highlight w:val="white"/>
        </w:rPr>
        <w:t xml:space="preserve"> reconoce que </w:t>
      </w:r>
      <w:r w:rsidR="00803B64">
        <w:rPr>
          <w:highlight w:val="white"/>
        </w:rPr>
        <w:t xml:space="preserve">se debe </w:t>
      </w:r>
      <w:r>
        <w:rPr>
          <w:highlight w:val="white"/>
        </w:rPr>
        <w:t xml:space="preserve">dar continuidad con diferentes acciones que contribuyan al desarrollo de estas habilidades para que los estudiantes logren una formación académica adecuada en cada una de sus carreras. </w:t>
      </w:r>
    </w:p>
    <w:p w14:paraId="4CABB08A" w14:textId="77777777" w:rsidR="005C752A" w:rsidRDefault="005C752A" w:rsidP="00106795">
      <w:pPr>
        <w:spacing w:line="360" w:lineRule="auto"/>
        <w:contextualSpacing/>
        <w:jc w:val="center"/>
        <w:rPr>
          <w:b/>
        </w:rPr>
      </w:pPr>
    </w:p>
    <w:p w14:paraId="2757285F" w14:textId="71A072F3" w:rsidR="009C1ECE" w:rsidRPr="00106795" w:rsidRDefault="00770005" w:rsidP="00106795">
      <w:pPr>
        <w:spacing w:line="360" w:lineRule="auto"/>
        <w:contextualSpacing/>
        <w:jc w:val="center"/>
        <w:rPr>
          <w:b/>
          <w:sz w:val="28"/>
          <w:szCs w:val="28"/>
        </w:rPr>
      </w:pPr>
      <w:r w:rsidRPr="00106795">
        <w:rPr>
          <w:b/>
          <w:sz w:val="28"/>
          <w:szCs w:val="28"/>
        </w:rPr>
        <w:lastRenderedPageBreak/>
        <w:t>Futuras líneas de investigación</w:t>
      </w:r>
    </w:p>
    <w:p w14:paraId="0244FF63" w14:textId="77777777" w:rsidR="00803B64" w:rsidRDefault="00770005" w:rsidP="00106795">
      <w:pPr>
        <w:spacing w:line="360" w:lineRule="auto"/>
        <w:ind w:firstLine="720"/>
        <w:contextualSpacing/>
        <w:jc w:val="both"/>
      </w:pPr>
      <w:r>
        <w:t xml:space="preserve">Con el fin de profundizar en el estudio, se considera viable extender </w:t>
      </w:r>
      <w:r w:rsidR="00803B64">
        <w:t>la investigación</w:t>
      </w:r>
      <w:r>
        <w:t xml:space="preserve"> durante más ciclos escolares para verificar si los resultados obtenidos son constantes</w:t>
      </w:r>
      <w:r w:rsidR="00803B64">
        <w:t xml:space="preserve">. Asimismo, </w:t>
      </w:r>
      <w:r>
        <w:t>se valora como un</w:t>
      </w:r>
      <w:r w:rsidR="00803B64">
        <w:t>a</w:t>
      </w:r>
      <w:r>
        <w:t xml:space="preserve"> posibilidad que podría ampliar el estudio</w:t>
      </w:r>
      <w:r w:rsidR="004E18D0">
        <w:t xml:space="preserve"> </w:t>
      </w:r>
      <w:r>
        <w:t>integrar aspectos que permitan identificar si estos cursos tienen impacto en cuestiones fundamentales como son el rezago educativo, la reprobación y la eficiencia terminal</w:t>
      </w:r>
      <w:r w:rsidR="00803B64">
        <w:t xml:space="preserve">. De esa manera, se podría </w:t>
      </w:r>
      <w:r>
        <w:t xml:space="preserve">tener una mejor y </w:t>
      </w:r>
      <w:r w:rsidR="00803B64">
        <w:t xml:space="preserve">más </w:t>
      </w:r>
      <w:r>
        <w:t xml:space="preserve">amplia visión del impacto y </w:t>
      </w:r>
      <w:r w:rsidR="00803B64">
        <w:t xml:space="preserve">los </w:t>
      </w:r>
      <w:r>
        <w:t xml:space="preserve">beneficios que pueden tener estos cursos introductorios de </w:t>
      </w:r>
      <w:r w:rsidR="00803B64">
        <w:t>m</w:t>
      </w:r>
      <w:r>
        <w:t>atemáticas.</w:t>
      </w:r>
    </w:p>
    <w:p w14:paraId="1D4EFDC0" w14:textId="39B50973" w:rsidR="005C752A" w:rsidRDefault="005C752A" w:rsidP="00106795">
      <w:pPr>
        <w:spacing w:line="360" w:lineRule="auto"/>
        <w:ind w:firstLine="720"/>
        <w:contextualSpacing/>
        <w:jc w:val="both"/>
      </w:pPr>
      <w:r>
        <w:t xml:space="preserve">Por otra parte, ya que se identificaron las habilidades matemáticas que aún con los cursos introductorios no mejoraron </w:t>
      </w:r>
      <w:r w:rsidR="00803B64">
        <w:t>de</w:t>
      </w:r>
      <w:r>
        <w:t xml:space="preserve"> forma sustancial, se podrían diseñar e implementar acciones específicas que atendieran en los cursos la mejora de estas habilidades y estudiar si con ellas se logran resultados positivos en los estudiantes.</w:t>
      </w:r>
    </w:p>
    <w:p w14:paraId="62FA1B1D" w14:textId="77777777" w:rsidR="00106795" w:rsidRDefault="00106795" w:rsidP="00106795">
      <w:pPr>
        <w:spacing w:line="360" w:lineRule="auto"/>
        <w:contextualSpacing/>
        <w:rPr>
          <w:b/>
          <w:highlight w:val="yellow"/>
        </w:rPr>
      </w:pPr>
    </w:p>
    <w:p w14:paraId="4EA477D2" w14:textId="77777777" w:rsidR="009C1ECE" w:rsidRPr="00106795" w:rsidRDefault="00770005" w:rsidP="00106795">
      <w:pPr>
        <w:spacing w:line="360" w:lineRule="auto"/>
        <w:contextualSpacing/>
        <w:rPr>
          <w:rFonts w:ascii="Calibri" w:hAnsi="Calibri" w:cs="Calibri"/>
          <w:b/>
          <w:sz w:val="28"/>
          <w:szCs w:val="28"/>
        </w:rPr>
      </w:pPr>
      <w:r w:rsidRPr="00106795">
        <w:rPr>
          <w:rFonts w:ascii="Calibri" w:hAnsi="Calibri" w:cs="Calibri"/>
          <w:b/>
          <w:sz w:val="28"/>
          <w:szCs w:val="28"/>
        </w:rPr>
        <w:t xml:space="preserve">Referencias </w:t>
      </w:r>
    </w:p>
    <w:p w14:paraId="776D0165" w14:textId="77777777" w:rsidR="007739C8" w:rsidRPr="00065F13" w:rsidRDefault="007739C8" w:rsidP="00106795">
      <w:pPr>
        <w:spacing w:line="360" w:lineRule="auto"/>
        <w:ind w:left="720" w:hanging="720"/>
        <w:contextualSpacing/>
        <w:jc w:val="both"/>
      </w:pPr>
      <w:r w:rsidRPr="00065F13">
        <w:t xml:space="preserve">Bertrand, E., </w:t>
      </w:r>
      <w:proofErr w:type="spellStart"/>
      <w:r w:rsidRPr="00065F13">
        <w:t>McArdle</w:t>
      </w:r>
      <w:proofErr w:type="spellEnd"/>
      <w:r w:rsidRPr="00065F13">
        <w:t>, T., Thoma, L. y Wu, L. (2021). </w:t>
      </w:r>
      <w:proofErr w:type="spellStart"/>
      <w:r w:rsidRPr="00065F13">
        <w:t>Implementing</w:t>
      </w:r>
      <w:proofErr w:type="spellEnd"/>
      <w:r w:rsidRPr="00065F13">
        <w:t xml:space="preserve"> Online </w:t>
      </w:r>
      <w:proofErr w:type="spellStart"/>
      <w:r w:rsidRPr="00065F13">
        <w:t>Programs</w:t>
      </w:r>
      <w:proofErr w:type="spellEnd"/>
      <w:r w:rsidRPr="00065F13">
        <w:t xml:space="preserve"> in Gateway </w:t>
      </w:r>
      <w:proofErr w:type="spellStart"/>
      <w:r w:rsidRPr="00065F13">
        <w:t>Mathematics</w:t>
      </w:r>
      <w:proofErr w:type="spellEnd"/>
      <w:r w:rsidRPr="00065F13">
        <w:t xml:space="preserve"> </w:t>
      </w:r>
      <w:proofErr w:type="spellStart"/>
      <w:r w:rsidRPr="00065F13">
        <w:t>Courses</w:t>
      </w:r>
      <w:proofErr w:type="spellEnd"/>
      <w:r w:rsidRPr="00065F13">
        <w:t xml:space="preserve"> </w:t>
      </w:r>
      <w:proofErr w:type="spellStart"/>
      <w:r w:rsidRPr="00065F13">
        <w:t>for</w:t>
      </w:r>
      <w:proofErr w:type="spellEnd"/>
      <w:r w:rsidRPr="00065F13">
        <w:t xml:space="preserve"> </w:t>
      </w:r>
      <w:proofErr w:type="spellStart"/>
      <w:r w:rsidRPr="00065F13">
        <w:t>Students</w:t>
      </w:r>
      <w:proofErr w:type="spellEnd"/>
      <w:r w:rsidRPr="00065F13">
        <w:t xml:space="preserve"> </w:t>
      </w:r>
      <w:proofErr w:type="spellStart"/>
      <w:r w:rsidRPr="00065F13">
        <w:t>with</w:t>
      </w:r>
      <w:proofErr w:type="spellEnd"/>
      <w:r w:rsidRPr="00065F13">
        <w:t xml:space="preserve"> </w:t>
      </w:r>
      <w:proofErr w:type="spellStart"/>
      <w:r w:rsidRPr="00065F13">
        <w:t>Prerequisite</w:t>
      </w:r>
      <w:proofErr w:type="spellEnd"/>
      <w:r w:rsidRPr="00065F13">
        <w:t xml:space="preserve"> Deficiencies. </w:t>
      </w:r>
      <w:r w:rsidRPr="006B0D68">
        <w:rPr>
          <w:i/>
          <w:iCs/>
        </w:rPr>
        <w:t>Primus</w:t>
      </w:r>
      <w:r w:rsidRPr="00065F13">
        <w:t>, </w:t>
      </w:r>
      <w:r w:rsidRPr="006B0D68">
        <w:rPr>
          <w:i/>
          <w:iCs/>
        </w:rPr>
        <w:t>31</w:t>
      </w:r>
      <w:r w:rsidRPr="00065F13">
        <w:t>(2), 119-132.  </w:t>
      </w:r>
      <w:hyperlink r:id="rId45">
        <w:r w:rsidRPr="00065F13">
          <w:t>10.1080/10511970.2019.1629556</w:t>
        </w:r>
      </w:hyperlink>
    </w:p>
    <w:p w14:paraId="2BDB7807" w14:textId="77777777" w:rsidR="007739C8" w:rsidRPr="00065F13" w:rsidRDefault="007739C8" w:rsidP="00106795">
      <w:pPr>
        <w:spacing w:line="360" w:lineRule="auto"/>
        <w:ind w:left="720" w:hanging="720"/>
        <w:contextualSpacing/>
        <w:jc w:val="both"/>
      </w:pPr>
      <w:proofErr w:type="spellStart"/>
      <w:r w:rsidRPr="00065F13">
        <w:t>Boatman</w:t>
      </w:r>
      <w:proofErr w:type="spellEnd"/>
      <w:r w:rsidRPr="00065F13">
        <w:t xml:space="preserve">, A. and Long, B. T. (2018). </w:t>
      </w:r>
      <w:proofErr w:type="spellStart"/>
      <w:r w:rsidRPr="00065F13">
        <w:t>Does</w:t>
      </w:r>
      <w:proofErr w:type="spellEnd"/>
      <w:r w:rsidRPr="00065F13">
        <w:t xml:space="preserve"> </w:t>
      </w:r>
      <w:proofErr w:type="spellStart"/>
      <w:r w:rsidRPr="00065F13">
        <w:t>remediation</w:t>
      </w:r>
      <w:proofErr w:type="spellEnd"/>
      <w:r w:rsidRPr="00065F13">
        <w:t xml:space="preserve"> </w:t>
      </w:r>
      <w:proofErr w:type="spellStart"/>
      <w:r w:rsidRPr="00065F13">
        <w:t>work</w:t>
      </w:r>
      <w:proofErr w:type="spellEnd"/>
      <w:r w:rsidRPr="00065F13">
        <w:t xml:space="preserve"> </w:t>
      </w:r>
      <w:proofErr w:type="spellStart"/>
      <w:r w:rsidRPr="00065F13">
        <w:t>for</w:t>
      </w:r>
      <w:proofErr w:type="spellEnd"/>
      <w:r w:rsidRPr="00065F13">
        <w:t xml:space="preserve"> </w:t>
      </w:r>
      <w:proofErr w:type="spellStart"/>
      <w:r w:rsidRPr="00065F13">
        <w:t>all</w:t>
      </w:r>
      <w:proofErr w:type="spellEnd"/>
      <w:r w:rsidRPr="00065F13">
        <w:t xml:space="preserve"> </w:t>
      </w:r>
      <w:proofErr w:type="spellStart"/>
      <w:r w:rsidRPr="00065F13">
        <w:t>students</w:t>
      </w:r>
      <w:proofErr w:type="spellEnd"/>
      <w:r w:rsidRPr="00065F13">
        <w:t xml:space="preserve">? </w:t>
      </w:r>
      <w:proofErr w:type="spellStart"/>
      <w:r w:rsidRPr="00065F13">
        <w:t>How</w:t>
      </w:r>
      <w:proofErr w:type="spellEnd"/>
      <w:r w:rsidRPr="00065F13">
        <w:t xml:space="preserve"> </w:t>
      </w:r>
      <w:proofErr w:type="spellStart"/>
      <w:r w:rsidRPr="00065F13">
        <w:t>the</w:t>
      </w:r>
      <w:proofErr w:type="spellEnd"/>
      <w:r w:rsidRPr="00065F13">
        <w:t xml:space="preserve"> </w:t>
      </w:r>
      <w:proofErr w:type="spellStart"/>
      <w:r w:rsidRPr="00065F13">
        <w:t>effects</w:t>
      </w:r>
      <w:proofErr w:type="spellEnd"/>
      <w:r w:rsidRPr="00065F13">
        <w:t xml:space="preserve"> </w:t>
      </w:r>
      <w:proofErr w:type="spellStart"/>
      <w:r w:rsidRPr="00065F13">
        <w:t>of</w:t>
      </w:r>
      <w:proofErr w:type="spellEnd"/>
      <w:r w:rsidRPr="00065F13">
        <w:t xml:space="preserve"> </w:t>
      </w:r>
      <w:proofErr w:type="spellStart"/>
      <w:r w:rsidRPr="00065F13">
        <w:t>postsecondary</w:t>
      </w:r>
      <w:proofErr w:type="spellEnd"/>
      <w:r w:rsidRPr="00065F13">
        <w:t xml:space="preserve"> remedial and </w:t>
      </w:r>
      <w:proofErr w:type="spellStart"/>
      <w:r w:rsidRPr="00065F13">
        <w:t>developmental</w:t>
      </w:r>
      <w:proofErr w:type="spellEnd"/>
      <w:r w:rsidRPr="00065F13">
        <w:t xml:space="preserve"> </w:t>
      </w:r>
      <w:proofErr w:type="spellStart"/>
      <w:r w:rsidRPr="00065F13">
        <w:t>courses</w:t>
      </w:r>
      <w:proofErr w:type="spellEnd"/>
      <w:r w:rsidRPr="00065F13">
        <w:t xml:space="preserve"> </w:t>
      </w:r>
      <w:proofErr w:type="spellStart"/>
      <w:r w:rsidRPr="00065F13">
        <w:t>vary</w:t>
      </w:r>
      <w:proofErr w:type="spellEnd"/>
      <w:r w:rsidRPr="00065F13">
        <w:t xml:space="preserve"> </w:t>
      </w:r>
      <w:proofErr w:type="spellStart"/>
      <w:r w:rsidRPr="00065F13">
        <w:t>by</w:t>
      </w:r>
      <w:proofErr w:type="spellEnd"/>
      <w:r w:rsidRPr="00065F13">
        <w:t xml:space="preserve"> </w:t>
      </w:r>
      <w:proofErr w:type="spellStart"/>
      <w:r w:rsidRPr="00065F13">
        <w:t>level</w:t>
      </w:r>
      <w:proofErr w:type="spellEnd"/>
      <w:r w:rsidRPr="00065F13">
        <w:t xml:space="preserve"> </w:t>
      </w:r>
      <w:proofErr w:type="spellStart"/>
      <w:r w:rsidRPr="00065F13">
        <w:t>of</w:t>
      </w:r>
      <w:proofErr w:type="spellEnd"/>
      <w:r w:rsidRPr="00065F13">
        <w:t xml:space="preserve"> </w:t>
      </w:r>
      <w:proofErr w:type="spellStart"/>
      <w:r w:rsidRPr="00065F13">
        <w:t>academic</w:t>
      </w:r>
      <w:proofErr w:type="spellEnd"/>
      <w:r w:rsidRPr="00065F13">
        <w:t xml:space="preserve"> </w:t>
      </w:r>
      <w:proofErr w:type="spellStart"/>
      <w:r w:rsidRPr="00065F13">
        <w:t>preparation</w:t>
      </w:r>
      <w:proofErr w:type="spellEnd"/>
      <w:r w:rsidRPr="00065F13">
        <w:t xml:space="preserve">. </w:t>
      </w:r>
      <w:proofErr w:type="spellStart"/>
      <w:r w:rsidRPr="00065F13">
        <w:rPr>
          <w:i/>
          <w:iCs/>
        </w:rPr>
        <w:t>Educational</w:t>
      </w:r>
      <w:proofErr w:type="spellEnd"/>
      <w:r w:rsidRPr="00065F13">
        <w:rPr>
          <w:i/>
          <w:iCs/>
        </w:rPr>
        <w:t xml:space="preserve"> </w:t>
      </w:r>
      <w:proofErr w:type="spellStart"/>
      <w:r w:rsidRPr="00065F13">
        <w:rPr>
          <w:i/>
          <w:iCs/>
        </w:rPr>
        <w:t>Evaluation</w:t>
      </w:r>
      <w:proofErr w:type="spellEnd"/>
      <w:r w:rsidRPr="00065F13">
        <w:rPr>
          <w:i/>
          <w:iCs/>
        </w:rPr>
        <w:t xml:space="preserve"> and </w:t>
      </w:r>
      <w:proofErr w:type="spellStart"/>
      <w:r w:rsidRPr="00065F13">
        <w:rPr>
          <w:i/>
          <w:iCs/>
        </w:rPr>
        <w:t>Policy</w:t>
      </w:r>
      <w:proofErr w:type="spellEnd"/>
      <w:r w:rsidRPr="00065F13">
        <w:rPr>
          <w:i/>
          <w:iCs/>
        </w:rPr>
        <w:t xml:space="preserve"> </w:t>
      </w:r>
      <w:proofErr w:type="spellStart"/>
      <w:r w:rsidRPr="00065F13">
        <w:rPr>
          <w:i/>
          <w:iCs/>
        </w:rPr>
        <w:t>Analysis</w:t>
      </w:r>
      <w:proofErr w:type="spellEnd"/>
      <w:r w:rsidRPr="00065F13">
        <w:t xml:space="preserve">, </w:t>
      </w:r>
      <w:r w:rsidRPr="00065F13">
        <w:rPr>
          <w:i/>
          <w:iCs/>
        </w:rPr>
        <w:t>40</w:t>
      </w:r>
      <w:r w:rsidRPr="00065F13">
        <w:t xml:space="preserve">(1), 29-58. </w:t>
      </w:r>
      <w:hyperlink r:id="rId46">
        <w:r w:rsidRPr="00065F13">
          <w:t>https://doi.org/10.3102/0162373717715708</w:t>
        </w:r>
      </w:hyperlink>
    </w:p>
    <w:p w14:paraId="1D987398" w14:textId="77777777" w:rsidR="007739C8" w:rsidRPr="00065F13" w:rsidRDefault="007739C8" w:rsidP="00106795">
      <w:pPr>
        <w:spacing w:line="360" w:lineRule="auto"/>
        <w:ind w:left="720" w:hanging="720"/>
        <w:contextualSpacing/>
        <w:jc w:val="both"/>
      </w:pPr>
      <w:proofErr w:type="spellStart"/>
      <w:r w:rsidRPr="00065F13">
        <w:rPr>
          <w:lang w:val="en-US"/>
        </w:rPr>
        <w:t>Büchele</w:t>
      </w:r>
      <w:proofErr w:type="spellEnd"/>
      <w:r w:rsidRPr="00065F13">
        <w:rPr>
          <w:lang w:val="en-US"/>
        </w:rPr>
        <w:t xml:space="preserve">, S. (2020a). Bridging the gap–how effective are remedial math courses in Germany? </w:t>
      </w:r>
      <w:proofErr w:type="spellStart"/>
      <w:r w:rsidRPr="00065F13">
        <w:rPr>
          <w:i/>
          <w:iCs/>
        </w:rPr>
        <w:t>Studies</w:t>
      </w:r>
      <w:proofErr w:type="spellEnd"/>
      <w:r w:rsidRPr="00065F13">
        <w:rPr>
          <w:i/>
          <w:iCs/>
        </w:rPr>
        <w:t xml:space="preserve"> in </w:t>
      </w:r>
      <w:proofErr w:type="spellStart"/>
      <w:r w:rsidRPr="00065F13">
        <w:rPr>
          <w:i/>
          <w:iCs/>
        </w:rPr>
        <w:t>Educational</w:t>
      </w:r>
      <w:proofErr w:type="spellEnd"/>
      <w:r w:rsidRPr="00065F13">
        <w:rPr>
          <w:i/>
          <w:iCs/>
        </w:rPr>
        <w:t xml:space="preserve"> </w:t>
      </w:r>
      <w:proofErr w:type="spellStart"/>
      <w:r w:rsidRPr="00065F13">
        <w:rPr>
          <w:i/>
          <w:iCs/>
        </w:rPr>
        <w:t>Evaluation</w:t>
      </w:r>
      <w:proofErr w:type="spellEnd"/>
      <w:r w:rsidRPr="00065F13">
        <w:t xml:space="preserve">, </w:t>
      </w:r>
      <w:r w:rsidRPr="00065F13">
        <w:rPr>
          <w:i/>
          <w:iCs/>
        </w:rPr>
        <w:t>64</w:t>
      </w:r>
      <w:r w:rsidRPr="00065F13">
        <w:t xml:space="preserve">, 100832. </w:t>
      </w:r>
      <w:hyperlink r:id="rId47">
        <w:r w:rsidRPr="00065F13">
          <w:t>https://doi.org/10.1016/j.stueduc.2019.100832</w:t>
        </w:r>
      </w:hyperlink>
      <w:r w:rsidRPr="00065F13">
        <w:t xml:space="preserve"> </w:t>
      </w:r>
    </w:p>
    <w:p w14:paraId="7C9759E5" w14:textId="77777777" w:rsidR="007739C8" w:rsidRPr="00065F13" w:rsidRDefault="007739C8" w:rsidP="00106795">
      <w:pPr>
        <w:spacing w:line="360" w:lineRule="auto"/>
        <w:ind w:left="720" w:hanging="720"/>
        <w:contextualSpacing/>
        <w:jc w:val="both"/>
      </w:pPr>
      <w:proofErr w:type="spellStart"/>
      <w:r w:rsidRPr="00065F13">
        <w:t>Büchele</w:t>
      </w:r>
      <w:proofErr w:type="spellEnd"/>
      <w:r w:rsidRPr="00065F13">
        <w:t xml:space="preserve">, S. (2020b). </w:t>
      </w:r>
      <w:proofErr w:type="spellStart"/>
      <w:r w:rsidRPr="00065F13">
        <w:t>Should</w:t>
      </w:r>
      <w:proofErr w:type="spellEnd"/>
      <w:r w:rsidRPr="00065F13">
        <w:t xml:space="preserve"> </w:t>
      </w:r>
      <w:proofErr w:type="spellStart"/>
      <w:r w:rsidRPr="00065F13">
        <w:t>we</w:t>
      </w:r>
      <w:proofErr w:type="spellEnd"/>
      <w:r w:rsidRPr="00065F13">
        <w:t xml:space="preserve"> trust </w:t>
      </w:r>
      <w:proofErr w:type="spellStart"/>
      <w:r w:rsidRPr="00065F13">
        <w:t>math</w:t>
      </w:r>
      <w:proofErr w:type="spellEnd"/>
      <w:r w:rsidRPr="00065F13">
        <w:t xml:space="preserve"> </w:t>
      </w:r>
      <w:proofErr w:type="spellStart"/>
      <w:r w:rsidRPr="00065F13">
        <w:t>preparatory</w:t>
      </w:r>
      <w:proofErr w:type="spellEnd"/>
      <w:r w:rsidRPr="00065F13">
        <w:t xml:space="preserve"> </w:t>
      </w:r>
      <w:proofErr w:type="spellStart"/>
      <w:r w:rsidRPr="00065F13">
        <w:t>courses</w:t>
      </w:r>
      <w:proofErr w:type="spellEnd"/>
      <w:r w:rsidRPr="00065F13">
        <w:t xml:space="preserve">? </w:t>
      </w:r>
      <w:proofErr w:type="spellStart"/>
      <w:r w:rsidRPr="00065F13">
        <w:t>An</w:t>
      </w:r>
      <w:proofErr w:type="spellEnd"/>
      <w:r w:rsidRPr="00065F13">
        <w:t xml:space="preserve"> </w:t>
      </w:r>
      <w:proofErr w:type="spellStart"/>
      <w:r w:rsidRPr="00065F13">
        <w:t>empirical</w:t>
      </w:r>
      <w:proofErr w:type="spellEnd"/>
      <w:r w:rsidRPr="00065F13">
        <w:t xml:space="preserve"> </w:t>
      </w:r>
      <w:proofErr w:type="spellStart"/>
      <w:r w:rsidRPr="00065F13">
        <w:t>analysis</w:t>
      </w:r>
      <w:proofErr w:type="spellEnd"/>
      <w:r w:rsidRPr="00065F13">
        <w:t xml:space="preserve"> </w:t>
      </w:r>
      <w:proofErr w:type="spellStart"/>
      <w:r w:rsidRPr="00065F13">
        <w:t>on</w:t>
      </w:r>
      <w:proofErr w:type="spellEnd"/>
      <w:r w:rsidRPr="00065F13">
        <w:t xml:space="preserve"> </w:t>
      </w:r>
      <w:proofErr w:type="spellStart"/>
      <w:r w:rsidRPr="00065F13">
        <w:t>the</w:t>
      </w:r>
      <w:proofErr w:type="spellEnd"/>
      <w:r w:rsidRPr="00065F13">
        <w:t xml:space="preserve"> </w:t>
      </w:r>
      <w:proofErr w:type="spellStart"/>
      <w:r w:rsidRPr="00065F13">
        <w:t>impact</w:t>
      </w:r>
      <w:proofErr w:type="spellEnd"/>
      <w:r w:rsidRPr="00065F13">
        <w:t xml:space="preserve"> </w:t>
      </w:r>
      <w:proofErr w:type="spellStart"/>
      <w:r w:rsidRPr="00065F13">
        <w:t>of</w:t>
      </w:r>
      <w:proofErr w:type="spellEnd"/>
      <w:r w:rsidRPr="00065F13">
        <w:t xml:space="preserve"> </w:t>
      </w:r>
      <w:proofErr w:type="spellStart"/>
      <w:r w:rsidRPr="00065F13">
        <w:t>students</w:t>
      </w:r>
      <w:proofErr w:type="spellEnd"/>
      <w:r w:rsidRPr="00065F13">
        <w:t xml:space="preserve">’ </w:t>
      </w:r>
      <w:proofErr w:type="spellStart"/>
      <w:r w:rsidRPr="00065F13">
        <w:t>participation</w:t>
      </w:r>
      <w:proofErr w:type="spellEnd"/>
      <w:r w:rsidRPr="00065F13">
        <w:t xml:space="preserve"> and </w:t>
      </w:r>
      <w:proofErr w:type="spellStart"/>
      <w:r w:rsidRPr="00065F13">
        <w:t>attendance</w:t>
      </w:r>
      <w:proofErr w:type="spellEnd"/>
      <w:r w:rsidRPr="00065F13">
        <w:t xml:space="preserve"> </w:t>
      </w:r>
      <w:proofErr w:type="spellStart"/>
      <w:r w:rsidRPr="00065F13">
        <w:t>on</w:t>
      </w:r>
      <w:proofErr w:type="spellEnd"/>
      <w:r w:rsidRPr="00065F13">
        <w:t xml:space="preserve"> short-and </w:t>
      </w:r>
      <w:proofErr w:type="spellStart"/>
      <w:r w:rsidRPr="00065F13">
        <w:t>medium-term</w:t>
      </w:r>
      <w:proofErr w:type="spellEnd"/>
      <w:r w:rsidRPr="00065F13">
        <w:t xml:space="preserve"> </w:t>
      </w:r>
      <w:proofErr w:type="spellStart"/>
      <w:r w:rsidRPr="00065F13">
        <w:t>effects</w:t>
      </w:r>
      <w:proofErr w:type="spellEnd"/>
      <w:r w:rsidRPr="00065F13">
        <w:t xml:space="preserve">. </w:t>
      </w:r>
      <w:proofErr w:type="spellStart"/>
      <w:r w:rsidRPr="00065F13">
        <w:rPr>
          <w:i/>
          <w:iCs/>
        </w:rPr>
        <w:t>Economic</w:t>
      </w:r>
      <w:proofErr w:type="spellEnd"/>
      <w:r w:rsidRPr="00065F13">
        <w:rPr>
          <w:i/>
          <w:iCs/>
        </w:rPr>
        <w:t xml:space="preserve"> </w:t>
      </w:r>
      <w:proofErr w:type="spellStart"/>
      <w:r w:rsidRPr="00065F13">
        <w:rPr>
          <w:i/>
          <w:iCs/>
        </w:rPr>
        <w:t>Analysis</w:t>
      </w:r>
      <w:proofErr w:type="spellEnd"/>
      <w:r w:rsidRPr="00065F13">
        <w:rPr>
          <w:i/>
          <w:iCs/>
        </w:rPr>
        <w:t xml:space="preserve"> and </w:t>
      </w:r>
      <w:proofErr w:type="spellStart"/>
      <w:r w:rsidRPr="00065F13">
        <w:rPr>
          <w:i/>
          <w:iCs/>
        </w:rPr>
        <w:t>Policy</w:t>
      </w:r>
      <w:proofErr w:type="spellEnd"/>
      <w:r w:rsidRPr="00065F13">
        <w:t xml:space="preserve">, </w:t>
      </w:r>
      <w:r w:rsidRPr="00065F13">
        <w:rPr>
          <w:i/>
          <w:iCs/>
        </w:rPr>
        <w:t>66</w:t>
      </w:r>
      <w:r w:rsidRPr="00065F13">
        <w:t xml:space="preserve">, 154-167. </w:t>
      </w:r>
      <w:hyperlink r:id="rId48">
        <w:r w:rsidRPr="00065F13">
          <w:t>https://doi.org/10.1016/j.eap.2020.04.002</w:t>
        </w:r>
      </w:hyperlink>
    </w:p>
    <w:p w14:paraId="55609190" w14:textId="77777777" w:rsidR="007739C8" w:rsidRPr="00065F13" w:rsidRDefault="007739C8" w:rsidP="00106795">
      <w:pPr>
        <w:spacing w:line="360" w:lineRule="auto"/>
        <w:ind w:left="720" w:hanging="720"/>
        <w:contextualSpacing/>
        <w:jc w:val="both"/>
        <w:rPr>
          <w:color w:val="222222"/>
          <w:shd w:val="clear" w:color="auto" w:fill="FFFFFF"/>
        </w:rPr>
      </w:pPr>
      <w:r w:rsidRPr="00065F13">
        <w:rPr>
          <w:color w:val="222222"/>
          <w:shd w:val="clear" w:color="auto" w:fill="FFFFFF"/>
        </w:rPr>
        <w:t xml:space="preserve">Castillo, M., Gamboa, R. and Hidalgo, R. (2018). </w:t>
      </w:r>
      <w:proofErr w:type="spellStart"/>
      <w:r w:rsidRPr="00065F13">
        <w:rPr>
          <w:color w:val="222222"/>
          <w:shd w:val="clear" w:color="auto" w:fill="FFFFFF"/>
        </w:rPr>
        <w:t>Concordance</w:t>
      </w:r>
      <w:proofErr w:type="spellEnd"/>
      <w:r w:rsidRPr="00065F13">
        <w:rPr>
          <w:color w:val="222222"/>
          <w:shd w:val="clear" w:color="auto" w:fill="FFFFFF"/>
        </w:rPr>
        <w:t xml:space="preserve"> </w:t>
      </w:r>
      <w:proofErr w:type="spellStart"/>
      <w:r w:rsidRPr="00065F13">
        <w:rPr>
          <w:color w:val="222222"/>
          <w:shd w:val="clear" w:color="auto" w:fill="FFFFFF"/>
        </w:rPr>
        <w:t>between</w:t>
      </w:r>
      <w:proofErr w:type="spellEnd"/>
      <w:r w:rsidRPr="00065F13">
        <w:rPr>
          <w:color w:val="222222"/>
          <w:shd w:val="clear" w:color="auto" w:fill="FFFFFF"/>
        </w:rPr>
        <w:t xml:space="preserve"> </w:t>
      </w:r>
      <w:proofErr w:type="spellStart"/>
      <w:r w:rsidRPr="00065F13">
        <w:rPr>
          <w:color w:val="222222"/>
          <w:shd w:val="clear" w:color="auto" w:fill="FFFFFF"/>
        </w:rPr>
        <w:t>introductory</w:t>
      </w:r>
      <w:proofErr w:type="spellEnd"/>
      <w:r w:rsidRPr="00065F13">
        <w:rPr>
          <w:color w:val="222222"/>
          <w:shd w:val="clear" w:color="auto" w:fill="FFFFFF"/>
        </w:rPr>
        <w:t xml:space="preserve"> </w:t>
      </w:r>
      <w:proofErr w:type="spellStart"/>
      <w:r w:rsidRPr="00065F13">
        <w:rPr>
          <w:color w:val="222222"/>
          <w:shd w:val="clear" w:color="auto" w:fill="FFFFFF"/>
        </w:rPr>
        <w:t>university</w:t>
      </w:r>
      <w:proofErr w:type="spellEnd"/>
      <w:r w:rsidRPr="00065F13">
        <w:rPr>
          <w:color w:val="222222"/>
          <w:shd w:val="clear" w:color="auto" w:fill="FFFFFF"/>
        </w:rPr>
        <w:t xml:space="preserve"> </w:t>
      </w:r>
      <w:proofErr w:type="spellStart"/>
      <w:r w:rsidRPr="00065F13">
        <w:rPr>
          <w:color w:val="222222"/>
          <w:shd w:val="clear" w:color="auto" w:fill="FFFFFF"/>
        </w:rPr>
        <w:t>mathematics</w:t>
      </w:r>
      <w:proofErr w:type="spellEnd"/>
      <w:r w:rsidRPr="00065F13">
        <w:rPr>
          <w:color w:val="222222"/>
          <w:shd w:val="clear" w:color="auto" w:fill="FFFFFF"/>
        </w:rPr>
        <w:t xml:space="preserve"> </w:t>
      </w:r>
      <w:proofErr w:type="spellStart"/>
      <w:r w:rsidRPr="00065F13">
        <w:rPr>
          <w:color w:val="222222"/>
          <w:shd w:val="clear" w:color="auto" w:fill="FFFFFF"/>
        </w:rPr>
        <w:t>courses</w:t>
      </w:r>
      <w:proofErr w:type="spellEnd"/>
      <w:r w:rsidRPr="00065F13">
        <w:rPr>
          <w:color w:val="222222"/>
          <w:shd w:val="clear" w:color="auto" w:fill="FFFFFF"/>
        </w:rPr>
        <w:t xml:space="preserve"> and </w:t>
      </w:r>
      <w:proofErr w:type="spellStart"/>
      <w:r w:rsidRPr="00065F13">
        <w:rPr>
          <w:color w:val="222222"/>
          <w:shd w:val="clear" w:color="auto" w:fill="FFFFFF"/>
        </w:rPr>
        <w:t>the</w:t>
      </w:r>
      <w:proofErr w:type="spellEnd"/>
      <w:r w:rsidRPr="00065F13">
        <w:rPr>
          <w:color w:val="222222"/>
          <w:shd w:val="clear" w:color="auto" w:fill="FFFFFF"/>
        </w:rPr>
        <w:t xml:space="preserve"> </w:t>
      </w:r>
      <w:proofErr w:type="spellStart"/>
      <w:r w:rsidRPr="00065F13">
        <w:rPr>
          <w:color w:val="222222"/>
          <w:shd w:val="clear" w:color="auto" w:fill="FFFFFF"/>
        </w:rPr>
        <w:t>program</w:t>
      </w:r>
      <w:proofErr w:type="spellEnd"/>
      <w:r w:rsidRPr="00065F13">
        <w:rPr>
          <w:color w:val="222222"/>
          <w:shd w:val="clear" w:color="auto" w:fill="FFFFFF"/>
        </w:rPr>
        <w:t xml:space="preserve"> </w:t>
      </w:r>
      <w:proofErr w:type="spellStart"/>
      <w:r w:rsidRPr="00065F13">
        <w:rPr>
          <w:color w:val="222222"/>
          <w:shd w:val="clear" w:color="auto" w:fill="FFFFFF"/>
        </w:rPr>
        <w:t>of</w:t>
      </w:r>
      <w:proofErr w:type="spellEnd"/>
      <w:r w:rsidRPr="00065F13">
        <w:rPr>
          <w:color w:val="222222"/>
          <w:shd w:val="clear" w:color="auto" w:fill="FFFFFF"/>
        </w:rPr>
        <w:t xml:space="preserve"> </w:t>
      </w:r>
      <w:proofErr w:type="spellStart"/>
      <w:r w:rsidRPr="00065F13">
        <w:rPr>
          <w:color w:val="222222"/>
          <w:shd w:val="clear" w:color="auto" w:fill="FFFFFF"/>
        </w:rPr>
        <w:t>pre-university</w:t>
      </w:r>
      <w:proofErr w:type="spellEnd"/>
      <w:r w:rsidRPr="00065F13">
        <w:rPr>
          <w:color w:val="222222"/>
          <w:shd w:val="clear" w:color="auto" w:fill="FFFFFF"/>
        </w:rPr>
        <w:t xml:space="preserve"> </w:t>
      </w:r>
      <w:proofErr w:type="spellStart"/>
      <w:r w:rsidRPr="00065F13">
        <w:rPr>
          <w:color w:val="222222"/>
          <w:shd w:val="clear" w:color="auto" w:fill="FFFFFF"/>
        </w:rPr>
        <w:t>studies</w:t>
      </w:r>
      <w:proofErr w:type="spellEnd"/>
      <w:r w:rsidRPr="00065F13">
        <w:rPr>
          <w:color w:val="222222"/>
          <w:shd w:val="clear" w:color="auto" w:fill="FFFFFF"/>
        </w:rPr>
        <w:t xml:space="preserve">: A </w:t>
      </w:r>
      <w:proofErr w:type="spellStart"/>
      <w:r w:rsidRPr="00065F13">
        <w:rPr>
          <w:color w:val="222222"/>
          <w:shd w:val="clear" w:color="auto" w:fill="FFFFFF"/>
        </w:rPr>
        <w:t>view</w:t>
      </w:r>
      <w:proofErr w:type="spellEnd"/>
      <w:r w:rsidRPr="00065F13">
        <w:rPr>
          <w:color w:val="222222"/>
          <w:shd w:val="clear" w:color="auto" w:fill="FFFFFF"/>
        </w:rPr>
        <w:t xml:space="preserve"> </w:t>
      </w:r>
      <w:proofErr w:type="spellStart"/>
      <w:r w:rsidRPr="00065F13">
        <w:rPr>
          <w:color w:val="222222"/>
          <w:shd w:val="clear" w:color="auto" w:fill="FFFFFF"/>
        </w:rPr>
        <w:t>from</w:t>
      </w:r>
      <w:proofErr w:type="spellEnd"/>
      <w:r w:rsidRPr="00065F13">
        <w:rPr>
          <w:color w:val="222222"/>
          <w:shd w:val="clear" w:color="auto" w:fill="FFFFFF"/>
        </w:rPr>
        <w:t xml:space="preserve"> </w:t>
      </w:r>
      <w:proofErr w:type="spellStart"/>
      <w:r w:rsidRPr="00065F13">
        <w:rPr>
          <w:color w:val="222222"/>
          <w:shd w:val="clear" w:color="auto" w:fill="FFFFFF"/>
        </w:rPr>
        <w:t>the</w:t>
      </w:r>
      <w:proofErr w:type="spellEnd"/>
      <w:r w:rsidRPr="00065F13">
        <w:rPr>
          <w:color w:val="222222"/>
          <w:shd w:val="clear" w:color="auto" w:fill="FFFFFF"/>
        </w:rPr>
        <w:t xml:space="preserve"> </w:t>
      </w:r>
      <w:proofErr w:type="spellStart"/>
      <w:r w:rsidRPr="00065F13">
        <w:rPr>
          <w:color w:val="222222"/>
          <w:shd w:val="clear" w:color="auto" w:fill="FFFFFF"/>
        </w:rPr>
        <w:t>perspectives</w:t>
      </w:r>
      <w:proofErr w:type="spellEnd"/>
      <w:r w:rsidRPr="00065F13">
        <w:rPr>
          <w:color w:val="222222"/>
          <w:shd w:val="clear" w:color="auto" w:fill="FFFFFF"/>
        </w:rPr>
        <w:t xml:space="preserve"> </w:t>
      </w:r>
      <w:proofErr w:type="spellStart"/>
      <w:r w:rsidRPr="00065F13">
        <w:rPr>
          <w:color w:val="222222"/>
          <w:shd w:val="clear" w:color="auto" w:fill="FFFFFF"/>
        </w:rPr>
        <w:t>of</w:t>
      </w:r>
      <w:proofErr w:type="spellEnd"/>
      <w:r w:rsidRPr="00065F13">
        <w:rPr>
          <w:color w:val="222222"/>
          <w:shd w:val="clear" w:color="auto" w:fill="FFFFFF"/>
        </w:rPr>
        <w:t xml:space="preserve"> </w:t>
      </w:r>
      <w:proofErr w:type="spellStart"/>
      <w:r w:rsidRPr="00065F13">
        <w:rPr>
          <w:color w:val="222222"/>
          <w:shd w:val="clear" w:color="auto" w:fill="FFFFFF"/>
        </w:rPr>
        <w:t>content</w:t>
      </w:r>
      <w:proofErr w:type="spellEnd"/>
      <w:r w:rsidRPr="00065F13">
        <w:rPr>
          <w:color w:val="222222"/>
          <w:shd w:val="clear" w:color="auto" w:fill="FFFFFF"/>
        </w:rPr>
        <w:t xml:space="preserve"> and </w:t>
      </w:r>
      <w:proofErr w:type="spellStart"/>
      <w:r w:rsidRPr="00065F13">
        <w:rPr>
          <w:color w:val="222222"/>
          <w:shd w:val="clear" w:color="auto" w:fill="FFFFFF"/>
        </w:rPr>
        <w:t>academic</w:t>
      </w:r>
      <w:proofErr w:type="spellEnd"/>
      <w:r w:rsidRPr="00065F13">
        <w:rPr>
          <w:color w:val="222222"/>
          <w:shd w:val="clear" w:color="auto" w:fill="FFFFFF"/>
        </w:rPr>
        <w:t xml:space="preserve"> performance. </w:t>
      </w:r>
      <w:proofErr w:type="spellStart"/>
      <w:r w:rsidRPr="00065F13">
        <w:rPr>
          <w:i/>
          <w:iCs/>
          <w:color w:val="222222"/>
          <w:shd w:val="clear" w:color="auto" w:fill="FFFFFF"/>
        </w:rPr>
        <w:t>Uniciencia</w:t>
      </w:r>
      <w:proofErr w:type="spellEnd"/>
      <w:r w:rsidRPr="00065F13">
        <w:rPr>
          <w:color w:val="222222"/>
          <w:shd w:val="clear" w:color="auto" w:fill="FFFFFF"/>
        </w:rPr>
        <w:t>, </w:t>
      </w:r>
      <w:r w:rsidRPr="00065F13">
        <w:rPr>
          <w:i/>
          <w:iCs/>
          <w:color w:val="222222"/>
          <w:shd w:val="clear" w:color="auto" w:fill="FFFFFF"/>
        </w:rPr>
        <w:t>32</w:t>
      </w:r>
      <w:r w:rsidRPr="00065F13">
        <w:rPr>
          <w:color w:val="222222"/>
          <w:shd w:val="clear" w:color="auto" w:fill="FFFFFF"/>
        </w:rPr>
        <w:t>(2), 20-41.</w:t>
      </w:r>
    </w:p>
    <w:p w14:paraId="74BD2663" w14:textId="77777777" w:rsidR="007739C8" w:rsidRPr="00065F13" w:rsidRDefault="007739C8" w:rsidP="00106795">
      <w:pPr>
        <w:spacing w:line="360" w:lineRule="auto"/>
        <w:ind w:left="720" w:hanging="720"/>
        <w:contextualSpacing/>
        <w:jc w:val="both"/>
      </w:pPr>
      <w:r w:rsidRPr="00065F13">
        <w:lastRenderedPageBreak/>
        <w:t xml:space="preserve">Cheng, X. (2016). </w:t>
      </w:r>
      <w:r w:rsidRPr="006B0D68">
        <w:rPr>
          <w:i/>
          <w:iCs/>
        </w:rPr>
        <w:t xml:space="preserve">Remedial </w:t>
      </w:r>
      <w:proofErr w:type="spellStart"/>
      <w:r w:rsidRPr="006B0D68">
        <w:rPr>
          <w:i/>
          <w:iCs/>
        </w:rPr>
        <w:t>Coursetaking</w:t>
      </w:r>
      <w:proofErr w:type="spellEnd"/>
      <w:r w:rsidRPr="006B0D68">
        <w:rPr>
          <w:i/>
          <w:iCs/>
        </w:rPr>
        <w:t xml:space="preserve"> at US </w:t>
      </w:r>
      <w:proofErr w:type="spellStart"/>
      <w:r w:rsidRPr="006B0D68">
        <w:rPr>
          <w:i/>
          <w:iCs/>
        </w:rPr>
        <w:t>Public</w:t>
      </w:r>
      <w:proofErr w:type="spellEnd"/>
      <w:r w:rsidRPr="006B0D68">
        <w:rPr>
          <w:i/>
          <w:iCs/>
        </w:rPr>
        <w:t xml:space="preserve"> 2-and 4-Year </w:t>
      </w:r>
      <w:proofErr w:type="spellStart"/>
      <w:r w:rsidRPr="006B0D68">
        <w:rPr>
          <w:i/>
          <w:iCs/>
        </w:rPr>
        <w:t>Institutions</w:t>
      </w:r>
      <w:proofErr w:type="spellEnd"/>
      <w:r w:rsidRPr="006B0D68">
        <w:rPr>
          <w:i/>
          <w:iCs/>
        </w:rPr>
        <w:t xml:space="preserve">: </w:t>
      </w:r>
      <w:proofErr w:type="spellStart"/>
      <w:r w:rsidRPr="006B0D68">
        <w:rPr>
          <w:i/>
          <w:iCs/>
        </w:rPr>
        <w:t>Scope</w:t>
      </w:r>
      <w:proofErr w:type="spellEnd"/>
      <w:r w:rsidRPr="006B0D68">
        <w:rPr>
          <w:i/>
          <w:iCs/>
        </w:rPr>
        <w:t xml:space="preserve">, </w:t>
      </w:r>
      <w:proofErr w:type="spellStart"/>
      <w:r w:rsidRPr="006B0D68">
        <w:rPr>
          <w:i/>
          <w:iCs/>
        </w:rPr>
        <w:t>Experiences</w:t>
      </w:r>
      <w:proofErr w:type="spellEnd"/>
      <w:r w:rsidRPr="006B0D68">
        <w:rPr>
          <w:i/>
          <w:iCs/>
        </w:rPr>
        <w:t xml:space="preserve">, and </w:t>
      </w:r>
      <w:proofErr w:type="spellStart"/>
      <w:r w:rsidRPr="006B0D68">
        <w:rPr>
          <w:i/>
          <w:iCs/>
        </w:rPr>
        <w:t>Outcomes</w:t>
      </w:r>
      <w:proofErr w:type="spellEnd"/>
      <w:r w:rsidRPr="00065F13">
        <w:t xml:space="preserve">. </w:t>
      </w:r>
      <w:proofErr w:type="spellStart"/>
      <w:r w:rsidRPr="00065F13">
        <w:t>Statistical</w:t>
      </w:r>
      <w:proofErr w:type="spellEnd"/>
      <w:r w:rsidRPr="00065F13">
        <w:t xml:space="preserve"> </w:t>
      </w:r>
      <w:proofErr w:type="spellStart"/>
      <w:r w:rsidRPr="00065F13">
        <w:t>Analysis</w:t>
      </w:r>
      <w:proofErr w:type="spellEnd"/>
      <w:r w:rsidRPr="00065F13">
        <w:t xml:space="preserve"> </w:t>
      </w:r>
      <w:proofErr w:type="spellStart"/>
      <w:r w:rsidRPr="00065F13">
        <w:t>Report</w:t>
      </w:r>
      <w:proofErr w:type="spellEnd"/>
      <w:r w:rsidRPr="00065F13">
        <w:t xml:space="preserve">. NCES 2016-405. </w:t>
      </w:r>
      <w:proofErr w:type="spellStart"/>
      <w:r w:rsidRPr="00065F13">
        <w:t>National</w:t>
      </w:r>
      <w:proofErr w:type="spellEnd"/>
      <w:r w:rsidRPr="00065F13">
        <w:t xml:space="preserve"> Center </w:t>
      </w:r>
      <w:proofErr w:type="spellStart"/>
      <w:r w:rsidRPr="00065F13">
        <w:t>for</w:t>
      </w:r>
      <w:proofErr w:type="spellEnd"/>
      <w:r w:rsidRPr="00065F13">
        <w:t xml:space="preserve"> </w:t>
      </w:r>
      <w:proofErr w:type="spellStart"/>
      <w:r w:rsidRPr="00065F13">
        <w:t>Education</w:t>
      </w:r>
      <w:proofErr w:type="spellEnd"/>
      <w:r w:rsidRPr="00065F13">
        <w:t xml:space="preserve"> </w:t>
      </w:r>
      <w:proofErr w:type="spellStart"/>
      <w:r w:rsidRPr="00065F13">
        <w:t>Statistics</w:t>
      </w:r>
      <w:proofErr w:type="spellEnd"/>
      <w:r w:rsidRPr="00065F13">
        <w:t>.</w:t>
      </w:r>
    </w:p>
    <w:p w14:paraId="1776A572" w14:textId="77777777" w:rsidR="007739C8" w:rsidRPr="00065F13" w:rsidRDefault="007739C8" w:rsidP="00106795">
      <w:pPr>
        <w:spacing w:line="360" w:lineRule="auto"/>
        <w:ind w:left="720" w:hanging="720"/>
        <w:contextualSpacing/>
        <w:jc w:val="both"/>
      </w:pPr>
      <w:r w:rsidRPr="00065F13">
        <w:t xml:space="preserve">De la Jara, F. y Tristán, S. (2022). Efectos de cursos remediales de lectura y matemáticas en logro y desigualdades educativos durante la covid-19 en México. </w:t>
      </w:r>
      <w:r w:rsidRPr="00106795">
        <w:t>IE Revista de Investigación Educativa de la REDIECH</w:t>
      </w:r>
      <w:r w:rsidRPr="00065F13">
        <w:t xml:space="preserve">, </w:t>
      </w:r>
      <w:r w:rsidRPr="00106795">
        <w:t>13</w:t>
      </w:r>
      <w:r w:rsidRPr="00065F13">
        <w:t>, e1536-e1536.</w:t>
      </w:r>
    </w:p>
    <w:p w14:paraId="3DB5B518" w14:textId="77777777" w:rsidR="007739C8" w:rsidRPr="00065F13" w:rsidRDefault="007739C8" w:rsidP="00106795">
      <w:pPr>
        <w:spacing w:line="360" w:lineRule="auto"/>
        <w:ind w:left="720" w:hanging="720"/>
        <w:contextualSpacing/>
        <w:jc w:val="both"/>
      </w:pPr>
      <w:r w:rsidRPr="00106795">
        <w:t xml:space="preserve">Douglas, D. and Salzman, H. (2020). </w:t>
      </w:r>
      <w:proofErr w:type="spellStart"/>
      <w:r w:rsidRPr="00106795">
        <w:t>Math</w:t>
      </w:r>
      <w:proofErr w:type="spellEnd"/>
      <w:r w:rsidRPr="00106795">
        <w:t xml:space="preserve"> </w:t>
      </w:r>
      <w:proofErr w:type="spellStart"/>
      <w:r w:rsidRPr="00106795">
        <w:t>counts</w:t>
      </w:r>
      <w:proofErr w:type="spellEnd"/>
      <w:r w:rsidRPr="00106795">
        <w:t xml:space="preserve">: </w:t>
      </w:r>
      <w:proofErr w:type="spellStart"/>
      <w:r w:rsidRPr="00106795">
        <w:t>major</w:t>
      </w:r>
      <w:proofErr w:type="spellEnd"/>
      <w:r w:rsidRPr="00106795">
        <w:t xml:space="preserve"> and </w:t>
      </w:r>
      <w:proofErr w:type="spellStart"/>
      <w:r w:rsidRPr="00106795">
        <w:t>gender</w:t>
      </w:r>
      <w:proofErr w:type="spellEnd"/>
      <w:r w:rsidRPr="00106795">
        <w:t xml:space="preserve"> </w:t>
      </w:r>
      <w:proofErr w:type="spellStart"/>
      <w:r w:rsidRPr="00106795">
        <w:t>differences</w:t>
      </w:r>
      <w:proofErr w:type="spellEnd"/>
      <w:r w:rsidRPr="00106795">
        <w:t xml:space="preserve"> in </w:t>
      </w:r>
      <w:proofErr w:type="spellStart"/>
      <w:r w:rsidRPr="00106795">
        <w:t>college</w:t>
      </w:r>
      <w:proofErr w:type="spellEnd"/>
      <w:r w:rsidRPr="00106795">
        <w:t xml:space="preserve"> </w:t>
      </w:r>
      <w:proofErr w:type="spellStart"/>
      <w:r w:rsidRPr="00106795">
        <w:t>mathematics</w:t>
      </w:r>
      <w:proofErr w:type="spellEnd"/>
      <w:r w:rsidRPr="00106795">
        <w:t xml:space="preserve"> </w:t>
      </w:r>
      <w:proofErr w:type="spellStart"/>
      <w:r w:rsidRPr="00106795">
        <w:t>coursework</w:t>
      </w:r>
      <w:proofErr w:type="spellEnd"/>
      <w:r w:rsidRPr="00106795">
        <w:t xml:space="preserve">. </w:t>
      </w:r>
      <w:proofErr w:type="spellStart"/>
      <w:r w:rsidRPr="00106795">
        <w:t>The</w:t>
      </w:r>
      <w:proofErr w:type="spellEnd"/>
      <w:r w:rsidRPr="00106795">
        <w:t xml:space="preserve"> </w:t>
      </w:r>
      <w:proofErr w:type="spellStart"/>
      <w:r w:rsidRPr="00106795">
        <w:t>Journal</w:t>
      </w:r>
      <w:proofErr w:type="spellEnd"/>
      <w:r w:rsidRPr="00106795">
        <w:t xml:space="preserve"> </w:t>
      </w:r>
      <w:proofErr w:type="spellStart"/>
      <w:r w:rsidRPr="00106795">
        <w:t>of</w:t>
      </w:r>
      <w:proofErr w:type="spellEnd"/>
      <w:r w:rsidRPr="00106795">
        <w:t xml:space="preserve"> </w:t>
      </w:r>
      <w:proofErr w:type="spellStart"/>
      <w:r w:rsidRPr="00106795">
        <w:t>Higher</w:t>
      </w:r>
      <w:proofErr w:type="spellEnd"/>
      <w:r w:rsidRPr="00106795">
        <w:t xml:space="preserve"> </w:t>
      </w:r>
      <w:proofErr w:type="spellStart"/>
      <w:r w:rsidRPr="00106795">
        <w:t>Education</w:t>
      </w:r>
      <w:proofErr w:type="spellEnd"/>
      <w:r w:rsidRPr="00065F13">
        <w:t xml:space="preserve">, </w:t>
      </w:r>
      <w:r w:rsidRPr="00106795">
        <w:t>91</w:t>
      </w:r>
      <w:r w:rsidRPr="00065F13">
        <w:t xml:space="preserve">(1). </w:t>
      </w:r>
      <w:hyperlink r:id="rId49" w:history="1">
        <w:r w:rsidRPr="00106795">
          <w:t>https://doi.org/10.1080/00221546.2019.1602393</w:t>
        </w:r>
      </w:hyperlink>
    </w:p>
    <w:p w14:paraId="7EF139C6" w14:textId="77777777" w:rsidR="007739C8" w:rsidRPr="00065F13" w:rsidRDefault="007739C8" w:rsidP="00106795">
      <w:pPr>
        <w:spacing w:line="360" w:lineRule="auto"/>
        <w:ind w:left="720" w:hanging="720"/>
        <w:contextualSpacing/>
        <w:jc w:val="both"/>
      </w:pPr>
      <w:r w:rsidRPr="00065F13">
        <w:t xml:space="preserve">Er, S. N. (2018). </w:t>
      </w:r>
      <w:proofErr w:type="spellStart"/>
      <w:r w:rsidRPr="00065F13">
        <w:t>Mathematics</w:t>
      </w:r>
      <w:proofErr w:type="spellEnd"/>
      <w:r w:rsidRPr="00065F13">
        <w:t xml:space="preserve"> </w:t>
      </w:r>
      <w:proofErr w:type="spellStart"/>
      <w:r w:rsidRPr="00065F13">
        <w:t>readiness</w:t>
      </w:r>
      <w:proofErr w:type="spellEnd"/>
      <w:r w:rsidRPr="00065F13">
        <w:t xml:space="preserve"> </w:t>
      </w:r>
      <w:proofErr w:type="spellStart"/>
      <w:r w:rsidRPr="00065F13">
        <w:t>of</w:t>
      </w:r>
      <w:proofErr w:type="spellEnd"/>
      <w:r w:rsidRPr="00065F13">
        <w:t xml:space="preserve"> </w:t>
      </w:r>
      <w:proofErr w:type="spellStart"/>
      <w:r w:rsidRPr="00065F13">
        <w:t>first-year</w:t>
      </w:r>
      <w:proofErr w:type="spellEnd"/>
      <w:r w:rsidRPr="00065F13">
        <w:t xml:space="preserve"> </w:t>
      </w:r>
      <w:proofErr w:type="spellStart"/>
      <w:r w:rsidRPr="00065F13">
        <w:t>college</w:t>
      </w:r>
      <w:proofErr w:type="spellEnd"/>
      <w:r w:rsidRPr="00065F13">
        <w:t xml:space="preserve"> </w:t>
      </w:r>
      <w:proofErr w:type="spellStart"/>
      <w:r w:rsidRPr="00065F13">
        <w:t>students</w:t>
      </w:r>
      <w:proofErr w:type="spellEnd"/>
      <w:r w:rsidRPr="00065F13">
        <w:t xml:space="preserve"> and </w:t>
      </w:r>
      <w:proofErr w:type="spellStart"/>
      <w:r w:rsidRPr="00065F13">
        <w:t>missing</w:t>
      </w:r>
      <w:proofErr w:type="spellEnd"/>
      <w:r w:rsidRPr="00065F13">
        <w:t xml:space="preserve"> </w:t>
      </w:r>
      <w:proofErr w:type="spellStart"/>
      <w:r w:rsidRPr="00065F13">
        <w:t>necessary</w:t>
      </w:r>
      <w:proofErr w:type="spellEnd"/>
      <w:r w:rsidRPr="00065F13">
        <w:t xml:space="preserve"> </w:t>
      </w:r>
      <w:proofErr w:type="spellStart"/>
      <w:r w:rsidRPr="00065F13">
        <w:t>skills</w:t>
      </w:r>
      <w:proofErr w:type="spellEnd"/>
      <w:r w:rsidRPr="00065F13">
        <w:t xml:space="preserve">: </w:t>
      </w:r>
      <w:proofErr w:type="spellStart"/>
      <w:r w:rsidRPr="00065F13">
        <w:t>perspectives</w:t>
      </w:r>
      <w:proofErr w:type="spellEnd"/>
      <w:r w:rsidRPr="00065F13">
        <w:t xml:space="preserve"> </w:t>
      </w:r>
      <w:proofErr w:type="spellStart"/>
      <w:r w:rsidRPr="00065F13">
        <w:t>of</w:t>
      </w:r>
      <w:proofErr w:type="spellEnd"/>
      <w:r w:rsidRPr="00065F13">
        <w:t xml:space="preserve"> </w:t>
      </w:r>
      <w:proofErr w:type="spellStart"/>
      <w:r w:rsidRPr="00065F13">
        <w:t>mathematics</w:t>
      </w:r>
      <w:proofErr w:type="spellEnd"/>
      <w:r w:rsidRPr="00065F13">
        <w:t xml:space="preserve"> </w:t>
      </w:r>
      <w:proofErr w:type="spellStart"/>
      <w:r w:rsidRPr="00065F13">
        <w:t>faculty</w:t>
      </w:r>
      <w:proofErr w:type="spellEnd"/>
      <w:r w:rsidRPr="00065F13">
        <w:t>. </w:t>
      </w:r>
      <w:proofErr w:type="spellStart"/>
      <w:r w:rsidRPr="00106795">
        <w:t>Journal</w:t>
      </w:r>
      <w:proofErr w:type="spellEnd"/>
      <w:r w:rsidRPr="00106795">
        <w:t xml:space="preserve"> </w:t>
      </w:r>
      <w:proofErr w:type="spellStart"/>
      <w:r w:rsidRPr="00106795">
        <w:t>of</w:t>
      </w:r>
      <w:proofErr w:type="spellEnd"/>
      <w:r w:rsidRPr="00106795">
        <w:t xml:space="preserve"> </w:t>
      </w:r>
      <w:proofErr w:type="spellStart"/>
      <w:r w:rsidRPr="00106795">
        <w:t>Further</w:t>
      </w:r>
      <w:proofErr w:type="spellEnd"/>
      <w:r w:rsidRPr="00106795">
        <w:t xml:space="preserve"> and </w:t>
      </w:r>
      <w:proofErr w:type="spellStart"/>
      <w:r w:rsidRPr="00106795">
        <w:t>Higher</w:t>
      </w:r>
      <w:proofErr w:type="spellEnd"/>
      <w:r w:rsidRPr="00106795">
        <w:t xml:space="preserve"> </w:t>
      </w:r>
      <w:proofErr w:type="spellStart"/>
      <w:r w:rsidRPr="00106795">
        <w:t>Education</w:t>
      </w:r>
      <w:proofErr w:type="spellEnd"/>
      <w:r w:rsidRPr="00065F13">
        <w:t>, </w:t>
      </w:r>
      <w:r w:rsidRPr="00106795">
        <w:t>42</w:t>
      </w:r>
      <w:r w:rsidRPr="00065F13">
        <w:t xml:space="preserve">(7), 937-952. </w:t>
      </w:r>
      <w:hyperlink r:id="rId50">
        <w:r w:rsidRPr="00065F13">
          <w:t>https://doi.org/10.1080/0309877X.2017.1332354</w:t>
        </w:r>
      </w:hyperlink>
      <w:r w:rsidRPr="00065F13">
        <w:t xml:space="preserve"> </w:t>
      </w:r>
    </w:p>
    <w:p w14:paraId="07425BE4" w14:textId="77777777" w:rsidR="007739C8" w:rsidRPr="00065F13" w:rsidRDefault="007739C8" w:rsidP="00106795">
      <w:pPr>
        <w:spacing w:line="360" w:lineRule="auto"/>
        <w:ind w:left="720" w:hanging="720"/>
        <w:contextualSpacing/>
        <w:jc w:val="both"/>
      </w:pPr>
      <w:r w:rsidRPr="00065F13">
        <w:t xml:space="preserve">Gutiérrez, E. y </w:t>
      </w:r>
      <w:proofErr w:type="spellStart"/>
      <w:r w:rsidRPr="00065F13">
        <w:t>Vladimirovna</w:t>
      </w:r>
      <w:proofErr w:type="spellEnd"/>
      <w:r w:rsidRPr="00065F13">
        <w:t xml:space="preserve">, O. (2017). </w:t>
      </w:r>
      <w:r w:rsidRPr="00106795">
        <w:t>Probabilidad y estadística. Aplicaciones a las ciencias e ingenierías</w:t>
      </w:r>
      <w:r w:rsidRPr="00065F13">
        <w:t>. Grupo Editorial Patria.</w:t>
      </w:r>
    </w:p>
    <w:p w14:paraId="17CBF027" w14:textId="77777777" w:rsidR="007739C8" w:rsidRPr="00065F13" w:rsidRDefault="007739C8" w:rsidP="00106795">
      <w:pPr>
        <w:spacing w:line="360" w:lineRule="auto"/>
        <w:ind w:left="720" w:hanging="720"/>
        <w:contextualSpacing/>
        <w:jc w:val="both"/>
      </w:pPr>
      <w:r w:rsidRPr="00065F13">
        <w:t xml:space="preserve">Lake, W., </w:t>
      </w:r>
      <w:proofErr w:type="spellStart"/>
      <w:r w:rsidRPr="00065F13">
        <w:t>Wallin</w:t>
      </w:r>
      <w:proofErr w:type="spellEnd"/>
      <w:r w:rsidRPr="00065F13">
        <w:t xml:space="preserve">, M., </w:t>
      </w:r>
      <w:proofErr w:type="spellStart"/>
      <w:r w:rsidRPr="00065F13">
        <w:t>Woolcott</w:t>
      </w:r>
      <w:proofErr w:type="spellEnd"/>
      <w:r w:rsidRPr="00065F13">
        <w:t xml:space="preserve">, G., Boyd, W., Foster, A., </w:t>
      </w:r>
      <w:proofErr w:type="spellStart"/>
      <w:r w:rsidRPr="00065F13">
        <w:t>Markopoulos</w:t>
      </w:r>
      <w:proofErr w:type="spellEnd"/>
      <w:r w:rsidRPr="00065F13">
        <w:t xml:space="preserve">, C. and Boyd, W. (2017). </w:t>
      </w:r>
      <w:proofErr w:type="spellStart"/>
      <w:r w:rsidRPr="00065F13">
        <w:t>Applying</w:t>
      </w:r>
      <w:proofErr w:type="spellEnd"/>
      <w:r w:rsidRPr="00065F13">
        <w:t xml:space="preserve"> </w:t>
      </w:r>
      <w:proofErr w:type="spellStart"/>
      <w:r w:rsidRPr="00065F13">
        <w:t>an</w:t>
      </w:r>
      <w:proofErr w:type="spellEnd"/>
      <w:r w:rsidRPr="00065F13">
        <w:t xml:space="preserve"> alternative </w:t>
      </w:r>
      <w:proofErr w:type="spellStart"/>
      <w:r w:rsidRPr="00065F13">
        <w:t>mathematics</w:t>
      </w:r>
      <w:proofErr w:type="spellEnd"/>
      <w:r w:rsidRPr="00065F13">
        <w:t xml:space="preserve"> </w:t>
      </w:r>
      <w:proofErr w:type="spellStart"/>
      <w:r w:rsidRPr="00065F13">
        <w:t>pedagogy</w:t>
      </w:r>
      <w:proofErr w:type="spellEnd"/>
      <w:r w:rsidRPr="00065F13">
        <w:t xml:space="preserve"> </w:t>
      </w:r>
      <w:proofErr w:type="spellStart"/>
      <w:r w:rsidRPr="00065F13">
        <w:t>for</w:t>
      </w:r>
      <w:proofErr w:type="spellEnd"/>
      <w:r w:rsidRPr="00065F13">
        <w:t xml:space="preserve"> </w:t>
      </w:r>
      <w:proofErr w:type="spellStart"/>
      <w:r w:rsidRPr="00065F13">
        <w:t>students</w:t>
      </w:r>
      <w:proofErr w:type="spellEnd"/>
      <w:r w:rsidRPr="00065F13">
        <w:t xml:space="preserve"> </w:t>
      </w:r>
      <w:proofErr w:type="spellStart"/>
      <w:r w:rsidRPr="00065F13">
        <w:t>with</w:t>
      </w:r>
      <w:proofErr w:type="spellEnd"/>
      <w:r w:rsidRPr="00065F13">
        <w:t xml:space="preserve"> </w:t>
      </w:r>
      <w:proofErr w:type="spellStart"/>
      <w:r w:rsidRPr="00065F13">
        <w:t>weak</w:t>
      </w:r>
      <w:proofErr w:type="spellEnd"/>
      <w:r w:rsidRPr="00065F13">
        <w:t xml:space="preserve"> </w:t>
      </w:r>
      <w:proofErr w:type="spellStart"/>
      <w:r w:rsidRPr="00065F13">
        <w:t>mathematics</w:t>
      </w:r>
      <w:proofErr w:type="spellEnd"/>
      <w:r w:rsidRPr="00065F13">
        <w:t>: Meta-</w:t>
      </w:r>
      <w:proofErr w:type="spellStart"/>
      <w:r w:rsidRPr="00065F13">
        <w:t>analysis</w:t>
      </w:r>
      <w:proofErr w:type="spellEnd"/>
      <w:r w:rsidRPr="00065F13">
        <w:t xml:space="preserve"> </w:t>
      </w:r>
      <w:proofErr w:type="spellStart"/>
      <w:r w:rsidRPr="00065F13">
        <w:t>of</w:t>
      </w:r>
      <w:proofErr w:type="spellEnd"/>
      <w:r w:rsidRPr="00065F13">
        <w:t xml:space="preserve"> alternative </w:t>
      </w:r>
      <w:proofErr w:type="spellStart"/>
      <w:r w:rsidRPr="00065F13">
        <w:t>pedagogies</w:t>
      </w:r>
      <w:proofErr w:type="spellEnd"/>
      <w:r w:rsidRPr="00065F13">
        <w:t xml:space="preserve">. </w:t>
      </w:r>
      <w:r w:rsidRPr="00106795">
        <w:t xml:space="preserve">International </w:t>
      </w:r>
      <w:proofErr w:type="spellStart"/>
      <w:r w:rsidRPr="00106795">
        <w:t>Journal</w:t>
      </w:r>
      <w:proofErr w:type="spellEnd"/>
      <w:r w:rsidRPr="00106795">
        <w:t xml:space="preserve"> </w:t>
      </w:r>
      <w:proofErr w:type="spellStart"/>
      <w:r w:rsidRPr="00106795">
        <w:t>of</w:t>
      </w:r>
      <w:proofErr w:type="spellEnd"/>
      <w:r w:rsidRPr="00106795">
        <w:t xml:space="preserve"> </w:t>
      </w:r>
      <w:proofErr w:type="spellStart"/>
      <w:r w:rsidRPr="00106795">
        <w:t>Mathematical</w:t>
      </w:r>
      <w:proofErr w:type="spellEnd"/>
      <w:r w:rsidRPr="00106795">
        <w:t xml:space="preserve"> </w:t>
      </w:r>
      <w:proofErr w:type="spellStart"/>
      <w:r w:rsidRPr="00106795">
        <w:t>Education</w:t>
      </w:r>
      <w:proofErr w:type="spellEnd"/>
      <w:r w:rsidRPr="00106795">
        <w:t xml:space="preserve"> in </w:t>
      </w:r>
      <w:proofErr w:type="spellStart"/>
      <w:r w:rsidRPr="00106795">
        <w:t>Science</w:t>
      </w:r>
      <w:proofErr w:type="spellEnd"/>
      <w:r w:rsidRPr="00106795">
        <w:t xml:space="preserve"> and </w:t>
      </w:r>
      <w:proofErr w:type="spellStart"/>
      <w:r w:rsidRPr="00106795">
        <w:t>Technology</w:t>
      </w:r>
      <w:proofErr w:type="spellEnd"/>
      <w:r w:rsidRPr="00065F13">
        <w:t xml:space="preserve">, </w:t>
      </w:r>
      <w:r w:rsidRPr="00106795">
        <w:t>48</w:t>
      </w:r>
      <w:r w:rsidRPr="00065F13">
        <w:t>(2), 215-228.</w:t>
      </w:r>
      <w:hyperlink r:id="rId51">
        <w:r w:rsidRPr="00065F13">
          <w:t>https://doi.org/10.1080/0020739X.2016.1245876</w:t>
        </w:r>
      </w:hyperlink>
    </w:p>
    <w:p w14:paraId="05C8D619" w14:textId="77777777" w:rsidR="007739C8" w:rsidRPr="00065F13" w:rsidRDefault="007739C8" w:rsidP="00106795">
      <w:pPr>
        <w:spacing w:line="360" w:lineRule="auto"/>
        <w:ind w:left="720" w:hanging="720"/>
        <w:contextualSpacing/>
        <w:jc w:val="both"/>
      </w:pPr>
      <w:r w:rsidRPr="00065F13">
        <w:t xml:space="preserve">Levin, R y </w:t>
      </w:r>
      <w:proofErr w:type="spellStart"/>
      <w:r w:rsidRPr="00065F13">
        <w:t>Rubin</w:t>
      </w:r>
      <w:proofErr w:type="spellEnd"/>
      <w:r w:rsidRPr="00065F13">
        <w:t xml:space="preserve">, D. (2004). </w:t>
      </w:r>
      <w:r w:rsidRPr="00106795">
        <w:t>Estadística para administración y economía</w:t>
      </w:r>
      <w:r w:rsidRPr="00065F13">
        <w:t>. Pearson Educación.</w:t>
      </w:r>
    </w:p>
    <w:p w14:paraId="04CA2CF7" w14:textId="77777777" w:rsidR="007739C8" w:rsidRPr="00065F13" w:rsidRDefault="007739C8" w:rsidP="00106795">
      <w:pPr>
        <w:spacing w:line="360" w:lineRule="auto"/>
        <w:ind w:left="720" w:hanging="720"/>
        <w:contextualSpacing/>
        <w:jc w:val="both"/>
      </w:pPr>
      <w:r w:rsidRPr="00065F13">
        <w:t xml:space="preserve">Logue, A. W., Douglas, D. and Watanabe-Rose, M. (2019). </w:t>
      </w:r>
      <w:proofErr w:type="spellStart"/>
      <w:r w:rsidRPr="00065F13">
        <w:t>Corequisite</w:t>
      </w:r>
      <w:proofErr w:type="spellEnd"/>
      <w:r w:rsidRPr="00065F13">
        <w:t xml:space="preserve"> </w:t>
      </w:r>
      <w:proofErr w:type="spellStart"/>
      <w:r w:rsidRPr="00065F13">
        <w:t>Mathematics</w:t>
      </w:r>
      <w:proofErr w:type="spellEnd"/>
      <w:r w:rsidRPr="00065F13">
        <w:t xml:space="preserve"> </w:t>
      </w:r>
      <w:proofErr w:type="spellStart"/>
      <w:r w:rsidRPr="00065F13">
        <w:t>Remediation</w:t>
      </w:r>
      <w:proofErr w:type="spellEnd"/>
      <w:r w:rsidRPr="00065F13">
        <w:t xml:space="preserve">: </w:t>
      </w:r>
      <w:proofErr w:type="spellStart"/>
      <w:r w:rsidRPr="00065F13">
        <w:t>Results</w:t>
      </w:r>
      <w:proofErr w:type="spellEnd"/>
      <w:r w:rsidRPr="00065F13">
        <w:t xml:space="preserve"> </w:t>
      </w:r>
      <w:proofErr w:type="spellStart"/>
      <w:r w:rsidRPr="00065F13">
        <w:t>Over</w:t>
      </w:r>
      <w:proofErr w:type="spellEnd"/>
      <w:r w:rsidRPr="00065F13">
        <w:t xml:space="preserve"> Time and in </w:t>
      </w:r>
      <w:proofErr w:type="spellStart"/>
      <w:r w:rsidRPr="00065F13">
        <w:t>Different</w:t>
      </w:r>
      <w:proofErr w:type="spellEnd"/>
      <w:r w:rsidRPr="00065F13">
        <w:t xml:space="preserve"> </w:t>
      </w:r>
      <w:proofErr w:type="spellStart"/>
      <w:r w:rsidRPr="00065F13">
        <w:t>Contexts</w:t>
      </w:r>
      <w:proofErr w:type="spellEnd"/>
      <w:r w:rsidRPr="00065F13">
        <w:t xml:space="preserve">. </w:t>
      </w:r>
      <w:proofErr w:type="spellStart"/>
      <w:r w:rsidRPr="00106795">
        <w:t>Educational</w:t>
      </w:r>
      <w:proofErr w:type="spellEnd"/>
      <w:r w:rsidRPr="00106795">
        <w:t xml:space="preserve"> </w:t>
      </w:r>
      <w:proofErr w:type="spellStart"/>
      <w:r w:rsidRPr="00106795">
        <w:t>Evaluation</w:t>
      </w:r>
      <w:proofErr w:type="spellEnd"/>
      <w:r w:rsidRPr="00106795">
        <w:t xml:space="preserve"> and </w:t>
      </w:r>
      <w:proofErr w:type="spellStart"/>
      <w:r w:rsidRPr="00106795">
        <w:t>Policy</w:t>
      </w:r>
      <w:proofErr w:type="spellEnd"/>
      <w:r w:rsidRPr="00106795">
        <w:t xml:space="preserve"> </w:t>
      </w:r>
      <w:proofErr w:type="spellStart"/>
      <w:r w:rsidRPr="00106795">
        <w:t>Analysis</w:t>
      </w:r>
      <w:proofErr w:type="spellEnd"/>
      <w:r w:rsidRPr="00065F13">
        <w:t xml:space="preserve">, </w:t>
      </w:r>
      <w:r w:rsidRPr="00106795">
        <w:t>41</w:t>
      </w:r>
      <w:r w:rsidRPr="00065F13">
        <w:t xml:space="preserve">(3), 294–315. </w:t>
      </w:r>
      <w:hyperlink r:id="rId52">
        <w:r w:rsidRPr="00065F13">
          <w:t>https://doi.org/10.3102/0162373719848777</w:t>
        </w:r>
      </w:hyperlink>
      <w:r w:rsidRPr="00065F13">
        <w:t xml:space="preserve"> </w:t>
      </w:r>
    </w:p>
    <w:p w14:paraId="5B2BB5D4" w14:textId="77777777" w:rsidR="007739C8" w:rsidRPr="00065F13" w:rsidRDefault="007739C8" w:rsidP="00106795">
      <w:pPr>
        <w:spacing w:line="360" w:lineRule="auto"/>
        <w:ind w:left="720" w:hanging="720"/>
        <w:contextualSpacing/>
        <w:jc w:val="both"/>
      </w:pPr>
      <w:r w:rsidRPr="00065F13">
        <w:t xml:space="preserve">Logue, A. W., Watanabe-Rose, M. and Douglas, D. (2016). </w:t>
      </w:r>
      <w:proofErr w:type="spellStart"/>
      <w:r w:rsidRPr="00065F13">
        <w:t>Should</w:t>
      </w:r>
      <w:proofErr w:type="spellEnd"/>
      <w:r w:rsidRPr="00065F13">
        <w:t xml:space="preserve"> </w:t>
      </w:r>
      <w:proofErr w:type="spellStart"/>
      <w:r w:rsidRPr="00065F13">
        <w:t>students</w:t>
      </w:r>
      <w:proofErr w:type="spellEnd"/>
      <w:r w:rsidRPr="00065F13">
        <w:t xml:space="preserve"> </w:t>
      </w:r>
      <w:proofErr w:type="spellStart"/>
      <w:r w:rsidRPr="00065F13">
        <w:t>assessed</w:t>
      </w:r>
      <w:proofErr w:type="spellEnd"/>
      <w:r w:rsidRPr="00065F13">
        <w:t xml:space="preserve"> as </w:t>
      </w:r>
      <w:proofErr w:type="spellStart"/>
      <w:r w:rsidRPr="00065F13">
        <w:t>needing</w:t>
      </w:r>
      <w:proofErr w:type="spellEnd"/>
      <w:r w:rsidRPr="00065F13">
        <w:t xml:space="preserve"> remedial </w:t>
      </w:r>
      <w:proofErr w:type="spellStart"/>
      <w:r w:rsidRPr="00065F13">
        <w:t>mathematics</w:t>
      </w:r>
      <w:proofErr w:type="spellEnd"/>
      <w:r w:rsidRPr="00065F13">
        <w:t xml:space="preserve"> </w:t>
      </w:r>
      <w:proofErr w:type="spellStart"/>
      <w:r w:rsidRPr="00065F13">
        <w:t>take</w:t>
      </w:r>
      <w:proofErr w:type="spellEnd"/>
      <w:r w:rsidRPr="00065F13">
        <w:t xml:space="preserve"> </w:t>
      </w:r>
      <w:proofErr w:type="spellStart"/>
      <w:r w:rsidRPr="00065F13">
        <w:t>college-level</w:t>
      </w:r>
      <w:proofErr w:type="spellEnd"/>
      <w:r w:rsidRPr="00065F13">
        <w:t xml:space="preserve"> </w:t>
      </w:r>
      <w:proofErr w:type="spellStart"/>
      <w:r w:rsidRPr="00065F13">
        <w:t>quantitative</w:t>
      </w:r>
      <w:proofErr w:type="spellEnd"/>
      <w:r w:rsidRPr="00065F13">
        <w:t xml:space="preserve"> </w:t>
      </w:r>
      <w:proofErr w:type="spellStart"/>
      <w:r w:rsidRPr="00065F13">
        <w:t>courses</w:t>
      </w:r>
      <w:proofErr w:type="spellEnd"/>
      <w:r w:rsidRPr="00065F13">
        <w:t xml:space="preserve"> </w:t>
      </w:r>
      <w:proofErr w:type="spellStart"/>
      <w:r w:rsidRPr="00065F13">
        <w:t>instead</w:t>
      </w:r>
      <w:proofErr w:type="spellEnd"/>
      <w:r w:rsidRPr="00065F13">
        <w:t xml:space="preserve">? A </w:t>
      </w:r>
      <w:proofErr w:type="spellStart"/>
      <w:r w:rsidRPr="00065F13">
        <w:t>randomized</w:t>
      </w:r>
      <w:proofErr w:type="spellEnd"/>
      <w:r w:rsidRPr="00065F13">
        <w:t xml:space="preserve"> </w:t>
      </w:r>
      <w:proofErr w:type="spellStart"/>
      <w:r w:rsidRPr="00065F13">
        <w:t>controlled</w:t>
      </w:r>
      <w:proofErr w:type="spellEnd"/>
      <w:r w:rsidRPr="00065F13">
        <w:t xml:space="preserve"> trial. </w:t>
      </w:r>
      <w:proofErr w:type="spellStart"/>
      <w:r w:rsidRPr="00106795">
        <w:t>Educational</w:t>
      </w:r>
      <w:proofErr w:type="spellEnd"/>
      <w:r w:rsidRPr="00106795">
        <w:t xml:space="preserve"> </w:t>
      </w:r>
      <w:proofErr w:type="spellStart"/>
      <w:r w:rsidRPr="00106795">
        <w:t>Evaluation</w:t>
      </w:r>
      <w:proofErr w:type="spellEnd"/>
      <w:r w:rsidRPr="00106795">
        <w:t xml:space="preserve"> and </w:t>
      </w:r>
      <w:proofErr w:type="spellStart"/>
      <w:r w:rsidRPr="00106795">
        <w:t>Policy</w:t>
      </w:r>
      <w:proofErr w:type="spellEnd"/>
      <w:r w:rsidRPr="00106795">
        <w:t xml:space="preserve"> </w:t>
      </w:r>
      <w:proofErr w:type="spellStart"/>
      <w:r w:rsidRPr="00106795">
        <w:t>Analysis</w:t>
      </w:r>
      <w:proofErr w:type="spellEnd"/>
      <w:r w:rsidRPr="00065F13">
        <w:t>, </w:t>
      </w:r>
      <w:r w:rsidRPr="00106795">
        <w:t>38</w:t>
      </w:r>
      <w:r w:rsidRPr="00065F13">
        <w:t>(3), 578-598.</w:t>
      </w:r>
    </w:p>
    <w:p w14:paraId="36EB6566" w14:textId="77777777" w:rsidR="007739C8" w:rsidRPr="00065F13" w:rsidRDefault="007739C8" w:rsidP="00106795">
      <w:pPr>
        <w:spacing w:line="360" w:lineRule="auto"/>
        <w:ind w:left="720" w:hanging="720"/>
        <w:contextualSpacing/>
        <w:jc w:val="both"/>
      </w:pPr>
      <w:r w:rsidRPr="00065F13">
        <w:t xml:space="preserve">López, C. y Cornejo, L. (2020). El aprendizaje adaptativo para la regularización académica de estudiantes de nuevo ingreso: la experiencia en un curso remedial de matemáticas. </w:t>
      </w:r>
      <w:proofErr w:type="spellStart"/>
      <w:r w:rsidRPr="00106795">
        <w:t>Edutec</w:t>
      </w:r>
      <w:proofErr w:type="spellEnd"/>
      <w:r w:rsidRPr="00106795">
        <w:t>. Revista Electrónica de Tecnología Educativa</w:t>
      </w:r>
      <w:r w:rsidRPr="00065F13">
        <w:t>, (74), 206-220.</w:t>
      </w:r>
    </w:p>
    <w:p w14:paraId="7F9DDCA8" w14:textId="2EA8A011" w:rsidR="007739C8" w:rsidRPr="00065F13" w:rsidRDefault="007739C8" w:rsidP="00106795">
      <w:pPr>
        <w:spacing w:line="360" w:lineRule="auto"/>
        <w:ind w:left="720" w:hanging="720"/>
        <w:contextualSpacing/>
        <w:jc w:val="both"/>
      </w:pPr>
      <w:r w:rsidRPr="00065F13">
        <w:lastRenderedPageBreak/>
        <w:t xml:space="preserve">Madison, B. Linde, C., Decker, B., </w:t>
      </w:r>
      <w:proofErr w:type="spellStart"/>
      <w:r w:rsidRPr="00065F13">
        <w:t>Rigsby</w:t>
      </w:r>
      <w:proofErr w:type="spellEnd"/>
      <w:r w:rsidRPr="00065F13">
        <w:t xml:space="preserve">, M., </w:t>
      </w:r>
      <w:proofErr w:type="spellStart"/>
      <w:r w:rsidRPr="00065F13">
        <w:t>Dingman</w:t>
      </w:r>
      <w:proofErr w:type="spellEnd"/>
      <w:r w:rsidRPr="00065F13">
        <w:t xml:space="preserve">, S. and </w:t>
      </w:r>
      <w:proofErr w:type="spellStart"/>
      <w:r w:rsidRPr="00065F13">
        <w:t>Stegman</w:t>
      </w:r>
      <w:proofErr w:type="spellEnd"/>
      <w:r w:rsidRPr="00065F13">
        <w:t xml:space="preserve">, Ch. (2015). A </w:t>
      </w:r>
      <w:proofErr w:type="spellStart"/>
      <w:r w:rsidRPr="00065F13">
        <w:t>Study</w:t>
      </w:r>
      <w:proofErr w:type="spellEnd"/>
      <w:r w:rsidRPr="00065F13">
        <w:t xml:space="preserve"> </w:t>
      </w:r>
      <w:proofErr w:type="spellStart"/>
      <w:r w:rsidRPr="00065F13">
        <w:t>of</w:t>
      </w:r>
      <w:proofErr w:type="spellEnd"/>
      <w:r w:rsidRPr="00065F13">
        <w:t xml:space="preserve"> </w:t>
      </w:r>
      <w:proofErr w:type="spellStart"/>
      <w:r w:rsidRPr="00065F13">
        <w:t>Placement</w:t>
      </w:r>
      <w:proofErr w:type="spellEnd"/>
      <w:r w:rsidRPr="00065F13">
        <w:t xml:space="preserve"> and Grade </w:t>
      </w:r>
      <w:proofErr w:type="spellStart"/>
      <w:r w:rsidRPr="00065F13">
        <w:t>Prediction</w:t>
      </w:r>
      <w:proofErr w:type="spellEnd"/>
      <w:r w:rsidRPr="00065F13">
        <w:t xml:space="preserve"> in </w:t>
      </w:r>
      <w:proofErr w:type="spellStart"/>
      <w:r w:rsidRPr="00065F13">
        <w:t>First</w:t>
      </w:r>
      <w:proofErr w:type="spellEnd"/>
      <w:r w:rsidRPr="00065F13">
        <w:t xml:space="preserve"> </w:t>
      </w:r>
      <w:proofErr w:type="spellStart"/>
      <w:r w:rsidRPr="00065F13">
        <w:t>College</w:t>
      </w:r>
      <w:proofErr w:type="spellEnd"/>
      <w:r w:rsidRPr="00065F13">
        <w:t xml:space="preserve"> </w:t>
      </w:r>
      <w:proofErr w:type="spellStart"/>
      <w:r w:rsidRPr="00065F13">
        <w:t>Mathematics</w:t>
      </w:r>
      <w:proofErr w:type="spellEnd"/>
      <w:r w:rsidRPr="00065F13">
        <w:t xml:space="preserve"> </w:t>
      </w:r>
      <w:proofErr w:type="spellStart"/>
      <w:r w:rsidRPr="00065F13">
        <w:t>Courses</w:t>
      </w:r>
      <w:proofErr w:type="spellEnd"/>
      <w:r w:rsidR="006B0D68">
        <w:t>.</w:t>
      </w:r>
      <w:r w:rsidRPr="00065F13">
        <w:t xml:space="preserve"> </w:t>
      </w:r>
      <w:r w:rsidRPr="00106795">
        <w:t>Primus</w:t>
      </w:r>
      <w:r w:rsidRPr="00065F13">
        <w:t xml:space="preserve">, </w:t>
      </w:r>
      <w:r w:rsidRPr="00106795">
        <w:t>25</w:t>
      </w:r>
      <w:r w:rsidRPr="00065F13">
        <w:t xml:space="preserve">(2), 131-157. 10.1080/10511970.2014.921653 </w:t>
      </w:r>
    </w:p>
    <w:p w14:paraId="66271ABB" w14:textId="77777777" w:rsidR="007739C8" w:rsidRPr="00065F13" w:rsidRDefault="007739C8" w:rsidP="00106795">
      <w:pPr>
        <w:spacing w:line="360" w:lineRule="auto"/>
        <w:ind w:left="720" w:hanging="720"/>
        <w:contextualSpacing/>
        <w:jc w:val="both"/>
      </w:pPr>
      <w:r w:rsidRPr="00065F13">
        <w:t xml:space="preserve">Malin, J. R., Bragg, D. D. and </w:t>
      </w:r>
      <w:proofErr w:type="spellStart"/>
      <w:r w:rsidRPr="00065F13">
        <w:t>Hackmann</w:t>
      </w:r>
      <w:proofErr w:type="spellEnd"/>
      <w:r w:rsidRPr="00065F13">
        <w:t xml:space="preserve">, D. G. (2017). </w:t>
      </w:r>
      <w:proofErr w:type="spellStart"/>
      <w:r w:rsidRPr="00065F13">
        <w:t>College</w:t>
      </w:r>
      <w:proofErr w:type="spellEnd"/>
      <w:r w:rsidRPr="00065F13">
        <w:t xml:space="preserve"> and </w:t>
      </w:r>
      <w:proofErr w:type="spellStart"/>
      <w:r w:rsidRPr="00065F13">
        <w:t>career</w:t>
      </w:r>
      <w:proofErr w:type="spellEnd"/>
      <w:r w:rsidRPr="00065F13">
        <w:t xml:space="preserve"> </w:t>
      </w:r>
      <w:proofErr w:type="spellStart"/>
      <w:r w:rsidRPr="00065F13">
        <w:t>readiness</w:t>
      </w:r>
      <w:proofErr w:type="spellEnd"/>
      <w:r w:rsidRPr="00065F13">
        <w:t xml:space="preserve"> and </w:t>
      </w:r>
      <w:proofErr w:type="spellStart"/>
      <w:r w:rsidRPr="00065F13">
        <w:t>the</w:t>
      </w:r>
      <w:proofErr w:type="spellEnd"/>
      <w:r w:rsidRPr="00065F13">
        <w:t xml:space="preserve"> </w:t>
      </w:r>
      <w:proofErr w:type="spellStart"/>
      <w:r w:rsidRPr="00065F13">
        <w:t>Every</w:t>
      </w:r>
      <w:proofErr w:type="spellEnd"/>
      <w:r w:rsidRPr="00065F13">
        <w:t xml:space="preserve"> </w:t>
      </w:r>
      <w:proofErr w:type="spellStart"/>
      <w:r w:rsidRPr="00065F13">
        <w:t>Student</w:t>
      </w:r>
      <w:proofErr w:type="spellEnd"/>
      <w:r w:rsidRPr="00065F13">
        <w:t xml:space="preserve"> </w:t>
      </w:r>
      <w:proofErr w:type="spellStart"/>
      <w:r w:rsidRPr="00065F13">
        <w:t>Succeeds</w:t>
      </w:r>
      <w:proofErr w:type="spellEnd"/>
      <w:r w:rsidRPr="00065F13">
        <w:t xml:space="preserve"> </w:t>
      </w:r>
      <w:proofErr w:type="spellStart"/>
      <w:r w:rsidRPr="00065F13">
        <w:t>Act</w:t>
      </w:r>
      <w:proofErr w:type="spellEnd"/>
      <w:r w:rsidRPr="00065F13">
        <w:t xml:space="preserve">. </w:t>
      </w:r>
      <w:proofErr w:type="spellStart"/>
      <w:r w:rsidRPr="00106795">
        <w:t>Educational</w:t>
      </w:r>
      <w:proofErr w:type="spellEnd"/>
      <w:r w:rsidRPr="00106795">
        <w:t xml:space="preserve"> </w:t>
      </w:r>
      <w:proofErr w:type="spellStart"/>
      <w:r w:rsidRPr="00106795">
        <w:t>Administration</w:t>
      </w:r>
      <w:proofErr w:type="spellEnd"/>
      <w:r w:rsidRPr="00106795">
        <w:t xml:space="preserve"> </w:t>
      </w:r>
      <w:proofErr w:type="spellStart"/>
      <w:r w:rsidRPr="00106795">
        <w:t>Quarterly</w:t>
      </w:r>
      <w:proofErr w:type="spellEnd"/>
      <w:r w:rsidRPr="00065F13">
        <w:t xml:space="preserve">, </w:t>
      </w:r>
      <w:r w:rsidRPr="00106795">
        <w:t>53</w:t>
      </w:r>
      <w:r w:rsidRPr="00065F13">
        <w:t>(5), 809-838.</w:t>
      </w:r>
      <w:hyperlink r:id="rId53">
        <w:r w:rsidRPr="00065F13">
          <w:t>https://doi.org/10.1177/0013161X17714845</w:t>
        </w:r>
      </w:hyperlink>
    </w:p>
    <w:p w14:paraId="053961F6" w14:textId="77777777" w:rsidR="007739C8" w:rsidRPr="00065F13" w:rsidRDefault="007739C8" w:rsidP="00106795">
      <w:pPr>
        <w:spacing w:line="360" w:lineRule="auto"/>
        <w:ind w:left="720" w:hanging="720"/>
        <w:contextualSpacing/>
        <w:jc w:val="both"/>
      </w:pPr>
      <w:proofErr w:type="spellStart"/>
      <w:r w:rsidRPr="00065F13">
        <w:t>Mgonja</w:t>
      </w:r>
      <w:proofErr w:type="spellEnd"/>
      <w:r w:rsidRPr="00065F13">
        <w:t xml:space="preserve">, T. and Robles, F. (2022). </w:t>
      </w:r>
      <w:proofErr w:type="spellStart"/>
      <w:r w:rsidRPr="00065F13">
        <w:t>Identifying</w:t>
      </w:r>
      <w:proofErr w:type="spellEnd"/>
      <w:r w:rsidRPr="00065F13">
        <w:t xml:space="preserve"> </w:t>
      </w:r>
      <w:proofErr w:type="spellStart"/>
      <w:r w:rsidRPr="00065F13">
        <w:t>Critical</w:t>
      </w:r>
      <w:proofErr w:type="spellEnd"/>
      <w:r w:rsidRPr="00065F13">
        <w:t xml:space="preserve"> </w:t>
      </w:r>
      <w:proofErr w:type="spellStart"/>
      <w:r w:rsidRPr="00065F13">
        <w:t>Factors</w:t>
      </w:r>
      <w:proofErr w:type="spellEnd"/>
      <w:r w:rsidRPr="00065F13">
        <w:t xml:space="preserve"> </w:t>
      </w:r>
      <w:proofErr w:type="spellStart"/>
      <w:r w:rsidRPr="00065F13">
        <w:t>When</w:t>
      </w:r>
      <w:proofErr w:type="spellEnd"/>
      <w:r w:rsidRPr="00065F13">
        <w:t xml:space="preserve"> </w:t>
      </w:r>
      <w:proofErr w:type="spellStart"/>
      <w:r w:rsidRPr="00065F13">
        <w:t>Predicting</w:t>
      </w:r>
      <w:proofErr w:type="spellEnd"/>
      <w:r w:rsidRPr="00065F13">
        <w:t xml:space="preserve"> Remedial </w:t>
      </w:r>
      <w:proofErr w:type="spellStart"/>
      <w:r w:rsidRPr="00065F13">
        <w:t>Mathematics</w:t>
      </w:r>
      <w:proofErr w:type="spellEnd"/>
      <w:r w:rsidRPr="00065F13">
        <w:t xml:space="preserve"> </w:t>
      </w:r>
      <w:proofErr w:type="spellStart"/>
      <w:r w:rsidRPr="00065F13">
        <w:t>Completion</w:t>
      </w:r>
      <w:proofErr w:type="spellEnd"/>
      <w:r w:rsidRPr="00065F13">
        <w:t xml:space="preserve"> Rates. </w:t>
      </w:r>
      <w:proofErr w:type="spellStart"/>
      <w:r w:rsidRPr="00106795">
        <w:t>Journal</w:t>
      </w:r>
      <w:proofErr w:type="spellEnd"/>
      <w:r w:rsidRPr="00106795">
        <w:t xml:space="preserve"> </w:t>
      </w:r>
      <w:proofErr w:type="spellStart"/>
      <w:r w:rsidRPr="00106795">
        <w:t>of</w:t>
      </w:r>
      <w:proofErr w:type="spellEnd"/>
      <w:r w:rsidRPr="00106795">
        <w:t xml:space="preserve"> </w:t>
      </w:r>
      <w:proofErr w:type="spellStart"/>
      <w:r w:rsidRPr="00106795">
        <w:t>College</w:t>
      </w:r>
      <w:proofErr w:type="spellEnd"/>
      <w:r w:rsidRPr="00106795">
        <w:t xml:space="preserve"> </w:t>
      </w:r>
      <w:proofErr w:type="spellStart"/>
      <w:r w:rsidRPr="00106795">
        <w:t>Student</w:t>
      </w:r>
      <w:proofErr w:type="spellEnd"/>
      <w:r w:rsidRPr="00106795">
        <w:t xml:space="preserve"> </w:t>
      </w:r>
      <w:proofErr w:type="spellStart"/>
      <w:r w:rsidRPr="00106795">
        <w:t>Retention</w:t>
      </w:r>
      <w:proofErr w:type="spellEnd"/>
      <w:r w:rsidRPr="00106795">
        <w:t xml:space="preserve">: </w:t>
      </w:r>
      <w:proofErr w:type="spellStart"/>
      <w:r w:rsidRPr="00106795">
        <w:t>Research</w:t>
      </w:r>
      <w:proofErr w:type="spellEnd"/>
      <w:r w:rsidRPr="00106795">
        <w:t xml:space="preserve">, </w:t>
      </w:r>
      <w:proofErr w:type="spellStart"/>
      <w:r w:rsidRPr="00106795">
        <w:t>Theory</w:t>
      </w:r>
      <w:proofErr w:type="spellEnd"/>
      <w:r w:rsidRPr="00106795">
        <w:t xml:space="preserve"> &amp; </w:t>
      </w:r>
      <w:proofErr w:type="spellStart"/>
      <w:r w:rsidRPr="00106795">
        <w:t>Practice</w:t>
      </w:r>
      <w:proofErr w:type="spellEnd"/>
      <w:r w:rsidRPr="00065F13">
        <w:t xml:space="preserve">. </w:t>
      </w:r>
      <w:hyperlink r:id="rId54">
        <w:r w:rsidRPr="00065F13">
          <w:t>https://doi.org/10.1177/15210251221083314</w:t>
        </w:r>
      </w:hyperlink>
    </w:p>
    <w:p w14:paraId="056FCEAC" w14:textId="77777777" w:rsidR="007739C8" w:rsidRPr="00065F13" w:rsidRDefault="007739C8" w:rsidP="00106795">
      <w:pPr>
        <w:spacing w:line="360" w:lineRule="auto"/>
        <w:ind w:left="720" w:hanging="720"/>
        <w:contextualSpacing/>
        <w:jc w:val="both"/>
      </w:pPr>
      <w:proofErr w:type="spellStart"/>
      <w:r w:rsidRPr="00065F13">
        <w:t>Nortvedt</w:t>
      </w:r>
      <w:proofErr w:type="spellEnd"/>
      <w:r w:rsidRPr="00065F13">
        <w:t xml:space="preserve">, G. A. and </w:t>
      </w:r>
      <w:proofErr w:type="spellStart"/>
      <w:r w:rsidRPr="00065F13">
        <w:t>Siqveland</w:t>
      </w:r>
      <w:proofErr w:type="spellEnd"/>
      <w:r w:rsidRPr="00065F13">
        <w:t xml:space="preserve">, A. (2019). </w:t>
      </w:r>
      <w:proofErr w:type="gramStart"/>
      <w:r w:rsidRPr="00065F13">
        <w:t xml:space="preserve">Are </w:t>
      </w:r>
      <w:proofErr w:type="spellStart"/>
      <w:r w:rsidRPr="00065F13">
        <w:t>beginning</w:t>
      </w:r>
      <w:proofErr w:type="spellEnd"/>
      <w:r w:rsidRPr="00065F13">
        <w:t xml:space="preserve"> </w:t>
      </w:r>
      <w:proofErr w:type="spellStart"/>
      <w:r w:rsidRPr="00065F13">
        <w:t>calculus</w:t>
      </w:r>
      <w:proofErr w:type="spellEnd"/>
      <w:r w:rsidRPr="00065F13">
        <w:t xml:space="preserve"> and </w:t>
      </w:r>
      <w:proofErr w:type="spellStart"/>
      <w:r w:rsidRPr="00065F13">
        <w:t>engineering</w:t>
      </w:r>
      <w:proofErr w:type="spellEnd"/>
      <w:r w:rsidRPr="00065F13">
        <w:t xml:space="preserve"> </w:t>
      </w:r>
      <w:proofErr w:type="spellStart"/>
      <w:r w:rsidRPr="00065F13">
        <w:t>students</w:t>
      </w:r>
      <w:proofErr w:type="spellEnd"/>
      <w:r w:rsidRPr="00065F13">
        <w:t xml:space="preserve"> </w:t>
      </w:r>
      <w:proofErr w:type="spellStart"/>
      <w:r w:rsidRPr="00065F13">
        <w:t>adequately</w:t>
      </w:r>
      <w:proofErr w:type="spellEnd"/>
      <w:r w:rsidRPr="00065F13">
        <w:t xml:space="preserve"> </w:t>
      </w:r>
      <w:proofErr w:type="spellStart"/>
      <w:r w:rsidRPr="00065F13">
        <w:t>prepared</w:t>
      </w:r>
      <w:proofErr w:type="spellEnd"/>
      <w:r w:rsidRPr="00065F13">
        <w:t xml:space="preserve"> </w:t>
      </w:r>
      <w:proofErr w:type="spellStart"/>
      <w:r w:rsidRPr="00065F13">
        <w:t>for</w:t>
      </w:r>
      <w:proofErr w:type="spellEnd"/>
      <w:r w:rsidRPr="00065F13">
        <w:t xml:space="preserve"> </w:t>
      </w:r>
      <w:proofErr w:type="spellStart"/>
      <w:r w:rsidRPr="00065F13">
        <w:t>higher</w:t>
      </w:r>
      <w:proofErr w:type="spellEnd"/>
      <w:r w:rsidRPr="00065F13">
        <w:t xml:space="preserve"> </w:t>
      </w:r>
      <w:proofErr w:type="spellStart"/>
      <w:r w:rsidRPr="00065F13">
        <w:t>education</w:t>
      </w:r>
      <w:proofErr w:type="spellEnd"/>
      <w:r w:rsidRPr="00065F13">
        <w:t>?</w:t>
      </w:r>
      <w:proofErr w:type="gramEnd"/>
      <w:r w:rsidRPr="00065F13">
        <w:t xml:space="preserve"> </w:t>
      </w:r>
      <w:proofErr w:type="spellStart"/>
      <w:r w:rsidRPr="00065F13">
        <w:t>An</w:t>
      </w:r>
      <w:proofErr w:type="spellEnd"/>
      <w:r w:rsidRPr="00065F13">
        <w:t xml:space="preserve"> </w:t>
      </w:r>
      <w:proofErr w:type="spellStart"/>
      <w:r w:rsidRPr="00065F13">
        <w:t>assessment</w:t>
      </w:r>
      <w:proofErr w:type="spellEnd"/>
      <w:r w:rsidRPr="00065F13">
        <w:t xml:space="preserve"> </w:t>
      </w:r>
      <w:proofErr w:type="spellStart"/>
      <w:r w:rsidRPr="00065F13">
        <w:t>of</w:t>
      </w:r>
      <w:proofErr w:type="spellEnd"/>
      <w:r w:rsidRPr="00065F13">
        <w:t xml:space="preserve"> </w:t>
      </w:r>
      <w:proofErr w:type="spellStart"/>
      <w:r w:rsidRPr="00065F13">
        <w:t>students</w:t>
      </w:r>
      <w:proofErr w:type="spellEnd"/>
      <w:r w:rsidRPr="00065F13">
        <w:t xml:space="preserve">’ </w:t>
      </w:r>
      <w:proofErr w:type="spellStart"/>
      <w:r w:rsidRPr="00065F13">
        <w:t>basic</w:t>
      </w:r>
      <w:proofErr w:type="spellEnd"/>
      <w:r w:rsidRPr="00065F13">
        <w:t xml:space="preserve"> </w:t>
      </w:r>
      <w:proofErr w:type="spellStart"/>
      <w:r w:rsidRPr="00065F13">
        <w:t>mathematical</w:t>
      </w:r>
      <w:proofErr w:type="spellEnd"/>
      <w:r w:rsidRPr="00065F13">
        <w:t xml:space="preserve"> </w:t>
      </w:r>
      <w:proofErr w:type="spellStart"/>
      <w:r w:rsidRPr="00065F13">
        <w:t>knowledge</w:t>
      </w:r>
      <w:proofErr w:type="spellEnd"/>
      <w:r w:rsidRPr="00065F13">
        <w:t xml:space="preserve">. International </w:t>
      </w:r>
      <w:proofErr w:type="spellStart"/>
      <w:r w:rsidRPr="00106795">
        <w:t>Journal</w:t>
      </w:r>
      <w:proofErr w:type="spellEnd"/>
      <w:r w:rsidRPr="00106795">
        <w:t xml:space="preserve"> </w:t>
      </w:r>
      <w:proofErr w:type="spellStart"/>
      <w:r w:rsidRPr="00106795">
        <w:t>of</w:t>
      </w:r>
      <w:proofErr w:type="spellEnd"/>
      <w:r w:rsidRPr="00106795">
        <w:t xml:space="preserve"> </w:t>
      </w:r>
      <w:proofErr w:type="spellStart"/>
      <w:r w:rsidRPr="00106795">
        <w:t>Mathematical</w:t>
      </w:r>
      <w:proofErr w:type="spellEnd"/>
      <w:r w:rsidRPr="00106795">
        <w:t xml:space="preserve"> </w:t>
      </w:r>
      <w:proofErr w:type="spellStart"/>
      <w:r w:rsidRPr="00106795">
        <w:t>Education</w:t>
      </w:r>
      <w:proofErr w:type="spellEnd"/>
      <w:r w:rsidRPr="00106795">
        <w:t xml:space="preserve"> in </w:t>
      </w:r>
      <w:proofErr w:type="spellStart"/>
      <w:r w:rsidRPr="00106795">
        <w:t>Science</w:t>
      </w:r>
      <w:proofErr w:type="spellEnd"/>
      <w:r w:rsidRPr="00106795">
        <w:t xml:space="preserve"> and </w:t>
      </w:r>
      <w:proofErr w:type="spellStart"/>
      <w:r w:rsidRPr="00106795">
        <w:t>Technology</w:t>
      </w:r>
      <w:proofErr w:type="spellEnd"/>
      <w:r w:rsidRPr="00065F13">
        <w:t xml:space="preserve">, </w:t>
      </w:r>
      <w:r w:rsidRPr="00106795">
        <w:t>50</w:t>
      </w:r>
      <w:r w:rsidRPr="00065F13">
        <w:t>(3), 325-343.</w:t>
      </w:r>
      <w:hyperlink r:id="rId55">
        <w:r w:rsidRPr="00065F13">
          <w:t>https://doi.org/10.1080/0020739X.2018.1501826</w:t>
        </w:r>
      </w:hyperlink>
    </w:p>
    <w:p w14:paraId="2D5847B8" w14:textId="77777777" w:rsidR="007739C8" w:rsidRPr="00065F13" w:rsidRDefault="007739C8" w:rsidP="00106795">
      <w:pPr>
        <w:spacing w:line="360" w:lineRule="auto"/>
        <w:ind w:left="720" w:hanging="720"/>
        <w:contextualSpacing/>
        <w:jc w:val="both"/>
      </w:pPr>
      <w:proofErr w:type="spellStart"/>
      <w:r w:rsidRPr="00065F13">
        <w:t>Paschal</w:t>
      </w:r>
      <w:proofErr w:type="spellEnd"/>
      <w:r w:rsidRPr="00065F13">
        <w:t xml:space="preserve">, J. and </w:t>
      </w:r>
      <w:proofErr w:type="spellStart"/>
      <w:r w:rsidRPr="00065F13">
        <w:t>Taggart</w:t>
      </w:r>
      <w:proofErr w:type="spellEnd"/>
      <w:r w:rsidRPr="00065F13">
        <w:t xml:space="preserve">, A. (2021). </w:t>
      </w:r>
      <w:proofErr w:type="spellStart"/>
      <w:r w:rsidRPr="00065F13">
        <w:t>An</w:t>
      </w:r>
      <w:proofErr w:type="spellEnd"/>
      <w:r w:rsidRPr="00065F13">
        <w:t xml:space="preserve"> </w:t>
      </w:r>
      <w:proofErr w:type="spellStart"/>
      <w:r w:rsidRPr="00065F13">
        <w:t>Examination</w:t>
      </w:r>
      <w:proofErr w:type="spellEnd"/>
      <w:r w:rsidRPr="00065F13">
        <w:t xml:space="preserve"> </w:t>
      </w:r>
      <w:proofErr w:type="spellStart"/>
      <w:r w:rsidRPr="00065F13">
        <w:t>of</w:t>
      </w:r>
      <w:proofErr w:type="spellEnd"/>
      <w:r w:rsidRPr="00065F13">
        <w:t xml:space="preserve"> </w:t>
      </w:r>
      <w:proofErr w:type="spellStart"/>
      <w:r w:rsidRPr="00065F13">
        <w:t>the</w:t>
      </w:r>
      <w:proofErr w:type="spellEnd"/>
      <w:r w:rsidRPr="00065F13">
        <w:t xml:space="preserve"> Role </w:t>
      </w:r>
      <w:proofErr w:type="spellStart"/>
      <w:r w:rsidRPr="00065F13">
        <w:t>of</w:t>
      </w:r>
      <w:proofErr w:type="spellEnd"/>
      <w:r w:rsidRPr="00065F13">
        <w:t xml:space="preserve"> </w:t>
      </w:r>
      <w:proofErr w:type="spellStart"/>
      <w:r w:rsidRPr="00065F13">
        <w:t>First-Year</w:t>
      </w:r>
      <w:proofErr w:type="spellEnd"/>
      <w:r w:rsidRPr="00065F13">
        <w:t xml:space="preserve"> </w:t>
      </w:r>
      <w:proofErr w:type="spellStart"/>
      <w:r w:rsidRPr="00065F13">
        <w:t>College-Level</w:t>
      </w:r>
      <w:proofErr w:type="spellEnd"/>
      <w:r w:rsidRPr="00065F13">
        <w:t xml:space="preserve"> </w:t>
      </w:r>
      <w:proofErr w:type="spellStart"/>
      <w:r w:rsidRPr="00065F13">
        <w:t>Mathematics</w:t>
      </w:r>
      <w:proofErr w:type="spellEnd"/>
      <w:r w:rsidRPr="00065F13">
        <w:t xml:space="preserve"> in STEM Field </w:t>
      </w:r>
      <w:proofErr w:type="spellStart"/>
      <w:r w:rsidRPr="00065F13">
        <w:t>Major</w:t>
      </w:r>
      <w:proofErr w:type="spellEnd"/>
      <w:r w:rsidRPr="00065F13">
        <w:t xml:space="preserve"> </w:t>
      </w:r>
      <w:proofErr w:type="spellStart"/>
      <w:r w:rsidRPr="00065F13">
        <w:t>Persistence</w:t>
      </w:r>
      <w:proofErr w:type="spellEnd"/>
      <w:r w:rsidRPr="00065F13">
        <w:t xml:space="preserve"> at a </w:t>
      </w:r>
      <w:proofErr w:type="spellStart"/>
      <w:r w:rsidRPr="00065F13">
        <w:t>Hispanic-Serving</w:t>
      </w:r>
      <w:proofErr w:type="spellEnd"/>
      <w:r w:rsidRPr="00065F13">
        <w:t xml:space="preserve"> </w:t>
      </w:r>
      <w:proofErr w:type="spellStart"/>
      <w:r w:rsidRPr="00065F13">
        <w:t>Institution</w:t>
      </w:r>
      <w:proofErr w:type="spellEnd"/>
      <w:r w:rsidRPr="00065F13">
        <w:t xml:space="preserve">. </w:t>
      </w:r>
      <w:proofErr w:type="spellStart"/>
      <w:r w:rsidRPr="00106795">
        <w:t>Journal</w:t>
      </w:r>
      <w:proofErr w:type="spellEnd"/>
      <w:r w:rsidRPr="00106795">
        <w:t xml:space="preserve"> </w:t>
      </w:r>
      <w:proofErr w:type="spellStart"/>
      <w:r w:rsidRPr="00106795">
        <w:t>of</w:t>
      </w:r>
      <w:proofErr w:type="spellEnd"/>
      <w:r w:rsidRPr="00106795">
        <w:t xml:space="preserve"> </w:t>
      </w:r>
      <w:proofErr w:type="spellStart"/>
      <w:r w:rsidRPr="00106795">
        <w:t>Hispanic</w:t>
      </w:r>
      <w:proofErr w:type="spellEnd"/>
      <w:r w:rsidRPr="00106795">
        <w:t xml:space="preserve"> </w:t>
      </w:r>
      <w:proofErr w:type="spellStart"/>
      <w:r w:rsidRPr="00106795">
        <w:t>Higher</w:t>
      </w:r>
      <w:proofErr w:type="spellEnd"/>
      <w:r w:rsidRPr="00106795">
        <w:t xml:space="preserve"> </w:t>
      </w:r>
      <w:proofErr w:type="spellStart"/>
      <w:r w:rsidRPr="00106795">
        <w:t>Education</w:t>
      </w:r>
      <w:proofErr w:type="spellEnd"/>
      <w:r w:rsidRPr="00065F13">
        <w:t xml:space="preserve">, </w:t>
      </w:r>
      <w:r w:rsidRPr="00106795">
        <w:t>20</w:t>
      </w:r>
      <w:r w:rsidRPr="00065F13">
        <w:t xml:space="preserve">(3), 297–312. </w:t>
      </w:r>
      <w:hyperlink r:id="rId56">
        <w:r w:rsidRPr="00065F13">
          <w:t>https://doi.org/10.1177/1538192719853464</w:t>
        </w:r>
      </w:hyperlink>
    </w:p>
    <w:p w14:paraId="2EC43044" w14:textId="77777777" w:rsidR="007739C8" w:rsidRPr="00065F13" w:rsidRDefault="007739C8" w:rsidP="00106795">
      <w:pPr>
        <w:spacing w:line="360" w:lineRule="auto"/>
        <w:ind w:left="720" w:hanging="720"/>
        <w:contextualSpacing/>
        <w:jc w:val="both"/>
      </w:pPr>
      <w:bookmarkStart w:id="1" w:name="_heading=h.z7ynx4wdh023" w:colFirst="0" w:colLast="0"/>
      <w:bookmarkEnd w:id="1"/>
      <w:proofErr w:type="spellStart"/>
      <w:r w:rsidRPr="00065F13">
        <w:t>Pigge</w:t>
      </w:r>
      <w:proofErr w:type="spellEnd"/>
      <w:r w:rsidRPr="00065F13">
        <w:t xml:space="preserve">, C., Neumann, I. and Heinze, A. (2017). </w:t>
      </w:r>
      <w:proofErr w:type="spellStart"/>
      <w:r w:rsidRPr="00106795">
        <w:t>Which</w:t>
      </w:r>
      <w:proofErr w:type="spellEnd"/>
      <w:r w:rsidRPr="00106795">
        <w:t xml:space="preserve"> </w:t>
      </w:r>
      <w:proofErr w:type="spellStart"/>
      <w:r w:rsidRPr="00106795">
        <w:t>mathematical</w:t>
      </w:r>
      <w:proofErr w:type="spellEnd"/>
      <w:r w:rsidRPr="00106795">
        <w:t xml:space="preserve"> </w:t>
      </w:r>
      <w:proofErr w:type="spellStart"/>
      <w:r w:rsidRPr="00106795">
        <w:t>prerequisites</w:t>
      </w:r>
      <w:proofErr w:type="spellEnd"/>
      <w:r w:rsidRPr="00106795">
        <w:t xml:space="preserve"> do </w:t>
      </w:r>
      <w:proofErr w:type="spellStart"/>
      <w:r w:rsidRPr="00106795">
        <w:t>university</w:t>
      </w:r>
      <w:proofErr w:type="spellEnd"/>
      <w:r w:rsidRPr="00106795">
        <w:t xml:space="preserve"> </w:t>
      </w:r>
      <w:proofErr w:type="spellStart"/>
      <w:r w:rsidRPr="00106795">
        <w:t>teachers</w:t>
      </w:r>
      <w:proofErr w:type="spellEnd"/>
      <w:r w:rsidRPr="00106795">
        <w:t xml:space="preserve"> </w:t>
      </w:r>
      <w:proofErr w:type="spellStart"/>
      <w:r w:rsidRPr="00106795">
        <w:t>expect</w:t>
      </w:r>
      <w:proofErr w:type="spellEnd"/>
      <w:r w:rsidRPr="00106795">
        <w:t xml:space="preserve"> </w:t>
      </w:r>
      <w:proofErr w:type="spellStart"/>
      <w:r w:rsidRPr="00106795">
        <w:t>from</w:t>
      </w:r>
      <w:proofErr w:type="spellEnd"/>
      <w:r w:rsidRPr="00106795">
        <w:t xml:space="preserve"> STEM </w:t>
      </w:r>
      <w:proofErr w:type="spellStart"/>
      <w:r w:rsidRPr="00106795">
        <w:t>freshmen</w:t>
      </w:r>
      <w:proofErr w:type="spellEnd"/>
      <w:r w:rsidRPr="00065F13">
        <w:t xml:space="preserve">. In </w:t>
      </w:r>
      <w:proofErr w:type="spellStart"/>
      <w:r w:rsidRPr="00065F13">
        <w:t>Proceedings</w:t>
      </w:r>
      <w:proofErr w:type="spellEnd"/>
      <w:r w:rsidRPr="00065F13">
        <w:t xml:space="preserve"> </w:t>
      </w:r>
      <w:proofErr w:type="spellStart"/>
      <w:r w:rsidRPr="00065F13">
        <w:t>of</w:t>
      </w:r>
      <w:proofErr w:type="spellEnd"/>
      <w:r w:rsidRPr="00065F13">
        <w:t xml:space="preserve"> </w:t>
      </w:r>
      <w:proofErr w:type="spellStart"/>
      <w:r w:rsidRPr="00065F13">
        <w:t>the</w:t>
      </w:r>
      <w:proofErr w:type="spellEnd"/>
      <w:r w:rsidRPr="00065F13">
        <w:t xml:space="preserve"> 41st </w:t>
      </w:r>
      <w:proofErr w:type="spellStart"/>
      <w:r w:rsidRPr="00065F13">
        <w:t>Conference</w:t>
      </w:r>
      <w:proofErr w:type="spellEnd"/>
      <w:r w:rsidRPr="00065F13">
        <w:t xml:space="preserve"> </w:t>
      </w:r>
      <w:proofErr w:type="spellStart"/>
      <w:r w:rsidRPr="00065F13">
        <w:t>of</w:t>
      </w:r>
      <w:proofErr w:type="spellEnd"/>
      <w:r w:rsidRPr="00065F13">
        <w:t xml:space="preserve"> </w:t>
      </w:r>
      <w:proofErr w:type="spellStart"/>
      <w:r w:rsidRPr="00065F13">
        <w:t>the</w:t>
      </w:r>
      <w:proofErr w:type="spellEnd"/>
      <w:r w:rsidRPr="00065F13">
        <w:t xml:space="preserve"> International </w:t>
      </w:r>
      <w:proofErr w:type="spellStart"/>
      <w:r w:rsidRPr="00065F13">
        <w:t>Group</w:t>
      </w:r>
      <w:proofErr w:type="spellEnd"/>
      <w:r w:rsidRPr="00065F13">
        <w:t xml:space="preserve"> </w:t>
      </w:r>
      <w:proofErr w:type="spellStart"/>
      <w:r w:rsidRPr="00065F13">
        <w:t>for</w:t>
      </w:r>
      <w:proofErr w:type="spellEnd"/>
      <w:r w:rsidRPr="00065F13">
        <w:t xml:space="preserve"> </w:t>
      </w:r>
      <w:proofErr w:type="spellStart"/>
      <w:r w:rsidRPr="00065F13">
        <w:t>the</w:t>
      </w:r>
      <w:proofErr w:type="spellEnd"/>
      <w:r w:rsidRPr="00065F13">
        <w:t xml:space="preserve"> </w:t>
      </w:r>
      <w:proofErr w:type="spellStart"/>
      <w:r w:rsidRPr="00065F13">
        <w:t>Psychology</w:t>
      </w:r>
      <w:proofErr w:type="spellEnd"/>
      <w:r w:rsidRPr="00065F13">
        <w:t xml:space="preserve"> </w:t>
      </w:r>
      <w:proofErr w:type="spellStart"/>
      <w:r w:rsidRPr="00065F13">
        <w:t>of</w:t>
      </w:r>
      <w:proofErr w:type="spellEnd"/>
      <w:r w:rsidRPr="00065F13">
        <w:t xml:space="preserve"> </w:t>
      </w:r>
      <w:proofErr w:type="spellStart"/>
      <w:r w:rsidRPr="00065F13">
        <w:t>Mathematics</w:t>
      </w:r>
      <w:proofErr w:type="spellEnd"/>
      <w:r w:rsidRPr="00065F13">
        <w:t xml:space="preserve"> </w:t>
      </w:r>
      <w:proofErr w:type="spellStart"/>
      <w:r w:rsidRPr="00065F13">
        <w:t>Education</w:t>
      </w:r>
      <w:proofErr w:type="spellEnd"/>
      <w:r w:rsidRPr="00065F13">
        <w:t xml:space="preserve"> (vol. 4, pp. 25-32).</w:t>
      </w:r>
    </w:p>
    <w:p w14:paraId="377C730D" w14:textId="77777777" w:rsidR="007739C8" w:rsidRPr="00065F13" w:rsidRDefault="007739C8" w:rsidP="00106795">
      <w:pPr>
        <w:spacing w:line="360" w:lineRule="auto"/>
        <w:ind w:left="720" w:hanging="720"/>
        <w:contextualSpacing/>
        <w:jc w:val="both"/>
      </w:pPr>
      <w:proofErr w:type="spellStart"/>
      <w:r w:rsidRPr="00065F13">
        <w:t>Quarles</w:t>
      </w:r>
      <w:proofErr w:type="spellEnd"/>
      <w:r w:rsidRPr="00065F13">
        <w:t xml:space="preserve">, C. L. and Davis, M. (2017). </w:t>
      </w:r>
      <w:proofErr w:type="spellStart"/>
      <w:r w:rsidRPr="00065F13">
        <w:t>Is</w:t>
      </w:r>
      <w:proofErr w:type="spellEnd"/>
      <w:r w:rsidRPr="00065F13">
        <w:t xml:space="preserve"> </w:t>
      </w:r>
      <w:proofErr w:type="spellStart"/>
      <w:r w:rsidRPr="00065F13">
        <w:t>Learning</w:t>
      </w:r>
      <w:proofErr w:type="spellEnd"/>
      <w:r w:rsidRPr="00065F13">
        <w:t xml:space="preserve"> in </w:t>
      </w:r>
      <w:proofErr w:type="spellStart"/>
      <w:r w:rsidRPr="00065F13">
        <w:t>Developmental</w:t>
      </w:r>
      <w:proofErr w:type="spellEnd"/>
      <w:r w:rsidRPr="00065F13">
        <w:t xml:space="preserve"> </w:t>
      </w:r>
      <w:proofErr w:type="spellStart"/>
      <w:r w:rsidRPr="00065F13">
        <w:t>Math</w:t>
      </w:r>
      <w:proofErr w:type="spellEnd"/>
      <w:r w:rsidRPr="00065F13">
        <w:t xml:space="preserve"> </w:t>
      </w:r>
      <w:proofErr w:type="spellStart"/>
      <w:r w:rsidRPr="00065F13">
        <w:t>Associated</w:t>
      </w:r>
      <w:proofErr w:type="spellEnd"/>
      <w:r w:rsidRPr="00065F13">
        <w:t xml:space="preserve"> </w:t>
      </w:r>
      <w:proofErr w:type="spellStart"/>
      <w:r w:rsidRPr="00065F13">
        <w:t>With</w:t>
      </w:r>
      <w:proofErr w:type="spellEnd"/>
      <w:r w:rsidRPr="00065F13">
        <w:t xml:space="preserve"> </w:t>
      </w:r>
      <w:proofErr w:type="spellStart"/>
      <w:r w:rsidRPr="00065F13">
        <w:t>Community</w:t>
      </w:r>
      <w:proofErr w:type="spellEnd"/>
      <w:r w:rsidRPr="00065F13">
        <w:t xml:space="preserve"> </w:t>
      </w:r>
      <w:proofErr w:type="spellStart"/>
      <w:r w:rsidRPr="00065F13">
        <w:t>College</w:t>
      </w:r>
      <w:proofErr w:type="spellEnd"/>
      <w:r w:rsidRPr="00065F13">
        <w:t xml:space="preserve"> </w:t>
      </w:r>
      <w:proofErr w:type="spellStart"/>
      <w:r w:rsidRPr="00065F13">
        <w:t>Outcomes</w:t>
      </w:r>
      <w:proofErr w:type="spellEnd"/>
      <w:r w:rsidRPr="00065F13">
        <w:t>? </w:t>
      </w:r>
      <w:proofErr w:type="spellStart"/>
      <w:r w:rsidRPr="00106795">
        <w:t>Community</w:t>
      </w:r>
      <w:proofErr w:type="spellEnd"/>
      <w:r w:rsidRPr="00106795">
        <w:t xml:space="preserve"> </w:t>
      </w:r>
      <w:proofErr w:type="spellStart"/>
      <w:r w:rsidRPr="00106795">
        <w:t>College</w:t>
      </w:r>
      <w:proofErr w:type="spellEnd"/>
      <w:r w:rsidRPr="00106795">
        <w:t xml:space="preserve"> </w:t>
      </w:r>
      <w:proofErr w:type="spellStart"/>
      <w:r w:rsidRPr="00106795">
        <w:t>Review</w:t>
      </w:r>
      <w:proofErr w:type="spellEnd"/>
      <w:r w:rsidRPr="00065F13">
        <w:t>, </w:t>
      </w:r>
      <w:r w:rsidRPr="00106795">
        <w:t>45</w:t>
      </w:r>
      <w:r w:rsidRPr="00065F13">
        <w:t xml:space="preserve">(1), 33–51. </w:t>
      </w:r>
      <w:hyperlink r:id="rId57">
        <w:r w:rsidRPr="00065F13">
          <w:t>https://doi.org/10.1177/0091552116673711</w:t>
        </w:r>
      </w:hyperlink>
    </w:p>
    <w:p w14:paraId="3C56851A" w14:textId="77777777" w:rsidR="007739C8" w:rsidRPr="00065F13" w:rsidRDefault="007739C8" w:rsidP="00106795">
      <w:pPr>
        <w:spacing w:line="360" w:lineRule="auto"/>
        <w:ind w:left="720" w:hanging="720"/>
        <w:contextualSpacing/>
        <w:jc w:val="both"/>
      </w:pPr>
      <w:proofErr w:type="spellStart"/>
      <w:r w:rsidRPr="00106795">
        <w:t>Rach</w:t>
      </w:r>
      <w:proofErr w:type="spellEnd"/>
      <w:r w:rsidRPr="00106795">
        <w:t xml:space="preserve">, S. and Heinze, A. (2017). </w:t>
      </w:r>
      <w:proofErr w:type="spellStart"/>
      <w:r w:rsidRPr="00106795">
        <w:t>The</w:t>
      </w:r>
      <w:proofErr w:type="spellEnd"/>
      <w:r w:rsidRPr="00106795">
        <w:t xml:space="preserve"> </w:t>
      </w:r>
      <w:proofErr w:type="spellStart"/>
      <w:r w:rsidRPr="00106795">
        <w:t>transition</w:t>
      </w:r>
      <w:proofErr w:type="spellEnd"/>
      <w:r w:rsidRPr="00106795">
        <w:t xml:space="preserve"> </w:t>
      </w:r>
      <w:proofErr w:type="spellStart"/>
      <w:r w:rsidRPr="00106795">
        <w:t>from</w:t>
      </w:r>
      <w:proofErr w:type="spellEnd"/>
      <w:r w:rsidRPr="00106795">
        <w:t xml:space="preserve"> </w:t>
      </w:r>
      <w:proofErr w:type="spellStart"/>
      <w:r w:rsidRPr="00106795">
        <w:t>school</w:t>
      </w:r>
      <w:proofErr w:type="spellEnd"/>
      <w:r w:rsidRPr="00106795">
        <w:t xml:space="preserve"> </w:t>
      </w:r>
      <w:proofErr w:type="spellStart"/>
      <w:r w:rsidRPr="00106795">
        <w:t>to</w:t>
      </w:r>
      <w:proofErr w:type="spellEnd"/>
      <w:r w:rsidRPr="00106795">
        <w:t xml:space="preserve"> </w:t>
      </w:r>
      <w:proofErr w:type="spellStart"/>
      <w:r w:rsidRPr="00106795">
        <w:t>university</w:t>
      </w:r>
      <w:proofErr w:type="spellEnd"/>
      <w:r w:rsidRPr="00106795">
        <w:t xml:space="preserve"> in </w:t>
      </w:r>
      <w:proofErr w:type="spellStart"/>
      <w:r w:rsidRPr="00106795">
        <w:t>mathematics</w:t>
      </w:r>
      <w:proofErr w:type="spellEnd"/>
      <w:r w:rsidRPr="00106795">
        <w:t xml:space="preserve">: </w:t>
      </w:r>
      <w:proofErr w:type="spellStart"/>
      <w:proofErr w:type="gramStart"/>
      <w:r w:rsidRPr="00106795">
        <w:t>Which</w:t>
      </w:r>
      <w:proofErr w:type="spellEnd"/>
      <w:r w:rsidRPr="00106795">
        <w:t xml:space="preserve"> </w:t>
      </w:r>
      <w:proofErr w:type="spellStart"/>
      <w:r w:rsidRPr="00106795">
        <w:t>influence</w:t>
      </w:r>
      <w:proofErr w:type="spellEnd"/>
      <w:r w:rsidRPr="00106795">
        <w:t xml:space="preserve"> do </w:t>
      </w:r>
      <w:proofErr w:type="spellStart"/>
      <w:r w:rsidRPr="00106795">
        <w:t>school-related</w:t>
      </w:r>
      <w:proofErr w:type="spellEnd"/>
      <w:r w:rsidRPr="00106795">
        <w:t xml:space="preserve"> variables </w:t>
      </w:r>
      <w:proofErr w:type="spellStart"/>
      <w:r w:rsidRPr="00106795">
        <w:t>have</w:t>
      </w:r>
      <w:proofErr w:type="spellEnd"/>
      <w:r w:rsidRPr="00106795">
        <w:t>?</w:t>
      </w:r>
      <w:proofErr w:type="gramEnd"/>
      <w:r w:rsidRPr="00106795">
        <w:t xml:space="preserve"> International </w:t>
      </w:r>
      <w:proofErr w:type="spellStart"/>
      <w:r w:rsidRPr="00106795">
        <w:t>Journal</w:t>
      </w:r>
      <w:proofErr w:type="spellEnd"/>
      <w:r w:rsidRPr="00106795">
        <w:t xml:space="preserve"> </w:t>
      </w:r>
      <w:proofErr w:type="spellStart"/>
      <w:r w:rsidRPr="00106795">
        <w:t>of</w:t>
      </w:r>
      <w:proofErr w:type="spellEnd"/>
      <w:r w:rsidRPr="00106795">
        <w:t xml:space="preserve"> </w:t>
      </w:r>
      <w:proofErr w:type="spellStart"/>
      <w:r w:rsidRPr="00106795">
        <w:t>Science</w:t>
      </w:r>
      <w:proofErr w:type="spellEnd"/>
      <w:r w:rsidRPr="00106795">
        <w:t xml:space="preserve"> and </w:t>
      </w:r>
      <w:proofErr w:type="spellStart"/>
      <w:r w:rsidRPr="00106795">
        <w:t>Mathematics</w:t>
      </w:r>
      <w:proofErr w:type="spellEnd"/>
      <w:r w:rsidRPr="00106795">
        <w:t xml:space="preserve"> </w:t>
      </w:r>
      <w:proofErr w:type="spellStart"/>
      <w:r w:rsidRPr="00106795">
        <w:t>Education</w:t>
      </w:r>
      <w:proofErr w:type="spellEnd"/>
      <w:r w:rsidRPr="00065F13">
        <w:t>, </w:t>
      </w:r>
      <w:r w:rsidRPr="00106795">
        <w:t>15</w:t>
      </w:r>
      <w:r w:rsidRPr="00065F13">
        <w:t xml:space="preserve">(7), 1343-1363. </w:t>
      </w:r>
      <w:hyperlink r:id="rId58">
        <w:r w:rsidRPr="00065F13">
          <w:t>https://doi.org/10.1007/s10763-016-9744-8</w:t>
        </w:r>
      </w:hyperlink>
      <w:r w:rsidRPr="00065F13">
        <w:t>.</w:t>
      </w:r>
    </w:p>
    <w:p w14:paraId="5E3D05F1" w14:textId="77777777" w:rsidR="007739C8" w:rsidRPr="00065F13" w:rsidRDefault="007739C8" w:rsidP="00106795">
      <w:pPr>
        <w:spacing w:line="360" w:lineRule="auto"/>
        <w:ind w:left="720" w:hanging="720"/>
        <w:contextualSpacing/>
        <w:jc w:val="both"/>
      </w:pPr>
      <w:proofErr w:type="spellStart"/>
      <w:r w:rsidRPr="00065F13">
        <w:t>Roick</w:t>
      </w:r>
      <w:proofErr w:type="spellEnd"/>
      <w:r w:rsidRPr="00065F13">
        <w:t xml:space="preserve">, J. and </w:t>
      </w:r>
      <w:proofErr w:type="spellStart"/>
      <w:r w:rsidRPr="00065F13">
        <w:t>Ringeisen</w:t>
      </w:r>
      <w:proofErr w:type="spellEnd"/>
      <w:r w:rsidRPr="00065F13">
        <w:t xml:space="preserve">, T. (2018). </w:t>
      </w:r>
      <w:proofErr w:type="spellStart"/>
      <w:r w:rsidRPr="00065F13">
        <w:t>Students</w:t>
      </w:r>
      <w:proofErr w:type="spellEnd"/>
      <w:r w:rsidRPr="00065F13">
        <w:t xml:space="preserve">' </w:t>
      </w:r>
      <w:proofErr w:type="spellStart"/>
      <w:r w:rsidRPr="00065F13">
        <w:t>math</w:t>
      </w:r>
      <w:proofErr w:type="spellEnd"/>
      <w:r w:rsidRPr="00065F13">
        <w:t xml:space="preserve"> performance in </w:t>
      </w:r>
      <w:proofErr w:type="spellStart"/>
      <w:r w:rsidRPr="00065F13">
        <w:t>higher</w:t>
      </w:r>
      <w:proofErr w:type="spellEnd"/>
      <w:r w:rsidRPr="00065F13">
        <w:t xml:space="preserve"> </w:t>
      </w:r>
      <w:proofErr w:type="spellStart"/>
      <w:r w:rsidRPr="00065F13">
        <w:t>education</w:t>
      </w:r>
      <w:proofErr w:type="spellEnd"/>
      <w:r w:rsidRPr="00065F13">
        <w:t xml:space="preserve">: </w:t>
      </w:r>
      <w:proofErr w:type="spellStart"/>
      <w:r w:rsidRPr="00065F13">
        <w:t>Examining</w:t>
      </w:r>
      <w:proofErr w:type="spellEnd"/>
      <w:r w:rsidRPr="00065F13">
        <w:t xml:space="preserve"> </w:t>
      </w:r>
      <w:proofErr w:type="spellStart"/>
      <w:r w:rsidRPr="00065F13">
        <w:t>the</w:t>
      </w:r>
      <w:proofErr w:type="spellEnd"/>
      <w:r w:rsidRPr="00065F13">
        <w:t xml:space="preserve"> role </w:t>
      </w:r>
      <w:proofErr w:type="spellStart"/>
      <w:r w:rsidRPr="00065F13">
        <w:t>of</w:t>
      </w:r>
      <w:proofErr w:type="spellEnd"/>
      <w:r w:rsidRPr="00065F13">
        <w:t xml:space="preserve"> </w:t>
      </w:r>
      <w:proofErr w:type="spellStart"/>
      <w:r w:rsidRPr="00065F13">
        <w:t>self-regulated</w:t>
      </w:r>
      <w:proofErr w:type="spellEnd"/>
      <w:r w:rsidRPr="00065F13">
        <w:t xml:space="preserve"> </w:t>
      </w:r>
      <w:proofErr w:type="spellStart"/>
      <w:r w:rsidRPr="00065F13">
        <w:t>learning</w:t>
      </w:r>
      <w:proofErr w:type="spellEnd"/>
      <w:r w:rsidRPr="00065F13">
        <w:t xml:space="preserve"> and </w:t>
      </w:r>
      <w:proofErr w:type="spellStart"/>
      <w:r w:rsidRPr="00065F13">
        <w:t>self-efficacy</w:t>
      </w:r>
      <w:proofErr w:type="spellEnd"/>
      <w:r w:rsidRPr="00065F13">
        <w:t xml:space="preserve">. </w:t>
      </w:r>
      <w:proofErr w:type="spellStart"/>
      <w:r w:rsidRPr="00106795">
        <w:t>Learning</w:t>
      </w:r>
      <w:proofErr w:type="spellEnd"/>
      <w:r w:rsidRPr="00106795">
        <w:t xml:space="preserve"> and Individual </w:t>
      </w:r>
      <w:proofErr w:type="spellStart"/>
      <w:r w:rsidRPr="00106795">
        <w:t>Differences</w:t>
      </w:r>
      <w:proofErr w:type="spellEnd"/>
      <w:r w:rsidRPr="00065F13">
        <w:t xml:space="preserve">, </w:t>
      </w:r>
      <w:r w:rsidRPr="00106795">
        <w:t>65</w:t>
      </w:r>
      <w:r w:rsidRPr="00065F13">
        <w:t xml:space="preserve">, 148-158. </w:t>
      </w:r>
      <w:hyperlink r:id="rId59">
        <w:r w:rsidRPr="00065F13">
          <w:t>https://doi.org/10.1016/j.lindif.2018.05.018</w:t>
        </w:r>
      </w:hyperlink>
    </w:p>
    <w:p w14:paraId="6619E409" w14:textId="77777777" w:rsidR="007739C8" w:rsidRPr="00CC04FE" w:rsidRDefault="007739C8" w:rsidP="00106795">
      <w:pPr>
        <w:spacing w:line="360" w:lineRule="auto"/>
        <w:ind w:left="720" w:hanging="720"/>
        <w:contextualSpacing/>
        <w:jc w:val="both"/>
      </w:pPr>
      <w:proofErr w:type="spellStart"/>
      <w:r w:rsidRPr="00106795">
        <w:lastRenderedPageBreak/>
        <w:t>Xu</w:t>
      </w:r>
      <w:proofErr w:type="spellEnd"/>
      <w:r w:rsidRPr="00106795">
        <w:t xml:space="preserve">, D. and </w:t>
      </w:r>
      <w:proofErr w:type="spellStart"/>
      <w:r w:rsidRPr="00106795">
        <w:t>Dadgar</w:t>
      </w:r>
      <w:proofErr w:type="spellEnd"/>
      <w:r w:rsidRPr="00106795">
        <w:t xml:space="preserve">, M. (2018). </w:t>
      </w:r>
      <w:proofErr w:type="spellStart"/>
      <w:r w:rsidRPr="00106795">
        <w:t>How</w:t>
      </w:r>
      <w:proofErr w:type="spellEnd"/>
      <w:r w:rsidRPr="00106795">
        <w:t xml:space="preserve"> </w:t>
      </w:r>
      <w:proofErr w:type="spellStart"/>
      <w:r w:rsidRPr="00106795">
        <w:t>effective</w:t>
      </w:r>
      <w:proofErr w:type="spellEnd"/>
      <w:r w:rsidRPr="00106795">
        <w:t xml:space="preserve"> are </w:t>
      </w:r>
      <w:proofErr w:type="spellStart"/>
      <w:r w:rsidRPr="00106795">
        <w:t>community</w:t>
      </w:r>
      <w:proofErr w:type="spellEnd"/>
      <w:r w:rsidRPr="00106795">
        <w:t xml:space="preserve"> </w:t>
      </w:r>
      <w:proofErr w:type="spellStart"/>
      <w:r w:rsidRPr="00106795">
        <w:t>college</w:t>
      </w:r>
      <w:proofErr w:type="spellEnd"/>
      <w:r w:rsidRPr="00106795">
        <w:t xml:space="preserve"> remedial </w:t>
      </w:r>
      <w:proofErr w:type="spellStart"/>
      <w:r w:rsidRPr="00106795">
        <w:t>math</w:t>
      </w:r>
      <w:proofErr w:type="spellEnd"/>
      <w:r w:rsidRPr="00106795">
        <w:t xml:space="preserve"> </w:t>
      </w:r>
      <w:proofErr w:type="spellStart"/>
      <w:r w:rsidRPr="00106795">
        <w:t>courses</w:t>
      </w:r>
      <w:proofErr w:type="spellEnd"/>
      <w:r w:rsidRPr="00106795">
        <w:t xml:space="preserve"> </w:t>
      </w:r>
      <w:proofErr w:type="spellStart"/>
      <w:r w:rsidRPr="00106795">
        <w:t>for</w:t>
      </w:r>
      <w:proofErr w:type="spellEnd"/>
      <w:r w:rsidRPr="00106795">
        <w:t xml:space="preserve"> </w:t>
      </w:r>
      <w:proofErr w:type="spellStart"/>
      <w:r w:rsidRPr="00106795">
        <w:t>students</w:t>
      </w:r>
      <w:proofErr w:type="spellEnd"/>
      <w:r w:rsidRPr="00106795">
        <w:t xml:space="preserve"> </w:t>
      </w:r>
      <w:proofErr w:type="spellStart"/>
      <w:r w:rsidRPr="00106795">
        <w:t>with</w:t>
      </w:r>
      <w:proofErr w:type="spellEnd"/>
      <w:r w:rsidRPr="00106795">
        <w:t xml:space="preserve"> </w:t>
      </w:r>
      <w:proofErr w:type="spellStart"/>
      <w:r w:rsidRPr="00106795">
        <w:t>the</w:t>
      </w:r>
      <w:proofErr w:type="spellEnd"/>
      <w:r w:rsidRPr="00106795">
        <w:t xml:space="preserve"> </w:t>
      </w:r>
      <w:proofErr w:type="spellStart"/>
      <w:r w:rsidRPr="00106795">
        <w:t>lowest</w:t>
      </w:r>
      <w:proofErr w:type="spellEnd"/>
      <w:r w:rsidRPr="00106795">
        <w:t xml:space="preserve"> </w:t>
      </w:r>
      <w:proofErr w:type="spellStart"/>
      <w:r w:rsidRPr="00106795">
        <w:t>math</w:t>
      </w:r>
      <w:proofErr w:type="spellEnd"/>
      <w:r w:rsidRPr="00106795">
        <w:t xml:space="preserve"> </w:t>
      </w:r>
      <w:proofErr w:type="spellStart"/>
      <w:r w:rsidRPr="00106795">
        <w:t>skills</w:t>
      </w:r>
      <w:proofErr w:type="spellEnd"/>
      <w:r w:rsidRPr="00106795">
        <w:t>? </w:t>
      </w:r>
      <w:proofErr w:type="spellStart"/>
      <w:r w:rsidRPr="00106795">
        <w:t>Community</w:t>
      </w:r>
      <w:proofErr w:type="spellEnd"/>
      <w:r w:rsidRPr="00106795">
        <w:t xml:space="preserve"> </w:t>
      </w:r>
      <w:proofErr w:type="spellStart"/>
      <w:r w:rsidRPr="00106795">
        <w:t>College</w:t>
      </w:r>
      <w:proofErr w:type="spellEnd"/>
      <w:r w:rsidRPr="00106795">
        <w:t xml:space="preserve"> </w:t>
      </w:r>
      <w:proofErr w:type="spellStart"/>
      <w:r w:rsidRPr="00106795">
        <w:t>Review</w:t>
      </w:r>
      <w:proofErr w:type="spellEnd"/>
      <w:r w:rsidRPr="00065F13">
        <w:t>, </w:t>
      </w:r>
      <w:r w:rsidRPr="00106795">
        <w:t>46</w:t>
      </w:r>
      <w:r w:rsidRPr="00065F13">
        <w:t xml:space="preserve">(1), 62-81. </w:t>
      </w:r>
      <w:hyperlink r:id="rId60">
        <w:r w:rsidRPr="00065F13">
          <w:t>https://doi.org/10.1177/0091552117743789</w:t>
        </w:r>
      </w:hyperlink>
      <w:r w:rsidRPr="00CC04FE">
        <w:t xml:space="preserve"> </w:t>
      </w:r>
    </w:p>
    <w:p w14:paraId="5C8B5ECD" w14:textId="77777777" w:rsidR="009C1ECE" w:rsidRDefault="009C1ECE" w:rsidP="00106795">
      <w:pPr>
        <w:spacing w:line="360" w:lineRule="auto"/>
        <w:contextualSpacing/>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AD2115" w:rsidRPr="00AD2115" w14:paraId="1ED15F53" w14:textId="77777777" w:rsidTr="00AD2115">
        <w:trPr>
          <w:jc w:val="center"/>
        </w:trPr>
        <w:tc>
          <w:tcPr>
            <w:tcW w:w="3045" w:type="dxa"/>
            <w:shd w:val="clear" w:color="auto" w:fill="auto"/>
            <w:tcMar>
              <w:top w:w="100" w:type="dxa"/>
              <w:left w:w="100" w:type="dxa"/>
              <w:bottom w:w="100" w:type="dxa"/>
              <w:right w:w="100" w:type="dxa"/>
            </w:tcMar>
          </w:tcPr>
          <w:p w14:paraId="5D12BE8A" w14:textId="77777777" w:rsidR="00AD2115" w:rsidRPr="00AD2115" w:rsidRDefault="00AD2115" w:rsidP="00490BB1">
            <w:pPr>
              <w:pStyle w:val="Ttulo3"/>
              <w:widowControl w:val="0"/>
              <w:spacing w:before="0"/>
              <w:rPr>
                <w:b w:val="0"/>
                <w:bCs/>
                <w:sz w:val="24"/>
                <w:szCs w:val="24"/>
              </w:rPr>
            </w:pPr>
            <w:r w:rsidRPr="00AD2115">
              <w:rPr>
                <w:b w:val="0"/>
                <w:bCs/>
                <w:sz w:val="24"/>
                <w:szCs w:val="24"/>
              </w:rPr>
              <w:t>Rol de Contribución</w:t>
            </w:r>
          </w:p>
        </w:tc>
        <w:tc>
          <w:tcPr>
            <w:tcW w:w="6315" w:type="dxa"/>
            <w:shd w:val="clear" w:color="auto" w:fill="auto"/>
            <w:tcMar>
              <w:top w:w="100" w:type="dxa"/>
              <w:left w:w="100" w:type="dxa"/>
              <w:bottom w:w="100" w:type="dxa"/>
              <w:right w:w="100" w:type="dxa"/>
            </w:tcMar>
          </w:tcPr>
          <w:p w14:paraId="33249E15" w14:textId="7331906C" w:rsidR="00AD2115" w:rsidRPr="00AD2115" w:rsidRDefault="00AD2115" w:rsidP="00490BB1">
            <w:pPr>
              <w:pStyle w:val="Ttulo3"/>
              <w:widowControl w:val="0"/>
              <w:spacing w:before="0"/>
              <w:rPr>
                <w:b w:val="0"/>
                <w:bCs/>
                <w:sz w:val="24"/>
                <w:szCs w:val="24"/>
              </w:rPr>
            </w:pPr>
            <w:bookmarkStart w:id="2" w:name="_btsjgdfgjwkr" w:colFirst="0" w:colLast="0"/>
            <w:bookmarkEnd w:id="2"/>
            <w:r>
              <w:rPr>
                <w:b w:val="0"/>
                <w:bCs/>
                <w:sz w:val="24"/>
                <w:szCs w:val="24"/>
              </w:rPr>
              <w:t>Autor (es)</w:t>
            </w:r>
          </w:p>
        </w:tc>
      </w:tr>
      <w:tr w:rsidR="00AD2115" w:rsidRPr="00AD2115" w14:paraId="6868248E" w14:textId="77777777" w:rsidTr="00AD2115">
        <w:trPr>
          <w:jc w:val="center"/>
        </w:trPr>
        <w:tc>
          <w:tcPr>
            <w:tcW w:w="3045" w:type="dxa"/>
            <w:shd w:val="clear" w:color="auto" w:fill="auto"/>
            <w:tcMar>
              <w:top w:w="100" w:type="dxa"/>
              <w:left w:w="100" w:type="dxa"/>
              <w:bottom w:w="100" w:type="dxa"/>
              <w:right w:w="100" w:type="dxa"/>
            </w:tcMar>
          </w:tcPr>
          <w:p w14:paraId="6142C8DE" w14:textId="77777777" w:rsidR="00AD2115" w:rsidRPr="00AD2115" w:rsidRDefault="00AD2115" w:rsidP="00490BB1">
            <w:pPr>
              <w:widowControl w:val="0"/>
              <w:rPr>
                <w:bCs/>
              </w:rPr>
            </w:pPr>
            <w:r w:rsidRPr="00AD2115">
              <w:rPr>
                <w:bCs/>
              </w:rPr>
              <w:t>Conceptualización</w:t>
            </w:r>
          </w:p>
        </w:tc>
        <w:tc>
          <w:tcPr>
            <w:tcW w:w="6315" w:type="dxa"/>
            <w:shd w:val="clear" w:color="auto" w:fill="auto"/>
            <w:tcMar>
              <w:top w:w="100" w:type="dxa"/>
              <w:left w:w="100" w:type="dxa"/>
              <w:bottom w:w="100" w:type="dxa"/>
              <w:right w:w="100" w:type="dxa"/>
            </w:tcMar>
          </w:tcPr>
          <w:p w14:paraId="5A20E50F" w14:textId="77777777" w:rsidR="00AD2115" w:rsidRPr="00AD2115" w:rsidRDefault="00AD2115" w:rsidP="00490BB1">
            <w:pPr>
              <w:widowControl w:val="0"/>
              <w:rPr>
                <w:bCs/>
              </w:rPr>
            </w:pPr>
            <w:r w:rsidRPr="00AD2115">
              <w:rPr>
                <w:bCs/>
              </w:rPr>
              <w:t>Silvia Sánchez Díaz (igual)</w:t>
            </w:r>
          </w:p>
          <w:p w14:paraId="3B004651" w14:textId="77777777" w:rsidR="00AD2115" w:rsidRPr="00AD2115" w:rsidRDefault="00AD2115" w:rsidP="00490BB1">
            <w:pPr>
              <w:widowControl w:val="0"/>
              <w:rPr>
                <w:bCs/>
              </w:rPr>
            </w:pPr>
            <w:r w:rsidRPr="00AD2115">
              <w:rPr>
                <w:bCs/>
              </w:rPr>
              <w:t>César Calderón Mayorga (igual)</w:t>
            </w:r>
          </w:p>
          <w:p w14:paraId="14967169" w14:textId="77777777" w:rsidR="00AD2115" w:rsidRPr="00AD2115" w:rsidRDefault="00AD2115" w:rsidP="00490BB1">
            <w:pPr>
              <w:widowControl w:val="0"/>
              <w:rPr>
                <w:bCs/>
              </w:rPr>
            </w:pPr>
            <w:r w:rsidRPr="00AD2115">
              <w:rPr>
                <w:bCs/>
              </w:rPr>
              <w:t>Emilio Leonardo Ramírez Mora (igual)</w:t>
            </w:r>
          </w:p>
          <w:p w14:paraId="6A8996C5" w14:textId="77777777" w:rsidR="00AD2115" w:rsidRPr="00AD2115" w:rsidRDefault="00AD2115" w:rsidP="00490BB1">
            <w:pPr>
              <w:widowControl w:val="0"/>
              <w:rPr>
                <w:bCs/>
              </w:rPr>
            </w:pPr>
            <w:r w:rsidRPr="00AD2115">
              <w:rPr>
                <w:bCs/>
              </w:rPr>
              <w:t>Francisco Eduardo Oliva Ibarra (que apoya)</w:t>
            </w:r>
          </w:p>
          <w:p w14:paraId="3B69E44D" w14:textId="77777777" w:rsidR="00AD2115" w:rsidRPr="00AD2115" w:rsidRDefault="00AD2115" w:rsidP="00490BB1">
            <w:pPr>
              <w:widowControl w:val="0"/>
              <w:rPr>
                <w:bCs/>
              </w:rPr>
            </w:pPr>
            <w:r w:rsidRPr="00AD2115">
              <w:rPr>
                <w:bCs/>
              </w:rPr>
              <w:t>Claudia Janet Amparo Torrealba García (que apoya)</w:t>
            </w:r>
          </w:p>
        </w:tc>
      </w:tr>
      <w:tr w:rsidR="00AD2115" w:rsidRPr="00AD2115" w14:paraId="1F8B359D" w14:textId="77777777" w:rsidTr="00AD2115">
        <w:trPr>
          <w:jc w:val="center"/>
        </w:trPr>
        <w:tc>
          <w:tcPr>
            <w:tcW w:w="3045" w:type="dxa"/>
            <w:shd w:val="clear" w:color="auto" w:fill="auto"/>
            <w:tcMar>
              <w:top w:w="100" w:type="dxa"/>
              <w:left w:w="100" w:type="dxa"/>
              <w:bottom w:w="100" w:type="dxa"/>
              <w:right w:w="100" w:type="dxa"/>
            </w:tcMar>
          </w:tcPr>
          <w:p w14:paraId="7E4F3978" w14:textId="77777777" w:rsidR="00AD2115" w:rsidRPr="00AD2115" w:rsidRDefault="00AD2115" w:rsidP="00490BB1">
            <w:pPr>
              <w:widowControl w:val="0"/>
              <w:rPr>
                <w:bCs/>
              </w:rPr>
            </w:pPr>
            <w:r w:rsidRPr="00AD2115">
              <w:rPr>
                <w:bCs/>
              </w:rPr>
              <w:t>Metodología</w:t>
            </w:r>
          </w:p>
        </w:tc>
        <w:tc>
          <w:tcPr>
            <w:tcW w:w="6315" w:type="dxa"/>
            <w:shd w:val="clear" w:color="auto" w:fill="auto"/>
            <w:tcMar>
              <w:top w:w="100" w:type="dxa"/>
              <w:left w:w="100" w:type="dxa"/>
              <w:bottom w:w="100" w:type="dxa"/>
              <w:right w:w="100" w:type="dxa"/>
            </w:tcMar>
          </w:tcPr>
          <w:p w14:paraId="405CA149" w14:textId="77777777" w:rsidR="00AD2115" w:rsidRPr="00AD2115" w:rsidRDefault="00AD2115" w:rsidP="00490BB1">
            <w:pPr>
              <w:widowControl w:val="0"/>
              <w:rPr>
                <w:bCs/>
              </w:rPr>
            </w:pPr>
            <w:r w:rsidRPr="00AD2115">
              <w:rPr>
                <w:bCs/>
              </w:rPr>
              <w:t>Silvia Sánchez Díaz (igual)</w:t>
            </w:r>
          </w:p>
          <w:p w14:paraId="3CA44E8D" w14:textId="77777777" w:rsidR="00AD2115" w:rsidRPr="00AD2115" w:rsidRDefault="00AD2115" w:rsidP="00490BB1">
            <w:pPr>
              <w:widowControl w:val="0"/>
              <w:rPr>
                <w:bCs/>
              </w:rPr>
            </w:pPr>
            <w:r w:rsidRPr="00AD2115">
              <w:rPr>
                <w:bCs/>
              </w:rPr>
              <w:t>César Calderón Mayorga (igual)</w:t>
            </w:r>
          </w:p>
          <w:p w14:paraId="066659AF" w14:textId="77777777" w:rsidR="00AD2115" w:rsidRPr="00AD2115" w:rsidRDefault="00AD2115" w:rsidP="00490BB1">
            <w:pPr>
              <w:widowControl w:val="0"/>
              <w:rPr>
                <w:bCs/>
              </w:rPr>
            </w:pPr>
            <w:r w:rsidRPr="00AD2115">
              <w:rPr>
                <w:bCs/>
              </w:rPr>
              <w:t>Emilio Leonardo Ramírez Mora (igual)</w:t>
            </w:r>
          </w:p>
        </w:tc>
      </w:tr>
      <w:tr w:rsidR="00AD2115" w:rsidRPr="00AD2115" w14:paraId="28BAAC32" w14:textId="77777777" w:rsidTr="00AD2115">
        <w:trPr>
          <w:jc w:val="center"/>
        </w:trPr>
        <w:tc>
          <w:tcPr>
            <w:tcW w:w="3045" w:type="dxa"/>
            <w:shd w:val="clear" w:color="auto" w:fill="auto"/>
            <w:tcMar>
              <w:top w:w="100" w:type="dxa"/>
              <w:left w:w="100" w:type="dxa"/>
              <w:bottom w:w="100" w:type="dxa"/>
              <w:right w:w="100" w:type="dxa"/>
            </w:tcMar>
          </w:tcPr>
          <w:p w14:paraId="3A9493DD" w14:textId="77777777" w:rsidR="00AD2115" w:rsidRPr="00AD2115" w:rsidRDefault="00AD2115" w:rsidP="00490BB1">
            <w:pPr>
              <w:widowControl w:val="0"/>
              <w:rPr>
                <w:bCs/>
              </w:rPr>
            </w:pPr>
            <w:r w:rsidRPr="00AD2115">
              <w:rPr>
                <w:bCs/>
              </w:rPr>
              <w:t>Software</w:t>
            </w:r>
          </w:p>
        </w:tc>
        <w:tc>
          <w:tcPr>
            <w:tcW w:w="6315" w:type="dxa"/>
            <w:shd w:val="clear" w:color="auto" w:fill="auto"/>
            <w:tcMar>
              <w:top w:w="100" w:type="dxa"/>
              <w:left w:w="100" w:type="dxa"/>
              <w:bottom w:w="100" w:type="dxa"/>
              <w:right w:w="100" w:type="dxa"/>
            </w:tcMar>
          </w:tcPr>
          <w:p w14:paraId="70F9583A" w14:textId="77777777" w:rsidR="00AD2115" w:rsidRPr="00AD2115" w:rsidRDefault="00AD2115" w:rsidP="00490BB1">
            <w:pPr>
              <w:widowControl w:val="0"/>
              <w:rPr>
                <w:bCs/>
              </w:rPr>
            </w:pPr>
            <w:r w:rsidRPr="00AD2115">
              <w:rPr>
                <w:bCs/>
              </w:rPr>
              <w:t>No aplica</w:t>
            </w:r>
          </w:p>
        </w:tc>
      </w:tr>
      <w:tr w:rsidR="00AD2115" w:rsidRPr="00AD2115" w14:paraId="5FAD1AA4" w14:textId="77777777" w:rsidTr="00AD2115">
        <w:trPr>
          <w:jc w:val="center"/>
        </w:trPr>
        <w:tc>
          <w:tcPr>
            <w:tcW w:w="3045" w:type="dxa"/>
            <w:shd w:val="clear" w:color="auto" w:fill="auto"/>
            <w:tcMar>
              <w:top w:w="100" w:type="dxa"/>
              <w:left w:w="100" w:type="dxa"/>
              <w:bottom w:w="100" w:type="dxa"/>
              <w:right w:w="100" w:type="dxa"/>
            </w:tcMar>
          </w:tcPr>
          <w:p w14:paraId="1C6CCF36" w14:textId="77777777" w:rsidR="00AD2115" w:rsidRPr="00AD2115" w:rsidRDefault="00AD2115" w:rsidP="00490BB1">
            <w:pPr>
              <w:widowControl w:val="0"/>
              <w:rPr>
                <w:bCs/>
              </w:rPr>
            </w:pPr>
            <w:r w:rsidRPr="00AD2115">
              <w:rPr>
                <w:bCs/>
              </w:rPr>
              <w:t>Validación</w:t>
            </w:r>
          </w:p>
        </w:tc>
        <w:tc>
          <w:tcPr>
            <w:tcW w:w="6315" w:type="dxa"/>
            <w:shd w:val="clear" w:color="auto" w:fill="auto"/>
            <w:tcMar>
              <w:top w:w="100" w:type="dxa"/>
              <w:left w:w="100" w:type="dxa"/>
              <w:bottom w:w="100" w:type="dxa"/>
              <w:right w:w="100" w:type="dxa"/>
            </w:tcMar>
          </w:tcPr>
          <w:p w14:paraId="15560451" w14:textId="77777777" w:rsidR="00AD2115" w:rsidRPr="00AD2115" w:rsidRDefault="00AD2115" w:rsidP="00490BB1">
            <w:pPr>
              <w:widowControl w:val="0"/>
              <w:rPr>
                <w:bCs/>
              </w:rPr>
            </w:pPr>
            <w:r w:rsidRPr="00AD2115">
              <w:rPr>
                <w:bCs/>
              </w:rPr>
              <w:t>Silvia Sánchez Díaz (igual)</w:t>
            </w:r>
          </w:p>
          <w:p w14:paraId="1FF045A9" w14:textId="77777777" w:rsidR="00AD2115" w:rsidRPr="00AD2115" w:rsidRDefault="00AD2115" w:rsidP="00490BB1">
            <w:pPr>
              <w:widowControl w:val="0"/>
              <w:rPr>
                <w:bCs/>
              </w:rPr>
            </w:pPr>
            <w:r w:rsidRPr="00AD2115">
              <w:rPr>
                <w:bCs/>
              </w:rPr>
              <w:t>César Calderón Mayorga (igual)</w:t>
            </w:r>
          </w:p>
        </w:tc>
      </w:tr>
      <w:tr w:rsidR="00AD2115" w:rsidRPr="00AD2115" w14:paraId="1D44F1DB" w14:textId="77777777" w:rsidTr="00AD2115">
        <w:trPr>
          <w:jc w:val="center"/>
        </w:trPr>
        <w:tc>
          <w:tcPr>
            <w:tcW w:w="3045" w:type="dxa"/>
            <w:shd w:val="clear" w:color="auto" w:fill="auto"/>
            <w:tcMar>
              <w:top w:w="100" w:type="dxa"/>
              <w:left w:w="100" w:type="dxa"/>
              <w:bottom w:w="100" w:type="dxa"/>
              <w:right w:w="100" w:type="dxa"/>
            </w:tcMar>
          </w:tcPr>
          <w:p w14:paraId="0EE3F2E7" w14:textId="77777777" w:rsidR="00AD2115" w:rsidRPr="00AD2115" w:rsidRDefault="00AD2115" w:rsidP="00490BB1">
            <w:pPr>
              <w:widowControl w:val="0"/>
              <w:rPr>
                <w:bCs/>
              </w:rPr>
            </w:pPr>
            <w:r w:rsidRPr="00AD2115">
              <w:rPr>
                <w:bCs/>
              </w:rPr>
              <w:t>Análisis Formal</w:t>
            </w:r>
          </w:p>
        </w:tc>
        <w:tc>
          <w:tcPr>
            <w:tcW w:w="6315" w:type="dxa"/>
            <w:shd w:val="clear" w:color="auto" w:fill="auto"/>
            <w:tcMar>
              <w:top w:w="100" w:type="dxa"/>
              <w:left w:w="100" w:type="dxa"/>
              <w:bottom w:w="100" w:type="dxa"/>
              <w:right w:w="100" w:type="dxa"/>
            </w:tcMar>
          </w:tcPr>
          <w:p w14:paraId="59EA3BEB" w14:textId="77777777" w:rsidR="00AD2115" w:rsidRPr="00AD2115" w:rsidRDefault="00AD2115" w:rsidP="00490BB1">
            <w:pPr>
              <w:widowControl w:val="0"/>
              <w:rPr>
                <w:bCs/>
              </w:rPr>
            </w:pPr>
            <w:r w:rsidRPr="00AD2115">
              <w:rPr>
                <w:bCs/>
              </w:rPr>
              <w:t>Silvia Sánchez Díaz (Principal)</w:t>
            </w:r>
          </w:p>
          <w:p w14:paraId="0A098276" w14:textId="77777777" w:rsidR="00AD2115" w:rsidRPr="00AD2115" w:rsidRDefault="00AD2115" w:rsidP="00490BB1">
            <w:pPr>
              <w:widowControl w:val="0"/>
              <w:rPr>
                <w:bCs/>
              </w:rPr>
            </w:pPr>
            <w:r w:rsidRPr="00AD2115">
              <w:rPr>
                <w:bCs/>
              </w:rPr>
              <w:t>César Calderón Mayorga (igual)</w:t>
            </w:r>
          </w:p>
          <w:p w14:paraId="29DEA569" w14:textId="77777777" w:rsidR="00AD2115" w:rsidRPr="00AD2115" w:rsidRDefault="00AD2115" w:rsidP="00490BB1">
            <w:pPr>
              <w:widowControl w:val="0"/>
              <w:rPr>
                <w:bCs/>
              </w:rPr>
            </w:pPr>
            <w:r w:rsidRPr="00AD2115">
              <w:rPr>
                <w:bCs/>
              </w:rPr>
              <w:t>Emilio Leonardo Ramírez Mora (igual)</w:t>
            </w:r>
          </w:p>
          <w:p w14:paraId="5D7C7DFE" w14:textId="77777777" w:rsidR="00AD2115" w:rsidRPr="00AD2115" w:rsidRDefault="00AD2115" w:rsidP="00490BB1">
            <w:pPr>
              <w:widowControl w:val="0"/>
              <w:rPr>
                <w:bCs/>
              </w:rPr>
            </w:pPr>
            <w:r w:rsidRPr="00AD2115">
              <w:rPr>
                <w:bCs/>
              </w:rPr>
              <w:t>Francisco Eduardo Oliva Ibarra (que apoya)</w:t>
            </w:r>
          </w:p>
          <w:p w14:paraId="0BFA52BE" w14:textId="77777777" w:rsidR="00AD2115" w:rsidRPr="00AD2115" w:rsidRDefault="00AD2115" w:rsidP="00490BB1">
            <w:pPr>
              <w:widowControl w:val="0"/>
              <w:rPr>
                <w:bCs/>
              </w:rPr>
            </w:pPr>
            <w:r w:rsidRPr="00AD2115">
              <w:rPr>
                <w:bCs/>
              </w:rPr>
              <w:t>Claudia Janet Amparo Torrealba García (que apoya)</w:t>
            </w:r>
          </w:p>
        </w:tc>
      </w:tr>
      <w:tr w:rsidR="00AD2115" w:rsidRPr="00AD2115" w14:paraId="24CB2C3F" w14:textId="77777777" w:rsidTr="00AD2115">
        <w:trPr>
          <w:jc w:val="center"/>
        </w:trPr>
        <w:tc>
          <w:tcPr>
            <w:tcW w:w="3045" w:type="dxa"/>
            <w:shd w:val="clear" w:color="auto" w:fill="auto"/>
            <w:tcMar>
              <w:top w:w="100" w:type="dxa"/>
              <w:left w:w="100" w:type="dxa"/>
              <w:bottom w:w="100" w:type="dxa"/>
              <w:right w:w="100" w:type="dxa"/>
            </w:tcMar>
          </w:tcPr>
          <w:p w14:paraId="78FF2630" w14:textId="77777777" w:rsidR="00AD2115" w:rsidRPr="00AD2115" w:rsidRDefault="00AD2115" w:rsidP="00490BB1">
            <w:pPr>
              <w:widowControl w:val="0"/>
              <w:rPr>
                <w:bCs/>
              </w:rPr>
            </w:pPr>
            <w:r w:rsidRPr="00AD2115">
              <w:rPr>
                <w:bCs/>
              </w:rPr>
              <w:t>Investigación</w:t>
            </w:r>
          </w:p>
        </w:tc>
        <w:tc>
          <w:tcPr>
            <w:tcW w:w="6315" w:type="dxa"/>
            <w:shd w:val="clear" w:color="auto" w:fill="auto"/>
            <w:tcMar>
              <w:top w:w="100" w:type="dxa"/>
              <w:left w:w="100" w:type="dxa"/>
              <w:bottom w:w="100" w:type="dxa"/>
              <w:right w:w="100" w:type="dxa"/>
            </w:tcMar>
          </w:tcPr>
          <w:p w14:paraId="6F68F226" w14:textId="77777777" w:rsidR="00AD2115" w:rsidRPr="00AD2115" w:rsidRDefault="00AD2115" w:rsidP="00490BB1">
            <w:pPr>
              <w:widowControl w:val="0"/>
              <w:rPr>
                <w:bCs/>
              </w:rPr>
            </w:pPr>
            <w:r w:rsidRPr="00AD2115">
              <w:rPr>
                <w:bCs/>
              </w:rPr>
              <w:t>Silvia Sánchez Díaz (igual)</w:t>
            </w:r>
          </w:p>
          <w:p w14:paraId="281E9F9B" w14:textId="77777777" w:rsidR="00AD2115" w:rsidRPr="00AD2115" w:rsidRDefault="00AD2115" w:rsidP="00490BB1">
            <w:pPr>
              <w:widowControl w:val="0"/>
              <w:rPr>
                <w:bCs/>
              </w:rPr>
            </w:pPr>
            <w:r w:rsidRPr="00AD2115">
              <w:rPr>
                <w:bCs/>
              </w:rPr>
              <w:t>César Calderón Mayorga (igual)</w:t>
            </w:r>
          </w:p>
          <w:p w14:paraId="39DDC444" w14:textId="77777777" w:rsidR="00AD2115" w:rsidRPr="00AD2115" w:rsidRDefault="00AD2115" w:rsidP="00490BB1">
            <w:pPr>
              <w:widowControl w:val="0"/>
              <w:rPr>
                <w:bCs/>
              </w:rPr>
            </w:pPr>
            <w:r w:rsidRPr="00AD2115">
              <w:rPr>
                <w:bCs/>
              </w:rPr>
              <w:t>Emilio Leonardo Ramírez Mora (igual)</w:t>
            </w:r>
          </w:p>
          <w:p w14:paraId="0BBF3F12" w14:textId="77777777" w:rsidR="00AD2115" w:rsidRPr="00AD2115" w:rsidRDefault="00AD2115" w:rsidP="00490BB1">
            <w:pPr>
              <w:widowControl w:val="0"/>
              <w:rPr>
                <w:bCs/>
              </w:rPr>
            </w:pPr>
            <w:r w:rsidRPr="00AD2115">
              <w:rPr>
                <w:bCs/>
              </w:rPr>
              <w:t>Francisco Eduardo Oliva Ibarra (que apoya)</w:t>
            </w:r>
          </w:p>
          <w:p w14:paraId="42E34B43" w14:textId="77777777" w:rsidR="00AD2115" w:rsidRPr="00AD2115" w:rsidRDefault="00AD2115" w:rsidP="00490BB1">
            <w:pPr>
              <w:widowControl w:val="0"/>
              <w:rPr>
                <w:bCs/>
              </w:rPr>
            </w:pPr>
            <w:r w:rsidRPr="00AD2115">
              <w:rPr>
                <w:bCs/>
              </w:rPr>
              <w:t>Claudia Janet Amparo Torrealba García (que apoya)</w:t>
            </w:r>
          </w:p>
        </w:tc>
      </w:tr>
      <w:tr w:rsidR="00AD2115" w:rsidRPr="00AD2115" w14:paraId="6F70B7F7" w14:textId="77777777" w:rsidTr="00AD2115">
        <w:trPr>
          <w:jc w:val="center"/>
        </w:trPr>
        <w:tc>
          <w:tcPr>
            <w:tcW w:w="3045" w:type="dxa"/>
            <w:shd w:val="clear" w:color="auto" w:fill="auto"/>
            <w:tcMar>
              <w:top w:w="100" w:type="dxa"/>
              <w:left w:w="100" w:type="dxa"/>
              <w:bottom w:w="100" w:type="dxa"/>
              <w:right w:w="100" w:type="dxa"/>
            </w:tcMar>
          </w:tcPr>
          <w:p w14:paraId="216D3DBD" w14:textId="77777777" w:rsidR="00AD2115" w:rsidRPr="00AD2115" w:rsidRDefault="00AD2115" w:rsidP="00490BB1">
            <w:pPr>
              <w:widowControl w:val="0"/>
              <w:rPr>
                <w:bCs/>
              </w:rPr>
            </w:pPr>
            <w:r w:rsidRPr="00AD2115">
              <w:rPr>
                <w:bCs/>
              </w:rPr>
              <w:t>Recursos</w:t>
            </w:r>
          </w:p>
        </w:tc>
        <w:tc>
          <w:tcPr>
            <w:tcW w:w="6315" w:type="dxa"/>
            <w:shd w:val="clear" w:color="auto" w:fill="auto"/>
            <w:tcMar>
              <w:top w:w="100" w:type="dxa"/>
              <w:left w:w="100" w:type="dxa"/>
              <w:bottom w:w="100" w:type="dxa"/>
              <w:right w:w="100" w:type="dxa"/>
            </w:tcMar>
          </w:tcPr>
          <w:p w14:paraId="76E62EC2" w14:textId="77777777" w:rsidR="00AD2115" w:rsidRPr="00AD2115" w:rsidRDefault="00AD2115" w:rsidP="00490BB1">
            <w:pPr>
              <w:widowControl w:val="0"/>
              <w:rPr>
                <w:bCs/>
              </w:rPr>
            </w:pPr>
            <w:r w:rsidRPr="00AD2115">
              <w:rPr>
                <w:bCs/>
              </w:rPr>
              <w:t>Silvia Sánchez Díaz (igual)</w:t>
            </w:r>
          </w:p>
          <w:p w14:paraId="779CC408" w14:textId="77777777" w:rsidR="00AD2115" w:rsidRPr="00AD2115" w:rsidRDefault="00AD2115" w:rsidP="00490BB1">
            <w:pPr>
              <w:widowControl w:val="0"/>
              <w:rPr>
                <w:bCs/>
              </w:rPr>
            </w:pPr>
            <w:r w:rsidRPr="00AD2115">
              <w:rPr>
                <w:bCs/>
              </w:rPr>
              <w:t>César Calderón Mayorga (igual)</w:t>
            </w:r>
          </w:p>
          <w:p w14:paraId="541954FA" w14:textId="77777777" w:rsidR="00AD2115" w:rsidRPr="00AD2115" w:rsidRDefault="00AD2115" w:rsidP="00490BB1">
            <w:pPr>
              <w:widowControl w:val="0"/>
              <w:rPr>
                <w:bCs/>
              </w:rPr>
            </w:pPr>
            <w:r w:rsidRPr="00AD2115">
              <w:rPr>
                <w:bCs/>
              </w:rPr>
              <w:t xml:space="preserve">Emilio Leonardo Ramírez Mora (igual) </w:t>
            </w:r>
          </w:p>
          <w:p w14:paraId="6ADDCE37" w14:textId="77777777" w:rsidR="00AD2115" w:rsidRPr="00AD2115" w:rsidRDefault="00AD2115" w:rsidP="00490BB1">
            <w:pPr>
              <w:widowControl w:val="0"/>
              <w:rPr>
                <w:bCs/>
              </w:rPr>
            </w:pPr>
            <w:r w:rsidRPr="00AD2115">
              <w:rPr>
                <w:bCs/>
              </w:rPr>
              <w:t>Francisco Eduardo Oliva Ibarra (que apoya)</w:t>
            </w:r>
          </w:p>
          <w:p w14:paraId="5A3CF430" w14:textId="77777777" w:rsidR="00AD2115" w:rsidRPr="00AD2115" w:rsidRDefault="00AD2115" w:rsidP="00490BB1">
            <w:pPr>
              <w:widowControl w:val="0"/>
              <w:rPr>
                <w:bCs/>
              </w:rPr>
            </w:pPr>
            <w:r w:rsidRPr="00AD2115">
              <w:rPr>
                <w:bCs/>
              </w:rPr>
              <w:t>Claudia Janet Amparo Torrealba García (que apoya)</w:t>
            </w:r>
          </w:p>
        </w:tc>
      </w:tr>
      <w:tr w:rsidR="00AD2115" w:rsidRPr="00AD2115" w14:paraId="03A76340" w14:textId="77777777" w:rsidTr="00AD2115">
        <w:trPr>
          <w:jc w:val="center"/>
        </w:trPr>
        <w:tc>
          <w:tcPr>
            <w:tcW w:w="3045" w:type="dxa"/>
            <w:shd w:val="clear" w:color="auto" w:fill="auto"/>
            <w:tcMar>
              <w:top w:w="100" w:type="dxa"/>
              <w:left w:w="100" w:type="dxa"/>
              <w:bottom w:w="100" w:type="dxa"/>
              <w:right w:w="100" w:type="dxa"/>
            </w:tcMar>
          </w:tcPr>
          <w:p w14:paraId="524E7976" w14:textId="77777777" w:rsidR="00AD2115" w:rsidRPr="00AD2115" w:rsidRDefault="00AD2115" w:rsidP="00490BB1">
            <w:pPr>
              <w:widowControl w:val="0"/>
              <w:rPr>
                <w:bCs/>
              </w:rPr>
            </w:pPr>
            <w:r w:rsidRPr="00AD2115">
              <w:rPr>
                <w:bCs/>
              </w:rPr>
              <w:t>Curación de datos</w:t>
            </w:r>
          </w:p>
        </w:tc>
        <w:tc>
          <w:tcPr>
            <w:tcW w:w="6315" w:type="dxa"/>
            <w:shd w:val="clear" w:color="auto" w:fill="auto"/>
            <w:tcMar>
              <w:top w:w="100" w:type="dxa"/>
              <w:left w:w="100" w:type="dxa"/>
              <w:bottom w:w="100" w:type="dxa"/>
              <w:right w:w="100" w:type="dxa"/>
            </w:tcMar>
          </w:tcPr>
          <w:p w14:paraId="27969217" w14:textId="77777777" w:rsidR="00AD2115" w:rsidRPr="00AD2115" w:rsidRDefault="00AD2115" w:rsidP="00490BB1">
            <w:pPr>
              <w:widowControl w:val="0"/>
              <w:rPr>
                <w:bCs/>
              </w:rPr>
            </w:pPr>
            <w:r w:rsidRPr="00AD2115">
              <w:rPr>
                <w:bCs/>
              </w:rPr>
              <w:t>Silvia Sánchez Díaz (igual)</w:t>
            </w:r>
          </w:p>
          <w:p w14:paraId="566F3740" w14:textId="77777777" w:rsidR="00AD2115" w:rsidRPr="00AD2115" w:rsidRDefault="00AD2115" w:rsidP="00490BB1">
            <w:pPr>
              <w:widowControl w:val="0"/>
              <w:rPr>
                <w:bCs/>
              </w:rPr>
            </w:pPr>
            <w:r w:rsidRPr="00AD2115">
              <w:rPr>
                <w:bCs/>
              </w:rPr>
              <w:t>César Calderón Mayorga (igual)</w:t>
            </w:r>
          </w:p>
        </w:tc>
      </w:tr>
      <w:tr w:rsidR="00AD2115" w:rsidRPr="00AD2115" w14:paraId="20BD88F0" w14:textId="77777777" w:rsidTr="00AD2115">
        <w:trPr>
          <w:jc w:val="center"/>
        </w:trPr>
        <w:tc>
          <w:tcPr>
            <w:tcW w:w="3045" w:type="dxa"/>
            <w:shd w:val="clear" w:color="auto" w:fill="auto"/>
            <w:tcMar>
              <w:top w:w="100" w:type="dxa"/>
              <w:left w:w="100" w:type="dxa"/>
              <w:bottom w:w="100" w:type="dxa"/>
              <w:right w:w="100" w:type="dxa"/>
            </w:tcMar>
          </w:tcPr>
          <w:p w14:paraId="47974F4A" w14:textId="77777777" w:rsidR="00AD2115" w:rsidRPr="00AD2115" w:rsidRDefault="00AD2115" w:rsidP="00490BB1">
            <w:pPr>
              <w:widowControl w:val="0"/>
              <w:rPr>
                <w:bCs/>
              </w:rPr>
            </w:pPr>
            <w:r w:rsidRPr="00AD2115">
              <w:rPr>
                <w:bCs/>
              </w:rPr>
              <w:t>Escritura - Preparación del borrador original</w:t>
            </w:r>
          </w:p>
        </w:tc>
        <w:tc>
          <w:tcPr>
            <w:tcW w:w="6315" w:type="dxa"/>
            <w:shd w:val="clear" w:color="auto" w:fill="auto"/>
            <w:tcMar>
              <w:top w:w="100" w:type="dxa"/>
              <w:left w:w="100" w:type="dxa"/>
              <w:bottom w:w="100" w:type="dxa"/>
              <w:right w:w="100" w:type="dxa"/>
            </w:tcMar>
          </w:tcPr>
          <w:p w14:paraId="12C996D6" w14:textId="77777777" w:rsidR="00AD2115" w:rsidRPr="00AD2115" w:rsidRDefault="00AD2115" w:rsidP="00490BB1">
            <w:pPr>
              <w:widowControl w:val="0"/>
              <w:rPr>
                <w:bCs/>
              </w:rPr>
            </w:pPr>
            <w:r w:rsidRPr="00AD2115">
              <w:rPr>
                <w:bCs/>
              </w:rPr>
              <w:t>Silvia Sánchez Díaz (igual)</w:t>
            </w:r>
          </w:p>
          <w:p w14:paraId="5AAC581F" w14:textId="77777777" w:rsidR="00AD2115" w:rsidRPr="00AD2115" w:rsidRDefault="00AD2115" w:rsidP="00490BB1">
            <w:pPr>
              <w:widowControl w:val="0"/>
              <w:rPr>
                <w:bCs/>
              </w:rPr>
            </w:pPr>
            <w:r w:rsidRPr="00AD2115">
              <w:rPr>
                <w:bCs/>
              </w:rPr>
              <w:t>César Calderón Mayorga (igual)</w:t>
            </w:r>
          </w:p>
        </w:tc>
      </w:tr>
      <w:tr w:rsidR="00AD2115" w:rsidRPr="00AD2115" w14:paraId="1FB63ABF" w14:textId="77777777" w:rsidTr="00AD2115">
        <w:trPr>
          <w:jc w:val="center"/>
        </w:trPr>
        <w:tc>
          <w:tcPr>
            <w:tcW w:w="3045" w:type="dxa"/>
            <w:shd w:val="clear" w:color="auto" w:fill="auto"/>
            <w:tcMar>
              <w:top w:w="100" w:type="dxa"/>
              <w:left w:w="100" w:type="dxa"/>
              <w:bottom w:w="100" w:type="dxa"/>
              <w:right w:w="100" w:type="dxa"/>
            </w:tcMar>
          </w:tcPr>
          <w:p w14:paraId="223B1357" w14:textId="77777777" w:rsidR="00AD2115" w:rsidRPr="00AD2115" w:rsidRDefault="00AD2115" w:rsidP="00490BB1">
            <w:pPr>
              <w:widowControl w:val="0"/>
              <w:rPr>
                <w:bCs/>
              </w:rPr>
            </w:pPr>
            <w:r w:rsidRPr="00AD2115">
              <w:rPr>
                <w:bCs/>
              </w:rPr>
              <w:t>Escritura - Revisión y edición</w:t>
            </w:r>
          </w:p>
        </w:tc>
        <w:tc>
          <w:tcPr>
            <w:tcW w:w="6315" w:type="dxa"/>
            <w:shd w:val="clear" w:color="auto" w:fill="auto"/>
            <w:tcMar>
              <w:top w:w="100" w:type="dxa"/>
              <w:left w:w="100" w:type="dxa"/>
              <w:bottom w:w="100" w:type="dxa"/>
              <w:right w:w="100" w:type="dxa"/>
            </w:tcMar>
          </w:tcPr>
          <w:p w14:paraId="4F61B444" w14:textId="77777777" w:rsidR="00AD2115" w:rsidRPr="00AD2115" w:rsidRDefault="00AD2115" w:rsidP="00490BB1">
            <w:pPr>
              <w:widowControl w:val="0"/>
              <w:rPr>
                <w:bCs/>
              </w:rPr>
            </w:pPr>
            <w:r w:rsidRPr="00AD2115">
              <w:rPr>
                <w:bCs/>
              </w:rPr>
              <w:t>Silvia Sánchez Díaz (igual)</w:t>
            </w:r>
          </w:p>
          <w:p w14:paraId="724D6F5D" w14:textId="77777777" w:rsidR="00AD2115" w:rsidRPr="00AD2115" w:rsidRDefault="00AD2115" w:rsidP="00490BB1">
            <w:pPr>
              <w:widowControl w:val="0"/>
              <w:rPr>
                <w:bCs/>
              </w:rPr>
            </w:pPr>
            <w:r w:rsidRPr="00AD2115">
              <w:rPr>
                <w:bCs/>
              </w:rPr>
              <w:t>César Calderón Mayorga (igual)</w:t>
            </w:r>
          </w:p>
        </w:tc>
      </w:tr>
      <w:tr w:rsidR="00AD2115" w:rsidRPr="00AD2115" w14:paraId="19648FDD" w14:textId="77777777" w:rsidTr="00AD2115">
        <w:trPr>
          <w:jc w:val="center"/>
        </w:trPr>
        <w:tc>
          <w:tcPr>
            <w:tcW w:w="3045" w:type="dxa"/>
            <w:shd w:val="clear" w:color="auto" w:fill="auto"/>
            <w:tcMar>
              <w:top w:w="100" w:type="dxa"/>
              <w:left w:w="100" w:type="dxa"/>
              <w:bottom w:w="100" w:type="dxa"/>
              <w:right w:w="100" w:type="dxa"/>
            </w:tcMar>
          </w:tcPr>
          <w:p w14:paraId="2CF883E2" w14:textId="77777777" w:rsidR="00AD2115" w:rsidRPr="00AD2115" w:rsidRDefault="00AD2115" w:rsidP="00490BB1">
            <w:pPr>
              <w:widowControl w:val="0"/>
              <w:rPr>
                <w:bCs/>
              </w:rPr>
            </w:pPr>
            <w:r w:rsidRPr="00AD2115">
              <w:rPr>
                <w:bCs/>
              </w:rPr>
              <w:lastRenderedPageBreak/>
              <w:t>Visualización</w:t>
            </w:r>
          </w:p>
        </w:tc>
        <w:tc>
          <w:tcPr>
            <w:tcW w:w="6315" w:type="dxa"/>
            <w:shd w:val="clear" w:color="auto" w:fill="auto"/>
            <w:tcMar>
              <w:top w:w="100" w:type="dxa"/>
              <w:left w:w="100" w:type="dxa"/>
              <w:bottom w:w="100" w:type="dxa"/>
              <w:right w:w="100" w:type="dxa"/>
            </w:tcMar>
          </w:tcPr>
          <w:p w14:paraId="54E84E6A" w14:textId="77777777" w:rsidR="00AD2115" w:rsidRPr="00AD2115" w:rsidRDefault="00AD2115" w:rsidP="00490BB1">
            <w:pPr>
              <w:widowControl w:val="0"/>
              <w:rPr>
                <w:bCs/>
              </w:rPr>
            </w:pPr>
            <w:r w:rsidRPr="00AD2115">
              <w:rPr>
                <w:bCs/>
              </w:rPr>
              <w:t>Silvia Sánchez Díaz (igual)</w:t>
            </w:r>
          </w:p>
          <w:p w14:paraId="6F152620" w14:textId="77777777" w:rsidR="00AD2115" w:rsidRPr="00AD2115" w:rsidRDefault="00AD2115" w:rsidP="00490BB1">
            <w:pPr>
              <w:widowControl w:val="0"/>
              <w:rPr>
                <w:bCs/>
              </w:rPr>
            </w:pPr>
            <w:r w:rsidRPr="00AD2115">
              <w:rPr>
                <w:bCs/>
              </w:rPr>
              <w:t>César Calderón Mayorga (igual)</w:t>
            </w:r>
          </w:p>
        </w:tc>
      </w:tr>
      <w:tr w:rsidR="00AD2115" w:rsidRPr="00AD2115" w14:paraId="12AEFA74" w14:textId="77777777" w:rsidTr="00AD2115">
        <w:trPr>
          <w:trHeight w:val="62"/>
          <w:jc w:val="center"/>
        </w:trPr>
        <w:tc>
          <w:tcPr>
            <w:tcW w:w="3045" w:type="dxa"/>
            <w:shd w:val="clear" w:color="auto" w:fill="auto"/>
            <w:tcMar>
              <w:top w:w="100" w:type="dxa"/>
              <w:left w:w="100" w:type="dxa"/>
              <w:bottom w:w="100" w:type="dxa"/>
              <w:right w:w="100" w:type="dxa"/>
            </w:tcMar>
          </w:tcPr>
          <w:p w14:paraId="41EFDD0A" w14:textId="77777777" w:rsidR="00AD2115" w:rsidRPr="00AD2115" w:rsidRDefault="00AD2115" w:rsidP="00490BB1">
            <w:pPr>
              <w:widowControl w:val="0"/>
              <w:rPr>
                <w:bCs/>
              </w:rPr>
            </w:pPr>
            <w:r w:rsidRPr="00AD2115">
              <w:rPr>
                <w:bCs/>
              </w:rPr>
              <w:t>Supervisión</w:t>
            </w:r>
          </w:p>
        </w:tc>
        <w:tc>
          <w:tcPr>
            <w:tcW w:w="6315" w:type="dxa"/>
            <w:shd w:val="clear" w:color="auto" w:fill="auto"/>
            <w:tcMar>
              <w:top w:w="100" w:type="dxa"/>
              <w:left w:w="100" w:type="dxa"/>
              <w:bottom w:w="100" w:type="dxa"/>
              <w:right w:w="100" w:type="dxa"/>
            </w:tcMar>
          </w:tcPr>
          <w:p w14:paraId="29FF949D" w14:textId="77777777" w:rsidR="00AD2115" w:rsidRPr="00AD2115" w:rsidRDefault="00AD2115" w:rsidP="00490BB1">
            <w:pPr>
              <w:widowControl w:val="0"/>
              <w:rPr>
                <w:bCs/>
              </w:rPr>
            </w:pPr>
            <w:r w:rsidRPr="00AD2115">
              <w:rPr>
                <w:bCs/>
              </w:rPr>
              <w:t>Silvia Sánchez Díaz (igual)</w:t>
            </w:r>
          </w:p>
          <w:p w14:paraId="4CF5058E" w14:textId="77777777" w:rsidR="00AD2115" w:rsidRPr="00AD2115" w:rsidRDefault="00AD2115" w:rsidP="00490BB1">
            <w:pPr>
              <w:widowControl w:val="0"/>
              <w:rPr>
                <w:bCs/>
              </w:rPr>
            </w:pPr>
            <w:r w:rsidRPr="00AD2115">
              <w:rPr>
                <w:bCs/>
              </w:rPr>
              <w:t>César Calderón Mayorga (igual)</w:t>
            </w:r>
          </w:p>
          <w:p w14:paraId="6EE2ED1A" w14:textId="77777777" w:rsidR="00AD2115" w:rsidRPr="00AD2115" w:rsidRDefault="00AD2115" w:rsidP="00490BB1">
            <w:pPr>
              <w:widowControl w:val="0"/>
              <w:rPr>
                <w:bCs/>
              </w:rPr>
            </w:pPr>
            <w:r w:rsidRPr="00AD2115">
              <w:rPr>
                <w:bCs/>
              </w:rPr>
              <w:t>Emilio Leonardo Ramírez Mora (igual)</w:t>
            </w:r>
          </w:p>
        </w:tc>
      </w:tr>
      <w:tr w:rsidR="00AD2115" w:rsidRPr="00AD2115" w14:paraId="1775D14C" w14:textId="77777777" w:rsidTr="00AD2115">
        <w:trPr>
          <w:jc w:val="center"/>
        </w:trPr>
        <w:tc>
          <w:tcPr>
            <w:tcW w:w="3045" w:type="dxa"/>
            <w:shd w:val="clear" w:color="auto" w:fill="auto"/>
            <w:tcMar>
              <w:top w:w="100" w:type="dxa"/>
              <w:left w:w="100" w:type="dxa"/>
              <w:bottom w:w="100" w:type="dxa"/>
              <w:right w:w="100" w:type="dxa"/>
            </w:tcMar>
          </w:tcPr>
          <w:p w14:paraId="5DCAFF4B" w14:textId="77777777" w:rsidR="00AD2115" w:rsidRPr="00AD2115" w:rsidRDefault="00AD2115" w:rsidP="00490BB1">
            <w:pPr>
              <w:widowControl w:val="0"/>
              <w:rPr>
                <w:bCs/>
              </w:rPr>
            </w:pPr>
            <w:r w:rsidRPr="00AD2115">
              <w:rPr>
                <w:bCs/>
              </w:rPr>
              <w:t>Administración de Proyectos</w:t>
            </w:r>
          </w:p>
        </w:tc>
        <w:tc>
          <w:tcPr>
            <w:tcW w:w="6315" w:type="dxa"/>
            <w:shd w:val="clear" w:color="auto" w:fill="auto"/>
            <w:tcMar>
              <w:top w:w="100" w:type="dxa"/>
              <w:left w:w="100" w:type="dxa"/>
              <w:bottom w:w="100" w:type="dxa"/>
              <w:right w:w="100" w:type="dxa"/>
            </w:tcMar>
          </w:tcPr>
          <w:p w14:paraId="4FB0C134" w14:textId="77777777" w:rsidR="00AD2115" w:rsidRPr="00AD2115" w:rsidRDefault="00AD2115" w:rsidP="00490BB1">
            <w:pPr>
              <w:widowControl w:val="0"/>
              <w:rPr>
                <w:bCs/>
              </w:rPr>
            </w:pPr>
            <w:r w:rsidRPr="00AD2115">
              <w:rPr>
                <w:bCs/>
              </w:rPr>
              <w:t>Silvia Sánchez Díaz (igual)</w:t>
            </w:r>
          </w:p>
          <w:p w14:paraId="4AF0C361" w14:textId="77777777" w:rsidR="00AD2115" w:rsidRPr="00AD2115" w:rsidRDefault="00AD2115" w:rsidP="00490BB1">
            <w:pPr>
              <w:widowControl w:val="0"/>
              <w:rPr>
                <w:bCs/>
              </w:rPr>
            </w:pPr>
            <w:r w:rsidRPr="00AD2115">
              <w:rPr>
                <w:bCs/>
              </w:rPr>
              <w:t>César Calderón Mayorga (igual)</w:t>
            </w:r>
          </w:p>
          <w:p w14:paraId="118431C3" w14:textId="77777777" w:rsidR="00AD2115" w:rsidRPr="00AD2115" w:rsidRDefault="00AD2115" w:rsidP="00490BB1">
            <w:pPr>
              <w:widowControl w:val="0"/>
              <w:rPr>
                <w:bCs/>
              </w:rPr>
            </w:pPr>
            <w:r w:rsidRPr="00AD2115">
              <w:rPr>
                <w:bCs/>
              </w:rPr>
              <w:t>Emilio Leonardo Ramírez Mora (igual)</w:t>
            </w:r>
          </w:p>
        </w:tc>
      </w:tr>
      <w:tr w:rsidR="00AD2115" w:rsidRPr="00AD2115" w14:paraId="7E26F155" w14:textId="77777777" w:rsidTr="00AD2115">
        <w:trPr>
          <w:jc w:val="center"/>
        </w:trPr>
        <w:tc>
          <w:tcPr>
            <w:tcW w:w="3045" w:type="dxa"/>
            <w:shd w:val="clear" w:color="auto" w:fill="auto"/>
            <w:tcMar>
              <w:top w:w="100" w:type="dxa"/>
              <w:left w:w="100" w:type="dxa"/>
              <w:bottom w:w="100" w:type="dxa"/>
              <w:right w:w="100" w:type="dxa"/>
            </w:tcMar>
          </w:tcPr>
          <w:p w14:paraId="1DEB00B7" w14:textId="77777777" w:rsidR="00AD2115" w:rsidRPr="00AD2115" w:rsidRDefault="00AD2115" w:rsidP="00490BB1">
            <w:pPr>
              <w:widowControl w:val="0"/>
              <w:rPr>
                <w:bCs/>
              </w:rPr>
            </w:pPr>
            <w:r w:rsidRPr="00AD2115">
              <w:rPr>
                <w:bCs/>
              </w:rPr>
              <w:t>Adquisición de fondos</w:t>
            </w:r>
          </w:p>
        </w:tc>
        <w:tc>
          <w:tcPr>
            <w:tcW w:w="6315" w:type="dxa"/>
            <w:shd w:val="clear" w:color="auto" w:fill="auto"/>
            <w:tcMar>
              <w:top w:w="100" w:type="dxa"/>
              <w:left w:w="100" w:type="dxa"/>
              <w:bottom w:w="100" w:type="dxa"/>
              <w:right w:w="100" w:type="dxa"/>
            </w:tcMar>
          </w:tcPr>
          <w:p w14:paraId="5B87377B" w14:textId="77777777" w:rsidR="00AD2115" w:rsidRPr="00AD2115" w:rsidRDefault="00AD2115" w:rsidP="00490BB1">
            <w:pPr>
              <w:widowControl w:val="0"/>
              <w:rPr>
                <w:bCs/>
              </w:rPr>
            </w:pPr>
            <w:r w:rsidRPr="00AD2115">
              <w:rPr>
                <w:bCs/>
              </w:rPr>
              <w:t>Silvia Sánchez Díaz (igual)</w:t>
            </w:r>
          </w:p>
          <w:p w14:paraId="6D686311" w14:textId="77777777" w:rsidR="00AD2115" w:rsidRPr="00AD2115" w:rsidRDefault="00AD2115" w:rsidP="00490BB1">
            <w:pPr>
              <w:widowControl w:val="0"/>
              <w:rPr>
                <w:bCs/>
              </w:rPr>
            </w:pPr>
            <w:r w:rsidRPr="00AD2115">
              <w:rPr>
                <w:bCs/>
              </w:rPr>
              <w:t>César Calderón Mayorga (igual)</w:t>
            </w:r>
          </w:p>
          <w:p w14:paraId="58AD66E7" w14:textId="77777777" w:rsidR="00AD2115" w:rsidRPr="00AD2115" w:rsidRDefault="00AD2115" w:rsidP="00490BB1">
            <w:pPr>
              <w:widowControl w:val="0"/>
              <w:rPr>
                <w:bCs/>
              </w:rPr>
            </w:pPr>
            <w:r w:rsidRPr="00AD2115">
              <w:rPr>
                <w:bCs/>
              </w:rPr>
              <w:t>Emilio Leonardo Ramírez Mora (igual)</w:t>
            </w:r>
          </w:p>
          <w:p w14:paraId="0F51A322" w14:textId="77777777" w:rsidR="00AD2115" w:rsidRPr="00AD2115" w:rsidRDefault="00AD2115" w:rsidP="00490BB1">
            <w:pPr>
              <w:widowControl w:val="0"/>
              <w:rPr>
                <w:bCs/>
              </w:rPr>
            </w:pPr>
            <w:r w:rsidRPr="00AD2115">
              <w:rPr>
                <w:bCs/>
              </w:rPr>
              <w:t>Francisco Eduardo Oliva Ibarra (igual)</w:t>
            </w:r>
          </w:p>
          <w:p w14:paraId="49EC0274" w14:textId="77777777" w:rsidR="00AD2115" w:rsidRPr="00AD2115" w:rsidRDefault="00AD2115" w:rsidP="00490BB1">
            <w:pPr>
              <w:widowControl w:val="0"/>
              <w:rPr>
                <w:bCs/>
              </w:rPr>
            </w:pPr>
            <w:r w:rsidRPr="00AD2115">
              <w:rPr>
                <w:bCs/>
              </w:rPr>
              <w:t>Claudia Janet Amparo Torrealba García (igual)</w:t>
            </w:r>
          </w:p>
        </w:tc>
      </w:tr>
    </w:tbl>
    <w:p w14:paraId="517A54C4" w14:textId="77777777" w:rsidR="00AD2115" w:rsidRDefault="00AD2115" w:rsidP="00106795">
      <w:pPr>
        <w:spacing w:line="360" w:lineRule="auto"/>
        <w:contextualSpacing/>
      </w:pPr>
    </w:p>
    <w:p w14:paraId="69C0CE7D" w14:textId="77777777" w:rsidR="009C1ECE" w:rsidRDefault="009C1ECE" w:rsidP="00106795">
      <w:pPr>
        <w:spacing w:line="360" w:lineRule="auto"/>
        <w:contextualSpacing/>
      </w:pPr>
    </w:p>
    <w:p w14:paraId="24BE8075" w14:textId="77777777" w:rsidR="009C1ECE" w:rsidRDefault="009C1ECE" w:rsidP="00106795">
      <w:pPr>
        <w:spacing w:line="360" w:lineRule="auto"/>
        <w:contextualSpacing/>
      </w:pPr>
    </w:p>
    <w:p w14:paraId="3B52C353" w14:textId="77777777" w:rsidR="009C1ECE" w:rsidRDefault="009C1ECE" w:rsidP="00106795">
      <w:pPr>
        <w:spacing w:line="360" w:lineRule="auto"/>
        <w:contextualSpacing/>
      </w:pPr>
    </w:p>
    <w:p w14:paraId="711C112E" w14:textId="77777777" w:rsidR="009C1ECE" w:rsidRDefault="009C1ECE" w:rsidP="00106795">
      <w:pPr>
        <w:spacing w:line="360" w:lineRule="auto"/>
        <w:contextualSpacing/>
      </w:pPr>
    </w:p>
    <w:p w14:paraId="6D042D98" w14:textId="77777777" w:rsidR="00106795" w:rsidRDefault="00106795" w:rsidP="00106795">
      <w:pPr>
        <w:spacing w:line="360" w:lineRule="auto"/>
        <w:contextualSpacing/>
      </w:pPr>
    </w:p>
    <w:p w14:paraId="02A5F4EB" w14:textId="77777777" w:rsidR="00106795" w:rsidRDefault="00106795" w:rsidP="00106795">
      <w:pPr>
        <w:spacing w:line="360" w:lineRule="auto"/>
        <w:contextualSpacing/>
      </w:pPr>
    </w:p>
    <w:p w14:paraId="4037702F" w14:textId="77777777" w:rsidR="00106795" w:rsidRDefault="00106795" w:rsidP="00106795">
      <w:pPr>
        <w:spacing w:line="360" w:lineRule="auto"/>
        <w:contextualSpacing/>
      </w:pPr>
    </w:p>
    <w:p w14:paraId="4ED4A28A" w14:textId="77777777" w:rsidR="00106795" w:rsidRDefault="00106795" w:rsidP="00106795">
      <w:pPr>
        <w:spacing w:line="360" w:lineRule="auto"/>
        <w:contextualSpacing/>
      </w:pPr>
    </w:p>
    <w:p w14:paraId="3221FAA9" w14:textId="77777777" w:rsidR="00106795" w:rsidRDefault="00106795" w:rsidP="00106795">
      <w:pPr>
        <w:spacing w:line="360" w:lineRule="auto"/>
        <w:contextualSpacing/>
      </w:pPr>
    </w:p>
    <w:p w14:paraId="192106A5" w14:textId="77777777" w:rsidR="00106795" w:rsidRDefault="00106795" w:rsidP="00106795">
      <w:pPr>
        <w:spacing w:line="360" w:lineRule="auto"/>
        <w:contextualSpacing/>
      </w:pPr>
    </w:p>
    <w:p w14:paraId="20893825" w14:textId="77777777" w:rsidR="00106795" w:rsidRDefault="00106795" w:rsidP="00106795">
      <w:pPr>
        <w:spacing w:line="360" w:lineRule="auto"/>
        <w:contextualSpacing/>
      </w:pPr>
    </w:p>
    <w:p w14:paraId="3F036A71" w14:textId="77777777" w:rsidR="00AD2115" w:rsidRDefault="00AD2115" w:rsidP="00106795">
      <w:pPr>
        <w:spacing w:line="360" w:lineRule="auto"/>
        <w:contextualSpacing/>
      </w:pPr>
    </w:p>
    <w:p w14:paraId="730E9C1D" w14:textId="77777777" w:rsidR="00AD2115" w:rsidRDefault="00AD2115" w:rsidP="00106795">
      <w:pPr>
        <w:spacing w:line="360" w:lineRule="auto"/>
        <w:contextualSpacing/>
      </w:pPr>
    </w:p>
    <w:p w14:paraId="04CC1F2A" w14:textId="77777777" w:rsidR="00AD2115" w:rsidRDefault="00AD2115" w:rsidP="00106795">
      <w:pPr>
        <w:spacing w:line="360" w:lineRule="auto"/>
        <w:contextualSpacing/>
      </w:pPr>
    </w:p>
    <w:p w14:paraId="58C593AB" w14:textId="77777777" w:rsidR="00AD2115" w:rsidRDefault="00AD2115" w:rsidP="00106795">
      <w:pPr>
        <w:spacing w:line="360" w:lineRule="auto"/>
        <w:contextualSpacing/>
      </w:pPr>
    </w:p>
    <w:p w14:paraId="6EB18D8B" w14:textId="77777777" w:rsidR="00AD2115" w:rsidRDefault="00AD2115" w:rsidP="00106795">
      <w:pPr>
        <w:spacing w:line="360" w:lineRule="auto"/>
        <w:contextualSpacing/>
      </w:pPr>
    </w:p>
    <w:p w14:paraId="289EF4EC" w14:textId="77777777" w:rsidR="00AD2115" w:rsidRDefault="00AD2115" w:rsidP="00106795">
      <w:pPr>
        <w:spacing w:line="360" w:lineRule="auto"/>
        <w:contextualSpacing/>
      </w:pPr>
    </w:p>
    <w:p w14:paraId="6DF09183" w14:textId="77777777" w:rsidR="00AD2115" w:rsidRDefault="00AD2115" w:rsidP="00106795">
      <w:pPr>
        <w:spacing w:line="360" w:lineRule="auto"/>
        <w:contextualSpacing/>
      </w:pPr>
    </w:p>
    <w:p w14:paraId="68E35E9D" w14:textId="77777777" w:rsidR="00AD2115" w:rsidRDefault="00AD2115" w:rsidP="00106795">
      <w:pPr>
        <w:spacing w:line="360" w:lineRule="auto"/>
        <w:contextualSpacing/>
      </w:pPr>
    </w:p>
    <w:p w14:paraId="47D48A26" w14:textId="77777777" w:rsidR="00106795" w:rsidRDefault="00106795" w:rsidP="00106795">
      <w:pPr>
        <w:spacing w:line="360" w:lineRule="auto"/>
        <w:contextualSpacing/>
      </w:pPr>
    </w:p>
    <w:p w14:paraId="74C84152" w14:textId="77777777" w:rsidR="00106795" w:rsidRDefault="00106795" w:rsidP="00106795">
      <w:pPr>
        <w:spacing w:line="360" w:lineRule="auto"/>
        <w:contextualSpacing/>
      </w:pPr>
    </w:p>
    <w:p w14:paraId="06E3CD8F" w14:textId="75B19688" w:rsidR="00692F78" w:rsidRPr="00692F78" w:rsidRDefault="004C353A" w:rsidP="00AD2115">
      <w:pPr>
        <w:spacing w:line="360" w:lineRule="auto"/>
        <w:contextualSpacing/>
        <w:jc w:val="center"/>
        <w:rPr>
          <w:b/>
          <w:sz w:val="32"/>
          <w:szCs w:val="32"/>
        </w:rPr>
      </w:pPr>
      <w:r w:rsidRPr="00692F78">
        <w:rPr>
          <w:b/>
          <w:sz w:val="32"/>
          <w:szCs w:val="32"/>
        </w:rPr>
        <w:lastRenderedPageBreak/>
        <w:t>Anexo 1</w:t>
      </w:r>
    </w:p>
    <w:p w14:paraId="71D8C7A3" w14:textId="77777777" w:rsidR="004C353A" w:rsidRPr="001C4A32" w:rsidRDefault="004C353A" w:rsidP="00106795">
      <w:pPr>
        <w:spacing w:line="360" w:lineRule="auto"/>
        <w:contextualSpacing/>
        <w:jc w:val="center"/>
      </w:pPr>
      <w:r w:rsidRPr="001C4A32">
        <w:t>U</w:t>
      </w:r>
      <w:r w:rsidR="00246658" w:rsidRPr="001C4A32">
        <w:t>niversidad de Guadalajara</w:t>
      </w:r>
    </w:p>
    <w:p w14:paraId="246FA982" w14:textId="77777777" w:rsidR="004C353A" w:rsidRPr="001C4A32" w:rsidRDefault="004C353A" w:rsidP="00106795">
      <w:pPr>
        <w:spacing w:line="360" w:lineRule="auto"/>
        <w:contextualSpacing/>
        <w:jc w:val="center"/>
      </w:pPr>
      <w:r w:rsidRPr="001C4A32">
        <w:t>C</w:t>
      </w:r>
      <w:r w:rsidR="00246658" w:rsidRPr="001C4A32">
        <w:t>entro Universitario de los Valles</w:t>
      </w:r>
    </w:p>
    <w:p w14:paraId="6AC6AC47" w14:textId="77777777" w:rsidR="004C353A" w:rsidRPr="001C4A32" w:rsidRDefault="001A66F9" w:rsidP="00106795">
      <w:pPr>
        <w:spacing w:line="360" w:lineRule="auto"/>
        <w:contextualSpacing/>
        <w:jc w:val="center"/>
      </w:pPr>
      <w:r w:rsidRPr="001C4A32">
        <w:t>Departamento de Ciencias Naturales y Exactas</w:t>
      </w:r>
    </w:p>
    <w:p w14:paraId="62CC07A4" w14:textId="77777777" w:rsidR="004C353A" w:rsidRPr="001C4A32" w:rsidRDefault="004C353A" w:rsidP="00106795">
      <w:pPr>
        <w:spacing w:line="360" w:lineRule="auto"/>
        <w:contextualSpacing/>
      </w:pPr>
    </w:p>
    <w:p w14:paraId="484E157D" w14:textId="2C3CB5AC" w:rsidR="004C353A" w:rsidRPr="001C4A32" w:rsidRDefault="004C353A" w:rsidP="00106795">
      <w:pPr>
        <w:spacing w:line="360" w:lineRule="auto"/>
        <w:contextualSpacing/>
      </w:pPr>
      <w:r w:rsidRPr="001C4A32">
        <w:t>Edad____________</w:t>
      </w:r>
      <w:r w:rsidR="004E18D0">
        <w:t xml:space="preserve"> </w:t>
      </w:r>
      <w:r w:rsidRPr="001C4A32">
        <w:t>Sexo_________</w:t>
      </w:r>
      <w:r w:rsidR="004E18D0">
        <w:t xml:space="preserve"> </w:t>
      </w:r>
      <w:r w:rsidRPr="001C4A32">
        <w:t>Carrera__________________________________</w:t>
      </w:r>
    </w:p>
    <w:p w14:paraId="769B405D" w14:textId="77777777" w:rsidR="004C353A" w:rsidRPr="001C4A32" w:rsidRDefault="004C353A" w:rsidP="00106795">
      <w:pPr>
        <w:spacing w:line="360" w:lineRule="auto"/>
        <w:contextualSpacing/>
      </w:pPr>
    </w:p>
    <w:p w14:paraId="3D011577" w14:textId="77777777" w:rsidR="004C353A" w:rsidRPr="001C4A32" w:rsidRDefault="004C353A" w:rsidP="00106795">
      <w:pPr>
        <w:spacing w:line="360" w:lineRule="auto"/>
        <w:contextualSpacing/>
      </w:pPr>
      <w:r w:rsidRPr="001C4A32">
        <w:t>Año en que terminó el bachillerato_________ Escuela de procedencia_________________</w:t>
      </w:r>
    </w:p>
    <w:p w14:paraId="6DA13C70" w14:textId="389A9DAC" w:rsidR="004C353A" w:rsidRPr="001C4A32" w:rsidRDefault="004C353A" w:rsidP="00106795">
      <w:pPr>
        <w:pBdr>
          <w:top w:val="single" w:sz="4" w:space="1" w:color="000000"/>
          <w:left w:val="single" w:sz="4" w:space="4" w:color="000000"/>
          <w:bottom w:val="single" w:sz="4" w:space="1" w:color="000000"/>
          <w:right w:val="single" w:sz="4" w:space="4" w:color="000000"/>
        </w:pBdr>
        <w:spacing w:line="360" w:lineRule="auto"/>
        <w:contextualSpacing/>
        <w:rPr>
          <w:b/>
        </w:rPr>
      </w:pPr>
      <w:r w:rsidRPr="001C4A32">
        <w:rPr>
          <w:b/>
        </w:rPr>
        <w:t>Este instrumento es de carácter diagnóstico</w:t>
      </w:r>
      <w:r w:rsidR="007739C8">
        <w:rPr>
          <w:b/>
        </w:rPr>
        <w:t>.</w:t>
      </w:r>
      <w:r w:rsidRPr="001C4A32">
        <w:rPr>
          <w:b/>
        </w:rPr>
        <w:t xml:space="preserve"> </w:t>
      </w:r>
      <w:r w:rsidR="007739C8">
        <w:rPr>
          <w:b/>
        </w:rPr>
        <w:t>L</w:t>
      </w:r>
      <w:r w:rsidRPr="001C4A32">
        <w:rPr>
          <w:b/>
        </w:rPr>
        <w:t>os resultados proveerán información que será de utilidad para un mejor desarrollo de tu formación profesional.</w:t>
      </w:r>
    </w:p>
    <w:p w14:paraId="5D987618" w14:textId="77777777" w:rsidR="004C353A" w:rsidRPr="001C4A32" w:rsidRDefault="004C353A" w:rsidP="00106795">
      <w:pPr>
        <w:spacing w:line="360" w:lineRule="auto"/>
        <w:contextualSpacing/>
      </w:pPr>
    </w:p>
    <w:p w14:paraId="3CF755A7" w14:textId="3E8F4320" w:rsidR="004C353A" w:rsidRPr="001C4A32" w:rsidRDefault="004C353A" w:rsidP="00106795">
      <w:pPr>
        <w:spacing w:line="360" w:lineRule="auto"/>
        <w:contextualSpacing/>
      </w:pPr>
      <w:r w:rsidRPr="001C4A32">
        <w:rPr>
          <w:b/>
        </w:rPr>
        <w:t>Instrucciones.</w:t>
      </w:r>
      <w:r w:rsidRPr="001C4A32">
        <w:t xml:space="preserve"> Cada uno de los siguientes reactivos tiene s</w:t>
      </w:r>
      <w:r w:rsidR="007739C8">
        <w:t>o</w:t>
      </w:r>
      <w:r w:rsidRPr="001C4A32">
        <w:t>lo una respuesta correcta</w:t>
      </w:r>
      <w:r w:rsidR="007739C8">
        <w:t>.</w:t>
      </w:r>
      <w:r w:rsidRPr="001C4A32">
        <w:t xml:space="preserve"> </w:t>
      </w:r>
      <w:r w:rsidR="007739C8">
        <w:t>S</w:t>
      </w:r>
      <w:r w:rsidRPr="001C4A32">
        <w:t>ubráyala en cada caso.</w:t>
      </w:r>
    </w:p>
    <w:p w14:paraId="779DC6D3" w14:textId="0F5C7C68" w:rsidR="004C353A" w:rsidRPr="001C4A32" w:rsidRDefault="004C353A" w:rsidP="00106795">
      <w:pPr>
        <w:numPr>
          <w:ilvl w:val="0"/>
          <w:numId w:val="2"/>
        </w:numPr>
        <w:spacing w:line="360" w:lineRule="auto"/>
        <w:contextualSpacing/>
      </w:pPr>
      <w:r w:rsidRPr="001C4A32">
        <w:t xml:space="preserve">El resultado de la operación </w:t>
      </w:r>
      <w:r w:rsidRPr="001C4A32">
        <w:rPr>
          <w:position w:val="-24"/>
          <w:vertAlign w:val="subscript"/>
        </w:rPr>
        <w:object w:dxaOrig="520" w:dyaOrig="620" w14:anchorId="4AC7F0C7">
          <v:shape id="_x0000_i1036" type="#_x0000_t75" style="width:26.5pt;height:31.5pt" o:ole="">
            <v:imagedata r:id="rId61" o:title=""/>
          </v:shape>
          <o:OLEObject Type="Embed" ProgID="Equation.3" ShapeID="_x0000_i1036" DrawAspect="Content" ObjectID="_1780488355" r:id="rId62"/>
        </w:object>
      </w:r>
      <w:r w:rsidR="004E18D0">
        <w:t xml:space="preserve"> </w:t>
      </w:r>
      <w:r w:rsidRPr="001C4A32">
        <w:t>es</w:t>
      </w:r>
    </w:p>
    <w:p w14:paraId="7AE180B7" w14:textId="6C8F1880" w:rsidR="004C353A" w:rsidRPr="001C4A32" w:rsidRDefault="004C353A" w:rsidP="00106795">
      <w:pPr>
        <w:spacing w:line="360" w:lineRule="auto"/>
        <w:ind w:left="360"/>
        <w:contextualSpacing/>
      </w:pPr>
      <w:r w:rsidRPr="001C4A32">
        <w:t xml:space="preserve">a) </w:t>
      </w:r>
      <w:r w:rsidRPr="001C4A32">
        <w:rPr>
          <w:vertAlign w:val="subscript"/>
        </w:rPr>
        <w:object w:dxaOrig="300" w:dyaOrig="615" w14:anchorId="736CE472">
          <v:shape id="_x0000_i1037" type="#_x0000_t75" style="width:15pt;height:31.5pt" o:ole="">
            <v:imagedata r:id="rId63" o:title=""/>
          </v:shape>
          <o:OLEObject Type="Embed" ProgID="Equation.3" ShapeID="_x0000_i1037" DrawAspect="Content" ObjectID="_1780488356" r:id="rId64"/>
        </w:object>
      </w:r>
      <w:r w:rsidR="004E18D0">
        <w:t xml:space="preserve"> </w:t>
      </w:r>
      <w:r w:rsidRPr="001C4A32">
        <w:t xml:space="preserve">b) </w:t>
      </w:r>
      <w:r w:rsidRPr="001C4A32">
        <w:rPr>
          <w:vertAlign w:val="subscript"/>
        </w:rPr>
        <w:object w:dxaOrig="225" w:dyaOrig="615" w14:anchorId="3384E7AB">
          <v:shape id="_x0000_i1038" type="#_x0000_t75" style="width:11.5pt;height:31.5pt" o:ole="">
            <v:imagedata r:id="rId65" o:title=""/>
          </v:shape>
          <o:OLEObject Type="Embed" ProgID="Equation.3" ShapeID="_x0000_i1038" DrawAspect="Content" ObjectID="_1780488357" r:id="rId66"/>
        </w:object>
      </w:r>
      <w:r w:rsidR="004E18D0">
        <w:t xml:space="preserve"> </w:t>
      </w:r>
      <w:r w:rsidRPr="001C4A32">
        <w:t xml:space="preserve">c) </w:t>
      </w:r>
      <w:r w:rsidRPr="001C4A32">
        <w:rPr>
          <w:vertAlign w:val="subscript"/>
        </w:rPr>
        <w:object w:dxaOrig="225" w:dyaOrig="615" w14:anchorId="0CB86783">
          <v:shape id="_x0000_i1039" type="#_x0000_t75" style="width:11.5pt;height:31.5pt" o:ole="">
            <v:imagedata r:id="rId67" o:title=""/>
          </v:shape>
          <o:OLEObject Type="Embed" ProgID="Equation.3" ShapeID="_x0000_i1039" DrawAspect="Content" ObjectID="_1780488358" r:id="rId68"/>
        </w:object>
      </w:r>
      <w:r w:rsidR="004E18D0">
        <w:t xml:space="preserve"> </w:t>
      </w:r>
      <w:r w:rsidRPr="001C4A32">
        <w:t xml:space="preserve">d) </w:t>
      </w:r>
      <w:r w:rsidRPr="001C4A32">
        <w:rPr>
          <w:vertAlign w:val="subscript"/>
        </w:rPr>
        <w:object w:dxaOrig="300" w:dyaOrig="615" w14:anchorId="1967BEA5">
          <v:shape id="_x0000_i1040" type="#_x0000_t75" style="width:15pt;height:31.5pt" o:ole="">
            <v:imagedata r:id="rId69" o:title=""/>
          </v:shape>
          <o:OLEObject Type="Embed" ProgID="Equation.3" ShapeID="_x0000_i1040" DrawAspect="Content" ObjectID="_1780488359" r:id="rId70"/>
        </w:object>
      </w:r>
    </w:p>
    <w:p w14:paraId="3813D442" w14:textId="77777777" w:rsidR="004C353A" w:rsidRPr="001C4A32" w:rsidRDefault="004C353A" w:rsidP="00106795">
      <w:pPr>
        <w:spacing w:line="360" w:lineRule="auto"/>
        <w:ind w:left="360"/>
        <w:contextualSpacing/>
      </w:pPr>
    </w:p>
    <w:p w14:paraId="6BC2B17B" w14:textId="77777777" w:rsidR="004C353A" w:rsidRPr="001C4A32" w:rsidRDefault="004C353A" w:rsidP="00106795">
      <w:pPr>
        <w:numPr>
          <w:ilvl w:val="0"/>
          <w:numId w:val="2"/>
        </w:numPr>
        <w:spacing w:line="360" w:lineRule="auto"/>
        <w:contextualSpacing/>
      </w:pPr>
      <w:r w:rsidRPr="001C4A32">
        <w:t xml:space="preserve">El resultado de la operación </w:t>
      </w:r>
      <w:r w:rsidRPr="001C4A32">
        <w:rPr>
          <w:vertAlign w:val="subscript"/>
        </w:rPr>
        <w:object w:dxaOrig="570" w:dyaOrig="615" w14:anchorId="3C09804E">
          <v:shape id="_x0000_i1041" type="#_x0000_t75" style="width:29pt;height:31pt" o:ole="">
            <v:imagedata r:id="rId71" o:title=""/>
          </v:shape>
          <o:OLEObject Type="Embed" ProgID="Equation.3" ShapeID="_x0000_i1041" DrawAspect="Content" ObjectID="_1780488360" r:id="rId72"/>
        </w:object>
      </w:r>
      <w:r w:rsidRPr="001C4A32">
        <w:t xml:space="preserve"> es</w:t>
      </w:r>
    </w:p>
    <w:p w14:paraId="271F9CCB" w14:textId="4B6996D6" w:rsidR="004C353A" w:rsidRPr="001C4A32" w:rsidRDefault="004C353A" w:rsidP="00106795">
      <w:pPr>
        <w:spacing w:line="360" w:lineRule="auto"/>
        <w:ind w:left="360"/>
        <w:contextualSpacing/>
      </w:pPr>
      <w:r w:rsidRPr="001C4A32">
        <w:t xml:space="preserve">a) </w:t>
      </w:r>
      <w:r w:rsidRPr="001C4A32">
        <w:rPr>
          <w:vertAlign w:val="subscript"/>
        </w:rPr>
        <w:object w:dxaOrig="225" w:dyaOrig="615" w14:anchorId="538C0B4C">
          <v:shape id="_x0000_i1042" type="#_x0000_t75" style="width:11.5pt;height:31pt" o:ole="">
            <v:imagedata r:id="rId73" o:title=""/>
          </v:shape>
          <o:OLEObject Type="Embed" ProgID="Equation.3" ShapeID="_x0000_i1042" DrawAspect="Content" ObjectID="_1780488361" r:id="rId74"/>
        </w:object>
      </w:r>
      <w:r w:rsidR="004E18D0">
        <w:t xml:space="preserve"> </w:t>
      </w:r>
      <w:r w:rsidRPr="001C4A32">
        <w:t xml:space="preserve">b) </w:t>
      </w:r>
      <w:r w:rsidRPr="001C4A32">
        <w:rPr>
          <w:vertAlign w:val="subscript"/>
        </w:rPr>
        <w:object w:dxaOrig="225" w:dyaOrig="615" w14:anchorId="3E9A5014">
          <v:shape id="_x0000_i1043" type="#_x0000_t75" style="width:11.5pt;height:31pt" o:ole="">
            <v:imagedata r:id="rId75" o:title=""/>
          </v:shape>
          <o:OLEObject Type="Embed" ProgID="Equation.3" ShapeID="_x0000_i1043" DrawAspect="Content" ObjectID="_1780488362" r:id="rId76"/>
        </w:object>
      </w:r>
      <w:r w:rsidR="004E18D0">
        <w:t xml:space="preserve"> </w:t>
      </w:r>
      <w:r w:rsidRPr="001C4A32">
        <w:t xml:space="preserve">c) </w:t>
      </w:r>
      <w:r w:rsidRPr="001C4A32">
        <w:rPr>
          <w:vertAlign w:val="subscript"/>
        </w:rPr>
        <w:object w:dxaOrig="300" w:dyaOrig="615" w14:anchorId="40FEF791">
          <v:shape id="_x0000_i1044" type="#_x0000_t75" style="width:15pt;height:31pt" o:ole="">
            <v:imagedata r:id="rId77" o:title=""/>
          </v:shape>
          <o:OLEObject Type="Embed" ProgID="Equation.3" ShapeID="_x0000_i1044" DrawAspect="Content" ObjectID="_1780488363" r:id="rId78"/>
        </w:object>
      </w:r>
      <w:r w:rsidR="004E18D0">
        <w:t xml:space="preserve"> </w:t>
      </w:r>
      <w:r w:rsidRPr="001C4A32">
        <w:t xml:space="preserve">d) </w:t>
      </w:r>
      <w:r w:rsidRPr="001C4A32">
        <w:rPr>
          <w:vertAlign w:val="subscript"/>
        </w:rPr>
        <w:object w:dxaOrig="300" w:dyaOrig="615" w14:anchorId="106C4986">
          <v:shape id="_x0000_i1045" type="#_x0000_t75" style="width:15pt;height:31pt" o:ole="">
            <v:imagedata r:id="rId79" o:title=""/>
          </v:shape>
          <o:OLEObject Type="Embed" ProgID="Equation.3" ShapeID="_x0000_i1045" DrawAspect="Content" ObjectID="_1780488364" r:id="rId80"/>
        </w:object>
      </w:r>
    </w:p>
    <w:p w14:paraId="02CEDAD0" w14:textId="77777777" w:rsidR="004C353A" w:rsidRPr="001C4A32" w:rsidRDefault="004C353A" w:rsidP="00106795">
      <w:pPr>
        <w:spacing w:line="360" w:lineRule="auto"/>
        <w:contextualSpacing/>
      </w:pPr>
    </w:p>
    <w:p w14:paraId="54AD007A" w14:textId="4266D95A" w:rsidR="004C353A" w:rsidRPr="001C4A32" w:rsidRDefault="004C353A" w:rsidP="00106795">
      <w:pPr>
        <w:numPr>
          <w:ilvl w:val="0"/>
          <w:numId w:val="2"/>
        </w:numPr>
        <w:spacing w:line="360" w:lineRule="auto"/>
        <w:contextualSpacing/>
      </w:pPr>
      <w:r w:rsidRPr="001C4A32">
        <w:t>Selecciona el resultado correcto de la siguiente operaci</w:t>
      </w:r>
      <w:r w:rsidR="00CA3590" w:rsidRPr="001C4A32">
        <w:t>ón</w:t>
      </w:r>
      <w:r w:rsidRPr="001C4A32">
        <w:t>.</w:t>
      </w:r>
    </w:p>
    <w:p w14:paraId="0BF83AE4" w14:textId="77777777" w:rsidR="004C353A" w:rsidRPr="001C4A32" w:rsidRDefault="004C353A" w:rsidP="00106795">
      <w:pPr>
        <w:spacing w:line="360" w:lineRule="auto"/>
        <w:contextualSpacing/>
      </w:pPr>
    </w:p>
    <w:p w14:paraId="4CF7FCE4" w14:textId="77777777" w:rsidR="004C353A" w:rsidRPr="001C4A32" w:rsidRDefault="004C353A" w:rsidP="00106795">
      <w:pPr>
        <w:spacing w:line="360" w:lineRule="auto"/>
        <w:contextualSpacing/>
        <w:jc w:val="center"/>
      </w:pPr>
      <w:r w:rsidRPr="001C4A32">
        <w:rPr>
          <w:position w:val="-18"/>
          <w:vertAlign w:val="subscript"/>
        </w:rPr>
        <w:object w:dxaOrig="1100" w:dyaOrig="480" w14:anchorId="254D56F9">
          <v:shape id="_x0000_i1046" type="#_x0000_t75" style="width:54.5pt;height:23.5pt" o:ole="">
            <v:imagedata r:id="rId81" o:title=""/>
          </v:shape>
          <o:OLEObject Type="Embed" ProgID="Equation.3" ShapeID="_x0000_i1046" DrawAspect="Content" ObjectID="_1780488365" r:id="rId82"/>
        </w:object>
      </w:r>
    </w:p>
    <w:p w14:paraId="60AD9C48" w14:textId="77777777" w:rsidR="004C353A" w:rsidRPr="001C4A32" w:rsidRDefault="004C353A" w:rsidP="00106795">
      <w:pPr>
        <w:spacing w:line="360" w:lineRule="auto"/>
        <w:contextualSpacing/>
      </w:pPr>
    </w:p>
    <w:p w14:paraId="7F514DBE" w14:textId="3ECD3795" w:rsidR="004C353A" w:rsidRPr="001C4A32" w:rsidRDefault="004E18D0" w:rsidP="00106795">
      <w:pPr>
        <w:spacing w:line="360" w:lineRule="auto"/>
        <w:contextualSpacing/>
      </w:pPr>
      <w:r>
        <w:t xml:space="preserve"> </w:t>
      </w:r>
      <w:r w:rsidR="004C353A" w:rsidRPr="001C4A32">
        <w:t>a) 7</w:t>
      </w:r>
      <w:r>
        <w:t xml:space="preserve"> </w:t>
      </w:r>
      <w:r w:rsidR="004C353A" w:rsidRPr="001C4A32">
        <w:t>b) 11</w:t>
      </w:r>
      <w:r>
        <w:t xml:space="preserve"> </w:t>
      </w:r>
      <w:r w:rsidR="004C353A" w:rsidRPr="001C4A32">
        <w:t>c)</w:t>
      </w:r>
      <w:r>
        <w:t xml:space="preserve"> </w:t>
      </w:r>
      <w:r w:rsidR="004C353A" w:rsidRPr="001C4A32">
        <w:t>17</w:t>
      </w:r>
      <w:r>
        <w:t xml:space="preserve"> </w:t>
      </w:r>
      <w:r w:rsidR="004C353A" w:rsidRPr="001C4A32">
        <w:t>d) 21</w:t>
      </w:r>
    </w:p>
    <w:p w14:paraId="6D207F30" w14:textId="77777777" w:rsidR="004C353A" w:rsidRPr="001C4A32" w:rsidRDefault="004C353A" w:rsidP="00106795">
      <w:pPr>
        <w:spacing w:line="360" w:lineRule="auto"/>
        <w:contextualSpacing/>
      </w:pPr>
    </w:p>
    <w:p w14:paraId="12BC365F" w14:textId="58C29075" w:rsidR="004C353A" w:rsidRPr="001C4A32" w:rsidRDefault="004C353A" w:rsidP="00106795">
      <w:pPr>
        <w:numPr>
          <w:ilvl w:val="0"/>
          <w:numId w:val="2"/>
        </w:numPr>
        <w:spacing w:line="360" w:lineRule="auto"/>
        <w:contextualSpacing/>
      </w:pPr>
      <w:r w:rsidRPr="001C4A32">
        <w:t xml:space="preserve">La expresión </w:t>
      </w:r>
      <w:r w:rsidRPr="001C4A32">
        <w:rPr>
          <w:vertAlign w:val="subscript"/>
        </w:rPr>
        <w:object w:dxaOrig="900" w:dyaOrig="300" w14:anchorId="230E5843">
          <v:shape id="_x0000_i1047" type="#_x0000_t75" style="width:45pt;height:15pt" o:ole="">
            <v:imagedata r:id="rId83" o:title=""/>
          </v:shape>
          <o:OLEObject Type="Embed" ProgID="Equation.3" ShapeID="_x0000_i1047" DrawAspect="Content" ObjectID="_1780488366" r:id="rId84"/>
        </w:object>
      </w:r>
      <w:r w:rsidR="004E18D0">
        <w:t xml:space="preserve"> </w:t>
      </w:r>
      <w:r w:rsidRPr="001C4A32">
        <w:t>equivale a</w:t>
      </w:r>
    </w:p>
    <w:p w14:paraId="597E9D92" w14:textId="77777777" w:rsidR="004C353A" w:rsidRPr="001C4A32" w:rsidRDefault="004C353A" w:rsidP="00106795">
      <w:pPr>
        <w:spacing w:line="360" w:lineRule="auto"/>
        <w:contextualSpacing/>
      </w:pPr>
    </w:p>
    <w:p w14:paraId="696FD9AE" w14:textId="166C7F2E" w:rsidR="004C353A" w:rsidRPr="001C4A32" w:rsidRDefault="004E18D0" w:rsidP="00106795">
      <w:pPr>
        <w:spacing w:line="360" w:lineRule="auto"/>
        <w:contextualSpacing/>
      </w:pPr>
      <w:r>
        <w:t xml:space="preserve"> </w:t>
      </w:r>
      <w:r w:rsidR="004C353A" w:rsidRPr="001C4A32">
        <w:t xml:space="preserve">a) </w:t>
      </w:r>
      <w:r w:rsidR="004C353A" w:rsidRPr="001C4A32">
        <w:rPr>
          <w:vertAlign w:val="subscript"/>
        </w:rPr>
        <w:object w:dxaOrig="765" w:dyaOrig="285" w14:anchorId="785CD8F4">
          <v:shape id="_x0000_i1048" type="#_x0000_t75" style="width:38.5pt;height:14.5pt" o:ole="">
            <v:imagedata r:id="rId85" o:title=""/>
          </v:shape>
          <o:OLEObject Type="Embed" ProgID="Equation.3" ShapeID="_x0000_i1048" DrawAspect="Content" ObjectID="_1780488367" r:id="rId86"/>
        </w:object>
      </w:r>
      <w:r>
        <w:t xml:space="preserve"> </w:t>
      </w:r>
      <w:r w:rsidR="004C353A" w:rsidRPr="001C4A32">
        <w:t xml:space="preserve">b) </w:t>
      </w:r>
      <w:r w:rsidR="004C353A" w:rsidRPr="001C4A32">
        <w:rPr>
          <w:vertAlign w:val="subscript"/>
        </w:rPr>
        <w:object w:dxaOrig="855" w:dyaOrig="285" w14:anchorId="1CFC07F2">
          <v:shape id="_x0000_i1049" type="#_x0000_t75" style="width:43pt;height:14.5pt" o:ole="">
            <v:imagedata r:id="rId87" o:title=""/>
          </v:shape>
          <o:OLEObject Type="Embed" ProgID="Equation.3" ShapeID="_x0000_i1049" DrawAspect="Content" ObjectID="_1780488368" r:id="rId88"/>
        </w:object>
      </w:r>
      <w:r>
        <w:t xml:space="preserve"> </w:t>
      </w:r>
      <w:r w:rsidR="004C353A" w:rsidRPr="001C4A32">
        <w:t xml:space="preserve">c) </w:t>
      </w:r>
      <w:r w:rsidR="004C353A" w:rsidRPr="001C4A32">
        <w:rPr>
          <w:vertAlign w:val="subscript"/>
        </w:rPr>
        <w:object w:dxaOrig="765" w:dyaOrig="285" w14:anchorId="0BC999C5">
          <v:shape id="_x0000_i1050" type="#_x0000_t75" style="width:38.5pt;height:14.5pt" o:ole="">
            <v:imagedata r:id="rId89" o:title=""/>
          </v:shape>
          <o:OLEObject Type="Embed" ProgID="Equation.3" ShapeID="_x0000_i1050" DrawAspect="Content" ObjectID="_1780488369" r:id="rId90"/>
        </w:object>
      </w:r>
      <w:r>
        <w:t xml:space="preserve"> </w:t>
      </w:r>
      <w:r w:rsidR="004C353A" w:rsidRPr="001C4A32">
        <w:t xml:space="preserve">d) </w:t>
      </w:r>
      <w:r w:rsidR="004C353A" w:rsidRPr="001C4A32">
        <w:rPr>
          <w:vertAlign w:val="subscript"/>
        </w:rPr>
        <w:object w:dxaOrig="840" w:dyaOrig="285" w14:anchorId="501CDFA6">
          <v:shape id="_x0000_i1051" type="#_x0000_t75" style="width:42pt;height:14.5pt" o:ole="">
            <v:imagedata r:id="rId91" o:title=""/>
          </v:shape>
          <o:OLEObject Type="Embed" ProgID="Equation.3" ShapeID="_x0000_i1051" DrawAspect="Content" ObjectID="_1780488370" r:id="rId92"/>
        </w:object>
      </w:r>
    </w:p>
    <w:p w14:paraId="02FEDAC8" w14:textId="77777777" w:rsidR="004C353A" w:rsidRPr="001C4A32" w:rsidRDefault="004C353A" w:rsidP="00106795">
      <w:pPr>
        <w:spacing w:line="360" w:lineRule="auto"/>
        <w:contextualSpacing/>
      </w:pPr>
    </w:p>
    <w:p w14:paraId="061BD3B9" w14:textId="77777777" w:rsidR="004C353A" w:rsidRPr="001C4A32" w:rsidRDefault="004C353A" w:rsidP="00106795">
      <w:pPr>
        <w:numPr>
          <w:ilvl w:val="0"/>
          <w:numId w:val="2"/>
        </w:numPr>
        <w:spacing w:line="360" w:lineRule="auto"/>
        <w:contextualSpacing/>
      </w:pPr>
      <w:r w:rsidRPr="001C4A32">
        <w:t>Simplifica la siguiente expresión y elige la opción que muestra el resultado correcto:</w:t>
      </w:r>
    </w:p>
    <w:p w14:paraId="74960200" w14:textId="77777777" w:rsidR="004C353A" w:rsidRPr="001C4A32" w:rsidRDefault="004C353A" w:rsidP="00106795">
      <w:pPr>
        <w:spacing w:line="360" w:lineRule="auto"/>
        <w:contextualSpacing/>
      </w:pPr>
    </w:p>
    <w:p w14:paraId="39D7A7C3" w14:textId="77777777" w:rsidR="004C353A" w:rsidRPr="001C4A32" w:rsidRDefault="004C353A" w:rsidP="00106795">
      <w:pPr>
        <w:spacing w:line="360" w:lineRule="auto"/>
        <w:contextualSpacing/>
        <w:jc w:val="center"/>
      </w:pPr>
      <w:r w:rsidRPr="001C4A32">
        <w:rPr>
          <w:vertAlign w:val="subscript"/>
        </w:rPr>
        <w:object w:dxaOrig="2565" w:dyaOrig="390" w14:anchorId="7EBCCF46">
          <v:shape id="_x0000_i1052" type="#_x0000_t75" style="width:128.5pt;height:19.5pt" o:ole="">
            <v:imagedata r:id="rId93" o:title=""/>
          </v:shape>
          <o:OLEObject Type="Embed" ProgID="Equation.3" ShapeID="_x0000_i1052" DrawAspect="Content" ObjectID="_1780488371" r:id="rId94"/>
        </w:object>
      </w:r>
    </w:p>
    <w:p w14:paraId="214BB271" w14:textId="77777777" w:rsidR="004C353A" w:rsidRPr="001C4A32" w:rsidRDefault="004C353A" w:rsidP="00106795">
      <w:pPr>
        <w:spacing w:line="360" w:lineRule="auto"/>
        <w:contextualSpacing/>
      </w:pPr>
    </w:p>
    <w:p w14:paraId="70096147" w14:textId="7AB5473D" w:rsidR="004C353A" w:rsidRPr="001C4A32" w:rsidRDefault="004E18D0" w:rsidP="00106795">
      <w:pPr>
        <w:spacing w:line="360" w:lineRule="auto"/>
        <w:contextualSpacing/>
      </w:pPr>
      <w:r>
        <w:t xml:space="preserve"> </w:t>
      </w:r>
      <w:r w:rsidR="004C353A" w:rsidRPr="001C4A32">
        <w:t xml:space="preserve">a) </w:t>
      </w:r>
      <w:r w:rsidR="004C353A" w:rsidRPr="001C4A32">
        <w:rPr>
          <w:vertAlign w:val="subscript"/>
        </w:rPr>
        <w:object w:dxaOrig="1050" w:dyaOrig="315" w14:anchorId="2C68A6D1">
          <v:shape id="_x0000_i1053" type="#_x0000_t75" style="width:52.5pt;height:16.5pt" o:ole="">
            <v:imagedata r:id="rId95" o:title=""/>
          </v:shape>
          <o:OLEObject Type="Embed" ProgID="Equation.3" ShapeID="_x0000_i1053" DrawAspect="Content" ObjectID="_1780488372" r:id="rId96"/>
        </w:object>
      </w:r>
      <w:r>
        <w:t xml:space="preserve"> </w:t>
      </w:r>
      <w:r w:rsidR="004C353A" w:rsidRPr="001C4A32">
        <w:t xml:space="preserve">b) </w:t>
      </w:r>
      <w:r w:rsidR="004C353A" w:rsidRPr="001C4A32">
        <w:rPr>
          <w:vertAlign w:val="subscript"/>
        </w:rPr>
        <w:object w:dxaOrig="870" w:dyaOrig="315" w14:anchorId="45D47977">
          <v:shape id="_x0000_i1054" type="#_x0000_t75" style="width:43pt;height:16.5pt" o:ole="">
            <v:imagedata r:id="rId97" o:title=""/>
          </v:shape>
          <o:OLEObject Type="Embed" ProgID="Equation.3" ShapeID="_x0000_i1054" DrawAspect="Content" ObjectID="_1780488373" r:id="rId98"/>
        </w:object>
      </w:r>
      <w:r>
        <w:t xml:space="preserve"> </w:t>
      </w:r>
      <w:r w:rsidR="004C353A" w:rsidRPr="001C4A32">
        <w:t xml:space="preserve">c) </w:t>
      </w:r>
      <w:r w:rsidR="004C353A" w:rsidRPr="001C4A32">
        <w:rPr>
          <w:vertAlign w:val="subscript"/>
        </w:rPr>
        <w:object w:dxaOrig="870" w:dyaOrig="315" w14:anchorId="0344A665">
          <v:shape id="_x0000_i1055" type="#_x0000_t75" style="width:43pt;height:16.5pt" o:ole="">
            <v:imagedata r:id="rId99" o:title=""/>
          </v:shape>
          <o:OLEObject Type="Embed" ProgID="Equation.3" ShapeID="_x0000_i1055" DrawAspect="Content" ObjectID="_1780488374" r:id="rId100"/>
        </w:object>
      </w:r>
      <w:r>
        <w:t xml:space="preserve"> </w:t>
      </w:r>
      <w:r w:rsidR="004C353A" w:rsidRPr="001C4A32">
        <w:t xml:space="preserve">d) </w:t>
      </w:r>
      <w:r w:rsidR="004C353A" w:rsidRPr="001C4A32">
        <w:rPr>
          <w:vertAlign w:val="subscript"/>
        </w:rPr>
        <w:object w:dxaOrig="870" w:dyaOrig="315" w14:anchorId="7BB03433">
          <v:shape id="_x0000_i1056" type="#_x0000_t75" style="width:43pt;height:16.5pt" o:ole="">
            <v:imagedata r:id="rId101" o:title=""/>
          </v:shape>
          <o:OLEObject Type="Embed" ProgID="Equation.3" ShapeID="_x0000_i1056" DrawAspect="Content" ObjectID="_1780488375" r:id="rId102"/>
        </w:object>
      </w:r>
    </w:p>
    <w:p w14:paraId="32E5E4E5" w14:textId="77777777" w:rsidR="004C353A" w:rsidRPr="001C4A32" w:rsidRDefault="004C353A" w:rsidP="00106795">
      <w:pPr>
        <w:spacing w:line="360" w:lineRule="auto"/>
        <w:contextualSpacing/>
      </w:pPr>
    </w:p>
    <w:p w14:paraId="388AE1A9" w14:textId="6C44B50F" w:rsidR="004C353A" w:rsidRPr="001C4A32" w:rsidRDefault="004C353A" w:rsidP="00106795">
      <w:pPr>
        <w:numPr>
          <w:ilvl w:val="0"/>
          <w:numId w:val="2"/>
        </w:numPr>
        <w:spacing w:line="360" w:lineRule="auto"/>
        <w:contextualSpacing/>
      </w:pPr>
      <w:r w:rsidRPr="001C4A32">
        <w:t xml:space="preserve"> La única expresión que </w:t>
      </w:r>
      <w:r w:rsidRPr="001C4A32">
        <w:rPr>
          <w:b/>
        </w:rPr>
        <w:t>no es equivalente</w:t>
      </w:r>
      <w:r w:rsidRPr="001C4A32">
        <w:t xml:space="preserve"> a </w:t>
      </w:r>
      <w:r w:rsidRPr="001C4A32">
        <w:rPr>
          <w:vertAlign w:val="subscript"/>
        </w:rPr>
        <w:object w:dxaOrig="315" w:dyaOrig="615" w14:anchorId="31CF7B9F">
          <v:shape id="_x0000_i1057" type="#_x0000_t75" style="width:16.5pt;height:31pt" o:ole="">
            <v:imagedata r:id="rId103" o:title=""/>
          </v:shape>
          <o:OLEObject Type="Embed" ProgID="Equation.3" ShapeID="_x0000_i1057" DrawAspect="Content" ObjectID="_1780488376" r:id="rId104"/>
        </w:object>
      </w:r>
      <w:r w:rsidR="004E18D0">
        <w:t xml:space="preserve"> </w:t>
      </w:r>
      <w:r w:rsidRPr="001C4A32">
        <w:t>es:</w:t>
      </w:r>
    </w:p>
    <w:p w14:paraId="42FFDA46" w14:textId="435E76F4" w:rsidR="004C353A" w:rsidRPr="001C4A32" w:rsidRDefault="004C353A" w:rsidP="00106795">
      <w:pPr>
        <w:spacing w:line="360" w:lineRule="auto"/>
        <w:ind w:left="360"/>
        <w:contextualSpacing/>
      </w:pPr>
      <w:r w:rsidRPr="001C4A32">
        <w:t xml:space="preserve"> a) </w:t>
      </w:r>
      <w:r w:rsidRPr="001C4A32">
        <w:rPr>
          <w:vertAlign w:val="subscript"/>
        </w:rPr>
        <w:object w:dxaOrig="360" w:dyaOrig="615" w14:anchorId="7FC64D50">
          <v:shape id="_x0000_i1058" type="#_x0000_t75" style="width:18pt;height:31pt" o:ole="">
            <v:imagedata r:id="rId105" o:title=""/>
          </v:shape>
          <o:OLEObject Type="Embed" ProgID="Equation.3" ShapeID="_x0000_i1058" DrawAspect="Content" ObjectID="_1780488377" r:id="rId106"/>
        </w:object>
      </w:r>
      <w:r w:rsidR="004E18D0">
        <w:t xml:space="preserve"> </w:t>
      </w:r>
      <w:r w:rsidRPr="001C4A32">
        <w:t xml:space="preserve">b) </w:t>
      </w:r>
      <w:r w:rsidRPr="001C4A32">
        <w:rPr>
          <w:vertAlign w:val="subscript"/>
        </w:rPr>
        <w:object w:dxaOrig="585" w:dyaOrig="615" w14:anchorId="7590EBFF">
          <v:shape id="_x0000_i1059" type="#_x0000_t75" style="width:29.5pt;height:31pt" o:ole="">
            <v:imagedata r:id="rId107" o:title=""/>
          </v:shape>
          <o:OLEObject Type="Embed" ProgID="Equation.3" ShapeID="_x0000_i1059" DrawAspect="Content" ObjectID="_1780488378" r:id="rId108"/>
        </w:object>
      </w:r>
      <w:r w:rsidR="004E18D0">
        <w:t xml:space="preserve"> </w:t>
      </w:r>
      <w:r w:rsidRPr="001C4A32">
        <w:t xml:space="preserve">c) </w:t>
      </w:r>
      <w:r w:rsidRPr="001C4A32">
        <w:rPr>
          <w:vertAlign w:val="subscript"/>
        </w:rPr>
        <w:object w:dxaOrig="360" w:dyaOrig="615" w14:anchorId="53BA923E">
          <v:shape id="_x0000_i1060" type="#_x0000_t75" style="width:18pt;height:31pt" o:ole="">
            <v:imagedata r:id="rId109" o:title=""/>
          </v:shape>
          <o:OLEObject Type="Embed" ProgID="Equation.3" ShapeID="_x0000_i1060" DrawAspect="Content" ObjectID="_1780488379" r:id="rId110"/>
        </w:object>
      </w:r>
      <w:r w:rsidR="004E18D0">
        <w:t xml:space="preserve"> </w:t>
      </w:r>
      <w:r w:rsidRPr="001C4A32">
        <w:t xml:space="preserve">d) </w:t>
      </w:r>
      <w:r w:rsidRPr="001C4A32">
        <w:rPr>
          <w:vertAlign w:val="subscript"/>
        </w:rPr>
        <w:object w:dxaOrig="570" w:dyaOrig="615" w14:anchorId="37893110">
          <v:shape id="_x0000_i1061" type="#_x0000_t75" style="width:29pt;height:31pt" o:ole="">
            <v:imagedata r:id="rId111" o:title=""/>
          </v:shape>
          <o:OLEObject Type="Embed" ProgID="Equation.3" ShapeID="_x0000_i1061" DrawAspect="Content" ObjectID="_1780488380" r:id="rId112"/>
        </w:object>
      </w:r>
    </w:p>
    <w:p w14:paraId="6C658D03" w14:textId="77777777" w:rsidR="004C353A" w:rsidRPr="001C4A32" w:rsidRDefault="004C353A" w:rsidP="00106795">
      <w:pPr>
        <w:spacing w:line="360" w:lineRule="auto"/>
        <w:contextualSpacing/>
      </w:pPr>
    </w:p>
    <w:p w14:paraId="0EDFA746" w14:textId="77777777" w:rsidR="004C353A" w:rsidRPr="001C4A32" w:rsidRDefault="004C353A" w:rsidP="00106795">
      <w:pPr>
        <w:numPr>
          <w:ilvl w:val="0"/>
          <w:numId w:val="2"/>
        </w:numPr>
        <w:spacing w:line="360" w:lineRule="auto"/>
        <w:contextualSpacing/>
      </w:pPr>
      <w:r w:rsidRPr="001C4A32">
        <w:t xml:space="preserve">El resultado de </w:t>
      </w:r>
      <w:r w:rsidRPr="001C4A32">
        <w:rPr>
          <w:vertAlign w:val="subscript"/>
        </w:rPr>
        <w:object w:dxaOrig="720" w:dyaOrig="360" w14:anchorId="252BF2CE">
          <v:shape id="_x0000_i1062" type="#_x0000_t75" style="width:37pt;height:18pt" o:ole="">
            <v:imagedata r:id="rId113" o:title=""/>
          </v:shape>
          <o:OLEObject Type="Embed" ProgID="Equation.3" ShapeID="_x0000_i1062" DrawAspect="Content" ObjectID="_1780488381" r:id="rId114"/>
        </w:object>
      </w:r>
      <w:r w:rsidRPr="001C4A32">
        <w:t xml:space="preserve"> es</w:t>
      </w:r>
    </w:p>
    <w:p w14:paraId="3520F395" w14:textId="77777777" w:rsidR="004C353A" w:rsidRPr="001C4A32" w:rsidRDefault="004C353A" w:rsidP="00106795">
      <w:pPr>
        <w:spacing w:line="360" w:lineRule="auto"/>
        <w:ind w:left="360"/>
        <w:contextualSpacing/>
      </w:pPr>
    </w:p>
    <w:p w14:paraId="4C2D7C16" w14:textId="10FF72FA" w:rsidR="004C353A" w:rsidRPr="001C4A32" w:rsidRDefault="004C353A" w:rsidP="00106795">
      <w:pPr>
        <w:spacing w:line="360" w:lineRule="auto"/>
        <w:ind w:left="360"/>
        <w:contextualSpacing/>
      </w:pPr>
      <w:r w:rsidRPr="001C4A32">
        <w:t xml:space="preserve">a) </w:t>
      </w:r>
      <w:r w:rsidRPr="001C4A32">
        <w:rPr>
          <w:vertAlign w:val="subscript"/>
        </w:rPr>
        <w:object w:dxaOrig="480" w:dyaOrig="360" w14:anchorId="220E80F6">
          <v:shape id="_x0000_i1063" type="#_x0000_t75" style="width:23.5pt;height:18pt" o:ole="">
            <v:imagedata r:id="rId115" o:title=""/>
          </v:shape>
          <o:OLEObject Type="Embed" ProgID="Equation.3" ShapeID="_x0000_i1063" DrawAspect="Content" ObjectID="_1780488382" r:id="rId116"/>
        </w:object>
      </w:r>
      <w:r w:rsidR="004E18D0">
        <w:t xml:space="preserve"> </w:t>
      </w:r>
      <w:r w:rsidRPr="001C4A32">
        <w:t>b)</w:t>
      </w:r>
      <w:r w:rsidR="004E18D0">
        <w:t xml:space="preserve"> </w:t>
      </w:r>
      <w:r w:rsidRPr="001C4A32">
        <w:rPr>
          <w:vertAlign w:val="subscript"/>
        </w:rPr>
        <w:object w:dxaOrig="540" w:dyaOrig="360" w14:anchorId="217612B8">
          <v:shape id="_x0000_i1064" type="#_x0000_t75" style="width:27pt;height:18pt" o:ole="">
            <v:imagedata r:id="rId117" o:title=""/>
          </v:shape>
          <o:OLEObject Type="Embed" ProgID="Equation.3" ShapeID="_x0000_i1064" DrawAspect="Content" ObjectID="_1780488383" r:id="rId118"/>
        </w:object>
      </w:r>
      <w:r w:rsidR="004E18D0">
        <w:t xml:space="preserve"> </w:t>
      </w:r>
      <w:r w:rsidRPr="001C4A32">
        <w:t xml:space="preserve">c) </w:t>
      </w:r>
      <w:r w:rsidRPr="001C4A32">
        <w:rPr>
          <w:vertAlign w:val="subscript"/>
        </w:rPr>
        <w:object w:dxaOrig="480" w:dyaOrig="360" w14:anchorId="49B8DCE8">
          <v:shape id="_x0000_i1065" type="#_x0000_t75" style="width:23.5pt;height:18pt" o:ole="">
            <v:imagedata r:id="rId119" o:title=""/>
          </v:shape>
          <o:OLEObject Type="Embed" ProgID="Equation.3" ShapeID="_x0000_i1065" DrawAspect="Content" ObjectID="_1780488384" r:id="rId120"/>
        </w:object>
      </w:r>
      <w:r w:rsidR="004E18D0">
        <w:t xml:space="preserve"> </w:t>
      </w:r>
      <w:r w:rsidRPr="001C4A32">
        <w:t xml:space="preserve">d) </w:t>
      </w:r>
      <w:r w:rsidRPr="001C4A32">
        <w:rPr>
          <w:vertAlign w:val="subscript"/>
        </w:rPr>
        <w:object w:dxaOrig="600" w:dyaOrig="360" w14:anchorId="53FF95BC">
          <v:shape id="_x0000_i1066" type="#_x0000_t75" style="width:30pt;height:18pt" o:ole="">
            <v:imagedata r:id="rId121" o:title=""/>
          </v:shape>
          <o:OLEObject Type="Embed" ProgID="Equation.3" ShapeID="_x0000_i1066" DrawAspect="Content" ObjectID="_1780488385" r:id="rId122"/>
        </w:object>
      </w:r>
    </w:p>
    <w:p w14:paraId="07FE337C" w14:textId="7125F286" w:rsidR="004C353A" w:rsidRPr="001C4A32" w:rsidRDefault="004C353A" w:rsidP="00106795">
      <w:pPr>
        <w:numPr>
          <w:ilvl w:val="0"/>
          <w:numId w:val="2"/>
        </w:numPr>
        <w:spacing w:line="360" w:lineRule="auto"/>
        <w:contextualSpacing/>
      </w:pPr>
      <w:r w:rsidRPr="001C4A32">
        <w:t xml:space="preserve"> El resultado de </w:t>
      </w:r>
      <w:r w:rsidRPr="001C4A32">
        <w:rPr>
          <w:vertAlign w:val="subscript"/>
        </w:rPr>
        <w:object w:dxaOrig="1140" w:dyaOrig="315" w14:anchorId="0F2024E4">
          <v:shape id="_x0000_i1067" type="#_x0000_t75" style="width:57pt;height:16.5pt" o:ole="">
            <v:imagedata r:id="rId123" o:title=""/>
          </v:shape>
          <o:OLEObject Type="Embed" ProgID="Equation.3" ShapeID="_x0000_i1067" DrawAspect="Content" ObjectID="_1780488386" r:id="rId124"/>
        </w:object>
      </w:r>
      <w:r w:rsidR="004E18D0">
        <w:t xml:space="preserve"> </w:t>
      </w:r>
      <w:proofErr w:type="spellStart"/>
      <w:r w:rsidRPr="001C4A32">
        <w:t>es</w:t>
      </w:r>
      <w:proofErr w:type="spellEnd"/>
      <w:r w:rsidRPr="001C4A32">
        <w:t>:</w:t>
      </w:r>
    </w:p>
    <w:p w14:paraId="3E09C735" w14:textId="77777777" w:rsidR="004C353A" w:rsidRPr="001C4A32" w:rsidRDefault="004C353A" w:rsidP="00106795">
      <w:pPr>
        <w:spacing w:line="360" w:lineRule="auto"/>
        <w:contextualSpacing/>
      </w:pPr>
    </w:p>
    <w:p w14:paraId="182C07B6" w14:textId="74D2788D" w:rsidR="004C353A" w:rsidRPr="001C4A32" w:rsidRDefault="004E18D0" w:rsidP="00106795">
      <w:pPr>
        <w:spacing w:line="360" w:lineRule="auto"/>
        <w:contextualSpacing/>
      </w:pPr>
      <w:r>
        <w:t xml:space="preserve"> </w:t>
      </w:r>
      <w:r w:rsidR="004C353A" w:rsidRPr="001C4A32">
        <w:t xml:space="preserve">a) </w:t>
      </w:r>
      <w:r w:rsidR="004C353A" w:rsidRPr="001C4A32">
        <w:rPr>
          <w:vertAlign w:val="subscript"/>
        </w:rPr>
        <w:object w:dxaOrig="540" w:dyaOrig="315" w14:anchorId="5F33FF44">
          <v:shape id="_x0000_i1068" type="#_x0000_t75" style="width:27pt;height:16.5pt" o:ole="">
            <v:imagedata r:id="rId125" o:title=""/>
          </v:shape>
          <o:OLEObject Type="Embed" ProgID="Equation.3" ShapeID="_x0000_i1068" DrawAspect="Content" ObjectID="_1780488387" r:id="rId126"/>
        </w:object>
      </w:r>
      <w:r>
        <w:t xml:space="preserve"> </w:t>
      </w:r>
      <w:r w:rsidR="004C353A" w:rsidRPr="001C4A32">
        <w:t xml:space="preserve">b) </w:t>
      </w:r>
      <w:r w:rsidR="004C353A" w:rsidRPr="001C4A32">
        <w:rPr>
          <w:vertAlign w:val="subscript"/>
        </w:rPr>
        <w:object w:dxaOrig="420" w:dyaOrig="315" w14:anchorId="68D4B5A2">
          <v:shape id="_x0000_i1069" type="#_x0000_t75" style="width:22pt;height:16.5pt" o:ole="">
            <v:imagedata r:id="rId127" o:title=""/>
          </v:shape>
          <o:OLEObject Type="Embed" ProgID="Equation.3" ShapeID="_x0000_i1069" DrawAspect="Content" ObjectID="_1780488388" r:id="rId128"/>
        </w:object>
      </w:r>
      <w:r>
        <w:t xml:space="preserve"> </w:t>
      </w:r>
      <w:r w:rsidR="004C353A" w:rsidRPr="001C4A32">
        <w:t xml:space="preserve">c) </w:t>
      </w:r>
      <w:r w:rsidR="004C353A" w:rsidRPr="001C4A32">
        <w:rPr>
          <w:vertAlign w:val="subscript"/>
        </w:rPr>
        <w:object w:dxaOrig="360" w:dyaOrig="315" w14:anchorId="4348F133">
          <v:shape id="_x0000_i1070" type="#_x0000_t75" style="width:18pt;height:16.5pt" o:ole="">
            <v:imagedata r:id="rId129" o:title=""/>
          </v:shape>
          <o:OLEObject Type="Embed" ProgID="Equation.3" ShapeID="_x0000_i1070" DrawAspect="Content" ObjectID="_1780488389" r:id="rId130"/>
        </w:object>
      </w:r>
      <w:r>
        <w:t xml:space="preserve"> </w:t>
      </w:r>
      <w:r w:rsidR="004C353A" w:rsidRPr="001C4A32">
        <w:t xml:space="preserve">d) </w:t>
      </w:r>
      <w:r w:rsidR="004C353A" w:rsidRPr="001C4A32">
        <w:rPr>
          <w:vertAlign w:val="subscript"/>
        </w:rPr>
        <w:object w:dxaOrig="465" w:dyaOrig="315" w14:anchorId="605A1A33">
          <v:shape id="_x0000_i1071" type="#_x0000_t75" style="width:23.5pt;height:16.5pt" o:ole="">
            <v:imagedata r:id="rId131" o:title=""/>
          </v:shape>
          <o:OLEObject Type="Embed" ProgID="Equation.3" ShapeID="_x0000_i1071" DrawAspect="Content" ObjectID="_1780488390" r:id="rId132"/>
        </w:object>
      </w:r>
    </w:p>
    <w:p w14:paraId="6C308138" w14:textId="77777777" w:rsidR="004C353A" w:rsidRPr="001C4A32" w:rsidRDefault="004C353A" w:rsidP="00106795">
      <w:pPr>
        <w:spacing w:line="360" w:lineRule="auto"/>
        <w:contextualSpacing/>
      </w:pPr>
    </w:p>
    <w:p w14:paraId="1BDA32B6" w14:textId="2C07B8AA" w:rsidR="004C353A" w:rsidRPr="001C4A32" w:rsidRDefault="004C353A" w:rsidP="00106795">
      <w:pPr>
        <w:numPr>
          <w:ilvl w:val="0"/>
          <w:numId w:val="2"/>
        </w:numPr>
        <w:spacing w:line="360" w:lineRule="auto"/>
        <w:contextualSpacing/>
      </w:pPr>
      <w:r w:rsidRPr="001C4A32">
        <w:t xml:space="preserve">El resultado de </w:t>
      </w:r>
      <w:r w:rsidRPr="001C4A32">
        <w:rPr>
          <w:vertAlign w:val="subscript"/>
        </w:rPr>
        <w:object w:dxaOrig="480" w:dyaOrig="660" w14:anchorId="7BAC0D36">
          <v:shape id="_x0000_i1072" type="#_x0000_t75" style="width:23.5pt;height:34pt" o:ole="">
            <v:imagedata r:id="rId133" o:title=""/>
          </v:shape>
          <o:OLEObject Type="Embed" ProgID="Equation.3" ShapeID="_x0000_i1072" DrawAspect="Content" ObjectID="_1780488391" r:id="rId134"/>
        </w:object>
      </w:r>
      <w:r w:rsidR="004E18D0">
        <w:t xml:space="preserve"> </w:t>
      </w:r>
      <w:r w:rsidRPr="001C4A32">
        <w:t>es</w:t>
      </w:r>
    </w:p>
    <w:p w14:paraId="1CD84337" w14:textId="77777777" w:rsidR="004C353A" w:rsidRPr="001C4A32" w:rsidRDefault="004C353A" w:rsidP="00106795">
      <w:pPr>
        <w:spacing w:line="360" w:lineRule="auto"/>
        <w:contextualSpacing/>
      </w:pPr>
    </w:p>
    <w:p w14:paraId="2F975951" w14:textId="0A6DD7BE" w:rsidR="004C353A" w:rsidRPr="001C4A32" w:rsidRDefault="004E18D0" w:rsidP="00106795">
      <w:pPr>
        <w:spacing w:line="360" w:lineRule="auto"/>
        <w:contextualSpacing/>
      </w:pPr>
      <w:r>
        <w:t xml:space="preserve"> </w:t>
      </w:r>
      <w:r w:rsidR="004C353A" w:rsidRPr="001C4A32">
        <w:t xml:space="preserve">a) </w:t>
      </w:r>
      <w:r w:rsidR="004C353A" w:rsidRPr="001C4A32">
        <w:rPr>
          <w:vertAlign w:val="subscript"/>
        </w:rPr>
        <w:object w:dxaOrig="360" w:dyaOrig="315" w14:anchorId="1283C608">
          <v:shape id="_x0000_i1073" type="#_x0000_t75" style="width:18pt;height:16.5pt" o:ole="">
            <v:imagedata r:id="rId135" o:title=""/>
          </v:shape>
          <o:OLEObject Type="Embed" ProgID="Equation.3" ShapeID="_x0000_i1073" DrawAspect="Content" ObjectID="_1780488392" r:id="rId136"/>
        </w:object>
      </w:r>
      <w:r>
        <w:t xml:space="preserve"> </w:t>
      </w:r>
      <w:r w:rsidR="004C353A" w:rsidRPr="001C4A32">
        <w:t xml:space="preserve">b) </w:t>
      </w:r>
      <w:r w:rsidR="004C353A" w:rsidRPr="001C4A32">
        <w:rPr>
          <w:vertAlign w:val="subscript"/>
        </w:rPr>
        <w:object w:dxaOrig="390" w:dyaOrig="315" w14:anchorId="6450ECA8">
          <v:shape id="_x0000_i1074" type="#_x0000_t75" style="width:19.5pt;height:16.5pt" o:ole="">
            <v:imagedata r:id="rId137" o:title=""/>
          </v:shape>
          <o:OLEObject Type="Embed" ProgID="Equation.3" ShapeID="_x0000_i1074" DrawAspect="Content" ObjectID="_1780488393" r:id="rId138"/>
        </w:object>
      </w:r>
      <w:r>
        <w:t xml:space="preserve"> </w:t>
      </w:r>
      <w:r w:rsidR="004C353A" w:rsidRPr="001C4A32">
        <w:t xml:space="preserve">c) </w:t>
      </w:r>
      <w:r w:rsidR="004C353A" w:rsidRPr="001C4A32">
        <w:rPr>
          <w:vertAlign w:val="subscript"/>
        </w:rPr>
        <w:object w:dxaOrig="360" w:dyaOrig="315" w14:anchorId="0F93DB60">
          <v:shape id="_x0000_i1075" type="#_x0000_t75" style="width:18pt;height:16.5pt" o:ole="">
            <v:imagedata r:id="rId139" o:title=""/>
          </v:shape>
          <o:OLEObject Type="Embed" ProgID="Equation.3" ShapeID="_x0000_i1075" DrawAspect="Content" ObjectID="_1780488394" r:id="rId140"/>
        </w:object>
      </w:r>
      <w:r>
        <w:t xml:space="preserve"> </w:t>
      </w:r>
      <w:r w:rsidR="004C353A" w:rsidRPr="001C4A32">
        <w:t xml:space="preserve">d) </w:t>
      </w:r>
      <w:r w:rsidR="004C353A" w:rsidRPr="001C4A32">
        <w:rPr>
          <w:vertAlign w:val="subscript"/>
        </w:rPr>
        <w:object w:dxaOrig="360" w:dyaOrig="315" w14:anchorId="3653AC65">
          <v:shape id="_x0000_i1076" type="#_x0000_t75" style="width:18pt;height:16.5pt" o:ole="">
            <v:imagedata r:id="rId141" o:title=""/>
          </v:shape>
          <o:OLEObject Type="Embed" ProgID="Equation.3" ShapeID="_x0000_i1076" DrawAspect="Content" ObjectID="_1780488395" r:id="rId142"/>
        </w:object>
      </w:r>
    </w:p>
    <w:p w14:paraId="5C4A4513" w14:textId="77777777" w:rsidR="004C353A" w:rsidRPr="001C4A32" w:rsidRDefault="004C353A" w:rsidP="00106795">
      <w:pPr>
        <w:spacing w:line="360" w:lineRule="auto"/>
        <w:contextualSpacing/>
      </w:pPr>
    </w:p>
    <w:p w14:paraId="2848E323" w14:textId="77777777" w:rsidR="004C353A" w:rsidRPr="001C4A32" w:rsidRDefault="004C353A" w:rsidP="00106795">
      <w:pPr>
        <w:numPr>
          <w:ilvl w:val="0"/>
          <w:numId w:val="2"/>
        </w:numPr>
        <w:spacing w:line="360" w:lineRule="auto"/>
        <w:contextualSpacing/>
      </w:pPr>
      <w:r w:rsidRPr="001C4A32">
        <w:t xml:space="preserve">La opción que corresponde al desarrollo de la expresión </w:t>
      </w:r>
      <w:r w:rsidRPr="001C4A32">
        <w:rPr>
          <w:vertAlign w:val="subscript"/>
        </w:rPr>
        <w:object w:dxaOrig="720" w:dyaOrig="360" w14:anchorId="43097336">
          <v:shape id="_x0000_i1077" type="#_x0000_t75" style="width:37pt;height:18pt" o:ole="">
            <v:imagedata r:id="rId143" o:title=""/>
          </v:shape>
          <o:OLEObject Type="Embed" ProgID="Equation.3" ShapeID="_x0000_i1077" DrawAspect="Content" ObjectID="_1780488396" r:id="rId144"/>
        </w:object>
      </w:r>
      <w:r w:rsidRPr="001C4A32">
        <w:t xml:space="preserve"> es</w:t>
      </w:r>
    </w:p>
    <w:p w14:paraId="0F3E8B83" w14:textId="77777777" w:rsidR="004C353A" w:rsidRPr="001C4A32" w:rsidRDefault="004C353A" w:rsidP="00106795">
      <w:pPr>
        <w:spacing w:line="360" w:lineRule="auto"/>
        <w:ind w:left="360"/>
        <w:contextualSpacing/>
      </w:pPr>
    </w:p>
    <w:p w14:paraId="6D7AD33D" w14:textId="20F0BAF0" w:rsidR="004C353A" w:rsidRPr="001C4A32" w:rsidRDefault="004C353A" w:rsidP="00106795">
      <w:pPr>
        <w:spacing w:line="360" w:lineRule="auto"/>
        <w:ind w:left="360"/>
        <w:contextualSpacing/>
      </w:pPr>
      <w:r w:rsidRPr="001C4A32">
        <w:t xml:space="preserve">a) </w:t>
      </w:r>
      <w:r w:rsidRPr="001C4A32">
        <w:rPr>
          <w:vertAlign w:val="subscript"/>
        </w:rPr>
        <w:object w:dxaOrig="720" w:dyaOrig="315" w14:anchorId="5C95B442">
          <v:shape id="_x0000_i1078" type="#_x0000_t75" style="width:37pt;height:16.5pt" o:ole="">
            <v:imagedata r:id="rId145" o:title=""/>
          </v:shape>
          <o:OLEObject Type="Embed" ProgID="Equation.3" ShapeID="_x0000_i1078" DrawAspect="Content" ObjectID="_1780488397" r:id="rId146"/>
        </w:object>
      </w:r>
      <w:r w:rsidR="004E18D0">
        <w:t xml:space="preserve"> </w:t>
      </w:r>
      <w:r w:rsidRPr="001C4A32">
        <w:t xml:space="preserve">b) </w:t>
      </w:r>
      <w:r w:rsidRPr="001C4A32">
        <w:rPr>
          <w:vertAlign w:val="subscript"/>
        </w:rPr>
        <w:object w:dxaOrig="465" w:dyaOrig="315" w14:anchorId="7631396A">
          <v:shape id="_x0000_i1079" type="#_x0000_t75" style="width:23.5pt;height:16.5pt" o:ole="">
            <v:imagedata r:id="rId147" o:title=""/>
          </v:shape>
          <o:OLEObject Type="Embed" ProgID="Equation.3" ShapeID="_x0000_i1079" DrawAspect="Content" ObjectID="_1780488398" r:id="rId148"/>
        </w:object>
      </w:r>
      <w:r w:rsidR="004E18D0">
        <w:t xml:space="preserve"> </w:t>
      </w:r>
      <w:r w:rsidRPr="001C4A32">
        <w:t xml:space="preserve">c) </w:t>
      </w:r>
      <w:r w:rsidRPr="001C4A32">
        <w:rPr>
          <w:vertAlign w:val="subscript"/>
        </w:rPr>
        <w:object w:dxaOrig="1215" w:dyaOrig="315" w14:anchorId="597497DC">
          <v:shape id="_x0000_i1080" type="#_x0000_t75" style="width:61pt;height:16.5pt" o:ole="">
            <v:imagedata r:id="rId149" o:title=""/>
          </v:shape>
          <o:OLEObject Type="Embed" ProgID="Equation.3" ShapeID="_x0000_i1080" DrawAspect="Content" ObjectID="_1780488399" r:id="rId150"/>
        </w:object>
      </w:r>
      <w:r w:rsidR="004E18D0">
        <w:t xml:space="preserve"> </w:t>
      </w:r>
      <w:r w:rsidRPr="001C4A32">
        <w:t xml:space="preserve">d) </w:t>
      </w:r>
      <w:r w:rsidRPr="001C4A32">
        <w:rPr>
          <w:vertAlign w:val="subscript"/>
        </w:rPr>
        <w:object w:dxaOrig="675" w:dyaOrig="315" w14:anchorId="68F2B29A">
          <v:shape id="_x0000_i1081" type="#_x0000_t75" style="width:34pt;height:16.5pt" o:ole="">
            <v:imagedata r:id="rId151" o:title=""/>
          </v:shape>
          <o:OLEObject Type="Embed" ProgID="Equation.3" ShapeID="_x0000_i1081" DrawAspect="Content" ObjectID="_1780488400" r:id="rId152"/>
        </w:object>
      </w:r>
    </w:p>
    <w:p w14:paraId="1C06C346" w14:textId="77777777" w:rsidR="004C353A" w:rsidRPr="001C4A32" w:rsidRDefault="004C353A" w:rsidP="00106795">
      <w:pPr>
        <w:spacing w:line="360" w:lineRule="auto"/>
        <w:ind w:left="360"/>
        <w:contextualSpacing/>
      </w:pPr>
    </w:p>
    <w:p w14:paraId="4A7E0E80" w14:textId="77777777" w:rsidR="004C353A" w:rsidRPr="001C4A32" w:rsidRDefault="004C353A" w:rsidP="00106795">
      <w:pPr>
        <w:spacing w:line="360" w:lineRule="auto"/>
        <w:ind w:left="360"/>
        <w:contextualSpacing/>
      </w:pPr>
    </w:p>
    <w:p w14:paraId="60FF1592" w14:textId="77777777" w:rsidR="004C353A" w:rsidRPr="001C4A32" w:rsidRDefault="004C353A" w:rsidP="00106795">
      <w:pPr>
        <w:numPr>
          <w:ilvl w:val="0"/>
          <w:numId w:val="2"/>
        </w:numPr>
        <w:spacing w:line="360" w:lineRule="auto"/>
        <w:contextualSpacing/>
      </w:pPr>
      <w:r w:rsidRPr="001C4A32">
        <w:lastRenderedPageBreak/>
        <w:t>La opción que corresponde a la expresión “</w:t>
      </w:r>
      <w:r w:rsidRPr="001C4A32">
        <w:rPr>
          <w:i/>
        </w:rPr>
        <w:t>el doble de un número disminuido en</w:t>
      </w:r>
      <w:r w:rsidRPr="001C4A32">
        <w:t xml:space="preserve"> </w:t>
      </w:r>
      <w:r w:rsidRPr="001C4A32">
        <w:rPr>
          <w:i/>
        </w:rPr>
        <w:t>12 es igual a 26</w:t>
      </w:r>
      <w:r w:rsidRPr="001C4A32">
        <w:t>” es:</w:t>
      </w:r>
    </w:p>
    <w:p w14:paraId="34EB7069" w14:textId="77777777" w:rsidR="004C353A" w:rsidRPr="001C4A32" w:rsidRDefault="004C353A" w:rsidP="00106795">
      <w:pPr>
        <w:spacing w:line="360" w:lineRule="auto"/>
        <w:contextualSpacing/>
      </w:pPr>
    </w:p>
    <w:p w14:paraId="474434FA" w14:textId="160FE1A2" w:rsidR="004C353A" w:rsidRPr="001C4A32" w:rsidRDefault="004C353A" w:rsidP="00106795">
      <w:pPr>
        <w:spacing w:line="360" w:lineRule="auto"/>
        <w:ind w:left="360"/>
        <w:contextualSpacing/>
      </w:pPr>
      <w:r w:rsidRPr="001C4A32">
        <w:t xml:space="preserve">a) </w:t>
      </w:r>
      <w:r w:rsidRPr="001C4A32">
        <w:rPr>
          <w:vertAlign w:val="subscript"/>
        </w:rPr>
        <w:object w:dxaOrig="1050" w:dyaOrig="615" w14:anchorId="41BABC6D">
          <v:shape id="_x0000_i1082" type="#_x0000_t75" style="width:52.5pt;height:31pt" o:ole="">
            <v:imagedata r:id="rId153" o:title=""/>
          </v:shape>
          <o:OLEObject Type="Embed" ProgID="Equation.3" ShapeID="_x0000_i1082" DrawAspect="Content" ObjectID="_1780488401" r:id="rId154"/>
        </w:object>
      </w:r>
      <w:r w:rsidR="004E18D0">
        <w:t xml:space="preserve"> </w:t>
      </w:r>
      <w:r w:rsidRPr="001C4A32">
        <w:t xml:space="preserve">b) </w:t>
      </w:r>
      <w:r w:rsidRPr="001C4A32">
        <w:rPr>
          <w:vertAlign w:val="subscript"/>
        </w:rPr>
        <w:object w:dxaOrig="1095" w:dyaOrig="255" w14:anchorId="33DB6C74">
          <v:shape id="_x0000_i1083" type="#_x0000_t75" style="width:55pt;height:13pt" o:ole="">
            <v:imagedata r:id="rId155" o:title=""/>
          </v:shape>
          <o:OLEObject Type="Embed" ProgID="Equation.3" ShapeID="_x0000_i1083" DrawAspect="Content" ObjectID="_1780488402" r:id="rId156"/>
        </w:object>
      </w:r>
      <w:r w:rsidR="004E18D0">
        <w:t xml:space="preserve"> </w:t>
      </w:r>
      <w:r w:rsidRPr="001C4A32">
        <w:t xml:space="preserve">c) </w:t>
      </w:r>
      <w:r w:rsidRPr="001C4A32">
        <w:rPr>
          <w:vertAlign w:val="subscript"/>
        </w:rPr>
        <w:object w:dxaOrig="1260" w:dyaOrig="300" w14:anchorId="03DC633A">
          <v:shape id="_x0000_i1084" type="#_x0000_t75" style="width:64pt;height:15pt" o:ole="">
            <v:imagedata r:id="rId157" o:title=""/>
          </v:shape>
          <o:OLEObject Type="Embed" ProgID="Equation.3" ShapeID="_x0000_i1084" DrawAspect="Content" ObjectID="_1780488403" r:id="rId158"/>
        </w:object>
      </w:r>
      <w:r w:rsidR="004E18D0">
        <w:t xml:space="preserve"> </w:t>
      </w:r>
      <w:r w:rsidRPr="001C4A32">
        <w:t xml:space="preserve">d) </w:t>
      </w:r>
      <w:r w:rsidRPr="001C4A32">
        <w:rPr>
          <w:vertAlign w:val="subscript"/>
        </w:rPr>
        <w:object w:dxaOrig="1125" w:dyaOrig="315" w14:anchorId="38D76DAE">
          <v:shape id="_x0000_i1085" type="#_x0000_t75" style="width:56.5pt;height:16.5pt" o:ole="">
            <v:imagedata r:id="rId159" o:title=""/>
          </v:shape>
          <o:OLEObject Type="Embed" ProgID="Equation.3" ShapeID="_x0000_i1085" DrawAspect="Content" ObjectID="_1780488404" r:id="rId160"/>
        </w:object>
      </w:r>
    </w:p>
    <w:p w14:paraId="1EB12394" w14:textId="77777777" w:rsidR="004C353A" w:rsidRPr="001C4A32" w:rsidRDefault="004C353A" w:rsidP="00106795">
      <w:pPr>
        <w:spacing w:line="360" w:lineRule="auto"/>
        <w:ind w:left="360"/>
        <w:contextualSpacing/>
      </w:pPr>
    </w:p>
    <w:p w14:paraId="0CAEA68E" w14:textId="4FD59A21" w:rsidR="004C353A" w:rsidRPr="001C4A32" w:rsidRDefault="004C353A" w:rsidP="00106795">
      <w:pPr>
        <w:numPr>
          <w:ilvl w:val="0"/>
          <w:numId w:val="2"/>
        </w:numPr>
        <w:tabs>
          <w:tab w:val="left" w:pos="5925"/>
        </w:tabs>
        <w:spacing w:line="360" w:lineRule="auto"/>
        <w:contextualSpacing/>
      </w:pPr>
      <w:r w:rsidRPr="001C4A32">
        <w:t>¿Cuál</w:t>
      </w:r>
      <w:r w:rsidR="004E18D0">
        <w:t xml:space="preserve"> </w:t>
      </w:r>
      <w:r w:rsidRPr="001C4A32">
        <w:t>de las</w:t>
      </w:r>
      <w:r w:rsidR="004E18D0">
        <w:t xml:space="preserve"> </w:t>
      </w:r>
      <w:r w:rsidRPr="001C4A32">
        <w:t>expresiones representa el área del rectángulo?</w:t>
      </w:r>
    </w:p>
    <w:p w14:paraId="23385B7F" w14:textId="77777777" w:rsidR="004C353A" w:rsidRPr="001C4A32" w:rsidRDefault="004C353A" w:rsidP="00106795">
      <w:pPr>
        <w:spacing w:line="360" w:lineRule="auto"/>
        <w:ind w:left="360"/>
        <w:contextualSpacing/>
      </w:pPr>
    </w:p>
    <w:p w14:paraId="441ADCAC" w14:textId="77777777" w:rsidR="004C353A" w:rsidRPr="001C4A32" w:rsidRDefault="004C353A" w:rsidP="00106795">
      <w:pPr>
        <w:spacing w:line="360" w:lineRule="auto"/>
        <w:ind w:left="360"/>
        <w:contextualSpacing/>
        <w:jc w:val="center"/>
      </w:pPr>
      <w:r w:rsidRPr="001C4A32">
        <w:rPr>
          <w:noProof/>
          <w:lang w:eastAsia="es-MX"/>
        </w:rPr>
        <w:drawing>
          <wp:inline distT="0" distB="0" distL="0" distR="0" wp14:anchorId="3B977C3C" wp14:editId="3D85E356">
            <wp:extent cx="1485900" cy="800100"/>
            <wp:effectExtent l="0" t="0" r="0" b="0"/>
            <wp:docPr id="91" name="image76.png" descr="Gráfico&#10;&#10;Descripción generada automáticamente"/>
            <wp:cNvGraphicFramePr/>
            <a:graphic xmlns:a="http://schemas.openxmlformats.org/drawingml/2006/main">
              <a:graphicData uri="http://schemas.openxmlformats.org/drawingml/2006/picture">
                <pic:pic xmlns:pic="http://schemas.openxmlformats.org/drawingml/2006/picture">
                  <pic:nvPicPr>
                    <pic:cNvPr id="91" name="image76.png" descr="Gráfico&#10;&#10;Descripción generada automáticamente"/>
                    <pic:cNvPicPr preferRelativeResize="0"/>
                  </pic:nvPicPr>
                  <pic:blipFill>
                    <a:blip r:embed="rId161"/>
                    <a:srcRect/>
                    <a:stretch>
                      <a:fillRect/>
                    </a:stretch>
                  </pic:blipFill>
                  <pic:spPr>
                    <a:xfrm>
                      <a:off x="0" y="0"/>
                      <a:ext cx="1485900" cy="800100"/>
                    </a:xfrm>
                    <a:prstGeom prst="rect">
                      <a:avLst/>
                    </a:prstGeom>
                    <a:ln/>
                  </pic:spPr>
                </pic:pic>
              </a:graphicData>
            </a:graphic>
          </wp:inline>
        </w:drawing>
      </w:r>
    </w:p>
    <w:p w14:paraId="55907B8A" w14:textId="206C5D1B" w:rsidR="004C353A" w:rsidRPr="001C4A32" w:rsidRDefault="004C353A" w:rsidP="00106795">
      <w:pPr>
        <w:spacing w:line="360" w:lineRule="auto"/>
        <w:ind w:left="360"/>
        <w:contextualSpacing/>
      </w:pPr>
      <w:r w:rsidRPr="001C4A32">
        <w:t xml:space="preserve">a) </w:t>
      </w:r>
      <w:r w:rsidRPr="001C4A32">
        <w:rPr>
          <w:vertAlign w:val="subscript"/>
        </w:rPr>
        <w:object w:dxaOrig="585" w:dyaOrig="255" w14:anchorId="546F3667">
          <v:shape id="_x0000_i1086" type="#_x0000_t75" style="width:29.5pt;height:13pt" o:ole="">
            <v:imagedata r:id="rId162" o:title=""/>
          </v:shape>
          <o:OLEObject Type="Embed" ProgID="Equation.3" ShapeID="_x0000_i1086" DrawAspect="Content" ObjectID="_1780488405" r:id="rId163"/>
        </w:object>
      </w:r>
      <w:r w:rsidR="004E18D0">
        <w:t xml:space="preserve"> </w:t>
      </w:r>
      <w:r w:rsidRPr="001C4A32">
        <w:t xml:space="preserve">b) </w:t>
      </w:r>
      <w:r w:rsidRPr="001C4A32">
        <w:rPr>
          <w:vertAlign w:val="subscript"/>
        </w:rPr>
        <w:object w:dxaOrig="720" w:dyaOrig="300" w14:anchorId="4986F74B">
          <v:shape id="_x0000_i1087" type="#_x0000_t75" style="width:37pt;height:15pt" o:ole="">
            <v:imagedata r:id="rId164" o:title=""/>
          </v:shape>
          <o:OLEObject Type="Embed" ProgID="Equation.3" ShapeID="_x0000_i1087" DrawAspect="Content" ObjectID="_1780488406" r:id="rId165"/>
        </w:object>
      </w:r>
      <w:r w:rsidR="004E18D0">
        <w:t xml:space="preserve"> </w:t>
      </w:r>
      <w:r w:rsidRPr="001C4A32">
        <w:t>c)</w:t>
      </w:r>
      <w:r w:rsidR="004E18D0">
        <w:t xml:space="preserve"> </w:t>
      </w:r>
      <w:r w:rsidRPr="001C4A32">
        <w:rPr>
          <w:vertAlign w:val="subscript"/>
        </w:rPr>
        <w:object w:dxaOrig="360" w:dyaOrig="255" w14:anchorId="59C9C4F9">
          <v:shape id="_x0000_i1088" type="#_x0000_t75" style="width:18pt;height:13pt" o:ole="">
            <v:imagedata r:id="rId166" o:title=""/>
          </v:shape>
          <o:OLEObject Type="Embed" ProgID="Equation.3" ShapeID="_x0000_i1088" DrawAspect="Content" ObjectID="_1780488407" r:id="rId167"/>
        </w:object>
      </w:r>
      <w:r w:rsidR="004E18D0">
        <w:t xml:space="preserve"> </w:t>
      </w:r>
      <w:r w:rsidRPr="001C4A32">
        <w:t>d)</w:t>
      </w:r>
      <w:r w:rsidR="004E18D0">
        <w:t xml:space="preserve"> </w:t>
      </w:r>
      <w:r w:rsidRPr="001C4A32">
        <w:rPr>
          <w:vertAlign w:val="subscript"/>
        </w:rPr>
        <w:object w:dxaOrig="570" w:dyaOrig="255" w14:anchorId="2C965E4C">
          <v:shape id="_x0000_i1089" type="#_x0000_t75" style="width:29pt;height:13pt" o:ole="">
            <v:imagedata r:id="rId168" o:title=""/>
          </v:shape>
          <o:OLEObject Type="Embed" ProgID="Equation.3" ShapeID="_x0000_i1089" DrawAspect="Content" ObjectID="_1780488408" r:id="rId169"/>
        </w:object>
      </w:r>
      <w:r w:rsidR="004E18D0">
        <w:t xml:space="preserve"> </w:t>
      </w:r>
    </w:p>
    <w:p w14:paraId="22E03ACC" w14:textId="77777777" w:rsidR="004C353A" w:rsidRPr="001C4A32" w:rsidRDefault="004C353A" w:rsidP="00106795">
      <w:pPr>
        <w:spacing w:line="360" w:lineRule="auto"/>
        <w:ind w:left="360"/>
        <w:contextualSpacing/>
      </w:pPr>
    </w:p>
    <w:p w14:paraId="0F3C5989" w14:textId="1EB38052" w:rsidR="004C353A" w:rsidRPr="001C4A32" w:rsidRDefault="004C353A" w:rsidP="00106795">
      <w:pPr>
        <w:numPr>
          <w:ilvl w:val="0"/>
          <w:numId w:val="2"/>
        </w:numPr>
        <w:spacing w:line="360" w:lineRule="auto"/>
        <w:contextualSpacing/>
      </w:pPr>
      <w:r w:rsidRPr="001C4A32">
        <w:t xml:space="preserve">Si el largo de una cancha rectangular es el doble de su ancho </w:t>
      </w:r>
      <w:r w:rsidRPr="001C4A32">
        <w:rPr>
          <w:i/>
        </w:rPr>
        <w:t>a</w:t>
      </w:r>
      <w:r w:rsidRPr="001C4A32">
        <w:t>, la expresión que representa el</w:t>
      </w:r>
      <w:r w:rsidR="004E18D0">
        <w:t xml:space="preserve"> </w:t>
      </w:r>
      <w:r w:rsidRPr="001C4A32">
        <w:t>perímetro de la cancha es:</w:t>
      </w:r>
    </w:p>
    <w:p w14:paraId="1943A3CE" w14:textId="77777777" w:rsidR="004C353A" w:rsidRPr="001C4A32" w:rsidRDefault="004C353A" w:rsidP="00106795">
      <w:pPr>
        <w:spacing w:line="360" w:lineRule="auto"/>
        <w:ind w:left="360"/>
        <w:contextualSpacing/>
      </w:pPr>
    </w:p>
    <w:p w14:paraId="52EFD0CE" w14:textId="4692EB4D" w:rsidR="004C353A" w:rsidRPr="001C4A32" w:rsidRDefault="004C353A" w:rsidP="00106795">
      <w:pPr>
        <w:spacing w:line="360" w:lineRule="auto"/>
        <w:ind w:left="360"/>
        <w:contextualSpacing/>
      </w:pPr>
      <w:r w:rsidRPr="001C4A32">
        <w:t xml:space="preserve">a) </w:t>
      </w:r>
      <w:r w:rsidRPr="001C4A32">
        <w:rPr>
          <w:vertAlign w:val="subscript"/>
        </w:rPr>
        <w:object w:dxaOrig="390" w:dyaOrig="315" w14:anchorId="1FAC5B49">
          <v:shape id="_x0000_i1090" type="#_x0000_t75" style="width:19.5pt;height:17pt" o:ole="">
            <v:imagedata r:id="rId170" o:title=""/>
          </v:shape>
          <o:OLEObject Type="Embed" ProgID="Equation.3" ShapeID="_x0000_i1090" DrawAspect="Content" ObjectID="_1780488409" r:id="rId171"/>
        </w:object>
      </w:r>
      <w:r w:rsidR="004E18D0">
        <w:t xml:space="preserve"> </w:t>
      </w:r>
      <w:r w:rsidRPr="001C4A32">
        <w:t xml:space="preserve">b) </w:t>
      </w:r>
      <w:r w:rsidRPr="001C4A32">
        <w:rPr>
          <w:vertAlign w:val="subscript"/>
        </w:rPr>
        <w:object w:dxaOrig="285" w:dyaOrig="255" w14:anchorId="3236B28C">
          <v:shape id="_x0000_i1091" type="#_x0000_t75" style="width:14.5pt;height:13pt" o:ole="">
            <v:imagedata r:id="rId172" o:title=""/>
          </v:shape>
          <o:OLEObject Type="Embed" ProgID="Equation.3" ShapeID="_x0000_i1091" DrawAspect="Content" ObjectID="_1780488410" r:id="rId173"/>
        </w:object>
      </w:r>
      <w:r w:rsidR="004E18D0">
        <w:t xml:space="preserve"> </w:t>
      </w:r>
      <w:r w:rsidRPr="001C4A32">
        <w:t xml:space="preserve">c) </w:t>
      </w:r>
      <w:r w:rsidRPr="001C4A32">
        <w:rPr>
          <w:vertAlign w:val="subscript"/>
        </w:rPr>
        <w:object w:dxaOrig="285" w:dyaOrig="255" w14:anchorId="776C7315">
          <v:shape id="_x0000_i1092" type="#_x0000_t75" style="width:14.5pt;height:13pt" o:ole="">
            <v:imagedata r:id="rId174" o:title=""/>
          </v:shape>
          <o:OLEObject Type="Embed" ProgID="Equation.3" ShapeID="_x0000_i1092" DrawAspect="Content" ObjectID="_1780488411" r:id="rId175"/>
        </w:object>
      </w:r>
      <w:r w:rsidR="004E18D0">
        <w:t xml:space="preserve"> </w:t>
      </w:r>
      <w:r w:rsidRPr="001C4A32">
        <w:t xml:space="preserve">d) </w:t>
      </w:r>
      <w:r w:rsidRPr="001C4A32">
        <w:rPr>
          <w:vertAlign w:val="subscript"/>
        </w:rPr>
        <w:object w:dxaOrig="720" w:dyaOrig="300" w14:anchorId="1687DEBF">
          <v:shape id="_x0000_i1093" type="#_x0000_t75" style="width:37pt;height:15pt" o:ole="">
            <v:imagedata r:id="rId176" o:title=""/>
          </v:shape>
          <o:OLEObject Type="Embed" ProgID="Equation.3" ShapeID="_x0000_i1093" DrawAspect="Content" ObjectID="_1780488412" r:id="rId177"/>
        </w:object>
      </w:r>
    </w:p>
    <w:p w14:paraId="552A46CD" w14:textId="77777777" w:rsidR="004C353A" w:rsidRPr="001C4A32" w:rsidRDefault="004C353A" w:rsidP="00106795">
      <w:pPr>
        <w:spacing w:line="360" w:lineRule="auto"/>
        <w:ind w:left="360"/>
        <w:contextualSpacing/>
      </w:pPr>
    </w:p>
    <w:p w14:paraId="51EB09C0" w14:textId="77777777" w:rsidR="004C353A" w:rsidRPr="001C4A32" w:rsidRDefault="004C353A" w:rsidP="00106795">
      <w:pPr>
        <w:spacing w:line="360" w:lineRule="auto"/>
        <w:ind w:left="360"/>
        <w:contextualSpacing/>
      </w:pPr>
    </w:p>
    <w:p w14:paraId="40E1FE71" w14:textId="77777777" w:rsidR="004C353A" w:rsidRPr="001C4A32" w:rsidRDefault="004C353A" w:rsidP="00106795">
      <w:pPr>
        <w:numPr>
          <w:ilvl w:val="0"/>
          <w:numId w:val="2"/>
        </w:numPr>
        <w:spacing w:line="360" w:lineRule="auto"/>
        <w:contextualSpacing/>
      </w:pPr>
      <w:r w:rsidRPr="001C4A32">
        <w:t xml:space="preserve">La opción que muestra el procedimiento correcto para resolver la ecuación </w:t>
      </w:r>
      <w:r w:rsidRPr="001C4A32">
        <w:rPr>
          <w:vertAlign w:val="subscript"/>
        </w:rPr>
        <w:object w:dxaOrig="1005" w:dyaOrig="255" w14:anchorId="75791170">
          <v:shape id="_x0000_i1094" type="#_x0000_t75" style="width:52pt;height:13pt" o:ole="">
            <v:imagedata r:id="rId178" o:title=""/>
          </v:shape>
          <o:OLEObject Type="Embed" ProgID="Equation.3" ShapeID="_x0000_i1094" DrawAspect="Content" ObjectID="_1780488413" r:id="rId179"/>
        </w:object>
      </w:r>
      <w:r w:rsidRPr="001C4A32">
        <w:t xml:space="preserve"> es</w:t>
      </w:r>
    </w:p>
    <w:p w14:paraId="38EAF9E9" w14:textId="77777777" w:rsidR="004C353A" w:rsidRPr="001C4A32" w:rsidRDefault="004C353A" w:rsidP="00106795">
      <w:pPr>
        <w:spacing w:line="360" w:lineRule="auto"/>
        <w:contextualSpacing/>
      </w:pPr>
    </w:p>
    <w:p w14:paraId="298236B7" w14:textId="3978DDFC" w:rsidR="004C353A" w:rsidRPr="001C4A32" w:rsidRDefault="004E18D0" w:rsidP="00106795">
      <w:pPr>
        <w:spacing w:line="360" w:lineRule="auto"/>
        <w:contextualSpacing/>
      </w:pPr>
      <w:r>
        <w:t xml:space="preserve"> </w:t>
      </w:r>
      <w:r w:rsidR="004C353A" w:rsidRPr="001C4A32">
        <w:t>a)</w:t>
      </w:r>
      <w:r>
        <w:t xml:space="preserve"> </w:t>
      </w:r>
      <w:r w:rsidR="004C353A" w:rsidRPr="001C4A32">
        <w:t>b)</w:t>
      </w:r>
      <w:r>
        <w:t xml:space="preserve"> </w:t>
      </w:r>
      <w:r w:rsidR="004C353A" w:rsidRPr="001C4A32">
        <w:t>c)</w:t>
      </w:r>
      <w:r>
        <w:t xml:space="preserve"> </w:t>
      </w:r>
      <w:r w:rsidR="004C353A" w:rsidRPr="001C4A32">
        <w:t xml:space="preserve">d) </w:t>
      </w:r>
    </w:p>
    <w:p w14:paraId="0379C082" w14:textId="2194A69A" w:rsidR="004C353A" w:rsidRPr="001C4A32" w:rsidRDefault="004E18D0" w:rsidP="00106795">
      <w:pPr>
        <w:spacing w:line="360" w:lineRule="auto"/>
        <w:contextualSpacing/>
      </w:pPr>
      <w:r>
        <w:t xml:space="preserve"> </w:t>
      </w:r>
      <w:r w:rsidR="004C353A" w:rsidRPr="001C4A32">
        <w:rPr>
          <w:vertAlign w:val="subscript"/>
        </w:rPr>
        <w:object w:dxaOrig="1005" w:dyaOrig="1980" w14:anchorId="409EDD8A">
          <v:shape id="_x0000_i1095" type="#_x0000_t75" style="width:52pt;height:99pt" o:ole="">
            <v:imagedata r:id="rId180" o:title=""/>
          </v:shape>
          <o:OLEObject Type="Embed" ProgID="Equation.3" ShapeID="_x0000_i1095" DrawAspect="Content" ObjectID="_1780488414" r:id="rId181"/>
        </w:object>
      </w:r>
      <w:r>
        <w:t xml:space="preserve"> </w:t>
      </w:r>
      <w:r w:rsidR="004C353A" w:rsidRPr="001C4A32">
        <w:rPr>
          <w:vertAlign w:val="subscript"/>
        </w:rPr>
        <w:object w:dxaOrig="1005" w:dyaOrig="1695" w14:anchorId="29A5C7AF">
          <v:shape id="_x0000_i1096" type="#_x0000_t75" style="width:52pt;height:85pt" o:ole="">
            <v:imagedata r:id="rId182" o:title=""/>
          </v:shape>
          <o:OLEObject Type="Embed" ProgID="Equation.3" ShapeID="_x0000_i1096" DrawAspect="Content" ObjectID="_1780488415" r:id="rId183"/>
        </w:object>
      </w:r>
      <w:r>
        <w:t xml:space="preserve"> </w:t>
      </w:r>
      <w:r w:rsidR="004C353A" w:rsidRPr="001C4A32">
        <w:rPr>
          <w:vertAlign w:val="subscript"/>
        </w:rPr>
        <w:object w:dxaOrig="1005" w:dyaOrig="1635" w14:anchorId="57EA422A">
          <v:shape id="_x0000_i1097" type="#_x0000_t75" style="width:52pt;height:82pt" o:ole="">
            <v:imagedata r:id="rId184" o:title=""/>
          </v:shape>
          <o:OLEObject Type="Embed" ProgID="Equation.3" ShapeID="_x0000_i1097" DrawAspect="Content" ObjectID="_1780488416" r:id="rId185"/>
        </w:object>
      </w:r>
      <w:r>
        <w:t xml:space="preserve"> </w:t>
      </w:r>
      <w:r w:rsidR="004C353A" w:rsidRPr="001C4A32">
        <w:rPr>
          <w:vertAlign w:val="subscript"/>
        </w:rPr>
        <w:object w:dxaOrig="1005" w:dyaOrig="1695" w14:anchorId="50F92AEF">
          <v:shape id="_x0000_i1098" type="#_x0000_t75" style="width:52pt;height:85pt" o:ole="">
            <v:imagedata r:id="rId186" o:title=""/>
          </v:shape>
          <o:OLEObject Type="Embed" ProgID="Equation.3" ShapeID="_x0000_i1098" DrawAspect="Content" ObjectID="_1780488417" r:id="rId187"/>
        </w:object>
      </w:r>
    </w:p>
    <w:p w14:paraId="70DAED47" w14:textId="77777777" w:rsidR="004C353A" w:rsidRPr="001C4A32" w:rsidRDefault="004C353A" w:rsidP="00106795">
      <w:pPr>
        <w:spacing w:line="360" w:lineRule="auto"/>
        <w:contextualSpacing/>
      </w:pPr>
    </w:p>
    <w:p w14:paraId="19CDA386" w14:textId="77777777" w:rsidR="004C353A" w:rsidRPr="001C4A32" w:rsidRDefault="004C353A" w:rsidP="00106795">
      <w:pPr>
        <w:numPr>
          <w:ilvl w:val="0"/>
          <w:numId w:val="2"/>
        </w:numPr>
        <w:spacing w:line="360" w:lineRule="auto"/>
        <w:contextualSpacing/>
      </w:pPr>
      <w:r w:rsidRPr="001C4A32">
        <w:t xml:space="preserve">La solución de la ecuación cuadrática </w:t>
      </w:r>
      <w:r w:rsidRPr="001C4A32">
        <w:rPr>
          <w:vertAlign w:val="subscript"/>
        </w:rPr>
        <w:object w:dxaOrig="1050" w:dyaOrig="315" w14:anchorId="01F0FF53">
          <v:shape id="_x0000_i1099" type="#_x0000_t75" style="width:52.5pt;height:17pt" o:ole="">
            <v:imagedata r:id="rId188" o:title=""/>
          </v:shape>
          <o:OLEObject Type="Embed" ProgID="Equation.3" ShapeID="_x0000_i1099" DrawAspect="Content" ObjectID="_1780488418" r:id="rId189"/>
        </w:object>
      </w:r>
      <w:r w:rsidRPr="001C4A32">
        <w:t xml:space="preserve"> es:</w:t>
      </w:r>
    </w:p>
    <w:p w14:paraId="0107005C" w14:textId="77777777" w:rsidR="004C353A" w:rsidRPr="001C4A32" w:rsidRDefault="004C353A" w:rsidP="00106795">
      <w:pPr>
        <w:spacing w:line="360" w:lineRule="auto"/>
        <w:ind w:left="360"/>
        <w:contextualSpacing/>
      </w:pPr>
    </w:p>
    <w:p w14:paraId="59F20988" w14:textId="38E8D605" w:rsidR="004C353A" w:rsidRPr="00AD2115" w:rsidRDefault="004C353A" w:rsidP="00AD2115">
      <w:pPr>
        <w:spacing w:line="360" w:lineRule="auto"/>
        <w:ind w:left="360"/>
        <w:contextualSpacing/>
      </w:pPr>
      <w:r w:rsidRPr="001C4A32">
        <w:t>a) 5</w:t>
      </w:r>
      <w:r w:rsidR="004E18D0">
        <w:t xml:space="preserve"> </w:t>
      </w:r>
      <w:r w:rsidRPr="001C4A32">
        <w:t>b) 0</w:t>
      </w:r>
      <w:r w:rsidR="004E18D0">
        <w:t xml:space="preserve"> </w:t>
      </w:r>
      <w:r w:rsidRPr="001C4A32">
        <w:t>c) 0</w:t>
      </w:r>
      <w:r w:rsidR="004E18D0">
        <w:t xml:space="preserve"> </w:t>
      </w:r>
      <w:r w:rsidRPr="001C4A32">
        <w:t>y</w:t>
      </w:r>
      <w:r w:rsidR="004E18D0">
        <w:t xml:space="preserve"> </w:t>
      </w:r>
      <w:r w:rsidRPr="001C4A32">
        <w:t>5</w:t>
      </w:r>
      <w:r w:rsidR="004E18D0">
        <w:t xml:space="preserve"> </w:t>
      </w:r>
      <w:r w:rsidRPr="001C4A32">
        <w:t>d)</w:t>
      </w:r>
      <w:r w:rsidR="004E18D0">
        <w:t xml:space="preserve"> </w:t>
      </w:r>
      <w:r w:rsidRPr="001C4A32">
        <w:t>0</w:t>
      </w:r>
      <w:r w:rsidR="004E18D0">
        <w:t xml:space="preserve"> </w:t>
      </w:r>
      <w:r w:rsidRPr="001C4A32">
        <w:t>y</w:t>
      </w:r>
      <w:r w:rsidR="004E18D0">
        <w:t xml:space="preserve"> </w:t>
      </w:r>
      <w:r w:rsidRPr="001C4A32">
        <w:t>-5</w:t>
      </w:r>
    </w:p>
    <w:sectPr w:rsidR="004C353A" w:rsidRPr="00AD2115" w:rsidSect="00106795">
      <w:headerReference w:type="default" r:id="rId190"/>
      <w:footerReference w:type="even" r:id="rId191"/>
      <w:footerReference w:type="default" r:id="rId192"/>
      <w:pgSz w:w="12242" w:h="15842"/>
      <w:pgMar w:top="1276" w:right="1701" w:bottom="851" w:left="1701" w:header="142" w:footer="10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D49653" w14:textId="77777777" w:rsidR="00934CCD" w:rsidRDefault="00934CCD">
      <w:r>
        <w:separator/>
      </w:r>
    </w:p>
  </w:endnote>
  <w:endnote w:type="continuationSeparator" w:id="0">
    <w:p w14:paraId="5250CA6E" w14:textId="77777777" w:rsidR="00934CCD" w:rsidRDefault="00934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59C5E3" w14:textId="77777777" w:rsidR="001B726B" w:rsidRDefault="001B726B">
    <w:pPr>
      <w:pBdr>
        <w:top w:val="nil"/>
        <w:left w:val="nil"/>
        <w:bottom w:val="nil"/>
        <w:right w:val="nil"/>
        <w:between w:val="nil"/>
      </w:pBdr>
      <w:tabs>
        <w:tab w:val="center" w:pos="4252"/>
        <w:tab w:val="right" w:pos="8504"/>
      </w:tabs>
      <w:jc w:val="center"/>
      <w:rPr>
        <w:color w:val="000000"/>
      </w:rPr>
    </w:pPr>
    <w:r>
      <w:rPr>
        <w:color w:val="000000"/>
      </w:rPr>
      <w:fldChar w:fldCharType="begin"/>
    </w:r>
    <w:r>
      <w:rPr>
        <w:color w:val="000000"/>
      </w:rPr>
      <w:instrText>PAGE</w:instrText>
    </w:r>
    <w:r>
      <w:rPr>
        <w:color w:val="000000"/>
      </w:rPr>
      <w:fldChar w:fldCharType="end"/>
    </w:r>
  </w:p>
  <w:p w14:paraId="16095B3A" w14:textId="77777777" w:rsidR="001B726B" w:rsidRDefault="001B726B">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B761DC" w14:textId="30BC0323" w:rsidR="001B726B" w:rsidRDefault="00106795" w:rsidP="00106795">
    <w:pPr>
      <w:pBdr>
        <w:top w:val="nil"/>
        <w:left w:val="nil"/>
        <w:bottom w:val="nil"/>
        <w:right w:val="nil"/>
        <w:between w:val="nil"/>
      </w:pBdr>
      <w:tabs>
        <w:tab w:val="center" w:pos="4252"/>
        <w:tab w:val="right" w:pos="8504"/>
      </w:tabs>
      <w:jc w:val="center"/>
      <w:rPr>
        <w:color w:val="000000"/>
      </w:rPr>
    </w:pPr>
    <w:r>
      <w:rPr>
        <w:noProof/>
        <w:lang w:eastAsia="es-MX"/>
      </w:rPr>
      <w:drawing>
        <wp:inline distT="0" distB="0" distL="0" distR="0" wp14:anchorId="550C5429" wp14:editId="55057984">
          <wp:extent cx="1600000" cy="419048"/>
          <wp:effectExtent l="0" t="0" r="635" b="635"/>
          <wp:docPr id="92678073" name="Imagen 92678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043373" name=""/>
                  <pic:cNvPicPr/>
                </pic:nvPicPr>
                <pic:blipFill>
                  <a:blip r:embed="rId1"/>
                  <a:stretch>
                    <a:fillRect/>
                  </a:stretch>
                </pic:blipFill>
                <pic:spPr>
                  <a:xfrm>
                    <a:off x="0" y="0"/>
                    <a:ext cx="1600000" cy="419048"/>
                  </a:xfrm>
                  <a:prstGeom prst="rect">
                    <a:avLst/>
                  </a:prstGeom>
                </pic:spPr>
              </pic:pic>
            </a:graphicData>
          </a:graphic>
        </wp:inline>
      </w:drawing>
    </w:r>
    <w:r>
      <w:t xml:space="preserve">              </w:t>
    </w:r>
    <w:r w:rsidRPr="00AD2115">
      <w:rPr>
        <w:rFonts w:asciiTheme="minorHAnsi" w:hAnsiTheme="minorHAnsi" w:cstheme="minorHAnsi"/>
        <w:b/>
        <w:sz w:val="22"/>
        <w:szCs w:val="12"/>
      </w:rPr>
      <w:t xml:space="preserve">Vol. 14, Núm. 27              Julio - </w:t>
    </w:r>
    <w:proofErr w:type="gramStart"/>
    <w:r w:rsidRPr="00AD2115">
      <w:rPr>
        <w:rFonts w:asciiTheme="minorHAnsi" w:hAnsiTheme="minorHAnsi" w:cstheme="minorHAnsi"/>
        <w:b/>
        <w:sz w:val="22"/>
        <w:szCs w:val="12"/>
      </w:rPr>
      <w:t>Diciembre</w:t>
    </w:r>
    <w:proofErr w:type="gramEnd"/>
    <w:r w:rsidRPr="00AD2115">
      <w:rPr>
        <w:rFonts w:asciiTheme="minorHAnsi" w:hAnsiTheme="minorHAnsi" w:cstheme="minorHAnsi"/>
        <w:b/>
        <w:sz w:val="22"/>
        <w:szCs w:val="12"/>
      </w:rPr>
      <w:t xml:space="preserve"> 2023, e</w:t>
    </w:r>
    <w:r w:rsidR="00B432A6">
      <w:rPr>
        <w:rFonts w:asciiTheme="minorHAnsi" w:hAnsiTheme="minorHAnsi" w:cstheme="minorHAnsi"/>
        <w:b/>
        <w:sz w:val="22"/>
        <w:szCs w:val="12"/>
      </w:rPr>
      <w:t>55</w:t>
    </w:r>
    <w:r w:rsidR="00E54115">
      <w:rPr>
        <w:rFonts w:asciiTheme="minorHAnsi" w:hAnsiTheme="minorHAnsi" w:cstheme="minorHAnsi"/>
        <w:b/>
        <w:sz w:val="22"/>
        <w:szCs w:val="12"/>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24CAE2" w14:textId="77777777" w:rsidR="00934CCD" w:rsidRDefault="00934CCD">
      <w:r>
        <w:separator/>
      </w:r>
    </w:p>
  </w:footnote>
  <w:footnote w:type="continuationSeparator" w:id="0">
    <w:p w14:paraId="704DB54F" w14:textId="77777777" w:rsidR="00934CCD" w:rsidRDefault="00934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148AD4" w14:textId="66654E30" w:rsidR="00106795" w:rsidRDefault="00106795" w:rsidP="00106795">
    <w:pPr>
      <w:pStyle w:val="Encabezado"/>
      <w:jc w:val="center"/>
    </w:pPr>
    <w:r>
      <w:rPr>
        <w:noProof/>
        <w:lang w:eastAsia="es-MX"/>
      </w:rPr>
      <w:drawing>
        <wp:inline distT="0" distB="0" distL="0" distR="0" wp14:anchorId="57758817" wp14:editId="52F2AF79">
          <wp:extent cx="5400000" cy="638095"/>
          <wp:effectExtent l="0" t="0" r="0" b="0"/>
          <wp:docPr id="621875282" name="Imagen 621875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704427" name=""/>
                  <pic:cNvPicPr/>
                </pic:nvPicPr>
                <pic:blipFill>
                  <a:blip r:embed="rId1"/>
                  <a:stretch>
                    <a:fillRect/>
                  </a:stretch>
                </pic:blipFill>
                <pic:spPr>
                  <a:xfrm>
                    <a:off x="0" y="0"/>
                    <a:ext cx="5400000" cy="6380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EE7E86"/>
    <w:multiLevelType w:val="multilevel"/>
    <w:tmpl w:val="6F3A73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34E5612"/>
    <w:multiLevelType w:val="multilevel"/>
    <w:tmpl w:val="5B4CDD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3836840">
    <w:abstractNumId w:val="0"/>
  </w:num>
  <w:num w:numId="2" w16cid:durableId="9946523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1ECE"/>
    <w:rsid w:val="00000656"/>
    <w:rsid w:val="00025D61"/>
    <w:rsid w:val="00050BBE"/>
    <w:rsid w:val="00066AE3"/>
    <w:rsid w:val="0007222E"/>
    <w:rsid w:val="00087E23"/>
    <w:rsid w:val="0009540C"/>
    <w:rsid w:val="000B3827"/>
    <w:rsid w:val="000E6E4E"/>
    <w:rsid w:val="00106795"/>
    <w:rsid w:val="00131B64"/>
    <w:rsid w:val="0018425E"/>
    <w:rsid w:val="00196871"/>
    <w:rsid w:val="001A66F9"/>
    <w:rsid w:val="001B726B"/>
    <w:rsid w:val="001C4A32"/>
    <w:rsid w:val="001E11B7"/>
    <w:rsid w:val="002035A7"/>
    <w:rsid w:val="002321C8"/>
    <w:rsid w:val="00246658"/>
    <w:rsid w:val="00272AC8"/>
    <w:rsid w:val="002917D2"/>
    <w:rsid w:val="002C0385"/>
    <w:rsid w:val="002C70A9"/>
    <w:rsid w:val="002F5C05"/>
    <w:rsid w:val="002F6FE8"/>
    <w:rsid w:val="00311801"/>
    <w:rsid w:val="003172A0"/>
    <w:rsid w:val="00346195"/>
    <w:rsid w:val="00370B3F"/>
    <w:rsid w:val="003E1F51"/>
    <w:rsid w:val="003F4C6B"/>
    <w:rsid w:val="00404E22"/>
    <w:rsid w:val="00417036"/>
    <w:rsid w:val="004256AC"/>
    <w:rsid w:val="004C353A"/>
    <w:rsid w:val="004C71A5"/>
    <w:rsid w:val="004E18D0"/>
    <w:rsid w:val="004E502D"/>
    <w:rsid w:val="004F5EB6"/>
    <w:rsid w:val="00525AEF"/>
    <w:rsid w:val="0053106B"/>
    <w:rsid w:val="00585004"/>
    <w:rsid w:val="005936A3"/>
    <w:rsid w:val="005A4B9D"/>
    <w:rsid w:val="005A4BE7"/>
    <w:rsid w:val="005A6869"/>
    <w:rsid w:val="005C738F"/>
    <w:rsid w:val="005C752A"/>
    <w:rsid w:val="005D4CEE"/>
    <w:rsid w:val="00643BC5"/>
    <w:rsid w:val="00671347"/>
    <w:rsid w:val="00692F78"/>
    <w:rsid w:val="006B0D68"/>
    <w:rsid w:val="006B6041"/>
    <w:rsid w:val="006C454D"/>
    <w:rsid w:val="006E6079"/>
    <w:rsid w:val="006F0970"/>
    <w:rsid w:val="00751B67"/>
    <w:rsid w:val="00770005"/>
    <w:rsid w:val="007739C8"/>
    <w:rsid w:val="00796CF4"/>
    <w:rsid w:val="007A0A2A"/>
    <w:rsid w:val="007B5732"/>
    <w:rsid w:val="00803B64"/>
    <w:rsid w:val="00823247"/>
    <w:rsid w:val="008B5857"/>
    <w:rsid w:val="00914177"/>
    <w:rsid w:val="00934CCD"/>
    <w:rsid w:val="00950870"/>
    <w:rsid w:val="00974D76"/>
    <w:rsid w:val="009C1ECE"/>
    <w:rsid w:val="009E5216"/>
    <w:rsid w:val="009F568C"/>
    <w:rsid w:val="00A712C7"/>
    <w:rsid w:val="00A739D4"/>
    <w:rsid w:val="00A86C72"/>
    <w:rsid w:val="00AB3E77"/>
    <w:rsid w:val="00AB681E"/>
    <w:rsid w:val="00AD2115"/>
    <w:rsid w:val="00B1197E"/>
    <w:rsid w:val="00B32444"/>
    <w:rsid w:val="00B3328F"/>
    <w:rsid w:val="00B432A6"/>
    <w:rsid w:val="00B43D4B"/>
    <w:rsid w:val="00B54E27"/>
    <w:rsid w:val="00B66C8E"/>
    <w:rsid w:val="00B711DA"/>
    <w:rsid w:val="00B878D3"/>
    <w:rsid w:val="00B90228"/>
    <w:rsid w:val="00B90A65"/>
    <w:rsid w:val="00BD607C"/>
    <w:rsid w:val="00BD6CA3"/>
    <w:rsid w:val="00BE687B"/>
    <w:rsid w:val="00BF0076"/>
    <w:rsid w:val="00C10328"/>
    <w:rsid w:val="00C43DE2"/>
    <w:rsid w:val="00C71B5D"/>
    <w:rsid w:val="00C8001D"/>
    <w:rsid w:val="00C805DE"/>
    <w:rsid w:val="00CA3590"/>
    <w:rsid w:val="00CA3FBA"/>
    <w:rsid w:val="00CB730E"/>
    <w:rsid w:val="00CE1C43"/>
    <w:rsid w:val="00D07DAC"/>
    <w:rsid w:val="00D105F2"/>
    <w:rsid w:val="00D5156C"/>
    <w:rsid w:val="00DD1148"/>
    <w:rsid w:val="00DD7171"/>
    <w:rsid w:val="00DE4361"/>
    <w:rsid w:val="00E04336"/>
    <w:rsid w:val="00E54115"/>
    <w:rsid w:val="00E74EF2"/>
    <w:rsid w:val="00F162C3"/>
    <w:rsid w:val="00F27763"/>
    <w:rsid w:val="00F56416"/>
    <w:rsid w:val="00F82FFE"/>
    <w:rsid w:val="00FE0B06"/>
    <w:rsid w:val="00FF54C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CD4E0"/>
  <w15:docId w15:val="{D1ACB87B-924D-4155-AF62-39E8C95D4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2D5"/>
    <w:rPr>
      <w:lang w:eastAsia="en-U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styleId="Tablaconcuadrcula">
    <w:name w:val="Table Grid"/>
    <w:basedOn w:val="Tablanormal"/>
    <w:rsid w:val="005B6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7A5723"/>
    <w:rPr>
      <w:color w:val="0000FF"/>
      <w:u w:val="single"/>
    </w:rPr>
  </w:style>
  <w:style w:type="table" w:styleId="Tablaconcuadrcula1">
    <w:name w:val="Table Grid 1"/>
    <w:basedOn w:val="Tablanormal"/>
    <w:rsid w:val="0062699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Piedepgina">
    <w:name w:val="footer"/>
    <w:basedOn w:val="Normal"/>
    <w:link w:val="PiedepginaCar"/>
    <w:uiPriority w:val="99"/>
    <w:rsid w:val="00607E68"/>
    <w:pPr>
      <w:tabs>
        <w:tab w:val="center" w:pos="4252"/>
        <w:tab w:val="right" w:pos="8504"/>
      </w:tabs>
    </w:pPr>
  </w:style>
  <w:style w:type="character" w:styleId="Nmerodepgina">
    <w:name w:val="page number"/>
    <w:basedOn w:val="Fuentedeprrafopredeter"/>
    <w:rsid w:val="00607E68"/>
  </w:style>
  <w:style w:type="paragraph" w:styleId="NormalWeb">
    <w:name w:val="Normal (Web)"/>
    <w:basedOn w:val="Normal"/>
    <w:rsid w:val="00EA50E3"/>
    <w:pPr>
      <w:spacing w:before="100" w:beforeAutospacing="1" w:after="100" w:afterAutospacing="1"/>
    </w:pPr>
    <w:rPr>
      <w:lang w:eastAsia="es-ES"/>
    </w:rPr>
  </w:style>
  <w:style w:type="character" w:styleId="Refdecomentario">
    <w:name w:val="annotation reference"/>
    <w:uiPriority w:val="99"/>
    <w:semiHidden/>
    <w:rsid w:val="000D0A88"/>
    <w:rPr>
      <w:sz w:val="16"/>
      <w:szCs w:val="16"/>
    </w:rPr>
  </w:style>
  <w:style w:type="paragraph" w:styleId="Textocomentario">
    <w:name w:val="annotation text"/>
    <w:basedOn w:val="Normal"/>
    <w:link w:val="TextocomentarioCar"/>
    <w:uiPriority w:val="99"/>
    <w:semiHidden/>
    <w:rsid w:val="000D0A88"/>
    <w:rPr>
      <w:sz w:val="20"/>
      <w:szCs w:val="20"/>
    </w:rPr>
  </w:style>
  <w:style w:type="paragraph" w:styleId="Asuntodelcomentario">
    <w:name w:val="annotation subject"/>
    <w:basedOn w:val="Textocomentario"/>
    <w:next w:val="Textocomentario"/>
    <w:semiHidden/>
    <w:rsid w:val="000D0A88"/>
    <w:rPr>
      <w:b/>
      <w:bCs/>
    </w:rPr>
  </w:style>
  <w:style w:type="paragraph" w:styleId="Textodeglobo">
    <w:name w:val="Balloon Text"/>
    <w:basedOn w:val="Normal"/>
    <w:semiHidden/>
    <w:rsid w:val="000D0A88"/>
    <w:rPr>
      <w:rFonts w:ascii="Tahoma" w:hAnsi="Tahoma" w:cs="Tahoma"/>
      <w:sz w:val="16"/>
      <w:szCs w:val="16"/>
    </w:rPr>
  </w:style>
  <w:style w:type="paragraph" w:customStyle="1" w:styleId="Author">
    <w:name w:val="Author"/>
    <w:basedOn w:val="Normal"/>
    <w:rsid w:val="0098653C"/>
    <w:pPr>
      <w:jc w:val="center"/>
    </w:pPr>
    <w:rPr>
      <w:rFonts w:eastAsia="MS Mincho"/>
      <w:sz w:val="20"/>
      <w:lang w:eastAsia="ja-JP"/>
    </w:rPr>
  </w:style>
  <w:style w:type="paragraph" w:styleId="Textonotapie">
    <w:name w:val="footnote text"/>
    <w:basedOn w:val="Normal"/>
    <w:link w:val="TextonotapieCar"/>
    <w:rsid w:val="0098653C"/>
    <w:pPr>
      <w:ind w:firstLine="357"/>
      <w:jc w:val="both"/>
    </w:pPr>
    <w:rPr>
      <w:rFonts w:eastAsia="MS Mincho"/>
      <w:sz w:val="20"/>
      <w:szCs w:val="20"/>
      <w:lang w:eastAsia="ja-JP"/>
    </w:rPr>
  </w:style>
  <w:style w:type="character" w:customStyle="1" w:styleId="TextonotapieCar">
    <w:name w:val="Texto nota pie Car"/>
    <w:link w:val="Textonotapie"/>
    <w:rsid w:val="0098653C"/>
    <w:rPr>
      <w:rFonts w:eastAsia="MS Mincho"/>
      <w:lang w:eastAsia="ja-JP"/>
    </w:rPr>
  </w:style>
  <w:style w:type="character" w:styleId="Refdenotaalpie">
    <w:name w:val="footnote reference"/>
    <w:rsid w:val="0098653C"/>
    <w:rPr>
      <w:vertAlign w:val="superscript"/>
    </w:rPr>
  </w:style>
  <w:style w:type="character" w:customStyle="1" w:styleId="FootnoteChar">
    <w:name w:val="Footnote Char"/>
    <w:rsid w:val="0098653C"/>
    <w:rPr>
      <w:rFonts w:eastAsia="MS Mincho"/>
      <w:sz w:val="16"/>
      <w:szCs w:val="24"/>
      <w:lang w:val="en-US" w:eastAsia="ja-JP" w:bidi="ar-SA"/>
    </w:rPr>
  </w:style>
  <w:style w:type="table" w:styleId="Tablaelegante">
    <w:name w:val="Table Elegant"/>
    <w:basedOn w:val="Tablanormal"/>
    <w:rsid w:val="00337AD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TextocomentarioCar">
    <w:name w:val="Texto comentario Car"/>
    <w:link w:val="Textocomentario"/>
    <w:uiPriority w:val="99"/>
    <w:semiHidden/>
    <w:rsid w:val="00285E49"/>
    <w:rPr>
      <w:lang w:val="es-ES" w:eastAsia="en-US"/>
    </w:rPr>
  </w:style>
  <w:style w:type="paragraph" w:customStyle="1" w:styleId="Default">
    <w:name w:val="Default"/>
    <w:rsid w:val="00025389"/>
    <w:pPr>
      <w:autoSpaceDE w:val="0"/>
      <w:autoSpaceDN w:val="0"/>
      <w:adjustRightInd w:val="0"/>
    </w:pPr>
    <w:rPr>
      <w:color w:val="000000"/>
    </w:rPr>
  </w:style>
  <w:style w:type="paragraph" w:styleId="Encabezado">
    <w:name w:val="header"/>
    <w:basedOn w:val="Normal"/>
    <w:link w:val="EncabezadoCar"/>
    <w:rsid w:val="00E428C1"/>
    <w:pPr>
      <w:tabs>
        <w:tab w:val="center" w:pos="4419"/>
        <w:tab w:val="right" w:pos="8838"/>
      </w:tabs>
    </w:pPr>
  </w:style>
  <w:style w:type="character" w:customStyle="1" w:styleId="EncabezadoCar">
    <w:name w:val="Encabezado Car"/>
    <w:link w:val="Encabezado"/>
    <w:rsid w:val="00E428C1"/>
    <w:rPr>
      <w:sz w:val="24"/>
      <w:szCs w:val="24"/>
      <w:lang w:val="es-E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70" w:type="dxa"/>
        <w:right w:w="70" w:type="dxa"/>
      </w:tblCellMar>
    </w:tblPr>
  </w:style>
  <w:style w:type="table" w:customStyle="1" w:styleId="a5">
    <w:basedOn w:val="TableNormal"/>
    <w:tblPr>
      <w:tblStyleRowBandSize w:val="1"/>
      <w:tblStyleColBandSize w:val="1"/>
      <w:tblCellMar>
        <w:left w:w="70" w:type="dxa"/>
        <w:right w:w="70" w:type="dxa"/>
      </w:tblCellMar>
    </w:tblPr>
  </w:style>
  <w:style w:type="paragraph" w:styleId="Prrafodelista">
    <w:name w:val="List Paragraph"/>
    <w:basedOn w:val="Normal"/>
    <w:uiPriority w:val="34"/>
    <w:qFormat/>
    <w:rsid w:val="00272AC8"/>
    <w:pPr>
      <w:ind w:left="720"/>
      <w:contextualSpacing/>
    </w:pPr>
  </w:style>
  <w:style w:type="table" w:customStyle="1" w:styleId="Tablanormal21">
    <w:name w:val="Tabla normal 21"/>
    <w:basedOn w:val="Tablanormal"/>
    <w:uiPriority w:val="42"/>
    <w:rsid w:val="00D105F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PiedepginaCar">
    <w:name w:val="Pie de página Car"/>
    <w:basedOn w:val="Fuentedeprrafopredeter"/>
    <w:link w:val="Piedepgina"/>
    <w:uiPriority w:val="99"/>
    <w:rsid w:val="0010679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4429222">
      <w:bodyDiv w:val="1"/>
      <w:marLeft w:val="0"/>
      <w:marRight w:val="0"/>
      <w:marTop w:val="0"/>
      <w:marBottom w:val="0"/>
      <w:divBdr>
        <w:top w:val="none" w:sz="0" w:space="0" w:color="auto"/>
        <w:left w:val="none" w:sz="0" w:space="0" w:color="auto"/>
        <w:bottom w:val="none" w:sz="0" w:space="0" w:color="auto"/>
        <w:right w:val="none" w:sz="0" w:space="0" w:color="auto"/>
      </w:divBdr>
    </w:div>
    <w:div w:id="1493251173">
      <w:bodyDiv w:val="1"/>
      <w:marLeft w:val="0"/>
      <w:marRight w:val="0"/>
      <w:marTop w:val="0"/>
      <w:marBottom w:val="0"/>
      <w:divBdr>
        <w:top w:val="none" w:sz="0" w:space="0" w:color="auto"/>
        <w:left w:val="none" w:sz="0" w:space="0" w:color="auto"/>
        <w:bottom w:val="none" w:sz="0" w:space="0" w:color="auto"/>
        <w:right w:val="none" w:sz="0" w:space="0" w:color="auto"/>
      </w:divBdr>
    </w:div>
    <w:div w:id="20077839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image" Target="media/image46.wmf"/><Relationship Id="rId21" Type="http://schemas.openxmlformats.org/officeDocument/2006/relationships/oleObject" Target="embeddings/oleObject1.bin"/><Relationship Id="rId42" Type="http://schemas.openxmlformats.org/officeDocument/2006/relationships/image" Target="media/image15.png"/><Relationship Id="rId63" Type="http://schemas.openxmlformats.org/officeDocument/2006/relationships/image" Target="media/image19.wmf"/><Relationship Id="rId84" Type="http://schemas.openxmlformats.org/officeDocument/2006/relationships/oleObject" Target="embeddings/oleObject22.bin"/><Relationship Id="rId138" Type="http://schemas.openxmlformats.org/officeDocument/2006/relationships/oleObject" Target="embeddings/oleObject49.bin"/><Relationship Id="rId159" Type="http://schemas.openxmlformats.org/officeDocument/2006/relationships/image" Target="media/image67.wmf"/><Relationship Id="rId170" Type="http://schemas.openxmlformats.org/officeDocument/2006/relationships/image" Target="media/image73.wmf"/><Relationship Id="rId191" Type="http://schemas.openxmlformats.org/officeDocument/2006/relationships/footer" Target="footer1.xml"/><Relationship Id="rId107" Type="http://schemas.openxmlformats.org/officeDocument/2006/relationships/image" Target="media/image41.wmf"/><Relationship Id="rId11" Type="http://schemas.openxmlformats.org/officeDocument/2006/relationships/hyperlink" Target="mailto:emilio.ramirez@academicos.udg.mx" TargetMode="External"/><Relationship Id="rId32" Type="http://schemas.openxmlformats.org/officeDocument/2006/relationships/oleObject" Target="embeddings/oleObject6.bin"/><Relationship Id="rId53" Type="http://schemas.openxmlformats.org/officeDocument/2006/relationships/hyperlink" Target="https://doi.org/10.1177%2F0013161X17714845" TargetMode="External"/><Relationship Id="rId74" Type="http://schemas.openxmlformats.org/officeDocument/2006/relationships/oleObject" Target="embeddings/oleObject17.bin"/><Relationship Id="rId128" Type="http://schemas.openxmlformats.org/officeDocument/2006/relationships/oleObject" Target="embeddings/oleObject44.bin"/><Relationship Id="rId149" Type="http://schemas.openxmlformats.org/officeDocument/2006/relationships/image" Target="media/image62.wmf"/><Relationship Id="rId5" Type="http://schemas.openxmlformats.org/officeDocument/2006/relationships/settings" Target="settings.xml"/><Relationship Id="rId95" Type="http://schemas.openxmlformats.org/officeDocument/2006/relationships/image" Target="media/image35.wmf"/><Relationship Id="rId160" Type="http://schemas.openxmlformats.org/officeDocument/2006/relationships/oleObject" Target="embeddings/oleObject60.bin"/><Relationship Id="rId181" Type="http://schemas.openxmlformats.org/officeDocument/2006/relationships/oleObject" Target="embeddings/oleObject70.bin"/><Relationship Id="rId22" Type="http://schemas.openxmlformats.org/officeDocument/2006/relationships/image" Target="media/image5.wmf"/><Relationship Id="rId43" Type="http://schemas.openxmlformats.org/officeDocument/2006/relationships/image" Target="media/image16.png"/><Relationship Id="rId64" Type="http://schemas.openxmlformats.org/officeDocument/2006/relationships/oleObject" Target="embeddings/oleObject12.bin"/><Relationship Id="rId118" Type="http://schemas.openxmlformats.org/officeDocument/2006/relationships/oleObject" Target="embeddings/oleObject39.bin"/><Relationship Id="rId139" Type="http://schemas.openxmlformats.org/officeDocument/2006/relationships/image" Target="media/image57.wmf"/><Relationship Id="rId85" Type="http://schemas.openxmlformats.org/officeDocument/2006/relationships/image" Target="media/image30.wmf"/><Relationship Id="rId150" Type="http://schemas.openxmlformats.org/officeDocument/2006/relationships/oleObject" Target="embeddings/oleObject55.bin"/><Relationship Id="rId171" Type="http://schemas.openxmlformats.org/officeDocument/2006/relationships/oleObject" Target="embeddings/oleObject65.bin"/><Relationship Id="rId192" Type="http://schemas.openxmlformats.org/officeDocument/2006/relationships/footer" Target="footer2.xml"/><Relationship Id="rId12" Type="http://schemas.openxmlformats.org/officeDocument/2006/relationships/hyperlink" Target="https://orcid.org/000-0001-9405-5392" TargetMode="External"/><Relationship Id="rId33" Type="http://schemas.openxmlformats.org/officeDocument/2006/relationships/image" Target="media/image11.wmf"/><Relationship Id="rId108" Type="http://schemas.openxmlformats.org/officeDocument/2006/relationships/oleObject" Target="embeddings/oleObject34.bin"/><Relationship Id="rId129" Type="http://schemas.openxmlformats.org/officeDocument/2006/relationships/image" Target="media/image52.wmf"/><Relationship Id="rId54" Type="http://schemas.openxmlformats.org/officeDocument/2006/relationships/hyperlink" Target="https://doi.org/10.1177/15210251221083314" TargetMode="External"/><Relationship Id="rId75" Type="http://schemas.openxmlformats.org/officeDocument/2006/relationships/image" Target="media/image25.wmf"/><Relationship Id="rId96" Type="http://schemas.openxmlformats.org/officeDocument/2006/relationships/oleObject" Target="embeddings/oleObject28.bin"/><Relationship Id="rId140" Type="http://schemas.openxmlformats.org/officeDocument/2006/relationships/oleObject" Target="embeddings/oleObject50.bin"/><Relationship Id="rId161" Type="http://schemas.openxmlformats.org/officeDocument/2006/relationships/image" Target="media/image68.png"/><Relationship Id="rId182" Type="http://schemas.openxmlformats.org/officeDocument/2006/relationships/image" Target="media/image79.wmf"/><Relationship Id="rId6" Type="http://schemas.openxmlformats.org/officeDocument/2006/relationships/webSettings" Target="webSettings.xml"/><Relationship Id="rId23" Type="http://schemas.openxmlformats.org/officeDocument/2006/relationships/oleObject" Target="embeddings/oleObject2.bin"/><Relationship Id="rId119" Type="http://schemas.openxmlformats.org/officeDocument/2006/relationships/image" Target="media/image47.wmf"/><Relationship Id="rId44" Type="http://schemas.openxmlformats.org/officeDocument/2006/relationships/image" Target="media/image17.png"/><Relationship Id="rId65" Type="http://schemas.openxmlformats.org/officeDocument/2006/relationships/image" Target="media/image20.wmf"/><Relationship Id="rId86" Type="http://schemas.openxmlformats.org/officeDocument/2006/relationships/oleObject" Target="embeddings/oleObject23.bin"/><Relationship Id="rId130" Type="http://schemas.openxmlformats.org/officeDocument/2006/relationships/oleObject" Target="embeddings/oleObject45.bin"/><Relationship Id="rId151" Type="http://schemas.openxmlformats.org/officeDocument/2006/relationships/image" Target="media/image63.wmf"/><Relationship Id="rId172" Type="http://schemas.openxmlformats.org/officeDocument/2006/relationships/image" Target="media/image74.wmf"/><Relationship Id="rId193" Type="http://schemas.openxmlformats.org/officeDocument/2006/relationships/fontTable" Target="fontTable.xml"/><Relationship Id="rId13" Type="http://schemas.openxmlformats.org/officeDocument/2006/relationships/hyperlink" Target="mailto:francisco.oliva@academicos.udg.mx" TargetMode="External"/><Relationship Id="rId109" Type="http://schemas.openxmlformats.org/officeDocument/2006/relationships/image" Target="media/image42.wmf"/><Relationship Id="rId34" Type="http://schemas.openxmlformats.org/officeDocument/2006/relationships/oleObject" Target="embeddings/oleObject7.bin"/><Relationship Id="rId50" Type="http://schemas.openxmlformats.org/officeDocument/2006/relationships/hyperlink" Target="https://doi.org/10.1080/0309877X.2017.1332354" TargetMode="External"/><Relationship Id="rId55" Type="http://schemas.openxmlformats.org/officeDocument/2006/relationships/hyperlink" Target="https://doi.org/10.1080/0020739X.2018.1501826" TargetMode="External"/><Relationship Id="rId76" Type="http://schemas.openxmlformats.org/officeDocument/2006/relationships/oleObject" Target="embeddings/oleObject18.bin"/><Relationship Id="rId97" Type="http://schemas.openxmlformats.org/officeDocument/2006/relationships/image" Target="media/image36.wmf"/><Relationship Id="rId104" Type="http://schemas.openxmlformats.org/officeDocument/2006/relationships/oleObject" Target="embeddings/oleObject32.bin"/><Relationship Id="rId120" Type="http://schemas.openxmlformats.org/officeDocument/2006/relationships/oleObject" Target="embeddings/oleObject40.bin"/><Relationship Id="rId125" Type="http://schemas.openxmlformats.org/officeDocument/2006/relationships/image" Target="media/image50.wmf"/><Relationship Id="rId141" Type="http://schemas.openxmlformats.org/officeDocument/2006/relationships/image" Target="media/image58.wmf"/><Relationship Id="rId146" Type="http://schemas.openxmlformats.org/officeDocument/2006/relationships/oleObject" Target="embeddings/oleObject53.bin"/><Relationship Id="rId167" Type="http://schemas.openxmlformats.org/officeDocument/2006/relationships/oleObject" Target="embeddings/oleObject63.bin"/><Relationship Id="rId188" Type="http://schemas.openxmlformats.org/officeDocument/2006/relationships/image" Target="media/image82.wmf"/><Relationship Id="rId7" Type="http://schemas.openxmlformats.org/officeDocument/2006/relationships/footnotes" Target="footnotes.xml"/><Relationship Id="rId71" Type="http://schemas.openxmlformats.org/officeDocument/2006/relationships/image" Target="media/image23.wmf"/><Relationship Id="rId92" Type="http://schemas.openxmlformats.org/officeDocument/2006/relationships/oleObject" Target="embeddings/oleObject26.bin"/><Relationship Id="rId162" Type="http://schemas.openxmlformats.org/officeDocument/2006/relationships/image" Target="media/image69.wmf"/><Relationship Id="rId183" Type="http://schemas.openxmlformats.org/officeDocument/2006/relationships/oleObject" Target="embeddings/oleObject71.bin"/><Relationship Id="rId2" Type="http://schemas.openxmlformats.org/officeDocument/2006/relationships/customXml" Target="../customXml/item2.xml"/><Relationship Id="rId29" Type="http://schemas.openxmlformats.org/officeDocument/2006/relationships/image" Target="media/image9.wmf"/><Relationship Id="rId24" Type="http://schemas.openxmlformats.org/officeDocument/2006/relationships/image" Target="media/image6.wmf"/><Relationship Id="rId40" Type="http://schemas.openxmlformats.org/officeDocument/2006/relationships/image" Target="media/image14.png"/><Relationship Id="rId45" Type="http://schemas.openxmlformats.org/officeDocument/2006/relationships/hyperlink" Target="https://doi.org/10.1080/10511970.2019.1629556" TargetMode="External"/><Relationship Id="rId66" Type="http://schemas.openxmlformats.org/officeDocument/2006/relationships/oleObject" Target="embeddings/oleObject13.bin"/><Relationship Id="rId87" Type="http://schemas.openxmlformats.org/officeDocument/2006/relationships/image" Target="media/image31.wmf"/><Relationship Id="rId110" Type="http://schemas.openxmlformats.org/officeDocument/2006/relationships/oleObject" Target="embeddings/oleObject35.bin"/><Relationship Id="rId115" Type="http://schemas.openxmlformats.org/officeDocument/2006/relationships/image" Target="media/image45.wmf"/><Relationship Id="rId131" Type="http://schemas.openxmlformats.org/officeDocument/2006/relationships/image" Target="media/image53.wmf"/><Relationship Id="rId136" Type="http://schemas.openxmlformats.org/officeDocument/2006/relationships/oleObject" Target="embeddings/oleObject48.bin"/><Relationship Id="rId157" Type="http://schemas.openxmlformats.org/officeDocument/2006/relationships/image" Target="media/image66.wmf"/><Relationship Id="rId178" Type="http://schemas.openxmlformats.org/officeDocument/2006/relationships/image" Target="media/image77.wmf"/><Relationship Id="rId61" Type="http://schemas.openxmlformats.org/officeDocument/2006/relationships/image" Target="media/image18.wmf"/><Relationship Id="rId82" Type="http://schemas.openxmlformats.org/officeDocument/2006/relationships/oleObject" Target="embeddings/oleObject21.bin"/><Relationship Id="rId152" Type="http://schemas.openxmlformats.org/officeDocument/2006/relationships/oleObject" Target="embeddings/oleObject56.bin"/><Relationship Id="rId173" Type="http://schemas.openxmlformats.org/officeDocument/2006/relationships/oleObject" Target="embeddings/oleObject66.bin"/><Relationship Id="rId194" Type="http://schemas.openxmlformats.org/officeDocument/2006/relationships/theme" Target="theme/theme1.xml"/><Relationship Id="rId19" Type="http://schemas.openxmlformats.org/officeDocument/2006/relationships/image" Target="media/image3.png"/><Relationship Id="rId14" Type="http://schemas.openxmlformats.org/officeDocument/2006/relationships/hyperlink" Target="https://orcid.org/0000-0002-1648-1924" TargetMode="External"/><Relationship Id="rId30" Type="http://schemas.openxmlformats.org/officeDocument/2006/relationships/oleObject" Target="embeddings/oleObject5.bin"/><Relationship Id="rId35" Type="http://schemas.openxmlformats.org/officeDocument/2006/relationships/image" Target="media/image12.png"/><Relationship Id="rId56" Type="http://schemas.openxmlformats.org/officeDocument/2006/relationships/hyperlink" Target="https://doi.org/10.1177/1538192719853464" TargetMode="External"/><Relationship Id="rId77" Type="http://schemas.openxmlformats.org/officeDocument/2006/relationships/image" Target="media/image26.wmf"/><Relationship Id="rId100" Type="http://schemas.openxmlformats.org/officeDocument/2006/relationships/oleObject" Target="embeddings/oleObject30.bin"/><Relationship Id="rId105" Type="http://schemas.openxmlformats.org/officeDocument/2006/relationships/image" Target="media/image40.wmf"/><Relationship Id="rId126" Type="http://schemas.openxmlformats.org/officeDocument/2006/relationships/oleObject" Target="embeddings/oleObject43.bin"/><Relationship Id="rId147" Type="http://schemas.openxmlformats.org/officeDocument/2006/relationships/image" Target="media/image61.wmf"/><Relationship Id="rId168" Type="http://schemas.openxmlformats.org/officeDocument/2006/relationships/image" Target="media/image72.wmf"/><Relationship Id="rId8" Type="http://schemas.openxmlformats.org/officeDocument/2006/relationships/endnotes" Target="endnotes.xml"/><Relationship Id="rId51" Type="http://schemas.openxmlformats.org/officeDocument/2006/relationships/hyperlink" Target="https://doi.org/10.1080/0020739X.2016.1245876" TargetMode="External"/><Relationship Id="rId72" Type="http://schemas.openxmlformats.org/officeDocument/2006/relationships/oleObject" Target="embeddings/oleObject16.bin"/><Relationship Id="rId93" Type="http://schemas.openxmlformats.org/officeDocument/2006/relationships/image" Target="media/image34.wmf"/><Relationship Id="rId98" Type="http://schemas.openxmlformats.org/officeDocument/2006/relationships/oleObject" Target="embeddings/oleObject29.bin"/><Relationship Id="rId121" Type="http://schemas.openxmlformats.org/officeDocument/2006/relationships/image" Target="media/image48.wmf"/><Relationship Id="rId142" Type="http://schemas.openxmlformats.org/officeDocument/2006/relationships/oleObject" Target="embeddings/oleObject51.bin"/><Relationship Id="rId163" Type="http://schemas.openxmlformats.org/officeDocument/2006/relationships/oleObject" Target="embeddings/oleObject61.bin"/><Relationship Id="rId184" Type="http://schemas.openxmlformats.org/officeDocument/2006/relationships/image" Target="media/image80.wmf"/><Relationship Id="rId189" Type="http://schemas.openxmlformats.org/officeDocument/2006/relationships/oleObject" Target="embeddings/oleObject74.bin"/><Relationship Id="rId3" Type="http://schemas.openxmlformats.org/officeDocument/2006/relationships/numbering" Target="numbering.xml"/><Relationship Id="rId25" Type="http://schemas.openxmlformats.org/officeDocument/2006/relationships/oleObject" Target="embeddings/oleObject3.bin"/><Relationship Id="rId46" Type="http://schemas.openxmlformats.org/officeDocument/2006/relationships/hyperlink" Target="https://doi.org/10.3102%2F0162373717715708" TargetMode="External"/><Relationship Id="rId67" Type="http://schemas.openxmlformats.org/officeDocument/2006/relationships/image" Target="media/image21.wmf"/><Relationship Id="rId116" Type="http://schemas.openxmlformats.org/officeDocument/2006/relationships/oleObject" Target="embeddings/oleObject38.bin"/><Relationship Id="rId137" Type="http://schemas.openxmlformats.org/officeDocument/2006/relationships/image" Target="media/image56.wmf"/><Relationship Id="rId158" Type="http://schemas.openxmlformats.org/officeDocument/2006/relationships/oleObject" Target="embeddings/oleObject59.bin"/><Relationship Id="rId20" Type="http://schemas.openxmlformats.org/officeDocument/2006/relationships/image" Target="media/image4.wmf"/><Relationship Id="rId41" Type="http://schemas.microsoft.com/office/2007/relationships/hdphoto" Target="media/hdphoto1.wdp"/><Relationship Id="rId62" Type="http://schemas.openxmlformats.org/officeDocument/2006/relationships/oleObject" Target="embeddings/oleObject11.bin"/><Relationship Id="rId83" Type="http://schemas.openxmlformats.org/officeDocument/2006/relationships/image" Target="media/image29.wmf"/><Relationship Id="rId88" Type="http://schemas.openxmlformats.org/officeDocument/2006/relationships/oleObject" Target="embeddings/oleObject24.bin"/><Relationship Id="rId111" Type="http://schemas.openxmlformats.org/officeDocument/2006/relationships/image" Target="media/image43.wmf"/><Relationship Id="rId132" Type="http://schemas.openxmlformats.org/officeDocument/2006/relationships/oleObject" Target="embeddings/oleObject46.bin"/><Relationship Id="rId153" Type="http://schemas.openxmlformats.org/officeDocument/2006/relationships/image" Target="media/image64.wmf"/><Relationship Id="rId174" Type="http://schemas.openxmlformats.org/officeDocument/2006/relationships/image" Target="media/image75.wmf"/><Relationship Id="rId179" Type="http://schemas.openxmlformats.org/officeDocument/2006/relationships/oleObject" Target="embeddings/oleObject69.bin"/><Relationship Id="rId190" Type="http://schemas.openxmlformats.org/officeDocument/2006/relationships/header" Target="header1.xml"/><Relationship Id="rId15" Type="http://schemas.openxmlformats.org/officeDocument/2006/relationships/hyperlink" Target="mailto:claudia.torrealba@academicos.udg.mx" TargetMode="External"/><Relationship Id="rId36" Type="http://schemas.openxmlformats.org/officeDocument/2006/relationships/oleObject" Target="embeddings/oleObject8.bin"/><Relationship Id="rId57" Type="http://schemas.openxmlformats.org/officeDocument/2006/relationships/hyperlink" Target="https://doi.org/10.1177/0091552116673711" TargetMode="External"/><Relationship Id="rId106" Type="http://schemas.openxmlformats.org/officeDocument/2006/relationships/oleObject" Target="embeddings/oleObject33.bin"/><Relationship Id="rId127" Type="http://schemas.openxmlformats.org/officeDocument/2006/relationships/image" Target="media/image51.wmf"/><Relationship Id="rId10" Type="http://schemas.openxmlformats.org/officeDocument/2006/relationships/hyperlink" Target="https://orcid.org/0000-0003-4216-1219?lang=en" TargetMode="External"/><Relationship Id="rId31" Type="http://schemas.openxmlformats.org/officeDocument/2006/relationships/image" Target="media/image10.wmf"/><Relationship Id="rId52" Type="http://schemas.openxmlformats.org/officeDocument/2006/relationships/hyperlink" Target="https://doi.org/10.3102/0162373719848777" TargetMode="External"/><Relationship Id="rId73" Type="http://schemas.openxmlformats.org/officeDocument/2006/relationships/image" Target="media/image24.wmf"/><Relationship Id="rId78" Type="http://schemas.openxmlformats.org/officeDocument/2006/relationships/oleObject" Target="embeddings/oleObject19.bin"/><Relationship Id="rId94" Type="http://schemas.openxmlformats.org/officeDocument/2006/relationships/oleObject" Target="embeddings/oleObject27.bin"/><Relationship Id="rId99" Type="http://schemas.openxmlformats.org/officeDocument/2006/relationships/image" Target="media/image37.wmf"/><Relationship Id="rId101" Type="http://schemas.openxmlformats.org/officeDocument/2006/relationships/image" Target="media/image38.wmf"/><Relationship Id="rId122" Type="http://schemas.openxmlformats.org/officeDocument/2006/relationships/oleObject" Target="embeddings/oleObject41.bin"/><Relationship Id="rId143" Type="http://schemas.openxmlformats.org/officeDocument/2006/relationships/image" Target="media/image59.wmf"/><Relationship Id="rId148" Type="http://schemas.openxmlformats.org/officeDocument/2006/relationships/oleObject" Target="embeddings/oleObject54.bin"/><Relationship Id="rId164" Type="http://schemas.openxmlformats.org/officeDocument/2006/relationships/image" Target="media/image70.wmf"/><Relationship Id="rId169" Type="http://schemas.openxmlformats.org/officeDocument/2006/relationships/oleObject" Target="embeddings/oleObject64.bin"/><Relationship Id="rId185" Type="http://schemas.openxmlformats.org/officeDocument/2006/relationships/oleObject" Target="embeddings/oleObject72.bin"/><Relationship Id="rId4" Type="http://schemas.openxmlformats.org/officeDocument/2006/relationships/styles" Target="styles.xml"/><Relationship Id="rId9" Type="http://schemas.openxmlformats.org/officeDocument/2006/relationships/hyperlink" Target="mailto:cesarcm@academicos.udg.mx" TargetMode="External"/><Relationship Id="rId180" Type="http://schemas.openxmlformats.org/officeDocument/2006/relationships/image" Target="media/image78.wmf"/><Relationship Id="rId26" Type="http://schemas.openxmlformats.org/officeDocument/2006/relationships/image" Target="media/image7.wmf"/><Relationship Id="rId47" Type="http://schemas.openxmlformats.org/officeDocument/2006/relationships/hyperlink" Target="https://doi.org/10.1016/j.stueduc.2019.100832" TargetMode="External"/><Relationship Id="rId68" Type="http://schemas.openxmlformats.org/officeDocument/2006/relationships/oleObject" Target="embeddings/oleObject14.bin"/><Relationship Id="rId89" Type="http://schemas.openxmlformats.org/officeDocument/2006/relationships/image" Target="media/image32.wmf"/><Relationship Id="rId112" Type="http://schemas.openxmlformats.org/officeDocument/2006/relationships/oleObject" Target="embeddings/oleObject36.bin"/><Relationship Id="rId133" Type="http://schemas.openxmlformats.org/officeDocument/2006/relationships/image" Target="media/image54.wmf"/><Relationship Id="rId154" Type="http://schemas.openxmlformats.org/officeDocument/2006/relationships/oleObject" Target="embeddings/oleObject57.bin"/><Relationship Id="rId175" Type="http://schemas.openxmlformats.org/officeDocument/2006/relationships/oleObject" Target="embeddings/oleObject67.bin"/><Relationship Id="rId16" Type="http://schemas.openxmlformats.org/officeDocument/2006/relationships/hyperlink" Target="https://orcid.org/0000-0002-5177-9320" TargetMode="External"/><Relationship Id="rId37" Type="http://schemas.openxmlformats.org/officeDocument/2006/relationships/image" Target="media/image13.wmf"/><Relationship Id="rId58" Type="http://schemas.openxmlformats.org/officeDocument/2006/relationships/hyperlink" Target="https://doi.org/10.1007/s10763-016-9744-8" TargetMode="External"/><Relationship Id="rId79" Type="http://schemas.openxmlformats.org/officeDocument/2006/relationships/image" Target="media/image27.wmf"/><Relationship Id="rId102" Type="http://schemas.openxmlformats.org/officeDocument/2006/relationships/oleObject" Target="embeddings/oleObject31.bin"/><Relationship Id="rId123" Type="http://schemas.openxmlformats.org/officeDocument/2006/relationships/image" Target="media/image49.wmf"/><Relationship Id="rId144" Type="http://schemas.openxmlformats.org/officeDocument/2006/relationships/oleObject" Target="embeddings/oleObject52.bin"/><Relationship Id="rId90" Type="http://schemas.openxmlformats.org/officeDocument/2006/relationships/oleObject" Target="embeddings/oleObject25.bin"/><Relationship Id="rId165" Type="http://schemas.openxmlformats.org/officeDocument/2006/relationships/oleObject" Target="embeddings/oleObject62.bin"/><Relationship Id="rId186" Type="http://schemas.openxmlformats.org/officeDocument/2006/relationships/image" Target="media/image81.wmf"/><Relationship Id="rId27" Type="http://schemas.openxmlformats.org/officeDocument/2006/relationships/oleObject" Target="embeddings/oleObject4.bin"/><Relationship Id="rId48" Type="http://schemas.openxmlformats.org/officeDocument/2006/relationships/hyperlink" Target="https://doi.org/10.1016/j.eap.2020.04.002" TargetMode="External"/><Relationship Id="rId69" Type="http://schemas.openxmlformats.org/officeDocument/2006/relationships/image" Target="media/image22.wmf"/><Relationship Id="rId113" Type="http://schemas.openxmlformats.org/officeDocument/2006/relationships/image" Target="media/image44.wmf"/><Relationship Id="rId134" Type="http://schemas.openxmlformats.org/officeDocument/2006/relationships/oleObject" Target="embeddings/oleObject47.bin"/><Relationship Id="rId80" Type="http://schemas.openxmlformats.org/officeDocument/2006/relationships/oleObject" Target="embeddings/oleObject20.bin"/><Relationship Id="rId155" Type="http://schemas.openxmlformats.org/officeDocument/2006/relationships/image" Target="media/image65.wmf"/><Relationship Id="rId176" Type="http://schemas.openxmlformats.org/officeDocument/2006/relationships/image" Target="media/image76.wmf"/><Relationship Id="rId17" Type="http://schemas.openxmlformats.org/officeDocument/2006/relationships/image" Target="media/image1.png"/><Relationship Id="rId38" Type="http://schemas.openxmlformats.org/officeDocument/2006/relationships/oleObject" Target="embeddings/oleObject9.bin"/><Relationship Id="rId59" Type="http://schemas.openxmlformats.org/officeDocument/2006/relationships/hyperlink" Target="https://doi.org/10.1016/j.lindif.2018.05.018" TargetMode="External"/><Relationship Id="rId103" Type="http://schemas.openxmlformats.org/officeDocument/2006/relationships/image" Target="media/image39.wmf"/><Relationship Id="rId124" Type="http://schemas.openxmlformats.org/officeDocument/2006/relationships/oleObject" Target="embeddings/oleObject42.bin"/><Relationship Id="rId70" Type="http://schemas.openxmlformats.org/officeDocument/2006/relationships/oleObject" Target="embeddings/oleObject15.bin"/><Relationship Id="rId91" Type="http://schemas.openxmlformats.org/officeDocument/2006/relationships/image" Target="media/image33.wmf"/><Relationship Id="rId145" Type="http://schemas.openxmlformats.org/officeDocument/2006/relationships/image" Target="media/image60.wmf"/><Relationship Id="rId166" Type="http://schemas.openxmlformats.org/officeDocument/2006/relationships/image" Target="media/image71.wmf"/><Relationship Id="rId187" Type="http://schemas.openxmlformats.org/officeDocument/2006/relationships/oleObject" Target="embeddings/oleObject73.bin"/><Relationship Id="rId1" Type="http://schemas.openxmlformats.org/officeDocument/2006/relationships/customXml" Target="../customXml/item1.xml"/><Relationship Id="rId28" Type="http://schemas.openxmlformats.org/officeDocument/2006/relationships/image" Target="media/image8.png"/><Relationship Id="rId49" Type="http://schemas.openxmlformats.org/officeDocument/2006/relationships/hyperlink" Target="https://doi.org/10.1080/00221546.2019.1602393" TargetMode="External"/><Relationship Id="rId114" Type="http://schemas.openxmlformats.org/officeDocument/2006/relationships/oleObject" Target="embeddings/oleObject37.bin"/><Relationship Id="rId60" Type="http://schemas.openxmlformats.org/officeDocument/2006/relationships/hyperlink" Target="https://doi.org/10.1177%2F0091552117743789" TargetMode="External"/><Relationship Id="rId81" Type="http://schemas.openxmlformats.org/officeDocument/2006/relationships/image" Target="media/image28.wmf"/><Relationship Id="rId135" Type="http://schemas.openxmlformats.org/officeDocument/2006/relationships/image" Target="media/image55.wmf"/><Relationship Id="rId156" Type="http://schemas.openxmlformats.org/officeDocument/2006/relationships/oleObject" Target="embeddings/oleObject58.bin"/><Relationship Id="rId177" Type="http://schemas.openxmlformats.org/officeDocument/2006/relationships/oleObject" Target="embeddings/oleObject68.bin"/><Relationship Id="rId18" Type="http://schemas.openxmlformats.org/officeDocument/2006/relationships/image" Target="media/image2.png"/><Relationship Id="rId39" Type="http://schemas.openxmlformats.org/officeDocument/2006/relationships/oleObject" Target="embeddings/oleObject10.bin"/></Relationships>
</file>

<file path=word/_rels/footer2.xml.rels><?xml version="1.0" encoding="UTF-8" standalone="yes"?>
<Relationships xmlns="http://schemas.openxmlformats.org/package/2006/relationships"><Relationship Id="rId1" Type="http://schemas.openxmlformats.org/officeDocument/2006/relationships/image" Target="media/image84.png"/></Relationships>
</file>

<file path=word/_rels/header1.xml.rels><?xml version="1.0" encoding="UTF-8" standalone="yes"?>
<Relationships xmlns="http://schemas.openxmlformats.org/package/2006/relationships"><Relationship Id="rId1" Type="http://schemas.openxmlformats.org/officeDocument/2006/relationships/image" Target="media/image8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s2GY5G9fnOVoF65vE1Sq05kc4YQ==">AMUW2mX7+fRJ/8Jqdx/LLnXEsWPjYxsswoImKQL/gLM8mqqykPlBI7pv2acTqpkZwlnRtF1eGwJXl3HJubbYzzNdo858u2Y8+y8RLmsADLRk/nhVLjbRpU45kK4FOiqv4C+qjU6FvLbF</go:docsCustomData>
</go:gDocsCustomXmlDataStorage>
</file>

<file path=customXml/itemProps1.xml><?xml version="1.0" encoding="utf-8"?>
<ds:datastoreItem xmlns:ds="http://schemas.openxmlformats.org/officeDocument/2006/customXml" ds:itemID="{D276CC11-42C5-4A4B-A39A-1B2C01BCF15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31</Pages>
  <Words>8243</Words>
  <Characters>45342</Characters>
  <Application>Microsoft Office Word</Application>
  <DocSecurity>0</DocSecurity>
  <Lines>377</Lines>
  <Paragraphs>106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silviasandi</dc:creator>
  <cp:lastModifiedBy>Gustavo Toledo</cp:lastModifiedBy>
  <cp:revision>6</cp:revision>
  <cp:lastPrinted>2024-06-21T21:18:00Z</cp:lastPrinted>
  <dcterms:created xsi:type="dcterms:W3CDTF">2023-10-31T00:51:00Z</dcterms:created>
  <dcterms:modified xsi:type="dcterms:W3CDTF">2024-06-21T21:18:00Z</dcterms:modified>
</cp:coreProperties>
</file>