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24B31" w14:textId="1B4CEAB4" w:rsidR="006F1A81" w:rsidRPr="00330A41" w:rsidRDefault="00330A41" w:rsidP="006F1A81">
      <w:pPr>
        <w:pBdr>
          <w:top w:val="nil"/>
          <w:left w:val="nil"/>
          <w:bottom w:val="nil"/>
          <w:right w:val="nil"/>
          <w:between w:val="nil"/>
        </w:pBdr>
        <w:spacing w:before="240" w:after="240"/>
        <w:jc w:val="right"/>
        <w:rPr>
          <w:rFonts w:ascii="Times New Roman" w:hAnsi="Times New Roman" w:cs="Times New Roman"/>
          <w:b/>
          <w:bCs/>
          <w:i/>
          <w:iCs/>
        </w:rPr>
      </w:pPr>
      <w:r w:rsidRPr="00330A41">
        <w:rPr>
          <w:rFonts w:ascii="Times New Roman" w:hAnsi="Times New Roman" w:cs="Times New Roman"/>
          <w:b/>
          <w:bCs/>
          <w:i/>
          <w:iCs/>
        </w:rPr>
        <w:t>https://doi.org/10.23913/ride.v13i26.1432</w:t>
      </w:r>
    </w:p>
    <w:p w14:paraId="4E4AD904" w14:textId="463D4EA1" w:rsidR="006F1A81" w:rsidRDefault="006F1A81" w:rsidP="006F1A81">
      <w:pPr>
        <w:pBdr>
          <w:top w:val="nil"/>
          <w:left w:val="nil"/>
          <w:bottom w:val="nil"/>
          <w:right w:val="nil"/>
          <w:between w:val="nil"/>
        </w:pBdr>
        <w:spacing w:before="240" w:after="240"/>
        <w:jc w:val="right"/>
        <w:rPr>
          <w:rFonts w:asciiTheme="majorBidi" w:eastAsia="Calibri" w:hAnsiTheme="majorBidi" w:cstheme="majorBidi"/>
          <w:b/>
          <w:color w:val="000000"/>
          <w:sz w:val="32"/>
          <w:szCs w:val="32"/>
        </w:rPr>
      </w:pPr>
      <w:r w:rsidRPr="005A4554">
        <w:rPr>
          <w:rFonts w:ascii="Times New Roman" w:hAnsi="Times New Roman" w:cs="Times New Roman"/>
          <w:b/>
          <w:bCs/>
          <w:i/>
          <w:iCs/>
        </w:rPr>
        <w:t>Artículos científicos</w:t>
      </w:r>
    </w:p>
    <w:p w14:paraId="5969C6C1" w14:textId="674B4960" w:rsidR="002F5D46" w:rsidRPr="006F1A81" w:rsidRDefault="00E6624B" w:rsidP="006F1A81">
      <w:pPr>
        <w:pBdr>
          <w:top w:val="nil"/>
          <w:left w:val="nil"/>
          <w:bottom w:val="nil"/>
          <w:right w:val="nil"/>
          <w:between w:val="nil"/>
        </w:pBdr>
        <w:spacing w:line="276" w:lineRule="auto"/>
        <w:jc w:val="right"/>
        <w:rPr>
          <w:rFonts w:ascii="Calibri" w:eastAsia="Times New Roman" w:hAnsi="Calibri" w:cs="Calibri"/>
          <w:b/>
          <w:color w:val="000000"/>
          <w:sz w:val="32"/>
          <w:szCs w:val="32"/>
        </w:rPr>
      </w:pPr>
      <w:r w:rsidRPr="006F1A81">
        <w:rPr>
          <w:rFonts w:ascii="Calibri" w:eastAsia="Times New Roman" w:hAnsi="Calibri" w:cs="Calibri"/>
          <w:b/>
          <w:color w:val="000000"/>
          <w:sz w:val="32"/>
          <w:szCs w:val="32"/>
        </w:rPr>
        <w:t xml:space="preserve">Encuesta: </w:t>
      </w:r>
      <w:proofErr w:type="spellStart"/>
      <w:r w:rsidR="004C1072" w:rsidRPr="006F1A81">
        <w:rPr>
          <w:rFonts w:ascii="Calibri" w:eastAsia="Times New Roman" w:hAnsi="Calibri" w:cs="Calibri"/>
          <w:b/>
          <w:color w:val="000000"/>
          <w:sz w:val="32"/>
          <w:szCs w:val="32"/>
        </w:rPr>
        <w:t>c</w:t>
      </w:r>
      <w:r w:rsidRPr="006F1A81">
        <w:rPr>
          <w:rFonts w:ascii="Calibri" w:eastAsia="Times New Roman" w:hAnsi="Calibri" w:cs="Calibri"/>
          <w:b/>
          <w:color w:val="000000"/>
          <w:sz w:val="32"/>
          <w:szCs w:val="32"/>
        </w:rPr>
        <w:t>iberviolencia</w:t>
      </w:r>
      <w:proofErr w:type="spellEnd"/>
      <w:r w:rsidRPr="006F1A81">
        <w:rPr>
          <w:rFonts w:ascii="Calibri" w:eastAsia="Times New Roman" w:hAnsi="Calibri" w:cs="Calibri"/>
          <w:b/>
          <w:color w:val="000000"/>
          <w:sz w:val="32"/>
          <w:szCs w:val="32"/>
        </w:rPr>
        <w:t xml:space="preserve"> dirigida al docente a través de una examinación de autenticidad por dictamen de árbitros</w:t>
      </w:r>
    </w:p>
    <w:p w14:paraId="0769E4AE" w14:textId="56B51EAB" w:rsidR="00BE03AC" w:rsidRPr="00E70C8B" w:rsidRDefault="006F1A81" w:rsidP="006F1A81">
      <w:pPr>
        <w:pBdr>
          <w:top w:val="nil"/>
          <w:left w:val="nil"/>
          <w:bottom w:val="nil"/>
          <w:right w:val="nil"/>
          <w:between w:val="nil"/>
        </w:pBdr>
        <w:spacing w:line="276" w:lineRule="auto"/>
        <w:jc w:val="right"/>
        <w:rPr>
          <w:rFonts w:ascii="Calibri" w:eastAsia="Times New Roman" w:hAnsi="Calibri" w:cs="Calibri"/>
          <w:b/>
          <w:i/>
          <w:iCs/>
          <w:color w:val="000000"/>
          <w:sz w:val="28"/>
          <w:szCs w:val="28"/>
          <w:lang w:val="en-US"/>
        </w:rPr>
      </w:pPr>
      <w:r w:rsidRPr="00330A41">
        <w:rPr>
          <w:rFonts w:ascii="Calibri" w:eastAsia="Times New Roman" w:hAnsi="Calibri" w:cs="Calibri"/>
          <w:b/>
          <w:i/>
          <w:iCs/>
          <w:color w:val="000000"/>
          <w:sz w:val="28"/>
          <w:szCs w:val="28"/>
          <w:lang w:val="en-US"/>
        </w:rPr>
        <w:br/>
      </w:r>
      <w:r w:rsidR="00BE03AC" w:rsidRPr="00E70C8B">
        <w:rPr>
          <w:rFonts w:ascii="Calibri" w:eastAsia="Times New Roman" w:hAnsi="Calibri" w:cs="Calibri"/>
          <w:b/>
          <w:i/>
          <w:iCs/>
          <w:color w:val="000000"/>
          <w:sz w:val="28"/>
          <w:szCs w:val="28"/>
          <w:lang w:val="en-US"/>
        </w:rPr>
        <w:t xml:space="preserve">Survey: Cyberviolence </w:t>
      </w:r>
      <w:r w:rsidR="004C1072" w:rsidRPr="00E70C8B">
        <w:rPr>
          <w:rFonts w:ascii="Calibri" w:eastAsia="Times New Roman" w:hAnsi="Calibri" w:cs="Calibri"/>
          <w:b/>
          <w:i/>
          <w:iCs/>
          <w:color w:val="000000"/>
          <w:sz w:val="28"/>
          <w:szCs w:val="28"/>
          <w:lang w:val="en-US"/>
        </w:rPr>
        <w:t>D</w:t>
      </w:r>
      <w:r w:rsidR="00BE03AC" w:rsidRPr="00E70C8B">
        <w:rPr>
          <w:rFonts w:ascii="Calibri" w:eastAsia="Times New Roman" w:hAnsi="Calibri" w:cs="Calibri"/>
          <w:b/>
          <w:i/>
          <w:iCs/>
          <w:color w:val="000000"/>
          <w:sz w:val="28"/>
          <w:szCs w:val="28"/>
          <w:lang w:val="en-US"/>
        </w:rPr>
        <w:t xml:space="preserve">irected at the </w:t>
      </w:r>
      <w:r w:rsidR="004C1072" w:rsidRPr="00E70C8B">
        <w:rPr>
          <w:rFonts w:ascii="Calibri" w:eastAsia="Times New Roman" w:hAnsi="Calibri" w:cs="Calibri"/>
          <w:b/>
          <w:i/>
          <w:iCs/>
          <w:color w:val="000000"/>
          <w:sz w:val="28"/>
          <w:szCs w:val="28"/>
          <w:lang w:val="en-US"/>
        </w:rPr>
        <w:t>T</w:t>
      </w:r>
      <w:r w:rsidR="00BE03AC" w:rsidRPr="00E70C8B">
        <w:rPr>
          <w:rFonts w:ascii="Calibri" w:eastAsia="Times New Roman" w:hAnsi="Calibri" w:cs="Calibri"/>
          <w:b/>
          <w:i/>
          <w:iCs/>
          <w:color w:val="000000"/>
          <w:sz w:val="28"/>
          <w:szCs w:val="28"/>
          <w:lang w:val="en-US"/>
        </w:rPr>
        <w:t xml:space="preserve">eacher </w:t>
      </w:r>
      <w:r w:rsidR="004C1072" w:rsidRPr="00E70C8B">
        <w:rPr>
          <w:rFonts w:ascii="Calibri" w:eastAsia="Times New Roman" w:hAnsi="Calibri" w:cs="Calibri"/>
          <w:b/>
          <w:i/>
          <w:iCs/>
          <w:color w:val="000000"/>
          <w:sz w:val="28"/>
          <w:szCs w:val="28"/>
          <w:lang w:val="en-US"/>
        </w:rPr>
        <w:t>T</w:t>
      </w:r>
      <w:r w:rsidR="00BE03AC" w:rsidRPr="00E70C8B">
        <w:rPr>
          <w:rFonts w:ascii="Calibri" w:eastAsia="Times New Roman" w:hAnsi="Calibri" w:cs="Calibri"/>
          <w:b/>
          <w:i/>
          <w:iCs/>
          <w:color w:val="000000"/>
          <w:sz w:val="28"/>
          <w:szCs w:val="28"/>
          <w:lang w:val="en-US"/>
        </w:rPr>
        <w:t xml:space="preserve">hrough an </w:t>
      </w:r>
      <w:r w:rsidR="004C1072" w:rsidRPr="00E70C8B">
        <w:rPr>
          <w:rFonts w:ascii="Calibri" w:eastAsia="Times New Roman" w:hAnsi="Calibri" w:cs="Calibri"/>
          <w:b/>
          <w:i/>
          <w:iCs/>
          <w:color w:val="000000"/>
          <w:sz w:val="28"/>
          <w:szCs w:val="28"/>
          <w:lang w:val="en-US"/>
        </w:rPr>
        <w:t>E</w:t>
      </w:r>
      <w:r w:rsidR="00BE03AC" w:rsidRPr="00E70C8B">
        <w:rPr>
          <w:rFonts w:ascii="Calibri" w:eastAsia="Times New Roman" w:hAnsi="Calibri" w:cs="Calibri"/>
          <w:b/>
          <w:i/>
          <w:iCs/>
          <w:color w:val="000000"/>
          <w:sz w:val="28"/>
          <w:szCs w:val="28"/>
          <w:lang w:val="en-US"/>
        </w:rPr>
        <w:t xml:space="preserve">xamination of </w:t>
      </w:r>
      <w:r w:rsidR="004C1072" w:rsidRPr="00E70C8B">
        <w:rPr>
          <w:rFonts w:ascii="Calibri" w:eastAsia="Times New Roman" w:hAnsi="Calibri" w:cs="Calibri"/>
          <w:b/>
          <w:i/>
          <w:iCs/>
          <w:color w:val="000000"/>
          <w:sz w:val="28"/>
          <w:szCs w:val="28"/>
          <w:lang w:val="en-US"/>
        </w:rPr>
        <w:t>A</w:t>
      </w:r>
      <w:r w:rsidR="00BE03AC" w:rsidRPr="00E70C8B">
        <w:rPr>
          <w:rFonts w:ascii="Calibri" w:eastAsia="Times New Roman" w:hAnsi="Calibri" w:cs="Calibri"/>
          <w:b/>
          <w:i/>
          <w:iCs/>
          <w:color w:val="000000"/>
          <w:sz w:val="28"/>
          <w:szCs w:val="28"/>
          <w:lang w:val="en-US"/>
        </w:rPr>
        <w:t xml:space="preserve">uthenticity by the </w:t>
      </w:r>
      <w:r w:rsidR="004C1072" w:rsidRPr="00E70C8B">
        <w:rPr>
          <w:rFonts w:ascii="Calibri" w:eastAsia="Times New Roman" w:hAnsi="Calibri" w:cs="Calibri"/>
          <w:b/>
          <w:i/>
          <w:iCs/>
          <w:color w:val="000000"/>
          <w:sz w:val="28"/>
          <w:szCs w:val="28"/>
          <w:lang w:val="en-US"/>
        </w:rPr>
        <w:t>O</w:t>
      </w:r>
      <w:r w:rsidR="00BE03AC" w:rsidRPr="00E70C8B">
        <w:rPr>
          <w:rFonts w:ascii="Calibri" w:eastAsia="Times New Roman" w:hAnsi="Calibri" w:cs="Calibri"/>
          <w:b/>
          <w:i/>
          <w:iCs/>
          <w:color w:val="000000"/>
          <w:sz w:val="28"/>
          <w:szCs w:val="28"/>
          <w:lang w:val="en-US"/>
        </w:rPr>
        <w:t xml:space="preserve">pinion of </w:t>
      </w:r>
      <w:r w:rsidR="004C1072" w:rsidRPr="00E70C8B">
        <w:rPr>
          <w:rFonts w:ascii="Calibri" w:eastAsia="Times New Roman" w:hAnsi="Calibri" w:cs="Calibri"/>
          <w:b/>
          <w:i/>
          <w:iCs/>
          <w:color w:val="000000"/>
          <w:sz w:val="28"/>
          <w:szCs w:val="28"/>
          <w:lang w:val="en-US"/>
        </w:rPr>
        <w:t>R</w:t>
      </w:r>
      <w:r w:rsidR="00BE03AC" w:rsidRPr="00E70C8B">
        <w:rPr>
          <w:rFonts w:ascii="Calibri" w:eastAsia="Times New Roman" w:hAnsi="Calibri" w:cs="Calibri"/>
          <w:b/>
          <w:i/>
          <w:iCs/>
          <w:color w:val="000000"/>
          <w:sz w:val="28"/>
          <w:szCs w:val="28"/>
          <w:lang w:val="en-US"/>
        </w:rPr>
        <w:t>eferees</w:t>
      </w:r>
    </w:p>
    <w:p w14:paraId="0FE78AE1" w14:textId="7D666F8B" w:rsidR="006F1A81" w:rsidRPr="006F1A81" w:rsidRDefault="006F1A81" w:rsidP="006F1A81">
      <w:pPr>
        <w:pBdr>
          <w:top w:val="nil"/>
          <w:left w:val="nil"/>
          <w:bottom w:val="nil"/>
          <w:right w:val="nil"/>
          <w:between w:val="nil"/>
        </w:pBdr>
        <w:spacing w:line="276" w:lineRule="auto"/>
        <w:jc w:val="right"/>
        <w:rPr>
          <w:rFonts w:ascii="Calibri" w:eastAsia="Times New Roman" w:hAnsi="Calibri" w:cs="Calibri"/>
          <w:b/>
          <w:i/>
          <w:iCs/>
          <w:color w:val="000000"/>
          <w:sz w:val="28"/>
          <w:szCs w:val="28"/>
        </w:rPr>
      </w:pPr>
      <w:r w:rsidRPr="00330A41">
        <w:rPr>
          <w:rFonts w:ascii="Calibri" w:eastAsia="Times New Roman" w:hAnsi="Calibri" w:cs="Calibri"/>
          <w:b/>
          <w:i/>
          <w:iCs/>
          <w:color w:val="000000"/>
          <w:sz w:val="28"/>
          <w:szCs w:val="28"/>
        </w:rPr>
        <w:br/>
      </w:r>
      <w:proofErr w:type="spellStart"/>
      <w:r w:rsidRPr="006F1A81">
        <w:rPr>
          <w:rFonts w:ascii="Calibri" w:eastAsia="Times New Roman" w:hAnsi="Calibri" w:cs="Calibri"/>
          <w:b/>
          <w:i/>
          <w:iCs/>
          <w:color w:val="000000"/>
          <w:sz w:val="28"/>
          <w:szCs w:val="28"/>
        </w:rPr>
        <w:t>Inquérito</w:t>
      </w:r>
      <w:proofErr w:type="spellEnd"/>
      <w:r w:rsidRPr="006F1A81">
        <w:rPr>
          <w:rFonts w:ascii="Calibri" w:eastAsia="Times New Roman" w:hAnsi="Calibri" w:cs="Calibri"/>
          <w:b/>
          <w:i/>
          <w:iCs/>
          <w:color w:val="000000"/>
          <w:sz w:val="28"/>
          <w:szCs w:val="28"/>
        </w:rPr>
        <w:t xml:space="preserve">: </w:t>
      </w:r>
      <w:proofErr w:type="spellStart"/>
      <w:r w:rsidRPr="006F1A81">
        <w:rPr>
          <w:rFonts w:ascii="Calibri" w:eastAsia="Times New Roman" w:hAnsi="Calibri" w:cs="Calibri"/>
          <w:b/>
          <w:i/>
          <w:iCs/>
          <w:color w:val="000000"/>
          <w:sz w:val="28"/>
          <w:szCs w:val="28"/>
        </w:rPr>
        <w:t>ciberviolência</w:t>
      </w:r>
      <w:proofErr w:type="spellEnd"/>
      <w:r w:rsidRPr="006F1A81">
        <w:rPr>
          <w:rFonts w:ascii="Calibri" w:eastAsia="Times New Roman" w:hAnsi="Calibri" w:cs="Calibri"/>
          <w:b/>
          <w:i/>
          <w:iCs/>
          <w:color w:val="000000"/>
          <w:sz w:val="28"/>
          <w:szCs w:val="28"/>
        </w:rPr>
        <w:t xml:space="preserve"> dirigida </w:t>
      </w:r>
      <w:proofErr w:type="spellStart"/>
      <w:r w:rsidRPr="006F1A81">
        <w:rPr>
          <w:rFonts w:ascii="Calibri" w:eastAsia="Times New Roman" w:hAnsi="Calibri" w:cs="Calibri"/>
          <w:b/>
          <w:i/>
          <w:iCs/>
          <w:color w:val="000000"/>
          <w:sz w:val="28"/>
          <w:szCs w:val="28"/>
        </w:rPr>
        <w:t>ao</w:t>
      </w:r>
      <w:proofErr w:type="spellEnd"/>
      <w:r w:rsidRPr="006F1A81">
        <w:rPr>
          <w:rFonts w:ascii="Calibri" w:eastAsia="Times New Roman" w:hAnsi="Calibri" w:cs="Calibri"/>
          <w:b/>
          <w:i/>
          <w:iCs/>
          <w:color w:val="000000"/>
          <w:sz w:val="28"/>
          <w:szCs w:val="28"/>
        </w:rPr>
        <w:t xml:space="preserve"> </w:t>
      </w:r>
      <w:proofErr w:type="spellStart"/>
      <w:r w:rsidRPr="006F1A81">
        <w:rPr>
          <w:rFonts w:ascii="Calibri" w:eastAsia="Times New Roman" w:hAnsi="Calibri" w:cs="Calibri"/>
          <w:b/>
          <w:i/>
          <w:iCs/>
          <w:color w:val="000000"/>
          <w:sz w:val="28"/>
          <w:szCs w:val="28"/>
        </w:rPr>
        <w:t>professor</w:t>
      </w:r>
      <w:proofErr w:type="spellEnd"/>
      <w:r w:rsidRPr="006F1A81">
        <w:rPr>
          <w:rFonts w:ascii="Calibri" w:eastAsia="Times New Roman" w:hAnsi="Calibri" w:cs="Calibri"/>
          <w:b/>
          <w:i/>
          <w:iCs/>
          <w:color w:val="000000"/>
          <w:sz w:val="28"/>
          <w:szCs w:val="28"/>
        </w:rPr>
        <w:t xml:space="preserve"> </w:t>
      </w:r>
      <w:proofErr w:type="spellStart"/>
      <w:r w:rsidRPr="006F1A81">
        <w:rPr>
          <w:rFonts w:ascii="Calibri" w:eastAsia="Times New Roman" w:hAnsi="Calibri" w:cs="Calibri"/>
          <w:b/>
          <w:i/>
          <w:iCs/>
          <w:color w:val="000000"/>
          <w:sz w:val="28"/>
          <w:szCs w:val="28"/>
        </w:rPr>
        <w:t>através</w:t>
      </w:r>
      <w:proofErr w:type="spellEnd"/>
      <w:r w:rsidRPr="006F1A81">
        <w:rPr>
          <w:rFonts w:ascii="Calibri" w:eastAsia="Times New Roman" w:hAnsi="Calibri" w:cs="Calibri"/>
          <w:b/>
          <w:i/>
          <w:iCs/>
          <w:color w:val="000000"/>
          <w:sz w:val="28"/>
          <w:szCs w:val="28"/>
        </w:rPr>
        <w:t xml:space="preserve"> de </w:t>
      </w:r>
      <w:proofErr w:type="spellStart"/>
      <w:r w:rsidRPr="006F1A81">
        <w:rPr>
          <w:rFonts w:ascii="Calibri" w:eastAsia="Times New Roman" w:hAnsi="Calibri" w:cs="Calibri"/>
          <w:b/>
          <w:i/>
          <w:iCs/>
          <w:color w:val="000000"/>
          <w:sz w:val="28"/>
          <w:szCs w:val="28"/>
        </w:rPr>
        <w:t>um</w:t>
      </w:r>
      <w:proofErr w:type="spellEnd"/>
      <w:r w:rsidRPr="006F1A81">
        <w:rPr>
          <w:rFonts w:ascii="Calibri" w:eastAsia="Times New Roman" w:hAnsi="Calibri" w:cs="Calibri"/>
          <w:b/>
          <w:i/>
          <w:iCs/>
          <w:color w:val="000000"/>
          <w:sz w:val="28"/>
          <w:szCs w:val="28"/>
        </w:rPr>
        <w:t xml:space="preserve"> </w:t>
      </w:r>
      <w:proofErr w:type="spellStart"/>
      <w:r w:rsidRPr="006F1A81">
        <w:rPr>
          <w:rFonts w:ascii="Calibri" w:eastAsia="Times New Roman" w:hAnsi="Calibri" w:cs="Calibri"/>
          <w:b/>
          <w:i/>
          <w:iCs/>
          <w:color w:val="000000"/>
          <w:sz w:val="28"/>
          <w:szCs w:val="28"/>
        </w:rPr>
        <w:t>exame</w:t>
      </w:r>
      <w:proofErr w:type="spellEnd"/>
      <w:r w:rsidRPr="006F1A81">
        <w:rPr>
          <w:rFonts w:ascii="Calibri" w:eastAsia="Times New Roman" w:hAnsi="Calibri" w:cs="Calibri"/>
          <w:b/>
          <w:i/>
          <w:iCs/>
          <w:color w:val="000000"/>
          <w:sz w:val="28"/>
          <w:szCs w:val="28"/>
        </w:rPr>
        <w:t xml:space="preserve"> de </w:t>
      </w:r>
      <w:proofErr w:type="spellStart"/>
      <w:r w:rsidRPr="006F1A81">
        <w:rPr>
          <w:rFonts w:ascii="Calibri" w:eastAsia="Times New Roman" w:hAnsi="Calibri" w:cs="Calibri"/>
          <w:b/>
          <w:i/>
          <w:iCs/>
          <w:color w:val="000000"/>
          <w:sz w:val="28"/>
          <w:szCs w:val="28"/>
        </w:rPr>
        <w:t>autenticidade</w:t>
      </w:r>
      <w:proofErr w:type="spellEnd"/>
      <w:r w:rsidRPr="006F1A81">
        <w:rPr>
          <w:rFonts w:ascii="Calibri" w:eastAsia="Times New Roman" w:hAnsi="Calibri" w:cs="Calibri"/>
          <w:b/>
          <w:i/>
          <w:iCs/>
          <w:color w:val="000000"/>
          <w:sz w:val="28"/>
          <w:szCs w:val="28"/>
        </w:rPr>
        <w:t xml:space="preserve"> por parecer de árbitros</w:t>
      </w:r>
    </w:p>
    <w:p w14:paraId="1AA8781B" w14:textId="66282384" w:rsidR="00BE03AC" w:rsidRPr="006F1A81" w:rsidRDefault="00BE03AC" w:rsidP="00BE03AC">
      <w:pPr>
        <w:rPr>
          <w:rFonts w:ascii="Times New Roman" w:eastAsia="Times New Roman" w:hAnsi="Times New Roman" w:cs="Times New Roman"/>
        </w:rPr>
      </w:pPr>
      <w:bookmarkStart w:id="0" w:name="_gjdgxs" w:colFirst="0" w:colLast="0"/>
      <w:bookmarkEnd w:id="0"/>
    </w:p>
    <w:p w14:paraId="47F8DC94" w14:textId="77777777" w:rsidR="00A75044" w:rsidRPr="00A75044" w:rsidRDefault="00A75044" w:rsidP="00E70C8B">
      <w:pPr>
        <w:spacing w:line="276" w:lineRule="auto"/>
        <w:jc w:val="right"/>
        <w:rPr>
          <w:rFonts w:asciiTheme="majorHAnsi" w:eastAsia="Times New Roman" w:hAnsiTheme="majorHAnsi" w:cstheme="majorHAnsi"/>
          <w:b/>
        </w:rPr>
      </w:pPr>
      <w:r w:rsidRPr="00A75044">
        <w:rPr>
          <w:rFonts w:asciiTheme="majorHAnsi" w:eastAsia="Times New Roman" w:hAnsiTheme="majorHAnsi" w:cstheme="majorHAnsi"/>
          <w:b/>
        </w:rPr>
        <w:t>Arturo González Torres</w:t>
      </w:r>
    </w:p>
    <w:p w14:paraId="3133019E" w14:textId="1D20CACD" w:rsidR="00A75044" w:rsidRPr="00A75044" w:rsidRDefault="00A75044" w:rsidP="00E70C8B">
      <w:pPr>
        <w:spacing w:line="276" w:lineRule="auto"/>
        <w:jc w:val="right"/>
        <w:rPr>
          <w:rFonts w:ascii="Times New Roman" w:eastAsia="Times New Roman" w:hAnsi="Times New Roman" w:cs="Times New Roman"/>
        </w:rPr>
      </w:pPr>
      <w:r w:rsidRPr="00A75044">
        <w:rPr>
          <w:rFonts w:ascii="Times New Roman" w:eastAsia="Times New Roman" w:hAnsi="Times New Roman" w:cs="Times New Roman"/>
        </w:rPr>
        <w:t>Te</w:t>
      </w:r>
      <w:r w:rsidR="00B038E1">
        <w:rPr>
          <w:rFonts w:ascii="Times New Roman" w:eastAsia="Times New Roman" w:hAnsi="Times New Roman" w:cs="Times New Roman"/>
        </w:rPr>
        <w:t>cnológico Nacional de México</w:t>
      </w:r>
      <w:r w:rsidR="00330A41">
        <w:rPr>
          <w:rFonts w:ascii="Times New Roman" w:eastAsia="Times New Roman" w:hAnsi="Times New Roman" w:cs="Times New Roman"/>
        </w:rPr>
        <w:t xml:space="preserve">, </w:t>
      </w:r>
      <w:r w:rsidR="00B038E1">
        <w:rPr>
          <w:rFonts w:ascii="Times New Roman" w:eastAsia="Times New Roman" w:hAnsi="Times New Roman" w:cs="Times New Roman"/>
        </w:rPr>
        <w:t>Instituto Tecnológico d</w:t>
      </w:r>
      <w:r w:rsidRPr="00A75044">
        <w:rPr>
          <w:rFonts w:ascii="Times New Roman" w:eastAsia="Times New Roman" w:hAnsi="Times New Roman" w:cs="Times New Roman"/>
        </w:rPr>
        <w:t>e Milpa Alta, México</w:t>
      </w:r>
    </w:p>
    <w:p w14:paraId="0CD1DACD" w14:textId="77777777" w:rsidR="00A75044" w:rsidRPr="00A75044" w:rsidRDefault="00A75044" w:rsidP="00E70C8B">
      <w:pPr>
        <w:spacing w:line="276" w:lineRule="auto"/>
        <w:jc w:val="right"/>
        <w:rPr>
          <w:rFonts w:asciiTheme="majorHAnsi" w:eastAsia="Times New Roman" w:hAnsiTheme="majorHAnsi" w:cstheme="majorHAnsi"/>
        </w:rPr>
      </w:pPr>
      <w:r w:rsidRPr="00E70C8B">
        <w:rPr>
          <w:rFonts w:asciiTheme="majorHAnsi" w:eastAsia="Times New Roman" w:hAnsiTheme="majorHAnsi" w:cstheme="majorHAnsi"/>
          <w:color w:val="FF0000"/>
        </w:rPr>
        <w:t>cann.azteca13@gmail.com</w:t>
      </w:r>
    </w:p>
    <w:p w14:paraId="69C39A20" w14:textId="1F1EB1C5" w:rsidR="00A75044" w:rsidRPr="00E70C8B" w:rsidRDefault="00A75044" w:rsidP="00E70C8B">
      <w:pPr>
        <w:spacing w:line="276" w:lineRule="auto"/>
        <w:jc w:val="right"/>
        <w:rPr>
          <w:rFonts w:ascii="Times New Roman" w:eastAsia="Times New Roman" w:hAnsi="Times New Roman" w:cs="Times New Roman"/>
        </w:rPr>
      </w:pPr>
      <w:r w:rsidRPr="00E70C8B">
        <w:rPr>
          <w:rFonts w:ascii="Times New Roman" w:eastAsia="Times New Roman" w:hAnsi="Times New Roman" w:cs="Times New Roman"/>
        </w:rPr>
        <w:t>https://orcid.org/0000-0002-3337-7600</w:t>
      </w:r>
    </w:p>
    <w:p w14:paraId="7796A249" w14:textId="77777777" w:rsidR="00A75044" w:rsidRPr="00A75044" w:rsidRDefault="00A75044" w:rsidP="00E70C8B">
      <w:pPr>
        <w:spacing w:line="276" w:lineRule="auto"/>
        <w:jc w:val="right"/>
        <w:rPr>
          <w:rFonts w:ascii="Times New Roman" w:eastAsia="Times New Roman" w:hAnsi="Times New Roman" w:cs="Times New Roman"/>
        </w:rPr>
      </w:pPr>
    </w:p>
    <w:p w14:paraId="0FFCAB8C" w14:textId="77777777" w:rsidR="00A75044" w:rsidRPr="00A75044" w:rsidRDefault="00A75044" w:rsidP="00E70C8B">
      <w:pPr>
        <w:spacing w:line="276" w:lineRule="auto"/>
        <w:jc w:val="right"/>
        <w:rPr>
          <w:rFonts w:asciiTheme="majorHAnsi" w:eastAsia="Times New Roman" w:hAnsiTheme="majorHAnsi" w:cstheme="majorHAnsi"/>
          <w:b/>
        </w:rPr>
      </w:pPr>
      <w:r w:rsidRPr="00A75044">
        <w:rPr>
          <w:rFonts w:asciiTheme="majorHAnsi" w:eastAsia="Times New Roman" w:hAnsiTheme="majorHAnsi" w:cstheme="majorHAnsi"/>
          <w:b/>
        </w:rPr>
        <w:t>María Luisa Pereira Hernández</w:t>
      </w:r>
    </w:p>
    <w:p w14:paraId="6B4DDF3E" w14:textId="77777777" w:rsidR="00A75044" w:rsidRPr="00A75044" w:rsidRDefault="00A75044" w:rsidP="00E70C8B">
      <w:pPr>
        <w:spacing w:line="276" w:lineRule="auto"/>
        <w:jc w:val="right"/>
        <w:rPr>
          <w:rFonts w:ascii="Times New Roman" w:eastAsia="Times New Roman" w:hAnsi="Times New Roman" w:cs="Times New Roman"/>
        </w:rPr>
      </w:pPr>
      <w:r w:rsidRPr="00A75044">
        <w:rPr>
          <w:rFonts w:ascii="Times New Roman" w:eastAsia="Times New Roman" w:hAnsi="Times New Roman" w:cs="Times New Roman"/>
        </w:rPr>
        <w:t>Universidad Pedagógica del Estado de Sinaloa, México</w:t>
      </w:r>
    </w:p>
    <w:p w14:paraId="257A2F02" w14:textId="77777777" w:rsidR="00A75044" w:rsidRPr="00E70C8B" w:rsidRDefault="00A75044" w:rsidP="00E70C8B">
      <w:pPr>
        <w:spacing w:line="276" w:lineRule="auto"/>
        <w:jc w:val="right"/>
        <w:rPr>
          <w:rFonts w:asciiTheme="majorHAnsi" w:eastAsia="Times New Roman" w:hAnsiTheme="majorHAnsi" w:cstheme="majorHAnsi"/>
          <w:color w:val="FF0000"/>
        </w:rPr>
      </w:pPr>
      <w:r w:rsidRPr="00E70C8B">
        <w:rPr>
          <w:rFonts w:asciiTheme="majorHAnsi" w:eastAsia="Times New Roman" w:hAnsiTheme="majorHAnsi" w:cstheme="majorHAnsi"/>
          <w:color w:val="FF0000"/>
        </w:rPr>
        <w:t>pereirahdz@hotmail.com</w:t>
      </w:r>
    </w:p>
    <w:p w14:paraId="5B6A1F57" w14:textId="77777777" w:rsidR="00A75044" w:rsidRPr="00E70C8B" w:rsidRDefault="00A75044" w:rsidP="00E70C8B">
      <w:pPr>
        <w:spacing w:line="276" w:lineRule="auto"/>
        <w:jc w:val="right"/>
        <w:rPr>
          <w:rFonts w:ascii="Times New Roman" w:eastAsia="Times New Roman" w:hAnsi="Times New Roman" w:cs="Times New Roman"/>
        </w:rPr>
      </w:pPr>
      <w:r w:rsidRPr="00E70C8B">
        <w:rPr>
          <w:rFonts w:ascii="Times New Roman" w:eastAsia="Times New Roman" w:hAnsi="Times New Roman" w:cs="Times New Roman"/>
        </w:rPr>
        <w:t>https://orcid.org/0000-0002-4748-539</w:t>
      </w:r>
    </w:p>
    <w:p w14:paraId="42824769" w14:textId="77777777" w:rsidR="00BE03AC" w:rsidRDefault="00BE03AC" w:rsidP="00BE03AC">
      <w:pPr>
        <w:rPr>
          <w:rFonts w:ascii="Times New Roman" w:eastAsia="Times New Roman" w:hAnsi="Times New Roman" w:cs="Times New Roman"/>
        </w:rPr>
      </w:pPr>
    </w:p>
    <w:p w14:paraId="206FCC7F" w14:textId="701C7926" w:rsidR="00BE03AC" w:rsidRPr="006F1A81" w:rsidRDefault="00BE03AC" w:rsidP="00BE03AC">
      <w:pPr>
        <w:rPr>
          <w:rFonts w:asciiTheme="majorHAnsi" w:eastAsia="Times New Roman" w:hAnsiTheme="majorHAnsi" w:cstheme="majorHAnsi"/>
          <w:b/>
          <w:bCs/>
          <w:sz w:val="32"/>
          <w:szCs w:val="32"/>
        </w:rPr>
      </w:pPr>
      <w:r w:rsidRPr="006F1A81">
        <w:rPr>
          <w:rFonts w:asciiTheme="majorHAnsi" w:eastAsia="Times New Roman" w:hAnsiTheme="majorHAnsi" w:cstheme="majorHAnsi"/>
          <w:b/>
          <w:bCs/>
          <w:sz w:val="28"/>
          <w:szCs w:val="28"/>
        </w:rPr>
        <w:t>Resumen</w:t>
      </w:r>
    </w:p>
    <w:p w14:paraId="5969C6C7" w14:textId="625E4A90" w:rsidR="002F5D46" w:rsidRDefault="002361B8" w:rsidP="00BE03AC">
      <w:pPr>
        <w:rPr>
          <w:rFonts w:ascii="Times New Roman" w:eastAsia="Times New Roman" w:hAnsi="Times New Roman" w:cs="Times New Roman"/>
        </w:rPr>
      </w:pPr>
      <w:r>
        <w:rPr>
          <w:rFonts w:ascii="Times New Roman" w:eastAsia="Times New Roman" w:hAnsi="Times New Roman" w:cs="Times New Roman"/>
        </w:rPr>
        <w:t>Frente a</w:t>
      </w:r>
      <w:r w:rsidR="00E6624B">
        <w:rPr>
          <w:rFonts w:ascii="Times New Roman" w:eastAsia="Times New Roman" w:hAnsi="Times New Roman" w:cs="Times New Roman"/>
        </w:rPr>
        <w:t xml:space="preserve"> los </w:t>
      </w:r>
      <w:r>
        <w:rPr>
          <w:rFonts w:ascii="Times New Roman" w:eastAsia="Times New Roman" w:hAnsi="Times New Roman" w:cs="Times New Roman"/>
        </w:rPr>
        <w:t xml:space="preserve">altos </w:t>
      </w:r>
      <w:r w:rsidR="00E6624B">
        <w:rPr>
          <w:rFonts w:ascii="Times New Roman" w:eastAsia="Times New Roman" w:hAnsi="Times New Roman" w:cs="Times New Roman"/>
        </w:rPr>
        <w:t xml:space="preserve">índices de ciberataques </w:t>
      </w:r>
      <w:r>
        <w:rPr>
          <w:rFonts w:ascii="Times New Roman" w:eastAsia="Times New Roman" w:hAnsi="Times New Roman" w:cs="Times New Roman"/>
        </w:rPr>
        <w:t>en la actualidad, especialmente en México,</w:t>
      </w:r>
      <w:r w:rsidR="00E6624B">
        <w:rPr>
          <w:rFonts w:ascii="Times New Roman" w:eastAsia="Times New Roman" w:hAnsi="Times New Roman" w:cs="Times New Roman"/>
        </w:rPr>
        <w:t xml:space="preserve"> </w:t>
      </w:r>
      <w:r w:rsidR="00FA413D">
        <w:rPr>
          <w:rFonts w:ascii="Times New Roman" w:eastAsia="Times New Roman" w:hAnsi="Times New Roman" w:cs="Times New Roman"/>
        </w:rPr>
        <w:t xml:space="preserve">es </w:t>
      </w:r>
      <w:r w:rsidR="00E6624B">
        <w:rPr>
          <w:rFonts w:ascii="Times New Roman" w:eastAsia="Times New Roman" w:hAnsi="Times New Roman" w:cs="Times New Roman"/>
        </w:rPr>
        <w:t xml:space="preserve">necesario indagar la vulnerabilidad </w:t>
      </w:r>
      <w:r w:rsidR="00033CDA">
        <w:rPr>
          <w:rFonts w:ascii="Times New Roman" w:eastAsia="Times New Roman" w:hAnsi="Times New Roman" w:cs="Times New Roman"/>
        </w:rPr>
        <w:t xml:space="preserve">no ya solo de los estudiantes, sino también </w:t>
      </w:r>
      <w:r w:rsidR="00E6624B">
        <w:rPr>
          <w:rFonts w:ascii="Times New Roman" w:eastAsia="Times New Roman" w:hAnsi="Times New Roman" w:cs="Times New Roman"/>
        </w:rPr>
        <w:t>del docente</w:t>
      </w:r>
      <w:r>
        <w:rPr>
          <w:rFonts w:ascii="Times New Roman" w:eastAsia="Times New Roman" w:hAnsi="Times New Roman" w:cs="Times New Roman"/>
        </w:rPr>
        <w:t>.</w:t>
      </w:r>
      <w:r w:rsidR="00E6624B">
        <w:rPr>
          <w:rFonts w:ascii="Times New Roman" w:eastAsia="Times New Roman" w:hAnsi="Times New Roman" w:cs="Times New Roman"/>
        </w:rPr>
        <w:t xml:space="preserve"> </w:t>
      </w:r>
      <w:r w:rsidR="00FA413D">
        <w:rPr>
          <w:rFonts w:ascii="Times New Roman" w:eastAsia="Times New Roman" w:hAnsi="Times New Roman" w:cs="Times New Roman"/>
        </w:rPr>
        <w:t>Y p</w:t>
      </w:r>
      <w:r>
        <w:rPr>
          <w:rFonts w:ascii="Times New Roman" w:eastAsia="Times New Roman" w:hAnsi="Times New Roman" w:cs="Times New Roman"/>
        </w:rPr>
        <w:t>ara ello</w:t>
      </w:r>
      <w:r w:rsidR="00FA413D">
        <w:rPr>
          <w:rFonts w:ascii="Times New Roman" w:eastAsia="Times New Roman" w:hAnsi="Times New Roman" w:cs="Times New Roman"/>
        </w:rPr>
        <w:t xml:space="preserve"> se requiere de</w:t>
      </w:r>
      <w:r w:rsidR="004F5636">
        <w:rPr>
          <w:rFonts w:ascii="Times New Roman" w:eastAsia="Times New Roman" w:hAnsi="Times New Roman" w:cs="Times New Roman"/>
        </w:rPr>
        <w:t xml:space="preserve"> </w:t>
      </w:r>
      <w:r w:rsidR="00E6624B">
        <w:rPr>
          <w:rFonts w:ascii="Times New Roman" w:eastAsia="Times New Roman" w:hAnsi="Times New Roman" w:cs="Times New Roman"/>
        </w:rPr>
        <w:t xml:space="preserve">un instrumento que dé cuenta de </w:t>
      </w:r>
      <w:r w:rsidR="00033CDA">
        <w:rPr>
          <w:rFonts w:ascii="Times New Roman" w:eastAsia="Times New Roman" w:hAnsi="Times New Roman" w:cs="Times New Roman"/>
        </w:rPr>
        <w:t xml:space="preserve">esta </w:t>
      </w:r>
      <w:r w:rsidR="00E6624B">
        <w:rPr>
          <w:rFonts w:ascii="Times New Roman" w:eastAsia="Times New Roman" w:hAnsi="Times New Roman" w:cs="Times New Roman"/>
        </w:rPr>
        <w:t>problemática existe</w:t>
      </w:r>
      <w:r w:rsidR="00FA413D">
        <w:rPr>
          <w:rFonts w:ascii="Times New Roman" w:eastAsia="Times New Roman" w:hAnsi="Times New Roman" w:cs="Times New Roman"/>
        </w:rPr>
        <w:t>nte</w:t>
      </w:r>
      <w:r w:rsidR="00E6624B">
        <w:rPr>
          <w:rFonts w:ascii="Times New Roman" w:eastAsia="Times New Roman" w:hAnsi="Times New Roman" w:cs="Times New Roman"/>
        </w:rPr>
        <w:t xml:space="preserve">. Considerando lo antes expuesto, el objetivo de esta investigación fue constatar la validez de contenido de un instrumento tipo encuesta cuyo propósito es conocer la situación de </w:t>
      </w:r>
      <w:proofErr w:type="spellStart"/>
      <w:r w:rsidR="00E6624B">
        <w:rPr>
          <w:rFonts w:ascii="Times New Roman" w:eastAsia="Times New Roman" w:hAnsi="Times New Roman" w:cs="Times New Roman"/>
        </w:rPr>
        <w:t>ciberviolencia</w:t>
      </w:r>
      <w:proofErr w:type="spellEnd"/>
      <w:r w:rsidR="00E6624B">
        <w:rPr>
          <w:rFonts w:ascii="Times New Roman" w:eastAsia="Times New Roman" w:hAnsi="Times New Roman" w:cs="Times New Roman"/>
        </w:rPr>
        <w:t xml:space="preserve"> del estudiante </w:t>
      </w:r>
      <w:r w:rsidR="00E8013D">
        <w:rPr>
          <w:rFonts w:ascii="Times New Roman" w:eastAsia="Times New Roman" w:hAnsi="Times New Roman" w:cs="Times New Roman"/>
        </w:rPr>
        <w:t xml:space="preserve">hacia el </w:t>
      </w:r>
      <w:r w:rsidR="00E6624B">
        <w:rPr>
          <w:rFonts w:ascii="Times New Roman" w:eastAsia="Times New Roman" w:hAnsi="Times New Roman" w:cs="Times New Roman"/>
        </w:rPr>
        <w:t xml:space="preserve">docente. </w:t>
      </w:r>
      <w:r w:rsidR="003F5DBF">
        <w:rPr>
          <w:rFonts w:ascii="Times New Roman" w:eastAsia="Times New Roman" w:hAnsi="Times New Roman" w:cs="Times New Roman"/>
        </w:rPr>
        <w:t>Se tomó como referente</w:t>
      </w:r>
      <w:r w:rsidR="00AF636C">
        <w:rPr>
          <w:rFonts w:ascii="Times New Roman" w:eastAsia="Times New Roman" w:hAnsi="Times New Roman" w:cs="Times New Roman"/>
        </w:rPr>
        <w:t xml:space="preserve"> el </w:t>
      </w:r>
      <w:r w:rsidR="005B64E0">
        <w:rPr>
          <w:rFonts w:ascii="Times New Roman" w:eastAsia="Times New Roman" w:hAnsi="Times New Roman" w:cs="Times New Roman"/>
        </w:rPr>
        <w:t xml:space="preserve">cuestionario incluido en el trabajo </w:t>
      </w:r>
      <w:r w:rsidR="006B7796">
        <w:rPr>
          <w:rFonts w:ascii="Times New Roman" w:eastAsia="Times New Roman" w:hAnsi="Times New Roman" w:cs="Times New Roman"/>
        </w:rPr>
        <w:t>doctoral realizado en el Instituto de Educación de la Universidad Ciudad de Dubl</w:t>
      </w:r>
      <w:r w:rsidR="006A28FF">
        <w:rPr>
          <w:rFonts w:ascii="Times New Roman" w:eastAsia="Times New Roman" w:hAnsi="Times New Roman" w:cs="Times New Roman"/>
        </w:rPr>
        <w:t>í</w:t>
      </w:r>
      <w:r w:rsidR="006B7796">
        <w:rPr>
          <w:rFonts w:ascii="Times New Roman" w:eastAsia="Times New Roman" w:hAnsi="Times New Roman" w:cs="Times New Roman"/>
        </w:rPr>
        <w:t xml:space="preserve">n, en Irlanda, por </w:t>
      </w:r>
      <w:proofErr w:type="spellStart"/>
      <w:r w:rsidR="006B7796">
        <w:rPr>
          <w:rFonts w:ascii="Times New Roman" w:eastAsia="Times New Roman" w:hAnsi="Times New Roman" w:cs="Times New Roman"/>
        </w:rPr>
        <w:t>Challenor</w:t>
      </w:r>
      <w:proofErr w:type="spellEnd"/>
      <w:r w:rsidR="006B7796">
        <w:rPr>
          <w:rFonts w:ascii="Times New Roman" w:eastAsia="Times New Roman" w:hAnsi="Times New Roman" w:cs="Times New Roman"/>
        </w:rPr>
        <w:t xml:space="preserve"> (2018). </w:t>
      </w:r>
      <w:r w:rsidR="00E6624B">
        <w:rPr>
          <w:rFonts w:ascii="Times New Roman" w:eastAsia="Times New Roman" w:hAnsi="Times New Roman" w:cs="Times New Roman"/>
        </w:rPr>
        <w:t xml:space="preserve">El estudio consistió en tres fases: </w:t>
      </w:r>
      <w:r w:rsidR="004F5636" w:rsidRPr="006F1A81">
        <w:rPr>
          <w:rFonts w:ascii="Times New Roman" w:eastAsia="Times New Roman" w:hAnsi="Times New Roman" w:cs="Times New Roman"/>
          <w:i/>
          <w:iCs/>
        </w:rPr>
        <w:t>1)</w:t>
      </w:r>
      <w:r w:rsidR="004F5636">
        <w:rPr>
          <w:rFonts w:ascii="Times New Roman" w:eastAsia="Times New Roman" w:hAnsi="Times New Roman" w:cs="Times New Roman"/>
        </w:rPr>
        <w:t xml:space="preserve"> </w:t>
      </w:r>
      <w:r w:rsidR="00E6624B">
        <w:rPr>
          <w:rFonts w:ascii="Times New Roman" w:eastAsia="Times New Roman" w:hAnsi="Times New Roman" w:cs="Times New Roman"/>
        </w:rPr>
        <w:t xml:space="preserve">la búsqueda de bases teóricas, </w:t>
      </w:r>
      <w:r w:rsidR="005B64E0" w:rsidRPr="006F1A81">
        <w:rPr>
          <w:rFonts w:ascii="Times New Roman" w:eastAsia="Times New Roman" w:hAnsi="Times New Roman" w:cs="Times New Roman"/>
          <w:i/>
          <w:iCs/>
        </w:rPr>
        <w:t>2)</w:t>
      </w:r>
      <w:r w:rsidR="005B64E0">
        <w:rPr>
          <w:rFonts w:ascii="Times New Roman" w:eastAsia="Times New Roman" w:hAnsi="Times New Roman" w:cs="Times New Roman"/>
        </w:rPr>
        <w:t xml:space="preserve"> </w:t>
      </w:r>
      <w:r w:rsidR="00E6624B">
        <w:rPr>
          <w:rFonts w:ascii="Times New Roman" w:eastAsia="Times New Roman" w:hAnsi="Times New Roman" w:cs="Times New Roman"/>
        </w:rPr>
        <w:t xml:space="preserve">el proceso de traducción y </w:t>
      </w:r>
      <w:r w:rsidR="005B64E0" w:rsidRPr="006F1A81">
        <w:rPr>
          <w:rFonts w:ascii="Times New Roman" w:eastAsia="Times New Roman" w:hAnsi="Times New Roman" w:cs="Times New Roman"/>
          <w:i/>
          <w:iCs/>
        </w:rPr>
        <w:t>3)</w:t>
      </w:r>
      <w:r w:rsidR="005B64E0">
        <w:rPr>
          <w:rFonts w:ascii="Times New Roman" w:eastAsia="Times New Roman" w:hAnsi="Times New Roman" w:cs="Times New Roman"/>
        </w:rPr>
        <w:t xml:space="preserve"> </w:t>
      </w:r>
      <w:r w:rsidR="00E6624B">
        <w:rPr>
          <w:rFonts w:ascii="Times New Roman" w:eastAsia="Times New Roman" w:hAnsi="Times New Roman" w:cs="Times New Roman"/>
        </w:rPr>
        <w:t>la validez mediante un grupo de ocho investigadores que fungieron de jueces. En cuanto a la validez de criterio</w:t>
      </w:r>
      <w:r w:rsidR="00FA413D">
        <w:rPr>
          <w:rFonts w:ascii="Times New Roman" w:eastAsia="Times New Roman" w:hAnsi="Times New Roman" w:cs="Times New Roman"/>
        </w:rPr>
        <w:t>,</w:t>
      </w:r>
      <w:r w:rsidR="00E6624B">
        <w:rPr>
          <w:rFonts w:ascii="Times New Roman" w:eastAsia="Times New Roman" w:hAnsi="Times New Roman" w:cs="Times New Roman"/>
        </w:rPr>
        <w:t xml:space="preserve"> se utilizó la prueba </w:t>
      </w:r>
      <w:r w:rsidR="00FA413D">
        <w:rPr>
          <w:rFonts w:ascii="Times New Roman" w:eastAsia="Times New Roman" w:hAnsi="Times New Roman" w:cs="Times New Roman"/>
        </w:rPr>
        <w:t xml:space="preserve">de </w:t>
      </w:r>
      <w:r w:rsidR="00E6624B">
        <w:rPr>
          <w:rFonts w:ascii="Times New Roman" w:eastAsia="Times New Roman" w:hAnsi="Times New Roman" w:cs="Times New Roman"/>
        </w:rPr>
        <w:t xml:space="preserve">Friedman. Los hallazgos muestran significancia entre los expertos en la validez </w:t>
      </w:r>
      <w:r w:rsidR="00E6624B">
        <w:rPr>
          <w:rFonts w:ascii="Times New Roman" w:eastAsia="Times New Roman" w:hAnsi="Times New Roman" w:cs="Times New Roman"/>
        </w:rPr>
        <w:lastRenderedPageBreak/>
        <w:t>del contenido del instrumento evaluado</w:t>
      </w:r>
      <w:r w:rsidR="00FA413D">
        <w:rPr>
          <w:rFonts w:ascii="Times New Roman" w:eastAsia="Times New Roman" w:hAnsi="Times New Roman" w:cs="Times New Roman"/>
        </w:rPr>
        <w:t xml:space="preserve">. Como producto </w:t>
      </w:r>
      <w:r w:rsidR="00E6624B">
        <w:rPr>
          <w:rFonts w:ascii="Times New Roman" w:eastAsia="Times New Roman" w:hAnsi="Times New Roman" w:cs="Times New Roman"/>
        </w:rPr>
        <w:t xml:space="preserve">final </w:t>
      </w:r>
      <w:r w:rsidR="00FA413D">
        <w:rPr>
          <w:rFonts w:ascii="Times New Roman" w:eastAsia="Times New Roman" w:hAnsi="Times New Roman" w:cs="Times New Roman"/>
        </w:rPr>
        <w:t xml:space="preserve">se obtuvo </w:t>
      </w:r>
      <w:r w:rsidR="00E6624B">
        <w:rPr>
          <w:rFonts w:ascii="Times New Roman" w:eastAsia="Times New Roman" w:hAnsi="Times New Roman" w:cs="Times New Roman"/>
        </w:rPr>
        <w:t>un bosquejo con un total de 33 interrogantes y cinco categorías</w:t>
      </w:r>
      <w:r w:rsidR="00FA413D">
        <w:rPr>
          <w:rFonts w:ascii="Times New Roman" w:eastAsia="Times New Roman" w:hAnsi="Times New Roman" w:cs="Times New Roman"/>
        </w:rPr>
        <w:t>:</w:t>
      </w:r>
      <w:r w:rsidR="00E6624B">
        <w:rPr>
          <w:rFonts w:ascii="Times New Roman" w:eastAsia="Times New Roman" w:hAnsi="Times New Roman" w:cs="Times New Roman"/>
        </w:rPr>
        <w:t xml:space="preserve"> </w:t>
      </w:r>
      <w:r w:rsidR="00E6624B" w:rsidRPr="006F1A81">
        <w:rPr>
          <w:rFonts w:ascii="Times New Roman" w:eastAsia="Times New Roman" w:hAnsi="Times New Roman" w:cs="Times New Roman"/>
          <w:i/>
          <w:iCs/>
        </w:rPr>
        <w:t>1)</w:t>
      </w:r>
      <w:r w:rsidR="00E6624B">
        <w:rPr>
          <w:rFonts w:ascii="Times New Roman" w:eastAsia="Times New Roman" w:hAnsi="Times New Roman" w:cs="Times New Roman"/>
        </w:rPr>
        <w:t xml:space="preserve"> Datos sociodemográficos, </w:t>
      </w:r>
      <w:r w:rsidR="00E6624B" w:rsidRPr="006F1A81">
        <w:rPr>
          <w:rFonts w:ascii="Times New Roman" w:eastAsia="Times New Roman" w:hAnsi="Times New Roman" w:cs="Times New Roman"/>
          <w:i/>
          <w:iCs/>
        </w:rPr>
        <w:t>2)</w:t>
      </w:r>
      <w:r w:rsidR="00E6624B">
        <w:rPr>
          <w:rFonts w:ascii="Times New Roman" w:eastAsia="Times New Roman" w:hAnsi="Times New Roman" w:cs="Times New Roman"/>
        </w:rPr>
        <w:t xml:space="preserve"> Capacitación, </w:t>
      </w:r>
      <w:r w:rsidR="00E6624B" w:rsidRPr="006F1A81">
        <w:rPr>
          <w:rFonts w:ascii="Times New Roman" w:eastAsia="Times New Roman" w:hAnsi="Times New Roman" w:cs="Times New Roman"/>
          <w:i/>
          <w:iCs/>
        </w:rPr>
        <w:t>3)</w:t>
      </w:r>
      <w:r w:rsidR="00E6624B">
        <w:rPr>
          <w:rFonts w:ascii="Times New Roman" w:eastAsia="Times New Roman" w:hAnsi="Times New Roman" w:cs="Times New Roman"/>
        </w:rPr>
        <w:t xml:space="preserve"> Seguridad en Internet, </w:t>
      </w:r>
      <w:r w:rsidR="00E6624B" w:rsidRPr="006F1A81">
        <w:rPr>
          <w:rFonts w:ascii="Times New Roman" w:eastAsia="Times New Roman" w:hAnsi="Times New Roman" w:cs="Times New Roman"/>
          <w:i/>
          <w:iCs/>
        </w:rPr>
        <w:t>4)</w:t>
      </w:r>
      <w:r w:rsidR="00E6624B">
        <w:rPr>
          <w:rFonts w:ascii="Times New Roman" w:eastAsia="Times New Roman" w:hAnsi="Times New Roman" w:cs="Times New Roman"/>
        </w:rPr>
        <w:t xml:space="preserve"> </w:t>
      </w:r>
      <w:proofErr w:type="spellStart"/>
      <w:r w:rsidR="00E6624B">
        <w:rPr>
          <w:rFonts w:ascii="Times New Roman" w:eastAsia="Times New Roman" w:hAnsi="Times New Roman" w:cs="Times New Roman"/>
        </w:rPr>
        <w:t>Ciberviolencia</w:t>
      </w:r>
      <w:proofErr w:type="spellEnd"/>
      <w:r w:rsidR="00E6624B">
        <w:rPr>
          <w:rFonts w:ascii="Times New Roman" w:eastAsia="Times New Roman" w:hAnsi="Times New Roman" w:cs="Times New Roman"/>
        </w:rPr>
        <w:t xml:space="preserve"> del estudiantado al docente a nivel personal y observador y </w:t>
      </w:r>
      <w:r w:rsidR="00E6624B" w:rsidRPr="006F1A81">
        <w:rPr>
          <w:rFonts w:ascii="Times New Roman" w:eastAsia="Times New Roman" w:hAnsi="Times New Roman" w:cs="Times New Roman"/>
          <w:i/>
          <w:iCs/>
        </w:rPr>
        <w:t>5)</w:t>
      </w:r>
      <w:r w:rsidR="00E6624B">
        <w:rPr>
          <w:rFonts w:ascii="Times New Roman" w:eastAsia="Times New Roman" w:hAnsi="Times New Roman" w:cs="Times New Roman"/>
        </w:rPr>
        <w:t xml:space="preserve"> Afrontamiento.</w:t>
      </w:r>
    </w:p>
    <w:p w14:paraId="5969C6C8" w14:textId="111FDFD8" w:rsidR="002F5D46" w:rsidRDefault="00E6624B" w:rsidP="00BE03AC">
      <w:pPr>
        <w:rPr>
          <w:rFonts w:ascii="Times New Roman" w:eastAsia="Times New Roman" w:hAnsi="Times New Roman" w:cs="Times New Roman"/>
        </w:rPr>
      </w:pPr>
      <w:r w:rsidRPr="006F1A81">
        <w:rPr>
          <w:rFonts w:asciiTheme="majorHAnsi" w:eastAsia="Times New Roman" w:hAnsiTheme="majorHAnsi" w:cstheme="majorHAnsi"/>
          <w:b/>
          <w:bCs/>
          <w:sz w:val="28"/>
          <w:szCs w:val="28"/>
        </w:rPr>
        <w:t>Palabras clave:</w:t>
      </w:r>
      <w:r w:rsidRPr="00037E89">
        <w:rPr>
          <w:rFonts w:ascii="Times New Roman" w:eastAsia="Times New Roman" w:hAnsi="Times New Roman" w:cs="Times New Roman"/>
          <w:sz w:val="22"/>
          <w:szCs w:val="22"/>
        </w:rPr>
        <w:t xml:space="preserve"> </w:t>
      </w:r>
      <w:proofErr w:type="spellStart"/>
      <w:r w:rsidR="00C8392A">
        <w:rPr>
          <w:rFonts w:ascii="Times New Roman" w:eastAsia="Times New Roman" w:hAnsi="Times New Roman" w:cs="Times New Roman"/>
        </w:rPr>
        <w:t>ciberviolencia</w:t>
      </w:r>
      <w:proofErr w:type="spellEnd"/>
      <w:r w:rsidR="00C8392A">
        <w:rPr>
          <w:rFonts w:ascii="Times New Roman" w:eastAsia="Times New Roman" w:hAnsi="Times New Roman" w:cs="Times New Roman"/>
        </w:rPr>
        <w:t xml:space="preserve">, validación de expertos, </w:t>
      </w:r>
      <w:r>
        <w:rPr>
          <w:rFonts w:ascii="Times New Roman" w:eastAsia="Times New Roman" w:hAnsi="Times New Roman" w:cs="Times New Roman"/>
        </w:rPr>
        <w:t>violencia, violencia escolar</w:t>
      </w:r>
      <w:r w:rsidR="00C8392A">
        <w:rPr>
          <w:rFonts w:ascii="Times New Roman" w:eastAsia="Times New Roman" w:hAnsi="Times New Roman" w:cs="Times New Roman"/>
        </w:rPr>
        <w:t>.</w:t>
      </w:r>
    </w:p>
    <w:p w14:paraId="60BB7435" w14:textId="77777777" w:rsidR="00037E89" w:rsidRDefault="00037E89" w:rsidP="00BE03AC">
      <w:pPr>
        <w:rPr>
          <w:rFonts w:ascii="Times New Roman" w:eastAsia="Times New Roman" w:hAnsi="Times New Roman" w:cs="Times New Roman"/>
        </w:rPr>
      </w:pPr>
    </w:p>
    <w:p w14:paraId="7CA7E755" w14:textId="77777777" w:rsidR="00037E89" w:rsidRPr="00E70C8B" w:rsidRDefault="00037E89" w:rsidP="00037E89">
      <w:pPr>
        <w:rPr>
          <w:rFonts w:asciiTheme="majorHAnsi" w:eastAsia="Times New Roman" w:hAnsiTheme="majorHAnsi" w:cstheme="majorHAnsi"/>
          <w:b/>
          <w:bCs/>
          <w:sz w:val="28"/>
          <w:szCs w:val="28"/>
          <w:lang w:val="en-US"/>
        </w:rPr>
      </w:pPr>
      <w:r w:rsidRPr="00E70C8B">
        <w:rPr>
          <w:rFonts w:asciiTheme="majorHAnsi" w:eastAsia="Times New Roman" w:hAnsiTheme="majorHAnsi" w:cstheme="majorHAnsi"/>
          <w:b/>
          <w:bCs/>
          <w:sz w:val="28"/>
          <w:szCs w:val="28"/>
          <w:lang w:val="en-US"/>
        </w:rPr>
        <w:t>Abstract</w:t>
      </w:r>
    </w:p>
    <w:p w14:paraId="60A6C55C" w14:textId="18D0DCC9" w:rsidR="00037E89" w:rsidRPr="00037E89" w:rsidRDefault="00645686" w:rsidP="00037E89">
      <w:pPr>
        <w:rPr>
          <w:rFonts w:ascii="Times New Roman" w:eastAsia="Times New Roman" w:hAnsi="Times New Roman" w:cs="Times New Roman"/>
          <w:lang w:val="en-US"/>
        </w:rPr>
      </w:pPr>
      <w:r w:rsidRPr="00645686">
        <w:rPr>
          <w:rFonts w:ascii="Times New Roman" w:eastAsia="Times New Roman" w:hAnsi="Times New Roman" w:cs="Times New Roman"/>
          <w:lang w:val="en-US"/>
        </w:rPr>
        <w:t xml:space="preserve">In view of the high rates of cyber-attacks at present, especially in Mexico, it is necessary to investigate the vulnerability not only of students, but also of teachers. This requires an instrument that accounts for this existing problem. Considering the above, the objective of this research was to verify the content validity of a survey-type instrument whose purpose is to know the situation of cyber-violence of the student towards the teacher. The questionnaire included in the doctoral work conducted at the Institute of Education, Dublin City University, Ireland, by </w:t>
      </w:r>
      <w:proofErr w:type="spellStart"/>
      <w:r w:rsidRPr="00645686">
        <w:rPr>
          <w:rFonts w:ascii="Times New Roman" w:eastAsia="Times New Roman" w:hAnsi="Times New Roman" w:cs="Times New Roman"/>
          <w:lang w:val="en-US"/>
        </w:rPr>
        <w:t>Challenor</w:t>
      </w:r>
      <w:proofErr w:type="spellEnd"/>
      <w:r w:rsidRPr="00645686">
        <w:rPr>
          <w:rFonts w:ascii="Times New Roman" w:eastAsia="Times New Roman" w:hAnsi="Times New Roman" w:cs="Times New Roman"/>
          <w:lang w:val="en-US"/>
        </w:rPr>
        <w:t xml:space="preserve"> (2018) was taken as a reference. The study consisted of three phases: </w:t>
      </w:r>
      <w:r w:rsidRPr="006F1A81">
        <w:rPr>
          <w:rFonts w:ascii="Times New Roman" w:eastAsia="Times New Roman" w:hAnsi="Times New Roman" w:cs="Times New Roman"/>
          <w:i/>
          <w:iCs/>
          <w:lang w:val="en-US"/>
        </w:rPr>
        <w:t>1)</w:t>
      </w:r>
      <w:r w:rsidRPr="00645686">
        <w:rPr>
          <w:rFonts w:ascii="Times New Roman" w:eastAsia="Times New Roman" w:hAnsi="Times New Roman" w:cs="Times New Roman"/>
          <w:lang w:val="en-US"/>
        </w:rPr>
        <w:t xml:space="preserve"> the search for theoretical bases, </w:t>
      </w:r>
      <w:r w:rsidRPr="006F1A81">
        <w:rPr>
          <w:rFonts w:ascii="Times New Roman" w:eastAsia="Times New Roman" w:hAnsi="Times New Roman" w:cs="Times New Roman"/>
          <w:i/>
          <w:iCs/>
          <w:lang w:val="en-US"/>
        </w:rPr>
        <w:t>2)</w:t>
      </w:r>
      <w:r w:rsidRPr="00645686">
        <w:rPr>
          <w:rFonts w:ascii="Times New Roman" w:eastAsia="Times New Roman" w:hAnsi="Times New Roman" w:cs="Times New Roman"/>
          <w:lang w:val="en-US"/>
        </w:rPr>
        <w:t xml:space="preserve"> the translation process and </w:t>
      </w:r>
      <w:r w:rsidRPr="006F1A81">
        <w:rPr>
          <w:rFonts w:ascii="Times New Roman" w:eastAsia="Times New Roman" w:hAnsi="Times New Roman" w:cs="Times New Roman"/>
          <w:i/>
          <w:iCs/>
          <w:lang w:val="en-US"/>
        </w:rPr>
        <w:t xml:space="preserve">3) </w:t>
      </w:r>
      <w:r w:rsidRPr="00645686">
        <w:rPr>
          <w:rFonts w:ascii="Times New Roman" w:eastAsia="Times New Roman" w:hAnsi="Times New Roman" w:cs="Times New Roman"/>
          <w:lang w:val="en-US"/>
        </w:rPr>
        <w:t xml:space="preserve">validity through a group of eight researchers who served as judges. For criterion validity, the Friedman test was used. The findings show significance among the experts in the content validity of the instrument evaluated. The final product was an outline with a total of 33 questions and five categories: </w:t>
      </w:r>
      <w:r w:rsidRPr="006F1A81">
        <w:rPr>
          <w:rFonts w:ascii="Times New Roman" w:eastAsia="Times New Roman" w:hAnsi="Times New Roman" w:cs="Times New Roman"/>
          <w:i/>
          <w:iCs/>
          <w:lang w:val="en-US"/>
        </w:rPr>
        <w:t>1)</w:t>
      </w:r>
      <w:r w:rsidRPr="00645686">
        <w:rPr>
          <w:rFonts w:ascii="Times New Roman" w:eastAsia="Times New Roman" w:hAnsi="Times New Roman" w:cs="Times New Roman"/>
          <w:lang w:val="en-US"/>
        </w:rPr>
        <w:t xml:space="preserve"> Sociodemographic </w:t>
      </w:r>
      <w:r w:rsidR="009A669B">
        <w:rPr>
          <w:rFonts w:ascii="Times New Roman" w:eastAsia="Times New Roman" w:hAnsi="Times New Roman" w:cs="Times New Roman"/>
          <w:lang w:val="en-US"/>
        </w:rPr>
        <w:t>D</w:t>
      </w:r>
      <w:r w:rsidRPr="00645686">
        <w:rPr>
          <w:rFonts w:ascii="Times New Roman" w:eastAsia="Times New Roman" w:hAnsi="Times New Roman" w:cs="Times New Roman"/>
          <w:lang w:val="en-US"/>
        </w:rPr>
        <w:t xml:space="preserve">ata, </w:t>
      </w:r>
      <w:r w:rsidRPr="006F1A81">
        <w:rPr>
          <w:rFonts w:ascii="Times New Roman" w:eastAsia="Times New Roman" w:hAnsi="Times New Roman" w:cs="Times New Roman"/>
          <w:i/>
          <w:iCs/>
          <w:lang w:val="en-US"/>
        </w:rPr>
        <w:t>2)</w:t>
      </w:r>
      <w:r w:rsidRPr="00645686">
        <w:rPr>
          <w:rFonts w:ascii="Times New Roman" w:eastAsia="Times New Roman" w:hAnsi="Times New Roman" w:cs="Times New Roman"/>
          <w:lang w:val="en-US"/>
        </w:rPr>
        <w:t xml:space="preserve"> Training, </w:t>
      </w:r>
      <w:r w:rsidRPr="006F1A81">
        <w:rPr>
          <w:rFonts w:ascii="Times New Roman" w:eastAsia="Times New Roman" w:hAnsi="Times New Roman" w:cs="Times New Roman"/>
          <w:i/>
          <w:iCs/>
          <w:lang w:val="en-US"/>
        </w:rPr>
        <w:t>3)</w:t>
      </w:r>
      <w:r w:rsidRPr="00645686">
        <w:rPr>
          <w:rFonts w:ascii="Times New Roman" w:eastAsia="Times New Roman" w:hAnsi="Times New Roman" w:cs="Times New Roman"/>
          <w:lang w:val="en-US"/>
        </w:rPr>
        <w:t xml:space="preserve"> Internet </w:t>
      </w:r>
      <w:r w:rsidR="009A669B">
        <w:rPr>
          <w:rFonts w:ascii="Times New Roman" w:eastAsia="Times New Roman" w:hAnsi="Times New Roman" w:cs="Times New Roman"/>
          <w:lang w:val="en-US"/>
        </w:rPr>
        <w:t>S</w:t>
      </w:r>
      <w:r w:rsidRPr="00645686">
        <w:rPr>
          <w:rFonts w:ascii="Times New Roman" w:eastAsia="Times New Roman" w:hAnsi="Times New Roman" w:cs="Times New Roman"/>
          <w:lang w:val="en-US"/>
        </w:rPr>
        <w:t xml:space="preserve">afety, </w:t>
      </w:r>
      <w:r w:rsidRPr="006F1A81">
        <w:rPr>
          <w:rFonts w:ascii="Times New Roman" w:eastAsia="Times New Roman" w:hAnsi="Times New Roman" w:cs="Times New Roman"/>
          <w:i/>
          <w:iCs/>
          <w:lang w:val="en-US"/>
        </w:rPr>
        <w:t>4)</w:t>
      </w:r>
      <w:r w:rsidRPr="00645686">
        <w:rPr>
          <w:rFonts w:ascii="Times New Roman" w:eastAsia="Times New Roman" w:hAnsi="Times New Roman" w:cs="Times New Roman"/>
          <w:lang w:val="en-US"/>
        </w:rPr>
        <w:t xml:space="preserve"> Student </w:t>
      </w:r>
      <w:r w:rsidR="009A669B">
        <w:rPr>
          <w:rFonts w:ascii="Times New Roman" w:eastAsia="Times New Roman" w:hAnsi="Times New Roman" w:cs="Times New Roman"/>
          <w:lang w:val="en-US"/>
        </w:rPr>
        <w:t>C</w:t>
      </w:r>
      <w:r w:rsidRPr="00645686">
        <w:rPr>
          <w:rFonts w:ascii="Times New Roman" w:eastAsia="Times New Roman" w:hAnsi="Times New Roman" w:cs="Times New Roman"/>
          <w:lang w:val="en-US"/>
        </w:rPr>
        <w:t>yber-</w:t>
      </w:r>
      <w:r w:rsidR="009A669B">
        <w:rPr>
          <w:rFonts w:ascii="Times New Roman" w:eastAsia="Times New Roman" w:hAnsi="Times New Roman" w:cs="Times New Roman"/>
          <w:lang w:val="en-US"/>
        </w:rPr>
        <w:t>V</w:t>
      </w:r>
      <w:r w:rsidRPr="00645686">
        <w:rPr>
          <w:rFonts w:ascii="Times New Roman" w:eastAsia="Times New Roman" w:hAnsi="Times New Roman" w:cs="Times New Roman"/>
          <w:lang w:val="en-US"/>
        </w:rPr>
        <w:t xml:space="preserve">iolence </w:t>
      </w:r>
      <w:r w:rsidR="009A669B">
        <w:rPr>
          <w:rFonts w:ascii="Times New Roman" w:eastAsia="Times New Roman" w:hAnsi="Times New Roman" w:cs="Times New Roman"/>
          <w:lang w:val="en-US"/>
        </w:rPr>
        <w:t>A</w:t>
      </w:r>
      <w:r w:rsidRPr="00645686">
        <w:rPr>
          <w:rFonts w:ascii="Times New Roman" w:eastAsia="Times New Roman" w:hAnsi="Times New Roman" w:cs="Times New Roman"/>
          <w:lang w:val="en-US"/>
        </w:rPr>
        <w:t xml:space="preserve">gainst </w:t>
      </w:r>
      <w:r w:rsidR="009A669B">
        <w:rPr>
          <w:rFonts w:ascii="Times New Roman" w:eastAsia="Times New Roman" w:hAnsi="Times New Roman" w:cs="Times New Roman"/>
          <w:lang w:val="en-US"/>
        </w:rPr>
        <w:t>T</w:t>
      </w:r>
      <w:r w:rsidRPr="00645686">
        <w:rPr>
          <w:rFonts w:ascii="Times New Roman" w:eastAsia="Times New Roman" w:hAnsi="Times New Roman" w:cs="Times New Roman"/>
          <w:lang w:val="en-US"/>
        </w:rPr>
        <w:t xml:space="preserve">eachers at a </w:t>
      </w:r>
      <w:r w:rsidR="009A669B">
        <w:rPr>
          <w:rFonts w:ascii="Times New Roman" w:eastAsia="Times New Roman" w:hAnsi="Times New Roman" w:cs="Times New Roman"/>
          <w:lang w:val="en-US"/>
        </w:rPr>
        <w:t>P</w:t>
      </w:r>
      <w:r w:rsidRPr="00645686">
        <w:rPr>
          <w:rFonts w:ascii="Times New Roman" w:eastAsia="Times New Roman" w:hAnsi="Times New Roman" w:cs="Times New Roman"/>
          <w:lang w:val="en-US"/>
        </w:rPr>
        <w:t xml:space="preserve">ersonal and </w:t>
      </w:r>
      <w:r w:rsidR="009A669B">
        <w:rPr>
          <w:rFonts w:ascii="Times New Roman" w:eastAsia="Times New Roman" w:hAnsi="Times New Roman" w:cs="Times New Roman"/>
          <w:lang w:val="en-US"/>
        </w:rPr>
        <w:t>O</w:t>
      </w:r>
      <w:r w:rsidRPr="00645686">
        <w:rPr>
          <w:rFonts w:ascii="Times New Roman" w:eastAsia="Times New Roman" w:hAnsi="Times New Roman" w:cs="Times New Roman"/>
          <w:lang w:val="en-US"/>
        </w:rPr>
        <w:t xml:space="preserve">bserver </w:t>
      </w:r>
      <w:r w:rsidR="009A669B">
        <w:rPr>
          <w:rFonts w:ascii="Times New Roman" w:eastAsia="Times New Roman" w:hAnsi="Times New Roman" w:cs="Times New Roman"/>
          <w:lang w:val="en-US"/>
        </w:rPr>
        <w:t>L</w:t>
      </w:r>
      <w:r w:rsidRPr="00645686">
        <w:rPr>
          <w:rFonts w:ascii="Times New Roman" w:eastAsia="Times New Roman" w:hAnsi="Times New Roman" w:cs="Times New Roman"/>
          <w:lang w:val="en-US"/>
        </w:rPr>
        <w:t>evel, and 5) Coping.</w:t>
      </w:r>
    </w:p>
    <w:p w14:paraId="2AF9E46E" w14:textId="1FB2D43A" w:rsidR="00037E89" w:rsidRDefault="00037E89" w:rsidP="00037E89">
      <w:pPr>
        <w:rPr>
          <w:rFonts w:ascii="Times New Roman" w:eastAsia="Times New Roman" w:hAnsi="Times New Roman" w:cs="Times New Roman"/>
          <w:lang w:val="fr-FR"/>
        </w:rPr>
      </w:pPr>
      <w:r w:rsidRPr="006F1A81">
        <w:rPr>
          <w:rFonts w:asciiTheme="majorHAnsi" w:eastAsia="Times New Roman" w:hAnsiTheme="majorHAnsi" w:cstheme="majorHAnsi"/>
          <w:b/>
          <w:bCs/>
          <w:sz w:val="28"/>
          <w:szCs w:val="28"/>
          <w:lang w:val="en-US"/>
        </w:rPr>
        <w:t>Keyword</w:t>
      </w:r>
      <w:r w:rsidR="00A13D21" w:rsidRPr="006F1A81">
        <w:rPr>
          <w:rFonts w:asciiTheme="majorHAnsi" w:eastAsia="Times New Roman" w:hAnsiTheme="majorHAnsi" w:cstheme="majorHAnsi"/>
          <w:b/>
          <w:bCs/>
          <w:sz w:val="28"/>
          <w:szCs w:val="28"/>
          <w:lang w:val="en-US"/>
        </w:rPr>
        <w:t>s:</w:t>
      </w:r>
      <w:r w:rsidRPr="001B6ACA">
        <w:rPr>
          <w:rFonts w:ascii="Times New Roman" w:eastAsia="Times New Roman" w:hAnsi="Times New Roman" w:cs="Times New Roman"/>
          <w:lang w:val="fr-FR"/>
        </w:rPr>
        <w:t xml:space="preserve"> violence, school violence, cyber violence, expert validation.</w:t>
      </w:r>
    </w:p>
    <w:p w14:paraId="2A847A4E" w14:textId="3754D5E2" w:rsidR="006F1A81" w:rsidRDefault="006F1A81" w:rsidP="00037E89">
      <w:pPr>
        <w:rPr>
          <w:rFonts w:ascii="Times New Roman" w:eastAsia="Times New Roman" w:hAnsi="Times New Roman" w:cs="Times New Roman"/>
          <w:lang w:val="fr-FR"/>
        </w:rPr>
      </w:pPr>
    </w:p>
    <w:p w14:paraId="4C9E06E2" w14:textId="5D9E5397" w:rsidR="006F1A81" w:rsidRPr="00E70C8B" w:rsidRDefault="006F1A81" w:rsidP="00037E89">
      <w:pPr>
        <w:rPr>
          <w:rFonts w:asciiTheme="majorHAnsi" w:eastAsia="Times New Roman" w:hAnsiTheme="majorHAnsi" w:cstheme="majorHAnsi"/>
          <w:b/>
          <w:bCs/>
          <w:sz w:val="28"/>
          <w:szCs w:val="28"/>
        </w:rPr>
      </w:pPr>
      <w:r w:rsidRPr="00E70C8B">
        <w:rPr>
          <w:rFonts w:asciiTheme="majorHAnsi" w:eastAsia="Times New Roman" w:hAnsiTheme="majorHAnsi" w:cstheme="majorHAnsi"/>
          <w:b/>
          <w:bCs/>
          <w:sz w:val="28"/>
          <w:szCs w:val="28"/>
        </w:rPr>
        <w:t>Resumo</w:t>
      </w:r>
    </w:p>
    <w:p w14:paraId="3E41303F" w14:textId="77777777" w:rsidR="006F1A81" w:rsidRPr="006F1A81" w:rsidRDefault="006F1A81" w:rsidP="006F1A81">
      <w:pPr>
        <w:rPr>
          <w:rFonts w:ascii="Times New Roman" w:eastAsia="Times New Roman" w:hAnsi="Times New Roman" w:cs="Times New Roman"/>
          <w:lang w:val="fr-FR"/>
        </w:rPr>
      </w:pPr>
      <w:r w:rsidRPr="006F1A81">
        <w:rPr>
          <w:rFonts w:ascii="Times New Roman" w:eastAsia="Times New Roman" w:hAnsi="Times New Roman" w:cs="Times New Roman"/>
          <w:lang w:val="fr-FR"/>
        </w:rPr>
        <w:t xml:space="preserve">Diante dos altos índices de ciberataques atuais, principalmente no México, é necessário investigar a vulnerabilidade não só dos alunos, mas também do professor. E para isso é necessário um instrumento que dê conta desse problema existente. Considerando o exposto, o objetivo desta pesquisa foi verificar a validade de conteúdo de um instrumento do tipo survey cujo objetivo é conhecer a situação de ciberviolência do aluno em relação ao professor. Tomou-se como referência o questionário incluído no trabalho de doutorado realizado no Institute of Education da City University of Dublin, na Irlanda, por Challenor (2018). O estudo constou de três fases: 1) busca de bases teóricas, 2) processo de tradução e 3) validação por meio de um grupo de oito pesquisadores que atuaram como juízes. Quanto </w:t>
      </w:r>
      <w:r w:rsidRPr="006F1A81">
        <w:rPr>
          <w:rFonts w:ascii="Times New Roman" w:eastAsia="Times New Roman" w:hAnsi="Times New Roman" w:cs="Times New Roman"/>
          <w:lang w:val="fr-FR"/>
        </w:rPr>
        <w:lastRenderedPageBreak/>
        <w:t>à validade de critério, foi utilizado o teste de Friedman. Os achados mostram significância entre os experts na validade de conteúdo do instrumento avaliado. Como produto final obteve-se um draft com um total de 33 questões e cinco categorias: 1) Dados sociodemográficos, 2) Formação, 3) Segurança na Internet, 4) Ciberviolência do corpo discente ao professor a nível pessoal e observador e 5) Enfrentamento.</w:t>
      </w:r>
    </w:p>
    <w:p w14:paraId="1DF9B3FB" w14:textId="09558185" w:rsidR="006F1A81" w:rsidRDefault="006F1A81" w:rsidP="006F1A81">
      <w:pPr>
        <w:rPr>
          <w:rFonts w:ascii="Times New Roman" w:eastAsia="Times New Roman" w:hAnsi="Times New Roman" w:cs="Times New Roman"/>
          <w:lang w:val="fr-FR"/>
        </w:rPr>
      </w:pPr>
      <w:proofErr w:type="spellStart"/>
      <w:r w:rsidRPr="00E70C8B">
        <w:rPr>
          <w:rFonts w:asciiTheme="majorHAnsi" w:eastAsia="Times New Roman" w:hAnsiTheme="majorHAnsi" w:cstheme="majorHAnsi"/>
          <w:b/>
          <w:bCs/>
          <w:sz w:val="28"/>
          <w:szCs w:val="28"/>
        </w:rPr>
        <w:t>Palavras</w:t>
      </w:r>
      <w:proofErr w:type="spellEnd"/>
      <w:r w:rsidRPr="00E70C8B">
        <w:rPr>
          <w:rFonts w:asciiTheme="majorHAnsi" w:eastAsia="Times New Roman" w:hAnsiTheme="majorHAnsi" w:cstheme="majorHAnsi"/>
          <w:b/>
          <w:bCs/>
          <w:sz w:val="28"/>
          <w:szCs w:val="28"/>
        </w:rPr>
        <w:t>-chave:</w:t>
      </w:r>
      <w:r w:rsidRPr="006F1A81">
        <w:rPr>
          <w:rFonts w:ascii="Times New Roman" w:eastAsia="Times New Roman" w:hAnsi="Times New Roman" w:cs="Times New Roman"/>
          <w:lang w:val="fr-FR"/>
        </w:rPr>
        <w:t xml:space="preserve"> ciberviolência, validação de especialistas, violência, violência escolar.</w:t>
      </w:r>
    </w:p>
    <w:p w14:paraId="4F929A81" w14:textId="77777777" w:rsidR="006F1A81" w:rsidRPr="004334EF" w:rsidRDefault="006F1A81" w:rsidP="006F1A81">
      <w:pPr>
        <w:pStyle w:val="HTMLconformatoprevio"/>
        <w:shd w:val="clear" w:color="auto" w:fill="FFFFFF"/>
        <w:jc w:val="both"/>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proofErr w:type="gramStart"/>
      <w:r>
        <w:rPr>
          <w:rFonts w:ascii="Times New Roman" w:hAnsi="Times New Roman"/>
          <w:color w:val="000000"/>
          <w:sz w:val="24"/>
          <w:lang w:val="es-MX"/>
        </w:rPr>
        <w:t>Agosto</w:t>
      </w:r>
      <w:proofErr w:type="gramEnd"/>
      <w:r>
        <w:rPr>
          <w:rFonts w:ascii="Times New Roman" w:hAnsi="Times New Roman"/>
          <w:color w:val="000000"/>
          <w:sz w:val="24"/>
          <w:lang w:val="es-MX"/>
        </w:rPr>
        <w:t xml:space="preserv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Marzo 2023</w:t>
      </w:r>
    </w:p>
    <w:p w14:paraId="30566F49" w14:textId="463E14B7" w:rsidR="006F1A81" w:rsidRPr="001B6ACA" w:rsidRDefault="00000000" w:rsidP="006F1A81">
      <w:pPr>
        <w:rPr>
          <w:rFonts w:ascii="Times New Roman" w:eastAsia="Times New Roman" w:hAnsi="Times New Roman" w:cs="Times New Roman"/>
          <w:lang w:val="fr-FR"/>
        </w:rPr>
      </w:pPr>
      <w:r>
        <w:rPr>
          <w:noProof/>
        </w:rPr>
        <w:pict w14:anchorId="2D632516">
          <v:rect id="_x0000_i1025" alt="" style="width:441.9pt;height:.05pt;mso-width-percent:0;mso-height-percent:0;mso-width-percent:0;mso-height-percent:0" o:hralign="center" o:hrstd="t" o:hr="t" fillcolor="#a0a0a0" stroked="f"/>
        </w:pict>
      </w:r>
    </w:p>
    <w:p w14:paraId="5969C6CD" w14:textId="77777777" w:rsidR="002F5D46" w:rsidRDefault="00E6624B" w:rsidP="006F1A81">
      <w:pPr>
        <w:pStyle w:val="Ttulo2"/>
        <w:spacing w:before="0" w:after="0"/>
        <w:jc w:val="center"/>
        <w:rPr>
          <w:rFonts w:ascii="Times New Roman" w:eastAsia="Times New Roman" w:hAnsi="Times New Roman" w:cs="Times New Roman"/>
          <w:sz w:val="32"/>
          <w:szCs w:val="32"/>
        </w:rPr>
      </w:pPr>
      <w:bookmarkStart w:id="1" w:name="_30j0zll" w:colFirst="0" w:colLast="0"/>
      <w:bookmarkStart w:id="2" w:name="_1fob9te" w:colFirst="0" w:colLast="0"/>
      <w:bookmarkEnd w:id="1"/>
      <w:bookmarkEnd w:id="2"/>
      <w:r>
        <w:rPr>
          <w:rFonts w:ascii="Times New Roman" w:eastAsia="Times New Roman" w:hAnsi="Times New Roman" w:cs="Times New Roman"/>
          <w:sz w:val="32"/>
          <w:szCs w:val="32"/>
        </w:rPr>
        <w:t>Introducción</w:t>
      </w:r>
    </w:p>
    <w:p w14:paraId="5969C6CE" w14:textId="105D9455" w:rsidR="002F5D46" w:rsidRDefault="00D34E91" w:rsidP="00BE03AC">
      <w:pPr>
        <w:ind w:firstLine="708"/>
        <w:rPr>
          <w:rFonts w:ascii="Times New Roman" w:eastAsia="Times New Roman" w:hAnsi="Times New Roman" w:cs="Times New Roman"/>
        </w:rPr>
      </w:pPr>
      <w:r>
        <w:rPr>
          <w:rFonts w:ascii="Times New Roman" w:eastAsia="Times New Roman" w:hAnsi="Times New Roman" w:cs="Times New Roman"/>
        </w:rPr>
        <w:t xml:space="preserve">Derivado </w:t>
      </w:r>
      <w:r w:rsidR="00E6624B">
        <w:rPr>
          <w:rFonts w:ascii="Times New Roman" w:eastAsia="Times New Roman" w:hAnsi="Times New Roman" w:cs="Times New Roman"/>
        </w:rPr>
        <w:t>del uso de medios electrónicos durante el proceso de enseñanza</w:t>
      </w:r>
      <w:r>
        <w:rPr>
          <w:rFonts w:ascii="Times New Roman" w:eastAsia="Times New Roman" w:hAnsi="Times New Roman" w:cs="Times New Roman"/>
        </w:rPr>
        <w:t>-</w:t>
      </w:r>
      <w:r w:rsidR="00E6624B">
        <w:rPr>
          <w:rFonts w:ascii="Times New Roman" w:eastAsia="Times New Roman" w:hAnsi="Times New Roman" w:cs="Times New Roman"/>
        </w:rPr>
        <w:t xml:space="preserve">aprendizaje, </w:t>
      </w:r>
      <w:r w:rsidR="00772CF5">
        <w:rPr>
          <w:rFonts w:ascii="Times New Roman" w:eastAsia="Times New Roman" w:hAnsi="Times New Roman" w:cs="Times New Roman"/>
        </w:rPr>
        <w:t xml:space="preserve">se </w:t>
      </w:r>
      <w:r w:rsidR="00E6624B">
        <w:rPr>
          <w:rFonts w:ascii="Times New Roman" w:eastAsia="Times New Roman" w:hAnsi="Times New Roman" w:cs="Times New Roman"/>
        </w:rPr>
        <w:t xml:space="preserve">han </w:t>
      </w:r>
      <w:r w:rsidR="00A13D21">
        <w:rPr>
          <w:rFonts w:ascii="Times New Roman" w:eastAsia="Times New Roman" w:hAnsi="Times New Roman" w:cs="Times New Roman"/>
        </w:rPr>
        <w:t>experimentado</w:t>
      </w:r>
      <w:r w:rsidR="00E6624B">
        <w:rPr>
          <w:rFonts w:ascii="Times New Roman" w:eastAsia="Times New Roman" w:hAnsi="Times New Roman" w:cs="Times New Roman"/>
        </w:rPr>
        <w:t xml:space="preserve"> “nuevas” formas de violencia en la cotidianidad escolar, pues </w:t>
      </w:r>
      <w:r w:rsidR="00C47574">
        <w:rPr>
          <w:rFonts w:ascii="Times New Roman" w:eastAsia="Times New Roman" w:hAnsi="Times New Roman" w:cs="Times New Roman"/>
        </w:rPr>
        <w:t xml:space="preserve">las escuelas son </w:t>
      </w:r>
      <w:r>
        <w:rPr>
          <w:rFonts w:ascii="Times New Roman" w:eastAsia="Times New Roman" w:hAnsi="Times New Roman" w:cs="Times New Roman"/>
        </w:rPr>
        <w:t xml:space="preserve">un </w:t>
      </w:r>
      <w:r w:rsidR="00E6624B">
        <w:rPr>
          <w:rFonts w:ascii="Times New Roman" w:eastAsia="Times New Roman" w:hAnsi="Times New Roman" w:cs="Times New Roman"/>
        </w:rPr>
        <w:t xml:space="preserve">reflejo de la sociedad y su cultura. </w:t>
      </w:r>
      <w:r w:rsidR="00AF7BA7">
        <w:rPr>
          <w:rFonts w:ascii="Times New Roman" w:eastAsia="Times New Roman" w:hAnsi="Times New Roman" w:cs="Times New Roman"/>
        </w:rPr>
        <w:t>L</w:t>
      </w:r>
      <w:r w:rsidR="00E6624B">
        <w:rPr>
          <w:rFonts w:ascii="Times New Roman" w:eastAsia="Times New Roman" w:hAnsi="Times New Roman" w:cs="Times New Roman"/>
        </w:rPr>
        <w:t xml:space="preserve">a violencia </w:t>
      </w:r>
      <w:r w:rsidR="00AF7BA7">
        <w:rPr>
          <w:rFonts w:ascii="Times New Roman" w:eastAsia="Times New Roman" w:hAnsi="Times New Roman" w:cs="Times New Roman"/>
        </w:rPr>
        <w:t xml:space="preserve">es vista aquí </w:t>
      </w:r>
      <w:r w:rsidR="00E6624B">
        <w:rPr>
          <w:rFonts w:ascii="Times New Roman" w:eastAsia="Times New Roman" w:hAnsi="Times New Roman" w:cs="Times New Roman"/>
        </w:rPr>
        <w:t>como un fenómeno social, complejo, multicausal y multifactorial prevenible</w:t>
      </w:r>
      <w:r w:rsidR="00AF7BA7">
        <w:rPr>
          <w:rFonts w:ascii="Times New Roman" w:eastAsia="Times New Roman" w:hAnsi="Times New Roman" w:cs="Times New Roman"/>
        </w:rPr>
        <w:t>. Los</w:t>
      </w:r>
      <w:r w:rsidR="00E6624B">
        <w:rPr>
          <w:rFonts w:ascii="Times New Roman" w:eastAsia="Times New Roman" w:hAnsi="Times New Roman" w:cs="Times New Roman"/>
        </w:rPr>
        <w:t xml:space="preserve"> diversos factores </w:t>
      </w:r>
      <w:r w:rsidR="00AF7BA7">
        <w:rPr>
          <w:rFonts w:ascii="Times New Roman" w:eastAsia="Times New Roman" w:hAnsi="Times New Roman" w:cs="Times New Roman"/>
        </w:rPr>
        <w:t xml:space="preserve">que </w:t>
      </w:r>
      <w:r w:rsidR="00E6624B">
        <w:rPr>
          <w:rFonts w:ascii="Times New Roman" w:eastAsia="Times New Roman" w:hAnsi="Times New Roman" w:cs="Times New Roman"/>
        </w:rPr>
        <w:t xml:space="preserve">intervienen </w:t>
      </w:r>
      <w:r w:rsidR="00AF7BA7">
        <w:rPr>
          <w:rFonts w:ascii="Times New Roman" w:eastAsia="Times New Roman" w:hAnsi="Times New Roman" w:cs="Times New Roman"/>
        </w:rPr>
        <w:t xml:space="preserve">lo hacen </w:t>
      </w:r>
      <w:r w:rsidR="00E6624B">
        <w:rPr>
          <w:rFonts w:ascii="Times New Roman" w:eastAsia="Times New Roman" w:hAnsi="Times New Roman" w:cs="Times New Roman"/>
        </w:rPr>
        <w:t xml:space="preserve">en diferentes niveles de significación y consecuencias, </w:t>
      </w:r>
      <w:r w:rsidR="001202AA">
        <w:rPr>
          <w:rFonts w:ascii="Times New Roman" w:eastAsia="Times New Roman" w:hAnsi="Times New Roman" w:cs="Times New Roman"/>
        </w:rPr>
        <w:t xml:space="preserve">todo lo cual tiene </w:t>
      </w:r>
      <w:r w:rsidR="00E6624B">
        <w:rPr>
          <w:rFonts w:ascii="Times New Roman" w:eastAsia="Times New Roman" w:hAnsi="Times New Roman" w:cs="Times New Roman"/>
        </w:rPr>
        <w:t>implicaciones en el entorno escolar</w:t>
      </w:r>
      <w:r w:rsidR="001202AA">
        <w:rPr>
          <w:rFonts w:ascii="Times New Roman" w:eastAsia="Times New Roman" w:hAnsi="Times New Roman" w:cs="Times New Roman"/>
        </w:rPr>
        <w:t>. S</w:t>
      </w:r>
      <w:r w:rsidR="00E6624B">
        <w:rPr>
          <w:rFonts w:ascii="Times New Roman" w:eastAsia="Times New Roman" w:hAnsi="Times New Roman" w:cs="Times New Roman"/>
        </w:rPr>
        <w:t xml:space="preserve">us orígenes </w:t>
      </w:r>
      <w:r w:rsidR="004456B8">
        <w:rPr>
          <w:rFonts w:ascii="Times New Roman" w:eastAsia="Times New Roman" w:hAnsi="Times New Roman" w:cs="Times New Roman"/>
        </w:rPr>
        <w:t>provienen d</w:t>
      </w:r>
      <w:r w:rsidR="00E6624B">
        <w:rPr>
          <w:rFonts w:ascii="Times New Roman" w:eastAsia="Times New Roman" w:hAnsi="Times New Roman" w:cs="Times New Roman"/>
        </w:rPr>
        <w:t>el desequilibrio de poder entre los miembros de la comunidad educativa</w:t>
      </w:r>
      <w:r w:rsidR="004456B8">
        <w:rPr>
          <w:rFonts w:ascii="Times New Roman" w:eastAsia="Times New Roman" w:hAnsi="Times New Roman" w:cs="Times New Roman"/>
        </w:rPr>
        <w:t>. Es de hacer notar que</w:t>
      </w:r>
      <w:r w:rsidR="00E6624B">
        <w:rPr>
          <w:rFonts w:ascii="Times New Roman" w:eastAsia="Times New Roman" w:hAnsi="Times New Roman" w:cs="Times New Roman"/>
        </w:rPr>
        <w:t xml:space="preserve"> </w:t>
      </w:r>
      <w:r w:rsidR="00C67F94">
        <w:rPr>
          <w:rFonts w:ascii="Times New Roman" w:eastAsia="Times New Roman" w:hAnsi="Times New Roman" w:cs="Times New Roman"/>
        </w:rPr>
        <w:t>la violencia trae</w:t>
      </w:r>
      <w:r w:rsidR="00C477B3">
        <w:rPr>
          <w:rFonts w:ascii="Times New Roman" w:eastAsia="Times New Roman" w:hAnsi="Times New Roman" w:cs="Times New Roman"/>
        </w:rPr>
        <w:t xml:space="preserve"> daños </w:t>
      </w:r>
      <w:r w:rsidR="00E6624B">
        <w:rPr>
          <w:rFonts w:ascii="Times New Roman" w:eastAsia="Times New Roman" w:hAnsi="Times New Roman" w:cs="Times New Roman"/>
        </w:rPr>
        <w:t>para ambos sujetos</w:t>
      </w:r>
      <w:r w:rsidR="004456B8">
        <w:rPr>
          <w:rFonts w:ascii="Times New Roman" w:eastAsia="Times New Roman" w:hAnsi="Times New Roman" w:cs="Times New Roman"/>
        </w:rPr>
        <w:t>,</w:t>
      </w:r>
      <w:r w:rsidR="00E6624B">
        <w:rPr>
          <w:rFonts w:ascii="Times New Roman" w:eastAsia="Times New Roman" w:hAnsi="Times New Roman" w:cs="Times New Roman"/>
        </w:rPr>
        <w:t xml:space="preserve"> el victimario </w:t>
      </w:r>
      <w:r w:rsidR="004456B8">
        <w:rPr>
          <w:rFonts w:ascii="Times New Roman" w:eastAsia="Times New Roman" w:hAnsi="Times New Roman" w:cs="Times New Roman"/>
        </w:rPr>
        <w:t xml:space="preserve">y </w:t>
      </w:r>
      <w:r w:rsidR="00E6624B">
        <w:rPr>
          <w:rFonts w:ascii="Times New Roman" w:eastAsia="Times New Roman" w:hAnsi="Times New Roman" w:cs="Times New Roman"/>
        </w:rPr>
        <w:t>la víctima</w:t>
      </w:r>
      <w:r w:rsidR="00C477B3">
        <w:rPr>
          <w:rFonts w:ascii="Times New Roman" w:eastAsia="Times New Roman" w:hAnsi="Times New Roman" w:cs="Times New Roman"/>
        </w:rPr>
        <w:t xml:space="preserve"> </w:t>
      </w:r>
      <w:r w:rsidR="00E6624B">
        <w:rPr>
          <w:rFonts w:ascii="Times New Roman" w:eastAsia="Times New Roman" w:hAnsi="Times New Roman" w:cs="Times New Roman"/>
        </w:rPr>
        <w:t>(Rodney,</w:t>
      </w:r>
      <w:r w:rsidR="003216BE" w:rsidRPr="003216BE">
        <w:rPr>
          <w:rFonts w:ascii="Times New Roman" w:eastAsia="Times New Roman" w:hAnsi="Times New Roman" w:cs="Times New Roman"/>
          <w:color w:val="000000"/>
        </w:rPr>
        <w:t xml:space="preserve"> </w:t>
      </w:r>
      <w:r w:rsidR="003216BE" w:rsidRPr="00955031">
        <w:rPr>
          <w:rFonts w:ascii="Times New Roman" w:eastAsia="Times New Roman" w:hAnsi="Times New Roman" w:cs="Times New Roman"/>
          <w:color w:val="000000"/>
        </w:rPr>
        <w:t>Bulgado, Estévez, Llivina</w:t>
      </w:r>
      <w:r w:rsidR="003216BE">
        <w:rPr>
          <w:rFonts w:ascii="Times New Roman" w:eastAsia="Times New Roman" w:hAnsi="Times New Roman" w:cs="Times New Roman"/>
          <w:color w:val="000000"/>
        </w:rPr>
        <w:t xml:space="preserve"> y</w:t>
      </w:r>
      <w:r w:rsidR="003216BE" w:rsidRPr="00955031">
        <w:rPr>
          <w:rFonts w:ascii="Times New Roman" w:eastAsia="Times New Roman" w:hAnsi="Times New Roman" w:cs="Times New Roman"/>
          <w:color w:val="000000"/>
        </w:rPr>
        <w:t xml:space="preserve"> Disla</w:t>
      </w:r>
      <w:r w:rsidR="003216BE">
        <w:rPr>
          <w:rFonts w:ascii="Times New Roman" w:eastAsia="Times New Roman" w:hAnsi="Times New Roman" w:cs="Times New Roman"/>
          <w:color w:val="000000"/>
        </w:rPr>
        <w:t>,</w:t>
      </w:r>
      <w:r w:rsidR="00E6624B">
        <w:rPr>
          <w:rFonts w:ascii="Times New Roman" w:eastAsia="Times New Roman" w:hAnsi="Times New Roman" w:cs="Times New Roman"/>
        </w:rPr>
        <w:t xml:space="preserve"> 2020). </w:t>
      </w:r>
    </w:p>
    <w:p w14:paraId="5969C6CF" w14:textId="63B62CF9" w:rsidR="002F5D46" w:rsidRDefault="00E6624B" w:rsidP="00BE03AC">
      <w:pPr>
        <w:ind w:firstLine="708"/>
        <w:rPr>
          <w:rFonts w:ascii="Times New Roman" w:eastAsia="Times New Roman" w:hAnsi="Times New Roman" w:cs="Times New Roman"/>
        </w:rPr>
      </w:pPr>
      <w:r>
        <w:rPr>
          <w:rFonts w:ascii="Times New Roman" w:eastAsia="Times New Roman" w:hAnsi="Times New Roman" w:cs="Times New Roman"/>
        </w:rPr>
        <w:t>La violencia como secuela de las nuevas culturas mediáticas, donde se ejerce una socialización multidireccional</w:t>
      </w:r>
      <w:r w:rsidR="003216BE">
        <w:rPr>
          <w:rFonts w:ascii="Times New Roman" w:eastAsia="Times New Roman" w:hAnsi="Times New Roman" w:cs="Times New Roman"/>
        </w:rPr>
        <w:t>,</w:t>
      </w:r>
      <w:r>
        <w:rPr>
          <w:rFonts w:ascii="Times New Roman" w:eastAsia="Times New Roman" w:hAnsi="Times New Roman" w:cs="Times New Roman"/>
        </w:rPr>
        <w:t xml:space="preserve"> y por sus características propias de anonimato, ha puesto al docente como cibervíctima latente de estudiantes, padres de familia, compañeros de trabajo y directivos escolares. Una sociedad en desarrollo debe visualizar el papel del docente como representante del saber</w:t>
      </w:r>
      <w:r w:rsidR="006B4957">
        <w:rPr>
          <w:rFonts w:ascii="Times New Roman" w:eastAsia="Times New Roman" w:hAnsi="Times New Roman" w:cs="Times New Roman"/>
        </w:rPr>
        <w:t xml:space="preserve">; </w:t>
      </w:r>
      <w:r>
        <w:rPr>
          <w:rFonts w:ascii="Times New Roman" w:eastAsia="Times New Roman" w:hAnsi="Times New Roman" w:cs="Times New Roman"/>
        </w:rPr>
        <w:t>constituye la encarnación de la cultura</w:t>
      </w:r>
      <w:r w:rsidR="006B4957">
        <w:rPr>
          <w:rFonts w:ascii="Times New Roman" w:eastAsia="Times New Roman" w:hAnsi="Times New Roman" w:cs="Times New Roman"/>
        </w:rPr>
        <w:t xml:space="preserve">; </w:t>
      </w:r>
      <w:r>
        <w:rPr>
          <w:rFonts w:ascii="Times New Roman" w:eastAsia="Times New Roman" w:hAnsi="Times New Roman" w:cs="Times New Roman"/>
        </w:rPr>
        <w:t>su éxito depende, además de sus cualidades</w:t>
      </w:r>
      <w:r w:rsidR="006B4957">
        <w:rPr>
          <w:rFonts w:ascii="Times New Roman" w:eastAsia="Times New Roman" w:hAnsi="Times New Roman" w:cs="Times New Roman"/>
        </w:rPr>
        <w:t>,</w:t>
      </w:r>
      <w:r>
        <w:rPr>
          <w:rFonts w:ascii="Times New Roman" w:eastAsia="Times New Roman" w:hAnsi="Times New Roman" w:cs="Times New Roman"/>
        </w:rPr>
        <w:t xml:space="preserve"> de la realidad social que le trasciende (Usagui, 2005). Una sociedad </w:t>
      </w:r>
      <w:r w:rsidR="00045B26">
        <w:rPr>
          <w:rFonts w:ascii="Times New Roman" w:eastAsia="Times New Roman" w:hAnsi="Times New Roman" w:cs="Times New Roman"/>
        </w:rPr>
        <w:t xml:space="preserve">que le </w:t>
      </w:r>
      <w:r>
        <w:rPr>
          <w:rFonts w:ascii="Times New Roman" w:eastAsia="Times New Roman" w:hAnsi="Times New Roman" w:cs="Times New Roman"/>
        </w:rPr>
        <w:t xml:space="preserve">falta </w:t>
      </w:r>
      <w:r w:rsidR="00045B26">
        <w:rPr>
          <w:rFonts w:ascii="Times New Roman" w:eastAsia="Times New Roman" w:hAnsi="Times New Roman" w:cs="Times New Roman"/>
        </w:rPr>
        <w:t xml:space="preserve">el </w:t>
      </w:r>
      <w:r>
        <w:rPr>
          <w:rFonts w:ascii="Times New Roman" w:eastAsia="Times New Roman" w:hAnsi="Times New Roman" w:cs="Times New Roman"/>
        </w:rPr>
        <w:t>respeto a sus docentes es una sociedad en decadencia</w:t>
      </w:r>
      <w:r w:rsidR="00045B26">
        <w:rPr>
          <w:rFonts w:ascii="Times New Roman" w:eastAsia="Times New Roman" w:hAnsi="Times New Roman" w:cs="Times New Roman"/>
        </w:rPr>
        <w:t xml:space="preserve">. Es </w:t>
      </w:r>
      <w:r>
        <w:rPr>
          <w:rFonts w:ascii="Times New Roman" w:eastAsia="Times New Roman" w:hAnsi="Times New Roman" w:cs="Times New Roman"/>
        </w:rPr>
        <w:t>bajo este postulado</w:t>
      </w:r>
      <w:r w:rsidR="00045B26">
        <w:rPr>
          <w:rFonts w:ascii="Times New Roman" w:eastAsia="Times New Roman" w:hAnsi="Times New Roman" w:cs="Times New Roman"/>
        </w:rPr>
        <w:t xml:space="preserve"> que </w:t>
      </w:r>
      <w:r>
        <w:rPr>
          <w:rFonts w:ascii="Times New Roman" w:eastAsia="Times New Roman" w:hAnsi="Times New Roman" w:cs="Times New Roman"/>
        </w:rPr>
        <w:t xml:space="preserve">el </w:t>
      </w:r>
      <w:r w:rsidR="00045B26">
        <w:rPr>
          <w:rFonts w:ascii="Times New Roman" w:eastAsia="Times New Roman" w:hAnsi="Times New Roman" w:cs="Times New Roman"/>
        </w:rPr>
        <w:t xml:space="preserve">presente trabajo buscará </w:t>
      </w:r>
      <w:r>
        <w:rPr>
          <w:rFonts w:ascii="Times New Roman" w:eastAsia="Times New Roman" w:hAnsi="Times New Roman" w:cs="Times New Roman"/>
        </w:rPr>
        <w:t xml:space="preserve">centrarse en recuperar su imagen y su posición como eje rector del desarrollo. </w:t>
      </w:r>
    </w:p>
    <w:p w14:paraId="5969C6D0" w14:textId="3E6E3DEC" w:rsidR="002F5D46" w:rsidRDefault="00E6624B" w:rsidP="00BE03AC">
      <w:pPr>
        <w:ind w:firstLine="708"/>
        <w:rPr>
          <w:rFonts w:ascii="Times New Roman" w:eastAsia="Times New Roman" w:hAnsi="Times New Roman" w:cs="Times New Roman"/>
        </w:rPr>
      </w:pPr>
      <w:r>
        <w:rPr>
          <w:rFonts w:ascii="Times New Roman" w:eastAsia="Times New Roman" w:hAnsi="Times New Roman" w:cs="Times New Roman"/>
        </w:rPr>
        <w:t>Se pretende</w:t>
      </w:r>
      <w:r w:rsidR="00045B26">
        <w:rPr>
          <w:rFonts w:ascii="Times New Roman" w:eastAsia="Times New Roman" w:hAnsi="Times New Roman" w:cs="Times New Roman"/>
        </w:rPr>
        <w:t>,</w:t>
      </w:r>
      <w:r>
        <w:rPr>
          <w:rFonts w:ascii="Times New Roman" w:eastAsia="Times New Roman" w:hAnsi="Times New Roman" w:cs="Times New Roman"/>
        </w:rPr>
        <w:t xml:space="preserve"> entonces, considerar el estudio </w:t>
      </w:r>
      <w:r w:rsidR="00587964">
        <w:rPr>
          <w:rFonts w:ascii="Times New Roman" w:eastAsia="Times New Roman" w:hAnsi="Times New Roman" w:cs="Times New Roman"/>
        </w:rPr>
        <w:t xml:space="preserve">doctoral </w:t>
      </w:r>
      <w:r>
        <w:rPr>
          <w:rFonts w:ascii="Times New Roman" w:eastAsia="Times New Roman" w:hAnsi="Times New Roman" w:cs="Times New Roman"/>
        </w:rPr>
        <w:t>realizado en el Instituto de Educación de la Universidad Ciudad de Dubl</w:t>
      </w:r>
      <w:r w:rsidR="006A28FF">
        <w:rPr>
          <w:rFonts w:ascii="Times New Roman" w:eastAsia="Times New Roman" w:hAnsi="Times New Roman" w:cs="Times New Roman"/>
        </w:rPr>
        <w:t>í</w:t>
      </w:r>
      <w:r>
        <w:rPr>
          <w:rFonts w:ascii="Times New Roman" w:eastAsia="Times New Roman" w:hAnsi="Times New Roman" w:cs="Times New Roman"/>
        </w:rPr>
        <w:t>n, en Irlanda, por Challenor (2018)</w:t>
      </w:r>
      <w:r w:rsidR="00045B26">
        <w:rPr>
          <w:rFonts w:ascii="Times New Roman" w:eastAsia="Times New Roman" w:hAnsi="Times New Roman" w:cs="Times New Roman"/>
        </w:rPr>
        <w:t>,</w:t>
      </w:r>
      <w:r>
        <w:rPr>
          <w:rFonts w:ascii="Times New Roman" w:eastAsia="Times New Roman" w:hAnsi="Times New Roman" w:cs="Times New Roman"/>
        </w:rPr>
        <w:t xml:space="preserve"> titulado </w:t>
      </w:r>
      <w:r w:rsidR="00F23127" w:rsidRPr="006F1A81">
        <w:rPr>
          <w:rFonts w:ascii="Times New Roman" w:eastAsia="Times New Roman" w:hAnsi="Times New Roman" w:cs="Times New Roman"/>
          <w:i/>
          <w:iCs/>
        </w:rPr>
        <w:t>Cyberbullying of Post-Primary Teachers in Ireland</w:t>
      </w:r>
      <w:r>
        <w:rPr>
          <w:rFonts w:ascii="Times New Roman" w:eastAsia="Times New Roman" w:hAnsi="Times New Roman" w:cs="Times New Roman"/>
        </w:rPr>
        <w:t>, con el propósito de retomar el instrumento llevado</w:t>
      </w:r>
      <w:r w:rsidR="00AA5E78">
        <w:rPr>
          <w:rFonts w:ascii="Times New Roman" w:eastAsia="Times New Roman" w:hAnsi="Times New Roman" w:cs="Times New Roman"/>
        </w:rPr>
        <w:t xml:space="preserve"> allí</w:t>
      </w:r>
      <w:r>
        <w:rPr>
          <w:rFonts w:ascii="Times New Roman" w:eastAsia="Times New Roman" w:hAnsi="Times New Roman" w:cs="Times New Roman"/>
        </w:rPr>
        <w:t xml:space="preserve"> a cabo, realizar la traducción correspondiente, estudiar su confiabilidad y considerar su validez.</w:t>
      </w:r>
    </w:p>
    <w:p w14:paraId="5969C6D1" w14:textId="0FA9AA98" w:rsidR="002F5D46" w:rsidRDefault="00E6624B" w:rsidP="00BE03AC">
      <w:pPr>
        <w:ind w:firstLine="708"/>
        <w:rPr>
          <w:rFonts w:ascii="Times New Roman" w:eastAsia="Times New Roman" w:hAnsi="Times New Roman" w:cs="Times New Roman"/>
        </w:rPr>
      </w:pPr>
      <w:r>
        <w:rPr>
          <w:rFonts w:ascii="Times New Roman" w:eastAsia="Times New Roman" w:hAnsi="Times New Roman" w:cs="Times New Roman"/>
        </w:rPr>
        <w:lastRenderedPageBreak/>
        <w:t xml:space="preserve"> Este estudio proporciona una comprensión de las diversas situaciones que viven los docentes en la Web</w:t>
      </w:r>
      <w:r w:rsidR="002E7482">
        <w:rPr>
          <w:rFonts w:ascii="Times New Roman" w:eastAsia="Times New Roman" w:hAnsi="Times New Roman" w:cs="Times New Roman"/>
        </w:rPr>
        <w:t xml:space="preserve">: </w:t>
      </w:r>
      <w:r>
        <w:rPr>
          <w:rFonts w:ascii="Times New Roman" w:eastAsia="Times New Roman" w:hAnsi="Times New Roman" w:cs="Times New Roman"/>
        </w:rPr>
        <w:t>c</w:t>
      </w:r>
      <w:r w:rsidR="00F23127">
        <w:rPr>
          <w:rFonts w:ascii="Times New Roman" w:eastAsia="Times New Roman" w:hAnsi="Times New Roman" w:cs="Times New Roman"/>
        </w:rPr>
        <w:t>ó</w:t>
      </w:r>
      <w:r>
        <w:rPr>
          <w:rFonts w:ascii="Times New Roman" w:eastAsia="Times New Roman" w:hAnsi="Times New Roman" w:cs="Times New Roman"/>
        </w:rPr>
        <w:t xml:space="preserve">mo autorregulan sus perfiles en las redes sociales, el tipo de herramientas de prevención y seguridad que utilizan, sus actitudes durante la comunicación llevada a cabo con sus estudiantes en línea, los tipos de ciberviolencia a los que han sido sometidos, el deterioro de su salud física y mental, los efectos de estrés severo, el miedo por su seguridad personal y su bajo rendimiento en el desempeño de su práctica a consecuencia de la ciberviolencia vivida. </w:t>
      </w:r>
    </w:p>
    <w:p w14:paraId="5969C6D2" w14:textId="2A082D23" w:rsidR="002F5D46" w:rsidRDefault="00E6624B" w:rsidP="0096553C">
      <w:pPr>
        <w:ind w:firstLine="708"/>
        <w:rPr>
          <w:rFonts w:ascii="Times New Roman" w:eastAsia="Times New Roman" w:hAnsi="Times New Roman" w:cs="Times New Roman"/>
        </w:rPr>
      </w:pPr>
      <w:r>
        <w:rPr>
          <w:rFonts w:ascii="Times New Roman" w:eastAsia="Times New Roman" w:hAnsi="Times New Roman" w:cs="Times New Roman"/>
        </w:rPr>
        <w:t>Según Challenor (2018)</w:t>
      </w:r>
      <w:r w:rsidR="00E85203">
        <w:rPr>
          <w:rFonts w:ascii="Times New Roman" w:eastAsia="Times New Roman" w:hAnsi="Times New Roman" w:cs="Times New Roman"/>
        </w:rPr>
        <w:t>,</w:t>
      </w:r>
      <w:r>
        <w:rPr>
          <w:rFonts w:ascii="Times New Roman" w:eastAsia="Times New Roman" w:hAnsi="Times New Roman" w:cs="Times New Roman"/>
        </w:rPr>
        <w:t xml:space="preserve"> </w:t>
      </w:r>
      <w:r w:rsidR="00E85203">
        <w:rPr>
          <w:rFonts w:ascii="Times New Roman" w:eastAsia="Times New Roman" w:hAnsi="Times New Roman" w:cs="Times New Roman"/>
        </w:rPr>
        <w:t>previ</w:t>
      </w:r>
      <w:r w:rsidR="000A4895">
        <w:rPr>
          <w:rFonts w:ascii="Times New Roman" w:eastAsia="Times New Roman" w:hAnsi="Times New Roman" w:cs="Times New Roman"/>
        </w:rPr>
        <w:t>amente</w:t>
      </w:r>
      <w:r>
        <w:rPr>
          <w:rFonts w:ascii="Times New Roman" w:eastAsia="Times New Roman" w:hAnsi="Times New Roman" w:cs="Times New Roman"/>
        </w:rPr>
        <w:t xml:space="preserve"> no se contaban con investigaciones que hubiesen examinado las experiencias de ciberviolencia contadas de primera mano por docentes irlandeses y que incluyeran frecuencia, victimización y </w:t>
      </w:r>
      <w:r w:rsidR="000A4895">
        <w:rPr>
          <w:rFonts w:ascii="Times New Roman" w:eastAsia="Times New Roman" w:hAnsi="Times New Roman" w:cs="Times New Roman"/>
        </w:rPr>
        <w:t xml:space="preserve">periodos </w:t>
      </w:r>
      <w:r>
        <w:rPr>
          <w:rFonts w:ascii="Times New Roman" w:eastAsia="Times New Roman" w:hAnsi="Times New Roman" w:cs="Times New Roman"/>
        </w:rPr>
        <w:t>de tiempo de los ataques, además de indagar las tácticas utilizadas, sus impactos y efectos en la escuela y la comunidad</w:t>
      </w:r>
      <w:r w:rsidR="000A4895">
        <w:rPr>
          <w:rFonts w:ascii="Times New Roman" w:eastAsia="Times New Roman" w:hAnsi="Times New Roman" w:cs="Times New Roman"/>
        </w:rPr>
        <w:t xml:space="preserve">, </w:t>
      </w:r>
      <w:r>
        <w:rPr>
          <w:rFonts w:ascii="Times New Roman" w:eastAsia="Times New Roman" w:hAnsi="Times New Roman" w:cs="Times New Roman"/>
        </w:rPr>
        <w:t xml:space="preserve">por lo que </w:t>
      </w:r>
      <w:r w:rsidR="00964952">
        <w:rPr>
          <w:rFonts w:ascii="Times New Roman" w:eastAsia="Times New Roman" w:hAnsi="Times New Roman" w:cs="Times New Roman"/>
        </w:rPr>
        <w:t xml:space="preserve">tuvo que recurrir </w:t>
      </w:r>
      <w:r w:rsidR="00431A97">
        <w:rPr>
          <w:rFonts w:ascii="Times New Roman" w:eastAsia="Times New Roman" w:hAnsi="Times New Roman" w:cs="Times New Roman"/>
        </w:rPr>
        <w:t xml:space="preserve">a los </w:t>
      </w:r>
      <w:r>
        <w:rPr>
          <w:rFonts w:ascii="Times New Roman" w:eastAsia="Times New Roman" w:hAnsi="Times New Roman" w:cs="Times New Roman"/>
        </w:rPr>
        <w:t xml:space="preserve">cuestionarios utilizados por McGuire </w:t>
      </w:r>
      <w:r w:rsidR="0066474B">
        <w:rPr>
          <w:rFonts w:ascii="Times New Roman" w:eastAsia="Times New Roman" w:hAnsi="Times New Roman" w:cs="Times New Roman"/>
        </w:rPr>
        <w:t xml:space="preserve">y </w:t>
      </w:r>
      <w:r>
        <w:rPr>
          <w:rFonts w:ascii="Times New Roman" w:eastAsia="Times New Roman" w:hAnsi="Times New Roman" w:cs="Times New Roman"/>
        </w:rPr>
        <w:t>O’Higgins Norman (2016</w:t>
      </w:r>
      <w:r w:rsidR="0096553C">
        <w:rPr>
          <w:rFonts w:ascii="Times New Roman" w:eastAsia="Times New Roman" w:hAnsi="Times New Roman" w:cs="Times New Roman"/>
        </w:rPr>
        <w:t>, citados en Challenor, 2018</w:t>
      </w:r>
      <w:r>
        <w:rPr>
          <w:rFonts w:ascii="Times New Roman" w:eastAsia="Times New Roman" w:hAnsi="Times New Roman" w:cs="Times New Roman"/>
        </w:rPr>
        <w:t>), Smith, Mahdavi, Carvalho y Tippett (2006</w:t>
      </w:r>
      <w:r w:rsidR="0096553C">
        <w:rPr>
          <w:rFonts w:ascii="Times New Roman" w:eastAsia="Times New Roman" w:hAnsi="Times New Roman" w:cs="Times New Roman"/>
        </w:rPr>
        <w:t>, citados en Challenor, 2018</w:t>
      </w:r>
      <w:r>
        <w:rPr>
          <w:rFonts w:ascii="Times New Roman" w:eastAsia="Times New Roman" w:hAnsi="Times New Roman" w:cs="Times New Roman"/>
        </w:rPr>
        <w:t xml:space="preserve">) y el </w:t>
      </w:r>
      <w:r w:rsidR="0096553C" w:rsidRPr="0096553C">
        <w:rPr>
          <w:rFonts w:ascii="Times New Roman" w:eastAsia="Times New Roman" w:hAnsi="Times New Roman" w:cs="Times New Roman"/>
        </w:rPr>
        <w:t>New Jersey School Climate Staff</w:t>
      </w:r>
      <w:r w:rsidR="0096553C">
        <w:rPr>
          <w:rFonts w:ascii="Times New Roman" w:eastAsia="Times New Roman" w:hAnsi="Times New Roman" w:cs="Times New Roman"/>
        </w:rPr>
        <w:t xml:space="preserve"> </w:t>
      </w:r>
      <w:r w:rsidR="0096553C" w:rsidRPr="0096553C">
        <w:rPr>
          <w:rFonts w:ascii="Times New Roman" w:eastAsia="Times New Roman" w:hAnsi="Times New Roman" w:cs="Times New Roman"/>
        </w:rPr>
        <w:t>Questionnaire</w:t>
      </w:r>
      <w:r>
        <w:rPr>
          <w:rFonts w:ascii="Times New Roman" w:eastAsia="Times New Roman" w:hAnsi="Times New Roman" w:cs="Times New Roman"/>
        </w:rPr>
        <w:t xml:space="preserve">, elaborado por el Departamento de Educación de </w:t>
      </w:r>
      <w:r w:rsidR="007E33E4">
        <w:rPr>
          <w:rFonts w:ascii="Times New Roman" w:eastAsia="Times New Roman" w:hAnsi="Times New Roman" w:cs="Times New Roman"/>
        </w:rPr>
        <w:t xml:space="preserve">Nueva </w:t>
      </w:r>
      <w:r>
        <w:rPr>
          <w:rFonts w:ascii="Times New Roman" w:eastAsia="Times New Roman" w:hAnsi="Times New Roman" w:cs="Times New Roman"/>
        </w:rPr>
        <w:t xml:space="preserve">Jersey. </w:t>
      </w:r>
    </w:p>
    <w:p w14:paraId="5969C6D3" w14:textId="4AA9645D" w:rsidR="002F5D46" w:rsidRDefault="00E74246" w:rsidP="00BE03AC">
      <w:pPr>
        <w:ind w:firstLine="708"/>
        <w:rPr>
          <w:rFonts w:ascii="Times New Roman" w:eastAsia="Times New Roman" w:hAnsi="Times New Roman" w:cs="Times New Roman"/>
        </w:rPr>
      </w:pPr>
      <w:r>
        <w:rPr>
          <w:rFonts w:ascii="Times New Roman" w:eastAsia="Times New Roman" w:hAnsi="Times New Roman" w:cs="Times New Roman"/>
        </w:rPr>
        <w:t xml:space="preserve">Tomando en cuenta lo </w:t>
      </w:r>
      <w:r w:rsidR="00E6624B">
        <w:rPr>
          <w:rFonts w:ascii="Times New Roman" w:eastAsia="Times New Roman" w:hAnsi="Times New Roman" w:cs="Times New Roman"/>
        </w:rPr>
        <w:t>anterior</w:t>
      </w:r>
      <w:r>
        <w:rPr>
          <w:rFonts w:ascii="Times New Roman" w:eastAsia="Times New Roman" w:hAnsi="Times New Roman" w:cs="Times New Roman"/>
        </w:rPr>
        <w:t>,</w:t>
      </w:r>
      <w:r w:rsidR="00E6624B">
        <w:rPr>
          <w:rFonts w:ascii="Times New Roman" w:eastAsia="Times New Roman" w:hAnsi="Times New Roman" w:cs="Times New Roman"/>
        </w:rPr>
        <w:t xml:space="preserve"> </w:t>
      </w:r>
      <w:r>
        <w:rPr>
          <w:rFonts w:ascii="Times New Roman" w:eastAsia="Times New Roman" w:hAnsi="Times New Roman" w:cs="Times New Roman"/>
        </w:rPr>
        <w:t xml:space="preserve">surgieron </w:t>
      </w:r>
      <w:r w:rsidR="00E6624B">
        <w:rPr>
          <w:rFonts w:ascii="Times New Roman" w:eastAsia="Times New Roman" w:hAnsi="Times New Roman" w:cs="Times New Roman"/>
        </w:rPr>
        <w:t xml:space="preserve">las siguientes </w:t>
      </w:r>
      <w:r>
        <w:rPr>
          <w:rFonts w:ascii="Times New Roman" w:eastAsia="Times New Roman" w:hAnsi="Times New Roman" w:cs="Times New Roman"/>
        </w:rPr>
        <w:t>interrogantes:</w:t>
      </w:r>
      <w:r w:rsidR="00E6624B">
        <w:rPr>
          <w:rFonts w:ascii="Times New Roman" w:eastAsia="Times New Roman" w:hAnsi="Times New Roman" w:cs="Times New Roman"/>
        </w:rPr>
        <w:t xml:space="preserve"> ¿</w:t>
      </w:r>
      <w:r>
        <w:rPr>
          <w:rFonts w:ascii="Times New Roman" w:eastAsia="Times New Roman" w:hAnsi="Times New Roman" w:cs="Times New Roman"/>
        </w:rPr>
        <w:t xml:space="preserve">es </w:t>
      </w:r>
      <w:r w:rsidR="00E6624B">
        <w:rPr>
          <w:rFonts w:ascii="Times New Roman" w:eastAsia="Times New Roman" w:hAnsi="Times New Roman" w:cs="Times New Roman"/>
        </w:rPr>
        <w:t>el cuestionario utilizado por Challenor (2018) confiable en el contexto mexicano?, ¿</w:t>
      </w:r>
      <w:r>
        <w:rPr>
          <w:rFonts w:ascii="Times New Roman" w:eastAsia="Times New Roman" w:hAnsi="Times New Roman" w:cs="Times New Roman"/>
        </w:rPr>
        <w:t xml:space="preserve">cuál </w:t>
      </w:r>
      <w:r w:rsidR="00E6624B">
        <w:rPr>
          <w:rFonts w:ascii="Times New Roman" w:eastAsia="Times New Roman" w:hAnsi="Times New Roman" w:cs="Times New Roman"/>
        </w:rPr>
        <w:t xml:space="preserve">es la valoración emitida por los expertos? </w:t>
      </w:r>
      <w:r>
        <w:rPr>
          <w:rFonts w:ascii="Times New Roman" w:eastAsia="Times New Roman" w:hAnsi="Times New Roman" w:cs="Times New Roman"/>
        </w:rPr>
        <w:t>y</w:t>
      </w:r>
      <w:r w:rsidR="00E6624B">
        <w:rPr>
          <w:rFonts w:ascii="Times New Roman" w:eastAsia="Times New Roman" w:hAnsi="Times New Roman" w:cs="Times New Roman"/>
        </w:rPr>
        <w:t xml:space="preserve"> ¿</w:t>
      </w:r>
      <w:r>
        <w:rPr>
          <w:rFonts w:ascii="Times New Roman" w:eastAsia="Times New Roman" w:hAnsi="Times New Roman" w:cs="Times New Roman"/>
        </w:rPr>
        <w:t xml:space="preserve">cuál </w:t>
      </w:r>
      <w:r w:rsidR="00E6624B">
        <w:rPr>
          <w:rFonts w:ascii="Times New Roman" w:eastAsia="Times New Roman" w:hAnsi="Times New Roman" w:cs="Times New Roman"/>
        </w:rPr>
        <w:t>es la validez del instrumento emitido por criterio de jueces?</w:t>
      </w:r>
    </w:p>
    <w:p w14:paraId="5969C6D4" w14:textId="44D40909" w:rsidR="002F5D46" w:rsidRDefault="00E6624B" w:rsidP="00BB5111">
      <w:pPr>
        <w:ind w:firstLine="708"/>
        <w:rPr>
          <w:rFonts w:ascii="Times New Roman" w:eastAsia="Times New Roman" w:hAnsi="Times New Roman" w:cs="Times New Roman"/>
        </w:rPr>
      </w:pPr>
      <w:r>
        <w:rPr>
          <w:rFonts w:ascii="Times New Roman" w:eastAsia="Times New Roman" w:hAnsi="Times New Roman" w:cs="Times New Roman"/>
        </w:rPr>
        <w:t>Para llevar a cabo este estudio</w:t>
      </w:r>
      <w:r w:rsidR="00E74246">
        <w:rPr>
          <w:rFonts w:ascii="Times New Roman" w:eastAsia="Times New Roman" w:hAnsi="Times New Roman" w:cs="Times New Roman"/>
        </w:rPr>
        <w:t>,</w:t>
      </w:r>
      <w:r>
        <w:rPr>
          <w:rFonts w:ascii="Times New Roman" w:eastAsia="Times New Roman" w:hAnsi="Times New Roman" w:cs="Times New Roman"/>
        </w:rPr>
        <w:t xml:space="preserve"> se partió del concepto </w:t>
      </w:r>
      <w:r>
        <w:rPr>
          <w:rFonts w:ascii="Times New Roman" w:eastAsia="Times New Roman" w:hAnsi="Times New Roman" w:cs="Times New Roman"/>
          <w:i/>
        </w:rPr>
        <w:t>validación de jueces</w:t>
      </w:r>
      <w:r>
        <w:rPr>
          <w:rFonts w:ascii="Times New Roman" w:eastAsia="Times New Roman" w:hAnsi="Times New Roman" w:cs="Times New Roman"/>
        </w:rPr>
        <w:t xml:space="preserve">. En cuanto a la validación, de acuerdo </w:t>
      </w:r>
      <w:r w:rsidR="00E74246">
        <w:rPr>
          <w:rFonts w:ascii="Times New Roman" w:eastAsia="Times New Roman" w:hAnsi="Times New Roman" w:cs="Times New Roman"/>
        </w:rPr>
        <w:t xml:space="preserve">con </w:t>
      </w:r>
      <w:r>
        <w:rPr>
          <w:rFonts w:ascii="Times New Roman" w:eastAsia="Times New Roman" w:hAnsi="Times New Roman" w:cs="Times New Roman"/>
        </w:rPr>
        <w:t>Corral (2009)</w:t>
      </w:r>
      <w:r w:rsidR="00E74246">
        <w:rPr>
          <w:rFonts w:ascii="Times New Roman" w:eastAsia="Times New Roman" w:hAnsi="Times New Roman" w:cs="Times New Roman"/>
        </w:rPr>
        <w:t>,</w:t>
      </w:r>
      <w:r>
        <w:rPr>
          <w:rFonts w:ascii="Times New Roman" w:eastAsia="Times New Roman" w:hAnsi="Times New Roman" w:cs="Times New Roman"/>
        </w:rPr>
        <w:t xml:space="preserve"> un instrumento debe reflejar </w:t>
      </w:r>
      <w:r w:rsidR="000B4C23">
        <w:rPr>
          <w:rFonts w:ascii="Times New Roman" w:eastAsia="Times New Roman" w:hAnsi="Times New Roman" w:cs="Times New Roman"/>
        </w:rPr>
        <w:t xml:space="preserve">un </w:t>
      </w:r>
      <w:r>
        <w:rPr>
          <w:rFonts w:ascii="Times New Roman" w:eastAsia="Times New Roman" w:hAnsi="Times New Roman" w:cs="Times New Roman"/>
        </w:rPr>
        <w:t xml:space="preserve">dominio específico </w:t>
      </w:r>
      <w:r w:rsidR="00BB5111">
        <w:rPr>
          <w:rFonts w:ascii="Times New Roman" w:eastAsia="Times New Roman" w:hAnsi="Times New Roman" w:cs="Times New Roman"/>
        </w:rPr>
        <w:t xml:space="preserve">del contenido de la característica o rasgo </w:t>
      </w:r>
      <w:r>
        <w:rPr>
          <w:rFonts w:ascii="Times New Roman" w:eastAsia="Times New Roman" w:hAnsi="Times New Roman" w:cs="Times New Roman"/>
        </w:rPr>
        <w:t>a medir</w:t>
      </w:r>
      <w:r w:rsidR="00BB5111">
        <w:rPr>
          <w:rFonts w:ascii="Times New Roman" w:eastAsia="Times New Roman" w:hAnsi="Times New Roman" w:cs="Times New Roman"/>
        </w:rPr>
        <w:t>. En sus propias palabras, “</w:t>
      </w:r>
      <w:r w:rsidR="00BB5111" w:rsidRPr="00BB5111">
        <w:rPr>
          <w:rFonts w:ascii="Times New Roman" w:eastAsia="Times New Roman" w:hAnsi="Times New Roman" w:cs="Times New Roman"/>
        </w:rPr>
        <w:t>se trata de determinar hasta dónde los ítemes o reactivos de</w:t>
      </w:r>
      <w:r w:rsidR="00BB5111">
        <w:rPr>
          <w:rFonts w:ascii="Times New Roman" w:eastAsia="Times New Roman" w:hAnsi="Times New Roman" w:cs="Times New Roman"/>
        </w:rPr>
        <w:t xml:space="preserve"> </w:t>
      </w:r>
      <w:r w:rsidR="00BB5111" w:rsidRPr="00BB5111">
        <w:rPr>
          <w:rFonts w:ascii="Times New Roman" w:eastAsia="Times New Roman" w:hAnsi="Times New Roman" w:cs="Times New Roman"/>
        </w:rPr>
        <w:t>un instrumento son representativos del universo de contenido de la</w:t>
      </w:r>
      <w:r w:rsidR="00BB5111">
        <w:rPr>
          <w:rFonts w:ascii="Times New Roman" w:eastAsia="Times New Roman" w:hAnsi="Times New Roman" w:cs="Times New Roman"/>
        </w:rPr>
        <w:t xml:space="preserve"> </w:t>
      </w:r>
      <w:r w:rsidR="00BB5111" w:rsidRPr="00BB5111">
        <w:rPr>
          <w:rFonts w:ascii="Times New Roman" w:eastAsia="Times New Roman" w:hAnsi="Times New Roman" w:cs="Times New Roman"/>
        </w:rPr>
        <w:t>característica o rasgo que se quiere medir</w:t>
      </w:r>
      <w:r w:rsidR="00AC3FD7">
        <w:rPr>
          <w:rFonts w:ascii="Times New Roman" w:eastAsia="Times New Roman" w:hAnsi="Times New Roman" w:cs="Times New Roman"/>
        </w:rPr>
        <w:t>” (p. 230)</w:t>
      </w:r>
      <w:r w:rsidR="00EF6344">
        <w:rPr>
          <w:rFonts w:ascii="Times New Roman" w:eastAsia="Times New Roman" w:hAnsi="Times New Roman" w:cs="Times New Roman"/>
        </w:rPr>
        <w:t xml:space="preserve">. Y </w:t>
      </w:r>
      <w:r>
        <w:rPr>
          <w:rFonts w:ascii="Times New Roman" w:eastAsia="Times New Roman" w:hAnsi="Times New Roman" w:cs="Times New Roman"/>
        </w:rPr>
        <w:t>en cuanto a la confiabilidad</w:t>
      </w:r>
      <w:r w:rsidR="00EF6344">
        <w:rPr>
          <w:rFonts w:ascii="Times New Roman" w:eastAsia="Times New Roman" w:hAnsi="Times New Roman" w:cs="Times New Roman"/>
        </w:rPr>
        <w:t>,</w:t>
      </w:r>
      <w:r>
        <w:rPr>
          <w:rFonts w:ascii="Times New Roman" w:eastAsia="Times New Roman" w:hAnsi="Times New Roman" w:cs="Times New Roman"/>
        </w:rPr>
        <w:t xml:space="preserve"> se refiere al procedimiento de la medición considerando su exactitud y precisión. </w:t>
      </w:r>
    </w:p>
    <w:p w14:paraId="31D43EC2" w14:textId="55F5761C" w:rsidR="00771733" w:rsidRDefault="004B5C1E" w:rsidP="004325CC">
      <w:pPr>
        <w:ind w:firstLine="708"/>
        <w:rPr>
          <w:rFonts w:ascii="Times New Roman" w:eastAsia="Times New Roman" w:hAnsi="Times New Roman" w:cs="Times New Roman"/>
        </w:rPr>
      </w:pPr>
      <w:r>
        <w:rPr>
          <w:rFonts w:ascii="Times New Roman" w:eastAsia="Times New Roman" w:hAnsi="Times New Roman" w:cs="Times New Roman"/>
        </w:rPr>
        <w:t>U</w:t>
      </w:r>
      <w:r w:rsidR="00E6624B">
        <w:rPr>
          <w:rFonts w:ascii="Times New Roman" w:eastAsia="Times New Roman" w:hAnsi="Times New Roman" w:cs="Times New Roman"/>
        </w:rPr>
        <w:t>n juez es aquella persona cuyo trabajo se centra en evaluar los ítems formulados previamente en un instrumento</w:t>
      </w:r>
      <w:r w:rsidR="002968DE">
        <w:rPr>
          <w:rFonts w:ascii="Times New Roman" w:eastAsia="Times New Roman" w:hAnsi="Times New Roman" w:cs="Times New Roman"/>
        </w:rPr>
        <w:t xml:space="preserve">. Cabe señalar que, </w:t>
      </w:r>
      <w:r w:rsidR="00E6624B">
        <w:rPr>
          <w:rFonts w:ascii="Times New Roman" w:eastAsia="Times New Roman" w:hAnsi="Times New Roman" w:cs="Times New Roman"/>
        </w:rPr>
        <w:t xml:space="preserve">si </w:t>
      </w:r>
      <w:r w:rsidR="002968DE">
        <w:rPr>
          <w:rFonts w:ascii="Times New Roman" w:eastAsia="Times New Roman" w:hAnsi="Times New Roman" w:cs="Times New Roman"/>
        </w:rPr>
        <w:t xml:space="preserve">se trata de </w:t>
      </w:r>
      <w:r w:rsidR="00E6624B">
        <w:rPr>
          <w:rFonts w:ascii="Times New Roman" w:eastAsia="Times New Roman" w:hAnsi="Times New Roman" w:cs="Times New Roman"/>
        </w:rPr>
        <w:t xml:space="preserve">investigadores, su línea </w:t>
      </w:r>
      <w:r w:rsidR="00DA40A1">
        <w:rPr>
          <w:rFonts w:ascii="Times New Roman" w:eastAsia="Times New Roman" w:hAnsi="Times New Roman" w:cs="Times New Roman"/>
        </w:rPr>
        <w:t xml:space="preserve">de investigación </w:t>
      </w:r>
      <w:r w:rsidR="00E6624B">
        <w:rPr>
          <w:rFonts w:ascii="Times New Roman" w:eastAsia="Times New Roman" w:hAnsi="Times New Roman" w:cs="Times New Roman"/>
        </w:rPr>
        <w:t xml:space="preserve">no necesariamente </w:t>
      </w:r>
      <w:r w:rsidR="00DA40A1">
        <w:rPr>
          <w:rFonts w:ascii="Times New Roman" w:eastAsia="Times New Roman" w:hAnsi="Times New Roman" w:cs="Times New Roman"/>
        </w:rPr>
        <w:t xml:space="preserve">debe </w:t>
      </w:r>
      <w:r w:rsidR="00E6624B">
        <w:rPr>
          <w:rFonts w:ascii="Times New Roman" w:eastAsia="Times New Roman" w:hAnsi="Times New Roman" w:cs="Times New Roman"/>
        </w:rPr>
        <w:t>pertenece</w:t>
      </w:r>
      <w:r w:rsidR="00DA40A1">
        <w:rPr>
          <w:rFonts w:ascii="Times New Roman" w:eastAsia="Times New Roman" w:hAnsi="Times New Roman" w:cs="Times New Roman"/>
        </w:rPr>
        <w:t>r</w:t>
      </w:r>
      <w:r w:rsidR="00E6624B">
        <w:rPr>
          <w:rFonts w:ascii="Times New Roman" w:eastAsia="Times New Roman" w:hAnsi="Times New Roman" w:cs="Times New Roman"/>
        </w:rPr>
        <w:t xml:space="preserve"> a la del estudio (Supo, 2013). </w:t>
      </w:r>
      <w:r w:rsidR="004325CC">
        <w:rPr>
          <w:rFonts w:ascii="Times New Roman" w:eastAsia="Times New Roman" w:hAnsi="Times New Roman" w:cs="Times New Roman"/>
        </w:rPr>
        <w:t>Aquí se</w:t>
      </w:r>
      <w:r w:rsidR="00E6624B">
        <w:rPr>
          <w:rFonts w:ascii="Times New Roman" w:eastAsia="Times New Roman" w:hAnsi="Times New Roman" w:cs="Times New Roman"/>
        </w:rPr>
        <w:t xml:space="preserve"> considera </w:t>
      </w:r>
      <w:r w:rsidR="004325CC">
        <w:rPr>
          <w:rFonts w:ascii="Times New Roman" w:eastAsia="Times New Roman" w:hAnsi="Times New Roman" w:cs="Times New Roman"/>
        </w:rPr>
        <w:t xml:space="preserve">a la </w:t>
      </w:r>
      <w:r w:rsidR="00E6624B">
        <w:rPr>
          <w:rFonts w:ascii="Times New Roman" w:eastAsia="Times New Roman" w:hAnsi="Times New Roman" w:cs="Times New Roman"/>
        </w:rPr>
        <w:t xml:space="preserve">validación de jueces en razón </w:t>
      </w:r>
      <w:r w:rsidR="00EF6344">
        <w:rPr>
          <w:rFonts w:ascii="Times New Roman" w:eastAsia="Times New Roman" w:hAnsi="Times New Roman" w:cs="Times New Roman"/>
        </w:rPr>
        <w:t xml:space="preserve">de </w:t>
      </w:r>
      <w:r w:rsidR="00E6624B">
        <w:rPr>
          <w:rFonts w:ascii="Times New Roman" w:eastAsia="Times New Roman" w:hAnsi="Times New Roman" w:cs="Times New Roman"/>
        </w:rPr>
        <w:t xml:space="preserve">que el tema de </w:t>
      </w:r>
      <w:r w:rsidR="004325CC">
        <w:rPr>
          <w:rFonts w:ascii="Times New Roman" w:eastAsia="Times New Roman" w:hAnsi="Times New Roman" w:cs="Times New Roman"/>
        </w:rPr>
        <w:t xml:space="preserve">la </w:t>
      </w:r>
      <w:r w:rsidR="00E6624B">
        <w:rPr>
          <w:rFonts w:ascii="Times New Roman" w:eastAsia="Times New Roman" w:hAnsi="Times New Roman" w:cs="Times New Roman"/>
        </w:rPr>
        <w:t xml:space="preserve">ciberviolencia del estudiante </w:t>
      </w:r>
      <w:r w:rsidR="004325CC">
        <w:rPr>
          <w:rFonts w:ascii="Times New Roman" w:eastAsia="Times New Roman" w:hAnsi="Times New Roman" w:cs="Times New Roman"/>
        </w:rPr>
        <w:t xml:space="preserve">hacia el </w:t>
      </w:r>
      <w:r w:rsidR="00E6624B">
        <w:rPr>
          <w:rFonts w:ascii="Times New Roman" w:eastAsia="Times New Roman" w:hAnsi="Times New Roman" w:cs="Times New Roman"/>
        </w:rPr>
        <w:t xml:space="preserve">docente ha sido poco estudiado en </w:t>
      </w:r>
      <w:r w:rsidR="00771733">
        <w:rPr>
          <w:rFonts w:ascii="Times New Roman" w:eastAsia="Times New Roman" w:hAnsi="Times New Roman" w:cs="Times New Roman"/>
        </w:rPr>
        <w:t>México</w:t>
      </w:r>
      <w:r w:rsidR="00593D83">
        <w:rPr>
          <w:rFonts w:ascii="Times New Roman" w:eastAsia="Times New Roman" w:hAnsi="Times New Roman" w:cs="Times New Roman"/>
        </w:rPr>
        <w:t>;</w:t>
      </w:r>
      <w:r w:rsidR="00EF6344">
        <w:rPr>
          <w:rFonts w:ascii="Times New Roman" w:eastAsia="Times New Roman" w:hAnsi="Times New Roman" w:cs="Times New Roman"/>
        </w:rPr>
        <w:t xml:space="preserve"> </w:t>
      </w:r>
      <w:r w:rsidR="00E6624B">
        <w:rPr>
          <w:rFonts w:ascii="Times New Roman" w:eastAsia="Times New Roman" w:hAnsi="Times New Roman" w:cs="Times New Roman"/>
        </w:rPr>
        <w:t>las investigaciones</w:t>
      </w:r>
      <w:r w:rsidR="00593D83">
        <w:rPr>
          <w:rFonts w:ascii="Times New Roman" w:eastAsia="Times New Roman" w:hAnsi="Times New Roman" w:cs="Times New Roman"/>
        </w:rPr>
        <w:t xml:space="preserve"> más bien</w:t>
      </w:r>
      <w:r w:rsidR="00E6624B">
        <w:rPr>
          <w:rFonts w:ascii="Times New Roman" w:eastAsia="Times New Roman" w:hAnsi="Times New Roman" w:cs="Times New Roman"/>
        </w:rPr>
        <w:t xml:space="preserve"> se han centrado en </w:t>
      </w:r>
      <w:r w:rsidR="00771733">
        <w:rPr>
          <w:rFonts w:ascii="Times New Roman" w:eastAsia="Times New Roman" w:hAnsi="Times New Roman" w:cs="Times New Roman"/>
        </w:rPr>
        <w:t xml:space="preserve">la </w:t>
      </w:r>
      <w:r w:rsidR="00E6624B">
        <w:rPr>
          <w:rFonts w:ascii="Times New Roman" w:eastAsia="Times New Roman" w:hAnsi="Times New Roman" w:cs="Times New Roman"/>
        </w:rPr>
        <w:t xml:space="preserve">ciberviolencia entre los mismos estudiantes. </w:t>
      </w:r>
    </w:p>
    <w:p w14:paraId="5969C6D6" w14:textId="12613630" w:rsidR="002F5D46" w:rsidRDefault="00E6624B" w:rsidP="004325CC">
      <w:pPr>
        <w:ind w:firstLine="708"/>
        <w:rPr>
          <w:rFonts w:ascii="Times New Roman" w:eastAsia="Times New Roman" w:hAnsi="Times New Roman" w:cs="Times New Roman"/>
        </w:rPr>
      </w:pPr>
      <w:r>
        <w:rPr>
          <w:rFonts w:ascii="Times New Roman" w:eastAsia="Times New Roman" w:hAnsi="Times New Roman" w:cs="Times New Roman"/>
        </w:rPr>
        <w:lastRenderedPageBreak/>
        <w:t>Por su parte</w:t>
      </w:r>
      <w:r w:rsidR="00EF6344">
        <w:rPr>
          <w:rFonts w:ascii="Times New Roman" w:eastAsia="Times New Roman" w:hAnsi="Times New Roman" w:cs="Times New Roman"/>
        </w:rPr>
        <w:t>,</w:t>
      </w:r>
      <w:r>
        <w:rPr>
          <w:rFonts w:ascii="Times New Roman" w:eastAsia="Times New Roman" w:hAnsi="Times New Roman" w:cs="Times New Roman"/>
        </w:rPr>
        <w:t xml:space="preserve"> el concepto de </w:t>
      </w:r>
      <w:r w:rsidRPr="006F1A81">
        <w:rPr>
          <w:rFonts w:ascii="Times New Roman" w:eastAsia="Times New Roman" w:hAnsi="Times New Roman" w:cs="Times New Roman"/>
          <w:i/>
          <w:iCs/>
        </w:rPr>
        <w:t>experto</w:t>
      </w:r>
      <w:r w:rsidR="00EF6344">
        <w:rPr>
          <w:rFonts w:ascii="Times New Roman" w:eastAsia="Times New Roman" w:hAnsi="Times New Roman" w:cs="Times New Roman"/>
        </w:rPr>
        <w:t>,</w:t>
      </w:r>
      <w:r>
        <w:rPr>
          <w:rFonts w:ascii="Times New Roman" w:eastAsia="Times New Roman" w:hAnsi="Times New Roman" w:cs="Times New Roman"/>
        </w:rPr>
        <w:t xml:space="preserve"> para Supo (2013)</w:t>
      </w:r>
      <w:r w:rsidR="00EF6344">
        <w:rPr>
          <w:rFonts w:ascii="Times New Roman" w:eastAsia="Times New Roman" w:hAnsi="Times New Roman" w:cs="Times New Roman"/>
        </w:rPr>
        <w:t>,</w:t>
      </w:r>
      <w:r>
        <w:rPr>
          <w:rFonts w:ascii="Times New Roman" w:eastAsia="Times New Roman" w:hAnsi="Times New Roman" w:cs="Times New Roman"/>
        </w:rPr>
        <w:t xml:space="preserve"> </w:t>
      </w:r>
      <w:r w:rsidR="004325CC">
        <w:rPr>
          <w:rFonts w:ascii="Times New Roman" w:eastAsia="Times New Roman" w:hAnsi="Times New Roman" w:cs="Times New Roman"/>
        </w:rPr>
        <w:t xml:space="preserve">apunta a una </w:t>
      </w:r>
      <w:r>
        <w:rPr>
          <w:rFonts w:ascii="Times New Roman" w:eastAsia="Times New Roman" w:hAnsi="Times New Roman" w:cs="Times New Roman"/>
        </w:rPr>
        <w:t xml:space="preserve">persona con amplia experiencia en el desarrollo de estudios dentro de la línea de investigación o aquella persona que, sin ser investigador, tiene amplio conocimiento del tema y puede ser considerada </w:t>
      </w:r>
      <w:r w:rsidR="004325CC">
        <w:rPr>
          <w:rFonts w:ascii="Times New Roman" w:eastAsia="Times New Roman" w:hAnsi="Times New Roman" w:cs="Times New Roman"/>
        </w:rPr>
        <w:t>como tal</w:t>
      </w:r>
      <w:r>
        <w:rPr>
          <w:rFonts w:ascii="Times New Roman" w:eastAsia="Times New Roman" w:hAnsi="Times New Roman" w:cs="Times New Roman"/>
        </w:rPr>
        <w:t xml:space="preserve">. </w:t>
      </w:r>
      <w:r w:rsidR="00EF6344">
        <w:rPr>
          <w:rFonts w:ascii="Times New Roman" w:eastAsia="Times New Roman" w:hAnsi="Times New Roman" w:cs="Times New Roman"/>
        </w:rPr>
        <w:t>En este caso,</w:t>
      </w:r>
      <w:r>
        <w:rPr>
          <w:rFonts w:ascii="Times New Roman" w:eastAsia="Times New Roman" w:hAnsi="Times New Roman" w:cs="Times New Roman"/>
        </w:rPr>
        <w:t xml:space="preserve"> al no contar con expertos o investigadores en la línea</w:t>
      </w:r>
      <w:r w:rsidR="00EF6344">
        <w:rPr>
          <w:rFonts w:ascii="Times New Roman" w:eastAsia="Times New Roman" w:hAnsi="Times New Roman" w:cs="Times New Roman"/>
        </w:rPr>
        <w:t>,</w:t>
      </w:r>
      <w:r>
        <w:rPr>
          <w:rFonts w:ascii="Times New Roman" w:eastAsia="Times New Roman" w:hAnsi="Times New Roman" w:cs="Times New Roman"/>
        </w:rPr>
        <w:t xml:space="preserve"> se optó por la validación de jueces.</w:t>
      </w:r>
    </w:p>
    <w:p w14:paraId="5969C6D7" w14:textId="47760872" w:rsidR="002F5D46" w:rsidRDefault="00E6624B" w:rsidP="00BE03AC">
      <w:pPr>
        <w:ind w:firstLine="708"/>
        <w:rPr>
          <w:rFonts w:ascii="Times New Roman" w:eastAsia="Times New Roman" w:hAnsi="Times New Roman" w:cs="Times New Roman"/>
          <w:color w:val="000000"/>
        </w:rPr>
      </w:pPr>
      <w:r>
        <w:rPr>
          <w:rFonts w:ascii="Times New Roman" w:eastAsia="Times New Roman" w:hAnsi="Times New Roman" w:cs="Times New Roman"/>
          <w:color w:val="000000"/>
        </w:rPr>
        <w:t>Según Downing (2003)</w:t>
      </w:r>
      <w:r w:rsidR="00EF634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AE5DF8">
        <w:rPr>
          <w:rFonts w:ascii="Times New Roman" w:eastAsia="Times New Roman" w:hAnsi="Times New Roman" w:cs="Times New Roman"/>
          <w:color w:val="000000"/>
        </w:rPr>
        <w:t xml:space="preserve">la validez se plantea como una hipótesis </w:t>
      </w:r>
      <w:r w:rsidR="002E5FBC">
        <w:rPr>
          <w:rFonts w:ascii="Times New Roman" w:eastAsia="Times New Roman" w:hAnsi="Times New Roman" w:cs="Times New Roman"/>
          <w:color w:val="000000"/>
        </w:rPr>
        <w:t>y ut</w:t>
      </w:r>
      <w:r w:rsidR="006119EE">
        <w:rPr>
          <w:rFonts w:ascii="Times New Roman" w:eastAsia="Times New Roman" w:hAnsi="Times New Roman" w:cs="Times New Roman"/>
          <w:color w:val="000000"/>
        </w:rPr>
        <w:t>i</w:t>
      </w:r>
      <w:r w:rsidR="002E5FBC">
        <w:rPr>
          <w:rFonts w:ascii="Times New Roman" w:eastAsia="Times New Roman" w:hAnsi="Times New Roman" w:cs="Times New Roman"/>
          <w:color w:val="000000"/>
        </w:rPr>
        <w:t>liza teoría, lógica y métodos científicos para recolectar información</w:t>
      </w:r>
      <w:r w:rsidR="00631946">
        <w:rPr>
          <w:rFonts w:ascii="Times New Roman" w:eastAsia="Times New Roman" w:hAnsi="Times New Roman" w:cs="Times New Roman"/>
          <w:color w:val="000000"/>
        </w:rPr>
        <w:t xml:space="preserve"> y respaldar la</w:t>
      </w:r>
      <w:r w:rsidR="00EF1A75">
        <w:rPr>
          <w:rFonts w:ascii="Times New Roman" w:eastAsia="Times New Roman" w:hAnsi="Times New Roman" w:cs="Times New Roman"/>
          <w:color w:val="000000"/>
        </w:rPr>
        <w:t>s interpretaciones propuestas</w:t>
      </w:r>
      <w:r>
        <w:rPr>
          <w:rFonts w:ascii="Times New Roman" w:eastAsia="Times New Roman" w:hAnsi="Times New Roman" w:cs="Times New Roman"/>
          <w:color w:val="000000"/>
        </w:rPr>
        <w:t>. Asimismo, los autores Villasís</w:t>
      </w:r>
      <w:r w:rsidR="007D2C33">
        <w:rPr>
          <w:rFonts w:ascii="Times New Roman" w:eastAsia="Times New Roman" w:hAnsi="Times New Roman" w:cs="Times New Roman"/>
          <w:i/>
          <w:color w:val="000000"/>
        </w:rPr>
        <w:t xml:space="preserve">, </w:t>
      </w:r>
      <w:r w:rsidR="007D2C33">
        <w:rPr>
          <w:rFonts w:ascii="Times New Roman" w:eastAsia="Times New Roman" w:hAnsi="Times New Roman" w:cs="Times New Roman"/>
        </w:rPr>
        <w:t>Márquez, Zurita, Miranda y Escamilla</w:t>
      </w:r>
      <w:r w:rsidR="007D2C33">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(2018) </w:t>
      </w:r>
      <w:r w:rsidR="00FA717D">
        <w:rPr>
          <w:rFonts w:ascii="Times New Roman" w:eastAsia="Times New Roman" w:hAnsi="Times New Roman" w:cs="Times New Roman"/>
          <w:color w:val="000000"/>
        </w:rPr>
        <w:t xml:space="preserve">mencionan que este </w:t>
      </w:r>
      <w:r>
        <w:rPr>
          <w:rFonts w:ascii="Times New Roman" w:eastAsia="Times New Roman" w:hAnsi="Times New Roman" w:cs="Times New Roman"/>
          <w:color w:val="000000"/>
        </w:rPr>
        <w:t xml:space="preserve">término </w:t>
      </w:r>
      <w:r w:rsidR="00FA717D">
        <w:rPr>
          <w:rFonts w:ascii="Times New Roman" w:eastAsia="Times New Roman" w:hAnsi="Times New Roman" w:cs="Times New Roman"/>
          <w:color w:val="000000"/>
        </w:rPr>
        <w:t>en contextos investigativos refiere</w:t>
      </w:r>
      <w:r>
        <w:rPr>
          <w:rFonts w:ascii="Times New Roman" w:eastAsia="Times New Roman" w:hAnsi="Times New Roman" w:cs="Times New Roman"/>
          <w:color w:val="000000"/>
        </w:rPr>
        <w:t xml:space="preserve"> a lo que es </w:t>
      </w:r>
      <w:r w:rsidR="00142E05">
        <w:rPr>
          <w:rFonts w:ascii="Times New Roman" w:eastAsia="Times New Roman" w:hAnsi="Times New Roman" w:cs="Times New Roman"/>
          <w:color w:val="000000"/>
        </w:rPr>
        <w:t xml:space="preserve">verdadero o </w:t>
      </w:r>
      <w:r>
        <w:rPr>
          <w:rFonts w:ascii="Times New Roman" w:eastAsia="Times New Roman" w:hAnsi="Times New Roman" w:cs="Times New Roman"/>
          <w:color w:val="000000"/>
        </w:rPr>
        <w:t xml:space="preserve">muy cercano a la realidad. </w:t>
      </w:r>
    </w:p>
    <w:p w14:paraId="5969C6D8" w14:textId="4048B00A" w:rsidR="002F5D46" w:rsidRDefault="00E6624B" w:rsidP="00BE03AC">
      <w:pPr>
        <w:ind w:firstLine="708"/>
        <w:rPr>
          <w:rFonts w:ascii="Times New Roman" w:eastAsia="Times New Roman" w:hAnsi="Times New Roman" w:cs="Times New Roman"/>
        </w:rPr>
      </w:pPr>
      <w:r>
        <w:rPr>
          <w:rFonts w:ascii="Times New Roman" w:eastAsia="Times New Roman" w:hAnsi="Times New Roman" w:cs="Times New Roman"/>
        </w:rPr>
        <w:t xml:space="preserve">Esta investigación </w:t>
      </w:r>
      <w:r w:rsidR="00EF1A75">
        <w:rPr>
          <w:rFonts w:ascii="Times New Roman" w:eastAsia="Times New Roman" w:hAnsi="Times New Roman" w:cs="Times New Roman"/>
        </w:rPr>
        <w:t>pretende</w:t>
      </w:r>
      <w:r>
        <w:rPr>
          <w:rFonts w:ascii="Times New Roman" w:eastAsia="Times New Roman" w:hAnsi="Times New Roman" w:cs="Times New Roman"/>
        </w:rPr>
        <w:t xml:space="preserve"> contribuir a la elaboración de un instrumento que pueda servir para medir frecuencia, tácticas y tipos de ciberataques propiciados al docente; de igual manera</w:t>
      </w:r>
      <w:r w:rsidR="00EF1A75">
        <w:rPr>
          <w:rFonts w:ascii="Times New Roman" w:eastAsia="Times New Roman" w:hAnsi="Times New Roman" w:cs="Times New Roman"/>
        </w:rPr>
        <w:t>,</w:t>
      </w:r>
      <w:r>
        <w:rPr>
          <w:rFonts w:ascii="Times New Roman" w:eastAsia="Times New Roman" w:hAnsi="Times New Roman" w:cs="Times New Roman"/>
        </w:rPr>
        <w:t xml:space="preserve"> </w:t>
      </w:r>
      <w:r w:rsidR="00EF1A75">
        <w:rPr>
          <w:rFonts w:ascii="Times New Roman" w:eastAsia="Times New Roman" w:hAnsi="Times New Roman" w:cs="Times New Roman"/>
        </w:rPr>
        <w:t xml:space="preserve">busca </w:t>
      </w:r>
      <w:r>
        <w:rPr>
          <w:rFonts w:ascii="Times New Roman" w:eastAsia="Times New Roman" w:hAnsi="Times New Roman" w:cs="Times New Roman"/>
        </w:rPr>
        <w:t>conocer el incremento de la ciberviolencia en el contexto escolar</w:t>
      </w:r>
      <w:r w:rsidR="00EF1A75">
        <w:rPr>
          <w:rFonts w:ascii="Times New Roman" w:eastAsia="Times New Roman" w:hAnsi="Times New Roman" w:cs="Times New Roman"/>
        </w:rPr>
        <w:t>,</w:t>
      </w:r>
      <w:r>
        <w:rPr>
          <w:rFonts w:ascii="Times New Roman" w:eastAsia="Times New Roman" w:hAnsi="Times New Roman" w:cs="Times New Roman"/>
        </w:rPr>
        <w:t xml:space="preserve"> los efectos ocasionados a la víctima y a la comunidad escolar. El contar con una herramienta eficaz en los centros escolares permitirá evaluar de manera regular el fenómeno y </w:t>
      </w:r>
      <w:r w:rsidR="00EF1A75">
        <w:rPr>
          <w:rFonts w:ascii="Times New Roman" w:eastAsia="Times New Roman" w:hAnsi="Times New Roman" w:cs="Times New Roman"/>
        </w:rPr>
        <w:t xml:space="preserve">así, </w:t>
      </w:r>
      <w:r>
        <w:rPr>
          <w:rFonts w:ascii="Times New Roman" w:eastAsia="Times New Roman" w:hAnsi="Times New Roman" w:cs="Times New Roman"/>
        </w:rPr>
        <w:t>implementar estrategias de prevención y apoyo a las víctimas, además de programas para disminuir la violencia y la ciberviolencia</w:t>
      </w:r>
      <w:r w:rsidR="00EF1A75">
        <w:rPr>
          <w:rFonts w:ascii="Times New Roman" w:eastAsia="Times New Roman" w:hAnsi="Times New Roman" w:cs="Times New Roman"/>
        </w:rPr>
        <w:t>,</w:t>
      </w:r>
      <w:r>
        <w:rPr>
          <w:rFonts w:ascii="Times New Roman" w:eastAsia="Times New Roman" w:hAnsi="Times New Roman" w:cs="Times New Roman"/>
        </w:rPr>
        <w:t xml:space="preserve"> a fin de construir una educación para la paz.</w:t>
      </w:r>
    </w:p>
    <w:p w14:paraId="5969C6D9" w14:textId="022321CC" w:rsidR="002F5D46" w:rsidRDefault="00E6624B" w:rsidP="00BE03AC">
      <w:pPr>
        <w:ind w:firstLine="708"/>
        <w:rPr>
          <w:rFonts w:ascii="Times New Roman" w:eastAsia="Times New Roman" w:hAnsi="Times New Roman" w:cs="Times New Roman"/>
        </w:rPr>
      </w:pPr>
      <w:r>
        <w:rPr>
          <w:rFonts w:ascii="Times New Roman" w:eastAsia="Times New Roman" w:hAnsi="Times New Roman" w:cs="Times New Roman"/>
        </w:rPr>
        <w:t xml:space="preserve">Dicho lo anterior, el presente estudio tiene como propósito examinar la autenticidad de contenido por medio de la opinión de árbitros, </w:t>
      </w:r>
      <w:r w:rsidR="00974AE5">
        <w:rPr>
          <w:rFonts w:ascii="Times New Roman" w:eastAsia="Times New Roman" w:hAnsi="Times New Roman" w:cs="Times New Roman"/>
        </w:rPr>
        <w:t>quienes, se pretende,</w:t>
      </w:r>
      <w:r>
        <w:rPr>
          <w:rFonts w:ascii="Times New Roman" w:eastAsia="Times New Roman" w:hAnsi="Times New Roman" w:cs="Times New Roman"/>
        </w:rPr>
        <w:t xml:space="preserve"> ponderarán un instrumento para evaluar la </w:t>
      </w:r>
      <w:r w:rsidR="00EF1A75">
        <w:rPr>
          <w:rFonts w:ascii="Times New Roman" w:eastAsia="Times New Roman" w:hAnsi="Times New Roman" w:cs="Times New Roman"/>
        </w:rPr>
        <w:t xml:space="preserve">ciberviolencia </w:t>
      </w:r>
      <w:r>
        <w:rPr>
          <w:rFonts w:ascii="Times New Roman" w:eastAsia="Times New Roman" w:hAnsi="Times New Roman" w:cs="Times New Roman"/>
        </w:rPr>
        <w:t>dirigida al docente. Para el desarrollo de este estudio, se empleó el estándar cubano NC 49:1981, sugerido por Ortega (2008), el cual ayuda a saber el número de jueces necesario en la realización de una investigación con una fiabilidad aceptable</w:t>
      </w:r>
      <w:r w:rsidR="00011858">
        <w:rPr>
          <w:rFonts w:ascii="Times New Roman" w:eastAsia="Times New Roman" w:hAnsi="Times New Roman" w:cs="Times New Roman"/>
        </w:rPr>
        <w:t>. Además</w:t>
      </w:r>
      <w:r>
        <w:rPr>
          <w:rFonts w:ascii="Times New Roman" w:eastAsia="Times New Roman" w:hAnsi="Times New Roman" w:cs="Times New Roman"/>
        </w:rPr>
        <w:t xml:space="preserve">, se empleó la técnica Delphi para </w:t>
      </w:r>
      <w:r w:rsidR="00C16EA4">
        <w:rPr>
          <w:rFonts w:ascii="Times New Roman" w:eastAsia="Times New Roman" w:hAnsi="Times New Roman" w:cs="Times New Roman"/>
        </w:rPr>
        <w:t xml:space="preserve">determinar a </w:t>
      </w:r>
      <w:r>
        <w:rPr>
          <w:rFonts w:ascii="Times New Roman" w:eastAsia="Times New Roman" w:hAnsi="Times New Roman" w:cs="Times New Roman"/>
        </w:rPr>
        <w:t>los árbitros,</w:t>
      </w:r>
      <w:r w:rsidR="00DF3628">
        <w:rPr>
          <w:rFonts w:ascii="Times New Roman" w:eastAsia="Times New Roman" w:hAnsi="Times New Roman" w:cs="Times New Roman"/>
        </w:rPr>
        <w:t xml:space="preserve"> esto es,</w:t>
      </w:r>
      <w:r>
        <w:rPr>
          <w:rFonts w:ascii="Times New Roman" w:eastAsia="Times New Roman" w:hAnsi="Times New Roman" w:cs="Times New Roman"/>
        </w:rPr>
        <w:t xml:space="preserve"> quiénes conformarán el grupo selecto de jueces en el estudio.</w:t>
      </w:r>
    </w:p>
    <w:p w14:paraId="5969C6DA" w14:textId="254FC6DD" w:rsidR="002F5D46" w:rsidRDefault="00E6624B" w:rsidP="00BE03AC">
      <w:pPr>
        <w:ind w:firstLine="708"/>
        <w:rPr>
          <w:rFonts w:ascii="Times New Roman" w:eastAsia="Times New Roman" w:hAnsi="Times New Roman" w:cs="Times New Roman"/>
        </w:rPr>
      </w:pPr>
      <w:r>
        <w:rPr>
          <w:rFonts w:ascii="Times New Roman" w:eastAsia="Times New Roman" w:hAnsi="Times New Roman" w:cs="Times New Roman"/>
        </w:rPr>
        <w:t>La interacción entre los árbitros y el investigador se llevó a cabo por medio de la herramienta Formularios de Google, siguiendo las recomendaciones de Leyva</w:t>
      </w:r>
      <w:r w:rsidR="00C718CF">
        <w:rPr>
          <w:rFonts w:ascii="Times New Roman" w:eastAsia="Times New Roman" w:hAnsi="Times New Roman" w:cs="Times New Roman"/>
        </w:rPr>
        <w:t>, Pérez y Pérez</w:t>
      </w:r>
      <w:r>
        <w:rPr>
          <w:rFonts w:ascii="Times New Roman" w:eastAsia="Times New Roman" w:hAnsi="Times New Roman" w:cs="Times New Roman"/>
        </w:rPr>
        <w:t xml:space="preserve"> (2018), </w:t>
      </w:r>
      <w:r w:rsidR="00DF3628">
        <w:rPr>
          <w:rFonts w:ascii="Times New Roman" w:eastAsia="Times New Roman" w:hAnsi="Times New Roman" w:cs="Times New Roman"/>
        </w:rPr>
        <w:t xml:space="preserve">autores que </w:t>
      </w:r>
      <w:r w:rsidR="00606B5E">
        <w:rPr>
          <w:rFonts w:ascii="Times New Roman" w:eastAsia="Times New Roman" w:hAnsi="Times New Roman" w:cs="Times New Roman"/>
        </w:rPr>
        <w:t xml:space="preserve">señalan </w:t>
      </w:r>
      <w:r w:rsidR="00DD24E6">
        <w:rPr>
          <w:rFonts w:ascii="Times New Roman" w:eastAsia="Times New Roman" w:hAnsi="Times New Roman" w:cs="Times New Roman"/>
        </w:rPr>
        <w:t xml:space="preserve">que este </w:t>
      </w:r>
      <w:r>
        <w:rPr>
          <w:rFonts w:ascii="Times New Roman" w:eastAsia="Times New Roman" w:hAnsi="Times New Roman" w:cs="Times New Roman"/>
        </w:rPr>
        <w:t>es un instrumento que permite a los investigadores recopilar información de una forma fácil y gratuita. Se monitoreó a los jueces durante el llenado de la encuesta con el propósito de mantener la claridad en las actividades</w:t>
      </w:r>
      <w:r w:rsidR="00C718CF">
        <w:rPr>
          <w:rFonts w:ascii="Times New Roman" w:eastAsia="Times New Roman" w:hAnsi="Times New Roman" w:cs="Times New Roman"/>
        </w:rPr>
        <w:t xml:space="preserve">; </w:t>
      </w:r>
      <w:r>
        <w:rPr>
          <w:rFonts w:ascii="Times New Roman" w:eastAsia="Times New Roman" w:hAnsi="Times New Roman" w:cs="Times New Roman"/>
        </w:rPr>
        <w:t xml:space="preserve">si </w:t>
      </w:r>
      <w:r w:rsidR="00C718CF">
        <w:rPr>
          <w:rFonts w:ascii="Times New Roman" w:eastAsia="Times New Roman" w:hAnsi="Times New Roman" w:cs="Times New Roman"/>
        </w:rPr>
        <w:t xml:space="preserve">existían </w:t>
      </w:r>
      <w:r>
        <w:rPr>
          <w:rFonts w:ascii="Times New Roman" w:eastAsia="Times New Roman" w:hAnsi="Times New Roman" w:cs="Times New Roman"/>
        </w:rPr>
        <w:t>dudas, en ese mismo momento se daba respuesta.</w:t>
      </w:r>
    </w:p>
    <w:p w14:paraId="5969C6DB" w14:textId="0A04DD28"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Para la examinación de la información recogida, se siguió el consejo de los autores Ramírez y Polack (2020), quienes sugieren emplear la </w:t>
      </w:r>
      <w:r w:rsidR="00C718CF">
        <w:rPr>
          <w:rFonts w:ascii="Times New Roman" w:eastAsia="Times New Roman" w:hAnsi="Times New Roman" w:cs="Times New Roman"/>
        </w:rPr>
        <w:t>p</w:t>
      </w:r>
      <w:r>
        <w:rPr>
          <w:rFonts w:ascii="Times New Roman" w:eastAsia="Times New Roman" w:hAnsi="Times New Roman" w:cs="Times New Roman"/>
        </w:rPr>
        <w:t xml:space="preserve">rueba de Friedman, ya que ayuda a contrastar </w:t>
      </w:r>
      <w:r w:rsidR="006A070B" w:rsidRPr="006F1A81">
        <w:rPr>
          <w:rFonts w:ascii="Times New Roman" w:eastAsia="Times New Roman" w:hAnsi="Times New Roman" w:cs="Times New Roman"/>
          <w:i/>
          <w:iCs/>
        </w:rPr>
        <w:t>K</w:t>
      </w:r>
      <w:r w:rsidR="006A070B">
        <w:rPr>
          <w:rFonts w:ascii="Times New Roman" w:eastAsia="Times New Roman" w:hAnsi="Times New Roman" w:cs="Times New Roman"/>
        </w:rPr>
        <w:t>-</w:t>
      </w:r>
      <w:r>
        <w:rPr>
          <w:rFonts w:ascii="Times New Roman" w:eastAsia="Times New Roman" w:hAnsi="Times New Roman" w:cs="Times New Roman"/>
        </w:rPr>
        <w:t>medias en modelos afines.</w:t>
      </w:r>
    </w:p>
    <w:p w14:paraId="5969C6DC" w14:textId="77A50F62"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Dada la ejecución del estudio, los efectos obtenidos ofrecen información fiable de acuerdo </w:t>
      </w:r>
      <w:r w:rsidR="006A070B">
        <w:rPr>
          <w:rFonts w:ascii="Times New Roman" w:eastAsia="Times New Roman" w:hAnsi="Times New Roman" w:cs="Times New Roman"/>
        </w:rPr>
        <w:t xml:space="preserve">con </w:t>
      </w:r>
      <w:r>
        <w:rPr>
          <w:rFonts w:ascii="Times New Roman" w:eastAsia="Times New Roman" w:hAnsi="Times New Roman" w:cs="Times New Roman"/>
        </w:rPr>
        <w:t>los jueces entre sus respuestas.</w:t>
      </w:r>
    </w:p>
    <w:p w14:paraId="66157779" w14:textId="77777777" w:rsidR="00037E89" w:rsidRDefault="00037E89" w:rsidP="00BE03AC">
      <w:pPr>
        <w:ind w:firstLine="720"/>
        <w:rPr>
          <w:rFonts w:ascii="Times New Roman" w:eastAsia="Times New Roman" w:hAnsi="Times New Roman" w:cs="Times New Roman"/>
        </w:rPr>
      </w:pPr>
    </w:p>
    <w:p w14:paraId="5969C6DD" w14:textId="2EB668AD" w:rsidR="002F5D46" w:rsidRDefault="00E6624B" w:rsidP="006F1A81">
      <w:pPr>
        <w:jc w:val="center"/>
        <w:rPr>
          <w:sz w:val="32"/>
          <w:szCs w:val="32"/>
        </w:rPr>
      </w:pPr>
      <w:r>
        <w:rPr>
          <w:rFonts w:ascii="Times New Roman" w:eastAsia="Times New Roman" w:hAnsi="Times New Roman" w:cs="Times New Roman"/>
          <w:b/>
          <w:sz w:val="32"/>
          <w:szCs w:val="32"/>
        </w:rPr>
        <w:t>Metodología</w:t>
      </w:r>
    </w:p>
    <w:p w14:paraId="5969C6DE" w14:textId="77777777" w:rsidR="002F5D46" w:rsidRDefault="00E6624B" w:rsidP="006F1A8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Participantes</w:t>
      </w:r>
    </w:p>
    <w:p w14:paraId="5969C6E0" w14:textId="0C40A989"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Para la elección de los colaboradores se usó el muestreo no probabilístico y discrecional</w:t>
      </w:r>
      <w:r w:rsidR="00C12510">
        <w:rPr>
          <w:rFonts w:ascii="Times New Roman" w:eastAsia="Times New Roman" w:hAnsi="Times New Roman" w:cs="Times New Roman"/>
        </w:rPr>
        <w:t xml:space="preserve">. </w:t>
      </w:r>
      <w:r w:rsidR="0049689F">
        <w:rPr>
          <w:rFonts w:ascii="Times New Roman" w:eastAsia="Times New Roman" w:hAnsi="Times New Roman" w:cs="Times New Roman"/>
        </w:rPr>
        <w:t>La</w:t>
      </w:r>
      <w:r>
        <w:rPr>
          <w:rFonts w:ascii="Times New Roman" w:eastAsia="Times New Roman" w:hAnsi="Times New Roman" w:cs="Times New Roman"/>
        </w:rPr>
        <w:t xml:space="preserve"> práctica, entendimiento y conocimiento de temas relacionados con la presente indagación</w:t>
      </w:r>
      <w:r w:rsidR="0049689F">
        <w:rPr>
          <w:rFonts w:ascii="Times New Roman" w:eastAsia="Times New Roman" w:hAnsi="Times New Roman" w:cs="Times New Roman"/>
        </w:rPr>
        <w:t xml:space="preserve"> fueron rubros que se tomaron en cuenta</w:t>
      </w:r>
      <w:r>
        <w:rPr>
          <w:rFonts w:ascii="Times New Roman" w:eastAsia="Times New Roman" w:hAnsi="Times New Roman" w:cs="Times New Roman"/>
        </w:rPr>
        <w:t>. Para establecer el dígito fiable de arbitrantes</w:t>
      </w:r>
      <w:r w:rsidR="0089223B">
        <w:rPr>
          <w:rFonts w:ascii="Times New Roman" w:eastAsia="Times New Roman" w:hAnsi="Times New Roman" w:cs="Times New Roman"/>
        </w:rPr>
        <w:t>,</w:t>
      </w:r>
      <w:r>
        <w:rPr>
          <w:rFonts w:ascii="Times New Roman" w:eastAsia="Times New Roman" w:hAnsi="Times New Roman" w:cs="Times New Roman"/>
        </w:rPr>
        <w:t xml:space="preserve"> se aplicó e</w:t>
      </w:r>
      <w:r w:rsidR="00F249F4">
        <w:rPr>
          <w:rFonts w:ascii="Times New Roman" w:eastAsia="Times New Roman" w:hAnsi="Times New Roman" w:cs="Times New Roman"/>
        </w:rPr>
        <w:t>l</w:t>
      </w:r>
      <w:r>
        <w:rPr>
          <w:rFonts w:ascii="Times New Roman" w:eastAsia="Times New Roman" w:hAnsi="Times New Roman" w:cs="Times New Roman"/>
        </w:rPr>
        <w:t xml:space="preserve"> estándar NC 49:1981.</w:t>
      </w:r>
    </w:p>
    <w:p w14:paraId="5969C6E1" w14:textId="3A390431"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En un primer momento</w:t>
      </w:r>
      <w:r w:rsidR="00C12510">
        <w:rPr>
          <w:rFonts w:ascii="Times New Roman" w:eastAsia="Times New Roman" w:hAnsi="Times New Roman" w:cs="Times New Roman"/>
        </w:rPr>
        <w:t>,</w:t>
      </w:r>
      <w:r>
        <w:rPr>
          <w:rFonts w:ascii="Times New Roman" w:eastAsia="Times New Roman" w:hAnsi="Times New Roman" w:cs="Times New Roman"/>
        </w:rPr>
        <w:t xml:space="preserve"> se implementó el correo electrónico, medio por el cual se realizó una invitación personalizada a cada colaborador</w:t>
      </w:r>
      <w:r w:rsidR="00C12510">
        <w:rPr>
          <w:rFonts w:ascii="Times New Roman" w:eastAsia="Times New Roman" w:hAnsi="Times New Roman" w:cs="Times New Roman"/>
        </w:rPr>
        <w:t>,</w:t>
      </w:r>
      <w:r>
        <w:rPr>
          <w:rFonts w:ascii="Times New Roman" w:eastAsia="Times New Roman" w:hAnsi="Times New Roman" w:cs="Times New Roman"/>
        </w:rPr>
        <w:t xml:space="preserve"> y se explicó brevemente la finalidad del estudio. Después, dada la respuesta de cada participante, se prosiguió al env</w:t>
      </w:r>
      <w:r w:rsidR="001B6ACA">
        <w:rPr>
          <w:rFonts w:ascii="Times New Roman" w:eastAsia="Times New Roman" w:hAnsi="Times New Roman" w:cs="Times New Roman"/>
        </w:rPr>
        <w:t>ío</w:t>
      </w:r>
      <w:r>
        <w:rPr>
          <w:rFonts w:ascii="Times New Roman" w:eastAsia="Times New Roman" w:hAnsi="Times New Roman" w:cs="Times New Roman"/>
        </w:rPr>
        <w:t xml:space="preserve"> del formulario de Google para que cada uno de ellos </w:t>
      </w:r>
      <w:r w:rsidR="0089223B">
        <w:rPr>
          <w:rFonts w:ascii="Times New Roman" w:eastAsia="Times New Roman" w:hAnsi="Times New Roman" w:cs="Times New Roman"/>
        </w:rPr>
        <w:t xml:space="preserve">contestara </w:t>
      </w:r>
      <w:r>
        <w:rPr>
          <w:rFonts w:ascii="Times New Roman" w:eastAsia="Times New Roman" w:hAnsi="Times New Roman" w:cs="Times New Roman"/>
        </w:rPr>
        <w:t>de forma objetiva lo que se</w:t>
      </w:r>
      <w:r w:rsidR="001B6ACA">
        <w:rPr>
          <w:rFonts w:ascii="Times New Roman" w:eastAsia="Times New Roman" w:hAnsi="Times New Roman" w:cs="Times New Roman"/>
        </w:rPr>
        <w:t xml:space="preserve"> le</w:t>
      </w:r>
      <w:r>
        <w:rPr>
          <w:rFonts w:ascii="Times New Roman" w:eastAsia="Times New Roman" w:hAnsi="Times New Roman" w:cs="Times New Roman"/>
        </w:rPr>
        <w:t xml:space="preserve"> había enviado.</w:t>
      </w:r>
    </w:p>
    <w:p w14:paraId="3287C2CF" w14:textId="77777777" w:rsidR="00037E89" w:rsidRDefault="00037E89" w:rsidP="00BE03AC">
      <w:pPr>
        <w:ind w:firstLine="720"/>
        <w:rPr>
          <w:rFonts w:ascii="Times New Roman" w:eastAsia="Times New Roman" w:hAnsi="Times New Roman" w:cs="Times New Roman"/>
        </w:rPr>
      </w:pPr>
    </w:p>
    <w:p w14:paraId="5969C6E2" w14:textId="77777777" w:rsidR="002F5D46" w:rsidRDefault="00E6624B" w:rsidP="006F1A8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Método</w:t>
      </w:r>
    </w:p>
    <w:p w14:paraId="5969C6E5" w14:textId="50487382" w:rsidR="002F5D46" w:rsidRDefault="00943098" w:rsidP="00943098">
      <w:pPr>
        <w:ind w:firstLine="720"/>
        <w:rPr>
          <w:rFonts w:ascii="Times New Roman" w:eastAsia="Times New Roman" w:hAnsi="Times New Roman" w:cs="Times New Roman"/>
        </w:rPr>
      </w:pPr>
      <w:r>
        <w:rPr>
          <w:rFonts w:ascii="Times New Roman" w:eastAsia="Times New Roman" w:hAnsi="Times New Roman" w:cs="Times New Roman"/>
        </w:rPr>
        <w:t xml:space="preserve">La presente es una investigación </w:t>
      </w:r>
      <w:r w:rsidR="00E6624B">
        <w:rPr>
          <w:rFonts w:ascii="Times New Roman" w:eastAsia="Times New Roman" w:hAnsi="Times New Roman" w:cs="Times New Roman"/>
        </w:rPr>
        <w:t xml:space="preserve">exploratoria y descriptiva y </w:t>
      </w:r>
      <w:r>
        <w:rPr>
          <w:rFonts w:ascii="Times New Roman" w:eastAsia="Times New Roman" w:hAnsi="Times New Roman" w:cs="Times New Roman"/>
        </w:rPr>
        <w:t xml:space="preserve">adopta </w:t>
      </w:r>
      <w:r w:rsidR="00E6624B">
        <w:rPr>
          <w:rFonts w:ascii="Times New Roman" w:eastAsia="Times New Roman" w:hAnsi="Times New Roman" w:cs="Times New Roman"/>
        </w:rPr>
        <w:t>un enfoque cuantitativo, no experimental</w:t>
      </w:r>
      <w:r w:rsidR="001B6ACA">
        <w:rPr>
          <w:rFonts w:ascii="Times New Roman" w:eastAsia="Times New Roman" w:hAnsi="Times New Roman" w:cs="Times New Roman"/>
        </w:rPr>
        <w:t>; d</w:t>
      </w:r>
      <w:r w:rsidR="00E6624B">
        <w:rPr>
          <w:rFonts w:ascii="Times New Roman" w:eastAsia="Times New Roman" w:hAnsi="Times New Roman" w:cs="Times New Roman"/>
        </w:rPr>
        <w:t>e nivel situado, dado que se siguió una representación, análisis y ponderación de la operatividad de las variables que intervienen en el proceso de investigación</w:t>
      </w:r>
      <w:r w:rsidR="001B6ACA">
        <w:rPr>
          <w:rFonts w:ascii="Times New Roman" w:eastAsia="Times New Roman" w:hAnsi="Times New Roman" w:cs="Times New Roman"/>
        </w:rPr>
        <w:t>; n</w:t>
      </w:r>
      <w:r w:rsidR="00E6624B">
        <w:rPr>
          <w:rFonts w:ascii="Times New Roman" w:eastAsia="Times New Roman" w:hAnsi="Times New Roman" w:cs="Times New Roman"/>
        </w:rPr>
        <w:t>o experimental</w:t>
      </w:r>
      <w:r>
        <w:rPr>
          <w:rFonts w:ascii="Times New Roman" w:eastAsia="Times New Roman" w:hAnsi="Times New Roman" w:cs="Times New Roman"/>
        </w:rPr>
        <w:t>,</w:t>
      </w:r>
      <w:r w:rsidR="00E6624B">
        <w:rPr>
          <w:rFonts w:ascii="Times New Roman" w:eastAsia="Times New Roman" w:hAnsi="Times New Roman" w:cs="Times New Roman"/>
        </w:rPr>
        <w:t xml:space="preserve"> ya que, durante la ejecución del estudio, no existió una vigilancia sobre las variables y </w:t>
      </w:r>
      <w:r w:rsidR="00200BF7">
        <w:rPr>
          <w:rFonts w:ascii="Times New Roman" w:eastAsia="Times New Roman" w:hAnsi="Times New Roman" w:cs="Times New Roman"/>
        </w:rPr>
        <w:t xml:space="preserve">estas </w:t>
      </w:r>
      <w:r w:rsidR="00E6624B">
        <w:rPr>
          <w:rFonts w:ascii="Times New Roman" w:eastAsia="Times New Roman" w:hAnsi="Times New Roman" w:cs="Times New Roman"/>
        </w:rPr>
        <w:t>no fueron manipuladas</w:t>
      </w:r>
      <w:r w:rsidR="001B6ACA">
        <w:rPr>
          <w:rFonts w:ascii="Times New Roman" w:eastAsia="Times New Roman" w:hAnsi="Times New Roman" w:cs="Times New Roman"/>
        </w:rPr>
        <w:t>, y</w:t>
      </w:r>
      <w:r w:rsidR="00E6624B">
        <w:rPr>
          <w:rFonts w:ascii="Times New Roman" w:eastAsia="Times New Roman" w:hAnsi="Times New Roman" w:cs="Times New Roman"/>
        </w:rPr>
        <w:t xml:space="preserve"> cuantitativa dado que, para poder dar respuesta a hipótesis planteadas, se requerirá </w:t>
      </w:r>
      <w:r w:rsidR="002507A9">
        <w:rPr>
          <w:rFonts w:ascii="Times New Roman" w:eastAsia="Times New Roman" w:hAnsi="Times New Roman" w:cs="Times New Roman"/>
        </w:rPr>
        <w:t xml:space="preserve">de </w:t>
      </w:r>
      <w:r w:rsidR="00E6624B">
        <w:rPr>
          <w:rFonts w:ascii="Times New Roman" w:eastAsia="Times New Roman" w:hAnsi="Times New Roman" w:cs="Times New Roman"/>
        </w:rPr>
        <w:t>un correcto análisis y una fiable recolección de información.</w:t>
      </w:r>
    </w:p>
    <w:p w14:paraId="21684C20" w14:textId="77777777" w:rsidR="00037E89" w:rsidRDefault="00037E89" w:rsidP="00BE03AC">
      <w:pPr>
        <w:ind w:firstLine="720"/>
        <w:rPr>
          <w:rFonts w:ascii="Times New Roman" w:eastAsia="Times New Roman" w:hAnsi="Times New Roman" w:cs="Times New Roman"/>
        </w:rPr>
      </w:pPr>
    </w:p>
    <w:p w14:paraId="5969C6E6" w14:textId="77777777" w:rsidR="002F5D46" w:rsidRDefault="00E6624B" w:rsidP="006F1A8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Procedimiento</w:t>
      </w:r>
    </w:p>
    <w:p w14:paraId="5969C6E7" w14:textId="72956EDF"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El estudio siguió tres etapas, propuestas por Poblano</w:t>
      </w:r>
      <w:r w:rsidR="00C224D2">
        <w:rPr>
          <w:rFonts w:ascii="Times New Roman" w:eastAsia="Times New Roman" w:hAnsi="Times New Roman" w:cs="Times New Roman"/>
          <w:i/>
        </w:rPr>
        <w:t xml:space="preserve">, </w:t>
      </w:r>
      <w:r w:rsidR="00C224D2" w:rsidRPr="00BF492F">
        <w:rPr>
          <w:rFonts w:ascii="Times New Roman" w:eastAsia="Times New Roman" w:hAnsi="Times New Roman" w:cs="Times New Roman"/>
        </w:rPr>
        <w:t>López, Gómez</w:t>
      </w:r>
      <w:r w:rsidR="00C224D2">
        <w:rPr>
          <w:rFonts w:ascii="Times New Roman" w:eastAsia="Times New Roman" w:hAnsi="Times New Roman" w:cs="Times New Roman"/>
        </w:rPr>
        <w:t xml:space="preserve"> y </w:t>
      </w:r>
      <w:r w:rsidR="00C224D2" w:rsidRPr="00BF492F">
        <w:rPr>
          <w:rFonts w:ascii="Times New Roman" w:eastAsia="Times New Roman" w:hAnsi="Times New Roman" w:cs="Times New Roman"/>
        </w:rPr>
        <w:t>Torres</w:t>
      </w:r>
      <w:r>
        <w:rPr>
          <w:rFonts w:ascii="Times New Roman" w:eastAsia="Times New Roman" w:hAnsi="Times New Roman" w:cs="Times New Roman"/>
        </w:rPr>
        <w:t xml:space="preserve"> (2019), García</w:t>
      </w:r>
      <w:r w:rsidR="0088768C">
        <w:rPr>
          <w:rFonts w:ascii="Times New Roman" w:eastAsia="Times New Roman" w:hAnsi="Times New Roman" w:cs="Times New Roman"/>
          <w:i/>
        </w:rPr>
        <w:t xml:space="preserve">, </w:t>
      </w:r>
      <w:r w:rsidR="0088768C">
        <w:rPr>
          <w:rFonts w:ascii="Times New Roman" w:eastAsia="Times New Roman" w:hAnsi="Times New Roman" w:cs="Times New Roman"/>
        </w:rPr>
        <w:t xml:space="preserve">Poblano, Reyes, Cuamea y Juárez </w:t>
      </w:r>
      <w:r>
        <w:rPr>
          <w:rFonts w:ascii="Times New Roman" w:eastAsia="Times New Roman" w:hAnsi="Times New Roman" w:cs="Times New Roman"/>
        </w:rPr>
        <w:t>(2021) y Rodríguez</w:t>
      </w:r>
      <w:r w:rsidR="0088768C">
        <w:rPr>
          <w:rFonts w:ascii="Times New Roman" w:eastAsia="Times New Roman" w:hAnsi="Times New Roman" w:cs="Times New Roman"/>
          <w:i/>
        </w:rPr>
        <w:t xml:space="preserve">, </w:t>
      </w:r>
      <w:r w:rsidR="0088768C">
        <w:rPr>
          <w:rFonts w:ascii="Times New Roman" w:eastAsia="Times New Roman" w:hAnsi="Times New Roman" w:cs="Times New Roman"/>
        </w:rPr>
        <w:t xml:space="preserve">Poblano, Alvarado, González y Rodríguez </w:t>
      </w:r>
      <w:r>
        <w:rPr>
          <w:rFonts w:ascii="Times New Roman" w:eastAsia="Times New Roman" w:hAnsi="Times New Roman" w:cs="Times New Roman"/>
        </w:rPr>
        <w:t>(2021). En una primera etapa se desarrollaron las bases teóricas, comenzando con el planteamiento; de igual manera</w:t>
      </w:r>
      <w:r w:rsidR="00916C17">
        <w:rPr>
          <w:rFonts w:ascii="Times New Roman" w:eastAsia="Times New Roman" w:hAnsi="Times New Roman" w:cs="Times New Roman"/>
        </w:rPr>
        <w:t>,</w:t>
      </w:r>
      <w:r>
        <w:rPr>
          <w:rFonts w:ascii="Times New Roman" w:eastAsia="Times New Roman" w:hAnsi="Times New Roman" w:cs="Times New Roman"/>
        </w:rPr>
        <w:t xml:space="preserve"> se construyó el alcance y la justificación; </w:t>
      </w:r>
      <w:r w:rsidR="00916C17">
        <w:rPr>
          <w:rFonts w:ascii="Times New Roman" w:eastAsia="Times New Roman" w:hAnsi="Times New Roman" w:cs="Times New Roman"/>
        </w:rPr>
        <w:t xml:space="preserve">por último, </w:t>
      </w:r>
      <w:r>
        <w:rPr>
          <w:rFonts w:ascii="Times New Roman" w:eastAsia="Times New Roman" w:hAnsi="Times New Roman" w:cs="Times New Roman"/>
        </w:rPr>
        <w:t>se planteó el objetivo y la problemática que guiaría la presente investigación. Para ello, se realizó la búsqueda de literatura existente</w:t>
      </w:r>
      <w:r w:rsidR="006953CA">
        <w:rPr>
          <w:rFonts w:ascii="Times New Roman" w:eastAsia="Times New Roman" w:hAnsi="Times New Roman" w:cs="Times New Roman"/>
        </w:rPr>
        <w:t xml:space="preserve"> acerca</w:t>
      </w:r>
      <w:r>
        <w:rPr>
          <w:rFonts w:ascii="Times New Roman" w:eastAsia="Times New Roman" w:hAnsi="Times New Roman" w:cs="Times New Roman"/>
        </w:rPr>
        <w:t xml:space="preserve"> del tema abordado. </w:t>
      </w:r>
      <w:r w:rsidR="00916C17">
        <w:rPr>
          <w:rFonts w:ascii="Times New Roman" w:eastAsia="Times New Roman" w:hAnsi="Times New Roman" w:cs="Times New Roman"/>
        </w:rPr>
        <w:t xml:space="preserve">En esta labor </w:t>
      </w:r>
      <w:r>
        <w:rPr>
          <w:rFonts w:ascii="Times New Roman" w:eastAsia="Times New Roman" w:hAnsi="Times New Roman" w:cs="Times New Roman"/>
        </w:rPr>
        <w:t xml:space="preserve">se empleó la herramienta Google Trends, </w:t>
      </w:r>
      <w:r w:rsidR="008214D3">
        <w:rPr>
          <w:rFonts w:ascii="Times New Roman" w:eastAsia="Times New Roman" w:hAnsi="Times New Roman" w:cs="Times New Roman"/>
        </w:rPr>
        <w:t xml:space="preserve">de </w:t>
      </w:r>
      <w:r>
        <w:rPr>
          <w:rFonts w:ascii="Times New Roman" w:eastAsia="Times New Roman" w:hAnsi="Times New Roman" w:cs="Times New Roman"/>
        </w:rPr>
        <w:t>la cual Oteros</w:t>
      </w:r>
      <w:r w:rsidR="001D2F21">
        <w:rPr>
          <w:rFonts w:ascii="Times New Roman" w:eastAsia="Times New Roman" w:hAnsi="Times New Roman" w:cs="Times New Roman"/>
          <w:i/>
        </w:rPr>
        <w:t xml:space="preserve">, </w:t>
      </w:r>
      <w:r w:rsidR="001D2F21">
        <w:rPr>
          <w:rFonts w:ascii="Times New Roman" w:eastAsia="Times New Roman" w:hAnsi="Times New Roman" w:cs="Times New Roman"/>
        </w:rPr>
        <w:t xml:space="preserve">García, Viuf y Galán </w:t>
      </w:r>
      <w:r>
        <w:rPr>
          <w:rFonts w:ascii="Times New Roman" w:eastAsia="Times New Roman" w:hAnsi="Times New Roman" w:cs="Times New Roman"/>
        </w:rPr>
        <w:t>(2015)</w:t>
      </w:r>
      <w:r w:rsidR="00D12592">
        <w:rPr>
          <w:rFonts w:ascii="Times New Roman" w:eastAsia="Times New Roman" w:hAnsi="Times New Roman" w:cs="Times New Roman"/>
        </w:rPr>
        <w:t xml:space="preserve"> </w:t>
      </w:r>
      <w:r>
        <w:rPr>
          <w:rFonts w:ascii="Times New Roman" w:eastAsia="Times New Roman" w:hAnsi="Times New Roman" w:cs="Times New Roman"/>
        </w:rPr>
        <w:t xml:space="preserve">expresan que </w:t>
      </w:r>
      <w:r>
        <w:rPr>
          <w:rFonts w:ascii="Times New Roman" w:eastAsia="Times New Roman" w:hAnsi="Times New Roman" w:cs="Times New Roman"/>
        </w:rPr>
        <w:lastRenderedPageBreak/>
        <w:t xml:space="preserve">suministra resultados de la periodicidad de exploración de un término. </w:t>
      </w:r>
      <w:r w:rsidR="00B43520">
        <w:rPr>
          <w:rFonts w:ascii="Times New Roman" w:eastAsia="Times New Roman" w:hAnsi="Times New Roman" w:cs="Times New Roman"/>
        </w:rPr>
        <w:t xml:space="preserve">Cabe señalar que </w:t>
      </w:r>
      <w:r>
        <w:rPr>
          <w:rFonts w:ascii="Times New Roman" w:eastAsia="Times New Roman" w:hAnsi="Times New Roman" w:cs="Times New Roman"/>
        </w:rPr>
        <w:t xml:space="preserve">se emplearon bases de datos </w:t>
      </w:r>
      <w:r w:rsidR="00B43520">
        <w:rPr>
          <w:rFonts w:ascii="Times New Roman" w:eastAsia="Times New Roman" w:hAnsi="Times New Roman" w:cs="Times New Roman"/>
        </w:rPr>
        <w:t>abier</w:t>
      </w:r>
      <w:r w:rsidR="009F045C">
        <w:rPr>
          <w:rFonts w:ascii="Times New Roman" w:eastAsia="Times New Roman" w:hAnsi="Times New Roman" w:cs="Times New Roman"/>
        </w:rPr>
        <w:t>t</w:t>
      </w:r>
      <w:r w:rsidR="00B43520">
        <w:rPr>
          <w:rFonts w:ascii="Times New Roman" w:eastAsia="Times New Roman" w:hAnsi="Times New Roman" w:cs="Times New Roman"/>
        </w:rPr>
        <w:t xml:space="preserve">as </w:t>
      </w:r>
      <w:r>
        <w:rPr>
          <w:rFonts w:ascii="Times New Roman" w:eastAsia="Times New Roman" w:hAnsi="Times New Roman" w:cs="Times New Roman"/>
        </w:rPr>
        <w:t xml:space="preserve">como Researchgate, Google Académico, Scielo, etc. Los criterios de selección utilizados fueron: </w:t>
      </w:r>
      <w:r w:rsidRPr="006F1A81">
        <w:rPr>
          <w:rFonts w:ascii="Times New Roman" w:eastAsia="Times New Roman" w:hAnsi="Times New Roman" w:cs="Times New Roman"/>
          <w:i/>
          <w:iCs/>
        </w:rPr>
        <w:t>1)</w:t>
      </w:r>
      <w:r>
        <w:rPr>
          <w:rFonts w:ascii="Times New Roman" w:eastAsia="Times New Roman" w:hAnsi="Times New Roman" w:cs="Times New Roman"/>
        </w:rPr>
        <w:t xml:space="preserve"> el documento </w:t>
      </w:r>
      <w:r w:rsidR="009F045C">
        <w:rPr>
          <w:rFonts w:ascii="Times New Roman" w:eastAsia="Times New Roman" w:hAnsi="Times New Roman" w:cs="Times New Roman"/>
        </w:rPr>
        <w:t xml:space="preserve">debía corresponder </w:t>
      </w:r>
      <w:r>
        <w:rPr>
          <w:rFonts w:ascii="Times New Roman" w:eastAsia="Times New Roman" w:hAnsi="Times New Roman" w:cs="Times New Roman"/>
        </w:rPr>
        <w:t xml:space="preserve">al tema de investigación analizado y </w:t>
      </w:r>
      <w:r w:rsidRPr="006F1A81">
        <w:rPr>
          <w:rFonts w:ascii="Times New Roman" w:eastAsia="Times New Roman" w:hAnsi="Times New Roman" w:cs="Times New Roman"/>
          <w:i/>
          <w:iCs/>
        </w:rPr>
        <w:t>2)</w:t>
      </w:r>
      <w:r>
        <w:rPr>
          <w:rFonts w:ascii="Times New Roman" w:eastAsia="Times New Roman" w:hAnsi="Times New Roman" w:cs="Times New Roman"/>
        </w:rPr>
        <w:t xml:space="preserve"> los artículos, informes, capítulos de libros o tesis revisadas </w:t>
      </w:r>
      <w:r w:rsidR="00685C2E">
        <w:rPr>
          <w:rFonts w:ascii="Times New Roman" w:eastAsia="Times New Roman" w:hAnsi="Times New Roman" w:cs="Times New Roman"/>
        </w:rPr>
        <w:t xml:space="preserve">debían estar escritos en </w:t>
      </w:r>
      <w:r>
        <w:rPr>
          <w:rFonts w:ascii="Times New Roman" w:eastAsia="Times New Roman" w:hAnsi="Times New Roman" w:cs="Times New Roman"/>
        </w:rPr>
        <w:t>los idiomas español o inglés; conjuntamente</w:t>
      </w:r>
      <w:r w:rsidR="00B43520">
        <w:rPr>
          <w:rFonts w:ascii="Times New Roman" w:eastAsia="Times New Roman" w:hAnsi="Times New Roman" w:cs="Times New Roman"/>
        </w:rPr>
        <w:t>,</w:t>
      </w:r>
      <w:r>
        <w:rPr>
          <w:rFonts w:ascii="Times New Roman" w:eastAsia="Times New Roman" w:hAnsi="Times New Roman" w:cs="Times New Roman"/>
        </w:rPr>
        <w:t xml:space="preserve"> </w:t>
      </w:r>
      <w:r w:rsidR="009F045C">
        <w:rPr>
          <w:rFonts w:ascii="Times New Roman" w:eastAsia="Times New Roman" w:hAnsi="Times New Roman" w:cs="Times New Roman"/>
        </w:rPr>
        <w:t xml:space="preserve">debían </w:t>
      </w:r>
      <w:r>
        <w:rPr>
          <w:rFonts w:ascii="Times New Roman" w:eastAsia="Times New Roman" w:hAnsi="Times New Roman" w:cs="Times New Roman"/>
        </w:rPr>
        <w:t xml:space="preserve">estar divulgados en revistas de corte arbitrada e indexada. </w:t>
      </w:r>
    </w:p>
    <w:p w14:paraId="5969C6E8" w14:textId="7CFDF9C4"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En una segunda etapa, se dedicó a trabajar la validez, contando con ayuda de investigadores expertos. En un primer acercamiento, se les envió un correo donde se</w:t>
      </w:r>
      <w:r w:rsidR="001D2F21">
        <w:rPr>
          <w:rFonts w:ascii="Times New Roman" w:eastAsia="Times New Roman" w:hAnsi="Times New Roman" w:cs="Times New Roman"/>
        </w:rPr>
        <w:t xml:space="preserve"> les</w:t>
      </w:r>
      <w:r>
        <w:rPr>
          <w:rFonts w:ascii="Times New Roman" w:eastAsia="Times New Roman" w:hAnsi="Times New Roman" w:cs="Times New Roman"/>
        </w:rPr>
        <w:t xml:space="preserve"> explicó de forma breve el propósito de la examinación. </w:t>
      </w:r>
      <w:r w:rsidR="001D2F21">
        <w:rPr>
          <w:rFonts w:ascii="Times New Roman" w:eastAsia="Times New Roman" w:hAnsi="Times New Roman" w:cs="Times New Roman"/>
        </w:rPr>
        <w:t xml:space="preserve">A quienes </w:t>
      </w:r>
      <w:r>
        <w:rPr>
          <w:rFonts w:ascii="Times New Roman" w:eastAsia="Times New Roman" w:hAnsi="Times New Roman" w:cs="Times New Roman"/>
        </w:rPr>
        <w:t xml:space="preserve">contestaron de forma positiva, se </w:t>
      </w:r>
      <w:r w:rsidR="001D2F21">
        <w:rPr>
          <w:rFonts w:ascii="Times New Roman" w:eastAsia="Times New Roman" w:hAnsi="Times New Roman" w:cs="Times New Roman"/>
        </w:rPr>
        <w:t xml:space="preserve">les envió </w:t>
      </w:r>
      <w:r>
        <w:rPr>
          <w:rFonts w:ascii="Times New Roman" w:eastAsia="Times New Roman" w:hAnsi="Times New Roman" w:cs="Times New Roman"/>
        </w:rPr>
        <w:t xml:space="preserve">un segundo correo, </w:t>
      </w:r>
      <w:r w:rsidR="001D2F21">
        <w:rPr>
          <w:rFonts w:ascii="Times New Roman" w:eastAsia="Times New Roman" w:hAnsi="Times New Roman" w:cs="Times New Roman"/>
        </w:rPr>
        <w:t xml:space="preserve">esta </w:t>
      </w:r>
      <w:r>
        <w:rPr>
          <w:rFonts w:ascii="Times New Roman" w:eastAsia="Times New Roman" w:hAnsi="Times New Roman" w:cs="Times New Roman"/>
        </w:rPr>
        <w:t xml:space="preserve">vez se les aplicó el método Delphi. Se logró obtener la cantidad de </w:t>
      </w:r>
      <w:r w:rsidR="001D2F21">
        <w:rPr>
          <w:rFonts w:ascii="Times New Roman" w:eastAsia="Times New Roman" w:hAnsi="Times New Roman" w:cs="Times New Roman"/>
        </w:rPr>
        <w:t xml:space="preserve">ocho </w:t>
      </w:r>
      <w:r>
        <w:rPr>
          <w:rFonts w:ascii="Times New Roman" w:eastAsia="Times New Roman" w:hAnsi="Times New Roman" w:cs="Times New Roman"/>
        </w:rPr>
        <w:t>árbitros, la cual es la necesaria según el estándar cubano para poder obtener una fiabilidad de 95</w:t>
      </w:r>
      <w:r w:rsidR="001D2F21">
        <w:rPr>
          <w:rFonts w:ascii="Times New Roman" w:eastAsia="Times New Roman" w:hAnsi="Times New Roman" w:cs="Times New Roman"/>
        </w:rPr>
        <w:t> </w:t>
      </w:r>
      <w:r>
        <w:rPr>
          <w:rFonts w:ascii="Times New Roman" w:eastAsia="Times New Roman" w:hAnsi="Times New Roman" w:cs="Times New Roman"/>
        </w:rPr>
        <w:t>%.</w:t>
      </w:r>
    </w:p>
    <w:p w14:paraId="5969C6E9" w14:textId="51825978"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Para la tercera, se realizó el conteo de los exámenes de autenticidad de contenido con los colaboradores selectos. Para que el estudio fuera exitoso, cada árbitro mantuvo en todo momento contacto con el investigador</w:t>
      </w:r>
      <w:r w:rsidR="00F676AA">
        <w:rPr>
          <w:rFonts w:ascii="Times New Roman" w:eastAsia="Times New Roman" w:hAnsi="Times New Roman" w:cs="Times New Roman"/>
        </w:rPr>
        <w:t xml:space="preserve">: </w:t>
      </w:r>
      <w:r>
        <w:rPr>
          <w:rFonts w:ascii="Times New Roman" w:eastAsia="Times New Roman" w:hAnsi="Times New Roman" w:cs="Times New Roman"/>
        </w:rPr>
        <w:t>s</w:t>
      </w:r>
      <w:r w:rsidR="001D2F21">
        <w:rPr>
          <w:rFonts w:ascii="Times New Roman" w:eastAsia="Times New Roman" w:hAnsi="Times New Roman" w:cs="Times New Roman"/>
        </w:rPr>
        <w:t>i</w:t>
      </w:r>
      <w:r>
        <w:rPr>
          <w:rFonts w:ascii="Times New Roman" w:eastAsia="Times New Roman" w:hAnsi="Times New Roman" w:cs="Times New Roman"/>
        </w:rPr>
        <w:t xml:space="preserve"> algún juez </w:t>
      </w:r>
      <w:r w:rsidR="001D2F21">
        <w:rPr>
          <w:rFonts w:ascii="Times New Roman" w:eastAsia="Times New Roman" w:hAnsi="Times New Roman" w:cs="Times New Roman"/>
        </w:rPr>
        <w:t>llega</w:t>
      </w:r>
      <w:r w:rsidR="00F676AA">
        <w:rPr>
          <w:rFonts w:ascii="Times New Roman" w:eastAsia="Times New Roman" w:hAnsi="Times New Roman" w:cs="Times New Roman"/>
        </w:rPr>
        <w:t>ba</w:t>
      </w:r>
      <w:r w:rsidR="001D2F21">
        <w:rPr>
          <w:rFonts w:ascii="Times New Roman" w:eastAsia="Times New Roman" w:hAnsi="Times New Roman" w:cs="Times New Roman"/>
        </w:rPr>
        <w:t xml:space="preserve"> </w:t>
      </w:r>
      <w:r>
        <w:rPr>
          <w:rFonts w:ascii="Times New Roman" w:eastAsia="Times New Roman" w:hAnsi="Times New Roman" w:cs="Times New Roman"/>
        </w:rPr>
        <w:t xml:space="preserve">a tener alguna duda, </w:t>
      </w:r>
      <w:r w:rsidR="001D2F21">
        <w:rPr>
          <w:rFonts w:ascii="Times New Roman" w:eastAsia="Times New Roman" w:hAnsi="Times New Roman" w:cs="Times New Roman"/>
        </w:rPr>
        <w:t xml:space="preserve">esta </w:t>
      </w:r>
      <w:r>
        <w:rPr>
          <w:rFonts w:ascii="Times New Roman" w:eastAsia="Times New Roman" w:hAnsi="Times New Roman" w:cs="Times New Roman"/>
        </w:rPr>
        <w:t xml:space="preserve">se </w:t>
      </w:r>
      <w:r w:rsidR="00F676AA">
        <w:rPr>
          <w:rFonts w:ascii="Times New Roman" w:eastAsia="Times New Roman" w:hAnsi="Times New Roman" w:cs="Times New Roman"/>
        </w:rPr>
        <w:t xml:space="preserve">resolvía </w:t>
      </w:r>
      <w:r>
        <w:rPr>
          <w:rFonts w:ascii="Times New Roman" w:eastAsia="Times New Roman" w:hAnsi="Times New Roman" w:cs="Times New Roman"/>
        </w:rPr>
        <w:t>de forma inmediata.</w:t>
      </w:r>
    </w:p>
    <w:p w14:paraId="5969C6EA" w14:textId="47ECB222"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Finalizada la etapa anterior, se efectuó la recolección de la información de cada colaborador</w:t>
      </w:r>
      <w:r w:rsidR="001D2F21">
        <w:rPr>
          <w:rFonts w:ascii="Times New Roman" w:eastAsia="Times New Roman" w:hAnsi="Times New Roman" w:cs="Times New Roman"/>
        </w:rPr>
        <w:t>. Enseguida</w:t>
      </w:r>
      <w:r>
        <w:rPr>
          <w:rFonts w:ascii="Times New Roman" w:eastAsia="Times New Roman" w:hAnsi="Times New Roman" w:cs="Times New Roman"/>
        </w:rPr>
        <w:t>, se siguió con el cálculo de la autenticidad de contenido</w:t>
      </w:r>
      <w:r w:rsidR="001D2F21">
        <w:rPr>
          <w:rFonts w:ascii="Times New Roman" w:eastAsia="Times New Roman" w:hAnsi="Times New Roman" w:cs="Times New Roman"/>
        </w:rPr>
        <w:t>. P</w:t>
      </w:r>
      <w:r>
        <w:rPr>
          <w:rFonts w:ascii="Times New Roman" w:eastAsia="Times New Roman" w:hAnsi="Times New Roman" w:cs="Times New Roman"/>
        </w:rPr>
        <w:t>ara ello</w:t>
      </w:r>
      <w:r w:rsidR="001D2F21">
        <w:rPr>
          <w:rFonts w:ascii="Times New Roman" w:eastAsia="Times New Roman" w:hAnsi="Times New Roman" w:cs="Times New Roman"/>
        </w:rPr>
        <w:t>,</w:t>
      </w:r>
      <w:r>
        <w:rPr>
          <w:rFonts w:ascii="Times New Roman" w:eastAsia="Times New Roman" w:hAnsi="Times New Roman" w:cs="Times New Roman"/>
        </w:rPr>
        <w:t xml:space="preserve"> como se </w:t>
      </w:r>
      <w:r w:rsidR="001D2F21">
        <w:rPr>
          <w:rFonts w:ascii="Times New Roman" w:eastAsia="Times New Roman" w:hAnsi="Times New Roman" w:cs="Times New Roman"/>
        </w:rPr>
        <w:t xml:space="preserve">comentó </w:t>
      </w:r>
      <w:r>
        <w:rPr>
          <w:rFonts w:ascii="Times New Roman" w:eastAsia="Times New Roman" w:hAnsi="Times New Roman" w:cs="Times New Roman"/>
        </w:rPr>
        <w:t xml:space="preserve">al final de la introducción, se empleó la </w:t>
      </w:r>
      <w:r w:rsidR="001D2F21">
        <w:rPr>
          <w:rFonts w:ascii="Times New Roman" w:eastAsia="Times New Roman" w:hAnsi="Times New Roman" w:cs="Times New Roman"/>
        </w:rPr>
        <w:t xml:space="preserve">prueba </w:t>
      </w:r>
      <w:r>
        <w:rPr>
          <w:rFonts w:ascii="Times New Roman" w:eastAsia="Times New Roman" w:hAnsi="Times New Roman" w:cs="Times New Roman"/>
        </w:rPr>
        <w:t xml:space="preserve">de Friedman. Aquí se formularon suposiciones, las cuales </w:t>
      </w:r>
      <w:r w:rsidR="00E822EA">
        <w:rPr>
          <w:rFonts w:ascii="Times New Roman" w:eastAsia="Times New Roman" w:hAnsi="Times New Roman" w:cs="Times New Roman"/>
        </w:rPr>
        <w:t xml:space="preserve">ayudaron </w:t>
      </w:r>
      <w:r>
        <w:rPr>
          <w:rFonts w:ascii="Times New Roman" w:eastAsia="Times New Roman" w:hAnsi="Times New Roman" w:cs="Times New Roman"/>
        </w:rPr>
        <w:t xml:space="preserve">a constituir el valor </w:t>
      </w:r>
      <w:r>
        <w:rPr>
          <w:rFonts w:ascii="Times New Roman" w:eastAsia="Times New Roman" w:hAnsi="Times New Roman" w:cs="Times New Roman"/>
          <w:i/>
        </w:rPr>
        <w:t>p</w:t>
      </w:r>
      <w:r>
        <w:rPr>
          <w:rFonts w:ascii="Times New Roman" w:eastAsia="Times New Roman" w:hAnsi="Times New Roman" w:cs="Times New Roman"/>
        </w:rPr>
        <w:t>. Kappes y Riquelme (2021) aluden que este valor es usado como herramienta de verificación para dar solución a una investigación que emplea hipótesis.</w:t>
      </w:r>
    </w:p>
    <w:p w14:paraId="2C78F8A0" w14:textId="26DA81A7" w:rsidR="00037E89" w:rsidRDefault="00E6624B" w:rsidP="006F1A81">
      <w:pPr>
        <w:ind w:firstLine="720"/>
        <w:rPr>
          <w:rFonts w:ascii="Times New Roman" w:eastAsia="Times New Roman" w:hAnsi="Times New Roman" w:cs="Times New Roman"/>
        </w:rPr>
      </w:pPr>
      <w:r>
        <w:rPr>
          <w:rFonts w:ascii="Times New Roman" w:eastAsia="Times New Roman" w:hAnsi="Times New Roman" w:cs="Times New Roman"/>
        </w:rPr>
        <w:t>Las suposiciones planteadas fueron:</w:t>
      </w:r>
    </w:p>
    <w:p w14:paraId="5969C6EC" w14:textId="77777777" w:rsidR="002F5D46" w:rsidRDefault="00E6624B" w:rsidP="00BE03AC">
      <w:pPr>
        <w:jc w:val="center"/>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vertAlign w:val="subscript"/>
        </w:rPr>
        <w:t>0</w:t>
      </w:r>
      <w:r>
        <w:rPr>
          <w:rFonts w:ascii="Times New Roman" w:eastAsia="Times New Roman" w:hAnsi="Times New Roman" w:cs="Times New Roman"/>
        </w:rPr>
        <w:t xml:space="preserve">: </w:t>
      </w:r>
      <w:r>
        <w:rPr>
          <w:rFonts w:ascii="Times New Roman" w:eastAsia="Times New Roman" w:hAnsi="Times New Roman" w:cs="Times New Roman"/>
          <w:i/>
        </w:rPr>
        <w:t>X</w:t>
      </w:r>
      <w:r>
        <w:rPr>
          <w:rFonts w:ascii="Cambria Math" w:eastAsia="Cambria Math" w:hAnsi="Cambria Math" w:cs="Cambria Math"/>
        </w:rPr>
        <w:t>∼</w:t>
      </w:r>
      <w:r>
        <w:rPr>
          <w:rFonts w:ascii="Times New Roman" w:eastAsia="Times New Roman" w:hAnsi="Times New Roman" w:cs="Times New Roman"/>
        </w:rPr>
        <w:t xml:space="preserve">N </w:t>
      </w:r>
    </w:p>
    <w:p w14:paraId="5969C6ED" w14:textId="77777777" w:rsidR="002F5D46" w:rsidRDefault="00E6624B" w:rsidP="00BE03AC">
      <w:pPr>
        <w:jc w:val="center"/>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vertAlign w:val="subscript"/>
        </w:rPr>
        <w:t>1</w:t>
      </w:r>
      <w:r>
        <w:rPr>
          <w:rFonts w:ascii="Times New Roman" w:eastAsia="Times New Roman" w:hAnsi="Times New Roman" w:cs="Times New Roman"/>
        </w:rPr>
        <w:t xml:space="preserve">: </w:t>
      </w:r>
      <w:r>
        <w:rPr>
          <w:rFonts w:ascii="Times New Roman" w:eastAsia="Times New Roman" w:hAnsi="Times New Roman" w:cs="Times New Roman"/>
          <w:i/>
        </w:rPr>
        <w:t>X</w:t>
      </w:r>
      <w:r>
        <w:rPr>
          <w:rFonts w:ascii="Cambria Math" w:eastAsia="Cambria Math" w:hAnsi="Cambria Math" w:cs="Cambria Math"/>
        </w:rPr>
        <w:t>≁</w:t>
      </w:r>
      <w:r>
        <w:rPr>
          <w:rFonts w:ascii="Times New Roman" w:eastAsia="Times New Roman" w:hAnsi="Times New Roman" w:cs="Times New Roman"/>
        </w:rPr>
        <w:t xml:space="preserve">N </w:t>
      </w:r>
    </w:p>
    <w:p w14:paraId="7CFFAFAB" w14:textId="0B3809C6" w:rsidR="00037E89" w:rsidRDefault="00037E89" w:rsidP="00037E89">
      <w:pPr>
        <w:pStyle w:val="Ttulo2"/>
        <w:spacing w:before="0" w:after="0"/>
        <w:rPr>
          <w:rFonts w:ascii="Times New Roman" w:eastAsia="Times New Roman" w:hAnsi="Times New Roman" w:cs="Times New Roman"/>
          <w:sz w:val="32"/>
          <w:szCs w:val="32"/>
        </w:rPr>
      </w:pPr>
    </w:p>
    <w:p w14:paraId="7FDBB902" w14:textId="2B5577E4" w:rsidR="00330A41" w:rsidRDefault="00330A41" w:rsidP="00330A41"/>
    <w:p w14:paraId="08E52A8B" w14:textId="5A9DB943" w:rsidR="00330A41" w:rsidRDefault="00330A41" w:rsidP="00330A41"/>
    <w:p w14:paraId="6FD923F7" w14:textId="7845B8C2" w:rsidR="00330A41" w:rsidRDefault="00330A41" w:rsidP="00330A41"/>
    <w:p w14:paraId="25CDD866" w14:textId="64F38683" w:rsidR="00330A41" w:rsidRDefault="00330A41" w:rsidP="00330A41"/>
    <w:p w14:paraId="6D7C380A" w14:textId="77777777" w:rsidR="00330A41" w:rsidRPr="00330A41" w:rsidRDefault="00330A41" w:rsidP="00330A41"/>
    <w:p w14:paraId="5969C6EE" w14:textId="393D3AA5" w:rsidR="002F5D46" w:rsidRDefault="00E6624B" w:rsidP="006F1A81">
      <w:pPr>
        <w:pStyle w:val="Ttulo2"/>
        <w:spacing w:before="0" w:after="0"/>
        <w:jc w:val="center"/>
        <w:rPr>
          <w:rFonts w:ascii="Times New Roman" w:eastAsia="Times New Roman" w:hAnsi="Times New Roman" w:cs="Times New Roman"/>
          <w:sz w:val="32"/>
          <w:szCs w:val="32"/>
        </w:rPr>
      </w:pPr>
      <w:r w:rsidRPr="00FC381B">
        <w:rPr>
          <w:rFonts w:ascii="Times New Roman" w:eastAsia="Times New Roman" w:hAnsi="Times New Roman" w:cs="Times New Roman"/>
          <w:sz w:val="32"/>
          <w:szCs w:val="32"/>
        </w:rPr>
        <w:lastRenderedPageBreak/>
        <w:t>Resultados</w:t>
      </w:r>
    </w:p>
    <w:p w14:paraId="5969C6EF" w14:textId="7E2AEA83" w:rsidR="002F5D46" w:rsidRDefault="00E6624B" w:rsidP="00721889">
      <w:pPr>
        <w:ind w:firstLine="720"/>
        <w:rPr>
          <w:rFonts w:ascii="Times New Roman" w:eastAsia="Times New Roman" w:hAnsi="Times New Roman" w:cs="Times New Roman"/>
        </w:rPr>
      </w:pPr>
      <w:r>
        <w:rPr>
          <w:rFonts w:ascii="Times New Roman" w:eastAsia="Times New Roman" w:hAnsi="Times New Roman" w:cs="Times New Roman"/>
        </w:rPr>
        <w:t xml:space="preserve">Como primera instancia, por medio de </w:t>
      </w:r>
      <w:r w:rsidR="00200B78">
        <w:rPr>
          <w:rFonts w:ascii="Times New Roman" w:eastAsia="Times New Roman" w:hAnsi="Times New Roman" w:cs="Times New Roman"/>
        </w:rPr>
        <w:t xml:space="preserve">la </w:t>
      </w:r>
      <w:r>
        <w:rPr>
          <w:rFonts w:ascii="Times New Roman" w:eastAsia="Times New Roman" w:hAnsi="Times New Roman" w:cs="Times New Roman"/>
        </w:rPr>
        <w:t xml:space="preserve">revisión del tema, se </w:t>
      </w:r>
      <w:r w:rsidR="00200B78">
        <w:rPr>
          <w:rFonts w:ascii="Times New Roman" w:eastAsia="Times New Roman" w:hAnsi="Times New Roman" w:cs="Times New Roman"/>
        </w:rPr>
        <w:t xml:space="preserve">pudieron </w:t>
      </w:r>
      <w:r>
        <w:rPr>
          <w:rFonts w:ascii="Times New Roman" w:eastAsia="Times New Roman" w:hAnsi="Times New Roman" w:cs="Times New Roman"/>
        </w:rPr>
        <w:t xml:space="preserve">identificar y establecer las variables </w:t>
      </w:r>
      <w:r w:rsidR="00200B78">
        <w:rPr>
          <w:rFonts w:ascii="Times New Roman" w:eastAsia="Times New Roman" w:hAnsi="Times New Roman" w:cs="Times New Roman"/>
        </w:rPr>
        <w:t>que</w:t>
      </w:r>
      <w:r>
        <w:rPr>
          <w:rFonts w:ascii="Times New Roman" w:eastAsia="Times New Roman" w:hAnsi="Times New Roman" w:cs="Times New Roman"/>
        </w:rPr>
        <w:t xml:space="preserve"> el instrumento </w:t>
      </w:r>
      <w:r w:rsidR="00FC381B">
        <w:rPr>
          <w:rFonts w:ascii="Times New Roman" w:eastAsia="Times New Roman" w:hAnsi="Times New Roman" w:cs="Times New Roman"/>
        </w:rPr>
        <w:t xml:space="preserve">debía </w:t>
      </w:r>
      <w:r>
        <w:rPr>
          <w:rFonts w:ascii="Times New Roman" w:eastAsia="Times New Roman" w:hAnsi="Times New Roman" w:cs="Times New Roman"/>
        </w:rPr>
        <w:t>de poseer. Como resultado</w:t>
      </w:r>
      <w:r w:rsidR="00FC381B">
        <w:rPr>
          <w:rFonts w:ascii="Times New Roman" w:eastAsia="Times New Roman" w:hAnsi="Times New Roman" w:cs="Times New Roman"/>
        </w:rPr>
        <w:t>,</w:t>
      </w:r>
      <w:r>
        <w:rPr>
          <w:rFonts w:ascii="Times New Roman" w:eastAsia="Times New Roman" w:hAnsi="Times New Roman" w:cs="Times New Roman"/>
        </w:rPr>
        <w:t xml:space="preserve"> se halló solo un instrumento de ciberataque al docente en Irlanda. Se realizó la traducción del instrumento</w:t>
      </w:r>
      <w:r w:rsidR="00FC381B">
        <w:rPr>
          <w:rFonts w:ascii="Times New Roman" w:eastAsia="Times New Roman" w:hAnsi="Times New Roman" w:cs="Times New Roman"/>
        </w:rPr>
        <w:t>,</w:t>
      </w:r>
      <w:r>
        <w:rPr>
          <w:rFonts w:ascii="Times New Roman" w:eastAsia="Times New Roman" w:hAnsi="Times New Roman" w:cs="Times New Roman"/>
        </w:rPr>
        <w:t xml:space="preserve"> constituido por 52 preguntas</w:t>
      </w:r>
      <w:r w:rsidR="00FC381B">
        <w:rPr>
          <w:rFonts w:ascii="Times New Roman" w:eastAsia="Times New Roman" w:hAnsi="Times New Roman" w:cs="Times New Roman"/>
        </w:rPr>
        <w:t>,</w:t>
      </w:r>
      <w:r>
        <w:rPr>
          <w:rFonts w:ascii="Times New Roman" w:eastAsia="Times New Roman" w:hAnsi="Times New Roman" w:cs="Times New Roman"/>
        </w:rPr>
        <w:t xml:space="preserve"> de las cuales </w:t>
      </w:r>
      <w:r w:rsidR="00FC381B">
        <w:rPr>
          <w:rFonts w:ascii="Times New Roman" w:eastAsia="Times New Roman" w:hAnsi="Times New Roman" w:cs="Times New Roman"/>
        </w:rPr>
        <w:t xml:space="preserve">seis </w:t>
      </w:r>
      <w:r>
        <w:rPr>
          <w:rFonts w:ascii="Times New Roman" w:eastAsia="Times New Roman" w:hAnsi="Times New Roman" w:cs="Times New Roman"/>
        </w:rPr>
        <w:t xml:space="preserve">preguntas </w:t>
      </w:r>
      <w:r w:rsidR="00FC381B">
        <w:rPr>
          <w:rFonts w:ascii="Times New Roman" w:eastAsia="Times New Roman" w:hAnsi="Times New Roman" w:cs="Times New Roman"/>
        </w:rPr>
        <w:t>se encuentra</w:t>
      </w:r>
      <w:r w:rsidR="00F0554B">
        <w:rPr>
          <w:rFonts w:ascii="Times New Roman" w:eastAsia="Times New Roman" w:hAnsi="Times New Roman" w:cs="Times New Roman"/>
        </w:rPr>
        <w:t>n</w:t>
      </w:r>
      <w:r w:rsidR="00FC381B">
        <w:rPr>
          <w:rFonts w:ascii="Times New Roman" w:eastAsia="Times New Roman" w:hAnsi="Times New Roman" w:cs="Times New Roman"/>
        </w:rPr>
        <w:t xml:space="preserve"> en el primer apartado, </w:t>
      </w:r>
      <w:r>
        <w:rPr>
          <w:rFonts w:ascii="Times New Roman" w:eastAsia="Times New Roman" w:hAnsi="Times New Roman" w:cs="Times New Roman"/>
        </w:rPr>
        <w:t xml:space="preserve">correspondiente a </w:t>
      </w:r>
      <w:r w:rsidR="00FC381B">
        <w:rPr>
          <w:rFonts w:ascii="Times New Roman" w:eastAsia="Times New Roman" w:hAnsi="Times New Roman" w:cs="Times New Roman"/>
        </w:rPr>
        <w:t xml:space="preserve">la </w:t>
      </w:r>
      <w:r>
        <w:rPr>
          <w:rFonts w:ascii="Times New Roman" w:eastAsia="Times New Roman" w:hAnsi="Times New Roman" w:cs="Times New Roman"/>
        </w:rPr>
        <w:t xml:space="preserve">información demográfica; en el segundo apartado, </w:t>
      </w:r>
      <w:r w:rsidR="00FC381B">
        <w:rPr>
          <w:rFonts w:ascii="Times New Roman" w:eastAsia="Times New Roman" w:hAnsi="Times New Roman" w:cs="Times New Roman"/>
        </w:rPr>
        <w:t xml:space="preserve">hay cuatro </w:t>
      </w:r>
      <w:r>
        <w:rPr>
          <w:rFonts w:ascii="Times New Roman" w:eastAsia="Times New Roman" w:hAnsi="Times New Roman" w:cs="Times New Roman"/>
        </w:rPr>
        <w:t>preguntas relacionadas a la capacitación adquirida; un tercer apartado</w:t>
      </w:r>
      <w:r w:rsidR="00FC381B">
        <w:rPr>
          <w:rFonts w:ascii="Times New Roman" w:eastAsia="Times New Roman" w:hAnsi="Times New Roman" w:cs="Times New Roman"/>
        </w:rPr>
        <w:t>,</w:t>
      </w:r>
      <w:r>
        <w:rPr>
          <w:rFonts w:ascii="Times New Roman" w:eastAsia="Times New Roman" w:hAnsi="Times New Roman" w:cs="Times New Roman"/>
        </w:rPr>
        <w:t xml:space="preserve"> de 17 preguntas</w:t>
      </w:r>
      <w:r w:rsidR="00FC381B">
        <w:rPr>
          <w:rFonts w:ascii="Times New Roman" w:eastAsia="Times New Roman" w:hAnsi="Times New Roman" w:cs="Times New Roman"/>
        </w:rPr>
        <w:t xml:space="preserve">, aborda </w:t>
      </w:r>
      <w:r>
        <w:rPr>
          <w:rFonts w:ascii="Times New Roman" w:eastAsia="Times New Roman" w:hAnsi="Times New Roman" w:cs="Times New Roman"/>
        </w:rPr>
        <w:t>el uso de la seguridad en Internet, obtenidas del estudio de McGuire y O'Higgins Norman (2016</w:t>
      </w:r>
      <w:r w:rsidR="00FC381B">
        <w:rPr>
          <w:rFonts w:ascii="Times New Roman" w:eastAsia="Times New Roman" w:hAnsi="Times New Roman" w:cs="Times New Roman"/>
        </w:rPr>
        <w:t>, citados en Challenor, 2018</w:t>
      </w:r>
      <w:r>
        <w:rPr>
          <w:rFonts w:ascii="Times New Roman" w:eastAsia="Times New Roman" w:hAnsi="Times New Roman" w:cs="Times New Roman"/>
        </w:rPr>
        <w:t>); un cuarto apartado</w:t>
      </w:r>
      <w:r w:rsidR="00FC381B">
        <w:rPr>
          <w:rFonts w:ascii="Times New Roman" w:eastAsia="Times New Roman" w:hAnsi="Times New Roman" w:cs="Times New Roman"/>
        </w:rPr>
        <w:t>,</w:t>
      </w:r>
      <w:r>
        <w:rPr>
          <w:rFonts w:ascii="Times New Roman" w:eastAsia="Times New Roman" w:hAnsi="Times New Roman" w:cs="Times New Roman"/>
        </w:rPr>
        <w:t xml:space="preserve"> constituido por 11 preguntas</w:t>
      </w:r>
      <w:r w:rsidR="00FC381B">
        <w:rPr>
          <w:rFonts w:ascii="Times New Roman" w:eastAsia="Times New Roman" w:hAnsi="Times New Roman" w:cs="Times New Roman"/>
        </w:rPr>
        <w:t>,</w:t>
      </w:r>
      <w:r>
        <w:rPr>
          <w:rFonts w:ascii="Times New Roman" w:eastAsia="Times New Roman" w:hAnsi="Times New Roman" w:cs="Times New Roman"/>
        </w:rPr>
        <w:t xml:space="preserve"> </w:t>
      </w:r>
      <w:r w:rsidR="00FC381B">
        <w:rPr>
          <w:rFonts w:ascii="Times New Roman" w:eastAsia="Times New Roman" w:hAnsi="Times New Roman" w:cs="Times New Roman"/>
        </w:rPr>
        <w:t xml:space="preserve">en enfoca en el </w:t>
      </w:r>
      <w:r>
        <w:rPr>
          <w:rFonts w:ascii="Times New Roman" w:eastAsia="Times New Roman" w:hAnsi="Times New Roman" w:cs="Times New Roman"/>
        </w:rPr>
        <w:t xml:space="preserve">tema de </w:t>
      </w:r>
      <w:r w:rsidR="00FC381B">
        <w:rPr>
          <w:rFonts w:ascii="Times New Roman" w:eastAsia="Times New Roman" w:hAnsi="Times New Roman" w:cs="Times New Roman"/>
        </w:rPr>
        <w:t xml:space="preserve">la </w:t>
      </w:r>
      <w:r>
        <w:rPr>
          <w:rFonts w:ascii="Times New Roman" w:eastAsia="Times New Roman" w:hAnsi="Times New Roman" w:cs="Times New Roman"/>
        </w:rPr>
        <w:t>ciberviolencia del estudiantado al docente a nivel personal, donde se utilizó</w:t>
      </w:r>
      <w:r w:rsidR="00FC381B">
        <w:rPr>
          <w:rFonts w:ascii="Times New Roman" w:eastAsia="Times New Roman" w:hAnsi="Times New Roman" w:cs="Times New Roman"/>
        </w:rPr>
        <w:t>,</w:t>
      </w:r>
      <w:r>
        <w:rPr>
          <w:rFonts w:ascii="Times New Roman" w:eastAsia="Times New Roman" w:hAnsi="Times New Roman" w:cs="Times New Roman"/>
        </w:rPr>
        <w:t xml:space="preserve"> para su elaboración, el cuestionario desarrollado por Smith</w:t>
      </w:r>
      <w:r w:rsidR="00FC381B">
        <w:rPr>
          <w:rFonts w:ascii="Times New Roman" w:eastAsia="Times New Roman" w:hAnsi="Times New Roman" w:cs="Times New Roman"/>
        </w:rPr>
        <w:t xml:space="preserve"> </w:t>
      </w:r>
      <w:r w:rsidR="00FC381B">
        <w:rPr>
          <w:rFonts w:ascii="Times New Roman" w:eastAsia="Times New Roman" w:hAnsi="Times New Roman" w:cs="Times New Roman"/>
          <w:i/>
          <w:iCs/>
        </w:rPr>
        <w:t xml:space="preserve">et al. </w:t>
      </w:r>
      <w:r>
        <w:rPr>
          <w:rFonts w:ascii="Times New Roman" w:eastAsia="Times New Roman" w:hAnsi="Times New Roman" w:cs="Times New Roman"/>
        </w:rPr>
        <w:t>(2006</w:t>
      </w:r>
      <w:r w:rsidR="00FC381B">
        <w:rPr>
          <w:rFonts w:ascii="Times New Roman" w:eastAsia="Times New Roman" w:hAnsi="Times New Roman" w:cs="Times New Roman"/>
        </w:rPr>
        <w:t>, citados Challenor, 2018</w:t>
      </w:r>
      <w:r>
        <w:rPr>
          <w:rFonts w:ascii="Times New Roman" w:eastAsia="Times New Roman" w:hAnsi="Times New Roman" w:cs="Times New Roman"/>
        </w:rPr>
        <w:t>);</w:t>
      </w:r>
      <w:r w:rsidR="00D12592">
        <w:rPr>
          <w:rFonts w:ascii="Times New Roman" w:eastAsia="Times New Roman" w:hAnsi="Times New Roman" w:cs="Times New Roman"/>
        </w:rPr>
        <w:t xml:space="preserve"> </w:t>
      </w:r>
      <w:r>
        <w:rPr>
          <w:rFonts w:ascii="Times New Roman" w:eastAsia="Times New Roman" w:hAnsi="Times New Roman" w:cs="Times New Roman"/>
        </w:rPr>
        <w:t>el quinto apartado</w:t>
      </w:r>
      <w:r w:rsidR="00FC381B">
        <w:rPr>
          <w:rFonts w:ascii="Times New Roman" w:eastAsia="Times New Roman" w:hAnsi="Times New Roman" w:cs="Times New Roman"/>
        </w:rPr>
        <w:t>,</w:t>
      </w:r>
      <w:r>
        <w:rPr>
          <w:rFonts w:ascii="Times New Roman" w:eastAsia="Times New Roman" w:hAnsi="Times New Roman" w:cs="Times New Roman"/>
        </w:rPr>
        <w:t xml:space="preserve"> constituido por 11 preguntas</w:t>
      </w:r>
      <w:r w:rsidR="00FC381B">
        <w:rPr>
          <w:rFonts w:ascii="Times New Roman" w:eastAsia="Times New Roman" w:hAnsi="Times New Roman" w:cs="Times New Roman"/>
        </w:rPr>
        <w:t>,</w:t>
      </w:r>
      <w:r>
        <w:rPr>
          <w:rFonts w:ascii="Times New Roman" w:eastAsia="Times New Roman" w:hAnsi="Times New Roman" w:cs="Times New Roman"/>
        </w:rPr>
        <w:t xml:space="preserve"> </w:t>
      </w:r>
      <w:r w:rsidR="0077578B">
        <w:rPr>
          <w:rFonts w:ascii="Times New Roman" w:eastAsia="Times New Roman" w:hAnsi="Times New Roman" w:cs="Times New Roman"/>
        </w:rPr>
        <w:t>se</w:t>
      </w:r>
      <w:r w:rsidR="00FC381B">
        <w:rPr>
          <w:rFonts w:ascii="Times New Roman" w:eastAsia="Times New Roman" w:hAnsi="Times New Roman" w:cs="Times New Roman"/>
        </w:rPr>
        <w:t xml:space="preserve"> detiene en el </w:t>
      </w:r>
      <w:r>
        <w:rPr>
          <w:rFonts w:ascii="Times New Roman" w:eastAsia="Times New Roman" w:hAnsi="Times New Roman" w:cs="Times New Roman"/>
        </w:rPr>
        <w:t>docente observador de</w:t>
      </w:r>
      <w:r w:rsidR="00FC381B">
        <w:rPr>
          <w:rFonts w:ascii="Times New Roman" w:eastAsia="Times New Roman" w:hAnsi="Times New Roman" w:cs="Times New Roman"/>
        </w:rPr>
        <w:t xml:space="preserve"> actos de</w:t>
      </w:r>
      <w:r>
        <w:rPr>
          <w:rFonts w:ascii="Times New Roman" w:eastAsia="Times New Roman" w:hAnsi="Times New Roman" w:cs="Times New Roman"/>
        </w:rPr>
        <w:t xml:space="preserve"> ciberviolencia del estudiantado al docente colega, </w:t>
      </w:r>
      <w:r w:rsidR="0085529C">
        <w:rPr>
          <w:rFonts w:ascii="Times New Roman" w:eastAsia="Times New Roman" w:hAnsi="Times New Roman" w:cs="Times New Roman"/>
        </w:rPr>
        <w:t xml:space="preserve">donde </w:t>
      </w:r>
      <w:r>
        <w:rPr>
          <w:rFonts w:ascii="Times New Roman" w:eastAsia="Times New Roman" w:hAnsi="Times New Roman" w:cs="Times New Roman"/>
        </w:rPr>
        <w:t xml:space="preserve">también </w:t>
      </w:r>
      <w:r w:rsidR="0085529C">
        <w:rPr>
          <w:rFonts w:ascii="Times New Roman" w:eastAsia="Times New Roman" w:hAnsi="Times New Roman" w:cs="Times New Roman"/>
        </w:rPr>
        <w:t xml:space="preserve">se utilizó </w:t>
      </w:r>
      <w:r>
        <w:rPr>
          <w:rFonts w:ascii="Times New Roman" w:eastAsia="Times New Roman" w:hAnsi="Times New Roman" w:cs="Times New Roman"/>
        </w:rPr>
        <w:t>el cuestionario desarrollado por Smith</w:t>
      </w:r>
      <w:r w:rsidR="0085529C">
        <w:rPr>
          <w:rFonts w:ascii="Times New Roman" w:eastAsia="Times New Roman" w:hAnsi="Times New Roman" w:cs="Times New Roman"/>
        </w:rPr>
        <w:t xml:space="preserve"> </w:t>
      </w:r>
      <w:r w:rsidR="0085529C">
        <w:rPr>
          <w:rFonts w:ascii="Times New Roman" w:eastAsia="Times New Roman" w:hAnsi="Times New Roman" w:cs="Times New Roman"/>
          <w:i/>
          <w:iCs/>
        </w:rPr>
        <w:t xml:space="preserve">et al. </w:t>
      </w:r>
      <w:r>
        <w:rPr>
          <w:rFonts w:ascii="Times New Roman" w:eastAsia="Times New Roman" w:hAnsi="Times New Roman" w:cs="Times New Roman"/>
        </w:rPr>
        <w:t>(2006); en un apartado final, se retoma el tema de</w:t>
      </w:r>
      <w:r w:rsidR="0085529C">
        <w:rPr>
          <w:rFonts w:ascii="Times New Roman" w:eastAsia="Times New Roman" w:hAnsi="Times New Roman" w:cs="Times New Roman"/>
        </w:rPr>
        <w:t>l</w:t>
      </w:r>
      <w:r>
        <w:rPr>
          <w:rFonts w:ascii="Times New Roman" w:eastAsia="Times New Roman" w:hAnsi="Times New Roman" w:cs="Times New Roman"/>
        </w:rPr>
        <w:t xml:space="preserve"> afrontamiento</w:t>
      </w:r>
      <w:r w:rsidR="0085529C">
        <w:rPr>
          <w:rFonts w:ascii="Times New Roman" w:eastAsia="Times New Roman" w:hAnsi="Times New Roman" w:cs="Times New Roman"/>
        </w:rPr>
        <w:t>,</w:t>
      </w:r>
      <w:r>
        <w:rPr>
          <w:rFonts w:ascii="Times New Roman" w:eastAsia="Times New Roman" w:hAnsi="Times New Roman" w:cs="Times New Roman"/>
        </w:rPr>
        <w:t xml:space="preserve"> constituido por </w:t>
      </w:r>
      <w:r w:rsidR="0085529C">
        <w:rPr>
          <w:rFonts w:ascii="Times New Roman" w:eastAsia="Times New Roman" w:hAnsi="Times New Roman" w:cs="Times New Roman"/>
        </w:rPr>
        <w:t xml:space="preserve">tres </w:t>
      </w:r>
      <w:r>
        <w:rPr>
          <w:rFonts w:ascii="Times New Roman" w:eastAsia="Times New Roman" w:hAnsi="Times New Roman" w:cs="Times New Roman"/>
        </w:rPr>
        <w:t>preguntas.</w:t>
      </w:r>
    </w:p>
    <w:p w14:paraId="5969C6F0" w14:textId="4F73A4EA"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 Al final</w:t>
      </w:r>
      <w:r w:rsidR="00F0554B">
        <w:rPr>
          <w:rFonts w:ascii="Times New Roman" w:eastAsia="Times New Roman" w:hAnsi="Times New Roman" w:cs="Times New Roman"/>
        </w:rPr>
        <w:t>,</w:t>
      </w:r>
      <w:r>
        <w:rPr>
          <w:rFonts w:ascii="Times New Roman" w:eastAsia="Times New Roman" w:hAnsi="Times New Roman" w:cs="Times New Roman"/>
        </w:rPr>
        <w:t xml:space="preserve"> se logró tener un primer esbozo de la herramienta, la cual estaba construida por cuatro variables principales y </w:t>
      </w:r>
      <w:r w:rsidR="00F0554B">
        <w:rPr>
          <w:rFonts w:ascii="Times New Roman" w:eastAsia="Times New Roman" w:hAnsi="Times New Roman" w:cs="Times New Roman"/>
        </w:rPr>
        <w:t xml:space="preserve">18 </w:t>
      </w:r>
      <w:r>
        <w:rPr>
          <w:rFonts w:ascii="Times New Roman" w:eastAsia="Times New Roman" w:hAnsi="Times New Roman" w:cs="Times New Roman"/>
        </w:rPr>
        <w:t>entornos de eficacia (tabla 1).</w:t>
      </w:r>
    </w:p>
    <w:p w14:paraId="2D3CDF57" w14:textId="77777777" w:rsidR="00037E89" w:rsidRDefault="00037E89" w:rsidP="00BE03AC">
      <w:pPr>
        <w:ind w:firstLine="720"/>
        <w:rPr>
          <w:rFonts w:ascii="Times New Roman" w:eastAsia="Times New Roman" w:hAnsi="Times New Roman" w:cs="Times New Roman"/>
        </w:rPr>
      </w:pPr>
    </w:p>
    <w:p w14:paraId="5969C6F1" w14:textId="3927FA5D" w:rsidR="002F5D46" w:rsidRDefault="00E6624B" w:rsidP="00BE03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Tabla 1. </w:t>
      </w:r>
      <w:r>
        <w:rPr>
          <w:rFonts w:ascii="Times New Roman" w:eastAsia="Times New Roman" w:hAnsi="Times New Roman" w:cs="Times New Roman"/>
          <w:color w:val="000000"/>
        </w:rPr>
        <w:t xml:space="preserve">Instrumento de valoración: </w:t>
      </w:r>
      <w:r w:rsidR="007C3357">
        <w:rPr>
          <w:rFonts w:ascii="Times New Roman" w:eastAsia="Times New Roman" w:hAnsi="Times New Roman" w:cs="Times New Roman"/>
          <w:color w:val="000000"/>
        </w:rPr>
        <w:t xml:space="preserve">criterios </w:t>
      </w:r>
      <w:r>
        <w:rPr>
          <w:rFonts w:ascii="Times New Roman" w:eastAsia="Times New Roman" w:hAnsi="Times New Roman" w:cs="Times New Roman"/>
          <w:color w:val="000000"/>
        </w:rPr>
        <w:t>de calidad</w:t>
      </w:r>
    </w:p>
    <w:tbl>
      <w:tblPr>
        <w:tblStyle w:val="a"/>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5528"/>
      </w:tblGrid>
      <w:tr w:rsidR="002F5D46" w:rsidRPr="006F1A81" w14:paraId="5969C6F4" w14:textId="77777777">
        <w:trPr>
          <w:trHeight w:val="416"/>
          <w:jc w:val="center"/>
        </w:trPr>
        <w:tc>
          <w:tcPr>
            <w:tcW w:w="2972" w:type="dxa"/>
          </w:tcPr>
          <w:p w14:paraId="5969C6F2" w14:textId="4DBC8D63"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Variable </w:t>
            </w:r>
            <w:r w:rsidR="007C3357" w:rsidRPr="006F1A81">
              <w:rPr>
                <w:rFonts w:ascii="Times New Roman" w:eastAsia="Times New Roman" w:hAnsi="Times New Roman" w:cs="Times New Roman"/>
              </w:rPr>
              <w:t>principal</w:t>
            </w:r>
          </w:p>
        </w:tc>
        <w:tc>
          <w:tcPr>
            <w:tcW w:w="5528" w:type="dxa"/>
          </w:tcPr>
          <w:p w14:paraId="5969C6F3" w14:textId="5588F35E"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Criterios de </w:t>
            </w:r>
            <w:r w:rsidR="007C3357" w:rsidRPr="006F1A81">
              <w:rPr>
                <w:rFonts w:ascii="Times New Roman" w:eastAsia="Times New Roman" w:hAnsi="Times New Roman" w:cs="Times New Roman"/>
              </w:rPr>
              <w:t>calidad</w:t>
            </w:r>
          </w:p>
        </w:tc>
      </w:tr>
      <w:tr w:rsidR="002F5D46" w:rsidRPr="006F1A81" w14:paraId="5969C6F7" w14:textId="77777777">
        <w:trPr>
          <w:trHeight w:val="416"/>
          <w:jc w:val="center"/>
        </w:trPr>
        <w:tc>
          <w:tcPr>
            <w:tcW w:w="2972" w:type="dxa"/>
          </w:tcPr>
          <w:p w14:paraId="5969C6F5"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Datos sociodemográficos</w:t>
            </w:r>
          </w:p>
        </w:tc>
        <w:tc>
          <w:tcPr>
            <w:tcW w:w="5528" w:type="dxa"/>
          </w:tcPr>
          <w:p w14:paraId="5969C6F6" w14:textId="01ED464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Redacción clara, formal, incluyente, sin repetición de palabras y </w:t>
            </w:r>
            <w:r w:rsidR="00F0554B" w:rsidRPr="006F1A81">
              <w:rPr>
                <w:rFonts w:ascii="Times New Roman" w:eastAsia="Times New Roman" w:hAnsi="Times New Roman" w:cs="Times New Roman"/>
              </w:rPr>
              <w:t>c</w:t>
            </w:r>
            <w:r w:rsidRPr="006F1A81">
              <w:rPr>
                <w:rFonts w:ascii="Times New Roman" w:eastAsia="Times New Roman" w:hAnsi="Times New Roman" w:cs="Times New Roman"/>
              </w:rPr>
              <w:t>ongruente con el criterio a evaluar.</w:t>
            </w:r>
          </w:p>
        </w:tc>
      </w:tr>
      <w:tr w:rsidR="002F5D46" w:rsidRPr="006F1A81" w14:paraId="5969C6FB" w14:textId="77777777">
        <w:trPr>
          <w:jc w:val="center"/>
        </w:trPr>
        <w:tc>
          <w:tcPr>
            <w:tcW w:w="2972" w:type="dxa"/>
          </w:tcPr>
          <w:p w14:paraId="5969C6F8"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Capacitación</w:t>
            </w:r>
          </w:p>
          <w:p w14:paraId="5969C6F9" w14:textId="77777777" w:rsidR="002F5D46" w:rsidRPr="006F1A81" w:rsidRDefault="002F5D46" w:rsidP="00BE03AC">
            <w:pPr>
              <w:spacing w:line="360" w:lineRule="auto"/>
              <w:jc w:val="center"/>
              <w:rPr>
                <w:rFonts w:ascii="Times New Roman" w:eastAsia="Times New Roman" w:hAnsi="Times New Roman" w:cs="Times New Roman"/>
              </w:rPr>
            </w:pPr>
          </w:p>
        </w:tc>
        <w:tc>
          <w:tcPr>
            <w:tcW w:w="5528" w:type="dxa"/>
          </w:tcPr>
          <w:p w14:paraId="5969C6FA" w14:textId="06ADBF34"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Redacción clara, formal, incluyente, sin repetición de palabras y </w:t>
            </w:r>
            <w:r w:rsidR="00F0554B" w:rsidRPr="006F1A81">
              <w:rPr>
                <w:rFonts w:ascii="Times New Roman" w:eastAsia="Times New Roman" w:hAnsi="Times New Roman" w:cs="Times New Roman"/>
              </w:rPr>
              <w:t xml:space="preserve">congruente </w:t>
            </w:r>
            <w:r w:rsidRPr="006F1A81">
              <w:rPr>
                <w:rFonts w:ascii="Times New Roman" w:eastAsia="Times New Roman" w:hAnsi="Times New Roman" w:cs="Times New Roman"/>
              </w:rPr>
              <w:t>con el criterio a evaluar.</w:t>
            </w:r>
          </w:p>
        </w:tc>
      </w:tr>
      <w:tr w:rsidR="002F5D46" w:rsidRPr="006F1A81" w14:paraId="5969C6FE" w14:textId="77777777">
        <w:trPr>
          <w:jc w:val="center"/>
        </w:trPr>
        <w:tc>
          <w:tcPr>
            <w:tcW w:w="2972" w:type="dxa"/>
          </w:tcPr>
          <w:p w14:paraId="5969C6FC"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Uso de seguridad en Internet</w:t>
            </w:r>
          </w:p>
        </w:tc>
        <w:tc>
          <w:tcPr>
            <w:tcW w:w="5528" w:type="dxa"/>
          </w:tcPr>
          <w:p w14:paraId="5969C6FD" w14:textId="528CE43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Redacción clara, formal, incluyente, sin repetición de palabras y </w:t>
            </w:r>
            <w:r w:rsidR="00F0554B" w:rsidRPr="006F1A81">
              <w:rPr>
                <w:rFonts w:ascii="Times New Roman" w:eastAsia="Times New Roman" w:hAnsi="Times New Roman" w:cs="Times New Roman"/>
              </w:rPr>
              <w:t xml:space="preserve">congruente </w:t>
            </w:r>
            <w:r w:rsidRPr="006F1A81">
              <w:rPr>
                <w:rFonts w:ascii="Times New Roman" w:eastAsia="Times New Roman" w:hAnsi="Times New Roman" w:cs="Times New Roman"/>
              </w:rPr>
              <w:t>con el criterio a evaluar.</w:t>
            </w:r>
          </w:p>
        </w:tc>
      </w:tr>
      <w:tr w:rsidR="002F5D46" w:rsidRPr="006F1A81" w14:paraId="5969C701" w14:textId="77777777">
        <w:trPr>
          <w:jc w:val="center"/>
        </w:trPr>
        <w:tc>
          <w:tcPr>
            <w:tcW w:w="2972" w:type="dxa"/>
          </w:tcPr>
          <w:p w14:paraId="5969C6FF"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Ciberviolencia del estudiantado al docente a nivel personal </w:t>
            </w:r>
          </w:p>
        </w:tc>
        <w:tc>
          <w:tcPr>
            <w:tcW w:w="5528" w:type="dxa"/>
          </w:tcPr>
          <w:p w14:paraId="5969C700" w14:textId="021BF6E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Redacción clara, formal, incluyente, sin repetición de palabras y </w:t>
            </w:r>
            <w:r w:rsidR="00F0554B" w:rsidRPr="006F1A81">
              <w:rPr>
                <w:rFonts w:ascii="Times New Roman" w:eastAsia="Times New Roman" w:hAnsi="Times New Roman" w:cs="Times New Roman"/>
              </w:rPr>
              <w:t xml:space="preserve">congruente </w:t>
            </w:r>
            <w:r w:rsidRPr="006F1A81">
              <w:rPr>
                <w:rFonts w:ascii="Times New Roman" w:eastAsia="Times New Roman" w:hAnsi="Times New Roman" w:cs="Times New Roman"/>
              </w:rPr>
              <w:t>con el criterio a evaluar.</w:t>
            </w:r>
          </w:p>
        </w:tc>
      </w:tr>
      <w:tr w:rsidR="002F5D46" w:rsidRPr="006F1A81" w14:paraId="5969C704" w14:textId="77777777">
        <w:trPr>
          <w:jc w:val="center"/>
        </w:trPr>
        <w:tc>
          <w:tcPr>
            <w:tcW w:w="2972" w:type="dxa"/>
          </w:tcPr>
          <w:p w14:paraId="5969C702"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Afrontamiento</w:t>
            </w:r>
          </w:p>
        </w:tc>
        <w:tc>
          <w:tcPr>
            <w:tcW w:w="5528" w:type="dxa"/>
          </w:tcPr>
          <w:p w14:paraId="5969C703" w14:textId="05DBB9D0"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Redacción clara, formal, incluyente, sin repetición de palabras y </w:t>
            </w:r>
            <w:r w:rsidR="00F0554B" w:rsidRPr="006F1A81">
              <w:rPr>
                <w:rFonts w:ascii="Times New Roman" w:eastAsia="Times New Roman" w:hAnsi="Times New Roman" w:cs="Times New Roman"/>
              </w:rPr>
              <w:t xml:space="preserve">congruente </w:t>
            </w:r>
            <w:r w:rsidRPr="006F1A81">
              <w:rPr>
                <w:rFonts w:ascii="Times New Roman" w:eastAsia="Times New Roman" w:hAnsi="Times New Roman" w:cs="Times New Roman"/>
              </w:rPr>
              <w:t>con el criterio a evaluar.</w:t>
            </w:r>
          </w:p>
        </w:tc>
      </w:tr>
    </w:tbl>
    <w:p w14:paraId="5969C705" w14:textId="77777777" w:rsidR="002F5D46" w:rsidRDefault="00E6624B" w:rsidP="00BE03AC">
      <w:pPr>
        <w:jc w:val="center"/>
        <w:rPr>
          <w:rFonts w:ascii="Times New Roman" w:eastAsia="Times New Roman" w:hAnsi="Times New Roman" w:cs="Times New Roman"/>
        </w:rPr>
      </w:pPr>
      <w:r>
        <w:rPr>
          <w:rFonts w:ascii="Times New Roman" w:eastAsia="Times New Roman" w:hAnsi="Times New Roman" w:cs="Times New Roman"/>
        </w:rPr>
        <w:t>Fuente: Elaboración propia con base en Challenor (2018)</w:t>
      </w:r>
    </w:p>
    <w:p w14:paraId="5969C706" w14:textId="16863A1B"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Durante el </w:t>
      </w:r>
      <w:r w:rsidR="00F0554B">
        <w:rPr>
          <w:rFonts w:ascii="Times New Roman" w:eastAsia="Times New Roman" w:hAnsi="Times New Roman" w:cs="Times New Roman"/>
        </w:rPr>
        <w:t xml:space="preserve">periodo </w:t>
      </w:r>
      <w:r>
        <w:rPr>
          <w:rFonts w:ascii="Times New Roman" w:eastAsia="Times New Roman" w:hAnsi="Times New Roman" w:cs="Times New Roman"/>
        </w:rPr>
        <w:t xml:space="preserve">de diseño se leyeron los consejos de cada </w:t>
      </w:r>
      <w:r w:rsidR="00F0554B">
        <w:rPr>
          <w:rFonts w:ascii="Times New Roman" w:eastAsia="Times New Roman" w:hAnsi="Times New Roman" w:cs="Times New Roman"/>
        </w:rPr>
        <w:t>á</w:t>
      </w:r>
      <w:r>
        <w:rPr>
          <w:rFonts w:ascii="Times New Roman" w:eastAsia="Times New Roman" w:hAnsi="Times New Roman" w:cs="Times New Roman"/>
        </w:rPr>
        <w:t xml:space="preserve">rbitro y </w:t>
      </w:r>
      <w:r w:rsidR="00F0554B">
        <w:rPr>
          <w:rFonts w:ascii="Times New Roman" w:eastAsia="Times New Roman" w:hAnsi="Times New Roman" w:cs="Times New Roman"/>
        </w:rPr>
        <w:t xml:space="preserve">se </w:t>
      </w:r>
      <w:r w:rsidR="008D66FC">
        <w:rPr>
          <w:rFonts w:ascii="Times New Roman" w:eastAsia="Times New Roman" w:hAnsi="Times New Roman" w:cs="Times New Roman"/>
        </w:rPr>
        <w:t xml:space="preserve">tomaron en cuenta </w:t>
      </w:r>
      <w:r>
        <w:rPr>
          <w:rFonts w:ascii="Times New Roman" w:eastAsia="Times New Roman" w:hAnsi="Times New Roman" w:cs="Times New Roman"/>
        </w:rPr>
        <w:t>las sugerencias. Las recomendaciones fueron, principal</w:t>
      </w:r>
      <w:r w:rsidR="008D66FC">
        <w:rPr>
          <w:rFonts w:ascii="Times New Roman" w:eastAsia="Times New Roman" w:hAnsi="Times New Roman" w:cs="Times New Roman"/>
        </w:rPr>
        <w:t>mente</w:t>
      </w:r>
      <w:r>
        <w:rPr>
          <w:rFonts w:ascii="Times New Roman" w:eastAsia="Times New Roman" w:hAnsi="Times New Roman" w:cs="Times New Roman"/>
        </w:rPr>
        <w:t>, la disminución de preguntas, dado que se les hacía muy extenso</w:t>
      </w:r>
      <w:r w:rsidR="008D66FC">
        <w:rPr>
          <w:rFonts w:ascii="Times New Roman" w:eastAsia="Times New Roman" w:hAnsi="Times New Roman" w:cs="Times New Roman"/>
        </w:rPr>
        <w:t xml:space="preserve">. Para </w:t>
      </w:r>
      <w:r>
        <w:rPr>
          <w:rFonts w:ascii="Times New Roman" w:eastAsia="Times New Roman" w:hAnsi="Times New Roman" w:cs="Times New Roman"/>
        </w:rPr>
        <w:t>esto, se actualizó el esbozo</w:t>
      </w:r>
      <w:r w:rsidR="008D66FC">
        <w:rPr>
          <w:rFonts w:ascii="Times New Roman" w:eastAsia="Times New Roman" w:hAnsi="Times New Roman" w:cs="Times New Roman"/>
        </w:rPr>
        <w:t xml:space="preserve"> y se redujeron los cuestionamiento</w:t>
      </w:r>
      <w:r w:rsidR="0037374C">
        <w:rPr>
          <w:rFonts w:ascii="Times New Roman" w:eastAsia="Times New Roman" w:hAnsi="Times New Roman" w:cs="Times New Roman"/>
        </w:rPr>
        <w:t>s</w:t>
      </w:r>
      <w:r w:rsidR="008D66FC">
        <w:rPr>
          <w:rFonts w:ascii="Times New Roman" w:eastAsia="Times New Roman" w:hAnsi="Times New Roman" w:cs="Times New Roman"/>
        </w:rPr>
        <w:t>. Además</w:t>
      </w:r>
      <w:r>
        <w:rPr>
          <w:rFonts w:ascii="Times New Roman" w:eastAsia="Times New Roman" w:hAnsi="Times New Roman" w:cs="Times New Roman"/>
        </w:rPr>
        <w:t>, se mejoró la escritura de algunas interrogantes. El resultado final dio un bosquejo de cinco categorías (</w:t>
      </w:r>
      <w:r w:rsidR="008D66FC">
        <w:rPr>
          <w:rFonts w:ascii="Times New Roman" w:eastAsia="Times New Roman" w:hAnsi="Times New Roman" w:cs="Times New Roman"/>
        </w:rPr>
        <w:t xml:space="preserve">Datos </w:t>
      </w:r>
      <w:r>
        <w:rPr>
          <w:rFonts w:ascii="Times New Roman" w:eastAsia="Times New Roman" w:hAnsi="Times New Roman" w:cs="Times New Roman"/>
        </w:rPr>
        <w:t xml:space="preserve">sociodemográficos, </w:t>
      </w:r>
      <w:r w:rsidR="008D66FC">
        <w:rPr>
          <w:rFonts w:ascii="Times New Roman" w:eastAsia="Times New Roman" w:hAnsi="Times New Roman" w:cs="Times New Roman"/>
        </w:rPr>
        <w:t>Capacitación</w:t>
      </w:r>
      <w:r>
        <w:rPr>
          <w:rFonts w:ascii="Times New Roman" w:eastAsia="Times New Roman" w:hAnsi="Times New Roman" w:cs="Times New Roman"/>
        </w:rPr>
        <w:t xml:space="preserve">, </w:t>
      </w:r>
      <w:r w:rsidR="008D66FC">
        <w:rPr>
          <w:rFonts w:ascii="Times New Roman" w:eastAsia="Times New Roman" w:hAnsi="Times New Roman" w:cs="Times New Roman"/>
        </w:rPr>
        <w:t xml:space="preserve">Seguridad </w:t>
      </w:r>
      <w:r>
        <w:rPr>
          <w:rFonts w:ascii="Times New Roman" w:eastAsia="Times New Roman" w:hAnsi="Times New Roman" w:cs="Times New Roman"/>
        </w:rPr>
        <w:t xml:space="preserve">en Internet, </w:t>
      </w:r>
      <w:r w:rsidR="008D66FC">
        <w:rPr>
          <w:rFonts w:ascii="Times New Roman" w:eastAsia="Times New Roman" w:hAnsi="Times New Roman" w:cs="Times New Roman"/>
        </w:rPr>
        <w:t xml:space="preserve">Ciberviolencia </w:t>
      </w:r>
      <w:r>
        <w:rPr>
          <w:rFonts w:ascii="Times New Roman" w:eastAsia="Times New Roman" w:hAnsi="Times New Roman" w:cs="Times New Roman"/>
        </w:rPr>
        <w:t xml:space="preserve">del estudiantado al docente a nivel personal y observador y </w:t>
      </w:r>
      <w:r w:rsidR="00D03BCB">
        <w:rPr>
          <w:rFonts w:ascii="Times New Roman" w:eastAsia="Times New Roman" w:hAnsi="Times New Roman" w:cs="Times New Roman"/>
        </w:rPr>
        <w:t>Afrontamiento</w:t>
      </w:r>
      <w:r w:rsidR="0037374C">
        <w:rPr>
          <w:rFonts w:ascii="Times New Roman" w:eastAsia="Times New Roman" w:hAnsi="Times New Roman" w:cs="Times New Roman"/>
        </w:rPr>
        <w:t>)</w:t>
      </w:r>
      <w:r>
        <w:rPr>
          <w:rFonts w:ascii="Times New Roman" w:eastAsia="Times New Roman" w:hAnsi="Times New Roman" w:cs="Times New Roman"/>
        </w:rPr>
        <w:t>, con un total de 33 interrogantes (tabla 2).</w:t>
      </w:r>
    </w:p>
    <w:p w14:paraId="67B107BB" w14:textId="77777777" w:rsidR="00037E89" w:rsidRDefault="00037E89" w:rsidP="00BE03AC">
      <w:pPr>
        <w:ind w:firstLine="720"/>
        <w:rPr>
          <w:rFonts w:ascii="Times New Roman" w:eastAsia="Times New Roman" w:hAnsi="Times New Roman" w:cs="Times New Roman"/>
        </w:rPr>
      </w:pPr>
    </w:p>
    <w:p w14:paraId="5969C707" w14:textId="366FE9A3" w:rsidR="002F5D46" w:rsidRDefault="00E6624B" w:rsidP="00BE03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Tabla 2. </w:t>
      </w:r>
      <w:r>
        <w:rPr>
          <w:rFonts w:ascii="Times New Roman" w:eastAsia="Times New Roman" w:hAnsi="Times New Roman" w:cs="Times New Roman"/>
          <w:color w:val="000000"/>
        </w:rPr>
        <w:t>Variables de evaluación por juicio de árbitros</w:t>
      </w:r>
    </w:p>
    <w:tbl>
      <w:tblPr>
        <w:tblStyle w:val="a0"/>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237"/>
      </w:tblGrid>
      <w:tr w:rsidR="002F5D46" w:rsidRPr="006F1A81" w14:paraId="5969C70A" w14:textId="77777777">
        <w:trPr>
          <w:trHeight w:val="416"/>
          <w:jc w:val="center"/>
        </w:trPr>
        <w:tc>
          <w:tcPr>
            <w:tcW w:w="2263" w:type="dxa"/>
          </w:tcPr>
          <w:p w14:paraId="5969C708" w14:textId="55045DB7" w:rsidR="002F5D46" w:rsidRPr="006F1A81" w:rsidRDefault="00037E89"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Variables a ponderar </w:t>
            </w:r>
          </w:p>
        </w:tc>
        <w:tc>
          <w:tcPr>
            <w:tcW w:w="6237" w:type="dxa"/>
          </w:tcPr>
          <w:p w14:paraId="5969C709" w14:textId="52146D5A" w:rsidR="002F5D46" w:rsidRPr="006F1A81" w:rsidRDefault="00037E89"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 xml:space="preserve">Descripción </w:t>
            </w:r>
          </w:p>
        </w:tc>
      </w:tr>
      <w:tr w:rsidR="002F5D46" w:rsidRPr="006F1A81" w14:paraId="5969C70D" w14:textId="77777777">
        <w:trPr>
          <w:trHeight w:val="416"/>
          <w:jc w:val="center"/>
        </w:trPr>
        <w:tc>
          <w:tcPr>
            <w:tcW w:w="2263" w:type="dxa"/>
            <w:vMerge w:val="restart"/>
          </w:tcPr>
          <w:p w14:paraId="5969C70B"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Datos sociodemográficos</w:t>
            </w:r>
          </w:p>
        </w:tc>
        <w:tc>
          <w:tcPr>
            <w:tcW w:w="6237" w:type="dxa"/>
          </w:tcPr>
          <w:p w14:paraId="5969C70C"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Correo electrónico</w:t>
            </w:r>
          </w:p>
        </w:tc>
      </w:tr>
      <w:tr w:rsidR="002F5D46" w:rsidRPr="006F1A81" w14:paraId="5969C710" w14:textId="77777777">
        <w:trPr>
          <w:trHeight w:val="416"/>
          <w:jc w:val="center"/>
        </w:trPr>
        <w:tc>
          <w:tcPr>
            <w:tcW w:w="2263" w:type="dxa"/>
            <w:vMerge/>
          </w:tcPr>
          <w:p w14:paraId="5969C70E"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0F"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Edad</w:t>
            </w:r>
          </w:p>
        </w:tc>
      </w:tr>
      <w:tr w:rsidR="002F5D46" w:rsidRPr="006F1A81" w14:paraId="5969C713" w14:textId="77777777">
        <w:trPr>
          <w:trHeight w:val="416"/>
          <w:jc w:val="center"/>
        </w:trPr>
        <w:tc>
          <w:tcPr>
            <w:tcW w:w="2263" w:type="dxa"/>
            <w:vMerge/>
          </w:tcPr>
          <w:p w14:paraId="5969C711"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12"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Último grado de estudio</w:t>
            </w:r>
          </w:p>
        </w:tc>
      </w:tr>
      <w:tr w:rsidR="002F5D46" w:rsidRPr="006F1A81" w14:paraId="5969C716" w14:textId="77777777">
        <w:trPr>
          <w:trHeight w:val="416"/>
          <w:jc w:val="center"/>
        </w:trPr>
        <w:tc>
          <w:tcPr>
            <w:tcW w:w="2263" w:type="dxa"/>
            <w:vMerge/>
          </w:tcPr>
          <w:p w14:paraId="5969C714"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15"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Nivel educativo que labora</w:t>
            </w:r>
          </w:p>
        </w:tc>
      </w:tr>
      <w:tr w:rsidR="002F5D46" w:rsidRPr="006F1A81" w14:paraId="5969C719" w14:textId="77777777">
        <w:trPr>
          <w:trHeight w:val="416"/>
          <w:jc w:val="center"/>
        </w:trPr>
        <w:tc>
          <w:tcPr>
            <w:tcW w:w="2263" w:type="dxa"/>
            <w:vMerge/>
          </w:tcPr>
          <w:p w14:paraId="5969C717"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18"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Programa/asignatura que imparte</w:t>
            </w:r>
          </w:p>
        </w:tc>
      </w:tr>
      <w:tr w:rsidR="002F5D46" w:rsidRPr="006F1A81" w14:paraId="5969C71C" w14:textId="77777777">
        <w:trPr>
          <w:trHeight w:val="416"/>
          <w:jc w:val="center"/>
        </w:trPr>
        <w:tc>
          <w:tcPr>
            <w:tcW w:w="2263" w:type="dxa"/>
            <w:vMerge/>
          </w:tcPr>
          <w:p w14:paraId="5969C71A"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1B"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Años de servicio</w:t>
            </w:r>
          </w:p>
        </w:tc>
      </w:tr>
      <w:tr w:rsidR="002F5D46" w:rsidRPr="006F1A81" w14:paraId="5969C71F" w14:textId="77777777">
        <w:trPr>
          <w:trHeight w:val="416"/>
          <w:jc w:val="center"/>
        </w:trPr>
        <w:tc>
          <w:tcPr>
            <w:tcW w:w="2263" w:type="dxa"/>
            <w:vMerge/>
          </w:tcPr>
          <w:p w14:paraId="5969C71D"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1E"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Nombre del centro de trabajo</w:t>
            </w:r>
          </w:p>
        </w:tc>
      </w:tr>
      <w:tr w:rsidR="002F5D46" w:rsidRPr="006F1A81" w14:paraId="5969C722" w14:textId="77777777">
        <w:trPr>
          <w:trHeight w:val="416"/>
          <w:jc w:val="center"/>
        </w:trPr>
        <w:tc>
          <w:tcPr>
            <w:tcW w:w="2263" w:type="dxa"/>
            <w:vMerge/>
          </w:tcPr>
          <w:p w14:paraId="5969C720"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21"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Lugar del centro de trabajo</w:t>
            </w:r>
          </w:p>
        </w:tc>
      </w:tr>
      <w:tr w:rsidR="002F5D46" w:rsidRPr="006F1A81" w14:paraId="5969C726" w14:textId="77777777">
        <w:trPr>
          <w:trHeight w:val="416"/>
          <w:jc w:val="center"/>
        </w:trPr>
        <w:tc>
          <w:tcPr>
            <w:tcW w:w="2263" w:type="dxa"/>
            <w:vMerge w:val="restart"/>
          </w:tcPr>
          <w:p w14:paraId="5969C723"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Capacitación</w:t>
            </w:r>
          </w:p>
          <w:p w14:paraId="5969C724" w14:textId="77777777" w:rsidR="002F5D46" w:rsidRPr="006F1A81" w:rsidRDefault="002F5D46" w:rsidP="00BE03AC">
            <w:pPr>
              <w:spacing w:line="360" w:lineRule="auto"/>
              <w:jc w:val="center"/>
              <w:rPr>
                <w:rFonts w:ascii="Times New Roman" w:eastAsia="Times New Roman" w:hAnsi="Times New Roman" w:cs="Times New Roman"/>
              </w:rPr>
            </w:pPr>
          </w:p>
        </w:tc>
        <w:tc>
          <w:tcPr>
            <w:tcW w:w="6237" w:type="dxa"/>
          </w:tcPr>
          <w:p w14:paraId="5969C725" w14:textId="77777777" w:rsidR="002F5D46" w:rsidRPr="006F1A81" w:rsidRDefault="00E6624B" w:rsidP="00BE03AC">
            <w:pPr>
              <w:numPr>
                <w:ilvl w:val="0"/>
                <w:numId w:val="1"/>
              </w:numPr>
              <w:pBdr>
                <w:top w:val="nil"/>
                <w:left w:val="nil"/>
                <w:bottom w:val="nil"/>
                <w:right w:val="nil"/>
                <w:between w:val="nil"/>
              </w:pBdr>
              <w:spacing w:line="360" w:lineRule="auto"/>
              <w:ind w:left="714" w:right="57"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¿Ha recibido algún tipo de capacitación sobre ciberviolencia al docente?</w:t>
            </w:r>
          </w:p>
        </w:tc>
      </w:tr>
      <w:tr w:rsidR="002F5D46" w:rsidRPr="006F1A81" w14:paraId="5969C72A" w14:textId="77777777">
        <w:trPr>
          <w:trHeight w:val="416"/>
          <w:jc w:val="center"/>
        </w:trPr>
        <w:tc>
          <w:tcPr>
            <w:tcW w:w="2263" w:type="dxa"/>
            <w:vMerge/>
          </w:tcPr>
          <w:p w14:paraId="5969C727"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28" w14:textId="77777777" w:rsidR="002F5D46" w:rsidRPr="006F1A81" w:rsidRDefault="00E6624B" w:rsidP="00BE03AC">
            <w:pPr>
              <w:numPr>
                <w:ilvl w:val="0"/>
                <w:numId w:val="1"/>
              </w:numPr>
              <w:pBdr>
                <w:top w:val="nil"/>
                <w:left w:val="nil"/>
                <w:bottom w:val="nil"/>
                <w:right w:val="nil"/>
                <w:between w:val="nil"/>
              </w:pBdr>
              <w:spacing w:line="360" w:lineRule="auto"/>
              <w:ind w:left="714" w:right="57"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 xml:space="preserve">Si su respuesta fue afirmativa: </w:t>
            </w:r>
          </w:p>
          <w:p w14:paraId="5969C729" w14:textId="7E62E528" w:rsidR="002F5D46" w:rsidRPr="006F1A81" w:rsidRDefault="00E6624B" w:rsidP="00BE03AC">
            <w:pPr>
              <w:pBdr>
                <w:top w:val="nil"/>
                <w:left w:val="nil"/>
                <w:bottom w:val="nil"/>
                <w:right w:val="nil"/>
                <w:between w:val="nil"/>
              </w:pBdr>
              <w:spacing w:line="360" w:lineRule="auto"/>
              <w:ind w:left="714"/>
              <w:rPr>
                <w:rFonts w:ascii="Times New Roman" w:eastAsia="Times New Roman" w:hAnsi="Times New Roman" w:cs="Times New Roman"/>
                <w:color w:val="000000"/>
              </w:rPr>
            </w:pPr>
            <w:r w:rsidRPr="006F1A81">
              <w:rPr>
                <w:rFonts w:ascii="Times New Roman" w:eastAsia="Times New Roman" w:hAnsi="Times New Roman" w:cs="Times New Roman"/>
                <w:color w:val="000000"/>
              </w:rPr>
              <w:t>¿</w:t>
            </w:r>
            <w:r w:rsidR="00CF5F88" w:rsidRPr="006F1A81">
              <w:rPr>
                <w:rFonts w:ascii="Times New Roman" w:eastAsia="Times New Roman" w:hAnsi="Times New Roman" w:cs="Times New Roman"/>
                <w:color w:val="000000"/>
              </w:rPr>
              <w:t>d</w:t>
            </w:r>
            <w:r w:rsidRPr="006F1A81">
              <w:rPr>
                <w:rFonts w:ascii="Times New Roman" w:eastAsia="Times New Roman" w:hAnsi="Times New Roman" w:cs="Times New Roman"/>
                <w:color w:val="000000"/>
              </w:rPr>
              <w:t>e qué tipo fue la capacitación?</w:t>
            </w:r>
          </w:p>
        </w:tc>
      </w:tr>
      <w:tr w:rsidR="002F5D46" w:rsidRPr="006F1A81" w14:paraId="5969C72D" w14:textId="77777777">
        <w:trPr>
          <w:trHeight w:val="416"/>
          <w:jc w:val="center"/>
        </w:trPr>
        <w:tc>
          <w:tcPr>
            <w:tcW w:w="2263" w:type="dxa"/>
            <w:vMerge/>
          </w:tcPr>
          <w:p w14:paraId="5969C72B"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2C"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¿Hace cuánto tiempo la recibió?</w:t>
            </w:r>
          </w:p>
        </w:tc>
      </w:tr>
      <w:tr w:rsidR="002F5D46" w:rsidRPr="006F1A81" w14:paraId="5969C730" w14:textId="77777777">
        <w:trPr>
          <w:trHeight w:val="416"/>
          <w:jc w:val="center"/>
        </w:trPr>
        <w:tc>
          <w:tcPr>
            <w:tcW w:w="2263" w:type="dxa"/>
            <w:vMerge/>
          </w:tcPr>
          <w:p w14:paraId="5969C72E"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2F"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¿Consideras que la capacitación sobre ciberviolencia al docente es indispensable? Explica tu respuesta</w:t>
            </w:r>
          </w:p>
        </w:tc>
      </w:tr>
      <w:tr w:rsidR="002F5D46" w:rsidRPr="006F1A81" w14:paraId="5969C733" w14:textId="77777777">
        <w:trPr>
          <w:trHeight w:val="416"/>
          <w:jc w:val="center"/>
        </w:trPr>
        <w:tc>
          <w:tcPr>
            <w:tcW w:w="2263" w:type="dxa"/>
            <w:vMerge w:val="restart"/>
          </w:tcPr>
          <w:p w14:paraId="5969C731"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Seguridad en Internet</w:t>
            </w:r>
          </w:p>
        </w:tc>
        <w:tc>
          <w:tcPr>
            <w:tcW w:w="6237" w:type="dxa"/>
          </w:tcPr>
          <w:p w14:paraId="5969C732"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 xml:space="preserve">¿Conoce herramientas para prevenir ataques en páginas de Web? </w:t>
            </w:r>
          </w:p>
        </w:tc>
      </w:tr>
      <w:tr w:rsidR="002F5D46" w:rsidRPr="006F1A81" w14:paraId="5969C736" w14:textId="77777777">
        <w:trPr>
          <w:trHeight w:val="416"/>
          <w:jc w:val="center"/>
        </w:trPr>
        <w:tc>
          <w:tcPr>
            <w:tcW w:w="2263" w:type="dxa"/>
            <w:vMerge/>
          </w:tcPr>
          <w:p w14:paraId="5969C734"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35"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Si su respuesta fue afirmativa, marque las herramientas que conoce para prevenir ataques en páginas Web o en redes sociales:</w:t>
            </w:r>
          </w:p>
        </w:tc>
      </w:tr>
      <w:tr w:rsidR="002F5D46" w:rsidRPr="006F1A81" w14:paraId="5969C739" w14:textId="77777777">
        <w:trPr>
          <w:trHeight w:val="416"/>
          <w:jc w:val="center"/>
        </w:trPr>
        <w:tc>
          <w:tcPr>
            <w:tcW w:w="2263" w:type="dxa"/>
            <w:vMerge/>
          </w:tcPr>
          <w:p w14:paraId="5969C737"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38"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Por favor, marque las herramientas que ha utilizado para prevenir ataques en páginas Web o en redes sociales:</w:t>
            </w:r>
          </w:p>
        </w:tc>
      </w:tr>
      <w:tr w:rsidR="002F5D46" w:rsidRPr="006F1A81" w14:paraId="5969C73C" w14:textId="77777777">
        <w:trPr>
          <w:trHeight w:val="416"/>
          <w:jc w:val="center"/>
        </w:trPr>
        <w:tc>
          <w:tcPr>
            <w:tcW w:w="2263" w:type="dxa"/>
            <w:vMerge w:val="restart"/>
          </w:tcPr>
          <w:p w14:paraId="5969C73A"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Ciberviolencia del estudiantado al docente a nivel personal y observador</w:t>
            </w:r>
          </w:p>
        </w:tc>
        <w:tc>
          <w:tcPr>
            <w:tcW w:w="6237" w:type="dxa"/>
          </w:tcPr>
          <w:p w14:paraId="5969C73B"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¿Alguna vez ha sido víctima de ciberviolencia por algún estudiante o grupos de estudiantes de su centro de trabajo?</w:t>
            </w:r>
          </w:p>
        </w:tc>
      </w:tr>
      <w:tr w:rsidR="002F5D46" w:rsidRPr="006F1A81" w14:paraId="5969C73F" w14:textId="77777777">
        <w:trPr>
          <w:trHeight w:val="416"/>
          <w:jc w:val="center"/>
        </w:trPr>
        <w:tc>
          <w:tcPr>
            <w:tcW w:w="2263" w:type="dxa"/>
            <w:vMerge/>
          </w:tcPr>
          <w:p w14:paraId="5969C73D"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3E"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¿Ha conocido algún caso de ciberviolencia del estudiantado al docente?</w:t>
            </w:r>
          </w:p>
        </w:tc>
      </w:tr>
      <w:tr w:rsidR="002F5D46" w:rsidRPr="006F1A81" w14:paraId="5969C742" w14:textId="77777777">
        <w:trPr>
          <w:trHeight w:val="416"/>
          <w:jc w:val="center"/>
        </w:trPr>
        <w:tc>
          <w:tcPr>
            <w:tcW w:w="2263" w:type="dxa"/>
            <w:vMerge/>
          </w:tcPr>
          <w:p w14:paraId="5969C740"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41"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Si usted no ha sido víctima o no ha conocido ningún caso de ciberviolencia a algún colega docente por parte de un estudiante o grupos de estudiantes, pase a la siguiente sección.</w:t>
            </w:r>
          </w:p>
        </w:tc>
      </w:tr>
      <w:tr w:rsidR="002F5D46" w:rsidRPr="006F1A81" w14:paraId="5969C745" w14:textId="77777777">
        <w:trPr>
          <w:trHeight w:val="416"/>
          <w:jc w:val="center"/>
        </w:trPr>
        <w:tc>
          <w:tcPr>
            <w:tcW w:w="2263" w:type="dxa"/>
            <w:vMerge/>
          </w:tcPr>
          <w:p w14:paraId="5969C743"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44"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¿Cuántos docentes conoce que hayan sido víctimas de ciberviolencia por parte del estudiantado?</w:t>
            </w:r>
          </w:p>
        </w:tc>
      </w:tr>
      <w:tr w:rsidR="002F5D46" w:rsidRPr="006F1A81" w14:paraId="5969C748" w14:textId="77777777">
        <w:trPr>
          <w:trHeight w:val="416"/>
          <w:jc w:val="center"/>
        </w:trPr>
        <w:tc>
          <w:tcPr>
            <w:tcW w:w="2263" w:type="dxa"/>
            <w:vMerge/>
          </w:tcPr>
          <w:p w14:paraId="5969C746"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47"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¿Cuál de las siguientes vías fueron utilizadas por el estudiantado para realizar el ciberataque?</w:t>
            </w:r>
          </w:p>
        </w:tc>
      </w:tr>
      <w:tr w:rsidR="002F5D46" w:rsidRPr="006F1A81" w14:paraId="5969C74B" w14:textId="77777777">
        <w:trPr>
          <w:trHeight w:val="416"/>
          <w:jc w:val="center"/>
        </w:trPr>
        <w:tc>
          <w:tcPr>
            <w:tcW w:w="2263" w:type="dxa"/>
            <w:vMerge/>
          </w:tcPr>
          <w:p w14:paraId="5969C749"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4A"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¿De cuál de las siguientes formas de ciberviolencia fue víctima usted, su compañera o compañero docente por parte del estudiantado ?</w:t>
            </w:r>
          </w:p>
        </w:tc>
      </w:tr>
      <w:tr w:rsidR="002F5D46" w:rsidRPr="006F1A81" w14:paraId="5969C74E" w14:textId="77777777">
        <w:trPr>
          <w:trHeight w:val="416"/>
          <w:jc w:val="center"/>
        </w:trPr>
        <w:tc>
          <w:tcPr>
            <w:tcW w:w="2263" w:type="dxa"/>
            <w:vMerge/>
          </w:tcPr>
          <w:p w14:paraId="5969C74C"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4D"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¿Cuántas personas participaron en el ciberataque?</w:t>
            </w:r>
          </w:p>
        </w:tc>
      </w:tr>
      <w:tr w:rsidR="002F5D46" w:rsidRPr="006F1A81" w14:paraId="5969C751" w14:textId="77777777">
        <w:trPr>
          <w:trHeight w:val="416"/>
          <w:jc w:val="center"/>
        </w:trPr>
        <w:tc>
          <w:tcPr>
            <w:tcW w:w="2263" w:type="dxa"/>
            <w:vMerge/>
          </w:tcPr>
          <w:p w14:paraId="5969C74F"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50"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¿Quiénes fueron los ciberatacantes?</w:t>
            </w:r>
          </w:p>
        </w:tc>
      </w:tr>
      <w:tr w:rsidR="002F5D46" w:rsidRPr="006F1A81" w14:paraId="5969C754" w14:textId="77777777">
        <w:trPr>
          <w:trHeight w:val="416"/>
          <w:jc w:val="center"/>
        </w:trPr>
        <w:tc>
          <w:tcPr>
            <w:tcW w:w="2263" w:type="dxa"/>
            <w:vMerge/>
          </w:tcPr>
          <w:p w14:paraId="5969C752"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53"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¿Hace cuánto tiempo fue el ciberataque?</w:t>
            </w:r>
          </w:p>
        </w:tc>
      </w:tr>
      <w:tr w:rsidR="002F5D46" w:rsidRPr="006F1A81" w14:paraId="5969C757" w14:textId="77777777">
        <w:trPr>
          <w:trHeight w:val="416"/>
          <w:jc w:val="center"/>
        </w:trPr>
        <w:tc>
          <w:tcPr>
            <w:tcW w:w="2263" w:type="dxa"/>
            <w:vMerge/>
          </w:tcPr>
          <w:p w14:paraId="5969C755"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56" w14:textId="32FE32A8"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 xml:space="preserve">¿Cuánto tiempo perduró </w:t>
            </w:r>
            <w:r w:rsidR="00F02A83" w:rsidRPr="006F1A81">
              <w:rPr>
                <w:rFonts w:ascii="Times New Roman" w:eastAsia="Times New Roman" w:hAnsi="Times New Roman" w:cs="Times New Roman"/>
                <w:color w:val="000000"/>
              </w:rPr>
              <w:t xml:space="preserve">la </w:t>
            </w:r>
            <w:r w:rsidRPr="006F1A81">
              <w:rPr>
                <w:rFonts w:ascii="Times New Roman" w:eastAsia="Times New Roman" w:hAnsi="Times New Roman" w:cs="Times New Roman"/>
                <w:color w:val="000000"/>
              </w:rPr>
              <w:t>ciberviolencia?</w:t>
            </w:r>
          </w:p>
        </w:tc>
      </w:tr>
      <w:tr w:rsidR="002F5D46" w:rsidRPr="006F1A81" w14:paraId="5969C75A" w14:textId="77777777">
        <w:trPr>
          <w:trHeight w:val="416"/>
          <w:jc w:val="center"/>
        </w:trPr>
        <w:tc>
          <w:tcPr>
            <w:tcW w:w="2263" w:type="dxa"/>
            <w:vMerge/>
          </w:tcPr>
          <w:p w14:paraId="5969C758"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59" w14:textId="1EA9B4F6"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¿Cuál de las siguientes formas de ciberviolencia considera que tiene mayor efecto en el docente que es atacado por el estudiantado?</w:t>
            </w:r>
          </w:p>
        </w:tc>
      </w:tr>
      <w:tr w:rsidR="002F5D46" w:rsidRPr="006F1A81" w14:paraId="5969C75F" w14:textId="77777777">
        <w:trPr>
          <w:trHeight w:val="416"/>
          <w:jc w:val="center"/>
        </w:trPr>
        <w:tc>
          <w:tcPr>
            <w:tcW w:w="2263" w:type="dxa"/>
            <w:vMerge w:val="restart"/>
          </w:tcPr>
          <w:p w14:paraId="5969C75B" w14:textId="77777777" w:rsidR="002F5D46" w:rsidRPr="006F1A81" w:rsidRDefault="00E6624B" w:rsidP="00BE03AC">
            <w:pPr>
              <w:spacing w:line="360" w:lineRule="auto"/>
              <w:rPr>
                <w:rFonts w:ascii="Times New Roman" w:eastAsia="Times New Roman" w:hAnsi="Times New Roman" w:cs="Times New Roman"/>
              </w:rPr>
            </w:pPr>
            <w:r w:rsidRPr="006F1A81">
              <w:rPr>
                <w:rFonts w:ascii="Times New Roman" w:eastAsia="Times New Roman" w:hAnsi="Times New Roman" w:cs="Times New Roman"/>
              </w:rPr>
              <w:t>Afrontamiento</w:t>
            </w:r>
          </w:p>
          <w:p w14:paraId="5969C75C" w14:textId="77777777" w:rsidR="002F5D46" w:rsidRPr="006F1A81" w:rsidRDefault="002F5D46" w:rsidP="00BE03AC">
            <w:pPr>
              <w:spacing w:line="360" w:lineRule="auto"/>
              <w:jc w:val="center"/>
              <w:rPr>
                <w:rFonts w:ascii="Times New Roman" w:eastAsia="Times New Roman" w:hAnsi="Times New Roman" w:cs="Times New Roman"/>
              </w:rPr>
            </w:pPr>
          </w:p>
          <w:p w14:paraId="5969C75D" w14:textId="77777777" w:rsidR="002F5D46" w:rsidRPr="006F1A81" w:rsidRDefault="002F5D46" w:rsidP="00BE03AC">
            <w:pPr>
              <w:spacing w:line="360" w:lineRule="auto"/>
              <w:jc w:val="center"/>
              <w:rPr>
                <w:rFonts w:ascii="Times New Roman" w:eastAsia="Times New Roman" w:hAnsi="Times New Roman" w:cs="Times New Roman"/>
              </w:rPr>
            </w:pPr>
          </w:p>
        </w:tc>
        <w:tc>
          <w:tcPr>
            <w:tcW w:w="6237" w:type="dxa"/>
          </w:tcPr>
          <w:p w14:paraId="5969C75E"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¿Cómo se enfrentó el problema del ciberataque por parte del estudiantado?</w:t>
            </w:r>
          </w:p>
        </w:tc>
      </w:tr>
      <w:tr w:rsidR="002F5D46" w:rsidRPr="006F1A81" w14:paraId="5969C762" w14:textId="77777777">
        <w:trPr>
          <w:trHeight w:val="416"/>
          <w:jc w:val="center"/>
        </w:trPr>
        <w:tc>
          <w:tcPr>
            <w:tcW w:w="2263" w:type="dxa"/>
            <w:vMerge/>
          </w:tcPr>
          <w:p w14:paraId="5969C760"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61"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¿Las autoridades escolares se involucraron para dar solución al problema?</w:t>
            </w:r>
          </w:p>
        </w:tc>
      </w:tr>
      <w:tr w:rsidR="002F5D46" w:rsidRPr="006F1A81" w14:paraId="5969C765" w14:textId="77777777">
        <w:trPr>
          <w:trHeight w:val="416"/>
          <w:jc w:val="center"/>
        </w:trPr>
        <w:tc>
          <w:tcPr>
            <w:tcW w:w="2263" w:type="dxa"/>
            <w:vMerge/>
          </w:tcPr>
          <w:p w14:paraId="5969C763"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64" w14:textId="005A1625"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 xml:space="preserve">En caso de haber comentado sobre el ataque de ciberviolencia, </w:t>
            </w:r>
            <w:r w:rsidR="007654E3" w:rsidRPr="006F1A81">
              <w:rPr>
                <w:rFonts w:ascii="Times New Roman" w:eastAsia="Times New Roman" w:hAnsi="Times New Roman" w:cs="Times New Roman"/>
                <w:color w:val="000000"/>
              </w:rPr>
              <w:t>¿</w:t>
            </w:r>
            <w:r w:rsidRPr="006F1A81">
              <w:rPr>
                <w:rFonts w:ascii="Times New Roman" w:eastAsia="Times New Roman" w:hAnsi="Times New Roman" w:cs="Times New Roman"/>
                <w:color w:val="000000"/>
              </w:rPr>
              <w:t>con qui</w:t>
            </w:r>
            <w:r w:rsidR="007654E3" w:rsidRPr="006F1A81">
              <w:rPr>
                <w:rFonts w:ascii="Times New Roman" w:eastAsia="Times New Roman" w:hAnsi="Times New Roman" w:cs="Times New Roman"/>
                <w:color w:val="000000"/>
              </w:rPr>
              <w:t>é</w:t>
            </w:r>
            <w:r w:rsidRPr="006F1A81">
              <w:rPr>
                <w:rFonts w:ascii="Times New Roman" w:eastAsia="Times New Roman" w:hAnsi="Times New Roman" w:cs="Times New Roman"/>
                <w:color w:val="000000"/>
              </w:rPr>
              <w:t>n fue?</w:t>
            </w:r>
          </w:p>
        </w:tc>
      </w:tr>
      <w:tr w:rsidR="002F5D46" w:rsidRPr="006F1A81" w14:paraId="5969C768" w14:textId="77777777">
        <w:trPr>
          <w:trHeight w:val="416"/>
          <w:jc w:val="center"/>
        </w:trPr>
        <w:tc>
          <w:tcPr>
            <w:tcW w:w="2263" w:type="dxa"/>
            <w:vMerge/>
          </w:tcPr>
          <w:p w14:paraId="5969C766"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67"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¿Qué siente cuando se entera que algún compañero docente está enfrentado un ataque de ciberviolencia?</w:t>
            </w:r>
          </w:p>
        </w:tc>
      </w:tr>
      <w:tr w:rsidR="002F5D46" w:rsidRPr="006F1A81" w14:paraId="5969C76B" w14:textId="77777777">
        <w:trPr>
          <w:trHeight w:val="416"/>
          <w:jc w:val="center"/>
        </w:trPr>
        <w:tc>
          <w:tcPr>
            <w:tcW w:w="2263" w:type="dxa"/>
            <w:vMerge/>
          </w:tcPr>
          <w:p w14:paraId="5969C769"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6A" w14:textId="1B103D72"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 xml:space="preserve">¿Qué considera usted que se debe hacer para evitar </w:t>
            </w:r>
            <w:r w:rsidR="007654E3" w:rsidRPr="006F1A81">
              <w:rPr>
                <w:rFonts w:ascii="Times New Roman" w:eastAsia="Times New Roman" w:hAnsi="Times New Roman" w:cs="Times New Roman"/>
                <w:color w:val="000000"/>
              </w:rPr>
              <w:t xml:space="preserve">la </w:t>
            </w:r>
            <w:r w:rsidRPr="006F1A81">
              <w:rPr>
                <w:rFonts w:ascii="Times New Roman" w:eastAsia="Times New Roman" w:hAnsi="Times New Roman" w:cs="Times New Roman"/>
                <w:color w:val="000000"/>
              </w:rPr>
              <w:t>ciberviolencia al docente por parte del estudiantado?</w:t>
            </w:r>
          </w:p>
        </w:tc>
      </w:tr>
      <w:tr w:rsidR="002F5D46" w:rsidRPr="006F1A81" w14:paraId="5969C76E" w14:textId="77777777">
        <w:trPr>
          <w:trHeight w:val="416"/>
          <w:jc w:val="center"/>
        </w:trPr>
        <w:tc>
          <w:tcPr>
            <w:tcW w:w="2263" w:type="dxa"/>
            <w:vMerge/>
          </w:tcPr>
          <w:p w14:paraId="5969C76C"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6D" w14:textId="20CFD402"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¿Cómo se debería afrontar el problema</w:t>
            </w:r>
            <w:r w:rsidR="00D12592" w:rsidRPr="006F1A81">
              <w:rPr>
                <w:rFonts w:ascii="Times New Roman" w:eastAsia="Times New Roman" w:hAnsi="Times New Roman" w:cs="Times New Roman"/>
                <w:color w:val="000000"/>
              </w:rPr>
              <w:t xml:space="preserve"> </w:t>
            </w:r>
            <w:r w:rsidRPr="006F1A81">
              <w:rPr>
                <w:rFonts w:ascii="Times New Roman" w:eastAsia="Times New Roman" w:hAnsi="Times New Roman" w:cs="Times New Roman"/>
                <w:color w:val="000000"/>
              </w:rPr>
              <w:t>de ciberviolencia por parte del estudiantado?</w:t>
            </w:r>
          </w:p>
        </w:tc>
      </w:tr>
      <w:tr w:rsidR="002F5D46" w:rsidRPr="006F1A81" w14:paraId="5969C771" w14:textId="77777777">
        <w:trPr>
          <w:trHeight w:val="416"/>
          <w:jc w:val="center"/>
        </w:trPr>
        <w:tc>
          <w:tcPr>
            <w:tcW w:w="2263" w:type="dxa"/>
            <w:vMerge/>
          </w:tcPr>
          <w:p w14:paraId="5969C76F"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color w:val="000000"/>
              </w:rPr>
            </w:pPr>
          </w:p>
        </w:tc>
        <w:tc>
          <w:tcPr>
            <w:tcW w:w="6237" w:type="dxa"/>
          </w:tcPr>
          <w:p w14:paraId="5969C770" w14:textId="77777777" w:rsidR="002F5D46" w:rsidRPr="006F1A81" w:rsidRDefault="00E6624B" w:rsidP="00BE03AC">
            <w:pPr>
              <w:numPr>
                <w:ilvl w:val="0"/>
                <w:numId w:val="1"/>
              </w:numPr>
              <w:pBdr>
                <w:top w:val="nil"/>
                <w:left w:val="nil"/>
                <w:bottom w:val="nil"/>
                <w:right w:val="nil"/>
                <w:between w:val="nil"/>
              </w:pBdr>
              <w:spacing w:line="360" w:lineRule="auto"/>
              <w:ind w:left="714" w:hanging="357"/>
              <w:rPr>
                <w:rFonts w:ascii="Times New Roman" w:eastAsia="Times New Roman" w:hAnsi="Times New Roman" w:cs="Times New Roman"/>
                <w:color w:val="000000"/>
              </w:rPr>
            </w:pPr>
            <w:r w:rsidRPr="006F1A81">
              <w:rPr>
                <w:rFonts w:ascii="Times New Roman" w:eastAsia="Times New Roman" w:hAnsi="Times New Roman" w:cs="Times New Roman"/>
                <w:color w:val="000000"/>
              </w:rPr>
              <w:t>¿Qué deberían hacer las personas que observan o se enteran de algún ciberataque al docente por parte del estudiantado?</w:t>
            </w:r>
          </w:p>
        </w:tc>
      </w:tr>
    </w:tbl>
    <w:p w14:paraId="5969C772" w14:textId="77777777" w:rsidR="002F5D46" w:rsidRDefault="00E6624B" w:rsidP="00BE03AC">
      <w:pPr>
        <w:jc w:val="center"/>
        <w:rPr>
          <w:rFonts w:ascii="Times New Roman" w:eastAsia="Times New Roman" w:hAnsi="Times New Roman" w:cs="Times New Roman"/>
        </w:rPr>
      </w:pPr>
      <w:r>
        <w:rPr>
          <w:rFonts w:ascii="Times New Roman" w:eastAsia="Times New Roman" w:hAnsi="Times New Roman" w:cs="Times New Roman"/>
        </w:rPr>
        <w:t xml:space="preserve">Fuente: Elaboración propia </w:t>
      </w:r>
    </w:p>
    <w:p w14:paraId="5969C773" w14:textId="4374C275"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En el apartado de aprobación, en primer lugar, se determinó el número de colaboradores a participar en la presente examinación. </w:t>
      </w:r>
      <w:r w:rsidR="00D03BCB">
        <w:rPr>
          <w:rFonts w:ascii="Times New Roman" w:eastAsia="Times New Roman" w:hAnsi="Times New Roman" w:cs="Times New Roman"/>
        </w:rPr>
        <w:t>En este punto</w:t>
      </w:r>
      <w:r>
        <w:rPr>
          <w:rFonts w:ascii="Times New Roman" w:eastAsia="Times New Roman" w:hAnsi="Times New Roman" w:cs="Times New Roman"/>
        </w:rPr>
        <w:t xml:space="preserve"> se siguió el consejo de los autores Lao, Pérez y Marrero (2016), quienes exhortan seguir la metodología de la Oficina Nacional de Normalización de Cuba, </w:t>
      </w:r>
      <w:r w:rsidR="006A043E">
        <w:rPr>
          <w:rFonts w:ascii="Times New Roman" w:eastAsia="Times New Roman" w:hAnsi="Times New Roman" w:cs="Times New Roman"/>
        </w:rPr>
        <w:t xml:space="preserve">institución </w:t>
      </w:r>
      <w:r w:rsidR="00F31F06">
        <w:rPr>
          <w:rFonts w:ascii="Times New Roman" w:eastAsia="Times New Roman" w:hAnsi="Times New Roman" w:cs="Times New Roman"/>
        </w:rPr>
        <w:t xml:space="preserve">que </w:t>
      </w:r>
      <w:r>
        <w:rPr>
          <w:rFonts w:ascii="Times New Roman" w:eastAsia="Times New Roman" w:hAnsi="Times New Roman" w:cs="Times New Roman"/>
        </w:rPr>
        <w:t xml:space="preserve">establece el estándar NC 49:1981, el cual explica que el número de personas debe oscilar entre 7 y 15, </w:t>
      </w:r>
      <w:r w:rsidR="006A043E">
        <w:rPr>
          <w:rFonts w:ascii="Times New Roman" w:eastAsia="Times New Roman" w:hAnsi="Times New Roman" w:cs="Times New Roman"/>
        </w:rPr>
        <w:t xml:space="preserve">y que </w:t>
      </w:r>
      <w:r>
        <w:rPr>
          <w:rFonts w:ascii="Times New Roman" w:eastAsia="Times New Roman" w:hAnsi="Times New Roman" w:cs="Times New Roman"/>
        </w:rPr>
        <w:t>con ello se podr</w:t>
      </w:r>
      <w:r w:rsidR="006A043E">
        <w:rPr>
          <w:rFonts w:ascii="Times New Roman" w:eastAsia="Times New Roman" w:hAnsi="Times New Roman" w:cs="Times New Roman"/>
        </w:rPr>
        <w:t>á</w:t>
      </w:r>
      <w:r>
        <w:rPr>
          <w:rFonts w:ascii="Times New Roman" w:eastAsia="Times New Roman" w:hAnsi="Times New Roman" w:cs="Times New Roman"/>
        </w:rPr>
        <w:t xml:space="preserve"> lograr un estudio confiable. Se empleó en la ejecución una dimensión cercana de error (</w:t>
      </w:r>
      <w:r w:rsidR="006A043E" w:rsidRPr="006F1A81">
        <w:rPr>
          <w:rFonts w:ascii="Times New Roman" w:eastAsia="Times New Roman" w:hAnsi="Times New Roman" w:cs="Times New Roman"/>
          <w:i/>
          <w:iCs/>
        </w:rPr>
        <w:t>p</w:t>
      </w:r>
      <w:r>
        <w:rPr>
          <w:rFonts w:ascii="Times New Roman" w:eastAsia="Times New Roman" w:hAnsi="Times New Roman" w:cs="Times New Roman"/>
        </w:rPr>
        <w:t>) de 0.05, un grado de certidumbre (</w:t>
      </w:r>
      <w:r w:rsidRPr="006F1A81">
        <w:rPr>
          <w:rFonts w:ascii="Times New Roman" w:eastAsia="Times New Roman" w:hAnsi="Times New Roman" w:cs="Times New Roman"/>
          <w:i/>
          <w:iCs/>
        </w:rPr>
        <w:t>K</w:t>
      </w:r>
      <w:r>
        <w:rPr>
          <w:rFonts w:ascii="Times New Roman" w:eastAsia="Times New Roman" w:hAnsi="Times New Roman" w:cs="Times New Roman"/>
        </w:rPr>
        <w:t>) de 95 % y un grado de concreción (</w:t>
      </w:r>
      <w:r w:rsidRPr="006F1A81">
        <w:rPr>
          <w:rFonts w:ascii="Times New Roman" w:eastAsia="Times New Roman" w:hAnsi="Times New Roman" w:cs="Times New Roman"/>
          <w:i/>
          <w:iCs/>
        </w:rPr>
        <w:t>i</w:t>
      </w:r>
      <w:r>
        <w:rPr>
          <w:rFonts w:ascii="Times New Roman" w:eastAsia="Times New Roman" w:hAnsi="Times New Roman" w:cs="Times New Roman"/>
        </w:rPr>
        <w:t xml:space="preserve">) de 0.15. Con las variables descritas anteriormente, el total de árbitros fue de </w:t>
      </w:r>
      <w:r w:rsidR="00A90FA2">
        <w:rPr>
          <w:rFonts w:ascii="Times New Roman" w:eastAsia="Times New Roman" w:hAnsi="Times New Roman" w:cs="Times New Roman"/>
        </w:rPr>
        <w:t xml:space="preserve">ocho </w:t>
      </w:r>
      <w:r>
        <w:rPr>
          <w:rFonts w:ascii="Times New Roman" w:eastAsia="Times New Roman" w:hAnsi="Times New Roman" w:cs="Times New Roman"/>
        </w:rPr>
        <w:t>expertos.</w:t>
      </w:r>
    </w:p>
    <w:p w14:paraId="5969C774" w14:textId="60BB2073"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El primer acercamiento fue a 11 personas, </w:t>
      </w:r>
      <w:r w:rsidR="00A90FA2">
        <w:rPr>
          <w:rFonts w:ascii="Times New Roman" w:eastAsia="Times New Roman" w:hAnsi="Times New Roman" w:cs="Times New Roman"/>
        </w:rPr>
        <w:t>quienes</w:t>
      </w:r>
      <w:r>
        <w:rPr>
          <w:rFonts w:ascii="Times New Roman" w:eastAsia="Times New Roman" w:hAnsi="Times New Roman" w:cs="Times New Roman"/>
        </w:rPr>
        <w:t xml:space="preserve"> poseen posgrado en el área de educación. Una vez terminada está primera reunión, </w:t>
      </w:r>
      <w:r w:rsidR="00A90FA2">
        <w:rPr>
          <w:rFonts w:ascii="Times New Roman" w:eastAsia="Times New Roman" w:hAnsi="Times New Roman" w:cs="Times New Roman"/>
        </w:rPr>
        <w:t>ocho</w:t>
      </w:r>
      <w:r>
        <w:rPr>
          <w:rFonts w:ascii="Times New Roman" w:eastAsia="Times New Roman" w:hAnsi="Times New Roman" w:cs="Times New Roman"/>
        </w:rPr>
        <w:t xml:space="preserve"> colaboradores alcanzaron un número aprobatorio, oscilando sus cifras entre medio y alto. George y Trujillo (2018) y López (2018) manifiestan que una cifra mínima de 0.8 significa que la persona puede ser considerada para la siguiente etapa. La tabla 3 muestra la conformación del método Delphi. </w:t>
      </w:r>
    </w:p>
    <w:p w14:paraId="7008A6D7" w14:textId="517EB96A" w:rsidR="00037E89" w:rsidRDefault="00037E89" w:rsidP="00BE03AC">
      <w:pPr>
        <w:ind w:firstLine="720"/>
        <w:rPr>
          <w:rFonts w:ascii="Times New Roman" w:eastAsia="Times New Roman" w:hAnsi="Times New Roman" w:cs="Times New Roman"/>
        </w:rPr>
      </w:pPr>
    </w:p>
    <w:p w14:paraId="059BF300" w14:textId="4AC5F229" w:rsidR="00330A41" w:rsidRDefault="00330A41" w:rsidP="00BE03AC">
      <w:pPr>
        <w:ind w:firstLine="720"/>
        <w:rPr>
          <w:rFonts w:ascii="Times New Roman" w:eastAsia="Times New Roman" w:hAnsi="Times New Roman" w:cs="Times New Roman"/>
        </w:rPr>
      </w:pPr>
    </w:p>
    <w:p w14:paraId="26E7DA59" w14:textId="27B05ECD" w:rsidR="00330A41" w:rsidRDefault="00330A41" w:rsidP="00BE03AC">
      <w:pPr>
        <w:ind w:firstLine="720"/>
        <w:rPr>
          <w:rFonts w:ascii="Times New Roman" w:eastAsia="Times New Roman" w:hAnsi="Times New Roman" w:cs="Times New Roman"/>
        </w:rPr>
      </w:pPr>
    </w:p>
    <w:p w14:paraId="3431A97A" w14:textId="703F8057" w:rsidR="00330A41" w:rsidRDefault="00330A41" w:rsidP="00BE03AC">
      <w:pPr>
        <w:ind w:firstLine="720"/>
        <w:rPr>
          <w:rFonts w:ascii="Times New Roman" w:eastAsia="Times New Roman" w:hAnsi="Times New Roman" w:cs="Times New Roman"/>
        </w:rPr>
      </w:pPr>
    </w:p>
    <w:p w14:paraId="4F2B6D56" w14:textId="500E4D17" w:rsidR="00330A41" w:rsidRDefault="00330A41" w:rsidP="00BE03AC">
      <w:pPr>
        <w:ind w:firstLine="720"/>
        <w:rPr>
          <w:rFonts w:ascii="Times New Roman" w:eastAsia="Times New Roman" w:hAnsi="Times New Roman" w:cs="Times New Roman"/>
        </w:rPr>
      </w:pPr>
    </w:p>
    <w:p w14:paraId="4FB044D2" w14:textId="384D017C" w:rsidR="00330A41" w:rsidRDefault="00330A41" w:rsidP="00BE03AC">
      <w:pPr>
        <w:ind w:firstLine="720"/>
        <w:rPr>
          <w:rFonts w:ascii="Times New Roman" w:eastAsia="Times New Roman" w:hAnsi="Times New Roman" w:cs="Times New Roman"/>
        </w:rPr>
      </w:pPr>
    </w:p>
    <w:p w14:paraId="7D3EB9AD" w14:textId="6A661490" w:rsidR="00330A41" w:rsidRDefault="00330A41" w:rsidP="00BE03AC">
      <w:pPr>
        <w:ind w:firstLine="720"/>
        <w:rPr>
          <w:rFonts w:ascii="Times New Roman" w:eastAsia="Times New Roman" w:hAnsi="Times New Roman" w:cs="Times New Roman"/>
        </w:rPr>
      </w:pPr>
    </w:p>
    <w:p w14:paraId="692FB5BF" w14:textId="665C4DA1" w:rsidR="00330A41" w:rsidRDefault="00330A41" w:rsidP="00BE03AC">
      <w:pPr>
        <w:ind w:firstLine="720"/>
        <w:rPr>
          <w:rFonts w:ascii="Times New Roman" w:eastAsia="Times New Roman" w:hAnsi="Times New Roman" w:cs="Times New Roman"/>
        </w:rPr>
      </w:pPr>
    </w:p>
    <w:p w14:paraId="7E1B133E" w14:textId="6FBE3818" w:rsidR="00330A41" w:rsidRDefault="00330A41" w:rsidP="00BE03AC">
      <w:pPr>
        <w:ind w:firstLine="720"/>
        <w:rPr>
          <w:rFonts w:ascii="Times New Roman" w:eastAsia="Times New Roman" w:hAnsi="Times New Roman" w:cs="Times New Roman"/>
        </w:rPr>
      </w:pPr>
    </w:p>
    <w:p w14:paraId="6F7AD33F" w14:textId="77777777" w:rsidR="00330A41" w:rsidRDefault="00330A41" w:rsidP="00BE03AC">
      <w:pPr>
        <w:ind w:firstLine="720"/>
        <w:rPr>
          <w:rFonts w:ascii="Times New Roman" w:eastAsia="Times New Roman" w:hAnsi="Times New Roman" w:cs="Times New Roman"/>
        </w:rPr>
      </w:pPr>
    </w:p>
    <w:p w14:paraId="5969C775" w14:textId="05D8B6D2" w:rsidR="002F5D46" w:rsidRDefault="00E6624B" w:rsidP="00BE03AC">
      <w:pPr>
        <w:ind w:firstLine="720"/>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Tabla 3. </w:t>
      </w:r>
      <w:r>
        <w:rPr>
          <w:rFonts w:ascii="Times New Roman" w:eastAsia="Times New Roman" w:hAnsi="Times New Roman" w:cs="Times New Roman"/>
        </w:rPr>
        <w:t>Resultados de la conformación del método Delphi</w:t>
      </w:r>
    </w:p>
    <w:tbl>
      <w:tblPr>
        <w:tblStyle w:val="a1"/>
        <w:tblW w:w="8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5"/>
        <w:gridCol w:w="851"/>
        <w:gridCol w:w="992"/>
        <w:gridCol w:w="1134"/>
        <w:gridCol w:w="2123"/>
        <w:gridCol w:w="1863"/>
      </w:tblGrid>
      <w:tr w:rsidR="002F5D46" w:rsidRPr="006F1A81" w14:paraId="5969C777" w14:textId="77777777">
        <w:trPr>
          <w:trHeight w:val="307"/>
          <w:jc w:val="center"/>
        </w:trPr>
        <w:tc>
          <w:tcPr>
            <w:tcW w:w="8659" w:type="dxa"/>
            <w:gridSpan w:val="6"/>
          </w:tcPr>
          <w:p w14:paraId="5969C776" w14:textId="66596A2D" w:rsidR="002F5D46" w:rsidRPr="006F1A81" w:rsidRDefault="007C3357" w:rsidP="00BE03AC">
            <w:pPr>
              <w:spacing w:line="360" w:lineRule="auto"/>
              <w:ind w:firstLine="720"/>
              <w:jc w:val="center"/>
              <w:rPr>
                <w:rFonts w:ascii="Times New Roman" w:eastAsia="Times New Roman" w:hAnsi="Times New Roman" w:cs="Times New Roman"/>
              </w:rPr>
            </w:pPr>
            <w:r w:rsidRPr="006F1A81">
              <w:rPr>
                <w:rFonts w:ascii="Times New Roman" w:eastAsia="Times New Roman" w:hAnsi="Times New Roman" w:cs="Times New Roman"/>
              </w:rPr>
              <w:t>Valoración procedimiento Delphi</w:t>
            </w:r>
          </w:p>
        </w:tc>
      </w:tr>
      <w:tr w:rsidR="002F5D46" w:rsidRPr="006F1A81" w14:paraId="5969C77E" w14:textId="77777777">
        <w:trPr>
          <w:trHeight w:val="307"/>
          <w:jc w:val="center"/>
        </w:trPr>
        <w:tc>
          <w:tcPr>
            <w:tcW w:w="1696" w:type="dxa"/>
          </w:tcPr>
          <w:p w14:paraId="5969C778"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Colaborador</w:t>
            </w:r>
          </w:p>
        </w:tc>
        <w:tc>
          <w:tcPr>
            <w:tcW w:w="851" w:type="dxa"/>
          </w:tcPr>
          <w:p w14:paraId="5969C779"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Ka</w:t>
            </w:r>
          </w:p>
        </w:tc>
        <w:tc>
          <w:tcPr>
            <w:tcW w:w="992" w:type="dxa"/>
          </w:tcPr>
          <w:p w14:paraId="5969C77A"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Kc</w:t>
            </w:r>
          </w:p>
        </w:tc>
        <w:tc>
          <w:tcPr>
            <w:tcW w:w="1134" w:type="dxa"/>
          </w:tcPr>
          <w:p w14:paraId="5969C77B" w14:textId="77777777" w:rsidR="002F5D46" w:rsidRPr="006F1A81" w:rsidRDefault="00E6624B" w:rsidP="00BE03AC">
            <w:pPr>
              <w:spacing w:line="360" w:lineRule="auto"/>
              <w:jc w:val="center"/>
              <w:rPr>
                <w:rFonts w:ascii="Times New Roman" w:eastAsia="Times New Roman" w:hAnsi="Times New Roman" w:cs="Times New Roman"/>
                <w:i/>
                <w:iCs/>
              </w:rPr>
            </w:pPr>
            <w:r w:rsidRPr="006F1A81">
              <w:rPr>
                <w:rFonts w:ascii="Times New Roman" w:eastAsia="Times New Roman" w:hAnsi="Times New Roman" w:cs="Times New Roman"/>
                <w:i/>
                <w:iCs/>
              </w:rPr>
              <w:t>K</w:t>
            </w:r>
          </w:p>
        </w:tc>
        <w:tc>
          <w:tcPr>
            <w:tcW w:w="2123" w:type="dxa"/>
          </w:tcPr>
          <w:p w14:paraId="5969C77C"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w:t>
            </w:r>
          </w:p>
        </w:tc>
        <w:tc>
          <w:tcPr>
            <w:tcW w:w="1863" w:type="dxa"/>
          </w:tcPr>
          <w:p w14:paraId="5969C77D"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Arbitraje</w:t>
            </w:r>
          </w:p>
        </w:tc>
      </w:tr>
      <w:tr w:rsidR="002F5D46" w:rsidRPr="006F1A81" w14:paraId="5969C785" w14:textId="77777777">
        <w:trPr>
          <w:trHeight w:val="307"/>
          <w:jc w:val="center"/>
        </w:trPr>
        <w:tc>
          <w:tcPr>
            <w:tcW w:w="1696" w:type="dxa"/>
          </w:tcPr>
          <w:p w14:paraId="5969C77F"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1</w:t>
            </w:r>
          </w:p>
        </w:tc>
        <w:tc>
          <w:tcPr>
            <w:tcW w:w="851" w:type="dxa"/>
          </w:tcPr>
          <w:p w14:paraId="5969C780"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0.900</w:t>
            </w:r>
          </w:p>
        </w:tc>
        <w:tc>
          <w:tcPr>
            <w:tcW w:w="992" w:type="dxa"/>
          </w:tcPr>
          <w:p w14:paraId="5969C781"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1.050</w:t>
            </w:r>
          </w:p>
        </w:tc>
        <w:tc>
          <w:tcPr>
            <w:tcW w:w="1134" w:type="dxa"/>
          </w:tcPr>
          <w:p w14:paraId="5969C782"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0.975</w:t>
            </w:r>
          </w:p>
        </w:tc>
        <w:tc>
          <w:tcPr>
            <w:tcW w:w="2123" w:type="dxa"/>
          </w:tcPr>
          <w:p w14:paraId="5969C783"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84"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r w:rsidR="002F5D46" w:rsidRPr="006F1A81" w14:paraId="5969C78C" w14:textId="77777777">
        <w:trPr>
          <w:trHeight w:val="307"/>
          <w:jc w:val="center"/>
        </w:trPr>
        <w:tc>
          <w:tcPr>
            <w:tcW w:w="1696" w:type="dxa"/>
          </w:tcPr>
          <w:p w14:paraId="5969C786"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2</w:t>
            </w:r>
          </w:p>
        </w:tc>
        <w:tc>
          <w:tcPr>
            <w:tcW w:w="851" w:type="dxa"/>
          </w:tcPr>
          <w:p w14:paraId="5969C787"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0.700</w:t>
            </w:r>
          </w:p>
        </w:tc>
        <w:tc>
          <w:tcPr>
            <w:tcW w:w="992" w:type="dxa"/>
          </w:tcPr>
          <w:p w14:paraId="5969C788"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0.950</w:t>
            </w:r>
          </w:p>
        </w:tc>
        <w:tc>
          <w:tcPr>
            <w:tcW w:w="1134" w:type="dxa"/>
          </w:tcPr>
          <w:p w14:paraId="5969C789"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0.825</w:t>
            </w:r>
          </w:p>
        </w:tc>
        <w:tc>
          <w:tcPr>
            <w:tcW w:w="2123" w:type="dxa"/>
          </w:tcPr>
          <w:p w14:paraId="5969C78A"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8B"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r w:rsidR="002F5D46" w:rsidRPr="006F1A81" w14:paraId="5969C793" w14:textId="77777777">
        <w:trPr>
          <w:trHeight w:val="307"/>
          <w:jc w:val="center"/>
        </w:trPr>
        <w:tc>
          <w:tcPr>
            <w:tcW w:w="1696" w:type="dxa"/>
          </w:tcPr>
          <w:p w14:paraId="5969C78D"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3</w:t>
            </w:r>
          </w:p>
        </w:tc>
        <w:tc>
          <w:tcPr>
            <w:tcW w:w="851" w:type="dxa"/>
          </w:tcPr>
          <w:p w14:paraId="5969C78E"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0.800</w:t>
            </w:r>
          </w:p>
        </w:tc>
        <w:tc>
          <w:tcPr>
            <w:tcW w:w="992" w:type="dxa"/>
          </w:tcPr>
          <w:p w14:paraId="5969C78F"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0.650</w:t>
            </w:r>
          </w:p>
        </w:tc>
        <w:tc>
          <w:tcPr>
            <w:tcW w:w="1134" w:type="dxa"/>
          </w:tcPr>
          <w:p w14:paraId="5969C790"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0.725</w:t>
            </w:r>
          </w:p>
        </w:tc>
        <w:tc>
          <w:tcPr>
            <w:tcW w:w="2123" w:type="dxa"/>
          </w:tcPr>
          <w:p w14:paraId="5969C791"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media</w:t>
            </w:r>
          </w:p>
        </w:tc>
        <w:tc>
          <w:tcPr>
            <w:tcW w:w="1863" w:type="dxa"/>
          </w:tcPr>
          <w:p w14:paraId="5969C792"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No</w:t>
            </w:r>
          </w:p>
        </w:tc>
      </w:tr>
      <w:tr w:rsidR="002F5D46" w:rsidRPr="006F1A81" w14:paraId="5969C79A" w14:textId="77777777">
        <w:trPr>
          <w:trHeight w:val="307"/>
          <w:jc w:val="center"/>
        </w:trPr>
        <w:tc>
          <w:tcPr>
            <w:tcW w:w="1696" w:type="dxa"/>
          </w:tcPr>
          <w:p w14:paraId="5969C794"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4</w:t>
            </w:r>
          </w:p>
        </w:tc>
        <w:tc>
          <w:tcPr>
            <w:tcW w:w="851" w:type="dxa"/>
          </w:tcPr>
          <w:p w14:paraId="5969C795"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0.900</w:t>
            </w:r>
          </w:p>
        </w:tc>
        <w:tc>
          <w:tcPr>
            <w:tcW w:w="992" w:type="dxa"/>
          </w:tcPr>
          <w:p w14:paraId="5969C796"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0.950</w:t>
            </w:r>
          </w:p>
        </w:tc>
        <w:tc>
          <w:tcPr>
            <w:tcW w:w="1134" w:type="dxa"/>
          </w:tcPr>
          <w:p w14:paraId="5969C797"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0.925</w:t>
            </w:r>
          </w:p>
        </w:tc>
        <w:tc>
          <w:tcPr>
            <w:tcW w:w="2123" w:type="dxa"/>
          </w:tcPr>
          <w:p w14:paraId="5969C798"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99"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r w:rsidR="002F5D46" w:rsidRPr="006F1A81" w14:paraId="5969C7A1" w14:textId="77777777">
        <w:trPr>
          <w:trHeight w:val="307"/>
          <w:jc w:val="center"/>
        </w:trPr>
        <w:tc>
          <w:tcPr>
            <w:tcW w:w="1696" w:type="dxa"/>
          </w:tcPr>
          <w:p w14:paraId="5969C79B"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5</w:t>
            </w:r>
          </w:p>
        </w:tc>
        <w:tc>
          <w:tcPr>
            <w:tcW w:w="851" w:type="dxa"/>
          </w:tcPr>
          <w:p w14:paraId="5969C79C"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0.500</w:t>
            </w:r>
          </w:p>
        </w:tc>
        <w:tc>
          <w:tcPr>
            <w:tcW w:w="992" w:type="dxa"/>
          </w:tcPr>
          <w:p w14:paraId="5969C79D"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0.950</w:t>
            </w:r>
          </w:p>
        </w:tc>
        <w:tc>
          <w:tcPr>
            <w:tcW w:w="1134" w:type="dxa"/>
          </w:tcPr>
          <w:p w14:paraId="5969C79E"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0.725</w:t>
            </w:r>
          </w:p>
        </w:tc>
        <w:tc>
          <w:tcPr>
            <w:tcW w:w="2123" w:type="dxa"/>
          </w:tcPr>
          <w:p w14:paraId="5969C79F"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media</w:t>
            </w:r>
          </w:p>
        </w:tc>
        <w:tc>
          <w:tcPr>
            <w:tcW w:w="1863" w:type="dxa"/>
          </w:tcPr>
          <w:p w14:paraId="5969C7A0"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No</w:t>
            </w:r>
          </w:p>
        </w:tc>
      </w:tr>
      <w:tr w:rsidR="002F5D46" w:rsidRPr="006F1A81" w14:paraId="5969C7A8" w14:textId="77777777">
        <w:trPr>
          <w:trHeight w:val="307"/>
          <w:jc w:val="center"/>
        </w:trPr>
        <w:tc>
          <w:tcPr>
            <w:tcW w:w="1696" w:type="dxa"/>
          </w:tcPr>
          <w:p w14:paraId="5969C7A2"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6</w:t>
            </w:r>
          </w:p>
        </w:tc>
        <w:tc>
          <w:tcPr>
            <w:tcW w:w="851" w:type="dxa"/>
          </w:tcPr>
          <w:p w14:paraId="5969C7A3"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0.800</w:t>
            </w:r>
          </w:p>
        </w:tc>
        <w:tc>
          <w:tcPr>
            <w:tcW w:w="992" w:type="dxa"/>
          </w:tcPr>
          <w:p w14:paraId="5969C7A4"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0.950</w:t>
            </w:r>
          </w:p>
        </w:tc>
        <w:tc>
          <w:tcPr>
            <w:tcW w:w="1134" w:type="dxa"/>
          </w:tcPr>
          <w:p w14:paraId="5969C7A5"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0.875</w:t>
            </w:r>
          </w:p>
        </w:tc>
        <w:tc>
          <w:tcPr>
            <w:tcW w:w="2123" w:type="dxa"/>
          </w:tcPr>
          <w:p w14:paraId="5969C7A6"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A7"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r w:rsidR="002F5D46" w:rsidRPr="006F1A81" w14:paraId="5969C7AF" w14:textId="77777777">
        <w:trPr>
          <w:trHeight w:val="307"/>
          <w:jc w:val="center"/>
        </w:trPr>
        <w:tc>
          <w:tcPr>
            <w:tcW w:w="1696" w:type="dxa"/>
          </w:tcPr>
          <w:p w14:paraId="5969C7A9"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7</w:t>
            </w:r>
          </w:p>
        </w:tc>
        <w:tc>
          <w:tcPr>
            <w:tcW w:w="851" w:type="dxa"/>
          </w:tcPr>
          <w:p w14:paraId="5969C7AA"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0.800</w:t>
            </w:r>
          </w:p>
        </w:tc>
        <w:tc>
          <w:tcPr>
            <w:tcW w:w="992" w:type="dxa"/>
          </w:tcPr>
          <w:p w14:paraId="5969C7AB"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0.950</w:t>
            </w:r>
          </w:p>
        </w:tc>
        <w:tc>
          <w:tcPr>
            <w:tcW w:w="1134" w:type="dxa"/>
          </w:tcPr>
          <w:p w14:paraId="5969C7AC"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0.875</w:t>
            </w:r>
          </w:p>
        </w:tc>
        <w:tc>
          <w:tcPr>
            <w:tcW w:w="2123" w:type="dxa"/>
          </w:tcPr>
          <w:p w14:paraId="5969C7AD"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AE"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r w:rsidR="002F5D46" w:rsidRPr="006F1A81" w14:paraId="5969C7B6" w14:textId="77777777">
        <w:trPr>
          <w:trHeight w:val="307"/>
          <w:jc w:val="center"/>
        </w:trPr>
        <w:tc>
          <w:tcPr>
            <w:tcW w:w="1696" w:type="dxa"/>
          </w:tcPr>
          <w:p w14:paraId="5969C7B0"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8</w:t>
            </w:r>
          </w:p>
        </w:tc>
        <w:tc>
          <w:tcPr>
            <w:tcW w:w="851" w:type="dxa"/>
          </w:tcPr>
          <w:p w14:paraId="5969C7B1"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0.800</w:t>
            </w:r>
          </w:p>
        </w:tc>
        <w:tc>
          <w:tcPr>
            <w:tcW w:w="992" w:type="dxa"/>
          </w:tcPr>
          <w:p w14:paraId="5969C7B2"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1.050</w:t>
            </w:r>
          </w:p>
        </w:tc>
        <w:tc>
          <w:tcPr>
            <w:tcW w:w="1134" w:type="dxa"/>
          </w:tcPr>
          <w:p w14:paraId="5969C7B3"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0.925</w:t>
            </w:r>
          </w:p>
        </w:tc>
        <w:tc>
          <w:tcPr>
            <w:tcW w:w="2123" w:type="dxa"/>
          </w:tcPr>
          <w:p w14:paraId="5969C7B4"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B5"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r w:rsidR="002F5D46" w:rsidRPr="006F1A81" w14:paraId="5969C7BD" w14:textId="77777777">
        <w:trPr>
          <w:trHeight w:val="307"/>
          <w:jc w:val="center"/>
        </w:trPr>
        <w:tc>
          <w:tcPr>
            <w:tcW w:w="1696" w:type="dxa"/>
          </w:tcPr>
          <w:p w14:paraId="5969C7B7"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9</w:t>
            </w:r>
          </w:p>
        </w:tc>
        <w:tc>
          <w:tcPr>
            <w:tcW w:w="851" w:type="dxa"/>
          </w:tcPr>
          <w:p w14:paraId="5969C7B8"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0.900</w:t>
            </w:r>
          </w:p>
        </w:tc>
        <w:tc>
          <w:tcPr>
            <w:tcW w:w="992" w:type="dxa"/>
          </w:tcPr>
          <w:p w14:paraId="5969C7B9"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1.050</w:t>
            </w:r>
          </w:p>
        </w:tc>
        <w:tc>
          <w:tcPr>
            <w:tcW w:w="1134" w:type="dxa"/>
          </w:tcPr>
          <w:p w14:paraId="5969C7BA"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0.975</w:t>
            </w:r>
          </w:p>
        </w:tc>
        <w:tc>
          <w:tcPr>
            <w:tcW w:w="2123" w:type="dxa"/>
          </w:tcPr>
          <w:p w14:paraId="5969C7BB"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BC"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r w:rsidR="002F5D46" w:rsidRPr="006F1A81" w14:paraId="5969C7C4" w14:textId="77777777">
        <w:trPr>
          <w:trHeight w:val="307"/>
          <w:jc w:val="center"/>
        </w:trPr>
        <w:tc>
          <w:tcPr>
            <w:tcW w:w="1696" w:type="dxa"/>
          </w:tcPr>
          <w:p w14:paraId="5969C7BE"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10</w:t>
            </w:r>
          </w:p>
        </w:tc>
        <w:tc>
          <w:tcPr>
            <w:tcW w:w="851" w:type="dxa"/>
          </w:tcPr>
          <w:p w14:paraId="5969C7BF"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0.800</w:t>
            </w:r>
          </w:p>
        </w:tc>
        <w:tc>
          <w:tcPr>
            <w:tcW w:w="992" w:type="dxa"/>
          </w:tcPr>
          <w:p w14:paraId="5969C7C0"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0.650</w:t>
            </w:r>
          </w:p>
        </w:tc>
        <w:tc>
          <w:tcPr>
            <w:tcW w:w="1134" w:type="dxa"/>
          </w:tcPr>
          <w:p w14:paraId="5969C7C1"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0.725</w:t>
            </w:r>
          </w:p>
        </w:tc>
        <w:tc>
          <w:tcPr>
            <w:tcW w:w="2123" w:type="dxa"/>
          </w:tcPr>
          <w:p w14:paraId="5969C7C2"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media</w:t>
            </w:r>
          </w:p>
        </w:tc>
        <w:tc>
          <w:tcPr>
            <w:tcW w:w="1863" w:type="dxa"/>
          </w:tcPr>
          <w:p w14:paraId="5969C7C3"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No</w:t>
            </w:r>
          </w:p>
        </w:tc>
      </w:tr>
      <w:tr w:rsidR="002F5D46" w:rsidRPr="006F1A81" w14:paraId="5969C7CB" w14:textId="77777777">
        <w:trPr>
          <w:trHeight w:val="307"/>
          <w:jc w:val="center"/>
        </w:trPr>
        <w:tc>
          <w:tcPr>
            <w:tcW w:w="1696" w:type="dxa"/>
          </w:tcPr>
          <w:p w14:paraId="5969C7C5"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11</w:t>
            </w:r>
          </w:p>
        </w:tc>
        <w:tc>
          <w:tcPr>
            <w:tcW w:w="851" w:type="dxa"/>
          </w:tcPr>
          <w:p w14:paraId="5969C7C6"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0.900</w:t>
            </w:r>
          </w:p>
        </w:tc>
        <w:tc>
          <w:tcPr>
            <w:tcW w:w="992" w:type="dxa"/>
          </w:tcPr>
          <w:p w14:paraId="5969C7C7"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0.950</w:t>
            </w:r>
          </w:p>
        </w:tc>
        <w:tc>
          <w:tcPr>
            <w:tcW w:w="1134" w:type="dxa"/>
          </w:tcPr>
          <w:p w14:paraId="5969C7C8"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0.925</w:t>
            </w:r>
          </w:p>
        </w:tc>
        <w:tc>
          <w:tcPr>
            <w:tcW w:w="2123" w:type="dxa"/>
          </w:tcPr>
          <w:p w14:paraId="5969C7C9"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Apreciación alta</w:t>
            </w:r>
          </w:p>
        </w:tc>
        <w:tc>
          <w:tcPr>
            <w:tcW w:w="1863" w:type="dxa"/>
          </w:tcPr>
          <w:p w14:paraId="5969C7CA" w14:textId="77777777" w:rsidR="002F5D46" w:rsidRPr="006F1A81" w:rsidRDefault="00E6624B" w:rsidP="00BE03AC">
            <w:pP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Sí</w:t>
            </w:r>
          </w:p>
        </w:tc>
      </w:tr>
    </w:tbl>
    <w:p w14:paraId="5969C7CD" w14:textId="27AC9E1D" w:rsidR="002F5D46" w:rsidRDefault="00E6624B" w:rsidP="006F1A81">
      <w:pPr>
        <w:ind w:firstLine="720"/>
        <w:jc w:val="center"/>
        <w:rPr>
          <w:rFonts w:ascii="Times New Roman" w:eastAsia="Times New Roman" w:hAnsi="Times New Roman" w:cs="Times New Roman"/>
        </w:rPr>
      </w:pPr>
      <w:r>
        <w:rPr>
          <w:rFonts w:ascii="Times New Roman" w:eastAsia="Times New Roman" w:hAnsi="Times New Roman" w:cs="Times New Roman"/>
        </w:rPr>
        <w:t xml:space="preserve">Fuente: Elaboración propia </w:t>
      </w:r>
      <w:r w:rsidR="007C3357">
        <w:rPr>
          <w:rFonts w:ascii="Times New Roman" w:eastAsia="Times New Roman" w:hAnsi="Times New Roman" w:cs="Times New Roman"/>
        </w:rPr>
        <w:t>con base</w:t>
      </w:r>
      <w:r>
        <w:rPr>
          <w:rFonts w:ascii="Times New Roman" w:eastAsia="Times New Roman" w:hAnsi="Times New Roman" w:cs="Times New Roman"/>
        </w:rPr>
        <w:t xml:space="preserve"> George y Trujillo (2018) y López (2018)</w:t>
      </w:r>
    </w:p>
    <w:p w14:paraId="5969C7CE" w14:textId="7A9FB279" w:rsidR="002F5D46" w:rsidRDefault="00931F8E" w:rsidP="00BE03AC">
      <w:pPr>
        <w:ind w:firstLine="720"/>
        <w:rPr>
          <w:rFonts w:ascii="Times New Roman" w:eastAsia="Times New Roman" w:hAnsi="Times New Roman" w:cs="Times New Roman"/>
        </w:rPr>
      </w:pPr>
      <w:r>
        <w:rPr>
          <w:rFonts w:ascii="Times New Roman" w:eastAsia="Times New Roman" w:hAnsi="Times New Roman" w:cs="Times New Roman"/>
        </w:rPr>
        <w:t xml:space="preserve">Teniendo </w:t>
      </w:r>
      <w:r w:rsidR="00E6624B">
        <w:rPr>
          <w:rFonts w:ascii="Times New Roman" w:eastAsia="Times New Roman" w:hAnsi="Times New Roman" w:cs="Times New Roman"/>
        </w:rPr>
        <w:t xml:space="preserve">la conformación de dígitos del método Delphi, se prosiguió a escoger e invitar a los </w:t>
      </w:r>
      <w:r>
        <w:rPr>
          <w:rFonts w:ascii="Times New Roman" w:eastAsia="Times New Roman" w:hAnsi="Times New Roman" w:cs="Times New Roman"/>
        </w:rPr>
        <w:t xml:space="preserve">ocho </w:t>
      </w:r>
      <w:r w:rsidR="00E6624B">
        <w:rPr>
          <w:rFonts w:ascii="Times New Roman" w:eastAsia="Times New Roman" w:hAnsi="Times New Roman" w:cs="Times New Roman"/>
        </w:rPr>
        <w:t xml:space="preserve">colaboradores cuya valoración pasó a la siguiente ronda. Ellos ponderaron la lista de cotejo en cuatro sectores: </w:t>
      </w:r>
      <w:r>
        <w:rPr>
          <w:rFonts w:ascii="Times New Roman" w:eastAsia="Times New Roman" w:hAnsi="Times New Roman" w:cs="Times New Roman"/>
        </w:rPr>
        <w:t>Aptitud</w:t>
      </w:r>
      <w:r w:rsidR="00E6624B">
        <w:rPr>
          <w:rFonts w:ascii="Times New Roman" w:eastAsia="Times New Roman" w:hAnsi="Times New Roman" w:cs="Times New Roman"/>
        </w:rPr>
        <w:t xml:space="preserve">, </w:t>
      </w:r>
      <w:r>
        <w:rPr>
          <w:rFonts w:ascii="Times New Roman" w:eastAsia="Times New Roman" w:hAnsi="Times New Roman" w:cs="Times New Roman"/>
        </w:rPr>
        <w:t>Importancia</w:t>
      </w:r>
      <w:r w:rsidR="00E6624B">
        <w:rPr>
          <w:rFonts w:ascii="Times New Roman" w:eastAsia="Times New Roman" w:hAnsi="Times New Roman" w:cs="Times New Roman"/>
        </w:rPr>
        <w:t xml:space="preserve">, </w:t>
      </w:r>
      <w:r>
        <w:rPr>
          <w:rFonts w:ascii="Times New Roman" w:eastAsia="Times New Roman" w:hAnsi="Times New Roman" w:cs="Times New Roman"/>
        </w:rPr>
        <w:t xml:space="preserve">Lucidez </w:t>
      </w:r>
      <w:r w:rsidR="00E6624B">
        <w:rPr>
          <w:rFonts w:ascii="Times New Roman" w:eastAsia="Times New Roman" w:hAnsi="Times New Roman" w:cs="Times New Roman"/>
        </w:rPr>
        <w:t xml:space="preserve">y </w:t>
      </w:r>
      <w:r>
        <w:rPr>
          <w:rFonts w:ascii="Times New Roman" w:eastAsia="Times New Roman" w:hAnsi="Times New Roman" w:cs="Times New Roman"/>
        </w:rPr>
        <w:t xml:space="preserve">Congruencia </w:t>
      </w:r>
      <w:r w:rsidR="00E6624B">
        <w:rPr>
          <w:rFonts w:ascii="Times New Roman" w:eastAsia="Times New Roman" w:hAnsi="Times New Roman" w:cs="Times New Roman"/>
        </w:rPr>
        <w:t xml:space="preserve">(Escobar y Cuervo, 2008). </w:t>
      </w:r>
      <w:r w:rsidR="0075427A">
        <w:rPr>
          <w:rFonts w:ascii="Times New Roman" w:eastAsia="Times New Roman" w:hAnsi="Times New Roman" w:cs="Times New Roman"/>
        </w:rPr>
        <w:t>L</w:t>
      </w:r>
      <w:r w:rsidR="00E6624B">
        <w:rPr>
          <w:rFonts w:ascii="Times New Roman" w:eastAsia="Times New Roman" w:hAnsi="Times New Roman" w:cs="Times New Roman"/>
        </w:rPr>
        <w:t>a figura 1 muestra l</w:t>
      </w:r>
      <w:r w:rsidR="0075427A">
        <w:rPr>
          <w:rFonts w:ascii="Times New Roman" w:eastAsia="Times New Roman" w:hAnsi="Times New Roman" w:cs="Times New Roman"/>
        </w:rPr>
        <w:t>o que se</w:t>
      </w:r>
      <w:r w:rsidR="00E6624B">
        <w:rPr>
          <w:rFonts w:ascii="Times New Roman" w:eastAsia="Times New Roman" w:hAnsi="Times New Roman" w:cs="Times New Roman"/>
        </w:rPr>
        <w:t xml:space="preserve"> envió a cada árbitro.</w:t>
      </w:r>
    </w:p>
    <w:p w14:paraId="64B57071" w14:textId="77777777" w:rsidR="00037E89" w:rsidRDefault="00037E89" w:rsidP="00BE03AC">
      <w:pPr>
        <w:ind w:firstLine="720"/>
        <w:rPr>
          <w:rFonts w:ascii="Times New Roman" w:eastAsia="Times New Roman" w:hAnsi="Times New Roman" w:cs="Times New Roman"/>
        </w:rPr>
      </w:pPr>
    </w:p>
    <w:p w14:paraId="5969C7CF" w14:textId="77777777" w:rsidR="002F5D46" w:rsidRDefault="00E6624B" w:rsidP="00BE03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Figura 1. </w:t>
      </w:r>
      <w:r>
        <w:rPr>
          <w:rFonts w:ascii="Times New Roman" w:eastAsia="Times New Roman" w:hAnsi="Times New Roman" w:cs="Times New Roman"/>
          <w:color w:val="000000"/>
        </w:rPr>
        <w:t>Formulario para valoración de árbitros</w:t>
      </w:r>
    </w:p>
    <w:p w14:paraId="5969C7D0" w14:textId="77777777" w:rsidR="002F5D46" w:rsidRDefault="00E6624B" w:rsidP="00BE03AC">
      <w:pPr>
        <w:pBdr>
          <w:top w:val="nil"/>
          <w:left w:val="nil"/>
          <w:bottom w:val="nil"/>
          <w:right w:val="nil"/>
          <w:between w:val="nil"/>
        </w:pBdr>
        <w:jc w:val="center"/>
        <w:rPr>
          <w:rFonts w:ascii="Times New Roman" w:eastAsia="Times New Roman" w:hAnsi="Times New Roman" w:cs="Times New Roman"/>
          <w:color w:val="000000"/>
        </w:rPr>
      </w:pPr>
      <w:r>
        <w:rPr>
          <w:noProof/>
        </w:rPr>
        <w:drawing>
          <wp:inline distT="0" distB="0" distL="0" distR="0" wp14:anchorId="5969C92D" wp14:editId="5969C92E">
            <wp:extent cx="3756924" cy="20369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6886" t="24740" r="18246" b="12741"/>
                    <a:stretch>
                      <a:fillRect/>
                    </a:stretch>
                  </pic:blipFill>
                  <pic:spPr>
                    <a:xfrm>
                      <a:off x="0" y="0"/>
                      <a:ext cx="3756924" cy="2036943"/>
                    </a:xfrm>
                    <a:prstGeom prst="rect">
                      <a:avLst/>
                    </a:prstGeom>
                    <a:ln/>
                  </pic:spPr>
                </pic:pic>
              </a:graphicData>
            </a:graphic>
          </wp:inline>
        </w:drawing>
      </w:r>
    </w:p>
    <w:p w14:paraId="5969C7D1" w14:textId="5B8EC56A" w:rsidR="002F5D46" w:rsidRDefault="00E6624B" w:rsidP="0075427A">
      <w:pPr>
        <w:ind w:firstLine="720"/>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5969C7D2" w14:textId="77777777"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El autor Cruz (2018) argumenta que, para una toma de decisión, la metodología Delphi es idónea, ya que tendrá como su principal resplandor el acuerdo de árbitros. La figura 2 muestra los factores descritos por Escobar y Cuervo (2008). </w:t>
      </w:r>
    </w:p>
    <w:p w14:paraId="5969C7D4" w14:textId="77777777" w:rsidR="002F5D46" w:rsidRDefault="00E6624B" w:rsidP="00BE03AC">
      <w:pPr>
        <w:ind w:firstLine="720"/>
        <w:jc w:val="center"/>
        <w:rPr>
          <w:rFonts w:ascii="Times New Roman" w:eastAsia="Times New Roman" w:hAnsi="Times New Roman" w:cs="Times New Roman"/>
        </w:rPr>
      </w:pPr>
      <w:r>
        <w:rPr>
          <w:rFonts w:ascii="Times New Roman" w:eastAsia="Times New Roman" w:hAnsi="Times New Roman" w:cs="Times New Roman"/>
          <w:b/>
        </w:rPr>
        <w:lastRenderedPageBreak/>
        <w:t xml:space="preserve">Figura 2. </w:t>
      </w:r>
      <w:r>
        <w:rPr>
          <w:rFonts w:ascii="Times New Roman" w:eastAsia="Times New Roman" w:hAnsi="Times New Roman" w:cs="Times New Roman"/>
        </w:rPr>
        <w:t>Factores empleados para valorar una herramienta.</w:t>
      </w:r>
    </w:p>
    <w:p w14:paraId="5969C7D5" w14:textId="77777777" w:rsidR="002F5D46" w:rsidRDefault="00E6624B" w:rsidP="00BE03AC">
      <w:pPr>
        <w:ind w:firstLine="720"/>
        <w:jc w:val="center"/>
        <w:rPr>
          <w:rFonts w:ascii="Times New Roman" w:eastAsia="Times New Roman" w:hAnsi="Times New Roman" w:cs="Times New Roman"/>
        </w:rPr>
      </w:pPr>
      <w:r>
        <w:rPr>
          <w:noProof/>
        </w:rPr>
        <w:drawing>
          <wp:inline distT="0" distB="0" distL="0" distR="0" wp14:anchorId="5969C92F" wp14:editId="5969C930">
            <wp:extent cx="4001157" cy="2383553"/>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5685" t="15425" r="15302" b="14667"/>
                    <a:stretch>
                      <a:fillRect/>
                    </a:stretch>
                  </pic:blipFill>
                  <pic:spPr>
                    <a:xfrm>
                      <a:off x="0" y="0"/>
                      <a:ext cx="4001157" cy="2383553"/>
                    </a:xfrm>
                    <a:prstGeom prst="rect">
                      <a:avLst/>
                    </a:prstGeom>
                    <a:ln/>
                  </pic:spPr>
                </pic:pic>
              </a:graphicData>
            </a:graphic>
          </wp:inline>
        </w:drawing>
      </w:r>
    </w:p>
    <w:p w14:paraId="5969C7D7" w14:textId="243A8C17" w:rsidR="002F5D46" w:rsidRDefault="00E6624B" w:rsidP="006F1A81">
      <w:pPr>
        <w:jc w:val="center"/>
        <w:rPr>
          <w:rFonts w:ascii="Times New Roman" w:eastAsia="Times New Roman" w:hAnsi="Times New Roman" w:cs="Times New Roman"/>
        </w:rPr>
      </w:pPr>
      <w:r>
        <w:rPr>
          <w:rFonts w:ascii="Times New Roman" w:eastAsia="Times New Roman" w:hAnsi="Times New Roman" w:cs="Times New Roman"/>
        </w:rPr>
        <w:t>Fuente: Escobar y Cuervo (2008, pp. 35-36)</w:t>
      </w:r>
    </w:p>
    <w:p w14:paraId="5969C7D8" w14:textId="49F656DE"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La tabla 4 muestra un resumen de los dígitos recogidos por los colaboradores en la valoración del factor </w:t>
      </w:r>
      <w:r w:rsidR="008B2819">
        <w:rPr>
          <w:rFonts w:ascii="Times New Roman" w:eastAsia="Times New Roman" w:hAnsi="Times New Roman" w:cs="Times New Roman"/>
        </w:rPr>
        <w:t>A</w:t>
      </w:r>
      <w:r>
        <w:rPr>
          <w:rFonts w:ascii="Times New Roman" w:eastAsia="Times New Roman" w:hAnsi="Times New Roman" w:cs="Times New Roman"/>
        </w:rPr>
        <w:t xml:space="preserve">ptitud. Para </w:t>
      </w:r>
      <w:r w:rsidR="008B2819">
        <w:rPr>
          <w:rFonts w:ascii="Times New Roman" w:eastAsia="Times New Roman" w:hAnsi="Times New Roman" w:cs="Times New Roman"/>
        </w:rPr>
        <w:t xml:space="preserve">esta </w:t>
      </w:r>
      <w:r w:rsidR="00B944E1">
        <w:rPr>
          <w:rFonts w:ascii="Times New Roman" w:eastAsia="Times New Roman" w:hAnsi="Times New Roman" w:cs="Times New Roman"/>
        </w:rPr>
        <w:t>e</w:t>
      </w:r>
      <w:r>
        <w:rPr>
          <w:rFonts w:ascii="Times New Roman" w:eastAsia="Times New Roman" w:hAnsi="Times New Roman" w:cs="Times New Roman"/>
        </w:rPr>
        <w:t xml:space="preserve">valuación, cada </w:t>
      </w:r>
      <w:r w:rsidR="008B2819">
        <w:rPr>
          <w:rFonts w:ascii="Times New Roman" w:eastAsia="Times New Roman" w:hAnsi="Times New Roman" w:cs="Times New Roman"/>
        </w:rPr>
        <w:t>á</w:t>
      </w:r>
      <w:r>
        <w:rPr>
          <w:rFonts w:ascii="Times New Roman" w:eastAsia="Times New Roman" w:hAnsi="Times New Roman" w:cs="Times New Roman"/>
        </w:rPr>
        <w:t xml:space="preserve">rbitro ponderó cada cuestión con una escala de </w:t>
      </w:r>
      <w:r w:rsidR="008B2819">
        <w:rPr>
          <w:rFonts w:ascii="Times New Roman" w:eastAsia="Times New Roman" w:hAnsi="Times New Roman" w:cs="Times New Roman"/>
        </w:rPr>
        <w:t xml:space="preserve">uno </w:t>
      </w:r>
      <w:r>
        <w:rPr>
          <w:rFonts w:ascii="Times New Roman" w:eastAsia="Times New Roman" w:hAnsi="Times New Roman" w:cs="Times New Roman"/>
        </w:rPr>
        <w:t xml:space="preserve">a </w:t>
      </w:r>
      <w:r w:rsidR="008B2819">
        <w:rPr>
          <w:rFonts w:ascii="Times New Roman" w:eastAsia="Times New Roman" w:hAnsi="Times New Roman" w:cs="Times New Roman"/>
        </w:rPr>
        <w:t>cuatro</w:t>
      </w:r>
      <w:r>
        <w:rPr>
          <w:rFonts w:ascii="Times New Roman" w:eastAsia="Times New Roman" w:hAnsi="Times New Roman" w:cs="Times New Roman"/>
        </w:rPr>
        <w:t>, donde un</w:t>
      </w:r>
      <w:r w:rsidR="00072A91">
        <w:rPr>
          <w:rFonts w:ascii="Times New Roman" w:eastAsia="Times New Roman" w:hAnsi="Times New Roman" w:cs="Times New Roman"/>
        </w:rPr>
        <w:t>o</w:t>
      </w:r>
      <w:r>
        <w:rPr>
          <w:rFonts w:ascii="Times New Roman" w:eastAsia="Times New Roman" w:hAnsi="Times New Roman" w:cs="Times New Roman"/>
        </w:rPr>
        <w:t xml:space="preserve"> es la cifra más baja y </w:t>
      </w:r>
      <w:r w:rsidR="00072A91">
        <w:rPr>
          <w:rFonts w:ascii="Times New Roman" w:eastAsia="Times New Roman" w:hAnsi="Times New Roman" w:cs="Times New Roman"/>
        </w:rPr>
        <w:t xml:space="preserve">cuatro </w:t>
      </w:r>
      <w:r>
        <w:rPr>
          <w:rFonts w:ascii="Times New Roman" w:eastAsia="Times New Roman" w:hAnsi="Times New Roman" w:cs="Times New Roman"/>
        </w:rPr>
        <w:t>es el dígito más alto.</w:t>
      </w:r>
    </w:p>
    <w:p w14:paraId="1E05477C" w14:textId="77777777" w:rsidR="00037E89" w:rsidRDefault="00037E89" w:rsidP="00BE03AC">
      <w:pPr>
        <w:ind w:firstLine="720"/>
        <w:rPr>
          <w:rFonts w:ascii="Times New Roman" w:eastAsia="Times New Roman" w:hAnsi="Times New Roman" w:cs="Times New Roman"/>
        </w:rPr>
      </w:pPr>
    </w:p>
    <w:p w14:paraId="5969C7D9" w14:textId="0A6F5B4B" w:rsidR="002F5D46" w:rsidRDefault="00E6624B" w:rsidP="00BE03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Tabla 4. </w:t>
      </w:r>
      <w:r>
        <w:rPr>
          <w:rFonts w:ascii="Times New Roman" w:eastAsia="Times New Roman" w:hAnsi="Times New Roman" w:cs="Times New Roman"/>
          <w:color w:val="000000"/>
        </w:rPr>
        <w:t>Ejemplo de</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cifras de la valoración por jueces del factor </w:t>
      </w:r>
      <w:r w:rsidRPr="006F1A81">
        <w:rPr>
          <w:rFonts w:ascii="Times New Roman" w:eastAsia="Times New Roman" w:hAnsi="Times New Roman" w:cs="Times New Roman"/>
          <w:iCs/>
          <w:color w:val="000000"/>
        </w:rPr>
        <w:t>Aptitud</w:t>
      </w:r>
    </w:p>
    <w:tbl>
      <w:tblPr>
        <w:tblStyle w:val="a2"/>
        <w:tblW w:w="9073" w:type="dxa"/>
        <w:tblInd w:w="0" w:type="dxa"/>
        <w:tblLayout w:type="fixed"/>
        <w:tblLook w:val="0400" w:firstRow="0" w:lastRow="0" w:firstColumn="0" w:lastColumn="0" w:noHBand="0" w:noVBand="1"/>
      </w:tblPr>
      <w:tblGrid>
        <w:gridCol w:w="1699"/>
        <w:gridCol w:w="594"/>
        <w:gridCol w:w="396"/>
        <w:gridCol w:w="283"/>
        <w:gridCol w:w="284"/>
        <w:gridCol w:w="283"/>
        <w:gridCol w:w="284"/>
        <w:gridCol w:w="283"/>
        <w:gridCol w:w="284"/>
        <w:gridCol w:w="283"/>
        <w:gridCol w:w="284"/>
        <w:gridCol w:w="425"/>
        <w:gridCol w:w="425"/>
        <w:gridCol w:w="425"/>
        <w:gridCol w:w="426"/>
        <w:gridCol w:w="425"/>
        <w:gridCol w:w="425"/>
        <w:gridCol w:w="425"/>
        <w:gridCol w:w="380"/>
        <w:gridCol w:w="380"/>
        <w:gridCol w:w="380"/>
      </w:tblGrid>
      <w:tr w:rsidR="002F5D46" w:rsidRPr="006F1A81" w14:paraId="5969C7DD" w14:textId="77777777">
        <w:trPr>
          <w:trHeight w:val="291"/>
        </w:trPr>
        <w:tc>
          <w:tcPr>
            <w:tcW w:w="169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969C7D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Factor</w:t>
            </w:r>
          </w:p>
        </w:tc>
        <w:tc>
          <w:tcPr>
            <w:tcW w:w="594"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14:paraId="5969C7D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EXP</w:t>
            </w:r>
          </w:p>
        </w:tc>
        <w:tc>
          <w:tcPr>
            <w:tcW w:w="6780" w:type="dxa"/>
            <w:gridSpan w:val="19"/>
            <w:tcBorders>
              <w:top w:val="single" w:sz="4" w:space="0" w:color="000000"/>
              <w:left w:val="nil"/>
              <w:bottom w:val="single" w:sz="4" w:space="0" w:color="000000"/>
              <w:right w:val="single" w:sz="4" w:space="0" w:color="000000"/>
            </w:tcBorders>
            <w:shd w:val="clear" w:color="auto" w:fill="auto"/>
            <w:vAlign w:val="bottom"/>
          </w:tcPr>
          <w:p w14:paraId="5969C7D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Cuestiones</w:t>
            </w:r>
          </w:p>
        </w:tc>
      </w:tr>
      <w:tr w:rsidR="002F5D46" w:rsidRPr="006F1A81" w14:paraId="5969C7F3" w14:textId="77777777">
        <w:trPr>
          <w:trHeight w:val="278"/>
        </w:trPr>
        <w:tc>
          <w:tcPr>
            <w:tcW w:w="1699"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969C7DE"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vMerge/>
            <w:tcBorders>
              <w:top w:val="single" w:sz="4" w:space="0" w:color="000000"/>
              <w:left w:val="single" w:sz="4" w:space="0" w:color="000000"/>
              <w:bottom w:val="single" w:sz="4" w:space="0" w:color="000000"/>
              <w:right w:val="single" w:sz="4" w:space="0" w:color="000000"/>
            </w:tcBorders>
            <w:shd w:val="clear" w:color="auto" w:fill="auto"/>
            <w:vAlign w:val="bottom"/>
          </w:tcPr>
          <w:p w14:paraId="5969C7DF"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396" w:type="dxa"/>
            <w:tcBorders>
              <w:top w:val="nil"/>
              <w:left w:val="nil"/>
              <w:bottom w:val="single" w:sz="4" w:space="0" w:color="000000"/>
              <w:right w:val="single" w:sz="4" w:space="0" w:color="000000"/>
            </w:tcBorders>
            <w:shd w:val="clear" w:color="auto" w:fill="auto"/>
            <w:vAlign w:val="bottom"/>
          </w:tcPr>
          <w:p w14:paraId="5969C7E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w:t>
            </w:r>
          </w:p>
        </w:tc>
        <w:tc>
          <w:tcPr>
            <w:tcW w:w="283" w:type="dxa"/>
            <w:tcBorders>
              <w:top w:val="nil"/>
              <w:left w:val="nil"/>
              <w:bottom w:val="single" w:sz="4" w:space="0" w:color="000000"/>
              <w:right w:val="single" w:sz="4" w:space="0" w:color="000000"/>
            </w:tcBorders>
            <w:shd w:val="clear" w:color="auto" w:fill="auto"/>
            <w:vAlign w:val="bottom"/>
          </w:tcPr>
          <w:p w14:paraId="5969C7E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w:t>
            </w:r>
          </w:p>
        </w:tc>
        <w:tc>
          <w:tcPr>
            <w:tcW w:w="284" w:type="dxa"/>
            <w:tcBorders>
              <w:top w:val="nil"/>
              <w:left w:val="nil"/>
              <w:bottom w:val="single" w:sz="4" w:space="0" w:color="000000"/>
              <w:right w:val="single" w:sz="4" w:space="0" w:color="000000"/>
            </w:tcBorders>
            <w:shd w:val="clear" w:color="auto" w:fill="auto"/>
            <w:vAlign w:val="bottom"/>
          </w:tcPr>
          <w:p w14:paraId="5969C7E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283" w:type="dxa"/>
            <w:tcBorders>
              <w:top w:val="nil"/>
              <w:left w:val="nil"/>
              <w:bottom w:val="single" w:sz="4" w:space="0" w:color="000000"/>
              <w:right w:val="single" w:sz="4" w:space="0" w:color="000000"/>
            </w:tcBorders>
            <w:shd w:val="clear" w:color="auto" w:fill="auto"/>
            <w:vAlign w:val="bottom"/>
          </w:tcPr>
          <w:p w14:paraId="5969C7E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7E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5</w:t>
            </w:r>
          </w:p>
        </w:tc>
        <w:tc>
          <w:tcPr>
            <w:tcW w:w="283" w:type="dxa"/>
            <w:tcBorders>
              <w:top w:val="nil"/>
              <w:left w:val="nil"/>
              <w:bottom w:val="single" w:sz="4" w:space="0" w:color="000000"/>
              <w:right w:val="single" w:sz="4" w:space="0" w:color="000000"/>
            </w:tcBorders>
            <w:shd w:val="clear" w:color="auto" w:fill="auto"/>
            <w:vAlign w:val="bottom"/>
          </w:tcPr>
          <w:p w14:paraId="5969C7E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6</w:t>
            </w:r>
          </w:p>
        </w:tc>
        <w:tc>
          <w:tcPr>
            <w:tcW w:w="284" w:type="dxa"/>
            <w:tcBorders>
              <w:top w:val="nil"/>
              <w:left w:val="nil"/>
              <w:bottom w:val="single" w:sz="4" w:space="0" w:color="000000"/>
              <w:right w:val="single" w:sz="4" w:space="0" w:color="000000"/>
            </w:tcBorders>
            <w:shd w:val="clear" w:color="auto" w:fill="auto"/>
            <w:vAlign w:val="bottom"/>
          </w:tcPr>
          <w:p w14:paraId="5969C7E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7</w:t>
            </w:r>
          </w:p>
        </w:tc>
        <w:tc>
          <w:tcPr>
            <w:tcW w:w="283" w:type="dxa"/>
            <w:tcBorders>
              <w:top w:val="nil"/>
              <w:left w:val="nil"/>
              <w:bottom w:val="single" w:sz="4" w:space="0" w:color="000000"/>
              <w:right w:val="single" w:sz="4" w:space="0" w:color="000000"/>
            </w:tcBorders>
            <w:shd w:val="clear" w:color="auto" w:fill="auto"/>
            <w:vAlign w:val="bottom"/>
          </w:tcPr>
          <w:p w14:paraId="5969C7E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8</w:t>
            </w:r>
          </w:p>
        </w:tc>
        <w:tc>
          <w:tcPr>
            <w:tcW w:w="284" w:type="dxa"/>
            <w:tcBorders>
              <w:top w:val="nil"/>
              <w:left w:val="nil"/>
              <w:bottom w:val="single" w:sz="4" w:space="0" w:color="000000"/>
              <w:right w:val="single" w:sz="4" w:space="0" w:color="000000"/>
            </w:tcBorders>
            <w:shd w:val="clear" w:color="auto" w:fill="auto"/>
            <w:vAlign w:val="bottom"/>
          </w:tcPr>
          <w:p w14:paraId="5969C7E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9</w:t>
            </w:r>
          </w:p>
        </w:tc>
        <w:tc>
          <w:tcPr>
            <w:tcW w:w="425" w:type="dxa"/>
            <w:tcBorders>
              <w:top w:val="nil"/>
              <w:left w:val="nil"/>
              <w:bottom w:val="single" w:sz="4" w:space="0" w:color="000000"/>
              <w:right w:val="single" w:sz="4" w:space="0" w:color="000000"/>
            </w:tcBorders>
            <w:shd w:val="clear" w:color="auto" w:fill="auto"/>
            <w:vAlign w:val="bottom"/>
          </w:tcPr>
          <w:p w14:paraId="5969C7E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10</w:t>
            </w:r>
          </w:p>
        </w:tc>
        <w:tc>
          <w:tcPr>
            <w:tcW w:w="425" w:type="dxa"/>
            <w:tcBorders>
              <w:top w:val="nil"/>
              <w:left w:val="nil"/>
              <w:bottom w:val="single" w:sz="4" w:space="0" w:color="000000"/>
              <w:right w:val="single" w:sz="4" w:space="0" w:color="000000"/>
            </w:tcBorders>
            <w:shd w:val="clear" w:color="auto" w:fill="auto"/>
            <w:vAlign w:val="bottom"/>
          </w:tcPr>
          <w:p w14:paraId="5969C7E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11</w:t>
            </w:r>
          </w:p>
        </w:tc>
        <w:tc>
          <w:tcPr>
            <w:tcW w:w="425" w:type="dxa"/>
            <w:tcBorders>
              <w:top w:val="nil"/>
              <w:left w:val="nil"/>
              <w:bottom w:val="single" w:sz="4" w:space="0" w:color="000000"/>
              <w:right w:val="single" w:sz="4" w:space="0" w:color="000000"/>
            </w:tcBorders>
            <w:shd w:val="clear" w:color="auto" w:fill="auto"/>
            <w:vAlign w:val="bottom"/>
          </w:tcPr>
          <w:p w14:paraId="5969C7E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12</w:t>
            </w:r>
          </w:p>
        </w:tc>
        <w:tc>
          <w:tcPr>
            <w:tcW w:w="426" w:type="dxa"/>
            <w:tcBorders>
              <w:top w:val="nil"/>
              <w:left w:val="nil"/>
              <w:bottom w:val="single" w:sz="4" w:space="0" w:color="000000"/>
              <w:right w:val="single" w:sz="4" w:space="0" w:color="000000"/>
            </w:tcBorders>
            <w:shd w:val="clear" w:color="auto" w:fill="auto"/>
            <w:vAlign w:val="bottom"/>
          </w:tcPr>
          <w:p w14:paraId="5969C7E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13</w:t>
            </w:r>
          </w:p>
        </w:tc>
        <w:tc>
          <w:tcPr>
            <w:tcW w:w="425" w:type="dxa"/>
            <w:tcBorders>
              <w:top w:val="nil"/>
              <w:left w:val="nil"/>
              <w:bottom w:val="single" w:sz="4" w:space="0" w:color="000000"/>
              <w:right w:val="single" w:sz="4" w:space="0" w:color="000000"/>
            </w:tcBorders>
            <w:shd w:val="clear" w:color="auto" w:fill="auto"/>
            <w:vAlign w:val="bottom"/>
          </w:tcPr>
          <w:p w14:paraId="5969C7E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14</w:t>
            </w:r>
          </w:p>
        </w:tc>
        <w:tc>
          <w:tcPr>
            <w:tcW w:w="425" w:type="dxa"/>
            <w:tcBorders>
              <w:top w:val="nil"/>
              <w:left w:val="nil"/>
              <w:bottom w:val="single" w:sz="4" w:space="0" w:color="000000"/>
              <w:right w:val="single" w:sz="4" w:space="0" w:color="000000"/>
            </w:tcBorders>
            <w:shd w:val="clear" w:color="auto" w:fill="auto"/>
            <w:vAlign w:val="bottom"/>
          </w:tcPr>
          <w:p w14:paraId="5969C7E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15</w:t>
            </w:r>
          </w:p>
        </w:tc>
        <w:tc>
          <w:tcPr>
            <w:tcW w:w="425" w:type="dxa"/>
            <w:tcBorders>
              <w:top w:val="nil"/>
              <w:left w:val="nil"/>
              <w:bottom w:val="single" w:sz="4" w:space="0" w:color="000000"/>
              <w:right w:val="single" w:sz="4" w:space="0" w:color="000000"/>
            </w:tcBorders>
            <w:shd w:val="clear" w:color="auto" w:fill="auto"/>
            <w:vAlign w:val="bottom"/>
          </w:tcPr>
          <w:p w14:paraId="5969C7E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16</w:t>
            </w:r>
          </w:p>
        </w:tc>
        <w:tc>
          <w:tcPr>
            <w:tcW w:w="380" w:type="dxa"/>
            <w:tcBorders>
              <w:top w:val="nil"/>
              <w:left w:val="nil"/>
              <w:bottom w:val="single" w:sz="4" w:space="0" w:color="000000"/>
              <w:right w:val="single" w:sz="4" w:space="0" w:color="000000"/>
            </w:tcBorders>
            <w:shd w:val="clear" w:color="auto" w:fill="auto"/>
            <w:vAlign w:val="bottom"/>
          </w:tcPr>
          <w:p w14:paraId="5969C7F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17</w:t>
            </w:r>
          </w:p>
        </w:tc>
        <w:tc>
          <w:tcPr>
            <w:tcW w:w="380" w:type="dxa"/>
            <w:tcBorders>
              <w:top w:val="nil"/>
              <w:left w:val="nil"/>
              <w:bottom w:val="single" w:sz="4" w:space="0" w:color="000000"/>
              <w:right w:val="single" w:sz="4" w:space="0" w:color="000000"/>
            </w:tcBorders>
          </w:tcPr>
          <w:p w14:paraId="5969C7F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18</w:t>
            </w:r>
          </w:p>
        </w:tc>
        <w:tc>
          <w:tcPr>
            <w:tcW w:w="380" w:type="dxa"/>
            <w:tcBorders>
              <w:top w:val="nil"/>
              <w:left w:val="nil"/>
              <w:bottom w:val="single" w:sz="4" w:space="0" w:color="000000"/>
              <w:right w:val="single" w:sz="4" w:space="0" w:color="000000"/>
            </w:tcBorders>
          </w:tcPr>
          <w:p w14:paraId="5969C7F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19</w:t>
            </w:r>
          </w:p>
        </w:tc>
      </w:tr>
      <w:tr w:rsidR="002F5D46" w:rsidRPr="006F1A81" w14:paraId="5969C809" w14:textId="77777777">
        <w:trPr>
          <w:trHeight w:val="278"/>
        </w:trPr>
        <w:tc>
          <w:tcPr>
            <w:tcW w:w="1699" w:type="dxa"/>
            <w:vMerge w:val="restart"/>
            <w:tcBorders>
              <w:top w:val="nil"/>
              <w:left w:val="single" w:sz="4" w:space="0" w:color="000000"/>
              <w:bottom w:val="single" w:sz="4" w:space="0" w:color="000000"/>
              <w:right w:val="single" w:sz="4" w:space="0" w:color="000000"/>
            </w:tcBorders>
            <w:shd w:val="clear" w:color="auto" w:fill="auto"/>
            <w:vAlign w:val="center"/>
          </w:tcPr>
          <w:p w14:paraId="5969C7F4" w14:textId="21706B09" w:rsidR="002F5D46" w:rsidRPr="006F1A81" w:rsidRDefault="00A90FA2"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Aptitud</w:t>
            </w:r>
          </w:p>
        </w:tc>
        <w:tc>
          <w:tcPr>
            <w:tcW w:w="594" w:type="dxa"/>
            <w:tcBorders>
              <w:top w:val="nil"/>
              <w:left w:val="nil"/>
              <w:bottom w:val="single" w:sz="4" w:space="0" w:color="000000"/>
              <w:right w:val="single" w:sz="4" w:space="0" w:color="000000"/>
            </w:tcBorders>
            <w:shd w:val="clear" w:color="auto" w:fill="auto"/>
            <w:vAlign w:val="bottom"/>
          </w:tcPr>
          <w:p w14:paraId="5969C7F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w:t>
            </w:r>
          </w:p>
        </w:tc>
        <w:tc>
          <w:tcPr>
            <w:tcW w:w="396" w:type="dxa"/>
            <w:tcBorders>
              <w:top w:val="nil"/>
              <w:left w:val="nil"/>
              <w:bottom w:val="single" w:sz="4" w:space="0" w:color="000000"/>
              <w:right w:val="single" w:sz="4" w:space="0" w:color="000000"/>
            </w:tcBorders>
            <w:shd w:val="clear" w:color="auto" w:fill="auto"/>
            <w:vAlign w:val="bottom"/>
          </w:tcPr>
          <w:p w14:paraId="5969C7F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7F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284" w:type="dxa"/>
            <w:tcBorders>
              <w:top w:val="nil"/>
              <w:left w:val="nil"/>
              <w:bottom w:val="single" w:sz="4" w:space="0" w:color="000000"/>
              <w:right w:val="single" w:sz="4" w:space="0" w:color="000000"/>
            </w:tcBorders>
            <w:shd w:val="clear" w:color="auto" w:fill="auto"/>
            <w:vAlign w:val="bottom"/>
          </w:tcPr>
          <w:p w14:paraId="5969C7F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7F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7F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7F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7F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7F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7F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425" w:type="dxa"/>
            <w:tcBorders>
              <w:top w:val="nil"/>
              <w:left w:val="nil"/>
              <w:bottom w:val="single" w:sz="4" w:space="0" w:color="000000"/>
              <w:right w:val="single" w:sz="4" w:space="0" w:color="000000"/>
            </w:tcBorders>
            <w:shd w:val="clear" w:color="auto" w:fill="auto"/>
            <w:vAlign w:val="bottom"/>
          </w:tcPr>
          <w:p w14:paraId="5969C7F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0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0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6" w:type="dxa"/>
            <w:tcBorders>
              <w:top w:val="nil"/>
              <w:left w:val="nil"/>
              <w:bottom w:val="single" w:sz="4" w:space="0" w:color="000000"/>
              <w:right w:val="single" w:sz="4" w:space="0" w:color="000000"/>
            </w:tcBorders>
            <w:shd w:val="clear" w:color="auto" w:fill="auto"/>
            <w:vAlign w:val="bottom"/>
          </w:tcPr>
          <w:p w14:paraId="5969C80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0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0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0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0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380" w:type="dxa"/>
            <w:tcBorders>
              <w:top w:val="nil"/>
              <w:left w:val="nil"/>
              <w:bottom w:val="single" w:sz="4" w:space="0" w:color="000000"/>
              <w:right w:val="single" w:sz="4" w:space="0" w:color="000000"/>
            </w:tcBorders>
          </w:tcPr>
          <w:p w14:paraId="5969C80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0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r w:rsidR="002F5D46" w:rsidRPr="006F1A81" w14:paraId="5969C81F" w14:textId="77777777">
        <w:trPr>
          <w:trHeight w:val="278"/>
        </w:trPr>
        <w:tc>
          <w:tcPr>
            <w:tcW w:w="1699" w:type="dxa"/>
            <w:vMerge/>
            <w:tcBorders>
              <w:top w:val="nil"/>
              <w:left w:val="single" w:sz="4" w:space="0" w:color="000000"/>
              <w:bottom w:val="single" w:sz="4" w:space="0" w:color="000000"/>
              <w:right w:val="single" w:sz="4" w:space="0" w:color="000000"/>
            </w:tcBorders>
            <w:shd w:val="clear" w:color="auto" w:fill="auto"/>
            <w:vAlign w:val="center"/>
          </w:tcPr>
          <w:p w14:paraId="5969C80A"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tcBorders>
              <w:top w:val="nil"/>
              <w:left w:val="nil"/>
              <w:bottom w:val="single" w:sz="4" w:space="0" w:color="000000"/>
              <w:right w:val="single" w:sz="4" w:space="0" w:color="000000"/>
            </w:tcBorders>
            <w:shd w:val="clear" w:color="auto" w:fill="auto"/>
            <w:vAlign w:val="bottom"/>
          </w:tcPr>
          <w:p w14:paraId="5969C80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w:t>
            </w:r>
          </w:p>
        </w:tc>
        <w:tc>
          <w:tcPr>
            <w:tcW w:w="396" w:type="dxa"/>
            <w:tcBorders>
              <w:top w:val="nil"/>
              <w:left w:val="nil"/>
              <w:bottom w:val="single" w:sz="4" w:space="0" w:color="000000"/>
              <w:right w:val="single" w:sz="4" w:space="0" w:color="000000"/>
            </w:tcBorders>
            <w:shd w:val="clear" w:color="auto" w:fill="auto"/>
            <w:vAlign w:val="bottom"/>
          </w:tcPr>
          <w:p w14:paraId="5969C80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0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0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283" w:type="dxa"/>
            <w:tcBorders>
              <w:top w:val="nil"/>
              <w:left w:val="nil"/>
              <w:bottom w:val="single" w:sz="4" w:space="0" w:color="000000"/>
              <w:right w:val="single" w:sz="4" w:space="0" w:color="000000"/>
            </w:tcBorders>
            <w:shd w:val="clear" w:color="auto" w:fill="auto"/>
            <w:vAlign w:val="bottom"/>
          </w:tcPr>
          <w:p w14:paraId="5969C80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1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1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284" w:type="dxa"/>
            <w:tcBorders>
              <w:top w:val="nil"/>
              <w:left w:val="nil"/>
              <w:bottom w:val="single" w:sz="4" w:space="0" w:color="000000"/>
              <w:right w:val="single" w:sz="4" w:space="0" w:color="000000"/>
            </w:tcBorders>
            <w:shd w:val="clear" w:color="auto" w:fill="auto"/>
            <w:vAlign w:val="bottom"/>
          </w:tcPr>
          <w:p w14:paraId="5969C81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1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1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1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1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1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6" w:type="dxa"/>
            <w:tcBorders>
              <w:top w:val="nil"/>
              <w:left w:val="nil"/>
              <w:bottom w:val="single" w:sz="4" w:space="0" w:color="000000"/>
              <w:right w:val="single" w:sz="4" w:space="0" w:color="000000"/>
            </w:tcBorders>
            <w:shd w:val="clear" w:color="auto" w:fill="auto"/>
            <w:vAlign w:val="bottom"/>
          </w:tcPr>
          <w:p w14:paraId="5969C81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1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1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1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1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1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1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r w:rsidR="002F5D46" w:rsidRPr="006F1A81" w14:paraId="5969C835" w14:textId="77777777">
        <w:trPr>
          <w:trHeight w:val="278"/>
        </w:trPr>
        <w:tc>
          <w:tcPr>
            <w:tcW w:w="1699" w:type="dxa"/>
            <w:vMerge/>
            <w:tcBorders>
              <w:top w:val="nil"/>
              <w:left w:val="single" w:sz="4" w:space="0" w:color="000000"/>
              <w:bottom w:val="single" w:sz="4" w:space="0" w:color="000000"/>
              <w:right w:val="single" w:sz="4" w:space="0" w:color="000000"/>
            </w:tcBorders>
            <w:shd w:val="clear" w:color="auto" w:fill="auto"/>
            <w:vAlign w:val="center"/>
          </w:tcPr>
          <w:p w14:paraId="5969C820"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tcBorders>
              <w:top w:val="nil"/>
              <w:left w:val="nil"/>
              <w:bottom w:val="single" w:sz="4" w:space="0" w:color="000000"/>
              <w:right w:val="single" w:sz="4" w:space="0" w:color="000000"/>
            </w:tcBorders>
            <w:shd w:val="clear" w:color="auto" w:fill="auto"/>
            <w:vAlign w:val="bottom"/>
          </w:tcPr>
          <w:p w14:paraId="5969C82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396" w:type="dxa"/>
            <w:tcBorders>
              <w:top w:val="nil"/>
              <w:left w:val="nil"/>
              <w:bottom w:val="single" w:sz="4" w:space="0" w:color="000000"/>
              <w:right w:val="single" w:sz="4" w:space="0" w:color="000000"/>
            </w:tcBorders>
            <w:shd w:val="clear" w:color="auto" w:fill="auto"/>
            <w:vAlign w:val="bottom"/>
          </w:tcPr>
          <w:p w14:paraId="5969C82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2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2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2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2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2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2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2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2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425" w:type="dxa"/>
            <w:tcBorders>
              <w:top w:val="nil"/>
              <w:left w:val="nil"/>
              <w:bottom w:val="single" w:sz="4" w:space="0" w:color="000000"/>
              <w:right w:val="single" w:sz="4" w:space="0" w:color="000000"/>
            </w:tcBorders>
            <w:shd w:val="clear" w:color="auto" w:fill="auto"/>
            <w:vAlign w:val="bottom"/>
          </w:tcPr>
          <w:p w14:paraId="5969C82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2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2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426" w:type="dxa"/>
            <w:tcBorders>
              <w:top w:val="nil"/>
              <w:left w:val="nil"/>
              <w:bottom w:val="single" w:sz="4" w:space="0" w:color="000000"/>
              <w:right w:val="single" w:sz="4" w:space="0" w:color="000000"/>
            </w:tcBorders>
            <w:shd w:val="clear" w:color="auto" w:fill="auto"/>
            <w:vAlign w:val="bottom"/>
          </w:tcPr>
          <w:p w14:paraId="5969C82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2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3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3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3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3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3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r w:rsidR="002F5D46" w:rsidRPr="006F1A81" w14:paraId="5969C84B" w14:textId="77777777">
        <w:trPr>
          <w:trHeight w:val="278"/>
        </w:trPr>
        <w:tc>
          <w:tcPr>
            <w:tcW w:w="1699" w:type="dxa"/>
            <w:vMerge/>
            <w:tcBorders>
              <w:top w:val="nil"/>
              <w:left w:val="single" w:sz="4" w:space="0" w:color="000000"/>
              <w:bottom w:val="single" w:sz="4" w:space="0" w:color="000000"/>
              <w:right w:val="single" w:sz="4" w:space="0" w:color="000000"/>
            </w:tcBorders>
            <w:shd w:val="clear" w:color="auto" w:fill="auto"/>
            <w:vAlign w:val="center"/>
          </w:tcPr>
          <w:p w14:paraId="5969C836"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tcBorders>
              <w:top w:val="nil"/>
              <w:left w:val="nil"/>
              <w:bottom w:val="single" w:sz="4" w:space="0" w:color="000000"/>
              <w:right w:val="single" w:sz="4" w:space="0" w:color="000000"/>
            </w:tcBorders>
            <w:shd w:val="clear" w:color="auto" w:fill="auto"/>
            <w:vAlign w:val="bottom"/>
          </w:tcPr>
          <w:p w14:paraId="5969C83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96" w:type="dxa"/>
            <w:tcBorders>
              <w:top w:val="nil"/>
              <w:left w:val="nil"/>
              <w:bottom w:val="single" w:sz="4" w:space="0" w:color="000000"/>
              <w:right w:val="single" w:sz="4" w:space="0" w:color="000000"/>
            </w:tcBorders>
            <w:shd w:val="clear" w:color="auto" w:fill="auto"/>
            <w:vAlign w:val="bottom"/>
          </w:tcPr>
          <w:p w14:paraId="5969C83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1</w:t>
            </w:r>
          </w:p>
        </w:tc>
        <w:tc>
          <w:tcPr>
            <w:tcW w:w="283" w:type="dxa"/>
            <w:tcBorders>
              <w:top w:val="nil"/>
              <w:left w:val="nil"/>
              <w:bottom w:val="single" w:sz="4" w:space="0" w:color="000000"/>
              <w:right w:val="single" w:sz="4" w:space="0" w:color="000000"/>
            </w:tcBorders>
            <w:shd w:val="clear" w:color="auto" w:fill="auto"/>
            <w:vAlign w:val="bottom"/>
          </w:tcPr>
          <w:p w14:paraId="5969C83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3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3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3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w:t>
            </w:r>
          </w:p>
        </w:tc>
        <w:tc>
          <w:tcPr>
            <w:tcW w:w="283" w:type="dxa"/>
            <w:tcBorders>
              <w:top w:val="nil"/>
              <w:left w:val="nil"/>
              <w:bottom w:val="single" w:sz="4" w:space="0" w:color="000000"/>
              <w:right w:val="single" w:sz="4" w:space="0" w:color="000000"/>
            </w:tcBorders>
            <w:shd w:val="clear" w:color="auto" w:fill="auto"/>
            <w:vAlign w:val="bottom"/>
          </w:tcPr>
          <w:p w14:paraId="5969C83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3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3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4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4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4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4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6" w:type="dxa"/>
            <w:tcBorders>
              <w:top w:val="nil"/>
              <w:left w:val="nil"/>
              <w:bottom w:val="single" w:sz="4" w:space="0" w:color="000000"/>
              <w:right w:val="single" w:sz="4" w:space="0" w:color="000000"/>
            </w:tcBorders>
            <w:shd w:val="clear" w:color="auto" w:fill="auto"/>
            <w:vAlign w:val="bottom"/>
          </w:tcPr>
          <w:p w14:paraId="5969C84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4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4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4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4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4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4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r w:rsidR="002F5D46" w:rsidRPr="006F1A81" w14:paraId="5969C861" w14:textId="77777777">
        <w:trPr>
          <w:trHeight w:val="278"/>
        </w:trPr>
        <w:tc>
          <w:tcPr>
            <w:tcW w:w="1699" w:type="dxa"/>
            <w:vMerge/>
            <w:tcBorders>
              <w:top w:val="nil"/>
              <w:left w:val="single" w:sz="4" w:space="0" w:color="000000"/>
              <w:bottom w:val="single" w:sz="4" w:space="0" w:color="000000"/>
              <w:right w:val="single" w:sz="4" w:space="0" w:color="000000"/>
            </w:tcBorders>
            <w:shd w:val="clear" w:color="auto" w:fill="auto"/>
            <w:vAlign w:val="center"/>
          </w:tcPr>
          <w:p w14:paraId="5969C84C"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tcBorders>
              <w:top w:val="nil"/>
              <w:left w:val="nil"/>
              <w:bottom w:val="single" w:sz="4" w:space="0" w:color="000000"/>
              <w:right w:val="single" w:sz="4" w:space="0" w:color="000000"/>
            </w:tcBorders>
            <w:shd w:val="clear" w:color="auto" w:fill="auto"/>
            <w:vAlign w:val="bottom"/>
          </w:tcPr>
          <w:p w14:paraId="5969C84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5</w:t>
            </w:r>
          </w:p>
        </w:tc>
        <w:tc>
          <w:tcPr>
            <w:tcW w:w="396" w:type="dxa"/>
            <w:tcBorders>
              <w:top w:val="nil"/>
              <w:left w:val="nil"/>
              <w:bottom w:val="single" w:sz="4" w:space="0" w:color="000000"/>
              <w:right w:val="single" w:sz="4" w:space="0" w:color="000000"/>
            </w:tcBorders>
            <w:shd w:val="clear" w:color="auto" w:fill="auto"/>
            <w:vAlign w:val="bottom"/>
          </w:tcPr>
          <w:p w14:paraId="5969C84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4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5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5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284" w:type="dxa"/>
            <w:tcBorders>
              <w:top w:val="nil"/>
              <w:left w:val="nil"/>
              <w:bottom w:val="single" w:sz="4" w:space="0" w:color="000000"/>
              <w:right w:val="single" w:sz="4" w:space="0" w:color="000000"/>
            </w:tcBorders>
            <w:shd w:val="clear" w:color="auto" w:fill="auto"/>
            <w:vAlign w:val="bottom"/>
          </w:tcPr>
          <w:p w14:paraId="5969C85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5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5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5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5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5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5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5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6" w:type="dxa"/>
            <w:tcBorders>
              <w:top w:val="nil"/>
              <w:left w:val="nil"/>
              <w:bottom w:val="single" w:sz="4" w:space="0" w:color="000000"/>
              <w:right w:val="single" w:sz="4" w:space="0" w:color="000000"/>
            </w:tcBorders>
            <w:shd w:val="clear" w:color="auto" w:fill="auto"/>
            <w:vAlign w:val="bottom"/>
          </w:tcPr>
          <w:p w14:paraId="5969C85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5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5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5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5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380" w:type="dxa"/>
            <w:tcBorders>
              <w:top w:val="nil"/>
              <w:left w:val="nil"/>
              <w:bottom w:val="single" w:sz="4" w:space="0" w:color="000000"/>
              <w:right w:val="single" w:sz="4" w:space="0" w:color="000000"/>
            </w:tcBorders>
          </w:tcPr>
          <w:p w14:paraId="5969C85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w:t>
            </w:r>
          </w:p>
        </w:tc>
        <w:tc>
          <w:tcPr>
            <w:tcW w:w="380" w:type="dxa"/>
            <w:tcBorders>
              <w:top w:val="nil"/>
              <w:left w:val="nil"/>
              <w:bottom w:val="single" w:sz="4" w:space="0" w:color="000000"/>
              <w:right w:val="single" w:sz="4" w:space="0" w:color="000000"/>
            </w:tcBorders>
          </w:tcPr>
          <w:p w14:paraId="5969C86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r w:rsidR="002F5D46" w:rsidRPr="006F1A81" w14:paraId="5969C877" w14:textId="77777777">
        <w:trPr>
          <w:trHeight w:val="278"/>
        </w:trPr>
        <w:tc>
          <w:tcPr>
            <w:tcW w:w="1699" w:type="dxa"/>
            <w:vMerge/>
            <w:tcBorders>
              <w:top w:val="nil"/>
              <w:left w:val="single" w:sz="4" w:space="0" w:color="000000"/>
              <w:bottom w:val="single" w:sz="4" w:space="0" w:color="000000"/>
              <w:right w:val="single" w:sz="4" w:space="0" w:color="000000"/>
            </w:tcBorders>
            <w:shd w:val="clear" w:color="auto" w:fill="auto"/>
            <w:vAlign w:val="center"/>
          </w:tcPr>
          <w:p w14:paraId="5969C862"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tcBorders>
              <w:top w:val="nil"/>
              <w:left w:val="nil"/>
              <w:bottom w:val="single" w:sz="4" w:space="0" w:color="000000"/>
              <w:right w:val="single" w:sz="4" w:space="0" w:color="000000"/>
            </w:tcBorders>
            <w:shd w:val="clear" w:color="auto" w:fill="auto"/>
            <w:vAlign w:val="bottom"/>
          </w:tcPr>
          <w:p w14:paraId="5969C86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6</w:t>
            </w:r>
          </w:p>
        </w:tc>
        <w:tc>
          <w:tcPr>
            <w:tcW w:w="396" w:type="dxa"/>
            <w:tcBorders>
              <w:top w:val="nil"/>
              <w:left w:val="nil"/>
              <w:bottom w:val="single" w:sz="4" w:space="0" w:color="000000"/>
              <w:right w:val="single" w:sz="4" w:space="0" w:color="000000"/>
            </w:tcBorders>
            <w:shd w:val="clear" w:color="auto" w:fill="auto"/>
            <w:vAlign w:val="bottom"/>
          </w:tcPr>
          <w:p w14:paraId="5969C86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6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6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6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6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6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6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6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6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6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6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6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6" w:type="dxa"/>
            <w:tcBorders>
              <w:top w:val="nil"/>
              <w:left w:val="nil"/>
              <w:bottom w:val="single" w:sz="4" w:space="0" w:color="000000"/>
              <w:right w:val="single" w:sz="4" w:space="0" w:color="000000"/>
            </w:tcBorders>
            <w:shd w:val="clear" w:color="auto" w:fill="auto"/>
            <w:vAlign w:val="bottom"/>
          </w:tcPr>
          <w:p w14:paraId="5969C87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7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7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7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7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7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7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r w:rsidR="002F5D46" w:rsidRPr="006F1A81" w14:paraId="5969C88D" w14:textId="77777777">
        <w:trPr>
          <w:trHeight w:val="278"/>
        </w:trPr>
        <w:tc>
          <w:tcPr>
            <w:tcW w:w="1699" w:type="dxa"/>
            <w:vMerge/>
            <w:tcBorders>
              <w:top w:val="nil"/>
              <w:left w:val="single" w:sz="4" w:space="0" w:color="000000"/>
              <w:bottom w:val="single" w:sz="4" w:space="0" w:color="000000"/>
              <w:right w:val="single" w:sz="4" w:space="0" w:color="000000"/>
            </w:tcBorders>
            <w:shd w:val="clear" w:color="auto" w:fill="auto"/>
            <w:vAlign w:val="center"/>
          </w:tcPr>
          <w:p w14:paraId="5969C878"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tcBorders>
              <w:top w:val="nil"/>
              <w:left w:val="nil"/>
              <w:bottom w:val="single" w:sz="4" w:space="0" w:color="000000"/>
              <w:right w:val="single" w:sz="4" w:space="0" w:color="000000"/>
            </w:tcBorders>
            <w:shd w:val="clear" w:color="auto" w:fill="auto"/>
            <w:vAlign w:val="bottom"/>
          </w:tcPr>
          <w:p w14:paraId="5969C87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7</w:t>
            </w:r>
          </w:p>
        </w:tc>
        <w:tc>
          <w:tcPr>
            <w:tcW w:w="396" w:type="dxa"/>
            <w:tcBorders>
              <w:top w:val="nil"/>
              <w:left w:val="nil"/>
              <w:bottom w:val="single" w:sz="4" w:space="0" w:color="000000"/>
              <w:right w:val="single" w:sz="4" w:space="0" w:color="000000"/>
            </w:tcBorders>
            <w:shd w:val="clear" w:color="auto" w:fill="auto"/>
            <w:vAlign w:val="bottom"/>
          </w:tcPr>
          <w:p w14:paraId="5969C87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7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7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7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7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7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8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8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8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8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8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8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6" w:type="dxa"/>
            <w:tcBorders>
              <w:top w:val="nil"/>
              <w:left w:val="nil"/>
              <w:bottom w:val="single" w:sz="4" w:space="0" w:color="000000"/>
              <w:right w:val="single" w:sz="4" w:space="0" w:color="000000"/>
            </w:tcBorders>
            <w:shd w:val="clear" w:color="auto" w:fill="auto"/>
            <w:vAlign w:val="bottom"/>
          </w:tcPr>
          <w:p w14:paraId="5969C88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8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8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8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8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8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8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r w:rsidR="002F5D46" w:rsidRPr="006F1A81" w14:paraId="5969C8A3" w14:textId="77777777">
        <w:trPr>
          <w:trHeight w:val="278"/>
        </w:trPr>
        <w:tc>
          <w:tcPr>
            <w:tcW w:w="1699" w:type="dxa"/>
            <w:vMerge/>
            <w:tcBorders>
              <w:top w:val="nil"/>
              <w:left w:val="single" w:sz="4" w:space="0" w:color="000000"/>
              <w:bottom w:val="single" w:sz="4" w:space="0" w:color="000000"/>
              <w:right w:val="single" w:sz="4" w:space="0" w:color="000000"/>
            </w:tcBorders>
            <w:shd w:val="clear" w:color="auto" w:fill="auto"/>
            <w:vAlign w:val="center"/>
          </w:tcPr>
          <w:p w14:paraId="5969C88E"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594" w:type="dxa"/>
            <w:tcBorders>
              <w:top w:val="nil"/>
              <w:left w:val="nil"/>
              <w:bottom w:val="single" w:sz="4" w:space="0" w:color="000000"/>
              <w:right w:val="single" w:sz="4" w:space="0" w:color="000000"/>
            </w:tcBorders>
            <w:shd w:val="clear" w:color="auto" w:fill="auto"/>
            <w:vAlign w:val="bottom"/>
          </w:tcPr>
          <w:p w14:paraId="5969C88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8</w:t>
            </w:r>
          </w:p>
        </w:tc>
        <w:tc>
          <w:tcPr>
            <w:tcW w:w="396" w:type="dxa"/>
            <w:tcBorders>
              <w:top w:val="nil"/>
              <w:left w:val="nil"/>
              <w:bottom w:val="single" w:sz="4" w:space="0" w:color="000000"/>
              <w:right w:val="single" w:sz="4" w:space="0" w:color="000000"/>
            </w:tcBorders>
            <w:shd w:val="clear" w:color="auto" w:fill="auto"/>
            <w:vAlign w:val="bottom"/>
          </w:tcPr>
          <w:p w14:paraId="5969C89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9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9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93"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94"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95"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96"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3" w:type="dxa"/>
            <w:tcBorders>
              <w:top w:val="nil"/>
              <w:left w:val="nil"/>
              <w:bottom w:val="single" w:sz="4" w:space="0" w:color="000000"/>
              <w:right w:val="single" w:sz="4" w:space="0" w:color="000000"/>
            </w:tcBorders>
            <w:shd w:val="clear" w:color="auto" w:fill="auto"/>
            <w:vAlign w:val="bottom"/>
          </w:tcPr>
          <w:p w14:paraId="5969C897"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284" w:type="dxa"/>
            <w:tcBorders>
              <w:top w:val="nil"/>
              <w:left w:val="nil"/>
              <w:bottom w:val="single" w:sz="4" w:space="0" w:color="000000"/>
              <w:right w:val="single" w:sz="4" w:space="0" w:color="000000"/>
            </w:tcBorders>
            <w:shd w:val="clear" w:color="auto" w:fill="auto"/>
            <w:vAlign w:val="bottom"/>
          </w:tcPr>
          <w:p w14:paraId="5969C898"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99"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9A"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w:t>
            </w:r>
          </w:p>
        </w:tc>
        <w:tc>
          <w:tcPr>
            <w:tcW w:w="425" w:type="dxa"/>
            <w:tcBorders>
              <w:top w:val="nil"/>
              <w:left w:val="nil"/>
              <w:bottom w:val="single" w:sz="4" w:space="0" w:color="000000"/>
              <w:right w:val="single" w:sz="4" w:space="0" w:color="000000"/>
            </w:tcBorders>
            <w:shd w:val="clear" w:color="auto" w:fill="auto"/>
            <w:vAlign w:val="bottom"/>
          </w:tcPr>
          <w:p w14:paraId="5969C89B"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w:t>
            </w:r>
          </w:p>
        </w:tc>
        <w:tc>
          <w:tcPr>
            <w:tcW w:w="426" w:type="dxa"/>
            <w:tcBorders>
              <w:top w:val="nil"/>
              <w:left w:val="nil"/>
              <w:bottom w:val="single" w:sz="4" w:space="0" w:color="000000"/>
              <w:right w:val="single" w:sz="4" w:space="0" w:color="000000"/>
            </w:tcBorders>
            <w:shd w:val="clear" w:color="auto" w:fill="auto"/>
            <w:vAlign w:val="bottom"/>
          </w:tcPr>
          <w:p w14:paraId="5969C89C"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9D"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9E"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425" w:type="dxa"/>
            <w:tcBorders>
              <w:top w:val="nil"/>
              <w:left w:val="nil"/>
              <w:bottom w:val="single" w:sz="4" w:space="0" w:color="000000"/>
              <w:right w:val="single" w:sz="4" w:space="0" w:color="000000"/>
            </w:tcBorders>
            <w:shd w:val="clear" w:color="auto" w:fill="auto"/>
            <w:vAlign w:val="bottom"/>
          </w:tcPr>
          <w:p w14:paraId="5969C89F"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shd w:val="clear" w:color="auto" w:fill="auto"/>
            <w:vAlign w:val="bottom"/>
          </w:tcPr>
          <w:p w14:paraId="5969C8A0"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w:t>
            </w:r>
          </w:p>
        </w:tc>
        <w:tc>
          <w:tcPr>
            <w:tcW w:w="380" w:type="dxa"/>
            <w:tcBorders>
              <w:top w:val="nil"/>
              <w:left w:val="nil"/>
              <w:bottom w:val="single" w:sz="4" w:space="0" w:color="000000"/>
              <w:right w:val="single" w:sz="4" w:space="0" w:color="000000"/>
            </w:tcBorders>
          </w:tcPr>
          <w:p w14:paraId="5969C8A1"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c>
          <w:tcPr>
            <w:tcW w:w="380" w:type="dxa"/>
            <w:tcBorders>
              <w:top w:val="nil"/>
              <w:left w:val="nil"/>
              <w:bottom w:val="single" w:sz="4" w:space="0" w:color="000000"/>
              <w:right w:val="single" w:sz="4" w:space="0" w:color="000000"/>
            </w:tcBorders>
          </w:tcPr>
          <w:p w14:paraId="5969C8A2" w14:textId="77777777" w:rsidR="002F5D46" w:rsidRPr="006F1A81" w:rsidRDefault="00E6624B" w:rsidP="00BE03AC">
            <w:pPr>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4</w:t>
            </w:r>
          </w:p>
        </w:tc>
      </w:tr>
    </w:tbl>
    <w:p w14:paraId="0D10D296" w14:textId="751D01C1" w:rsidR="00037E89" w:rsidRDefault="00E6624B" w:rsidP="006F1A81">
      <w:pPr>
        <w:ind w:firstLine="720"/>
        <w:jc w:val="center"/>
        <w:rPr>
          <w:rFonts w:ascii="Times New Roman" w:eastAsia="Times New Roman" w:hAnsi="Times New Roman" w:cs="Times New Roman"/>
        </w:rPr>
      </w:pPr>
      <w:r>
        <w:rPr>
          <w:rFonts w:ascii="Times New Roman" w:eastAsia="Times New Roman" w:hAnsi="Times New Roman" w:cs="Times New Roman"/>
        </w:rPr>
        <w:t>Fuente: Elaboración propia</w:t>
      </w:r>
    </w:p>
    <w:p w14:paraId="5969C8A5" w14:textId="2A259B12"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Subsiguientemente, cada tabla conformada por las cifras recogidas de los jueces fueron analizadas con el programa especializado SPSS, en su versión 22 de estudiante. Rivadeneira</w:t>
      </w:r>
      <w:r w:rsidR="00927E3A">
        <w:rPr>
          <w:rFonts w:ascii="Times New Roman" w:eastAsia="Times New Roman" w:hAnsi="Times New Roman" w:cs="Times New Roman"/>
          <w:i/>
        </w:rPr>
        <w:t xml:space="preserve">, </w:t>
      </w:r>
      <w:r w:rsidR="00927E3A" w:rsidRPr="006F1A81">
        <w:rPr>
          <w:rFonts w:ascii="Times New Roman" w:eastAsia="Times New Roman" w:hAnsi="Times New Roman" w:cs="Times New Roman"/>
        </w:rPr>
        <w:t>Barrera</w:t>
      </w:r>
      <w:r w:rsidR="00927E3A">
        <w:rPr>
          <w:rFonts w:ascii="Times New Roman" w:eastAsia="Times New Roman" w:hAnsi="Times New Roman" w:cs="Times New Roman"/>
        </w:rPr>
        <w:t xml:space="preserve"> y De La Hoz </w:t>
      </w:r>
      <w:r>
        <w:rPr>
          <w:rFonts w:ascii="Times New Roman" w:eastAsia="Times New Roman" w:hAnsi="Times New Roman" w:cs="Times New Roman"/>
        </w:rPr>
        <w:t xml:space="preserve">(2020) indican que el </w:t>
      </w:r>
      <w:r w:rsidRPr="006F1A81">
        <w:rPr>
          <w:rFonts w:ascii="Times New Roman" w:eastAsia="Times New Roman" w:hAnsi="Times New Roman" w:cs="Times New Roman"/>
          <w:i/>
          <w:iCs/>
        </w:rPr>
        <w:t>software</w:t>
      </w:r>
      <w:r>
        <w:rPr>
          <w:rFonts w:ascii="Times New Roman" w:eastAsia="Times New Roman" w:hAnsi="Times New Roman" w:cs="Times New Roman"/>
        </w:rPr>
        <w:t xml:space="preserve"> SPSS es versátil y fácil de usar, por lo cual </w:t>
      </w:r>
      <w:r w:rsidR="00072A91">
        <w:rPr>
          <w:rFonts w:ascii="Times New Roman" w:eastAsia="Times New Roman" w:hAnsi="Times New Roman" w:cs="Times New Roman"/>
        </w:rPr>
        <w:t xml:space="preserve">es </w:t>
      </w:r>
      <w:r>
        <w:rPr>
          <w:rFonts w:ascii="Times New Roman" w:eastAsia="Times New Roman" w:hAnsi="Times New Roman" w:cs="Times New Roman"/>
        </w:rPr>
        <w:t>uno de los más empleados a nivel internacional. Enseguida, se tomó en cuenta lo aconsejado por Flores</w:t>
      </w:r>
      <w:r w:rsidR="00927E3A">
        <w:rPr>
          <w:rFonts w:ascii="Times New Roman" w:eastAsia="Times New Roman" w:hAnsi="Times New Roman" w:cs="Times New Roman"/>
        </w:rPr>
        <w:t>, Miranda y Villasís</w:t>
      </w:r>
      <w:r>
        <w:rPr>
          <w:rFonts w:ascii="Times New Roman" w:eastAsia="Times New Roman" w:hAnsi="Times New Roman" w:cs="Times New Roman"/>
        </w:rPr>
        <w:t xml:space="preserve"> (2017), </w:t>
      </w:r>
      <w:r w:rsidR="00927E3A">
        <w:rPr>
          <w:rFonts w:ascii="Times New Roman" w:eastAsia="Times New Roman" w:hAnsi="Times New Roman" w:cs="Times New Roman"/>
        </w:rPr>
        <w:t>investigadores que</w:t>
      </w:r>
      <w:r>
        <w:rPr>
          <w:rFonts w:ascii="Times New Roman" w:eastAsia="Times New Roman" w:hAnsi="Times New Roman" w:cs="Times New Roman"/>
        </w:rPr>
        <w:t xml:space="preserve"> sugieren </w:t>
      </w:r>
      <w:r>
        <w:rPr>
          <w:rFonts w:ascii="Times New Roman" w:eastAsia="Times New Roman" w:hAnsi="Times New Roman" w:cs="Times New Roman"/>
        </w:rPr>
        <w:lastRenderedPageBreak/>
        <w:t xml:space="preserve">calcular el comportamiento de las cifras recogidas en un estudio. Por lo cual, se estableció el experimento de normalidad, esto lo aconsejan Flores y Flores (2021); conjuntamente, se siguió la recomendación de Novales (2010), </w:t>
      </w:r>
      <w:r w:rsidR="00927E3A">
        <w:rPr>
          <w:rFonts w:ascii="Times New Roman" w:eastAsia="Times New Roman" w:hAnsi="Times New Roman" w:cs="Times New Roman"/>
        </w:rPr>
        <w:t xml:space="preserve">quien </w:t>
      </w:r>
      <w:r>
        <w:rPr>
          <w:rFonts w:ascii="Times New Roman" w:eastAsia="Times New Roman" w:hAnsi="Times New Roman" w:cs="Times New Roman"/>
        </w:rPr>
        <w:t xml:space="preserve">argumenta que, cuando se tiene un conjunto de cifras mayor a 50, se debe de usar la prueba </w:t>
      </w:r>
      <w:r w:rsidR="00927E3A">
        <w:rPr>
          <w:rFonts w:ascii="Times New Roman" w:eastAsia="Times New Roman" w:hAnsi="Times New Roman" w:cs="Times New Roman"/>
        </w:rPr>
        <w:t>Kolmogorov-</w:t>
      </w:r>
      <w:r>
        <w:rPr>
          <w:rFonts w:ascii="Times New Roman" w:eastAsia="Times New Roman" w:hAnsi="Times New Roman" w:cs="Times New Roman"/>
        </w:rPr>
        <w:t xml:space="preserve">Smirnov. </w:t>
      </w:r>
    </w:p>
    <w:p w14:paraId="5969C8A6" w14:textId="7FBAC918"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Las suposiciones enunciadas </w:t>
      </w:r>
      <w:r w:rsidR="001D7B39">
        <w:rPr>
          <w:rFonts w:ascii="Times New Roman" w:eastAsia="Times New Roman" w:hAnsi="Times New Roman" w:cs="Times New Roman"/>
        </w:rPr>
        <w:t xml:space="preserve">fueron </w:t>
      </w:r>
      <w:r>
        <w:rPr>
          <w:rFonts w:ascii="Times New Roman" w:eastAsia="Times New Roman" w:hAnsi="Times New Roman" w:cs="Times New Roman"/>
        </w:rPr>
        <w:t>las siguientes:</w:t>
      </w:r>
    </w:p>
    <w:p w14:paraId="5969C8A7" w14:textId="77777777" w:rsidR="002F5D46" w:rsidRPr="00721889" w:rsidRDefault="00E6624B" w:rsidP="00721889">
      <w:pPr>
        <w:pStyle w:val="Prrafodelista"/>
        <w:numPr>
          <w:ilvl w:val="0"/>
          <w:numId w:val="2"/>
        </w:numPr>
        <w:ind w:left="0" w:firstLine="709"/>
        <w:rPr>
          <w:rFonts w:ascii="Times New Roman" w:eastAsia="Times New Roman" w:hAnsi="Times New Roman" w:cs="Times New Roman"/>
        </w:rPr>
      </w:pPr>
      <w:r w:rsidRPr="00721889">
        <w:rPr>
          <w:rFonts w:ascii="Times New Roman" w:eastAsia="Times New Roman" w:hAnsi="Times New Roman" w:cs="Times New Roman"/>
        </w:rPr>
        <w:t>H</w:t>
      </w:r>
      <w:r w:rsidRPr="00721889">
        <w:rPr>
          <w:rFonts w:ascii="Times New Roman" w:eastAsia="Times New Roman" w:hAnsi="Times New Roman" w:cs="Times New Roman"/>
          <w:vertAlign w:val="subscript"/>
        </w:rPr>
        <w:t>0</w:t>
      </w:r>
      <w:r w:rsidRPr="00721889">
        <w:rPr>
          <w:rFonts w:ascii="Times New Roman" w:eastAsia="Times New Roman" w:hAnsi="Times New Roman" w:cs="Times New Roman"/>
        </w:rPr>
        <w:t>: El conjunto de cifras no presenta discrepancia significativa.</w:t>
      </w:r>
    </w:p>
    <w:p w14:paraId="5969C8A8" w14:textId="7EFC7711" w:rsidR="002F5D46" w:rsidRPr="00721889" w:rsidRDefault="00E6624B" w:rsidP="00721889">
      <w:pPr>
        <w:pStyle w:val="Prrafodelista"/>
        <w:numPr>
          <w:ilvl w:val="0"/>
          <w:numId w:val="2"/>
        </w:numPr>
        <w:ind w:left="0" w:firstLine="709"/>
        <w:rPr>
          <w:rFonts w:ascii="Times New Roman" w:eastAsia="Times New Roman" w:hAnsi="Times New Roman" w:cs="Times New Roman"/>
        </w:rPr>
      </w:pPr>
      <w:r w:rsidRPr="00721889">
        <w:rPr>
          <w:rFonts w:ascii="Times New Roman" w:eastAsia="Times New Roman" w:hAnsi="Times New Roman" w:cs="Times New Roman"/>
        </w:rPr>
        <w:t>H</w:t>
      </w:r>
      <w:r w:rsidRPr="00721889">
        <w:rPr>
          <w:rFonts w:ascii="Times New Roman" w:eastAsia="Times New Roman" w:hAnsi="Times New Roman" w:cs="Times New Roman"/>
          <w:vertAlign w:val="subscript"/>
        </w:rPr>
        <w:t>1</w:t>
      </w:r>
      <w:r w:rsidRPr="00721889">
        <w:rPr>
          <w:rFonts w:ascii="Times New Roman" w:eastAsia="Times New Roman" w:hAnsi="Times New Roman" w:cs="Times New Roman"/>
        </w:rPr>
        <w:t>: El conjunto de cifras presenta discrepancia significativa.</w:t>
      </w:r>
    </w:p>
    <w:p w14:paraId="698C89B1" w14:textId="77777777" w:rsidR="00037E89" w:rsidRDefault="00037E89" w:rsidP="00BE03AC">
      <w:pPr>
        <w:ind w:firstLine="720"/>
        <w:jc w:val="center"/>
        <w:rPr>
          <w:rFonts w:ascii="Times New Roman" w:eastAsia="Times New Roman" w:hAnsi="Times New Roman" w:cs="Times New Roman"/>
        </w:rPr>
      </w:pPr>
    </w:p>
    <w:p w14:paraId="5969C8A9" w14:textId="3BC18977" w:rsidR="002F5D46" w:rsidRDefault="00E6624B" w:rsidP="00BE03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Tabla 5. </w:t>
      </w:r>
      <w:r>
        <w:rPr>
          <w:rFonts w:ascii="Times New Roman" w:eastAsia="Times New Roman" w:hAnsi="Times New Roman" w:cs="Times New Roman"/>
          <w:color w:val="000000"/>
        </w:rPr>
        <w:t xml:space="preserve">Resultados para el razonamiento: </w:t>
      </w:r>
      <w:r w:rsidRPr="006F1A81">
        <w:rPr>
          <w:rFonts w:ascii="Times New Roman" w:eastAsia="Times New Roman" w:hAnsi="Times New Roman" w:cs="Times New Roman"/>
          <w:iCs/>
          <w:color w:val="000000"/>
        </w:rPr>
        <w:t>Aptitud</w:t>
      </w:r>
    </w:p>
    <w:tbl>
      <w:tblPr>
        <w:tblStyle w:val="a3"/>
        <w:tblW w:w="46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1230"/>
        <w:gridCol w:w="1030"/>
        <w:gridCol w:w="1030"/>
      </w:tblGrid>
      <w:tr w:rsidR="002F5D46" w:rsidRPr="006F1A81" w14:paraId="5969C8AC" w14:textId="77777777">
        <w:trPr>
          <w:cantSplit/>
          <w:jc w:val="center"/>
        </w:trPr>
        <w:tc>
          <w:tcPr>
            <w:tcW w:w="1345" w:type="dxa"/>
            <w:vMerge w:val="restart"/>
            <w:shd w:val="clear" w:color="auto" w:fill="FFFFFF"/>
            <w:vAlign w:val="bottom"/>
          </w:tcPr>
          <w:p w14:paraId="5969C8AA" w14:textId="77777777" w:rsidR="002F5D46" w:rsidRPr="006F1A81" w:rsidRDefault="002F5D46" w:rsidP="00BE03AC">
            <w:pPr>
              <w:jc w:val="center"/>
              <w:rPr>
                <w:rFonts w:ascii="Times New Roman" w:eastAsia="Times New Roman" w:hAnsi="Times New Roman" w:cs="Times New Roman"/>
              </w:rPr>
            </w:pPr>
          </w:p>
        </w:tc>
        <w:tc>
          <w:tcPr>
            <w:tcW w:w="3290" w:type="dxa"/>
            <w:gridSpan w:val="3"/>
            <w:shd w:val="clear" w:color="auto" w:fill="FFFFFF"/>
            <w:vAlign w:val="bottom"/>
          </w:tcPr>
          <w:p w14:paraId="5969C8AB" w14:textId="77777777" w:rsidR="002F5D46" w:rsidRPr="006F1A81" w:rsidRDefault="00E6624B"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Prueba Smirnov</w:t>
            </w:r>
            <w:r w:rsidRPr="006F1A81">
              <w:rPr>
                <w:rFonts w:ascii="Times New Roman" w:eastAsia="Times New Roman" w:hAnsi="Times New Roman" w:cs="Times New Roman"/>
                <w:color w:val="000000"/>
                <w:vertAlign w:val="superscript"/>
              </w:rPr>
              <w:t>a</w:t>
            </w:r>
          </w:p>
        </w:tc>
      </w:tr>
      <w:tr w:rsidR="002F5D46" w:rsidRPr="006F1A81" w14:paraId="5969C8B1" w14:textId="77777777">
        <w:trPr>
          <w:cantSplit/>
          <w:jc w:val="center"/>
        </w:trPr>
        <w:tc>
          <w:tcPr>
            <w:tcW w:w="1345" w:type="dxa"/>
            <w:vMerge/>
            <w:shd w:val="clear" w:color="auto" w:fill="FFFFFF"/>
            <w:vAlign w:val="bottom"/>
          </w:tcPr>
          <w:p w14:paraId="5969C8AD"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color w:val="000000"/>
              </w:rPr>
            </w:pPr>
          </w:p>
        </w:tc>
        <w:tc>
          <w:tcPr>
            <w:tcW w:w="1230" w:type="dxa"/>
            <w:shd w:val="clear" w:color="auto" w:fill="FFFFFF"/>
            <w:vAlign w:val="bottom"/>
          </w:tcPr>
          <w:p w14:paraId="5969C8AE" w14:textId="77777777" w:rsidR="002F5D46" w:rsidRPr="006F1A81" w:rsidRDefault="00E6624B"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Estadístico</w:t>
            </w:r>
          </w:p>
        </w:tc>
        <w:tc>
          <w:tcPr>
            <w:tcW w:w="1030" w:type="dxa"/>
            <w:shd w:val="clear" w:color="auto" w:fill="FFFFFF"/>
            <w:vAlign w:val="bottom"/>
          </w:tcPr>
          <w:p w14:paraId="5969C8AF" w14:textId="77777777" w:rsidR="002F5D46" w:rsidRPr="006F1A81" w:rsidRDefault="00E6624B"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Gl</w:t>
            </w:r>
          </w:p>
        </w:tc>
        <w:tc>
          <w:tcPr>
            <w:tcW w:w="1030" w:type="dxa"/>
            <w:shd w:val="clear" w:color="auto" w:fill="FFFFFF"/>
            <w:vAlign w:val="bottom"/>
          </w:tcPr>
          <w:p w14:paraId="5969C8B0" w14:textId="77777777" w:rsidR="002F5D46" w:rsidRPr="006F1A81" w:rsidRDefault="00E6624B"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Sig.</w:t>
            </w:r>
          </w:p>
        </w:tc>
      </w:tr>
      <w:tr w:rsidR="002F5D46" w:rsidRPr="006F1A81" w14:paraId="5969C8B6" w14:textId="77777777">
        <w:trPr>
          <w:cantSplit/>
          <w:jc w:val="center"/>
        </w:trPr>
        <w:tc>
          <w:tcPr>
            <w:tcW w:w="1345" w:type="dxa"/>
            <w:shd w:val="clear" w:color="auto" w:fill="FFFFFF"/>
          </w:tcPr>
          <w:p w14:paraId="5969C8B2" w14:textId="77777777" w:rsidR="002F5D46" w:rsidRPr="006F1A81" w:rsidRDefault="00E6624B"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Aptitud</w:t>
            </w:r>
          </w:p>
        </w:tc>
        <w:tc>
          <w:tcPr>
            <w:tcW w:w="1230" w:type="dxa"/>
            <w:shd w:val="clear" w:color="auto" w:fill="FFFFFF"/>
            <w:vAlign w:val="center"/>
          </w:tcPr>
          <w:p w14:paraId="5969C8B3" w14:textId="037581E1" w:rsidR="002F5D46" w:rsidRPr="006F1A81" w:rsidRDefault="001D7B39"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0</w:t>
            </w:r>
            <w:r w:rsidR="00E6624B" w:rsidRPr="006F1A81">
              <w:rPr>
                <w:rFonts w:ascii="Times New Roman" w:eastAsia="Times New Roman" w:hAnsi="Times New Roman" w:cs="Times New Roman"/>
                <w:color w:val="000000"/>
              </w:rPr>
              <w:t>.527</w:t>
            </w:r>
          </w:p>
        </w:tc>
        <w:tc>
          <w:tcPr>
            <w:tcW w:w="1030" w:type="dxa"/>
            <w:shd w:val="clear" w:color="auto" w:fill="FFFFFF"/>
            <w:vAlign w:val="center"/>
          </w:tcPr>
          <w:p w14:paraId="5969C8B4" w14:textId="77777777" w:rsidR="002F5D46" w:rsidRPr="006F1A81" w:rsidRDefault="00E6624B"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272</w:t>
            </w:r>
          </w:p>
        </w:tc>
        <w:tc>
          <w:tcPr>
            <w:tcW w:w="1030" w:type="dxa"/>
            <w:shd w:val="clear" w:color="auto" w:fill="FFFFFF"/>
            <w:vAlign w:val="center"/>
          </w:tcPr>
          <w:p w14:paraId="5969C8B5" w14:textId="77777777" w:rsidR="002F5D46" w:rsidRPr="006F1A81" w:rsidRDefault="00E6624B" w:rsidP="00BE03AC">
            <w:pPr>
              <w:ind w:left="60" w:right="60"/>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0.000</w:t>
            </w:r>
          </w:p>
        </w:tc>
      </w:tr>
    </w:tbl>
    <w:p w14:paraId="5969C8B7" w14:textId="0AC37BDE" w:rsidR="002F5D46" w:rsidRDefault="00E6624B" w:rsidP="00BE03AC">
      <w:pPr>
        <w:ind w:firstLine="720"/>
        <w:jc w:val="center"/>
        <w:rPr>
          <w:rFonts w:ascii="Times New Roman" w:eastAsia="Times New Roman" w:hAnsi="Times New Roman" w:cs="Times New Roman"/>
        </w:rPr>
      </w:pPr>
      <w:r>
        <w:rPr>
          <w:rFonts w:ascii="Times New Roman" w:eastAsia="Times New Roman" w:hAnsi="Times New Roman" w:cs="Times New Roman"/>
        </w:rPr>
        <w:t xml:space="preserve">Fuente: Elaboración propia </w:t>
      </w:r>
    </w:p>
    <w:p w14:paraId="5969C8B8" w14:textId="3D52CFF0"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La tabla 5, en su columna </w:t>
      </w:r>
      <w:r w:rsidRPr="006F1A81">
        <w:rPr>
          <w:rFonts w:ascii="Times New Roman" w:eastAsia="Times New Roman" w:hAnsi="Times New Roman" w:cs="Times New Roman"/>
          <w:iCs/>
        </w:rPr>
        <w:t>Sig</w:t>
      </w:r>
      <w:r>
        <w:rPr>
          <w:rFonts w:ascii="Times New Roman" w:eastAsia="Times New Roman" w:hAnsi="Times New Roman" w:cs="Times New Roman"/>
          <w:i/>
        </w:rPr>
        <w:t>.</w:t>
      </w:r>
      <w:r>
        <w:rPr>
          <w:rFonts w:ascii="Times New Roman" w:eastAsia="Times New Roman" w:hAnsi="Times New Roman" w:cs="Times New Roman"/>
        </w:rPr>
        <w:t>, presenta un dígito de 0.000, dicha cifra es menor a 0.05, a lo que se concluye: contradecir la suposición H</w:t>
      </w:r>
      <w:r>
        <w:rPr>
          <w:rFonts w:ascii="Times New Roman" w:eastAsia="Times New Roman" w:hAnsi="Times New Roman" w:cs="Times New Roman"/>
          <w:vertAlign w:val="subscript"/>
        </w:rPr>
        <w:t>0</w:t>
      </w:r>
      <w:r>
        <w:rPr>
          <w:rFonts w:ascii="Times New Roman" w:eastAsia="Times New Roman" w:hAnsi="Times New Roman" w:cs="Times New Roman"/>
        </w:rPr>
        <w:t>; y por lo tanto, la suposición nula (H</w:t>
      </w:r>
      <w:r>
        <w:rPr>
          <w:rFonts w:ascii="Times New Roman" w:eastAsia="Times New Roman" w:hAnsi="Times New Roman" w:cs="Times New Roman"/>
          <w:vertAlign w:val="subscript"/>
        </w:rPr>
        <w:t>1</w:t>
      </w:r>
      <w:r>
        <w:rPr>
          <w:rFonts w:ascii="Times New Roman" w:eastAsia="Times New Roman" w:hAnsi="Times New Roman" w:cs="Times New Roman"/>
        </w:rPr>
        <w:t>) es la que debe de seleccionarse</w:t>
      </w:r>
      <w:r w:rsidR="00A93A52">
        <w:rPr>
          <w:rFonts w:ascii="Times New Roman" w:eastAsia="Times New Roman" w:hAnsi="Times New Roman" w:cs="Times New Roman"/>
        </w:rPr>
        <w:t xml:space="preserve">. En </w:t>
      </w:r>
      <w:r>
        <w:rPr>
          <w:rFonts w:ascii="Times New Roman" w:eastAsia="Times New Roman" w:hAnsi="Times New Roman" w:cs="Times New Roman"/>
        </w:rPr>
        <w:t>otras palabras, el conjunto de cifras no persigue una distribución normal. Esta decisión se sustenta en lo presentado por Chalapud</w:t>
      </w:r>
      <w:r w:rsidR="00996C24">
        <w:rPr>
          <w:rFonts w:ascii="Times New Roman" w:eastAsia="Times New Roman" w:hAnsi="Times New Roman" w:cs="Times New Roman"/>
          <w:i/>
        </w:rPr>
        <w:t xml:space="preserve">, </w:t>
      </w:r>
      <w:r w:rsidR="00996C24">
        <w:rPr>
          <w:rFonts w:ascii="Times New Roman" w:eastAsia="Times New Roman" w:hAnsi="Times New Roman" w:cs="Times New Roman"/>
        </w:rPr>
        <w:t xml:space="preserve">Muñoz y Trochez </w:t>
      </w:r>
      <w:r>
        <w:rPr>
          <w:rFonts w:ascii="Times New Roman" w:eastAsia="Times New Roman" w:hAnsi="Times New Roman" w:cs="Times New Roman"/>
        </w:rPr>
        <w:t>(2021).</w:t>
      </w:r>
    </w:p>
    <w:p w14:paraId="5969C8B9" w14:textId="10CBB378"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Continuando con el cálculo de los otros </w:t>
      </w:r>
      <w:r w:rsidR="00A93A52">
        <w:rPr>
          <w:rFonts w:ascii="Times New Roman" w:eastAsia="Times New Roman" w:hAnsi="Times New Roman" w:cs="Times New Roman"/>
        </w:rPr>
        <w:t xml:space="preserve">tres </w:t>
      </w:r>
      <w:r>
        <w:rPr>
          <w:rFonts w:ascii="Times New Roman" w:eastAsia="Times New Roman" w:hAnsi="Times New Roman" w:cs="Times New Roman"/>
        </w:rPr>
        <w:t xml:space="preserve">factores, </w:t>
      </w:r>
      <w:r w:rsidR="00A90FA2">
        <w:rPr>
          <w:rFonts w:ascii="Times New Roman" w:eastAsia="Times New Roman" w:hAnsi="Times New Roman" w:cs="Times New Roman"/>
        </w:rPr>
        <w:t xml:space="preserve">en </w:t>
      </w:r>
      <w:r>
        <w:rPr>
          <w:rFonts w:ascii="Times New Roman" w:eastAsia="Times New Roman" w:hAnsi="Times New Roman" w:cs="Times New Roman"/>
        </w:rPr>
        <w:t xml:space="preserve">la tabla 6 </w:t>
      </w:r>
      <w:r w:rsidR="00A90FA2">
        <w:rPr>
          <w:rFonts w:ascii="Times New Roman" w:eastAsia="Times New Roman" w:hAnsi="Times New Roman" w:cs="Times New Roman"/>
        </w:rPr>
        <w:t xml:space="preserve">se presentan </w:t>
      </w:r>
      <w:r>
        <w:rPr>
          <w:rFonts w:ascii="Times New Roman" w:eastAsia="Times New Roman" w:hAnsi="Times New Roman" w:cs="Times New Roman"/>
        </w:rPr>
        <w:t xml:space="preserve">los dígitos para las tres variables faltantes: </w:t>
      </w:r>
      <w:r w:rsidR="00BE49CD">
        <w:rPr>
          <w:rFonts w:ascii="Times New Roman" w:eastAsia="Times New Roman" w:hAnsi="Times New Roman" w:cs="Times New Roman"/>
        </w:rPr>
        <w:t>Importancia</w:t>
      </w:r>
      <w:r>
        <w:rPr>
          <w:rFonts w:ascii="Times New Roman" w:eastAsia="Times New Roman" w:hAnsi="Times New Roman" w:cs="Times New Roman"/>
        </w:rPr>
        <w:t xml:space="preserve">, </w:t>
      </w:r>
      <w:r w:rsidR="00BE49CD">
        <w:rPr>
          <w:rFonts w:ascii="Times New Roman" w:eastAsia="Times New Roman" w:hAnsi="Times New Roman" w:cs="Times New Roman"/>
        </w:rPr>
        <w:t xml:space="preserve">Lucidez </w:t>
      </w:r>
      <w:r>
        <w:rPr>
          <w:rFonts w:ascii="Times New Roman" w:eastAsia="Times New Roman" w:hAnsi="Times New Roman" w:cs="Times New Roman"/>
        </w:rPr>
        <w:t xml:space="preserve">y </w:t>
      </w:r>
      <w:r w:rsidR="00BE49CD">
        <w:rPr>
          <w:rFonts w:ascii="Times New Roman" w:eastAsia="Times New Roman" w:hAnsi="Times New Roman" w:cs="Times New Roman"/>
        </w:rPr>
        <w:t>Congruencia</w:t>
      </w:r>
      <w:r>
        <w:rPr>
          <w:rFonts w:ascii="Times New Roman" w:eastAsia="Times New Roman" w:hAnsi="Times New Roman" w:cs="Times New Roman"/>
        </w:rPr>
        <w:t>.</w:t>
      </w:r>
    </w:p>
    <w:p w14:paraId="206A74CF" w14:textId="77777777" w:rsidR="00037E89" w:rsidRDefault="00037E89" w:rsidP="00BE03AC">
      <w:pPr>
        <w:ind w:firstLine="720"/>
        <w:rPr>
          <w:rFonts w:ascii="Times New Roman" w:eastAsia="Times New Roman" w:hAnsi="Times New Roman" w:cs="Times New Roman"/>
        </w:rPr>
      </w:pPr>
    </w:p>
    <w:p w14:paraId="5969C8BA" w14:textId="37A84BFB" w:rsidR="002F5D46" w:rsidRDefault="00E6624B" w:rsidP="00BE03AC">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Tabla 6. </w:t>
      </w:r>
      <w:r>
        <w:rPr>
          <w:rFonts w:ascii="Times New Roman" w:eastAsia="Times New Roman" w:hAnsi="Times New Roman" w:cs="Times New Roman"/>
          <w:color w:val="000000"/>
        </w:rPr>
        <w:t xml:space="preserve">Ensayo de normalidad en razonamientos: </w:t>
      </w:r>
      <w:r w:rsidR="00BE49CD">
        <w:rPr>
          <w:rFonts w:ascii="Times New Roman" w:eastAsia="Times New Roman" w:hAnsi="Times New Roman" w:cs="Times New Roman"/>
          <w:iCs/>
          <w:color w:val="000000"/>
        </w:rPr>
        <w:t>I</w:t>
      </w:r>
      <w:r w:rsidR="00BE49CD" w:rsidRPr="006F1A81">
        <w:rPr>
          <w:rFonts w:ascii="Times New Roman" w:eastAsia="Times New Roman" w:hAnsi="Times New Roman" w:cs="Times New Roman"/>
          <w:iCs/>
          <w:color w:val="000000"/>
        </w:rPr>
        <w:t>mportancia</w:t>
      </w:r>
      <w:r w:rsidRPr="006F1A81">
        <w:rPr>
          <w:rFonts w:ascii="Times New Roman" w:eastAsia="Times New Roman" w:hAnsi="Times New Roman" w:cs="Times New Roman"/>
          <w:iCs/>
          <w:color w:val="000000"/>
        </w:rPr>
        <w:t xml:space="preserve">, </w:t>
      </w:r>
      <w:r w:rsidR="00BE49CD">
        <w:rPr>
          <w:rFonts w:ascii="Times New Roman" w:eastAsia="Times New Roman" w:hAnsi="Times New Roman" w:cs="Times New Roman"/>
          <w:iCs/>
          <w:color w:val="000000"/>
        </w:rPr>
        <w:t>L</w:t>
      </w:r>
      <w:r w:rsidR="00BE49CD" w:rsidRPr="006F1A81">
        <w:rPr>
          <w:rFonts w:ascii="Times New Roman" w:eastAsia="Times New Roman" w:hAnsi="Times New Roman" w:cs="Times New Roman"/>
          <w:iCs/>
          <w:color w:val="000000"/>
        </w:rPr>
        <w:t xml:space="preserve">ucidez </w:t>
      </w:r>
      <w:r w:rsidRPr="006F1A81">
        <w:rPr>
          <w:rFonts w:ascii="Times New Roman" w:eastAsia="Times New Roman" w:hAnsi="Times New Roman" w:cs="Times New Roman"/>
          <w:iCs/>
          <w:color w:val="000000"/>
        </w:rPr>
        <w:t xml:space="preserve">y </w:t>
      </w:r>
      <w:r w:rsidR="00BE49CD">
        <w:rPr>
          <w:rFonts w:ascii="Times New Roman" w:eastAsia="Times New Roman" w:hAnsi="Times New Roman" w:cs="Times New Roman"/>
          <w:iCs/>
          <w:color w:val="000000"/>
        </w:rPr>
        <w:t>C</w:t>
      </w:r>
      <w:r w:rsidR="00BE49CD" w:rsidRPr="006F1A81">
        <w:rPr>
          <w:rFonts w:ascii="Times New Roman" w:eastAsia="Times New Roman" w:hAnsi="Times New Roman" w:cs="Times New Roman"/>
          <w:iCs/>
          <w:color w:val="000000"/>
        </w:rPr>
        <w:t>ongruencia</w:t>
      </w:r>
    </w:p>
    <w:tbl>
      <w:tblPr>
        <w:tblStyle w:val="a4"/>
        <w:tblW w:w="462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0"/>
        <w:gridCol w:w="1230"/>
        <w:gridCol w:w="1030"/>
        <w:gridCol w:w="1030"/>
      </w:tblGrid>
      <w:tr w:rsidR="002F5D46" w:rsidRPr="006F1A81" w14:paraId="5969C8BD" w14:textId="77777777">
        <w:trPr>
          <w:cantSplit/>
          <w:jc w:val="center"/>
        </w:trPr>
        <w:tc>
          <w:tcPr>
            <w:tcW w:w="1330" w:type="dxa"/>
            <w:vMerge w:val="restart"/>
            <w:shd w:val="clear" w:color="auto" w:fill="FFFFFF"/>
            <w:vAlign w:val="bottom"/>
          </w:tcPr>
          <w:p w14:paraId="5969C8BB" w14:textId="77777777" w:rsidR="002F5D46" w:rsidRPr="006F1A81" w:rsidRDefault="002F5D46" w:rsidP="00BE03AC">
            <w:pPr>
              <w:jc w:val="center"/>
              <w:rPr>
                <w:rFonts w:ascii="Times New Roman" w:eastAsia="Times New Roman" w:hAnsi="Times New Roman" w:cs="Times New Roman"/>
              </w:rPr>
            </w:pPr>
          </w:p>
        </w:tc>
        <w:tc>
          <w:tcPr>
            <w:tcW w:w="3290" w:type="dxa"/>
            <w:gridSpan w:val="3"/>
            <w:shd w:val="clear" w:color="auto" w:fill="FFFFFF"/>
            <w:vAlign w:val="bottom"/>
          </w:tcPr>
          <w:p w14:paraId="5969C8BC"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Prueba Smirnov</w:t>
            </w:r>
            <w:r w:rsidRPr="006F1A81">
              <w:rPr>
                <w:rFonts w:ascii="Times New Roman" w:eastAsia="Times New Roman" w:hAnsi="Times New Roman" w:cs="Times New Roman"/>
                <w:vertAlign w:val="superscript"/>
              </w:rPr>
              <w:t>a</w:t>
            </w:r>
          </w:p>
        </w:tc>
      </w:tr>
      <w:tr w:rsidR="002F5D46" w:rsidRPr="006F1A81" w14:paraId="5969C8C2" w14:textId="77777777">
        <w:trPr>
          <w:cantSplit/>
          <w:jc w:val="center"/>
        </w:trPr>
        <w:tc>
          <w:tcPr>
            <w:tcW w:w="1330" w:type="dxa"/>
            <w:vMerge/>
            <w:shd w:val="clear" w:color="auto" w:fill="FFFFFF"/>
            <w:vAlign w:val="bottom"/>
          </w:tcPr>
          <w:p w14:paraId="5969C8BE" w14:textId="77777777" w:rsidR="002F5D46" w:rsidRPr="006F1A81" w:rsidRDefault="002F5D46" w:rsidP="00BE03AC">
            <w:pPr>
              <w:pBdr>
                <w:top w:val="nil"/>
                <w:left w:val="nil"/>
                <w:bottom w:val="nil"/>
                <w:right w:val="nil"/>
                <w:between w:val="nil"/>
              </w:pBdr>
              <w:jc w:val="left"/>
              <w:rPr>
                <w:rFonts w:ascii="Times New Roman" w:eastAsia="Times New Roman" w:hAnsi="Times New Roman" w:cs="Times New Roman"/>
              </w:rPr>
            </w:pPr>
          </w:p>
        </w:tc>
        <w:tc>
          <w:tcPr>
            <w:tcW w:w="1230" w:type="dxa"/>
            <w:shd w:val="clear" w:color="auto" w:fill="FFFFFF"/>
            <w:vAlign w:val="bottom"/>
          </w:tcPr>
          <w:p w14:paraId="5969C8BF"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Estadístico</w:t>
            </w:r>
          </w:p>
        </w:tc>
        <w:tc>
          <w:tcPr>
            <w:tcW w:w="1030" w:type="dxa"/>
            <w:shd w:val="clear" w:color="auto" w:fill="FFFFFF"/>
            <w:vAlign w:val="bottom"/>
          </w:tcPr>
          <w:p w14:paraId="5969C8C0"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Gl</w:t>
            </w:r>
          </w:p>
        </w:tc>
        <w:tc>
          <w:tcPr>
            <w:tcW w:w="1030" w:type="dxa"/>
            <w:shd w:val="clear" w:color="auto" w:fill="FFFFFF"/>
            <w:vAlign w:val="bottom"/>
          </w:tcPr>
          <w:p w14:paraId="5969C8C1"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Sig.</w:t>
            </w:r>
          </w:p>
        </w:tc>
      </w:tr>
      <w:tr w:rsidR="002F5D46" w:rsidRPr="006F1A81" w14:paraId="5969C8C7" w14:textId="77777777">
        <w:trPr>
          <w:cantSplit/>
          <w:jc w:val="center"/>
        </w:trPr>
        <w:tc>
          <w:tcPr>
            <w:tcW w:w="1330" w:type="dxa"/>
            <w:shd w:val="clear" w:color="auto" w:fill="FFFFFF"/>
          </w:tcPr>
          <w:p w14:paraId="5969C8C3"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Congruencia</w:t>
            </w:r>
          </w:p>
        </w:tc>
        <w:tc>
          <w:tcPr>
            <w:tcW w:w="1230" w:type="dxa"/>
            <w:shd w:val="clear" w:color="auto" w:fill="FFFFFF"/>
            <w:vAlign w:val="center"/>
          </w:tcPr>
          <w:p w14:paraId="5969C8C4" w14:textId="0C4F3E81" w:rsidR="002F5D46" w:rsidRPr="006F1A81" w:rsidRDefault="00BE49CD" w:rsidP="00BE03AC">
            <w:pPr>
              <w:jc w:val="center"/>
              <w:rPr>
                <w:rFonts w:ascii="Times New Roman" w:eastAsia="Times New Roman" w:hAnsi="Times New Roman" w:cs="Times New Roman"/>
              </w:rPr>
            </w:pPr>
            <w:r w:rsidRPr="006F1A81">
              <w:rPr>
                <w:rFonts w:ascii="Times New Roman" w:eastAsia="Times New Roman" w:hAnsi="Times New Roman" w:cs="Times New Roman"/>
              </w:rPr>
              <w:t>0</w:t>
            </w:r>
            <w:r w:rsidR="00E6624B" w:rsidRPr="006F1A81">
              <w:rPr>
                <w:rFonts w:ascii="Times New Roman" w:eastAsia="Times New Roman" w:hAnsi="Times New Roman" w:cs="Times New Roman"/>
              </w:rPr>
              <w:t>.507</w:t>
            </w:r>
          </w:p>
        </w:tc>
        <w:tc>
          <w:tcPr>
            <w:tcW w:w="1030" w:type="dxa"/>
            <w:shd w:val="clear" w:color="auto" w:fill="FFFFFF"/>
            <w:vAlign w:val="center"/>
          </w:tcPr>
          <w:p w14:paraId="5969C8C5"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272</w:t>
            </w:r>
          </w:p>
        </w:tc>
        <w:tc>
          <w:tcPr>
            <w:tcW w:w="1030" w:type="dxa"/>
            <w:shd w:val="clear" w:color="auto" w:fill="FFFFFF"/>
            <w:vAlign w:val="center"/>
          </w:tcPr>
          <w:p w14:paraId="5969C8C6"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0.000</w:t>
            </w:r>
          </w:p>
        </w:tc>
      </w:tr>
      <w:tr w:rsidR="002F5D46" w:rsidRPr="006F1A81" w14:paraId="5969C8CC" w14:textId="77777777">
        <w:trPr>
          <w:cantSplit/>
          <w:jc w:val="center"/>
        </w:trPr>
        <w:tc>
          <w:tcPr>
            <w:tcW w:w="1330" w:type="dxa"/>
            <w:shd w:val="clear" w:color="auto" w:fill="FFFFFF"/>
          </w:tcPr>
          <w:p w14:paraId="5969C8C8"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Importancia</w:t>
            </w:r>
          </w:p>
        </w:tc>
        <w:tc>
          <w:tcPr>
            <w:tcW w:w="1230" w:type="dxa"/>
            <w:shd w:val="clear" w:color="auto" w:fill="FFFFFF"/>
          </w:tcPr>
          <w:p w14:paraId="5969C8C9" w14:textId="5E096B88" w:rsidR="002F5D46" w:rsidRPr="006F1A81" w:rsidRDefault="00BE49CD" w:rsidP="00BE03AC">
            <w:pPr>
              <w:jc w:val="center"/>
              <w:rPr>
                <w:rFonts w:ascii="Times New Roman" w:eastAsia="Times New Roman" w:hAnsi="Times New Roman" w:cs="Times New Roman"/>
              </w:rPr>
            </w:pPr>
            <w:r w:rsidRPr="006F1A81">
              <w:rPr>
                <w:rFonts w:ascii="Times New Roman" w:eastAsia="Times New Roman" w:hAnsi="Times New Roman" w:cs="Times New Roman"/>
              </w:rPr>
              <w:t>0</w:t>
            </w:r>
            <w:r w:rsidR="00E6624B" w:rsidRPr="006F1A81">
              <w:rPr>
                <w:rFonts w:ascii="Times New Roman" w:eastAsia="Times New Roman" w:hAnsi="Times New Roman" w:cs="Times New Roman"/>
              </w:rPr>
              <w:t>.518</w:t>
            </w:r>
          </w:p>
        </w:tc>
        <w:tc>
          <w:tcPr>
            <w:tcW w:w="1030" w:type="dxa"/>
            <w:shd w:val="clear" w:color="auto" w:fill="FFFFFF"/>
          </w:tcPr>
          <w:p w14:paraId="5969C8CA"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272</w:t>
            </w:r>
          </w:p>
        </w:tc>
        <w:tc>
          <w:tcPr>
            <w:tcW w:w="1030" w:type="dxa"/>
            <w:shd w:val="clear" w:color="auto" w:fill="FFFFFF"/>
          </w:tcPr>
          <w:p w14:paraId="5969C8CB"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0.000</w:t>
            </w:r>
          </w:p>
        </w:tc>
      </w:tr>
      <w:tr w:rsidR="002F5D46" w:rsidRPr="006F1A81" w14:paraId="5969C8D1" w14:textId="77777777">
        <w:trPr>
          <w:cantSplit/>
          <w:jc w:val="center"/>
        </w:trPr>
        <w:tc>
          <w:tcPr>
            <w:tcW w:w="1330" w:type="dxa"/>
            <w:shd w:val="clear" w:color="auto" w:fill="FFFFFF"/>
          </w:tcPr>
          <w:p w14:paraId="5969C8CD"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Lucidez</w:t>
            </w:r>
          </w:p>
        </w:tc>
        <w:tc>
          <w:tcPr>
            <w:tcW w:w="1230" w:type="dxa"/>
            <w:shd w:val="clear" w:color="auto" w:fill="FFFFFF"/>
          </w:tcPr>
          <w:p w14:paraId="5969C8CE" w14:textId="70867FF3" w:rsidR="002F5D46" w:rsidRPr="006F1A81" w:rsidRDefault="00BE49CD" w:rsidP="00BE03AC">
            <w:pPr>
              <w:jc w:val="center"/>
              <w:rPr>
                <w:rFonts w:ascii="Times New Roman" w:eastAsia="Times New Roman" w:hAnsi="Times New Roman" w:cs="Times New Roman"/>
              </w:rPr>
            </w:pPr>
            <w:r w:rsidRPr="006F1A81">
              <w:rPr>
                <w:rFonts w:ascii="Times New Roman" w:eastAsia="Times New Roman" w:hAnsi="Times New Roman" w:cs="Times New Roman"/>
              </w:rPr>
              <w:t>0</w:t>
            </w:r>
            <w:r w:rsidR="00E6624B" w:rsidRPr="006F1A81">
              <w:rPr>
                <w:rFonts w:ascii="Times New Roman" w:eastAsia="Times New Roman" w:hAnsi="Times New Roman" w:cs="Times New Roman"/>
              </w:rPr>
              <w:t>.520</w:t>
            </w:r>
          </w:p>
        </w:tc>
        <w:tc>
          <w:tcPr>
            <w:tcW w:w="1030" w:type="dxa"/>
            <w:shd w:val="clear" w:color="auto" w:fill="FFFFFF"/>
          </w:tcPr>
          <w:p w14:paraId="5969C8CF"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272</w:t>
            </w:r>
          </w:p>
        </w:tc>
        <w:tc>
          <w:tcPr>
            <w:tcW w:w="1030" w:type="dxa"/>
            <w:shd w:val="clear" w:color="auto" w:fill="FFFFFF"/>
          </w:tcPr>
          <w:p w14:paraId="5969C8D0" w14:textId="77777777" w:rsidR="002F5D46" w:rsidRPr="006F1A81" w:rsidRDefault="00E6624B" w:rsidP="00BE03AC">
            <w:pPr>
              <w:jc w:val="center"/>
              <w:rPr>
                <w:rFonts w:ascii="Times New Roman" w:eastAsia="Times New Roman" w:hAnsi="Times New Roman" w:cs="Times New Roman"/>
              </w:rPr>
            </w:pPr>
            <w:r w:rsidRPr="006F1A81">
              <w:rPr>
                <w:rFonts w:ascii="Times New Roman" w:eastAsia="Times New Roman" w:hAnsi="Times New Roman" w:cs="Times New Roman"/>
              </w:rPr>
              <w:t>0.000</w:t>
            </w:r>
          </w:p>
        </w:tc>
      </w:tr>
    </w:tbl>
    <w:p w14:paraId="5969C8D2" w14:textId="77777777" w:rsidR="002F5D46" w:rsidRDefault="00E6624B" w:rsidP="00330A41">
      <w:pPr>
        <w:jc w:val="center"/>
        <w:rPr>
          <w:rFonts w:ascii="Times New Roman" w:eastAsia="Times New Roman" w:hAnsi="Times New Roman" w:cs="Times New Roman"/>
        </w:rPr>
      </w:pPr>
      <w:r>
        <w:rPr>
          <w:rFonts w:ascii="Times New Roman" w:eastAsia="Times New Roman" w:hAnsi="Times New Roman" w:cs="Times New Roman"/>
        </w:rPr>
        <w:t>Fuente: Elaboración propia (2022).</w:t>
      </w:r>
    </w:p>
    <w:p w14:paraId="5969C8D3" w14:textId="123693EB"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Las cifras mostradas en la tabla anterior, para los tres factores, simboliza</w:t>
      </w:r>
      <w:r w:rsidR="00BE49CD">
        <w:rPr>
          <w:rFonts w:ascii="Times New Roman" w:eastAsia="Times New Roman" w:hAnsi="Times New Roman" w:cs="Times New Roman"/>
        </w:rPr>
        <w:t>n</w:t>
      </w:r>
      <w:r>
        <w:rPr>
          <w:rFonts w:ascii="Times New Roman" w:eastAsia="Times New Roman" w:hAnsi="Times New Roman" w:cs="Times New Roman"/>
        </w:rPr>
        <w:t xml:space="preserve"> que la Sig. posee un dígito menor a 0.05; y para cada factor se impugna la suposición H</w:t>
      </w:r>
      <w:r>
        <w:rPr>
          <w:rFonts w:ascii="Times New Roman" w:eastAsia="Times New Roman" w:hAnsi="Times New Roman" w:cs="Times New Roman"/>
          <w:vertAlign w:val="subscript"/>
        </w:rPr>
        <w:t xml:space="preserve">0, </w:t>
      </w:r>
      <w:r w:rsidR="00BE49CD">
        <w:rPr>
          <w:rFonts w:ascii="Times New Roman" w:eastAsia="Times New Roman" w:hAnsi="Times New Roman" w:cs="Times New Roman"/>
        </w:rPr>
        <w:t xml:space="preserve">y por consiguiente se opta </w:t>
      </w:r>
      <w:r>
        <w:rPr>
          <w:rFonts w:ascii="Times New Roman" w:eastAsia="Times New Roman" w:hAnsi="Times New Roman" w:cs="Times New Roman"/>
        </w:rPr>
        <w:t>por la suposición H</w:t>
      </w:r>
      <w:r>
        <w:rPr>
          <w:rFonts w:ascii="Times New Roman" w:eastAsia="Times New Roman" w:hAnsi="Times New Roman" w:cs="Times New Roman"/>
          <w:vertAlign w:val="subscript"/>
        </w:rPr>
        <w:t>1</w:t>
      </w:r>
      <w:r w:rsidR="00BE49CD">
        <w:rPr>
          <w:rFonts w:ascii="Times New Roman" w:eastAsia="Times New Roman" w:hAnsi="Times New Roman" w:cs="Times New Roman"/>
        </w:rPr>
        <w:t>.</w:t>
      </w:r>
      <w:r>
        <w:rPr>
          <w:rFonts w:ascii="Times New Roman" w:eastAsia="Times New Roman" w:hAnsi="Times New Roman" w:cs="Times New Roman"/>
        </w:rPr>
        <w:t xml:space="preserve"> </w:t>
      </w:r>
      <w:r w:rsidR="00BE49CD">
        <w:rPr>
          <w:rFonts w:ascii="Times New Roman" w:eastAsia="Times New Roman" w:hAnsi="Times New Roman" w:cs="Times New Roman"/>
        </w:rPr>
        <w:t xml:space="preserve">En </w:t>
      </w:r>
      <w:r>
        <w:rPr>
          <w:rFonts w:ascii="Times New Roman" w:eastAsia="Times New Roman" w:hAnsi="Times New Roman" w:cs="Times New Roman"/>
        </w:rPr>
        <w:t>otras palabras, no persiguen una distribución normal.</w:t>
      </w:r>
    </w:p>
    <w:p w14:paraId="5969C8D4" w14:textId="0C4A4708"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lastRenderedPageBreak/>
        <w:t xml:space="preserve">El siguiente paso fue el conjeturar el ensayo </w:t>
      </w:r>
      <w:r w:rsidRPr="006F1A81">
        <w:rPr>
          <w:rFonts w:ascii="Times New Roman" w:eastAsia="Times New Roman" w:hAnsi="Times New Roman" w:cs="Times New Roman"/>
          <w:i/>
          <w:iCs/>
        </w:rPr>
        <w:t>F</w:t>
      </w:r>
      <w:r>
        <w:rPr>
          <w:rFonts w:ascii="Times New Roman" w:eastAsia="Times New Roman" w:hAnsi="Times New Roman" w:cs="Times New Roman"/>
        </w:rPr>
        <w:t xml:space="preserve"> de Friedman</w:t>
      </w:r>
      <w:r w:rsidR="00BE49CD">
        <w:rPr>
          <w:rFonts w:ascii="Times New Roman" w:eastAsia="Times New Roman" w:hAnsi="Times New Roman" w:cs="Times New Roman"/>
        </w:rPr>
        <w:t>.</w:t>
      </w:r>
      <w:r>
        <w:rPr>
          <w:rFonts w:ascii="Times New Roman" w:eastAsia="Times New Roman" w:hAnsi="Times New Roman" w:cs="Times New Roman"/>
        </w:rPr>
        <w:t xml:space="preserve"> </w:t>
      </w:r>
      <w:r w:rsidR="00BE49CD">
        <w:rPr>
          <w:rFonts w:ascii="Times New Roman" w:eastAsia="Times New Roman" w:hAnsi="Times New Roman" w:cs="Times New Roman"/>
        </w:rPr>
        <w:t xml:space="preserve">El </w:t>
      </w:r>
      <w:r>
        <w:rPr>
          <w:rFonts w:ascii="Times New Roman" w:eastAsia="Times New Roman" w:hAnsi="Times New Roman" w:cs="Times New Roman"/>
        </w:rPr>
        <w:t xml:space="preserve">grado de jerarquía operado fue de 0.05, que, para Juárez (2015), es el más usado en las disciplinas de psicología y ciencias sociales. </w:t>
      </w:r>
    </w:p>
    <w:p w14:paraId="011D3F3E" w14:textId="74D93A2D" w:rsidR="00037E89" w:rsidRDefault="00E6624B" w:rsidP="006F1A81">
      <w:pPr>
        <w:ind w:firstLine="720"/>
        <w:rPr>
          <w:rFonts w:ascii="Times New Roman" w:eastAsia="Times New Roman" w:hAnsi="Times New Roman" w:cs="Times New Roman"/>
        </w:rPr>
      </w:pPr>
      <w:r>
        <w:rPr>
          <w:rFonts w:ascii="Times New Roman" w:eastAsia="Times New Roman" w:hAnsi="Times New Roman" w:cs="Times New Roman"/>
        </w:rPr>
        <w:t>Las suposiciones esbozadas fueron:</w:t>
      </w:r>
    </w:p>
    <w:p w14:paraId="5969C8D6" w14:textId="77777777" w:rsidR="002F5D46" w:rsidRDefault="00E6624B" w:rsidP="00BE03AC">
      <w:pPr>
        <w:jc w:val="center"/>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vertAlign w:val="subscript"/>
        </w:rPr>
        <w:t>0</w:t>
      </w:r>
      <w:r>
        <w:rPr>
          <w:rFonts w:ascii="Times New Roman" w:eastAsia="Times New Roman" w:hAnsi="Times New Roman" w:cs="Times New Roman"/>
        </w:rPr>
        <w:t xml:space="preserve">: </w:t>
      </w:r>
      <w:r>
        <w:rPr>
          <w:rFonts w:ascii="Times New Roman" w:eastAsia="Times New Roman" w:hAnsi="Times New Roman" w:cs="Times New Roman"/>
          <w:i/>
        </w:rPr>
        <w:t>X</w:t>
      </w:r>
      <w:r>
        <w:rPr>
          <w:rFonts w:ascii="Cambria Math" w:eastAsia="Cambria Math" w:hAnsi="Cambria Math" w:cs="Cambria Math"/>
        </w:rPr>
        <w:t>∼</w:t>
      </w:r>
      <w:r>
        <w:rPr>
          <w:rFonts w:ascii="Times New Roman" w:eastAsia="Times New Roman" w:hAnsi="Times New Roman" w:cs="Times New Roman"/>
        </w:rPr>
        <w:t xml:space="preserve">N </w:t>
      </w:r>
    </w:p>
    <w:p w14:paraId="2D713799" w14:textId="44723C81" w:rsidR="00037E89" w:rsidRDefault="00E6624B" w:rsidP="006F1A81">
      <w:pPr>
        <w:jc w:val="center"/>
        <w:rPr>
          <w:rFonts w:ascii="Times New Roman" w:eastAsia="Times New Roman" w:hAnsi="Times New Roman" w:cs="Times New Roman"/>
        </w:rPr>
      </w:pPr>
      <w:r>
        <w:rPr>
          <w:rFonts w:ascii="Times New Roman" w:eastAsia="Times New Roman" w:hAnsi="Times New Roman" w:cs="Times New Roman"/>
        </w:rPr>
        <w:t>H</w:t>
      </w:r>
      <w:r>
        <w:rPr>
          <w:rFonts w:ascii="Times New Roman" w:eastAsia="Times New Roman" w:hAnsi="Times New Roman" w:cs="Times New Roman"/>
          <w:vertAlign w:val="subscript"/>
        </w:rPr>
        <w:t>l</w:t>
      </w:r>
      <w:r>
        <w:rPr>
          <w:rFonts w:ascii="Times New Roman" w:eastAsia="Times New Roman" w:hAnsi="Times New Roman" w:cs="Times New Roman"/>
        </w:rPr>
        <w:t xml:space="preserve">: </w:t>
      </w:r>
      <w:r>
        <w:rPr>
          <w:rFonts w:ascii="Times New Roman" w:eastAsia="Times New Roman" w:hAnsi="Times New Roman" w:cs="Times New Roman"/>
          <w:i/>
        </w:rPr>
        <w:t>X</w:t>
      </w:r>
      <w:r>
        <w:rPr>
          <w:rFonts w:ascii="Cambria Math" w:eastAsia="Cambria Math" w:hAnsi="Cambria Math" w:cs="Cambria Math"/>
        </w:rPr>
        <w:t>≁</w:t>
      </w:r>
      <w:r>
        <w:rPr>
          <w:rFonts w:ascii="Times New Roman" w:eastAsia="Times New Roman" w:hAnsi="Times New Roman" w:cs="Times New Roman"/>
        </w:rPr>
        <w:t>N</w:t>
      </w:r>
    </w:p>
    <w:p w14:paraId="5969C8D8" w14:textId="415D8E7A"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Acto seguido, se calculó la prueba </w:t>
      </w:r>
      <w:r w:rsidRPr="006F1A81">
        <w:rPr>
          <w:rFonts w:ascii="Times New Roman" w:eastAsia="Times New Roman" w:hAnsi="Times New Roman" w:cs="Times New Roman"/>
          <w:i/>
          <w:iCs/>
        </w:rPr>
        <w:t>F</w:t>
      </w:r>
      <w:r>
        <w:rPr>
          <w:rFonts w:ascii="Times New Roman" w:eastAsia="Times New Roman" w:hAnsi="Times New Roman" w:cs="Times New Roman"/>
        </w:rPr>
        <w:t xml:space="preserve"> de Friedman para las variables: </w:t>
      </w:r>
      <w:r w:rsidR="00BE49CD">
        <w:rPr>
          <w:rFonts w:ascii="Times New Roman" w:eastAsia="Times New Roman" w:hAnsi="Times New Roman" w:cs="Times New Roman"/>
          <w:iCs/>
        </w:rPr>
        <w:t>A</w:t>
      </w:r>
      <w:r w:rsidR="00BE49CD" w:rsidRPr="006F1A81">
        <w:rPr>
          <w:rFonts w:ascii="Times New Roman" w:eastAsia="Times New Roman" w:hAnsi="Times New Roman" w:cs="Times New Roman"/>
          <w:iCs/>
        </w:rPr>
        <w:t>ptitud</w:t>
      </w:r>
      <w:r>
        <w:rPr>
          <w:rFonts w:ascii="Times New Roman" w:eastAsia="Times New Roman" w:hAnsi="Times New Roman" w:cs="Times New Roman"/>
        </w:rPr>
        <w:t xml:space="preserve">, </w:t>
      </w:r>
      <w:r w:rsidR="00BE49CD">
        <w:rPr>
          <w:rFonts w:ascii="Times New Roman" w:eastAsia="Times New Roman" w:hAnsi="Times New Roman" w:cs="Times New Roman"/>
          <w:iCs/>
        </w:rPr>
        <w:t>I</w:t>
      </w:r>
      <w:r w:rsidR="00BE49CD" w:rsidRPr="006F1A81">
        <w:rPr>
          <w:rFonts w:ascii="Times New Roman" w:eastAsia="Times New Roman" w:hAnsi="Times New Roman" w:cs="Times New Roman"/>
          <w:iCs/>
        </w:rPr>
        <w:t>mportancia</w:t>
      </w:r>
      <w:r w:rsidRPr="006F1A81">
        <w:rPr>
          <w:rFonts w:ascii="Times New Roman" w:eastAsia="Times New Roman" w:hAnsi="Times New Roman" w:cs="Times New Roman"/>
          <w:iCs/>
        </w:rPr>
        <w:t xml:space="preserve">, </w:t>
      </w:r>
      <w:r w:rsidR="00BE49CD">
        <w:rPr>
          <w:rFonts w:ascii="Times New Roman" w:eastAsia="Times New Roman" w:hAnsi="Times New Roman" w:cs="Times New Roman"/>
          <w:iCs/>
        </w:rPr>
        <w:t>L</w:t>
      </w:r>
      <w:r w:rsidR="00BE49CD" w:rsidRPr="006F1A81">
        <w:rPr>
          <w:rFonts w:ascii="Times New Roman" w:eastAsia="Times New Roman" w:hAnsi="Times New Roman" w:cs="Times New Roman"/>
          <w:iCs/>
        </w:rPr>
        <w:t xml:space="preserve">ucidez </w:t>
      </w:r>
      <w:r w:rsidRPr="006F1A81">
        <w:rPr>
          <w:rFonts w:ascii="Times New Roman" w:eastAsia="Times New Roman" w:hAnsi="Times New Roman" w:cs="Times New Roman"/>
          <w:iCs/>
        </w:rPr>
        <w:t xml:space="preserve">y </w:t>
      </w:r>
      <w:r w:rsidR="00BE49CD">
        <w:rPr>
          <w:rFonts w:ascii="Times New Roman" w:eastAsia="Times New Roman" w:hAnsi="Times New Roman" w:cs="Times New Roman"/>
          <w:iCs/>
        </w:rPr>
        <w:t>C</w:t>
      </w:r>
      <w:r w:rsidR="00BE49CD" w:rsidRPr="006F1A81">
        <w:rPr>
          <w:rFonts w:ascii="Times New Roman" w:eastAsia="Times New Roman" w:hAnsi="Times New Roman" w:cs="Times New Roman"/>
          <w:iCs/>
        </w:rPr>
        <w:t>ongruencia</w:t>
      </w:r>
      <w:r>
        <w:rPr>
          <w:rFonts w:ascii="Times New Roman" w:eastAsia="Times New Roman" w:hAnsi="Times New Roman" w:cs="Times New Roman"/>
          <w:i/>
        </w:rPr>
        <w:t>.</w:t>
      </w:r>
      <w:r>
        <w:rPr>
          <w:rFonts w:ascii="Times New Roman" w:eastAsia="Times New Roman" w:hAnsi="Times New Roman" w:cs="Times New Roman"/>
        </w:rPr>
        <w:t xml:space="preserve"> </w:t>
      </w:r>
      <w:r w:rsidR="00BE49CD">
        <w:rPr>
          <w:rFonts w:ascii="Times New Roman" w:eastAsia="Times New Roman" w:hAnsi="Times New Roman" w:cs="Times New Roman"/>
        </w:rPr>
        <w:t xml:space="preserve">En </w:t>
      </w:r>
      <w:r>
        <w:rPr>
          <w:rFonts w:ascii="Times New Roman" w:eastAsia="Times New Roman" w:hAnsi="Times New Roman" w:cs="Times New Roman"/>
        </w:rPr>
        <w:t xml:space="preserve">la tabla 7 </w:t>
      </w:r>
      <w:r w:rsidR="00BE49CD">
        <w:rPr>
          <w:rFonts w:ascii="Times New Roman" w:eastAsia="Times New Roman" w:hAnsi="Times New Roman" w:cs="Times New Roman"/>
        </w:rPr>
        <w:t xml:space="preserve">se </w:t>
      </w:r>
      <w:r>
        <w:rPr>
          <w:rFonts w:ascii="Times New Roman" w:eastAsia="Times New Roman" w:hAnsi="Times New Roman" w:cs="Times New Roman"/>
        </w:rPr>
        <w:t>muestra</w:t>
      </w:r>
      <w:r w:rsidR="00BE49CD">
        <w:rPr>
          <w:rFonts w:ascii="Times New Roman" w:eastAsia="Times New Roman" w:hAnsi="Times New Roman" w:cs="Times New Roman"/>
        </w:rPr>
        <w:t>n</w:t>
      </w:r>
      <w:r>
        <w:rPr>
          <w:rFonts w:ascii="Times New Roman" w:eastAsia="Times New Roman" w:hAnsi="Times New Roman" w:cs="Times New Roman"/>
        </w:rPr>
        <w:t xml:space="preserve"> los dígitos por razonamiento.</w:t>
      </w:r>
    </w:p>
    <w:p w14:paraId="5969C8D9" w14:textId="77777777" w:rsidR="002F5D46" w:rsidRDefault="002F5D46" w:rsidP="00BE03AC">
      <w:pPr>
        <w:pBdr>
          <w:top w:val="nil"/>
          <w:left w:val="nil"/>
          <w:bottom w:val="nil"/>
          <w:right w:val="nil"/>
          <w:between w:val="nil"/>
        </w:pBdr>
        <w:jc w:val="center"/>
        <w:rPr>
          <w:rFonts w:ascii="Times New Roman" w:eastAsia="Times New Roman" w:hAnsi="Times New Roman" w:cs="Times New Roman"/>
          <w:b/>
          <w:color w:val="000000"/>
        </w:rPr>
      </w:pPr>
    </w:p>
    <w:p w14:paraId="5969C8DA" w14:textId="4D5B386C" w:rsidR="002F5D46" w:rsidRDefault="00E6624B" w:rsidP="00037E89">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Tabla 7. </w:t>
      </w:r>
      <w:r>
        <w:rPr>
          <w:rFonts w:ascii="Times New Roman" w:eastAsia="Times New Roman" w:hAnsi="Times New Roman" w:cs="Times New Roman"/>
          <w:color w:val="000000"/>
        </w:rPr>
        <w:t xml:space="preserve">Ensayo Friedman para los razonamientos: </w:t>
      </w:r>
      <w:r w:rsidR="009F7543">
        <w:rPr>
          <w:rFonts w:ascii="Times New Roman" w:eastAsia="Times New Roman" w:hAnsi="Times New Roman" w:cs="Times New Roman"/>
          <w:iCs/>
          <w:color w:val="000000"/>
        </w:rPr>
        <w:t>A</w:t>
      </w:r>
      <w:r w:rsidR="009F7543" w:rsidRPr="006F1A81">
        <w:rPr>
          <w:rFonts w:ascii="Times New Roman" w:eastAsia="Times New Roman" w:hAnsi="Times New Roman" w:cs="Times New Roman"/>
          <w:iCs/>
          <w:color w:val="000000"/>
        </w:rPr>
        <w:t>ptitud</w:t>
      </w:r>
      <w:r w:rsidRPr="006F1A81">
        <w:rPr>
          <w:rFonts w:ascii="Times New Roman" w:eastAsia="Times New Roman" w:hAnsi="Times New Roman" w:cs="Times New Roman"/>
          <w:iCs/>
          <w:color w:val="000000"/>
        </w:rPr>
        <w:t xml:space="preserve">, </w:t>
      </w:r>
      <w:r w:rsidR="009F7543">
        <w:rPr>
          <w:rFonts w:ascii="Times New Roman" w:eastAsia="Times New Roman" w:hAnsi="Times New Roman" w:cs="Times New Roman"/>
          <w:iCs/>
          <w:color w:val="000000"/>
        </w:rPr>
        <w:t>I</w:t>
      </w:r>
      <w:r w:rsidR="009F7543" w:rsidRPr="006F1A81">
        <w:rPr>
          <w:rFonts w:ascii="Times New Roman" w:eastAsia="Times New Roman" w:hAnsi="Times New Roman" w:cs="Times New Roman"/>
          <w:iCs/>
          <w:color w:val="000000"/>
        </w:rPr>
        <w:t>mportancia</w:t>
      </w:r>
      <w:r w:rsidRPr="006F1A81">
        <w:rPr>
          <w:rFonts w:ascii="Times New Roman" w:eastAsia="Times New Roman" w:hAnsi="Times New Roman" w:cs="Times New Roman"/>
          <w:iCs/>
          <w:color w:val="000000"/>
        </w:rPr>
        <w:t xml:space="preserve">, </w:t>
      </w:r>
      <w:r w:rsidR="009F7543">
        <w:rPr>
          <w:rFonts w:ascii="Times New Roman" w:eastAsia="Times New Roman" w:hAnsi="Times New Roman" w:cs="Times New Roman"/>
          <w:iCs/>
          <w:color w:val="000000"/>
        </w:rPr>
        <w:t>L</w:t>
      </w:r>
      <w:r w:rsidR="009F7543" w:rsidRPr="006F1A81">
        <w:rPr>
          <w:rFonts w:ascii="Times New Roman" w:eastAsia="Times New Roman" w:hAnsi="Times New Roman" w:cs="Times New Roman"/>
          <w:iCs/>
          <w:color w:val="000000"/>
        </w:rPr>
        <w:t xml:space="preserve">ucidez </w:t>
      </w:r>
      <w:r w:rsidRPr="006F1A81">
        <w:rPr>
          <w:rFonts w:ascii="Times New Roman" w:eastAsia="Times New Roman" w:hAnsi="Times New Roman" w:cs="Times New Roman"/>
          <w:iCs/>
          <w:color w:val="000000"/>
        </w:rPr>
        <w:t xml:space="preserve">y </w:t>
      </w:r>
      <w:r w:rsidR="009F7543">
        <w:rPr>
          <w:rFonts w:ascii="Times New Roman" w:eastAsia="Times New Roman" w:hAnsi="Times New Roman" w:cs="Times New Roman"/>
          <w:iCs/>
          <w:color w:val="000000"/>
        </w:rPr>
        <w:t>C</w:t>
      </w:r>
      <w:r w:rsidR="009F7543" w:rsidRPr="006F1A81">
        <w:rPr>
          <w:rFonts w:ascii="Times New Roman" w:eastAsia="Times New Roman" w:hAnsi="Times New Roman" w:cs="Times New Roman"/>
          <w:iCs/>
          <w:color w:val="000000"/>
        </w:rPr>
        <w:t>ongruencia</w:t>
      </w:r>
    </w:p>
    <w:tbl>
      <w:tblPr>
        <w:tblStyle w:val="a5"/>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1"/>
        <w:gridCol w:w="1309"/>
        <w:gridCol w:w="1591"/>
        <w:gridCol w:w="1134"/>
        <w:gridCol w:w="1560"/>
      </w:tblGrid>
      <w:tr w:rsidR="002F5D46" w:rsidRPr="006F1A81" w14:paraId="5969C8DD" w14:textId="77777777" w:rsidTr="006F1A81">
        <w:trPr>
          <w:trHeight w:val="301"/>
          <w:jc w:val="center"/>
        </w:trPr>
        <w:tc>
          <w:tcPr>
            <w:tcW w:w="1631" w:type="dxa"/>
            <w:vMerge w:val="restart"/>
          </w:tcPr>
          <w:p w14:paraId="5969C8DB" w14:textId="77777777" w:rsidR="002F5D46" w:rsidRPr="006F1A81" w:rsidRDefault="002F5D46"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p>
        </w:tc>
        <w:tc>
          <w:tcPr>
            <w:tcW w:w="5594" w:type="dxa"/>
            <w:gridSpan w:val="4"/>
          </w:tcPr>
          <w:p w14:paraId="5969C8DC"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Razonamientos</w:t>
            </w:r>
          </w:p>
        </w:tc>
      </w:tr>
      <w:tr w:rsidR="002F5D46" w:rsidRPr="006F1A81" w14:paraId="5969C8E3" w14:textId="77777777" w:rsidTr="006F1A81">
        <w:trPr>
          <w:trHeight w:val="277"/>
          <w:jc w:val="center"/>
        </w:trPr>
        <w:tc>
          <w:tcPr>
            <w:tcW w:w="1631" w:type="dxa"/>
            <w:vMerge/>
          </w:tcPr>
          <w:p w14:paraId="5969C8DE" w14:textId="77777777" w:rsidR="002F5D46" w:rsidRPr="006F1A81" w:rsidRDefault="002F5D46" w:rsidP="00BE03AC">
            <w:pPr>
              <w:pBdr>
                <w:top w:val="nil"/>
                <w:left w:val="nil"/>
                <w:bottom w:val="nil"/>
                <w:right w:val="nil"/>
                <w:between w:val="nil"/>
              </w:pBdr>
              <w:spacing w:line="360" w:lineRule="auto"/>
              <w:jc w:val="left"/>
              <w:rPr>
                <w:rFonts w:ascii="Times New Roman" w:eastAsia="Times New Roman" w:hAnsi="Times New Roman" w:cs="Times New Roman"/>
              </w:rPr>
            </w:pPr>
          </w:p>
        </w:tc>
        <w:tc>
          <w:tcPr>
            <w:tcW w:w="1309" w:type="dxa"/>
          </w:tcPr>
          <w:p w14:paraId="5969C8DF"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Aptitud</w:t>
            </w:r>
          </w:p>
        </w:tc>
        <w:tc>
          <w:tcPr>
            <w:tcW w:w="1591" w:type="dxa"/>
          </w:tcPr>
          <w:p w14:paraId="5969C8E0"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Importancia</w:t>
            </w:r>
          </w:p>
        </w:tc>
        <w:tc>
          <w:tcPr>
            <w:tcW w:w="1134" w:type="dxa"/>
          </w:tcPr>
          <w:p w14:paraId="5969C8E1"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Lucidez</w:t>
            </w:r>
          </w:p>
        </w:tc>
        <w:tc>
          <w:tcPr>
            <w:tcW w:w="1560" w:type="dxa"/>
          </w:tcPr>
          <w:p w14:paraId="5969C8E2"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Congruencia</w:t>
            </w:r>
          </w:p>
        </w:tc>
      </w:tr>
      <w:tr w:rsidR="002F5D46" w:rsidRPr="006F1A81" w14:paraId="5969C8E9" w14:textId="77777777" w:rsidTr="006F1A81">
        <w:trPr>
          <w:trHeight w:val="267"/>
          <w:jc w:val="center"/>
        </w:trPr>
        <w:tc>
          <w:tcPr>
            <w:tcW w:w="1631" w:type="dxa"/>
          </w:tcPr>
          <w:p w14:paraId="5969C8E4"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N</w:t>
            </w:r>
          </w:p>
        </w:tc>
        <w:tc>
          <w:tcPr>
            <w:tcW w:w="1309" w:type="dxa"/>
          </w:tcPr>
          <w:p w14:paraId="5969C8E5"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8</w:t>
            </w:r>
          </w:p>
        </w:tc>
        <w:tc>
          <w:tcPr>
            <w:tcW w:w="1591" w:type="dxa"/>
          </w:tcPr>
          <w:p w14:paraId="5969C8E6"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rPr>
              <w:t>8</w:t>
            </w:r>
          </w:p>
        </w:tc>
        <w:tc>
          <w:tcPr>
            <w:tcW w:w="1134" w:type="dxa"/>
          </w:tcPr>
          <w:p w14:paraId="5969C8E7"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8</w:t>
            </w:r>
          </w:p>
        </w:tc>
        <w:tc>
          <w:tcPr>
            <w:tcW w:w="1560" w:type="dxa"/>
          </w:tcPr>
          <w:p w14:paraId="5969C8E8"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8</w:t>
            </w:r>
          </w:p>
        </w:tc>
      </w:tr>
      <w:tr w:rsidR="002F5D46" w:rsidRPr="006F1A81" w14:paraId="5969C8EF" w14:textId="77777777" w:rsidTr="006F1A81">
        <w:trPr>
          <w:trHeight w:val="337"/>
          <w:jc w:val="center"/>
        </w:trPr>
        <w:tc>
          <w:tcPr>
            <w:tcW w:w="1631" w:type="dxa"/>
          </w:tcPr>
          <w:p w14:paraId="5969C8EA" w14:textId="3F905409" w:rsidR="002F5D46" w:rsidRPr="006F1A81" w:rsidRDefault="003226F0"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 xml:space="preserve">Ji al </w:t>
            </w:r>
            <w:r w:rsidR="00E6624B" w:rsidRPr="006F1A81">
              <w:rPr>
                <w:rFonts w:ascii="Times New Roman" w:eastAsia="Times New Roman" w:hAnsi="Times New Roman" w:cs="Times New Roman"/>
                <w:color w:val="000000"/>
              </w:rPr>
              <w:t>cuadrado</w:t>
            </w:r>
          </w:p>
        </w:tc>
        <w:tc>
          <w:tcPr>
            <w:tcW w:w="1309" w:type="dxa"/>
          </w:tcPr>
          <w:p w14:paraId="5969C8EB"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29.697</w:t>
            </w:r>
          </w:p>
        </w:tc>
        <w:tc>
          <w:tcPr>
            <w:tcW w:w="1591" w:type="dxa"/>
          </w:tcPr>
          <w:p w14:paraId="5969C8EC"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rPr>
              <w:t>38.285</w:t>
            </w:r>
          </w:p>
        </w:tc>
        <w:tc>
          <w:tcPr>
            <w:tcW w:w="1134" w:type="dxa"/>
          </w:tcPr>
          <w:p w14:paraId="5969C8ED"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25.380</w:t>
            </w:r>
          </w:p>
        </w:tc>
        <w:tc>
          <w:tcPr>
            <w:tcW w:w="1560" w:type="dxa"/>
          </w:tcPr>
          <w:p w14:paraId="5969C8EE"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37.107</w:t>
            </w:r>
          </w:p>
        </w:tc>
      </w:tr>
      <w:tr w:rsidR="002F5D46" w:rsidRPr="006F1A81" w14:paraId="5969C8F5" w14:textId="77777777" w:rsidTr="006F1A81">
        <w:trPr>
          <w:trHeight w:val="315"/>
          <w:jc w:val="center"/>
        </w:trPr>
        <w:tc>
          <w:tcPr>
            <w:tcW w:w="1631" w:type="dxa"/>
          </w:tcPr>
          <w:p w14:paraId="5969C8F0"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gl</w:t>
            </w:r>
          </w:p>
        </w:tc>
        <w:tc>
          <w:tcPr>
            <w:tcW w:w="1309" w:type="dxa"/>
          </w:tcPr>
          <w:p w14:paraId="5969C8F1"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33</w:t>
            </w:r>
          </w:p>
        </w:tc>
        <w:tc>
          <w:tcPr>
            <w:tcW w:w="1591" w:type="dxa"/>
          </w:tcPr>
          <w:p w14:paraId="5969C8F2"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rPr>
              <w:t>33</w:t>
            </w:r>
          </w:p>
        </w:tc>
        <w:tc>
          <w:tcPr>
            <w:tcW w:w="1134" w:type="dxa"/>
          </w:tcPr>
          <w:p w14:paraId="5969C8F3"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33</w:t>
            </w:r>
          </w:p>
        </w:tc>
        <w:tc>
          <w:tcPr>
            <w:tcW w:w="1560" w:type="dxa"/>
          </w:tcPr>
          <w:p w14:paraId="5969C8F4"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33</w:t>
            </w:r>
          </w:p>
        </w:tc>
      </w:tr>
      <w:tr w:rsidR="002F5D46" w:rsidRPr="006F1A81" w14:paraId="5969C8FB" w14:textId="77777777" w:rsidTr="006F1A81">
        <w:trPr>
          <w:trHeight w:val="277"/>
          <w:jc w:val="center"/>
        </w:trPr>
        <w:tc>
          <w:tcPr>
            <w:tcW w:w="1631" w:type="dxa"/>
          </w:tcPr>
          <w:p w14:paraId="5969C8F6" w14:textId="77777777" w:rsidR="002F5D46" w:rsidRPr="006F1A81" w:rsidRDefault="00E6624B"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Sig. asintótica</w:t>
            </w:r>
          </w:p>
        </w:tc>
        <w:tc>
          <w:tcPr>
            <w:tcW w:w="1309" w:type="dxa"/>
          </w:tcPr>
          <w:p w14:paraId="5969C8F7" w14:textId="18E04367" w:rsidR="002F5D46" w:rsidRPr="006F1A81" w:rsidRDefault="003226F0"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color w:val="000000"/>
              </w:rPr>
              <w:t>0</w:t>
            </w:r>
            <w:r w:rsidR="00E6624B" w:rsidRPr="006F1A81">
              <w:rPr>
                <w:rFonts w:ascii="Times New Roman" w:eastAsia="Times New Roman" w:hAnsi="Times New Roman" w:cs="Times New Roman"/>
                <w:color w:val="000000"/>
              </w:rPr>
              <w:t>.632</w:t>
            </w:r>
          </w:p>
        </w:tc>
        <w:tc>
          <w:tcPr>
            <w:tcW w:w="1591" w:type="dxa"/>
          </w:tcPr>
          <w:p w14:paraId="5969C8F8" w14:textId="11799887" w:rsidR="002F5D46" w:rsidRPr="006F1A81" w:rsidRDefault="003226F0" w:rsidP="00BE03AC">
            <w:pPr>
              <w:pBdr>
                <w:top w:val="nil"/>
                <w:left w:val="nil"/>
                <w:bottom w:val="nil"/>
                <w:right w:val="nil"/>
                <w:between w:val="nil"/>
              </w:pBdr>
              <w:spacing w:line="360" w:lineRule="auto"/>
              <w:jc w:val="center"/>
              <w:rPr>
                <w:rFonts w:ascii="Times New Roman" w:eastAsia="Times New Roman" w:hAnsi="Times New Roman" w:cs="Times New Roman"/>
                <w:color w:val="000000"/>
              </w:rPr>
            </w:pPr>
            <w:r w:rsidRPr="006F1A81">
              <w:rPr>
                <w:rFonts w:ascii="Times New Roman" w:eastAsia="Times New Roman" w:hAnsi="Times New Roman" w:cs="Times New Roman"/>
              </w:rPr>
              <w:t>0</w:t>
            </w:r>
            <w:r w:rsidR="00E6624B" w:rsidRPr="006F1A81">
              <w:rPr>
                <w:rFonts w:ascii="Times New Roman" w:eastAsia="Times New Roman" w:hAnsi="Times New Roman" w:cs="Times New Roman"/>
              </w:rPr>
              <w:t>.242</w:t>
            </w:r>
          </w:p>
        </w:tc>
        <w:tc>
          <w:tcPr>
            <w:tcW w:w="1134" w:type="dxa"/>
          </w:tcPr>
          <w:p w14:paraId="5969C8F9" w14:textId="726BC143" w:rsidR="002F5D46" w:rsidRPr="006F1A81" w:rsidRDefault="003226F0"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w:t>
            </w:r>
            <w:r w:rsidR="00E6624B" w:rsidRPr="006F1A81">
              <w:rPr>
                <w:rFonts w:ascii="Times New Roman" w:eastAsia="Times New Roman" w:hAnsi="Times New Roman" w:cs="Times New Roman"/>
              </w:rPr>
              <w:t>.826</w:t>
            </w:r>
          </w:p>
        </w:tc>
        <w:tc>
          <w:tcPr>
            <w:tcW w:w="1560" w:type="dxa"/>
          </w:tcPr>
          <w:p w14:paraId="5969C8FA" w14:textId="700E0D5E" w:rsidR="002F5D46" w:rsidRPr="006F1A81" w:rsidRDefault="003226F0" w:rsidP="00BE03AC">
            <w:pPr>
              <w:pBdr>
                <w:top w:val="nil"/>
                <w:left w:val="nil"/>
                <w:bottom w:val="nil"/>
                <w:right w:val="nil"/>
                <w:between w:val="nil"/>
              </w:pBdr>
              <w:spacing w:line="360" w:lineRule="auto"/>
              <w:jc w:val="center"/>
              <w:rPr>
                <w:rFonts w:ascii="Times New Roman" w:eastAsia="Times New Roman" w:hAnsi="Times New Roman" w:cs="Times New Roman"/>
              </w:rPr>
            </w:pPr>
            <w:r w:rsidRPr="006F1A81">
              <w:rPr>
                <w:rFonts w:ascii="Times New Roman" w:eastAsia="Times New Roman" w:hAnsi="Times New Roman" w:cs="Times New Roman"/>
              </w:rPr>
              <w:t>0</w:t>
            </w:r>
            <w:r w:rsidR="00E6624B" w:rsidRPr="006F1A81">
              <w:rPr>
                <w:rFonts w:ascii="Times New Roman" w:eastAsia="Times New Roman" w:hAnsi="Times New Roman" w:cs="Times New Roman"/>
              </w:rPr>
              <w:t>.285</w:t>
            </w:r>
          </w:p>
        </w:tc>
      </w:tr>
    </w:tbl>
    <w:p w14:paraId="5969C8FC" w14:textId="77777777" w:rsidR="002F5D46" w:rsidRDefault="00E6624B" w:rsidP="00BE03AC">
      <w:pPr>
        <w:jc w:val="center"/>
        <w:rPr>
          <w:rFonts w:ascii="Times New Roman" w:eastAsia="Times New Roman" w:hAnsi="Times New Roman" w:cs="Times New Roman"/>
        </w:rPr>
      </w:pPr>
      <w:bookmarkStart w:id="3" w:name="_3znysh7" w:colFirst="0" w:colLast="0"/>
      <w:bookmarkEnd w:id="3"/>
      <w:r>
        <w:rPr>
          <w:rFonts w:ascii="Times New Roman" w:eastAsia="Times New Roman" w:hAnsi="Times New Roman" w:cs="Times New Roman"/>
        </w:rPr>
        <w:t xml:space="preserve">Fuente: Elaboración propia </w:t>
      </w:r>
    </w:p>
    <w:p w14:paraId="5969C8FD" w14:textId="2E957859"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La tabla 6</w:t>
      </w:r>
      <w:r w:rsidR="00D12A08">
        <w:rPr>
          <w:rFonts w:ascii="Times New Roman" w:eastAsia="Times New Roman" w:hAnsi="Times New Roman" w:cs="Times New Roman"/>
        </w:rPr>
        <w:t>,</w:t>
      </w:r>
      <w:r>
        <w:rPr>
          <w:rFonts w:ascii="Times New Roman" w:eastAsia="Times New Roman" w:hAnsi="Times New Roman" w:cs="Times New Roman"/>
        </w:rPr>
        <w:t xml:space="preserve"> en su renglón </w:t>
      </w:r>
      <w:r w:rsidRPr="006F1A81">
        <w:rPr>
          <w:rFonts w:ascii="Times New Roman" w:eastAsia="Times New Roman" w:hAnsi="Times New Roman" w:cs="Times New Roman"/>
          <w:iCs/>
        </w:rPr>
        <w:t xml:space="preserve">Sig. </w:t>
      </w:r>
      <w:r w:rsidR="00D12A08">
        <w:rPr>
          <w:rFonts w:ascii="Times New Roman" w:eastAsia="Times New Roman" w:hAnsi="Times New Roman" w:cs="Times New Roman"/>
          <w:iCs/>
        </w:rPr>
        <w:t>a</w:t>
      </w:r>
      <w:r w:rsidRPr="006F1A81">
        <w:rPr>
          <w:rFonts w:ascii="Times New Roman" w:eastAsia="Times New Roman" w:hAnsi="Times New Roman" w:cs="Times New Roman"/>
          <w:iCs/>
        </w:rPr>
        <w:t>sintótica</w:t>
      </w:r>
      <w:r w:rsidR="00D12A08">
        <w:rPr>
          <w:rFonts w:ascii="Times New Roman" w:eastAsia="Times New Roman" w:hAnsi="Times New Roman" w:cs="Times New Roman"/>
          <w:iCs/>
        </w:rPr>
        <w:t>,</w:t>
      </w:r>
      <w:r>
        <w:rPr>
          <w:rFonts w:ascii="Times New Roman" w:eastAsia="Times New Roman" w:hAnsi="Times New Roman" w:cs="Times New Roman"/>
          <w:i/>
        </w:rPr>
        <w:t xml:space="preserve"> </w:t>
      </w:r>
      <w:r>
        <w:rPr>
          <w:rFonts w:ascii="Times New Roman" w:eastAsia="Times New Roman" w:hAnsi="Times New Roman" w:cs="Times New Roman"/>
        </w:rPr>
        <w:t>revela cifras ascendentes</w:t>
      </w:r>
      <w:r>
        <w:t xml:space="preserve"> </w:t>
      </w:r>
      <w:r w:rsidR="00D12A08">
        <w:rPr>
          <w:rFonts w:ascii="Times New Roman" w:eastAsia="Times New Roman" w:hAnsi="Times New Roman" w:cs="Times New Roman"/>
        </w:rPr>
        <w:t xml:space="preserve">a </w:t>
      </w:r>
      <w:r>
        <w:rPr>
          <w:rFonts w:ascii="Times New Roman" w:eastAsia="Times New Roman" w:hAnsi="Times New Roman" w:cs="Times New Roman"/>
        </w:rPr>
        <w:t>0.05</w:t>
      </w:r>
      <w:r w:rsidR="00D12A08">
        <w:rPr>
          <w:rFonts w:ascii="Times New Roman" w:eastAsia="Times New Roman" w:hAnsi="Times New Roman" w:cs="Times New Roman"/>
        </w:rPr>
        <w:t>,</w:t>
      </w:r>
      <w:r>
        <w:rPr>
          <w:rFonts w:ascii="Times New Roman" w:eastAsia="Times New Roman" w:hAnsi="Times New Roman" w:cs="Times New Roman"/>
        </w:rPr>
        <w:t xml:space="preserve"> por lo cual, y siguiendo el consejo de Chávez (2020), no hay certeza para no impugnar la suposición nula (H</w:t>
      </w:r>
      <w:r>
        <w:rPr>
          <w:rFonts w:ascii="Times New Roman" w:eastAsia="Times New Roman" w:hAnsi="Times New Roman" w:cs="Times New Roman"/>
          <w:vertAlign w:val="subscript"/>
        </w:rPr>
        <w:t>0</w:t>
      </w:r>
      <w:r>
        <w:rPr>
          <w:rFonts w:ascii="Times New Roman" w:eastAsia="Times New Roman" w:hAnsi="Times New Roman" w:cs="Times New Roman"/>
        </w:rPr>
        <w:t>)</w:t>
      </w:r>
      <w:r w:rsidR="00D12A08">
        <w:rPr>
          <w:rFonts w:ascii="Times New Roman" w:eastAsia="Times New Roman" w:hAnsi="Times New Roman" w:cs="Times New Roman"/>
        </w:rPr>
        <w:t>.</w:t>
      </w:r>
      <w:r>
        <w:rPr>
          <w:rFonts w:ascii="Times New Roman" w:eastAsia="Times New Roman" w:hAnsi="Times New Roman" w:cs="Times New Roman"/>
        </w:rPr>
        <w:t xml:space="preserve"> </w:t>
      </w:r>
      <w:r w:rsidR="00D12A08">
        <w:rPr>
          <w:rFonts w:ascii="Times New Roman" w:eastAsia="Times New Roman" w:hAnsi="Times New Roman" w:cs="Times New Roman"/>
        </w:rPr>
        <w:t xml:space="preserve">En </w:t>
      </w:r>
      <w:r>
        <w:rPr>
          <w:rFonts w:ascii="Times New Roman" w:eastAsia="Times New Roman" w:hAnsi="Times New Roman" w:cs="Times New Roman"/>
        </w:rPr>
        <w:t xml:space="preserve">otras palabras, hay un acuerdo revelador en los cuatro factores por parte de los árbitros. </w:t>
      </w:r>
    </w:p>
    <w:p w14:paraId="2C92C61A" w14:textId="77777777" w:rsidR="00037E89" w:rsidRDefault="00037E89" w:rsidP="00BE03AC">
      <w:pPr>
        <w:ind w:firstLine="720"/>
        <w:rPr>
          <w:rFonts w:ascii="Times New Roman" w:eastAsia="Times New Roman" w:hAnsi="Times New Roman" w:cs="Times New Roman"/>
        </w:rPr>
      </w:pPr>
    </w:p>
    <w:p w14:paraId="5969C8FE" w14:textId="77777777" w:rsidR="002F5D46" w:rsidRDefault="00E6624B" w:rsidP="006F1A81">
      <w:pPr>
        <w:pStyle w:val="Ttulo2"/>
        <w:spacing w:before="0"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Discusión</w:t>
      </w:r>
    </w:p>
    <w:p w14:paraId="5969C8FF" w14:textId="4990DB24" w:rsidR="002F5D46" w:rsidRDefault="00E6624B" w:rsidP="00BE03AC">
      <w:pPr>
        <w:ind w:firstLine="720"/>
        <w:rPr>
          <w:rFonts w:ascii="Times New Roman" w:eastAsia="Times New Roman" w:hAnsi="Times New Roman" w:cs="Times New Roman"/>
        </w:rPr>
      </w:pPr>
      <w:bookmarkStart w:id="4" w:name="_2et92p0" w:colFirst="0" w:colLast="0"/>
      <w:bookmarkEnd w:id="4"/>
      <w:r>
        <w:rPr>
          <w:rFonts w:ascii="Times New Roman" w:eastAsia="Times New Roman" w:hAnsi="Times New Roman" w:cs="Times New Roman"/>
        </w:rPr>
        <w:t xml:space="preserve">Una vez culminado la presente examinación, se determina que, optando por una metodología, la cual esté probada y autorizada, la práctica de un proyecto alcanzará un efecto triunfante. Para el caso de esta examinación, se prefirió la sistemática aconsejada </w:t>
      </w:r>
      <w:r w:rsidR="00CE5E6A">
        <w:rPr>
          <w:rFonts w:ascii="Times New Roman" w:eastAsia="Times New Roman" w:hAnsi="Times New Roman" w:cs="Times New Roman"/>
        </w:rPr>
        <w:t xml:space="preserve">por </w:t>
      </w:r>
      <w:r>
        <w:rPr>
          <w:rFonts w:ascii="Times New Roman" w:eastAsia="Times New Roman" w:hAnsi="Times New Roman" w:cs="Times New Roman"/>
        </w:rPr>
        <w:t xml:space="preserve">los investigadores Poblano </w:t>
      </w:r>
      <w:r>
        <w:rPr>
          <w:rFonts w:ascii="Times New Roman" w:eastAsia="Times New Roman" w:hAnsi="Times New Roman" w:cs="Times New Roman"/>
          <w:i/>
        </w:rPr>
        <w:t>et al.</w:t>
      </w:r>
      <w:r>
        <w:rPr>
          <w:rFonts w:ascii="Times New Roman" w:eastAsia="Times New Roman" w:hAnsi="Times New Roman" w:cs="Times New Roman"/>
        </w:rPr>
        <w:t xml:space="preserve"> (2019), García </w:t>
      </w:r>
      <w:r>
        <w:rPr>
          <w:rFonts w:ascii="Times New Roman" w:eastAsia="Times New Roman" w:hAnsi="Times New Roman" w:cs="Times New Roman"/>
          <w:i/>
        </w:rPr>
        <w:t>et al.</w:t>
      </w:r>
      <w:r>
        <w:rPr>
          <w:rFonts w:ascii="Times New Roman" w:eastAsia="Times New Roman" w:hAnsi="Times New Roman" w:cs="Times New Roman"/>
        </w:rPr>
        <w:t xml:space="preserve"> (2021) y Rodríguez </w:t>
      </w:r>
      <w:r>
        <w:rPr>
          <w:rFonts w:ascii="Times New Roman" w:eastAsia="Times New Roman" w:hAnsi="Times New Roman" w:cs="Times New Roman"/>
          <w:i/>
        </w:rPr>
        <w:t>et al.</w:t>
      </w:r>
      <w:r>
        <w:rPr>
          <w:rFonts w:ascii="Times New Roman" w:eastAsia="Times New Roman" w:hAnsi="Times New Roman" w:cs="Times New Roman"/>
        </w:rPr>
        <w:t xml:space="preserve"> (2021). </w:t>
      </w:r>
      <w:r w:rsidR="00CE5E6A">
        <w:rPr>
          <w:rFonts w:ascii="Times New Roman" w:eastAsia="Times New Roman" w:hAnsi="Times New Roman" w:cs="Times New Roman"/>
        </w:rPr>
        <w:t>E</w:t>
      </w:r>
      <w:r>
        <w:rPr>
          <w:rFonts w:ascii="Times New Roman" w:eastAsia="Times New Roman" w:hAnsi="Times New Roman" w:cs="Times New Roman"/>
        </w:rPr>
        <w:t xml:space="preserve">l procedimiento Delphi es de gran ayuda al momento de querer tomar una decisión y para ello se hace valer de la opinión de un grupo de colaboradores, experiencia similar </w:t>
      </w:r>
      <w:r w:rsidR="00CE5E6A">
        <w:rPr>
          <w:rFonts w:ascii="Times New Roman" w:eastAsia="Times New Roman" w:hAnsi="Times New Roman" w:cs="Times New Roman"/>
        </w:rPr>
        <w:t xml:space="preserve">a la de </w:t>
      </w:r>
      <w:r>
        <w:rPr>
          <w:rFonts w:ascii="Times New Roman" w:eastAsia="Times New Roman" w:hAnsi="Times New Roman" w:cs="Times New Roman"/>
        </w:rPr>
        <w:t>los investigadores García y Lena (2018)</w:t>
      </w:r>
      <w:r w:rsidR="00CE5E6A">
        <w:rPr>
          <w:rFonts w:ascii="Times New Roman" w:eastAsia="Times New Roman" w:hAnsi="Times New Roman" w:cs="Times New Roman"/>
        </w:rPr>
        <w:t>,</w:t>
      </w:r>
      <w:r>
        <w:rPr>
          <w:rFonts w:ascii="Times New Roman" w:eastAsia="Times New Roman" w:hAnsi="Times New Roman" w:cs="Times New Roman"/>
        </w:rPr>
        <w:t xml:space="preserve"> López y Lluch (2019) y Pinto</w:t>
      </w:r>
      <w:r w:rsidR="00231C8E">
        <w:rPr>
          <w:rFonts w:ascii="Times New Roman" w:eastAsia="Times New Roman" w:hAnsi="Times New Roman" w:cs="Times New Roman"/>
          <w:i/>
        </w:rPr>
        <w:t xml:space="preserve">, </w:t>
      </w:r>
      <w:r w:rsidR="00231C8E">
        <w:rPr>
          <w:rFonts w:ascii="Times New Roman" w:eastAsia="Times New Roman" w:hAnsi="Times New Roman" w:cs="Times New Roman"/>
        </w:rPr>
        <w:t>Pérez y Darder</w:t>
      </w:r>
      <w:r>
        <w:rPr>
          <w:rFonts w:ascii="Times New Roman" w:eastAsia="Times New Roman" w:hAnsi="Times New Roman" w:cs="Times New Roman"/>
        </w:rPr>
        <w:t xml:space="preserve"> (2022).</w:t>
      </w:r>
      <w:r w:rsidR="00D12592">
        <w:rPr>
          <w:rFonts w:ascii="Times New Roman" w:eastAsia="Times New Roman" w:hAnsi="Times New Roman" w:cs="Times New Roman"/>
        </w:rPr>
        <w:t xml:space="preserve"> </w:t>
      </w:r>
      <w:r>
        <w:rPr>
          <w:rFonts w:ascii="Times New Roman" w:eastAsia="Times New Roman" w:hAnsi="Times New Roman" w:cs="Times New Roman"/>
        </w:rPr>
        <w:t xml:space="preserve">De la misma forma, para las investigaciones estadísticas, en su dígito final Sig. asintótica, </w:t>
      </w:r>
      <w:r>
        <w:rPr>
          <w:rFonts w:ascii="Times New Roman" w:eastAsia="Times New Roman" w:hAnsi="Times New Roman" w:cs="Times New Roman"/>
        </w:rPr>
        <w:lastRenderedPageBreak/>
        <w:t xml:space="preserve">para la determinación de la decisión, </w:t>
      </w:r>
      <w:r w:rsidR="00231C8E">
        <w:rPr>
          <w:rFonts w:ascii="Times New Roman" w:eastAsia="Times New Roman" w:hAnsi="Times New Roman" w:cs="Times New Roman"/>
        </w:rPr>
        <w:t xml:space="preserve">esta </w:t>
      </w:r>
      <w:r>
        <w:rPr>
          <w:rFonts w:ascii="Times New Roman" w:eastAsia="Times New Roman" w:hAnsi="Times New Roman" w:cs="Times New Roman"/>
        </w:rPr>
        <w:t>se soportó en indagaciones como</w:t>
      </w:r>
      <w:r w:rsidR="00231C8E">
        <w:rPr>
          <w:rFonts w:ascii="Times New Roman" w:eastAsia="Times New Roman" w:hAnsi="Times New Roman" w:cs="Times New Roman"/>
        </w:rPr>
        <w:t xml:space="preserve"> la de</w:t>
      </w:r>
      <w:r>
        <w:rPr>
          <w:rFonts w:ascii="Times New Roman" w:eastAsia="Times New Roman" w:hAnsi="Times New Roman" w:cs="Times New Roman"/>
        </w:rPr>
        <w:t xml:space="preserve"> Rendón</w:t>
      </w:r>
      <w:r w:rsidR="00231C8E">
        <w:rPr>
          <w:rFonts w:ascii="Times New Roman" w:eastAsia="Times New Roman" w:hAnsi="Times New Roman" w:cs="Times New Roman"/>
        </w:rPr>
        <w:t>, Riojas, Contreras y Martínez</w:t>
      </w:r>
      <w:r>
        <w:rPr>
          <w:rFonts w:ascii="Times New Roman" w:eastAsia="Times New Roman" w:hAnsi="Times New Roman" w:cs="Times New Roman"/>
        </w:rPr>
        <w:t xml:space="preserve"> (2018) y Delgado</w:t>
      </w:r>
      <w:r w:rsidR="007C18BA">
        <w:rPr>
          <w:rFonts w:ascii="Times New Roman" w:eastAsia="Times New Roman" w:hAnsi="Times New Roman" w:cs="Times New Roman"/>
          <w:i/>
        </w:rPr>
        <w:t xml:space="preserve">, </w:t>
      </w:r>
      <w:r w:rsidR="007C18BA">
        <w:rPr>
          <w:rFonts w:ascii="Times New Roman" w:eastAsia="Times New Roman" w:hAnsi="Times New Roman" w:cs="Times New Roman"/>
        </w:rPr>
        <w:t>Salazar y Herrera</w:t>
      </w:r>
      <w:r>
        <w:rPr>
          <w:rFonts w:ascii="Times New Roman" w:eastAsia="Times New Roman" w:hAnsi="Times New Roman" w:cs="Times New Roman"/>
        </w:rPr>
        <w:t xml:space="preserve"> (2021).</w:t>
      </w:r>
    </w:p>
    <w:p w14:paraId="00B6696C" w14:textId="77777777" w:rsidR="00037E89" w:rsidRDefault="00037E89" w:rsidP="00BE03AC">
      <w:pPr>
        <w:ind w:firstLine="720"/>
        <w:rPr>
          <w:rFonts w:ascii="Times New Roman" w:eastAsia="Times New Roman" w:hAnsi="Times New Roman" w:cs="Times New Roman"/>
        </w:rPr>
      </w:pPr>
    </w:p>
    <w:p w14:paraId="5969C900" w14:textId="77777777" w:rsidR="002F5D46" w:rsidRDefault="00E6624B" w:rsidP="006F1A81">
      <w:pPr>
        <w:pStyle w:val="Ttulo2"/>
        <w:spacing w:before="0" w:after="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Conclusiones</w:t>
      </w:r>
    </w:p>
    <w:p w14:paraId="5969C901" w14:textId="2E05A71F"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El fin de la presente averiguación fue la ejecución del veredicto de personas para una herramienta </w:t>
      </w:r>
      <w:r w:rsidR="007C18BA">
        <w:rPr>
          <w:rFonts w:ascii="Times New Roman" w:eastAsia="Times New Roman" w:hAnsi="Times New Roman" w:cs="Times New Roman"/>
        </w:rPr>
        <w:t>que</w:t>
      </w:r>
      <w:r>
        <w:rPr>
          <w:rFonts w:ascii="Times New Roman" w:eastAsia="Times New Roman" w:hAnsi="Times New Roman" w:cs="Times New Roman"/>
        </w:rPr>
        <w:t xml:space="preserve"> indagar</w:t>
      </w:r>
      <w:r w:rsidR="00B944E1">
        <w:rPr>
          <w:rFonts w:ascii="Times New Roman" w:eastAsia="Times New Roman" w:hAnsi="Times New Roman" w:cs="Times New Roman"/>
        </w:rPr>
        <w:t>a</w:t>
      </w:r>
      <w:r>
        <w:rPr>
          <w:rFonts w:ascii="Times New Roman" w:eastAsia="Times New Roman" w:hAnsi="Times New Roman" w:cs="Times New Roman"/>
        </w:rPr>
        <w:t xml:space="preserve"> la </w:t>
      </w:r>
      <w:r w:rsidR="007C18BA">
        <w:rPr>
          <w:rFonts w:ascii="Times New Roman" w:eastAsia="Times New Roman" w:hAnsi="Times New Roman" w:cs="Times New Roman"/>
        </w:rPr>
        <w:t>c</w:t>
      </w:r>
      <w:r>
        <w:rPr>
          <w:rFonts w:ascii="Times New Roman" w:eastAsia="Times New Roman" w:hAnsi="Times New Roman" w:cs="Times New Roman"/>
        </w:rPr>
        <w:t>iberviolencia dirigida al docente. Gracias al proceso llevado a</w:t>
      </w:r>
      <w:r w:rsidR="00921F12">
        <w:rPr>
          <w:rFonts w:ascii="Times New Roman" w:eastAsia="Times New Roman" w:hAnsi="Times New Roman" w:cs="Times New Roman"/>
        </w:rPr>
        <w:t xml:space="preserve"> </w:t>
      </w:r>
      <w:r>
        <w:rPr>
          <w:rFonts w:ascii="Times New Roman" w:eastAsia="Times New Roman" w:hAnsi="Times New Roman" w:cs="Times New Roman"/>
        </w:rPr>
        <w:t xml:space="preserve">cabo, actualmente se cuenta con un instrumento que permitirá rescatar información valiosa y pertinente relacionada </w:t>
      </w:r>
      <w:r w:rsidR="007C18BA">
        <w:rPr>
          <w:rFonts w:ascii="Times New Roman" w:eastAsia="Times New Roman" w:hAnsi="Times New Roman" w:cs="Times New Roman"/>
        </w:rPr>
        <w:t xml:space="preserve">con el </w:t>
      </w:r>
      <w:r>
        <w:rPr>
          <w:rFonts w:ascii="Times New Roman" w:eastAsia="Times New Roman" w:hAnsi="Times New Roman" w:cs="Times New Roman"/>
        </w:rPr>
        <w:t xml:space="preserve">tema en cuestión y en un futuro momento </w:t>
      </w:r>
      <w:r w:rsidR="007C18BA">
        <w:rPr>
          <w:rFonts w:ascii="Times New Roman" w:eastAsia="Times New Roman" w:hAnsi="Times New Roman" w:cs="Times New Roman"/>
        </w:rPr>
        <w:t xml:space="preserve">se podrán </w:t>
      </w:r>
      <w:r>
        <w:rPr>
          <w:rFonts w:ascii="Times New Roman" w:eastAsia="Times New Roman" w:hAnsi="Times New Roman" w:cs="Times New Roman"/>
        </w:rPr>
        <w:t>implementar intervenciones concernientes al afrontamiento de la violencia escolar</w:t>
      </w:r>
      <w:r w:rsidR="007C18BA">
        <w:rPr>
          <w:rFonts w:ascii="Times New Roman" w:eastAsia="Times New Roman" w:hAnsi="Times New Roman" w:cs="Times New Roman"/>
        </w:rPr>
        <w:t>,</w:t>
      </w:r>
      <w:r>
        <w:rPr>
          <w:rFonts w:ascii="Times New Roman" w:eastAsia="Times New Roman" w:hAnsi="Times New Roman" w:cs="Times New Roman"/>
        </w:rPr>
        <w:t xml:space="preserve"> específicamente a la ciberviolencia.</w:t>
      </w:r>
    </w:p>
    <w:p w14:paraId="5969C902" w14:textId="6E9F9488"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Para el progreso de la exploración</w:t>
      </w:r>
      <w:r w:rsidR="007C18BA">
        <w:rPr>
          <w:rFonts w:ascii="Times New Roman" w:eastAsia="Times New Roman" w:hAnsi="Times New Roman" w:cs="Times New Roman"/>
        </w:rPr>
        <w:t>,</w:t>
      </w:r>
      <w:r>
        <w:rPr>
          <w:rFonts w:ascii="Times New Roman" w:eastAsia="Times New Roman" w:hAnsi="Times New Roman" w:cs="Times New Roman"/>
        </w:rPr>
        <w:t xml:space="preserve"> se favoreció un proceso metódico, </w:t>
      </w:r>
      <w:r w:rsidR="007C18BA">
        <w:rPr>
          <w:rFonts w:ascii="Times New Roman" w:eastAsia="Times New Roman" w:hAnsi="Times New Roman" w:cs="Times New Roman"/>
        </w:rPr>
        <w:t xml:space="preserve">gracias al </w:t>
      </w:r>
      <w:r>
        <w:rPr>
          <w:rFonts w:ascii="Times New Roman" w:eastAsia="Times New Roman" w:hAnsi="Times New Roman" w:cs="Times New Roman"/>
        </w:rPr>
        <w:t>cual</w:t>
      </w:r>
      <w:r w:rsidR="007C18BA">
        <w:rPr>
          <w:rFonts w:ascii="Times New Roman" w:eastAsia="Times New Roman" w:hAnsi="Times New Roman" w:cs="Times New Roman"/>
        </w:rPr>
        <w:t>,</w:t>
      </w:r>
      <w:r>
        <w:rPr>
          <w:rFonts w:ascii="Times New Roman" w:eastAsia="Times New Roman" w:hAnsi="Times New Roman" w:cs="Times New Roman"/>
        </w:rPr>
        <w:t xml:space="preserve"> persiguiendo al pie de la letra, se alcanzó un efecto próspero. </w:t>
      </w:r>
    </w:p>
    <w:p w14:paraId="5969C903" w14:textId="00DAF333"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La aprobación de contenido</w:t>
      </w:r>
      <w:r w:rsidR="007C18BA">
        <w:rPr>
          <w:rFonts w:ascii="Times New Roman" w:eastAsia="Times New Roman" w:hAnsi="Times New Roman" w:cs="Times New Roman"/>
        </w:rPr>
        <w:t>,</w:t>
      </w:r>
      <w:r>
        <w:rPr>
          <w:rFonts w:ascii="Times New Roman" w:eastAsia="Times New Roman" w:hAnsi="Times New Roman" w:cs="Times New Roman"/>
        </w:rPr>
        <w:t xml:space="preserve"> gracias al informe de especialistas</w:t>
      </w:r>
      <w:r w:rsidR="007C18BA">
        <w:rPr>
          <w:rFonts w:ascii="Times New Roman" w:eastAsia="Times New Roman" w:hAnsi="Times New Roman" w:cs="Times New Roman"/>
        </w:rPr>
        <w:t>,</w:t>
      </w:r>
      <w:r>
        <w:rPr>
          <w:rFonts w:ascii="Times New Roman" w:eastAsia="Times New Roman" w:hAnsi="Times New Roman" w:cs="Times New Roman"/>
        </w:rPr>
        <w:t xml:space="preserve"> fue metódica y muy reveladora, dado que se alcanzó un arbitraje consens</w:t>
      </w:r>
      <w:r w:rsidR="00921F12">
        <w:rPr>
          <w:rFonts w:ascii="Times New Roman" w:eastAsia="Times New Roman" w:hAnsi="Times New Roman" w:cs="Times New Roman"/>
        </w:rPr>
        <w:t>u</w:t>
      </w:r>
      <w:r>
        <w:rPr>
          <w:rFonts w:ascii="Times New Roman" w:eastAsia="Times New Roman" w:hAnsi="Times New Roman" w:cs="Times New Roman"/>
        </w:rPr>
        <w:t>ado por medio de los jueces.</w:t>
      </w:r>
      <w:r w:rsidR="00D12592">
        <w:rPr>
          <w:rFonts w:ascii="Times New Roman" w:eastAsia="Times New Roman" w:hAnsi="Times New Roman" w:cs="Times New Roman"/>
        </w:rPr>
        <w:t xml:space="preserve"> </w:t>
      </w:r>
    </w:p>
    <w:p w14:paraId="5969C904" w14:textId="068EEAFB" w:rsidR="002F5D46" w:rsidRDefault="00E6624B" w:rsidP="00BE03AC">
      <w:pPr>
        <w:ind w:firstLine="720"/>
        <w:rPr>
          <w:rFonts w:ascii="Times New Roman" w:eastAsia="Times New Roman" w:hAnsi="Times New Roman" w:cs="Times New Roman"/>
          <w:highlight w:val="yellow"/>
        </w:rPr>
      </w:pPr>
      <w:r>
        <w:rPr>
          <w:rFonts w:ascii="Times New Roman" w:eastAsia="Times New Roman" w:hAnsi="Times New Roman" w:cs="Times New Roman"/>
        </w:rPr>
        <w:t xml:space="preserve"> La encuesta que se trabajó en </w:t>
      </w:r>
      <w:r w:rsidR="007C18BA">
        <w:rPr>
          <w:rFonts w:ascii="Times New Roman" w:eastAsia="Times New Roman" w:hAnsi="Times New Roman" w:cs="Times New Roman"/>
        </w:rPr>
        <w:t xml:space="preserve">esta </w:t>
      </w:r>
      <w:r>
        <w:rPr>
          <w:rFonts w:ascii="Times New Roman" w:eastAsia="Times New Roman" w:hAnsi="Times New Roman" w:cs="Times New Roman"/>
        </w:rPr>
        <w:t xml:space="preserve">exploración vislumbró cinco variables significativas: </w:t>
      </w:r>
      <w:r w:rsidR="007C18BA">
        <w:rPr>
          <w:rFonts w:ascii="Times New Roman" w:eastAsia="Times New Roman" w:hAnsi="Times New Roman" w:cs="Times New Roman"/>
        </w:rPr>
        <w:t xml:space="preserve">Datos </w:t>
      </w:r>
      <w:r>
        <w:rPr>
          <w:rFonts w:ascii="Times New Roman" w:eastAsia="Times New Roman" w:hAnsi="Times New Roman" w:cs="Times New Roman"/>
        </w:rPr>
        <w:t xml:space="preserve">sociodemográficos, </w:t>
      </w:r>
      <w:r w:rsidR="007C18BA">
        <w:rPr>
          <w:rFonts w:ascii="Times New Roman" w:eastAsia="Times New Roman" w:hAnsi="Times New Roman" w:cs="Times New Roman"/>
        </w:rPr>
        <w:t>Capacitación</w:t>
      </w:r>
      <w:r>
        <w:rPr>
          <w:rFonts w:ascii="Times New Roman" w:eastAsia="Times New Roman" w:hAnsi="Times New Roman" w:cs="Times New Roman"/>
        </w:rPr>
        <w:t xml:space="preserve">, </w:t>
      </w:r>
      <w:r w:rsidR="007C18BA">
        <w:rPr>
          <w:rFonts w:ascii="Times New Roman" w:eastAsia="Times New Roman" w:hAnsi="Times New Roman" w:cs="Times New Roman"/>
        </w:rPr>
        <w:t xml:space="preserve">Seguridad </w:t>
      </w:r>
      <w:r>
        <w:rPr>
          <w:rFonts w:ascii="Times New Roman" w:eastAsia="Times New Roman" w:hAnsi="Times New Roman" w:cs="Times New Roman"/>
        </w:rPr>
        <w:t xml:space="preserve">en Internet, </w:t>
      </w:r>
      <w:r w:rsidR="007C18BA">
        <w:rPr>
          <w:rFonts w:ascii="Times New Roman" w:eastAsia="Times New Roman" w:hAnsi="Times New Roman" w:cs="Times New Roman"/>
        </w:rPr>
        <w:t xml:space="preserve">Ciberviolencia </w:t>
      </w:r>
      <w:r>
        <w:rPr>
          <w:rFonts w:ascii="Times New Roman" w:eastAsia="Times New Roman" w:hAnsi="Times New Roman" w:cs="Times New Roman"/>
        </w:rPr>
        <w:t xml:space="preserve">del estudiantado al docente a nivel personal </w:t>
      </w:r>
      <w:r w:rsidR="004A20A4">
        <w:rPr>
          <w:rFonts w:ascii="Times New Roman" w:eastAsia="Times New Roman" w:hAnsi="Times New Roman" w:cs="Times New Roman"/>
        </w:rPr>
        <w:t xml:space="preserve">y </w:t>
      </w:r>
      <w:r>
        <w:rPr>
          <w:rFonts w:ascii="Times New Roman" w:eastAsia="Times New Roman" w:hAnsi="Times New Roman" w:cs="Times New Roman"/>
        </w:rPr>
        <w:t xml:space="preserve">observador y </w:t>
      </w:r>
      <w:r w:rsidR="007C18BA">
        <w:rPr>
          <w:rFonts w:ascii="Times New Roman" w:eastAsia="Times New Roman" w:hAnsi="Times New Roman" w:cs="Times New Roman"/>
        </w:rPr>
        <w:t>Afrontamiento</w:t>
      </w:r>
      <w:r w:rsidR="004A20A4">
        <w:rPr>
          <w:rFonts w:ascii="Times New Roman" w:eastAsia="Times New Roman" w:hAnsi="Times New Roman" w:cs="Times New Roman"/>
        </w:rPr>
        <w:t>. E</w:t>
      </w:r>
      <w:r>
        <w:rPr>
          <w:rFonts w:ascii="Times New Roman" w:eastAsia="Times New Roman" w:hAnsi="Times New Roman" w:cs="Times New Roman"/>
        </w:rPr>
        <w:t xml:space="preserve">l instrumento contó con 33 interrogaciones distribuidas en </w:t>
      </w:r>
      <w:r w:rsidR="004A20A4">
        <w:rPr>
          <w:rFonts w:ascii="Times New Roman" w:eastAsia="Times New Roman" w:hAnsi="Times New Roman" w:cs="Times New Roman"/>
        </w:rPr>
        <w:t xml:space="preserve">estos </w:t>
      </w:r>
      <w:r>
        <w:rPr>
          <w:rFonts w:ascii="Times New Roman" w:eastAsia="Times New Roman" w:hAnsi="Times New Roman" w:cs="Times New Roman"/>
        </w:rPr>
        <w:t>cinco factores.</w:t>
      </w:r>
    </w:p>
    <w:p w14:paraId="5969C905" w14:textId="33D954E9"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Una vez que el trabajo ha sido consumado, la prueba </w:t>
      </w:r>
      <w:r w:rsidRPr="006F1A81">
        <w:rPr>
          <w:rFonts w:ascii="Times New Roman" w:eastAsia="Times New Roman" w:hAnsi="Times New Roman" w:cs="Times New Roman"/>
          <w:i/>
          <w:iCs/>
        </w:rPr>
        <w:t>F</w:t>
      </w:r>
      <w:r>
        <w:rPr>
          <w:rFonts w:ascii="Times New Roman" w:eastAsia="Times New Roman" w:hAnsi="Times New Roman" w:cs="Times New Roman"/>
        </w:rPr>
        <w:t xml:space="preserve"> de Friedman manifiesta que es útil en la confirmación de informes con respecto a la indagación de un grupo de personas.</w:t>
      </w:r>
    </w:p>
    <w:p w14:paraId="5969C906" w14:textId="761A46A4" w:rsidR="002F5D46" w:rsidRDefault="00E6624B" w:rsidP="00BE03AC">
      <w:pPr>
        <w:ind w:firstLine="720"/>
        <w:rPr>
          <w:rFonts w:ascii="Times New Roman" w:eastAsia="Times New Roman" w:hAnsi="Times New Roman" w:cs="Times New Roman"/>
        </w:rPr>
      </w:pPr>
      <w:bookmarkStart w:id="5" w:name="_tyjcwt" w:colFirst="0" w:colLast="0"/>
      <w:bookmarkEnd w:id="5"/>
      <w:r>
        <w:rPr>
          <w:rFonts w:ascii="Times New Roman" w:eastAsia="Times New Roman" w:hAnsi="Times New Roman" w:cs="Times New Roman"/>
        </w:rPr>
        <w:t>Cabe aclarar que la ciberviolencia en el ámbito escolar sigue en aumento, sobre todo por la época globalizada</w:t>
      </w:r>
      <w:r w:rsidR="00594D0C">
        <w:rPr>
          <w:rFonts w:ascii="Times New Roman" w:eastAsia="Times New Roman" w:hAnsi="Times New Roman" w:cs="Times New Roman"/>
        </w:rPr>
        <w:t>,</w:t>
      </w:r>
      <w:r>
        <w:rPr>
          <w:rFonts w:ascii="Times New Roman" w:eastAsia="Times New Roman" w:hAnsi="Times New Roman" w:cs="Times New Roman"/>
        </w:rPr>
        <w:t xml:space="preserve"> donde desde a muy temprana edad </w:t>
      </w:r>
      <w:r w:rsidR="00F61076">
        <w:rPr>
          <w:rFonts w:ascii="Times New Roman" w:eastAsia="Times New Roman" w:hAnsi="Times New Roman" w:cs="Times New Roman"/>
        </w:rPr>
        <w:t>se le permite a</w:t>
      </w:r>
      <w:r>
        <w:rPr>
          <w:rFonts w:ascii="Times New Roman" w:eastAsia="Times New Roman" w:hAnsi="Times New Roman" w:cs="Times New Roman"/>
        </w:rPr>
        <w:t xml:space="preserve">l niño y a la niña </w:t>
      </w:r>
      <w:r w:rsidR="00F61076">
        <w:rPr>
          <w:rFonts w:ascii="Times New Roman" w:eastAsia="Times New Roman" w:hAnsi="Times New Roman" w:cs="Times New Roman"/>
        </w:rPr>
        <w:t xml:space="preserve">manipular </w:t>
      </w:r>
      <w:r>
        <w:rPr>
          <w:rFonts w:ascii="Times New Roman" w:eastAsia="Times New Roman" w:hAnsi="Times New Roman" w:cs="Times New Roman"/>
        </w:rPr>
        <w:t xml:space="preserve">dispositivos electrónicos con acceso a </w:t>
      </w:r>
      <w:r w:rsidR="00594D0C">
        <w:rPr>
          <w:rFonts w:ascii="Times New Roman" w:eastAsia="Times New Roman" w:hAnsi="Times New Roman" w:cs="Times New Roman"/>
        </w:rPr>
        <w:t xml:space="preserve">Internet, </w:t>
      </w:r>
      <w:r>
        <w:rPr>
          <w:rFonts w:ascii="Times New Roman" w:eastAsia="Times New Roman" w:hAnsi="Times New Roman" w:cs="Times New Roman"/>
        </w:rPr>
        <w:t>y a la fecha, la curr</w:t>
      </w:r>
      <w:r w:rsidR="00594D0C">
        <w:rPr>
          <w:rFonts w:ascii="Times New Roman" w:eastAsia="Times New Roman" w:hAnsi="Times New Roman" w:cs="Times New Roman"/>
        </w:rPr>
        <w:t>í</w:t>
      </w:r>
      <w:r>
        <w:rPr>
          <w:rFonts w:ascii="Times New Roman" w:eastAsia="Times New Roman" w:hAnsi="Times New Roman" w:cs="Times New Roman"/>
        </w:rPr>
        <w:t>cula educativa ha omitido temas de ciberseguridad</w:t>
      </w:r>
      <w:r w:rsidR="00F61076">
        <w:rPr>
          <w:rFonts w:ascii="Times New Roman" w:eastAsia="Times New Roman" w:hAnsi="Times New Roman" w:cs="Times New Roman"/>
        </w:rPr>
        <w:t>,</w:t>
      </w:r>
      <w:r>
        <w:rPr>
          <w:rFonts w:ascii="Times New Roman" w:eastAsia="Times New Roman" w:hAnsi="Times New Roman" w:cs="Times New Roman"/>
        </w:rPr>
        <w:t xml:space="preserve"> </w:t>
      </w:r>
      <w:r w:rsidR="00F61076">
        <w:rPr>
          <w:rFonts w:ascii="Times New Roman" w:eastAsia="Times New Roman" w:hAnsi="Times New Roman" w:cs="Times New Roman"/>
        </w:rPr>
        <w:t xml:space="preserve">lo que ha vuelto </w:t>
      </w:r>
      <w:r>
        <w:rPr>
          <w:rFonts w:ascii="Times New Roman" w:eastAsia="Times New Roman" w:hAnsi="Times New Roman" w:cs="Times New Roman"/>
        </w:rPr>
        <w:t>víctimas al estudiantado, padre</w:t>
      </w:r>
      <w:r w:rsidR="00F61076">
        <w:rPr>
          <w:rFonts w:ascii="Times New Roman" w:eastAsia="Times New Roman" w:hAnsi="Times New Roman" w:cs="Times New Roman"/>
        </w:rPr>
        <w:t>s</w:t>
      </w:r>
      <w:r>
        <w:rPr>
          <w:rFonts w:ascii="Times New Roman" w:eastAsia="Times New Roman" w:hAnsi="Times New Roman" w:cs="Times New Roman"/>
        </w:rPr>
        <w:t xml:space="preserve"> de familia y el docente mismo</w:t>
      </w:r>
      <w:r w:rsidR="00F61076">
        <w:rPr>
          <w:rFonts w:ascii="Times New Roman" w:eastAsia="Times New Roman" w:hAnsi="Times New Roman" w:cs="Times New Roman"/>
        </w:rPr>
        <w:t>.</w:t>
      </w:r>
      <w:r>
        <w:rPr>
          <w:rFonts w:ascii="Times New Roman" w:eastAsia="Times New Roman" w:hAnsi="Times New Roman" w:cs="Times New Roman"/>
        </w:rPr>
        <w:t xml:space="preserve"> </w:t>
      </w:r>
      <w:r w:rsidR="00F61076">
        <w:rPr>
          <w:rFonts w:ascii="Times New Roman" w:eastAsia="Times New Roman" w:hAnsi="Times New Roman" w:cs="Times New Roman"/>
        </w:rPr>
        <w:t xml:space="preserve">Es </w:t>
      </w:r>
      <w:r>
        <w:rPr>
          <w:rFonts w:ascii="Times New Roman" w:eastAsia="Times New Roman" w:hAnsi="Times New Roman" w:cs="Times New Roman"/>
        </w:rPr>
        <w:t xml:space="preserve">por ello </w:t>
      </w:r>
      <w:r w:rsidR="00F61076">
        <w:rPr>
          <w:rFonts w:ascii="Times New Roman" w:eastAsia="Times New Roman" w:hAnsi="Times New Roman" w:cs="Times New Roman"/>
        </w:rPr>
        <w:t xml:space="preserve">por lo </w:t>
      </w:r>
      <w:r>
        <w:rPr>
          <w:rFonts w:ascii="Times New Roman" w:eastAsia="Times New Roman" w:hAnsi="Times New Roman" w:cs="Times New Roman"/>
        </w:rPr>
        <w:t xml:space="preserve">que este instrumento será de gran valía para futuras investigaciones, sobre todo aquellas que quieran incursionar en la ciberviolencia y que tomen de referencia al docente como sujeto de investigación. </w:t>
      </w:r>
    </w:p>
    <w:p w14:paraId="0361DD15" w14:textId="560712B1" w:rsidR="00037E89" w:rsidRDefault="00037E89" w:rsidP="00BE03AC">
      <w:pPr>
        <w:ind w:firstLine="720"/>
        <w:rPr>
          <w:rFonts w:ascii="Times New Roman" w:eastAsia="Times New Roman" w:hAnsi="Times New Roman" w:cs="Times New Roman"/>
        </w:rPr>
      </w:pPr>
    </w:p>
    <w:p w14:paraId="68650569" w14:textId="068D89AE" w:rsidR="00330A41" w:rsidRDefault="00330A41" w:rsidP="00BE03AC">
      <w:pPr>
        <w:ind w:firstLine="720"/>
        <w:rPr>
          <w:rFonts w:ascii="Times New Roman" w:eastAsia="Times New Roman" w:hAnsi="Times New Roman" w:cs="Times New Roman"/>
        </w:rPr>
      </w:pPr>
    </w:p>
    <w:p w14:paraId="7EE78756" w14:textId="133FF81D" w:rsidR="00330A41" w:rsidRDefault="00330A41" w:rsidP="00BE03AC">
      <w:pPr>
        <w:ind w:firstLine="720"/>
        <w:rPr>
          <w:rFonts w:ascii="Times New Roman" w:eastAsia="Times New Roman" w:hAnsi="Times New Roman" w:cs="Times New Roman"/>
        </w:rPr>
      </w:pPr>
    </w:p>
    <w:p w14:paraId="181E2C68" w14:textId="589A4A47" w:rsidR="00330A41" w:rsidRDefault="00330A41" w:rsidP="00BE03AC">
      <w:pPr>
        <w:ind w:firstLine="720"/>
        <w:rPr>
          <w:rFonts w:ascii="Times New Roman" w:eastAsia="Times New Roman" w:hAnsi="Times New Roman" w:cs="Times New Roman"/>
        </w:rPr>
      </w:pPr>
    </w:p>
    <w:p w14:paraId="32205DFC" w14:textId="1EC25E5F" w:rsidR="00330A41" w:rsidRDefault="00330A41" w:rsidP="00BE03AC">
      <w:pPr>
        <w:ind w:firstLine="720"/>
        <w:rPr>
          <w:rFonts w:ascii="Times New Roman" w:eastAsia="Times New Roman" w:hAnsi="Times New Roman" w:cs="Times New Roman"/>
        </w:rPr>
      </w:pPr>
    </w:p>
    <w:p w14:paraId="21AB237A" w14:textId="77777777" w:rsidR="00330A41" w:rsidRDefault="00330A41" w:rsidP="00BE03AC">
      <w:pPr>
        <w:ind w:firstLine="720"/>
        <w:rPr>
          <w:rFonts w:ascii="Times New Roman" w:eastAsia="Times New Roman" w:hAnsi="Times New Roman" w:cs="Times New Roman"/>
        </w:rPr>
      </w:pPr>
    </w:p>
    <w:p w14:paraId="5969C907" w14:textId="77777777" w:rsidR="002F5D46" w:rsidRDefault="00E6624B" w:rsidP="006F1A81">
      <w:pPr>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Futuras líneas de investigación</w:t>
      </w:r>
    </w:p>
    <w:p w14:paraId="5969C908" w14:textId="3B54C84C"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El fin de la presente examinación fue por medio del veredicto de arbitrantes la autenticidad de </w:t>
      </w:r>
      <w:r w:rsidR="00F61076">
        <w:rPr>
          <w:rFonts w:ascii="Times New Roman" w:eastAsia="Times New Roman" w:hAnsi="Times New Roman" w:cs="Times New Roman"/>
        </w:rPr>
        <w:t xml:space="preserve">una </w:t>
      </w:r>
      <w:r>
        <w:rPr>
          <w:rFonts w:ascii="Times New Roman" w:eastAsia="Times New Roman" w:hAnsi="Times New Roman" w:cs="Times New Roman"/>
        </w:rPr>
        <w:t xml:space="preserve">encuesta </w:t>
      </w:r>
      <w:r w:rsidR="00F61076">
        <w:rPr>
          <w:rFonts w:ascii="Times New Roman" w:eastAsia="Times New Roman" w:hAnsi="Times New Roman" w:cs="Times New Roman"/>
        </w:rPr>
        <w:t>de c</w:t>
      </w:r>
      <w:r>
        <w:rPr>
          <w:rFonts w:ascii="Times New Roman" w:eastAsia="Times New Roman" w:hAnsi="Times New Roman" w:cs="Times New Roman"/>
        </w:rPr>
        <w:t>iberviolencia dirigida al docente.</w:t>
      </w:r>
    </w:p>
    <w:p w14:paraId="5969C909" w14:textId="77777777"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 xml:space="preserve">Por consiguiente, como futura vía de exploración, se plantea la eficacia de juicio, la cual coadyuvará a cotejar con una herramienta externa y entender si la comprobación es correcta. </w:t>
      </w:r>
    </w:p>
    <w:p w14:paraId="5969C90A" w14:textId="4CAB6110" w:rsidR="002F5D46" w:rsidRDefault="00E6624B" w:rsidP="00BE03AC">
      <w:pPr>
        <w:ind w:firstLine="720"/>
        <w:rPr>
          <w:rFonts w:ascii="Times New Roman" w:eastAsia="Times New Roman" w:hAnsi="Times New Roman" w:cs="Times New Roman"/>
        </w:rPr>
      </w:pPr>
      <w:r>
        <w:rPr>
          <w:rFonts w:ascii="Times New Roman" w:eastAsia="Times New Roman" w:hAnsi="Times New Roman" w:cs="Times New Roman"/>
        </w:rPr>
        <w:t>Consecuentemente, se plantea efectuar un estudio de eficacia de constructo</w:t>
      </w:r>
      <w:r w:rsidR="00F61076">
        <w:rPr>
          <w:rFonts w:ascii="Times New Roman" w:eastAsia="Times New Roman" w:hAnsi="Times New Roman" w:cs="Times New Roman"/>
        </w:rPr>
        <w:t>.</w:t>
      </w:r>
      <w:r>
        <w:rPr>
          <w:rFonts w:ascii="Times New Roman" w:eastAsia="Times New Roman" w:hAnsi="Times New Roman" w:cs="Times New Roman"/>
        </w:rPr>
        <w:t xml:space="preserve"> </w:t>
      </w:r>
      <w:r w:rsidR="00F61076">
        <w:rPr>
          <w:rFonts w:ascii="Times New Roman" w:eastAsia="Times New Roman" w:hAnsi="Times New Roman" w:cs="Times New Roman"/>
        </w:rPr>
        <w:t xml:space="preserve">Dicha </w:t>
      </w:r>
      <w:r>
        <w:rPr>
          <w:rFonts w:ascii="Times New Roman" w:eastAsia="Times New Roman" w:hAnsi="Times New Roman" w:cs="Times New Roman"/>
        </w:rPr>
        <w:t>averiguación calculará la conexión entre la herramienta respecto a su teoría y las variables observadas.</w:t>
      </w:r>
    </w:p>
    <w:p w14:paraId="10458C73" w14:textId="77777777" w:rsidR="00CA1CAB" w:rsidRDefault="00CA1CAB" w:rsidP="00BE03AC">
      <w:pPr>
        <w:ind w:firstLine="720"/>
        <w:rPr>
          <w:rFonts w:ascii="Times New Roman" w:eastAsia="Times New Roman" w:hAnsi="Times New Roman" w:cs="Times New Roman"/>
        </w:rPr>
      </w:pPr>
    </w:p>
    <w:p w14:paraId="5969C90B" w14:textId="77777777" w:rsidR="002F5D46" w:rsidRPr="006F1A81" w:rsidRDefault="00E6624B" w:rsidP="00BE03AC">
      <w:pPr>
        <w:pStyle w:val="Ttulo1"/>
        <w:spacing w:before="0" w:after="0"/>
        <w:jc w:val="left"/>
        <w:rPr>
          <w:rFonts w:asciiTheme="majorHAnsi" w:eastAsia="Calibri" w:hAnsiTheme="majorHAnsi" w:cstheme="majorHAnsi"/>
          <w:sz w:val="32"/>
          <w:szCs w:val="32"/>
          <w:lang w:val="en-US"/>
        </w:rPr>
      </w:pPr>
      <w:bookmarkStart w:id="6" w:name="_3dy6vkm" w:colFirst="0" w:colLast="0"/>
      <w:bookmarkEnd w:id="6"/>
      <w:r w:rsidRPr="006F1A81">
        <w:rPr>
          <w:rFonts w:asciiTheme="majorHAnsi" w:eastAsia="Calibri" w:hAnsiTheme="majorHAnsi" w:cstheme="majorHAnsi"/>
          <w:sz w:val="28"/>
          <w:szCs w:val="28"/>
          <w:lang w:val="en-US"/>
        </w:rPr>
        <w:t>Referencias</w:t>
      </w:r>
    </w:p>
    <w:p w14:paraId="5969C90C" w14:textId="351AEE0C" w:rsidR="002F5D46" w:rsidRPr="006F1A81" w:rsidRDefault="00E6624B" w:rsidP="00037E89">
      <w:pPr>
        <w:ind w:left="709" w:hanging="709"/>
        <w:rPr>
          <w:rFonts w:ascii="Times New Roman" w:eastAsia="Times New Roman" w:hAnsi="Times New Roman" w:cs="Times New Roman"/>
          <w:lang w:val="en-US"/>
        </w:rPr>
      </w:pPr>
      <w:r w:rsidRPr="006F1A81">
        <w:rPr>
          <w:rFonts w:ascii="Times New Roman" w:eastAsia="Times New Roman" w:hAnsi="Times New Roman" w:cs="Times New Roman"/>
          <w:lang w:val="en-US"/>
        </w:rPr>
        <w:t xml:space="preserve">Challenor, L. (2019). </w:t>
      </w:r>
      <w:r w:rsidRPr="006F1A81">
        <w:rPr>
          <w:rFonts w:ascii="Times New Roman" w:eastAsia="Times New Roman" w:hAnsi="Times New Roman" w:cs="Times New Roman"/>
          <w:i/>
          <w:iCs/>
          <w:lang w:val="en-US"/>
        </w:rPr>
        <w:t xml:space="preserve">Cyberbullying of </w:t>
      </w:r>
      <w:r w:rsidR="00556B7A" w:rsidRPr="006F1A81">
        <w:rPr>
          <w:rFonts w:ascii="Times New Roman" w:eastAsia="Times New Roman" w:hAnsi="Times New Roman" w:cs="Times New Roman"/>
          <w:i/>
          <w:iCs/>
          <w:lang w:val="en-US"/>
        </w:rPr>
        <w:t>Post</w:t>
      </w:r>
      <w:r w:rsidRPr="006F1A81">
        <w:rPr>
          <w:rFonts w:ascii="Times New Roman" w:eastAsia="Times New Roman" w:hAnsi="Times New Roman" w:cs="Times New Roman"/>
          <w:i/>
          <w:iCs/>
          <w:lang w:val="en-US"/>
        </w:rPr>
        <w:t>-</w:t>
      </w:r>
      <w:r w:rsidR="00556B7A" w:rsidRPr="006F1A81">
        <w:rPr>
          <w:rFonts w:ascii="Times New Roman" w:eastAsia="Times New Roman" w:hAnsi="Times New Roman" w:cs="Times New Roman"/>
          <w:i/>
          <w:iCs/>
          <w:lang w:val="en-US"/>
        </w:rPr>
        <w:t xml:space="preserve">Primary Teachers </w:t>
      </w:r>
      <w:r w:rsidRPr="006F1A81">
        <w:rPr>
          <w:rFonts w:ascii="Times New Roman" w:eastAsia="Times New Roman" w:hAnsi="Times New Roman" w:cs="Times New Roman"/>
          <w:i/>
          <w:iCs/>
          <w:lang w:val="en-US"/>
        </w:rPr>
        <w:t>in Ireland</w:t>
      </w:r>
      <w:r w:rsidR="00556B7A" w:rsidRPr="006F1A81">
        <w:rPr>
          <w:rFonts w:ascii="Times New Roman" w:eastAsia="Times New Roman" w:hAnsi="Times New Roman" w:cs="Times New Roman"/>
          <w:lang w:val="en-US"/>
        </w:rPr>
        <w:t xml:space="preserve">. </w:t>
      </w:r>
      <w:r w:rsidR="00556B7A">
        <w:rPr>
          <w:rFonts w:ascii="Times New Roman" w:eastAsia="Times New Roman" w:hAnsi="Times New Roman" w:cs="Times New Roman"/>
          <w:lang w:val="en-US"/>
        </w:rPr>
        <w:t>(Doct</w:t>
      </w:r>
      <w:r w:rsidR="006945CA">
        <w:rPr>
          <w:rFonts w:ascii="Times New Roman" w:eastAsia="Times New Roman" w:hAnsi="Times New Roman" w:cs="Times New Roman"/>
          <w:lang w:val="en-US"/>
        </w:rPr>
        <w:t xml:space="preserve">oral thesis). </w:t>
      </w:r>
      <w:r w:rsidR="00587964">
        <w:rPr>
          <w:rFonts w:ascii="Times New Roman" w:eastAsia="Times New Roman" w:hAnsi="Times New Roman" w:cs="Times New Roman"/>
          <w:lang w:val="en-US"/>
        </w:rPr>
        <w:t xml:space="preserve">Dublin City University. </w:t>
      </w:r>
      <w:r w:rsidR="00045B26" w:rsidRPr="006F1A81">
        <w:rPr>
          <w:rFonts w:ascii="Times New Roman" w:eastAsia="Times New Roman" w:hAnsi="Times New Roman" w:cs="Times New Roman"/>
          <w:lang w:val="en-US"/>
        </w:rPr>
        <w:t xml:space="preserve">Retrieved from </w:t>
      </w:r>
      <w:hyperlink r:id="rId9">
        <w:r w:rsidRPr="006F1A81">
          <w:rPr>
            <w:rFonts w:ascii="Times New Roman" w:eastAsia="Times New Roman" w:hAnsi="Times New Roman" w:cs="Times New Roman"/>
            <w:color w:val="000000"/>
            <w:lang w:val="en-US"/>
          </w:rPr>
          <w:t>https://bit.ly/404s7Bq</w:t>
        </w:r>
      </w:hyperlink>
      <w:r w:rsidR="00045B26" w:rsidRPr="006F1A81">
        <w:rPr>
          <w:rFonts w:ascii="Times New Roman" w:eastAsia="Times New Roman" w:hAnsi="Times New Roman" w:cs="Times New Roman"/>
          <w:color w:val="000000"/>
          <w:lang w:val="en-US"/>
        </w:rPr>
        <w:t>.</w:t>
      </w:r>
    </w:p>
    <w:p w14:paraId="5969C90D" w14:textId="49E82A59" w:rsidR="002F5D46" w:rsidRDefault="00E6624B" w:rsidP="00037E89">
      <w:pPr>
        <w:ind w:left="709" w:hanging="709"/>
        <w:rPr>
          <w:rFonts w:ascii="Times New Roman" w:eastAsia="Times New Roman" w:hAnsi="Times New Roman" w:cs="Times New Roman"/>
        </w:rPr>
      </w:pPr>
      <w:r>
        <w:rPr>
          <w:rFonts w:ascii="Times New Roman" w:eastAsia="Times New Roman" w:hAnsi="Times New Roman" w:cs="Times New Roman"/>
        </w:rPr>
        <w:t>Chalapud, L.</w:t>
      </w:r>
      <w:r w:rsidR="009F7543">
        <w:rPr>
          <w:rFonts w:ascii="Times New Roman" w:eastAsia="Times New Roman" w:hAnsi="Times New Roman" w:cs="Times New Roman"/>
        </w:rPr>
        <w:t xml:space="preserve"> </w:t>
      </w:r>
      <w:r>
        <w:rPr>
          <w:rFonts w:ascii="Times New Roman" w:eastAsia="Times New Roman" w:hAnsi="Times New Roman" w:cs="Times New Roman"/>
        </w:rPr>
        <w:t>M., Muñoz, J.</w:t>
      </w:r>
      <w:r w:rsidR="009F7543">
        <w:rPr>
          <w:rFonts w:ascii="Times New Roman" w:eastAsia="Times New Roman" w:hAnsi="Times New Roman" w:cs="Times New Roman"/>
        </w:rPr>
        <w:t xml:space="preserve"> </w:t>
      </w:r>
      <w:r>
        <w:rPr>
          <w:rFonts w:ascii="Times New Roman" w:eastAsia="Times New Roman" w:hAnsi="Times New Roman" w:cs="Times New Roman"/>
        </w:rPr>
        <w:t>N. y Trochez, A. (2021). Programa de yoga para mejorar el equilibrio y la flexibilidad en el adulto mayor de la fundación EMTEL, Centro Vida Sur en Popayán</w:t>
      </w:r>
      <w:r w:rsidR="006429CE">
        <w:rPr>
          <w:rFonts w:ascii="Times New Roman" w:eastAsia="Times New Roman" w:hAnsi="Times New Roman" w:cs="Times New Roman"/>
        </w:rPr>
        <w:t xml:space="preserve"> - </w:t>
      </w:r>
      <w:r>
        <w:rPr>
          <w:rFonts w:ascii="Times New Roman" w:eastAsia="Times New Roman" w:hAnsi="Times New Roman" w:cs="Times New Roman"/>
        </w:rPr>
        <w:t xml:space="preserve">Colombia. </w:t>
      </w:r>
      <w:r>
        <w:rPr>
          <w:rFonts w:ascii="Times New Roman" w:eastAsia="Times New Roman" w:hAnsi="Times New Roman" w:cs="Times New Roman"/>
          <w:i/>
        </w:rPr>
        <w:t xml:space="preserve">Horizonte </w:t>
      </w:r>
      <w:r w:rsidR="006429CE">
        <w:rPr>
          <w:rFonts w:ascii="Times New Roman" w:eastAsia="Times New Roman" w:hAnsi="Times New Roman" w:cs="Times New Roman"/>
          <w:i/>
        </w:rPr>
        <w:t xml:space="preserve">de </w:t>
      </w:r>
      <w:r>
        <w:rPr>
          <w:rFonts w:ascii="Times New Roman" w:eastAsia="Times New Roman" w:hAnsi="Times New Roman" w:cs="Times New Roman"/>
          <w:i/>
        </w:rPr>
        <w:t>Enfermería, 32</w:t>
      </w:r>
      <w:r>
        <w:rPr>
          <w:rFonts w:ascii="Times New Roman" w:eastAsia="Times New Roman" w:hAnsi="Times New Roman" w:cs="Times New Roman"/>
        </w:rPr>
        <w:t>(1), 15</w:t>
      </w:r>
      <w:r w:rsidR="009F7543">
        <w:rPr>
          <w:rFonts w:ascii="Times New Roman" w:eastAsia="Times New Roman" w:hAnsi="Times New Roman" w:cs="Times New Roman"/>
        </w:rPr>
        <w:t>-</w:t>
      </w:r>
      <w:r>
        <w:rPr>
          <w:rFonts w:ascii="Times New Roman" w:eastAsia="Times New Roman" w:hAnsi="Times New Roman" w:cs="Times New Roman"/>
        </w:rPr>
        <w:t>27. Recuperado de http://bit.ly/3XFfew9</w:t>
      </w:r>
      <w:r w:rsidR="009F7543">
        <w:rPr>
          <w:rFonts w:ascii="Times New Roman" w:eastAsia="Times New Roman" w:hAnsi="Times New Roman" w:cs="Times New Roman"/>
        </w:rPr>
        <w:t>.</w:t>
      </w:r>
    </w:p>
    <w:p w14:paraId="5969C90E" w14:textId="39172FA4" w:rsidR="002F5D46" w:rsidRDefault="00E6624B" w:rsidP="00037E89">
      <w:pPr>
        <w:pBdr>
          <w:top w:val="nil"/>
          <w:left w:val="nil"/>
          <w:bottom w:val="nil"/>
          <w:right w:val="nil"/>
          <w:between w:val="nil"/>
        </w:pBdr>
        <w:ind w:left="709" w:hanging="709"/>
        <w:rPr>
          <w:rFonts w:ascii="Times New Roman" w:eastAsia="Times New Roman" w:hAnsi="Times New Roman" w:cs="Times New Roman"/>
          <w:color w:val="000000"/>
        </w:rPr>
      </w:pPr>
      <w:r>
        <w:rPr>
          <w:rFonts w:ascii="Times New Roman" w:eastAsia="Times New Roman" w:hAnsi="Times New Roman" w:cs="Times New Roman"/>
          <w:color w:val="000000"/>
        </w:rPr>
        <w:t>Chávez, E.</w:t>
      </w:r>
      <w:r w:rsidR="00B6345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(2020). Análisis comparativo de competencias emprendedoras entre estudiantes de la UABC. </w:t>
      </w:r>
      <w:r>
        <w:rPr>
          <w:rFonts w:ascii="Times New Roman" w:eastAsia="Times New Roman" w:hAnsi="Times New Roman" w:cs="Times New Roman"/>
          <w:i/>
          <w:color w:val="000000"/>
        </w:rPr>
        <w:t>RIDE Revista Iberoamericana para la Investigación y el Desarrollo Educativo, 10</w:t>
      </w:r>
      <w:r>
        <w:rPr>
          <w:rFonts w:ascii="Times New Roman" w:eastAsia="Times New Roman" w:hAnsi="Times New Roman" w:cs="Times New Roman"/>
          <w:color w:val="000000"/>
        </w:rPr>
        <w:t>(20). Recuperado de https://doi.org/10.23913/ride.v10i20.646</w:t>
      </w:r>
      <w:r w:rsidR="00B63452">
        <w:rPr>
          <w:rFonts w:ascii="Times New Roman" w:eastAsia="Times New Roman" w:hAnsi="Times New Roman" w:cs="Times New Roman"/>
          <w:color w:val="000000"/>
        </w:rPr>
        <w:t>.</w:t>
      </w:r>
    </w:p>
    <w:p w14:paraId="5969C90F" w14:textId="793E9A19" w:rsidR="002F5D46" w:rsidRDefault="00E6624B" w:rsidP="00037E89">
      <w:pPr>
        <w:pBdr>
          <w:top w:val="nil"/>
          <w:left w:val="nil"/>
          <w:bottom w:val="nil"/>
          <w:right w:val="nil"/>
          <w:between w:val="nil"/>
        </w:pBdr>
        <w:ind w:left="709" w:hanging="709"/>
        <w:rPr>
          <w:rFonts w:ascii="Times New Roman" w:eastAsia="Times New Roman" w:hAnsi="Times New Roman" w:cs="Times New Roman"/>
          <w:color w:val="000000"/>
        </w:rPr>
      </w:pPr>
      <w:r>
        <w:rPr>
          <w:rFonts w:ascii="Times New Roman" w:eastAsia="Times New Roman" w:hAnsi="Times New Roman" w:cs="Times New Roman"/>
          <w:color w:val="000000"/>
        </w:rPr>
        <w:t xml:space="preserve">Corral, Y. (2009). Validez y </w:t>
      </w:r>
      <w:r w:rsidR="00B347D9">
        <w:rPr>
          <w:rFonts w:ascii="Times New Roman" w:eastAsia="Times New Roman" w:hAnsi="Times New Roman" w:cs="Times New Roman"/>
          <w:color w:val="000000"/>
        </w:rPr>
        <w:t xml:space="preserve">confiabilidad </w:t>
      </w:r>
      <w:r>
        <w:rPr>
          <w:rFonts w:ascii="Times New Roman" w:eastAsia="Times New Roman" w:hAnsi="Times New Roman" w:cs="Times New Roman"/>
          <w:color w:val="000000"/>
        </w:rPr>
        <w:t xml:space="preserve">de los instrumentos de investigación para la recolección de datos. </w:t>
      </w:r>
      <w:r>
        <w:rPr>
          <w:rFonts w:ascii="Times New Roman" w:eastAsia="Times New Roman" w:hAnsi="Times New Roman" w:cs="Times New Roman"/>
          <w:i/>
          <w:color w:val="000000"/>
        </w:rPr>
        <w:t>Revista Ciencias de la Educación,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19</w:t>
      </w:r>
      <w:r>
        <w:rPr>
          <w:rFonts w:ascii="Times New Roman" w:eastAsia="Times New Roman" w:hAnsi="Times New Roman" w:cs="Times New Roman"/>
          <w:color w:val="000000"/>
        </w:rPr>
        <w:t>(33), 228-247. Recuperado de</w:t>
      </w:r>
      <w:r w:rsidR="00D1259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https://bit.ly/3HcZjOA</w:t>
      </w:r>
      <w:r w:rsidR="00B347D9">
        <w:rPr>
          <w:rFonts w:ascii="Times New Roman" w:eastAsia="Times New Roman" w:hAnsi="Times New Roman" w:cs="Times New Roman"/>
          <w:color w:val="000000"/>
        </w:rPr>
        <w:t>.</w:t>
      </w:r>
    </w:p>
    <w:p w14:paraId="5969C910" w14:textId="71AA9B54"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Cruz, M. (2018). Un estudio sobre la implementación del método Delphi en publicaciones de ciencias médicas indexadas en Scopus. </w:t>
      </w:r>
      <w:r>
        <w:rPr>
          <w:rFonts w:ascii="Times New Roman" w:eastAsia="Times New Roman" w:hAnsi="Times New Roman" w:cs="Times New Roman"/>
          <w:i/>
        </w:rPr>
        <w:t>Educación Médica Superior, 32</w:t>
      </w:r>
      <w:r>
        <w:rPr>
          <w:rFonts w:ascii="Times New Roman" w:eastAsia="Times New Roman" w:hAnsi="Times New Roman" w:cs="Times New Roman"/>
        </w:rPr>
        <w:t>(3), 36-50. Recuperado de https://bit.ly/403porY</w:t>
      </w:r>
      <w:r w:rsidR="0075427A">
        <w:rPr>
          <w:rFonts w:ascii="Times New Roman" w:eastAsia="Times New Roman" w:hAnsi="Times New Roman" w:cs="Times New Roman"/>
        </w:rPr>
        <w:t>.</w:t>
      </w:r>
    </w:p>
    <w:p w14:paraId="5969C911" w14:textId="0A66A245"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Delgado, D.</w:t>
      </w:r>
      <w:r w:rsidR="00231C8E">
        <w:rPr>
          <w:rFonts w:ascii="Times New Roman" w:eastAsia="Times New Roman" w:hAnsi="Times New Roman" w:cs="Times New Roman"/>
        </w:rPr>
        <w:t xml:space="preserve"> </w:t>
      </w:r>
      <w:r>
        <w:rPr>
          <w:rFonts w:ascii="Times New Roman" w:eastAsia="Times New Roman" w:hAnsi="Times New Roman" w:cs="Times New Roman"/>
        </w:rPr>
        <w:t>S., Salazar, J.</w:t>
      </w:r>
      <w:r w:rsidR="00231C8E">
        <w:rPr>
          <w:rFonts w:ascii="Times New Roman" w:eastAsia="Times New Roman" w:hAnsi="Times New Roman" w:cs="Times New Roman"/>
        </w:rPr>
        <w:t xml:space="preserve"> </w:t>
      </w:r>
      <w:r>
        <w:rPr>
          <w:rFonts w:ascii="Times New Roman" w:eastAsia="Times New Roman" w:hAnsi="Times New Roman" w:cs="Times New Roman"/>
        </w:rPr>
        <w:t xml:space="preserve">M. y Herrera, L. (2021). Las herramientas web 2.0 en el desarrollo de habilidades lectoras. </w:t>
      </w:r>
      <w:r w:rsidRPr="006F1A81">
        <w:rPr>
          <w:rFonts w:ascii="Times New Roman" w:eastAsia="Times New Roman" w:hAnsi="Times New Roman" w:cs="Times New Roman"/>
          <w:i/>
          <w:iCs/>
        </w:rPr>
        <w:t>Horizontes</w:t>
      </w:r>
      <w:r w:rsidR="007C18BA">
        <w:rPr>
          <w:rFonts w:ascii="Times New Roman" w:eastAsia="Times New Roman" w:hAnsi="Times New Roman" w:cs="Times New Roman"/>
          <w:i/>
          <w:iCs/>
        </w:rPr>
        <w:t>.</w:t>
      </w:r>
      <w:r>
        <w:rPr>
          <w:rFonts w:ascii="Times New Roman" w:eastAsia="Times New Roman" w:hAnsi="Times New Roman" w:cs="Times New Roman"/>
        </w:rPr>
        <w:t xml:space="preserve"> </w:t>
      </w:r>
      <w:r>
        <w:rPr>
          <w:rFonts w:ascii="Times New Roman" w:eastAsia="Times New Roman" w:hAnsi="Times New Roman" w:cs="Times New Roman"/>
          <w:i/>
        </w:rPr>
        <w:t>Revista de Investigación en Ciencias de la Educación, 5</w:t>
      </w:r>
      <w:r>
        <w:rPr>
          <w:rFonts w:ascii="Times New Roman" w:eastAsia="Times New Roman" w:hAnsi="Times New Roman" w:cs="Times New Roman"/>
        </w:rPr>
        <w:t>(19), 668-676. Recuperado de https://doi.org/10.33996/revistahorizontes.v5i19.227</w:t>
      </w:r>
      <w:r w:rsidR="00231C8E">
        <w:rPr>
          <w:rFonts w:ascii="Times New Roman" w:eastAsia="Times New Roman" w:hAnsi="Times New Roman" w:cs="Times New Roman"/>
        </w:rPr>
        <w:t>.</w:t>
      </w:r>
    </w:p>
    <w:p w14:paraId="5969C912" w14:textId="1E6BF57A" w:rsidR="002F5D46" w:rsidRPr="006F1A81" w:rsidRDefault="00E6624B" w:rsidP="00037E89">
      <w:pPr>
        <w:pBdr>
          <w:top w:val="nil"/>
          <w:left w:val="nil"/>
          <w:bottom w:val="nil"/>
          <w:right w:val="nil"/>
          <w:between w:val="nil"/>
        </w:pBdr>
        <w:ind w:left="709" w:hanging="709"/>
        <w:rPr>
          <w:rFonts w:ascii="Times New Roman" w:eastAsia="Times New Roman" w:hAnsi="Times New Roman" w:cs="Times New Roman"/>
          <w:lang w:val="en-US"/>
        </w:rPr>
      </w:pPr>
      <w:r w:rsidRPr="00BE03AC">
        <w:rPr>
          <w:rFonts w:ascii="Times New Roman" w:eastAsia="Times New Roman" w:hAnsi="Times New Roman" w:cs="Times New Roman"/>
          <w:lang w:val="en-US"/>
        </w:rPr>
        <w:lastRenderedPageBreak/>
        <w:t xml:space="preserve">Downing, S. M. (2003), Validity: on the meaningful interpretation of assessment data. </w:t>
      </w:r>
      <w:r w:rsidRPr="006F1A81">
        <w:rPr>
          <w:rFonts w:ascii="Times New Roman" w:eastAsia="Times New Roman" w:hAnsi="Times New Roman" w:cs="Times New Roman"/>
          <w:i/>
          <w:lang w:val="en-US"/>
        </w:rPr>
        <w:t>Medical Education</w:t>
      </w:r>
      <w:r w:rsidRPr="006F1A81">
        <w:rPr>
          <w:rFonts w:ascii="Times New Roman" w:eastAsia="Times New Roman" w:hAnsi="Times New Roman" w:cs="Times New Roman"/>
          <w:lang w:val="en-US"/>
        </w:rPr>
        <w:t xml:space="preserve">, </w:t>
      </w:r>
      <w:r w:rsidRPr="006F1A81">
        <w:rPr>
          <w:rFonts w:ascii="Times New Roman" w:eastAsia="Times New Roman" w:hAnsi="Times New Roman" w:cs="Times New Roman"/>
          <w:i/>
          <w:iCs/>
          <w:lang w:val="en-US"/>
        </w:rPr>
        <w:t>37</w:t>
      </w:r>
      <w:r w:rsidR="006249FE" w:rsidRPr="006F1A81">
        <w:rPr>
          <w:rFonts w:ascii="Times New Roman" w:eastAsia="Times New Roman" w:hAnsi="Times New Roman" w:cs="Times New Roman"/>
          <w:lang w:val="en-US"/>
        </w:rPr>
        <w:t>(9)</w:t>
      </w:r>
      <w:r w:rsidRPr="006F1A81">
        <w:rPr>
          <w:rFonts w:ascii="Times New Roman" w:eastAsia="Times New Roman" w:hAnsi="Times New Roman" w:cs="Times New Roman"/>
          <w:lang w:val="en-US"/>
        </w:rPr>
        <w:t xml:space="preserve">, 830-837. </w:t>
      </w:r>
      <w:r w:rsidR="004325CC" w:rsidRPr="006F1A81">
        <w:rPr>
          <w:rFonts w:ascii="Times New Roman" w:eastAsia="Times New Roman" w:hAnsi="Times New Roman" w:cs="Times New Roman"/>
          <w:lang w:val="en-US"/>
        </w:rPr>
        <w:t xml:space="preserve">Retrieved from </w:t>
      </w:r>
      <w:r w:rsidRPr="006F1A81">
        <w:rPr>
          <w:rFonts w:ascii="Times New Roman" w:eastAsia="Times New Roman" w:hAnsi="Times New Roman" w:cs="Times New Roman"/>
          <w:lang w:val="en-US"/>
        </w:rPr>
        <w:t>https://doi.org/10.1046/j.1365-2923.2003.01594.x</w:t>
      </w:r>
      <w:r w:rsidR="004325CC" w:rsidRPr="006F1A81">
        <w:rPr>
          <w:rFonts w:ascii="Times New Roman" w:eastAsia="Times New Roman" w:hAnsi="Times New Roman" w:cs="Times New Roman"/>
          <w:lang w:val="en-US"/>
        </w:rPr>
        <w:t>.</w:t>
      </w:r>
    </w:p>
    <w:p w14:paraId="5969C913" w14:textId="04C51825"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sidRPr="006F1A81">
        <w:rPr>
          <w:rFonts w:ascii="Times New Roman" w:eastAsia="Times New Roman" w:hAnsi="Times New Roman" w:cs="Times New Roman"/>
          <w:lang w:val="en-US"/>
        </w:rPr>
        <w:t xml:space="preserve">Escobar, J. y Cuervo. </w:t>
      </w:r>
      <w:r>
        <w:rPr>
          <w:rFonts w:ascii="Times New Roman" w:eastAsia="Times New Roman" w:hAnsi="Times New Roman" w:cs="Times New Roman"/>
        </w:rPr>
        <w:t xml:space="preserve">A. (2008). Validez de contenido y juicio de expertos: una aproximación a su utilización. </w:t>
      </w:r>
      <w:r>
        <w:rPr>
          <w:rFonts w:ascii="Times New Roman" w:eastAsia="Times New Roman" w:hAnsi="Times New Roman" w:cs="Times New Roman"/>
          <w:i/>
        </w:rPr>
        <w:t>Avances en Medición</w:t>
      </w:r>
      <w:r>
        <w:rPr>
          <w:rFonts w:ascii="Times New Roman" w:eastAsia="Times New Roman" w:hAnsi="Times New Roman" w:cs="Times New Roman"/>
        </w:rPr>
        <w:t xml:space="preserve">, </w:t>
      </w:r>
      <w:r w:rsidRPr="006F1A81">
        <w:rPr>
          <w:rFonts w:ascii="Times New Roman" w:eastAsia="Times New Roman" w:hAnsi="Times New Roman" w:cs="Times New Roman"/>
          <w:i/>
          <w:iCs/>
        </w:rPr>
        <w:t>6</w:t>
      </w:r>
      <w:r>
        <w:rPr>
          <w:rFonts w:ascii="Times New Roman" w:eastAsia="Times New Roman" w:hAnsi="Times New Roman" w:cs="Times New Roman"/>
        </w:rPr>
        <w:t>, 27-36. Recuperado de</w:t>
      </w:r>
      <w:r w:rsidR="00D12592">
        <w:rPr>
          <w:rFonts w:ascii="Times New Roman" w:eastAsia="Times New Roman" w:hAnsi="Times New Roman" w:cs="Times New Roman"/>
        </w:rPr>
        <w:t xml:space="preserve"> </w:t>
      </w:r>
      <w:r>
        <w:rPr>
          <w:rFonts w:ascii="Times New Roman" w:eastAsia="Times New Roman" w:hAnsi="Times New Roman" w:cs="Times New Roman"/>
        </w:rPr>
        <w:t>https://bit.ly/3DlGsQ7</w:t>
      </w:r>
      <w:r w:rsidR="00931F8E">
        <w:rPr>
          <w:rFonts w:ascii="Times New Roman" w:eastAsia="Times New Roman" w:hAnsi="Times New Roman" w:cs="Times New Roman"/>
        </w:rPr>
        <w:t>.</w:t>
      </w:r>
    </w:p>
    <w:p w14:paraId="5969C914" w14:textId="183BF2B9"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Flores, E., Miranda, M.</w:t>
      </w:r>
      <w:r w:rsidR="00927E3A">
        <w:rPr>
          <w:rFonts w:ascii="Times New Roman" w:eastAsia="Times New Roman" w:hAnsi="Times New Roman" w:cs="Times New Roman"/>
        </w:rPr>
        <w:t xml:space="preserve"> </w:t>
      </w:r>
      <w:r>
        <w:rPr>
          <w:rFonts w:ascii="Times New Roman" w:eastAsia="Times New Roman" w:hAnsi="Times New Roman" w:cs="Times New Roman"/>
        </w:rPr>
        <w:t>G. y Villasís, M.</w:t>
      </w:r>
      <w:r w:rsidR="00927E3A">
        <w:rPr>
          <w:rFonts w:ascii="Times New Roman" w:eastAsia="Times New Roman" w:hAnsi="Times New Roman" w:cs="Times New Roman"/>
        </w:rPr>
        <w:t xml:space="preserve"> </w:t>
      </w:r>
      <w:r>
        <w:rPr>
          <w:rFonts w:ascii="Times New Roman" w:eastAsia="Times New Roman" w:hAnsi="Times New Roman" w:cs="Times New Roman"/>
        </w:rPr>
        <w:t xml:space="preserve">Á. (2017). El protocolo de investigación VI: cómo elegir la prueba estadística adecuada. Estadística inferencial. </w:t>
      </w:r>
      <w:r>
        <w:rPr>
          <w:rFonts w:ascii="Times New Roman" w:eastAsia="Times New Roman" w:hAnsi="Times New Roman" w:cs="Times New Roman"/>
          <w:i/>
        </w:rPr>
        <w:t>Revista Alergia México</w:t>
      </w:r>
      <w:r>
        <w:rPr>
          <w:rFonts w:ascii="Times New Roman" w:eastAsia="Times New Roman" w:hAnsi="Times New Roman" w:cs="Times New Roman"/>
        </w:rPr>
        <w:t xml:space="preserve">, </w:t>
      </w:r>
      <w:r>
        <w:rPr>
          <w:rFonts w:ascii="Times New Roman" w:eastAsia="Times New Roman" w:hAnsi="Times New Roman" w:cs="Times New Roman"/>
          <w:i/>
        </w:rPr>
        <w:t>64</w:t>
      </w:r>
      <w:r>
        <w:rPr>
          <w:rFonts w:ascii="Times New Roman" w:eastAsia="Times New Roman" w:hAnsi="Times New Roman" w:cs="Times New Roman"/>
        </w:rPr>
        <w:t xml:space="preserve">(3), 364-370. Recuperado de https://doi.org/10.29262/ram.v64i3.304 </w:t>
      </w:r>
      <w:r w:rsidR="00927E3A">
        <w:rPr>
          <w:rFonts w:ascii="Times New Roman" w:eastAsia="Times New Roman" w:hAnsi="Times New Roman" w:cs="Times New Roman"/>
        </w:rPr>
        <w:t>.</w:t>
      </w:r>
    </w:p>
    <w:p w14:paraId="5969C915" w14:textId="715254E3"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Flores, C. E. y Flores, K. L. (2021). Pruebas para comprobar la normalidad de datos en procesos productivos: Anderson-Darling, Ryan-Joiner, Shapiro-Wilk y Kolmogórov-Smirnov. </w:t>
      </w:r>
      <w:r>
        <w:rPr>
          <w:rFonts w:ascii="Times New Roman" w:eastAsia="Times New Roman" w:hAnsi="Times New Roman" w:cs="Times New Roman"/>
          <w:i/>
        </w:rPr>
        <w:t>Societas. Revista de Ciencias Sociales y Humanísticas, 23</w:t>
      </w:r>
      <w:r>
        <w:rPr>
          <w:rFonts w:ascii="Times New Roman" w:eastAsia="Times New Roman" w:hAnsi="Times New Roman" w:cs="Times New Roman"/>
        </w:rPr>
        <w:t xml:space="preserve">(2), 83-106. </w:t>
      </w:r>
      <w:r w:rsidR="00927E3A">
        <w:rPr>
          <w:rFonts w:ascii="Times New Roman" w:eastAsia="Times New Roman" w:hAnsi="Times New Roman" w:cs="Times New Roman"/>
        </w:rPr>
        <w:t xml:space="preserve">Recuperado </w:t>
      </w:r>
      <w:r>
        <w:rPr>
          <w:rFonts w:ascii="Times New Roman" w:eastAsia="Times New Roman" w:hAnsi="Times New Roman" w:cs="Times New Roman"/>
        </w:rPr>
        <w:t>de</w:t>
      </w:r>
      <w:r w:rsidR="00D12592">
        <w:rPr>
          <w:rFonts w:ascii="Times New Roman" w:eastAsia="Times New Roman" w:hAnsi="Times New Roman" w:cs="Times New Roman"/>
        </w:rPr>
        <w:t xml:space="preserve"> </w:t>
      </w:r>
      <w:r>
        <w:rPr>
          <w:rFonts w:ascii="Times New Roman" w:eastAsia="Times New Roman" w:hAnsi="Times New Roman" w:cs="Times New Roman"/>
        </w:rPr>
        <w:t>http://portal.amelica.org/ameli/journal/341/3412237018/</w:t>
      </w:r>
      <w:r w:rsidR="00927E3A">
        <w:rPr>
          <w:rFonts w:ascii="Times New Roman" w:eastAsia="Times New Roman" w:hAnsi="Times New Roman" w:cs="Times New Roman"/>
        </w:rPr>
        <w:t>.</w:t>
      </w:r>
    </w:p>
    <w:p w14:paraId="5969C916" w14:textId="736969D3"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García, R., Poblano, E.</w:t>
      </w:r>
      <w:r w:rsidR="00C224D2">
        <w:rPr>
          <w:rFonts w:ascii="Times New Roman" w:eastAsia="Times New Roman" w:hAnsi="Times New Roman" w:cs="Times New Roman"/>
        </w:rPr>
        <w:t xml:space="preserve"> </w:t>
      </w:r>
      <w:r>
        <w:rPr>
          <w:rFonts w:ascii="Times New Roman" w:eastAsia="Times New Roman" w:hAnsi="Times New Roman" w:cs="Times New Roman"/>
        </w:rPr>
        <w:t xml:space="preserve">R., Reyes, R., Cuamea, G. y Juárez, R. (2021). Elección de carrera e institución de educación superior: validación de instrumento de medición mediante el modelado de ecuaciones estructurales. </w:t>
      </w:r>
      <w:r>
        <w:rPr>
          <w:rFonts w:ascii="Times New Roman" w:eastAsia="Times New Roman" w:hAnsi="Times New Roman" w:cs="Times New Roman"/>
          <w:i/>
        </w:rPr>
        <w:t>RIDE Revista Iberoamericana para la Investigación y el Desarrollo Educativo</w:t>
      </w:r>
      <w:r>
        <w:rPr>
          <w:rFonts w:ascii="Times New Roman" w:eastAsia="Times New Roman" w:hAnsi="Times New Roman" w:cs="Times New Roman"/>
        </w:rPr>
        <w:t xml:space="preserve">, </w:t>
      </w:r>
      <w:r>
        <w:rPr>
          <w:rFonts w:ascii="Times New Roman" w:eastAsia="Times New Roman" w:hAnsi="Times New Roman" w:cs="Times New Roman"/>
          <w:i/>
        </w:rPr>
        <w:t>11</w:t>
      </w:r>
      <w:r>
        <w:rPr>
          <w:rFonts w:ascii="Times New Roman" w:eastAsia="Times New Roman" w:hAnsi="Times New Roman" w:cs="Times New Roman"/>
        </w:rPr>
        <w:t>(22). Recuperado de https://doi.org/10.23913/ride.v11i22.961</w:t>
      </w:r>
      <w:r w:rsidR="00C224D2">
        <w:rPr>
          <w:rFonts w:ascii="Times New Roman" w:eastAsia="Times New Roman" w:hAnsi="Times New Roman" w:cs="Times New Roman"/>
        </w:rPr>
        <w:t>.</w:t>
      </w:r>
    </w:p>
    <w:p w14:paraId="5969C917" w14:textId="7937D8E4"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García, M.</w:t>
      </w:r>
      <w:r w:rsidR="0088768C">
        <w:rPr>
          <w:rFonts w:ascii="Times New Roman" w:eastAsia="Times New Roman" w:hAnsi="Times New Roman" w:cs="Times New Roman"/>
        </w:rPr>
        <w:t xml:space="preserve"> </w:t>
      </w:r>
      <w:r>
        <w:rPr>
          <w:rFonts w:ascii="Times New Roman" w:eastAsia="Times New Roman" w:hAnsi="Times New Roman" w:cs="Times New Roman"/>
        </w:rPr>
        <w:t>E. y Lena, F.</w:t>
      </w:r>
      <w:r w:rsidR="0088768C">
        <w:rPr>
          <w:rFonts w:ascii="Times New Roman" w:eastAsia="Times New Roman" w:hAnsi="Times New Roman" w:cs="Times New Roman"/>
        </w:rPr>
        <w:t xml:space="preserve"> </w:t>
      </w:r>
      <w:r>
        <w:rPr>
          <w:rFonts w:ascii="Times New Roman" w:eastAsia="Times New Roman" w:hAnsi="Times New Roman" w:cs="Times New Roman"/>
        </w:rPr>
        <w:t xml:space="preserve">J. (2018). Aplicación del método delphi en el diseño de una investigación cuantitativa sobre el fenómeno FABLAB. </w:t>
      </w:r>
      <w:r>
        <w:rPr>
          <w:rFonts w:ascii="Times New Roman" w:eastAsia="Times New Roman" w:hAnsi="Times New Roman" w:cs="Times New Roman"/>
          <w:i/>
        </w:rPr>
        <w:t xml:space="preserve">Empiria. Revista </w:t>
      </w:r>
      <w:r w:rsidR="0088768C">
        <w:rPr>
          <w:rFonts w:ascii="Times New Roman" w:eastAsia="Times New Roman" w:hAnsi="Times New Roman" w:cs="Times New Roman"/>
          <w:i/>
        </w:rPr>
        <w:t xml:space="preserve">de Metodología de </w:t>
      </w:r>
      <w:r>
        <w:rPr>
          <w:rFonts w:ascii="Times New Roman" w:eastAsia="Times New Roman" w:hAnsi="Times New Roman" w:cs="Times New Roman"/>
          <w:i/>
        </w:rPr>
        <w:t>Ciencias Sociales</w:t>
      </w:r>
      <w:r>
        <w:rPr>
          <w:rFonts w:ascii="Times New Roman" w:eastAsia="Times New Roman" w:hAnsi="Times New Roman" w:cs="Times New Roman"/>
        </w:rPr>
        <w:t xml:space="preserve">, </w:t>
      </w:r>
      <w:r w:rsidR="008E47BA">
        <w:rPr>
          <w:rFonts w:ascii="Times New Roman" w:eastAsia="Times New Roman" w:hAnsi="Times New Roman" w:cs="Times New Roman"/>
        </w:rPr>
        <w:t>(</w:t>
      </w:r>
      <w:r>
        <w:rPr>
          <w:rFonts w:ascii="Times New Roman" w:eastAsia="Times New Roman" w:hAnsi="Times New Roman" w:cs="Times New Roman"/>
        </w:rPr>
        <w:t>40</w:t>
      </w:r>
      <w:r w:rsidR="008E47BA">
        <w:rPr>
          <w:rFonts w:ascii="Times New Roman" w:eastAsia="Times New Roman" w:hAnsi="Times New Roman" w:cs="Times New Roman"/>
        </w:rPr>
        <w:t>)</w:t>
      </w:r>
      <w:r>
        <w:rPr>
          <w:rFonts w:ascii="Times New Roman" w:eastAsia="Times New Roman" w:hAnsi="Times New Roman" w:cs="Times New Roman"/>
        </w:rPr>
        <w:t>, 129</w:t>
      </w:r>
      <w:r w:rsidR="0088768C">
        <w:rPr>
          <w:rFonts w:ascii="Times New Roman" w:eastAsia="Times New Roman" w:hAnsi="Times New Roman" w:cs="Times New Roman"/>
        </w:rPr>
        <w:t>-</w:t>
      </w:r>
      <w:r>
        <w:rPr>
          <w:rFonts w:ascii="Times New Roman" w:eastAsia="Times New Roman" w:hAnsi="Times New Roman" w:cs="Times New Roman"/>
        </w:rPr>
        <w:t>166. Recuperado de https://doi.org/10.5944/empiria.40.2018.22014</w:t>
      </w:r>
      <w:r w:rsidR="0088768C">
        <w:rPr>
          <w:rFonts w:ascii="Times New Roman" w:eastAsia="Times New Roman" w:hAnsi="Times New Roman" w:cs="Times New Roman"/>
        </w:rPr>
        <w:t>.</w:t>
      </w:r>
    </w:p>
    <w:p w14:paraId="5969C918" w14:textId="20A024EA"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George, C.</w:t>
      </w:r>
      <w:r w:rsidR="00A90FA2">
        <w:rPr>
          <w:rFonts w:ascii="Times New Roman" w:eastAsia="Times New Roman" w:hAnsi="Times New Roman" w:cs="Times New Roman"/>
        </w:rPr>
        <w:t xml:space="preserve"> </w:t>
      </w:r>
      <w:r>
        <w:rPr>
          <w:rFonts w:ascii="Times New Roman" w:eastAsia="Times New Roman" w:hAnsi="Times New Roman" w:cs="Times New Roman"/>
        </w:rPr>
        <w:t xml:space="preserve">E. y Trujillo, L. (2018). Aplicación del </w:t>
      </w:r>
      <w:r w:rsidR="00A90FA2">
        <w:rPr>
          <w:rFonts w:ascii="Times New Roman" w:eastAsia="Times New Roman" w:hAnsi="Times New Roman" w:cs="Times New Roman"/>
        </w:rPr>
        <w:t xml:space="preserve">método </w:t>
      </w:r>
      <w:r>
        <w:rPr>
          <w:rFonts w:ascii="Times New Roman" w:eastAsia="Times New Roman" w:hAnsi="Times New Roman" w:cs="Times New Roman"/>
        </w:rPr>
        <w:t xml:space="preserve">Delphi </w:t>
      </w:r>
      <w:r w:rsidR="00A90FA2">
        <w:rPr>
          <w:rFonts w:ascii="Times New Roman" w:eastAsia="Times New Roman" w:hAnsi="Times New Roman" w:cs="Times New Roman"/>
        </w:rPr>
        <w:t xml:space="preserve">modificado </w:t>
      </w:r>
      <w:r>
        <w:rPr>
          <w:rFonts w:ascii="Times New Roman" w:eastAsia="Times New Roman" w:hAnsi="Times New Roman" w:cs="Times New Roman"/>
        </w:rPr>
        <w:t xml:space="preserve">para la </w:t>
      </w:r>
      <w:r w:rsidR="0032233A">
        <w:rPr>
          <w:rFonts w:ascii="Times New Roman" w:eastAsia="Times New Roman" w:hAnsi="Times New Roman" w:cs="Times New Roman"/>
        </w:rPr>
        <w:t xml:space="preserve">validación de un cuestionario de incorporación </w:t>
      </w:r>
      <w:r>
        <w:rPr>
          <w:rFonts w:ascii="Times New Roman" w:eastAsia="Times New Roman" w:hAnsi="Times New Roman" w:cs="Times New Roman"/>
        </w:rPr>
        <w:t xml:space="preserve">de las TIC en la </w:t>
      </w:r>
      <w:r w:rsidR="0032233A">
        <w:rPr>
          <w:rFonts w:ascii="Times New Roman" w:eastAsia="Times New Roman" w:hAnsi="Times New Roman" w:cs="Times New Roman"/>
        </w:rPr>
        <w:t>práctica docente</w:t>
      </w:r>
      <w:r>
        <w:rPr>
          <w:rFonts w:ascii="Times New Roman" w:eastAsia="Times New Roman" w:hAnsi="Times New Roman" w:cs="Times New Roman"/>
        </w:rPr>
        <w:t xml:space="preserve">. </w:t>
      </w:r>
      <w:r>
        <w:rPr>
          <w:rFonts w:ascii="Times New Roman" w:eastAsia="Times New Roman" w:hAnsi="Times New Roman" w:cs="Times New Roman"/>
          <w:i/>
        </w:rPr>
        <w:t xml:space="preserve">Revista Iberoamericana </w:t>
      </w:r>
      <w:r w:rsidR="00B63452">
        <w:rPr>
          <w:rFonts w:ascii="Times New Roman" w:eastAsia="Times New Roman" w:hAnsi="Times New Roman" w:cs="Times New Roman"/>
          <w:i/>
        </w:rPr>
        <w:t xml:space="preserve">de </w:t>
      </w:r>
      <w:r>
        <w:rPr>
          <w:rFonts w:ascii="Times New Roman" w:eastAsia="Times New Roman" w:hAnsi="Times New Roman" w:cs="Times New Roman"/>
          <w:i/>
        </w:rPr>
        <w:t>Evaluación Educativa, 11</w:t>
      </w:r>
      <w:r>
        <w:rPr>
          <w:rFonts w:ascii="Times New Roman" w:eastAsia="Times New Roman" w:hAnsi="Times New Roman" w:cs="Times New Roman"/>
        </w:rPr>
        <w:t>(1). Recuperado de https://doi.org/10.15366/riee2018.11.1.007</w:t>
      </w:r>
      <w:r w:rsidR="00B63452">
        <w:rPr>
          <w:rFonts w:ascii="Times New Roman" w:eastAsia="Times New Roman" w:hAnsi="Times New Roman" w:cs="Times New Roman"/>
        </w:rPr>
        <w:t>.</w:t>
      </w:r>
    </w:p>
    <w:p w14:paraId="5969C919" w14:textId="3AB4E7EB" w:rsidR="002F5D46" w:rsidRDefault="00E6624B" w:rsidP="00037E89">
      <w:pPr>
        <w:pBdr>
          <w:top w:val="nil"/>
          <w:left w:val="nil"/>
          <w:bottom w:val="nil"/>
          <w:right w:val="nil"/>
          <w:between w:val="nil"/>
        </w:pBdr>
        <w:ind w:left="709" w:hanging="709"/>
        <w:rPr>
          <w:rFonts w:ascii="Times New Roman" w:eastAsia="Times New Roman" w:hAnsi="Times New Roman" w:cs="Times New Roman"/>
          <w:color w:val="000000"/>
        </w:rPr>
      </w:pPr>
      <w:r>
        <w:rPr>
          <w:rFonts w:ascii="Times New Roman" w:eastAsia="Times New Roman" w:hAnsi="Times New Roman" w:cs="Times New Roman"/>
        </w:rPr>
        <w:t xml:space="preserve">Juárez, C.S. (2015). </w:t>
      </w:r>
      <w:r>
        <w:rPr>
          <w:rFonts w:ascii="Times New Roman" w:eastAsia="Times New Roman" w:hAnsi="Times New Roman" w:cs="Times New Roman"/>
          <w:i/>
        </w:rPr>
        <w:t xml:space="preserve">Análisis de varianza de tipo I: Anova I. Problemario de estadística aplicada </w:t>
      </w:r>
      <w:r>
        <w:rPr>
          <w:rFonts w:ascii="Times New Roman" w:eastAsia="Times New Roman" w:hAnsi="Times New Roman" w:cs="Times New Roman"/>
        </w:rPr>
        <w:t>[material educativo]. Universidad Autónoma del Estado de México. Repositorio de la Universidad Autónoma del Estado de México. Recuperado de:</w:t>
      </w:r>
      <w:r w:rsidR="00D12592">
        <w:rPr>
          <w:rFonts w:ascii="Times New Roman" w:eastAsia="Times New Roman" w:hAnsi="Times New Roman" w:cs="Times New Roman"/>
        </w:rPr>
        <w:t xml:space="preserve"> </w:t>
      </w:r>
      <w:r>
        <w:rPr>
          <w:rFonts w:ascii="Times New Roman" w:eastAsia="Times New Roman" w:hAnsi="Times New Roman" w:cs="Times New Roman"/>
        </w:rPr>
        <w:t>https://bit.ly/3JkoGkg</w:t>
      </w:r>
    </w:p>
    <w:p w14:paraId="5969C91A" w14:textId="1ED347B6"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Kappes, M. S. y Riquelme, V. (2021). El valor P, y medidas de efecto: su interpretación en investigación cuantitativa en enfermería. </w:t>
      </w:r>
      <w:r>
        <w:rPr>
          <w:rFonts w:ascii="Times New Roman" w:eastAsia="Times New Roman" w:hAnsi="Times New Roman" w:cs="Times New Roman"/>
          <w:i/>
        </w:rPr>
        <w:t>Ene, 15</w:t>
      </w:r>
      <w:r>
        <w:rPr>
          <w:rFonts w:ascii="Times New Roman" w:eastAsia="Times New Roman" w:hAnsi="Times New Roman" w:cs="Times New Roman"/>
        </w:rPr>
        <w:t>(2), 124. Recuperado de https://bit.ly/3HyMvmO</w:t>
      </w:r>
      <w:r w:rsidR="00E822EA">
        <w:rPr>
          <w:rFonts w:ascii="Times New Roman" w:eastAsia="Times New Roman" w:hAnsi="Times New Roman" w:cs="Times New Roman"/>
        </w:rPr>
        <w:t>.</w:t>
      </w:r>
    </w:p>
    <w:p w14:paraId="5969C91B" w14:textId="2A72DFCB"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lastRenderedPageBreak/>
        <w:t xml:space="preserve">Lao, Y., Pérez, M. y Marrero, F. (2016). Procedimiento para la selección de la comunidad de expertos con técnicas multicriterio. </w:t>
      </w:r>
      <w:r>
        <w:rPr>
          <w:rFonts w:ascii="Times New Roman" w:eastAsia="Times New Roman" w:hAnsi="Times New Roman" w:cs="Times New Roman"/>
          <w:i/>
        </w:rPr>
        <w:t>Ciencias Holguín</w:t>
      </w:r>
      <w:r>
        <w:rPr>
          <w:rFonts w:ascii="Times New Roman" w:eastAsia="Times New Roman" w:hAnsi="Times New Roman" w:cs="Times New Roman"/>
        </w:rPr>
        <w:t xml:space="preserve">, </w:t>
      </w:r>
      <w:r>
        <w:rPr>
          <w:rFonts w:ascii="Times New Roman" w:eastAsia="Times New Roman" w:hAnsi="Times New Roman" w:cs="Times New Roman"/>
          <w:i/>
        </w:rPr>
        <w:t>22</w:t>
      </w:r>
      <w:r>
        <w:rPr>
          <w:rFonts w:ascii="Times New Roman" w:eastAsia="Times New Roman" w:hAnsi="Times New Roman" w:cs="Times New Roman"/>
        </w:rPr>
        <w:t>(1), 34-49. Recuperado de https://bit.ly/3Rb6tHF</w:t>
      </w:r>
      <w:r w:rsidR="002A33FC">
        <w:rPr>
          <w:rFonts w:ascii="Times New Roman" w:eastAsia="Times New Roman" w:hAnsi="Times New Roman" w:cs="Times New Roman"/>
        </w:rPr>
        <w:t>.</w:t>
      </w:r>
    </w:p>
    <w:p w14:paraId="5969C91C" w14:textId="7A3159BC"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Leyva, H. P., Pérez, G. M. y Pérez, S. M. (2018). Google Forms en la evaluación diagnóstica como apoyo en la actividad docente. Caso con alumnos del Grado en Turismo. </w:t>
      </w:r>
      <w:r w:rsidR="009F205B">
        <w:rPr>
          <w:rFonts w:ascii="Times New Roman" w:eastAsia="Times New Roman" w:hAnsi="Times New Roman" w:cs="Times New Roman"/>
          <w:i/>
        </w:rPr>
        <w:t>RIDE</w:t>
      </w:r>
      <w:r>
        <w:rPr>
          <w:rFonts w:ascii="Times New Roman" w:eastAsia="Times New Roman" w:hAnsi="Times New Roman" w:cs="Times New Roman"/>
          <w:i/>
        </w:rPr>
        <w:t xml:space="preserve"> Revista Iberoamericana para la Investigación y el Desarrollo Educativo, 9</w:t>
      </w:r>
      <w:r>
        <w:rPr>
          <w:rFonts w:ascii="Times New Roman" w:eastAsia="Times New Roman" w:hAnsi="Times New Roman" w:cs="Times New Roman"/>
        </w:rPr>
        <w:t>(17), 84-111. Recuperado de https://doi.org/10.23913/ride.v9i17.374</w:t>
      </w:r>
      <w:r w:rsidR="00DD24E6">
        <w:rPr>
          <w:rFonts w:ascii="Times New Roman" w:eastAsia="Times New Roman" w:hAnsi="Times New Roman" w:cs="Times New Roman"/>
        </w:rPr>
        <w:t>.</w:t>
      </w:r>
    </w:p>
    <w:p w14:paraId="5969C91D" w14:textId="524C74C3"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López, E. (2018). El método Delphi en la investigación actual en educación: una revisión teórica y metodológica. </w:t>
      </w:r>
      <w:r>
        <w:rPr>
          <w:rFonts w:ascii="Times New Roman" w:eastAsia="Times New Roman" w:hAnsi="Times New Roman" w:cs="Times New Roman"/>
          <w:i/>
        </w:rPr>
        <w:t>Educación XX1, 21</w:t>
      </w:r>
      <w:r>
        <w:rPr>
          <w:rFonts w:ascii="Times New Roman" w:eastAsia="Times New Roman" w:hAnsi="Times New Roman" w:cs="Times New Roman"/>
        </w:rPr>
        <w:t xml:space="preserve">(1), 17-40, Recuperado de </w:t>
      </w:r>
      <w:hyperlink r:id="rId10">
        <w:r>
          <w:rPr>
            <w:rFonts w:ascii="Times New Roman" w:eastAsia="Times New Roman" w:hAnsi="Times New Roman" w:cs="Times New Roman"/>
            <w:color w:val="000000"/>
            <w:highlight w:val="white"/>
          </w:rPr>
          <w:t>https://doi.org/10.5944/educxx1.20169</w:t>
        </w:r>
      </w:hyperlink>
      <w:r w:rsidR="00F804AC">
        <w:rPr>
          <w:rFonts w:ascii="Times New Roman" w:eastAsia="Times New Roman" w:hAnsi="Times New Roman" w:cs="Times New Roman"/>
          <w:color w:val="000000"/>
        </w:rPr>
        <w:t>.</w:t>
      </w:r>
    </w:p>
    <w:p w14:paraId="5969C91E" w14:textId="2561D3AC" w:rsidR="002F5D46" w:rsidRPr="006F1A81" w:rsidRDefault="00E6624B" w:rsidP="00037E89">
      <w:pPr>
        <w:pBdr>
          <w:top w:val="nil"/>
          <w:left w:val="nil"/>
          <w:bottom w:val="nil"/>
          <w:right w:val="nil"/>
          <w:between w:val="nil"/>
        </w:pBdr>
        <w:ind w:left="709" w:hanging="709"/>
        <w:rPr>
          <w:rFonts w:ascii="Times New Roman" w:eastAsia="Times New Roman" w:hAnsi="Times New Roman" w:cs="Times New Roman"/>
          <w:lang w:val="pt-BR"/>
        </w:rPr>
      </w:pPr>
      <w:r>
        <w:rPr>
          <w:rFonts w:ascii="Times New Roman" w:eastAsia="Times New Roman" w:hAnsi="Times New Roman" w:cs="Times New Roman"/>
        </w:rPr>
        <w:t>López, F.</w:t>
      </w:r>
      <w:r w:rsidR="00F804AC">
        <w:rPr>
          <w:rFonts w:ascii="Times New Roman" w:eastAsia="Times New Roman" w:hAnsi="Times New Roman" w:cs="Times New Roman"/>
        </w:rPr>
        <w:t xml:space="preserve"> </w:t>
      </w:r>
      <w:r>
        <w:rPr>
          <w:rFonts w:ascii="Times New Roman" w:eastAsia="Times New Roman" w:hAnsi="Times New Roman" w:cs="Times New Roman"/>
        </w:rPr>
        <w:t>J. y Lluch, A.</w:t>
      </w:r>
      <w:r w:rsidR="00F804AC">
        <w:rPr>
          <w:rFonts w:ascii="Times New Roman" w:eastAsia="Times New Roman" w:hAnsi="Times New Roman" w:cs="Times New Roman"/>
        </w:rPr>
        <w:t xml:space="preserve"> </w:t>
      </w:r>
      <w:r>
        <w:rPr>
          <w:rFonts w:ascii="Times New Roman" w:eastAsia="Times New Roman" w:hAnsi="Times New Roman" w:cs="Times New Roman"/>
        </w:rPr>
        <w:t xml:space="preserve">C. (2019). Diseño y validación mediante </w:t>
      </w:r>
      <w:r w:rsidR="00F804AC">
        <w:rPr>
          <w:rFonts w:ascii="Times New Roman" w:eastAsia="Times New Roman" w:hAnsi="Times New Roman" w:cs="Times New Roman"/>
        </w:rPr>
        <w:t>m</w:t>
      </w:r>
      <w:r>
        <w:rPr>
          <w:rFonts w:ascii="Times New Roman" w:eastAsia="Times New Roman" w:hAnsi="Times New Roman" w:cs="Times New Roman"/>
        </w:rPr>
        <w:t xml:space="preserve">étodo Delphi de un cuestionario para conocer las características de la actividad física en personas mayores que viven en residencias. </w:t>
      </w:r>
      <w:r w:rsidRPr="006F1A81">
        <w:rPr>
          <w:rFonts w:ascii="Times New Roman" w:eastAsia="Times New Roman" w:hAnsi="Times New Roman" w:cs="Times New Roman"/>
          <w:i/>
          <w:lang w:val="pt-BR"/>
        </w:rPr>
        <w:t>Retos</w:t>
      </w:r>
      <w:r w:rsidRPr="006F1A81">
        <w:rPr>
          <w:rFonts w:ascii="Times New Roman" w:eastAsia="Times New Roman" w:hAnsi="Times New Roman" w:cs="Times New Roman"/>
          <w:lang w:val="pt-BR"/>
        </w:rPr>
        <w:t xml:space="preserve">, </w:t>
      </w:r>
      <w:r w:rsidRPr="006F1A81">
        <w:rPr>
          <w:rFonts w:ascii="Times New Roman" w:eastAsia="Times New Roman" w:hAnsi="Times New Roman" w:cs="Times New Roman"/>
          <w:i/>
          <w:iCs/>
          <w:lang w:val="pt-BR"/>
        </w:rPr>
        <w:t>36</w:t>
      </w:r>
      <w:r w:rsidRPr="006F1A81">
        <w:rPr>
          <w:rFonts w:ascii="Times New Roman" w:eastAsia="Times New Roman" w:hAnsi="Times New Roman" w:cs="Times New Roman"/>
          <w:lang w:val="pt-BR"/>
        </w:rPr>
        <w:t>, 515</w:t>
      </w:r>
      <w:r w:rsidR="00F804AC">
        <w:rPr>
          <w:rFonts w:ascii="Times New Roman" w:eastAsia="Times New Roman" w:hAnsi="Times New Roman" w:cs="Times New Roman"/>
          <w:lang w:val="pt-BR"/>
        </w:rPr>
        <w:t>-</w:t>
      </w:r>
      <w:r w:rsidRPr="006F1A81">
        <w:rPr>
          <w:rFonts w:ascii="Times New Roman" w:eastAsia="Times New Roman" w:hAnsi="Times New Roman" w:cs="Times New Roman"/>
          <w:lang w:val="pt-BR"/>
        </w:rPr>
        <w:t>520. Recuperado de https://doi.org/10.47197/retos.v36i36.69773</w:t>
      </w:r>
      <w:r w:rsidR="00F804AC">
        <w:rPr>
          <w:rFonts w:ascii="Times New Roman" w:eastAsia="Times New Roman" w:hAnsi="Times New Roman" w:cs="Times New Roman"/>
          <w:lang w:val="pt-BR"/>
        </w:rPr>
        <w:t>.</w:t>
      </w:r>
    </w:p>
    <w:p w14:paraId="240C4B70" w14:textId="207CEE73" w:rsidR="002F2A89" w:rsidRPr="00E70C8B" w:rsidRDefault="002F2A89" w:rsidP="002F2A89">
      <w:pPr>
        <w:pBdr>
          <w:top w:val="nil"/>
          <w:left w:val="nil"/>
          <w:bottom w:val="nil"/>
          <w:right w:val="nil"/>
          <w:between w:val="nil"/>
        </w:pBdr>
        <w:ind w:left="709" w:hanging="709"/>
        <w:rPr>
          <w:rFonts w:ascii="Times New Roman" w:eastAsia="Times New Roman" w:hAnsi="Times New Roman" w:cs="Times New Roman"/>
          <w:lang w:val="en-US"/>
        </w:rPr>
      </w:pPr>
      <w:r w:rsidRPr="006F1A81">
        <w:rPr>
          <w:rFonts w:ascii="Times New Roman" w:eastAsia="Times New Roman" w:hAnsi="Times New Roman" w:cs="Times New Roman"/>
          <w:lang w:val="pt-BR"/>
        </w:rPr>
        <w:t xml:space="preserve">McGuire, L. and O’Higgins, J. (2016). </w:t>
      </w:r>
      <w:r w:rsidRPr="006F1A81">
        <w:rPr>
          <w:rFonts w:ascii="Times New Roman" w:eastAsia="Times New Roman" w:hAnsi="Times New Roman" w:cs="Times New Roman"/>
          <w:i/>
          <w:iCs/>
          <w:lang w:val="en-US"/>
        </w:rPr>
        <w:t>Cyberbullying in Ireland: A Survey of Parents Internet Usage and Knowledge</w:t>
      </w:r>
      <w:r w:rsidRPr="006F1A81">
        <w:rPr>
          <w:rFonts w:ascii="Times New Roman" w:eastAsia="Times New Roman" w:hAnsi="Times New Roman" w:cs="Times New Roman"/>
          <w:lang w:val="en-US"/>
        </w:rPr>
        <w:t>.</w:t>
      </w:r>
      <w:r>
        <w:rPr>
          <w:rFonts w:ascii="Times New Roman" w:eastAsia="Times New Roman" w:hAnsi="Times New Roman" w:cs="Times New Roman"/>
          <w:lang w:val="en-US"/>
        </w:rPr>
        <w:t xml:space="preserve"> </w:t>
      </w:r>
      <w:r w:rsidRPr="00E70C8B">
        <w:rPr>
          <w:rFonts w:ascii="Times New Roman" w:eastAsia="Times New Roman" w:hAnsi="Times New Roman" w:cs="Times New Roman"/>
          <w:lang w:val="en-US"/>
        </w:rPr>
        <w:t xml:space="preserve">Dublin, Ireland: </w:t>
      </w:r>
      <w:r w:rsidR="00EF2225" w:rsidRPr="00E70C8B">
        <w:rPr>
          <w:rFonts w:ascii="Times New Roman" w:eastAsia="Times New Roman" w:hAnsi="Times New Roman" w:cs="Times New Roman"/>
          <w:lang w:val="en-US"/>
        </w:rPr>
        <w:t>National Anti-Bullying Research and Resource Centre.</w:t>
      </w:r>
    </w:p>
    <w:p w14:paraId="73D462DA" w14:textId="7263CFBC" w:rsidR="009F5451" w:rsidRPr="001B6ACA" w:rsidRDefault="009F5451" w:rsidP="00813AE3">
      <w:pPr>
        <w:pBdr>
          <w:top w:val="nil"/>
          <w:left w:val="nil"/>
          <w:bottom w:val="nil"/>
          <w:right w:val="nil"/>
          <w:between w:val="nil"/>
        </w:pBdr>
        <w:ind w:left="709" w:hanging="709"/>
        <w:rPr>
          <w:rFonts w:ascii="Times New Roman" w:eastAsia="Times New Roman" w:hAnsi="Times New Roman" w:cs="Times New Roman"/>
        </w:rPr>
      </w:pPr>
      <w:r w:rsidRPr="00E70C8B">
        <w:rPr>
          <w:rFonts w:ascii="Times New Roman" w:eastAsia="Times New Roman" w:hAnsi="Times New Roman" w:cs="Times New Roman"/>
          <w:lang w:val="en-US"/>
        </w:rPr>
        <w:t xml:space="preserve">Novales, A. (2010). </w:t>
      </w:r>
      <w:r w:rsidRPr="009F5451">
        <w:rPr>
          <w:rFonts w:ascii="Times New Roman" w:eastAsia="Times New Roman" w:hAnsi="Times New Roman" w:cs="Times New Roman"/>
          <w:i/>
        </w:rPr>
        <w:t>Análisis de regresión</w:t>
      </w:r>
      <w:r w:rsidR="00813AE3">
        <w:rPr>
          <w:rFonts w:ascii="Times New Roman" w:eastAsia="Times New Roman" w:hAnsi="Times New Roman" w:cs="Times New Roman"/>
          <w:i/>
        </w:rPr>
        <w:t xml:space="preserve"> </w:t>
      </w:r>
      <w:r w:rsidR="00813AE3" w:rsidRPr="00813AE3">
        <w:rPr>
          <w:rFonts w:ascii="Times New Roman" w:eastAsia="Times New Roman" w:hAnsi="Times New Roman" w:cs="Times New Roman"/>
        </w:rPr>
        <w:t>[en línea]</w:t>
      </w:r>
      <w:r w:rsidRPr="009F5451">
        <w:rPr>
          <w:rFonts w:ascii="Times New Roman" w:eastAsia="Times New Roman" w:hAnsi="Times New Roman" w:cs="Times New Roman"/>
        </w:rPr>
        <w:t>.</w:t>
      </w:r>
      <w:r w:rsidR="00813AE3">
        <w:rPr>
          <w:rFonts w:ascii="Times New Roman" w:eastAsia="Times New Roman" w:hAnsi="Times New Roman" w:cs="Times New Roman"/>
        </w:rPr>
        <w:t xml:space="preserve"> Universidad Complutense. </w:t>
      </w:r>
      <w:r w:rsidR="009952D3">
        <w:rPr>
          <w:rFonts w:ascii="Times New Roman" w:eastAsia="Times New Roman" w:hAnsi="Times New Roman" w:cs="Times New Roman"/>
        </w:rPr>
        <w:t>[20-11</w:t>
      </w:r>
      <w:r w:rsidR="00813AE3">
        <w:rPr>
          <w:rFonts w:ascii="Times New Roman" w:eastAsia="Times New Roman" w:hAnsi="Times New Roman" w:cs="Times New Roman"/>
        </w:rPr>
        <w:t>-2022</w:t>
      </w:r>
      <w:r w:rsidR="00813AE3" w:rsidRPr="00813AE3">
        <w:rPr>
          <w:rFonts w:ascii="Times New Roman" w:eastAsia="Times New Roman" w:hAnsi="Times New Roman" w:cs="Times New Roman"/>
        </w:rPr>
        <w:t>]</w:t>
      </w:r>
      <w:r w:rsidRPr="009F5451">
        <w:rPr>
          <w:rFonts w:ascii="Times New Roman" w:eastAsia="Times New Roman" w:hAnsi="Times New Roman" w:cs="Times New Roman"/>
        </w:rPr>
        <w:t xml:space="preserve"> </w:t>
      </w:r>
      <w:r>
        <w:rPr>
          <w:rFonts w:ascii="Times New Roman" w:eastAsia="Times New Roman" w:hAnsi="Times New Roman" w:cs="Times New Roman"/>
        </w:rPr>
        <w:t>Recuperado de</w:t>
      </w:r>
      <w:r w:rsidR="00813AE3">
        <w:rPr>
          <w:rFonts w:ascii="Times New Roman" w:eastAsia="Times New Roman" w:hAnsi="Times New Roman" w:cs="Times New Roman"/>
        </w:rPr>
        <w:t>:</w:t>
      </w:r>
      <w:r>
        <w:rPr>
          <w:rFonts w:ascii="Times New Roman" w:eastAsia="Times New Roman" w:hAnsi="Times New Roman" w:cs="Times New Roman"/>
        </w:rPr>
        <w:t xml:space="preserve"> </w:t>
      </w:r>
      <w:r w:rsidRPr="009F5451">
        <w:rPr>
          <w:rFonts w:ascii="Times New Roman" w:eastAsia="Times New Roman" w:hAnsi="Times New Roman" w:cs="Times New Roman"/>
        </w:rPr>
        <w:t>https://www.ucm.e</w:t>
      </w:r>
      <w:r>
        <w:rPr>
          <w:rFonts w:ascii="Times New Roman" w:eastAsia="Times New Roman" w:hAnsi="Times New Roman" w:cs="Times New Roman"/>
        </w:rPr>
        <w:t xml:space="preserve">s/data/cont/docs/518-2013-11-13 </w:t>
      </w:r>
      <w:r w:rsidRPr="009F5451">
        <w:rPr>
          <w:rFonts w:ascii="Times New Roman" w:eastAsia="Times New Roman" w:hAnsi="Times New Roman" w:cs="Times New Roman"/>
        </w:rPr>
        <w:t>Analisis%20de%20Regresion.pdf</w:t>
      </w:r>
    </w:p>
    <w:p w14:paraId="5969C91F" w14:textId="12ECDDF9"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Oficina Nacional de Normalización (1981). </w:t>
      </w:r>
      <w:r>
        <w:rPr>
          <w:rFonts w:ascii="Times New Roman" w:eastAsia="Times New Roman" w:hAnsi="Times New Roman" w:cs="Times New Roman"/>
          <w:i/>
        </w:rPr>
        <w:t>Control de la calidad. Métodos de expertos. NC 49:1981.</w:t>
      </w:r>
      <w:r>
        <w:rPr>
          <w:rFonts w:ascii="Times New Roman" w:eastAsia="Times New Roman" w:hAnsi="Times New Roman" w:cs="Times New Roman"/>
        </w:rPr>
        <w:t xml:space="preserve"> Cuba.</w:t>
      </w:r>
    </w:p>
    <w:p w14:paraId="5969C920" w14:textId="18D93823"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Ortega, F. (2008). El método Delphi, prospectiva en </w:t>
      </w:r>
      <w:r w:rsidR="00805812">
        <w:rPr>
          <w:rFonts w:ascii="Times New Roman" w:eastAsia="Times New Roman" w:hAnsi="Times New Roman" w:cs="Times New Roman"/>
        </w:rPr>
        <w:t xml:space="preserve">ciencias sociales </w:t>
      </w:r>
      <w:r>
        <w:rPr>
          <w:rFonts w:ascii="Times New Roman" w:eastAsia="Times New Roman" w:hAnsi="Times New Roman" w:cs="Times New Roman"/>
        </w:rPr>
        <w:t xml:space="preserve">a través del análisis de un caso práctico. </w:t>
      </w:r>
      <w:r>
        <w:rPr>
          <w:rFonts w:ascii="Times New Roman" w:eastAsia="Times New Roman" w:hAnsi="Times New Roman" w:cs="Times New Roman"/>
          <w:i/>
        </w:rPr>
        <w:t>Revista Escuela de Administración de Negocios</w:t>
      </w:r>
      <w:r>
        <w:rPr>
          <w:rFonts w:ascii="Times New Roman" w:eastAsia="Times New Roman" w:hAnsi="Times New Roman" w:cs="Times New Roman"/>
        </w:rPr>
        <w:t>, (64), 31-54. Recuperado de http://bit.ly/3Hbdbcb</w:t>
      </w:r>
      <w:r w:rsidR="00805812">
        <w:rPr>
          <w:rFonts w:ascii="Times New Roman" w:eastAsia="Times New Roman" w:hAnsi="Times New Roman" w:cs="Times New Roman"/>
        </w:rPr>
        <w:t>.</w:t>
      </w:r>
    </w:p>
    <w:p w14:paraId="5969C921" w14:textId="3CB399C5" w:rsidR="002F5D46" w:rsidRPr="006F1A81"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Oteros, J., Garcí</w:t>
      </w:r>
      <w:r w:rsidR="001D2F21">
        <w:rPr>
          <w:rFonts w:ascii="Times New Roman" w:eastAsia="Times New Roman" w:hAnsi="Times New Roman" w:cs="Times New Roman"/>
        </w:rPr>
        <w:t>a</w:t>
      </w:r>
      <w:r>
        <w:rPr>
          <w:rFonts w:ascii="Times New Roman" w:eastAsia="Times New Roman" w:hAnsi="Times New Roman" w:cs="Times New Roman"/>
        </w:rPr>
        <w:t xml:space="preserve">, H., Viuf, P. y Galán, C. (2015). Google </w:t>
      </w:r>
      <w:r w:rsidR="00A65325">
        <w:rPr>
          <w:rFonts w:ascii="Times New Roman" w:eastAsia="Times New Roman" w:hAnsi="Times New Roman" w:cs="Times New Roman"/>
        </w:rPr>
        <w:t>Trends</w:t>
      </w:r>
      <w:r>
        <w:rPr>
          <w:rFonts w:ascii="Times New Roman" w:eastAsia="Times New Roman" w:hAnsi="Times New Roman" w:cs="Times New Roman"/>
        </w:rPr>
        <w:t xml:space="preserve">, una herramienta útil para detectar la presencia de polen atmosférico </w:t>
      </w:r>
      <w:r>
        <w:rPr>
          <w:rFonts w:ascii="Times New Roman" w:eastAsia="Times New Roman" w:hAnsi="Times New Roman" w:cs="Times New Roman"/>
          <w:i/>
        </w:rPr>
        <w:t>Anales de la Facultad de Medicina</w:t>
      </w:r>
      <w:r>
        <w:rPr>
          <w:rFonts w:ascii="Times New Roman" w:eastAsia="Times New Roman" w:hAnsi="Times New Roman" w:cs="Times New Roman"/>
        </w:rPr>
        <w:t xml:space="preserve">, </w:t>
      </w:r>
      <w:r>
        <w:rPr>
          <w:rFonts w:ascii="Times New Roman" w:eastAsia="Times New Roman" w:hAnsi="Times New Roman" w:cs="Times New Roman"/>
          <w:i/>
        </w:rPr>
        <w:t>76</w:t>
      </w:r>
      <w:r>
        <w:rPr>
          <w:rFonts w:ascii="Times New Roman" w:eastAsia="Times New Roman" w:hAnsi="Times New Roman" w:cs="Times New Roman"/>
        </w:rPr>
        <w:t xml:space="preserve">(3), 265-268. </w:t>
      </w:r>
      <w:r w:rsidRPr="006F1A81">
        <w:rPr>
          <w:rFonts w:ascii="Times New Roman" w:eastAsia="Times New Roman" w:hAnsi="Times New Roman" w:cs="Times New Roman"/>
        </w:rPr>
        <w:t>Recuperado de http://bit.ly/3WVrUOl</w:t>
      </w:r>
      <w:r w:rsidR="00A65325" w:rsidRPr="006F1A81">
        <w:rPr>
          <w:rFonts w:ascii="Times New Roman" w:eastAsia="Times New Roman" w:hAnsi="Times New Roman" w:cs="Times New Roman"/>
        </w:rPr>
        <w:t>.</w:t>
      </w:r>
    </w:p>
    <w:p w14:paraId="5969C922" w14:textId="291AA7E8" w:rsidR="002F5D46" w:rsidRPr="00BE03AC" w:rsidRDefault="00E6624B" w:rsidP="00037E89">
      <w:pPr>
        <w:pBdr>
          <w:top w:val="nil"/>
          <w:left w:val="nil"/>
          <w:bottom w:val="nil"/>
          <w:right w:val="nil"/>
          <w:between w:val="nil"/>
        </w:pBdr>
        <w:ind w:left="709" w:hanging="709"/>
        <w:rPr>
          <w:rFonts w:ascii="Times New Roman" w:eastAsia="Times New Roman" w:hAnsi="Times New Roman" w:cs="Times New Roman"/>
          <w:lang w:val="en-US"/>
        </w:rPr>
      </w:pPr>
      <w:r w:rsidRPr="006F1A81">
        <w:rPr>
          <w:rFonts w:ascii="Times New Roman" w:eastAsia="Times New Roman" w:hAnsi="Times New Roman" w:cs="Times New Roman"/>
        </w:rPr>
        <w:t xml:space="preserve">Poblano, E., López, R., Gómez, J. and Torres, V. (2019). </w:t>
      </w:r>
      <w:r w:rsidRPr="00BE03AC">
        <w:rPr>
          <w:rFonts w:ascii="Times New Roman" w:eastAsia="Times New Roman" w:hAnsi="Times New Roman" w:cs="Times New Roman"/>
          <w:lang w:val="en-US"/>
        </w:rPr>
        <w:t xml:space="preserve">Effect of competitive intelligence on innovation capability: An exploratory study in Mexican companies. </w:t>
      </w:r>
      <w:r w:rsidRPr="00BE03AC">
        <w:rPr>
          <w:rFonts w:ascii="Times New Roman" w:eastAsia="Times New Roman" w:hAnsi="Times New Roman" w:cs="Times New Roman"/>
          <w:i/>
          <w:lang w:val="en-US"/>
        </w:rPr>
        <w:t>Journal of Intelligence Studies in Business</w:t>
      </w:r>
      <w:r w:rsidRPr="00BE03AC">
        <w:rPr>
          <w:rFonts w:ascii="Times New Roman" w:eastAsia="Times New Roman" w:hAnsi="Times New Roman" w:cs="Times New Roman"/>
          <w:lang w:val="en-US"/>
        </w:rPr>
        <w:t xml:space="preserve">, </w:t>
      </w:r>
      <w:r w:rsidRPr="00BE03AC">
        <w:rPr>
          <w:rFonts w:ascii="Times New Roman" w:eastAsia="Times New Roman" w:hAnsi="Times New Roman" w:cs="Times New Roman"/>
          <w:i/>
          <w:lang w:val="en-US"/>
        </w:rPr>
        <w:t>9</w:t>
      </w:r>
      <w:r w:rsidRPr="00BE03AC">
        <w:rPr>
          <w:rFonts w:ascii="Times New Roman" w:eastAsia="Times New Roman" w:hAnsi="Times New Roman" w:cs="Times New Roman"/>
          <w:lang w:val="en-US"/>
        </w:rPr>
        <w:t xml:space="preserve">(3) 62-67. </w:t>
      </w:r>
      <w:r w:rsidR="00F2536B">
        <w:rPr>
          <w:rFonts w:ascii="Times New Roman" w:eastAsia="Times New Roman" w:hAnsi="Times New Roman" w:cs="Times New Roman"/>
          <w:lang w:val="en-US"/>
        </w:rPr>
        <w:t xml:space="preserve">Retrieved from </w:t>
      </w:r>
      <w:r w:rsidRPr="00BE03AC">
        <w:rPr>
          <w:rFonts w:ascii="Times New Roman" w:eastAsia="Times New Roman" w:hAnsi="Times New Roman" w:cs="Times New Roman"/>
          <w:lang w:val="en-US"/>
        </w:rPr>
        <w:t>https://doi.org/10.37380/jisib.v9i3.516</w:t>
      </w:r>
      <w:r w:rsidR="00F2536B">
        <w:rPr>
          <w:rFonts w:ascii="Times New Roman" w:eastAsia="Times New Roman" w:hAnsi="Times New Roman" w:cs="Times New Roman"/>
          <w:lang w:val="en-US"/>
        </w:rPr>
        <w:t>.</w:t>
      </w:r>
    </w:p>
    <w:p w14:paraId="5969C923" w14:textId="1DB69A6D"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lastRenderedPageBreak/>
        <w:t>Pinto, A.</w:t>
      </w:r>
      <w:r w:rsidR="00BF4C7F">
        <w:rPr>
          <w:rFonts w:ascii="Times New Roman" w:eastAsia="Times New Roman" w:hAnsi="Times New Roman" w:cs="Times New Roman"/>
        </w:rPr>
        <w:t xml:space="preserve"> </w:t>
      </w:r>
      <w:r>
        <w:rPr>
          <w:rFonts w:ascii="Times New Roman" w:eastAsia="Times New Roman" w:hAnsi="Times New Roman" w:cs="Times New Roman"/>
        </w:rPr>
        <w:t xml:space="preserve">R., Pérez, A. y Darder, A. (2022). Formulación y validación del modelo tecnológico empoderado y pedagógico para promover la competencia digital docente en la formación inicial del profesorado. </w:t>
      </w:r>
      <w:r>
        <w:rPr>
          <w:rFonts w:ascii="Times New Roman" w:eastAsia="Times New Roman" w:hAnsi="Times New Roman" w:cs="Times New Roman"/>
          <w:i/>
        </w:rPr>
        <w:t xml:space="preserve">Formación </w:t>
      </w:r>
      <w:r w:rsidR="00BF4C7F">
        <w:rPr>
          <w:rFonts w:ascii="Times New Roman" w:eastAsia="Times New Roman" w:hAnsi="Times New Roman" w:cs="Times New Roman"/>
          <w:i/>
        </w:rPr>
        <w:t>Universitaria</w:t>
      </w:r>
      <w:r>
        <w:rPr>
          <w:rFonts w:ascii="Times New Roman" w:eastAsia="Times New Roman" w:hAnsi="Times New Roman" w:cs="Times New Roman"/>
          <w:i/>
        </w:rPr>
        <w:t>, 15</w:t>
      </w:r>
      <w:r>
        <w:rPr>
          <w:rFonts w:ascii="Times New Roman" w:eastAsia="Times New Roman" w:hAnsi="Times New Roman" w:cs="Times New Roman"/>
        </w:rPr>
        <w:t>(1), 183-196. Recuperado de https://dx.doi.org/10.4067/S0718-50062022000100183</w:t>
      </w:r>
      <w:r w:rsidR="00BF4C7F">
        <w:rPr>
          <w:rFonts w:ascii="Times New Roman" w:eastAsia="Times New Roman" w:hAnsi="Times New Roman" w:cs="Times New Roman"/>
        </w:rPr>
        <w:t>.</w:t>
      </w:r>
    </w:p>
    <w:p w14:paraId="5969C924" w14:textId="77777777"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 xml:space="preserve">Quispe, A., Calla, K.M., Yangali, J.S., Rodríguez, J.L. y Pumacayo, I. I. (2019). </w:t>
      </w:r>
      <w:r>
        <w:rPr>
          <w:rFonts w:ascii="Times New Roman" w:eastAsia="Times New Roman" w:hAnsi="Times New Roman" w:cs="Times New Roman"/>
          <w:i/>
        </w:rPr>
        <w:t>Estadística no paramétrica aplicada a la investigación científica con software SPSS, MINITAB Y EXCEL. Enfoque práctico</w:t>
      </w:r>
      <w:r>
        <w:rPr>
          <w:rFonts w:ascii="Times New Roman" w:eastAsia="Times New Roman" w:hAnsi="Times New Roman" w:cs="Times New Roman"/>
        </w:rPr>
        <w:t>. EIDEC.</w:t>
      </w:r>
    </w:p>
    <w:p w14:paraId="5969C925" w14:textId="696DB6DA"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Rendón, M.</w:t>
      </w:r>
      <w:r w:rsidR="00231C8E">
        <w:rPr>
          <w:rFonts w:ascii="Times New Roman" w:eastAsia="Times New Roman" w:hAnsi="Times New Roman" w:cs="Times New Roman"/>
        </w:rPr>
        <w:t xml:space="preserve"> </w:t>
      </w:r>
      <w:r>
        <w:rPr>
          <w:rFonts w:ascii="Times New Roman" w:eastAsia="Times New Roman" w:hAnsi="Times New Roman" w:cs="Times New Roman"/>
        </w:rPr>
        <w:t>E., Riojas, A., Contreras, D. y Martínez, J.</w:t>
      </w:r>
      <w:r w:rsidR="00231C8E">
        <w:rPr>
          <w:rFonts w:ascii="Times New Roman" w:eastAsia="Times New Roman" w:hAnsi="Times New Roman" w:cs="Times New Roman"/>
        </w:rPr>
        <w:t xml:space="preserve"> </w:t>
      </w:r>
      <w:r>
        <w:rPr>
          <w:rFonts w:ascii="Times New Roman" w:eastAsia="Times New Roman" w:hAnsi="Times New Roman" w:cs="Times New Roman"/>
        </w:rPr>
        <w:t xml:space="preserve">D. (2018). Análisis bayesiano. Conceptos básicos y prácticos para su interpretación y uso. </w:t>
      </w:r>
      <w:r>
        <w:rPr>
          <w:rFonts w:ascii="Times New Roman" w:eastAsia="Times New Roman" w:hAnsi="Times New Roman" w:cs="Times New Roman"/>
          <w:i/>
        </w:rPr>
        <w:t xml:space="preserve">Revista </w:t>
      </w:r>
      <w:r w:rsidR="00231C8E">
        <w:rPr>
          <w:rFonts w:ascii="Times New Roman" w:eastAsia="Times New Roman" w:hAnsi="Times New Roman" w:cs="Times New Roman"/>
          <w:i/>
        </w:rPr>
        <w:t xml:space="preserve">Alergia </w:t>
      </w:r>
      <w:r>
        <w:rPr>
          <w:rFonts w:ascii="Times New Roman" w:eastAsia="Times New Roman" w:hAnsi="Times New Roman" w:cs="Times New Roman"/>
          <w:i/>
        </w:rPr>
        <w:t>México, 65</w:t>
      </w:r>
      <w:r>
        <w:rPr>
          <w:rFonts w:ascii="Times New Roman" w:eastAsia="Times New Roman" w:hAnsi="Times New Roman" w:cs="Times New Roman"/>
        </w:rPr>
        <w:t>(3), 285-298. Recuperado de https://doi.org/10.29262/ram.v65i3.512</w:t>
      </w:r>
      <w:r w:rsidR="00231C8E">
        <w:rPr>
          <w:rFonts w:ascii="Times New Roman" w:eastAsia="Times New Roman" w:hAnsi="Times New Roman" w:cs="Times New Roman"/>
        </w:rPr>
        <w:t>.</w:t>
      </w:r>
    </w:p>
    <w:p w14:paraId="5969C926" w14:textId="32090D6A" w:rsidR="002F5D46" w:rsidRPr="001B6ACA" w:rsidRDefault="00E6624B" w:rsidP="00037E89">
      <w:pPr>
        <w:pBdr>
          <w:top w:val="nil"/>
          <w:left w:val="nil"/>
          <w:bottom w:val="nil"/>
          <w:right w:val="nil"/>
          <w:between w:val="nil"/>
        </w:pBdr>
        <w:ind w:left="709" w:hanging="709"/>
        <w:rPr>
          <w:rFonts w:ascii="Times New Roman" w:eastAsia="Times New Roman" w:hAnsi="Times New Roman" w:cs="Times New Roman"/>
          <w:highlight w:val="yellow"/>
          <w:lang w:val="en-US"/>
        </w:rPr>
      </w:pPr>
      <w:r w:rsidRPr="006F1A81">
        <w:rPr>
          <w:rFonts w:ascii="Times New Roman" w:eastAsia="Times New Roman" w:hAnsi="Times New Roman" w:cs="Times New Roman"/>
          <w:lang w:val="pt-BR"/>
        </w:rPr>
        <w:t>Rivadeneira, J.</w:t>
      </w:r>
      <w:r w:rsidR="00072A91" w:rsidRPr="006F1A81">
        <w:rPr>
          <w:rFonts w:ascii="Times New Roman" w:eastAsia="Times New Roman" w:hAnsi="Times New Roman" w:cs="Times New Roman"/>
          <w:lang w:val="pt-BR"/>
        </w:rPr>
        <w:t xml:space="preserve"> </w:t>
      </w:r>
      <w:r w:rsidRPr="006F1A81">
        <w:rPr>
          <w:rFonts w:ascii="Times New Roman" w:eastAsia="Times New Roman" w:hAnsi="Times New Roman" w:cs="Times New Roman"/>
          <w:lang w:val="pt-BR"/>
        </w:rPr>
        <w:t>L., Barrera, M.</w:t>
      </w:r>
      <w:r w:rsidR="00B73185" w:rsidRPr="006F1A81">
        <w:rPr>
          <w:rFonts w:ascii="Times New Roman" w:eastAsia="Times New Roman" w:hAnsi="Times New Roman" w:cs="Times New Roman"/>
          <w:lang w:val="pt-BR"/>
        </w:rPr>
        <w:t xml:space="preserve"> </w:t>
      </w:r>
      <w:r w:rsidRPr="006F1A81">
        <w:rPr>
          <w:rFonts w:ascii="Times New Roman" w:eastAsia="Times New Roman" w:hAnsi="Times New Roman" w:cs="Times New Roman"/>
          <w:lang w:val="pt-BR"/>
        </w:rPr>
        <w:t xml:space="preserve">V. </w:t>
      </w:r>
      <w:r>
        <w:rPr>
          <w:rFonts w:ascii="Times New Roman" w:eastAsia="Times New Roman" w:hAnsi="Times New Roman" w:cs="Times New Roman"/>
        </w:rPr>
        <w:t xml:space="preserve">y De La Hoz, A. I. (2020). Análisis general del </w:t>
      </w:r>
      <w:r w:rsidR="00B73185">
        <w:rPr>
          <w:rFonts w:ascii="Times New Roman" w:eastAsia="Times New Roman" w:hAnsi="Times New Roman" w:cs="Times New Roman"/>
        </w:rPr>
        <w:t xml:space="preserve">SPSS </w:t>
      </w:r>
      <w:r>
        <w:rPr>
          <w:rFonts w:ascii="Times New Roman" w:eastAsia="Times New Roman" w:hAnsi="Times New Roman" w:cs="Times New Roman"/>
        </w:rPr>
        <w:t xml:space="preserve">y su utilidad en la estadística. </w:t>
      </w:r>
      <w:r w:rsidRPr="00BE03AC">
        <w:rPr>
          <w:rFonts w:ascii="Times New Roman" w:eastAsia="Times New Roman" w:hAnsi="Times New Roman" w:cs="Times New Roman"/>
          <w:i/>
          <w:lang w:val="en-US"/>
        </w:rPr>
        <w:t>E-IDEA Journal of Business Sciences, 2</w:t>
      </w:r>
      <w:r w:rsidRPr="00BE03AC">
        <w:rPr>
          <w:rFonts w:ascii="Times New Roman" w:eastAsia="Times New Roman" w:hAnsi="Times New Roman" w:cs="Times New Roman"/>
          <w:lang w:val="en-US"/>
        </w:rPr>
        <w:t xml:space="preserve">(4), 17-25. </w:t>
      </w:r>
      <w:r w:rsidRPr="001B6ACA">
        <w:rPr>
          <w:rFonts w:ascii="Times New Roman" w:eastAsia="Times New Roman" w:hAnsi="Times New Roman" w:cs="Times New Roman"/>
          <w:lang w:val="en-US"/>
        </w:rPr>
        <w:t>Recuperado de</w:t>
      </w:r>
      <w:r w:rsidR="00D12592" w:rsidRPr="001B6ACA">
        <w:rPr>
          <w:rFonts w:ascii="Times New Roman" w:eastAsia="Times New Roman" w:hAnsi="Times New Roman" w:cs="Times New Roman"/>
          <w:lang w:val="en-US"/>
        </w:rPr>
        <w:t xml:space="preserve"> </w:t>
      </w:r>
      <w:r w:rsidRPr="001B6ACA">
        <w:rPr>
          <w:rFonts w:ascii="Times New Roman" w:eastAsia="Times New Roman" w:hAnsi="Times New Roman" w:cs="Times New Roman"/>
          <w:lang w:val="en-US"/>
        </w:rPr>
        <w:t>http://bit.ly/3XMRqXi</w:t>
      </w:r>
      <w:r w:rsidR="00B73185">
        <w:rPr>
          <w:rFonts w:ascii="Times New Roman" w:eastAsia="Times New Roman" w:hAnsi="Times New Roman" w:cs="Times New Roman"/>
          <w:lang w:val="en-US"/>
        </w:rPr>
        <w:t>.</w:t>
      </w:r>
    </w:p>
    <w:p w14:paraId="5969C927" w14:textId="20546B9C"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Rodríguez, M.</w:t>
      </w:r>
      <w:r w:rsidR="00C224D2">
        <w:rPr>
          <w:rFonts w:ascii="Times New Roman" w:eastAsia="Times New Roman" w:hAnsi="Times New Roman" w:cs="Times New Roman"/>
        </w:rPr>
        <w:t xml:space="preserve"> </w:t>
      </w:r>
      <w:r>
        <w:rPr>
          <w:rFonts w:ascii="Times New Roman" w:eastAsia="Times New Roman" w:hAnsi="Times New Roman" w:cs="Times New Roman"/>
        </w:rPr>
        <w:t>A., Poblano, E.</w:t>
      </w:r>
      <w:r w:rsidR="00C224D2">
        <w:rPr>
          <w:rFonts w:ascii="Times New Roman" w:eastAsia="Times New Roman" w:hAnsi="Times New Roman" w:cs="Times New Roman"/>
        </w:rPr>
        <w:t xml:space="preserve"> </w:t>
      </w:r>
      <w:r>
        <w:rPr>
          <w:rFonts w:ascii="Times New Roman" w:eastAsia="Times New Roman" w:hAnsi="Times New Roman" w:cs="Times New Roman"/>
        </w:rPr>
        <w:t>R., Alvarado, L., González, A. y Rodríguez, M.</w:t>
      </w:r>
      <w:r w:rsidR="00C224D2">
        <w:rPr>
          <w:rFonts w:ascii="Times New Roman" w:eastAsia="Times New Roman" w:hAnsi="Times New Roman" w:cs="Times New Roman"/>
        </w:rPr>
        <w:t xml:space="preserve"> </w:t>
      </w:r>
      <w:r>
        <w:rPr>
          <w:rFonts w:ascii="Times New Roman" w:eastAsia="Times New Roman" w:hAnsi="Times New Roman" w:cs="Times New Roman"/>
        </w:rPr>
        <w:t xml:space="preserve">I. (2021). Validación por juicio de expertos de un instrumento de evaluación para evidencias de aprendizaje conceptual. </w:t>
      </w:r>
      <w:r>
        <w:rPr>
          <w:rFonts w:ascii="Times New Roman" w:eastAsia="Times New Roman" w:hAnsi="Times New Roman" w:cs="Times New Roman"/>
          <w:i/>
        </w:rPr>
        <w:t>RIDE Revista Iberoamericana para la Investigación y el Desarrollo Educativo</w:t>
      </w:r>
      <w:r>
        <w:rPr>
          <w:rFonts w:ascii="Times New Roman" w:eastAsia="Times New Roman" w:hAnsi="Times New Roman" w:cs="Times New Roman"/>
        </w:rPr>
        <w:t xml:space="preserve">, </w:t>
      </w:r>
      <w:r>
        <w:rPr>
          <w:rFonts w:ascii="Times New Roman" w:eastAsia="Times New Roman" w:hAnsi="Times New Roman" w:cs="Times New Roman"/>
          <w:i/>
        </w:rPr>
        <w:t>11</w:t>
      </w:r>
      <w:r>
        <w:rPr>
          <w:rFonts w:ascii="Times New Roman" w:eastAsia="Times New Roman" w:hAnsi="Times New Roman" w:cs="Times New Roman"/>
        </w:rPr>
        <w:t>(22). Recuperado de https://bit.ly/408AQTh</w:t>
      </w:r>
      <w:r w:rsidR="00C224D2">
        <w:rPr>
          <w:rFonts w:ascii="Times New Roman" w:eastAsia="Times New Roman" w:hAnsi="Times New Roman" w:cs="Times New Roman"/>
        </w:rPr>
        <w:t>.</w:t>
      </w:r>
    </w:p>
    <w:p w14:paraId="5D0A607B" w14:textId="1A2AC80A" w:rsidR="00955031" w:rsidRPr="00084D3E" w:rsidRDefault="00955031" w:rsidP="00037E89">
      <w:pPr>
        <w:pBdr>
          <w:top w:val="nil"/>
          <w:left w:val="nil"/>
          <w:bottom w:val="nil"/>
          <w:right w:val="nil"/>
          <w:between w:val="nil"/>
        </w:pBdr>
        <w:ind w:left="709" w:hanging="709"/>
        <w:rPr>
          <w:rFonts w:ascii="Times New Roman" w:eastAsia="Times New Roman" w:hAnsi="Times New Roman" w:cs="Times New Roman"/>
          <w:color w:val="000000"/>
        </w:rPr>
      </w:pPr>
      <w:r w:rsidRPr="00955031">
        <w:rPr>
          <w:rFonts w:ascii="Times New Roman" w:eastAsia="Times New Roman" w:hAnsi="Times New Roman" w:cs="Times New Roman"/>
          <w:color w:val="000000"/>
        </w:rPr>
        <w:t xml:space="preserve">Rodney, </w:t>
      </w:r>
      <w:r>
        <w:rPr>
          <w:rFonts w:ascii="Times New Roman" w:eastAsia="Times New Roman" w:hAnsi="Times New Roman" w:cs="Times New Roman"/>
          <w:color w:val="000000"/>
        </w:rPr>
        <w:t>Y.,</w:t>
      </w:r>
      <w:r w:rsidRPr="00955031">
        <w:rPr>
          <w:rFonts w:ascii="Times New Roman" w:eastAsia="Times New Roman" w:hAnsi="Times New Roman" w:cs="Times New Roman"/>
          <w:color w:val="000000"/>
        </w:rPr>
        <w:t xml:space="preserve"> Bulgado, </w:t>
      </w:r>
      <w:r>
        <w:rPr>
          <w:rFonts w:ascii="Times New Roman" w:eastAsia="Times New Roman" w:hAnsi="Times New Roman" w:cs="Times New Roman"/>
          <w:color w:val="000000"/>
        </w:rPr>
        <w:t xml:space="preserve">D., </w:t>
      </w:r>
      <w:r w:rsidRPr="00955031">
        <w:rPr>
          <w:rFonts w:ascii="Times New Roman" w:eastAsia="Times New Roman" w:hAnsi="Times New Roman" w:cs="Times New Roman"/>
          <w:color w:val="000000"/>
        </w:rPr>
        <w:t xml:space="preserve">Estévez, </w:t>
      </w:r>
      <w:r>
        <w:rPr>
          <w:rFonts w:ascii="Times New Roman" w:eastAsia="Times New Roman" w:hAnsi="Times New Roman" w:cs="Times New Roman"/>
          <w:color w:val="000000"/>
        </w:rPr>
        <w:t>Y.,</w:t>
      </w:r>
      <w:r w:rsidRPr="00955031">
        <w:rPr>
          <w:rFonts w:ascii="Times New Roman" w:eastAsia="Times New Roman" w:hAnsi="Times New Roman" w:cs="Times New Roman"/>
          <w:color w:val="000000"/>
        </w:rPr>
        <w:t xml:space="preserve"> Llivina, </w:t>
      </w:r>
      <w:r>
        <w:rPr>
          <w:rFonts w:ascii="Times New Roman" w:eastAsia="Times New Roman" w:hAnsi="Times New Roman" w:cs="Times New Roman"/>
          <w:color w:val="000000"/>
        </w:rPr>
        <w:t>M. J. y</w:t>
      </w:r>
      <w:r w:rsidRPr="00955031">
        <w:rPr>
          <w:rFonts w:ascii="Times New Roman" w:eastAsia="Times New Roman" w:hAnsi="Times New Roman" w:cs="Times New Roman"/>
          <w:color w:val="000000"/>
        </w:rPr>
        <w:t xml:space="preserve"> Disla, </w:t>
      </w:r>
      <w:r>
        <w:rPr>
          <w:rFonts w:ascii="Times New Roman" w:eastAsia="Times New Roman" w:hAnsi="Times New Roman" w:cs="Times New Roman"/>
          <w:color w:val="000000"/>
        </w:rPr>
        <w:t>P. M. (2020</w:t>
      </w:r>
      <w:r w:rsidR="00084D3E">
        <w:rPr>
          <w:rFonts w:ascii="Times New Roman" w:eastAsia="Times New Roman" w:hAnsi="Times New Roman" w:cs="Times New Roman"/>
          <w:color w:val="000000"/>
        </w:rPr>
        <w:t xml:space="preserve">). </w:t>
      </w:r>
      <w:r w:rsidR="00084D3E">
        <w:rPr>
          <w:rFonts w:ascii="Times New Roman" w:eastAsia="Times New Roman" w:hAnsi="Times New Roman" w:cs="Times New Roman"/>
          <w:i/>
          <w:iCs/>
          <w:color w:val="000000"/>
        </w:rPr>
        <w:t xml:space="preserve">La violencia como fenómeno social. </w:t>
      </w:r>
      <w:r w:rsidR="00084D3E">
        <w:rPr>
          <w:rFonts w:ascii="Times New Roman" w:eastAsia="Times New Roman" w:hAnsi="Times New Roman" w:cs="Times New Roman"/>
          <w:color w:val="000000"/>
        </w:rPr>
        <w:t xml:space="preserve">La Habana, Cuba: </w:t>
      </w:r>
      <w:r w:rsidR="00084D3E" w:rsidRPr="00084D3E">
        <w:rPr>
          <w:rFonts w:ascii="Times New Roman" w:eastAsia="Times New Roman" w:hAnsi="Times New Roman" w:cs="Times New Roman"/>
          <w:color w:val="000000"/>
        </w:rPr>
        <w:t>Editorial Universitaria Pedagógica Varona</w:t>
      </w:r>
      <w:r w:rsidR="00084D3E">
        <w:rPr>
          <w:rFonts w:ascii="Times New Roman" w:eastAsia="Times New Roman" w:hAnsi="Times New Roman" w:cs="Times New Roman"/>
          <w:color w:val="000000"/>
        </w:rPr>
        <w:t xml:space="preserve">. Recuperado de </w:t>
      </w:r>
      <w:r w:rsidR="00084D3E" w:rsidRPr="00084D3E">
        <w:rPr>
          <w:rFonts w:ascii="Times New Roman" w:eastAsia="Times New Roman" w:hAnsi="Times New Roman" w:cs="Times New Roman"/>
          <w:color w:val="000000"/>
        </w:rPr>
        <w:t>https://www.observatoriodelainfancia.es/oia/esp/documentos_ficha.aspx?id=7359</w:t>
      </w:r>
      <w:r w:rsidR="00084D3E">
        <w:rPr>
          <w:rFonts w:ascii="Times New Roman" w:eastAsia="Times New Roman" w:hAnsi="Times New Roman" w:cs="Times New Roman"/>
          <w:color w:val="000000"/>
        </w:rPr>
        <w:t>.</w:t>
      </w:r>
    </w:p>
    <w:p w14:paraId="5969C928" w14:textId="61B0F9D1" w:rsidR="002F5D46" w:rsidRDefault="00E6624B" w:rsidP="00037E89">
      <w:pPr>
        <w:pBdr>
          <w:top w:val="nil"/>
          <w:left w:val="nil"/>
          <w:bottom w:val="nil"/>
          <w:right w:val="nil"/>
          <w:between w:val="nil"/>
        </w:pBdr>
        <w:ind w:left="709" w:hanging="709"/>
        <w:rPr>
          <w:rFonts w:ascii="Times New Roman" w:eastAsia="Times New Roman" w:hAnsi="Times New Roman" w:cs="Times New Roman"/>
          <w:color w:val="000000"/>
        </w:rPr>
      </w:pPr>
      <w:r>
        <w:rPr>
          <w:rFonts w:ascii="Times New Roman" w:eastAsia="Times New Roman" w:hAnsi="Times New Roman" w:cs="Times New Roman"/>
          <w:color w:val="000000"/>
        </w:rPr>
        <w:t xml:space="preserve">Supo, J. (2013). </w:t>
      </w:r>
      <w:r>
        <w:rPr>
          <w:rFonts w:ascii="Times New Roman" w:eastAsia="Times New Roman" w:hAnsi="Times New Roman" w:cs="Times New Roman"/>
          <w:i/>
          <w:color w:val="000000"/>
        </w:rPr>
        <w:t>Cómo validar un instrumento</w:t>
      </w:r>
      <w:r w:rsidR="00624E26">
        <w:rPr>
          <w:rFonts w:ascii="Times New Roman" w:eastAsia="Times New Roman" w:hAnsi="Times New Roman" w:cs="Times New Roman"/>
          <w:i/>
          <w:color w:val="000000"/>
        </w:rPr>
        <w:t xml:space="preserve">. La </w:t>
      </w:r>
      <w:r w:rsidR="00BB692F">
        <w:rPr>
          <w:rFonts w:ascii="Times New Roman" w:eastAsia="Times New Roman" w:hAnsi="Times New Roman" w:cs="Times New Roman"/>
          <w:i/>
          <w:color w:val="000000"/>
        </w:rPr>
        <w:t>guía para validar un instrumento en 10 pasos</w:t>
      </w:r>
      <w:r>
        <w:rPr>
          <w:rFonts w:ascii="Times New Roman" w:eastAsia="Times New Roman" w:hAnsi="Times New Roman" w:cs="Times New Roman"/>
          <w:i/>
          <w:color w:val="000000"/>
        </w:rPr>
        <w:t xml:space="preserve">. </w:t>
      </w:r>
      <w:r w:rsidR="00BB692F">
        <w:rPr>
          <w:rFonts w:ascii="Times New Roman" w:eastAsia="Times New Roman" w:hAnsi="Times New Roman" w:cs="Times New Roman"/>
          <w:iCs/>
          <w:color w:val="000000"/>
        </w:rPr>
        <w:t xml:space="preserve">Perú: </w:t>
      </w:r>
      <w:r>
        <w:rPr>
          <w:rFonts w:ascii="Times New Roman" w:eastAsia="Times New Roman" w:hAnsi="Times New Roman" w:cs="Times New Roman"/>
          <w:color w:val="000000"/>
        </w:rPr>
        <w:t>Biblioteca Nacional del Perú. Recuperado de https://bit.ly/3WGRwyd</w:t>
      </w:r>
      <w:r w:rsidR="00BB692F">
        <w:rPr>
          <w:rFonts w:ascii="Times New Roman" w:eastAsia="Times New Roman" w:hAnsi="Times New Roman" w:cs="Times New Roman"/>
          <w:color w:val="000000"/>
        </w:rPr>
        <w:t>.</w:t>
      </w:r>
    </w:p>
    <w:p w14:paraId="5969C929" w14:textId="52718D63" w:rsidR="002F5D46" w:rsidRDefault="00E6624B" w:rsidP="00037E89">
      <w:pPr>
        <w:pBdr>
          <w:top w:val="nil"/>
          <w:left w:val="nil"/>
          <w:bottom w:val="nil"/>
          <w:right w:val="nil"/>
          <w:between w:val="nil"/>
        </w:pBdr>
        <w:ind w:left="709" w:hanging="709"/>
        <w:rPr>
          <w:rFonts w:ascii="Times New Roman" w:eastAsia="Times New Roman" w:hAnsi="Times New Roman" w:cs="Times New Roman"/>
          <w:color w:val="000000"/>
        </w:rPr>
      </w:pPr>
      <w:r>
        <w:rPr>
          <w:rFonts w:ascii="Times New Roman" w:eastAsia="Times New Roman" w:hAnsi="Times New Roman" w:cs="Times New Roman"/>
          <w:color w:val="000000"/>
        </w:rPr>
        <w:t xml:space="preserve">Usagui, E. (2005). Durkheim: </w:t>
      </w:r>
      <w:r w:rsidR="00BB60ED">
        <w:rPr>
          <w:rFonts w:ascii="Times New Roman" w:eastAsia="Times New Roman" w:hAnsi="Times New Roman" w:cs="Times New Roman"/>
          <w:color w:val="000000"/>
        </w:rPr>
        <w:t xml:space="preserve">conflicto </w:t>
      </w:r>
      <w:r>
        <w:rPr>
          <w:rFonts w:ascii="Times New Roman" w:eastAsia="Times New Roman" w:hAnsi="Times New Roman" w:cs="Times New Roman"/>
          <w:color w:val="000000"/>
        </w:rPr>
        <w:t xml:space="preserve">y </w:t>
      </w:r>
      <w:r w:rsidR="00BB60ED">
        <w:rPr>
          <w:rFonts w:ascii="Times New Roman" w:eastAsia="Times New Roman" w:hAnsi="Times New Roman" w:cs="Times New Roman"/>
          <w:color w:val="000000"/>
        </w:rPr>
        <w:t>educación</w:t>
      </w:r>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Cuestiones Pedagógicas,</w:t>
      </w:r>
      <w:r>
        <w:rPr>
          <w:rFonts w:ascii="Times New Roman" w:eastAsia="Times New Roman" w:hAnsi="Times New Roman" w:cs="Times New Roman"/>
          <w:color w:val="000000"/>
        </w:rPr>
        <w:t xml:space="preserve"> </w:t>
      </w:r>
      <w:r w:rsidR="00BB60ED">
        <w:rPr>
          <w:rFonts w:ascii="Times New Roman" w:eastAsia="Times New Roman" w:hAnsi="Times New Roman" w:cs="Times New Roman"/>
          <w:color w:val="000000"/>
        </w:rPr>
        <w:t>(</w:t>
      </w:r>
      <w:r>
        <w:rPr>
          <w:rFonts w:ascii="Times New Roman" w:eastAsia="Times New Roman" w:hAnsi="Times New Roman" w:cs="Times New Roman"/>
          <w:color w:val="000000"/>
        </w:rPr>
        <w:t>17</w:t>
      </w:r>
      <w:r w:rsidR="00BB60ED">
        <w:rPr>
          <w:rFonts w:ascii="Times New Roman" w:eastAsia="Times New Roman" w:hAnsi="Times New Roman" w:cs="Times New Roman"/>
          <w:color w:val="000000"/>
        </w:rPr>
        <w:t>)</w:t>
      </w:r>
      <w:r>
        <w:rPr>
          <w:rFonts w:ascii="Times New Roman" w:eastAsia="Times New Roman" w:hAnsi="Times New Roman" w:cs="Times New Roman"/>
          <w:color w:val="000000"/>
        </w:rPr>
        <w:t>, 277-290. Recuperado de http://bit.ly/3HywAF3</w:t>
      </w:r>
    </w:p>
    <w:p w14:paraId="5969C92A" w14:textId="3DC84DF8" w:rsidR="002F5D46" w:rsidRDefault="00E6624B" w:rsidP="00037E89">
      <w:pPr>
        <w:pBdr>
          <w:top w:val="nil"/>
          <w:left w:val="nil"/>
          <w:bottom w:val="nil"/>
          <w:right w:val="nil"/>
          <w:between w:val="nil"/>
        </w:pBdr>
        <w:ind w:left="709" w:hanging="709"/>
        <w:rPr>
          <w:rFonts w:ascii="Times New Roman" w:eastAsia="Times New Roman" w:hAnsi="Times New Roman" w:cs="Times New Roman"/>
        </w:rPr>
      </w:pPr>
      <w:r>
        <w:rPr>
          <w:rFonts w:ascii="Times New Roman" w:eastAsia="Times New Roman" w:hAnsi="Times New Roman" w:cs="Times New Roman"/>
        </w:rPr>
        <w:t>Villasís, M.</w:t>
      </w:r>
      <w:r w:rsidR="00546FAA">
        <w:rPr>
          <w:rFonts w:ascii="Times New Roman" w:eastAsia="Times New Roman" w:hAnsi="Times New Roman" w:cs="Times New Roman"/>
        </w:rPr>
        <w:t xml:space="preserve"> </w:t>
      </w:r>
      <w:r>
        <w:rPr>
          <w:rFonts w:ascii="Times New Roman" w:eastAsia="Times New Roman" w:hAnsi="Times New Roman" w:cs="Times New Roman"/>
        </w:rPr>
        <w:t>Á., Márquez, H., Zurita, J.</w:t>
      </w:r>
      <w:r w:rsidR="005D47CD">
        <w:rPr>
          <w:rFonts w:ascii="Times New Roman" w:eastAsia="Times New Roman" w:hAnsi="Times New Roman" w:cs="Times New Roman"/>
        </w:rPr>
        <w:t xml:space="preserve"> </w:t>
      </w:r>
      <w:r>
        <w:rPr>
          <w:rFonts w:ascii="Times New Roman" w:eastAsia="Times New Roman" w:hAnsi="Times New Roman" w:cs="Times New Roman"/>
        </w:rPr>
        <w:t xml:space="preserve">N., Miranda, </w:t>
      </w:r>
      <w:r w:rsidR="005D47CD">
        <w:rPr>
          <w:rFonts w:ascii="Times New Roman" w:eastAsia="Times New Roman" w:hAnsi="Times New Roman" w:cs="Times New Roman"/>
        </w:rPr>
        <w:t xml:space="preserve">M. </w:t>
      </w:r>
      <w:r>
        <w:rPr>
          <w:rFonts w:ascii="Times New Roman" w:eastAsia="Times New Roman" w:hAnsi="Times New Roman" w:cs="Times New Roman"/>
        </w:rPr>
        <w:t xml:space="preserve">G. y Escamilla, A. (2018). El protocolo de investigación VII. Validez y fiabilidad de las mediciones. </w:t>
      </w:r>
      <w:r>
        <w:rPr>
          <w:rFonts w:ascii="Times New Roman" w:eastAsia="Times New Roman" w:hAnsi="Times New Roman" w:cs="Times New Roman"/>
          <w:i/>
        </w:rPr>
        <w:t xml:space="preserve">Revista </w:t>
      </w:r>
      <w:r w:rsidR="00546FAA">
        <w:rPr>
          <w:rFonts w:ascii="Times New Roman" w:eastAsia="Times New Roman" w:hAnsi="Times New Roman" w:cs="Times New Roman"/>
          <w:i/>
        </w:rPr>
        <w:t xml:space="preserve">Alergia </w:t>
      </w:r>
      <w:r>
        <w:rPr>
          <w:rFonts w:ascii="Times New Roman" w:eastAsia="Times New Roman" w:hAnsi="Times New Roman" w:cs="Times New Roman"/>
          <w:i/>
        </w:rPr>
        <w:t>México, 65</w:t>
      </w:r>
      <w:r>
        <w:rPr>
          <w:rFonts w:ascii="Times New Roman" w:eastAsia="Times New Roman" w:hAnsi="Times New Roman" w:cs="Times New Roman"/>
        </w:rPr>
        <w:t>(4), 414-421. Recuperado de https://doi.org/10.29262/ram.v65i4.560</w:t>
      </w:r>
      <w:r w:rsidR="00546FAA">
        <w:rPr>
          <w:rFonts w:ascii="Times New Roman" w:eastAsia="Times New Roman" w:hAnsi="Times New Roman" w:cs="Times New Roman"/>
        </w:rPr>
        <w:t>.</w:t>
      </w:r>
    </w:p>
    <w:p w14:paraId="4863E99A" w14:textId="3D7CC54E" w:rsidR="009A22A2" w:rsidRDefault="009A22A2" w:rsidP="00037E89">
      <w:pPr>
        <w:pBdr>
          <w:top w:val="nil"/>
          <w:left w:val="nil"/>
          <w:bottom w:val="nil"/>
          <w:right w:val="nil"/>
          <w:between w:val="nil"/>
        </w:pBdr>
        <w:ind w:left="709" w:hanging="709"/>
        <w:rPr>
          <w:rFonts w:ascii="Times New Roman" w:eastAsia="Times New Roman" w:hAnsi="Times New Roman" w:cs="Times New Roman"/>
        </w:rPr>
      </w:pPr>
    </w:p>
    <w:p w14:paraId="76AA0DD6" w14:textId="74E1B609" w:rsidR="00330A41" w:rsidRDefault="00330A41" w:rsidP="00037E89">
      <w:pPr>
        <w:pBdr>
          <w:top w:val="nil"/>
          <w:left w:val="nil"/>
          <w:bottom w:val="nil"/>
          <w:right w:val="nil"/>
          <w:between w:val="nil"/>
        </w:pBdr>
        <w:ind w:left="709" w:hanging="709"/>
        <w:rPr>
          <w:rFonts w:ascii="Times New Roman" w:eastAsia="Times New Roman" w:hAnsi="Times New Roman" w:cs="Times New Roman"/>
        </w:rPr>
      </w:pPr>
    </w:p>
    <w:p w14:paraId="12117BAC" w14:textId="43C22776" w:rsidR="00330A41" w:rsidRDefault="00330A41" w:rsidP="00037E89">
      <w:pPr>
        <w:pBdr>
          <w:top w:val="nil"/>
          <w:left w:val="nil"/>
          <w:bottom w:val="nil"/>
          <w:right w:val="nil"/>
          <w:between w:val="nil"/>
        </w:pBdr>
        <w:ind w:left="709" w:hanging="709"/>
        <w:rPr>
          <w:rFonts w:ascii="Times New Roman" w:eastAsia="Times New Roman" w:hAnsi="Times New Roman" w:cs="Times New Roman"/>
        </w:rPr>
      </w:pPr>
    </w:p>
    <w:p w14:paraId="0A70B9A1" w14:textId="77777777" w:rsidR="00330A41" w:rsidRDefault="00330A41" w:rsidP="00037E89">
      <w:pPr>
        <w:pBdr>
          <w:top w:val="nil"/>
          <w:left w:val="nil"/>
          <w:bottom w:val="nil"/>
          <w:right w:val="nil"/>
          <w:between w:val="nil"/>
        </w:pBdr>
        <w:ind w:left="709" w:hanging="709"/>
        <w:rPr>
          <w:rFonts w:ascii="Times New Roman" w:eastAsia="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9A22A2" w:rsidRPr="00330A41" w14:paraId="1FEA125F" w14:textId="77777777" w:rsidTr="00C7595B">
        <w:tc>
          <w:tcPr>
            <w:tcW w:w="3045" w:type="dxa"/>
            <w:shd w:val="clear" w:color="auto" w:fill="auto"/>
            <w:tcMar>
              <w:top w:w="100" w:type="dxa"/>
              <w:left w:w="100" w:type="dxa"/>
              <w:bottom w:w="100" w:type="dxa"/>
              <w:right w:w="100" w:type="dxa"/>
            </w:tcMar>
          </w:tcPr>
          <w:p w14:paraId="038727FC"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lastRenderedPageBreak/>
              <w:t>Rol de Contribución</w:t>
            </w:r>
          </w:p>
        </w:tc>
        <w:tc>
          <w:tcPr>
            <w:tcW w:w="6315" w:type="dxa"/>
            <w:shd w:val="clear" w:color="auto" w:fill="auto"/>
            <w:tcMar>
              <w:top w:w="100" w:type="dxa"/>
              <w:left w:w="100" w:type="dxa"/>
              <w:bottom w:w="100" w:type="dxa"/>
              <w:right w:w="100" w:type="dxa"/>
            </w:tcMar>
          </w:tcPr>
          <w:p w14:paraId="7315A1B8" w14:textId="6AA6A5B9" w:rsidR="009A22A2" w:rsidRPr="00330A41" w:rsidRDefault="00330A41" w:rsidP="009A22A2">
            <w:pPr>
              <w:pBdr>
                <w:top w:val="nil"/>
                <w:left w:val="nil"/>
                <w:bottom w:val="nil"/>
                <w:right w:val="nil"/>
                <w:between w:val="nil"/>
              </w:pBdr>
              <w:spacing w:line="240" w:lineRule="auto"/>
              <w:rPr>
                <w:rFonts w:ascii="Times New Roman" w:eastAsia="Times New Roman" w:hAnsi="Times New Roman" w:cs="Times New Roman"/>
                <w:bCs/>
              </w:rPr>
            </w:pPr>
            <w:bookmarkStart w:id="7" w:name="_btsjgdfgjwkr" w:colFirst="0" w:colLast="0"/>
            <w:bookmarkEnd w:id="7"/>
            <w:r>
              <w:rPr>
                <w:rFonts w:ascii="Times New Roman" w:eastAsia="Times New Roman" w:hAnsi="Times New Roman" w:cs="Times New Roman"/>
                <w:bCs/>
              </w:rPr>
              <w:t>Autor (es)</w:t>
            </w:r>
          </w:p>
        </w:tc>
      </w:tr>
      <w:tr w:rsidR="009A22A2" w:rsidRPr="00330A41" w14:paraId="5EF7760D" w14:textId="77777777" w:rsidTr="00C7595B">
        <w:tc>
          <w:tcPr>
            <w:tcW w:w="3045" w:type="dxa"/>
            <w:shd w:val="clear" w:color="auto" w:fill="auto"/>
            <w:tcMar>
              <w:top w:w="100" w:type="dxa"/>
              <w:left w:w="100" w:type="dxa"/>
              <w:bottom w:w="100" w:type="dxa"/>
              <w:right w:w="100" w:type="dxa"/>
            </w:tcMar>
          </w:tcPr>
          <w:p w14:paraId="71CF8A2B"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Conceptualización</w:t>
            </w:r>
          </w:p>
        </w:tc>
        <w:tc>
          <w:tcPr>
            <w:tcW w:w="6315" w:type="dxa"/>
            <w:shd w:val="clear" w:color="auto" w:fill="auto"/>
            <w:tcMar>
              <w:top w:w="100" w:type="dxa"/>
              <w:left w:w="100" w:type="dxa"/>
              <w:bottom w:w="100" w:type="dxa"/>
              <w:right w:w="100" w:type="dxa"/>
            </w:tcMar>
          </w:tcPr>
          <w:p w14:paraId="41F494A6" w14:textId="16E8AC14"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r w:rsidR="009A22A2" w:rsidRPr="00330A41" w14:paraId="5BDCC46C" w14:textId="77777777" w:rsidTr="00C7595B">
        <w:tc>
          <w:tcPr>
            <w:tcW w:w="3045" w:type="dxa"/>
            <w:shd w:val="clear" w:color="auto" w:fill="auto"/>
            <w:tcMar>
              <w:top w:w="100" w:type="dxa"/>
              <w:left w:w="100" w:type="dxa"/>
              <w:bottom w:w="100" w:type="dxa"/>
              <w:right w:w="100" w:type="dxa"/>
            </w:tcMar>
          </w:tcPr>
          <w:p w14:paraId="5678B114"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Metodología</w:t>
            </w:r>
          </w:p>
        </w:tc>
        <w:tc>
          <w:tcPr>
            <w:tcW w:w="6315" w:type="dxa"/>
            <w:shd w:val="clear" w:color="auto" w:fill="auto"/>
            <w:tcMar>
              <w:top w:w="100" w:type="dxa"/>
              <w:left w:w="100" w:type="dxa"/>
              <w:bottom w:w="100" w:type="dxa"/>
              <w:right w:w="100" w:type="dxa"/>
            </w:tcMar>
          </w:tcPr>
          <w:p w14:paraId="6F2E3CBB" w14:textId="40BC8BF4"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r w:rsidR="009A22A2" w:rsidRPr="00330A41" w14:paraId="20F4592E" w14:textId="77777777" w:rsidTr="00C7595B">
        <w:tc>
          <w:tcPr>
            <w:tcW w:w="3045" w:type="dxa"/>
            <w:shd w:val="clear" w:color="auto" w:fill="auto"/>
            <w:tcMar>
              <w:top w:w="100" w:type="dxa"/>
              <w:left w:w="100" w:type="dxa"/>
              <w:bottom w:w="100" w:type="dxa"/>
              <w:right w:w="100" w:type="dxa"/>
            </w:tcMar>
          </w:tcPr>
          <w:p w14:paraId="3F68520E"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Software</w:t>
            </w:r>
          </w:p>
        </w:tc>
        <w:tc>
          <w:tcPr>
            <w:tcW w:w="6315" w:type="dxa"/>
            <w:shd w:val="clear" w:color="auto" w:fill="auto"/>
            <w:tcMar>
              <w:top w:w="100" w:type="dxa"/>
              <w:left w:w="100" w:type="dxa"/>
              <w:bottom w:w="100" w:type="dxa"/>
              <w:right w:w="100" w:type="dxa"/>
            </w:tcMar>
          </w:tcPr>
          <w:p w14:paraId="2020AF5D" w14:textId="0EB28F4D"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w:t>
            </w:r>
          </w:p>
        </w:tc>
      </w:tr>
      <w:tr w:rsidR="009A22A2" w:rsidRPr="00330A41" w14:paraId="2379A166" w14:textId="77777777" w:rsidTr="00C7595B">
        <w:tc>
          <w:tcPr>
            <w:tcW w:w="3045" w:type="dxa"/>
            <w:shd w:val="clear" w:color="auto" w:fill="auto"/>
            <w:tcMar>
              <w:top w:w="100" w:type="dxa"/>
              <w:left w:w="100" w:type="dxa"/>
              <w:bottom w:w="100" w:type="dxa"/>
              <w:right w:w="100" w:type="dxa"/>
            </w:tcMar>
          </w:tcPr>
          <w:p w14:paraId="590DFDBF"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Validación</w:t>
            </w:r>
          </w:p>
        </w:tc>
        <w:tc>
          <w:tcPr>
            <w:tcW w:w="6315" w:type="dxa"/>
            <w:shd w:val="clear" w:color="auto" w:fill="auto"/>
            <w:tcMar>
              <w:top w:w="100" w:type="dxa"/>
              <w:left w:w="100" w:type="dxa"/>
              <w:bottom w:w="100" w:type="dxa"/>
              <w:right w:w="100" w:type="dxa"/>
            </w:tcMar>
          </w:tcPr>
          <w:p w14:paraId="08CC5F88" w14:textId="224CB5CA"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r w:rsidR="009A22A2" w:rsidRPr="00330A41" w14:paraId="70578CC3" w14:textId="77777777" w:rsidTr="00C7595B">
        <w:tc>
          <w:tcPr>
            <w:tcW w:w="3045" w:type="dxa"/>
            <w:shd w:val="clear" w:color="auto" w:fill="auto"/>
            <w:tcMar>
              <w:top w:w="100" w:type="dxa"/>
              <w:left w:w="100" w:type="dxa"/>
              <w:bottom w:w="100" w:type="dxa"/>
              <w:right w:w="100" w:type="dxa"/>
            </w:tcMar>
          </w:tcPr>
          <w:p w14:paraId="0C319A5A"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Análisis Formal</w:t>
            </w:r>
          </w:p>
        </w:tc>
        <w:tc>
          <w:tcPr>
            <w:tcW w:w="6315" w:type="dxa"/>
            <w:shd w:val="clear" w:color="auto" w:fill="auto"/>
            <w:tcMar>
              <w:top w:w="100" w:type="dxa"/>
              <w:left w:w="100" w:type="dxa"/>
              <w:bottom w:w="100" w:type="dxa"/>
              <w:right w:w="100" w:type="dxa"/>
            </w:tcMar>
          </w:tcPr>
          <w:p w14:paraId="65FB2F6E" w14:textId="6CBBB021"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w:t>
            </w:r>
          </w:p>
        </w:tc>
      </w:tr>
      <w:tr w:rsidR="009A22A2" w:rsidRPr="00330A41" w14:paraId="7DD590AB" w14:textId="77777777" w:rsidTr="00C7595B">
        <w:tc>
          <w:tcPr>
            <w:tcW w:w="3045" w:type="dxa"/>
            <w:shd w:val="clear" w:color="auto" w:fill="auto"/>
            <w:tcMar>
              <w:top w:w="100" w:type="dxa"/>
              <w:left w:w="100" w:type="dxa"/>
              <w:bottom w:w="100" w:type="dxa"/>
              <w:right w:w="100" w:type="dxa"/>
            </w:tcMar>
          </w:tcPr>
          <w:p w14:paraId="69C01411"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Investigación</w:t>
            </w:r>
          </w:p>
        </w:tc>
        <w:tc>
          <w:tcPr>
            <w:tcW w:w="6315" w:type="dxa"/>
            <w:shd w:val="clear" w:color="auto" w:fill="auto"/>
            <w:tcMar>
              <w:top w:w="100" w:type="dxa"/>
              <w:left w:w="100" w:type="dxa"/>
              <w:bottom w:w="100" w:type="dxa"/>
              <w:right w:w="100" w:type="dxa"/>
            </w:tcMar>
          </w:tcPr>
          <w:p w14:paraId="08CEBA81" w14:textId="6170A1BF"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María Luisa Pereira Hernández, Arturo González Torres (igual)</w:t>
            </w:r>
          </w:p>
        </w:tc>
      </w:tr>
      <w:tr w:rsidR="009A22A2" w:rsidRPr="00330A41" w14:paraId="4C30AD03" w14:textId="77777777" w:rsidTr="00C7595B">
        <w:tc>
          <w:tcPr>
            <w:tcW w:w="3045" w:type="dxa"/>
            <w:shd w:val="clear" w:color="auto" w:fill="auto"/>
            <w:tcMar>
              <w:top w:w="100" w:type="dxa"/>
              <w:left w:w="100" w:type="dxa"/>
              <w:bottom w:w="100" w:type="dxa"/>
              <w:right w:w="100" w:type="dxa"/>
            </w:tcMar>
          </w:tcPr>
          <w:p w14:paraId="051BFDF7"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Recursos</w:t>
            </w:r>
          </w:p>
        </w:tc>
        <w:tc>
          <w:tcPr>
            <w:tcW w:w="6315" w:type="dxa"/>
            <w:shd w:val="clear" w:color="auto" w:fill="auto"/>
            <w:tcMar>
              <w:top w:w="100" w:type="dxa"/>
              <w:left w:w="100" w:type="dxa"/>
              <w:bottom w:w="100" w:type="dxa"/>
              <w:right w:w="100" w:type="dxa"/>
            </w:tcMar>
          </w:tcPr>
          <w:p w14:paraId="1DEA9A5D" w14:textId="0E8FE766"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r w:rsidR="009A22A2" w:rsidRPr="00330A41" w14:paraId="0774CE31" w14:textId="77777777" w:rsidTr="00C7595B">
        <w:tc>
          <w:tcPr>
            <w:tcW w:w="3045" w:type="dxa"/>
            <w:shd w:val="clear" w:color="auto" w:fill="auto"/>
            <w:tcMar>
              <w:top w:w="100" w:type="dxa"/>
              <w:left w:w="100" w:type="dxa"/>
              <w:bottom w:w="100" w:type="dxa"/>
              <w:right w:w="100" w:type="dxa"/>
            </w:tcMar>
          </w:tcPr>
          <w:p w14:paraId="026A3405"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Curación de datos</w:t>
            </w:r>
          </w:p>
        </w:tc>
        <w:tc>
          <w:tcPr>
            <w:tcW w:w="6315" w:type="dxa"/>
            <w:shd w:val="clear" w:color="auto" w:fill="auto"/>
            <w:tcMar>
              <w:top w:w="100" w:type="dxa"/>
              <w:left w:w="100" w:type="dxa"/>
              <w:bottom w:w="100" w:type="dxa"/>
              <w:right w:w="100" w:type="dxa"/>
            </w:tcMar>
          </w:tcPr>
          <w:p w14:paraId="3F5A54D2" w14:textId="4DCFC7A1"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w:t>
            </w:r>
          </w:p>
        </w:tc>
      </w:tr>
      <w:tr w:rsidR="009A22A2" w:rsidRPr="00330A41" w14:paraId="2CC9F930" w14:textId="77777777" w:rsidTr="00C7595B">
        <w:tc>
          <w:tcPr>
            <w:tcW w:w="3045" w:type="dxa"/>
            <w:shd w:val="clear" w:color="auto" w:fill="auto"/>
            <w:tcMar>
              <w:top w:w="100" w:type="dxa"/>
              <w:left w:w="100" w:type="dxa"/>
              <w:bottom w:w="100" w:type="dxa"/>
              <w:right w:w="100" w:type="dxa"/>
            </w:tcMar>
          </w:tcPr>
          <w:p w14:paraId="2716E660"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Escritura - Preparación del borrador original</w:t>
            </w:r>
          </w:p>
        </w:tc>
        <w:tc>
          <w:tcPr>
            <w:tcW w:w="6315" w:type="dxa"/>
            <w:shd w:val="clear" w:color="auto" w:fill="auto"/>
            <w:tcMar>
              <w:top w:w="100" w:type="dxa"/>
              <w:left w:w="100" w:type="dxa"/>
              <w:bottom w:w="100" w:type="dxa"/>
              <w:right w:w="100" w:type="dxa"/>
            </w:tcMar>
          </w:tcPr>
          <w:p w14:paraId="3490A9AC" w14:textId="52D0B7BA"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María Luisa Pereira Hernández</w:t>
            </w:r>
          </w:p>
        </w:tc>
      </w:tr>
      <w:tr w:rsidR="009A22A2" w:rsidRPr="00330A41" w14:paraId="3B666D60" w14:textId="77777777" w:rsidTr="00C7595B">
        <w:tc>
          <w:tcPr>
            <w:tcW w:w="3045" w:type="dxa"/>
            <w:shd w:val="clear" w:color="auto" w:fill="auto"/>
            <w:tcMar>
              <w:top w:w="100" w:type="dxa"/>
              <w:left w:w="100" w:type="dxa"/>
              <w:bottom w:w="100" w:type="dxa"/>
              <w:right w:w="100" w:type="dxa"/>
            </w:tcMar>
          </w:tcPr>
          <w:p w14:paraId="5B6967C6"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Escritura - Revisión y edición</w:t>
            </w:r>
          </w:p>
        </w:tc>
        <w:tc>
          <w:tcPr>
            <w:tcW w:w="6315" w:type="dxa"/>
            <w:shd w:val="clear" w:color="auto" w:fill="auto"/>
            <w:tcMar>
              <w:top w:w="100" w:type="dxa"/>
              <w:left w:w="100" w:type="dxa"/>
              <w:bottom w:w="100" w:type="dxa"/>
              <w:right w:w="100" w:type="dxa"/>
            </w:tcMar>
          </w:tcPr>
          <w:p w14:paraId="75BEFFC0" w14:textId="4DDCC76F"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r w:rsidR="009A22A2" w:rsidRPr="00330A41" w14:paraId="116B381D" w14:textId="77777777" w:rsidTr="00C7595B">
        <w:tc>
          <w:tcPr>
            <w:tcW w:w="3045" w:type="dxa"/>
            <w:shd w:val="clear" w:color="auto" w:fill="auto"/>
            <w:tcMar>
              <w:top w:w="100" w:type="dxa"/>
              <w:left w:w="100" w:type="dxa"/>
              <w:bottom w:w="100" w:type="dxa"/>
              <w:right w:w="100" w:type="dxa"/>
            </w:tcMar>
          </w:tcPr>
          <w:p w14:paraId="637EC2D5"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Visualización</w:t>
            </w:r>
          </w:p>
        </w:tc>
        <w:tc>
          <w:tcPr>
            <w:tcW w:w="6315" w:type="dxa"/>
            <w:shd w:val="clear" w:color="auto" w:fill="auto"/>
            <w:tcMar>
              <w:top w:w="100" w:type="dxa"/>
              <w:left w:w="100" w:type="dxa"/>
              <w:bottom w:w="100" w:type="dxa"/>
              <w:right w:w="100" w:type="dxa"/>
            </w:tcMar>
          </w:tcPr>
          <w:p w14:paraId="11053FBF" w14:textId="4FB3029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w:t>
            </w:r>
          </w:p>
        </w:tc>
      </w:tr>
      <w:tr w:rsidR="009A22A2" w:rsidRPr="00330A41" w14:paraId="13725701" w14:textId="77777777" w:rsidTr="00C7595B">
        <w:tc>
          <w:tcPr>
            <w:tcW w:w="3045" w:type="dxa"/>
            <w:shd w:val="clear" w:color="auto" w:fill="auto"/>
            <w:tcMar>
              <w:top w:w="100" w:type="dxa"/>
              <w:left w:w="100" w:type="dxa"/>
              <w:bottom w:w="100" w:type="dxa"/>
              <w:right w:w="100" w:type="dxa"/>
            </w:tcMar>
          </w:tcPr>
          <w:p w14:paraId="59546D13"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Supervisión</w:t>
            </w:r>
          </w:p>
        </w:tc>
        <w:tc>
          <w:tcPr>
            <w:tcW w:w="6315" w:type="dxa"/>
            <w:shd w:val="clear" w:color="auto" w:fill="auto"/>
            <w:tcMar>
              <w:top w:w="100" w:type="dxa"/>
              <w:left w:w="100" w:type="dxa"/>
              <w:bottom w:w="100" w:type="dxa"/>
              <w:right w:w="100" w:type="dxa"/>
            </w:tcMar>
          </w:tcPr>
          <w:p w14:paraId="16E9691E" w14:textId="3B15AF9D"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r w:rsidR="009A22A2" w:rsidRPr="00330A41" w14:paraId="7F4E5F75" w14:textId="77777777" w:rsidTr="00C7595B">
        <w:tc>
          <w:tcPr>
            <w:tcW w:w="3045" w:type="dxa"/>
            <w:shd w:val="clear" w:color="auto" w:fill="auto"/>
            <w:tcMar>
              <w:top w:w="100" w:type="dxa"/>
              <w:left w:w="100" w:type="dxa"/>
              <w:bottom w:w="100" w:type="dxa"/>
              <w:right w:w="100" w:type="dxa"/>
            </w:tcMar>
          </w:tcPr>
          <w:p w14:paraId="24807032"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Administración de Proyectos</w:t>
            </w:r>
          </w:p>
        </w:tc>
        <w:tc>
          <w:tcPr>
            <w:tcW w:w="6315" w:type="dxa"/>
            <w:shd w:val="clear" w:color="auto" w:fill="auto"/>
            <w:tcMar>
              <w:top w:w="100" w:type="dxa"/>
              <w:left w:w="100" w:type="dxa"/>
              <w:bottom w:w="100" w:type="dxa"/>
              <w:right w:w="100" w:type="dxa"/>
            </w:tcMar>
          </w:tcPr>
          <w:p w14:paraId="6E5CF5CB" w14:textId="7355F89F"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r w:rsidR="009A22A2" w:rsidRPr="00330A41" w14:paraId="64BD19AF" w14:textId="77777777" w:rsidTr="00C7595B">
        <w:tc>
          <w:tcPr>
            <w:tcW w:w="3045" w:type="dxa"/>
            <w:shd w:val="clear" w:color="auto" w:fill="auto"/>
            <w:tcMar>
              <w:top w:w="100" w:type="dxa"/>
              <w:left w:w="100" w:type="dxa"/>
              <w:bottom w:w="100" w:type="dxa"/>
              <w:right w:w="100" w:type="dxa"/>
            </w:tcMar>
          </w:tcPr>
          <w:p w14:paraId="7CB10F4D" w14:textId="77777777"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Adquisición de fondos</w:t>
            </w:r>
          </w:p>
        </w:tc>
        <w:tc>
          <w:tcPr>
            <w:tcW w:w="6315" w:type="dxa"/>
            <w:shd w:val="clear" w:color="auto" w:fill="auto"/>
            <w:tcMar>
              <w:top w:w="100" w:type="dxa"/>
              <w:left w:w="100" w:type="dxa"/>
              <w:bottom w:w="100" w:type="dxa"/>
              <w:right w:w="100" w:type="dxa"/>
            </w:tcMar>
          </w:tcPr>
          <w:p w14:paraId="2FA4EA4B" w14:textId="12C19F3E" w:rsidR="009A22A2" w:rsidRPr="00330A41" w:rsidRDefault="009A22A2" w:rsidP="009A22A2">
            <w:pPr>
              <w:pBdr>
                <w:top w:val="nil"/>
                <w:left w:val="nil"/>
                <w:bottom w:val="nil"/>
                <w:right w:val="nil"/>
                <w:between w:val="nil"/>
              </w:pBdr>
              <w:spacing w:line="240" w:lineRule="auto"/>
              <w:rPr>
                <w:rFonts w:ascii="Times New Roman" w:eastAsia="Times New Roman" w:hAnsi="Times New Roman" w:cs="Times New Roman"/>
                <w:bCs/>
              </w:rPr>
            </w:pPr>
            <w:r w:rsidRPr="00330A41">
              <w:rPr>
                <w:rFonts w:ascii="Times New Roman" w:eastAsia="Times New Roman" w:hAnsi="Times New Roman" w:cs="Times New Roman"/>
                <w:bCs/>
              </w:rPr>
              <w:t>Arturo González Torres, María Luisa Pereira Hernández (igual)</w:t>
            </w:r>
          </w:p>
        </w:tc>
      </w:tr>
    </w:tbl>
    <w:p w14:paraId="5859AE78" w14:textId="77777777" w:rsidR="009A22A2" w:rsidRDefault="009A22A2" w:rsidP="00037E89">
      <w:pPr>
        <w:pBdr>
          <w:top w:val="nil"/>
          <w:left w:val="nil"/>
          <w:bottom w:val="nil"/>
          <w:right w:val="nil"/>
          <w:between w:val="nil"/>
        </w:pBdr>
        <w:ind w:left="709" w:hanging="709"/>
        <w:rPr>
          <w:rFonts w:ascii="Times New Roman" w:eastAsia="Times New Roman" w:hAnsi="Times New Roman" w:cs="Times New Roman"/>
        </w:rPr>
      </w:pPr>
    </w:p>
    <w:p w14:paraId="5969C92B" w14:textId="77777777" w:rsidR="002F5D46" w:rsidRDefault="002F5D46" w:rsidP="00037E89">
      <w:pPr>
        <w:pBdr>
          <w:top w:val="nil"/>
          <w:left w:val="nil"/>
          <w:bottom w:val="nil"/>
          <w:right w:val="nil"/>
          <w:between w:val="nil"/>
        </w:pBdr>
        <w:ind w:left="709" w:hanging="709"/>
        <w:rPr>
          <w:rFonts w:ascii="Times New Roman" w:eastAsia="Times New Roman" w:hAnsi="Times New Roman" w:cs="Times New Roman"/>
        </w:rPr>
      </w:pPr>
    </w:p>
    <w:p w14:paraId="5969C92C" w14:textId="77777777" w:rsidR="002F5D46" w:rsidRDefault="002F5D46" w:rsidP="00037E89">
      <w:pPr>
        <w:ind w:left="709" w:hanging="709"/>
        <w:rPr>
          <w:rFonts w:ascii="Times New Roman" w:eastAsia="Times New Roman" w:hAnsi="Times New Roman" w:cs="Times New Roman"/>
        </w:rPr>
      </w:pPr>
    </w:p>
    <w:sectPr w:rsidR="002F5D46" w:rsidSect="006F1A81">
      <w:headerReference w:type="default" r:id="rId11"/>
      <w:footerReference w:type="default" r:id="rId12"/>
      <w:pgSz w:w="12240" w:h="15840"/>
      <w:pgMar w:top="1276" w:right="1701" w:bottom="851" w:left="1701" w:header="142" w:footer="9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B57E8" w14:textId="77777777" w:rsidR="00BD3F22" w:rsidRDefault="00BD3F22">
      <w:pPr>
        <w:spacing w:line="240" w:lineRule="auto"/>
      </w:pPr>
      <w:r>
        <w:separator/>
      </w:r>
    </w:p>
  </w:endnote>
  <w:endnote w:type="continuationSeparator" w:id="0">
    <w:p w14:paraId="32AF79D5" w14:textId="77777777" w:rsidR="00BD3F22" w:rsidRDefault="00BD3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C936" w14:textId="46BBF805" w:rsidR="009F5451" w:rsidRDefault="009F5451">
    <w:pPr>
      <w:pBdr>
        <w:top w:val="nil"/>
        <w:left w:val="nil"/>
        <w:bottom w:val="nil"/>
        <w:right w:val="nil"/>
        <w:between w:val="nil"/>
      </w:pBdr>
      <w:tabs>
        <w:tab w:val="center" w:pos="4419"/>
        <w:tab w:val="right" w:pos="8838"/>
      </w:tabs>
      <w:spacing w:line="240" w:lineRule="auto"/>
      <w:jc w:val="left"/>
      <w:rPr>
        <w:rFonts w:ascii="Calibri" w:eastAsia="Calibri" w:hAnsi="Calibri" w:cs="Calibri"/>
        <w:color w:val="000000"/>
        <w:sz w:val="22"/>
        <w:szCs w:val="22"/>
      </w:rPr>
    </w:pPr>
    <w:r>
      <w:rPr>
        <w:rFonts w:ascii="Calibri" w:eastAsia="Calibri" w:hAnsi="Calibri" w:cs="Calibri"/>
        <w:color w:val="000000"/>
        <w:sz w:val="22"/>
        <w:szCs w:val="22"/>
      </w:rPr>
      <w:t xml:space="preserve">           </w:t>
    </w:r>
    <w:r w:rsidRPr="002A3D98">
      <w:rPr>
        <w:noProof/>
      </w:rPr>
      <w:drawing>
        <wp:inline distT="0" distB="0" distL="0" distR="0" wp14:anchorId="0188D58E" wp14:editId="79755B89">
          <wp:extent cx="1600200" cy="419100"/>
          <wp:effectExtent l="0" t="0" r="0" b="0"/>
          <wp:docPr id="14" name="Imagen 1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eastAsia="Calibri" w:hAnsi="Calibri" w:cs="Calibri"/>
        <w:color w:val="000000"/>
        <w:sz w:val="22"/>
        <w:szCs w:val="22"/>
      </w:rPr>
      <w:t xml:space="preserve">             </w:t>
    </w:r>
    <w:r w:rsidRPr="006F1A81">
      <w:rPr>
        <w:rFonts w:asciiTheme="majorHAnsi" w:hAnsiTheme="majorHAnsi" w:cstheme="majorHAnsi"/>
        <w:b/>
        <w:sz w:val="22"/>
        <w:szCs w:val="10"/>
      </w:rPr>
      <w:t xml:space="preserve">Vol. 13, Núm. 26 </w:t>
    </w:r>
    <w:proofErr w:type="gramStart"/>
    <w:r w:rsidRPr="006F1A81">
      <w:rPr>
        <w:rFonts w:asciiTheme="majorHAnsi" w:hAnsiTheme="majorHAnsi" w:cstheme="majorHAnsi"/>
        <w:b/>
        <w:sz w:val="22"/>
        <w:szCs w:val="10"/>
      </w:rPr>
      <w:t>Enero</w:t>
    </w:r>
    <w:proofErr w:type="gramEnd"/>
    <w:r w:rsidRPr="006F1A81">
      <w:rPr>
        <w:rFonts w:asciiTheme="majorHAnsi" w:hAnsiTheme="majorHAnsi" w:cstheme="majorHAnsi"/>
        <w:b/>
        <w:sz w:val="22"/>
        <w:szCs w:val="10"/>
      </w:rPr>
      <w:t xml:space="preserve"> - Junio 2023, e</w:t>
    </w:r>
    <w:r w:rsidR="007F4613">
      <w:rPr>
        <w:rFonts w:asciiTheme="majorHAnsi" w:hAnsiTheme="majorHAnsi" w:cstheme="majorHAnsi"/>
        <w:b/>
        <w:sz w:val="22"/>
        <w:szCs w:val="10"/>
      </w:rPr>
      <w:t>458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BE82" w14:textId="77777777" w:rsidR="00BD3F22" w:rsidRDefault="00BD3F22">
      <w:pPr>
        <w:spacing w:line="240" w:lineRule="auto"/>
      </w:pPr>
      <w:r>
        <w:separator/>
      </w:r>
    </w:p>
  </w:footnote>
  <w:footnote w:type="continuationSeparator" w:id="0">
    <w:p w14:paraId="4B6A6492" w14:textId="77777777" w:rsidR="00BD3F22" w:rsidRDefault="00BD3F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C935" w14:textId="69A4EEFF" w:rsidR="009F5451" w:rsidRDefault="009F5451">
    <w:pPr>
      <w:pBdr>
        <w:top w:val="nil"/>
        <w:left w:val="nil"/>
        <w:bottom w:val="nil"/>
        <w:right w:val="nil"/>
        <w:between w:val="nil"/>
      </w:pBdr>
      <w:tabs>
        <w:tab w:val="center" w:pos="4419"/>
        <w:tab w:val="right" w:pos="8838"/>
      </w:tabs>
      <w:spacing w:line="240" w:lineRule="auto"/>
      <w:jc w:val="center"/>
      <w:rPr>
        <w:color w:val="000000"/>
      </w:rPr>
    </w:pPr>
    <w:r w:rsidRPr="002A3D98">
      <w:rPr>
        <w:noProof/>
      </w:rPr>
      <w:drawing>
        <wp:inline distT="0" distB="0" distL="0" distR="0" wp14:anchorId="7771929C" wp14:editId="5B12730A">
          <wp:extent cx="5397500" cy="635000"/>
          <wp:effectExtent l="0" t="0" r="0" b="0"/>
          <wp:docPr id="13" name="Imagen 1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505100"/>
    <w:multiLevelType w:val="hybridMultilevel"/>
    <w:tmpl w:val="4614E9CC"/>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 w15:restartNumberingAfterBreak="0">
    <w:nsid w:val="7D197CDC"/>
    <w:multiLevelType w:val="multilevel"/>
    <w:tmpl w:val="77D2589C"/>
    <w:lvl w:ilvl="0">
      <w:start w:val="1"/>
      <w:numFmt w:val="decimal"/>
      <w:lvlText w:val="%1)"/>
      <w:lvlJc w:val="left"/>
      <w:pPr>
        <w:ind w:left="720" w:hanging="360"/>
      </w:pPr>
      <w:rPr>
        <w:i/>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2310093">
    <w:abstractNumId w:val="1"/>
  </w:num>
  <w:num w:numId="2" w16cid:durableId="142653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D46"/>
    <w:rsid w:val="00011858"/>
    <w:rsid w:val="00033CDA"/>
    <w:rsid w:val="00037E89"/>
    <w:rsid w:val="00045B26"/>
    <w:rsid w:val="00072A91"/>
    <w:rsid w:val="00084D3E"/>
    <w:rsid w:val="000920F8"/>
    <w:rsid w:val="000A3EC7"/>
    <w:rsid w:val="000A4895"/>
    <w:rsid w:val="000B4C23"/>
    <w:rsid w:val="001043AC"/>
    <w:rsid w:val="001202AA"/>
    <w:rsid w:val="00142E05"/>
    <w:rsid w:val="0017421C"/>
    <w:rsid w:val="001B6ACA"/>
    <w:rsid w:val="001D2F21"/>
    <w:rsid w:val="001D7B39"/>
    <w:rsid w:val="00200B78"/>
    <w:rsid w:val="00200BF7"/>
    <w:rsid w:val="00213113"/>
    <w:rsid w:val="00227D11"/>
    <w:rsid w:val="00231C8E"/>
    <w:rsid w:val="002361B8"/>
    <w:rsid w:val="002507A9"/>
    <w:rsid w:val="002968DE"/>
    <w:rsid w:val="002A33FC"/>
    <w:rsid w:val="002E5FBC"/>
    <w:rsid w:val="002E7482"/>
    <w:rsid w:val="002F2A89"/>
    <w:rsid w:val="002F5D46"/>
    <w:rsid w:val="003216BE"/>
    <w:rsid w:val="0032233A"/>
    <w:rsid w:val="003226F0"/>
    <w:rsid w:val="00330A41"/>
    <w:rsid w:val="0037374C"/>
    <w:rsid w:val="00390269"/>
    <w:rsid w:val="003F5DBF"/>
    <w:rsid w:val="00431A97"/>
    <w:rsid w:val="004325CC"/>
    <w:rsid w:val="004456B8"/>
    <w:rsid w:val="0049689F"/>
    <w:rsid w:val="004A20A4"/>
    <w:rsid w:val="004B5C1E"/>
    <w:rsid w:val="004C1072"/>
    <w:rsid w:val="004F5636"/>
    <w:rsid w:val="00546FAA"/>
    <w:rsid w:val="00556B7A"/>
    <w:rsid w:val="00587964"/>
    <w:rsid w:val="00593D83"/>
    <w:rsid w:val="00594D0C"/>
    <w:rsid w:val="005B64E0"/>
    <w:rsid w:val="005D47CD"/>
    <w:rsid w:val="00606B5E"/>
    <w:rsid w:val="006119EE"/>
    <w:rsid w:val="006249FE"/>
    <w:rsid w:val="00624E26"/>
    <w:rsid w:val="00631946"/>
    <w:rsid w:val="006429CE"/>
    <w:rsid w:val="00645686"/>
    <w:rsid w:val="00657F20"/>
    <w:rsid w:val="0066474B"/>
    <w:rsid w:val="00685C2E"/>
    <w:rsid w:val="00693375"/>
    <w:rsid w:val="006945CA"/>
    <w:rsid w:val="006953CA"/>
    <w:rsid w:val="006A043E"/>
    <w:rsid w:val="006A070B"/>
    <w:rsid w:val="006A28FF"/>
    <w:rsid w:val="006B4957"/>
    <w:rsid w:val="006B7796"/>
    <w:rsid w:val="006F1A81"/>
    <w:rsid w:val="00721889"/>
    <w:rsid w:val="0075427A"/>
    <w:rsid w:val="007654E3"/>
    <w:rsid w:val="00771733"/>
    <w:rsid w:val="00772CF5"/>
    <w:rsid w:val="0077578B"/>
    <w:rsid w:val="00784A0D"/>
    <w:rsid w:val="00787C24"/>
    <w:rsid w:val="007C18BA"/>
    <w:rsid w:val="007C3357"/>
    <w:rsid w:val="007D2C33"/>
    <w:rsid w:val="007E33E4"/>
    <w:rsid w:val="007F4613"/>
    <w:rsid w:val="00805812"/>
    <w:rsid w:val="00813AE3"/>
    <w:rsid w:val="008214D3"/>
    <w:rsid w:val="0085529C"/>
    <w:rsid w:val="00873281"/>
    <w:rsid w:val="0088768C"/>
    <w:rsid w:val="0089223B"/>
    <w:rsid w:val="008B2819"/>
    <w:rsid w:val="008D66FC"/>
    <w:rsid w:val="008E47BA"/>
    <w:rsid w:val="00916C17"/>
    <w:rsid w:val="00921F12"/>
    <w:rsid w:val="00927E3A"/>
    <w:rsid w:val="00931F8E"/>
    <w:rsid w:val="00943098"/>
    <w:rsid w:val="00955031"/>
    <w:rsid w:val="00964952"/>
    <w:rsid w:val="0096553C"/>
    <w:rsid w:val="00974AE5"/>
    <w:rsid w:val="009952D3"/>
    <w:rsid w:val="00996C24"/>
    <w:rsid w:val="009A22A2"/>
    <w:rsid w:val="009A669B"/>
    <w:rsid w:val="009F045C"/>
    <w:rsid w:val="009F205B"/>
    <w:rsid w:val="009F5451"/>
    <w:rsid w:val="009F7543"/>
    <w:rsid w:val="00A13D21"/>
    <w:rsid w:val="00A65325"/>
    <w:rsid w:val="00A75044"/>
    <w:rsid w:val="00A90FA2"/>
    <w:rsid w:val="00A93A52"/>
    <w:rsid w:val="00AA5E78"/>
    <w:rsid w:val="00AC3FD7"/>
    <w:rsid w:val="00AE5DF8"/>
    <w:rsid w:val="00AF636C"/>
    <w:rsid w:val="00AF7BA7"/>
    <w:rsid w:val="00B038E1"/>
    <w:rsid w:val="00B347D9"/>
    <w:rsid w:val="00B43520"/>
    <w:rsid w:val="00B63452"/>
    <w:rsid w:val="00B73185"/>
    <w:rsid w:val="00B944E1"/>
    <w:rsid w:val="00BA3EE2"/>
    <w:rsid w:val="00BB0370"/>
    <w:rsid w:val="00BB5111"/>
    <w:rsid w:val="00BB60ED"/>
    <w:rsid w:val="00BB692F"/>
    <w:rsid w:val="00BC5C3C"/>
    <w:rsid w:val="00BD3F22"/>
    <w:rsid w:val="00BE03AC"/>
    <w:rsid w:val="00BE49CD"/>
    <w:rsid w:val="00BF3B03"/>
    <w:rsid w:val="00BF4C7F"/>
    <w:rsid w:val="00C12510"/>
    <w:rsid w:val="00C16EA4"/>
    <w:rsid w:val="00C224D2"/>
    <w:rsid w:val="00C47574"/>
    <w:rsid w:val="00C477B3"/>
    <w:rsid w:val="00C67F94"/>
    <w:rsid w:val="00C718CF"/>
    <w:rsid w:val="00C8392A"/>
    <w:rsid w:val="00CA1CAB"/>
    <w:rsid w:val="00CB0AF1"/>
    <w:rsid w:val="00CB4741"/>
    <w:rsid w:val="00CE5E6A"/>
    <w:rsid w:val="00CF5F88"/>
    <w:rsid w:val="00D03BCB"/>
    <w:rsid w:val="00D12592"/>
    <w:rsid w:val="00D12A08"/>
    <w:rsid w:val="00D34E91"/>
    <w:rsid w:val="00D85011"/>
    <w:rsid w:val="00DA40A1"/>
    <w:rsid w:val="00DD24E6"/>
    <w:rsid w:val="00DF3628"/>
    <w:rsid w:val="00E2346D"/>
    <w:rsid w:val="00E350B3"/>
    <w:rsid w:val="00E45080"/>
    <w:rsid w:val="00E648AE"/>
    <w:rsid w:val="00E6624B"/>
    <w:rsid w:val="00E70C8B"/>
    <w:rsid w:val="00E74246"/>
    <w:rsid w:val="00E8013D"/>
    <w:rsid w:val="00E82051"/>
    <w:rsid w:val="00E822EA"/>
    <w:rsid w:val="00E85203"/>
    <w:rsid w:val="00EF1A75"/>
    <w:rsid w:val="00EF2225"/>
    <w:rsid w:val="00EF6344"/>
    <w:rsid w:val="00F02A83"/>
    <w:rsid w:val="00F0554B"/>
    <w:rsid w:val="00F23127"/>
    <w:rsid w:val="00F249F4"/>
    <w:rsid w:val="00F2536B"/>
    <w:rsid w:val="00F31F06"/>
    <w:rsid w:val="00F61076"/>
    <w:rsid w:val="00F676AA"/>
    <w:rsid w:val="00F804AC"/>
    <w:rsid w:val="00FA413D"/>
    <w:rsid w:val="00FA717D"/>
    <w:rsid w:val="00FC381B"/>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C6C1"/>
  <w15:docId w15:val="{ECEA6708-3A93-4639-ADE5-6A9A95E3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MX" w:eastAsia="es-MX"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00" w:after="200"/>
      <w:jc w:val="center"/>
      <w:outlineLvl w:val="0"/>
    </w:pPr>
    <w:rPr>
      <w:b/>
    </w:rPr>
  </w:style>
  <w:style w:type="paragraph" w:styleId="Ttulo2">
    <w:name w:val="heading 2"/>
    <w:basedOn w:val="Normal"/>
    <w:next w:val="Normal"/>
    <w:pPr>
      <w:keepNext/>
      <w:keepLines/>
      <w:spacing w:before="200" w:after="200"/>
      <w:outlineLvl w:val="1"/>
    </w:pPr>
    <w:rPr>
      <w:b/>
    </w:rPr>
  </w:style>
  <w:style w:type="paragraph" w:styleId="Ttulo3">
    <w:name w:val="heading 3"/>
    <w:basedOn w:val="Normal"/>
    <w:next w:val="Normal"/>
    <w:pPr>
      <w:keepNext/>
      <w:keepLines/>
      <w:outlineLvl w:val="2"/>
    </w:pPr>
    <w:rPr>
      <w:i/>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CellMar>
        <w:left w:w="108" w:type="dxa"/>
        <w:right w:w="108" w:type="dxa"/>
      </w:tblCellMar>
    </w:tblPr>
  </w:style>
  <w:style w:type="table" w:customStyle="1" w:styleId="a0">
    <w:basedOn w:val="TableNormal"/>
    <w:pPr>
      <w:spacing w:line="240" w:lineRule="auto"/>
    </w:pPr>
    <w:tblPr>
      <w:tblStyleRowBandSize w:val="1"/>
      <w:tblStyleColBandSize w:val="1"/>
      <w:tblCellMar>
        <w:left w:w="108" w:type="dxa"/>
        <w:right w:w="108" w:type="dxa"/>
      </w:tblCellMar>
    </w:tblPr>
  </w:style>
  <w:style w:type="table" w:customStyle="1" w:styleId="a1">
    <w:basedOn w:val="TableNormal"/>
    <w:pPr>
      <w:spacing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pPr>
      <w:spacing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E2346D"/>
    <w:rPr>
      <w:sz w:val="16"/>
      <w:szCs w:val="16"/>
    </w:rPr>
  </w:style>
  <w:style w:type="paragraph" w:styleId="Textocomentario">
    <w:name w:val="annotation text"/>
    <w:basedOn w:val="Normal"/>
    <w:link w:val="TextocomentarioCar"/>
    <w:uiPriority w:val="99"/>
    <w:semiHidden/>
    <w:unhideWhenUsed/>
    <w:rsid w:val="00E2346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346D"/>
    <w:rPr>
      <w:sz w:val="20"/>
      <w:szCs w:val="20"/>
    </w:rPr>
  </w:style>
  <w:style w:type="paragraph" w:styleId="Asuntodelcomentario">
    <w:name w:val="annotation subject"/>
    <w:basedOn w:val="Textocomentario"/>
    <w:next w:val="Textocomentario"/>
    <w:link w:val="AsuntodelcomentarioCar"/>
    <w:uiPriority w:val="99"/>
    <w:semiHidden/>
    <w:unhideWhenUsed/>
    <w:rsid w:val="00E2346D"/>
    <w:rPr>
      <w:b/>
      <w:bCs/>
    </w:rPr>
  </w:style>
  <w:style w:type="character" w:customStyle="1" w:styleId="AsuntodelcomentarioCar">
    <w:name w:val="Asunto del comentario Car"/>
    <w:basedOn w:val="TextocomentarioCar"/>
    <w:link w:val="Asuntodelcomentario"/>
    <w:uiPriority w:val="99"/>
    <w:semiHidden/>
    <w:rsid w:val="00E2346D"/>
    <w:rPr>
      <w:b/>
      <w:bCs/>
      <w:sz w:val="20"/>
      <w:szCs w:val="20"/>
    </w:rPr>
  </w:style>
  <w:style w:type="paragraph" w:styleId="Prrafodelista">
    <w:name w:val="List Paragraph"/>
    <w:basedOn w:val="Normal"/>
    <w:uiPriority w:val="34"/>
    <w:qFormat/>
    <w:rsid w:val="00721889"/>
    <w:pPr>
      <w:ind w:left="720"/>
      <w:contextualSpacing/>
    </w:pPr>
  </w:style>
  <w:style w:type="paragraph" w:styleId="Revisin">
    <w:name w:val="Revision"/>
    <w:hidden/>
    <w:uiPriority w:val="99"/>
    <w:semiHidden/>
    <w:rsid w:val="00D12592"/>
    <w:pPr>
      <w:spacing w:line="240" w:lineRule="auto"/>
      <w:jc w:val="left"/>
    </w:pPr>
  </w:style>
  <w:style w:type="paragraph" w:styleId="HTMLconformatoprevio">
    <w:name w:val="HTML Preformatted"/>
    <w:basedOn w:val="Normal"/>
    <w:link w:val="HTMLconformatoprevioCar"/>
    <w:uiPriority w:val="99"/>
    <w:unhideWhenUsed/>
    <w:rsid w:val="006F1A81"/>
    <w:pPr>
      <w:spacing w:line="240" w:lineRule="auto"/>
      <w:jc w:val="left"/>
    </w:pPr>
    <w:rPr>
      <w:rFonts w:ascii="Consolas" w:eastAsiaTheme="minorHAnsi" w:hAnsi="Consolas" w:cstheme="minorBidi"/>
      <w:sz w:val="20"/>
      <w:szCs w:val="20"/>
      <w:lang w:val="es-ES" w:eastAsia="en-US"/>
    </w:rPr>
  </w:style>
  <w:style w:type="character" w:customStyle="1" w:styleId="HTMLconformatoprevioCar">
    <w:name w:val="HTML con formato previo Car"/>
    <w:basedOn w:val="Fuentedeprrafopredeter"/>
    <w:link w:val="HTMLconformatoprevio"/>
    <w:uiPriority w:val="99"/>
    <w:rsid w:val="006F1A81"/>
    <w:rPr>
      <w:rFonts w:ascii="Consolas" w:eastAsiaTheme="minorHAnsi" w:hAnsi="Consolas" w:cstheme="minorBidi"/>
      <w:sz w:val="20"/>
      <w:szCs w:val="20"/>
      <w:lang w:val="es-ES" w:eastAsia="en-US"/>
    </w:rPr>
  </w:style>
  <w:style w:type="paragraph" w:styleId="Encabezado">
    <w:name w:val="header"/>
    <w:basedOn w:val="Normal"/>
    <w:link w:val="EncabezadoCar"/>
    <w:uiPriority w:val="99"/>
    <w:unhideWhenUsed/>
    <w:rsid w:val="006F1A8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1A81"/>
  </w:style>
  <w:style w:type="paragraph" w:styleId="Piedepgina">
    <w:name w:val="footer"/>
    <w:basedOn w:val="Normal"/>
    <w:link w:val="PiedepginaCar"/>
    <w:uiPriority w:val="99"/>
    <w:unhideWhenUsed/>
    <w:rsid w:val="006F1A8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F1A81"/>
  </w:style>
  <w:style w:type="paragraph" w:styleId="Textodeglobo">
    <w:name w:val="Balloon Text"/>
    <w:basedOn w:val="Normal"/>
    <w:link w:val="TextodegloboCar"/>
    <w:uiPriority w:val="99"/>
    <w:semiHidden/>
    <w:unhideWhenUsed/>
    <w:rsid w:val="00A7504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5044"/>
    <w:rPr>
      <w:rFonts w:ascii="Segoe UI" w:hAnsi="Segoe UI" w:cs="Segoe UI"/>
      <w:sz w:val="18"/>
      <w:szCs w:val="18"/>
    </w:rPr>
  </w:style>
  <w:style w:type="character" w:styleId="Hipervnculo">
    <w:name w:val="Hyperlink"/>
    <w:basedOn w:val="Fuentedeprrafopredeter"/>
    <w:uiPriority w:val="99"/>
    <w:unhideWhenUsed/>
    <w:rsid w:val="00A750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5944/educxx1.20169" TargetMode="External"/><Relationship Id="rId4" Type="http://schemas.openxmlformats.org/officeDocument/2006/relationships/webSettings" Target="webSettings.xml"/><Relationship Id="rId9" Type="http://schemas.openxmlformats.org/officeDocument/2006/relationships/hyperlink" Target="https://bit.ly/404s7Bq"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21</Pages>
  <Words>6176</Words>
  <Characters>33971</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Gustavo Toledo</cp:lastModifiedBy>
  <cp:revision>12</cp:revision>
  <dcterms:created xsi:type="dcterms:W3CDTF">2023-03-16T01:00:00Z</dcterms:created>
  <dcterms:modified xsi:type="dcterms:W3CDTF">2023-03-18T02:53:00Z</dcterms:modified>
</cp:coreProperties>
</file>