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229DB" w14:textId="154C9FF4" w:rsidR="00EF7500" w:rsidRPr="003426FF" w:rsidRDefault="003426FF" w:rsidP="00122DE1">
      <w:pPr>
        <w:spacing w:before="240" w:line="360" w:lineRule="auto"/>
        <w:jc w:val="right"/>
        <w:rPr>
          <w:rFonts w:ascii="Times New Roman" w:hAnsi="Times New Roman" w:cs="Times New Roman"/>
          <w:b/>
          <w:bCs/>
          <w:i/>
          <w:iCs/>
          <w:sz w:val="24"/>
          <w:szCs w:val="24"/>
        </w:rPr>
      </w:pPr>
      <w:r w:rsidRPr="003426FF">
        <w:rPr>
          <w:rFonts w:ascii="Times New Roman" w:hAnsi="Times New Roman" w:cs="Times New Roman"/>
          <w:b/>
          <w:bCs/>
          <w:i/>
          <w:iCs/>
          <w:sz w:val="24"/>
          <w:szCs w:val="24"/>
        </w:rPr>
        <w:t>https://doi.org/10.23913/ride.v13i26.1428</w:t>
      </w:r>
    </w:p>
    <w:p w14:paraId="19E25D2D" w14:textId="1C1D361C" w:rsidR="00122DE1" w:rsidRPr="00122DE1" w:rsidRDefault="00122DE1" w:rsidP="00122DE1">
      <w:pPr>
        <w:spacing w:before="240" w:line="360" w:lineRule="auto"/>
        <w:jc w:val="right"/>
        <w:rPr>
          <w:rFonts w:ascii="Times New Roman" w:hAnsi="Times New Roman" w:cs="Times New Roman"/>
          <w:sz w:val="24"/>
          <w:szCs w:val="24"/>
        </w:rPr>
      </w:pPr>
      <w:r w:rsidRPr="00122DE1">
        <w:rPr>
          <w:rFonts w:ascii="Times New Roman" w:hAnsi="Times New Roman" w:cs="Times New Roman"/>
          <w:b/>
          <w:bCs/>
          <w:i/>
          <w:iCs/>
          <w:sz w:val="24"/>
          <w:szCs w:val="24"/>
        </w:rPr>
        <w:t>Artículos científicos</w:t>
      </w:r>
    </w:p>
    <w:p w14:paraId="34DC9019" w14:textId="7888DC70" w:rsidR="00BE68BE" w:rsidRPr="00122DE1" w:rsidRDefault="00BE68BE" w:rsidP="00122DE1">
      <w:pPr>
        <w:pStyle w:val="Ttulo1"/>
        <w:spacing w:line="276" w:lineRule="auto"/>
        <w:jc w:val="right"/>
        <w:rPr>
          <w:rFonts w:ascii="Calibri" w:eastAsia="Times New Roman" w:hAnsi="Calibri" w:cs="Calibri"/>
          <w:bCs w:val="0"/>
          <w:noProof w:val="0"/>
          <w:color w:val="000000"/>
          <w:lang w:eastAsia="es-MX"/>
        </w:rPr>
      </w:pPr>
      <w:r w:rsidRPr="00122DE1">
        <w:rPr>
          <w:rFonts w:ascii="Calibri" w:eastAsia="Times New Roman" w:hAnsi="Calibri" w:cs="Calibri"/>
          <w:bCs w:val="0"/>
          <w:noProof w:val="0"/>
          <w:color w:val="000000"/>
          <w:lang w:eastAsia="es-MX"/>
        </w:rPr>
        <w:t>De la educación presencial a la virtual en una universidad pública: un abordaje desde la perspectiva del estudiante</w:t>
      </w:r>
      <w:r w:rsidR="00835F79">
        <w:rPr>
          <w:rFonts w:ascii="Calibri" w:eastAsia="Times New Roman" w:hAnsi="Calibri" w:cs="Calibri"/>
          <w:bCs w:val="0"/>
          <w:noProof w:val="0"/>
          <w:color w:val="000000"/>
          <w:lang w:eastAsia="es-MX"/>
        </w:rPr>
        <w:t>,</w:t>
      </w:r>
      <w:r w:rsidRPr="00122DE1">
        <w:rPr>
          <w:rFonts w:ascii="Calibri" w:eastAsia="Times New Roman" w:hAnsi="Calibri" w:cs="Calibri"/>
          <w:bCs w:val="0"/>
          <w:noProof w:val="0"/>
          <w:color w:val="000000"/>
          <w:lang w:eastAsia="es-MX"/>
        </w:rPr>
        <w:t xml:space="preserve"> en un contexto de pandemia</w:t>
      </w:r>
    </w:p>
    <w:p w14:paraId="2E9D9366" w14:textId="2B38C800" w:rsidR="00BE68BE" w:rsidRPr="00454011" w:rsidRDefault="00BE68BE" w:rsidP="00122DE1">
      <w:pPr>
        <w:spacing w:line="276" w:lineRule="auto"/>
        <w:jc w:val="right"/>
        <w:rPr>
          <w:rFonts w:ascii="Calibri" w:eastAsia="Times New Roman" w:hAnsi="Calibri" w:cs="Calibri"/>
          <w:b/>
          <w:i/>
          <w:iCs/>
          <w:color w:val="000000"/>
          <w:sz w:val="28"/>
          <w:szCs w:val="28"/>
          <w:lang w:val="en-US" w:eastAsia="es-MX"/>
        </w:rPr>
      </w:pPr>
      <w:r w:rsidRPr="00454011">
        <w:rPr>
          <w:rFonts w:ascii="Calibri" w:eastAsia="Times New Roman" w:hAnsi="Calibri" w:cs="Calibri"/>
          <w:b/>
          <w:i/>
          <w:iCs/>
          <w:color w:val="000000"/>
          <w:sz w:val="28"/>
          <w:szCs w:val="28"/>
          <w:lang w:val="en-US" w:eastAsia="es-MX"/>
        </w:rPr>
        <w:t>From face-to-face to virtual education in a public university. An approach from the student's perspective, in a context of pandemic</w:t>
      </w:r>
    </w:p>
    <w:p w14:paraId="3C5D6F8F" w14:textId="155F45DE" w:rsidR="00122DE1" w:rsidRPr="003426FF" w:rsidRDefault="00122DE1" w:rsidP="003426FF">
      <w:pPr>
        <w:spacing w:line="276" w:lineRule="auto"/>
        <w:jc w:val="right"/>
        <w:rPr>
          <w:rFonts w:ascii="Calibri" w:eastAsia="Times New Roman" w:hAnsi="Calibri" w:cs="Calibri"/>
          <w:b/>
          <w:i/>
          <w:iCs/>
          <w:color w:val="000000"/>
          <w:sz w:val="28"/>
          <w:szCs w:val="28"/>
          <w:lang w:eastAsia="es-MX"/>
        </w:rPr>
      </w:pPr>
      <w:r w:rsidRPr="00122DE1">
        <w:rPr>
          <w:rFonts w:ascii="Calibri" w:eastAsia="Times New Roman" w:hAnsi="Calibri" w:cs="Calibri"/>
          <w:b/>
          <w:i/>
          <w:iCs/>
          <w:color w:val="000000"/>
          <w:sz w:val="28"/>
          <w:szCs w:val="28"/>
          <w:lang w:eastAsia="es-MX"/>
        </w:rPr>
        <w:t xml:space="preserve">Do </w:t>
      </w:r>
      <w:proofErr w:type="spellStart"/>
      <w:r w:rsidRPr="00122DE1">
        <w:rPr>
          <w:rFonts w:ascii="Calibri" w:eastAsia="Times New Roman" w:hAnsi="Calibri" w:cs="Calibri"/>
          <w:b/>
          <w:i/>
          <w:iCs/>
          <w:color w:val="000000"/>
          <w:sz w:val="28"/>
          <w:szCs w:val="28"/>
          <w:lang w:eastAsia="es-MX"/>
        </w:rPr>
        <w:t>ensino</w:t>
      </w:r>
      <w:proofErr w:type="spellEnd"/>
      <w:r w:rsidRPr="00122DE1">
        <w:rPr>
          <w:rFonts w:ascii="Calibri" w:eastAsia="Times New Roman" w:hAnsi="Calibri" w:cs="Calibri"/>
          <w:b/>
          <w:i/>
          <w:iCs/>
          <w:color w:val="000000"/>
          <w:sz w:val="28"/>
          <w:szCs w:val="28"/>
          <w:lang w:eastAsia="es-MX"/>
        </w:rPr>
        <w:t xml:space="preserve"> presencial </w:t>
      </w:r>
      <w:proofErr w:type="spellStart"/>
      <w:r w:rsidRPr="00122DE1">
        <w:rPr>
          <w:rFonts w:ascii="Calibri" w:eastAsia="Times New Roman" w:hAnsi="Calibri" w:cs="Calibri"/>
          <w:b/>
          <w:i/>
          <w:iCs/>
          <w:color w:val="000000"/>
          <w:sz w:val="28"/>
          <w:szCs w:val="28"/>
          <w:lang w:eastAsia="es-MX"/>
        </w:rPr>
        <w:t>ao</w:t>
      </w:r>
      <w:proofErr w:type="spellEnd"/>
      <w:r w:rsidRPr="00122DE1">
        <w:rPr>
          <w:rFonts w:ascii="Calibri" w:eastAsia="Times New Roman" w:hAnsi="Calibri" w:cs="Calibri"/>
          <w:b/>
          <w:i/>
          <w:iCs/>
          <w:color w:val="000000"/>
          <w:sz w:val="28"/>
          <w:szCs w:val="28"/>
          <w:lang w:eastAsia="es-MX"/>
        </w:rPr>
        <w:t xml:space="preserve"> virtual em </w:t>
      </w:r>
      <w:proofErr w:type="spellStart"/>
      <w:r w:rsidRPr="00122DE1">
        <w:rPr>
          <w:rFonts w:ascii="Calibri" w:eastAsia="Times New Roman" w:hAnsi="Calibri" w:cs="Calibri"/>
          <w:b/>
          <w:i/>
          <w:iCs/>
          <w:color w:val="000000"/>
          <w:sz w:val="28"/>
          <w:szCs w:val="28"/>
          <w:lang w:eastAsia="es-MX"/>
        </w:rPr>
        <w:t>uma</w:t>
      </w:r>
      <w:proofErr w:type="spellEnd"/>
      <w:r w:rsidRPr="00122DE1">
        <w:rPr>
          <w:rFonts w:ascii="Calibri" w:eastAsia="Times New Roman" w:hAnsi="Calibri" w:cs="Calibri"/>
          <w:b/>
          <w:i/>
          <w:iCs/>
          <w:color w:val="000000"/>
          <w:sz w:val="28"/>
          <w:szCs w:val="28"/>
          <w:lang w:eastAsia="es-MX"/>
        </w:rPr>
        <w:t xml:space="preserve"> </w:t>
      </w:r>
      <w:proofErr w:type="spellStart"/>
      <w:r w:rsidRPr="00122DE1">
        <w:rPr>
          <w:rFonts w:ascii="Calibri" w:eastAsia="Times New Roman" w:hAnsi="Calibri" w:cs="Calibri"/>
          <w:b/>
          <w:i/>
          <w:iCs/>
          <w:color w:val="000000"/>
          <w:sz w:val="28"/>
          <w:szCs w:val="28"/>
          <w:lang w:eastAsia="es-MX"/>
        </w:rPr>
        <w:t>universidade</w:t>
      </w:r>
      <w:proofErr w:type="spellEnd"/>
      <w:r w:rsidRPr="00122DE1">
        <w:rPr>
          <w:rFonts w:ascii="Calibri" w:eastAsia="Times New Roman" w:hAnsi="Calibri" w:cs="Calibri"/>
          <w:b/>
          <w:i/>
          <w:iCs/>
          <w:color w:val="000000"/>
          <w:sz w:val="28"/>
          <w:szCs w:val="28"/>
          <w:lang w:eastAsia="es-MX"/>
        </w:rPr>
        <w:t xml:space="preserve"> pública: </w:t>
      </w:r>
      <w:proofErr w:type="spellStart"/>
      <w:r w:rsidRPr="00122DE1">
        <w:rPr>
          <w:rFonts w:ascii="Calibri" w:eastAsia="Times New Roman" w:hAnsi="Calibri" w:cs="Calibri"/>
          <w:b/>
          <w:i/>
          <w:iCs/>
          <w:color w:val="000000"/>
          <w:sz w:val="28"/>
          <w:szCs w:val="28"/>
          <w:lang w:eastAsia="es-MX"/>
        </w:rPr>
        <w:t>uma</w:t>
      </w:r>
      <w:proofErr w:type="spellEnd"/>
      <w:r w:rsidRPr="00122DE1">
        <w:rPr>
          <w:rFonts w:ascii="Calibri" w:eastAsia="Times New Roman" w:hAnsi="Calibri" w:cs="Calibri"/>
          <w:b/>
          <w:i/>
          <w:iCs/>
          <w:color w:val="000000"/>
          <w:sz w:val="28"/>
          <w:szCs w:val="28"/>
          <w:lang w:eastAsia="es-MX"/>
        </w:rPr>
        <w:t xml:space="preserve"> </w:t>
      </w:r>
      <w:proofErr w:type="spellStart"/>
      <w:r w:rsidRPr="00122DE1">
        <w:rPr>
          <w:rFonts w:ascii="Calibri" w:eastAsia="Times New Roman" w:hAnsi="Calibri" w:cs="Calibri"/>
          <w:b/>
          <w:i/>
          <w:iCs/>
          <w:color w:val="000000"/>
          <w:sz w:val="28"/>
          <w:szCs w:val="28"/>
          <w:lang w:eastAsia="es-MX"/>
        </w:rPr>
        <w:t>abordagem</w:t>
      </w:r>
      <w:proofErr w:type="spellEnd"/>
      <w:r w:rsidRPr="00122DE1">
        <w:rPr>
          <w:rFonts w:ascii="Calibri" w:eastAsia="Times New Roman" w:hAnsi="Calibri" w:cs="Calibri"/>
          <w:b/>
          <w:i/>
          <w:iCs/>
          <w:color w:val="000000"/>
          <w:sz w:val="28"/>
          <w:szCs w:val="28"/>
          <w:lang w:eastAsia="es-MX"/>
        </w:rPr>
        <w:t xml:space="preserve"> </w:t>
      </w:r>
      <w:proofErr w:type="spellStart"/>
      <w:r w:rsidRPr="00122DE1">
        <w:rPr>
          <w:rFonts w:ascii="Calibri" w:eastAsia="Times New Roman" w:hAnsi="Calibri" w:cs="Calibri"/>
          <w:b/>
          <w:i/>
          <w:iCs/>
          <w:color w:val="000000"/>
          <w:sz w:val="28"/>
          <w:szCs w:val="28"/>
          <w:lang w:eastAsia="es-MX"/>
        </w:rPr>
        <w:t>sob</w:t>
      </w:r>
      <w:proofErr w:type="spellEnd"/>
      <w:r w:rsidRPr="00122DE1">
        <w:rPr>
          <w:rFonts w:ascii="Calibri" w:eastAsia="Times New Roman" w:hAnsi="Calibri" w:cs="Calibri"/>
          <w:b/>
          <w:i/>
          <w:iCs/>
          <w:color w:val="000000"/>
          <w:sz w:val="28"/>
          <w:szCs w:val="28"/>
          <w:lang w:eastAsia="es-MX"/>
        </w:rPr>
        <w:t xml:space="preserve"> a ótica do aluno</w:t>
      </w:r>
      <w:r w:rsidR="00835F79">
        <w:rPr>
          <w:rFonts w:ascii="Calibri" w:eastAsia="Times New Roman" w:hAnsi="Calibri" w:cs="Calibri"/>
          <w:b/>
          <w:i/>
          <w:iCs/>
          <w:color w:val="000000"/>
          <w:sz w:val="28"/>
          <w:szCs w:val="28"/>
          <w:lang w:eastAsia="es-MX"/>
        </w:rPr>
        <w:t>,</w:t>
      </w:r>
      <w:r w:rsidRPr="00122DE1">
        <w:rPr>
          <w:rFonts w:ascii="Calibri" w:eastAsia="Times New Roman" w:hAnsi="Calibri" w:cs="Calibri"/>
          <w:b/>
          <w:i/>
          <w:iCs/>
          <w:color w:val="000000"/>
          <w:sz w:val="28"/>
          <w:szCs w:val="28"/>
          <w:lang w:eastAsia="es-MX"/>
        </w:rPr>
        <w:t xml:space="preserve"> em contexto de pandemia</w:t>
      </w:r>
    </w:p>
    <w:p w14:paraId="6E2C7CC7" w14:textId="77777777" w:rsidR="00BE68BE" w:rsidRPr="00122DE1" w:rsidRDefault="00BE68BE" w:rsidP="00122DE1">
      <w:pPr>
        <w:spacing w:after="0" w:line="276" w:lineRule="auto"/>
        <w:jc w:val="right"/>
        <w:rPr>
          <w:rFonts w:cstheme="minorHAnsi"/>
          <w:b/>
          <w:bCs/>
        </w:rPr>
      </w:pPr>
      <w:proofErr w:type="spellStart"/>
      <w:r w:rsidRPr="00122DE1">
        <w:rPr>
          <w:rFonts w:cstheme="minorHAnsi"/>
          <w:b/>
          <w:bCs/>
          <w:sz w:val="24"/>
          <w:szCs w:val="24"/>
        </w:rPr>
        <w:t>Duverly</w:t>
      </w:r>
      <w:proofErr w:type="spellEnd"/>
      <w:r w:rsidRPr="00122DE1">
        <w:rPr>
          <w:rFonts w:cstheme="minorHAnsi"/>
          <w:b/>
          <w:bCs/>
          <w:sz w:val="24"/>
          <w:szCs w:val="24"/>
        </w:rPr>
        <w:t xml:space="preserve"> Joao </w:t>
      </w:r>
      <w:proofErr w:type="spellStart"/>
      <w:r w:rsidRPr="00122DE1">
        <w:rPr>
          <w:rFonts w:cstheme="minorHAnsi"/>
          <w:b/>
          <w:bCs/>
          <w:sz w:val="24"/>
          <w:szCs w:val="24"/>
        </w:rPr>
        <w:t>Incacutipa</w:t>
      </w:r>
      <w:proofErr w:type="spellEnd"/>
      <w:r w:rsidRPr="00122DE1">
        <w:rPr>
          <w:rFonts w:cstheme="minorHAnsi"/>
          <w:b/>
          <w:bCs/>
          <w:sz w:val="24"/>
          <w:szCs w:val="24"/>
        </w:rPr>
        <w:t xml:space="preserve"> Limachi</w:t>
      </w:r>
    </w:p>
    <w:p w14:paraId="3BBBDE7F" w14:textId="77777777" w:rsidR="00BE68BE" w:rsidRPr="00122DE1" w:rsidRDefault="00BE68BE" w:rsidP="00122DE1">
      <w:pPr>
        <w:spacing w:after="0" w:line="276" w:lineRule="auto"/>
        <w:jc w:val="right"/>
        <w:rPr>
          <w:rFonts w:ascii="Times New Roman" w:hAnsi="Times New Roman" w:cs="Times New Roman"/>
          <w:sz w:val="24"/>
          <w:szCs w:val="24"/>
        </w:rPr>
      </w:pPr>
      <w:r w:rsidRPr="00122DE1">
        <w:rPr>
          <w:rFonts w:ascii="Times New Roman" w:hAnsi="Times New Roman" w:cs="Times New Roman"/>
          <w:sz w:val="24"/>
          <w:szCs w:val="24"/>
        </w:rPr>
        <w:t xml:space="preserve">Universidad Nacional del Altiplano, Perú </w:t>
      </w:r>
    </w:p>
    <w:p w14:paraId="31537FE2" w14:textId="77777777" w:rsidR="00BE68BE" w:rsidRPr="00122DE1" w:rsidRDefault="00BE68BE" w:rsidP="00122DE1">
      <w:pPr>
        <w:spacing w:after="0" w:line="276" w:lineRule="auto"/>
        <w:jc w:val="right"/>
        <w:rPr>
          <w:rFonts w:cstheme="minorHAnsi"/>
        </w:rPr>
      </w:pPr>
      <w:r w:rsidRPr="00122DE1">
        <w:rPr>
          <w:rFonts w:cstheme="minorHAnsi"/>
          <w:color w:val="FF0000"/>
          <w:sz w:val="24"/>
          <w:szCs w:val="24"/>
        </w:rPr>
        <w:t>djincacutipa@unap.edu.pe</w:t>
      </w:r>
    </w:p>
    <w:p w14:paraId="6B5DE175" w14:textId="77777777" w:rsidR="00BE68BE" w:rsidRPr="00122DE1" w:rsidRDefault="00BE68BE" w:rsidP="00122DE1">
      <w:pPr>
        <w:spacing w:after="0" w:line="276" w:lineRule="auto"/>
        <w:jc w:val="right"/>
        <w:rPr>
          <w:rFonts w:ascii="Times New Roman" w:hAnsi="Times New Roman" w:cs="Times New Roman"/>
          <w:sz w:val="24"/>
          <w:szCs w:val="24"/>
        </w:rPr>
      </w:pPr>
      <w:r w:rsidRPr="00122DE1">
        <w:rPr>
          <w:rFonts w:ascii="Times New Roman" w:hAnsi="Times New Roman" w:cs="Times New Roman"/>
          <w:sz w:val="24"/>
          <w:szCs w:val="24"/>
        </w:rPr>
        <w:t>https://orcid.org/0000-0002-0067-3147</w:t>
      </w:r>
    </w:p>
    <w:p w14:paraId="0B9F35FA" w14:textId="77777777" w:rsidR="00BE68BE" w:rsidRPr="00272A3D" w:rsidRDefault="00BE68BE" w:rsidP="00122DE1">
      <w:pPr>
        <w:spacing w:after="0" w:line="276" w:lineRule="auto"/>
        <w:jc w:val="right"/>
      </w:pPr>
    </w:p>
    <w:p w14:paraId="75E65DA8" w14:textId="77777777" w:rsidR="00BE68BE" w:rsidRPr="00122DE1" w:rsidRDefault="00BE68BE" w:rsidP="00122DE1">
      <w:pPr>
        <w:spacing w:after="0" w:line="276" w:lineRule="auto"/>
        <w:jc w:val="right"/>
        <w:rPr>
          <w:rFonts w:cstheme="minorHAnsi"/>
          <w:b/>
          <w:bCs/>
          <w:sz w:val="24"/>
          <w:szCs w:val="24"/>
        </w:rPr>
      </w:pPr>
      <w:r w:rsidRPr="00122DE1">
        <w:rPr>
          <w:rFonts w:cstheme="minorHAnsi"/>
          <w:b/>
          <w:bCs/>
          <w:sz w:val="24"/>
          <w:szCs w:val="24"/>
        </w:rPr>
        <w:t xml:space="preserve">Javier Santos Puma Llanqui </w:t>
      </w:r>
    </w:p>
    <w:p w14:paraId="21A3EBD2" w14:textId="77777777" w:rsidR="00BE68BE" w:rsidRPr="00122DE1" w:rsidRDefault="00BE68BE" w:rsidP="00122DE1">
      <w:pPr>
        <w:spacing w:after="0" w:line="276" w:lineRule="auto"/>
        <w:jc w:val="right"/>
        <w:rPr>
          <w:rFonts w:ascii="Times New Roman" w:hAnsi="Times New Roman" w:cs="Times New Roman"/>
          <w:sz w:val="24"/>
          <w:szCs w:val="24"/>
        </w:rPr>
      </w:pPr>
      <w:r w:rsidRPr="00122DE1">
        <w:rPr>
          <w:rFonts w:ascii="Times New Roman" w:hAnsi="Times New Roman" w:cs="Times New Roman"/>
          <w:sz w:val="24"/>
          <w:szCs w:val="24"/>
        </w:rPr>
        <w:t xml:space="preserve">Universidad Nacional del Altiplano, Perú </w:t>
      </w:r>
    </w:p>
    <w:p w14:paraId="289A9F72" w14:textId="77777777" w:rsidR="00BE68BE" w:rsidRPr="00122DE1" w:rsidRDefault="00BE68BE" w:rsidP="00122DE1">
      <w:pPr>
        <w:spacing w:after="0" w:line="276" w:lineRule="auto"/>
        <w:jc w:val="right"/>
        <w:rPr>
          <w:rFonts w:cstheme="minorHAnsi"/>
          <w:color w:val="FF0000"/>
          <w:sz w:val="24"/>
          <w:szCs w:val="24"/>
        </w:rPr>
      </w:pPr>
      <w:r w:rsidRPr="00122DE1">
        <w:rPr>
          <w:rFonts w:cstheme="minorHAnsi"/>
          <w:color w:val="FF0000"/>
          <w:sz w:val="24"/>
          <w:szCs w:val="24"/>
        </w:rPr>
        <w:t>jspuma@unap.edu.pe</w:t>
      </w:r>
    </w:p>
    <w:p w14:paraId="4EE3AF2E" w14:textId="77777777" w:rsidR="00BE68BE" w:rsidRPr="00122DE1" w:rsidRDefault="00BE68BE" w:rsidP="00122DE1">
      <w:pPr>
        <w:spacing w:after="0" w:line="276" w:lineRule="auto"/>
        <w:jc w:val="right"/>
        <w:rPr>
          <w:rFonts w:ascii="Times New Roman" w:hAnsi="Times New Roman" w:cs="Times New Roman"/>
          <w:sz w:val="24"/>
          <w:szCs w:val="24"/>
        </w:rPr>
      </w:pPr>
      <w:r w:rsidRPr="00272A3D">
        <w:rPr>
          <w:rFonts w:ascii="Times New Roman" w:hAnsi="Times New Roman" w:cs="Times New Roman"/>
        </w:rPr>
        <w:t xml:space="preserve"> </w:t>
      </w:r>
      <w:r w:rsidRPr="00122DE1">
        <w:rPr>
          <w:rFonts w:ascii="Times New Roman" w:hAnsi="Times New Roman" w:cs="Times New Roman"/>
          <w:sz w:val="24"/>
          <w:szCs w:val="24"/>
        </w:rPr>
        <w:t>https://orcid.org/0000-0003-0323-7890</w:t>
      </w:r>
    </w:p>
    <w:p w14:paraId="0FC45E97" w14:textId="77777777" w:rsidR="00BE68BE" w:rsidRPr="00272A3D" w:rsidRDefault="00BE68BE" w:rsidP="00122DE1">
      <w:pPr>
        <w:spacing w:after="0" w:line="276" w:lineRule="auto"/>
        <w:jc w:val="right"/>
      </w:pPr>
    </w:p>
    <w:p w14:paraId="7B6D8963" w14:textId="77777777" w:rsidR="00BE68BE" w:rsidRPr="00122DE1" w:rsidRDefault="00BE68BE" w:rsidP="00122DE1">
      <w:pPr>
        <w:spacing w:after="0" w:line="276" w:lineRule="auto"/>
        <w:jc w:val="right"/>
        <w:rPr>
          <w:rFonts w:cstheme="minorHAnsi"/>
          <w:b/>
          <w:bCs/>
          <w:sz w:val="24"/>
          <w:szCs w:val="24"/>
        </w:rPr>
      </w:pPr>
      <w:r w:rsidRPr="00122DE1">
        <w:rPr>
          <w:rFonts w:cstheme="minorHAnsi"/>
          <w:b/>
          <w:bCs/>
          <w:sz w:val="24"/>
          <w:szCs w:val="24"/>
        </w:rPr>
        <w:t>Ángela Rosario Esteves Villanueva</w:t>
      </w:r>
    </w:p>
    <w:p w14:paraId="343CA68F" w14:textId="77777777" w:rsidR="00BE68BE" w:rsidRPr="00122DE1" w:rsidRDefault="00BE68BE" w:rsidP="00122DE1">
      <w:pPr>
        <w:spacing w:after="0" w:line="276" w:lineRule="auto"/>
        <w:jc w:val="right"/>
        <w:rPr>
          <w:rFonts w:ascii="Times New Roman" w:hAnsi="Times New Roman" w:cs="Times New Roman"/>
          <w:sz w:val="24"/>
          <w:szCs w:val="24"/>
        </w:rPr>
      </w:pPr>
      <w:r w:rsidRPr="00122DE1">
        <w:rPr>
          <w:rFonts w:ascii="Times New Roman" w:hAnsi="Times New Roman" w:cs="Times New Roman"/>
          <w:sz w:val="24"/>
          <w:szCs w:val="24"/>
        </w:rPr>
        <w:t xml:space="preserve">Universidad Nacional del Altiplano, Perú </w:t>
      </w:r>
    </w:p>
    <w:p w14:paraId="15CE7EB7" w14:textId="77777777" w:rsidR="00BE68BE" w:rsidRPr="00122DE1" w:rsidRDefault="00BE68BE" w:rsidP="00122DE1">
      <w:pPr>
        <w:spacing w:after="0" w:line="276" w:lineRule="auto"/>
        <w:jc w:val="right"/>
        <w:rPr>
          <w:rFonts w:cstheme="minorHAnsi"/>
          <w:color w:val="FF0000"/>
          <w:sz w:val="24"/>
          <w:szCs w:val="24"/>
        </w:rPr>
      </w:pPr>
      <w:r w:rsidRPr="00122DE1">
        <w:rPr>
          <w:rFonts w:cstheme="minorHAnsi"/>
          <w:color w:val="FF0000"/>
          <w:sz w:val="24"/>
          <w:szCs w:val="24"/>
        </w:rPr>
        <w:t>aresteves@unap.edu.pe</w:t>
      </w:r>
    </w:p>
    <w:p w14:paraId="2DDFDFE3" w14:textId="77777777" w:rsidR="00BE68BE" w:rsidRPr="00122DE1" w:rsidRDefault="00BE68BE" w:rsidP="00122DE1">
      <w:pPr>
        <w:spacing w:after="0" w:line="276" w:lineRule="auto"/>
        <w:jc w:val="right"/>
        <w:rPr>
          <w:rFonts w:ascii="Times New Roman" w:hAnsi="Times New Roman" w:cs="Times New Roman"/>
          <w:sz w:val="24"/>
          <w:szCs w:val="24"/>
        </w:rPr>
      </w:pPr>
      <w:r w:rsidRPr="00122DE1">
        <w:rPr>
          <w:rFonts w:ascii="Times New Roman" w:hAnsi="Times New Roman" w:cs="Times New Roman"/>
          <w:sz w:val="24"/>
          <w:szCs w:val="24"/>
        </w:rPr>
        <w:t>https://orcid.org/0000-0003-1413-6171</w:t>
      </w:r>
    </w:p>
    <w:p w14:paraId="009CE428" w14:textId="77777777" w:rsidR="00BE68BE" w:rsidRPr="00272A3D" w:rsidRDefault="00BE68BE" w:rsidP="00122DE1">
      <w:pPr>
        <w:spacing w:after="0" w:line="276" w:lineRule="auto"/>
        <w:jc w:val="right"/>
      </w:pPr>
    </w:p>
    <w:p w14:paraId="1DE97A19" w14:textId="77777777" w:rsidR="00BE68BE" w:rsidRPr="00122DE1" w:rsidRDefault="00BE68BE" w:rsidP="00122DE1">
      <w:pPr>
        <w:spacing w:after="0" w:line="276" w:lineRule="auto"/>
        <w:jc w:val="right"/>
        <w:rPr>
          <w:rFonts w:cstheme="minorHAnsi"/>
          <w:b/>
          <w:bCs/>
          <w:sz w:val="24"/>
          <w:szCs w:val="24"/>
        </w:rPr>
      </w:pPr>
      <w:r w:rsidRPr="00122DE1">
        <w:rPr>
          <w:rFonts w:cstheme="minorHAnsi"/>
          <w:b/>
          <w:bCs/>
          <w:sz w:val="24"/>
          <w:szCs w:val="24"/>
        </w:rPr>
        <w:t>Héctor Luciano Velásquez Sagua</w:t>
      </w:r>
    </w:p>
    <w:p w14:paraId="20FDC0F7" w14:textId="77777777" w:rsidR="00BE68BE" w:rsidRPr="00122DE1" w:rsidRDefault="00BE68BE" w:rsidP="00122DE1">
      <w:pPr>
        <w:spacing w:after="0" w:line="276" w:lineRule="auto"/>
        <w:jc w:val="right"/>
        <w:rPr>
          <w:rFonts w:ascii="Times New Roman" w:hAnsi="Times New Roman" w:cs="Times New Roman"/>
          <w:sz w:val="24"/>
          <w:szCs w:val="24"/>
        </w:rPr>
      </w:pPr>
      <w:r w:rsidRPr="00122DE1">
        <w:rPr>
          <w:rFonts w:ascii="Times New Roman" w:hAnsi="Times New Roman" w:cs="Times New Roman"/>
          <w:sz w:val="24"/>
          <w:szCs w:val="24"/>
        </w:rPr>
        <w:t xml:space="preserve">Universidad Nacional del Altiplano, Perú </w:t>
      </w:r>
    </w:p>
    <w:p w14:paraId="41E08555" w14:textId="77777777" w:rsidR="00BE68BE" w:rsidRPr="00122DE1" w:rsidRDefault="00BE68BE" w:rsidP="00122DE1">
      <w:pPr>
        <w:spacing w:after="0" w:line="276" w:lineRule="auto"/>
        <w:jc w:val="right"/>
        <w:rPr>
          <w:rFonts w:cstheme="minorHAnsi"/>
          <w:color w:val="FF0000"/>
          <w:sz w:val="24"/>
          <w:szCs w:val="24"/>
        </w:rPr>
      </w:pPr>
      <w:r w:rsidRPr="00122DE1">
        <w:rPr>
          <w:rFonts w:cstheme="minorHAnsi"/>
          <w:color w:val="FF0000"/>
          <w:sz w:val="24"/>
          <w:szCs w:val="24"/>
        </w:rPr>
        <w:t>hvelasquez@unap.edu.pe</w:t>
      </w:r>
    </w:p>
    <w:p w14:paraId="5D67D58C" w14:textId="77777777" w:rsidR="00BE68BE" w:rsidRPr="00122DE1" w:rsidRDefault="00BE68BE" w:rsidP="00122DE1">
      <w:pPr>
        <w:spacing w:after="0" w:line="276" w:lineRule="auto"/>
        <w:jc w:val="right"/>
        <w:rPr>
          <w:rFonts w:ascii="Times New Roman" w:hAnsi="Times New Roman" w:cs="Times New Roman"/>
          <w:sz w:val="24"/>
          <w:szCs w:val="24"/>
        </w:rPr>
      </w:pPr>
      <w:r w:rsidRPr="00122DE1">
        <w:rPr>
          <w:rFonts w:ascii="Times New Roman" w:hAnsi="Times New Roman" w:cs="Times New Roman"/>
          <w:sz w:val="24"/>
          <w:szCs w:val="24"/>
        </w:rPr>
        <w:t>https://orcid.org/0000-0003-2056-7277</w:t>
      </w:r>
    </w:p>
    <w:p w14:paraId="73783EE9" w14:textId="77777777" w:rsidR="00BE68BE" w:rsidRPr="00272A3D" w:rsidRDefault="00BE68BE" w:rsidP="00122DE1">
      <w:pPr>
        <w:spacing w:after="0" w:line="276" w:lineRule="auto"/>
        <w:jc w:val="right"/>
      </w:pPr>
    </w:p>
    <w:p w14:paraId="671275CA" w14:textId="5540F5AB" w:rsidR="00BE68BE" w:rsidRPr="00122DE1" w:rsidRDefault="00E60FD1" w:rsidP="00122DE1">
      <w:pPr>
        <w:spacing w:after="0" w:line="276" w:lineRule="auto"/>
        <w:jc w:val="right"/>
        <w:rPr>
          <w:rFonts w:cstheme="minorHAnsi"/>
          <w:b/>
          <w:bCs/>
          <w:sz w:val="24"/>
          <w:szCs w:val="24"/>
        </w:rPr>
      </w:pPr>
      <w:proofErr w:type="spellStart"/>
      <w:r>
        <w:rPr>
          <w:rFonts w:cstheme="minorHAnsi"/>
          <w:b/>
          <w:bCs/>
          <w:sz w:val="24"/>
          <w:szCs w:val="24"/>
        </w:rPr>
        <w:t>Benjami</w:t>
      </w:r>
      <w:r w:rsidR="00BE68BE" w:rsidRPr="00122DE1">
        <w:rPr>
          <w:rFonts w:cstheme="minorHAnsi"/>
          <w:b/>
          <w:bCs/>
          <w:sz w:val="24"/>
          <w:szCs w:val="24"/>
        </w:rPr>
        <w:t>n</w:t>
      </w:r>
      <w:proofErr w:type="spellEnd"/>
      <w:r w:rsidR="00BE68BE" w:rsidRPr="00122DE1">
        <w:rPr>
          <w:rFonts w:cstheme="minorHAnsi"/>
          <w:b/>
          <w:bCs/>
          <w:sz w:val="24"/>
          <w:szCs w:val="24"/>
        </w:rPr>
        <w:t xml:space="preserve"> Velazco Reyes</w:t>
      </w:r>
    </w:p>
    <w:p w14:paraId="4A3DBE0B" w14:textId="77777777" w:rsidR="00BE68BE" w:rsidRPr="00122DE1" w:rsidRDefault="00BE68BE" w:rsidP="00122DE1">
      <w:pPr>
        <w:spacing w:after="0" w:line="276" w:lineRule="auto"/>
        <w:jc w:val="right"/>
        <w:rPr>
          <w:rFonts w:ascii="Times New Roman" w:hAnsi="Times New Roman" w:cs="Times New Roman"/>
          <w:sz w:val="24"/>
          <w:szCs w:val="24"/>
        </w:rPr>
      </w:pPr>
      <w:r w:rsidRPr="00122DE1">
        <w:rPr>
          <w:rFonts w:ascii="Times New Roman" w:hAnsi="Times New Roman" w:cs="Times New Roman"/>
          <w:sz w:val="24"/>
          <w:szCs w:val="24"/>
        </w:rPr>
        <w:t xml:space="preserve">Universidad Nacional del Altiplano, Perú </w:t>
      </w:r>
    </w:p>
    <w:p w14:paraId="3DB088E8" w14:textId="77777777" w:rsidR="00BE68BE" w:rsidRPr="00122DE1" w:rsidRDefault="00BE68BE" w:rsidP="00122DE1">
      <w:pPr>
        <w:spacing w:after="0" w:line="276" w:lineRule="auto"/>
        <w:jc w:val="right"/>
        <w:rPr>
          <w:rFonts w:cstheme="minorHAnsi"/>
          <w:color w:val="FF0000"/>
          <w:sz w:val="24"/>
          <w:szCs w:val="24"/>
        </w:rPr>
      </w:pPr>
      <w:r w:rsidRPr="00122DE1">
        <w:rPr>
          <w:rFonts w:cstheme="minorHAnsi"/>
          <w:color w:val="FF0000"/>
          <w:sz w:val="24"/>
          <w:szCs w:val="24"/>
        </w:rPr>
        <w:t>bvelazco@unap.edu.pe</w:t>
      </w:r>
    </w:p>
    <w:p w14:paraId="38810F1D" w14:textId="77777777" w:rsidR="00BE68BE" w:rsidRPr="00122DE1" w:rsidRDefault="00BE68BE" w:rsidP="00122DE1">
      <w:pPr>
        <w:spacing w:after="0" w:line="276" w:lineRule="auto"/>
        <w:jc w:val="right"/>
        <w:rPr>
          <w:rFonts w:ascii="Times New Roman" w:hAnsi="Times New Roman" w:cs="Times New Roman"/>
          <w:sz w:val="24"/>
          <w:szCs w:val="24"/>
        </w:rPr>
      </w:pPr>
      <w:r w:rsidRPr="00122DE1">
        <w:rPr>
          <w:rFonts w:ascii="Times New Roman" w:hAnsi="Times New Roman" w:cs="Times New Roman"/>
          <w:sz w:val="24"/>
          <w:szCs w:val="24"/>
        </w:rPr>
        <w:t>https://orcid.org/0000-0003-2780-786X</w:t>
      </w:r>
    </w:p>
    <w:p w14:paraId="51C9E118" w14:textId="0308200E" w:rsidR="00BE68BE" w:rsidRDefault="00BE68BE" w:rsidP="00BE68BE">
      <w:pPr>
        <w:rPr>
          <w:rFonts w:ascii="Times New Roman" w:hAnsi="Times New Roman" w:cs="Times New Roman"/>
          <w:sz w:val="24"/>
          <w:szCs w:val="24"/>
        </w:rPr>
      </w:pPr>
    </w:p>
    <w:p w14:paraId="69C27AB9" w14:textId="77777777" w:rsidR="003426FF" w:rsidRPr="00BE68BE" w:rsidRDefault="003426FF" w:rsidP="00BE68BE">
      <w:pPr>
        <w:rPr>
          <w:rFonts w:ascii="Times New Roman" w:hAnsi="Times New Roman" w:cs="Times New Roman"/>
          <w:sz w:val="24"/>
          <w:szCs w:val="24"/>
        </w:rPr>
      </w:pPr>
    </w:p>
    <w:p w14:paraId="48CD2A8A" w14:textId="77777777" w:rsidR="00EF7500" w:rsidRPr="00122DE1" w:rsidRDefault="00EF7500" w:rsidP="00122DE1">
      <w:pPr>
        <w:pStyle w:val="Ttulo1"/>
        <w:jc w:val="left"/>
        <w:rPr>
          <w:rFonts w:asciiTheme="minorHAnsi" w:hAnsiTheme="minorHAnsi" w:cstheme="minorHAnsi"/>
          <w:sz w:val="28"/>
          <w:szCs w:val="28"/>
        </w:rPr>
      </w:pPr>
      <w:r w:rsidRPr="00122DE1">
        <w:rPr>
          <w:rFonts w:asciiTheme="minorHAnsi" w:hAnsiTheme="minorHAnsi" w:cstheme="minorHAnsi"/>
          <w:sz w:val="28"/>
          <w:szCs w:val="28"/>
        </w:rPr>
        <w:lastRenderedPageBreak/>
        <w:t>Resumen</w:t>
      </w:r>
    </w:p>
    <w:p w14:paraId="01E5BB4A" w14:textId="332157D3" w:rsidR="00EF7500" w:rsidRPr="00BE68BE" w:rsidRDefault="00EF7500" w:rsidP="00122DE1">
      <w:pPr>
        <w:spacing w:after="0" w:line="360" w:lineRule="auto"/>
        <w:jc w:val="both"/>
        <w:rPr>
          <w:rFonts w:ascii="Times New Roman" w:hAnsi="Times New Roman" w:cs="Times New Roman"/>
          <w:sz w:val="24"/>
          <w:szCs w:val="24"/>
        </w:rPr>
      </w:pPr>
      <w:r w:rsidRPr="00BE68BE">
        <w:rPr>
          <w:rFonts w:ascii="Times New Roman" w:hAnsi="Times New Roman" w:cs="Times New Roman"/>
          <w:sz w:val="24"/>
          <w:szCs w:val="24"/>
        </w:rPr>
        <w:t>La educación es uno de los sectores más afectados por la pandemia, lo que ha generado la necesidad de analizar el tema desde diversas perspectivas, incluyendo la de los usuarios. Por lo tanto, este artículo aborda dicha problemática desde la perspectiva de los estudiantes universitarios,</w:t>
      </w:r>
      <w:r w:rsidR="00835F79">
        <w:rPr>
          <w:rFonts w:ascii="Times New Roman" w:hAnsi="Times New Roman" w:cs="Times New Roman"/>
          <w:sz w:val="24"/>
          <w:szCs w:val="24"/>
        </w:rPr>
        <w:t xml:space="preserve"> con el objetivo de comprender el</w:t>
      </w:r>
      <w:r w:rsidRPr="00BE68BE">
        <w:rPr>
          <w:rFonts w:ascii="Times New Roman" w:hAnsi="Times New Roman" w:cs="Times New Roman"/>
          <w:sz w:val="24"/>
          <w:szCs w:val="24"/>
        </w:rPr>
        <w:t xml:space="preserve"> proceso de adaptación a la educación</w:t>
      </w:r>
      <w:r w:rsidR="00835F79">
        <w:rPr>
          <w:rFonts w:ascii="Times New Roman" w:hAnsi="Times New Roman" w:cs="Times New Roman"/>
          <w:sz w:val="24"/>
          <w:szCs w:val="24"/>
        </w:rPr>
        <w:t xml:space="preserve"> virtual </w:t>
      </w:r>
      <w:r w:rsidRPr="00BE68BE">
        <w:rPr>
          <w:rFonts w:ascii="Times New Roman" w:hAnsi="Times New Roman" w:cs="Times New Roman"/>
          <w:sz w:val="24"/>
          <w:szCs w:val="24"/>
        </w:rPr>
        <w:t>e identificar las dificultades y experiencias resilientes que han enfrentado.</w:t>
      </w:r>
      <w:r w:rsidR="00BE68BE">
        <w:rPr>
          <w:rFonts w:ascii="Times New Roman" w:hAnsi="Times New Roman" w:cs="Times New Roman"/>
          <w:sz w:val="24"/>
          <w:szCs w:val="24"/>
        </w:rPr>
        <w:t xml:space="preserve"> </w:t>
      </w:r>
    </w:p>
    <w:p w14:paraId="654EC07A" w14:textId="60865E14" w:rsidR="00BE68BE" w:rsidRDefault="00EF7500" w:rsidP="00122DE1">
      <w:pPr>
        <w:spacing w:after="0" w:line="360" w:lineRule="auto"/>
        <w:jc w:val="both"/>
        <w:rPr>
          <w:rFonts w:ascii="Times New Roman" w:hAnsi="Times New Roman" w:cs="Times New Roman"/>
          <w:sz w:val="24"/>
          <w:szCs w:val="24"/>
        </w:rPr>
      </w:pPr>
      <w:r w:rsidRPr="00BE68BE">
        <w:rPr>
          <w:rFonts w:ascii="Times New Roman" w:hAnsi="Times New Roman" w:cs="Times New Roman"/>
          <w:sz w:val="24"/>
          <w:szCs w:val="24"/>
        </w:rPr>
        <w:t xml:space="preserve">La metodología utilizada fue cuantitativa, descriptiva y prospectiva de cohorte transversal. Se llevó a cabo en una universidad pública de Perú con una muestra de 190 estudiantes de Antropología, a quienes se les aplicó un cuestionario en línea mediante la plataforma de encuestas </w:t>
      </w:r>
      <w:proofErr w:type="spellStart"/>
      <w:r w:rsidRPr="00BE68BE">
        <w:rPr>
          <w:rFonts w:ascii="Times New Roman" w:hAnsi="Times New Roman" w:cs="Times New Roman"/>
          <w:sz w:val="24"/>
          <w:szCs w:val="24"/>
        </w:rPr>
        <w:t>QuestionPro</w:t>
      </w:r>
      <w:proofErr w:type="spellEnd"/>
      <w:r w:rsidRPr="00BE68BE">
        <w:rPr>
          <w:rFonts w:ascii="Times New Roman" w:hAnsi="Times New Roman" w:cs="Times New Roman"/>
          <w:sz w:val="24"/>
          <w:szCs w:val="24"/>
        </w:rPr>
        <w:t>.</w:t>
      </w:r>
      <w:r w:rsidR="00BE68BE">
        <w:rPr>
          <w:rFonts w:ascii="Times New Roman" w:hAnsi="Times New Roman" w:cs="Times New Roman"/>
          <w:sz w:val="24"/>
          <w:szCs w:val="24"/>
        </w:rPr>
        <w:t xml:space="preserve"> </w:t>
      </w:r>
      <w:r w:rsidRPr="00BE68BE">
        <w:rPr>
          <w:rFonts w:ascii="Times New Roman" w:hAnsi="Times New Roman" w:cs="Times New Roman"/>
          <w:sz w:val="24"/>
          <w:szCs w:val="24"/>
        </w:rPr>
        <w:t>Los resultados del estudio revelan que el 81.05</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de los estudiantes consideran la educación presencial tradicional como muy importante, mientras que el 40.53</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califica como buena la educación virtual recibida. En cuanto a las dificultades logísticas de los estudiantes, el 69.47</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manifestó haber recibido sus clases virtuales a través de un teléfono celular, el 57.37</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indica haber compartido su espacio de estudio con un familiar directo en su hogar, mientras que el 72.11</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y el 37.89</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simultáneamente apoyaron en actividades económicas de sus padres.</w:t>
      </w:r>
      <w:r w:rsidR="00BE68BE">
        <w:rPr>
          <w:rFonts w:ascii="Times New Roman" w:hAnsi="Times New Roman" w:cs="Times New Roman"/>
          <w:sz w:val="24"/>
          <w:szCs w:val="24"/>
        </w:rPr>
        <w:t xml:space="preserve"> </w:t>
      </w:r>
      <w:r w:rsidRPr="00BE68BE">
        <w:rPr>
          <w:rFonts w:ascii="Times New Roman" w:hAnsi="Times New Roman" w:cs="Times New Roman"/>
          <w:sz w:val="24"/>
          <w:szCs w:val="24"/>
        </w:rPr>
        <w:t xml:space="preserve">En cuanto a la percepción de satisfacción en el uso de herramientas por parte de los docentes, </w:t>
      </w:r>
      <w:r w:rsidR="00BE68BE">
        <w:rPr>
          <w:rFonts w:ascii="Times New Roman" w:hAnsi="Times New Roman" w:cs="Times New Roman"/>
          <w:sz w:val="24"/>
          <w:szCs w:val="24"/>
        </w:rPr>
        <w:t xml:space="preserve">entre </w:t>
      </w:r>
      <w:r w:rsidRPr="00BE68BE">
        <w:rPr>
          <w:rFonts w:ascii="Times New Roman" w:hAnsi="Times New Roman" w:cs="Times New Roman"/>
          <w:sz w:val="24"/>
          <w:szCs w:val="24"/>
        </w:rPr>
        <w:t>el 55.84</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w:t>
      </w:r>
      <w:r w:rsidR="00BE68BE">
        <w:rPr>
          <w:rFonts w:ascii="Times New Roman" w:hAnsi="Times New Roman" w:cs="Times New Roman"/>
          <w:sz w:val="24"/>
          <w:szCs w:val="24"/>
        </w:rPr>
        <w:t>y el</w:t>
      </w:r>
      <w:r w:rsidRPr="00BE68BE">
        <w:rPr>
          <w:rFonts w:ascii="Times New Roman" w:hAnsi="Times New Roman" w:cs="Times New Roman"/>
          <w:sz w:val="24"/>
          <w:szCs w:val="24"/>
        </w:rPr>
        <w:t xml:space="preserve"> 61.04</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de los estudiantes considera</w:t>
      </w:r>
      <w:r w:rsidR="00E73510">
        <w:rPr>
          <w:rFonts w:ascii="Times New Roman" w:hAnsi="Times New Roman" w:cs="Times New Roman"/>
          <w:sz w:val="24"/>
          <w:szCs w:val="24"/>
        </w:rPr>
        <w:t>n</w:t>
      </w:r>
      <w:r w:rsidRPr="00BE68BE">
        <w:rPr>
          <w:rFonts w:ascii="Times New Roman" w:hAnsi="Times New Roman" w:cs="Times New Roman"/>
          <w:sz w:val="24"/>
          <w:szCs w:val="24"/>
        </w:rPr>
        <w:t xml:space="preserve"> que el desempeño docente es bueno o aceptable.</w:t>
      </w:r>
      <w:r w:rsidR="00BE68BE">
        <w:rPr>
          <w:rFonts w:ascii="Times New Roman" w:hAnsi="Times New Roman" w:cs="Times New Roman"/>
          <w:sz w:val="24"/>
          <w:szCs w:val="24"/>
        </w:rPr>
        <w:t xml:space="preserve"> </w:t>
      </w:r>
    </w:p>
    <w:p w14:paraId="034264BA" w14:textId="1359CC43" w:rsidR="00EF7500" w:rsidRPr="00BE68BE" w:rsidRDefault="00EF7500" w:rsidP="00122DE1">
      <w:pPr>
        <w:spacing w:after="0" w:line="360" w:lineRule="auto"/>
        <w:jc w:val="both"/>
        <w:rPr>
          <w:rFonts w:ascii="Times New Roman" w:hAnsi="Times New Roman" w:cs="Times New Roman"/>
          <w:sz w:val="24"/>
          <w:szCs w:val="24"/>
        </w:rPr>
      </w:pPr>
      <w:r w:rsidRPr="00BE68BE">
        <w:rPr>
          <w:rFonts w:ascii="Times New Roman" w:hAnsi="Times New Roman" w:cs="Times New Roman"/>
          <w:sz w:val="24"/>
          <w:szCs w:val="24"/>
        </w:rPr>
        <w:t xml:space="preserve">En conclusión, la mayoría de los estudiantes universitarios </w:t>
      </w:r>
      <w:r w:rsidR="00BE68BE">
        <w:rPr>
          <w:rFonts w:ascii="Times New Roman" w:hAnsi="Times New Roman" w:cs="Times New Roman"/>
          <w:sz w:val="24"/>
          <w:szCs w:val="24"/>
        </w:rPr>
        <w:t>opina</w:t>
      </w:r>
      <w:r w:rsidRPr="00BE68BE">
        <w:rPr>
          <w:rFonts w:ascii="Times New Roman" w:hAnsi="Times New Roman" w:cs="Times New Roman"/>
          <w:sz w:val="24"/>
          <w:szCs w:val="24"/>
        </w:rPr>
        <w:t xml:space="preserve"> que la educación presencial tradicional es muy importante y califica como buena la educación virtual, aunque existen limitaciones logísticas y de conectividad que han afectado </w:t>
      </w:r>
      <w:r w:rsidR="00E73510">
        <w:rPr>
          <w:rFonts w:ascii="Times New Roman" w:hAnsi="Times New Roman" w:cs="Times New Roman"/>
          <w:sz w:val="24"/>
          <w:szCs w:val="24"/>
        </w:rPr>
        <w:t>el</w:t>
      </w:r>
      <w:r w:rsidRPr="00BE68BE">
        <w:rPr>
          <w:rFonts w:ascii="Times New Roman" w:hAnsi="Times New Roman" w:cs="Times New Roman"/>
          <w:sz w:val="24"/>
          <w:szCs w:val="24"/>
        </w:rPr>
        <w:t xml:space="preserve"> proceso de aprendizaje. Estos resultados resaltan la importancia de seguir investigando y mejorando las prácticas educativas en el contexto de pandemia.</w:t>
      </w:r>
    </w:p>
    <w:p w14:paraId="251EF5F5" w14:textId="77777777" w:rsidR="00EF7500" w:rsidRPr="00BE68BE" w:rsidRDefault="00EF7500" w:rsidP="00122DE1">
      <w:pPr>
        <w:spacing w:after="0" w:line="360" w:lineRule="auto"/>
        <w:jc w:val="both"/>
        <w:rPr>
          <w:rFonts w:ascii="Times New Roman" w:hAnsi="Times New Roman" w:cs="Times New Roman"/>
          <w:sz w:val="24"/>
          <w:szCs w:val="24"/>
        </w:rPr>
      </w:pPr>
      <w:r w:rsidRPr="00122DE1">
        <w:rPr>
          <w:rFonts w:cstheme="minorHAnsi"/>
          <w:b/>
          <w:bCs/>
          <w:noProof/>
          <w:sz w:val="28"/>
          <w:szCs w:val="28"/>
        </w:rPr>
        <w:t>Palabras clave</w:t>
      </w:r>
      <w:r w:rsidRPr="00BE68BE">
        <w:rPr>
          <w:rFonts w:ascii="Times New Roman" w:hAnsi="Times New Roman" w:cs="Times New Roman"/>
          <w:b/>
          <w:sz w:val="24"/>
          <w:szCs w:val="24"/>
        </w:rPr>
        <w:t>:</w:t>
      </w:r>
      <w:r w:rsidRPr="00BE68BE">
        <w:rPr>
          <w:rFonts w:ascii="Times New Roman" w:hAnsi="Times New Roman" w:cs="Times New Roman"/>
          <w:sz w:val="24"/>
          <w:szCs w:val="24"/>
        </w:rPr>
        <w:t xml:space="preserve"> educación a distancia, pandemia, universidad, adaptación, nuevas tecnologías.</w:t>
      </w:r>
    </w:p>
    <w:p w14:paraId="42B3C23B" w14:textId="13EAB6E7" w:rsidR="00122DE1" w:rsidRPr="00454011" w:rsidRDefault="00122DE1" w:rsidP="00122DE1">
      <w:pPr>
        <w:rPr>
          <w:rFonts w:ascii="Times New Roman" w:hAnsi="Times New Roman" w:cs="Times New Roman"/>
          <w:b/>
          <w:bCs/>
          <w:noProof/>
          <w:sz w:val="32"/>
          <w:szCs w:val="24"/>
        </w:rPr>
      </w:pPr>
    </w:p>
    <w:p w14:paraId="2E778653" w14:textId="3A68DFCA" w:rsidR="00185C56" w:rsidRPr="00454011" w:rsidRDefault="00185C56" w:rsidP="00122DE1">
      <w:pPr>
        <w:rPr>
          <w:rFonts w:ascii="Times New Roman" w:hAnsi="Times New Roman" w:cs="Times New Roman"/>
          <w:b/>
          <w:bCs/>
          <w:noProof/>
          <w:sz w:val="32"/>
          <w:szCs w:val="24"/>
        </w:rPr>
      </w:pPr>
    </w:p>
    <w:p w14:paraId="645E26B7" w14:textId="0B002E9F" w:rsidR="00185C56" w:rsidRPr="00454011" w:rsidRDefault="00185C56" w:rsidP="00122DE1">
      <w:pPr>
        <w:rPr>
          <w:rFonts w:ascii="Times New Roman" w:hAnsi="Times New Roman" w:cs="Times New Roman"/>
          <w:b/>
          <w:bCs/>
          <w:noProof/>
          <w:sz w:val="32"/>
          <w:szCs w:val="24"/>
        </w:rPr>
      </w:pPr>
    </w:p>
    <w:p w14:paraId="21095212" w14:textId="7D9E3AE0" w:rsidR="00185C56" w:rsidRPr="00454011" w:rsidRDefault="00185C56" w:rsidP="00122DE1">
      <w:pPr>
        <w:rPr>
          <w:rFonts w:ascii="Times New Roman" w:hAnsi="Times New Roman" w:cs="Times New Roman"/>
          <w:b/>
          <w:bCs/>
          <w:noProof/>
          <w:sz w:val="32"/>
          <w:szCs w:val="24"/>
        </w:rPr>
      </w:pPr>
    </w:p>
    <w:p w14:paraId="3A45A860" w14:textId="77777777" w:rsidR="00185C56" w:rsidRPr="00454011" w:rsidRDefault="00185C56" w:rsidP="00122DE1">
      <w:pPr>
        <w:rPr>
          <w:rFonts w:ascii="Times New Roman" w:hAnsi="Times New Roman" w:cs="Times New Roman"/>
          <w:b/>
          <w:bCs/>
          <w:noProof/>
          <w:sz w:val="32"/>
          <w:szCs w:val="24"/>
        </w:rPr>
      </w:pPr>
    </w:p>
    <w:p w14:paraId="2FCE8F4D" w14:textId="056D070A" w:rsidR="00BE68BE" w:rsidRPr="00454011" w:rsidRDefault="00BE68BE" w:rsidP="00122DE1">
      <w:pPr>
        <w:spacing w:after="0" w:line="360" w:lineRule="auto"/>
        <w:jc w:val="both"/>
        <w:rPr>
          <w:rFonts w:cstheme="minorHAnsi"/>
          <w:b/>
          <w:bCs/>
          <w:noProof/>
          <w:sz w:val="28"/>
          <w:szCs w:val="28"/>
          <w:lang w:val="en-US"/>
        </w:rPr>
      </w:pPr>
      <w:r w:rsidRPr="00454011">
        <w:rPr>
          <w:rFonts w:cstheme="minorHAnsi"/>
          <w:b/>
          <w:bCs/>
          <w:noProof/>
          <w:sz w:val="28"/>
          <w:szCs w:val="28"/>
          <w:lang w:val="en-US"/>
        </w:rPr>
        <w:lastRenderedPageBreak/>
        <w:t>Abstract</w:t>
      </w:r>
    </w:p>
    <w:p w14:paraId="310F9CB3" w14:textId="77777777" w:rsidR="00F26E64" w:rsidRPr="008568DE" w:rsidRDefault="00F26E64" w:rsidP="00122DE1">
      <w:pPr>
        <w:spacing w:after="0" w:line="360" w:lineRule="auto"/>
        <w:jc w:val="both"/>
        <w:rPr>
          <w:rFonts w:ascii="Times New Roman" w:hAnsi="Times New Roman" w:cs="Times New Roman"/>
          <w:sz w:val="24"/>
          <w:lang w:val="en-US"/>
        </w:rPr>
      </w:pPr>
      <w:r w:rsidRPr="008568DE">
        <w:rPr>
          <w:rFonts w:ascii="Times New Roman" w:hAnsi="Times New Roman" w:cs="Times New Roman"/>
          <w:sz w:val="24"/>
          <w:lang w:val="en-US"/>
        </w:rPr>
        <w:t xml:space="preserve">This article explores the impact of the COVID-19 pandemic on education, specifically from the perspective of university students. The study, which used a quantitative, descriptive, and cross-sectional cohort prospective methodology, was conducted at a public university in Peru and surveyed 190 Anthropology students using an online questionnaire through the </w:t>
      </w:r>
      <w:proofErr w:type="spellStart"/>
      <w:r w:rsidRPr="008568DE">
        <w:rPr>
          <w:rFonts w:ascii="Times New Roman" w:hAnsi="Times New Roman" w:cs="Times New Roman"/>
          <w:sz w:val="24"/>
          <w:lang w:val="en-US"/>
        </w:rPr>
        <w:t>QuestionPro</w:t>
      </w:r>
      <w:proofErr w:type="spellEnd"/>
      <w:r w:rsidRPr="008568DE">
        <w:rPr>
          <w:rFonts w:ascii="Times New Roman" w:hAnsi="Times New Roman" w:cs="Times New Roman"/>
          <w:sz w:val="24"/>
          <w:lang w:val="en-US"/>
        </w:rPr>
        <w:t xml:space="preserve"> survey platform.</w:t>
      </w:r>
    </w:p>
    <w:p w14:paraId="3EFB5EDD" w14:textId="77777777" w:rsidR="00F26E64" w:rsidRPr="00F26E64" w:rsidRDefault="00F26E64" w:rsidP="00122DE1">
      <w:pPr>
        <w:spacing w:after="0" w:line="360" w:lineRule="auto"/>
        <w:jc w:val="both"/>
        <w:rPr>
          <w:rFonts w:ascii="Times New Roman" w:hAnsi="Times New Roman" w:cs="Times New Roman"/>
          <w:sz w:val="24"/>
          <w:lang w:val="en-US"/>
        </w:rPr>
      </w:pPr>
      <w:r w:rsidRPr="00F26E64">
        <w:rPr>
          <w:rFonts w:ascii="Times New Roman" w:hAnsi="Times New Roman" w:cs="Times New Roman"/>
          <w:sz w:val="24"/>
          <w:lang w:val="en-US"/>
        </w:rPr>
        <w:t>The results reveal that a large majority of the students surveyed (81.05%) consider traditional in-person education as very important, while 40.53% rate the virtual education received as good. The study also found that students face logistical difficulties such as limited access to technology and having to share their study space with family members. Despite these challenges, a majority of students still reported satisfaction with their teachers' performance in the virtual learning environment.</w:t>
      </w:r>
    </w:p>
    <w:p w14:paraId="4C73125C" w14:textId="77777777" w:rsidR="00F26E64" w:rsidRPr="008568DE" w:rsidRDefault="00F26E64" w:rsidP="00122DE1">
      <w:pPr>
        <w:spacing w:after="0" w:line="360" w:lineRule="auto"/>
        <w:jc w:val="both"/>
        <w:rPr>
          <w:rFonts w:ascii="Times New Roman" w:hAnsi="Times New Roman" w:cs="Times New Roman"/>
          <w:sz w:val="24"/>
          <w:lang w:val="en-US"/>
        </w:rPr>
      </w:pPr>
      <w:r w:rsidRPr="008568DE">
        <w:rPr>
          <w:rFonts w:ascii="Times New Roman" w:hAnsi="Times New Roman" w:cs="Times New Roman"/>
          <w:sz w:val="24"/>
          <w:lang w:val="en-US"/>
        </w:rPr>
        <w:t>Overall, the article emphasizes the need to continue investigating and improving educational practices in the context of the pandemic. The findings also highlight the importance of considering the experiences and perspectives of students in this process.</w:t>
      </w:r>
    </w:p>
    <w:p w14:paraId="4A7D2A5C" w14:textId="2FC27712" w:rsidR="00BE68BE" w:rsidRDefault="00BE68BE" w:rsidP="00122DE1">
      <w:pPr>
        <w:spacing w:after="0" w:line="360" w:lineRule="auto"/>
        <w:jc w:val="both"/>
        <w:rPr>
          <w:rFonts w:ascii="Times New Roman" w:hAnsi="Times New Roman" w:cs="Times New Roman"/>
          <w:bCs/>
          <w:noProof/>
          <w:sz w:val="24"/>
          <w:szCs w:val="24"/>
          <w:lang w:val="en-US"/>
        </w:rPr>
      </w:pPr>
      <w:r w:rsidRPr="00122DE1">
        <w:rPr>
          <w:rFonts w:cstheme="minorHAnsi"/>
          <w:b/>
          <w:bCs/>
          <w:noProof/>
          <w:sz w:val="28"/>
          <w:szCs w:val="28"/>
          <w:lang w:val="en-US"/>
        </w:rPr>
        <w:t>Keywords</w:t>
      </w:r>
      <w:r w:rsidR="00F26E64" w:rsidRPr="00122DE1">
        <w:rPr>
          <w:rFonts w:cstheme="minorHAnsi"/>
          <w:b/>
          <w:bCs/>
          <w:noProof/>
          <w:sz w:val="28"/>
          <w:szCs w:val="28"/>
          <w:lang w:val="en-US"/>
        </w:rPr>
        <w:t>:</w:t>
      </w:r>
      <w:r w:rsidR="00F26E64">
        <w:rPr>
          <w:rFonts w:ascii="Times New Roman" w:hAnsi="Times New Roman" w:cs="Times New Roman"/>
          <w:b/>
          <w:bCs/>
          <w:noProof/>
          <w:sz w:val="24"/>
          <w:szCs w:val="24"/>
          <w:lang w:val="en-US"/>
        </w:rPr>
        <w:t xml:space="preserve"> </w:t>
      </w:r>
      <w:r w:rsidR="00F26E64" w:rsidRPr="00F26E64">
        <w:rPr>
          <w:rFonts w:ascii="Times New Roman" w:hAnsi="Times New Roman" w:cs="Times New Roman"/>
          <w:bCs/>
          <w:noProof/>
          <w:sz w:val="24"/>
          <w:szCs w:val="24"/>
          <w:lang w:val="en-US"/>
        </w:rPr>
        <w:t>d</w:t>
      </w:r>
      <w:r w:rsidRPr="006D0D83">
        <w:rPr>
          <w:rFonts w:ascii="Times New Roman" w:hAnsi="Times New Roman" w:cs="Times New Roman"/>
          <w:bCs/>
          <w:noProof/>
          <w:sz w:val="24"/>
          <w:szCs w:val="24"/>
          <w:lang w:val="en-US"/>
        </w:rPr>
        <w:t>istance education, pandemic, university, adaptation, new technologies.</w:t>
      </w:r>
    </w:p>
    <w:p w14:paraId="75943799" w14:textId="77777777" w:rsidR="00F26E64" w:rsidRPr="00122DE1" w:rsidRDefault="00F26E64" w:rsidP="00BE68BE">
      <w:pPr>
        <w:jc w:val="center"/>
        <w:rPr>
          <w:rFonts w:ascii="Times New Roman" w:hAnsi="Times New Roman" w:cs="Times New Roman"/>
          <w:b/>
          <w:bCs/>
          <w:noProof/>
          <w:sz w:val="32"/>
          <w:szCs w:val="24"/>
          <w:lang w:val="en-US"/>
        </w:rPr>
      </w:pPr>
    </w:p>
    <w:p w14:paraId="3ECEDBBF" w14:textId="77777777" w:rsidR="00BE68BE" w:rsidRPr="00454011" w:rsidRDefault="00BE68BE" w:rsidP="00122DE1">
      <w:pPr>
        <w:rPr>
          <w:rFonts w:cstheme="minorHAnsi"/>
          <w:b/>
          <w:bCs/>
          <w:noProof/>
          <w:sz w:val="28"/>
          <w:szCs w:val="28"/>
        </w:rPr>
      </w:pPr>
      <w:r w:rsidRPr="00454011">
        <w:rPr>
          <w:rFonts w:cstheme="minorHAnsi"/>
          <w:b/>
          <w:bCs/>
          <w:noProof/>
          <w:sz w:val="28"/>
          <w:szCs w:val="28"/>
        </w:rPr>
        <w:t>Resumo</w:t>
      </w:r>
    </w:p>
    <w:p w14:paraId="20D0FD70" w14:textId="77777777" w:rsidR="00BE68BE" w:rsidRPr="00272A3D" w:rsidRDefault="00BE68BE" w:rsidP="00122DE1">
      <w:pPr>
        <w:spacing w:after="0" w:line="360" w:lineRule="auto"/>
        <w:jc w:val="both"/>
        <w:rPr>
          <w:rFonts w:ascii="Times New Roman" w:hAnsi="Times New Roman" w:cs="Times New Roman"/>
          <w:bCs/>
          <w:noProof/>
          <w:sz w:val="24"/>
          <w:szCs w:val="24"/>
        </w:rPr>
      </w:pPr>
      <w:r w:rsidRPr="00272A3D">
        <w:rPr>
          <w:rFonts w:ascii="Times New Roman" w:hAnsi="Times New Roman" w:cs="Times New Roman"/>
          <w:bCs/>
          <w:noProof/>
          <w:sz w:val="24"/>
          <w:szCs w:val="24"/>
        </w:rPr>
        <w:t xml:space="preserve">A educação é um dos setores mais afetados pela pandemia, portanto é necessário analisar a questão de vários ângulos, e em particular o do usuário, razão pela qual o artigo a aborda a partir desta perspectiva, com o objetivo de compreender o processo de adaptação à educação virtual dos estudantes universitários, identificando dificuldades e experiências resilientes. A metodologia utilizada é um estudo de coorte transversal quantitativo, descritivo e prospectivo, realizado em 190 estudantes de Antropologia de uma universidade pública do Peru, aos quais o questionário on-line foi aplicado através da plataforma de pesquisa QuestionPro. Os resultados mostram que 81,05% consideraram a educação tradicional presencial muito importante, e 40,53% mencionaram que a educação recebida é virtualmente boa. Quanto às dificuldades logísticas do aluno, 69,47% afirmaram ter recebido suas aulas virtuais via celular, 57,37% indicaram ter compartilhado com um parente direto em casa, 72,11% e 37,89% em paralelo apoiaram as atividades econômicas de seus pais. Quanto à percepção de satisfação no uso de ferramentas pelos professores, 55,84% a 61,04% mencionaram que o desempenho do ensino é bom ou aceitável. Conclui-se que a maioria dos </w:t>
      </w:r>
      <w:r w:rsidRPr="00272A3D">
        <w:rPr>
          <w:rFonts w:ascii="Times New Roman" w:hAnsi="Times New Roman" w:cs="Times New Roman"/>
          <w:bCs/>
          <w:noProof/>
          <w:sz w:val="24"/>
          <w:szCs w:val="24"/>
        </w:rPr>
        <w:lastRenderedPageBreak/>
        <w:t>estudantes considera a educação tradicional como muito importante e classifica a educação virtual como boa. Os resultados do estudo refletem uma alta avaliação do estudo presencial, devido às limitações logísticas e de conectividade que os estudantes têm.</w:t>
      </w:r>
    </w:p>
    <w:p w14:paraId="0EF08A46" w14:textId="1D592E3D" w:rsidR="00122DE1" w:rsidRDefault="00BE68BE" w:rsidP="00122DE1">
      <w:pPr>
        <w:spacing w:after="0" w:line="360" w:lineRule="auto"/>
        <w:jc w:val="both"/>
        <w:rPr>
          <w:rFonts w:ascii="Times New Roman" w:hAnsi="Times New Roman" w:cs="Times New Roman"/>
          <w:bCs/>
          <w:noProof/>
          <w:sz w:val="24"/>
          <w:szCs w:val="24"/>
        </w:rPr>
      </w:pPr>
      <w:r w:rsidRPr="00454011">
        <w:rPr>
          <w:rFonts w:cstheme="minorHAnsi"/>
          <w:b/>
          <w:bCs/>
          <w:noProof/>
          <w:sz w:val="28"/>
          <w:szCs w:val="28"/>
        </w:rPr>
        <w:t>Palavras-chave</w:t>
      </w:r>
      <w:r w:rsidR="00122DE1" w:rsidRPr="00454011">
        <w:rPr>
          <w:rFonts w:cstheme="minorHAnsi"/>
          <w:b/>
          <w:bCs/>
          <w:noProof/>
          <w:sz w:val="28"/>
          <w:szCs w:val="28"/>
        </w:rPr>
        <w:t>:</w:t>
      </w:r>
      <w:r w:rsidR="00122DE1">
        <w:rPr>
          <w:rFonts w:ascii="Times New Roman" w:hAnsi="Times New Roman" w:cs="Times New Roman"/>
          <w:b/>
          <w:bCs/>
          <w:noProof/>
          <w:sz w:val="24"/>
          <w:szCs w:val="24"/>
        </w:rPr>
        <w:t xml:space="preserve"> </w:t>
      </w:r>
      <w:r w:rsidRPr="00272A3D">
        <w:rPr>
          <w:rFonts w:ascii="Times New Roman" w:hAnsi="Times New Roman" w:cs="Times New Roman"/>
          <w:bCs/>
          <w:noProof/>
          <w:sz w:val="24"/>
          <w:szCs w:val="24"/>
        </w:rPr>
        <w:t>Educação à distância, pandemia, universidade, adaptação, novas tecnologias.</w:t>
      </w:r>
    </w:p>
    <w:p w14:paraId="349DA90E" w14:textId="38A304DB" w:rsidR="00122DE1" w:rsidRPr="004334EF" w:rsidRDefault="00122DE1" w:rsidP="00122DE1">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Septiembre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Marzo 2023</w:t>
      </w:r>
    </w:p>
    <w:p w14:paraId="75EF7D0F" w14:textId="014F98F4" w:rsidR="00122DE1" w:rsidRPr="00185C56" w:rsidRDefault="00000000" w:rsidP="00185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sz w:val="24"/>
          <w:szCs w:val="24"/>
          <w:lang w:val="pt-BR" w:eastAsia="es-ES"/>
        </w:rPr>
      </w:pPr>
      <w:r>
        <w:rPr>
          <w:noProof/>
        </w:rPr>
        <w:pict w14:anchorId="3C4816C0">
          <v:rect id="_x0000_i1025" style="width:441.9pt;height:.05pt" o:hralign="center" o:hrstd="t" o:hr="t" fillcolor="#a0a0a0" stroked="f"/>
        </w:pict>
      </w:r>
    </w:p>
    <w:p w14:paraId="5F1236EA" w14:textId="77777777" w:rsidR="00EF7500" w:rsidRPr="00BE68BE" w:rsidRDefault="00EF7500" w:rsidP="00BE68BE">
      <w:pPr>
        <w:pStyle w:val="Ttulo1"/>
      </w:pPr>
      <w:r w:rsidRPr="00BE68BE">
        <w:t>Introducción</w:t>
      </w:r>
    </w:p>
    <w:p w14:paraId="58D1883F" w14:textId="73413CFB" w:rsidR="00BE68BE" w:rsidRDefault="00EF7500"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La educación universitaria en el contexto de confinamiento ha representado un cambio sustancial del modelo educativo presencial, </w:t>
      </w:r>
      <w:r w:rsidR="00BE68BE">
        <w:rPr>
          <w:rFonts w:ascii="Times New Roman" w:hAnsi="Times New Roman" w:cs="Times New Roman"/>
          <w:sz w:val="24"/>
          <w:szCs w:val="24"/>
        </w:rPr>
        <w:t>pues</w:t>
      </w:r>
      <w:r w:rsidRPr="00BE68BE">
        <w:rPr>
          <w:rFonts w:ascii="Times New Roman" w:hAnsi="Times New Roman" w:cs="Times New Roman"/>
          <w:sz w:val="24"/>
          <w:szCs w:val="24"/>
        </w:rPr>
        <w:t xml:space="preserve"> ha requerido tanto del profesorado como del alumnado la implementación de nuevas metodologías de enseñanza-aprendizaje (González </w:t>
      </w:r>
      <w:r w:rsidRPr="00BE68BE">
        <w:rPr>
          <w:rFonts w:ascii="Times New Roman" w:hAnsi="Times New Roman" w:cs="Times New Roman"/>
          <w:i/>
          <w:sz w:val="24"/>
          <w:szCs w:val="24"/>
        </w:rPr>
        <w:t>et al.</w:t>
      </w:r>
      <w:r w:rsidRPr="00BE68BE">
        <w:rPr>
          <w:rFonts w:ascii="Times New Roman" w:hAnsi="Times New Roman" w:cs="Times New Roman"/>
          <w:sz w:val="24"/>
          <w:szCs w:val="24"/>
        </w:rPr>
        <w:t xml:space="preserve">, 2015). En el caso de la propuesta universitaria de la Universidad Nacional del Altiplano, se ha dado en un contexto </w:t>
      </w:r>
      <w:r w:rsidR="00E729CD">
        <w:rPr>
          <w:rFonts w:ascii="Times New Roman" w:hAnsi="Times New Roman" w:cs="Times New Roman"/>
          <w:sz w:val="24"/>
          <w:szCs w:val="24"/>
        </w:rPr>
        <w:t xml:space="preserve">inicial </w:t>
      </w:r>
      <w:r w:rsidRPr="00BE68BE">
        <w:rPr>
          <w:rFonts w:ascii="Times New Roman" w:hAnsi="Times New Roman" w:cs="Times New Roman"/>
          <w:sz w:val="24"/>
          <w:szCs w:val="24"/>
        </w:rPr>
        <w:t>en el que los docentes cuentan con una capacitación básica y limitada en lo que respecta al manejo de la virtualidad, así como con recursos tecnológicos también muy limitados, lo que dificulta aún más la adecuada capacitación para afrontar la educación en línea.</w:t>
      </w:r>
      <w:r w:rsidR="00BE68BE">
        <w:rPr>
          <w:rFonts w:ascii="Times New Roman" w:hAnsi="Times New Roman" w:cs="Times New Roman"/>
          <w:sz w:val="24"/>
          <w:szCs w:val="24"/>
        </w:rPr>
        <w:t xml:space="preserve"> </w:t>
      </w:r>
    </w:p>
    <w:p w14:paraId="7964BF89" w14:textId="23B8F054" w:rsidR="00BE68BE" w:rsidRDefault="00EF7500"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La apertura del desarrollo académico en una situación de cuarentena ha dado lugar a un desarrollo académico con innumerables limitaciones, tanto para el profesorado como, de manera más crítica aún, para el estudiantado, que se encuentra en una situación de confinamiento y carece de recursos económicos. Según datos consultados en 2019, el 74</w:t>
      </w:r>
      <w:r w:rsidR="00BE68BE">
        <w:rPr>
          <w:rFonts w:ascii="Times New Roman" w:hAnsi="Times New Roman" w:cs="Times New Roman"/>
          <w:sz w:val="24"/>
          <w:szCs w:val="24"/>
        </w:rPr>
        <w:t>.</w:t>
      </w:r>
      <w:r w:rsidRPr="00BE68BE">
        <w:rPr>
          <w:rFonts w:ascii="Times New Roman" w:hAnsi="Times New Roman" w:cs="Times New Roman"/>
          <w:sz w:val="24"/>
          <w:szCs w:val="24"/>
        </w:rPr>
        <w:t>19</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de los estudiantes estudian y trabajan a la vez, lo que hace que no tengan acceso a los recursos tecnológicos y que su conectividad sea </w:t>
      </w:r>
      <w:r w:rsidR="00E729CD">
        <w:rPr>
          <w:rFonts w:ascii="Times New Roman" w:hAnsi="Times New Roman" w:cs="Times New Roman"/>
          <w:sz w:val="24"/>
          <w:szCs w:val="24"/>
        </w:rPr>
        <w:t>mal</w:t>
      </w:r>
      <w:r w:rsidRPr="00BE68BE">
        <w:rPr>
          <w:rFonts w:ascii="Times New Roman" w:hAnsi="Times New Roman" w:cs="Times New Roman"/>
          <w:sz w:val="24"/>
          <w:szCs w:val="24"/>
        </w:rPr>
        <w:t>a, tal y como se refleja en la investigación.</w:t>
      </w:r>
    </w:p>
    <w:p w14:paraId="2914E521" w14:textId="77777777" w:rsidR="00BE68BE" w:rsidRDefault="00EF7500"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A pesar de las dificultades, la educación virtual, que solía ser vista como una alternativa lejana y poco valorada, ha resultado exponencialmente relevante para los tiempos de confinamiento. Sin embargo, algunos maestros han rechazado adaptarse a estos cambios, al menos en una primera instancia (Morado, 2017).</w:t>
      </w:r>
    </w:p>
    <w:p w14:paraId="21A6EE4B" w14:textId="76201610" w:rsidR="00EF7500" w:rsidRPr="00BE68BE" w:rsidRDefault="00BE68BE" w:rsidP="00185C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tanto, e</w:t>
      </w:r>
      <w:r w:rsidR="00EF7500" w:rsidRPr="00BE68BE">
        <w:rPr>
          <w:rFonts w:ascii="Times New Roman" w:hAnsi="Times New Roman" w:cs="Times New Roman"/>
          <w:sz w:val="24"/>
          <w:szCs w:val="24"/>
        </w:rPr>
        <w:t>l propósito de esta investigación es analizar el proceso de adaptación a la educación universitaria virtual desde la perspectiva de los estudiantes de la Escuela de Antropología de la Facultad de Ciencias Sociales de la Universidad Nacional del Altiplano. Para ello, se identificar</w:t>
      </w:r>
      <w:r w:rsidR="00E729CD">
        <w:rPr>
          <w:rFonts w:ascii="Times New Roman" w:hAnsi="Times New Roman" w:cs="Times New Roman"/>
          <w:sz w:val="24"/>
          <w:szCs w:val="24"/>
        </w:rPr>
        <w:t>o</w:t>
      </w:r>
      <w:r w:rsidR="00EF7500" w:rsidRPr="00BE68BE">
        <w:rPr>
          <w:rFonts w:ascii="Times New Roman" w:hAnsi="Times New Roman" w:cs="Times New Roman"/>
          <w:sz w:val="24"/>
          <w:szCs w:val="24"/>
        </w:rPr>
        <w:t>n las dificultades y experiencias resilientes tanto de los docentes como de los estudiantes. La investigación se centr</w:t>
      </w:r>
      <w:r w:rsidR="00E729CD">
        <w:rPr>
          <w:rFonts w:ascii="Times New Roman" w:hAnsi="Times New Roman" w:cs="Times New Roman"/>
          <w:sz w:val="24"/>
          <w:szCs w:val="24"/>
        </w:rPr>
        <w:t>ó</w:t>
      </w:r>
      <w:r w:rsidR="00EF7500" w:rsidRPr="00BE68BE">
        <w:rPr>
          <w:rFonts w:ascii="Times New Roman" w:hAnsi="Times New Roman" w:cs="Times New Roman"/>
          <w:sz w:val="24"/>
          <w:szCs w:val="24"/>
        </w:rPr>
        <w:t xml:space="preserve"> en recoger la perspectiva del estudiante a partir de sus experiencias vividas durante la pandemia por la </w:t>
      </w:r>
      <w:r w:rsidR="00E729CD" w:rsidRPr="00BE68BE">
        <w:rPr>
          <w:rFonts w:ascii="Times New Roman" w:hAnsi="Times New Roman" w:cs="Times New Roman"/>
          <w:sz w:val="24"/>
          <w:szCs w:val="24"/>
        </w:rPr>
        <w:t>Covid</w:t>
      </w:r>
      <w:r w:rsidR="00EF7500" w:rsidRPr="00BE68BE">
        <w:rPr>
          <w:rFonts w:ascii="Times New Roman" w:hAnsi="Times New Roman" w:cs="Times New Roman"/>
          <w:sz w:val="24"/>
          <w:szCs w:val="24"/>
        </w:rPr>
        <w:t>-19.</w:t>
      </w:r>
    </w:p>
    <w:p w14:paraId="3F69548A" w14:textId="77777777" w:rsidR="00EF7500" w:rsidRPr="00BE68BE" w:rsidRDefault="00BE68BE" w:rsidP="00185C56">
      <w:pPr>
        <w:pStyle w:val="Ttulo1"/>
        <w:spacing w:after="0" w:line="360" w:lineRule="auto"/>
      </w:pPr>
      <w:r>
        <w:lastRenderedPageBreak/>
        <w:t>Materiales y mé</w:t>
      </w:r>
      <w:r w:rsidR="00EF7500" w:rsidRPr="00BE68BE">
        <w:t>todo</w:t>
      </w:r>
    </w:p>
    <w:p w14:paraId="27FECE31" w14:textId="78AE2387" w:rsidR="00EF7500" w:rsidRPr="00185C56" w:rsidRDefault="00EF7500" w:rsidP="00185C56">
      <w:pPr>
        <w:pStyle w:val="Ttulo1"/>
        <w:spacing w:after="0" w:line="360" w:lineRule="auto"/>
      </w:pPr>
      <w:r w:rsidRPr="00BE68BE">
        <w:t>Tipo y diseño</w:t>
      </w:r>
    </w:p>
    <w:p w14:paraId="26F85AFC" w14:textId="77777777" w:rsidR="00EF7500" w:rsidRPr="00185C56" w:rsidRDefault="00EF7500" w:rsidP="00185C56">
      <w:pPr>
        <w:spacing w:after="0" w:line="360" w:lineRule="auto"/>
        <w:jc w:val="center"/>
        <w:rPr>
          <w:rFonts w:ascii="Times New Roman" w:hAnsi="Times New Roman" w:cs="Times New Roman"/>
          <w:b/>
          <w:sz w:val="26"/>
          <w:szCs w:val="26"/>
        </w:rPr>
      </w:pPr>
      <w:r w:rsidRPr="00185C56">
        <w:rPr>
          <w:rFonts w:ascii="Times New Roman" w:hAnsi="Times New Roman" w:cs="Times New Roman"/>
          <w:b/>
          <w:sz w:val="26"/>
          <w:szCs w:val="26"/>
        </w:rPr>
        <w:t>Población</w:t>
      </w:r>
    </w:p>
    <w:p w14:paraId="20C74BCB" w14:textId="6CBF986D" w:rsidR="00BE68BE" w:rsidRDefault="00C34644"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El presente estudio se ha llevado a cabo utilizando un enfoque cuantitativo de nivel descriptivo y transversal, tal y como </w:t>
      </w:r>
      <w:r w:rsidR="00B34A76">
        <w:rPr>
          <w:rFonts w:ascii="Times New Roman" w:hAnsi="Times New Roman" w:cs="Times New Roman"/>
          <w:sz w:val="24"/>
          <w:szCs w:val="24"/>
        </w:rPr>
        <w:t xml:space="preserve">lo </w:t>
      </w:r>
      <w:r w:rsidRPr="00725176">
        <w:rPr>
          <w:rFonts w:ascii="Times New Roman" w:hAnsi="Times New Roman" w:cs="Times New Roman"/>
          <w:sz w:val="24"/>
          <w:szCs w:val="24"/>
        </w:rPr>
        <w:t>prop</w:t>
      </w:r>
      <w:r w:rsidR="00B34A76" w:rsidRPr="00725176">
        <w:rPr>
          <w:rFonts w:ascii="Times New Roman" w:hAnsi="Times New Roman" w:cs="Times New Roman"/>
          <w:sz w:val="24"/>
          <w:szCs w:val="24"/>
        </w:rPr>
        <w:t>one</w:t>
      </w:r>
      <w:r w:rsidRPr="00725176">
        <w:rPr>
          <w:rFonts w:ascii="Times New Roman" w:hAnsi="Times New Roman" w:cs="Times New Roman"/>
          <w:sz w:val="24"/>
          <w:szCs w:val="24"/>
        </w:rPr>
        <w:t xml:space="preserve"> Hernández </w:t>
      </w:r>
      <w:r w:rsidRPr="00725176">
        <w:rPr>
          <w:rFonts w:ascii="Times New Roman" w:hAnsi="Times New Roman" w:cs="Times New Roman"/>
          <w:i/>
          <w:sz w:val="24"/>
          <w:szCs w:val="24"/>
        </w:rPr>
        <w:t>et al</w:t>
      </w:r>
      <w:r w:rsidRPr="00725176">
        <w:rPr>
          <w:rFonts w:ascii="Times New Roman" w:hAnsi="Times New Roman" w:cs="Times New Roman"/>
          <w:sz w:val="24"/>
          <w:szCs w:val="24"/>
        </w:rPr>
        <w:t>. (2014),</w:t>
      </w:r>
      <w:r w:rsidRPr="00BE68BE">
        <w:rPr>
          <w:rFonts w:ascii="Times New Roman" w:hAnsi="Times New Roman" w:cs="Times New Roman"/>
          <w:sz w:val="24"/>
          <w:szCs w:val="24"/>
        </w:rPr>
        <w:t xml:space="preserve"> con el objetivo de analizar el proceso de adaptación a la educación virtual por parte de los estudiantes, a través del estudio de las variables que intervienen durante el reinicio de las actividades académicas de forma virtual durante el </w:t>
      </w:r>
      <w:r w:rsidR="00B34A76">
        <w:rPr>
          <w:rFonts w:ascii="Times New Roman" w:hAnsi="Times New Roman" w:cs="Times New Roman"/>
          <w:sz w:val="24"/>
          <w:szCs w:val="24"/>
        </w:rPr>
        <w:t xml:space="preserve">tiempo de </w:t>
      </w:r>
      <w:r w:rsidRPr="00BE68BE">
        <w:rPr>
          <w:rFonts w:ascii="Times New Roman" w:hAnsi="Times New Roman" w:cs="Times New Roman"/>
          <w:sz w:val="24"/>
          <w:szCs w:val="24"/>
        </w:rPr>
        <w:t>confinamiento.</w:t>
      </w:r>
    </w:p>
    <w:p w14:paraId="18B360D9" w14:textId="77777777" w:rsidR="00C34644" w:rsidRPr="00BE68BE" w:rsidRDefault="00C34644"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La población objeto de estudio estuvo conformada por los estudiantes matriculados en la Escuela Profesional de Antropología durante el semestre 2020-II, que comprende un total de 480 estudiantes distribuidos en los diez semestres de la carrera. La muestra, por su parte, estuvo compuesta por 190 estudiantes, cálculo que se realizó utilizando la siguiente fórmula:</w:t>
      </w:r>
    </w:p>
    <w:p w14:paraId="34971DDA" w14:textId="77777777" w:rsidR="00C34644" w:rsidRPr="00BE68BE" w:rsidRDefault="00C34644" w:rsidP="00185C56">
      <w:pPr>
        <w:spacing w:after="0"/>
        <w:jc w:val="both"/>
        <w:rPr>
          <w:rFonts w:ascii="Times New Roman" w:hAnsi="Times New Roman" w:cs="Times New Roman"/>
          <w:sz w:val="24"/>
          <w:szCs w:val="24"/>
        </w:rPr>
      </w:pPr>
      <w:r w:rsidRPr="00BE68BE">
        <w:rPr>
          <w:rFonts w:ascii="Times New Roman" w:hAnsi="Times New Roman" w:cs="Times New Roman"/>
          <w:sz w:val="24"/>
          <w:szCs w:val="24"/>
        </w:rPr>
        <w:t>Margen de error: 5</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Nivel de confianza: 95</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Población: 480</w:t>
      </w:r>
    </w:p>
    <w:p w14:paraId="246116CE" w14:textId="77777777" w:rsidR="00C34644" w:rsidRPr="00BE68BE" w:rsidRDefault="00C34644"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La ecuación estadística utilizada para el cálculo de las proporciones poblacionales fue la siguiente:</w:t>
      </w:r>
    </w:p>
    <w:p w14:paraId="3BB491D0" w14:textId="77777777" w:rsidR="00C34644" w:rsidRPr="00BE68BE" w:rsidRDefault="00C34644" w:rsidP="00185C56">
      <w:pPr>
        <w:spacing w:after="0"/>
        <w:jc w:val="both"/>
        <w:rPr>
          <w:rFonts w:ascii="Times New Roman" w:hAnsi="Times New Roman" w:cs="Times New Roman"/>
          <w:sz w:val="24"/>
          <w:szCs w:val="24"/>
        </w:rPr>
      </w:pPr>
      <w:r w:rsidRPr="00BE68BE">
        <w:rPr>
          <w:rFonts w:ascii="Times New Roman" w:hAnsi="Times New Roman" w:cs="Times New Roman"/>
          <w:sz w:val="24"/>
          <w:szCs w:val="24"/>
        </w:rPr>
        <w:t xml:space="preserve">z^2(p*q) _ . </w:t>
      </w:r>
    </w:p>
    <w:p w14:paraId="194A9C27" w14:textId="77777777" w:rsidR="00C34644" w:rsidRPr="00BE68BE" w:rsidRDefault="00C34644" w:rsidP="00185C56">
      <w:pPr>
        <w:spacing w:after="0"/>
        <w:jc w:val="both"/>
        <w:rPr>
          <w:rFonts w:ascii="Times New Roman" w:hAnsi="Times New Roman" w:cs="Times New Roman"/>
          <w:sz w:val="24"/>
          <w:szCs w:val="24"/>
        </w:rPr>
      </w:pPr>
      <w:r w:rsidRPr="00BE68BE">
        <w:rPr>
          <w:rFonts w:ascii="Times New Roman" w:hAnsi="Times New Roman" w:cs="Times New Roman"/>
          <w:sz w:val="24"/>
          <w:szCs w:val="24"/>
        </w:rPr>
        <w:t>n= e^2 + (z^2(p*q))</w:t>
      </w:r>
    </w:p>
    <w:p w14:paraId="5E553180" w14:textId="77777777" w:rsidR="00C34644" w:rsidRPr="00BE68BE" w:rsidRDefault="00C34644" w:rsidP="00185C56">
      <w:pPr>
        <w:spacing w:after="0"/>
        <w:jc w:val="both"/>
        <w:rPr>
          <w:rFonts w:ascii="Times New Roman" w:hAnsi="Times New Roman" w:cs="Times New Roman"/>
          <w:sz w:val="24"/>
          <w:szCs w:val="24"/>
        </w:rPr>
      </w:pPr>
      <w:r w:rsidRPr="00BE68BE">
        <w:rPr>
          <w:rFonts w:ascii="Times New Roman" w:hAnsi="Times New Roman" w:cs="Times New Roman"/>
          <w:sz w:val="24"/>
          <w:szCs w:val="24"/>
        </w:rPr>
        <w:t xml:space="preserve"> N</w:t>
      </w:r>
    </w:p>
    <w:p w14:paraId="0558D139" w14:textId="77777777" w:rsidR="00C34644" w:rsidRPr="00BE68BE" w:rsidRDefault="00C34644" w:rsidP="00185C56">
      <w:pPr>
        <w:spacing w:after="0"/>
        <w:jc w:val="both"/>
        <w:rPr>
          <w:rFonts w:ascii="Times New Roman" w:hAnsi="Times New Roman" w:cs="Times New Roman"/>
          <w:sz w:val="24"/>
          <w:szCs w:val="24"/>
        </w:rPr>
      </w:pPr>
      <w:r w:rsidRPr="00BE68BE">
        <w:rPr>
          <w:rFonts w:ascii="Times New Roman" w:hAnsi="Times New Roman" w:cs="Times New Roman"/>
          <w:sz w:val="24"/>
          <w:szCs w:val="24"/>
        </w:rPr>
        <w:t>n= Tamaño de la muestra</w:t>
      </w:r>
    </w:p>
    <w:p w14:paraId="3B5F2364" w14:textId="77777777" w:rsidR="00C34644" w:rsidRPr="00BE68BE" w:rsidRDefault="00C34644" w:rsidP="00185C56">
      <w:pPr>
        <w:spacing w:after="0"/>
        <w:jc w:val="both"/>
        <w:rPr>
          <w:rFonts w:ascii="Times New Roman" w:hAnsi="Times New Roman" w:cs="Times New Roman"/>
          <w:sz w:val="24"/>
          <w:szCs w:val="24"/>
        </w:rPr>
      </w:pPr>
      <w:r w:rsidRPr="00BE68BE">
        <w:rPr>
          <w:rFonts w:ascii="Times New Roman" w:hAnsi="Times New Roman" w:cs="Times New Roman"/>
          <w:sz w:val="24"/>
          <w:szCs w:val="24"/>
        </w:rPr>
        <w:t>z= Nivel de confianza deseado</w:t>
      </w:r>
    </w:p>
    <w:p w14:paraId="4BDD8932" w14:textId="77777777" w:rsidR="00C34644" w:rsidRPr="00BE68BE" w:rsidRDefault="00C34644" w:rsidP="00185C56">
      <w:pPr>
        <w:spacing w:after="0"/>
        <w:jc w:val="both"/>
        <w:rPr>
          <w:rFonts w:ascii="Times New Roman" w:hAnsi="Times New Roman" w:cs="Times New Roman"/>
          <w:sz w:val="24"/>
          <w:szCs w:val="24"/>
        </w:rPr>
      </w:pPr>
      <w:r w:rsidRPr="00BE68BE">
        <w:rPr>
          <w:rFonts w:ascii="Times New Roman" w:hAnsi="Times New Roman" w:cs="Times New Roman"/>
          <w:sz w:val="24"/>
          <w:szCs w:val="24"/>
        </w:rPr>
        <w:t>p= Proporción de la población con la característica deseada (éxito)</w:t>
      </w:r>
    </w:p>
    <w:p w14:paraId="0CE52327" w14:textId="77777777" w:rsidR="00C34644" w:rsidRPr="00BE68BE" w:rsidRDefault="00C34644" w:rsidP="00185C56">
      <w:pPr>
        <w:spacing w:after="0"/>
        <w:jc w:val="both"/>
        <w:rPr>
          <w:rFonts w:ascii="Times New Roman" w:hAnsi="Times New Roman" w:cs="Times New Roman"/>
          <w:sz w:val="24"/>
          <w:szCs w:val="24"/>
        </w:rPr>
      </w:pPr>
      <w:r w:rsidRPr="00BE68BE">
        <w:rPr>
          <w:rFonts w:ascii="Times New Roman" w:hAnsi="Times New Roman" w:cs="Times New Roman"/>
          <w:sz w:val="24"/>
          <w:szCs w:val="24"/>
        </w:rPr>
        <w:t>q= Proporción de la población sin la característica deseada (fracaso)</w:t>
      </w:r>
    </w:p>
    <w:p w14:paraId="4D82366E" w14:textId="77777777" w:rsidR="00C34644" w:rsidRPr="00BE68BE" w:rsidRDefault="00C34644" w:rsidP="00185C56">
      <w:pPr>
        <w:spacing w:after="0"/>
        <w:jc w:val="both"/>
        <w:rPr>
          <w:rFonts w:ascii="Times New Roman" w:hAnsi="Times New Roman" w:cs="Times New Roman"/>
          <w:sz w:val="24"/>
          <w:szCs w:val="24"/>
        </w:rPr>
      </w:pPr>
      <w:proofErr w:type="spellStart"/>
      <w:r w:rsidRPr="00BE68BE">
        <w:rPr>
          <w:rFonts w:ascii="Times New Roman" w:hAnsi="Times New Roman" w:cs="Times New Roman"/>
          <w:sz w:val="24"/>
          <w:szCs w:val="24"/>
        </w:rPr>
        <w:t>e</w:t>
      </w:r>
      <w:proofErr w:type="spellEnd"/>
      <w:r w:rsidRPr="00BE68BE">
        <w:rPr>
          <w:rFonts w:ascii="Times New Roman" w:hAnsi="Times New Roman" w:cs="Times New Roman"/>
          <w:sz w:val="24"/>
          <w:szCs w:val="24"/>
        </w:rPr>
        <w:t>= Nivel de error dispuesto a cometer</w:t>
      </w:r>
    </w:p>
    <w:p w14:paraId="176EFAB2" w14:textId="77777777" w:rsidR="00C34644" w:rsidRPr="00BE68BE" w:rsidRDefault="00C34644" w:rsidP="00185C56">
      <w:pPr>
        <w:spacing w:after="0"/>
        <w:jc w:val="both"/>
        <w:rPr>
          <w:rFonts w:ascii="Times New Roman" w:hAnsi="Times New Roman" w:cs="Times New Roman"/>
          <w:sz w:val="24"/>
          <w:szCs w:val="24"/>
        </w:rPr>
      </w:pPr>
      <w:r w:rsidRPr="00BE68BE">
        <w:rPr>
          <w:rFonts w:ascii="Times New Roman" w:hAnsi="Times New Roman" w:cs="Times New Roman"/>
          <w:sz w:val="24"/>
          <w:szCs w:val="24"/>
        </w:rPr>
        <w:t xml:space="preserve">N= Tamaño de la población </w:t>
      </w:r>
    </w:p>
    <w:p w14:paraId="17944540" w14:textId="77777777" w:rsidR="00EF7500" w:rsidRPr="00BE68BE" w:rsidRDefault="00EF7500" w:rsidP="00185C56">
      <w:pPr>
        <w:spacing w:after="0"/>
        <w:jc w:val="both"/>
        <w:rPr>
          <w:rFonts w:ascii="Times New Roman" w:hAnsi="Times New Roman" w:cs="Times New Roman"/>
          <w:sz w:val="24"/>
          <w:szCs w:val="24"/>
        </w:rPr>
      </w:pPr>
    </w:p>
    <w:p w14:paraId="2E315FC6" w14:textId="77777777" w:rsidR="00C34644" w:rsidRPr="00BE68BE" w:rsidRDefault="00C34644" w:rsidP="00185C56">
      <w:pPr>
        <w:spacing w:after="0"/>
        <w:jc w:val="both"/>
        <w:rPr>
          <w:rFonts w:ascii="Times New Roman" w:hAnsi="Times New Roman" w:cs="Times New Roman"/>
          <w:sz w:val="24"/>
          <w:szCs w:val="24"/>
        </w:rPr>
      </w:pPr>
    </w:p>
    <w:p w14:paraId="3733F942" w14:textId="77777777" w:rsidR="00C34644" w:rsidRPr="00185C56" w:rsidRDefault="00C34644" w:rsidP="00185C56">
      <w:pPr>
        <w:spacing w:after="0"/>
        <w:jc w:val="center"/>
        <w:rPr>
          <w:rFonts w:ascii="Times New Roman" w:hAnsi="Times New Roman" w:cs="Times New Roman"/>
          <w:b/>
          <w:sz w:val="26"/>
          <w:szCs w:val="26"/>
        </w:rPr>
      </w:pPr>
      <w:r w:rsidRPr="00185C56">
        <w:rPr>
          <w:rFonts w:ascii="Times New Roman" w:hAnsi="Times New Roman" w:cs="Times New Roman"/>
          <w:b/>
          <w:sz w:val="26"/>
          <w:szCs w:val="26"/>
        </w:rPr>
        <w:t>Instrumentos</w:t>
      </w:r>
    </w:p>
    <w:p w14:paraId="5FEE3A02" w14:textId="77777777" w:rsidR="00C34644" w:rsidRPr="00BE68BE" w:rsidRDefault="00C34644"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El registro de datos se llevó a cabo mediante la aplicación de un cuestionario en línea a los estudiantes matriculados, utilizando la plataforma </w:t>
      </w:r>
      <w:proofErr w:type="spellStart"/>
      <w:r w:rsidRPr="00BE68BE">
        <w:rPr>
          <w:rFonts w:ascii="Times New Roman" w:hAnsi="Times New Roman" w:cs="Times New Roman"/>
          <w:sz w:val="24"/>
          <w:szCs w:val="24"/>
        </w:rPr>
        <w:t>QuestionPro</w:t>
      </w:r>
      <w:proofErr w:type="spellEnd"/>
      <w:r w:rsidRPr="00BE68BE">
        <w:rPr>
          <w:rFonts w:ascii="Times New Roman" w:hAnsi="Times New Roman" w:cs="Times New Roman"/>
          <w:sz w:val="24"/>
          <w:szCs w:val="24"/>
        </w:rPr>
        <w:t xml:space="preserve">, herramienta para la aplicación directa de encuestas en línea. Para el procesamiento y análisis estadístico de los datos se utilizó el programa SPSS, </w:t>
      </w:r>
      <w:r w:rsidR="00BE68BE">
        <w:rPr>
          <w:rFonts w:ascii="Times New Roman" w:hAnsi="Times New Roman" w:cs="Times New Roman"/>
          <w:sz w:val="24"/>
          <w:szCs w:val="24"/>
        </w:rPr>
        <w:t>v</w:t>
      </w:r>
      <w:r w:rsidRPr="00BE68BE">
        <w:rPr>
          <w:rFonts w:ascii="Times New Roman" w:hAnsi="Times New Roman" w:cs="Times New Roman"/>
          <w:sz w:val="24"/>
          <w:szCs w:val="24"/>
        </w:rPr>
        <w:t>23.</w:t>
      </w:r>
    </w:p>
    <w:p w14:paraId="5134412E" w14:textId="62DE9F57" w:rsidR="00C34644" w:rsidRDefault="00C34644" w:rsidP="00185C56">
      <w:pPr>
        <w:spacing w:after="0"/>
        <w:jc w:val="both"/>
        <w:rPr>
          <w:rFonts w:ascii="Times New Roman" w:hAnsi="Times New Roman" w:cs="Times New Roman"/>
          <w:sz w:val="24"/>
          <w:szCs w:val="24"/>
        </w:rPr>
      </w:pPr>
    </w:p>
    <w:p w14:paraId="1193BFC6" w14:textId="6C30C95F" w:rsidR="00185C56" w:rsidRDefault="00185C56" w:rsidP="00185C56">
      <w:pPr>
        <w:spacing w:after="0"/>
        <w:jc w:val="both"/>
        <w:rPr>
          <w:rFonts w:ascii="Times New Roman" w:hAnsi="Times New Roman" w:cs="Times New Roman"/>
          <w:sz w:val="24"/>
          <w:szCs w:val="24"/>
        </w:rPr>
      </w:pPr>
    </w:p>
    <w:p w14:paraId="26AA356D" w14:textId="6AD0706F" w:rsidR="00185C56" w:rsidRDefault="00185C56" w:rsidP="00185C56">
      <w:pPr>
        <w:spacing w:after="0"/>
        <w:jc w:val="both"/>
        <w:rPr>
          <w:rFonts w:ascii="Times New Roman" w:hAnsi="Times New Roman" w:cs="Times New Roman"/>
          <w:sz w:val="24"/>
          <w:szCs w:val="24"/>
        </w:rPr>
      </w:pPr>
    </w:p>
    <w:p w14:paraId="59764A5C" w14:textId="2A0F84F6" w:rsidR="00185C56" w:rsidRDefault="00185C56" w:rsidP="00185C56">
      <w:pPr>
        <w:spacing w:after="0"/>
        <w:jc w:val="both"/>
        <w:rPr>
          <w:rFonts w:ascii="Times New Roman" w:hAnsi="Times New Roman" w:cs="Times New Roman"/>
          <w:sz w:val="24"/>
          <w:szCs w:val="24"/>
        </w:rPr>
      </w:pPr>
    </w:p>
    <w:p w14:paraId="306CAD88" w14:textId="77777777" w:rsidR="00185C56" w:rsidRPr="00BE68BE" w:rsidRDefault="00185C56" w:rsidP="00185C56">
      <w:pPr>
        <w:spacing w:after="0"/>
        <w:jc w:val="both"/>
        <w:rPr>
          <w:rFonts w:ascii="Times New Roman" w:hAnsi="Times New Roman" w:cs="Times New Roman"/>
          <w:sz w:val="24"/>
          <w:szCs w:val="24"/>
        </w:rPr>
      </w:pPr>
    </w:p>
    <w:p w14:paraId="5CB57579" w14:textId="77777777" w:rsidR="00C34644" w:rsidRPr="00185C56" w:rsidRDefault="00C34644" w:rsidP="00185C56">
      <w:pPr>
        <w:spacing w:after="0"/>
        <w:jc w:val="center"/>
        <w:rPr>
          <w:rFonts w:ascii="Times New Roman" w:hAnsi="Times New Roman" w:cs="Times New Roman"/>
          <w:b/>
          <w:sz w:val="26"/>
          <w:szCs w:val="26"/>
        </w:rPr>
      </w:pPr>
      <w:r w:rsidRPr="00185C56">
        <w:rPr>
          <w:rFonts w:ascii="Times New Roman" w:hAnsi="Times New Roman" w:cs="Times New Roman"/>
          <w:b/>
          <w:sz w:val="26"/>
          <w:szCs w:val="26"/>
        </w:rPr>
        <w:lastRenderedPageBreak/>
        <w:t>Consideraciones éticas</w:t>
      </w:r>
    </w:p>
    <w:p w14:paraId="38689526" w14:textId="77777777" w:rsidR="00C34644" w:rsidRPr="00BE68BE" w:rsidRDefault="00C34644"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El estudio se llevó a cabo bajo las consideraciones de la Declaración de Helsinki, aplicando el proceso del consentimiento informado. Dado que se trató de una recopilación de percepciones de los estudiantes, no hubo posibilidad de afectación en el orden social, jurídico, económico o emocional de los participantes en la investigación.</w:t>
      </w:r>
    </w:p>
    <w:p w14:paraId="1F2EA5C1" w14:textId="77777777" w:rsidR="00C34644" w:rsidRPr="00BE68BE" w:rsidRDefault="00C34644" w:rsidP="00185C56">
      <w:pPr>
        <w:spacing w:after="0"/>
        <w:jc w:val="both"/>
        <w:rPr>
          <w:rFonts w:ascii="Times New Roman" w:hAnsi="Times New Roman" w:cs="Times New Roman"/>
          <w:sz w:val="24"/>
          <w:szCs w:val="24"/>
        </w:rPr>
      </w:pPr>
    </w:p>
    <w:p w14:paraId="5B999383" w14:textId="77777777" w:rsidR="00C34644" w:rsidRPr="00BE68BE" w:rsidRDefault="00C34644" w:rsidP="00185C56">
      <w:pPr>
        <w:pStyle w:val="Ttulo1"/>
        <w:spacing w:after="0" w:line="360" w:lineRule="auto"/>
      </w:pPr>
      <w:r w:rsidRPr="00BE68BE">
        <w:t>Resultados</w:t>
      </w:r>
    </w:p>
    <w:p w14:paraId="2DBCDD7C" w14:textId="77777777" w:rsidR="00C34644" w:rsidRPr="00185C56" w:rsidRDefault="00BE68BE" w:rsidP="00185C56">
      <w:pPr>
        <w:spacing w:after="0" w:line="360" w:lineRule="auto"/>
        <w:jc w:val="center"/>
        <w:rPr>
          <w:rFonts w:ascii="Times New Roman" w:hAnsi="Times New Roman" w:cs="Times New Roman"/>
          <w:b/>
          <w:sz w:val="28"/>
          <w:szCs w:val="28"/>
        </w:rPr>
      </w:pPr>
      <w:r w:rsidRPr="00185C56">
        <w:rPr>
          <w:rFonts w:ascii="Times New Roman" w:hAnsi="Times New Roman" w:cs="Times New Roman"/>
          <w:b/>
          <w:sz w:val="28"/>
          <w:szCs w:val="28"/>
        </w:rPr>
        <w:t>Valoración</w:t>
      </w:r>
      <w:r w:rsidR="00C34644" w:rsidRPr="00185C56">
        <w:rPr>
          <w:rFonts w:ascii="Times New Roman" w:hAnsi="Times New Roman" w:cs="Times New Roman"/>
          <w:b/>
          <w:sz w:val="28"/>
          <w:szCs w:val="28"/>
        </w:rPr>
        <w:t xml:space="preserve"> a la </w:t>
      </w:r>
      <w:r w:rsidRPr="00185C56">
        <w:rPr>
          <w:rFonts w:ascii="Times New Roman" w:hAnsi="Times New Roman" w:cs="Times New Roman"/>
          <w:b/>
          <w:sz w:val="28"/>
          <w:szCs w:val="28"/>
        </w:rPr>
        <w:t>educación</w:t>
      </w:r>
      <w:r w:rsidR="00C34644" w:rsidRPr="00185C56">
        <w:rPr>
          <w:rFonts w:ascii="Times New Roman" w:hAnsi="Times New Roman" w:cs="Times New Roman"/>
          <w:b/>
          <w:sz w:val="28"/>
          <w:szCs w:val="28"/>
        </w:rPr>
        <w:t xml:space="preserve"> presencial</w:t>
      </w:r>
    </w:p>
    <w:p w14:paraId="4189B02B" w14:textId="0A158460" w:rsidR="00C34644" w:rsidRDefault="00C34644"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Los resultados obtenidos indican una amplia valoración de la educación presencial por parte de los estudiantes, lo cual se refleja en la aplicación de la encuesta.</w:t>
      </w:r>
    </w:p>
    <w:p w14:paraId="7683FC7C" w14:textId="77777777" w:rsidR="00185C56" w:rsidRPr="00BE68BE" w:rsidRDefault="00185C56" w:rsidP="00185C56">
      <w:pPr>
        <w:spacing w:after="0" w:line="360" w:lineRule="auto"/>
        <w:ind w:firstLine="708"/>
        <w:jc w:val="both"/>
        <w:rPr>
          <w:rFonts w:ascii="Times New Roman" w:hAnsi="Times New Roman" w:cs="Times New Roman"/>
          <w:sz w:val="24"/>
          <w:szCs w:val="24"/>
        </w:rPr>
      </w:pPr>
    </w:p>
    <w:p w14:paraId="5A383E75" w14:textId="77777777" w:rsidR="00C34644" w:rsidRPr="00BE68BE" w:rsidRDefault="00C34644" w:rsidP="00C202C7">
      <w:pPr>
        <w:jc w:val="center"/>
        <w:rPr>
          <w:rFonts w:ascii="Times New Roman" w:hAnsi="Times New Roman" w:cs="Times New Roman"/>
          <w:sz w:val="24"/>
          <w:szCs w:val="24"/>
        </w:rPr>
      </w:pPr>
      <w:r w:rsidRPr="00C202C7">
        <w:rPr>
          <w:rFonts w:ascii="Times New Roman" w:hAnsi="Times New Roman" w:cs="Times New Roman"/>
          <w:b/>
          <w:sz w:val="24"/>
          <w:szCs w:val="24"/>
        </w:rPr>
        <w:t>Tabla 1</w:t>
      </w:r>
      <w:r w:rsidR="00C202C7">
        <w:rPr>
          <w:rFonts w:ascii="Times New Roman" w:hAnsi="Times New Roman" w:cs="Times New Roman"/>
          <w:b/>
          <w:sz w:val="24"/>
          <w:szCs w:val="24"/>
        </w:rPr>
        <w:t>.</w:t>
      </w:r>
      <w:r w:rsidRPr="00BE68BE">
        <w:rPr>
          <w:rFonts w:ascii="Times New Roman" w:hAnsi="Times New Roman" w:cs="Times New Roman"/>
          <w:sz w:val="24"/>
          <w:szCs w:val="24"/>
        </w:rPr>
        <w:t xml:space="preserve"> </w:t>
      </w:r>
      <w:r w:rsidR="00C202C7" w:rsidRPr="00BE68BE">
        <w:rPr>
          <w:rFonts w:ascii="Times New Roman" w:hAnsi="Times New Roman" w:cs="Times New Roman"/>
          <w:sz w:val="24"/>
          <w:szCs w:val="24"/>
        </w:rPr>
        <w:t>Valoración</w:t>
      </w:r>
      <w:r w:rsidRPr="00BE68BE">
        <w:rPr>
          <w:rFonts w:ascii="Times New Roman" w:hAnsi="Times New Roman" w:cs="Times New Roman"/>
          <w:sz w:val="24"/>
          <w:szCs w:val="24"/>
        </w:rPr>
        <w:t xml:space="preserve"> a la </w:t>
      </w:r>
      <w:r w:rsidR="00C202C7" w:rsidRPr="00BE68BE">
        <w:rPr>
          <w:rFonts w:ascii="Times New Roman" w:hAnsi="Times New Roman" w:cs="Times New Roman"/>
          <w:sz w:val="24"/>
          <w:szCs w:val="24"/>
        </w:rPr>
        <w:t>educación</w:t>
      </w:r>
      <w:r w:rsidRPr="00BE68BE">
        <w:rPr>
          <w:rFonts w:ascii="Times New Roman" w:hAnsi="Times New Roman" w:cs="Times New Roman"/>
          <w:sz w:val="24"/>
          <w:szCs w:val="24"/>
        </w:rPr>
        <w:t xml:space="preserve"> presencial</w:t>
      </w:r>
    </w:p>
    <w:tbl>
      <w:tblPr>
        <w:tblStyle w:val="Tablaconcuadrcula"/>
        <w:tblW w:w="0" w:type="auto"/>
        <w:jc w:val="center"/>
        <w:tblLook w:val="04A0" w:firstRow="1" w:lastRow="0" w:firstColumn="1" w:lastColumn="0" w:noHBand="0" w:noVBand="1"/>
      </w:tblPr>
      <w:tblGrid>
        <w:gridCol w:w="1838"/>
        <w:gridCol w:w="1317"/>
        <w:gridCol w:w="851"/>
        <w:gridCol w:w="876"/>
      </w:tblGrid>
      <w:tr w:rsidR="00C34644" w:rsidRPr="00185C56" w14:paraId="5F441D81" w14:textId="77777777" w:rsidTr="00C202C7">
        <w:trPr>
          <w:trHeight w:val="260"/>
          <w:jc w:val="center"/>
        </w:trPr>
        <w:tc>
          <w:tcPr>
            <w:tcW w:w="1838" w:type="dxa"/>
          </w:tcPr>
          <w:p w14:paraId="3AC0EA5E" w14:textId="77777777" w:rsidR="00C34644" w:rsidRPr="00185C56" w:rsidRDefault="00C34644"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Valoración</w:t>
            </w:r>
          </w:p>
        </w:tc>
        <w:tc>
          <w:tcPr>
            <w:tcW w:w="1317" w:type="dxa"/>
          </w:tcPr>
          <w:p w14:paraId="15EBE627" w14:textId="371B9603" w:rsidR="00C34644" w:rsidRPr="00185C56" w:rsidRDefault="00C34644" w:rsidP="007D3A1E">
            <w:pPr>
              <w:jc w:val="center"/>
              <w:rPr>
                <w:rFonts w:ascii="Times New Roman" w:hAnsi="Times New Roman" w:cs="Times New Roman"/>
                <w:bCs/>
                <w:sz w:val="24"/>
                <w:szCs w:val="24"/>
              </w:rPr>
            </w:pPr>
            <w:proofErr w:type="spellStart"/>
            <w:r w:rsidRPr="00185C56">
              <w:rPr>
                <w:rFonts w:ascii="Times New Roman" w:hAnsi="Times New Roman" w:cs="Times New Roman"/>
                <w:bCs/>
                <w:sz w:val="24"/>
                <w:szCs w:val="24"/>
              </w:rPr>
              <w:t>N</w:t>
            </w:r>
            <w:r w:rsidR="007D3A1E">
              <w:rPr>
                <w:rFonts w:ascii="Times New Roman" w:hAnsi="Times New Roman" w:cs="Times New Roman"/>
                <w:bCs/>
                <w:sz w:val="24"/>
                <w:szCs w:val="24"/>
              </w:rPr>
              <w:t>º</w:t>
            </w:r>
            <w:proofErr w:type="spellEnd"/>
          </w:p>
        </w:tc>
        <w:tc>
          <w:tcPr>
            <w:tcW w:w="851" w:type="dxa"/>
          </w:tcPr>
          <w:p w14:paraId="15E91D05" w14:textId="77777777" w:rsidR="00C34644" w:rsidRPr="00185C56" w:rsidRDefault="00C34644" w:rsidP="007D3A1E">
            <w:pPr>
              <w:jc w:val="center"/>
              <w:rPr>
                <w:rFonts w:ascii="Times New Roman" w:hAnsi="Times New Roman" w:cs="Times New Roman"/>
                <w:bCs/>
                <w:sz w:val="24"/>
                <w:szCs w:val="24"/>
              </w:rPr>
            </w:pPr>
            <w:r w:rsidRPr="00185C56">
              <w:rPr>
                <w:rFonts w:ascii="Times New Roman" w:hAnsi="Times New Roman" w:cs="Times New Roman"/>
                <w:bCs/>
                <w:sz w:val="24"/>
                <w:szCs w:val="24"/>
              </w:rPr>
              <w:t>fi</w:t>
            </w:r>
          </w:p>
        </w:tc>
        <w:tc>
          <w:tcPr>
            <w:tcW w:w="876" w:type="dxa"/>
          </w:tcPr>
          <w:p w14:paraId="2B0AFACC" w14:textId="77777777" w:rsidR="00C34644" w:rsidRPr="00185C56" w:rsidRDefault="00BE68BE" w:rsidP="007D3A1E">
            <w:pPr>
              <w:jc w:val="center"/>
              <w:rPr>
                <w:rFonts w:ascii="Times New Roman" w:hAnsi="Times New Roman" w:cs="Times New Roman"/>
                <w:bCs/>
                <w:sz w:val="24"/>
                <w:szCs w:val="24"/>
              </w:rPr>
            </w:pPr>
            <w:r w:rsidRPr="00185C56">
              <w:rPr>
                <w:rFonts w:ascii="Times New Roman" w:hAnsi="Times New Roman" w:cs="Times New Roman"/>
                <w:bCs/>
                <w:sz w:val="24"/>
                <w:szCs w:val="24"/>
              </w:rPr>
              <w:t> %</w:t>
            </w:r>
          </w:p>
        </w:tc>
      </w:tr>
      <w:tr w:rsidR="00C34644" w:rsidRPr="00185C56" w14:paraId="063D785B" w14:textId="77777777" w:rsidTr="00C202C7">
        <w:trPr>
          <w:trHeight w:val="260"/>
          <w:jc w:val="center"/>
        </w:trPr>
        <w:tc>
          <w:tcPr>
            <w:tcW w:w="1838" w:type="dxa"/>
          </w:tcPr>
          <w:p w14:paraId="532CBCF2" w14:textId="77777777" w:rsidR="00C34644" w:rsidRPr="00185C56" w:rsidRDefault="00C34644"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Muy importante</w:t>
            </w:r>
          </w:p>
        </w:tc>
        <w:tc>
          <w:tcPr>
            <w:tcW w:w="1317" w:type="dxa"/>
          </w:tcPr>
          <w:p w14:paraId="76597D02"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154</w:t>
            </w:r>
          </w:p>
        </w:tc>
        <w:tc>
          <w:tcPr>
            <w:tcW w:w="851" w:type="dxa"/>
          </w:tcPr>
          <w:p w14:paraId="621DA18C"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154</w:t>
            </w:r>
          </w:p>
        </w:tc>
        <w:tc>
          <w:tcPr>
            <w:tcW w:w="876" w:type="dxa"/>
          </w:tcPr>
          <w:p w14:paraId="25CB6063"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81.05</w:t>
            </w:r>
          </w:p>
        </w:tc>
      </w:tr>
      <w:tr w:rsidR="00C34644" w:rsidRPr="00185C56" w14:paraId="60F190FF" w14:textId="77777777" w:rsidTr="00C202C7">
        <w:trPr>
          <w:trHeight w:val="260"/>
          <w:jc w:val="center"/>
        </w:trPr>
        <w:tc>
          <w:tcPr>
            <w:tcW w:w="1838" w:type="dxa"/>
          </w:tcPr>
          <w:p w14:paraId="7F3EEBFC" w14:textId="77777777" w:rsidR="00C34644" w:rsidRPr="00185C56" w:rsidRDefault="00C34644"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Poco importante</w:t>
            </w:r>
          </w:p>
        </w:tc>
        <w:tc>
          <w:tcPr>
            <w:tcW w:w="1317" w:type="dxa"/>
          </w:tcPr>
          <w:p w14:paraId="2BF013D7"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24</w:t>
            </w:r>
          </w:p>
        </w:tc>
        <w:tc>
          <w:tcPr>
            <w:tcW w:w="851" w:type="dxa"/>
          </w:tcPr>
          <w:p w14:paraId="3435EB29"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178</w:t>
            </w:r>
          </w:p>
        </w:tc>
        <w:tc>
          <w:tcPr>
            <w:tcW w:w="876" w:type="dxa"/>
          </w:tcPr>
          <w:p w14:paraId="138B4563"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12.63</w:t>
            </w:r>
          </w:p>
        </w:tc>
      </w:tr>
      <w:tr w:rsidR="00C34644" w:rsidRPr="00185C56" w14:paraId="11F1BD3A" w14:textId="77777777" w:rsidTr="00C202C7">
        <w:trPr>
          <w:trHeight w:val="260"/>
          <w:jc w:val="center"/>
        </w:trPr>
        <w:tc>
          <w:tcPr>
            <w:tcW w:w="1838" w:type="dxa"/>
          </w:tcPr>
          <w:p w14:paraId="2E548305" w14:textId="77777777" w:rsidR="00C34644" w:rsidRPr="00185C56" w:rsidRDefault="00C34644"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Indiferente</w:t>
            </w:r>
          </w:p>
        </w:tc>
        <w:tc>
          <w:tcPr>
            <w:tcW w:w="1317" w:type="dxa"/>
          </w:tcPr>
          <w:p w14:paraId="7B331E5F"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7</w:t>
            </w:r>
          </w:p>
        </w:tc>
        <w:tc>
          <w:tcPr>
            <w:tcW w:w="851" w:type="dxa"/>
          </w:tcPr>
          <w:p w14:paraId="73210E41"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185</w:t>
            </w:r>
          </w:p>
        </w:tc>
        <w:tc>
          <w:tcPr>
            <w:tcW w:w="876" w:type="dxa"/>
          </w:tcPr>
          <w:p w14:paraId="562CDB9B"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3.68</w:t>
            </w:r>
          </w:p>
        </w:tc>
      </w:tr>
      <w:tr w:rsidR="00C34644" w:rsidRPr="00185C56" w14:paraId="662952EC" w14:textId="77777777" w:rsidTr="00C202C7">
        <w:trPr>
          <w:trHeight w:val="260"/>
          <w:jc w:val="center"/>
        </w:trPr>
        <w:tc>
          <w:tcPr>
            <w:tcW w:w="1838" w:type="dxa"/>
          </w:tcPr>
          <w:p w14:paraId="01F50D7A" w14:textId="77777777" w:rsidR="00C34644" w:rsidRPr="00185C56" w:rsidRDefault="00C34644"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Nada importante</w:t>
            </w:r>
          </w:p>
        </w:tc>
        <w:tc>
          <w:tcPr>
            <w:tcW w:w="1317" w:type="dxa"/>
          </w:tcPr>
          <w:p w14:paraId="3112A5A9"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5</w:t>
            </w:r>
          </w:p>
        </w:tc>
        <w:tc>
          <w:tcPr>
            <w:tcW w:w="851" w:type="dxa"/>
          </w:tcPr>
          <w:p w14:paraId="336A21E9"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190</w:t>
            </w:r>
          </w:p>
        </w:tc>
        <w:tc>
          <w:tcPr>
            <w:tcW w:w="876" w:type="dxa"/>
          </w:tcPr>
          <w:p w14:paraId="09A3A623"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2.63</w:t>
            </w:r>
          </w:p>
        </w:tc>
      </w:tr>
      <w:tr w:rsidR="00C34644" w:rsidRPr="00185C56" w14:paraId="02DBB50F" w14:textId="77777777" w:rsidTr="00C202C7">
        <w:trPr>
          <w:trHeight w:val="260"/>
          <w:jc w:val="center"/>
        </w:trPr>
        <w:tc>
          <w:tcPr>
            <w:tcW w:w="1838" w:type="dxa"/>
          </w:tcPr>
          <w:p w14:paraId="5A5F0924" w14:textId="77777777" w:rsidR="00C34644" w:rsidRPr="00185C56" w:rsidRDefault="00C34644" w:rsidP="00BE68BE">
            <w:pPr>
              <w:jc w:val="both"/>
              <w:rPr>
                <w:rFonts w:ascii="Times New Roman" w:hAnsi="Times New Roman" w:cs="Times New Roman"/>
                <w:bCs/>
                <w:sz w:val="24"/>
                <w:szCs w:val="24"/>
              </w:rPr>
            </w:pPr>
          </w:p>
        </w:tc>
        <w:tc>
          <w:tcPr>
            <w:tcW w:w="1317" w:type="dxa"/>
          </w:tcPr>
          <w:p w14:paraId="0AEE8904"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190</w:t>
            </w:r>
          </w:p>
        </w:tc>
        <w:tc>
          <w:tcPr>
            <w:tcW w:w="851" w:type="dxa"/>
          </w:tcPr>
          <w:p w14:paraId="7C0B173F" w14:textId="77777777" w:rsidR="00C34644" w:rsidRPr="00185C56" w:rsidRDefault="00C34644" w:rsidP="00CB23B8">
            <w:pPr>
              <w:jc w:val="center"/>
              <w:rPr>
                <w:rFonts w:ascii="Times New Roman" w:hAnsi="Times New Roman" w:cs="Times New Roman"/>
                <w:bCs/>
                <w:sz w:val="24"/>
                <w:szCs w:val="24"/>
              </w:rPr>
            </w:pPr>
          </w:p>
        </w:tc>
        <w:tc>
          <w:tcPr>
            <w:tcW w:w="876" w:type="dxa"/>
          </w:tcPr>
          <w:p w14:paraId="5087BFF3" w14:textId="77777777" w:rsidR="00C34644" w:rsidRPr="00185C56" w:rsidRDefault="00C34644"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100.00</w:t>
            </w:r>
          </w:p>
        </w:tc>
      </w:tr>
    </w:tbl>
    <w:p w14:paraId="41BDA384" w14:textId="77777777" w:rsidR="00C34644" w:rsidRPr="00BE68BE" w:rsidRDefault="00C34644" w:rsidP="00C202C7">
      <w:pPr>
        <w:jc w:val="center"/>
        <w:rPr>
          <w:rFonts w:ascii="Times New Roman" w:hAnsi="Times New Roman" w:cs="Times New Roman"/>
          <w:sz w:val="24"/>
          <w:szCs w:val="24"/>
        </w:rPr>
      </w:pPr>
      <w:r w:rsidRPr="00BE68BE">
        <w:rPr>
          <w:rFonts w:ascii="Times New Roman" w:hAnsi="Times New Roman" w:cs="Times New Roman"/>
          <w:sz w:val="24"/>
          <w:szCs w:val="24"/>
        </w:rPr>
        <w:t xml:space="preserve">Fuente: Encuesta aplicada a través de </w:t>
      </w:r>
      <w:proofErr w:type="spellStart"/>
      <w:r w:rsidRPr="00BE68BE">
        <w:rPr>
          <w:rFonts w:ascii="Times New Roman" w:hAnsi="Times New Roman" w:cs="Times New Roman"/>
          <w:sz w:val="24"/>
          <w:szCs w:val="24"/>
        </w:rPr>
        <w:t>QuestionPro</w:t>
      </w:r>
      <w:proofErr w:type="spellEnd"/>
      <w:r w:rsidRPr="00BE68BE">
        <w:rPr>
          <w:rFonts w:ascii="Times New Roman" w:hAnsi="Times New Roman" w:cs="Times New Roman"/>
          <w:sz w:val="24"/>
          <w:szCs w:val="24"/>
        </w:rPr>
        <w:t xml:space="preserve"> 2020</w:t>
      </w:r>
    </w:p>
    <w:p w14:paraId="6CF3C31E" w14:textId="77777777" w:rsidR="00C202C7" w:rsidRDefault="00C77ED1"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Según se observa en la tabla 1, las percepciones de satisfacción de los estudiantes universitarios de la </w:t>
      </w:r>
      <w:r w:rsidR="00C202C7" w:rsidRPr="00BE68BE">
        <w:rPr>
          <w:rFonts w:ascii="Times New Roman" w:hAnsi="Times New Roman" w:cs="Times New Roman"/>
          <w:sz w:val="24"/>
          <w:szCs w:val="24"/>
        </w:rPr>
        <w:t xml:space="preserve">Escuela Profesional </w:t>
      </w:r>
      <w:r w:rsidRPr="00BE68BE">
        <w:rPr>
          <w:rFonts w:ascii="Times New Roman" w:hAnsi="Times New Roman" w:cs="Times New Roman"/>
          <w:sz w:val="24"/>
          <w:szCs w:val="24"/>
        </w:rPr>
        <w:t>de Antropología reflejan que consideran muy importante la educación presencial tradicional para adquirir las competencias, con un 81</w:t>
      </w:r>
      <w:r w:rsidR="00C202C7">
        <w:rPr>
          <w:rFonts w:ascii="Times New Roman" w:hAnsi="Times New Roman" w:cs="Times New Roman"/>
          <w:sz w:val="24"/>
          <w:szCs w:val="24"/>
        </w:rPr>
        <w:t>.</w:t>
      </w:r>
      <w:r w:rsidRPr="00BE68BE">
        <w:rPr>
          <w:rFonts w:ascii="Times New Roman" w:hAnsi="Times New Roman" w:cs="Times New Roman"/>
          <w:sz w:val="24"/>
          <w:szCs w:val="24"/>
        </w:rPr>
        <w:t>05</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de estudiantes que piensan así. En la misma línea, un 12.63</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la consideran poco importante y un 3.86</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se siente indiferente. Estos resultados indican que la educación presencial es muy necesaria e importante para los estudiantes universitarios.</w:t>
      </w:r>
    </w:p>
    <w:p w14:paraId="5E914CCF" w14:textId="66C510ED" w:rsidR="00C77ED1" w:rsidRPr="00BE68BE" w:rsidRDefault="00C77ED1"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Por otro lado, la virtualidad ha llevado a que los estudiantes busquen completar sus responsabilidades con el menor esfuerzo posible, llegando incluso a conformarse con la nota mínima, ya que la formación universitaria se ha convertido en un tema secundario en el orden de prioridades</w:t>
      </w:r>
      <w:r w:rsidR="00E72B2D">
        <w:rPr>
          <w:rFonts w:ascii="Times New Roman" w:hAnsi="Times New Roman" w:cs="Times New Roman"/>
          <w:sz w:val="24"/>
          <w:szCs w:val="24"/>
        </w:rPr>
        <w:t>, dada la situación de la crisis sanitaria mundial</w:t>
      </w:r>
      <w:r w:rsidRPr="00BE68BE">
        <w:rPr>
          <w:rFonts w:ascii="Times New Roman" w:hAnsi="Times New Roman" w:cs="Times New Roman"/>
          <w:sz w:val="24"/>
          <w:szCs w:val="24"/>
        </w:rPr>
        <w:t xml:space="preserve">. </w:t>
      </w:r>
      <w:r w:rsidR="00E72B2D">
        <w:rPr>
          <w:rFonts w:ascii="Times New Roman" w:hAnsi="Times New Roman" w:cs="Times New Roman"/>
          <w:sz w:val="24"/>
          <w:szCs w:val="24"/>
        </w:rPr>
        <w:t>En algunos casos</w:t>
      </w:r>
      <w:r w:rsidRPr="00BE68BE">
        <w:rPr>
          <w:rFonts w:ascii="Times New Roman" w:hAnsi="Times New Roman" w:cs="Times New Roman"/>
          <w:sz w:val="24"/>
          <w:szCs w:val="24"/>
        </w:rPr>
        <w:t xml:space="preserve"> esta mentalidad ha permeado la cultura del menor esfuerzo, y muchos estudiantes copian y pegan la información que encuentran en internet (Rosales-Ronquillo </w:t>
      </w:r>
      <w:r w:rsidR="00C202C7">
        <w:rPr>
          <w:rFonts w:ascii="Times New Roman" w:hAnsi="Times New Roman" w:cs="Times New Roman"/>
          <w:sz w:val="24"/>
          <w:szCs w:val="24"/>
        </w:rPr>
        <w:t>y</w:t>
      </w:r>
      <w:r w:rsidRPr="00BE68BE">
        <w:rPr>
          <w:rFonts w:ascii="Times New Roman" w:hAnsi="Times New Roman" w:cs="Times New Roman"/>
          <w:sz w:val="24"/>
          <w:szCs w:val="24"/>
        </w:rPr>
        <w:t xml:space="preserve"> Hernán</w:t>
      </w:r>
      <w:r w:rsidR="00E72B2D">
        <w:rPr>
          <w:rFonts w:ascii="Times New Roman" w:hAnsi="Times New Roman" w:cs="Times New Roman"/>
          <w:sz w:val="24"/>
          <w:szCs w:val="24"/>
        </w:rPr>
        <w:t>dez-</w:t>
      </w:r>
      <w:proofErr w:type="spellStart"/>
      <w:r w:rsidR="00E72B2D">
        <w:rPr>
          <w:rFonts w:ascii="Times New Roman" w:hAnsi="Times New Roman" w:cs="Times New Roman"/>
          <w:sz w:val="24"/>
          <w:szCs w:val="24"/>
        </w:rPr>
        <w:t>Jácquez</w:t>
      </w:r>
      <w:proofErr w:type="spellEnd"/>
      <w:r w:rsidR="00E72B2D">
        <w:rPr>
          <w:rFonts w:ascii="Times New Roman" w:hAnsi="Times New Roman" w:cs="Times New Roman"/>
          <w:sz w:val="24"/>
          <w:szCs w:val="24"/>
        </w:rPr>
        <w:t>, 2020). Por lo que</w:t>
      </w:r>
      <w:r w:rsidRPr="00BE68BE">
        <w:rPr>
          <w:rFonts w:ascii="Times New Roman" w:hAnsi="Times New Roman" w:cs="Times New Roman"/>
          <w:sz w:val="24"/>
          <w:szCs w:val="24"/>
        </w:rPr>
        <w:t xml:space="preserve"> los estudiantes valoran altamente la educación presencial.</w:t>
      </w:r>
    </w:p>
    <w:p w14:paraId="073C853B" w14:textId="21C598D7" w:rsidR="00EF7500" w:rsidRDefault="00EF7500" w:rsidP="00185C56">
      <w:pPr>
        <w:spacing w:after="0"/>
        <w:jc w:val="both"/>
        <w:rPr>
          <w:rFonts w:ascii="Times New Roman" w:hAnsi="Times New Roman" w:cs="Times New Roman"/>
          <w:sz w:val="24"/>
          <w:szCs w:val="24"/>
        </w:rPr>
      </w:pPr>
    </w:p>
    <w:p w14:paraId="348525D5" w14:textId="730918EB" w:rsidR="00185C56" w:rsidRDefault="00185C56" w:rsidP="00185C56">
      <w:pPr>
        <w:spacing w:after="0"/>
        <w:jc w:val="both"/>
        <w:rPr>
          <w:rFonts w:ascii="Times New Roman" w:hAnsi="Times New Roman" w:cs="Times New Roman"/>
          <w:sz w:val="24"/>
          <w:szCs w:val="24"/>
        </w:rPr>
      </w:pPr>
    </w:p>
    <w:p w14:paraId="3F0DE695" w14:textId="77777777" w:rsidR="00185C56" w:rsidRPr="00BE68BE" w:rsidRDefault="00185C56" w:rsidP="00185C56">
      <w:pPr>
        <w:spacing w:after="0"/>
        <w:jc w:val="both"/>
        <w:rPr>
          <w:rFonts w:ascii="Times New Roman" w:hAnsi="Times New Roman" w:cs="Times New Roman"/>
          <w:sz w:val="24"/>
          <w:szCs w:val="24"/>
        </w:rPr>
      </w:pPr>
    </w:p>
    <w:p w14:paraId="37CFEEB8" w14:textId="77777777" w:rsidR="00C77ED1" w:rsidRPr="00185C56" w:rsidRDefault="00C77ED1" w:rsidP="00185C56">
      <w:pPr>
        <w:spacing w:after="0"/>
        <w:jc w:val="center"/>
        <w:rPr>
          <w:rFonts w:ascii="Times New Roman" w:hAnsi="Times New Roman" w:cs="Times New Roman"/>
          <w:b/>
          <w:sz w:val="26"/>
          <w:szCs w:val="26"/>
        </w:rPr>
      </w:pPr>
      <w:r w:rsidRPr="00185C56">
        <w:rPr>
          <w:rFonts w:ascii="Times New Roman" w:hAnsi="Times New Roman" w:cs="Times New Roman"/>
          <w:b/>
          <w:sz w:val="26"/>
          <w:szCs w:val="26"/>
        </w:rPr>
        <w:lastRenderedPageBreak/>
        <w:t>Valoración a la educación virtual</w:t>
      </w:r>
    </w:p>
    <w:p w14:paraId="3F05CADB" w14:textId="1353BBAC" w:rsidR="00C77ED1" w:rsidRDefault="00C77ED1"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En cuanto a la educación virtual, existe una menor valoración, como se puede apreciar en la tabla 2.</w:t>
      </w:r>
    </w:p>
    <w:p w14:paraId="0E536B49" w14:textId="77777777" w:rsidR="00185C56" w:rsidRPr="00BE68BE" w:rsidRDefault="00185C56" w:rsidP="00185C56">
      <w:pPr>
        <w:spacing w:after="0" w:line="360" w:lineRule="auto"/>
        <w:ind w:firstLine="708"/>
        <w:jc w:val="both"/>
        <w:rPr>
          <w:rFonts w:ascii="Times New Roman" w:hAnsi="Times New Roman" w:cs="Times New Roman"/>
          <w:sz w:val="24"/>
          <w:szCs w:val="24"/>
        </w:rPr>
      </w:pPr>
    </w:p>
    <w:p w14:paraId="5C440E5F" w14:textId="77777777" w:rsidR="00C77ED1" w:rsidRPr="00BE68BE" w:rsidRDefault="00C77ED1" w:rsidP="00C202C7">
      <w:pPr>
        <w:jc w:val="center"/>
        <w:rPr>
          <w:rFonts w:ascii="Times New Roman" w:hAnsi="Times New Roman" w:cs="Times New Roman"/>
          <w:sz w:val="24"/>
          <w:szCs w:val="24"/>
        </w:rPr>
      </w:pPr>
      <w:r w:rsidRPr="00C202C7">
        <w:rPr>
          <w:rFonts w:ascii="Times New Roman" w:hAnsi="Times New Roman" w:cs="Times New Roman"/>
          <w:b/>
          <w:sz w:val="24"/>
          <w:szCs w:val="24"/>
        </w:rPr>
        <w:t>Tabla 2</w:t>
      </w:r>
      <w:r w:rsidR="00C202C7" w:rsidRPr="00C202C7">
        <w:rPr>
          <w:rFonts w:ascii="Times New Roman" w:hAnsi="Times New Roman" w:cs="Times New Roman"/>
          <w:b/>
          <w:sz w:val="24"/>
          <w:szCs w:val="24"/>
        </w:rPr>
        <w:t>.</w:t>
      </w:r>
      <w:r w:rsidRPr="00BE68BE">
        <w:rPr>
          <w:rFonts w:ascii="Times New Roman" w:hAnsi="Times New Roman" w:cs="Times New Roman"/>
          <w:sz w:val="24"/>
          <w:szCs w:val="24"/>
        </w:rPr>
        <w:t xml:space="preserve"> Valoración a la educación virtual</w:t>
      </w:r>
    </w:p>
    <w:tbl>
      <w:tblPr>
        <w:tblStyle w:val="Tablaconcuadrcula"/>
        <w:tblW w:w="0" w:type="auto"/>
        <w:jc w:val="center"/>
        <w:tblLook w:val="04A0" w:firstRow="1" w:lastRow="0" w:firstColumn="1" w:lastColumn="0" w:noHBand="0" w:noVBand="1"/>
      </w:tblPr>
      <w:tblGrid>
        <w:gridCol w:w="1838"/>
        <w:gridCol w:w="1289"/>
        <w:gridCol w:w="851"/>
        <w:gridCol w:w="876"/>
      </w:tblGrid>
      <w:tr w:rsidR="007D3A1E" w:rsidRPr="00185C56" w14:paraId="70B8AA37" w14:textId="77777777" w:rsidTr="00C202C7">
        <w:trPr>
          <w:trHeight w:val="260"/>
          <w:jc w:val="center"/>
        </w:trPr>
        <w:tc>
          <w:tcPr>
            <w:tcW w:w="1838" w:type="dxa"/>
          </w:tcPr>
          <w:p w14:paraId="39E8320C" w14:textId="77777777" w:rsidR="007D3A1E" w:rsidRPr="00185C56" w:rsidRDefault="007D3A1E" w:rsidP="007D3A1E">
            <w:pPr>
              <w:jc w:val="both"/>
              <w:rPr>
                <w:rFonts w:ascii="Times New Roman" w:hAnsi="Times New Roman" w:cs="Times New Roman"/>
                <w:bCs/>
                <w:sz w:val="24"/>
                <w:szCs w:val="24"/>
              </w:rPr>
            </w:pPr>
            <w:r w:rsidRPr="00185C56">
              <w:rPr>
                <w:rFonts w:ascii="Times New Roman" w:hAnsi="Times New Roman" w:cs="Times New Roman"/>
                <w:bCs/>
                <w:sz w:val="24"/>
                <w:szCs w:val="24"/>
              </w:rPr>
              <w:t>Valoración</w:t>
            </w:r>
          </w:p>
        </w:tc>
        <w:tc>
          <w:tcPr>
            <w:tcW w:w="1289" w:type="dxa"/>
          </w:tcPr>
          <w:p w14:paraId="1BD4C08A" w14:textId="57B3016C" w:rsidR="007D3A1E" w:rsidRPr="00185C56" w:rsidRDefault="007D3A1E" w:rsidP="00CB23B8">
            <w:pPr>
              <w:jc w:val="center"/>
              <w:rPr>
                <w:rFonts w:ascii="Times New Roman" w:hAnsi="Times New Roman" w:cs="Times New Roman"/>
                <w:bCs/>
                <w:sz w:val="24"/>
                <w:szCs w:val="24"/>
              </w:rPr>
            </w:pPr>
            <w:proofErr w:type="spellStart"/>
            <w:r w:rsidRPr="00185C56">
              <w:rPr>
                <w:rFonts w:ascii="Times New Roman" w:hAnsi="Times New Roman" w:cs="Times New Roman"/>
                <w:bCs/>
                <w:sz w:val="24"/>
                <w:szCs w:val="24"/>
              </w:rPr>
              <w:t>N</w:t>
            </w:r>
            <w:r>
              <w:rPr>
                <w:rFonts w:ascii="Times New Roman" w:hAnsi="Times New Roman" w:cs="Times New Roman"/>
                <w:bCs/>
                <w:sz w:val="24"/>
                <w:szCs w:val="24"/>
              </w:rPr>
              <w:t>º</w:t>
            </w:r>
            <w:proofErr w:type="spellEnd"/>
          </w:p>
        </w:tc>
        <w:tc>
          <w:tcPr>
            <w:tcW w:w="851" w:type="dxa"/>
          </w:tcPr>
          <w:p w14:paraId="4BEB413A" w14:textId="09F50DA4" w:rsidR="007D3A1E" w:rsidRPr="00185C56" w:rsidRDefault="007D3A1E"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fi</w:t>
            </w:r>
          </w:p>
        </w:tc>
        <w:tc>
          <w:tcPr>
            <w:tcW w:w="876" w:type="dxa"/>
          </w:tcPr>
          <w:p w14:paraId="1B3238C5" w14:textId="71011549" w:rsidR="007D3A1E" w:rsidRPr="00185C56" w:rsidRDefault="007D3A1E"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 %</w:t>
            </w:r>
          </w:p>
        </w:tc>
      </w:tr>
      <w:tr w:rsidR="00C77ED1" w:rsidRPr="00185C56" w14:paraId="1E4F2B0D" w14:textId="77777777" w:rsidTr="00C202C7">
        <w:trPr>
          <w:trHeight w:val="260"/>
          <w:jc w:val="center"/>
        </w:trPr>
        <w:tc>
          <w:tcPr>
            <w:tcW w:w="1838" w:type="dxa"/>
          </w:tcPr>
          <w:p w14:paraId="7766F936" w14:textId="77777777" w:rsidR="00C77ED1" w:rsidRPr="00185C56" w:rsidRDefault="00C77ED1"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Muy Bueno</w:t>
            </w:r>
          </w:p>
        </w:tc>
        <w:tc>
          <w:tcPr>
            <w:tcW w:w="1289" w:type="dxa"/>
          </w:tcPr>
          <w:p w14:paraId="447388EC"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22</w:t>
            </w:r>
          </w:p>
        </w:tc>
        <w:tc>
          <w:tcPr>
            <w:tcW w:w="851" w:type="dxa"/>
          </w:tcPr>
          <w:p w14:paraId="1F58ACC3"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22</w:t>
            </w:r>
          </w:p>
        </w:tc>
        <w:tc>
          <w:tcPr>
            <w:tcW w:w="876" w:type="dxa"/>
          </w:tcPr>
          <w:p w14:paraId="27E88551"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11.58</w:t>
            </w:r>
          </w:p>
        </w:tc>
      </w:tr>
      <w:tr w:rsidR="00C77ED1" w:rsidRPr="00185C56" w14:paraId="34C043AC" w14:textId="77777777" w:rsidTr="00C202C7">
        <w:trPr>
          <w:trHeight w:val="260"/>
          <w:jc w:val="center"/>
        </w:trPr>
        <w:tc>
          <w:tcPr>
            <w:tcW w:w="1838" w:type="dxa"/>
          </w:tcPr>
          <w:p w14:paraId="5E335528" w14:textId="77777777" w:rsidR="00C77ED1" w:rsidRPr="00185C56" w:rsidRDefault="00C77ED1"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Bueno</w:t>
            </w:r>
          </w:p>
        </w:tc>
        <w:tc>
          <w:tcPr>
            <w:tcW w:w="1289" w:type="dxa"/>
          </w:tcPr>
          <w:p w14:paraId="7256CBA6"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77</w:t>
            </w:r>
          </w:p>
        </w:tc>
        <w:tc>
          <w:tcPr>
            <w:tcW w:w="851" w:type="dxa"/>
          </w:tcPr>
          <w:p w14:paraId="06CFA3A2"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99</w:t>
            </w:r>
          </w:p>
        </w:tc>
        <w:tc>
          <w:tcPr>
            <w:tcW w:w="876" w:type="dxa"/>
          </w:tcPr>
          <w:p w14:paraId="66C528EF"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40.53</w:t>
            </w:r>
          </w:p>
        </w:tc>
      </w:tr>
      <w:tr w:rsidR="00C77ED1" w:rsidRPr="00185C56" w14:paraId="24B90827" w14:textId="77777777" w:rsidTr="00C202C7">
        <w:trPr>
          <w:trHeight w:val="260"/>
          <w:jc w:val="center"/>
        </w:trPr>
        <w:tc>
          <w:tcPr>
            <w:tcW w:w="1838" w:type="dxa"/>
          </w:tcPr>
          <w:p w14:paraId="4EF0F812" w14:textId="77777777" w:rsidR="00C77ED1" w:rsidRPr="00185C56" w:rsidRDefault="00C77ED1"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Indiferente</w:t>
            </w:r>
          </w:p>
        </w:tc>
        <w:tc>
          <w:tcPr>
            <w:tcW w:w="1289" w:type="dxa"/>
          </w:tcPr>
          <w:p w14:paraId="0D69BB89"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62</w:t>
            </w:r>
          </w:p>
        </w:tc>
        <w:tc>
          <w:tcPr>
            <w:tcW w:w="851" w:type="dxa"/>
          </w:tcPr>
          <w:p w14:paraId="2C4C26F3"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161</w:t>
            </w:r>
          </w:p>
        </w:tc>
        <w:tc>
          <w:tcPr>
            <w:tcW w:w="876" w:type="dxa"/>
          </w:tcPr>
          <w:p w14:paraId="007F0A41"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32.63</w:t>
            </w:r>
          </w:p>
        </w:tc>
      </w:tr>
      <w:tr w:rsidR="00C77ED1" w:rsidRPr="00185C56" w14:paraId="3E6CA907" w14:textId="77777777" w:rsidTr="00C202C7">
        <w:trPr>
          <w:trHeight w:val="260"/>
          <w:jc w:val="center"/>
        </w:trPr>
        <w:tc>
          <w:tcPr>
            <w:tcW w:w="1838" w:type="dxa"/>
          </w:tcPr>
          <w:p w14:paraId="697A7DE8" w14:textId="77777777" w:rsidR="00C77ED1" w:rsidRPr="00185C56" w:rsidRDefault="00C77ED1"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Malo</w:t>
            </w:r>
          </w:p>
        </w:tc>
        <w:tc>
          <w:tcPr>
            <w:tcW w:w="1289" w:type="dxa"/>
          </w:tcPr>
          <w:p w14:paraId="1B3D2C66"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29</w:t>
            </w:r>
          </w:p>
        </w:tc>
        <w:tc>
          <w:tcPr>
            <w:tcW w:w="851" w:type="dxa"/>
          </w:tcPr>
          <w:p w14:paraId="14DD11A2"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190</w:t>
            </w:r>
          </w:p>
        </w:tc>
        <w:tc>
          <w:tcPr>
            <w:tcW w:w="876" w:type="dxa"/>
          </w:tcPr>
          <w:p w14:paraId="7FFA3FC0"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15.26</w:t>
            </w:r>
          </w:p>
        </w:tc>
      </w:tr>
      <w:tr w:rsidR="00C77ED1" w:rsidRPr="00185C56" w14:paraId="0645D1CE" w14:textId="77777777" w:rsidTr="00C202C7">
        <w:trPr>
          <w:trHeight w:val="260"/>
          <w:jc w:val="center"/>
        </w:trPr>
        <w:tc>
          <w:tcPr>
            <w:tcW w:w="1838" w:type="dxa"/>
          </w:tcPr>
          <w:p w14:paraId="699D4A2E" w14:textId="77777777" w:rsidR="00C77ED1" w:rsidRPr="00185C56" w:rsidRDefault="00C77ED1" w:rsidP="00BE68BE">
            <w:pPr>
              <w:jc w:val="both"/>
              <w:rPr>
                <w:rFonts w:ascii="Times New Roman" w:hAnsi="Times New Roman" w:cs="Times New Roman"/>
                <w:bCs/>
                <w:sz w:val="24"/>
                <w:szCs w:val="24"/>
              </w:rPr>
            </w:pPr>
          </w:p>
        </w:tc>
        <w:tc>
          <w:tcPr>
            <w:tcW w:w="1289" w:type="dxa"/>
          </w:tcPr>
          <w:p w14:paraId="5233C258"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190</w:t>
            </w:r>
          </w:p>
        </w:tc>
        <w:tc>
          <w:tcPr>
            <w:tcW w:w="851" w:type="dxa"/>
          </w:tcPr>
          <w:p w14:paraId="26B37892" w14:textId="77777777" w:rsidR="00C77ED1" w:rsidRPr="00185C56" w:rsidRDefault="00C77ED1" w:rsidP="00CB23B8">
            <w:pPr>
              <w:jc w:val="center"/>
              <w:rPr>
                <w:rFonts w:ascii="Times New Roman" w:hAnsi="Times New Roman" w:cs="Times New Roman"/>
                <w:bCs/>
                <w:sz w:val="24"/>
                <w:szCs w:val="24"/>
              </w:rPr>
            </w:pPr>
          </w:p>
        </w:tc>
        <w:tc>
          <w:tcPr>
            <w:tcW w:w="876" w:type="dxa"/>
          </w:tcPr>
          <w:p w14:paraId="4E254145"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100.00</w:t>
            </w:r>
          </w:p>
        </w:tc>
      </w:tr>
    </w:tbl>
    <w:p w14:paraId="5A0D0258" w14:textId="31479308" w:rsidR="00C77ED1" w:rsidRPr="00BE68BE" w:rsidRDefault="00C77ED1" w:rsidP="00185C56">
      <w:pPr>
        <w:jc w:val="center"/>
        <w:rPr>
          <w:rFonts w:ascii="Times New Roman" w:hAnsi="Times New Roman" w:cs="Times New Roman"/>
          <w:sz w:val="24"/>
          <w:szCs w:val="24"/>
        </w:rPr>
      </w:pPr>
      <w:r w:rsidRPr="00BE68BE">
        <w:rPr>
          <w:rFonts w:ascii="Times New Roman" w:hAnsi="Times New Roman" w:cs="Times New Roman"/>
          <w:sz w:val="24"/>
          <w:szCs w:val="24"/>
        </w:rPr>
        <w:t xml:space="preserve">Fuente: Encuesta aplicada a través de </w:t>
      </w:r>
      <w:proofErr w:type="spellStart"/>
      <w:r w:rsidRPr="00BE68BE">
        <w:rPr>
          <w:rFonts w:ascii="Times New Roman" w:hAnsi="Times New Roman" w:cs="Times New Roman"/>
          <w:sz w:val="24"/>
          <w:szCs w:val="24"/>
        </w:rPr>
        <w:t>QuestionPro</w:t>
      </w:r>
      <w:proofErr w:type="spellEnd"/>
      <w:r w:rsidRPr="00BE68BE">
        <w:rPr>
          <w:rFonts w:ascii="Times New Roman" w:hAnsi="Times New Roman" w:cs="Times New Roman"/>
          <w:sz w:val="24"/>
          <w:szCs w:val="24"/>
        </w:rPr>
        <w:t xml:space="preserve"> 2020</w:t>
      </w:r>
    </w:p>
    <w:p w14:paraId="401FCBAD" w14:textId="32D019BA" w:rsidR="00C202C7" w:rsidRDefault="00C77ED1"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Las respuestas de los estudiantes respecto a la educación virtual indican que el 40.53</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la considera buena, un 32.63</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se siente indiferente y solo un 11.58</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la </w:t>
      </w:r>
      <w:r w:rsidR="00C202C7">
        <w:rPr>
          <w:rFonts w:ascii="Times New Roman" w:hAnsi="Times New Roman" w:cs="Times New Roman"/>
          <w:sz w:val="24"/>
          <w:szCs w:val="24"/>
        </w:rPr>
        <w:t>valora</w:t>
      </w:r>
      <w:r w:rsidRPr="00BE68BE">
        <w:rPr>
          <w:rFonts w:ascii="Times New Roman" w:hAnsi="Times New Roman" w:cs="Times New Roman"/>
          <w:sz w:val="24"/>
          <w:szCs w:val="24"/>
        </w:rPr>
        <w:t xml:space="preserve"> </w:t>
      </w:r>
      <w:r w:rsidR="0025797D">
        <w:rPr>
          <w:rFonts w:ascii="Times New Roman" w:hAnsi="Times New Roman" w:cs="Times New Roman"/>
          <w:sz w:val="24"/>
          <w:szCs w:val="24"/>
        </w:rPr>
        <w:t xml:space="preserve">como </w:t>
      </w:r>
      <w:r w:rsidRPr="00BE68BE">
        <w:rPr>
          <w:rFonts w:ascii="Times New Roman" w:hAnsi="Times New Roman" w:cs="Times New Roman"/>
          <w:sz w:val="24"/>
          <w:szCs w:val="24"/>
        </w:rPr>
        <w:t>muy buena, mientras que el 15.26</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la </w:t>
      </w:r>
      <w:r w:rsidR="00C202C7">
        <w:rPr>
          <w:rFonts w:ascii="Times New Roman" w:hAnsi="Times New Roman" w:cs="Times New Roman"/>
          <w:sz w:val="24"/>
          <w:szCs w:val="24"/>
        </w:rPr>
        <w:t>percibe</w:t>
      </w:r>
      <w:r w:rsidRPr="00BE68BE">
        <w:rPr>
          <w:rFonts w:ascii="Times New Roman" w:hAnsi="Times New Roman" w:cs="Times New Roman"/>
          <w:sz w:val="24"/>
          <w:szCs w:val="24"/>
        </w:rPr>
        <w:t xml:space="preserve"> como mala. La nueva forma de educación virtual en el nivel superior es reciente y se ha convertido en un recurso inevitable en tiempos de aislamiento social. Los estudiantes cuyas actividades académicas se desarrollaban de manera presencial han tenido que adaptarse a</w:t>
      </w:r>
      <w:r w:rsidR="0025797D">
        <w:rPr>
          <w:rFonts w:ascii="Times New Roman" w:hAnsi="Times New Roman" w:cs="Times New Roman"/>
          <w:sz w:val="24"/>
          <w:szCs w:val="24"/>
        </w:rPr>
        <w:t xml:space="preserve"> las</w:t>
      </w:r>
      <w:r w:rsidRPr="00BE68BE">
        <w:rPr>
          <w:rFonts w:ascii="Times New Roman" w:hAnsi="Times New Roman" w:cs="Times New Roman"/>
          <w:sz w:val="24"/>
          <w:szCs w:val="24"/>
        </w:rPr>
        <w:t xml:space="preserve"> actividades </w:t>
      </w:r>
      <w:r w:rsidR="0025797D">
        <w:rPr>
          <w:rFonts w:ascii="Times New Roman" w:hAnsi="Times New Roman" w:cs="Times New Roman"/>
          <w:sz w:val="24"/>
          <w:szCs w:val="24"/>
        </w:rPr>
        <w:t xml:space="preserve">académicas </w:t>
      </w:r>
      <w:r w:rsidRPr="00BE68BE">
        <w:rPr>
          <w:rFonts w:ascii="Times New Roman" w:hAnsi="Times New Roman" w:cs="Times New Roman"/>
          <w:sz w:val="24"/>
          <w:szCs w:val="24"/>
        </w:rPr>
        <w:t>virtuales de forma intempestiva. El uso de dispositivos electrónicos alguna vez fue considerado como un distractor y enemigo de la educación, pero actualmente se ha convertido en una oportunidad para continuar con la educación (Cuevas Romo, 2020).</w:t>
      </w:r>
    </w:p>
    <w:p w14:paraId="1ED5804B" w14:textId="1984D9E3" w:rsidR="00C77ED1" w:rsidRPr="00BE68BE" w:rsidRDefault="00C77ED1"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Durante las sesiones de los cursos con el uso de aulas virtuales, la falta de atención o </w:t>
      </w:r>
      <w:r w:rsidR="0025797D">
        <w:rPr>
          <w:rFonts w:ascii="Times New Roman" w:hAnsi="Times New Roman" w:cs="Times New Roman"/>
          <w:sz w:val="24"/>
          <w:szCs w:val="24"/>
        </w:rPr>
        <w:t>realización de</w:t>
      </w:r>
      <w:r w:rsidRPr="00BE68BE">
        <w:rPr>
          <w:rFonts w:ascii="Times New Roman" w:hAnsi="Times New Roman" w:cs="Times New Roman"/>
          <w:sz w:val="24"/>
          <w:szCs w:val="24"/>
        </w:rPr>
        <w:t xml:space="preserve"> otras actividades extra académicas son un factor de distracción que reduce la comprensión y el aprendizaje (Granados-Zúñiga, 2019). Integrar las nuevas tecnologías en la educación universitaria es un proceso complejo que implica optimizar los recursos, apoyar, mejorar e innovar los procesos educativos para transformar la formación universitaria aún anclada a un paradigma tradicional magistral (Mesa, 2013). Es posible que los estudiantes tengan mucha experiencia en redes sociales y en la vida virtual en general, pero eso no significa que sea suficiente para su formación universitaria. Se requiere una transformación de estas habilidades para </w:t>
      </w:r>
      <w:r w:rsidR="0025797D">
        <w:rPr>
          <w:rFonts w:ascii="Times New Roman" w:hAnsi="Times New Roman" w:cs="Times New Roman"/>
          <w:sz w:val="24"/>
          <w:szCs w:val="24"/>
        </w:rPr>
        <w:t>el</w:t>
      </w:r>
      <w:r w:rsidRPr="00BE68BE">
        <w:rPr>
          <w:rFonts w:ascii="Times New Roman" w:hAnsi="Times New Roman" w:cs="Times New Roman"/>
          <w:sz w:val="24"/>
          <w:szCs w:val="24"/>
        </w:rPr>
        <w:t xml:space="preserve"> desarrollo académico (Mansilla </w:t>
      </w:r>
      <w:r w:rsidR="00C202C7">
        <w:rPr>
          <w:rFonts w:ascii="Times New Roman" w:hAnsi="Times New Roman" w:cs="Times New Roman"/>
          <w:sz w:val="24"/>
          <w:szCs w:val="24"/>
        </w:rPr>
        <w:t>y</w:t>
      </w:r>
      <w:r w:rsidRPr="00BE68BE">
        <w:rPr>
          <w:rFonts w:ascii="Times New Roman" w:hAnsi="Times New Roman" w:cs="Times New Roman"/>
          <w:sz w:val="24"/>
          <w:szCs w:val="24"/>
        </w:rPr>
        <w:t xml:space="preserve"> González, 2017).</w:t>
      </w:r>
    </w:p>
    <w:p w14:paraId="7FA78BEB" w14:textId="4E916D0E" w:rsidR="00C202C7" w:rsidRDefault="00C202C7" w:rsidP="00185C56">
      <w:pPr>
        <w:spacing w:after="0"/>
        <w:jc w:val="both"/>
        <w:rPr>
          <w:rFonts w:ascii="Times New Roman" w:hAnsi="Times New Roman" w:cs="Times New Roman"/>
          <w:sz w:val="24"/>
          <w:szCs w:val="24"/>
        </w:rPr>
      </w:pPr>
    </w:p>
    <w:p w14:paraId="3C11A434" w14:textId="0BD52ADF" w:rsidR="00185C56" w:rsidRDefault="00185C56" w:rsidP="00185C56">
      <w:pPr>
        <w:spacing w:after="0"/>
        <w:jc w:val="both"/>
        <w:rPr>
          <w:rFonts w:ascii="Times New Roman" w:hAnsi="Times New Roman" w:cs="Times New Roman"/>
          <w:sz w:val="24"/>
          <w:szCs w:val="24"/>
        </w:rPr>
      </w:pPr>
    </w:p>
    <w:p w14:paraId="0BDA6789" w14:textId="54C2A0ED" w:rsidR="00185C56" w:rsidRDefault="00185C56" w:rsidP="00185C56">
      <w:pPr>
        <w:spacing w:after="0"/>
        <w:jc w:val="both"/>
        <w:rPr>
          <w:rFonts w:ascii="Times New Roman" w:hAnsi="Times New Roman" w:cs="Times New Roman"/>
          <w:sz w:val="24"/>
          <w:szCs w:val="24"/>
        </w:rPr>
      </w:pPr>
    </w:p>
    <w:p w14:paraId="49A479BE" w14:textId="45DF391A" w:rsidR="00185C56" w:rsidRDefault="00185C56" w:rsidP="00185C56">
      <w:pPr>
        <w:spacing w:after="0"/>
        <w:jc w:val="both"/>
        <w:rPr>
          <w:rFonts w:ascii="Times New Roman" w:hAnsi="Times New Roman" w:cs="Times New Roman"/>
          <w:sz w:val="24"/>
          <w:szCs w:val="24"/>
        </w:rPr>
      </w:pPr>
    </w:p>
    <w:p w14:paraId="1F9E7470" w14:textId="1CE5A5EF" w:rsidR="00185C56" w:rsidRDefault="00185C56" w:rsidP="00185C56">
      <w:pPr>
        <w:spacing w:after="0"/>
        <w:jc w:val="both"/>
        <w:rPr>
          <w:rFonts w:ascii="Times New Roman" w:hAnsi="Times New Roman" w:cs="Times New Roman"/>
          <w:sz w:val="24"/>
          <w:szCs w:val="24"/>
        </w:rPr>
      </w:pPr>
    </w:p>
    <w:p w14:paraId="311B92F9" w14:textId="77777777" w:rsidR="00185C56" w:rsidRDefault="00185C56" w:rsidP="00185C56">
      <w:pPr>
        <w:spacing w:after="0"/>
        <w:jc w:val="both"/>
        <w:rPr>
          <w:rFonts w:ascii="Times New Roman" w:hAnsi="Times New Roman" w:cs="Times New Roman"/>
          <w:sz w:val="24"/>
          <w:szCs w:val="24"/>
        </w:rPr>
      </w:pPr>
    </w:p>
    <w:p w14:paraId="59AFABEF" w14:textId="77777777" w:rsidR="00C77ED1" w:rsidRPr="00185C56" w:rsidRDefault="00C77ED1" w:rsidP="00185C56">
      <w:pPr>
        <w:pStyle w:val="Ttulo1"/>
        <w:spacing w:after="0"/>
        <w:rPr>
          <w:sz w:val="28"/>
          <w:szCs w:val="28"/>
        </w:rPr>
      </w:pPr>
      <w:r w:rsidRPr="00185C56">
        <w:rPr>
          <w:sz w:val="28"/>
          <w:szCs w:val="28"/>
        </w:rPr>
        <w:lastRenderedPageBreak/>
        <w:t xml:space="preserve">Dificultades logísticas en el uso de dispositivos del estudiante durante la </w:t>
      </w:r>
      <w:r w:rsidR="00C202C7" w:rsidRPr="00185C56">
        <w:rPr>
          <w:sz w:val="28"/>
          <w:szCs w:val="28"/>
        </w:rPr>
        <w:t>educación</w:t>
      </w:r>
      <w:r w:rsidRPr="00185C56">
        <w:rPr>
          <w:sz w:val="28"/>
          <w:szCs w:val="28"/>
        </w:rPr>
        <w:t xml:space="preserve"> virtual</w:t>
      </w:r>
    </w:p>
    <w:p w14:paraId="4363C983" w14:textId="77777777" w:rsidR="00C202C7" w:rsidRDefault="00C202C7" w:rsidP="00BE68BE">
      <w:pPr>
        <w:jc w:val="both"/>
        <w:rPr>
          <w:rFonts w:ascii="Times New Roman" w:hAnsi="Times New Roman" w:cs="Times New Roman"/>
          <w:sz w:val="24"/>
          <w:szCs w:val="24"/>
        </w:rPr>
      </w:pPr>
    </w:p>
    <w:p w14:paraId="663690B0" w14:textId="77777777" w:rsidR="00C77ED1" w:rsidRPr="00BE68BE" w:rsidRDefault="00C77ED1" w:rsidP="00C202C7">
      <w:pPr>
        <w:jc w:val="center"/>
        <w:rPr>
          <w:rFonts w:ascii="Times New Roman" w:hAnsi="Times New Roman" w:cs="Times New Roman"/>
          <w:sz w:val="24"/>
          <w:szCs w:val="24"/>
        </w:rPr>
      </w:pPr>
      <w:r w:rsidRPr="00C202C7">
        <w:rPr>
          <w:rFonts w:ascii="Times New Roman" w:hAnsi="Times New Roman" w:cs="Times New Roman"/>
          <w:b/>
          <w:sz w:val="24"/>
          <w:szCs w:val="24"/>
        </w:rPr>
        <w:t>Tabla 3</w:t>
      </w:r>
      <w:r w:rsidR="00C202C7" w:rsidRPr="00C202C7">
        <w:rPr>
          <w:rFonts w:ascii="Times New Roman" w:hAnsi="Times New Roman" w:cs="Times New Roman"/>
          <w:b/>
          <w:sz w:val="24"/>
          <w:szCs w:val="24"/>
        </w:rPr>
        <w:t>.</w:t>
      </w:r>
      <w:r w:rsidRPr="00BE68BE">
        <w:rPr>
          <w:rFonts w:ascii="Times New Roman" w:hAnsi="Times New Roman" w:cs="Times New Roman"/>
          <w:sz w:val="24"/>
          <w:szCs w:val="24"/>
        </w:rPr>
        <w:t xml:space="preserve"> Uso de equipo </w:t>
      </w:r>
      <w:r w:rsidR="00C202C7" w:rsidRPr="00BE68BE">
        <w:rPr>
          <w:rFonts w:ascii="Times New Roman" w:hAnsi="Times New Roman" w:cs="Times New Roman"/>
          <w:sz w:val="24"/>
          <w:szCs w:val="24"/>
        </w:rPr>
        <w:t>tecnológico</w:t>
      </w:r>
      <w:r w:rsidRPr="00BE68BE">
        <w:rPr>
          <w:rFonts w:ascii="Times New Roman" w:hAnsi="Times New Roman" w:cs="Times New Roman"/>
          <w:sz w:val="24"/>
          <w:szCs w:val="24"/>
        </w:rPr>
        <w:t xml:space="preserve"> para la </w:t>
      </w:r>
      <w:r w:rsidR="00C202C7" w:rsidRPr="00BE68BE">
        <w:rPr>
          <w:rFonts w:ascii="Times New Roman" w:hAnsi="Times New Roman" w:cs="Times New Roman"/>
          <w:sz w:val="24"/>
          <w:szCs w:val="24"/>
        </w:rPr>
        <w:t>educación</w:t>
      </w:r>
      <w:r w:rsidRPr="00BE68BE">
        <w:rPr>
          <w:rFonts w:ascii="Times New Roman" w:hAnsi="Times New Roman" w:cs="Times New Roman"/>
          <w:sz w:val="24"/>
          <w:szCs w:val="24"/>
        </w:rPr>
        <w:t xml:space="preserve"> virtual</w:t>
      </w:r>
    </w:p>
    <w:tbl>
      <w:tblPr>
        <w:tblStyle w:val="Tablaconcuadrcula"/>
        <w:tblW w:w="0" w:type="auto"/>
        <w:jc w:val="center"/>
        <w:tblLook w:val="04A0" w:firstRow="1" w:lastRow="0" w:firstColumn="1" w:lastColumn="0" w:noHBand="0" w:noVBand="1"/>
      </w:tblPr>
      <w:tblGrid>
        <w:gridCol w:w="2260"/>
        <w:gridCol w:w="1394"/>
        <w:gridCol w:w="1046"/>
        <w:gridCol w:w="1019"/>
      </w:tblGrid>
      <w:tr w:rsidR="007D3A1E" w:rsidRPr="00185C56" w14:paraId="1B94598A" w14:textId="77777777" w:rsidTr="00C202C7">
        <w:trPr>
          <w:trHeight w:val="263"/>
          <w:jc w:val="center"/>
        </w:trPr>
        <w:tc>
          <w:tcPr>
            <w:tcW w:w="2260" w:type="dxa"/>
          </w:tcPr>
          <w:p w14:paraId="56599191" w14:textId="77777777" w:rsidR="007D3A1E" w:rsidRPr="00185C56" w:rsidRDefault="007D3A1E" w:rsidP="007D3A1E">
            <w:pPr>
              <w:jc w:val="both"/>
              <w:rPr>
                <w:rFonts w:ascii="Times New Roman" w:hAnsi="Times New Roman" w:cs="Times New Roman"/>
                <w:bCs/>
                <w:sz w:val="24"/>
                <w:szCs w:val="24"/>
              </w:rPr>
            </w:pPr>
            <w:r w:rsidRPr="00185C56">
              <w:rPr>
                <w:rFonts w:ascii="Times New Roman" w:hAnsi="Times New Roman" w:cs="Times New Roman"/>
                <w:bCs/>
                <w:sz w:val="24"/>
                <w:szCs w:val="24"/>
              </w:rPr>
              <w:t xml:space="preserve">Equipo utilizado </w:t>
            </w:r>
          </w:p>
        </w:tc>
        <w:tc>
          <w:tcPr>
            <w:tcW w:w="1394" w:type="dxa"/>
          </w:tcPr>
          <w:p w14:paraId="45325B84" w14:textId="17CC7929" w:rsidR="007D3A1E" w:rsidRPr="00185C56" w:rsidRDefault="007D3A1E" w:rsidP="00CB23B8">
            <w:pPr>
              <w:jc w:val="center"/>
              <w:rPr>
                <w:rFonts w:ascii="Times New Roman" w:hAnsi="Times New Roman" w:cs="Times New Roman"/>
                <w:bCs/>
                <w:sz w:val="24"/>
                <w:szCs w:val="24"/>
              </w:rPr>
            </w:pPr>
            <w:proofErr w:type="spellStart"/>
            <w:r w:rsidRPr="00185C56">
              <w:rPr>
                <w:rFonts w:ascii="Times New Roman" w:hAnsi="Times New Roman" w:cs="Times New Roman"/>
                <w:bCs/>
                <w:sz w:val="24"/>
                <w:szCs w:val="24"/>
              </w:rPr>
              <w:t>N</w:t>
            </w:r>
            <w:r>
              <w:rPr>
                <w:rFonts w:ascii="Times New Roman" w:hAnsi="Times New Roman" w:cs="Times New Roman"/>
                <w:bCs/>
                <w:sz w:val="24"/>
                <w:szCs w:val="24"/>
              </w:rPr>
              <w:t>º</w:t>
            </w:r>
            <w:proofErr w:type="spellEnd"/>
          </w:p>
        </w:tc>
        <w:tc>
          <w:tcPr>
            <w:tcW w:w="1046" w:type="dxa"/>
          </w:tcPr>
          <w:p w14:paraId="37EDA9C0" w14:textId="2C13E275" w:rsidR="007D3A1E" w:rsidRPr="00185C56" w:rsidRDefault="007D3A1E"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fi</w:t>
            </w:r>
          </w:p>
        </w:tc>
        <w:tc>
          <w:tcPr>
            <w:tcW w:w="1019" w:type="dxa"/>
          </w:tcPr>
          <w:p w14:paraId="3395F993" w14:textId="5C29700A" w:rsidR="007D3A1E" w:rsidRPr="00185C56" w:rsidRDefault="007D3A1E"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 %</w:t>
            </w:r>
          </w:p>
        </w:tc>
      </w:tr>
      <w:tr w:rsidR="00C77ED1" w:rsidRPr="00185C56" w14:paraId="22BCEB4B" w14:textId="77777777" w:rsidTr="00C202C7">
        <w:trPr>
          <w:trHeight w:val="263"/>
          <w:jc w:val="center"/>
        </w:trPr>
        <w:tc>
          <w:tcPr>
            <w:tcW w:w="2260" w:type="dxa"/>
          </w:tcPr>
          <w:p w14:paraId="253BD482" w14:textId="77777777" w:rsidR="00C77ED1" w:rsidRPr="00185C56" w:rsidRDefault="00C77ED1"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Celular</w:t>
            </w:r>
          </w:p>
        </w:tc>
        <w:tc>
          <w:tcPr>
            <w:tcW w:w="1394" w:type="dxa"/>
            <w:vAlign w:val="bottom"/>
          </w:tcPr>
          <w:p w14:paraId="03543CBF"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132</w:t>
            </w:r>
          </w:p>
        </w:tc>
        <w:tc>
          <w:tcPr>
            <w:tcW w:w="1046" w:type="dxa"/>
            <w:vAlign w:val="bottom"/>
          </w:tcPr>
          <w:p w14:paraId="51AB23BB"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132</w:t>
            </w:r>
          </w:p>
        </w:tc>
        <w:tc>
          <w:tcPr>
            <w:tcW w:w="1019" w:type="dxa"/>
            <w:vAlign w:val="bottom"/>
          </w:tcPr>
          <w:p w14:paraId="2D86AD8E"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69.47</w:t>
            </w:r>
          </w:p>
        </w:tc>
      </w:tr>
      <w:tr w:rsidR="00C77ED1" w:rsidRPr="00185C56" w14:paraId="109D0CD1" w14:textId="77777777" w:rsidTr="00C202C7">
        <w:trPr>
          <w:trHeight w:val="263"/>
          <w:jc w:val="center"/>
        </w:trPr>
        <w:tc>
          <w:tcPr>
            <w:tcW w:w="2260" w:type="dxa"/>
          </w:tcPr>
          <w:p w14:paraId="449B5365" w14:textId="77777777" w:rsidR="00C77ED1" w:rsidRPr="00185C56" w:rsidRDefault="00C77ED1"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Laptop</w:t>
            </w:r>
          </w:p>
        </w:tc>
        <w:tc>
          <w:tcPr>
            <w:tcW w:w="1394" w:type="dxa"/>
            <w:vAlign w:val="bottom"/>
          </w:tcPr>
          <w:p w14:paraId="15DB178B"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35</w:t>
            </w:r>
          </w:p>
        </w:tc>
        <w:tc>
          <w:tcPr>
            <w:tcW w:w="1046" w:type="dxa"/>
            <w:vAlign w:val="bottom"/>
          </w:tcPr>
          <w:p w14:paraId="1122FEC6"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167</w:t>
            </w:r>
          </w:p>
        </w:tc>
        <w:tc>
          <w:tcPr>
            <w:tcW w:w="1019" w:type="dxa"/>
            <w:vAlign w:val="bottom"/>
          </w:tcPr>
          <w:p w14:paraId="0694AC27"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18.42</w:t>
            </w:r>
          </w:p>
        </w:tc>
      </w:tr>
      <w:tr w:rsidR="00C77ED1" w:rsidRPr="00185C56" w14:paraId="079EF0F5" w14:textId="77777777" w:rsidTr="00C202C7">
        <w:trPr>
          <w:trHeight w:val="263"/>
          <w:jc w:val="center"/>
        </w:trPr>
        <w:tc>
          <w:tcPr>
            <w:tcW w:w="2260" w:type="dxa"/>
          </w:tcPr>
          <w:p w14:paraId="74016DB0" w14:textId="77777777" w:rsidR="00C77ED1" w:rsidRPr="00185C56" w:rsidRDefault="00C77ED1"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Computadora de mesa</w:t>
            </w:r>
          </w:p>
        </w:tc>
        <w:tc>
          <w:tcPr>
            <w:tcW w:w="1394" w:type="dxa"/>
            <w:vAlign w:val="bottom"/>
          </w:tcPr>
          <w:p w14:paraId="75D9E8E1"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22</w:t>
            </w:r>
          </w:p>
        </w:tc>
        <w:tc>
          <w:tcPr>
            <w:tcW w:w="1046" w:type="dxa"/>
            <w:vAlign w:val="bottom"/>
          </w:tcPr>
          <w:p w14:paraId="43C7E7F7"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189</w:t>
            </w:r>
          </w:p>
        </w:tc>
        <w:tc>
          <w:tcPr>
            <w:tcW w:w="1019" w:type="dxa"/>
            <w:vAlign w:val="bottom"/>
          </w:tcPr>
          <w:p w14:paraId="671ABBAE"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11.58</w:t>
            </w:r>
          </w:p>
        </w:tc>
      </w:tr>
      <w:tr w:rsidR="00C77ED1" w:rsidRPr="00185C56" w14:paraId="5A5023EF" w14:textId="77777777" w:rsidTr="00C202C7">
        <w:trPr>
          <w:trHeight w:val="263"/>
          <w:jc w:val="center"/>
        </w:trPr>
        <w:tc>
          <w:tcPr>
            <w:tcW w:w="2260" w:type="dxa"/>
          </w:tcPr>
          <w:p w14:paraId="778EAC4F" w14:textId="77777777" w:rsidR="00C77ED1" w:rsidRPr="00185C56" w:rsidRDefault="00C77ED1" w:rsidP="00BE68BE">
            <w:pPr>
              <w:jc w:val="both"/>
              <w:rPr>
                <w:rFonts w:ascii="Times New Roman" w:hAnsi="Times New Roman" w:cs="Times New Roman"/>
                <w:bCs/>
                <w:sz w:val="24"/>
                <w:szCs w:val="24"/>
              </w:rPr>
            </w:pPr>
            <w:r w:rsidRPr="00185C56">
              <w:rPr>
                <w:rFonts w:ascii="Times New Roman" w:hAnsi="Times New Roman" w:cs="Times New Roman"/>
                <w:bCs/>
                <w:sz w:val="24"/>
                <w:szCs w:val="24"/>
              </w:rPr>
              <w:t>Tableta</w:t>
            </w:r>
          </w:p>
        </w:tc>
        <w:tc>
          <w:tcPr>
            <w:tcW w:w="1394" w:type="dxa"/>
            <w:vAlign w:val="bottom"/>
          </w:tcPr>
          <w:p w14:paraId="37755394"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w:t>
            </w:r>
          </w:p>
        </w:tc>
        <w:tc>
          <w:tcPr>
            <w:tcW w:w="1046" w:type="dxa"/>
            <w:vAlign w:val="bottom"/>
          </w:tcPr>
          <w:p w14:paraId="2B14186D"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190</w:t>
            </w:r>
          </w:p>
        </w:tc>
        <w:tc>
          <w:tcPr>
            <w:tcW w:w="1019" w:type="dxa"/>
            <w:vAlign w:val="bottom"/>
          </w:tcPr>
          <w:p w14:paraId="3CF9E843"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0.53</w:t>
            </w:r>
          </w:p>
        </w:tc>
      </w:tr>
      <w:tr w:rsidR="00C77ED1" w:rsidRPr="00185C56" w14:paraId="7359E3E1" w14:textId="77777777" w:rsidTr="00C202C7">
        <w:trPr>
          <w:trHeight w:val="263"/>
          <w:jc w:val="center"/>
        </w:trPr>
        <w:tc>
          <w:tcPr>
            <w:tcW w:w="2260" w:type="dxa"/>
          </w:tcPr>
          <w:p w14:paraId="4F7F809C" w14:textId="77777777" w:rsidR="00C77ED1" w:rsidRPr="00185C56" w:rsidRDefault="00C77ED1" w:rsidP="00BE68BE">
            <w:pPr>
              <w:jc w:val="both"/>
              <w:rPr>
                <w:rFonts w:ascii="Times New Roman" w:hAnsi="Times New Roman" w:cs="Times New Roman"/>
                <w:bCs/>
                <w:sz w:val="24"/>
                <w:szCs w:val="24"/>
              </w:rPr>
            </w:pPr>
          </w:p>
        </w:tc>
        <w:tc>
          <w:tcPr>
            <w:tcW w:w="1394" w:type="dxa"/>
            <w:vAlign w:val="bottom"/>
          </w:tcPr>
          <w:p w14:paraId="6975B304"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190</w:t>
            </w:r>
          </w:p>
        </w:tc>
        <w:tc>
          <w:tcPr>
            <w:tcW w:w="1046" w:type="dxa"/>
            <w:vAlign w:val="bottom"/>
          </w:tcPr>
          <w:p w14:paraId="63619231" w14:textId="77777777" w:rsidR="00C77ED1" w:rsidRPr="00185C56" w:rsidRDefault="00C77ED1" w:rsidP="00CB23B8">
            <w:pPr>
              <w:jc w:val="center"/>
              <w:rPr>
                <w:rFonts w:ascii="Times New Roman" w:hAnsi="Times New Roman" w:cs="Times New Roman"/>
                <w:bCs/>
                <w:sz w:val="24"/>
                <w:szCs w:val="24"/>
              </w:rPr>
            </w:pPr>
          </w:p>
        </w:tc>
        <w:tc>
          <w:tcPr>
            <w:tcW w:w="1019" w:type="dxa"/>
            <w:vAlign w:val="bottom"/>
          </w:tcPr>
          <w:p w14:paraId="313257AA" w14:textId="77777777" w:rsidR="00C77ED1" w:rsidRPr="00185C56" w:rsidRDefault="00C77ED1"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100.00</w:t>
            </w:r>
          </w:p>
        </w:tc>
      </w:tr>
    </w:tbl>
    <w:p w14:paraId="3469B1B7" w14:textId="09E2296F" w:rsidR="00C77ED1" w:rsidRPr="00BE68BE" w:rsidRDefault="00C77ED1" w:rsidP="00185C56">
      <w:pPr>
        <w:jc w:val="center"/>
        <w:rPr>
          <w:rFonts w:ascii="Times New Roman" w:hAnsi="Times New Roman" w:cs="Times New Roman"/>
          <w:sz w:val="24"/>
          <w:szCs w:val="24"/>
        </w:rPr>
      </w:pPr>
      <w:r w:rsidRPr="00BE68BE">
        <w:rPr>
          <w:rFonts w:ascii="Times New Roman" w:hAnsi="Times New Roman" w:cs="Times New Roman"/>
          <w:sz w:val="24"/>
          <w:szCs w:val="24"/>
        </w:rPr>
        <w:t xml:space="preserve">Fuente: Encuesta aplicada a través de </w:t>
      </w:r>
      <w:proofErr w:type="spellStart"/>
      <w:r w:rsidRPr="00BE68BE">
        <w:rPr>
          <w:rFonts w:ascii="Times New Roman" w:hAnsi="Times New Roman" w:cs="Times New Roman"/>
          <w:sz w:val="24"/>
          <w:szCs w:val="24"/>
        </w:rPr>
        <w:t>QuestionPro</w:t>
      </w:r>
      <w:proofErr w:type="spellEnd"/>
      <w:r w:rsidRPr="00BE68BE">
        <w:rPr>
          <w:rFonts w:ascii="Times New Roman" w:hAnsi="Times New Roman" w:cs="Times New Roman"/>
          <w:sz w:val="24"/>
          <w:szCs w:val="24"/>
        </w:rPr>
        <w:t xml:space="preserve"> 2020</w:t>
      </w:r>
    </w:p>
    <w:p w14:paraId="2DCDC4BC" w14:textId="6D5D15FA" w:rsidR="00C202C7" w:rsidRDefault="00C77ED1" w:rsidP="00185C56">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En la </w:t>
      </w:r>
      <w:r w:rsidR="00C202C7">
        <w:rPr>
          <w:rFonts w:ascii="Times New Roman" w:hAnsi="Times New Roman" w:cs="Times New Roman"/>
          <w:sz w:val="24"/>
          <w:szCs w:val="24"/>
        </w:rPr>
        <w:t>t</w:t>
      </w:r>
      <w:r w:rsidRPr="00BE68BE">
        <w:rPr>
          <w:rFonts w:ascii="Times New Roman" w:hAnsi="Times New Roman" w:cs="Times New Roman"/>
          <w:sz w:val="24"/>
          <w:szCs w:val="24"/>
        </w:rPr>
        <w:t xml:space="preserve">abla 3, en el componente del uso del dispositivo utilizado por los estudiantes para el desarrollo de </w:t>
      </w:r>
      <w:r w:rsidR="00D84D30">
        <w:rPr>
          <w:rFonts w:ascii="Times New Roman" w:hAnsi="Times New Roman" w:cs="Times New Roman"/>
          <w:sz w:val="24"/>
          <w:szCs w:val="24"/>
        </w:rPr>
        <w:t>las sesiones de clases</w:t>
      </w:r>
      <w:r w:rsidRPr="00BE68BE">
        <w:rPr>
          <w:rFonts w:ascii="Times New Roman" w:hAnsi="Times New Roman" w:cs="Times New Roman"/>
          <w:sz w:val="24"/>
          <w:szCs w:val="24"/>
        </w:rPr>
        <w:t>, los resultados indican que el 69.47</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de los encuestados manifestaron haber recibido sus clases virtuales mediante un teléfono celular </w:t>
      </w:r>
      <w:r w:rsidR="00C202C7">
        <w:rPr>
          <w:rFonts w:ascii="Times New Roman" w:hAnsi="Times New Roman" w:cs="Times New Roman"/>
          <w:sz w:val="24"/>
          <w:szCs w:val="24"/>
        </w:rPr>
        <w:t>(</w:t>
      </w:r>
      <w:r w:rsidRPr="00C202C7">
        <w:rPr>
          <w:rFonts w:ascii="Times New Roman" w:hAnsi="Times New Roman" w:cs="Times New Roman"/>
          <w:i/>
          <w:sz w:val="24"/>
          <w:szCs w:val="24"/>
        </w:rPr>
        <w:t>Smartphone</w:t>
      </w:r>
      <w:r w:rsidR="00C202C7">
        <w:rPr>
          <w:rFonts w:ascii="Times New Roman" w:hAnsi="Times New Roman" w:cs="Times New Roman"/>
          <w:sz w:val="24"/>
          <w:szCs w:val="24"/>
        </w:rPr>
        <w:t>)</w:t>
      </w:r>
      <w:r w:rsidRPr="00BE68BE">
        <w:rPr>
          <w:rFonts w:ascii="Times New Roman" w:hAnsi="Times New Roman" w:cs="Times New Roman"/>
          <w:sz w:val="24"/>
          <w:szCs w:val="24"/>
        </w:rPr>
        <w:t>, mientras que el 18.42</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utilizó una </w:t>
      </w:r>
      <w:r w:rsidRPr="00C202C7">
        <w:rPr>
          <w:rFonts w:ascii="Times New Roman" w:hAnsi="Times New Roman" w:cs="Times New Roman"/>
          <w:i/>
          <w:sz w:val="24"/>
          <w:szCs w:val="24"/>
        </w:rPr>
        <w:t>laptop</w:t>
      </w:r>
      <w:r w:rsidRPr="00BE68BE">
        <w:rPr>
          <w:rFonts w:ascii="Times New Roman" w:hAnsi="Times New Roman" w:cs="Times New Roman"/>
          <w:sz w:val="24"/>
          <w:szCs w:val="24"/>
        </w:rPr>
        <w:t xml:space="preserve"> y solo el 11.58</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utilizó una computadora estacionaria. Estos datos reflejan que los estudiantes no cuentan con los equipos de cómputo necesarios para el desarrollo de </w:t>
      </w:r>
      <w:r w:rsidR="00D84D30">
        <w:rPr>
          <w:rFonts w:ascii="Times New Roman" w:hAnsi="Times New Roman" w:cs="Times New Roman"/>
          <w:sz w:val="24"/>
          <w:szCs w:val="24"/>
        </w:rPr>
        <w:t>las</w:t>
      </w:r>
      <w:r w:rsidRPr="00BE68BE">
        <w:rPr>
          <w:rFonts w:ascii="Times New Roman" w:hAnsi="Times New Roman" w:cs="Times New Roman"/>
          <w:sz w:val="24"/>
          <w:szCs w:val="24"/>
        </w:rPr>
        <w:t xml:space="preserve"> sesiones virtuales. Las respuestas indican que los alumnos adecuaron sus equipos adquiridos para</w:t>
      </w:r>
      <w:r w:rsidR="00D84D30">
        <w:rPr>
          <w:rFonts w:ascii="Times New Roman" w:hAnsi="Times New Roman" w:cs="Times New Roman"/>
          <w:sz w:val="24"/>
          <w:szCs w:val="24"/>
        </w:rPr>
        <w:t xml:space="preserve"> un uso distinto y recibieron la</w:t>
      </w:r>
      <w:r w:rsidRPr="00BE68BE">
        <w:rPr>
          <w:rFonts w:ascii="Times New Roman" w:hAnsi="Times New Roman" w:cs="Times New Roman"/>
          <w:sz w:val="24"/>
          <w:szCs w:val="24"/>
        </w:rPr>
        <w:t xml:space="preserve">s sesiones de aprendizaje de manera precaria. Este hecho es especialmente relevante en un tiempo en el que las plataformas virtuales de aprendizaje se han convertido en una nueva realidad importante en la Educación Superior (Luna </w:t>
      </w:r>
      <w:r w:rsidRPr="00C202C7">
        <w:rPr>
          <w:rFonts w:ascii="Times New Roman" w:hAnsi="Times New Roman" w:cs="Times New Roman"/>
          <w:i/>
          <w:sz w:val="24"/>
          <w:szCs w:val="24"/>
        </w:rPr>
        <w:t>et al</w:t>
      </w:r>
      <w:r w:rsidRPr="00BE68BE">
        <w:rPr>
          <w:rFonts w:ascii="Times New Roman" w:hAnsi="Times New Roman" w:cs="Times New Roman"/>
          <w:sz w:val="24"/>
          <w:szCs w:val="24"/>
        </w:rPr>
        <w:t>., 2019).</w:t>
      </w:r>
    </w:p>
    <w:p w14:paraId="0CDE33B0" w14:textId="77777777" w:rsidR="00185C56" w:rsidRPr="00BE68BE" w:rsidRDefault="00185C56" w:rsidP="00185C56">
      <w:pPr>
        <w:spacing w:after="0" w:line="360" w:lineRule="auto"/>
        <w:jc w:val="both"/>
        <w:rPr>
          <w:rFonts w:ascii="Times New Roman" w:hAnsi="Times New Roman" w:cs="Times New Roman"/>
          <w:sz w:val="24"/>
          <w:szCs w:val="24"/>
        </w:rPr>
      </w:pPr>
    </w:p>
    <w:p w14:paraId="4A01253B" w14:textId="77777777" w:rsidR="00C77ED1" w:rsidRPr="00BE68BE" w:rsidRDefault="00C77ED1" w:rsidP="00C202C7">
      <w:pPr>
        <w:jc w:val="center"/>
        <w:rPr>
          <w:rFonts w:ascii="Times New Roman" w:hAnsi="Times New Roman" w:cs="Times New Roman"/>
          <w:sz w:val="24"/>
          <w:szCs w:val="24"/>
        </w:rPr>
      </w:pPr>
      <w:r w:rsidRPr="00C202C7">
        <w:rPr>
          <w:rFonts w:ascii="Times New Roman" w:hAnsi="Times New Roman" w:cs="Times New Roman"/>
          <w:b/>
          <w:sz w:val="24"/>
          <w:szCs w:val="24"/>
        </w:rPr>
        <w:t>Tabla 4</w:t>
      </w:r>
      <w:r w:rsidR="00C202C7" w:rsidRPr="00C202C7">
        <w:rPr>
          <w:rFonts w:ascii="Times New Roman" w:hAnsi="Times New Roman" w:cs="Times New Roman"/>
          <w:b/>
          <w:sz w:val="24"/>
          <w:szCs w:val="24"/>
        </w:rPr>
        <w:t>.</w:t>
      </w:r>
      <w:r w:rsidRPr="00BE68BE">
        <w:rPr>
          <w:rFonts w:ascii="Times New Roman" w:hAnsi="Times New Roman" w:cs="Times New Roman"/>
          <w:sz w:val="24"/>
          <w:szCs w:val="24"/>
        </w:rPr>
        <w:t xml:space="preserve"> Uso</w:t>
      </w:r>
      <w:r w:rsidR="00C202C7">
        <w:rPr>
          <w:rFonts w:ascii="Times New Roman" w:hAnsi="Times New Roman" w:cs="Times New Roman"/>
          <w:sz w:val="24"/>
          <w:szCs w:val="24"/>
        </w:rPr>
        <w:t xml:space="preserve"> </w:t>
      </w:r>
      <w:r w:rsidRPr="00BE68BE">
        <w:rPr>
          <w:rFonts w:ascii="Times New Roman" w:hAnsi="Times New Roman" w:cs="Times New Roman"/>
          <w:sz w:val="24"/>
          <w:szCs w:val="24"/>
        </w:rPr>
        <w:t>compartido del dispositivo con algún integrante del hogar</w:t>
      </w:r>
    </w:p>
    <w:tbl>
      <w:tblPr>
        <w:tblStyle w:val="Tablaconcuadrcula"/>
        <w:tblW w:w="0" w:type="auto"/>
        <w:jc w:val="center"/>
        <w:tblLook w:val="04A0" w:firstRow="1" w:lastRow="0" w:firstColumn="1" w:lastColumn="0" w:noHBand="0" w:noVBand="1"/>
      </w:tblPr>
      <w:tblGrid>
        <w:gridCol w:w="4347"/>
        <w:gridCol w:w="1257"/>
        <w:gridCol w:w="599"/>
        <w:gridCol w:w="900"/>
      </w:tblGrid>
      <w:tr w:rsidR="007D3A1E" w:rsidRPr="00185C56" w14:paraId="46879083" w14:textId="77777777" w:rsidTr="00185C56">
        <w:trPr>
          <w:trHeight w:val="273"/>
          <w:jc w:val="center"/>
        </w:trPr>
        <w:tc>
          <w:tcPr>
            <w:tcW w:w="4347" w:type="dxa"/>
          </w:tcPr>
          <w:p w14:paraId="28FE2678" w14:textId="77777777" w:rsidR="007D3A1E" w:rsidRPr="00185C56" w:rsidRDefault="007D3A1E" w:rsidP="007D3A1E">
            <w:pPr>
              <w:jc w:val="both"/>
              <w:rPr>
                <w:rFonts w:ascii="Times New Roman" w:hAnsi="Times New Roman" w:cs="Times New Roman"/>
                <w:sz w:val="24"/>
                <w:szCs w:val="24"/>
              </w:rPr>
            </w:pPr>
            <w:r w:rsidRPr="00185C56">
              <w:rPr>
                <w:rFonts w:ascii="Times New Roman" w:hAnsi="Times New Roman" w:cs="Times New Roman"/>
                <w:sz w:val="24"/>
                <w:szCs w:val="24"/>
              </w:rPr>
              <w:t xml:space="preserve">Uso compartido del dispositivo </w:t>
            </w:r>
          </w:p>
        </w:tc>
        <w:tc>
          <w:tcPr>
            <w:tcW w:w="1257" w:type="dxa"/>
          </w:tcPr>
          <w:p w14:paraId="3916A1DC" w14:textId="4AAEDB14" w:rsidR="007D3A1E" w:rsidRPr="00185C56" w:rsidRDefault="007D3A1E" w:rsidP="00CB23B8">
            <w:pPr>
              <w:jc w:val="center"/>
              <w:rPr>
                <w:rFonts w:ascii="Times New Roman" w:hAnsi="Times New Roman" w:cs="Times New Roman"/>
                <w:sz w:val="24"/>
                <w:szCs w:val="24"/>
              </w:rPr>
            </w:pPr>
            <w:proofErr w:type="spellStart"/>
            <w:r w:rsidRPr="00185C56">
              <w:rPr>
                <w:rFonts w:ascii="Times New Roman" w:hAnsi="Times New Roman" w:cs="Times New Roman"/>
                <w:bCs/>
                <w:sz w:val="24"/>
                <w:szCs w:val="24"/>
              </w:rPr>
              <w:t>N</w:t>
            </w:r>
            <w:r>
              <w:rPr>
                <w:rFonts w:ascii="Times New Roman" w:hAnsi="Times New Roman" w:cs="Times New Roman"/>
                <w:bCs/>
                <w:sz w:val="24"/>
                <w:szCs w:val="24"/>
              </w:rPr>
              <w:t>º</w:t>
            </w:r>
            <w:proofErr w:type="spellEnd"/>
          </w:p>
        </w:tc>
        <w:tc>
          <w:tcPr>
            <w:tcW w:w="599" w:type="dxa"/>
          </w:tcPr>
          <w:p w14:paraId="344C4DB7" w14:textId="6B6BD52F" w:rsidR="007D3A1E" w:rsidRPr="00185C56" w:rsidRDefault="007D3A1E" w:rsidP="00CB23B8">
            <w:pPr>
              <w:jc w:val="center"/>
              <w:rPr>
                <w:rFonts w:ascii="Times New Roman" w:hAnsi="Times New Roman" w:cs="Times New Roman"/>
                <w:sz w:val="24"/>
                <w:szCs w:val="24"/>
              </w:rPr>
            </w:pPr>
            <w:r w:rsidRPr="00185C56">
              <w:rPr>
                <w:rFonts w:ascii="Times New Roman" w:hAnsi="Times New Roman" w:cs="Times New Roman"/>
                <w:bCs/>
                <w:sz w:val="24"/>
                <w:szCs w:val="24"/>
              </w:rPr>
              <w:t>fi</w:t>
            </w:r>
          </w:p>
        </w:tc>
        <w:tc>
          <w:tcPr>
            <w:tcW w:w="900" w:type="dxa"/>
          </w:tcPr>
          <w:p w14:paraId="6E4E2252" w14:textId="46C7D5C0" w:rsidR="007D3A1E" w:rsidRPr="00185C56" w:rsidRDefault="007D3A1E" w:rsidP="00CB23B8">
            <w:pPr>
              <w:jc w:val="center"/>
              <w:rPr>
                <w:rFonts w:ascii="Times New Roman" w:hAnsi="Times New Roman" w:cs="Times New Roman"/>
                <w:sz w:val="24"/>
                <w:szCs w:val="24"/>
              </w:rPr>
            </w:pPr>
            <w:r w:rsidRPr="00185C56">
              <w:rPr>
                <w:rFonts w:ascii="Times New Roman" w:hAnsi="Times New Roman" w:cs="Times New Roman"/>
                <w:bCs/>
                <w:sz w:val="24"/>
                <w:szCs w:val="24"/>
              </w:rPr>
              <w:t> %</w:t>
            </w:r>
          </w:p>
        </w:tc>
      </w:tr>
      <w:tr w:rsidR="00C77ED1" w:rsidRPr="00185C56" w14:paraId="38C632D9" w14:textId="77777777" w:rsidTr="00185C56">
        <w:trPr>
          <w:trHeight w:val="273"/>
          <w:jc w:val="center"/>
        </w:trPr>
        <w:tc>
          <w:tcPr>
            <w:tcW w:w="4347" w:type="dxa"/>
          </w:tcPr>
          <w:p w14:paraId="59BFBAA5" w14:textId="77777777" w:rsidR="00C77ED1" w:rsidRPr="00185C56" w:rsidRDefault="00C77ED1" w:rsidP="00BE68BE">
            <w:pPr>
              <w:jc w:val="both"/>
              <w:rPr>
                <w:rFonts w:ascii="Times New Roman" w:hAnsi="Times New Roman" w:cs="Times New Roman"/>
                <w:sz w:val="24"/>
                <w:szCs w:val="24"/>
              </w:rPr>
            </w:pPr>
            <w:r w:rsidRPr="00185C56">
              <w:rPr>
                <w:rFonts w:ascii="Times New Roman" w:hAnsi="Times New Roman" w:cs="Times New Roman"/>
                <w:sz w:val="24"/>
                <w:szCs w:val="24"/>
              </w:rPr>
              <w:t>Fue de uso exclusivo para mis clases</w:t>
            </w:r>
          </w:p>
        </w:tc>
        <w:tc>
          <w:tcPr>
            <w:tcW w:w="1257" w:type="dxa"/>
          </w:tcPr>
          <w:p w14:paraId="2B68299A"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60</w:t>
            </w:r>
          </w:p>
        </w:tc>
        <w:tc>
          <w:tcPr>
            <w:tcW w:w="599" w:type="dxa"/>
          </w:tcPr>
          <w:p w14:paraId="5610D4BB"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60</w:t>
            </w:r>
          </w:p>
        </w:tc>
        <w:tc>
          <w:tcPr>
            <w:tcW w:w="900" w:type="dxa"/>
          </w:tcPr>
          <w:p w14:paraId="5EBDF754"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31.58</w:t>
            </w:r>
          </w:p>
        </w:tc>
      </w:tr>
      <w:tr w:rsidR="00C77ED1" w:rsidRPr="00185C56" w14:paraId="4F750EE5" w14:textId="77777777" w:rsidTr="00185C56">
        <w:trPr>
          <w:trHeight w:val="273"/>
          <w:jc w:val="center"/>
        </w:trPr>
        <w:tc>
          <w:tcPr>
            <w:tcW w:w="4347" w:type="dxa"/>
          </w:tcPr>
          <w:p w14:paraId="269986CD" w14:textId="77777777" w:rsidR="00C77ED1" w:rsidRPr="00185C56" w:rsidRDefault="00C77ED1" w:rsidP="00BE68BE">
            <w:pPr>
              <w:jc w:val="both"/>
              <w:rPr>
                <w:rFonts w:ascii="Times New Roman" w:hAnsi="Times New Roman" w:cs="Times New Roman"/>
                <w:sz w:val="24"/>
                <w:szCs w:val="24"/>
              </w:rPr>
            </w:pPr>
            <w:r w:rsidRPr="00185C56">
              <w:rPr>
                <w:rFonts w:ascii="Times New Roman" w:hAnsi="Times New Roman" w:cs="Times New Roman"/>
                <w:sz w:val="24"/>
                <w:szCs w:val="24"/>
              </w:rPr>
              <w:t>Mis padres también usaban el dispositivo</w:t>
            </w:r>
          </w:p>
        </w:tc>
        <w:tc>
          <w:tcPr>
            <w:tcW w:w="1257" w:type="dxa"/>
          </w:tcPr>
          <w:p w14:paraId="6AD52363"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17</w:t>
            </w:r>
          </w:p>
        </w:tc>
        <w:tc>
          <w:tcPr>
            <w:tcW w:w="599" w:type="dxa"/>
          </w:tcPr>
          <w:p w14:paraId="0DBB80A8"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77</w:t>
            </w:r>
          </w:p>
        </w:tc>
        <w:tc>
          <w:tcPr>
            <w:tcW w:w="900" w:type="dxa"/>
          </w:tcPr>
          <w:p w14:paraId="6D4371E3"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8.95</w:t>
            </w:r>
          </w:p>
        </w:tc>
      </w:tr>
      <w:tr w:rsidR="00C77ED1" w:rsidRPr="00185C56" w14:paraId="696AE783" w14:textId="77777777" w:rsidTr="00185C56">
        <w:trPr>
          <w:trHeight w:val="273"/>
          <w:jc w:val="center"/>
        </w:trPr>
        <w:tc>
          <w:tcPr>
            <w:tcW w:w="4347" w:type="dxa"/>
          </w:tcPr>
          <w:p w14:paraId="58C943BA" w14:textId="77777777" w:rsidR="00C77ED1" w:rsidRPr="00185C56" w:rsidRDefault="00C77ED1" w:rsidP="00BE68BE">
            <w:pPr>
              <w:jc w:val="both"/>
              <w:rPr>
                <w:rFonts w:ascii="Times New Roman" w:hAnsi="Times New Roman" w:cs="Times New Roman"/>
                <w:sz w:val="24"/>
                <w:szCs w:val="24"/>
              </w:rPr>
            </w:pPr>
            <w:r w:rsidRPr="00185C56">
              <w:rPr>
                <w:rFonts w:ascii="Times New Roman" w:hAnsi="Times New Roman" w:cs="Times New Roman"/>
                <w:sz w:val="24"/>
                <w:szCs w:val="24"/>
              </w:rPr>
              <w:t>El equipo lo compartí con mis hermanos</w:t>
            </w:r>
          </w:p>
        </w:tc>
        <w:tc>
          <w:tcPr>
            <w:tcW w:w="1257" w:type="dxa"/>
          </w:tcPr>
          <w:p w14:paraId="3C381CEC"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109</w:t>
            </w:r>
          </w:p>
        </w:tc>
        <w:tc>
          <w:tcPr>
            <w:tcW w:w="599" w:type="dxa"/>
          </w:tcPr>
          <w:p w14:paraId="4FBA6838"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186</w:t>
            </w:r>
          </w:p>
        </w:tc>
        <w:tc>
          <w:tcPr>
            <w:tcW w:w="900" w:type="dxa"/>
          </w:tcPr>
          <w:p w14:paraId="3D3D080E"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57.37</w:t>
            </w:r>
          </w:p>
        </w:tc>
      </w:tr>
      <w:tr w:rsidR="00C77ED1" w:rsidRPr="00185C56" w14:paraId="6B4096B2" w14:textId="77777777" w:rsidTr="00185C56">
        <w:trPr>
          <w:trHeight w:val="273"/>
          <w:jc w:val="center"/>
        </w:trPr>
        <w:tc>
          <w:tcPr>
            <w:tcW w:w="4347" w:type="dxa"/>
          </w:tcPr>
          <w:p w14:paraId="4540720B" w14:textId="77777777" w:rsidR="00C77ED1" w:rsidRPr="00185C56" w:rsidRDefault="00C77ED1" w:rsidP="00BE68BE">
            <w:pPr>
              <w:jc w:val="both"/>
              <w:rPr>
                <w:rFonts w:ascii="Times New Roman" w:hAnsi="Times New Roman" w:cs="Times New Roman"/>
                <w:sz w:val="24"/>
                <w:szCs w:val="24"/>
              </w:rPr>
            </w:pPr>
            <w:r w:rsidRPr="00185C56">
              <w:rPr>
                <w:rFonts w:ascii="Times New Roman" w:hAnsi="Times New Roman" w:cs="Times New Roman"/>
                <w:sz w:val="24"/>
                <w:szCs w:val="24"/>
              </w:rPr>
              <w:t>El equipo compartí con mi compañero de aula</w:t>
            </w:r>
          </w:p>
        </w:tc>
        <w:tc>
          <w:tcPr>
            <w:tcW w:w="1257" w:type="dxa"/>
          </w:tcPr>
          <w:p w14:paraId="5463E796"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4</w:t>
            </w:r>
          </w:p>
        </w:tc>
        <w:tc>
          <w:tcPr>
            <w:tcW w:w="599" w:type="dxa"/>
          </w:tcPr>
          <w:p w14:paraId="17B84C4C"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190</w:t>
            </w:r>
          </w:p>
        </w:tc>
        <w:tc>
          <w:tcPr>
            <w:tcW w:w="900" w:type="dxa"/>
          </w:tcPr>
          <w:p w14:paraId="1453BB2E"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2.11</w:t>
            </w:r>
          </w:p>
        </w:tc>
      </w:tr>
      <w:tr w:rsidR="00C77ED1" w:rsidRPr="00185C56" w14:paraId="2BFCC648" w14:textId="77777777" w:rsidTr="00185C56">
        <w:trPr>
          <w:trHeight w:val="273"/>
          <w:jc w:val="center"/>
        </w:trPr>
        <w:tc>
          <w:tcPr>
            <w:tcW w:w="4347" w:type="dxa"/>
          </w:tcPr>
          <w:p w14:paraId="27E21357" w14:textId="77777777" w:rsidR="00C77ED1" w:rsidRPr="00185C56" w:rsidRDefault="00C77ED1" w:rsidP="00BE68BE">
            <w:pPr>
              <w:jc w:val="both"/>
              <w:rPr>
                <w:rFonts w:ascii="Times New Roman" w:hAnsi="Times New Roman" w:cs="Times New Roman"/>
                <w:sz w:val="24"/>
                <w:szCs w:val="24"/>
              </w:rPr>
            </w:pPr>
          </w:p>
        </w:tc>
        <w:tc>
          <w:tcPr>
            <w:tcW w:w="1257" w:type="dxa"/>
          </w:tcPr>
          <w:p w14:paraId="270CC101"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190</w:t>
            </w:r>
          </w:p>
        </w:tc>
        <w:tc>
          <w:tcPr>
            <w:tcW w:w="599" w:type="dxa"/>
          </w:tcPr>
          <w:p w14:paraId="2F551962" w14:textId="77777777" w:rsidR="00C77ED1" w:rsidRPr="00185C56" w:rsidRDefault="00C77ED1" w:rsidP="00CB23B8">
            <w:pPr>
              <w:jc w:val="center"/>
              <w:rPr>
                <w:rFonts w:ascii="Times New Roman" w:hAnsi="Times New Roman" w:cs="Times New Roman"/>
                <w:sz w:val="24"/>
                <w:szCs w:val="24"/>
              </w:rPr>
            </w:pPr>
          </w:p>
        </w:tc>
        <w:tc>
          <w:tcPr>
            <w:tcW w:w="900" w:type="dxa"/>
          </w:tcPr>
          <w:p w14:paraId="6EBB8C28" w14:textId="77777777" w:rsidR="00C77ED1" w:rsidRPr="00185C56" w:rsidRDefault="00C77ED1" w:rsidP="00CB23B8">
            <w:pPr>
              <w:jc w:val="center"/>
              <w:rPr>
                <w:rFonts w:ascii="Times New Roman" w:hAnsi="Times New Roman" w:cs="Times New Roman"/>
                <w:sz w:val="24"/>
                <w:szCs w:val="24"/>
              </w:rPr>
            </w:pPr>
            <w:r w:rsidRPr="00185C56">
              <w:rPr>
                <w:rFonts w:ascii="Times New Roman" w:hAnsi="Times New Roman" w:cs="Times New Roman"/>
                <w:sz w:val="24"/>
                <w:szCs w:val="24"/>
              </w:rPr>
              <w:t>100.00</w:t>
            </w:r>
          </w:p>
        </w:tc>
      </w:tr>
    </w:tbl>
    <w:p w14:paraId="520BEA13" w14:textId="7BBB2051" w:rsidR="00C77ED1" w:rsidRPr="00BE68BE" w:rsidRDefault="00C77ED1" w:rsidP="00185C56">
      <w:pPr>
        <w:jc w:val="center"/>
        <w:rPr>
          <w:rFonts w:ascii="Times New Roman" w:hAnsi="Times New Roman" w:cs="Times New Roman"/>
          <w:sz w:val="24"/>
          <w:szCs w:val="24"/>
        </w:rPr>
      </w:pPr>
      <w:r w:rsidRPr="00BE68BE">
        <w:rPr>
          <w:rFonts w:ascii="Times New Roman" w:hAnsi="Times New Roman" w:cs="Times New Roman"/>
          <w:sz w:val="24"/>
          <w:szCs w:val="24"/>
        </w:rPr>
        <w:t xml:space="preserve">Fuente: Encuesta aplicada a través de </w:t>
      </w:r>
      <w:proofErr w:type="spellStart"/>
      <w:r w:rsidRPr="00BE68BE">
        <w:rPr>
          <w:rFonts w:ascii="Times New Roman" w:hAnsi="Times New Roman" w:cs="Times New Roman"/>
          <w:sz w:val="24"/>
          <w:szCs w:val="24"/>
        </w:rPr>
        <w:t>QuestionPro</w:t>
      </w:r>
      <w:proofErr w:type="spellEnd"/>
      <w:r w:rsidRPr="00BE68BE">
        <w:rPr>
          <w:rFonts w:ascii="Times New Roman" w:hAnsi="Times New Roman" w:cs="Times New Roman"/>
          <w:sz w:val="24"/>
          <w:szCs w:val="24"/>
        </w:rPr>
        <w:t xml:space="preserve"> 2020</w:t>
      </w:r>
    </w:p>
    <w:p w14:paraId="10577ADB" w14:textId="6ADC9A18" w:rsidR="00C77ED1" w:rsidRDefault="00C202C7" w:rsidP="00185C5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C77ED1" w:rsidRPr="00BE68BE">
        <w:rPr>
          <w:rFonts w:ascii="Times New Roman" w:hAnsi="Times New Roman" w:cs="Times New Roman"/>
          <w:sz w:val="24"/>
          <w:szCs w:val="24"/>
        </w:rPr>
        <w:t>n elemento que llama nuestra atención, relacionado con la tabla anterior, es el hecho de que los alumnos hayan indicado haber compartido dispositivos con un familiar directo en su hogar. En concreto, un 57.37</w:t>
      </w:r>
      <w:r w:rsidR="00BE68BE">
        <w:rPr>
          <w:rFonts w:ascii="Times New Roman" w:hAnsi="Times New Roman" w:cs="Times New Roman"/>
          <w:sz w:val="24"/>
          <w:szCs w:val="24"/>
        </w:rPr>
        <w:t> %</w:t>
      </w:r>
      <w:r w:rsidR="00C77ED1" w:rsidRPr="00BE68BE">
        <w:rPr>
          <w:rFonts w:ascii="Times New Roman" w:hAnsi="Times New Roman" w:cs="Times New Roman"/>
          <w:sz w:val="24"/>
          <w:szCs w:val="24"/>
        </w:rPr>
        <w:t xml:space="preserve"> de los encuestados compartió con un hermano, un 8.95</w:t>
      </w:r>
      <w:r w:rsidR="00BE68BE">
        <w:rPr>
          <w:rFonts w:ascii="Times New Roman" w:hAnsi="Times New Roman" w:cs="Times New Roman"/>
          <w:sz w:val="24"/>
          <w:szCs w:val="24"/>
        </w:rPr>
        <w:t> %</w:t>
      </w:r>
      <w:r w:rsidR="00C77ED1" w:rsidRPr="00BE68BE">
        <w:rPr>
          <w:rFonts w:ascii="Times New Roman" w:hAnsi="Times New Roman" w:cs="Times New Roman"/>
          <w:sz w:val="24"/>
          <w:szCs w:val="24"/>
        </w:rPr>
        <w:t xml:space="preserve"> compartió con sus padres y un 2.11</w:t>
      </w:r>
      <w:r w:rsidR="00BE68BE">
        <w:rPr>
          <w:rFonts w:ascii="Times New Roman" w:hAnsi="Times New Roman" w:cs="Times New Roman"/>
          <w:sz w:val="24"/>
          <w:szCs w:val="24"/>
        </w:rPr>
        <w:t> %</w:t>
      </w:r>
      <w:r w:rsidR="00C77ED1" w:rsidRPr="00BE68BE">
        <w:rPr>
          <w:rFonts w:ascii="Times New Roman" w:hAnsi="Times New Roman" w:cs="Times New Roman"/>
          <w:sz w:val="24"/>
          <w:szCs w:val="24"/>
        </w:rPr>
        <w:t xml:space="preserve"> compartió con un compañero de clases, mientras que un 31.58</w:t>
      </w:r>
      <w:r w:rsidR="00BE68BE">
        <w:rPr>
          <w:rFonts w:ascii="Times New Roman" w:hAnsi="Times New Roman" w:cs="Times New Roman"/>
          <w:sz w:val="24"/>
          <w:szCs w:val="24"/>
        </w:rPr>
        <w:t> %</w:t>
      </w:r>
      <w:r w:rsidR="00C77ED1" w:rsidRPr="00BE68BE">
        <w:rPr>
          <w:rFonts w:ascii="Times New Roman" w:hAnsi="Times New Roman" w:cs="Times New Roman"/>
          <w:sz w:val="24"/>
          <w:szCs w:val="24"/>
        </w:rPr>
        <w:t xml:space="preserve"> reconoció que el equipo de cómputo </w:t>
      </w:r>
      <w:r w:rsidR="00D74A04">
        <w:rPr>
          <w:rFonts w:ascii="Times New Roman" w:hAnsi="Times New Roman" w:cs="Times New Roman"/>
          <w:sz w:val="24"/>
          <w:szCs w:val="24"/>
        </w:rPr>
        <w:t>lo</w:t>
      </w:r>
      <w:r w:rsidR="00C77ED1" w:rsidRPr="00BE68BE">
        <w:rPr>
          <w:rFonts w:ascii="Times New Roman" w:hAnsi="Times New Roman" w:cs="Times New Roman"/>
          <w:sz w:val="24"/>
          <w:szCs w:val="24"/>
        </w:rPr>
        <w:t xml:space="preserve"> utiliz</w:t>
      </w:r>
      <w:r w:rsidR="00D74A04">
        <w:rPr>
          <w:rFonts w:ascii="Times New Roman" w:hAnsi="Times New Roman" w:cs="Times New Roman"/>
          <w:sz w:val="24"/>
          <w:szCs w:val="24"/>
        </w:rPr>
        <w:t>ó</w:t>
      </w:r>
      <w:r w:rsidR="00C77ED1" w:rsidRPr="00BE68BE">
        <w:rPr>
          <w:rFonts w:ascii="Times New Roman" w:hAnsi="Times New Roman" w:cs="Times New Roman"/>
          <w:sz w:val="24"/>
          <w:szCs w:val="24"/>
        </w:rPr>
        <w:t xml:space="preserve"> exclusivamente para el desarrollo </w:t>
      </w:r>
      <w:r w:rsidR="00C77ED1" w:rsidRPr="00BE68BE">
        <w:rPr>
          <w:rFonts w:ascii="Times New Roman" w:hAnsi="Times New Roman" w:cs="Times New Roman"/>
          <w:sz w:val="24"/>
          <w:szCs w:val="24"/>
        </w:rPr>
        <w:lastRenderedPageBreak/>
        <w:t xml:space="preserve">de clases virtuales. Estos datos indican que los alumnos manifiestan limitaciones para el desarrollo de las sesiones virtuales dispuestas. Los cursos virtuales están directamente involucrados en el desarrollo de la competencia profesional que permitirá a los estudiantes responder a los problemas de la vida diaria (Llerena </w:t>
      </w:r>
      <w:r>
        <w:rPr>
          <w:rFonts w:ascii="Times New Roman" w:hAnsi="Times New Roman" w:cs="Times New Roman"/>
          <w:sz w:val="24"/>
          <w:szCs w:val="24"/>
        </w:rPr>
        <w:t>y</w:t>
      </w:r>
      <w:r w:rsidR="00C77ED1" w:rsidRPr="00BE68BE">
        <w:rPr>
          <w:rFonts w:ascii="Times New Roman" w:hAnsi="Times New Roman" w:cs="Times New Roman"/>
          <w:sz w:val="24"/>
          <w:szCs w:val="24"/>
        </w:rPr>
        <w:t xml:space="preserve"> González, 2020).</w:t>
      </w:r>
    </w:p>
    <w:p w14:paraId="7AA4F03E" w14:textId="77777777" w:rsidR="00185C56" w:rsidRPr="00BE68BE" w:rsidRDefault="00185C56" w:rsidP="00185C56">
      <w:pPr>
        <w:spacing w:after="0" w:line="360" w:lineRule="auto"/>
        <w:jc w:val="both"/>
        <w:rPr>
          <w:rFonts w:ascii="Times New Roman" w:hAnsi="Times New Roman" w:cs="Times New Roman"/>
          <w:sz w:val="24"/>
          <w:szCs w:val="24"/>
        </w:rPr>
      </w:pPr>
    </w:p>
    <w:p w14:paraId="0710DA56" w14:textId="77777777" w:rsidR="00C77ED1" w:rsidRPr="00185C56" w:rsidRDefault="00C77ED1" w:rsidP="00185C56">
      <w:pPr>
        <w:pStyle w:val="Ttulo1"/>
        <w:spacing w:after="0"/>
        <w:rPr>
          <w:sz w:val="28"/>
          <w:szCs w:val="28"/>
        </w:rPr>
      </w:pPr>
      <w:r w:rsidRPr="00185C56">
        <w:rPr>
          <w:sz w:val="28"/>
          <w:szCs w:val="28"/>
        </w:rPr>
        <w:t xml:space="preserve">Conectividad del dispositivo del estudiante para uso </w:t>
      </w:r>
      <w:r w:rsidR="00C202C7" w:rsidRPr="00185C56">
        <w:rPr>
          <w:sz w:val="28"/>
          <w:szCs w:val="28"/>
        </w:rPr>
        <w:t>académico</w:t>
      </w:r>
    </w:p>
    <w:p w14:paraId="2C94C041" w14:textId="77777777" w:rsidR="00C202C7" w:rsidRDefault="00C202C7" w:rsidP="00BE68BE">
      <w:pPr>
        <w:jc w:val="both"/>
        <w:rPr>
          <w:rFonts w:ascii="Times New Roman" w:hAnsi="Times New Roman" w:cs="Times New Roman"/>
          <w:b/>
          <w:sz w:val="24"/>
          <w:szCs w:val="24"/>
        </w:rPr>
      </w:pPr>
    </w:p>
    <w:p w14:paraId="61A03B21" w14:textId="77777777" w:rsidR="00C77ED1" w:rsidRPr="00BE68BE" w:rsidRDefault="00C77ED1" w:rsidP="00C202C7">
      <w:pPr>
        <w:jc w:val="center"/>
        <w:rPr>
          <w:rFonts w:ascii="Times New Roman" w:hAnsi="Times New Roman" w:cs="Times New Roman"/>
          <w:sz w:val="24"/>
          <w:szCs w:val="24"/>
        </w:rPr>
      </w:pPr>
      <w:r w:rsidRPr="00C202C7">
        <w:rPr>
          <w:rFonts w:ascii="Times New Roman" w:hAnsi="Times New Roman" w:cs="Times New Roman"/>
          <w:b/>
          <w:sz w:val="24"/>
          <w:szCs w:val="24"/>
        </w:rPr>
        <w:t>Tabla 5</w:t>
      </w:r>
      <w:r w:rsidR="00C202C7" w:rsidRPr="00C202C7">
        <w:rPr>
          <w:rFonts w:ascii="Times New Roman" w:hAnsi="Times New Roman" w:cs="Times New Roman"/>
          <w:b/>
          <w:sz w:val="24"/>
          <w:szCs w:val="24"/>
        </w:rPr>
        <w:t>.</w:t>
      </w:r>
      <w:r w:rsidRPr="00BE68BE">
        <w:rPr>
          <w:rFonts w:ascii="Times New Roman" w:hAnsi="Times New Roman" w:cs="Times New Roman"/>
          <w:sz w:val="24"/>
          <w:szCs w:val="24"/>
        </w:rPr>
        <w:t xml:space="preserve"> Principal fuente de conexión internet que utilizó el estudiante</w:t>
      </w:r>
    </w:p>
    <w:tbl>
      <w:tblPr>
        <w:tblStyle w:val="Tablaconcuadrcula"/>
        <w:tblW w:w="0" w:type="auto"/>
        <w:jc w:val="center"/>
        <w:tblLook w:val="04A0" w:firstRow="1" w:lastRow="0" w:firstColumn="1" w:lastColumn="0" w:noHBand="0" w:noVBand="1"/>
      </w:tblPr>
      <w:tblGrid>
        <w:gridCol w:w="2977"/>
        <w:gridCol w:w="1276"/>
        <w:gridCol w:w="576"/>
        <w:gridCol w:w="899"/>
      </w:tblGrid>
      <w:tr w:rsidR="007D3A1E" w:rsidRPr="00502BD5" w14:paraId="7CDF50C2" w14:textId="77777777" w:rsidTr="007D3A1E">
        <w:trPr>
          <w:trHeight w:val="263"/>
          <w:jc w:val="center"/>
        </w:trPr>
        <w:tc>
          <w:tcPr>
            <w:tcW w:w="2977" w:type="dxa"/>
          </w:tcPr>
          <w:p w14:paraId="5B093FB2" w14:textId="77777777" w:rsidR="007D3A1E" w:rsidRPr="00502BD5" w:rsidRDefault="007D3A1E" w:rsidP="007D3A1E">
            <w:pPr>
              <w:jc w:val="both"/>
              <w:rPr>
                <w:rFonts w:ascii="Times New Roman" w:hAnsi="Times New Roman" w:cs="Times New Roman"/>
                <w:bCs/>
                <w:sz w:val="24"/>
                <w:szCs w:val="24"/>
              </w:rPr>
            </w:pPr>
            <w:r w:rsidRPr="00502BD5">
              <w:rPr>
                <w:rFonts w:ascii="Times New Roman" w:hAnsi="Times New Roman" w:cs="Times New Roman"/>
                <w:bCs/>
                <w:sz w:val="24"/>
                <w:szCs w:val="24"/>
              </w:rPr>
              <w:t>Principal fuente conexión</w:t>
            </w:r>
          </w:p>
        </w:tc>
        <w:tc>
          <w:tcPr>
            <w:tcW w:w="1276" w:type="dxa"/>
          </w:tcPr>
          <w:p w14:paraId="0CDD8049" w14:textId="4154E632" w:rsidR="007D3A1E" w:rsidRPr="00502BD5" w:rsidRDefault="007D3A1E" w:rsidP="007D3A1E">
            <w:pPr>
              <w:jc w:val="center"/>
              <w:rPr>
                <w:rFonts w:ascii="Times New Roman" w:hAnsi="Times New Roman" w:cs="Times New Roman"/>
                <w:bCs/>
                <w:sz w:val="24"/>
                <w:szCs w:val="24"/>
              </w:rPr>
            </w:pPr>
            <w:proofErr w:type="spellStart"/>
            <w:r w:rsidRPr="00185C56">
              <w:rPr>
                <w:rFonts w:ascii="Times New Roman" w:hAnsi="Times New Roman" w:cs="Times New Roman"/>
                <w:bCs/>
                <w:sz w:val="24"/>
                <w:szCs w:val="24"/>
              </w:rPr>
              <w:t>N</w:t>
            </w:r>
            <w:r>
              <w:rPr>
                <w:rFonts w:ascii="Times New Roman" w:hAnsi="Times New Roman" w:cs="Times New Roman"/>
                <w:bCs/>
                <w:sz w:val="24"/>
                <w:szCs w:val="24"/>
              </w:rPr>
              <w:t>º</w:t>
            </w:r>
            <w:proofErr w:type="spellEnd"/>
          </w:p>
        </w:tc>
        <w:tc>
          <w:tcPr>
            <w:tcW w:w="576" w:type="dxa"/>
          </w:tcPr>
          <w:p w14:paraId="288F2439" w14:textId="06F248D4" w:rsidR="007D3A1E" w:rsidRPr="00502BD5" w:rsidRDefault="007D3A1E" w:rsidP="007D3A1E">
            <w:pPr>
              <w:jc w:val="center"/>
              <w:rPr>
                <w:rFonts w:ascii="Times New Roman" w:hAnsi="Times New Roman" w:cs="Times New Roman"/>
                <w:bCs/>
                <w:sz w:val="24"/>
                <w:szCs w:val="24"/>
              </w:rPr>
            </w:pPr>
            <w:r w:rsidRPr="00185C56">
              <w:rPr>
                <w:rFonts w:ascii="Times New Roman" w:hAnsi="Times New Roman" w:cs="Times New Roman"/>
                <w:bCs/>
                <w:sz w:val="24"/>
                <w:szCs w:val="24"/>
              </w:rPr>
              <w:t>fi</w:t>
            </w:r>
          </w:p>
        </w:tc>
        <w:tc>
          <w:tcPr>
            <w:tcW w:w="899" w:type="dxa"/>
          </w:tcPr>
          <w:p w14:paraId="166D5EEC" w14:textId="1ED31AF3" w:rsidR="007D3A1E" w:rsidRPr="00502BD5" w:rsidRDefault="007D3A1E" w:rsidP="007D3A1E">
            <w:pPr>
              <w:jc w:val="center"/>
              <w:rPr>
                <w:rFonts w:ascii="Times New Roman" w:hAnsi="Times New Roman" w:cs="Times New Roman"/>
                <w:bCs/>
                <w:sz w:val="24"/>
                <w:szCs w:val="24"/>
              </w:rPr>
            </w:pPr>
            <w:r w:rsidRPr="00185C56">
              <w:rPr>
                <w:rFonts w:ascii="Times New Roman" w:hAnsi="Times New Roman" w:cs="Times New Roman"/>
                <w:bCs/>
                <w:sz w:val="24"/>
                <w:szCs w:val="24"/>
              </w:rPr>
              <w:t> %</w:t>
            </w:r>
          </w:p>
        </w:tc>
      </w:tr>
      <w:tr w:rsidR="00C77ED1" w:rsidRPr="00502BD5" w14:paraId="14C5294D" w14:textId="77777777" w:rsidTr="007D3A1E">
        <w:trPr>
          <w:trHeight w:val="263"/>
          <w:jc w:val="center"/>
        </w:trPr>
        <w:tc>
          <w:tcPr>
            <w:tcW w:w="2977" w:type="dxa"/>
          </w:tcPr>
          <w:p w14:paraId="1E2A1831" w14:textId="77777777" w:rsidR="00C77ED1" w:rsidRPr="00502BD5" w:rsidRDefault="00C77ED1" w:rsidP="00C202C7">
            <w:pPr>
              <w:jc w:val="both"/>
              <w:rPr>
                <w:rFonts w:ascii="Times New Roman" w:hAnsi="Times New Roman" w:cs="Times New Roman"/>
                <w:bCs/>
                <w:sz w:val="24"/>
                <w:szCs w:val="24"/>
              </w:rPr>
            </w:pPr>
            <w:r w:rsidRPr="00502BD5">
              <w:rPr>
                <w:rFonts w:ascii="Times New Roman" w:hAnsi="Times New Roman" w:cs="Times New Roman"/>
                <w:bCs/>
                <w:sz w:val="24"/>
                <w:szCs w:val="24"/>
              </w:rPr>
              <w:t>Recarga de megas al celular</w:t>
            </w:r>
          </w:p>
        </w:tc>
        <w:tc>
          <w:tcPr>
            <w:tcW w:w="1276" w:type="dxa"/>
          </w:tcPr>
          <w:p w14:paraId="4FEED110"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137</w:t>
            </w:r>
          </w:p>
        </w:tc>
        <w:tc>
          <w:tcPr>
            <w:tcW w:w="576" w:type="dxa"/>
          </w:tcPr>
          <w:p w14:paraId="17D734AC"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137</w:t>
            </w:r>
          </w:p>
        </w:tc>
        <w:tc>
          <w:tcPr>
            <w:tcW w:w="899" w:type="dxa"/>
          </w:tcPr>
          <w:p w14:paraId="360C6681"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72.11</w:t>
            </w:r>
          </w:p>
        </w:tc>
      </w:tr>
      <w:tr w:rsidR="00C77ED1" w:rsidRPr="00502BD5" w14:paraId="03FB5A9C" w14:textId="77777777" w:rsidTr="007D3A1E">
        <w:trPr>
          <w:trHeight w:val="263"/>
          <w:jc w:val="center"/>
        </w:trPr>
        <w:tc>
          <w:tcPr>
            <w:tcW w:w="2977" w:type="dxa"/>
          </w:tcPr>
          <w:p w14:paraId="6ACE188E" w14:textId="77777777" w:rsidR="00C77ED1" w:rsidRPr="00502BD5" w:rsidRDefault="00C77ED1" w:rsidP="00C202C7">
            <w:pPr>
              <w:jc w:val="both"/>
              <w:rPr>
                <w:rFonts w:ascii="Times New Roman" w:hAnsi="Times New Roman" w:cs="Times New Roman"/>
                <w:bCs/>
                <w:sz w:val="24"/>
                <w:szCs w:val="24"/>
              </w:rPr>
            </w:pPr>
            <w:r w:rsidRPr="00502BD5">
              <w:rPr>
                <w:rFonts w:ascii="Times New Roman" w:hAnsi="Times New Roman" w:cs="Times New Roman"/>
                <w:bCs/>
                <w:sz w:val="24"/>
                <w:szCs w:val="24"/>
              </w:rPr>
              <w:t>Internet fijo</w:t>
            </w:r>
          </w:p>
        </w:tc>
        <w:tc>
          <w:tcPr>
            <w:tcW w:w="1276" w:type="dxa"/>
          </w:tcPr>
          <w:p w14:paraId="7F90F884"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19</w:t>
            </w:r>
          </w:p>
        </w:tc>
        <w:tc>
          <w:tcPr>
            <w:tcW w:w="576" w:type="dxa"/>
          </w:tcPr>
          <w:p w14:paraId="779AE6BF"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156</w:t>
            </w:r>
          </w:p>
        </w:tc>
        <w:tc>
          <w:tcPr>
            <w:tcW w:w="899" w:type="dxa"/>
          </w:tcPr>
          <w:p w14:paraId="0C9324E7"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10.00</w:t>
            </w:r>
          </w:p>
        </w:tc>
      </w:tr>
      <w:tr w:rsidR="00C77ED1" w:rsidRPr="00502BD5" w14:paraId="01AF5CFC" w14:textId="77777777" w:rsidTr="007D3A1E">
        <w:trPr>
          <w:trHeight w:val="263"/>
          <w:jc w:val="center"/>
        </w:trPr>
        <w:tc>
          <w:tcPr>
            <w:tcW w:w="2977" w:type="dxa"/>
          </w:tcPr>
          <w:p w14:paraId="5CCFB7FC" w14:textId="77777777" w:rsidR="00C77ED1" w:rsidRPr="00502BD5" w:rsidRDefault="00C77ED1" w:rsidP="00C202C7">
            <w:pPr>
              <w:jc w:val="both"/>
              <w:rPr>
                <w:rFonts w:ascii="Times New Roman" w:hAnsi="Times New Roman" w:cs="Times New Roman"/>
                <w:bCs/>
                <w:sz w:val="24"/>
                <w:szCs w:val="24"/>
              </w:rPr>
            </w:pPr>
            <w:r w:rsidRPr="00502BD5">
              <w:rPr>
                <w:rFonts w:ascii="Times New Roman" w:hAnsi="Times New Roman" w:cs="Times New Roman"/>
                <w:bCs/>
                <w:sz w:val="24"/>
                <w:szCs w:val="24"/>
              </w:rPr>
              <w:t>Módem inalámbrico</w:t>
            </w:r>
          </w:p>
        </w:tc>
        <w:tc>
          <w:tcPr>
            <w:tcW w:w="1276" w:type="dxa"/>
          </w:tcPr>
          <w:p w14:paraId="27D229EC"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6</w:t>
            </w:r>
          </w:p>
        </w:tc>
        <w:tc>
          <w:tcPr>
            <w:tcW w:w="576" w:type="dxa"/>
          </w:tcPr>
          <w:p w14:paraId="449F0160"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162</w:t>
            </w:r>
          </w:p>
        </w:tc>
        <w:tc>
          <w:tcPr>
            <w:tcW w:w="899" w:type="dxa"/>
          </w:tcPr>
          <w:p w14:paraId="23049406"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3.16</w:t>
            </w:r>
          </w:p>
        </w:tc>
      </w:tr>
      <w:tr w:rsidR="00C77ED1" w:rsidRPr="00502BD5" w14:paraId="3885ABD0" w14:textId="77777777" w:rsidTr="007D3A1E">
        <w:trPr>
          <w:trHeight w:val="263"/>
          <w:jc w:val="center"/>
        </w:trPr>
        <w:tc>
          <w:tcPr>
            <w:tcW w:w="2977" w:type="dxa"/>
          </w:tcPr>
          <w:p w14:paraId="3F8EE8DE" w14:textId="77777777" w:rsidR="00C77ED1" w:rsidRPr="00502BD5" w:rsidRDefault="00C77ED1" w:rsidP="00C202C7">
            <w:pPr>
              <w:jc w:val="both"/>
              <w:rPr>
                <w:rFonts w:ascii="Times New Roman" w:hAnsi="Times New Roman" w:cs="Times New Roman"/>
                <w:bCs/>
                <w:sz w:val="24"/>
                <w:szCs w:val="24"/>
              </w:rPr>
            </w:pPr>
            <w:r w:rsidRPr="00502BD5">
              <w:rPr>
                <w:rFonts w:ascii="Times New Roman" w:hAnsi="Times New Roman" w:cs="Times New Roman"/>
                <w:bCs/>
                <w:sz w:val="24"/>
                <w:szCs w:val="24"/>
              </w:rPr>
              <w:t>Internet compartido</w:t>
            </w:r>
          </w:p>
        </w:tc>
        <w:tc>
          <w:tcPr>
            <w:tcW w:w="1276" w:type="dxa"/>
          </w:tcPr>
          <w:p w14:paraId="688864C4"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28</w:t>
            </w:r>
          </w:p>
        </w:tc>
        <w:tc>
          <w:tcPr>
            <w:tcW w:w="576" w:type="dxa"/>
          </w:tcPr>
          <w:p w14:paraId="538E950F"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190</w:t>
            </w:r>
          </w:p>
        </w:tc>
        <w:tc>
          <w:tcPr>
            <w:tcW w:w="899" w:type="dxa"/>
          </w:tcPr>
          <w:p w14:paraId="1FF942D5"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14.74</w:t>
            </w:r>
          </w:p>
        </w:tc>
      </w:tr>
      <w:tr w:rsidR="00C77ED1" w:rsidRPr="00502BD5" w14:paraId="36C23EDD" w14:textId="77777777" w:rsidTr="007D3A1E">
        <w:trPr>
          <w:trHeight w:val="263"/>
          <w:jc w:val="center"/>
        </w:trPr>
        <w:tc>
          <w:tcPr>
            <w:tcW w:w="2977" w:type="dxa"/>
          </w:tcPr>
          <w:p w14:paraId="7B1D1A82" w14:textId="77777777" w:rsidR="00C77ED1" w:rsidRPr="00502BD5" w:rsidRDefault="00C77ED1" w:rsidP="00C202C7">
            <w:pPr>
              <w:jc w:val="center"/>
              <w:rPr>
                <w:rFonts w:ascii="Times New Roman" w:hAnsi="Times New Roman" w:cs="Times New Roman"/>
                <w:bCs/>
                <w:sz w:val="24"/>
                <w:szCs w:val="24"/>
              </w:rPr>
            </w:pPr>
          </w:p>
        </w:tc>
        <w:tc>
          <w:tcPr>
            <w:tcW w:w="1276" w:type="dxa"/>
          </w:tcPr>
          <w:p w14:paraId="268EE62A"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190</w:t>
            </w:r>
          </w:p>
        </w:tc>
        <w:tc>
          <w:tcPr>
            <w:tcW w:w="576" w:type="dxa"/>
          </w:tcPr>
          <w:p w14:paraId="53209354" w14:textId="77777777" w:rsidR="00C77ED1" w:rsidRPr="00502BD5" w:rsidRDefault="00C77ED1" w:rsidP="00C202C7">
            <w:pPr>
              <w:jc w:val="center"/>
              <w:rPr>
                <w:rFonts w:ascii="Times New Roman" w:hAnsi="Times New Roman" w:cs="Times New Roman"/>
                <w:bCs/>
                <w:sz w:val="24"/>
                <w:szCs w:val="24"/>
              </w:rPr>
            </w:pPr>
          </w:p>
        </w:tc>
        <w:tc>
          <w:tcPr>
            <w:tcW w:w="899" w:type="dxa"/>
          </w:tcPr>
          <w:p w14:paraId="23C0CE97" w14:textId="77777777" w:rsidR="00C77ED1" w:rsidRPr="00502BD5" w:rsidRDefault="00C77ED1" w:rsidP="00C202C7">
            <w:pPr>
              <w:jc w:val="center"/>
              <w:rPr>
                <w:rFonts w:ascii="Times New Roman" w:hAnsi="Times New Roman" w:cs="Times New Roman"/>
                <w:bCs/>
                <w:sz w:val="24"/>
                <w:szCs w:val="24"/>
              </w:rPr>
            </w:pPr>
            <w:r w:rsidRPr="00502BD5">
              <w:rPr>
                <w:rFonts w:ascii="Times New Roman" w:hAnsi="Times New Roman" w:cs="Times New Roman"/>
                <w:bCs/>
                <w:sz w:val="24"/>
                <w:szCs w:val="24"/>
              </w:rPr>
              <w:t>100.00</w:t>
            </w:r>
          </w:p>
        </w:tc>
      </w:tr>
    </w:tbl>
    <w:p w14:paraId="7350E0A7" w14:textId="4595C1DC" w:rsidR="00C77ED1" w:rsidRPr="00BE68BE" w:rsidRDefault="00C77ED1" w:rsidP="00502BD5">
      <w:pPr>
        <w:jc w:val="center"/>
        <w:rPr>
          <w:rFonts w:ascii="Times New Roman" w:hAnsi="Times New Roman" w:cs="Times New Roman"/>
          <w:sz w:val="24"/>
          <w:szCs w:val="24"/>
        </w:rPr>
      </w:pPr>
      <w:r w:rsidRPr="00BE68BE">
        <w:rPr>
          <w:rFonts w:ascii="Times New Roman" w:hAnsi="Times New Roman" w:cs="Times New Roman"/>
          <w:sz w:val="24"/>
          <w:szCs w:val="24"/>
        </w:rPr>
        <w:t xml:space="preserve">Fuente: Encuesta aplicada a través de </w:t>
      </w:r>
      <w:proofErr w:type="spellStart"/>
      <w:r w:rsidRPr="00BE68BE">
        <w:rPr>
          <w:rFonts w:ascii="Times New Roman" w:hAnsi="Times New Roman" w:cs="Times New Roman"/>
          <w:sz w:val="24"/>
          <w:szCs w:val="24"/>
        </w:rPr>
        <w:t>QuestionPro</w:t>
      </w:r>
      <w:proofErr w:type="spellEnd"/>
      <w:r w:rsidRPr="00BE68BE">
        <w:rPr>
          <w:rFonts w:ascii="Times New Roman" w:hAnsi="Times New Roman" w:cs="Times New Roman"/>
          <w:sz w:val="24"/>
          <w:szCs w:val="24"/>
        </w:rPr>
        <w:t xml:space="preserve"> 2020</w:t>
      </w:r>
    </w:p>
    <w:p w14:paraId="00C74ED3" w14:textId="76BAFC9D" w:rsidR="00C202C7" w:rsidRDefault="00C77ED1"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En cuanto a las fuentes de conectividad a internet utilizadas por estudiantes de distintos semestres, el 72.11</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realizaron recargas temporales en sus celulares, el 14.74</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compartió internet y el 10.00</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utilizó internet fijo de vivienda, mientras que solo el 3.16</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utilizó un modem inalámbrico. Estos resultados discretos se correlacionan con las debilidades que se presentaron en la educación virtual y reportan una conectividad deficiente de la red de internet, una accesibilidad débil a recursos tecnológicos y deficiencias en la formación académica de los estudiantes. Además, los alumnos </w:t>
      </w:r>
      <w:r w:rsidR="00066F1B">
        <w:rPr>
          <w:rFonts w:ascii="Times New Roman" w:hAnsi="Times New Roman" w:cs="Times New Roman"/>
          <w:sz w:val="24"/>
          <w:szCs w:val="24"/>
        </w:rPr>
        <w:t>manifiesta</w:t>
      </w:r>
      <w:r w:rsidRPr="00BE68BE">
        <w:rPr>
          <w:rFonts w:ascii="Times New Roman" w:hAnsi="Times New Roman" w:cs="Times New Roman"/>
          <w:sz w:val="24"/>
          <w:szCs w:val="24"/>
        </w:rPr>
        <w:t>n un inadecuado acompañamiento por parte de las autoridades de la facultad.</w:t>
      </w:r>
    </w:p>
    <w:p w14:paraId="79279458" w14:textId="32FD3E85" w:rsidR="00C77ED1" w:rsidRPr="00BE68BE" w:rsidRDefault="00C77ED1"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Con el objetivo de realizar una valoración sobre la adquisición de internet y las debilidades en la educación virtual, se observa una correlación entre las recargas temporales de internet a celulares (</w:t>
      </w:r>
      <w:r w:rsidRPr="00C202C7">
        <w:rPr>
          <w:rFonts w:ascii="Times New Roman" w:hAnsi="Times New Roman" w:cs="Times New Roman"/>
          <w:i/>
          <w:sz w:val="24"/>
          <w:szCs w:val="24"/>
        </w:rPr>
        <w:t>Smartphone</w:t>
      </w:r>
      <w:r w:rsidRPr="00BE68BE">
        <w:rPr>
          <w:rFonts w:ascii="Times New Roman" w:hAnsi="Times New Roman" w:cs="Times New Roman"/>
          <w:sz w:val="24"/>
          <w:szCs w:val="24"/>
        </w:rPr>
        <w:t xml:space="preserve">) y la deficiente conectividad de internet. Esto indica que los alumnos presentaron </w:t>
      </w:r>
      <w:r w:rsidR="00A30F6D">
        <w:rPr>
          <w:rFonts w:ascii="Times New Roman" w:hAnsi="Times New Roman" w:cs="Times New Roman"/>
          <w:sz w:val="24"/>
          <w:szCs w:val="24"/>
        </w:rPr>
        <w:t>dificultades en la</w:t>
      </w:r>
      <w:r w:rsidRPr="00BE68BE">
        <w:rPr>
          <w:rFonts w:ascii="Times New Roman" w:hAnsi="Times New Roman" w:cs="Times New Roman"/>
          <w:sz w:val="24"/>
          <w:szCs w:val="24"/>
        </w:rPr>
        <w:t>s sesiones virtuales de aprendizaje y al presentar sus trabajos en las plataformas virtuales.</w:t>
      </w:r>
    </w:p>
    <w:p w14:paraId="7E72EDCD" w14:textId="4542D21D" w:rsidR="00C77ED1" w:rsidRDefault="00C77ED1" w:rsidP="00BE68BE">
      <w:pPr>
        <w:jc w:val="both"/>
        <w:rPr>
          <w:rFonts w:ascii="Times New Roman" w:hAnsi="Times New Roman" w:cs="Times New Roman"/>
          <w:sz w:val="24"/>
          <w:szCs w:val="24"/>
        </w:rPr>
      </w:pPr>
    </w:p>
    <w:p w14:paraId="2F837389" w14:textId="60F40FCE" w:rsidR="00502BD5" w:rsidRDefault="00502BD5" w:rsidP="00BE68BE">
      <w:pPr>
        <w:jc w:val="both"/>
        <w:rPr>
          <w:rFonts w:ascii="Times New Roman" w:hAnsi="Times New Roman" w:cs="Times New Roman"/>
          <w:sz w:val="24"/>
          <w:szCs w:val="24"/>
        </w:rPr>
      </w:pPr>
    </w:p>
    <w:p w14:paraId="0E0F4527" w14:textId="7ADCB18C" w:rsidR="00502BD5" w:rsidRDefault="00502BD5" w:rsidP="00BE68BE">
      <w:pPr>
        <w:jc w:val="both"/>
        <w:rPr>
          <w:rFonts w:ascii="Times New Roman" w:hAnsi="Times New Roman" w:cs="Times New Roman"/>
          <w:sz w:val="24"/>
          <w:szCs w:val="24"/>
        </w:rPr>
      </w:pPr>
    </w:p>
    <w:p w14:paraId="7F943387" w14:textId="7389C2FE" w:rsidR="00502BD5" w:rsidRDefault="00502BD5" w:rsidP="00BE68BE">
      <w:pPr>
        <w:jc w:val="both"/>
        <w:rPr>
          <w:rFonts w:ascii="Times New Roman" w:hAnsi="Times New Roman" w:cs="Times New Roman"/>
          <w:sz w:val="24"/>
          <w:szCs w:val="24"/>
        </w:rPr>
      </w:pPr>
    </w:p>
    <w:p w14:paraId="070A7B58" w14:textId="382A9631" w:rsidR="00502BD5" w:rsidRDefault="00502BD5" w:rsidP="00BE68BE">
      <w:pPr>
        <w:jc w:val="both"/>
        <w:rPr>
          <w:rFonts w:ascii="Times New Roman" w:hAnsi="Times New Roman" w:cs="Times New Roman"/>
          <w:sz w:val="24"/>
          <w:szCs w:val="24"/>
        </w:rPr>
      </w:pPr>
    </w:p>
    <w:p w14:paraId="54D0AA9E" w14:textId="77777777" w:rsidR="00502BD5" w:rsidRPr="00BE68BE" w:rsidRDefault="00502BD5" w:rsidP="00BE68BE">
      <w:pPr>
        <w:jc w:val="both"/>
        <w:rPr>
          <w:rFonts w:ascii="Times New Roman" w:hAnsi="Times New Roman" w:cs="Times New Roman"/>
          <w:sz w:val="24"/>
          <w:szCs w:val="24"/>
        </w:rPr>
      </w:pPr>
    </w:p>
    <w:p w14:paraId="1A19C431" w14:textId="6248D1F7" w:rsidR="00C77ED1" w:rsidRDefault="00C77ED1" w:rsidP="00C202C7">
      <w:pPr>
        <w:pStyle w:val="Ttulo1"/>
        <w:rPr>
          <w:sz w:val="28"/>
          <w:szCs w:val="28"/>
        </w:rPr>
      </w:pPr>
      <w:r w:rsidRPr="00502BD5">
        <w:rPr>
          <w:sz w:val="28"/>
          <w:szCs w:val="28"/>
        </w:rPr>
        <w:lastRenderedPageBreak/>
        <w:t xml:space="preserve">Disponibilidad de tiempo para la </w:t>
      </w:r>
      <w:r w:rsidR="00C202C7" w:rsidRPr="00502BD5">
        <w:rPr>
          <w:sz w:val="28"/>
          <w:szCs w:val="28"/>
        </w:rPr>
        <w:t>formación</w:t>
      </w:r>
      <w:r w:rsidRPr="00502BD5">
        <w:rPr>
          <w:sz w:val="28"/>
          <w:szCs w:val="28"/>
        </w:rPr>
        <w:t xml:space="preserve"> universitaria</w:t>
      </w:r>
    </w:p>
    <w:p w14:paraId="1EABCC38" w14:textId="77777777" w:rsidR="00502BD5" w:rsidRPr="00502BD5" w:rsidRDefault="00502BD5" w:rsidP="00502BD5"/>
    <w:p w14:paraId="698842DF" w14:textId="77777777" w:rsidR="00C77ED1" w:rsidRPr="00BE68BE" w:rsidRDefault="00C77ED1" w:rsidP="00C202C7">
      <w:pPr>
        <w:jc w:val="center"/>
        <w:rPr>
          <w:rFonts w:ascii="Times New Roman" w:hAnsi="Times New Roman" w:cs="Times New Roman"/>
          <w:sz w:val="24"/>
          <w:szCs w:val="24"/>
        </w:rPr>
      </w:pPr>
      <w:r w:rsidRPr="00C202C7">
        <w:rPr>
          <w:rFonts w:ascii="Times New Roman" w:hAnsi="Times New Roman" w:cs="Times New Roman"/>
          <w:b/>
          <w:sz w:val="24"/>
          <w:szCs w:val="24"/>
        </w:rPr>
        <w:t>Tabla 6</w:t>
      </w:r>
      <w:r w:rsidR="00C202C7" w:rsidRPr="00C202C7">
        <w:rPr>
          <w:rFonts w:ascii="Times New Roman" w:hAnsi="Times New Roman" w:cs="Times New Roman"/>
          <w:b/>
          <w:sz w:val="24"/>
          <w:szCs w:val="24"/>
        </w:rPr>
        <w:t>.</w:t>
      </w:r>
      <w:r w:rsidRPr="00BE68BE">
        <w:rPr>
          <w:rFonts w:ascii="Times New Roman" w:hAnsi="Times New Roman" w:cs="Times New Roman"/>
          <w:sz w:val="24"/>
          <w:szCs w:val="24"/>
        </w:rPr>
        <w:t xml:space="preserve"> Tiempo asignado para la </w:t>
      </w:r>
      <w:r w:rsidR="00C202C7" w:rsidRPr="00BE68BE">
        <w:rPr>
          <w:rFonts w:ascii="Times New Roman" w:hAnsi="Times New Roman" w:cs="Times New Roman"/>
          <w:sz w:val="24"/>
          <w:szCs w:val="24"/>
        </w:rPr>
        <w:t>formación</w:t>
      </w:r>
      <w:r w:rsidRPr="00BE68BE">
        <w:rPr>
          <w:rFonts w:ascii="Times New Roman" w:hAnsi="Times New Roman" w:cs="Times New Roman"/>
          <w:sz w:val="24"/>
          <w:szCs w:val="24"/>
        </w:rPr>
        <w:t xml:space="preserve"> universitaria virtual</w:t>
      </w:r>
    </w:p>
    <w:tbl>
      <w:tblPr>
        <w:tblStyle w:val="Tablaconcuadrcula"/>
        <w:tblW w:w="9015" w:type="dxa"/>
        <w:tblLook w:val="04A0" w:firstRow="1" w:lastRow="0" w:firstColumn="1" w:lastColumn="0" w:noHBand="0" w:noVBand="1"/>
      </w:tblPr>
      <w:tblGrid>
        <w:gridCol w:w="5817"/>
        <w:gridCol w:w="1317"/>
        <w:gridCol w:w="752"/>
        <w:gridCol w:w="1129"/>
      </w:tblGrid>
      <w:tr w:rsidR="007D3A1E" w:rsidRPr="00502BD5" w14:paraId="3B653952" w14:textId="77777777" w:rsidTr="00C202C7">
        <w:trPr>
          <w:trHeight w:val="249"/>
        </w:trPr>
        <w:tc>
          <w:tcPr>
            <w:tcW w:w="5817" w:type="dxa"/>
          </w:tcPr>
          <w:p w14:paraId="2B7A5242" w14:textId="77777777" w:rsidR="007D3A1E" w:rsidRPr="00502BD5" w:rsidRDefault="007D3A1E" w:rsidP="007D3A1E">
            <w:pPr>
              <w:jc w:val="both"/>
              <w:rPr>
                <w:rFonts w:ascii="Times New Roman" w:hAnsi="Times New Roman" w:cs="Times New Roman"/>
                <w:bCs/>
                <w:sz w:val="24"/>
                <w:szCs w:val="24"/>
              </w:rPr>
            </w:pPr>
            <w:r w:rsidRPr="00502BD5">
              <w:rPr>
                <w:rFonts w:ascii="Times New Roman" w:hAnsi="Times New Roman" w:cs="Times New Roman"/>
                <w:bCs/>
                <w:sz w:val="24"/>
                <w:szCs w:val="24"/>
              </w:rPr>
              <w:t xml:space="preserve">Disponibilidad de tiempo </w:t>
            </w:r>
          </w:p>
        </w:tc>
        <w:tc>
          <w:tcPr>
            <w:tcW w:w="1317" w:type="dxa"/>
          </w:tcPr>
          <w:p w14:paraId="0EB28160" w14:textId="0C570C35" w:rsidR="007D3A1E" w:rsidRPr="00502BD5" w:rsidRDefault="007D3A1E" w:rsidP="00CB23B8">
            <w:pPr>
              <w:jc w:val="center"/>
              <w:rPr>
                <w:rFonts w:ascii="Times New Roman" w:hAnsi="Times New Roman" w:cs="Times New Roman"/>
                <w:bCs/>
                <w:sz w:val="24"/>
                <w:szCs w:val="24"/>
              </w:rPr>
            </w:pPr>
            <w:proofErr w:type="spellStart"/>
            <w:r w:rsidRPr="00185C56">
              <w:rPr>
                <w:rFonts w:ascii="Times New Roman" w:hAnsi="Times New Roman" w:cs="Times New Roman"/>
                <w:bCs/>
                <w:sz w:val="24"/>
                <w:szCs w:val="24"/>
              </w:rPr>
              <w:t>N</w:t>
            </w:r>
            <w:r>
              <w:rPr>
                <w:rFonts w:ascii="Times New Roman" w:hAnsi="Times New Roman" w:cs="Times New Roman"/>
                <w:bCs/>
                <w:sz w:val="24"/>
                <w:szCs w:val="24"/>
              </w:rPr>
              <w:t>º</w:t>
            </w:r>
            <w:proofErr w:type="spellEnd"/>
          </w:p>
        </w:tc>
        <w:tc>
          <w:tcPr>
            <w:tcW w:w="752" w:type="dxa"/>
          </w:tcPr>
          <w:p w14:paraId="7119F9B8" w14:textId="68352EA0" w:rsidR="007D3A1E" w:rsidRPr="00502BD5" w:rsidRDefault="007D3A1E"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fi</w:t>
            </w:r>
          </w:p>
        </w:tc>
        <w:tc>
          <w:tcPr>
            <w:tcW w:w="1129" w:type="dxa"/>
          </w:tcPr>
          <w:p w14:paraId="0C8DEA61" w14:textId="563CAA29" w:rsidR="007D3A1E" w:rsidRPr="00502BD5" w:rsidRDefault="007D3A1E" w:rsidP="00CB23B8">
            <w:pPr>
              <w:jc w:val="center"/>
              <w:rPr>
                <w:rFonts w:ascii="Times New Roman" w:hAnsi="Times New Roman" w:cs="Times New Roman"/>
                <w:bCs/>
                <w:sz w:val="24"/>
                <w:szCs w:val="24"/>
              </w:rPr>
            </w:pPr>
            <w:r w:rsidRPr="00185C56">
              <w:rPr>
                <w:rFonts w:ascii="Times New Roman" w:hAnsi="Times New Roman" w:cs="Times New Roman"/>
                <w:bCs/>
                <w:sz w:val="24"/>
                <w:szCs w:val="24"/>
              </w:rPr>
              <w:t> %</w:t>
            </w:r>
          </w:p>
        </w:tc>
      </w:tr>
      <w:tr w:rsidR="00C77ED1" w:rsidRPr="00502BD5" w14:paraId="6EC4973B" w14:textId="77777777" w:rsidTr="00C202C7">
        <w:trPr>
          <w:trHeight w:val="249"/>
        </w:trPr>
        <w:tc>
          <w:tcPr>
            <w:tcW w:w="5817" w:type="dxa"/>
          </w:tcPr>
          <w:p w14:paraId="3554CD77" w14:textId="77777777" w:rsidR="00C77ED1" w:rsidRPr="00502BD5" w:rsidRDefault="00C77ED1" w:rsidP="00BE68BE">
            <w:pPr>
              <w:jc w:val="both"/>
              <w:rPr>
                <w:rFonts w:ascii="Times New Roman" w:hAnsi="Times New Roman" w:cs="Times New Roman"/>
                <w:bCs/>
                <w:sz w:val="24"/>
                <w:szCs w:val="24"/>
              </w:rPr>
            </w:pPr>
            <w:r w:rsidRPr="00502BD5">
              <w:rPr>
                <w:rFonts w:ascii="Times New Roman" w:hAnsi="Times New Roman" w:cs="Times New Roman"/>
                <w:bCs/>
                <w:sz w:val="24"/>
                <w:szCs w:val="24"/>
              </w:rPr>
              <w:t>Solo dediqué mi tiempo al estudio</w:t>
            </w:r>
          </w:p>
        </w:tc>
        <w:tc>
          <w:tcPr>
            <w:tcW w:w="1317" w:type="dxa"/>
          </w:tcPr>
          <w:p w14:paraId="115B1D6F"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16</w:t>
            </w:r>
          </w:p>
        </w:tc>
        <w:tc>
          <w:tcPr>
            <w:tcW w:w="752" w:type="dxa"/>
          </w:tcPr>
          <w:p w14:paraId="6F84DE93"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16</w:t>
            </w:r>
          </w:p>
        </w:tc>
        <w:tc>
          <w:tcPr>
            <w:tcW w:w="1129" w:type="dxa"/>
          </w:tcPr>
          <w:p w14:paraId="575B9088"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8.42</w:t>
            </w:r>
          </w:p>
        </w:tc>
      </w:tr>
      <w:tr w:rsidR="00C77ED1" w:rsidRPr="00502BD5" w14:paraId="29ED5382" w14:textId="77777777" w:rsidTr="00C202C7">
        <w:trPr>
          <w:trHeight w:val="249"/>
        </w:trPr>
        <w:tc>
          <w:tcPr>
            <w:tcW w:w="5817" w:type="dxa"/>
          </w:tcPr>
          <w:p w14:paraId="06EAACDF" w14:textId="77777777" w:rsidR="00C77ED1" w:rsidRPr="00502BD5" w:rsidRDefault="00C77ED1" w:rsidP="00C202C7">
            <w:pPr>
              <w:jc w:val="both"/>
              <w:rPr>
                <w:rFonts w:ascii="Times New Roman" w:hAnsi="Times New Roman" w:cs="Times New Roman"/>
                <w:bCs/>
                <w:sz w:val="24"/>
                <w:szCs w:val="24"/>
              </w:rPr>
            </w:pPr>
            <w:r w:rsidRPr="00502BD5">
              <w:rPr>
                <w:rFonts w:ascii="Times New Roman" w:hAnsi="Times New Roman" w:cs="Times New Roman"/>
                <w:bCs/>
                <w:sz w:val="24"/>
                <w:szCs w:val="24"/>
              </w:rPr>
              <w:t>Tenía otra actividad principal</w:t>
            </w:r>
            <w:r w:rsidR="00C202C7" w:rsidRPr="00502BD5">
              <w:rPr>
                <w:rFonts w:ascii="Times New Roman" w:hAnsi="Times New Roman" w:cs="Times New Roman"/>
                <w:bCs/>
                <w:sz w:val="24"/>
                <w:szCs w:val="24"/>
              </w:rPr>
              <w:t>:</w:t>
            </w:r>
            <w:r w:rsidRPr="00502BD5">
              <w:rPr>
                <w:rFonts w:ascii="Times New Roman" w:hAnsi="Times New Roman" w:cs="Times New Roman"/>
                <w:bCs/>
                <w:sz w:val="24"/>
                <w:szCs w:val="24"/>
              </w:rPr>
              <w:t xml:space="preserve"> el estudio pasó a ser secundario</w:t>
            </w:r>
          </w:p>
        </w:tc>
        <w:tc>
          <w:tcPr>
            <w:tcW w:w="1317" w:type="dxa"/>
          </w:tcPr>
          <w:p w14:paraId="73F692FE"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31</w:t>
            </w:r>
          </w:p>
        </w:tc>
        <w:tc>
          <w:tcPr>
            <w:tcW w:w="752" w:type="dxa"/>
          </w:tcPr>
          <w:p w14:paraId="55720C03"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47</w:t>
            </w:r>
          </w:p>
        </w:tc>
        <w:tc>
          <w:tcPr>
            <w:tcW w:w="1129" w:type="dxa"/>
          </w:tcPr>
          <w:p w14:paraId="1343C51B"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16.32</w:t>
            </w:r>
          </w:p>
        </w:tc>
      </w:tr>
      <w:tr w:rsidR="00C77ED1" w:rsidRPr="00502BD5" w14:paraId="38D02190" w14:textId="77777777" w:rsidTr="00C202C7">
        <w:trPr>
          <w:trHeight w:val="249"/>
        </w:trPr>
        <w:tc>
          <w:tcPr>
            <w:tcW w:w="5817" w:type="dxa"/>
          </w:tcPr>
          <w:p w14:paraId="10A96CA2" w14:textId="77777777" w:rsidR="00C77ED1" w:rsidRPr="00502BD5" w:rsidRDefault="00C77ED1" w:rsidP="00BE68BE">
            <w:pPr>
              <w:jc w:val="both"/>
              <w:rPr>
                <w:rFonts w:ascii="Times New Roman" w:hAnsi="Times New Roman" w:cs="Times New Roman"/>
                <w:bCs/>
                <w:sz w:val="24"/>
                <w:szCs w:val="24"/>
              </w:rPr>
            </w:pPr>
            <w:r w:rsidRPr="00502BD5">
              <w:rPr>
                <w:rFonts w:ascii="Times New Roman" w:hAnsi="Times New Roman" w:cs="Times New Roman"/>
                <w:bCs/>
                <w:sz w:val="24"/>
                <w:szCs w:val="24"/>
              </w:rPr>
              <w:t>Compartí con otras actividades o quehaceres de la casa</w:t>
            </w:r>
          </w:p>
        </w:tc>
        <w:tc>
          <w:tcPr>
            <w:tcW w:w="1317" w:type="dxa"/>
          </w:tcPr>
          <w:p w14:paraId="4EB9447D"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71</w:t>
            </w:r>
          </w:p>
        </w:tc>
        <w:tc>
          <w:tcPr>
            <w:tcW w:w="752" w:type="dxa"/>
          </w:tcPr>
          <w:p w14:paraId="34854DBF"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118</w:t>
            </w:r>
          </w:p>
        </w:tc>
        <w:tc>
          <w:tcPr>
            <w:tcW w:w="1129" w:type="dxa"/>
          </w:tcPr>
          <w:p w14:paraId="79046629"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37.37</w:t>
            </w:r>
          </w:p>
        </w:tc>
      </w:tr>
      <w:tr w:rsidR="00C77ED1" w:rsidRPr="00502BD5" w14:paraId="48CA2E48" w14:textId="77777777" w:rsidTr="00C202C7">
        <w:trPr>
          <w:trHeight w:val="249"/>
        </w:trPr>
        <w:tc>
          <w:tcPr>
            <w:tcW w:w="5817" w:type="dxa"/>
          </w:tcPr>
          <w:p w14:paraId="23A47618" w14:textId="77777777" w:rsidR="00C77ED1" w:rsidRPr="00502BD5" w:rsidRDefault="00C77ED1" w:rsidP="00BE68BE">
            <w:pPr>
              <w:jc w:val="both"/>
              <w:rPr>
                <w:rFonts w:ascii="Times New Roman" w:hAnsi="Times New Roman" w:cs="Times New Roman"/>
                <w:bCs/>
                <w:sz w:val="24"/>
                <w:szCs w:val="24"/>
              </w:rPr>
            </w:pPr>
            <w:r w:rsidRPr="00502BD5">
              <w:rPr>
                <w:rFonts w:ascii="Times New Roman" w:hAnsi="Times New Roman" w:cs="Times New Roman"/>
                <w:bCs/>
                <w:sz w:val="24"/>
                <w:szCs w:val="24"/>
              </w:rPr>
              <w:t>Ayudé en las actividades económicas de mis padres, acondicionando mi tiempo para el estudio</w:t>
            </w:r>
          </w:p>
        </w:tc>
        <w:tc>
          <w:tcPr>
            <w:tcW w:w="1317" w:type="dxa"/>
          </w:tcPr>
          <w:p w14:paraId="775335F5"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72</w:t>
            </w:r>
          </w:p>
        </w:tc>
        <w:tc>
          <w:tcPr>
            <w:tcW w:w="752" w:type="dxa"/>
          </w:tcPr>
          <w:p w14:paraId="4E49DD88"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190</w:t>
            </w:r>
          </w:p>
        </w:tc>
        <w:tc>
          <w:tcPr>
            <w:tcW w:w="1129" w:type="dxa"/>
          </w:tcPr>
          <w:p w14:paraId="02C4890B"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37.89</w:t>
            </w:r>
          </w:p>
        </w:tc>
      </w:tr>
      <w:tr w:rsidR="00C77ED1" w:rsidRPr="00502BD5" w14:paraId="3EE65A88" w14:textId="77777777" w:rsidTr="00C202C7">
        <w:trPr>
          <w:trHeight w:val="249"/>
        </w:trPr>
        <w:tc>
          <w:tcPr>
            <w:tcW w:w="5817" w:type="dxa"/>
          </w:tcPr>
          <w:p w14:paraId="0F5E5E59" w14:textId="77777777" w:rsidR="00C77ED1" w:rsidRPr="00502BD5" w:rsidRDefault="00C77ED1" w:rsidP="00BE68BE">
            <w:pPr>
              <w:jc w:val="both"/>
              <w:rPr>
                <w:rFonts w:ascii="Times New Roman" w:hAnsi="Times New Roman" w:cs="Times New Roman"/>
                <w:bCs/>
                <w:sz w:val="24"/>
                <w:szCs w:val="24"/>
              </w:rPr>
            </w:pPr>
          </w:p>
        </w:tc>
        <w:tc>
          <w:tcPr>
            <w:tcW w:w="1317" w:type="dxa"/>
          </w:tcPr>
          <w:p w14:paraId="32562CD0"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190</w:t>
            </w:r>
          </w:p>
        </w:tc>
        <w:tc>
          <w:tcPr>
            <w:tcW w:w="752" w:type="dxa"/>
          </w:tcPr>
          <w:p w14:paraId="2F01EF0C" w14:textId="77777777" w:rsidR="00C77ED1" w:rsidRPr="00502BD5" w:rsidRDefault="00C77ED1" w:rsidP="00CB23B8">
            <w:pPr>
              <w:jc w:val="center"/>
              <w:rPr>
                <w:rFonts w:ascii="Times New Roman" w:hAnsi="Times New Roman" w:cs="Times New Roman"/>
                <w:bCs/>
                <w:sz w:val="24"/>
                <w:szCs w:val="24"/>
              </w:rPr>
            </w:pPr>
          </w:p>
        </w:tc>
        <w:tc>
          <w:tcPr>
            <w:tcW w:w="1129" w:type="dxa"/>
          </w:tcPr>
          <w:p w14:paraId="783C5DC6" w14:textId="77777777" w:rsidR="00C77ED1" w:rsidRPr="00502BD5" w:rsidRDefault="00C77ED1"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100.00</w:t>
            </w:r>
          </w:p>
        </w:tc>
      </w:tr>
    </w:tbl>
    <w:p w14:paraId="7FF9C761" w14:textId="642E60EA" w:rsidR="00C77ED1" w:rsidRDefault="00C77ED1" w:rsidP="00502BD5">
      <w:pPr>
        <w:jc w:val="center"/>
        <w:rPr>
          <w:rFonts w:ascii="Times New Roman" w:hAnsi="Times New Roman" w:cs="Times New Roman"/>
          <w:sz w:val="24"/>
          <w:szCs w:val="24"/>
        </w:rPr>
      </w:pPr>
      <w:r w:rsidRPr="00BE68BE">
        <w:rPr>
          <w:rFonts w:ascii="Times New Roman" w:hAnsi="Times New Roman" w:cs="Times New Roman"/>
          <w:sz w:val="24"/>
          <w:szCs w:val="24"/>
        </w:rPr>
        <w:t xml:space="preserve">Fuente: Encuesta aplicada a través de </w:t>
      </w:r>
      <w:proofErr w:type="spellStart"/>
      <w:r w:rsidRPr="00BE68BE">
        <w:rPr>
          <w:rFonts w:ascii="Times New Roman" w:hAnsi="Times New Roman" w:cs="Times New Roman"/>
          <w:sz w:val="24"/>
          <w:szCs w:val="24"/>
        </w:rPr>
        <w:t>QuestionPro</w:t>
      </w:r>
      <w:proofErr w:type="spellEnd"/>
      <w:r w:rsidRPr="00BE68BE">
        <w:rPr>
          <w:rFonts w:ascii="Times New Roman" w:hAnsi="Times New Roman" w:cs="Times New Roman"/>
          <w:sz w:val="24"/>
          <w:szCs w:val="24"/>
        </w:rPr>
        <w:t xml:space="preserve"> 2020</w:t>
      </w:r>
    </w:p>
    <w:p w14:paraId="2C62DD49" w14:textId="31193D81" w:rsidR="00C202C7" w:rsidRDefault="006E54E8"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La </w:t>
      </w:r>
      <w:r w:rsidR="00C202C7">
        <w:rPr>
          <w:rFonts w:ascii="Times New Roman" w:hAnsi="Times New Roman" w:cs="Times New Roman"/>
          <w:sz w:val="24"/>
          <w:szCs w:val="24"/>
        </w:rPr>
        <w:t>t</w:t>
      </w:r>
      <w:r w:rsidRPr="00BE68BE">
        <w:rPr>
          <w:rFonts w:ascii="Times New Roman" w:hAnsi="Times New Roman" w:cs="Times New Roman"/>
          <w:sz w:val="24"/>
          <w:szCs w:val="24"/>
        </w:rPr>
        <w:t>abla 6 representa que, durante el desarrollo de las actividades académicas del semestre 2020-II, el 37.37</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de los estudiantes simultáneamente realizaron otras actividades dentro de su vivienda, el 37.89</w:t>
      </w:r>
      <w:r w:rsidR="00BE68BE">
        <w:rPr>
          <w:rFonts w:ascii="Times New Roman" w:hAnsi="Times New Roman" w:cs="Times New Roman"/>
          <w:sz w:val="24"/>
          <w:szCs w:val="24"/>
        </w:rPr>
        <w:t> %</w:t>
      </w:r>
      <w:r w:rsidR="00E926CC">
        <w:rPr>
          <w:rFonts w:ascii="Times New Roman" w:hAnsi="Times New Roman" w:cs="Times New Roman"/>
          <w:sz w:val="24"/>
          <w:szCs w:val="24"/>
        </w:rPr>
        <w:t xml:space="preserve"> de los estudiantes,</w:t>
      </w:r>
      <w:r w:rsidRPr="00BE68BE">
        <w:rPr>
          <w:rFonts w:ascii="Times New Roman" w:hAnsi="Times New Roman" w:cs="Times New Roman"/>
          <w:sz w:val="24"/>
          <w:szCs w:val="24"/>
        </w:rPr>
        <w:t xml:space="preserve"> paralelamente apoy</w:t>
      </w:r>
      <w:r w:rsidR="00E926CC">
        <w:rPr>
          <w:rFonts w:ascii="Times New Roman" w:hAnsi="Times New Roman" w:cs="Times New Roman"/>
          <w:sz w:val="24"/>
          <w:szCs w:val="24"/>
        </w:rPr>
        <w:t>ó</w:t>
      </w:r>
      <w:r w:rsidRPr="00BE68BE">
        <w:rPr>
          <w:rFonts w:ascii="Times New Roman" w:hAnsi="Times New Roman" w:cs="Times New Roman"/>
          <w:sz w:val="24"/>
          <w:szCs w:val="24"/>
        </w:rPr>
        <w:t xml:space="preserve"> en</w:t>
      </w:r>
      <w:r w:rsidR="00E926CC">
        <w:rPr>
          <w:rFonts w:ascii="Times New Roman" w:hAnsi="Times New Roman" w:cs="Times New Roman"/>
          <w:sz w:val="24"/>
          <w:szCs w:val="24"/>
        </w:rPr>
        <w:t xml:space="preserve"> las</w:t>
      </w:r>
      <w:r w:rsidRPr="00BE68BE">
        <w:rPr>
          <w:rFonts w:ascii="Times New Roman" w:hAnsi="Times New Roman" w:cs="Times New Roman"/>
          <w:sz w:val="24"/>
          <w:szCs w:val="24"/>
        </w:rPr>
        <w:t xml:space="preserve"> actividades económicas de sus padres, el 16.32</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indicó tener otra actividad principal y sus estudios universitarios pasaron a ser una actividad secundaria, y </w:t>
      </w:r>
      <w:r w:rsidR="00E926CC">
        <w:rPr>
          <w:rFonts w:ascii="Times New Roman" w:hAnsi="Times New Roman" w:cs="Times New Roman"/>
          <w:sz w:val="24"/>
          <w:szCs w:val="24"/>
        </w:rPr>
        <w:t>solo un</w:t>
      </w:r>
      <w:r w:rsidRPr="00BE68BE">
        <w:rPr>
          <w:rFonts w:ascii="Times New Roman" w:hAnsi="Times New Roman" w:cs="Times New Roman"/>
          <w:sz w:val="24"/>
          <w:szCs w:val="24"/>
        </w:rPr>
        <w:t xml:space="preserve"> 8.42</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se dedicó exclusivamente a sus estudios universitarios. Este hecho refleja una preocupación acerca de que los estudiantes no se dediquen a sus estudios y realicen diferentes actividades externas, lo cual puede disminuir sus calificaciones y afectar su formación profesional. Peor aún, los estudiantes pueden desplazar sus estudios por actividades no relacionadas con su formación profesional.</w:t>
      </w:r>
    </w:p>
    <w:p w14:paraId="67CFF589" w14:textId="65540059" w:rsidR="006E54E8" w:rsidRPr="00BE68BE" w:rsidRDefault="006E54E8"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Una adecuada formación universitaria implica el cumplimiento de responsabilidades por parte del estudiante, lo que es aún más importante en la modalidad virtual, donde se confía en la capacidad de autoaprendizaje del estudiante (Orellana </w:t>
      </w:r>
      <w:r w:rsidRPr="00C202C7">
        <w:rPr>
          <w:rFonts w:ascii="Times New Roman" w:hAnsi="Times New Roman" w:cs="Times New Roman"/>
          <w:i/>
          <w:sz w:val="24"/>
          <w:szCs w:val="24"/>
        </w:rPr>
        <w:t>et al</w:t>
      </w:r>
      <w:r w:rsidRPr="00BE68BE">
        <w:rPr>
          <w:rFonts w:ascii="Times New Roman" w:hAnsi="Times New Roman" w:cs="Times New Roman"/>
          <w:sz w:val="24"/>
          <w:szCs w:val="24"/>
        </w:rPr>
        <w:t xml:space="preserve">., 2016). El estudiante participa en la toma de decisiones basadas en un complejo proceso de análisis, reflexión y reconstrucción de sus </w:t>
      </w:r>
      <w:r w:rsidR="00E926CC">
        <w:rPr>
          <w:rFonts w:ascii="Times New Roman" w:hAnsi="Times New Roman" w:cs="Times New Roman"/>
          <w:sz w:val="24"/>
          <w:szCs w:val="24"/>
        </w:rPr>
        <w:t xml:space="preserve">destrezas </w:t>
      </w:r>
      <w:r w:rsidRPr="00BE68BE">
        <w:rPr>
          <w:rFonts w:ascii="Times New Roman" w:hAnsi="Times New Roman" w:cs="Times New Roman"/>
          <w:sz w:val="24"/>
          <w:szCs w:val="24"/>
        </w:rPr>
        <w:t>personales y</w:t>
      </w:r>
      <w:r w:rsidR="00306849">
        <w:rPr>
          <w:rFonts w:ascii="Times New Roman" w:hAnsi="Times New Roman" w:cs="Times New Roman"/>
          <w:sz w:val="24"/>
          <w:szCs w:val="24"/>
        </w:rPr>
        <w:t xml:space="preserve"> profesionales, de acuerdo con el</w:t>
      </w:r>
      <w:r w:rsidRPr="00BE68BE">
        <w:rPr>
          <w:rFonts w:ascii="Times New Roman" w:hAnsi="Times New Roman" w:cs="Times New Roman"/>
          <w:sz w:val="24"/>
          <w:szCs w:val="24"/>
        </w:rPr>
        <w:t xml:space="preserve"> nivel de formación (Santana </w:t>
      </w:r>
      <w:r w:rsidR="00C202C7">
        <w:rPr>
          <w:rFonts w:ascii="Times New Roman" w:hAnsi="Times New Roman" w:cs="Times New Roman"/>
          <w:sz w:val="24"/>
          <w:szCs w:val="24"/>
        </w:rPr>
        <w:t>y</w:t>
      </w:r>
      <w:r w:rsidRPr="00BE68BE">
        <w:rPr>
          <w:rFonts w:ascii="Times New Roman" w:hAnsi="Times New Roman" w:cs="Times New Roman"/>
          <w:sz w:val="24"/>
          <w:szCs w:val="24"/>
        </w:rPr>
        <w:t xml:space="preserve"> Vigueras, 2019).</w:t>
      </w:r>
    </w:p>
    <w:p w14:paraId="300B7591" w14:textId="01F9EFD3" w:rsidR="00C202C7" w:rsidRDefault="00C202C7" w:rsidP="00502BD5">
      <w:pPr>
        <w:spacing w:after="0" w:line="360" w:lineRule="auto"/>
        <w:jc w:val="both"/>
        <w:rPr>
          <w:rFonts w:ascii="Times New Roman" w:hAnsi="Times New Roman" w:cs="Times New Roman"/>
          <w:sz w:val="24"/>
          <w:szCs w:val="24"/>
        </w:rPr>
      </w:pPr>
    </w:p>
    <w:p w14:paraId="6C7225E0" w14:textId="7223F35E" w:rsidR="003426FF" w:rsidRDefault="003426FF" w:rsidP="00502BD5">
      <w:pPr>
        <w:spacing w:after="0" w:line="360" w:lineRule="auto"/>
        <w:jc w:val="both"/>
        <w:rPr>
          <w:rFonts w:ascii="Times New Roman" w:hAnsi="Times New Roman" w:cs="Times New Roman"/>
          <w:sz w:val="24"/>
          <w:szCs w:val="24"/>
        </w:rPr>
      </w:pPr>
    </w:p>
    <w:p w14:paraId="683C4AC4" w14:textId="77777777" w:rsidR="003426FF" w:rsidRDefault="003426FF" w:rsidP="00502BD5">
      <w:pPr>
        <w:spacing w:after="0" w:line="360" w:lineRule="auto"/>
        <w:jc w:val="both"/>
        <w:rPr>
          <w:rFonts w:ascii="Times New Roman" w:hAnsi="Times New Roman" w:cs="Times New Roman"/>
          <w:sz w:val="24"/>
          <w:szCs w:val="24"/>
        </w:rPr>
      </w:pPr>
    </w:p>
    <w:p w14:paraId="5CBAC89B" w14:textId="77777777" w:rsidR="00E15E8A" w:rsidRDefault="00E15E8A" w:rsidP="00502BD5">
      <w:pPr>
        <w:spacing w:after="0" w:line="360" w:lineRule="auto"/>
        <w:jc w:val="both"/>
        <w:rPr>
          <w:rFonts w:ascii="Times New Roman" w:hAnsi="Times New Roman" w:cs="Times New Roman"/>
          <w:sz w:val="24"/>
          <w:szCs w:val="24"/>
        </w:rPr>
      </w:pPr>
    </w:p>
    <w:p w14:paraId="04AEB987" w14:textId="77777777" w:rsidR="00E15E8A" w:rsidRDefault="00E15E8A" w:rsidP="00502BD5">
      <w:pPr>
        <w:spacing w:after="0" w:line="360" w:lineRule="auto"/>
        <w:jc w:val="both"/>
        <w:rPr>
          <w:rFonts w:ascii="Times New Roman" w:hAnsi="Times New Roman" w:cs="Times New Roman"/>
          <w:sz w:val="24"/>
          <w:szCs w:val="24"/>
        </w:rPr>
      </w:pPr>
    </w:p>
    <w:p w14:paraId="3E103401" w14:textId="77777777" w:rsidR="00E15E8A" w:rsidRDefault="00E15E8A" w:rsidP="00502BD5">
      <w:pPr>
        <w:spacing w:after="0" w:line="360" w:lineRule="auto"/>
        <w:jc w:val="both"/>
        <w:rPr>
          <w:rFonts w:ascii="Times New Roman" w:hAnsi="Times New Roman" w:cs="Times New Roman"/>
          <w:sz w:val="24"/>
          <w:szCs w:val="24"/>
        </w:rPr>
      </w:pPr>
    </w:p>
    <w:p w14:paraId="0EA7DA8A" w14:textId="77777777" w:rsidR="00E15E8A" w:rsidRDefault="00E15E8A" w:rsidP="00502BD5">
      <w:pPr>
        <w:spacing w:after="0" w:line="360" w:lineRule="auto"/>
        <w:jc w:val="both"/>
        <w:rPr>
          <w:rFonts w:ascii="Times New Roman" w:hAnsi="Times New Roman" w:cs="Times New Roman"/>
          <w:sz w:val="24"/>
          <w:szCs w:val="24"/>
        </w:rPr>
      </w:pPr>
    </w:p>
    <w:p w14:paraId="42AA0BA0" w14:textId="01668277" w:rsidR="006E54E8" w:rsidRDefault="006E54E8" w:rsidP="00502BD5">
      <w:pPr>
        <w:pStyle w:val="Ttulo1"/>
        <w:spacing w:after="0" w:line="360" w:lineRule="auto"/>
        <w:rPr>
          <w:sz w:val="28"/>
          <w:szCs w:val="28"/>
        </w:rPr>
      </w:pPr>
      <w:r w:rsidRPr="00502BD5">
        <w:rPr>
          <w:sz w:val="28"/>
          <w:szCs w:val="28"/>
        </w:rPr>
        <w:lastRenderedPageBreak/>
        <w:t>Percepción del desempeño docente en un contexto de entornos virtuales</w:t>
      </w:r>
    </w:p>
    <w:p w14:paraId="54A7C87A" w14:textId="43C2C178" w:rsidR="00502BD5" w:rsidRDefault="00502BD5" w:rsidP="00502BD5"/>
    <w:p w14:paraId="108CCBB3" w14:textId="77777777" w:rsidR="006E54E8" w:rsidRPr="00BE68BE" w:rsidRDefault="006E54E8" w:rsidP="00C202C7">
      <w:pPr>
        <w:jc w:val="center"/>
        <w:rPr>
          <w:rFonts w:ascii="Times New Roman" w:hAnsi="Times New Roman" w:cs="Times New Roman"/>
          <w:sz w:val="24"/>
          <w:szCs w:val="24"/>
        </w:rPr>
      </w:pPr>
      <w:r w:rsidRPr="00C202C7">
        <w:rPr>
          <w:rFonts w:ascii="Times New Roman" w:hAnsi="Times New Roman" w:cs="Times New Roman"/>
          <w:b/>
          <w:sz w:val="24"/>
          <w:szCs w:val="24"/>
        </w:rPr>
        <w:t>Tabla 7</w:t>
      </w:r>
      <w:r w:rsidR="00C202C7" w:rsidRPr="00C202C7">
        <w:rPr>
          <w:rFonts w:ascii="Times New Roman" w:hAnsi="Times New Roman" w:cs="Times New Roman"/>
          <w:b/>
          <w:sz w:val="24"/>
          <w:szCs w:val="24"/>
        </w:rPr>
        <w:t>.</w:t>
      </w:r>
      <w:r w:rsidRPr="00BE68BE">
        <w:rPr>
          <w:rFonts w:ascii="Times New Roman" w:hAnsi="Times New Roman" w:cs="Times New Roman"/>
          <w:sz w:val="24"/>
          <w:szCs w:val="24"/>
        </w:rPr>
        <w:t xml:space="preserve"> Percepción sobre desempeño docente en el uso de nuevas herramientas virtuales</w:t>
      </w:r>
    </w:p>
    <w:tbl>
      <w:tblPr>
        <w:tblStyle w:val="Tablaconcuadrcula"/>
        <w:tblW w:w="0" w:type="auto"/>
        <w:jc w:val="center"/>
        <w:tblLook w:val="04A0" w:firstRow="1" w:lastRow="0" w:firstColumn="1" w:lastColumn="0" w:noHBand="0" w:noVBand="1"/>
      </w:tblPr>
      <w:tblGrid>
        <w:gridCol w:w="3315"/>
        <w:gridCol w:w="1502"/>
        <w:gridCol w:w="1394"/>
        <w:gridCol w:w="1323"/>
        <w:gridCol w:w="1294"/>
      </w:tblGrid>
      <w:tr w:rsidR="006E54E8" w:rsidRPr="00502BD5" w14:paraId="00728363" w14:textId="77777777" w:rsidTr="00502BD5">
        <w:trPr>
          <w:jc w:val="center"/>
        </w:trPr>
        <w:tc>
          <w:tcPr>
            <w:tcW w:w="3315" w:type="dxa"/>
          </w:tcPr>
          <w:p w14:paraId="046F4BF3" w14:textId="77777777" w:rsidR="006E54E8" w:rsidRPr="00502BD5" w:rsidRDefault="00C202C7" w:rsidP="00BE68BE">
            <w:pPr>
              <w:jc w:val="both"/>
              <w:rPr>
                <w:rFonts w:ascii="Times New Roman" w:hAnsi="Times New Roman" w:cs="Times New Roman"/>
                <w:bCs/>
                <w:sz w:val="24"/>
                <w:szCs w:val="24"/>
              </w:rPr>
            </w:pPr>
            <w:r w:rsidRPr="00502BD5">
              <w:rPr>
                <w:rFonts w:ascii="Times New Roman" w:hAnsi="Times New Roman" w:cs="Times New Roman"/>
                <w:bCs/>
                <w:sz w:val="24"/>
                <w:szCs w:val="24"/>
              </w:rPr>
              <w:t>Percepción</w:t>
            </w:r>
            <w:r w:rsidR="006E54E8" w:rsidRPr="00502BD5">
              <w:rPr>
                <w:rFonts w:ascii="Times New Roman" w:hAnsi="Times New Roman" w:cs="Times New Roman"/>
                <w:bCs/>
                <w:sz w:val="24"/>
                <w:szCs w:val="24"/>
              </w:rPr>
              <w:t xml:space="preserve"> del estudiante </w:t>
            </w:r>
          </w:p>
        </w:tc>
        <w:tc>
          <w:tcPr>
            <w:tcW w:w="1502" w:type="dxa"/>
          </w:tcPr>
          <w:p w14:paraId="3CC16C6A"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Deficiente</w:t>
            </w:r>
          </w:p>
        </w:tc>
        <w:tc>
          <w:tcPr>
            <w:tcW w:w="1394" w:type="dxa"/>
          </w:tcPr>
          <w:p w14:paraId="6368EEC1"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Indiferente</w:t>
            </w:r>
          </w:p>
        </w:tc>
        <w:tc>
          <w:tcPr>
            <w:tcW w:w="1323" w:type="dxa"/>
          </w:tcPr>
          <w:p w14:paraId="4B9C508F"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Bueno</w:t>
            </w:r>
          </w:p>
        </w:tc>
        <w:tc>
          <w:tcPr>
            <w:tcW w:w="1294" w:type="dxa"/>
          </w:tcPr>
          <w:p w14:paraId="46CB4DBF"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Muy bueno</w:t>
            </w:r>
          </w:p>
        </w:tc>
      </w:tr>
      <w:tr w:rsidR="006E54E8" w:rsidRPr="00502BD5" w14:paraId="561D224D" w14:textId="77777777" w:rsidTr="00502BD5">
        <w:trPr>
          <w:jc w:val="center"/>
        </w:trPr>
        <w:tc>
          <w:tcPr>
            <w:tcW w:w="3315" w:type="dxa"/>
            <w:vAlign w:val="bottom"/>
          </w:tcPr>
          <w:p w14:paraId="44272F20" w14:textId="77777777" w:rsidR="006E54E8" w:rsidRPr="00502BD5" w:rsidRDefault="006E54E8" w:rsidP="00BE68BE">
            <w:pPr>
              <w:jc w:val="both"/>
              <w:rPr>
                <w:rFonts w:ascii="Times New Roman" w:hAnsi="Times New Roman" w:cs="Times New Roman"/>
                <w:bCs/>
                <w:sz w:val="24"/>
                <w:szCs w:val="24"/>
              </w:rPr>
            </w:pPr>
            <w:r w:rsidRPr="00502BD5">
              <w:rPr>
                <w:rFonts w:ascii="Times New Roman" w:hAnsi="Times New Roman" w:cs="Times New Roman"/>
                <w:bCs/>
                <w:sz w:val="24"/>
                <w:szCs w:val="24"/>
              </w:rPr>
              <w:t>Uso herramientas virtual</w:t>
            </w:r>
          </w:p>
        </w:tc>
        <w:tc>
          <w:tcPr>
            <w:tcW w:w="1502" w:type="dxa"/>
            <w:vAlign w:val="bottom"/>
          </w:tcPr>
          <w:p w14:paraId="2E47C761"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9.09</w:t>
            </w:r>
          </w:p>
        </w:tc>
        <w:tc>
          <w:tcPr>
            <w:tcW w:w="1394" w:type="dxa"/>
            <w:vAlign w:val="bottom"/>
          </w:tcPr>
          <w:p w14:paraId="12B890A2"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20.78</w:t>
            </w:r>
          </w:p>
        </w:tc>
        <w:tc>
          <w:tcPr>
            <w:tcW w:w="1323" w:type="dxa"/>
            <w:vAlign w:val="bottom"/>
          </w:tcPr>
          <w:p w14:paraId="4D9159C3"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61.04</w:t>
            </w:r>
          </w:p>
        </w:tc>
        <w:tc>
          <w:tcPr>
            <w:tcW w:w="1294" w:type="dxa"/>
            <w:vAlign w:val="bottom"/>
          </w:tcPr>
          <w:p w14:paraId="5C2D6F8C"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9.09</w:t>
            </w:r>
          </w:p>
        </w:tc>
      </w:tr>
      <w:tr w:rsidR="006E54E8" w:rsidRPr="00502BD5" w14:paraId="6B192D79" w14:textId="77777777" w:rsidTr="00502BD5">
        <w:trPr>
          <w:jc w:val="center"/>
        </w:trPr>
        <w:tc>
          <w:tcPr>
            <w:tcW w:w="3315" w:type="dxa"/>
            <w:vAlign w:val="bottom"/>
          </w:tcPr>
          <w:p w14:paraId="36B9D903" w14:textId="77777777" w:rsidR="006E54E8" w:rsidRPr="00502BD5" w:rsidRDefault="006E54E8" w:rsidP="00BE68BE">
            <w:pPr>
              <w:jc w:val="both"/>
              <w:rPr>
                <w:rFonts w:ascii="Times New Roman" w:hAnsi="Times New Roman" w:cs="Times New Roman"/>
                <w:bCs/>
                <w:sz w:val="24"/>
                <w:szCs w:val="24"/>
              </w:rPr>
            </w:pPr>
            <w:r w:rsidRPr="00502BD5">
              <w:rPr>
                <w:rFonts w:ascii="Times New Roman" w:hAnsi="Times New Roman" w:cs="Times New Roman"/>
                <w:bCs/>
                <w:sz w:val="24"/>
                <w:szCs w:val="24"/>
              </w:rPr>
              <w:t>Manejo de tecnología virtual</w:t>
            </w:r>
          </w:p>
        </w:tc>
        <w:tc>
          <w:tcPr>
            <w:tcW w:w="1502" w:type="dxa"/>
            <w:vAlign w:val="bottom"/>
          </w:tcPr>
          <w:p w14:paraId="12C7174B"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7.79</w:t>
            </w:r>
          </w:p>
        </w:tc>
        <w:tc>
          <w:tcPr>
            <w:tcW w:w="1394" w:type="dxa"/>
            <w:vAlign w:val="bottom"/>
          </w:tcPr>
          <w:p w14:paraId="7AD54B7E"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23.38</w:t>
            </w:r>
          </w:p>
        </w:tc>
        <w:tc>
          <w:tcPr>
            <w:tcW w:w="1323" w:type="dxa"/>
            <w:vAlign w:val="bottom"/>
          </w:tcPr>
          <w:p w14:paraId="63BE2A44"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55.84</w:t>
            </w:r>
          </w:p>
        </w:tc>
        <w:tc>
          <w:tcPr>
            <w:tcW w:w="1294" w:type="dxa"/>
            <w:vAlign w:val="bottom"/>
          </w:tcPr>
          <w:p w14:paraId="11685889"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12.99</w:t>
            </w:r>
          </w:p>
        </w:tc>
      </w:tr>
      <w:tr w:rsidR="006E54E8" w:rsidRPr="00502BD5" w14:paraId="700A44DF" w14:textId="77777777" w:rsidTr="00502BD5">
        <w:trPr>
          <w:jc w:val="center"/>
        </w:trPr>
        <w:tc>
          <w:tcPr>
            <w:tcW w:w="3315" w:type="dxa"/>
            <w:vAlign w:val="bottom"/>
          </w:tcPr>
          <w:p w14:paraId="3FF27384" w14:textId="77777777" w:rsidR="006E54E8" w:rsidRPr="00502BD5" w:rsidRDefault="006E54E8" w:rsidP="00BE68BE">
            <w:pPr>
              <w:jc w:val="both"/>
              <w:rPr>
                <w:rFonts w:ascii="Times New Roman" w:hAnsi="Times New Roman" w:cs="Times New Roman"/>
                <w:bCs/>
                <w:sz w:val="24"/>
                <w:szCs w:val="24"/>
              </w:rPr>
            </w:pPr>
            <w:r w:rsidRPr="00502BD5">
              <w:rPr>
                <w:rFonts w:ascii="Times New Roman" w:hAnsi="Times New Roman" w:cs="Times New Roman"/>
                <w:bCs/>
                <w:sz w:val="24"/>
                <w:szCs w:val="24"/>
              </w:rPr>
              <w:t>Nivel de adaptación virtual</w:t>
            </w:r>
          </w:p>
        </w:tc>
        <w:tc>
          <w:tcPr>
            <w:tcW w:w="1502" w:type="dxa"/>
            <w:vAlign w:val="bottom"/>
          </w:tcPr>
          <w:p w14:paraId="534672D5"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10.39</w:t>
            </w:r>
          </w:p>
        </w:tc>
        <w:tc>
          <w:tcPr>
            <w:tcW w:w="1394" w:type="dxa"/>
            <w:vAlign w:val="bottom"/>
          </w:tcPr>
          <w:p w14:paraId="50B03416"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22.08</w:t>
            </w:r>
          </w:p>
        </w:tc>
        <w:tc>
          <w:tcPr>
            <w:tcW w:w="1323" w:type="dxa"/>
            <w:vAlign w:val="bottom"/>
          </w:tcPr>
          <w:p w14:paraId="12CB209D"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57.14</w:t>
            </w:r>
          </w:p>
        </w:tc>
        <w:tc>
          <w:tcPr>
            <w:tcW w:w="1294" w:type="dxa"/>
            <w:vAlign w:val="bottom"/>
          </w:tcPr>
          <w:p w14:paraId="15AEDABD"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10.39</w:t>
            </w:r>
          </w:p>
        </w:tc>
      </w:tr>
      <w:tr w:rsidR="006E54E8" w:rsidRPr="00502BD5" w14:paraId="34658DEC" w14:textId="77777777" w:rsidTr="00502BD5">
        <w:trPr>
          <w:jc w:val="center"/>
        </w:trPr>
        <w:tc>
          <w:tcPr>
            <w:tcW w:w="3315" w:type="dxa"/>
            <w:vAlign w:val="bottom"/>
          </w:tcPr>
          <w:p w14:paraId="55011266" w14:textId="77777777" w:rsidR="006E54E8" w:rsidRPr="00502BD5" w:rsidRDefault="006E54E8" w:rsidP="00C202C7">
            <w:pPr>
              <w:jc w:val="both"/>
              <w:rPr>
                <w:rFonts w:ascii="Times New Roman" w:hAnsi="Times New Roman" w:cs="Times New Roman"/>
                <w:bCs/>
                <w:sz w:val="24"/>
                <w:szCs w:val="24"/>
              </w:rPr>
            </w:pPr>
            <w:r w:rsidRPr="00502BD5">
              <w:rPr>
                <w:rFonts w:ascii="Times New Roman" w:hAnsi="Times New Roman" w:cs="Times New Roman"/>
                <w:bCs/>
                <w:sz w:val="24"/>
                <w:szCs w:val="24"/>
              </w:rPr>
              <w:t xml:space="preserve">Orientación </w:t>
            </w:r>
            <w:r w:rsidR="00C202C7" w:rsidRPr="00502BD5">
              <w:rPr>
                <w:rFonts w:ascii="Times New Roman" w:hAnsi="Times New Roman" w:cs="Times New Roman"/>
                <w:bCs/>
                <w:sz w:val="24"/>
                <w:szCs w:val="24"/>
              </w:rPr>
              <w:t>p</w:t>
            </w:r>
            <w:r w:rsidRPr="00502BD5">
              <w:rPr>
                <w:rFonts w:ascii="Times New Roman" w:hAnsi="Times New Roman" w:cs="Times New Roman"/>
                <w:bCs/>
                <w:sz w:val="24"/>
                <w:szCs w:val="24"/>
              </w:rPr>
              <w:t>rofesional</w:t>
            </w:r>
          </w:p>
        </w:tc>
        <w:tc>
          <w:tcPr>
            <w:tcW w:w="1502" w:type="dxa"/>
            <w:vAlign w:val="bottom"/>
          </w:tcPr>
          <w:p w14:paraId="252BC8C5"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7.79</w:t>
            </w:r>
          </w:p>
        </w:tc>
        <w:tc>
          <w:tcPr>
            <w:tcW w:w="1394" w:type="dxa"/>
            <w:vAlign w:val="bottom"/>
          </w:tcPr>
          <w:p w14:paraId="1BC1EEC2"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22.08</w:t>
            </w:r>
          </w:p>
        </w:tc>
        <w:tc>
          <w:tcPr>
            <w:tcW w:w="1323" w:type="dxa"/>
            <w:vAlign w:val="bottom"/>
          </w:tcPr>
          <w:p w14:paraId="79F13D00"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59.74</w:t>
            </w:r>
          </w:p>
        </w:tc>
        <w:tc>
          <w:tcPr>
            <w:tcW w:w="1294" w:type="dxa"/>
            <w:vAlign w:val="bottom"/>
          </w:tcPr>
          <w:p w14:paraId="36BE0F81" w14:textId="77777777" w:rsidR="006E54E8" w:rsidRPr="00502BD5" w:rsidRDefault="006E54E8" w:rsidP="00CB23B8">
            <w:pPr>
              <w:jc w:val="center"/>
              <w:rPr>
                <w:rFonts w:ascii="Times New Roman" w:hAnsi="Times New Roman" w:cs="Times New Roman"/>
                <w:bCs/>
                <w:sz w:val="24"/>
                <w:szCs w:val="24"/>
              </w:rPr>
            </w:pPr>
            <w:r w:rsidRPr="00502BD5">
              <w:rPr>
                <w:rFonts w:ascii="Times New Roman" w:hAnsi="Times New Roman" w:cs="Times New Roman"/>
                <w:bCs/>
                <w:sz w:val="24"/>
                <w:szCs w:val="24"/>
              </w:rPr>
              <w:t>10.79</w:t>
            </w:r>
          </w:p>
        </w:tc>
      </w:tr>
    </w:tbl>
    <w:p w14:paraId="72B13410" w14:textId="167ED80D" w:rsidR="006E54E8" w:rsidRPr="00BE68BE" w:rsidRDefault="006E54E8" w:rsidP="00502BD5">
      <w:pPr>
        <w:jc w:val="center"/>
        <w:rPr>
          <w:rFonts w:ascii="Times New Roman" w:hAnsi="Times New Roman" w:cs="Times New Roman"/>
          <w:sz w:val="24"/>
          <w:szCs w:val="24"/>
        </w:rPr>
      </w:pPr>
      <w:r w:rsidRPr="00BE68BE">
        <w:rPr>
          <w:rFonts w:ascii="Times New Roman" w:hAnsi="Times New Roman" w:cs="Times New Roman"/>
          <w:sz w:val="24"/>
          <w:szCs w:val="24"/>
        </w:rPr>
        <w:t xml:space="preserve">Fuente: Encuesta aplicada a través de </w:t>
      </w:r>
      <w:proofErr w:type="spellStart"/>
      <w:r w:rsidRPr="00BE68BE">
        <w:rPr>
          <w:rFonts w:ascii="Times New Roman" w:hAnsi="Times New Roman" w:cs="Times New Roman"/>
          <w:sz w:val="24"/>
          <w:szCs w:val="24"/>
        </w:rPr>
        <w:t>QuestionPro</w:t>
      </w:r>
      <w:proofErr w:type="spellEnd"/>
      <w:r w:rsidRPr="00BE68BE">
        <w:rPr>
          <w:rFonts w:ascii="Times New Roman" w:hAnsi="Times New Roman" w:cs="Times New Roman"/>
          <w:sz w:val="24"/>
          <w:szCs w:val="24"/>
        </w:rPr>
        <w:t xml:space="preserve"> 2020</w:t>
      </w:r>
    </w:p>
    <w:p w14:paraId="13274E97" w14:textId="0E2CE993" w:rsidR="00D47BC6" w:rsidRDefault="006E54E8"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En la </w:t>
      </w:r>
      <w:r w:rsidR="00C202C7">
        <w:rPr>
          <w:rFonts w:ascii="Times New Roman" w:hAnsi="Times New Roman" w:cs="Times New Roman"/>
          <w:sz w:val="24"/>
          <w:szCs w:val="24"/>
        </w:rPr>
        <w:t>t</w:t>
      </w:r>
      <w:r w:rsidRPr="00BE68BE">
        <w:rPr>
          <w:rFonts w:ascii="Times New Roman" w:hAnsi="Times New Roman" w:cs="Times New Roman"/>
          <w:sz w:val="24"/>
          <w:szCs w:val="24"/>
        </w:rPr>
        <w:t>abla 7 se presentan los resultados de la percepción de satisfacción en el uso de herramientas por parte de los docentes, los cuales muestran resultados casi similares en el uso de herramientas virtuales, manejo de tecnología virtual y el nivel de adaptación virtual, que oscilan entre un 55.84</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y un 61.04</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de buen o aceptable desempeño docente en la Escuela Profesional durante el semestre académico 2020-II. En el uso de nuev</w:t>
      </w:r>
      <w:r w:rsidR="00D47BC6">
        <w:rPr>
          <w:rFonts w:ascii="Times New Roman" w:hAnsi="Times New Roman" w:cs="Times New Roman"/>
          <w:sz w:val="24"/>
          <w:szCs w:val="24"/>
        </w:rPr>
        <w:t>o</w:t>
      </w:r>
      <w:r w:rsidRPr="00BE68BE">
        <w:rPr>
          <w:rFonts w:ascii="Times New Roman" w:hAnsi="Times New Roman" w:cs="Times New Roman"/>
          <w:sz w:val="24"/>
          <w:szCs w:val="24"/>
        </w:rPr>
        <w:t xml:space="preserve">s </w:t>
      </w:r>
      <w:r w:rsidR="00D47BC6">
        <w:rPr>
          <w:rFonts w:ascii="Times New Roman" w:hAnsi="Times New Roman" w:cs="Times New Roman"/>
          <w:sz w:val="24"/>
          <w:szCs w:val="24"/>
        </w:rPr>
        <w:t xml:space="preserve">recursos </w:t>
      </w:r>
      <w:r w:rsidRPr="00BE68BE">
        <w:rPr>
          <w:rFonts w:ascii="Times New Roman" w:hAnsi="Times New Roman" w:cs="Times New Roman"/>
          <w:sz w:val="24"/>
          <w:szCs w:val="24"/>
        </w:rPr>
        <w:t>virtuales en sus sesiones denominadas síncronas y asíncronas, de 7.79</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a 10.39</w:t>
      </w:r>
      <w:r w:rsidR="00BE68BE">
        <w:rPr>
          <w:rFonts w:ascii="Times New Roman" w:hAnsi="Times New Roman" w:cs="Times New Roman"/>
          <w:sz w:val="24"/>
          <w:szCs w:val="24"/>
        </w:rPr>
        <w:t> %</w:t>
      </w:r>
      <w:r w:rsidRPr="00BE68BE">
        <w:rPr>
          <w:rFonts w:ascii="Times New Roman" w:hAnsi="Times New Roman" w:cs="Times New Roman"/>
          <w:sz w:val="24"/>
          <w:szCs w:val="24"/>
        </w:rPr>
        <w:t xml:space="preserve"> consideran su desempeño deficiente, lo cual debe ser superado. El mayor reto para el profesorado es la profundización de la alfabetización digital con fines académicos y el uso del aula virtual para el proceso de enseñanza-aprendizaje (Savio, 2020).</w:t>
      </w:r>
    </w:p>
    <w:p w14:paraId="65FEA53C" w14:textId="77777777" w:rsidR="00D47BC6" w:rsidRDefault="006E54E8"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Actualmente, las aulas virtuales corresponden a una nueva modalidad que obedece a un nuevo escenario social-sanitario y sustituye temporalmente al modelo presencial. Esta modalidad permite al alumno adquirir las competencias necesarias para su desenvolvimiento profesional en el futuro, mediante contenidos educativos digitales diseñados y elaborados de manera que respondan adecuadamente a los retos tecnológicos necesarios para la formación profesional (Torres </w:t>
      </w:r>
      <w:r w:rsidR="00D47BC6">
        <w:rPr>
          <w:rFonts w:ascii="Times New Roman" w:hAnsi="Times New Roman" w:cs="Times New Roman"/>
          <w:sz w:val="24"/>
          <w:szCs w:val="24"/>
        </w:rPr>
        <w:t>y</w:t>
      </w:r>
      <w:r w:rsidRPr="00BE68BE">
        <w:rPr>
          <w:rFonts w:ascii="Times New Roman" w:hAnsi="Times New Roman" w:cs="Times New Roman"/>
          <w:sz w:val="24"/>
          <w:szCs w:val="24"/>
        </w:rPr>
        <w:t xml:space="preserve"> García, 2019).</w:t>
      </w:r>
    </w:p>
    <w:p w14:paraId="7515D958" w14:textId="77777777" w:rsidR="00D47BC6" w:rsidRDefault="006E54E8"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Se requiere una nueva cultura de aprendizaje que significa pasar de una educación individual a incorporar procesos colaborativos que permitan el uso sostenible de los nuevos recursos tecnológicos (</w:t>
      </w:r>
      <w:proofErr w:type="spellStart"/>
      <w:r w:rsidRPr="00BE68BE">
        <w:rPr>
          <w:rFonts w:ascii="Times New Roman" w:hAnsi="Times New Roman" w:cs="Times New Roman"/>
          <w:sz w:val="24"/>
          <w:szCs w:val="24"/>
        </w:rPr>
        <w:t>Widyasari</w:t>
      </w:r>
      <w:proofErr w:type="spellEnd"/>
      <w:r w:rsidRPr="00BE68BE">
        <w:rPr>
          <w:rFonts w:ascii="Times New Roman" w:hAnsi="Times New Roman" w:cs="Times New Roman"/>
          <w:sz w:val="24"/>
          <w:szCs w:val="24"/>
        </w:rPr>
        <w:t xml:space="preserve"> </w:t>
      </w:r>
      <w:r w:rsidRPr="00D47BC6">
        <w:rPr>
          <w:rFonts w:ascii="Times New Roman" w:hAnsi="Times New Roman" w:cs="Times New Roman"/>
          <w:i/>
          <w:sz w:val="24"/>
          <w:szCs w:val="24"/>
        </w:rPr>
        <w:t>et al</w:t>
      </w:r>
      <w:r w:rsidRPr="00BE68BE">
        <w:rPr>
          <w:rFonts w:ascii="Times New Roman" w:hAnsi="Times New Roman" w:cs="Times New Roman"/>
          <w:sz w:val="24"/>
          <w:szCs w:val="24"/>
        </w:rPr>
        <w:t>., 2019).</w:t>
      </w:r>
    </w:p>
    <w:p w14:paraId="623FEA0C" w14:textId="3DA1D891" w:rsidR="00D47BC6" w:rsidRDefault="006E54E8"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La aceptación del enfoque virtual como </w:t>
      </w:r>
      <w:r w:rsidR="00045F12">
        <w:rPr>
          <w:rFonts w:ascii="Times New Roman" w:hAnsi="Times New Roman" w:cs="Times New Roman"/>
          <w:sz w:val="24"/>
          <w:szCs w:val="24"/>
        </w:rPr>
        <w:t xml:space="preserve">un </w:t>
      </w:r>
      <w:r w:rsidRPr="00BE68BE">
        <w:rPr>
          <w:rFonts w:ascii="Times New Roman" w:hAnsi="Times New Roman" w:cs="Times New Roman"/>
          <w:sz w:val="24"/>
          <w:szCs w:val="24"/>
        </w:rPr>
        <w:t>activo</w:t>
      </w:r>
      <w:r w:rsidR="00045F12">
        <w:rPr>
          <w:rFonts w:ascii="Times New Roman" w:hAnsi="Times New Roman" w:cs="Times New Roman"/>
          <w:sz w:val="24"/>
          <w:szCs w:val="24"/>
        </w:rPr>
        <w:t>,</w:t>
      </w:r>
      <w:r w:rsidRPr="00BE68BE">
        <w:rPr>
          <w:rFonts w:ascii="Times New Roman" w:hAnsi="Times New Roman" w:cs="Times New Roman"/>
          <w:sz w:val="24"/>
          <w:szCs w:val="24"/>
        </w:rPr>
        <w:t xml:space="preserve"> permitirá que las herramientas virtuales </w:t>
      </w:r>
      <w:r w:rsidR="00D47BC6">
        <w:rPr>
          <w:rFonts w:ascii="Times New Roman" w:hAnsi="Times New Roman" w:cs="Times New Roman"/>
          <w:sz w:val="24"/>
          <w:szCs w:val="24"/>
        </w:rPr>
        <w:t>del</w:t>
      </w:r>
      <w:r w:rsidRPr="00BE68BE">
        <w:rPr>
          <w:rFonts w:ascii="Times New Roman" w:hAnsi="Times New Roman" w:cs="Times New Roman"/>
          <w:sz w:val="24"/>
          <w:szCs w:val="24"/>
        </w:rPr>
        <w:t xml:space="preserve"> futuro se conviertan en aliados para un mejor desempeño docente y que los alumnos tengan mejores condiciones para adquirir sus competencias de aprendizaje. El profesorado enfrenta retos y problemas ante las demandas, necesidades y particularidades del estudiante universitario (Duarte </w:t>
      </w:r>
      <w:r w:rsidRPr="00D47BC6">
        <w:rPr>
          <w:rFonts w:ascii="Times New Roman" w:hAnsi="Times New Roman" w:cs="Times New Roman"/>
          <w:i/>
          <w:sz w:val="24"/>
          <w:szCs w:val="24"/>
        </w:rPr>
        <w:t>et al</w:t>
      </w:r>
      <w:r w:rsidRPr="00BE68BE">
        <w:rPr>
          <w:rFonts w:ascii="Times New Roman" w:hAnsi="Times New Roman" w:cs="Times New Roman"/>
          <w:sz w:val="24"/>
          <w:szCs w:val="24"/>
        </w:rPr>
        <w:t>., 2019).</w:t>
      </w:r>
    </w:p>
    <w:p w14:paraId="4902A98C" w14:textId="080EAE8D" w:rsidR="00D47BC6" w:rsidRDefault="006E54E8"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lastRenderedPageBreak/>
        <w:t xml:space="preserve">Para los docentes de la universidad, el </w:t>
      </w:r>
      <w:r w:rsidR="00045F12">
        <w:rPr>
          <w:rFonts w:ascii="Times New Roman" w:hAnsi="Times New Roman" w:cs="Times New Roman"/>
          <w:sz w:val="24"/>
          <w:szCs w:val="24"/>
        </w:rPr>
        <w:t xml:space="preserve">mejor </w:t>
      </w:r>
      <w:r w:rsidRPr="00BE68BE">
        <w:rPr>
          <w:rFonts w:ascii="Times New Roman" w:hAnsi="Times New Roman" w:cs="Times New Roman"/>
          <w:sz w:val="24"/>
          <w:szCs w:val="24"/>
        </w:rPr>
        <w:t xml:space="preserve">desarrollo de las sesiones de clases es </w:t>
      </w:r>
      <w:r w:rsidR="00045F12">
        <w:rPr>
          <w:rFonts w:ascii="Times New Roman" w:hAnsi="Times New Roman" w:cs="Times New Roman"/>
          <w:sz w:val="24"/>
          <w:szCs w:val="24"/>
        </w:rPr>
        <w:t xml:space="preserve">la </w:t>
      </w:r>
      <w:r w:rsidRPr="00BE68BE">
        <w:rPr>
          <w:rFonts w:ascii="Times New Roman" w:hAnsi="Times New Roman" w:cs="Times New Roman"/>
          <w:sz w:val="24"/>
          <w:szCs w:val="24"/>
        </w:rPr>
        <w:t>presencial. Sin embargo, el enfoque virtual constitu</w:t>
      </w:r>
      <w:r w:rsidR="00045F12">
        <w:rPr>
          <w:rFonts w:ascii="Times New Roman" w:hAnsi="Times New Roman" w:cs="Times New Roman"/>
          <w:sz w:val="24"/>
          <w:szCs w:val="24"/>
        </w:rPr>
        <w:t>ye</w:t>
      </w:r>
      <w:r w:rsidRPr="00BE68BE">
        <w:rPr>
          <w:rFonts w:ascii="Times New Roman" w:hAnsi="Times New Roman" w:cs="Times New Roman"/>
          <w:sz w:val="24"/>
          <w:szCs w:val="24"/>
        </w:rPr>
        <w:t xml:space="preserve"> un complemento en la enseñanza aprendizaje</w:t>
      </w:r>
      <w:r w:rsidR="00045F12">
        <w:rPr>
          <w:rFonts w:ascii="Times New Roman" w:hAnsi="Times New Roman" w:cs="Times New Roman"/>
          <w:sz w:val="24"/>
          <w:szCs w:val="24"/>
        </w:rPr>
        <w:t xml:space="preserve"> con el uso de aulas virtuales, y se requiere de manera</w:t>
      </w:r>
      <w:r w:rsidRPr="00BE68BE">
        <w:rPr>
          <w:rFonts w:ascii="Times New Roman" w:hAnsi="Times New Roman" w:cs="Times New Roman"/>
          <w:sz w:val="24"/>
          <w:szCs w:val="24"/>
        </w:rPr>
        <w:t xml:space="preserve"> obligatori</w:t>
      </w:r>
      <w:r w:rsidR="00045F12">
        <w:rPr>
          <w:rFonts w:ascii="Times New Roman" w:hAnsi="Times New Roman" w:cs="Times New Roman"/>
          <w:sz w:val="24"/>
          <w:szCs w:val="24"/>
        </w:rPr>
        <w:t>a</w:t>
      </w:r>
      <w:r w:rsidRPr="00BE68BE">
        <w:rPr>
          <w:rFonts w:ascii="Times New Roman" w:hAnsi="Times New Roman" w:cs="Times New Roman"/>
          <w:sz w:val="24"/>
          <w:szCs w:val="24"/>
        </w:rPr>
        <w:t xml:space="preserve"> diseñar actividades que no solo resulten atractivas para los estudiantes, sino que sean relevantes en los contenidos y puedan ser percibidas por los estudiantes como tales (Savio, 2020).</w:t>
      </w:r>
    </w:p>
    <w:p w14:paraId="062F3BE0" w14:textId="6262F4CF" w:rsidR="006E54E8" w:rsidRPr="00BE68BE" w:rsidRDefault="006E54E8"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Para la implementación de la educación virtual en la Universidad Nacional del Altiplano, se utilizó en un primer momento</w:t>
      </w:r>
      <w:r w:rsidR="00614C79">
        <w:rPr>
          <w:rFonts w:ascii="Times New Roman" w:hAnsi="Times New Roman" w:cs="Times New Roman"/>
          <w:sz w:val="24"/>
          <w:szCs w:val="24"/>
        </w:rPr>
        <w:t>, mediante el uso de</w:t>
      </w:r>
      <w:r w:rsidRPr="00BE68BE">
        <w:rPr>
          <w:rFonts w:ascii="Times New Roman" w:hAnsi="Times New Roman" w:cs="Times New Roman"/>
          <w:sz w:val="24"/>
          <w:szCs w:val="24"/>
        </w:rPr>
        <w:t xml:space="preserve"> la plataforma de aprendizaje Moodle, que se adaptó muy bien para las sesiones asíncronas en las que el estudiante interactúa con el docente y compañeros. Para las sesiones síncronas de videoconferencias en vivo, se utilizaron las plataformas de </w:t>
      </w:r>
      <w:proofErr w:type="spellStart"/>
      <w:r w:rsidRPr="00BE68BE">
        <w:rPr>
          <w:rFonts w:ascii="Times New Roman" w:hAnsi="Times New Roman" w:cs="Times New Roman"/>
          <w:sz w:val="24"/>
          <w:szCs w:val="24"/>
        </w:rPr>
        <w:t>Webex</w:t>
      </w:r>
      <w:proofErr w:type="spellEnd"/>
      <w:r w:rsidRPr="00BE68BE">
        <w:rPr>
          <w:rFonts w:ascii="Times New Roman" w:hAnsi="Times New Roman" w:cs="Times New Roman"/>
          <w:sz w:val="24"/>
          <w:szCs w:val="24"/>
        </w:rPr>
        <w:t xml:space="preserve">, Zoom y Google </w:t>
      </w:r>
      <w:proofErr w:type="spellStart"/>
      <w:r w:rsidRPr="00BE68BE">
        <w:rPr>
          <w:rFonts w:ascii="Times New Roman" w:hAnsi="Times New Roman" w:cs="Times New Roman"/>
          <w:sz w:val="24"/>
          <w:szCs w:val="24"/>
        </w:rPr>
        <w:t>Meet</w:t>
      </w:r>
      <w:proofErr w:type="spellEnd"/>
      <w:r w:rsidRPr="00BE68BE">
        <w:rPr>
          <w:rFonts w:ascii="Times New Roman" w:hAnsi="Times New Roman" w:cs="Times New Roman"/>
          <w:sz w:val="24"/>
          <w:szCs w:val="24"/>
        </w:rPr>
        <w:t>. El profesorado, en su mayoría, reac</w:t>
      </w:r>
      <w:r w:rsidR="00DA0D86">
        <w:rPr>
          <w:rFonts w:ascii="Times New Roman" w:hAnsi="Times New Roman" w:cs="Times New Roman"/>
          <w:sz w:val="24"/>
          <w:szCs w:val="24"/>
        </w:rPr>
        <w:t>cionó, en una primera instancia</w:t>
      </w:r>
      <w:r w:rsidRPr="00BE68BE">
        <w:rPr>
          <w:rFonts w:ascii="Times New Roman" w:hAnsi="Times New Roman" w:cs="Times New Roman"/>
          <w:sz w:val="24"/>
          <w:szCs w:val="24"/>
        </w:rPr>
        <w:t xml:space="preserve"> negativamente, ya que no se encontraba preparado en cuanto a la capacitación y, por otro lado, carecía también de recursos tecnológicos y logísticos. La alta demanda de estos equipos en el mercado local hizo que fueran tan escasos, </w:t>
      </w:r>
      <w:r w:rsidR="00DA0D86">
        <w:rPr>
          <w:rFonts w:ascii="Times New Roman" w:hAnsi="Times New Roman" w:cs="Times New Roman"/>
          <w:sz w:val="24"/>
          <w:szCs w:val="24"/>
        </w:rPr>
        <w:t>y</w:t>
      </w:r>
      <w:r w:rsidRPr="00BE68BE">
        <w:rPr>
          <w:rFonts w:ascii="Times New Roman" w:hAnsi="Times New Roman" w:cs="Times New Roman"/>
          <w:sz w:val="24"/>
          <w:szCs w:val="24"/>
        </w:rPr>
        <w:t xml:space="preserve"> costos</w:t>
      </w:r>
      <w:r w:rsidR="00DA0D86">
        <w:rPr>
          <w:rFonts w:ascii="Times New Roman" w:hAnsi="Times New Roman" w:cs="Times New Roman"/>
          <w:sz w:val="24"/>
          <w:szCs w:val="24"/>
        </w:rPr>
        <w:t xml:space="preserve"> en el mercado</w:t>
      </w:r>
      <w:r w:rsidRPr="00BE68BE">
        <w:rPr>
          <w:rFonts w:ascii="Times New Roman" w:hAnsi="Times New Roman" w:cs="Times New Roman"/>
          <w:sz w:val="24"/>
          <w:szCs w:val="24"/>
        </w:rPr>
        <w:t xml:space="preserve"> resultaron tan altos y con un </w:t>
      </w:r>
      <w:r w:rsidRPr="00D47BC6">
        <w:rPr>
          <w:rFonts w:ascii="Times New Roman" w:hAnsi="Times New Roman" w:cs="Times New Roman"/>
          <w:i/>
          <w:sz w:val="24"/>
          <w:szCs w:val="24"/>
        </w:rPr>
        <w:t>stock</w:t>
      </w:r>
      <w:r w:rsidRPr="00BE68BE">
        <w:rPr>
          <w:rFonts w:ascii="Times New Roman" w:hAnsi="Times New Roman" w:cs="Times New Roman"/>
          <w:sz w:val="24"/>
          <w:szCs w:val="24"/>
        </w:rPr>
        <w:t xml:space="preserve"> muy limitado, incluso para la misma universidad. Estos factores se ven reflejados en las percepciones de los estudiantes, que son el resultado de nuestra investigación.</w:t>
      </w:r>
    </w:p>
    <w:p w14:paraId="5D18B5F3" w14:textId="77777777" w:rsidR="006E54E8" w:rsidRPr="00BE68BE" w:rsidRDefault="006E54E8" w:rsidP="00502BD5">
      <w:pPr>
        <w:spacing w:after="0"/>
        <w:jc w:val="both"/>
        <w:rPr>
          <w:rFonts w:ascii="Times New Roman" w:hAnsi="Times New Roman" w:cs="Times New Roman"/>
          <w:sz w:val="24"/>
          <w:szCs w:val="24"/>
        </w:rPr>
      </w:pPr>
    </w:p>
    <w:p w14:paraId="18090040" w14:textId="77777777" w:rsidR="006E54E8" w:rsidRPr="00BE68BE" w:rsidRDefault="006E54E8" w:rsidP="00502BD5">
      <w:pPr>
        <w:pStyle w:val="Ttulo1"/>
      </w:pPr>
      <w:r w:rsidRPr="00BE68BE">
        <w:t>Discusión</w:t>
      </w:r>
    </w:p>
    <w:p w14:paraId="2C5B49FA" w14:textId="77777777" w:rsidR="006E54E8" w:rsidRPr="00502BD5" w:rsidRDefault="006E54E8" w:rsidP="00502BD5">
      <w:pPr>
        <w:jc w:val="center"/>
        <w:rPr>
          <w:rFonts w:ascii="Times New Roman" w:hAnsi="Times New Roman" w:cs="Times New Roman"/>
          <w:b/>
          <w:sz w:val="28"/>
          <w:szCs w:val="28"/>
        </w:rPr>
      </w:pPr>
      <w:r w:rsidRPr="00502BD5">
        <w:rPr>
          <w:rFonts w:ascii="Times New Roman" w:hAnsi="Times New Roman" w:cs="Times New Roman"/>
          <w:b/>
          <w:sz w:val="28"/>
          <w:szCs w:val="28"/>
        </w:rPr>
        <w:t xml:space="preserve">El cambio hacia una </w:t>
      </w:r>
      <w:r w:rsidR="00D47BC6" w:rsidRPr="00502BD5">
        <w:rPr>
          <w:rFonts w:ascii="Times New Roman" w:hAnsi="Times New Roman" w:cs="Times New Roman"/>
          <w:b/>
          <w:sz w:val="28"/>
          <w:szCs w:val="28"/>
        </w:rPr>
        <w:t>educación</w:t>
      </w:r>
      <w:r w:rsidRPr="00502BD5">
        <w:rPr>
          <w:rFonts w:ascii="Times New Roman" w:hAnsi="Times New Roman" w:cs="Times New Roman"/>
          <w:b/>
          <w:sz w:val="28"/>
          <w:szCs w:val="28"/>
        </w:rPr>
        <w:t xml:space="preserve"> virtual</w:t>
      </w:r>
    </w:p>
    <w:p w14:paraId="23B36802" w14:textId="6404E808" w:rsidR="00D47BC6" w:rsidRDefault="006E54E8"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La aparición de la pandemia </w:t>
      </w:r>
      <w:r w:rsidR="00D47BC6">
        <w:rPr>
          <w:rFonts w:ascii="Times New Roman" w:hAnsi="Times New Roman" w:cs="Times New Roman"/>
          <w:sz w:val="24"/>
          <w:szCs w:val="24"/>
        </w:rPr>
        <w:t>covid</w:t>
      </w:r>
      <w:r w:rsidRPr="00BE68BE">
        <w:rPr>
          <w:rFonts w:ascii="Times New Roman" w:hAnsi="Times New Roman" w:cs="Times New Roman"/>
          <w:sz w:val="24"/>
          <w:szCs w:val="24"/>
        </w:rPr>
        <w:t xml:space="preserve">-19 </w:t>
      </w:r>
      <w:r w:rsidR="00C112DB">
        <w:rPr>
          <w:rFonts w:ascii="Times New Roman" w:hAnsi="Times New Roman" w:cs="Times New Roman"/>
          <w:sz w:val="24"/>
          <w:szCs w:val="24"/>
        </w:rPr>
        <w:t>provocó</w:t>
      </w:r>
      <w:r w:rsidRPr="00BE68BE">
        <w:rPr>
          <w:rFonts w:ascii="Times New Roman" w:hAnsi="Times New Roman" w:cs="Times New Roman"/>
          <w:sz w:val="24"/>
          <w:szCs w:val="24"/>
        </w:rPr>
        <w:t xml:space="preserve"> </w:t>
      </w:r>
      <w:r w:rsidR="00D47BC6">
        <w:rPr>
          <w:rFonts w:ascii="Times New Roman" w:hAnsi="Times New Roman" w:cs="Times New Roman"/>
          <w:sz w:val="24"/>
          <w:szCs w:val="24"/>
        </w:rPr>
        <w:t>“</w:t>
      </w:r>
      <w:r w:rsidR="00C112DB" w:rsidRPr="00C112DB">
        <w:rPr>
          <w:rFonts w:ascii="Times New Roman" w:hAnsi="Times New Roman" w:cs="Times New Roman"/>
          <w:sz w:val="24"/>
          <w:szCs w:val="24"/>
        </w:rPr>
        <w:t>la alta transformación digital</w:t>
      </w:r>
      <w:r w:rsidR="00C112DB">
        <w:rPr>
          <w:rFonts w:ascii="Times New Roman" w:hAnsi="Times New Roman" w:cs="Times New Roman"/>
          <w:sz w:val="24"/>
          <w:szCs w:val="24"/>
        </w:rPr>
        <w:t>,</w:t>
      </w:r>
      <w:r w:rsidR="00C112DB" w:rsidRPr="00C112DB">
        <w:rPr>
          <w:rFonts w:ascii="Times New Roman" w:hAnsi="Times New Roman" w:cs="Times New Roman"/>
          <w:sz w:val="24"/>
          <w:szCs w:val="24"/>
        </w:rPr>
        <w:t xml:space="preserve"> han irrumpido fu</w:t>
      </w:r>
      <w:r w:rsidR="00C112DB">
        <w:rPr>
          <w:rFonts w:ascii="Times New Roman" w:hAnsi="Times New Roman" w:cs="Times New Roman"/>
          <w:sz w:val="24"/>
          <w:szCs w:val="24"/>
        </w:rPr>
        <w:t>ertemente de la noche a la maña</w:t>
      </w:r>
      <w:r w:rsidR="00C112DB" w:rsidRPr="00C112DB">
        <w:rPr>
          <w:rFonts w:ascii="Times New Roman" w:hAnsi="Times New Roman" w:cs="Times New Roman"/>
          <w:sz w:val="24"/>
          <w:szCs w:val="24"/>
        </w:rPr>
        <w:t>na cambios educativos bruscos poco previsibles en</w:t>
      </w:r>
      <w:r w:rsidR="00C112DB">
        <w:rPr>
          <w:rFonts w:ascii="Times New Roman" w:hAnsi="Times New Roman" w:cs="Times New Roman"/>
          <w:sz w:val="24"/>
          <w:szCs w:val="24"/>
        </w:rPr>
        <w:t xml:space="preserve"> universidades de todo el mundo</w:t>
      </w:r>
      <w:r w:rsidR="00D47BC6">
        <w:rPr>
          <w:rFonts w:ascii="Times New Roman" w:hAnsi="Times New Roman" w:cs="Times New Roman"/>
          <w:sz w:val="24"/>
          <w:szCs w:val="24"/>
        </w:rPr>
        <w:t>”</w:t>
      </w:r>
      <w:r w:rsidRPr="00BE68BE">
        <w:rPr>
          <w:rFonts w:ascii="Times New Roman" w:hAnsi="Times New Roman" w:cs="Times New Roman"/>
          <w:sz w:val="24"/>
          <w:szCs w:val="24"/>
        </w:rPr>
        <w:t xml:space="preserve"> (</w:t>
      </w:r>
      <w:proofErr w:type="spellStart"/>
      <w:r w:rsidRPr="00BE68BE">
        <w:rPr>
          <w:rFonts w:ascii="Times New Roman" w:hAnsi="Times New Roman" w:cs="Times New Roman"/>
          <w:sz w:val="24"/>
          <w:szCs w:val="24"/>
        </w:rPr>
        <w:t>Ordorika</w:t>
      </w:r>
      <w:proofErr w:type="spellEnd"/>
      <w:r w:rsidRPr="00BE68BE">
        <w:rPr>
          <w:rFonts w:ascii="Times New Roman" w:hAnsi="Times New Roman" w:cs="Times New Roman"/>
          <w:sz w:val="24"/>
          <w:szCs w:val="24"/>
        </w:rPr>
        <w:t>, 2020</w:t>
      </w:r>
      <w:r w:rsidR="00D47BC6">
        <w:rPr>
          <w:rFonts w:ascii="Times New Roman" w:hAnsi="Times New Roman" w:cs="Times New Roman"/>
          <w:sz w:val="24"/>
          <w:szCs w:val="24"/>
        </w:rPr>
        <w:t xml:space="preserve">, p. </w:t>
      </w:r>
      <w:r w:rsidR="00C112DB">
        <w:rPr>
          <w:rFonts w:ascii="Times New Roman" w:hAnsi="Times New Roman" w:cs="Times New Roman"/>
          <w:sz w:val="24"/>
          <w:szCs w:val="24"/>
        </w:rPr>
        <w:t>5</w:t>
      </w:r>
      <w:r w:rsidRPr="00BE68BE">
        <w:rPr>
          <w:rFonts w:ascii="Times New Roman" w:hAnsi="Times New Roman" w:cs="Times New Roman"/>
          <w:sz w:val="24"/>
          <w:szCs w:val="24"/>
        </w:rPr>
        <w:t>).</w:t>
      </w:r>
      <w:r w:rsidR="00C112DB">
        <w:rPr>
          <w:rFonts w:ascii="Times New Roman" w:hAnsi="Times New Roman" w:cs="Times New Roman"/>
          <w:sz w:val="24"/>
          <w:szCs w:val="24"/>
        </w:rPr>
        <w:t xml:space="preserve"> </w:t>
      </w:r>
      <w:r w:rsidRPr="00BE68BE">
        <w:rPr>
          <w:rFonts w:ascii="Times New Roman" w:hAnsi="Times New Roman" w:cs="Times New Roman"/>
          <w:sz w:val="24"/>
          <w:szCs w:val="24"/>
        </w:rPr>
        <w:t>Las políticas educativas, principalmente para las universidades públicas, entran en crisis e inacción, pues no se estaba preparado para un viraje tan abrupto y menos en condiciones de cuarentena obligatoria que agudizó la educación universitaria en general</w:t>
      </w:r>
      <w:r w:rsidR="00D47BC6">
        <w:rPr>
          <w:rFonts w:ascii="Times New Roman" w:hAnsi="Times New Roman" w:cs="Times New Roman"/>
          <w:sz w:val="24"/>
          <w:szCs w:val="24"/>
        </w:rPr>
        <w:t xml:space="preserve"> y</w:t>
      </w:r>
      <w:r w:rsidRPr="00BE68BE">
        <w:rPr>
          <w:rFonts w:ascii="Times New Roman" w:hAnsi="Times New Roman" w:cs="Times New Roman"/>
          <w:sz w:val="24"/>
          <w:szCs w:val="24"/>
        </w:rPr>
        <w:t xml:space="preserve"> visibilizó las desigualdades sociales entre regiones y entre universidades</w:t>
      </w:r>
      <w:r w:rsidR="00D47BC6">
        <w:rPr>
          <w:rFonts w:ascii="Times New Roman" w:hAnsi="Times New Roman" w:cs="Times New Roman"/>
          <w:sz w:val="24"/>
          <w:szCs w:val="24"/>
        </w:rPr>
        <w:t xml:space="preserve">. Esta fue </w:t>
      </w:r>
      <w:r w:rsidRPr="00BE68BE">
        <w:rPr>
          <w:rFonts w:ascii="Times New Roman" w:hAnsi="Times New Roman" w:cs="Times New Roman"/>
          <w:sz w:val="24"/>
          <w:szCs w:val="24"/>
        </w:rPr>
        <w:t>la realidad de la Universidad Nacional del Altiplano</w:t>
      </w:r>
      <w:r w:rsidR="00D47BC6">
        <w:rPr>
          <w:rFonts w:ascii="Times New Roman" w:hAnsi="Times New Roman" w:cs="Times New Roman"/>
          <w:sz w:val="24"/>
          <w:szCs w:val="24"/>
        </w:rPr>
        <w:t>,</w:t>
      </w:r>
      <w:r w:rsidRPr="00BE68BE">
        <w:rPr>
          <w:rFonts w:ascii="Times New Roman" w:hAnsi="Times New Roman" w:cs="Times New Roman"/>
          <w:sz w:val="24"/>
          <w:szCs w:val="24"/>
        </w:rPr>
        <w:t xml:space="preserve"> un espacio de convergencia cultural de jóvenes procedentes de distintas provincias (</w:t>
      </w:r>
      <w:proofErr w:type="spellStart"/>
      <w:r w:rsidRPr="00BE68BE">
        <w:rPr>
          <w:rFonts w:ascii="Times New Roman" w:hAnsi="Times New Roman" w:cs="Times New Roman"/>
          <w:sz w:val="24"/>
          <w:szCs w:val="24"/>
        </w:rPr>
        <w:t>Incacutipa</w:t>
      </w:r>
      <w:proofErr w:type="spellEnd"/>
      <w:r w:rsidRPr="00BE68BE">
        <w:rPr>
          <w:rFonts w:ascii="Times New Roman" w:hAnsi="Times New Roman" w:cs="Times New Roman"/>
          <w:sz w:val="24"/>
          <w:szCs w:val="24"/>
        </w:rPr>
        <w:t xml:space="preserve"> Limachi </w:t>
      </w:r>
      <w:r w:rsidRPr="00D47BC6">
        <w:rPr>
          <w:rFonts w:ascii="Times New Roman" w:hAnsi="Times New Roman" w:cs="Times New Roman"/>
          <w:i/>
          <w:sz w:val="24"/>
          <w:szCs w:val="24"/>
        </w:rPr>
        <w:t>et al</w:t>
      </w:r>
      <w:r w:rsidRPr="00BE68BE">
        <w:rPr>
          <w:rFonts w:ascii="Times New Roman" w:hAnsi="Times New Roman" w:cs="Times New Roman"/>
          <w:sz w:val="24"/>
          <w:szCs w:val="24"/>
        </w:rPr>
        <w:t>., 2022).</w:t>
      </w:r>
      <w:r w:rsidR="00D47BC6" w:rsidRPr="00D47BC6">
        <w:rPr>
          <w:rFonts w:ascii="Times New Roman" w:hAnsi="Times New Roman" w:cs="Times New Roman"/>
          <w:sz w:val="24"/>
          <w:szCs w:val="24"/>
        </w:rPr>
        <w:t xml:space="preserve"> </w:t>
      </w:r>
      <w:r w:rsidR="00D47BC6">
        <w:rPr>
          <w:rFonts w:ascii="Times New Roman" w:hAnsi="Times New Roman" w:cs="Times New Roman"/>
          <w:sz w:val="24"/>
          <w:szCs w:val="24"/>
        </w:rPr>
        <w:t>En tal sentido, p</w:t>
      </w:r>
      <w:r w:rsidR="00D47BC6" w:rsidRPr="00BE68BE">
        <w:rPr>
          <w:rFonts w:ascii="Times New Roman" w:hAnsi="Times New Roman" w:cs="Times New Roman"/>
          <w:sz w:val="24"/>
          <w:szCs w:val="24"/>
        </w:rPr>
        <w:t xml:space="preserve">oco se ha considerado la realidad </w:t>
      </w:r>
      <w:proofErr w:type="spellStart"/>
      <w:r w:rsidR="00D47BC6" w:rsidRPr="00BE68BE">
        <w:rPr>
          <w:rFonts w:ascii="Times New Roman" w:hAnsi="Times New Roman" w:cs="Times New Roman"/>
          <w:sz w:val="24"/>
          <w:szCs w:val="24"/>
        </w:rPr>
        <w:t>multidiversa</w:t>
      </w:r>
      <w:proofErr w:type="spellEnd"/>
      <w:r w:rsidR="00D47BC6" w:rsidRPr="00BE68BE">
        <w:rPr>
          <w:rFonts w:ascii="Times New Roman" w:hAnsi="Times New Roman" w:cs="Times New Roman"/>
          <w:sz w:val="24"/>
          <w:szCs w:val="24"/>
        </w:rPr>
        <w:t xml:space="preserve"> que requiere ser considerada desde una perspectiva de educación intercultural</w:t>
      </w:r>
      <w:r w:rsidR="00C112DB">
        <w:rPr>
          <w:rFonts w:ascii="Times New Roman" w:hAnsi="Times New Roman" w:cs="Times New Roman"/>
          <w:sz w:val="24"/>
          <w:szCs w:val="24"/>
        </w:rPr>
        <w:t xml:space="preserve"> e incorporando estrategias de adecuación</w:t>
      </w:r>
      <w:r w:rsidR="00CF7718">
        <w:rPr>
          <w:rFonts w:ascii="Times New Roman" w:hAnsi="Times New Roman" w:cs="Times New Roman"/>
          <w:sz w:val="24"/>
          <w:szCs w:val="24"/>
        </w:rPr>
        <w:t xml:space="preserve"> (</w:t>
      </w:r>
      <w:proofErr w:type="spellStart"/>
      <w:r w:rsidR="00CF7718" w:rsidRPr="00045B19">
        <w:rPr>
          <w:rFonts w:ascii="Times New Roman" w:hAnsi="Times New Roman" w:cs="Times New Roman"/>
          <w:sz w:val="24"/>
        </w:rPr>
        <w:t>Incacutipa</w:t>
      </w:r>
      <w:proofErr w:type="spellEnd"/>
      <w:r w:rsidR="00CF7718" w:rsidRPr="00045B19">
        <w:rPr>
          <w:rFonts w:ascii="Times New Roman" w:hAnsi="Times New Roman" w:cs="Times New Roman"/>
          <w:sz w:val="24"/>
        </w:rPr>
        <w:t xml:space="preserve"> Limachi</w:t>
      </w:r>
      <w:r w:rsidR="00CF7718">
        <w:rPr>
          <w:rFonts w:ascii="Times New Roman" w:hAnsi="Times New Roman" w:cs="Times New Roman"/>
          <w:sz w:val="24"/>
        </w:rPr>
        <w:t>, 2021</w:t>
      </w:r>
      <w:r w:rsidR="00CF7718">
        <w:rPr>
          <w:rFonts w:ascii="Times New Roman" w:hAnsi="Times New Roman" w:cs="Times New Roman"/>
          <w:sz w:val="24"/>
          <w:szCs w:val="24"/>
        </w:rPr>
        <w:t>)</w:t>
      </w:r>
      <w:r w:rsidR="00D47BC6" w:rsidRPr="00BE68BE">
        <w:rPr>
          <w:rFonts w:ascii="Times New Roman" w:hAnsi="Times New Roman" w:cs="Times New Roman"/>
          <w:sz w:val="24"/>
          <w:szCs w:val="24"/>
        </w:rPr>
        <w:t>.</w:t>
      </w:r>
    </w:p>
    <w:p w14:paraId="34A9DF35" w14:textId="0A25EDA5" w:rsidR="00D47BC6" w:rsidRDefault="006E54E8"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Además, la situación de crisis reflejó las deficiencias en las políticas de colaboración entre universidad y so</w:t>
      </w:r>
      <w:r w:rsidR="00C112DB">
        <w:rPr>
          <w:rFonts w:ascii="Times New Roman" w:hAnsi="Times New Roman" w:cs="Times New Roman"/>
          <w:sz w:val="24"/>
          <w:szCs w:val="24"/>
        </w:rPr>
        <w:t xml:space="preserve">ciedad, que al momento resultaron ínfimos </w:t>
      </w:r>
      <w:r w:rsidRPr="00BE68BE">
        <w:rPr>
          <w:rFonts w:ascii="Times New Roman" w:hAnsi="Times New Roman" w:cs="Times New Roman"/>
          <w:sz w:val="24"/>
          <w:szCs w:val="24"/>
        </w:rPr>
        <w:t xml:space="preserve">(García </w:t>
      </w:r>
      <w:r w:rsidR="00D47BC6">
        <w:rPr>
          <w:rFonts w:ascii="Times New Roman" w:hAnsi="Times New Roman" w:cs="Times New Roman"/>
          <w:sz w:val="24"/>
          <w:szCs w:val="24"/>
        </w:rPr>
        <w:t>y</w:t>
      </w:r>
      <w:r w:rsidRPr="00BE68BE">
        <w:rPr>
          <w:rFonts w:ascii="Times New Roman" w:hAnsi="Times New Roman" w:cs="Times New Roman"/>
          <w:sz w:val="24"/>
          <w:szCs w:val="24"/>
        </w:rPr>
        <w:t xml:space="preserve"> </w:t>
      </w:r>
      <w:proofErr w:type="spellStart"/>
      <w:r w:rsidRPr="00BE68BE">
        <w:rPr>
          <w:rFonts w:ascii="Times New Roman" w:hAnsi="Times New Roman" w:cs="Times New Roman"/>
          <w:sz w:val="24"/>
          <w:szCs w:val="24"/>
        </w:rPr>
        <w:t>Lindquist</w:t>
      </w:r>
      <w:proofErr w:type="spellEnd"/>
      <w:r w:rsidRPr="00BE68BE">
        <w:rPr>
          <w:rFonts w:ascii="Times New Roman" w:hAnsi="Times New Roman" w:cs="Times New Roman"/>
          <w:sz w:val="24"/>
          <w:szCs w:val="24"/>
        </w:rPr>
        <w:t>, 2020).</w:t>
      </w:r>
      <w:r w:rsidR="00D47BC6">
        <w:rPr>
          <w:rFonts w:ascii="Times New Roman" w:hAnsi="Times New Roman" w:cs="Times New Roman"/>
          <w:sz w:val="24"/>
          <w:szCs w:val="24"/>
        </w:rPr>
        <w:t xml:space="preserve"> </w:t>
      </w:r>
      <w:r w:rsidR="00A6518A" w:rsidRPr="00BE68BE">
        <w:rPr>
          <w:rFonts w:ascii="Times New Roman" w:hAnsi="Times New Roman" w:cs="Times New Roman"/>
          <w:sz w:val="24"/>
          <w:szCs w:val="24"/>
        </w:rPr>
        <w:lastRenderedPageBreak/>
        <w:t>En la situación actual de crisis, se ha puesto de manifiesto la falta de colaboración entr</w:t>
      </w:r>
      <w:r w:rsidR="00C112DB">
        <w:rPr>
          <w:rFonts w:ascii="Times New Roman" w:hAnsi="Times New Roman" w:cs="Times New Roman"/>
          <w:sz w:val="24"/>
          <w:szCs w:val="24"/>
        </w:rPr>
        <w:t xml:space="preserve">e la universidad y la sociedad </w:t>
      </w:r>
      <w:r w:rsidR="00A6518A" w:rsidRPr="00BE68BE">
        <w:rPr>
          <w:rFonts w:ascii="Times New Roman" w:hAnsi="Times New Roman" w:cs="Times New Roman"/>
          <w:sz w:val="24"/>
          <w:szCs w:val="24"/>
        </w:rPr>
        <w:t xml:space="preserve">(García y </w:t>
      </w:r>
      <w:proofErr w:type="spellStart"/>
      <w:r w:rsidR="00A6518A" w:rsidRPr="00BE68BE">
        <w:rPr>
          <w:rFonts w:ascii="Times New Roman" w:hAnsi="Times New Roman" w:cs="Times New Roman"/>
          <w:sz w:val="24"/>
          <w:szCs w:val="24"/>
        </w:rPr>
        <w:t>Lindquist</w:t>
      </w:r>
      <w:proofErr w:type="spellEnd"/>
      <w:r w:rsidR="00A6518A" w:rsidRPr="00BE68BE">
        <w:rPr>
          <w:rFonts w:ascii="Times New Roman" w:hAnsi="Times New Roman" w:cs="Times New Roman"/>
          <w:sz w:val="24"/>
          <w:szCs w:val="24"/>
        </w:rPr>
        <w:t xml:space="preserve">, 2020). </w:t>
      </w:r>
    </w:p>
    <w:p w14:paraId="73E4BCDB" w14:textId="77777777" w:rsidR="00D47BC6" w:rsidRDefault="00D47BC6" w:rsidP="00502B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otras palabras, l</w:t>
      </w:r>
      <w:r w:rsidR="00A6518A" w:rsidRPr="00BE68BE">
        <w:rPr>
          <w:rFonts w:ascii="Times New Roman" w:hAnsi="Times New Roman" w:cs="Times New Roman"/>
          <w:sz w:val="24"/>
          <w:szCs w:val="24"/>
        </w:rPr>
        <w:t>a educación universitaria actual enfrenta numerosos desafíos, como la calidad, la diversidad de estudiantes, el acceso equitativo y la provisión de oportunidades de aprendizaje que puedan reducir las barreras existentes (</w:t>
      </w:r>
      <w:proofErr w:type="spellStart"/>
      <w:r w:rsidR="00A6518A" w:rsidRPr="00BE68BE">
        <w:rPr>
          <w:rFonts w:ascii="Times New Roman" w:hAnsi="Times New Roman" w:cs="Times New Roman"/>
          <w:sz w:val="24"/>
          <w:szCs w:val="24"/>
        </w:rPr>
        <w:t>Mirata</w:t>
      </w:r>
      <w:proofErr w:type="spellEnd"/>
      <w:r w:rsidR="00A6518A" w:rsidRPr="00BE68BE">
        <w:rPr>
          <w:rFonts w:ascii="Times New Roman" w:hAnsi="Times New Roman" w:cs="Times New Roman"/>
          <w:sz w:val="24"/>
          <w:szCs w:val="24"/>
        </w:rPr>
        <w:t xml:space="preserve"> </w:t>
      </w:r>
      <w:r w:rsidR="00A6518A" w:rsidRPr="00D47BC6">
        <w:rPr>
          <w:rFonts w:ascii="Times New Roman" w:hAnsi="Times New Roman" w:cs="Times New Roman"/>
          <w:i/>
          <w:sz w:val="24"/>
          <w:szCs w:val="24"/>
        </w:rPr>
        <w:t>et al</w:t>
      </w:r>
      <w:r w:rsidR="00A6518A" w:rsidRPr="00BE68BE">
        <w:rPr>
          <w:rFonts w:ascii="Times New Roman" w:hAnsi="Times New Roman" w:cs="Times New Roman"/>
          <w:sz w:val="24"/>
          <w:szCs w:val="24"/>
        </w:rPr>
        <w:t>., 2020).</w:t>
      </w:r>
    </w:p>
    <w:p w14:paraId="292E1E23" w14:textId="3DCB2DC6" w:rsidR="00D47BC6" w:rsidRDefault="00A6518A"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El cambio de una concepción magistral presencial, con el predominio de una formación centrada en el docente, a centrarse en el estudiante o acudir a los recursos que dispone el estudiante, ha llevado a adaptaciones forzadas por ambas partes. </w:t>
      </w:r>
      <w:r w:rsidR="00D47BC6" w:rsidRPr="00BE68BE">
        <w:rPr>
          <w:rFonts w:ascii="Times New Roman" w:hAnsi="Times New Roman" w:cs="Times New Roman"/>
          <w:sz w:val="24"/>
          <w:szCs w:val="24"/>
        </w:rPr>
        <w:t xml:space="preserve">Esto ha </w:t>
      </w:r>
      <w:r w:rsidR="00C112DB">
        <w:rPr>
          <w:rFonts w:ascii="Times New Roman" w:hAnsi="Times New Roman" w:cs="Times New Roman"/>
          <w:sz w:val="24"/>
          <w:szCs w:val="24"/>
        </w:rPr>
        <w:t>generado</w:t>
      </w:r>
      <w:r w:rsidR="00D47BC6" w:rsidRPr="00BE68BE">
        <w:rPr>
          <w:rFonts w:ascii="Times New Roman" w:hAnsi="Times New Roman" w:cs="Times New Roman"/>
          <w:sz w:val="24"/>
          <w:szCs w:val="24"/>
        </w:rPr>
        <w:t xml:space="preserve"> altos niveles de estrés educativo en los miembros de la comunidad </w:t>
      </w:r>
      <w:r w:rsidR="00C112DB">
        <w:rPr>
          <w:rFonts w:ascii="Times New Roman" w:hAnsi="Times New Roman" w:cs="Times New Roman"/>
          <w:sz w:val="24"/>
          <w:szCs w:val="24"/>
        </w:rPr>
        <w:t xml:space="preserve">universitaria </w:t>
      </w:r>
      <w:r w:rsidR="00D47BC6" w:rsidRPr="00BE68BE">
        <w:rPr>
          <w:rFonts w:ascii="Times New Roman" w:hAnsi="Times New Roman" w:cs="Times New Roman"/>
          <w:sz w:val="24"/>
          <w:szCs w:val="24"/>
        </w:rPr>
        <w:t xml:space="preserve">(Esteves </w:t>
      </w:r>
      <w:r w:rsidR="00CF7718" w:rsidRPr="00CF7718">
        <w:rPr>
          <w:rFonts w:ascii="Times New Roman" w:hAnsi="Times New Roman" w:cs="Times New Roman"/>
          <w:sz w:val="24"/>
        </w:rPr>
        <w:t>Villanueva</w:t>
      </w:r>
      <w:r w:rsidR="00CF7718" w:rsidRPr="00D47BC6">
        <w:rPr>
          <w:rFonts w:ascii="Times New Roman" w:hAnsi="Times New Roman" w:cs="Times New Roman"/>
          <w:i/>
          <w:sz w:val="24"/>
          <w:szCs w:val="24"/>
        </w:rPr>
        <w:t xml:space="preserve"> </w:t>
      </w:r>
      <w:r w:rsidR="00D47BC6" w:rsidRPr="00D47BC6">
        <w:rPr>
          <w:rFonts w:ascii="Times New Roman" w:hAnsi="Times New Roman" w:cs="Times New Roman"/>
          <w:i/>
          <w:sz w:val="24"/>
          <w:szCs w:val="24"/>
        </w:rPr>
        <w:t>et al</w:t>
      </w:r>
      <w:r w:rsidR="00D47BC6" w:rsidRPr="00BE68BE">
        <w:rPr>
          <w:rFonts w:ascii="Times New Roman" w:hAnsi="Times New Roman" w:cs="Times New Roman"/>
          <w:sz w:val="24"/>
          <w:szCs w:val="24"/>
        </w:rPr>
        <w:t xml:space="preserve">., 2022). </w:t>
      </w:r>
    </w:p>
    <w:p w14:paraId="6946F2DD" w14:textId="77777777" w:rsidR="00A6518A" w:rsidRPr="00BE68BE" w:rsidRDefault="00A6518A"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La formación virtual, antes menospreciada y prohibida en su uso, ha sido un reto para muchos docentes universitarios (Llerena y González, 2020). Los maestros han tenido que adaptarse a nuevos entornos virtuales buscando satisfacer las demandas y necesidades del estudiante</w:t>
      </w:r>
      <w:r w:rsidR="00D47BC6">
        <w:rPr>
          <w:rFonts w:ascii="Times New Roman" w:hAnsi="Times New Roman" w:cs="Times New Roman"/>
          <w:sz w:val="24"/>
          <w:szCs w:val="24"/>
        </w:rPr>
        <w:t xml:space="preserve"> </w:t>
      </w:r>
      <w:r w:rsidR="00D47BC6" w:rsidRPr="00BE68BE">
        <w:rPr>
          <w:rFonts w:ascii="Times New Roman" w:hAnsi="Times New Roman" w:cs="Times New Roman"/>
          <w:sz w:val="24"/>
          <w:szCs w:val="24"/>
        </w:rPr>
        <w:t>(Morado, 2017).</w:t>
      </w:r>
      <w:r w:rsidRPr="00BE68BE">
        <w:rPr>
          <w:rFonts w:ascii="Times New Roman" w:hAnsi="Times New Roman" w:cs="Times New Roman"/>
          <w:sz w:val="24"/>
          <w:szCs w:val="24"/>
        </w:rPr>
        <w:t xml:space="preserve"> En </w:t>
      </w:r>
      <w:r w:rsidR="00D47BC6">
        <w:rPr>
          <w:rFonts w:ascii="Times New Roman" w:hAnsi="Times New Roman" w:cs="Times New Roman"/>
          <w:sz w:val="24"/>
          <w:szCs w:val="24"/>
        </w:rPr>
        <w:t>cambio</w:t>
      </w:r>
      <w:r w:rsidRPr="00BE68BE">
        <w:rPr>
          <w:rFonts w:ascii="Times New Roman" w:hAnsi="Times New Roman" w:cs="Times New Roman"/>
          <w:sz w:val="24"/>
          <w:szCs w:val="24"/>
        </w:rPr>
        <w:t xml:space="preserve">, los estudiantes tienen mejores posibilidades de adaptación, dada su familiaridad con las nuevas tecnologías (Duarte </w:t>
      </w:r>
      <w:r w:rsidRPr="00D47BC6">
        <w:rPr>
          <w:rFonts w:ascii="Times New Roman" w:hAnsi="Times New Roman" w:cs="Times New Roman"/>
          <w:i/>
          <w:sz w:val="24"/>
          <w:szCs w:val="24"/>
        </w:rPr>
        <w:t>et al</w:t>
      </w:r>
      <w:r w:rsidRPr="00BE68BE">
        <w:rPr>
          <w:rFonts w:ascii="Times New Roman" w:hAnsi="Times New Roman" w:cs="Times New Roman"/>
          <w:sz w:val="24"/>
          <w:szCs w:val="24"/>
        </w:rPr>
        <w:t>., 2019), aunque con una débil orientación hacia la academia, lo cual se ha revertido hacia una finalidad de formación universitaria.</w:t>
      </w:r>
    </w:p>
    <w:p w14:paraId="61DFF36E" w14:textId="77777777" w:rsidR="006E54E8" w:rsidRPr="00BE68BE" w:rsidRDefault="006E54E8" w:rsidP="00502BD5">
      <w:pPr>
        <w:spacing w:after="0"/>
        <w:jc w:val="both"/>
        <w:rPr>
          <w:rFonts w:ascii="Times New Roman" w:hAnsi="Times New Roman" w:cs="Times New Roman"/>
          <w:sz w:val="24"/>
          <w:szCs w:val="24"/>
        </w:rPr>
      </w:pPr>
    </w:p>
    <w:p w14:paraId="4FF844BE" w14:textId="5FFFCC8C" w:rsidR="00A6518A" w:rsidRPr="00502BD5" w:rsidRDefault="00A6518A" w:rsidP="00502BD5">
      <w:pPr>
        <w:pStyle w:val="Ttulo1"/>
        <w:spacing w:after="0" w:line="360" w:lineRule="auto"/>
      </w:pPr>
      <w:r w:rsidRPr="00BE68BE">
        <w:t>Conclusiones</w:t>
      </w:r>
    </w:p>
    <w:p w14:paraId="02720511" w14:textId="1C7C6050" w:rsidR="00D47BC6" w:rsidRDefault="00D47BC6" w:rsidP="00502B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A6518A" w:rsidRPr="00BE68BE">
        <w:rPr>
          <w:rFonts w:ascii="Times New Roman" w:hAnsi="Times New Roman" w:cs="Times New Roman"/>
          <w:sz w:val="24"/>
          <w:szCs w:val="24"/>
        </w:rPr>
        <w:t xml:space="preserve">a mayoría de los estudiantes universitarios de </w:t>
      </w:r>
      <w:r>
        <w:rPr>
          <w:rFonts w:ascii="Times New Roman" w:hAnsi="Times New Roman" w:cs="Times New Roman"/>
          <w:sz w:val="24"/>
          <w:szCs w:val="24"/>
        </w:rPr>
        <w:t>A</w:t>
      </w:r>
      <w:r w:rsidR="00A6518A" w:rsidRPr="00BE68BE">
        <w:rPr>
          <w:rFonts w:ascii="Times New Roman" w:hAnsi="Times New Roman" w:cs="Times New Roman"/>
          <w:sz w:val="24"/>
          <w:szCs w:val="24"/>
        </w:rPr>
        <w:t>ntropología, después de su experiencia con la educación virtual, consideran que la educación presencial tradicional es muy importante, ya que la calidad de los estudios presenciales supera a los llevados a cabo en la virtualidad. Además, menos de la mitad de los estudiantes califica</w:t>
      </w:r>
      <w:r w:rsidR="00D84849">
        <w:rPr>
          <w:rFonts w:ascii="Times New Roman" w:hAnsi="Times New Roman" w:cs="Times New Roman"/>
          <w:sz w:val="24"/>
          <w:szCs w:val="24"/>
        </w:rPr>
        <w:t>n</w:t>
      </w:r>
      <w:r w:rsidR="00A6518A" w:rsidRPr="00BE68BE">
        <w:rPr>
          <w:rFonts w:ascii="Times New Roman" w:hAnsi="Times New Roman" w:cs="Times New Roman"/>
          <w:sz w:val="24"/>
          <w:szCs w:val="24"/>
        </w:rPr>
        <w:t xml:space="preserve"> como buena la educación virtual recibida. En cuanto a las dificultades logísticas del estudiante, la mayoría utilizó un equipo celular para el desarrollo de las sesiones de clases virtuales, comparti</w:t>
      </w:r>
      <w:r w:rsidR="00D84849">
        <w:rPr>
          <w:rFonts w:ascii="Times New Roman" w:hAnsi="Times New Roman" w:cs="Times New Roman"/>
          <w:sz w:val="24"/>
          <w:szCs w:val="24"/>
        </w:rPr>
        <w:t>en</w:t>
      </w:r>
      <w:r w:rsidR="00A6518A" w:rsidRPr="00BE68BE">
        <w:rPr>
          <w:rFonts w:ascii="Times New Roman" w:hAnsi="Times New Roman" w:cs="Times New Roman"/>
          <w:sz w:val="24"/>
          <w:szCs w:val="24"/>
        </w:rPr>
        <w:t xml:space="preserve">do con un familiar directo en su hogar (hermano), lo que indica las condiciones precarias en las que se desarrollaron las actividades académicas. </w:t>
      </w:r>
    </w:p>
    <w:p w14:paraId="6B39210F" w14:textId="2EDE9B25" w:rsidR="00B01190" w:rsidRDefault="00D84849" w:rsidP="00502BD5">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la conectividad e</w:t>
      </w:r>
      <w:r w:rsidR="00A6518A" w:rsidRPr="00BE68BE">
        <w:rPr>
          <w:rFonts w:ascii="Times New Roman" w:hAnsi="Times New Roman" w:cs="Times New Roman"/>
          <w:sz w:val="24"/>
          <w:szCs w:val="24"/>
        </w:rPr>
        <w:t xml:space="preserve"> internet utilizada por los estudiantes de diferentes semestres, la mayoría utilizó recargas temporales en sus celulares, lo que les dio un límite de megas. Asimismo, la disponibilidad de tiempo p</w:t>
      </w:r>
      <w:r>
        <w:rPr>
          <w:rFonts w:ascii="Times New Roman" w:hAnsi="Times New Roman" w:cs="Times New Roman"/>
          <w:sz w:val="24"/>
          <w:szCs w:val="24"/>
        </w:rPr>
        <w:t>ara el estudio estuvo acompañado</w:t>
      </w:r>
      <w:r w:rsidR="00A6518A" w:rsidRPr="00BE68BE">
        <w:rPr>
          <w:rFonts w:ascii="Times New Roman" w:hAnsi="Times New Roman" w:cs="Times New Roman"/>
          <w:sz w:val="24"/>
          <w:szCs w:val="24"/>
        </w:rPr>
        <w:t xml:space="preserve"> por las actividades económicas de sus padres, incluso en muchos casos, </w:t>
      </w:r>
      <w:r>
        <w:rPr>
          <w:rFonts w:ascii="Times New Roman" w:hAnsi="Times New Roman" w:cs="Times New Roman"/>
          <w:sz w:val="24"/>
          <w:szCs w:val="24"/>
        </w:rPr>
        <w:t xml:space="preserve">fue la </w:t>
      </w:r>
      <w:r w:rsidR="00A6518A" w:rsidRPr="00BE68BE">
        <w:rPr>
          <w:rFonts w:ascii="Times New Roman" w:hAnsi="Times New Roman" w:cs="Times New Roman"/>
          <w:sz w:val="24"/>
          <w:szCs w:val="24"/>
        </w:rPr>
        <w:t>actividad principal, lo que condicionó el tiempo dedicado al estudio como una segunda prioridad.</w:t>
      </w:r>
    </w:p>
    <w:p w14:paraId="09B62C06" w14:textId="77777777" w:rsidR="00A6518A" w:rsidRPr="00BE68BE" w:rsidRDefault="00A6518A"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lastRenderedPageBreak/>
        <w:t>Finalmente, la percepción del desempeño docente en un contexto de entornos virtuales oscila entre bueno o aceptable, lo que demuestra la necesidad de una adecuada capacitación para el manejo de entornos virtuales.</w:t>
      </w:r>
    </w:p>
    <w:p w14:paraId="2CC3980E" w14:textId="77777777" w:rsidR="00A6518A" w:rsidRPr="00BE68BE" w:rsidRDefault="00A6518A" w:rsidP="00502BD5">
      <w:pPr>
        <w:spacing w:after="0"/>
        <w:jc w:val="both"/>
        <w:rPr>
          <w:rFonts w:ascii="Times New Roman" w:hAnsi="Times New Roman" w:cs="Times New Roman"/>
          <w:sz w:val="24"/>
          <w:szCs w:val="24"/>
        </w:rPr>
      </w:pPr>
    </w:p>
    <w:p w14:paraId="66AD1B90" w14:textId="77777777" w:rsidR="00A6518A" w:rsidRPr="00502BD5" w:rsidRDefault="00A6518A" w:rsidP="00502BD5">
      <w:pPr>
        <w:pStyle w:val="Ttulo1"/>
        <w:spacing w:after="0" w:line="360" w:lineRule="auto"/>
        <w:rPr>
          <w:sz w:val="28"/>
          <w:szCs w:val="28"/>
        </w:rPr>
      </w:pPr>
      <w:r w:rsidRPr="00502BD5">
        <w:rPr>
          <w:sz w:val="28"/>
          <w:szCs w:val="28"/>
        </w:rPr>
        <w:t>Futuras líneas de investigación</w:t>
      </w:r>
    </w:p>
    <w:p w14:paraId="1A075249" w14:textId="2CF2A48C" w:rsidR="00A6518A" w:rsidRPr="00BE68BE" w:rsidRDefault="00A6518A" w:rsidP="00502BD5">
      <w:pPr>
        <w:spacing w:after="0" w:line="360" w:lineRule="auto"/>
        <w:ind w:firstLine="708"/>
        <w:jc w:val="both"/>
        <w:rPr>
          <w:rFonts w:ascii="Times New Roman" w:hAnsi="Times New Roman" w:cs="Times New Roman"/>
          <w:sz w:val="24"/>
          <w:szCs w:val="24"/>
        </w:rPr>
      </w:pPr>
      <w:r w:rsidRPr="00BE68BE">
        <w:rPr>
          <w:rFonts w:ascii="Times New Roman" w:hAnsi="Times New Roman" w:cs="Times New Roman"/>
          <w:sz w:val="24"/>
          <w:szCs w:val="24"/>
        </w:rPr>
        <w:t xml:space="preserve">El presente estudio ofrece una visión preliminar acerca de la educación virtual en estudiantes universitarios, lo que brinda una base para explorar nuevas líneas de investigación en el futuro. La transición hacia una educación en línea ha creado oportunidades para </w:t>
      </w:r>
      <w:r w:rsidR="00D84849">
        <w:rPr>
          <w:rFonts w:ascii="Times New Roman" w:hAnsi="Times New Roman" w:cs="Times New Roman"/>
          <w:sz w:val="24"/>
          <w:szCs w:val="24"/>
        </w:rPr>
        <w:t xml:space="preserve">los </w:t>
      </w:r>
      <w:r w:rsidRPr="00BE68BE">
        <w:rPr>
          <w:rFonts w:ascii="Times New Roman" w:hAnsi="Times New Roman" w:cs="Times New Roman"/>
          <w:sz w:val="24"/>
          <w:szCs w:val="24"/>
        </w:rPr>
        <w:t xml:space="preserve">jóvenes que antes no podían acceder a la educación profesional, lo cual se ha convertido en un efecto secundario de la pandemia. Aunque esta </w:t>
      </w:r>
      <w:r w:rsidR="00B01190" w:rsidRPr="00BE68BE">
        <w:rPr>
          <w:rFonts w:ascii="Times New Roman" w:hAnsi="Times New Roman" w:cs="Times New Roman"/>
          <w:sz w:val="24"/>
          <w:szCs w:val="24"/>
        </w:rPr>
        <w:t>evolución</w:t>
      </w:r>
      <w:r w:rsidRPr="00BE68BE">
        <w:rPr>
          <w:rFonts w:ascii="Times New Roman" w:hAnsi="Times New Roman" w:cs="Times New Roman"/>
          <w:sz w:val="24"/>
          <w:szCs w:val="24"/>
        </w:rPr>
        <w:t xml:space="preserve"> ha venido con sus dificultades, también ha </w:t>
      </w:r>
      <w:r w:rsidR="00B01190">
        <w:rPr>
          <w:rFonts w:ascii="Times New Roman" w:hAnsi="Times New Roman" w:cs="Times New Roman"/>
          <w:sz w:val="24"/>
          <w:szCs w:val="24"/>
        </w:rPr>
        <w:t>brindado</w:t>
      </w:r>
      <w:r w:rsidRPr="00BE68BE">
        <w:rPr>
          <w:rFonts w:ascii="Times New Roman" w:hAnsi="Times New Roman" w:cs="Times New Roman"/>
          <w:sz w:val="24"/>
          <w:szCs w:val="24"/>
        </w:rPr>
        <w:t xml:space="preserve"> oportunidades concretas que merecen ser objeto de investigación científica, análisis y abordaje en el futuro.</w:t>
      </w:r>
    </w:p>
    <w:p w14:paraId="25EC6E5F" w14:textId="77777777" w:rsidR="00A6518A" w:rsidRDefault="00A6518A" w:rsidP="00BE68BE">
      <w:pPr>
        <w:jc w:val="both"/>
        <w:rPr>
          <w:rFonts w:ascii="Times New Roman" w:hAnsi="Times New Roman" w:cs="Times New Roman"/>
          <w:sz w:val="24"/>
          <w:szCs w:val="24"/>
        </w:rPr>
      </w:pPr>
    </w:p>
    <w:p w14:paraId="7A5300A9" w14:textId="77777777" w:rsidR="00A6518A" w:rsidRPr="00502BD5" w:rsidRDefault="00A6518A" w:rsidP="00502BD5">
      <w:pPr>
        <w:pStyle w:val="Ttulo1"/>
        <w:jc w:val="left"/>
        <w:rPr>
          <w:rFonts w:asciiTheme="minorHAnsi" w:hAnsiTheme="minorHAnsi" w:cstheme="minorHAnsi"/>
          <w:sz w:val="28"/>
          <w:szCs w:val="28"/>
        </w:rPr>
      </w:pPr>
      <w:r w:rsidRPr="00502BD5">
        <w:rPr>
          <w:rFonts w:asciiTheme="minorHAnsi" w:hAnsiTheme="minorHAnsi" w:cstheme="minorHAnsi"/>
          <w:sz w:val="28"/>
          <w:szCs w:val="28"/>
        </w:rPr>
        <w:t>Referencias</w:t>
      </w:r>
    </w:p>
    <w:p w14:paraId="53CFA053" w14:textId="2B924F21"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Cuevas Romo, J. (2020). Imaginarios sociales sobre uso de tecnología y relaciones interpersonales en jóvenes universitarios. </w:t>
      </w:r>
      <w:proofErr w:type="spellStart"/>
      <w:r w:rsidRPr="006922DE">
        <w:rPr>
          <w:rFonts w:ascii="Times New Roman" w:hAnsi="Times New Roman" w:cs="Times New Roman"/>
          <w:i/>
          <w:sz w:val="24"/>
        </w:rPr>
        <w:t>Sophia</w:t>
      </w:r>
      <w:proofErr w:type="spellEnd"/>
      <w:r w:rsidRPr="006922DE">
        <w:rPr>
          <w:rFonts w:ascii="Times New Roman" w:hAnsi="Times New Roman" w:cs="Times New Roman"/>
          <w:i/>
          <w:sz w:val="24"/>
        </w:rPr>
        <w:t>, Colección de Filosofía de la Educación, 28</w:t>
      </w:r>
      <w:r w:rsidRPr="006922DE">
        <w:rPr>
          <w:rFonts w:ascii="Times New Roman" w:hAnsi="Times New Roman" w:cs="Times New Roman"/>
          <w:sz w:val="24"/>
        </w:rPr>
        <w:t xml:space="preserve">(1), 165–183. </w:t>
      </w:r>
      <w:r w:rsidRPr="00454011">
        <w:rPr>
          <w:rFonts w:ascii="Times New Roman" w:hAnsi="Times New Roman" w:cs="Times New Roman"/>
          <w:sz w:val="24"/>
        </w:rPr>
        <w:t>https://doi.org/10.17163/soph.n28.2020.06</w:t>
      </w:r>
    </w:p>
    <w:p w14:paraId="5F4673F5" w14:textId="77777777"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Data </w:t>
      </w:r>
      <w:proofErr w:type="spellStart"/>
      <w:r w:rsidRPr="006922DE">
        <w:rPr>
          <w:rFonts w:ascii="Times New Roman" w:hAnsi="Times New Roman" w:cs="Times New Roman"/>
          <w:sz w:val="24"/>
        </w:rPr>
        <w:t>Consult</w:t>
      </w:r>
      <w:proofErr w:type="spellEnd"/>
      <w:r w:rsidRPr="006922DE">
        <w:rPr>
          <w:rFonts w:ascii="Times New Roman" w:hAnsi="Times New Roman" w:cs="Times New Roman"/>
          <w:sz w:val="24"/>
        </w:rPr>
        <w:t xml:space="preserve">. (2019). </w:t>
      </w:r>
      <w:r w:rsidRPr="006922DE">
        <w:rPr>
          <w:rFonts w:ascii="Times New Roman" w:hAnsi="Times New Roman" w:cs="Times New Roman"/>
          <w:i/>
          <w:sz w:val="24"/>
        </w:rPr>
        <w:t>Estudio de demanda social y de mercado ocupacional por programa de estudio de la UNA-Puno</w:t>
      </w:r>
      <w:r w:rsidRPr="006922DE">
        <w:rPr>
          <w:rFonts w:ascii="Times New Roman" w:hAnsi="Times New Roman" w:cs="Times New Roman"/>
          <w:sz w:val="24"/>
        </w:rPr>
        <w:t>. Programa de Antropología.</w:t>
      </w:r>
    </w:p>
    <w:p w14:paraId="2CDB55BF" w14:textId="230A2B90"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Duarte, M., Montalvo, D. y </w:t>
      </w:r>
      <w:proofErr w:type="spellStart"/>
      <w:r w:rsidRPr="006922DE">
        <w:rPr>
          <w:rFonts w:ascii="Times New Roman" w:hAnsi="Times New Roman" w:cs="Times New Roman"/>
          <w:sz w:val="24"/>
        </w:rPr>
        <w:t>Valdes</w:t>
      </w:r>
      <w:proofErr w:type="spellEnd"/>
      <w:r w:rsidRPr="006922DE">
        <w:rPr>
          <w:rFonts w:ascii="Times New Roman" w:hAnsi="Times New Roman" w:cs="Times New Roman"/>
          <w:sz w:val="24"/>
        </w:rPr>
        <w:t xml:space="preserve">, D. (2019). Estrategias disposicionales y aprendizajes significativos en el aula virtual. </w:t>
      </w:r>
      <w:r w:rsidRPr="006922DE">
        <w:rPr>
          <w:rFonts w:ascii="Times New Roman" w:hAnsi="Times New Roman" w:cs="Times New Roman"/>
          <w:i/>
          <w:sz w:val="24"/>
        </w:rPr>
        <w:t>Revista Educación, 43</w:t>
      </w:r>
      <w:r w:rsidRPr="006922DE">
        <w:rPr>
          <w:rFonts w:ascii="Times New Roman" w:hAnsi="Times New Roman" w:cs="Times New Roman"/>
          <w:sz w:val="24"/>
        </w:rPr>
        <w:t xml:space="preserve">(2), 30–43. </w:t>
      </w:r>
      <w:r w:rsidRPr="00454011">
        <w:rPr>
          <w:rFonts w:ascii="Times New Roman" w:hAnsi="Times New Roman" w:cs="Times New Roman"/>
          <w:sz w:val="24"/>
        </w:rPr>
        <w:t>https://doi.org/10.15517/revedu.v43i2.34038</w:t>
      </w:r>
    </w:p>
    <w:p w14:paraId="75754EC2" w14:textId="6EAD77F6"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Esteves Villanueva, A. R., </w:t>
      </w:r>
      <w:proofErr w:type="spellStart"/>
      <w:r w:rsidRPr="006922DE">
        <w:rPr>
          <w:rFonts w:ascii="Times New Roman" w:hAnsi="Times New Roman" w:cs="Times New Roman"/>
          <w:sz w:val="24"/>
        </w:rPr>
        <w:t>Hañari</w:t>
      </w:r>
      <w:proofErr w:type="spellEnd"/>
      <w:r w:rsidRPr="006922DE">
        <w:rPr>
          <w:rFonts w:ascii="Times New Roman" w:hAnsi="Times New Roman" w:cs="Times New Roman"/>
          <w:sz w:val="24"/>
        </w:rPr>
        <w:t xml:space="preserve"> </w:t>
      </w:r>
      <w:proofErr w:type="spellStart"/>
      <w:r w:rsidRPr="006922DE">
        <w:rPr>
          <w:rFonts w:ascii="Times New Roman" w:hAnsi="Times New Roman" w:cs="Times New Roman"/>
          <w:sz w:val="24"/>
        </w:rPr>
        <w:t>Mormontoy</w:t>
      </w:r>
      <w:proofErr w:type="spellEnd"/>
      <w:r w:rsidRPr="006922DE">
        <w:rPr>
          <w:rFonts w:ascii="Times New Roman" w:hAnsi="Times New Roman" w:cs="Times New Roman"/>
          <w:sz w:val="24"/>
        </w:rPr>
        <w:t xml:space="preserve">, J. O., Ramos Turpo, M., &amp; </w:t>
      </w:r>
      <w:proofErr w:type="spellStart"/>
      <w:r w:rsidRPr="006922DE">
        <w:rPr>
          <w:rFonts w:ascii="Times New Roman" w:hAnsi="Times New Roman" w:cs="Times New Roman"/>
          <w:sz w:val="24"/>
        </w:rPr>
        <w:t>Incacutipa</w:t>
      </w:r>
      <w:proofErr w:type="spellEnd"/>
      <w:r w:rsidRPr="006922DE">
        <w:rPr>
          <w:rFonts w:ascii="Times New Roman" w:hAnsi="Times New Roman" w:cs="Times New Roman"/>
          <w:sz w:val="24"/>
        </w:rPr>
        <w:t xml:space="preserve"> Limachi, D. J. (2022). Estrés universitario en entorno virtual durante la COVID-19: Un problema de salud mental. </w:t>
      </w:r>
      <w:r w:rsidRPr="006922DE">
        <w:rPr>
          <w:rFonts w:ascii="Times New Roman" w:hAnsi="Times New Roman" w:cs="Times New Roman"/>
          <w:i/>
          <w:sz w:val="24"/>
        </w:rPr>
        <w:t>Apuntes Universitarios, 12</w:t>
      </w:r>
      <w:r w:rsidRPr="006922DE">
        <w:rPr>
          <w:rFonts w:ascii="Times New Roman" w:hAnsi="Times New Roman" w:cs="Times New Roman"/>
          <w:sz w:val="24"/>
        </w:rPr>
        <w:t xml:space="preserve">(4). </w:t>
      </w:r>
      <w:r w:rsidRPr="00454011">
        <w:rPr>
          <w:rFonts w:ascii="Times New Roman" w:hAnsi="Times New Roman" w:cs="Times New Roman"/>
          <w:sz w:val="24"/>
        </w:rPr>
        <w:t>https://doi.org/10.17162/au.v12i4.1251</w:t>
      </w:r>
    </w:p>
    <w:p w14:paraId="305B6888" w14:textId="2A87A7B0"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García, R. y </w:t>
      </w:r>
      <w:proofErr w:type="spellStart"/>
      <w:r w:rsidRPr="006922DE">
        <w:rPr>
          <w:rFonts w:ascii="Times New Roman" w:hAnsi="Times New Roman" w:cs="Times New Roman"/>
          <w:sz w:val="24"/>
        </w:rPr>
        <w:t>Lindquist</w:t>
      </w:r>
      <w:proofErr w:type="spellEnd"/>
      <w:r w:rsidRPr="006922DE">
        <w:rPr>
          <w:rFonts w:ascii="Times New Roman" w:hAnsi="Times New Roman" w:cs="Times New Roman"/>
          <w:sz w:val="24"/>
        </w:rPr>
        <w:t xml:space="preserve">, R. (2020). Hacia una agenda social de las universidades latinoamericanas del siglo XXI: una perspectiva teórica-epistémica y política. </w:t>
      </w:r>
      <w:r w:rsidRPr="006922DE">
        <w:rPr>
          <w:rFonts w:ascii="Times New Roman" w:hAnsi="Times New Roman" w:cs="Times New Roman"/>
          <w:i/>
          <w:sz w:val="24"/>
        </w:rPr>
        <w:t>Revista de la Educación Superior, 49</w:t>
      </w:r>
      <w:r w:rsidRPr="006922DE">
        <w:rPr>
          <w:rFonts w:ascii="Times New Roman" w:hAnsi="Times New Roman" w:cs="Times New Roman"/>
          <w:sz w:val="24"/>
        </w:rPr>
        <w:t xml:space="preserve">(194), 87–111. </w:t>
      </w:r>
      <w:r w:rsidRPr="00454011">
        <w:rPr>
          <w:rFonts w:ascii="Times New Roman" w:hAnsi="Times New Roman" w:cs="Times New Roman"/>
          <w:sz w:val="24"/>
        </w:rPr>
        <w:t>https://doi.org/10.36857/resu.2020.194.1126</w:t>
      </w:r>
    </w:p>
    <w:p w14:paraId="3DC5ED38" w14:textId="52179586"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lastRenderedPageBreak/>
        <w:t xml:space="preserve">González, N., García, R. y Ramírez, A. (2015). Aprendizaje cooperativo y tutoría entre iguales en entornos virtuales universitarios. </w:t>
      </w:r>
      <w:r w:rsidRPr="006922DE">
        <w:rPr>
          <w:rFonts w:ascii="Times New Roman" w:hAnsi="Times New Roman" w:cs="Times New Roman"/>
          <w:i/>
          <w:sz w:val="24"/>
        </w:rPr>
        <w:t>Estudios Pedagógicos</w:t>
      </w:r>
      <w:r w:rsidRPr="006922DE">
        <w:rPr>
          <w:rFonts w:ascii="Times New Roman" w:hAnsi="Times New Roman" w:cs="Times New Roman"/>
          <w:sz w:val="24"/>
        </w:rPr>
        <w:t xml:space="preserve"> </w:t>
      </w:r>
      <w:r w:rsidRPr="006922DE">
        <w:rPr>
          <w:rFonts w:ascii="Times New Roman" w:hAnsi="Times New Roman" w:cs="Times New Roman"/>
          <w:i/>
          <w:sz w:val="24"/>
        </w:rPr>
        <w:t>(Valdivia)</w:t>
      </w:r>
      <w:r w:rsidRPr="006922DE">
        <w:rPr>
          <w:rFonts w:ascii="Times New Roman" w:hAnsi="Times New Roman" w:cs="Times New Roman"/>
          <w:sz w:val="24"/>
        </w:rPr>
        <w:t xml:space="preserve">, 41(1), 111–124. </w:t>
      </w:r>
      <w:r w:rsidRPr="003426FF">
        <w:rPr>
          <w:rFonts w:ascii="Times New Roman" w:hAnsi="Times New Roman" w:cs="Times New Roman"/>
          <w:sz w:val="24"/>
        </w:rPr>
        <w:t>https://doi.org/10.4067/S0718-07052015000100007</w:t>
      </w:r>
    </w:p>
    <w:p w14:paraId="6D2A3F94" w14:textId="52C612E6"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Granados-Zúñiga, J. (2019). Relación entre el uso del aula virtual y el rendimiento académico en estudiantes del curso de Bioquímica para Enfermería de la Universidad de Costa Rica. </w:t>
      </w:r>
      <w:r w:rsidRPr="006922DE">
        <w:rPr>
          <w:rFonts w:ascii="Times New Roman" w:hAnsi="Times New Roman" w:cs="Times New Roman"/>
          <w:i/>
          <w:sz w:val="24"/>
        </w:rPr>
        <w:t>Revista Educación, 43</w:t>
      </w:r>
      <w:r w:rsidRPr="006922DE">
        <w:rPr>
          <w:rFonts w:ascii="Times New Roman" w:hAnsi="Times New Roman" w:cs="Times New Roman"/>
          <w:sz w:val="24"/>
        </w:rPr>
        <w:t xml:space="preserve">(2), 26–39. </w:t>
      </w:r>
      <w:r w:rsidRPr="00454011">
        <w:rPr>
          <w:rFonts w:ascii="Times New Roman" w:hAnsi="Times New Roman" w:cs="Times New Roman"/>
          <w:sz w:val="24"/>
        </w:rPr>
        <w:t>https://doi.org/10.15517/revedu.v43i2.32723</w:t>
      </w:r>
    </w:p>
    <w:p w14:paraId="33AC7953" w14:textId="6D24A2DA" w:rsidR="00E72B2D" w:rsidRPr="00E72B2D" w:rsidRDefault="00E72B2D" w:rsidP="00E72B2D">
      <w:pPr>
        <w:spacing w:after="0" w:line="360" w:lineRule="auto"/>
        <w:ind w:left="708" w:hanging="708"/>
        <w:jc w:val="both"/>
        <w:rPr>
          <w:rFonts w:ascii="Times New Roman" w:hAnsi="Times New Roman" w:cs="Times New Roman"/>
          <w:sz w:val="24"/>
        </w:rPr>
      </w:pPr>
      <w:r w:rsidRPr="00E72B2D">
        <w:rPr>
          <w:rFonts w:ascii="Times New Roman" w:hAnsi="Times New Roman" w:cs="Times New Roman"/>
          <w:sz w:val="24"/>
        </w:rPr>
        <w:fldChar w:fldCharType="begin" w:fldLock="1"/>
      </w:r>
      <w:r w:rsidRPr="00E72B2D">
        <w:rPr>
          <w:rFonts w:ascii="Times New Roman" w:hAnsi="Times New Roman" w:cs="Times New Roman"/>
          <w:sz w:val="24"/>
        </w:rPr>
        <w:instrText xml:space="preserve">ADDIN Mendeley Bibliography CSL_BIBLIOGRAPHY </w:instrText>
      </w:r>
      <w:r w:rsidRPr="00E72B2D">
        <w:rPr>
          <w:rFonts w:ascii="Times New Roman" w:hAnsi="Times New Roman" w:cs="Times New Roman"/>
          <w:sz w:val="24"/>
        </w:rPr>
        <w:fldChar w:fldCharType="separate"/>
      </w:r>
      <w:r w:rsidRPr="00E72B2D">
        <w:rPr>
          <w:rFonts w:ascii="Times New Roman" w:hAnsi="Times New Roman" w:cs="Times New Roman"/>
          <w:sz w:val="24"/>
        </w:rPr>
        <w:t>Hernández Sampieri, R., Fernández Collado, C., &amp; Baptista Lucio, P. (2014). Meto</w:t>
      </w:r>
      <w:r>
        <w:rPr>
          <w:rFonts w:ascii="Times New Roman" w:hAnsi="Times New Roman" w:cs="Times New Roman"/>
          <w:sz w:val="24"/>
        </w:rPr>
        <w:t>do</w:t>
      </w:r>
      <w:r w:rsidRPr="00E72B2D">
        <w:rPr>
          <w:rFonts w:ascii="Times New Roman" w:hAnsi="Times New Roman" w:cs="Times New Roman"/>
          <w:sz w:val="24"/>
        </w:rPr>
        <w:t xml:space="preserve">logía de la investigación. In </w:t>
      </w:r>
      <w:r w:rsidRPr="00E72B2D">
        <w:rPr>
          <w:rFonts w:ascii="Times New Roman" w:hAnsi="Times New Roman" w:cs="Times New Roman"/>
          <w:i/>
          <w:iCs/>
          <w:sz w:val="24"/>
        </w:rPr>
        <w:t>News.Ge</w:t>
      </w:r>
      <w:r w:rsidRPr="00E72B2D">
        <w:rPr>
          <w:rFonts w:ascii="Times New Roman" w:hAnsi="Times New Roman" w:cs="Times New Roman"/>
          <w:sz w:val="24"/>
        </w:rPr>
        <w:t xml:space="preserve"> (6ta ed.).</w:t>
      </w:r>
    </w:p>
    <w:p w14:paraId="08D6007D" w14:textId="2AF1564A" w:rsidR="00CF7718" w:rsidRPr="006922DE" w:rsidRDefault="00E72B2D" w:rsidP="00502BD5">
      <w:pPr>
        <w:spacing w:after="0" w:line="360" w:lineRule="auto"/>
        <w:ind w:left="708" w:hanging="708"/>
        <w:jc w:val="both"/>
        <w:rPr>
          <w:rFonts w:ascii="Times New Roman" w:hAnsi="Times New Roman" w:cs="Times New Roman"/>
          <w:sz w:val="24"/>
        </w:rPr>
      </w:pPr>
      <w:r w:rsidRPr="00E72B2D">
        <w:rPr>
          <w:rFonts w:ascii="Times New Roman" w:hAnsi="Times New Roman" w:cs="Times New Roman"/>
          <w:sz w:val="24"/>
        </w:rPr>
        <w:fldChar w:fldCharType="end"/>
      </w:r>
      <w:proofErr w:type="spellStart"/>
      <w:r w:rsidR="00CF7718" w:rsidRPr="006922DE">
        <w:rPr>
          <w:rFonts w:ascii="Times New Roman" w:hAnsi="Times New Roman" w:cs="Times New Roman"/>
          <w:sz w:val="24"/>
        </w:rPr>
        <w:t>Incacutipa</w:t>
      </w:r>
      <w:proofErr w:type="spellEnd"/>
      <w:r w:rsidR="00CF7718" w:rsidRPr="006922DE">
        <w:rPr>
          <w:rFonts w:ascii="Times New Roman" w:hAnsi="Times New Roman" w:cs="Times New Roman"/>
          <w:sz w:val="24"/>
        </w:rPr>
        <w:t xml:space="preserve"> Limachi, D. J. (2021). El juego del niño indígena </w:t>
      </w:r>
      <w:proofErr w:type="spellStart"/>
      <w:r w:rsidR="00CF7718" w:rsidRPr="006922DE">
        <w:rPr>
          <w:rFonts w:ascii="Times New Roman" w:hAnsi="Times New Roman" w:cs="Times New Roman"/>
          <w:sz w:val="24"/>
        </w:rPr>
        <w:t>aymara</w:t>
      </w:r>
      <w:proofErr w:type="spellEnd"/>
      <w:r w:rsidR="00CF7718" w:rsidRPr="006922DE">
        <w:rPr>
          <w:rFonts w:ascii="Times New Roman" w:hAnsi="Times New Roman" w:cs="Times New Roman"/>
          <w:sz w:val="24"/>
        </w:rPr>
        <w:t xml:space="preserve"> y los saberes previos como fundamento para la educación intercultural. </w:t>
      </w:r>
      <w:r w:rsidR="00CF7718" w:rsidRPr="006922DE">
        <w:rPr>
          <w:rFonts w:ascii="Times New Roman" w:hAnsi="Times New Roman" w:cs="Times New Roman"/>
          <w:i/>
          <w:sz w:val="24"/>
        </w:rPr>
        <w:t>RIDE Revista Iberoamericana para la Investigación y el Desarrollo Educativo, 11</w:t>
      </w:r>
      <w:r w:rsidR="00CF7718" w:rsidRPr="006922DE">
        <w:rPr>
          <w:rFonts w:ascii="Times New Roman" w:hAnsi="Times New Roman" w:cs="Times New Roman"/>
          <w:sz w:val="24"/>
        </w:rPr>
        <w:t xml:space="preserve">(22), 1027–1048. </w:t>
      </w:r>
      <w:r w:rsidR="00CF7718" w:rsidRPr="00454011">
        <w:rPr>
          <w:rFonts w:ascii="Times New Roman" w:hAnsi="Times New Roman" w:cs="Times New Roman"/>
          <w:sz w:val="24"/>
        </w:rPr>
        <w:t>https://doi.org/10.23913/ride.v11i22.887</w:t>
      </w:r>
    </w:p>
    <w:p w14:paraId="14DD684C" w14:textId="0B6D3ACE" w:rsidR="00CF7718" w:rsidRPr="006922DE" w:rsidRDefault="00CF7718" w:rsidP="00502BD5">
      <w:pPr>
        <w:spacing w:after="0" w:line="360" w:lineRule="auto"/>
        <w:ind w:left="708" w:hanging="708"/>
        <w:jc w:val="both"/>
        <w:rPr>
          <w:rFonts w:ascii="Times New Roman" w:hAnsi="Times New Roman" w:cs="Times New Roman"/>
          <w:sz w:val="24"/>
        </w:rPr>
      </w:pPr>
      <w:proofErr w:type="spellStart"/>
      <w:r w:rsidRPr="006922DE">
        <w:rPr>
          <w:rFonts w:ascii="Times New Roman" w:hAnsi="Times New Roman" w:cs="Times New Roman"/>
          <w:sz w:val="24"/>
        </w:rPr>
        <w:t>Incacutipa</w:t>
      </w:r>
      <w:proofErr w:type="spellEnd"/>
      <w:r w:rsidRPr="006922DE">
        <w:rPr>
          <w:rFonts w:ascii="Times New Roman" w:hAnsi="Times New Roman" w:cs="Times New Roman"/>
          <w:sz w:val="24"/>
        </w:rPr>
        <w:t xml:space="preserve"> Limachi, D. J., Puma Llanqui, J. S. y </w:t>
      </w:r>
      <w:proofErr w:type="spellStart"/>
      <w:r w:rsidRPr="006922DE">
        <w:rPr>
          <w:rFonts w:ascii="Times New Roman" w:hAnsi="Times New Roman" w:cs="Times New Roman"/>
          <w:sz w:val="24"/>
        </w:rPr>
        <w:t>Cahuanihancco</w:t>
      </w:r>
      <w:proofErr w:type="spellEnd"/>
      <w:r w:rsidRPr="006922DE">
        <w:rPr>
          <w:rFonts w:ascii="Times New Roman" w:hAnsi="Times New Roman" w:cs="Times New Roman"/>
          <w:sz w:val="24"/>
        </w:rPr>
        <w:t xml:space="preserve"> Arque, C. (2022). Trayectorias migratorias de los </w:t>
      </w:r>
      <w:proofErr w:type="spellStart"/>
      <w:r w:rsidRPr="006922DE">
        <w:rPr>
          <w:rFonts w:ascii="Times New Roman" w:hAnsi="Times New Roman" w:cs="Times New Roman"/>
          <w:sz w:val="24"/>
        </w:rPr>
        <w:t>aymaras</w:t>
      </w:r>
      <w:proofErr w:type="spellEnd"/>
      <w:r w:rsidRPr="006922DE">
        <w:rPr>
          <w:rFonts w:ascii="Times New Roman" w:hAnsi="Times New Roman" w:cs="Times New Roman"/>
          <w:sz w:val="24"/>
        </w:rPr>
        <w:t xml:space="preserve"> del altiplano peruano. </w:t>
      </w:r>
      <w:r w:rsidRPr="006922DE">
        <w:rPr>
          <w:rFonts w:ascii="Times New Roman" w:hAnsi="Times New Roman" w:cs="Times New Roman"/>
          <w:i/>
          <w:sz w:val="24"/>
        </w:rPr>
        <w:t>Alteridades, 32</w:t>
      </w:r>
      <w:r w:rsidRPr="006922DE">
        <w:rPr>
          <w:rFonts w:ascii="Times New Roman" w:hAnsi="Times New Roman" w:cs="Times New Roman"/>
          <w:sz w:val="24"/>
        </w:rPr>
        <w:t xml:space="preserve">(63), 107–118. </w:t>
      </w:r>
      <w:r w:rsidRPr="00454011">
        <w:rPr>
          <w:rFonts w:ascii="Times New Roman" w:hAnsi="Times New Roman" w:cs="Times New Roman"/>
          <w:sz w:val="24"/>
        </w:rPr>
        <w:t>https://doi.org/10.24275/uam/izt/dcsh/alteridades/2022v32n63/incacutipa</w:t>
      </w:r>
    </w:p>
    <w:p w14:paraId="0CF6D785" w14:textId="77777777"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Llerena, L. y González, W. (2020). Formación de la competencia "desarrollar sistemas web en los espacios virtuales de aprendizaje". </w:t>
      </w:r>
      <w:r w:rsidRPr="006922DE">
        <w:rPr>
          <w:rFonts w:ascii="Times New Roman" w:hAnsi="Times New Roman" w:cs="Times New Roman"/>
          <w:i/>
          <w:sz w:val="24"/>
        </w:rPr>
        <w:t>Revista Cubana de Educación Superior, 39</w:t>
      </w:r>
      <w:r w:rsidRPr="006922DE">
        <w:rPr>
          <w:rFonts w:ascii="Times New Roman" w:hAnsi="Times New Roman" w:cs="Times New Roman"/>
          <w:sz w:val="24"/>
        </w:rPr>
        <w:t>(1), 1-13.</w:t>
      </w:r>
    </w:p>
    <w:p w14:paraId="74B6CDB9" w14:textId="2A545EFD"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Luna, Á., Vega, F. y Luna, M. (2019). Las tecnologías de la información y la comunicación en la consolidación de la educación superior a distancia en América Latina. </w:t>
      </w:r>
      <w:r w:rsidRPr="006922DE">
        <w:rPr>
          <w:rFonts w:ascii="Times New Roman" w:hAnsi="Times New Roman" w:cs="Times New Roman"/>
          <w:i/>
          <w:sz w:val="24"/>
        </w:rPr>
        <w:t>Conrado, 15</w:t>
      </w:r>
      <w:r w:rsidRPr="006922DE">
        <w:rPr>
          <w:rFonts w:ascii="Times New Roman" w:hAnsi="Times New Roman" w:cs="Times New Roman"/>
          <w:sz w:val="24"/>
        </w:rPr>
        <w:t xml:space="preserve">(67), 32-37. </w:t>
      </w:r>
      <w:r w:rsidRPr="00454011">
        <w:rPr>
          <w:rFonts w:ascii="Times New Roman" w:hAnsi="Times New Roman" w:cs="Times New Roman"/>
          <w:sz w:val="24"/>
        </w:rPr>
        <w:t>https://conrado.ucf.edu.cu/index.php/conrado/article/view/1181</w:t>
      </w:r>
    </w:p>
    <w:p w14:paraId="23FF2C31" w14:textId="5E8F2DEC"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Mansilla, D. y González, M. (2017). El uso de estrategias socioafectivas en el aula virtual de traducción: una propuesta didáctica. </w:t>
      </w:r>
      <w:r w:rsidRPr="006922DE">
        <w:rPr>
          <w:rFonts w:ascii="Times New Roman" w:hAnsi="Times New Roman" w:cs="Times New Roman"/>
          <w:i/>
          <w:sz w:val="24"/>
        </w:rPr>
        <w:t>Revista Digital de Investigación en Docencia Universitaria, 11</w:t>
      </w:r>
      <w:r w:rsidRPr="006922DE">
        <w:rPr>
          <w:rFonts w:ascii="Times New Roman" w:hAnsi="Times New Roman" w:cs="Times New Roman"/>
          <w:sz w:val="24"/>
        </w:rPr>
        <w:t xml:space="preserve">(2), 251-273. </w:t>
      </w:r>
      <w:r w:rsidRPr="00454011">
        <w:rPr>
          <w:rFonts w:ascii="Times New Roman" w:hAnsi="Times New Roman" w:cs="Times New Roman"/>
          <w:sz w:val="24"/>
        </w:rPr>
        <w:t>https://doi.org/10.19083/ridu.11.568</w:t>
      </w:r>
    </w:p>
    <w:p w14:paraId="0F4F228E" w14:textId="0E80EF4A"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Mesa, F. (2013). Las tecnologías de la información y la comunicación en la universidad colombiana: evolución y prospectiva. </w:t>
      </w:r>
      <w:r w:rsidRPr="006922DE">
        <w:rPr>
          <w:rFonts w:ascii="Times New Roman" w:hAnsi="Times New Roman" w:cs="Times New Roman"/>
          <w:i/>
          <w:sz w:val="24"/>
        </w:rPr>
        <w:t>Revista Historia de la Educación Latinoamericana, 19</w:t>
      </w:r>
      <w:r w:rsidRPr="006922DE">
        <w:rPr>
          <w:rFonts w:ascii="Times New Roman" w:hAnsi="Times New Roman" w:cs="Times New Roman"/>
          <w:sz w:val="24"/>
        </w:rPr>
        <w:t xml:space="preserve">(19), 71-90. </w:t>
      </w:r>
      <w:r w:rsidRPr="00454011">
        <w:rPr>
          <w:rFonts w:ascii="Times New Roman" w:hAnsi="Times New Roman" w:cs="Times New Roman"/>
          <w:sz w:val="24"/>
        </w:rPr>
        <w:t>https://doi.org/10.19053/01227238.3017</w:t>
      </w:r>
    </w:p>
    <w:p w14:paraId="69ED5163" w14:textId="5895F71D" w:rsidR="00CF7718" w:rsidRPr="006922DE" w:rsidRDefault="00CF7718" w:rsidP="00502BD5">
      <w:pPr>
        <w:spacing w:after="0" w:line="360" w:lineRule="auto"/>
        <w:ind w:left="708" w:hanging="708"/>
        <w:jc w:val="both"/>
        <w:rPr>
          <w:rFonts w:ascii="Times New Roman" w:hAnsi="Times New Roman" w:cs="Times New Roman"/>
          <w:sz w:val="24"/>
          <w:lang w:val="en-US"/>
        </w:rPr>
      </w:pPr>
      <w:proofErr w:type="spellStart"/>
      <w:r w:rsidRPr="006922DE">
        <w:rPr>
          <w:rFonts w:ascii="Times New Roman" w:hAnsi="Times New Roman" w:cs="Times New Roman"/>
          <w:sz w:val="24"/>
        </w:rPr>
        <w:t>Mirata</w:t>
      </w:r>
      <w:proofErr w:type="spellEnd"/>
      <w:r w:rsidRPr="006922DE">
        <w:rPr>
          <w:rFonts w:ascii="Times New Roman" w:hAnsi="Times New Roman" w:cs="Times New Roman"/>
          <w:sz w:val="24"/>
        </w:rPr>
        <w:t xml:space="preserve">, V., </w:t>
      </w:r>
      <w:proofErr w:type="spellStart"/>
      <w:r w:rsidRPr="006922DE">
        <w:rPr>
          <w:rFonts w:ascii="Times New Roman" w:hAnsi="Times New Roman" w:cs="Times New Roman"/>
          <w:sz w:val="24"/>
        </w:rPr>
        <w:t>Hirt</w:t>
      </w:r>
      <w:proofErr w:type="spellEnd"/>
      <w:r w:rsidRPr="006922DE">
        <w:rPr>
          <w:rFonts w:ascii="Times New Roman" w:hAnsi="Times New Roman" w:cs="Times New Roman"/>
          <w:sz w:val="24"/>
        </w:rPr>
        <w:t xml:space="preserve">, F., </w:t>
      </w:r>
      <w:proofErr w:type="spellStart"/>
      <w:r w:rsidRPr="006922DE">
        <w:rPr>
          <w:rFonts w:ascii="Times New Roman" w:hAnsi="Times New Roman" w:cs="Times New Roman"/>
          <w:sz w:val="24"/>
        </w:rPr>
        <w:t>Bergamin</w:t>
      </w:r>
      <w:proofErr w:type="spellEnd"/>
      <w:r w:rsidRPr="006922DE">
        <w:rPr>
          <w:rFonts w:ascii="Times New Roman" w:hAnsi="Times New Roman" w:cs="Times New Roman"/>
          <w:sz w:val="24"/>
        </w:rPr>
        <w:t xml:space="preserve">, P. y van </w:t>
      </w:r>
      <w:proofErr w:type="spellStart"/>
      <w:r w:rsidRPr="006922DE">
        <w:rPr>
          <w:rFonts w:ascii="Times New Roman" w:hAnsi="Times New Roman" w:cs="Times New Roman"/>
          <w:sz w:val="24"/>
        </w:rPr>
        <w:t>der</w:t>
      </w:r>
      <w:proofErr w:type="spellEnd"/>
      <w:r w:rsidRPr="006922DE">
        <w:rPr>
          <w:rFonts w:ascii="Times New Roman" w:hAnsi="Times New Roman" w:cs="Times New Roman"/>
          <w:sz w:val="24"/>
        </w:rPr>
        <w:t xml:space="preserve"> </w:t>
      </w:r>
      <w:proofErr w:type="spellStart"/>
      <w:r w:rsidRPr="006922DE">
        <w:rPr>
          <w:rFonts w:ascii="Times New Roman" w:hAnsi="Times New Roman" w:cs="Times New Roman"/>
          <w:sz w:val="24"/>
        </w:rPr>
        <w:t>Westhuizen</w:t>
      </w:r>
      <w:proofErr w:type="spellEnd"/>
      <w:r w:rsidRPr="006922DE">
        <w:rPr>
          <w:rFonts w:ascii="Times New Roman" w:hAnsi="Times New Roman" w:cs="Times New Roman"/>
          <w:sz w:val="24"/>
        </w:rPr>
        <w:t xml:space="preserve">, C. (2020). </w:t>
      </w:r>
      <w:r w:rsidRPr="006922DE">
        <w:rPr>
          <w:rFonts w:ascii="Times New Roman" w:hAnsi="Times New Roman" w:cs="Times New Roman"/>
          <w:sz w:val="24"/>
          <w:lang w:val="en-US"/>
        </w:rPr>
        <w:t xml:space="preserve">Challenges and contexts in establishing adaptive learning in higher education: findings from a Delphi study. International </w:t>
      </w:r>
      <w:r w:rsidRPr="006922DE">
        <w:rPr>
          <w:rFonts w:ascii="Times New Roman" w:hAnsi="Times New Roman" w:cs="Times New Roman"/>
          <w:i/>
          <w:sz w:val="24"/>
          <w:lang w:val="en-US"/>
        </w:rPr>
        <w:t>Journal of Educational Technology in Higher Education, 17</w:t>
      </w:r>
      <w:r w:rsidRPr="006922DE">
        <w:rPr>
          <w:rFonts w:ascii="Times New Roman" w:hAnsi="Times New Roman" w:cs="Times New Roman"/>
          <w:sz w:val="24"/>
          <w:lang w:val="en-US"/>
        </w:rPr>
        <w:t xml:space="preserve">(1), 1-19. </w:t>
      </w:r>
      <w:r w:rsidRPr="00454011">
        <w:rPr>
          <w:rFonts w:ascii="Times New Roman" w:hAnsi="Times New Roman" w:cs="Times New Roman"/>
          <w:sz w:val="24"/>
          <w:lang w:val="en-US"/>
        </w:rPr>
        <w:t>https://doi.org/10.1186/s41239-020-00209-y</w:t>
      </w:r>
    </w:p>
    <w:p w14:paraId="50583ED2" w14:textId="5FD3677E"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lastRenderedPageBreak/>
        <w:t xml:space="preserve">Morado, M. F. (2017). El acompañamiento tecno-pedagógico como alternativa para la apropiación de tecnología en docentes universitarios. </w:t>
      </w:r>
      <w:r w:rsidRPr="006922DE">
        <w:rPr>
          <w:rFonts w:ascii="Times New Roman" w:hAnsi="Times New Roman" w:cs="Times New Roman"/>
          <w:i/>
          <w:sz w:val="24"/>
        </w:rPr>
        <w:t>Actualidades Investigativas en Educación, 17</w:t>
      </w:r>
      <w:r w:rsidRPr="006922DE">
        <w:rPr>
          <w:rFonts w:ascii="Times New Roman" w:hAnsi="Times New Roman" w:cs="Times New Roman"/>
          <w:sz w:val="24"/>
        </w:rPr>
        <w:t xml:space="preserve">(3), 1-22. </w:t>
      </w:r>
      <w:r w:rsidRPr="00454011">
        <w:rPr>
          <w:rFonts w:ascii="Times New Roman" w:hAnsi="Times New Roman" w:cs="Times New Roman"/>
          <w:sz w:val="24"/>
        </w:rPr>
        <w:t>https://doi.org/10.15517/aie.v17i3.29688</w:t>
      </w:r>
    </w:p>
    <w:p w14:paraId="646EE1CB" w14:textId="046CFD3C" w:rsidR="00CF7718" w:rsidRPr="006922DE" w:rsidRDefault="00CF7718" w:rsidP="00502BD5">
      <w:pPr>
        <w:spacing w:after="0" w:line="360" w:lineRule="auto"/>
        <w:ind w:left="708" w:hanging="708"/>
        <w:jc w:val="both"/>
        <w:rPr>
          <w:rFonts w:ascii="Times New Roman" w:hAnsi="Times New Roman" w:cs="Times New Roman"/>
          <w:sz w:val="24"/>
        </w:rPr>
      </w:pPr>
      <w:proofErr w:type="spellStart"/>
      <w:r w:rsidRPr="006922DE">
        <w:rPr>
          <w:rFonts w:ascii="Times New Roman" w:hAnsi="Times New Roman" w:cs="Times New Roman"/>
          <w:sz w:val="24"/>
        </w:rPr>
        <w:t>Ordorika</w:t>
      </w:r>
      <w:proofErr w:type="spellEnd"/>
      <w:r w:rsidRPr="006922DE">
        <w:rPr>
          <w:rFonts w:ascii="Times New Roman" w:hAnsi="Times New Roman" w:cs="Times New Roman"/>
          <w:sz w:val="24"/>
        </w:rPr>
        <w:t xml:space="preserve">, I. (2020). Pandemia y educación superior. </w:t>
      </w:r>
      <w:r w:rsidRPr="006922DE">
        <w:rPr>
          <w:rFonts w:ascii="Times New Roman" w:hAnsi="Times New Roman" w:cs="Times New Roman"/>
          <w:i/>
          <w:sz w:val="24"/>
        </w:rPr>
        <w:t>Revista de la Educación Superior</w:t>
      </w:r>
      <w:r w:rsidRPr="006922DE">
        <w:rPr>
          <w:rFonts w:ascii="Times New Roman" w:hAnsi="Times New Roman" w:cs="Times New Roman"/>
          <w:sz w:val="24"/>
        </w:rPr>
        <w:t xml:space="preserve">, 49(194), 1-8. </w:t>
      </w:r>
      <w:r w:rsidRPr="00454011">
        <w:rPr>
          <w:rFonts w:ascii="Times New Roman" w:hAnsi="Times New Roman" w:cs="Times New Roman"/>
          <w:sz w:val="24"/>
        </w:rPr>
        <w:t>https://doi.org/10.1016/j.resu.2020.04.001</w:t>
      </w:r>
    </w:p>
    <w:p w14:paraId="0CD90AFB" w14:textId="55250F0C"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Orellana, D., Segovia, N. y Cánovas, B. R. (2016). El abandono estudiantil en programas de educación superior virtual: revisión de literatura. Revista de la Educación Superior, 49(194), 45-62. </w:t>
      </w:r>
      <w:r w:rsidRPr="00454011">
        <w:rPr>
          <w:rFonts w:ascii="Times New Roman" w:hAnsi="Times New Roman" w:cs="Times New Roman"/>
          <w:sz w:val="24"/>
        </w:rPr>
        <w:t>https://doi.org/10.1016/j.resu.2016.10.003</w:t>
      </w:r>
    </w:p>
    <w:p w14:paraId="7D86F7AD" w14:textId="2F055058"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Rosales-Ronquillo, C. A. y Hernández-</w:t>
      </w:r>
      <w:proofErr w:type="spellStart"/>
      <w:r w:rsidRPr="006922DE">
        <w:rPr>
          <w:rFonts w:ascii="Times New Roman" w:hAnsi="Times New Roman" w:cs="Times New Roman"/>
          <w:sz w:val="24"/>
        </w:rPr>
        <w:t>Jácquez</w:t>
      </w:r>
      <w:proofErr w:type="spellEnd"/>
      <w:r w:rsidRPr="006922DE">
        <w:rPr>
          <w:rFonts w:ascii="Times New Roman" w:hAnsi="Times New Roman" w:cs="Times New Roman"/>
          <w:sz w:val="24"/>
        </w:rPr>
        <w:t xml:space="preserve">, L. F. (2020). Autoeficacia académica y su relación con el rendimiento académico en estudiantes de nutrición. </w:t>
      </w:r>
      <w:r w:rsidRPr="006922DE">
        <w:rPr>
          <w:rFonts w:ascii="Times New Roman" w:hAnsi="Times New Roman" w:cs="Times New Roman"/>
          <w:i/>
          <w:sz w:val="24"/>
        </w:rPr>
        <w:t>Revista Electrónica Educare, 24</w:t>
      </w:r>
      <w:r w:rsidRPr="006922DE">
        <w:rPr>
          <w:rFonts w:ascii="Times New Roman" w:hAnsi="Times New Roman" w:cs="Times New Roman"/>
          <w:sz w:val="24"/>
        </w:rPr>
        <w:t xml:space="preserve">(3), 1-17. </w:t>
      </w:r>
      <w:r w:rsidRPr="00454011">
        <w:rPr>
          <w:rFonts w:ascii="Times New Roman" w:hAnsi="Times New Roman" w:cs="Times New Roman"/>
          <w:sz w:val="24"/>
        </w:rPr>
        <w:t>https://doi.org/10.15359/ree.24-3.7</w:t>
      </w:r>
    </w:p>
    <w:p w14:paraId="3DD8A667" w14:textId="682841C1"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Santana, G. A. y Vigueras, J. A. (2019). Hacia un sistema virtual de orientación vocacional. </w:t>
      </w:r>
      <w:r w:rsidRPr="006922DE">
        <w:rPr>
          <w:rFonts w:ascii="Times New Roman" w:hAnsi="Times New Roman" w:cs="Times New Roman"/>
          <w:i/>
          <w:sz w:val="24"/>
        </w:rPr>
        <w:t>Revista Cubana de Educación Superior, 38</w:t>
      </w:r>
      <w:r w:rsidRPr="006922DE">
        <w:rPr>
          <w:rFonts w:ascii="Times New Roman" w:hAnsi="Times New Roman" w:cs="Times New Roman"/>
          <w:sz w:val="24"/>
        </w:rPr>
        <w:t xml:space="preserve">(3), 1-16. </w:t>
      </w:r>
      <w:r w:rsidRPr="00454011">
        <w:rPr>
          <w:rFonts w:ascii="Times New Roman" w:hAnsi="Times New Roman" w:cs="Times New Roman"/>
          <w:sz w:val="24"/>
        </w:rPr>
        <w:t>https://doi.org/10.5281/zenodo.3552678</w:t>
      </w:r>
    </w:p>
    <w:p w14:paraId="3B748F51" w14:textId="42A871F8"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Savio, K. (2020). La plataforma Moodle en la alfabetización académica: uso del aula virtual en un taller de lectura y escritura. </w:t>
      </w:r>
      <w:r w:rsidRPr="006922DE">
        <w:rPr>
          <w:rFonts w:ascii="Times New Roman" w:hAnsi="Times New Roman" w:cs="Times New Roman"/>
          <w:i/>
          <w:sz w:val="24"/>
        </w:rPr>
        <w:t>Páginas de Educación, 13</w:t>
      </w:r>
      <w:r w:rsidRPr="006922DE">
        <w:rPr>
          <w:rFonts w:ascii="Times New Roman" w:hAnsi="Times New Roman" w:cs="Times New Roman"/>
          <w:sz w:val="24"/>
        </w:rPr>
        <w:t xml:space="preserve">(1), 1–18. </w:t>
      </w:r>
      <w:r w:rsidRPr="00454011">
        <w:rPr>
          <w:rFonts w:ascii="Times New Roman" w:hAnsi="Times New Roman" w:cs="Times New Roman"/>
          <w:sz w:val="24"/>
        </w:rPr>
        <w:t>https://doi.org/10.22235/pe.v13i1.1923</w:t>
      </w:r>
    </w:p>
    <w:p w14:paraId="01AADE5C" w14:textId="77777777" w:rsidR="00CF7718" w:rsidRPr="006922DE" w:rsidRDefault="00CF7718" w:rsidP="00502BD5">
      <w:pPr>
        <w:spacing w:after="0" w:line="360" w:lineRule="auto"/>
        <w:ind w:left="708" w:hanging="708"/>
        <w:jc w:val="both"/>
        <w:rPr>
          <w:rFonts w:ascii="Times New Roman" w:hAnsi="Times New Roman" w:cs="Times New Roman"/>
          <w:sz w:val="24"/>
        </w:rPr>
      </w:pPr>
      <w:r w:rsidRPr="006922DE">
        <w:rPr>
          <w:rFonts w:ascii="Times New Roman" w:hAnsi="Times New Roman" w:cs="Times New Roman"/>
          <w:sz w:val="24"/>
        </w:rPr>
        <w:t xml:space="preserve">Torres, T. y García, A. (2019). Reflexiones sobre los materiales didácticos virtuales adaptativos. </w:t>
      </w:r>
      <w:r w:rsidRPr="006922DE">
        <w:rPr>
          <w:rFonts w:ascii="Times New Roman" w:hAnsi="Times New Roman" w:cs="Times New Roman"/>
          <w:i/>
          <w:sz w:val="24"/>
        </w:rPr>
        <w:t>Revista Cubana de Educación Superior, 38</w:t>
      </w:r>
      <w:r w:rsidRPr="006922DE">
        <w:rPr>
          <w:rFonts w:ascii="Times New Roman" w:hAnsi="Times New Roman" w:cs="Times New Roman"/>
          <w:sz w:val="24"/>
        </w:rPr>
        <w:t>(2), 1-16.</w:t>
      </w:r>
    </w:p>
    <w:p w14:paraId="13213149" w14:textId="3A2CDA6F" w:rsidR="00CF7718" w:rsidRPr="00454011" w:rsidRDefault="00CF7718" w:rsidP="00502BD5">
      <w:pPr>
        <w:spacing w:after="0" w:line="360" w:lineRule="auto"/>
        <w:ind w:left="708" w:hanging="708"/>
        <w:jc w:val="both"/>
        <w:rPr>
          <w:rFonts w:ascii="Times New Roman" w:hAnsi="Times New Roman" w:cs="Times New Roman"/>
          <w:sz w:val="24"/>
          <w:lang w:val="en-US"/>
        </w:rPr>
      </w:pPr>
      <w:proofErr w:type="spellStart"/>
      <w:r w:rsidRPr="006922DE">
        <w:rPr>
          <w:rFonts w:ascii="Times New Roman" w:hAnsi="Times New Roman" w:cs="Times New Roman"/>
          <w:sz w:val="24"/>
        </w:rPr>
        <w:t>Widyasari</w:t>
      </w:r>
      <w:proofErr w:type="spellEnd"/>
      <w:r w:rsidRPr="006922DE">
        <w:rPr>
          <w:rFonts w:ascii="Times New Roman" w:hAnsi="Times New Roman" w:cs="Times New Roman"/>
          <w:sz w:val="24"/>
        </w:rPr>
        <w:t xml:space="preserve">, Y. D. L., </w:t>
      </w:r>
      <w:proofErr w:type="spellStart"/>
      <w:r w:rsidRPr="006922DE">
        <w:rPr>
          <w:rFonts w:ascii="Times New Roman" w:hAnsi="Times New Roman" w:cs="Times New Roman"/>
          <w:sz w:val="24"/>
        </w:rPr>
        <w:t>Nugroho</w:t>
      </w:r>
      <w:proofErr w:type="spellEnd"/>
      <w:r w:rsidRPr="006922DE">
        <w:rPr>
          <w:rFonts w:ascii="Times New Roman" w:hAnsi="Times New Roman" w:cs="Times New Roman"/>
          <w:sz w:val="24"/>
        </w:rPr>
        <w:t xml:space="preserve">, L. E., &amp; </w:t>
      </w:r>
      <w:proofErr w:type="spellStart"/>
      <w:r w:rsidRPr="006922DE">
        <w:rPr>
          <w:rFonts w:ascii="Times New Roman" w:hAnsi="Times New Roman" w:cs="Times New Roman"/>
          <w:sz w:val="24"/>
        </w:rPr>
        <w:t>Permanasari</w:t>
      </w:r>
      <w:proofErr w:type="spellEnd"/>
      <w:r w:rsidRPr="006922DE">
        <w:rPr>
          <w:rFonts w:ascii="Times New Roman" w:hAnsi="Times New Roman" w:cs="Times New Roman"/>
          <w:sz w:val="24"/>
        </w:rPr>
        <w:t xml:space="preserve">, A. E. (2019). </w:t>
      </w:r>
      <w:r w:rsidRPr="006922DE">
        <w:rPr>
          <w:rFonts w:ascii="Times New Roman" w:hAnsi="Times New Roman" w:cs="Times New Roman"/>
          <w:sz w:val="24"/>
          <w:lang w:val="en-US"/>
        </w:rPr>
        <w:t xml:space="preserve">Persuasive technology for enhanced learning behavior in higher education. </w:t>
      </w:r>
      <w:r w:rsidRPr="006922DE">
        <w:rPr>
          <w:rFonts w:ascii="Times New Roman" w:hAnsi="Times New Roman" w:cs="Times New Roman"/>
          <w:i/>
          <w:sz w:val="24"/>
          <w:lang w:val="en-US"/>
        </w:rPr>
        <w:t>International Journal of Educational Technology in Higher Education, 16</w:t>
      </w:r>
      <w:r w:rsidRPr="006922DE">
        <w:rPr>
          <w:rFonts w:ascii="Times New Roman" w:hAnsi="Times New Roman" w:cs="Times New Roman"/>
          <w:sz w:val="24"/>
          <w:lang w:val="en-US"/>
        </w:rPr>
        <w:t xml:space="preserve">(1), 1-17. </w:t>
      </w:r>
      <w:r w:rsidRPr="00454011">
        <w:rPr>
          <w:rFonts w:ascii="Times New Roman" w:hAnsi="Times New Roman" w:cs="Times New Roman"/>
          <w:sz w:val="24"/>
          <w:lang w:val="en-US"/>
        </w:rPr>
        <w:t>https://doi.org/10.1186/s41239-019-0142-5</w:t>
      </w:r>
    </w:p>
    <w:p w14:paraId="7B6C8A65" w14:textId="77777777" w:rsidR="00CF7718" w:rsidRPr="00454011" w:rsidRDefault="00CF7718" w:rsidP="00CF7718">
      <w:pPr>
        <w:rPr>
          <w:lang w:val="en-US"/>
        </w:rPr>
      </w:pPr>
    </w:p>
    <w:p w14:paraId="30B9AD3F" w14:textId="77777777" w:rsidR="00BE68BE" w:rsidRPr="00454011" w:rsidRDefault="00BE68BE" w:rsidP="00B01190">
      <w:pPr>
        <w:ind w:left="708" w:hanging="708"/>
        <w:jc w:val="both"/>
        <w:rPr>
          <w:rFonts w:ascii="Times New Roman" w:hAnsi="Times New Roman" w:cs="Times New Roman"/>
          <w:sz w:val="24"/>
          <w:szCs w:val="24"/>
          <w:lang w:val="en-US"/>
        </w:rPr>
      </w:pPr>
    </w:p>
    <w:p w14:paraId="59BD6933" w14:textId="77777777" w:rsidR="001D221B" w:rsidRPr="00454011" w:rsidRDefault="001D221B" w:rsidP="00B01190">
      <w:pPr>
        <w:ind w:left="708" w:hanging="708"/>
        <w:jc w:val="both"/>
        <w:rPr>
          <w:rFonts w:ascii="Times New Roman" w:hAnsi="Times New Roman" w:cs="Times New Roman"/>
          <w:sz w:val="24"/>
          <w:szCs w:val="24"/>
          <w:lang w:val="en-US"/>
        </w:rPr>
      </w:pPr>
    </w:p>
    <w:p w14:paraId="5279C143" w14:textId="77777777" w:rsidR="001D221B" w:rsidRPr="00454011" w:rsidRDefault="001D221B" w:rsidP="00B01190">
      <w:pPr>
        <w:ind w:left="708" w:hanging="708"/>
        <w:jc w:val="both"/>
        <w:rPr>
          <w:rFonts w:ascii="Times New Roman" w:hAnsi="Times New Roman" w:cs="Times New Roman"/>
          <w:sz w:val="24"/>
          <w:szCs w:val="24"/>
          <w:lang w:val="en-US"/>
        </w:rPr>
      </w:pPr>
    </w:p>
    <w:p w14:paraId="23F80B39" w14:textId="77777777" w:rsidR="001D221B" w:rsidRPr="00454011" w:rsidRDefault="001D221B" w:rsidP="00B01190">
      <w:pPr>
        <w:ind w:left="708" w:hanging="708"/>
        <w:jc w:val="both"/>
        <w:rPr>
          <w:rFonts w:ascii="Times New Roman" w:hAnsi="Times New Roman" w:cs="Times New Roman"/>
          <w:sz w:val="24"/>
          <w:szCs w:val="24"/>
          <w:lang w:val="en-US"/>
        </w:rPr>
      </w:pPr>
    </w:p>
    <w:p w14:paraId="7DD3420D" w14:textId="77777777" w:rsidR="001D221B" w:rsidRPr="00454011" w:rsidRDefault="001D221B" w:rsidP="00B01190">
      <w:pPr>
        <w:ind w:left="708" w:hanging="708"/>
        <w:jc w:val="both"/>
        <w:rPr>
          <w:rFonts w:ascii="Times New Roman" w:hAnsi="Times New Roman" w:cs="Times New Roman"/>
          <w:sz w:val="24"/>
          <w:szCs w:val="24"/>
          <w:lang w:val="en-US"/>
        </w:rPr>
      </w:pPr>
    </w:p>
    <w:p w14:paraId="2C99DD57" w14:textId="77777777" w:rsidR="001D221B" w:rsidRPr="00454011" w:rsidRDefault="001D221B" w:rsidP="00B01190">
      <w:pPr>
        <w:ind w:left="708" w:hanging="708"/>
        <w:jc w:val="both"/>
        <w:rPr>
          <w:rFonts w:ascii="Times New Roman" w:hAnsi="Times New Roman" w:cs="Times New Roman"/>
          <w:sz w:val="24"/>
          <w:szCs w:val="24"/>
          <w:lang w:val="en-US"/>
        </w:rPr>
      </w:pPr>
    </w:p>
    <w:p w14:paraId="25CD2CBF" w14:textId="77777777" w:rsidR="001D221B" w:rsidRPr="00454011" w:rsidRDefault="001D221B" w:rsidP="00B01190">
      <w:pPr>
        <w:ind w:left="708" w:hanging="708"/>
        <w:jc w:val="both"/>
        <w:rPr>
          <w:rFonts w:ascii="Times New Roman" w:hAnsi="Times New Roman" w:cs="Times New Roman"/>
          <w:sz w:val="24"/>
          <w:szCs w:val="24"/>
          <w:lang w:val="en-US"/>
        </w:rPr>
      </w:pPr>
    </w:p>
    <w:p w14:paraId="19E443F2" w14:textId="77777777" w:rsidR="001D221B" w:rsidRPr="00454011" w:rsidRDefault="001D221B" w:rsidP="003426FF">
      <w:pPr>
        <w:jc w:val="both"/>
        <w:rPr>
          <w:rFonts w:ascii="Times New Roman" w:hAnsi="Times New Roman" w:cs="Times New Roman"/>
          <w:sz w:val="24"/>
          <w:szCs w:val="24"/>
          <w:lang w:val="en-US"/>
        </w:rPr>
      </w:pPr>
    </w:p>
    <w:tbl>
      <w:tblPr>
        <w:tblW w:w="8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25"/>
        <w:gridCol w:w="6237"/>
      </w:tblGrid>
      <w:tr w:rsidR="001D221B" w:rsidRPr="00E8359F" w14:paraId="7D93CD9E" w14:textId="77777777" w:rsidTr="00E8359F">
        <w:tc>
          <w:tcPr>
            <w:tcW w:w="2725" w:type="dxa"/>
            <w:shd w:val="clear" w:color="auto" w:fill="auto"/>
            <w:tcMar>
              <w:top w:w="100" w:type="dxa"/>
              <w:left w:w="100" w:type="dxa"/>
              <w:bottom w:w="100" w:type="dxa"/>
              <w:right w:w="100" w:type="dxa"/>
            </w:tcMar>
          </w:tcPr>
          <w:p w14:paraId="1BDE4562" w14:textId="77777777" w:rsidR="001D221B" w:rsidRPr="00E8359F" w:rsidRDefault="001D221B" w:rsidP="00E8359F">
            <w:pPr>
              <w:spacing w:after="0" w:line="276" w:lineRule="auto"/>
              <w:ind w:left="708" w:hanging="708"/>
              <w:jc w:val="both"/>
              <w:rPr>
                <w:rFonts w:ascii="Times New Roman" w:hAnsi="Times New Roman" w:cs="Times New Roman"/>
                <w:sz w:val="24"/>
                <w:lang w:val="es-PE"/>
              </w:rPr>
            </w:pPr>
            <w:r w:rsidRPr="00E8359F">
              <w:rPr>
                <w:rFonts w:ascii="Times New Roman" w:hAnsi="Times New Roman" w:cs="Times New Roman"/>
                <w:sz w:val="24"/>
                <w:lang w:val="es-PE"/>
              </w:rPr>
              <w:lastRenderedPageBreak/>
              <w:t>Rol de contribución</w:t>
            </w:r>
          </w:p>
        </w:tc>
        <w:tc>
          <w:tcPr>
            <w:tcW w:w="6237" w:type="dxa"/>
            <w:shd w:val="clear" w:color="auto" w:fill="auto"/>
            <w:tcMar>
              <w:top w:w="100" w:type="dxa"/>
              <w:left w:w="100" w:type="dxa"/>
              <w:bottom w:w="100" w:type="dxa"/>
              <w:right w:w="100" w:type="dxa"/>
            </w:tcMar>
          </w:tcPr>
          <w:p w14:paraId="39188ADB" w14:textId="77777777" w:rsidR="001D221B" w:rsidRPr="00E8359F" w:rsidRDefault="001D221B" w:rsidP="00E8359F">
            <w:pPr>
              <w:spacing w:after="0" w:line="276" w:lineRule="auto"/>
              <w:ind w:left="708" w:hanging="708"/>
              <w:jc w:val="both"/>
              <w:rPr>
                <w:rFonts w:ascii="Times New Roman" w:hAnsi="Times New Roman" w:cs="Times New Roman"/>
                <w:sz w:val="24"/>
                <w:lang w:val="es-PE"/>
              </w:rPr>
            </w:pPr>
            <w:bookmarkStart w:id="0" w:name="_btsjgdfgjwkr" w:colFirst="0" w:colLast="0"/>
            <w:bookmarkEnd w:id="0"/>
            <w:r w:rsidRPr="00E8359F">
              <w:rPr>
                <w:rFonts w:ascii="Times New Roman" w:hAnsi="Times New Roman" w:cs="Times New Roman"/>
                <w:sz w:val="24"/>
                <w:lang w:val="es-PE"/>
              </w:rPr>
              <w:t>Autor(es)</w:t>
            </w:r>
          </w:p>
        </w:tc>
      </w:tr>
      <w:tr w:rsidR="001D221B" w:rsidRPr="00E8359F" w14:paraId="5F81BF12" w14:textId="77777777" w:rsidTr="00E8359F">
        <w:tc>
          <w:tcPr>
            <w:tcW w:w="2725" w:type="dxa"/>
            <w:shd w:val="clear" w:color="auto" w:fill="auto"/>
            <w:tcMar>
              <w:top w:w="100" w:type="dxa"/>
              <w:left w:w="100" w:type="dxa"/>
              <w:bottom w:w="100" w:type="dxa"/>
              <w:right w:w="100" w:type="dxa"/>
            </w:tcMar>
          </w:tcPr>
          <w:p w14:paraId="2A443357" w14:textId="77777777" w:rsidR="001D221B" w:rsidRPr="00E8359F" w:rsidRDefault="001D221B" w:rsidP="00E8359F">
            <w:pPr>
              <w:spacing w:after="0" w:line="276" w:lineRule="auto"/>
              <w:ind w:left="708" w:hanging="708"/>
              <w:jc w:val="both"/>
              <w:rPr>
                <w:rFonts w:ascii="Times New Roman" w:hAnsi="Times New Roman" w:cs="Times New Roman"/>
                <w:sz w:val="24"/>
                <w:lang w:val="es-PE"/>
              </w:rPr>
            </w:pPr>
            <w:r w:rsidRPr="00E8359F">
              <w:rPr>
                <w:rFonts w:ascii="Times New Roman" w:hAnsi="Times New Roman" w:cs="Times New Roman"/>
                <w:sz w:val="24"/>
                <w:lang w:val="es-PE"/>
              </w:rPr>
              <w:t>Conceptualización</w:t>
            </w:r>
          </w:p>
        </w:tc>
        <w:tc>
          <w:tcPr>
            <w:tcW w:w="6237" w:type="dxa"/>
            <w:shd w:val="clear" w:color="auto" w:fill="auto"/>
            <w:tcMar>
              <w:top w:w="100" w:type="dxa"/>
              <w:left w:w="100" w:type="dxa"/>
              <w:bottom w:w="100" w:type="dxa"/>
              <w:right w:w="100" w:type="dxa"/>
            </w:tcMar>
          </w:tcPr>
          <w:p w14:paraId="15725DB6" w14:textId="17B1BEA9" w:rsidR="001D221B" w:rsidRPr="00E8359F" w:rsidRDefault="00E8359F" w:rsidP="00E8359F">
            <w:pPr>
              <w:spacing w:after="0" w:line="276" w:lineRule="auto"/>
              <w:ind w:left="708" w:hanging="708"/>
              <w:rPr>
                <w:rFonts w:ascii="Times New Roman" w:hAnsi="Times New Roman" w:cs="Times New Roman"/>
                <w:sz w:val="24"/>
                <w:lang w:val="es-PE"/>
              </w:rPr>
            </w:pPr>
            <w:proofErr w:type="spellStart"/>
            <w:r w:rsidRPr="00E8359F">
              <w:rPr>
                <w:rFonts w:ascii="Times New Roman" w:hAnsi="Times New Roman" w:cs="Times New Roman"/>
                <w:sz w:val="24"/>
                <w:lang w:val="es-PE"/>
              </w:rPr>
              <w:t>Duverly</w:t>
            </w:r>
            <w:proofErr w:type="spellEnd"/>
            <w:r w:rsidRPr="00E8359F">
              <w:rPr>
                <w:rFonts w:ascii="Times New Roman" w:hAnsi="Times New Roman" w:cs="Times New Roman"/>
                <w:sz w:val="24"/>
                <w:lang w:val="es-PE"/>
              </w:rPr>
              <w:t xml:space="preserve"> Joao </w:t>
            </w:r>
            <w:proofErr w:type="spellStart"/>
            <w:r w:rsidRPr="00E8359F">
              <w:rPr>
                <w:rFonts w:ascii="Times New Roman" w:hAnsi="Times New Roman" w:cs="Times New Roman"/>
                <w:sz w:val="24"/>
                <w:lang w:val="es-PE"/>
              </w:rPr>
              <w:t>Incacutipa</w:t>
            </w:r>
            <w:proofErr w:type="spellEnd"/>
            <w:r w:rsidRPr="00E8359F">
              <w:rPr>
                <w:rFonts w:ascii="Times New Roman" w:hAnsi="Times New Roman" w:cs="Times New Roman"/>
                <w:sz w:val="24"/>
                <w:lang w:val="es-PE"/>
              </w:rPr>
              <w:t xml:space="preserve"> Limachi «principal»</w:t>
            </w:r>
          </w:p>
        </w:tc>
      </w:tr>
      <w:tr w:rsidR="001D221B" w:rsidRPr="00E8359F" w14:paraId="7C020F09" w14:textId="77777777" w:rsidTr="00E8359F">
        <w:tc>
          <w:tcPr>
            <w:tcW w:w="2725" w:type="dxa"/>
            <w:shd w:val="clear" w:color="auto" w:fill="auto"/>
            <w:tcMar>
              <w:top w:w="100" w:type="dxa"/>
              <w:left w:w="100" w:type="dxa"/>
              <w:bottom w:w="100" w:type="dxa"/>
              <w:right w:w="100" w:type="dxa"/>
            </w:tcMar>
          </w:tcPr>
          <w:p w14:paraId="0F8BF8F9" w14:textId="77777777" w:rsidR="001D221B" w:rsidRPr="00E8359F" w:rsidRDefault="001D221B" w:rsidP="00E8359F">
            <w:pPr>
              <w:spacing w:after="0" w:line="276" w:lineRule="auto"/>
              <w:ind w:left="708" w:hanging="708"/>
              <w:jc w:val="both"/>
              <w:rPr>
                <w:rFonts w:ascii="Times New Roman" w:hAnsi="Times New Roman" w:cs="Times New Roman"/>
                <w:sz w:val="24"/>
                <w:lang w:val="es-PE"/>
              </w:rPr>
            </w:pPr>
            <w:r w:rsidRPr="00E8359F">
              <w:rPr>
                <w:rFonts w:ascii="Times New Roman" w:hAnsi="Times New Roman" w:cs="Times New Roman"/>
                <w:sz w:val="24"/>
                <w:lang w:val="es-PE"/>
              </w:rPr>
              <w:t>Metodología</w:t>
            </w:r>
          </w:p>
        </w:tc>
        <w:tc>
          <w:tcPr>
            <w:tcW w:w="6237" w:type="dxa"/>
            <w:shd w:val="clear" w:color="auto" w:fill="auto"/>
            <w:tcMar>
              <w:top w:w="100" w:type="dxa"/>
              <w:left w:w="100" w:type="dxa"/>
              <w:bottom w:w="100" w:type="dxa"/>
              <w:right w:w="100" w:type="dxa"/>
            </w:tcMar>
          </w:tcPr>
          <w:p w14:paraId="07DB1D5C" w14:textId="64D4DB95" w:rsidR="001D221B" w:rsidRPr="00E8359F" w:rsidRDefault="001D221B" w:rsidP="00E8359F">
            <w:pPr>
              <w:spacing w:after="0" w:line="276" w:lineRule="auto"/>
              <w:rPr>
                <w:rFonts w:ascii="Times New Roman" w:hAnsi="Times New Roman" w:cs="Times New Roman"/>
                <w:sz w:val="24"/>
                <w:lang w:val="es-PE"/>
              </w:rPr>
            </w:pPr>
            <w:proofErr w:type="spellStart"/>
            <w:r w:rsidRPr="00E8359F">
              <w:rPr>
                <w:rFonts w:ascii="Times New Roman" w:hAnsi="Times New Roman" w:cs="Times New Roman"/>
                <w:sz w:val="24"/>
                <w:lang w:val="es-PE"/>
              </w:rPr>
              <w:t>Duverly</w:t>
            </w:r>
            <w:proofErr w:type="spellEnd"/>
            <w:r w:rsidRPr="00E8359F">
              <w:rPr>
                <w:rFonts w:ascii="Times New Roman" w:hAnsi="Times New Roman" w:cs="Times New Roman"/>
                <w:sz w:val="24"/>
                <w:lang w:val="es-PE"/>
              </w:rPr>
              <w:t xml:space="preserve"> Joao </w:t>
            </w:r>
            <w:proofErr w:type="spellStart"/>
            <w:r w:rsidRPr="00E8359F">
              <w:rPr>
                <w:rFonts w:ascii="Times New Roman" w:hAnsi="Times New Roman" w:cs="Times New Roman"/>
                <w:sz w:val="24"/>
                <w:lang w:val="es-PE"/>
              </w:rPr>
              <w:t>Incacutipa</w:t>
            </w:r>
            <w:proofErr w:type="spellEnd"/>
            <w:r w:rsidRPr="00E8359F">
              <w:rPr>
                <w:rFonts w:ascii="Times New Roman" w:hAnsi="Times New Roman" w:cs="Times New Roman"/>
                <w:sz w:val="24"/>
                <w:lang w:val="es-PE"/>
              </w:rPr>
              <w:t xml:space="preserve"> Limachi, Ángela Rosario Esteves Villanueva, Javier Santos Puma Llanqui «igual»</w:t>
            </w:r>
          </w:p>
        </w:tc>
      </w:tr>
      <w:tr w:rsidR="001D221B" w:rsidRPr="00E8359F" w14:paraId="7EE69F68" w14:textId="77777777" w:rsidTr="00E8359F">
        <w:tc>
          <w:tcPr>
            <w:tcW w:w="2725" w:type="dxa"/>
            <w:shd w:val="clear" w:color="auto" w:fill="auto"/>
            <w:tcMar>
              <w:top w:w="100" w:type="dxa"/>
              <w:left w:w="100" w:type="dxa"/>
              <w:bottom w:w="100" w:type="dxa"/>
              <w:right w:w="100" w:type="dxa"/>
            </w:tcMar>
          </w:tcPr>
          <w:p w14:paraId="7607CA72" w14:textId="77777777" w:rsidR="001D221B" w:rsidRPr="00E8359F" w:rsidRDefault="001D221B" w:rsidP="00E8359F">
            <w:pPr>
              <w:spacing w:after="0" w:line="276" w:lineRule="auto"/>
              <w:ind w:left="708" w:hanging="708"/>
              <w:jc w:val="both"/>
              <w:rPr>
                <w:rFonts w:ascii="Times New Roman" w:hAnsi="Times New Roman" w:cs="Times New Roman"/>
                <w:sz w:val="24"/>
                <w:lang w:val="es-PE"/>
              </w:rPr>
            </w:pPr>
            <w:r w:rsidRPr="00E8359F">
              <w:rPr>
                <w:rFonts w:ascii="Times New Roman" w:hAnsi="Times New Roman" w:cs="Times New Roman"/>
                <w:sz w:val="24"/>
                <w:lang w:val="es-PE"/>
              </w:rPr>
              <w:t>Validación</w:t>
            </w:r>
          </w:p>
        </w:tc>
        <w:tc>
          <w:tcPr>
            <w:tcW w:w="6237" w:type="dxa"/>
            <w:shd w:val="clear" w:color="auto" w:fill="auto"/>
            <w:tcMar>
              <w:top w:w="100" w:type="dxa"/>
              <w:left w:w="100" w:type="dxa"/>
              <w:bottom w:w="100" w:type="dxa"/>
              <w:right w:w="100" w:type="dxa"/>
            </w:tcMar>
          </w:tcPr>
          <w:p w14:paraId="16C42C5D" w14:textId="270EC815" w:rsidR="001D221B" w:rsidRPr="00E8359F" w:rsidRDefault="001D221B" w:rsidP="00E8359F">
            <w:pPr>
              <w:spacing w:after="0" w:line="276" w:lineRule="auto"/>
              <w:jc w:val="both"/>
              <w:rPr>
                <w:rFonts w:ascii="Times New Roman" w:hAnsi="Times New Roman" w:cs="Times New Roman"/>
                <w:sz w:val="24"/>
                <w:lang w:val="es-PE"/>
              </w:rPr>
            </w:pPr>
            <w:proofErr w:type="spellStart"/>
            <w:r w:rsidRPr="00E8359F">
              <w:rPr>
                <w:rFonts w:ascii="Times New Roman" w:hAnsi="Times New Roman" w:cs="Times New Roman"/>
                <w:sz w:val="24"/>
                <w:lang w:val="es-PE"/>
              </w:rPr>
              <w:t>Duverly</w:t>
            </w:r>
            <w:proofErr w:type="spellEnd"/>
            <w:r w:rsidRPr="00E8359F">
              <w:rPr>
                <w:rFonts w:ascii="Times New Roman" w:hAnsi="Times New Roman" w:cs="Times New Roman"/>
                <w:sz w:val="24"/>
                <w:lang w:val="es-PE"/>
              </w:rPr>
              <w:t xml:space="preserve"> Joao </w:t>
            </w:r>
            <w:proofErr w:type="spellStart"/>
            <w:r w:rsidRPr="00E8359F">
              <w:rPr>
                <w:rFonts w:ascii="Times New Roman" w:hAnsi="Times New Roman" w:cs="Times New Roman"/>
                <w:sz w:val="24"/>
                <w:lang w:val="es-PE"/>
              </w:rPr>
              <w:t>Incacutipa</w:t>
            </w:r>
            <w:proofErr w:type="spellEnd"/>
            <w:r w:rsidRPr="00E8359F">
              <w:rPr>
                <w:rFonts w:ascii="Times New Roman" w:hAnsi="Times New Roman" w:cs="Times New Roman"/>
                <w:sz w:val="24"/>
                <w:lang w:val="es-PE"/>
              </w:rPr>
              <w:t xml:space="preserve"> Limachi, Javier Santos Puma Llanqui, Ángela Rosario Esteves Villanueva «igual»</w:t>
            </w:r>
          </w:p>
        </w:tc>
      </w:tr>
      <w:tr w:rsidR="001D221B" w:rsidRPr="00E8359F" w14:paraId="63D4D801" w14:textId="77777777" w:rsidTr="00E8359F">
        <w:tc>
          <w:tcPr>
            <w:tcW w:w="2725" w:type="dxa"/>
            <w:shd w:val="clear" w:color="auto" w:fill="auto"/>
            <w:tcMar>
              <w:top w:w="100" w:type="dxa"/>
              <w:left w:w="100" w:type="dxa"/>
              <w:bottom w:w="100" w:type="dxa"/>
              <w:right w:w="100" w:type="dxa"/>
            </w:tcMar>
          </w:tcPr>
          <w:p w14:paraId="707E5EC0" w14:textId="77777777" w:rsidR="001D221B" w:rsidRPr="00E8359F" w:rsidRDefault="001D221B" w:rsidP="00E8359F">
            <w:pPr>
              <w:spacing w:after="0" w:line="276" w:lineRule="auto"/>
              <w:ind w:left="708" w:hanging="708"/>
              <w:jc w:val="both"/>
              <w:rPr>
                <w:rFonts w:ascii="Times New Roman" w:hAnsi="Times New Roman" w:cs="Times New Roman"/>
                <w:sz w:val="24"/>
                <w:lang w:val="es-PE"/>
              </w:rPr>
            </w:pPr>
            <w:r w:rsidRPr="00E8359F">
              <w:rPr>
                <w:rFonts w:ascii="Times New Roman" w:hAnsi="Times New Roman" w:cs="Times New Roman"/>
                <w:sz w:val="24"/>
                <w:lang w:val="es-PE"/>
              </w:rPr>
              <w:t>Análisis Formal</w:t>
            </w:r>
          </w:p>
        </w:tc>
        <w:tc>
          <w:tcPr>
            <w:tcW w:w="6237" w:type="dxa"/>
            <w:shd w:val="clear" w:color="auto" w:fill="auto"/>
            <w:tcMar>
              <w:top w:w="100" w:type="dxa"/>
              <w:left w:w="100" w:type="dxa"/>
              <w:bottom w:w="100" w:type="dxa"/>
              <w:right w:w="100" w:type="dxa"/>
            </w:tcMar>
          </w:tcPr>
          <w:p w14:paraId="6BEC5063" w14:textId="19AA1F30" w:rsidR="001D221B" w:rsidRPr="00E8359F" w:rsidRDefault="001D221B" w:rsidP="00E8359F">
            <w:pPr>
              <w:spacing w:after="0" w:line="276" w:lineRule="auto"/>
              <w:jc w:val="both"/>
              <w:rPr>
                <w:rFonts w:ascii="Times New Roman" w:hAnsi="Times New Roman" w:cs="Times New Roman"/>
                <w:sz w:val="24"/>
                <w:lang w:val="es-PE"/>
              </w:rPr>
            </w:pPr>
            <w:r w:rsidRPr="00E8359F">
              <w:rPr>
                <w:rFonts w:ascii="Times New Roman" w:hAnsi="Times New Roman" w:cs="Times New Roman"/>
                <w:sz w:val="24"/>
                <w:lang w:val="es-PE"/>
              </w:rPr>
              <w:t>Héctor Luciano Velásquez Sagua, Benjamín Velasco Reyes «igual»</w:t>
            </w:r>
          </w:p>
        </w:tc>
      </w:tr>
      <w:tr w:rsidR="001D221B" w:rsidRPr="00E8359F" w14:paraId="43CDF00C" w14:textId="77777777" w:rsidTr="00E8359F">
        <w:tc>
          <w:tcPr>
            <w:tcW w:w="2725" w:type="dxa"/>
            <w:shd w:val="clear" w:color="auto" w:fill="auto"/>
            <w:tcMar>
              <w:top w:w="100" w:type="dxa"/>
              <w:left w:w="100" w:type="dxa"/>
              <w:bottom w:w="100" w:type="dxa"/>
              <w:right w:w="100" w:type="dxa"/>
            </w:tcMar>
          </w:tcPr>
          <w:p w14:paraId="776F89E2" w14:textId="77777777" w:rsidR="001D221B" w:rsidRPr="00E8359F" w:rsidRDefault="001D221B" w:rsidP="00E8359F">
            <w:pPr>
              <w:spacing w:after="0" w:line="276" w:lineRule="auto"/>
              <w:ind w:left="708" w:hanging="708"/>
              <w:jc w:val="both"/>
              <w:rPr>
                <w:rFonts w:ascii="Times New Roman" w:hAnsi="Times New Roman" w:cs="Times New Roman"/>
                <w:sz w:val="24"/>
                <w:lang w:val="es-PE"/>
              </w:rPr>
            </w:pPr>
            <w:r w:rsidRPr="00E8359F">
              <w:rPr>
                <w:rFonts w:ascii="Times New Roman" w:hAnsi="Times New Roman" w:cs="Times New Roman"/>
                <w:sz w:val="24"/>
                <w:lang w:val="es-PE"/>
              </w:rPr>
              <w:t>Investigación</w:t>
            </w:r>
          </w:p>
        </w:tc>
        <w:tc>
          <w:tcPr>
            <w:tcW w:w="6237" w:type="dxa"/>
            <w:shd w:val="clear" w:color="auto" w:fill="auto"/>
            <w:tcMar>
              <w:top w:w="100" w:type="dxa"/>
              <w:left w:w="100" w:type="dxa"/>
              <w:bottom w:w="100" w:type="dxa"/>
              <w:right w:w="100" w:type="dxa"/>
            </w:tcMar>
          </w:tcPr>
          <w:p w14:paraId="0D09960C" w14:textId="397B09B7" w:rsidR="001D221B" w:rsidRPr="00E8359F" w:rsidRDefault="001D221B" w:rsidP="00E8359F">
            <w:pPr>
              <w:spacing w:after="0" w:line="276" w:lineRule="auto"/>
              <w:ind w:left="708" w:hanging="708"/>
              <w:jc w:val="both"/>
              <w:rPr>
                <w:rFonts w:ascii="Times New Roman" w:hAnsi="Times New Roman" w:cs="Times New Roman"/>
                <w:sz w:val="24"/>
                <w:lang w:val="es-PE"/>
              </w:rPr>
            </w:pPr>
            <w:proofErr w:type="spellStart"/>
            <w:r w:rsidRPr="00E8359F">
              <w:rPr>
                <w:rFonts w:ascii="Times New Roman" w:hAnsi="Times New Roman" w:cs="Times New Roman"/>
                <w:sz w:val="24"/>
                <w:lang w:val="es-PE"/>
              </w:rPr>
              <w:t>Duverly</w:t>
            </w:r>
            <w:proofErr w:type="spellEnd"/>
            <w:r w:rsidRPr="00E8359F">
              <w:rPr>
                <w:rFonts w:ascii="Times New Roman" w:hAnsi="Times New Roman" w:cs="Times New Roman"/>
                <w:sz w:val="24"/>
                <w:lang w:val="es-PE"/>
              </w:rPr>
              <w:t xml:space="preserve"> Joao </w:t>
            </w:r>
            <w:proofErr w:type="spellStart"/>
            <w:r w:rsidRPr="00E8359F">
              <w:rPr>
                <w:rFonts w:ascii="Times New Roman" w:hAnsi="Times New Roman" w:cs="Times New Roman"/>
                <w:sz w:val="24"/>
                <w:lang w:val="es-PE"/>
              </w:rPr>
              <w:t>Incacutipa</w:t>
            </w:r>
            <w:proofErr w:type="spellEnd"/>
            <w:r w:rsidRPr="00E8359F">
              <w:rPr>
                <w:rFonts w:ascii="Times New Roman" w:hAnsi="Times New Roman" w:cs="Times New Roman"/>
                <w:sz w:val="24"/>
                <w:lang w:val="es-PE"/>
              </w:rPr>
              <w:t xml:space="preserve"> Limachi  «principal»</w:t>
            </w:r>
          </w:p>
        </w:tc>
      </w:tr>
      <w:tr w:rsidR="001D221B" w:rsidRPr="00E8359F" w14:paraId="4EC6D883" w14:textId="77777777" w:rsidTr="00E8359F">
        <w:tc>
          <w:tcPr>
            <w:tcW w:w="2725" w:type="dxa"/>
            <w:shd w:val="clear" w:color="auto" w:fill="auto"/>
            <w:tcMar>
              <w:top w:w="100" w:type="dxa"/>
              <w:left w:w="100" w:type="dxa"/>
              <w:bottom w:w="100" w:type="dxa"/>
              <w:right w:w="100" w:type="dxa"/>
            </w:tcMar>
          </w:tcPr>
          <w:p w14:paraId="4E7EE436" w14:textId="77777777" w:rsidR="001D221B" w:rsidRPr="00E8359F" w:rsidRDefault="001D221B" w:rsidP="00E8359F">
            <w:pPr>
              <w:spacing w:after="0" w:line="276" w:lineRule="auto"/>
              <w:ind w:left="708" w:hanging="708"/>
              <w:jc w:val="both"/>
              <w:rPr>
                <w:rFonts w:ascii="Times New Roman" w:hAnsi="Times New Roman" w:cs="Times New Roman"/>
                <w:sz w:val="24"/>
                <w:lang w:val="es-PE"/>
              </w:rPr>
            </w:pPr>
            <w:r w:rsidRPr="00E8359F">
              <w:rPr>
                <w:rFonts w:ascii="Times New Roman" w:hAnsi="Times New Roman" w:cs="Times New Roman"/>
                <w:sz w:val="24"/>
                <w:lang w:val="es-PE"/>
              </w:rPr>
              <w:t>Recursos</w:t>
            </w:r>
          </w:p>
        </w:tc>
        <w:tc>
          <w:tcPr>
            <w:tcW w:w="6237" w:type="dxa"/>
            <w:shd w:val="clear" w:color="auto" w:fill="auto"/>
            <w:tcMar>
              <w:top w:w="100" w:type="dxa"/>
              <w:left w:w="100" w:type="dxa"/>
              <w:bottom w:w="100" w:type="dxa"/>
              <w:right w:w="100" w:type="dxa"/>
            </w:tcMar>
          </w:tcPr>
          <w:p w14:paraId="780ABB78" w14:textId="5979B39E" w:rsidR="001D221B" w:rsidRPr="00E8359F" w:rsidRDefault="001D221B" w:rsidP="00E8359F">
            <w:pPr>
              <w:spacing w:after="0" w:line="276" w:lineRule="auto"/>
              <w:jc w:val="both"/>
              <w:rPr>
                <w:rFonts w:ascii="Times New Roman" w:hAnsi="Times New Roman" w:cs="Times New Roman"/>
                <w:sz w:val="24"/>
                <w:lang w:val="es-PE"/>
              </w:rPr>
            </w:pPr>
            <w:proofErr w:type="spellStart"/>
            <w:r w:rsidRPr="00E8359F">
              <w:rPr>
                <w:rFonts w:ascii="Times New Roman" w:hAnsi="Times New Roman" w:cs="Times New Roman"/>
                <w:sz w:val="24"/>
                <w:lang w:val="es-PE"/>
              </w:rPr>
              <w:t>Duverly</w:t>
            </w:r>
            <w:proofErr w:type="spellEnd"/>
            <w:r w:rsidRPr="00E8359F">
              <w:rPr>
                <w:rFonts w:ascii="Times New Roman" w:hAnsi="Times New Roman" w:cs="Times New Roman"/>
                <w:sz w:val="24"/>
                <w:lang w:val="es-PE"/>
              </w:rPr>
              <w:t xml:space="preserve"> Joao </w:t>
            </w:r>
            <w:proofErr w:type="spellStart"/>
            <w:r w:rsidRPr="00E8359F">
              <w:rPr>
                <w:rFonts w:ascii="Times New Roman" w:hAnsi="Times New Roman" w:cs="Times New Roman"/>
                <w:sz w:val="24"/>
                <w:lang w:val="es-PE"/>
              </w:rPr>
              <w:t>Incacutipa</w:t>
            </w:r>
            <w:proofErr w:type="spellEnd"/>
            <w:r w:rsidRPr="00E8359F">
              <w:rPr>
                <w:rFonts w:ascii="Times New Roman" w:hAnsi="Times New Roman" w:cs="Times New Roman"/>
                <w:sz w:val="24"/>
                <w:lang w:val="es-PE"/>
              </w:rPr>
              <w:t xml:space="preserve"> Limachi, Javier Santos Puma Llanqui «</w:t>
            </w:r>
            <w:r w:rsidR="00E8359F" w:rsidRPr="00E8359F">
              <w:rPr>
                <w:rFonts w:ascii="Times New Roman" w:hAnsi="Times New Roman" w:cs="Times New Roman"/>
                <w:sz w:val="24"/>
                <w:lang w:val="es-PE"/>
              </w:rPr>
              <w:t>igual</w:t>
            </w:r>
            <w:r w:rsidRPr="00E8359F">
              <w:rPr>
                <w:rFonts w:ascii="Times New Roman" w:hAnsi="Times New Roman" w:cs="Times New Roman"/>
                <w:sz w:val="24"/>
                <w:lang w:val="es-PE"/>
              </w:rPr>
              <w:t>»</w:t>
            </w:r>
          </w:p>
        </w:tc>
      </w:tr>
      <w:tr w:rsidR="001D221B" w:rsidRPr="00E8359F" w14:paraId="272D2A01" w14:textId="77777777" w:rsidTr="00E8359F">
        <w:tc>
          <w:tcPr>
            <w:tcW w:w="2725" w:type="dxa"/>
            <w:shd w:val="clear" w:color="auto" w:fill="auto"/>
            <w:tcMar>
              <w:top w:w="100" w:type="dxa"/>
              <w:left w:w="100" w:type="dxa"/>
              <w:bottom w:w="100" w:type="dxa"/>
              <w:right w:w="100" w:type="dxa"/>
            </w:tcMar>
          </w:tcPr>
          <w:p w14:paraId="3D6D056A" w14:textId="77777777" w:rsidR="001D221B" w:rsidRPr="00E8359F" w:rsidRDefault="001D221B" w:rsidP="00E8359F">
            <w:pPr>
              <w:spacing w:after="0" w:line="276" w:lineRule="auto"/>
              <w:jc w:val="both"/>
              <w:rPr>
                <w:rFonts w:ascii="Times New Roman" w:hAnsi="Times New Roman" w:cs="Times New Roman"/>
                <w:sz w:val="24"/>
                <w:lang w:val="es-PE"/>
              </w:rPr>
            </w:pPr>
            <w:r w:rsidRPr="00E8359F">
              <w:rPr>
                <w:rFonts w:ascii="Times New Roman" w:hAnsi="Times New Roman" w:cs="Times New Roman"/>
                <w:sz w:val="24"/>
                <w:lang w:val="es-PE"/>
              </w:rPr>
              <w:t>Curación de datos</w:t>
            </w:r>
          </w:p>
        </w:tc>
        <w:tc>
          <w:tcPr>
            <w:tcW w:w="6237" w:type="dxa"/>
            <w:shd w:val="clear" w:color="auto" w:fill="auto"/>
            <w:tcMar>
              <w:top w:w="100" w:type="dxa"/>
              <w:left w:w="100" w:type="dxa"/>
              <w:bottom w:w="100" w:type="dxa"/>
              <w:right w:w="100" w:type="dxa"/>
            </w:tcMar>
          </w:tcPr>
          <w:p w14:paraId="1A757599" w14:textId="7058DCFB" w:rsidR="001D221B" w:rsidRPr="00E8359F" w:rsidRDefault="00E8359F" w:rsidP="00E8359F">
            <w:pPr>
              <w:spacing w:after="0" w:line="276" w:lineRule="auto"/>
              <w:jc w:val="both"/>
              <w:rPr>
                <w:rFonts w:ascii="Times New Roman" w:hAnsi="Times New Roman" w:cs="Times New Roman"/>
                <w:sz w:val="24"/>
                <w:lang w:val="es-PE"/>
              </w:rPr>
            </w:pPr>
            <w:r w:rsidRPr="00E8359F">
              <w:rPr>
                <w:rFonts w:ascii="Times New Roman" w:hAnsi="Times New Roman" w:cs="Times New Roman"/>
                <w:sz w:val="24"/>
                <w:lang w:val="es-PE"/>
              </w:rPr>
              <w:t>Ángela Rosario Esteves Villanueva, Javier Santos Puma Llanqui, Héctor Luciano Velásquez Sagua, Benjamín Velazco Reyes «igual»</w:t>
            </w:r>
          </w:p>
        </w:tc>
      </w:tr>
      <w:tr w:rsidR="001D221B" w:rsidRPr="00E8359F" w14:paraId="34DA530F" w14:textId="77777777" w:rsidTr="00E8359F">
        <w:tc>
          <w:tcPr>
            <w:tcW w:w="2725" w:type="dxa"/>
            <w:shd w:val="clear" w:color="auto" w:fill="auto"/>
            <w:tcMar>
              <w:top w:w="100" w:type="dxa"/>
              <w:left w:w="100" w:type="dxa"/>
              <w:bottom w:w="100" w:type="dxa"/>
              <w:right w:w="100" w:type="dxa"/>
            </w:tcMar>
          </w:tcPr>
          <w:p w14:paraId="0AB11D6B" w14:textId="77777777" w:rsidR="001D221B" w:rsidRPr="00E8359F" w:rsidRDefault="001D221B" w:rsidP="00E8359F">
            <w:pPr>
              <w:spacing w:after="0" w:line="276" w:lineRule="auto"/>
              <w:jc w:val="both"/>
              <w:rPr>
                <w:rFonts w:ascii="Times New Roman" w:hAnsi="Times New Roman" w:cs="Times New Roman"/>
                <w:sz w:val="24"/>
                <w:lang w:val="es-PE"/>
              </w:rPr>
            </w:pPr>
            <w:r w:rsidRPr="00E8359F">
              <w:rPr>
                <w:rFonts w:ascii="Times New Roman" w:hAnsi="Times New Roman" w:cs="Times New Roman"/>
                <w:sz w:val="24"/>
                <w:lang w:val="es-PE"/>
              </w:rPr>
              <w:t>Escritura - Preparación del borrador original</w:t>
            </w:r>
          </w:p>
        </w:tc>
        <w:tc>
          <w:tcPr>
            <w:tcW w:w="6237" w:type="dxa"/>
            <w:shd w:val="clear" w:color="auto" w:fill="auto"/>
            <w:tcMar>
              <w:top w:w="100" w:type="dxa"/>
              <w:left w:w="100" w:type="dxa"/>
              <w:bottom w:w="100" w:type="dxa"/>
              <w:right w:w="100" w:type="dxa"/>
            </w:tcMar>
          </w:tcPr>
          <w:p w14:paraId="00A0D364" w14:textId="1C226D37" w:rsidR="001D221B" w:rsidRPr="00E8359F" w:rsidRDefault="00E8359F" w:rsidP="00E8359F">
            <w:pPr>
              <w:spacing w:after="0" w:line="276" w:lineRule="auto"/>
              <w:jc w:val="both"/>
              <w:rPr>
                <w:rFonts w:ascii="Times New Roman" w:hAnsi="Times New Roman" w:cs="Times New Roman"/>
                <w:sz w:val="24"/>
                <w:lang w:val="es-PE"/>
              </w:rPr>
            </w:pPr>
            <w:proofErr w:type="spellStart"/>
            <w:r w:rsidRPr="00E8359F">
              <w:rPr>
                <w:rFonts w:ascii="Times New Roman" w:hAnsi="Times New Roman" w:cs="Times New Roman"/>
                <w:sz w:val="24"/>
                <w:lang w:val="es-PE"/>
              </w:rPr>
              <w:t>Duverly</w:t>
            </w:r>
            <w:proofErr w:type="spellEnd"/>
            <w:r w:rsidRPr="00E8359F">
              <w:rPr>
                <w:rFonts w:ascii="Times New Roman" w:hAnsi="Times New Roman" w:cs="Times New Roman"/>
                <w:sz w:val="24"/>
                <w:lang w:val="es-PE"/>
              </w:rPr>
              <w:t xml:space="preserve"> Joao </w:t>
            </w:r>
            <w:proofErr w:type="spellStart"/>
            <w:r w:rsidRPr="00E8359F">
              <w:rPr>
                <w:rFonts w:ascii="Times New Roman" w:hAnsi="Times New Roman" w:cs="Times New Roman"/>
                <w:sz w:val="24"/>
                <w:lang w:val="es-PE"/>
              </w:rPr>
              <w:t>Incacutipa</w:t>
            </w:r>
            <w:proofErr w:type="spellEnd"/>
            <w:r w:rsidRPr="00E8359F">
              <w:rPr>
                <w:rFonts w:ascii="Times New Roman" w:hAnsi="Times New Roman" w:cs="Times New Roman"/>
                <w:sz w:val="24"/>
                <w:lang w:val="es-PE"/>
              </w:rPr>
              <w:t xml:space="preserve"> Limachi, Ángela Rosario Esteves Villanueva, Javier Santos Puma Llanqui, Héctor Luciano Velásquez Sagua, Benjamín Velazco Reyes «igual»</w:t>
            </w:r>
          </w:p>
        </w:tc>
      </w:tr>
      <w:tr w:rsidR="001D221B" w:rsidRPr="00E8359F" w14:paraId="02DD6FAD" w14:textId="77777777" w:rsidTr="00E8359F">
        <w:tc>
          <w:tcPr>
            <w:tcW w:w="2725" w:type="dxa"/>
            <w:shd w:val="clear" w:color="auto" w:fill="auto"/>
            <w:tcMar>
              <w:top w:w="100" w:type="dxa"/>
              <w:left w:w="100" w:type="dxa"/>
              <w:bottom w:w="100" w:type="dxa"/>
              <w:right w:w="100" w:type="dxa"/>
            </w:tcMar>
          </w:tcPr>
          <w:p w14:paraId="36B134FA" w14:textId="77777777" w:rsidR="001D221B" w:rsidRPr="00E8359F" w:rsidRDefault="001D221B" w:rsidP="00E8359F">
            <w:pPr>
              <w:spacing w:after="0" w:line="276" w:lineRule="auto"/>
              <w:jc w:val="both"/>
              <w:rPr>
                <w:rFonts w:ascii="Times New Roman" w:hAnsi="Times New Roman" w:cs="Times New Roman"/>
                <w:sz w:val="24"/>
                <w:lang w:val="es-PE"/>
              </w:rPr>
            </w:pPr>
            <w:r w:rsidRPr="00E8359F">
              <w:rPr>
                <w:rFonts w:ascii="Times New Roman" w:hAnsi="Times New Roman" w:cs="Times New Roman"/>
                <w:sz w:val="24"/>
                <w:lang w:val="es-PE"/>
              </w:rPr>
              <w:t>Escritura - Revisión y edición</w:t>
            </w:r>
          </w:p>
        </w:tc>
        <w:tc>
          <w:tcPr>
            <w:tcW w:w="6237" w:type="dxa"/>
            <w:shd w:val="clear" w:color="auto" w:fill="auto"/>
            <w:tcMar>
              <w:top w:w="100" w:type="dxa"/>
              <w:left w:w="100" w:type="dxa"/>
              <w:bottom w:w="100" w:type="dxa"/>
              <w:right w:w="100" w:type="dxa"/>
            </w:tcMar>
          </w:tcPr>
          <w:p w14:paraId="474A2796" w14:textId="54633738" w:rsidR="001D221B" w:rsidRPr="00E8359F" w:rsidRDefault="00E8359F" w:rsidP="00E8359F">
            <w:pPr>
              <w:spacing w:after="0" w:line="276" w:lineRule="auto"/>
              <w:jc w:val="both"/>
              <w:rPr>
                <w:rFonts w:ascii="Times New Roman" w:hAnsi="Times New Roman" w:cs="Times New Roman"/>
                <w:sz w:val="24"/>
                <w:lang w:val="es-PE"/>
              </w:rPr>
            </w:pPr>
            <w:r w:rsidRPr="00E8359F">
              <w:rPr>
                <w:rFonts w:ascii="Times New Roman" w:hAnsi="Times New Roman" w:cs="Times New Roman"/>
                <w:sz w:val="24"/>
                <w:lang w:val="es-PE"/>
              </w:rPr>
              <w:t>Javier Santos Puma Llanqui, Héctor Luciano Velásquez Sagua, Benjamín Velazco Reyes «igual»</w:t>
            </w:r>
          </w:p>
        </w:tc>
      </w:tr>
      <w:tr w:rsidR="001D221B" w:rsidRPr="00E8359F" w14:paraId="2DBCBCE1" w14:textId="77777777" w:rsidTr="00E8359F">
        <w:tc>
          <w:tcPr>
            <w:tcW w:w="2725" w:type="dxa"/>
            <w:shd w:val="clear" w:color="auto" w:fill="auto"/>
            <w:tcMar>
              <w:top w:w="100" w:type="dxa"/>
              <w:left w:w="100" w:type="dxa"/>
              <w:bottom w:w="100" w:type="dxa"/>
              <w:right w:w="100" w:type="dxa"/>
            </w:tcMar>
          </w:tcPr>
          <w:p w14:paraId="0411EC95" w14:textId="77777777" w:rsidR="001D221B" w:rsidRPr="00E8359F" w:rsidRDefault="001D221B" w:rsidP="00E8359F">
            <w:pPr>
              <w:spacing w:after="0" w:line="276" w:lineRule="auto"/>
              <w:jc w:val="both"/>
              <w:rPr>
                <w:rFonts w:ascii="Times New Roman" w:hAnsi="Times New Roman" w:cs="Times New Roman"/>
                <w:sz w:val="24"/>
                <w:lang w:val="es-PE"/>
              </w:rPr>
            </w:pPr>
            <w:r w:rsidRPr="00E8359F">
              <w:rPr>
                <w:rFonts w:ascii="Times New Roman" w:hAnsi="Times New Roman" w:cs="Times New Roman"/>
                <w:sz w:val="24"/>
                <w:lang w:val="es-PE"/>
              </w:rPr>
              <w:t>Supervisión</w:t>
            </w:r>
          </w:p>
        </w:tc>
        <w:tc>
          <w:tcPr>
            <w:tcW w:w="6237" w:type="dxa"/>
            <w:shd w:val="clear" w:color="auto" w:fill="auto"/>
            <w:tcMar>
              <w:top w:w="100" w:type="dxa"/>
              <w:left w:w="100" w:type="dxa"/>
              <w:bottom w:w="100" w:type="dxa"/>
              <w:right w:w="100" w:type="dxa"/>
            </w:tcMar>
          </w:tcPr>
          <w:p w14:paraId="3EADD477" w14:textId="78F11944" w:rsidR="001D221B" w:rsidRPr="00E8359F" w:rsidRDefault="00E8359F" w:rsidP="00E8359F">
            <w:pPr>
              <w:spacing w:after="0" w:line="276" w:lineRule="auto"/>
              <w:jc w:val="both"/>
              <w:rPr>
                <w:rFonts w:ascii="Times New Roman" w:hAnsi="Times New Roman" w:cs="Times New Roman"/>
                <w:sz w:val="24"/>
                <w:lang w:val="es-PE"/>
              </w:rPr>
            </w:pPr>
            <w:r w:rsidRPr="00E8359F">
              <w:rPr>
                <w:rFonts w:ascii="Times New Roman" w:hAnsi="Times New Roman" w:cs="Times New Roman"/>
                <w:sz w:val="24"/>
                <w:lang w:val="es-PE"/>
              </w:rPr>
              <w:t xml:space="preserve">Javier Santos Puma Llanqui, </w:t>
            </w:r>
            <w:r w:rsidR="001D221B" w:rsidRPr="00E8359F">
              <w:rPr>
                <w:rFonts w:ascii="Times New Roman" w:hAnsi="Times New Roman" w:cs="Times New Roman"/>
                <w:sz w:val="24"/>
                <w:lang w:val="es-PE"/>
              </w:rPr>
              <w:t>Héctor Luciano Velásquez Sagua</w:t>
            </w:r>
            <w:r w:rsidRPr="00E8359F">
              <w:rPr>
                <w:rFonts w:ascii="Times New Roman" w:hAnsi="Times New Roman" w:cs="Times New Roman"/>
                <w:sz w:val="24"/>
                <w:lang w:val="es-PE"/>
              </w:rPr>
              <w:t xml:space="preserve"> «igual»</w:t>
            </w:r>
          </w:p>
        </w:tc>
      </w:tr>
      <w:tr w:rsidR="001D221B" w:rsidRPr="00E8359F" w14:paraId="4CE1E3C7" w14:textId="77777777" w:rsidTr="00E8359F">
        <w:tc>
          <w:tcPr>
            <w:tcW w:w="2725" w:type="dxa"/>
            <w:shd w:val="clear" w:color="auto" w:fill="auto"/>
            <w:tcMar>
              <w:top w:w="100" w:type="dxa"/>
              <w:left w:w="100" w:type="dxa"/>
              <w:bottom w:w="100" w:type="dxa"/>
              <w:right w:w="100" w:type="dxa"/>
            </w:tcMar>
          </w:tcPr>
          <w:p w14:paraId="3CA6BE42" w14:textId="77777777" w:rsidR="001D221B" w:rsidRPr="00E8359F" w:rsidRDefault="001D221B" w:rsidP="00E8359F">
            <w:pPr>
              <w:spacing w:after="0" w:line="276" w:lineRule="auto"/>
              <w:jc w:val="both"/>
              <w:rPr>
                <w:rFonts w:ascii="Times New Roman" w:hAnsi="Times New Roman" w:cs="Times New Roman"/>
                <w:sz w:val="24"/>
                <w:lang w:val="es-PE"/>
              </w:rPr>
            </w:pPr>
            <w:r w:rsidRPr="00E8359F">
              <w:rPr>
                <w:rFonts w:ascii="Times New Roman" w:hAnsi="Times New Roman" w:cs="Times New Roman"/>
                <w:sz w:val="24"/>
                <w:lang w:val="es-PE"/>
              </w:rPr>
              <w:t>Administración de Proyectos</w:t>
            </w:r>
          </w:p>
        </w:tc>
        <w:tc>
          <w:tcPr>
            <w:tcW w:w="6237" w:type="dxa"/>
            <w:shd w:val="clear" w:color="auto" w:fill="auto"/>
            <w:tcMar>
              <w:top w:w="100" w:type="dxa"/>
              <w:left w:w="100" w:type="dxa"/>
              <w:bottom w:w="100" w:type="dxa"/>
              <w:right w:w="100" w:type="dxa"/>
            </w:tcMar>
          </w:tcPr>
          <w:p w14:paraId="63DDBE7E" w14:textId="5FFC998F" w:rsidR="001D221B" w:rsidRPr="00E8359F" w:rsidRDefault="001D221B" w:rsidP="00E8359F">
            <w:pPr>
              <w:spacing w:after="0" w:line="276" w:lineRule="auto"/>
              <w:ind w:left="708" w:hanging="708"/>
              <w:jc w:val="both"/>
              <w:rPr>
                <w:rFonts w:ascii="Times New Roman" w:hAnsi="Times New Roman" w:cs="Times New Roman"/>
                <w:sz w:val="24"/>
                <w:lang w:val="es-PE"/>
              </w:rPr>
            </w:pPr>
            <w:proofErr w:type="spellStart"/>
            <w:r w:rsidRPr="00E8359F">
              <w:rPr>
                <w:rFonts w:ascii="Times New Roman" w:hAnsi="Times New Roman" w:cs="Times New Roman"/>
                <w:sz w:val="24"/>
                <w:lang w:val="es-PE"/>
              </w:rPr>
              <w:t>Duverly</w:t>
            </w:r>
            <w:proofErr w:type="spellEnd"/>
            <w:r w:rsidRPr="00E8359F">
              <w:rPr>
                <w:rFonts w:ascii="Times New Roman" w:hAnsi="Times New Roman" w:cs="Times New Roman"/>
                <w:sz w:val="24"/>
                <w:lang w:val="es-PE"/>
              </w:rPr>
              <w:t xml:space="preserve"> Joao </w:t>
            </w:r>
            <w:proofErr w:type="spellStart"/>
            <w:r w:rsidRPr="00E8359F">
              <w:rPr>
                <w:rFonts w:ascii="Times New Roman" w:hAnsi="Times New Roman" w:cs="Times New Roman"/>
                <w:sz w:val="24"/>
                <w:lang w:val="es-PE"/>
              </w:rPr>
              <w:t>Incacutipa</w:t>
            </w:r>
            <w:proofErr w:type="spellEnd"/>
            <w:r w:rsidRPr="00E8359F">
              <w:rPr>
                <w:rFonts w:ascii="Times New Roman" w:hAnsi="Times New Roman" w:cs="Times New Roman"/>
                <w:sz w:val="24"/>
                <w:lang w:val="es-PE"/>
              </w:rPr>
              <w:t xml:space="preserve"> Limachi «principal»</w:t>
            </w:r>
          </w:p>
        </w:tc>
      </w:tr>
      <w:tr w:rsidR="00E8359F" w:rsidRPr="00E8359F" w14:paraId="7B61E2CF" w14:textId="77777777" w:rsidTr="00E8359F">
        <w:tc>
          <w:tcPr>
            <w:tcW w:w="2725" w:type="dxa"/>
            <w:shd w:val="clear" w:color="auto" w:fill="auto"/>
            <w:tcMar>
              <w:top w:w="100" w:type="dxa"/>
              <w:left w:w="100" w:type="dxa"/>
              <w:bottom w:w="100" w:type="dxa"/>
              <w:right w:w="100" w:type="dxa"/>
            </w:tcMar>
          </w:tcPr>
          <w:p w14:paraId="247528D1" w14:textId="667E89A2" w:rsidR="00E8359F" w:rsidRPr="00E8359F" w:rsidRDefault="00E8359F" w:rsidP="00E8359F">
            <w:pPr>
              <w:spacing w:after="0" w:line="276" w:lineRule="auto"/>
              <w:ind w:left="708" w:hanging="708"/>
              <w:jc w:val="both"/>
              <w:rPr>
                <w:rFonts w:ascii="Times New Roman" w:hAnsi="Times New Roman" w:cs="Times New Roman"/>
                <w:sz w:val="24"/>
                <w:lang w:val="es-PE"/>
              </w:rPr>
            </w:pPr>
            <w:r w:rsidRPr="00E8359F">
              <w:rPr>
                <w:rFonts w:ascii="Times New Roman" w:hAnsi="Times New Roman" w:cs="Times New Roman"/>
                <w:sz w:val="24"/>
                <w:lang w:val="es-PE"/>
              </w:rPr>
              <w:t xml:space="preserve">Adquisición de fondos </w:t>
            </w:r>
          </w:p>
        </w:tc>
        <w:tc>
          <w:tcPr>
            <w:tcW w:w="6237" w:type="dxa"/>
            <w:shd w:val="clear" w:color="auto" w:fill="auto"/>
            <w:tcMar>
              <w:top w:w="100" w:type="dxa"/>
              <w:left w:w="100" w:type="dxa"/>
              <w:bottom w:w="100" w:type="dxa"/>
              <w:right w:w="100" w:type="dxa"/>
            </w:tcMar>
          </w:tcPr>
          <w:p w14:paraId="3DAB9AE4" w14:textId="30C17F27" w:rsidR="00E8359F" w:rsidRPr="00E8359F" w:rsidRDefault="00E8359F" w:rsidP="00E8359F">
            <w:pPr>
              <w:spacing w:after="0" w:line="276" w:lineRule="auto"/>
              <w:ind w:left="708" w:hanging="708"/>
              <w:jc w:val="both"/>
              <w:rPr>
                <w:rFonts w:ascii="Times New Roman" w:hAnsi="Times New Roman" w:cs="Times New Roman"/>
                <w:sz w:val="24"/>
                <w:lang w:val="es-PE"/>
              </w:rPr>
            </w:pPr>
            <w:proofErr w:type="spellStart"/>
            <w:r w:rsidRPr="00E8359F">
              <w:rPr>
                <w:rFonts w:ascii="Times New Roman" w:hAnsi="Times New Roman" w:cs="Times New Roman"/>
                <w:sz w:val="24"/>
                <w:lang w:val="es-PE"/>
              </w:rPr>
              <w:t>Duverly</w:t>
            </w:r>
            <w:proofErr w:type="spellEnd"/>
            <w:r w:rsidRPr="00E8359F">
              <w:rPr>
                <w:rFonts w:ascii="Times New Roman" w:hAnsi="Times New Roman" w:cs="Times New Roman"/>
                <w:sz w:val="24"/>
                <w:lang w:val="es-PE"/>
              </w:rPr>
              <w:t xml:space="preserve"> Joao </w:t>
            </w:r>
            <w:proofErr w:type="spellStart"/>
            <w:r w:rsidRPr="00E8359F">
              <w:rPr>
                <w:rFonts w:ascii="Times New Roman" w:hAnsi="Times New Roman" w:cs="Times New Roman"/>
                <w:sz w:val="24"/>
                <w:lang w:val="es-PE"/>
              </w:rPr>
              <w:t>Incacutipa</w:t>
            </w:r>
            <w:proofErr w:type="spellEnd"/>
            <w:r w:rsidRPr="00E8359F">
              <w:rPr>
                <w:rFonts w:ascii="Times New Roman" w:hAnsi="Times New Roman" w:cs="Times New Roman"/>
                <w:sz w:val="24"/>
                <w:lang w:val="es-PE"/>
              </w:rPr>
              <w:t xml:space="preserve"> Limachi «principal»</w:t>
            </w:r>
          </w:p>
        </w:tc>
      </w:tr>
    </w:tbl>
    <w:p w14:paraId="650F6AA3" w14:textId="77777777" w:rsidR="001D221B" w:rsidRDefault="001D221B" w:rsidP="00B01190">
      <w:pPr>
        <w:ind w:left="708" w:hanging="708"/>
        <w:jc w:val="both"/>
        <w:rPr>
          <w:rFonts w:ascii="Times New Roman" w:hAnsi="Times New Roman" w:cs="Times New Roman"/>
          <w:sz w:val="24"/>
          <w:szCs w:val="24"/>
        </w:rPr>
      </w:pPr>
    </w:p>
    <w:p w14:paraId="6C0BCDAD" w14:textId="77777777" w:rsidR="001D221B" w:rsidRPr="00BE68BE" w:rsidRDefault="001D221B" w:rsidP="00E8359F">
      <w:pPr>
        <w:jc w:val="both"/>
        <w:rPr>
          <w:rFonts w:ascii="Times New Roman" w:hAnsi="Times New Roman" w:cs="Times New Roman"/>
          <w:sz w:val="24"/>
          <w:szCs w:val="24"/>
        </w:rPr>
      </w:pPr>
    </w:p>
    <w:sectPr w:rsidR="001D221B" w:rsidRPr="00BE68BE" w:rsidSect="00122DE1">
      <w:headerReference w:type="default" r:id="rId7"/>
      <w:footerReference w:type="default" r:id="rId8"/>
      <w:pgSz w:w="12240" w:h="15840"/>
      <w:pgMar w:top="1276" w:right="1701" w:bottom="993"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02B65" w14:textId="77777777" w:rsidR="00650D85" w:rsidRDefault="00650D85" w:rsidP="00122DE1">
      <w:pPr>
        <w:spacing w:after="0" w:line="240" w:lineRule="auto"/>
      </w:pPr>
      <w:r>
        <w:separator/>
      </w:r>
    </w:p>
  </w:endnote>
  <w:endnote w:type="continuationSeparator" w:id="0">
    <w:p w14:paraId="56838952" w14:textId="77777777" w:rsidR="00650D85" w:rsidRDefault="00650D85" w:rsidP="0012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8968" w14:textId="7A85C382" w:rsidR="00122DE1" w:rsidRDefault="00122DE1">
    <w:pPr>
      <w:pStyle w:val="Piedepgina"/>
    </w:pPr>
    <w:r>
      <w:t xml:space="preserve">                      </w:t>
    </w:r>
    <w:r w:rsidRPr="002A3D98">
      <w:rPr>
        <w:noProof/>
        <w:lang w:val="es-PE" w:eastAsia="es-PE"/>
      </w:rPr>
      <w:drawing>
        <wp:inline distT="0" distB="0" distL="0" distR="0" wp14:anchorId="4D502451" wp14:editId="168E1191">
          <wp:extent cx="1600200" cy="419100"/>
          <wp:effectExtent l="0" t="0" r="0" b="0"/>
          <wp:docPr id="29" name="Imagen 2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3561D">
      <w:rPr>
        <w:rFonts w:cstheme="minorHAnsi"/>
        <w:b/>
        <w:szCs w:val="12"/>
      </w:rPr>
      <w:t>Vol. 1</w:t>
    </w:r>
    <w:r>
      <w:rPr>
        <w:rFonts w:cstheme="minorHAnsi"/>
        <w:b/>
        <w:szCs w:val="12"/>
      </w:rPr>
      <w:t>3</w:t>
    </w:r>
    <w:r w:rsidRPr="0053561D">
      <w:rPr>
        <w:rFonts w:cstheme="minorHAnsi"/>
        <w:b/>
        <w:szCs w:val="12"/>
      </w:rPr>
      <w:t>, Núm. 26 Enero - Junio 2023, e</w:t>
    </w:r>
    <w:r w:rsidR="003426FF">
      <w:rPr>
        <w:rFonts w:cstheme="minorHAnsi"/>
        <w:b/>
        <w:szCs w:val="12"/>
      </w:rPr>
      <w:t>457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D5890" w14:textId="77777777" w:rsidR="00650D85" w:rsidRDefault="00650D85" w:rsidP="00122DE1">
      <w:pPr>
        <w:spacing w:after="0" w:line="240" w:lineRule="auto"/>
      </w:pPr>
      <w:r>
        <w:separator/>
      </w:r>
    </w:p>
  </w:footnote>
  <w:footnote w:type="continuationSeparator" w:id="0">
    <w:p w14:paraId="61523D96" w14:textId="77777777" w:rsidR="00650D85" w:rsidRDefault="00650D85" w:rsidP="00122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38ED7" w14:textId="21F2B5F1" w:rsidR="00122DE1" w:rsidRDefault="00122DE1" w:rsidP="00122DE1">
    <w:pPr>
      <w:pStyle w:val="Encabezado"/>
      <w:jc w:val="center"/>
    </w:pPr>
    <w:r w:rsidRPr="002A3D98">
      <w:rPr>
        <w:noProof/>
        <w:lang w:val="es-PE" w:eastAsia="es-PE"/>
      </w:rPr>
      <w:drawing>
        <wp:inline distT="0" distB="0" distL="0" distR="0" wp14:anchorId="773A9BD7" wp14:editId="1E797747">
          <wp:extent cx="5397500" cy="635000"/>
          <wp:effectExtent l="0" t="0" r="0" b="0"/>
          <wp:docPr id="28" name="Imagen 2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00"/>
    <w:rsid w:val="00045F12"/>
    <w:rsid w:val="00066F1B"/>
    <w:rsid w:val="00122DE1"/>
    <w:rsid w:val="00185C56"/>
    <w:rsid w:val="001D221B"/>
    <w:rsid w:val="0025797D"/>
    <w:rsid w:val="002B56FA"/>
    <w:rsid w:val="002F2824"/>
    <w:rsid w:val="00305D63"/>
    <w:rsid w:val="00306849"/>
    <w:rsid w:val="00307EE9"/>
    <w:rsid w:val="003426FF"/>
    <w:rsid w:val="003B5C9F"/>
    <w:rsid w:val="00454011"/>
    <w:rsid w:val="00502BD5"/>
    <w:rsid w:val="00583C1C"/>
    <w:rsid w:val="00614C79"/>
    <w:rsid w:val="00650D85"/>
    <w:rsid w:val="006E54E8"/>
    <w:rsid w:val="00725176"/>
    <w:rsid w:val="007D3A1E"/>
    <w:rsid w:val="00835F79"/>
    <w:rsid w:val="00A30F6D"/>
    <w:rsid w:val="00A6518A"/>
    <w:rsid w:val="00B01190"/>
    <w:rsid w:val="00B34A76"/>
    <w:rsid w:val="00BE68BE"/>
    <w:rsid w:val="00C112DB"/>
    <w:rsid w:val="00C202C7"/>
    <w:rsid w:val="00C34644"/>
    <w:rsid w:val="00C751E7"/>
    <w:rsid w:val="00C77ED1"/>
    <w:rsid w:val="00C922A4"/>
    <w:rsid w:val="00CB23B8"/>
    <w:rsid w:val="00CF7718"/>
    <w:rsid w:val="00D47BC6"/>
    <w:rsid w:val="00D74A04"/>
    <w:rsid w:val="00D84849"/>
    <w:rsid w:val="00D84D30"/>
    <w:rsid w:val="00DA0D86"/>
    <w:rsid w:val="00DB6477"/>
    <w:rsid w:val="00E15E8A"/>
    <w:rsid w:val="00E60FD1"/>
    <w:rsid w:val="00E729CD"/>
    <w:rsid w:val="00E72B2D"/>
    <w:rsid w:val="00E73510"/>
    <w:rsid w:val="00E8359F"/>
    <w:rsid w:val="00E926CC"/>
    <w:rsid w:val="00EF7500"/>
    <w:rsid w:val="00F26E64"/>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1E1B5"/>
  <w15:chartTrackingRefBased/>
  <w15:docId w15:val="{F2F8D362-9424-454A-BBC7-8D8AE271C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B2D"/>
    <w:rPr>
      <w:lang w:val="es-MX"/>
    </w:rPr>
  </w:style>
  <w:style w:type="paragraph" w:styleId="Ttulo1">
    <w:name w:val="heading 1"/>
    <w:basedOn w:val="Normal"/>
    <w:next w:val="Normal"/>
    <w:link w:val="Ttulo1Car"/>
    <w:uiPriority w:val="9"/>
    <w:qFormat/>
    <w:rsid w:val="00BE68BE"/>
    <w:pPr>
      <w:jc w:val="center"/>
      <w:outlineLvl w:val="0"/>
    </w:pPr>
    <w:rPr>
      <w:rFonts w:ascii="Times New Roman" w:hAnsi="Times New Roman" w:cs="Times New Roman"/>
      <w:b/>
      <w:bCs/>
      <w:noProof/>
      <w:sz w:val="32"/>
      <w:szCs w:val="32"/>
    </w:rPr>
  </w:style>
  <w:style w:type="paragraph" w:styleId="Ttulo3">
    <w:name w:val="heading 3"/>
    <w:basedOn w:val="Normal"/>
    <w:next w:val="Normal"/>
    <w:link w:val="Ttulo3Car"/>
    <w:uiPriority w:val="9"/>
    <w:semiHidden/>
    <w:unhideWhenUsed/>
    <w:qFormat/>
    <w:rsid w:val="001D22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F7500"/>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table" w:styleId="Tablaconcuadrcula">
    <w:name w:val="Table Grid"/>
    <w:basedOn w:val="Tablanormal"/>
    <w:uiPriority w:val="59"/>
    <w:rsid w:val="00C3464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E68BE"/>
    <w:rPr>
      <w:rFonts w:ascii="Times New Roman" w:hAnsi="Times New Roman" w:cs="Times New Roman"/>
      <w:b/>
      <w:bCs/>
      <w:noProof/>
      <w:sz w:val="32"/>
      <w:szCs w:val="32"/>
      <w:lang w:val="es-MX"/>
    </w:rPr>
  </w:style>
  <w:style w:type="character" w:styleId="Refdecomentario">
    <w:name w:val="annotation reference"/>
    <w:basedOn w:val="Fuentedeprrafopredeter"/>
    <w:uiPriority w:val="99"/>
    <w:semiHidden/>
    <w:unhideWhenUsed/>
    <w:rsid w:val="00D47BC6"/>
    <w:rPr>
      <w:sz w:val="16"/>
      <w:szCs w:val="16"/>
    </w:rPr>
  </w:style>
  <w:style w:type="paragraph" w:styleId="Textocomentario">
    <w:name w:val="annotation text"/>
    <w:basedOn w:val="Normal"/>
    <w:link w:val="TextocomentarioCar"/>
    <w:uiPriority w:val="99"/>
    <w:unhideWhenUsed/>
    <w:rsid w:val="00D47BC6"/>
    <w:pPr>
      <w:spacing w:line="240" w:lineRule="auto"/>
    </w:pPr>
    <w:rPr>
      <w:sz w:val="20"/>
      <w:szCs w:val="20"/>
    </w:rPr>
  </w:style>
  <w:style w:type="character" w:customStyle="1" w:styleId="TextocomentarioCar">
    <w:name w:val="Texto comentario Car"/>
    <w:basedOn w:val="Fuentedeprrafopredeter"/>
    <w:link w:val="Textocomentario"/>
    <w:uiPriority w:val="99"/>
    <w:rsid w:val="00D47BC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D47BC6"/>
    <w:rPr>
      <w:b/>
      <w:bCs/>
    </w:rPr>
  </w:style>
  <w:style w:type="character" w:customStyle="1" w:styleId="AsuntodelcomentarioCar">
    <w:name w:val="Asunto del comentario Car"/>
    <w:basedOn w:val="TextocomentarioCar"/>
    <w:link w:val="Asuntodelcomentario"/>
    <w:uiPriority w:val="99"/>
    <w:semiHidden/>
    <w:rsid w:val="00D47BC6"/>
    <w:rPr>
      <w:b/>
      <w:bCs/>
      <w:sz w:val="20"/>
      <w:szCs w:val="20"/>
      <w:lang w:val="es-MX"/>
    </w:rPr>
  </w:style>
  <w:style w:type="paragraph" w:styleId="Textodeglobo">
    <w:name w:val="Balloon Text"/>
    <w:basedOn w:val="Normal"/>
    <w:link w:val="TextodegloboCar"/>
    <w:uiPriority w:val="99"/>
    <w:semiHidden/>
    <w:unhideWhenUsed/>
    <w:rsid w:val="00D47BC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7BC6"/>
    <w:rPr>
      <w:rFonts w:ascii="Segoe UI" w:hAnsi="Segoe UI" w:cs="Segoe UI"/>
      <w:sz w:val="18"/>
      <w:szCs w:val="18"/>
      <w:lang w:val="es-MX"/>
    </w:rPr>
  </w:style>
  <w:style w:type="character" w:styleId="Hipervnculo">
    <w:name w:val="Hyperlink"/>
    <w:basedOn w:val="Fuentedeprrafopredeter"/>
    <w:uiPriority w:val="99"/>
    <w:unhideWhenUsed/>
    <w:rsid w:val="00B01190"/>
    <w:rPr>
      <w:color w:val="0563C1" w:themeColor="hyperlink"/>
      <w:u w:val="single"/>
    </w:rPr>
  </w:style>
  <w:style w:type="paragraph" w:styleId="Encabezado">
    <w:name w:val="header"/>
    <w:basedOn w:val="Normal"/>
    <w:link w:val="EncabezadoCar"/>
    <w:uiPriority w:val="99"/>
    <w:unhideWhenUsed/>
    <w:rsid w:val="00122D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2DE1"/>
    <w:rPr>
      <w:lang w:val="es-MX"/>
    </w:rPr>
  </w:style>
  <w:style w:type="paragraph" w:styleId="Piedepgina">
    <w:name w:val="footer"/>
    <w:basedOn w:val="Normal"/>
    <w:link w:val="PiedepginaCar"/>
    <w:uiPriority w:val="99"/>
    <w:unhideWhenUsed/>
    <w:rsid w:val="00122D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2DE1"/>
    <w:rPr>
      <w:lang w:val="es-MX"/>
    </w:rPr>
  </w:style>
  <w:style w:type="paragraph" w:styleId="HTMLconformatoprevio">
    <w:name w:val="HTML Preformatted"/>
    <w:basedOn w:val="Normal"/>
    <w:link w:val="HTMLconformatoprevioCar"/>
    <w:uiPriority w:val="99"/>
    <w:unhideWhenUsed/>
    <w:rsid w:val="00122DE1"/>
    <w:pPr>
      <w:spacing w:after="0" w:line="240" w:lineRule="auto"/>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122DE1"/>
    <w:rPr>
      <w:rFonts w:ascii="Consolas" w:hAnsi="Consolas"/>
      <w:sz w:val="20"/>
      <w:szCs w:val="20"/>
      <w:lang w:val="es-ES"/>
    </w:rPr>
  </w:style>
  <w:style w:type="character" w:customStyle="1" w:styleId="Ttulo3Car">
    <w:name w:val="Título 3 Car"/>
    <w:basedOn w:val="Fuentedeprrafopredeter"/>
    <w:link w:val="Ttulo3"/>
    <w:uiPriority w:val="9"/>
    <w:semiHidden/>
    <w:rsid w:val="001D221B"/>
    <w:rPr>
      <w:rFonts w:asciiTheme="majorHAnsi" w:eastAsiaTheme="majorEastAsia" w:hAnsiTheme="majorHAnsi" w:cstheme="majorBidi"/>
      <w:color w:val="1F4D78" w:themeColor="accent1" w:themeShade="7F"/>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9283">
      <w:bodyDiv w:val="1"/>
      <w:marLeft w:val="0"/>
      <w:marRight w:val="0"/>
      <w:marTop w:val="0"/>
      <w:marBottom w:val="0"/>
      <w:divBdr>
        <w:top w:val="none" w:sz="0" w:space="0" w:color="auto"/>
        <w:left w:val="none" w:sz="0" w:space="0" w:color="auto"/>
        <w:bottom w:val="none" w:sz="0" w:space="0" w:color="auto"/>
        <w:right w:val="none" w:sz="0" w:space="0" w:color="auto"/>
      </w:divBdr>
    </w:div>
    <w:div w:id="237136058">
      <w:bodyDiv w:val="1"/>
      <w:marLeft w:val="0"/>
      <w:marRight w:val="0"/>
      <w:marTop w:val="0"/>
      <w:marBottom w:val="0"/>
      <w:divBdr>
        <w:top w:val="none" w:sz="0" w:space="0" w:color="auto"/>
        <w:left w:val="none" w:sz="0" w:space="0" w:color="auto"/>
        <w:bottom w:val="none" w:sz="0" w:space="0" w:color="auto"/>
        <w:right w:val="none" w:sz="0" w:space="0" w:color="auto"/>
      </w:divBdr>
    </w:div>
    <w:div w:id="383061394">
      <w:bodyDiv w:val="1"/>
      <w:marLeft w:val="0"/>
      <w:marRight w:val="0"/>
      <w:marTop w:val="0"/>
      <w:marBottom w:val="0"/>
      <w:divBdr>
        <w:top w:val="none" w:sz="0" w:space="0" w:color="auto"/>
        <w:left w:val="none" w:sz="0" w:space="0" w:color="auto"/>
        <w:bottom w:val="none" w:sz="0" w:space="0" w:color="auto"/>
        <w:right w:val="none" w:sz="0" w:space="0" w:color="auto"/>
      </w:divBdr>
    </w:div>
    <w:div w:id="486821916">
      <w:bodyDiv w:val="1"/>
      <w:marLeft w:val="0"/>
      <w:marRight w:val="0"/>
      <w:marTop w:val="0"/>
      <w:marBottom w:val="0"/>
      <w:divBdr>
        <w:top w:val="none" w:sz="0" w:space="0" w:color="auto"/>
        <w:left w:val="none" w:sz="0" w:space="0" w:color="auto"/>
        <w:bottom w:val="none" w:sz="0" w:space="0" w:color="auto"/>
        <w:right w:val="none" w:sz="0" w:space="0" w:color="auto"/>
      </w:divBdr>
    </w:div>
    <w:div w:id="629436190">
      <w:bodyDiv w:val="1"/>
      <w:marLeft w:val="0"/>
      <w:marRight w:val="0"/>
      <w:marTop w:val="0"/>
      <w:marBottom w:val="0"/>
      <w:divBdr>
        <w:top w:val="none" w:sz="0" w:space="0" w:color="auto"/>
        <w:left w:val="none" w:sz="0" w:space="0" w:color="auto"/>
        <w:bottom w:val="none" w:sz="0" w:space="0" w:color="auto"/>
        <w:right w:val="none" w:sz="0" w:space="0" w:color="auto"/>
      </w:divBdr>
    </w:div>
    <w:div w:id="790974166">
      <w:bodyDiv w:val="1"/>
      <w:marLeft w:val="0"/>
      <w:marRight w:val="0"/>
      <w:marTop w:val="0"/>
      <w:marBottom w:val="0"/>
      <w:divBdr>
        <w:top w:val="none" w:sz="0" w:space="0" w:color="auto"/>
        <w:left w:val="none" w:sz="0" w:space="0" w:color="auto"/>
        <w:bottom w:val="none" w:sz="0" w:space="0" w:color="auto"/>
        <w:right w:val="none" w:sz="0" w:space="0" w:color="auto"/>
      </w:divBdr>
    </w:div>
    <w:div w:id="912281671">
      <w:bodyDiv w:val="1"/>
      <w:marLeft w:val="0"/>
      <w:marRight w:val="0"/>
      <w:marTop w:val="0"/>
      <w:marBottom w:val="0"/>
      <w:divBdr>
        <w:top w:val="none" w:sz="0" w:space="0" w:color="auto"/>
        <w:left w:val="none" w:sz="0" w:space="0" w:color="auto"/>
        <w:bottom w:val="none" w:sz="0" w:space="0" w:color="auto"/>
        <w:right w:val="none" w:sz="0" w:space="0" w:color="auto"/>
      </w:divBdr>
    </w:div>
    <w:div w:id="933901599">
      <w:bodyDiv w:val="1"/>
      <w:marLeft w:val="0"/>
      <w:marRight w:val="0"/>
      <w:marTop w:val="0"/>
      <w:marBottom w:val="0"/>
      <w:divBdr>
        <w:top w:val="none" w:sz="0" w:space="0" w:color="auto"/>
        <w:left w:val="none" w:sz="0" w:space="0" w:color="auto"/>
        <w:bottom w:val="none" w:sz="0" w:space="0" w:color="auto"/>
        <w:right w:val="none" w:sz="0" w:space="0" w:color="auto"/>
      </w:divBdr>
    </w:div>
    <w:div w:id="1097865834">
      <w:bodyDiv w:val="1"/>
      <w:marLeft w:val="0"/>
      <w:marRight w:val="0"/>
      <w:marTop w:val="0"/>
      <w:marBottom w:val="0"/>
      <w:divBdr>
        <w:top w:val="none" w:sz="0" w:space="0" w:color="auto"/>
        <w:left w:val="none" w:sz="0" w:space="0" w:color="auto"/>
        <w:bottom w:val="none" w:sz="0" w:space="0" w:color="auto"/>
        <w:right w:val="none" w:sz="0" w:space="0" w:color="auto"/>
      </w:divBdr>
    </w:div>
    <w:div w:id="1387684623">
      <w:bodyDiv w:val="1"/>
      <w:marLeft w:val="0"/>
      <w:marRight w:val="0"/>
      <w:marTop w:val="0"/>
      <w:marBottom w:val="0"/>
      <w:divBdr>
        <w:top w:val="none" w:sz="0" w:space="0" w:color="auto"/>
        <w:left w:val="none" w:sz="0" w:space="0" w:color="auto"/>
        <w:bottom w:val="none" w:sz="0" w:space="0" w:color="auto"/>
        <w:right w:val="none" w:sz="0" w:space="0" w:color="auto"/>
      </w:divBdr>
    </w:div>
    <w:div w:id="1460806174">
      <w:bodyDiv w:val="1"/>
      <w:marLeft w:val="0"/>
      <w:marRight w:val="0"/>
      <w:marTop w:val="0"/>
      <w:marBottom w:val="0"/>
      <w:divBdr>
        <w:top w:val="none" w:sz="0" w:space="0" w:color="auto"/>
        <w:left w:val="none" w:sz="0" w:space="0" w:color="auto"/>
        <w:bottom w:val="none" w:sz="0" w:space="0" w:color="auto"/>
        <w:right w:val="none" w:sz="0" w:space="0" w:color="auto"/>
      </w:divBdr>
    </w:div>
    <w:div w:id="1811629730">
      <w:bodyDiv w:val="1"/>
      <w:marLeft w:val="0"/>
      <w:marRight w:val="0"/>
      <w:marTop w:val="0"/>
      <w:marBottom w:val="0"/>
      <w:divBdr>
        <w:top w:val="none" w:sz="0" w:space="0" w:color="auto"/>
        <w:left w:val="none" w:sz="0" w:space="0" w:color="auto"/>
        <w:bottom w:val="none" w:sz="0" w:space="0" w:color="auto"/>
        <w:right w:val="none" w:sz="0" w:space="0" w:color="auto"/>
      </w:divBdr>
    </w:div>
    <w:div w:id="18576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F8B86-1EC6-4B76-BE92-961A51B3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17</Pages>
  <Words>5220</Words>
  <Characters>28710</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dc:creator>
  <cp:keywords/>
  <dc:description/>
  <cp:lastModifiedBy>Gustavo Toledo</cp:lastModifiedBy>
  <cp:revision>30</cp:revision>
  <dcterms:created xsi:type="dcterms:W3CDTF">2023-03-14T00:13:00Z</dcterms:created>
  <dcterms:modified xsi:type="dcterms:W3CDTF">2023-03-14T04:41:00Z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8b7769d5-5870-3b22-8008-f2bc2b2ae26e</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