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2D9A" w14:textId="3319DA01" w:rsidR="001D6310" w:rsidRPr="00702400" w:rsidRDefault="00702400" w:rsidP="001D6310">
      <w:pPr>
        <w:spacing w:before="240" w:after="240" w:line="360" w:lineRule="auto"/>
        <w:jc w:val="right"/>
        <w:rPr>
          <w:rFonts w:cs="Times New Roman"/>
          <w:b/>
          <w:bCs/>
          <w:i/>
          <w:iCs/>
          <w:szCs w:val="24"/>
        </w:rPr>
      </w:pPr>
      <w:r w:rsidRPr="00702400">
        <w:rPr>
          <w:rFonts w:cs="Times New Roman"/>
          <w:b/>
          <w:bCs/>
          <w:i/>
          <w:iCs/>
          <w:szCs w:val="24"/>
        </w:rPr>
        <w:t>https://doi.org/10.23913/ride.v13i26.1398</w:t>
      </w:r>
    </w:p>
    <w:p w14:paraId="7E2879ED" w14:textId="7DA72693" w:rsidR="001D6310" w:rsidRDefault="001D6310" w:rsidP="001D6310">
      <w:pPr>
        <w:spacing w:before="240" w:after="240" w:line="360" w:lineRule="auto"/>
        <w:jc w:val="right"/>
        <w:rPr>
          <w:rFonts w:cs="Times New Roman"/>
          <w:b/>
          <w:bCs/>
          <w:sz w:val="32"/>
          <w:szCs w:val="32"/>
        </w:rPr>
      </w:pPr>
      <w:r w:rsidRPr="00D15102">
        <w:rPr>
          <w:rFonts w:cs="Times New Roman"/>
          <w:b/>
          <w:bCs/>
          <w:i/>
          <w:iCs/>
          <w:szCs w:val="24"/>
        </w:rPr>
        <w:t>Artículos científicos</w:t>
      </w:r>
    </w:p>
    <w:p w14:paraId="52A1F06C" w14:textId="05FAB618" w:rsidR="001C1ECE" w:rsidRPr="001D6310" w:rsidRDefault="009A58A2" w:rsidP="001D6310">
      <w:pPr>
        <w:spacing w:line="276" w:lineRule="auto"/>
        <w:jc w:val="right"/>
        <w:rPr>
          <w:rFonts w:ascii="Calibri" w:eastAsia="Times New Roman" w:hAnsi="Calibri" w:cs="Calibri"/>
          <w:b/>
          <w:color w:val="000000"/>
          <w:sz w:val="32"/>
          <w:szCs w:val="32"/>
          <w:lang w:val="es-MX" w:eastAsia="es-MX"/>
        </w:rPr>
      </w:pPr>
      <w:r w:rsidRPr="001D6310">
        <w:rPr>
          <w:rFonts w:ascii="Calibri" w:eastAsia="Times New Roman" w:hAnsi="Calibri" w:cs="Calibri"/>
          <w:b/>
          <w:color w:val="000000"/>
          <w:sz w:val="32"/>
          <w:szCs w:val="32"/>
          <w:lang w:val="es-MX" w:eastAsia="es-MX"/>
        </w:rPr>
        <w:t xml:space="preserve">Enseñanza de la disciplina histórica escolar desde un enfoque contemporáneo: </w:t>
      </w:r>
      <w:r w:rsidR="00CE17B9" w:rsidRPr="001D6310">
        <w:rPr>
          <w:rFonts w:ascii="Calibri" w:eastAsia="Times New Roman" w:hAnsi="Calibri" w:cs="Calibri"/>
          <w:b/>
          <w:color w:val="000000"/>
          <w:sz w:val="32"/>
          <w:szCs w:val="32"/>
          <w:lang w:val="es-MX" w:eastAsia="es-MX"/>
        </w:rPr>
        <w:t>u</w:t>
      </w:r>
      <w:r w:rsidRPr="001D6310">
        <w:rPr>
          <w:rFonts w:ascii="Calibri" w:eastAsia="Times New Roman" w:hAnsi="Calibri" w:cs="Calibri"/>
          <w:b/>
          <w:color w:val="000000"/>
          <w:sz w:val="32"/>
          <w:szCs w:val="32"/>
          <w:lang w:val="es-MX" w:eastAsia="es-MX"/>
        </w:rPr>
        <w:t xml:space="preserve">na propuesta de agendas investigativas desde la Web </w:t>
      </w:r>
      <w:proofErr w:type="spellStart"/>
      <w:r w:rsidR="008C4BBC" w:rsidRPr="001D6310">
        <w:rPr>
          <w:rFonts w:ascii="Calibri" w:eastAsia="Times New Roman" w:hAnsi="Calibri" w:cs="Calibri"/>
          <w:b/>
          <w:color w:val="000000"/>
          <w:sz w:val="32"/>
          <w:szCs w:val="32"/>
          <w:lang w:val="es-MX" w:eastAsia="es-MX"/>
        </w:rPr>
        <w:t>o</w:t>
      </w:r>
      <w:r w:rsidRPr="001D6310">
        <w:rPr>
          <w:rFonts w:ascii="Calibri" w:eastAsia="Times New Roman" w:hAnsi="Calibri" w:cs="Calibri"/>
          <w:b/>
          <w:color w:val="000000"/>
          <w:sz w:val="32"/>
          <w:szCs w:val="32"/>
          <w:lang w:val="es-MX" w:eastAsia="es-MX"/>
        </w:rPr>
        <w:t>f</w:t>
      </w:r>
      <w:proofErr w:type="spellEnd"/>
      <w:r w:rsidRPr="001D6310">
        <w:rPr>
          <w:rFonts w:ascii="Calibri" w:eastAsia="Times New Roman" w:hAnsi="Calibri" w:cs="Calibri"/>
          <w:b/>
          <w:color w:val="000000"/>
          <w:sz w:val="32"/>
          <w:szCs w:val="32"/>
          <w:lang w:val="es-MX" w:eastAsia="es-MX"/>
        </w:rPr>
        <w:t xml:space="preserve"> </w:t>
      </w:r>
      <w:proofErr w:type="spellStart"/>
      <w:r w:rsidRPr="001D6310">
        <w:rPr>
          <w:rFonts w:ascii="Calibri" w:eastAsia="Times New Roman" w:hAnsi="Calibri" w:cs="Calibri"/>
          <w:b/>
          <w:color w:val="000000"/>
          <w:sz w:val="32"/>
          <w:szCs w:val="32"/>
          <w:lang w:val="es-MX" w:eastAsia="es-MX"/>
        </w:rPr>
        <w:t>Science</w:t>
      </w:r>
      <w:proofErr w:type="spellEnd"/>
      <w:r w:rsidR="009C15CE" w:rsidRPr="001D6310">
        <w:rPr>
          <w:rFonts w:ascii="Calibri" w:eastAsia="Times New Roman" w:hAnsi="Calibri" w:cs="Calibri"/>
          <w:b/>
          <w:color w:val="000000"/>
          <w:sz w:val="32"/>
          <w:szCs w:val="32"/>
          <w:lang w:val="es-MX" w:eastAsia="es-MX"/>
        </w:rPr>
        <w:t xml:space="preserve"> y </w:t>
      </w:r>
      <w:proofErr w:type="spellStart"/>
      <w:r w:rsidR="0017412E" w:rsidRPr="001D6310">
        <w:rPr>
          <w:rFonts w:ascii="Calibri" w:eastAsia="Times New Roman" w:hAnsi="Calibri" w:cs="Calibri"/>
          <w:b/>
          <w:color w:val="000000"/>
          <w:sz w:val="32"/>
          <w:szCs w:val="32"/>
          <w:lang w:val="es-MX" w:eastAsia="es-MX"/>
        </w:rPr>
        <w:t>Scopus</w:t>
      </w:r>
      <w:proofErr w:type="spellEnd"/>
    </w:p>
    <w:p w14:paraId="23E66202" w14:textId="461E8474" w:rsidR="00C65E97" w:rsidRPr="0058173C" w:rsidRDefault="001D6310" w:rsidP="001D6310">
      <w:pPr>
        <w:spacing w:line="276" w:lineRule="auto"/>
        <w:jc w:val="right"/>
        <w:rPr>
          <w:rFonts w:ascii="Calibri" w:eastAsia="Times New Roman" w:hAnsi="Calibri" w:cs="Calibri"/>
          <w:b/>
          <w:i/>
          <w:iCs/>
          <w:color w:val="000000"/>
          <w:sz w:val="28"/>
          <w:szCs w:val="28"/>
          <w:lang w:val="en-US" w:eastAsia="es-MX"/>
        </w:rPr>
      </w:pPr>
      <w:r w:rsidRPr="00702400">
        <w:rPr>
          <w:rFonts w:ascii="Calibri" w:eastAsia="Times New Roman" w:hAnsi="Calibri" w:cs="Calibri"/>
          <w:b/>
          <w:i/>
          <w:iCs/>
          <w:color w:val="000000"/>
          <w:sz w:val="28"/>
          <w:szCs w:val="28"/>
          <w:lang w:val="en-US" w:eastAsia="es-MX"/>
        </w:rPr>
        <w:br/>
      </w:r>
      <w:r w:rsidR="00C65E97" w:rsidRPr="0058173C">
        <w:rPr>
          <w:rFonts w:ascii="Calibri" w:eastAsia="Times New Roman" w:hAnsi="Calibri" w:cs="Calibri"/>
          <w:b/>
          <w:i/>
          <w:iCs/>
          <w:color w:val="000000"/>
          <w:sz w:val="28"/>
          <w:szCs w:val="28"/>
          <w:lang w:val="en-US" w:eastAsia="es-MX"/>
        </w:rPr>
        <w:t xml:space="preserve">Teaching </w:t>
      </w:r>
      <w:r w:rsidR="0017412E" w:rsidRPr="0058173C">
        <w:rPr>
          <w:rFonts w:ascii="Calibri" w:eastAsia="Times New Roman" w:hAnsi="Calibri" w:cs="Calibri"/>
          <w:b/>
          <w:i/>
          <w:iCs/>
          <w:color w:val="000000"/>
          <w:sz w:val="28"/>
          <w:szCs w:val="28"/>
          <w:lang w:val="en-US" w:eastAsia="es-MX"/>
        </w:rPr>
        <w:t>S</w:t>
      </w:r>
      <w:r w:rsidR="00C65E97" w:rsidRPr="0058173C">
        <w:rPr>
          <w:rFonts w:ascii="Calibri" w:eastAsia="Times New Roman" w:hAnsi="Calibri" w:cs="Calibri"/>
          <w:b/>
          <w:i/>
          <w:iCs/>
          <w:color w:val="000000"/>
          <w:sz w:val="28"/>
          <w:szCs w:val="28"/>
          <w:lang w:val="en-US" w:eastAsia="es-MX"/>
        </w:rPr>
        <w:t xml:space="preserve">chool </w:t>
      </w:r>
      <w:r w:rsidR="0017412E" w:rsidRPr="0058173C">
        <w:rPr>
          <w:rFonts w:ascii="Calibri" w:eastAsia="Times New Roman" w:hAnsi="Calibri" w:cs="Calibri"/>
          <w:b/>
          <w:i/>
          <w:iCs/>
          <w:color w:val="000000"/>
          <w:sz w:val="28"/>
          <w:szCs w:val="28"/>
          <w:lang w:val="en-US" w:eastAsia="es-MX"/>
        </w:rPr>
        <w:t>H</w:t>
      </w:r>
      <w:r w:rsidR="00C65E97" w:rsidRPr="0058173C">
        <w:rPr>
          <w:rFonts w:ascii="Calibri" w:eastAsia="Times New Roman" w:hAnsi="Calibri" w:cs="Calibri"/>
          <w:b/>
          <w:i/>
          <w:iCs/>
          <w:color w:val="000000"/>
          <w:sz w:val="28"/>
          <w:szCs w:val="28"/>
          <w:lang w:val="en-US" w:eastAsia="es-MX"/>
        </w:rPr>
        <w:t xml:space="preserve">istory </w:t>
      </w:r>
      <w:r w:rsidR="0017412E" w:rsidRPr="0058173C">
        <w:rPr>
          <w:rFonts w:ascii="Calibri" w:eastAsia="Times New Roman" w:hAnsi="Calibri" w:cs="Calibri"/>
          <w:b/>
          <w:i/>
          <w:iCs/>
          <w:color w:val="000000"/>
          <w:sz w:val="28"/>
          <w:szCs w:val="28"/>
          <w:lang w:val="en-US" w:eastAsia="es-MX"/>
        </w:rPr>
        <w:t>D</w:t>
      </w:r>
      <w:r w:rsidR="00C65E97" w:rsidRPr="0058173C">
        <w:rPr>
          <w:rFonts w:ascii="Calibri" w:eastAsia="Times New Roman" w:hAnsi="Calibri" w:cs="Calibri"/>
          <w:b/>
          <w:i/>
          <w:iCs/>
          <w:color w:val="000000"/>
          <w:sz w:val="28"/>
          <w:szCs w:val="28"/>
          <w:lang w:val="en-US" w:eastAsia="es-MX"/>
        </w:rPr>
        <w:t xml:space="preserve">iscipline from a </w:t>
      </w:r>
      <w:r w:rsidR="0017412E" w:rsidRPr="0058173C">
        <w:rPr>
          <w:rFonts w:ascii="Calibri" w:eastAsia="Times New Roman" w:hAnsi="Calibri" w:cs="Calibri"/>
          <w:b/>
          <w:i/>
          <w:iCs/>
          <w:color w:val="000000"/>
          <w:sz w:val="28"/>
          <w:szCs w:val="28"/>
          <w:lang w:val="en-US" w:eastAsia="es-MX"/>
        </w:rPr>
        <w:t>C</w:t>
      </w:r>
      <w:r w:rsidR="00C65E97" w:rsidRPr="0058173C">
        <w:rPr>
          <w:rFonts w:ascii="Calibri" w:eastAsia="Times New Roman" w:hAnsi="Calibri" w:cs="Calibri"/>
          <w:b/>
          <w:i/>
          <w:iCs/>
          <w:color w:val="000000"/>
          <w:sz w:val="28"/>
          <w:szCs w:val="28"/>
          <w:lang w:val="en-US" w:eastAsia="es-MX"/>
        </w:rPr>
        <w:t xml:space="preserve">ontemporary </w:t>
      </w:r>
      <w:r w:rsidR="0017412E" w:rsidRPr="0058173C">
        <w:rPr>
          <w:rFonts w:ascii="Calibri" w:eastAsia="Times New Roman" w:hAnsi="Calibri" w:cs="Calibri"/>
          <w:b/>
          <w:i/>
          <w:iCs/>
          <w:color w:val="000000"/>
          <w:sz w:val="28"/>
          <w:szCs w:val="28"/>
          <w:lang w:val="en-US" w:eastAsia="es-MX"/>
        </w:rPr>
        <w:t>A</w:t>
      </w:r>
      <w:r w:rsidR="00C65E97" w:rsidRPr="0058173C">
        <w:rPr>
          <w:rFonts w:ascii="Calibri" w:eastAsia="Times New Roman" w:hAnsi="Calibri" w:cs="Calibri"/>
          <w:b/>
          <w:i/>
          <w:iCs/>
          <w:color w:val="000000"/>
          <w:sz w:val="28"/>
          <w:szCs w:val="28"/>
          <w:lang w:val="en-US" w:eastAsia="es-MX"/>
        </w:rPr>
        <w:t xml:space="preserve">pproach: A </w:t>
      </w:r>
      <w:r w:rsidR="0017412E" w:rsidRPr="0058173C">
        <w:rPr>
          <w:rFonts w:ascii="Calibri" w:eastAsia="Times New Roman" w:hAnsi="Calibri" w:cs="Calibri"/>
          <w:b/>
          <w:i/>
          <w:iCs/>
          <w:color w:val="000000"/>
          <w:sz w:val="28"/>
          <w:szCs w:val="28"/>
          <w:lang w:val="en-US" w:eastAsia="es-MX"/>
        </w:rPr>
        <w:t>P</w:t>
      </w:r>
      <w:r w:rsidR="00C65E97" w:rsidRPr="0058173C">
        <w:rPr>
          <w:rFonts w:ascii="Calibri" w:eastAsia="Times New Roman" w:hAnsi="Calibri" w:cs="Calibri"/>
          <w:b/>
          <w:i/>
          <w:iCs/>
          <w:color w:val="000000"/>
          <w:sz w:val="28"/>
          <w:szCs w:val="28"/>
          <w:lang w:val="en-US" w:eastAsia="es-MX"/>
        </w:rPr>
        <w:t xml:space="preserve">roposal of </w:t>
      </w:r>
      <w:r w:rsidR="0017412E" w:rsidRPr="0058173C">
        <w:rPr>
          <w:rFonts w:ascii="Calibri" w:eastAsia="Times New Roman" w:hAnsi="Calibri" w:cs="Calibri"/>
          <w:b/>
          <w:i/>
          <w:iCs/>
          <w:color w:val="000000"/>
          <w:sz w:val="28"/>
          <w:szCs w:val="28"/>
          <w:lang w:val="en-US" w:eastAsia="es-MX"/>
        </w:rPr>
        <w:t>R</w:t>
      </w:r>
      <w:r w:rsidR="00C65E97" w:rsidRPr="0058173C">
        <w:rPr>
          <w:rFonts w:ascii="Calibri" w:eastAsia="Times New Roman" w:hAnsi="Calibri" w:cs="Calibri"/>
          <w:b/>
          <w:i/>
          <w:iCs/>
          <w:color w:val="000000"/>
          <w:sz w:val="28"/>
          <w:szCs w:val="28"/>
          <w:lang w:val="en-US" w:eastAsia="es-MX"/>
        </w:rPr>
        <w:t xml:space="preserve">esearch </w:t>
      </w:r>
      <w:r w:rsidR="0017412E" w:rsidRPr="0058173C">
        <w:rPr>
          <w:rFonts w:ascii="Calibri" w:eastAsia="Times New Roman" w:hAnsi="Calibri" w:cs="Calibri"/>
          <w:b/>
          <w:i/>
          <w:iCs/>
          <w:color w:val="000000"/>
          <w:sz w:val="28"/>
          <w:szCs w:val="28"/>
          <w:lang w:val="en-US" w:eastAsia="es-MX"/>
        </w:rPr>
        <w:t>A</w:t>
      </w:r>
      <w:r w:rsidR="00C65E97" w:rsidRPr="0058173C">
        <w:rPr>
          <w:rFonts w:ascii="Calibri" w:eastAsia="Times New Roman" w:hAnsi="Calibri" w:cs="Calibri"/>
          <w:b/>
          <w:i/>
          <w:iCs/>
          <w:color w:val="000000"/>
          <w:sz w:val="28"/>
          <w:szCs w:val="28"/>
          <w:lang w:val="en-US" w:eastAsia="es-MX"/>
        </w:rPr>
        <w:t xml:space="preserve">gendas from the Web of Science and </w:t>
      </w:r>
      <w:r w:rsidR="0017412E" w:rsidRPr="0058173C">
        <w:rPr>
          <w:rFonts w:ascii="Calibri" w:eastAsia="Times New Roman" w:hAnsi="Calibri" w:cs="Calibri"/>
          <w:b/>
          <w:i/>
          <w:iCs/>
          <w:color w:val="000000"/>
          <w:sz w:val="28"/>
          <w:szCs w:val="28"/>
          <w:lang w:val="en-US" w:eastAsia="es-MX"/>
        </w:rPr>
        <w:t>Scopus</w:t>
      </w:r>
    </w:p>
    <w:p w14:paraId="792F4B08" w14:textId="1BCC3F0B" w:rsidR="001D6310" w:rsidRPr="001D6310" w:rsidRDefault="001D6310" w:rsidP="001D6310">
      <w:pPr>
        <w:spacing w:line="276" w:lineRule="auto"/>
        <w:jc w:val="right"/>
        <w:rPr>
          <w:rFonts w:ascii="Calibri" w:eastAsia="Times New Roman" w:hAnsi="Calibri" w:cs="Calibri"/>
          <w:b/>
          <w:color w:val="000000"/>
          <w:sz w:val="32"/>
          <w:szCs w:val="32"/>
          <w:lang w:val="es-MX" w:eastAsia="es-MX"/>
        </w:rPr>
      </w:pPr>
      <w:r w:rsidRPr="00702400">
        <w:rPr>
          <w:rFonts w:ascii="Calibri" w:eastAsia="Times New Roman" w:hAnsi="Calibri" w:cs="Calibri"/>
          <w:b/>
          <w:i/>
          <w:iCs/>
          <w:color w:val="000000"/>
          <w:sz w:val="28"/>
          <w:szCs w:val="28"/>
          <w:lang w:val="es-MX" w:eastAsia="es-MX"/>
        </w:rPr>
        <w:br/>
      </w:r>
      <w:r w:rsidRPr="001D6310">
        <w:rPr>
          <w:rFonts w:ascii="Calibri" w:eastAsia="Times New Roman" w:hAnsi="Calibri" w:cs="Calibri"/>
          <w:b/>
          <w:i/>
          <w:iCs/>
          <w:color w:val="000000"/>
          <w:sz w:val="28"/>
          <w:szCs w:val="28"/>
          <w:lang w:val="es-MX" w:eastAsia="es-MX"/>
        </w:rPr>
        <w:t xml:space="preserve">O </w:t>
      </w:r>
      <w:proofErr w:type="spellStart"/>
      <w:r w:rsidRPr="001D6310">
        <w:rPr>
          <w:rFonts w:ascii="Calibri" w:eastAsia="Times New Roman" w:hAnsi="Calibri" w:cs="Calibri"/>
          <w:b/>
          <w:i/>
          <w:iCs/>
          <w:color w:val="000000"/>
          <w:sz w:val="28"/>
          <w:szCs w:val="28"/>
          <w:lang w:val="es-MX" w:eastAsia="es-MX"/>
        </w:rPr>
        <w:t>ensino</w:t>
      </w:r>
      <w:proofErr w:type="spellEnd"/>
      <w:r w:rsidRPr="001D6310">
        <w:rPr>
          <w:rFonts w:ascii="Calibri" w:eastAsia="Times New Roman" w:hAnsi="Calibri" w:cs="Calibri"/>
          <w:b/>
          <w:i/>
          <w:iCs/>
          <w:color w:val="000000"/>
          <w:sz w:val="28"/>
          <w:szCs w:val="28"/>
          <w:lang w:val="es-MX" w:eastAsia="es-MX"/>
        </w:rPr>
        <w:t xml:space="preserve"> da disciplina de </w:t>
      </w:r>
      <w:proofErr w:type="spellStart"/>
      <w:r w:rsidRPr="001D6310">
        <w:rPr>
          <w:rFonts w:ascii="Calibri" w:eastAsia="Times New Roman" w:hAnsi="Calibri" w:cs="Calibri"/>
          <w:b/>
          <w:i/>
          <w:iCs/>
          <w:color w:val="000000"/>
          <w:sz w:val="28"/>
          <w:szCs w:val="28"/>
          <w:lang w:val="es-MX" w:eastAsia="es-MX"/>
        </w:rPr>
        <w:t>história</w:t>
      </w:r>
      <w:proofErr w:type="spellEnd"/>
      <w:r w:rsidRPr="001D6310">
        <w:rPr>
          <w:rFonts w:ascii="Calibri" w:eastAsia="Times New Roman" w:hAnsi="Calibri" w:cs="Calibri"/>
          <w:b/>
          <w:i/>
          <w:iCs/>
          <w:color w:val="000000"/>
          <w:sz w:val="28"/>
          <w:szCs w:val="28"/>
          <w:lang w:val="es-MX" w:eastAsia="es-MX"/>
        </w:rPr>
        <w:t xml:space="preserve"> escolar a partir de </w:t>
      </w:r>
      <w:proofErr w:type="spellStart"/>
      <w:r w:rsidRPr="001D6310">
        <w:rPr>
          <w:rFonts w:ascii="Calibri" w:eastAsia="Times New Roman" w:hAnsi="Calibri" w:cs="Calibri"/>
          <w:b/>
          <w:i/>
          <w:iCs/>
          <w:color w:val="000000"/>
          <w:sz w:val="28"/>
          <w:szCs w:val="28"/>
          <w:lang w:val="es-MX" w:eastAsia="es-MX"/>
        </w:rPr>
        <w:t>uma</w:t>
      </w:r>
      <w:proofErr w:type="spellEnd"/>
      <w:r w:rsidRPr="001D6310">
        <w:rPr>
          <w:rFonts w:ascii="Calibri" w:eastAsia="Times New Roman" w:hAnsi="Calibri" w:cs="Calibri"/>
          <w:b/>
          <w:i/>
          <w:iCs/>
          <w:color w:val="000000"/>
          <w:sz w:val="28"/>
          <w:szCs w:val="28"/>
          <w:lang w:val="es-MX" w:eastAsia="es-MX"/>
        </w:rPr>
        <w:t xml:space="preserve"> </w:t>
      </w:r>
      <w:proofErr w:type="spellStart"/>
      <w:r w:rsidRPr="001D6310">
        <w:rPr>
          <w:rFonts w:ascii="Calibri" w:eastAsia="Times New Roman" w:hAnsi="Calibri" w:cs="Calibri"/>
          <w:b/>
          <w:i/>
          <w:iCs/>
          <w:color w:val="000000"/>
          <w:sz w:val="28"/>
          <w:szCs w:val="28"/>
          <w:lang w:val="es-MX" w:eastAsia="es-MX"/>
        </w:rPr>
        <w:t>abordagem</w:t>
      </w:r>
      <w:proofErr w:type="spellEnd"/>
      <w:r w:rsidRPr="001D6310">
        <w:rPr>
          <w:rFonts w:ascii="Calibri" w:eastAsia="Times New Roman" w:hAnsi="Calibri" w:cs="Calibri"/>
          <w:b/>
          <w:i/>
          <w:iCs/>
          <w:color w:val="000000"/>
          <w:sz w:val="28"/>
          <w:szCs w:val="28"/>
          <w:lang w:val="es-MX" w:eastAsia="es-MX"/>
        </w:rPr>
        <w:t xml:space="preserve"> </w:t>
      </w:r>
      <w:proofErr w:type="spellStart"/>
      <w:r w:rsidRPr="001D6310">
        <w:rPr>
          <w:rFonts w:ascii="Calibri" w:eastAsia="Times New Roman" w:hAnsi="Calibri" w:cs="Calibri"/>
          <w:b/>
          <w:i/>
          <w:iCs/>
          <w:color w:val="000000"/>
          <w:sz w:val="28"/>
          <w:szCs w:val="28"/>
          <w:lang w:val="es-MX" w:eastAsia="es-MX"/>
        </w:rPr>
        <w:t>contemporânea</w:t>
      </w:r>
      <w:proofErr w:type="spellEnd"/>
      <w:r w:rsidRPr="001D6310">
        <w:rPr>
          <w:rFonts w:ascii="Calibri" w:eastAsia="Times New Roman" w:hAnsi="Calibri" w:cs="Calibri"/>
          <w:b/>
          <w:i/>
          <w:iCs/>
          <w:color w:val="000000"/>
          <w:sz w:val="28"/>
          <w:szCs w:val="28"/>
          <w:lang w:val="es-MX" w:eastAsia="es-MX"/>
        </w:rPr>
        <w:t xml:space="preserve">: </w:t>
      </w:r>
      <w:proofErr w:type="spellStart"/>
      <w:r w:rsidRPr="001D6310">
        <w:rPr>
          <w:rFonts w:ascii="Calibri" w:eastAsia="Times New Roman" w:hAnsi="Calibri" w:cs="Calibri"/>
          <w:b/>
          <w:i/>
          <w:iCs/>
          <w:color w:val="000000"/>
          <w:sz w:val="28"/>
          <w:szCs w:val="28"/>
          <w:lang w:val="es-MX" w:eastAsia="es-MX"/>
        </w:rPr>
        <w:t>uma</w:t>
      </w:r>
      <w:proofErr w:type="spellEnd"/>
      <w:r w:rsidRPr="001D6310">
        <w:rPr>
          <w:rFonts w:ascii="Calibri" w:eastAsia="Times New Roman" w:hAnsi="Calibri" w:cs="Calibri"/>
          <w:b/>
          <w:i/>
          <w:iCs/>
          <w:color w:val="000000"/>
          <w:sz w:val="28"/>
          <w:szCs w:val="28"/>
          <w:lang w:val="es-MX" w:eastAsia="es-MX"/>
        </w:rPr>
        <w:t xml:space="preserve"> </w:t>
      </w:r>
      <w:proofErr w:type="spellStart"/>
      <w:r w:rsidRPr="001D6310">
        <w:rPr>
          <w:rFonts w:ascii="Calibri" w:eastAsia="Times New Roman" w:hAnsi="Calibri" w:cs="Calibri"/>
          <w:b/>
          <w:i/>
          <w:iCs/>
          <w:color w:val="000000"/>
          <w:sz w:val="28"/>
          <w:szCs w:val="28"/>
          <w:lang w:val="es-MX" w:eastAsia="es-MX"/>
        </w:rPr>
        <w:t>proposta</w:t>
      </w:r>
      <w:proofErr w:type="spellEnd"/>
      <w:r w:rsidRPr="001D6310">
        <w:rPr>
          <w:rFonts w:ascii="Calibri" w:eastAsia="Times New Roman" w:hAnsi="Calibri" w:cs="Calibri"/>
          <w:b/>
          <w:i/>
          <w:iCs/>
          <w:color w:val="000000"/>
          <w:sz w:val="28"/>
          <w:szCs w:val="28"/>
          <w:lang w:val="es-MX" w:eastAsia="es-MX"/>
        </w:rPr>
        <w:t xml:space="preserve"> de agendas de pesquisa a partir da Web </w:t>
      </w:r>
      <w:proofErr w:type="spellStart"/>
      <w:r w:rsidRPr="001D6310">
        <w:rPr>
          <w:rFonts w:ascii="Calibri" w:eastAsia="Times New Roman" w:hAnsi="Calibri" w:cs="Calibri"/>
          <w:b/>
          <w:i/>
          <w:iCs/>
          <w:color w:val="000000"/>
          <w:sz w:val="28"/>
          <w:szCs w:val="28"/>
          <w:lang w:val="es-MX" w:eastAsia="es-MX"/>
        </w:rPr>
        <w:t>of</w:t>
      </w:r>
      <w:proofErr w:type="spellEnd"/>
      <w:r w:rsidRPr="001D6310">
        <w:rPr>
          <w:rFonts w:ascii="Calibri" w:eastAsia="Times New Roman" w:hAnsi="Calibri" w:cs="Calibri"/>
          <w:b/>
          <w:i/>
          <w:iCs/>
          <w:color w:val="000000"/>
          <w:sz w:val="28"/>
          <w:szCs w:val="28"/>
          <w:lang w:val="es-MX" w:eastAsia="es-MX"/>
        </w:rPr>
        <w:t xml:space="preserve"> </w:t>
      </w:r>
      <w:proofErr w:type="spellStart"/>
      <w:r w:rsidRPr="001D6310">
        <w:rPr>
          <w:rFonts w:ascii="Calibri" w:eastAsia="Times New Roman" w:hAnsi="Calibri" w:cs="Calibri"/>
          <w:b/>
          <w:i/>
          <w:iCs/>
          <w:color w:val="000000"/>
          <w:sz w:val="28"/>
          <w:szCs w:val="28"/>
          <w:lang w:val="es-MX" w:eastAsia="es-MX"/>
        </w:rPr>
        <w:t>Science</w:t>
      </w:r>
      <w:proofErr w:type="spellEnd"/>
      <w:r w:rsidRPr="001D6310">
        <w:rPr>
          <w:rFonts w:ascii="Calibri" w:eastAsia="Times New Roman" w:hAnsi="Calibri" w:cs="Calibri"/>
          <w:b/>
          <w:i/>
          <w:iCs/>
          <w:color w:val="000000"/>
          <w:sz w:val="28"/>
          <w:szCs w:val="28"/>
          <w:lang w:val="es-MX" w:eastAsia="es-MX"/>
        </w:rPr>
        <w:t xml:space="preserve"> e da </w:t>
      </w:r>
      <w:proofErr w:type="spellStart"/>
      <w:r w:rsidRPr="001D6310">
        <w:rPr>
          <w:rFonts w:ascii="Calibri" w:eastAsia="Times New Roman" w:hAnsi="Calibri" w:cs="Calibri"/>
          <w:b/>
          <w:i/>
          <w:iCs/>
          <w:color w:val="000000"/>
          <w:sz w:val="28"/>
          <w:szCs w:val="28"/>
          <w:lang w:val="es-MX" w:eastAsia="es-MX"/>
        </w:rPr>
        <w:t>Scopus</w:t>
      </w:r>
      <w:proofErr w:type="spellEnd"/>
    </w:p>
    <w:p w14:paraId="7F11BDC4" w14:textId="77777777" w:rsidR="0028325F" w:rsidRPr="001D6310" w:rsidRDefault="0028325F" w:rsidP="00DA0F66">
      <w:pPr>
        <w:spacing w:line="360" w:lineRule="auto"/>
        <w:jc w:val="left"/>
        <w:rPr>
          <w:sz w:val="20"/>
          <w:szCs w:val="20"/>
          <w:lang w:val="es-MX"/>
        </w:rPr>
      </w:pPr>
    </w:p>
    <w:p w14:paraId="3DB677BB" w14:textId="7166F5BC" w:rsidR="00E96473" w:rsidRPr="001D6310" w:rsidRDefault="00E96473" w:rsidP="001D6310">
      <w:pPr>
        <w:spacing w:line="276" w:lineRule="auto"/>
        <w:jc w:val="right"/>
        <w:rPr>
          <w:rFonts w:asciiTheme="minorHAnsi" w:hAnsiTheme="minorHAnsi" w:cstheme="minorHAnsi"/>
          <w:b/>
          <w:bCs/>
          <w:szCs w:val="24"/>
        </w:rPr>
      </w:pPr>
      <w:r w:rsidRPr="001D6310">
        <w:rPr>
          <w:rFonts w:asciiTheme="minorHAnsi" w:hAnsiTheme="minorHAnsi" w:cstheme="minorHAnsi"/>
          <w:b/>
          <w:bCs/>
          <w:szCs w:val="24"/>
        </w:rPr>
        <w:t>Patricio Guzmán Contreras</w:t>
      </w:r>
    </w:p>
    <w:p w14:paraId="7CF8D742" w14:textId="77777777" w:rsidR="001D6310" w:rsidRDefault="001D6310" w:rsidP="001D6310">
      <w:pPr>
        <w:spacing w:line="276" w:lineRule="auto"/>
        <w:jc w:val="right"/>
        <w:rPr>
          <w:lang w:val="it-IT"/>
        </w:rPr>
      </w:pPr>
      <w:r w:rsidRPr="00DA0F66">
        <w:t>Liceo Bicentenario de Excelencia Polivalente San Nicolás</w:t>
      </w:r>
      <w:r w:rsidRPr="00DA0F66">
        <w:rPr>
          <w:lang w:val="it-IT"/>
        </w:rPr>
        <w:t>, Chile</w:t>
      </w:r>
    </w:p>
    <w:p w14:paraId="7B5A5564" w14:textId="6E4175E8" w:rsidR="00BC4574" w:rsidRPr="0058173C" w:rsidRDefault="00BC4574" w:rsidP="001D6310">
      <w:pPr>
        <w:spacing w:line="276" w:lineRule="auto"/>
        <w:jc w:val="right"/>
      </w:pPr>
      <w:r w:rsidRPr="0058173C">
        <w:t>Universidad del Bío-Bío</w:t>
      </w:r>
      <w:r w:rsidR="00FC34A9" w:rsidRPr="0058173C">
        <w:t>, Chile</w:t>
      </w:r>
    </w:p>
    <w:p w14:paraId="3120ABF9" w14:textId="5AC2C47D" w:rsidR="001D6310" w:rsidRPr="001D6310" w:rsidRDefault="001D6310" w:rsidP="001D6310">
      <w:pPr>
        <w:spacing w:line="276" w:lineRule="auto"/>
        <w:jc w:val="right"/>
        <w:rPr>
          <w:rFonts w:asciiTheme="minorHAnsi" w:hAnsiTheme="minorHAnsi" w:cstheme="minorHAnsi"/>
          <w:szCs w:val="24"/>
        </w:rPr>
      </w:pPr>
      <w:r w:rsidRPr="001D6310">
        <w:rPr>
          <w:rFonts w:asciiTheme="minorHAnsi" w:hAnsiTheme="minorHAnsi" w:cstheme="minorHAnsi"/>
          <w:color w:val="FF0000"/>
          <w:lang w:val="it-IT"/>
        </w:rPr>
        <w:t>paguzman@historia.ucsc.cl</w:t>
      </w:r>
    </w:p>
    <w:p w14:paraId="2A5FF717" w14:textId="0F553BC8" w:rsidR="009A58A2" w:rsidRPr="0058173C" w:rsidRDefault="00BC4574" w:rsidP="0058173C">
      <w:pPr>
        <w:spacing w:line="276" w:lineRule="auto"/>
        <w:jc w:val="right"/>
      </w:pPr>
      <w:r w:rsidRPr="0058173C">
        <w:t>https://orcid.org/0000-0002-0670-6720</w:t>
      </w:r>
    </w:p>
    <w:p w14:paraId="13074379" w14:textId="77777777" w:rsidR="0058173C" w:rsidRDefault="0058173C" w:rsidP="00DA0F66">
      <w:pPr>
        <w:spacing w:line="360" w:lineRule="auto"/>
        <w:rPr>
          <w:rFonts w:asciiTheme="minorHAnsi" w:hAnsiTheme="minorHAnsi" w:cstheme="minorHAnsi"/>
          <w:b/>
          <w:bCs/>
          <w:sz w:val="28"/>
          <w:szCs w:val="24"/>
        </w:rPr>
      </w:pPr>
    </w:p>
    <w:p w14:paraId="3708D2ED" w14:textId="5EAC4CB2" w:rsidR="00C65E97" w:rsidRPr="001D6310" w:rsidRDefault="00C65E97" w:rsidP="00DA0F66">
      <w:pPr>
        <w:spacing w:line="360" w:lineRule="auto"/>
        <w:rPr>
          <w:rFonts w:asciiTheme="minorHAnsi" w:hAnsiTheme="minorHAnsi" w:cstheme="minorHAnsi"/>
          <w:b/>
          <w:bCs/>
          <w:sz w:val="28"/>
          <w:szCs w:val="24"/>
        </w:rPr>
      </w:pPr>
      <w:r w:rsidRPr="001D6310">
        <w:rPr>
          <w:rFonts w:asciiTheme="minorHAnsi" w:hAnsiTheme="minorHAnsi" w:cstheme="minorHAnsi"/>
          <w:b/>
          <w:bCs/>
          <w:sz w:val="28"/>
          <w:szCs w:val="24"/>
        </w:rPr>
        <w:t>Resumen</w:t>
      </w:r>
    </w:p>
    <w:p w14:paraId="51C5A487" w14:textId="3C01125C" w:rsidR="00C65E97" w:rsidRPr="00DB4116" w:rsidRDefault="00C65E97" w:rsidP="00DA0F66">
      <w:pPr>
        <w:spacing w:line="360" w:lineRule="auto"/>
        <w:rPr>
          <w:rFonts w:cs="Times New Roman"/>
          <w:szCs w:val="24"/>
        </w:rPr>
      </w:pPr>
      <w:r w:rsidRPr="00DB4116">
        <w:rPr>
          <w:rFonts w:cs="Times New Roman"/>
          <w:szCs w:val="24"/>
        </w:rPr>
        <w:t xml:space="preserve">Las agendas investigativas se caracterizan por ser piezas de investigación agrupadas en un campo específico para comprender una dimensión teórica particular y generar claridad epistemológica de las temáticas. El objetivo </w:t>
      </w:r>
      <w:r w:rsidR="003A1694" w:rsidRPr="00DB4116">
        <w:rPr>
          <w:rFonts w:cs="Times New Roman"/>
          <w:szCs w:val="24"/>
        </w:rPr>
        <w:t>de</w:t>
      </w:r>
      <w:r w:rsidR="003A1694">
        <w:rPr>
          <w:rFonts w:cs="Times New Roman"/>
          <w:szCs w:val="24"/>
        </w:rPr>
        <w:t xml:space="preserve"> este</w:t>
      </w:r>
      <w:r w:rsidR="003A1694" w:rsidRPr="00DB4116">
        <w:rPr>
          <w:rFonts w:cs="Times New Roman"/>
          <w:szCs w:val="24"/>
        </w:rPr>
        <w:t xml:space="preserve"> </w:t>
      </w:r>
      <w:r w:rsidRPr="00DB4116">
        <w:rPr>
          <w:rFonts w:cs="Times New Roman"/>
          <w:szCs w:val="24"/>
        </w:rPr>
        <w:t>estudio fue conocer las temáticas investigativas de la enseñanza de la historia desde un enfoque contemporáneo en tres revistas indexadas en</w:t>
      </w:r>
      <w:r w:rsidR="003A1694" w:rsidRPr="003A1694">
        <w:rPr>
          <w:rFonts w:cs="Times New Roman"/>
          <w:szCs w:val="24"/>
        </w:rPr>
        <w:t xml:space="preserve"> </w:t>
      </w:r>
      <w:r w:rsidR="003A1694" w:rsidRPr="00231A23">
        <w:rPr>
          <w:rFonts w:cs="Times New Roman"/>
          <w:szCs w:val="24"/>
        </w:rPr>
        <w:t xml:space="preserve">Web </w:t>
      </w:r>
      <w:proofErr w:type="spellStart"/>
      <w:r w:rsidR="003A1694" w:rsidRPr="00231A23">
        <w:rPr>
          <w:rFonts w:cs="Times New Roman"/>
          <w:szCs w:val="24"/>
        </w:rPr>
        <w:t>Of</w:t>
      </w:r>
      <w:proofErr w:type="spellEnd"/>
      <w:r w:rsidR="003A1694" w:rsidRPr="00231A23">
        <w:rPr>
          <w:rFonts w:cs="Times New Roman"/>
          <w:szCs w:val="24"/>
        </w:rPr>
        <w:t xml:space="preserve"> </w:t>
      </w:r>
      <w:proofErr w:type="spellStart"/>
      <w:r w:rsidR="003A1694" w:rsidRPr="00231A23">
        <w:rPr>
          <w:rFonts w:cs="Times New Roman"/>
          <w:szCs w:val="24"/>
        </w:rPr>
        <w:t>Science</w:t>
      </w:r>
      <w:proofErr w:type="spellEnd"/>
      <w:r w:rsidRPr="00DB4116">
        <w:rPr>
          <w:rFonts w:cs="Times New Roman"/>
          <w:szCs w:val="24"/>
        </w:rPr>
        <w:t xml:space="preserve"> </w:t>
      </w:r>
      <w:r w:rsidR="003A1694">
        <w:rPr>
          <w:rFonts w:cs="Times New Roman"/>
          <w:szCs w:val="24"/>
        </w:rPr>
        <w:t>(</w:t>
      </w:r>
      <w:r w:rsidRPr="00DB4116">
        <w:rPr>
          <w:rFonts w:cs="Times New Roman"/>
          <w:szCs w:val="24"/>
        </w:rPr>
        <w:t>WOS</w:t>
      </w:r>
      <w:r w:rsidR="003A1694">
        <w:rPr>
          <w:rFonts w:cs="Times New Roman"/>
          <w:szCs w:val="24"/>
        </w:rPr>
        <w:t>)</w:t>
      </w:r>
      <w:r w:rsidRPr="00DB4116">
        <w:rPr>
          <w:rFonts w:cs="Times New Roman"/>
          <w:szCs w:val="24"/>
        </w:rPr>
        <w:t xml:space="preserve"> y una en </w:t>
      </w:r>
      <w:proofErr w:type="spellStart"/>
      <w:r w:rsidR="003A1694" w:rsidRPr="00DB4116">
        <w:rPr>
          <w:rFonts w:cs="Times New Roman"/>
          <w:szCs w:val="24"/>
        </w:rPr>
        <w:t>Scopus</w:t>
      </w:r>
      <w:proofErr w:type="spellEnd"/>
      <w:r w:rsidRPr="00DB4116">
        <w:rPr>
          <w:rFonts w:cs="Times New Roman"/>
          <w:szCs w:val="24"/>
        </w:rPr>
        <w:t xml:space="preserve">, tomando como marco de referencia el código disciplinar de la historia escolar propuesto por Cuesta </w:t>
      </w:r>
      <w:r w:rsidR="00A4301F">
        <w:rPr>
          <w:rFonts w:cs="Times New Roman"/>
          <w:szCs w:val="24"/>
        </w:rPr>
        <w:t>(1997)</w:t>
      </w:r>
      <w:r w:rsidRPr="00DB4116">
        <w:rPr>
          <w:rFonts w:cs="Times New Roman"/>
          <w:szCs w:val="24"/>
        </w:rPr>
        <w:t>. Con un enfoque mixto y una muestra aleatoria simple</w:t>
      </w:r>
      <w:r w:rsidR="003A1694">
        <w:rPr>
          <w:rFonts w:cs="Times New Roman"/>
          <w:szCs w:val="24"/>
        </w:rPr>
        <w:t>,</w:t>
      </w:r>
      <w:r w:rsidRPr="00DB4116">
        <w:rPr>
          <w:rFonts w:cs="Times New Roman"/>
          <w:szCs w:val="24"/>
        </w:rPr>
        <w:t xml:space="preserve"> se analizaron los resúmenes de 60 artículos de revistas publicadas entre 2015 a 2022</w:t>
      </w:r>
      <w:r w:rsidR="003A1694">
        <w:rPr>
          <w:rFonts w:cs="Times New Roman"/>
          <w:szCs w:val="24"/>
        </w:rPr>
        <w:t>,</w:t>
      </w:r>
      <w:r w:rsidRPr="00DB4116">
        <w:rPr>
          <w:rFonts w:cs="Times New Roman"/>
          <w:szCs w:val="24"/>
        </w:rPr>
        <w:t xml:space="preserve"> poniendo énfasis en las temáticas, preguntas de investigación y metodologías. Las agendas </w:t>
      </w:r>
      <w:r w:rsidR="00491C99">
        <w:rPr>
          <w:rFonts w:cs="Times New Roman"/>
          <w:szCs w:val="24"/>
        </w:rPr>
        <w:t>que emergieron</w:t>
      </w:r>
      <w:r w:rsidR="00491C99" w:rsidRPr="00DB4116">
        <w:rPr>
          <w:rFonts w:cs="Times New Roman"/>
          <w:szCs w:val="24"/>
        </w:rPr>
        <w:t xml:space="preserve"> </w:t>
      </w:r>
      <w:r w:rsidRPr="00DB4116">
        <w:rPr>
          <w:rFonts w:cs="Times New Roman"/>
          <w:szCs w:val="24"/>
        </w:rPr>
        <w:t xml:space="preserve">fueron: </w:t>
      </w:r>
      <w:r w:rsidR="003A1694">
        <w:rPr>
          <w:rFonts w:cs="Times New Roman"/>
          <w:szCs w:val="24"/>
        </w:rPr>
        <w:t>“</w:t>
      </w:r>
      <w:r w:rsidRPr="00DB4116">
        <w:rPr>
          <w:rFonts w:cs="Times New Roman"/>
          <w:szCs w:val="24"/>
        </w:rPr>
        <w:t>Prácticas docentes</w:t>
      </w:r>
      <w:r w:rsidR="003A1694">
        <w:rPr>
          <w:rFonts w:cs="Times New Roman"/>
          <w:szCs w:val="24"/>
        </w:rPr>
        <w:t>”</w:t>
      </w:r>
      <w:r w:rsidRPr="00DB4116">
        <w:rPr>
          <w:rFonts w:cs="Times New Roman"/>
          <w:szCs w:val="24"/>
        </w:rPr>
        <w:t xml:space="preserve">, </w:t>
      </w:r>
      <w:r w:rsidR="003A1694">
        <w:rPr>
          <w:rFonts w:cs="Times New Roman"/>
          <w:szCs w:val="24"/>
        </w:rPr>
        <w:t>“V</w:t>
      </w:r>
      <w:r w:rsidR="003A1694" w:rsidRPr="00DB4116">
        <w:rPr>
          <w:rFonts w:cs="Times New Roman"/>
          <w:szCs w:val="24"/>
        </w:rPr>
        <w:t xml:space="preserve">aloración </w:t>
      </w:r>
      <w:r w:rsidRPr="00DB4116">
        <w:rPr>
          <w:rFonts w:cs="Times New Roman"/>
          <w:szCs w:val="24"/>
        </w:rPr>
        <w:t>de la enseñanza de la disciplina histórica</w:t>
      </w:r>
      <w:r w:rsidR="003A1694">
        <w:rPr>
          <w:rFonts w:cs="Times New Roman"/>
          <w:szCs w:val="24"/>
        </w:rPr>
        <w:t>”</w:t>
      </w:r>
      <w:r w:rsidRPr="00DB4116">
        <w:rPr>
          <w:rFonts w:cs="Times New Roman"/>
          <w:szCs w:val="24"/>
        </w:rPr>
        <w:t xml:space="preserve">, </w:t>
      </w:r>
      <w:r w:rsidR="003A1694">
        <w:rPr>
          <w:rFonts w:cs="Times New Roman"/>
          <w:szCs w:val="24"/>
        </w:rPr>
        <w:t>“E</w:t>
      </w:r>
      <w:r w:rsidR="003A1694" w:rsidRPr="00DB4116">
        <w:rPr>
          <w:rFonts w:cs="Times New Roman"/>
          <w:szCs w:val="24"/>
        </w:rPr>
        <w:t xml:space="preserve">ducación </w:t>
      </w:r>
      <w:r w:rsidRPr="00DB4116">
        <w:rPr>
          <w:rFonts w:cs="Times New Roman"/>
          <w:szCs w:val="24"/>
        </w:rPr>
        <w:t>para la justicia social</w:t>
      </w:r>
      <w:r w:rsidR="003A1694">
        <w:rPr>
          <w:rFonts w:cs="Times New Roman"/>
          <w:szCs w:val="24"/>
        </w:rPr>
        <w:t>”</w:t>
      </w:r>
      <w:r w:rsidRPr="00DB4116">
        <w:rPr>
          <w:rFonts w:cs="Times New Roman"/>
          <w:szCs w:val="24"/>
        </w:rPr>
        <w:t xml:space="preserve">, </w:t>
      </w:r>
      <w:r w:rsidR="003A1694">
        <w:rPr>
          <w:rFonts w:cs="Times New Roman"/>
          <w:szCs w:val="24"/>
        </w:rPr>
        <w:t>“E</w:t>
      </w:r>
      <w:r w:rsidR="003A1694" w:rsidRPr="00DB4116">
        <w:rPr>
          <w:rFonts w:cs="Times New Roman"/>
          <w:szCs w:val="24"/>
        </w:rPr>
        <w:t xml:space="preserve">ducación </w:t>
      </w:r>
      <w:r w:rsidRPr="00DB4116">
        <w:rPr>
          <w:rFonts w:cs="Times New Roman"/>
          <w:szCs w:val="24"/>
        </w:rPr>
        <w:t>basada en el desarrollo de habilidades</w:t>
      </w:r>
      <w:r w:rsidR="003A1694">
        <w:rPr>
          <w:rFonts w:cs="Times New Roman"/>
          <w:szCs w:val="24"/>
        </w:rPr>
        <w:t>”</w:t>
      </w:r>
      <w:r w:rsidRPr="00DB4116">
        <w:rPr>
          <w:rFonts w:cs="Times New Roman"/>
          <w:szCs w:val="24"/>
        </w:rPr>
        <w:t xml:space="preserve"> y </w:t>
      </w:r>
      <w:r w:rsidR="003A1694">
        <w:rPr>
          <w:rFonts w:cs="Times New Roman"/>
          <w:szCs w:val="24"/>
        </w:rPr>
        <w:t>“C</w:t>
      </w:r>
      <w:r w:rsidR="003A1694" w:rsidRPr="00DB4116">
        <w:rPr>
          <w:rFonts w:cs="Times New Roman"/>
          <w:szCs w:val="24"/>
        </w:rPr>
        <w:t xml:space="preserve">aracterísticas </w:t>
      </w:r>
      <w:r w:rsidRPr="00DB4116">
        <w:rPr>
          <w:rFonts w:cs="Times New Roman"/>
          <w:szCs w:val="24"/>
        </w:rPr>
        <w:t>de la disciplina histórica escolar</w:t>
      </w:r>
      <w:r w:rsidR="003A1694">
        <w:rPr>
          <w:rFonts w:cs="Times New Roman"/>
          <w:szCs w:val="24"/>
        </w:rPr>
        <w:t>”</w:t>
      </w:r>
      <w:r w:rsidRPr="00DB4116">
        <w:rPr>
          <w:rFonts w:cs="Times New Roman"/>
          <w:szCs w:val="24"/>
        </w:rPr>
        <w:t xml:space="preserve">. Los resultados muestran que la mayor cantidad de artículos agendados están en las revistas </w:t>
      </w:r>
      <w:r w:rsidR="009E1387" w:rsidRPr="001D6310">
        <w:rPr>
          <w:rFonts w:cs="Times New Roman"/>
          <w:i/>
          <w:iCs/>
          <w:szCs w:val="24"/>
          <w:lang w:val="es-MX"/>
        </w:rPr>
        <w:lastRenderedPageBreak/>
        <w:t>Estudios Pedagógicos</w:t>
      </w:r>
      <w:r w:rsidR="009E1387" w:rsidRPr="001D6310">
        <w:rPr>
          <w:rFonts w:cs="Times New Roman"/>
          <w:szCs w:val="24"/>
          <w:lang w:val="es-MX"/>
        </w:rPr>
        <w:t xml:space="preserve"> </w:t>
      </w:r>
      <w:r w:rsidRPr="00DB4116">
        <w:rPr>
          <w:rFonts w:cs="Times New Roman"/>
          <w:szCs w:val="24"/>
        </w:rPr>
        <w:t xml:space="preserve">y </w:t>
      </w:r>
      <w:r w:rsidR="009E1387" w:rsidRPr="001D6310">
        <w:rPr>
          <w:rFonts w:cs="Times New Roman"/>
          <w:i/>
          <w:iCs/>
          <w:szCs w:val="24"/>
          <w:lang w:val="es-MX"/>
        </w:rPr>
        <w:t xml:space="preserve">British </w:t>
      </w:r>
      <w:proofErr w:type="spellStart"/>
      <w:r w:rsidR="009E1387" w:rsidRPr="001D6310">
        <w:rPr>
          <w:rFonts w:cs="Times New Roman"/>
          <w:i/>
          <w:iCs/>
          <w:szCs w:val="24"/>
          <w:lang w:val="es-MX"/>
        </w:rPr>
        <w:t>Educational</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Research</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Journal</w:t>
      </w:r>
      <w:proofErr w:type="spellEnd"/>
      <w:r w:rsidRPr="00DB4116">
        <w:rPr>
          <w:rFonts w:cs="Times New Roman"/>
          <w:szCs w:val="24"/>
        </w:rPr>
        <w:t xml:space="preserve">, 55 y 42 respectivamente, mientras que </w:t>
      </w:r>
      <w:r w:rsidR="009E1387" w:rsidRPr="001D6310">
        <w:rPr>
          <w:rFonts w:cs="Times New Roman"/>
          <w:i/>
          <w:iCs/>
          <w:szCs w:val="24"/>
          <w:lang w:val="es-MX"/>
        </w:rPr>
        <w:t xml:space="preserve">New </w:t>
      </w:r>
      <w:proofErr w:type="spellStart"/>
      <w:r w:rsidR="009E1387" w:rsidRPr="001D6310">
        <w:rPr>
          <w:rFonts w:cs="Times New Roman"/>
          <w:i/>
          <w:iCs/>
          <w:szCs w:val="24"/>
          <w:lang w:val="es-MX"/>
        </w:rPr>
        <w:t>Zealand</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Journal</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of</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Educational</w:t>
      </w:r>
      <w:proofErr w:type="spellEnd"/>
      <w:r w:rsidR="009E1387" w:rsidRPr="001D6310">
        <w:rPr>
          <w:rFonts w:cs="Times New Roman"/>
          <w:i/>
          <w:iCs/>
          <w:szCs w:val="24"/>
          <w:lang w:val="es-MX"/>
        </w:rPr>
        <w:t xml:space="preserve"> </w:t>
      </w:r>
      <w:proofErr w:type="spellStart"/>
      <w:r w:rsidR="009E1387" w:rsidRPr="001D6310">
        <w:rPr>
          <w:rFonts w:cs="Times New Roman"/>
          <w:i/>
          <w:iCs/>
          <w:szCs w:val="24"/>
          <w:lang w:val="es-MX"/>
        </w:rPr>
        <w:t>Studies</w:t>
      </w:r>
      <w:proofErr w:type="spellEnd"/>
      <w:r w:rsidR="009E1387" w:rsidRPr="00DB4116" w:rsidDel="009E1387">
        <w:rPr>
          <w:rFonts w:cs="Times New Roman"/>
          <w:szCs w:val="24"/>
        </w:rPr>
        <w:t xml:space="preserve"> </w:t>
      </w:r>
      <w:r w:rsidRPr="00DB4116">
        <w:rPr>
          <w:rFonts w:cs="Times New Roman"/>
          <w:szCs w:val="24"/>
        </w:rPr>
        <w:t>es la que presenta menos artículos clasificados</w:t>
      </w:r>
      <w:r w:rsidR="009E1387">
        <w:rPr>
          <w:rFonts w:cs="Times New Roman"/>
          <w:szCs w:val="24"/>
        </w:rPr>
        <w:t>,</w:t>
      </w:r>
      <w:r w:rsidRPr="00DB4116">
        <w:rPr>
          <w:rFonts w:cs="Times New Roman"/>
          <w:szCs w:val="24"/>
        </w:rPr>
        <w:t xml:space="preserve"> con 13.</w:t>
      </w:r>
      <w:r w:rsidRPr="00DB4116">
        <w:rPr>
          <w:rFonts w:eastAsia="Calibri"/>
          <w:color w:val="44546A" w:themeColor="text2"/>
          <w:kern w:val="24"/>
          <w:sz w:val="44"/>
          <w:szCs w:val="44"/>
        </w:rPr>
        <w:t xml:space="preserve"> </w:t>
      </w:r>
      <w:r w:rsidRPr="00DB4116">
        <w:rPr>
          <w:rFonts w:cs="Times New Roman"/>
          <w:szCs w:val="24"/>
        </w:rPr>
        <w:t xml:space="preserve">Las agendas con mayor cantidad de publicaciones son </w:t>
      </w:r>
      <w:r w:rsidR="009E1387">
        <w:rPr>
          <w:rFonts w:cs="Times New Roman"/>
          <w:szCs w:val="24"/>
        </w:rPr>
        <w:t>“P</w:t>
      </w:r>
      <w:r w:rsidRPr="00DB4116">
        <w:rPr>
          <w:rFonts w:cs="Times New Roman"/>
          <w:szCs w:val="24"/>
        </w:rPr>
        <w:t>rácticas docentes</w:t>
      </w:r>
      <w:r w:rsidR="009E1387">
        <w:rPr>
          <w:rFonts w:cs="Times New Roman"/>
          <w:szCs w:val="24"/>
        </w:rPr>
        <w:t>”</w:t>
      </w:r>
      <w:r w:rsidRPr="00DB4116">
        <w:rPr>
          <w:rFonts w:cs="Times New Roman"/>
          <w:szCs w:val="24"/>
        </w:rPr>
        <w:t xml:space="preserve"> y </w:t>
      </w:r>
      <w:r w:rsidR="009E1387">
        <w:rPr>
          <w:rFonts w:cs="Times New Roman"/>
          <w:szCs w:val="24"/>
        </w:rPr>
        <w:t>“E</w:t>
      </w:r>
      <w:r w:rsidR="009E1387" w:rsidRPr="00DB4116">
        <w:rPr>
          <w:rFonts w:cs="Times New Roman"/>
          <w:szCs w:val="24"/>
        </w:rPr>
        <w:t xml:space="preserve">ducación </w:t>
      </w:r>
      <w:r w:rsidRPr="00DB4116">
        <w:rPr>
          <w:rFonts w:cs="Times New Roman"/>
          <w:szCs w:val="24"/>
        </w:rPr>
        <w:t>basada en el desarrollo de habilidades</w:t>
      </w:r>
      <w:r w:rsidR="009E1387">
        <w:rPr>
          <w:rFonts w:cs="Times New Roman"/>
          <w:szCs w:val="24"/>
        </w:rPr>
        <w:t>”</w:t>
      </w:r>
      <w:r w:rsidRPr="00DB4116">
        <w:rPr>
          <w:rFonts w:cs="Times New Roman"/>
          <w:szCs w:val="24"/>
        </w:rPr>
        <w:t xml:space="preserve">. </w:t>
      </w:r>
      <w:r w:rsidRPr="00DB4116">
        <w:rPr>
          <w:rFonts w:cs="Times New Roman"/>
          <w:szCs w:val="24"/>
          <w:lang w:val="es-ES"/>
        </w:rPr>
        <w:t>Respecto a la metodología</w:t>
      </w:r>
      <w:r w:rsidR="00F909D7">
        <w:rPr>
          <w:rFonts w:cs="Times New Roman"/>
          <w:szCs w:val="24"/>
          <w:lang w:val="es-ES"/>
        </w:rPr>
        <w:t xml:space="preserve"> del corpus de artículos</w:t>
      </w:r>
      <w:r w:rsidR="009E1387">
        <w:rPr>
          <w:rFonts w:cs="Times New Roman"/>
          <w:szCs w:val="24"/>
          <w:lang w:val="es-ES"/>
        </w:rPr>
        <w:t>,</w:t>
      </w:r>
      <w:r w:rsidRPr="00DB4116">
        <w:rPr>
          <w:rFonts w:cs="Times New Roman"/>
          <w:szCs w:val="24"/>
          <w:lang w:val="es-ES"/>
        </w:rPr>
        <w:t xml:space="preserve"> l</w:t>
      </w:r>
      <w:r w:rsidRPr="00DB4116">
        <w:rPr>
          <w:szCs w:val="24"/>
        </w:rPr>
        <w:t>as mayores cifras se centran en el enfoque cualitativo</w:t>
      </w:r>
      <w:r w:rsidR="009E1387">
        <w:rPr>
          <w:szCs w:val="24"/>
        </w:rPr>
        <w:t>; s</w:t>
      </w:r>
      <w:r w:rsidRPr="00DB4116">
        <w:rPr>
          <w:rFonts w:cs="Times New Roman"/>
          <w:szCs w:val="24"/>
        </w:rPr>
        <w:t xml:space="preserve">olo se </w:t>
      </w:r>
      <w:r w:rsidR="009E1387">
        <w:rPr>
          <w:rFonts w:cs="Times New Roman"/>
          <w:szCs w:val="24"/>
        </w:rPr>
        <w:t xml:space="preserve">encontraron </w:t>
      </w:r>
      <w:r w:rsidRPr="00DB4116">
        <w:rPr>
          <w:rFonts w:cs="Times New Roman"/>
          <w:szCs w:val="24"/>
        </w:rPr>
        <w:t xml:space="preserve">cinco publicaciones </w:t>
      </w:r>
      <w:r w:rsidR="009E1387">
        <w:rPr>
          <w:szCs w:val="24"/>
        </w:rPr>
        <w:t xml:space="preserve">con un enfoque </w:t>
      </w:r>
      <w:r w:rsidR="009E1387">
        <w:rPr>
          <w:rFonts w:cs="Times New Roman"/>
          <w:szCs w:val="24"/>
        </w:rPr>
        <w:t>cuantitativo</w:t>
      </w:r>
      <w:r w:rsidR="00F909D7">
        <w:rPr>
          <w:rFonts w:cs="Times New Roman"/>
          <w:szCs w:val="24"/>
        </w:rPr>
        <w:t>;</w:t>
      </w:r>
      <w:r w:rsidRPr="00DB4116">
        <w:rPr>
          <w:rFonts w:cs="Times New Roman"/>
          <w:szCs w:val="24"/>
        </w:rPr>
        <w:t xml:space="preserve"> mientras que el método mixto </w:t>
      </w:r>
      <w:r w:rsidR="00F909D7">
        <w:rPr>
          <w:rFonts w:cs="Times New Roman"/>
          <w:szCs w:val="24"/>
        </w:rPr>
        <w:t xml:space="preserve">sumó </w:t>
      </w:r>
      <w:r w:rsidRPr="00DB4116">
        <w:rPr>
          <w:rFonts w:cs="Times New Roman"/>
          <w:szCs w:val="24"/>
        </w:rPr>
        <w:t>13</w:t>
      </w:r>
      <w:r w:rsidR="00F909D7">
        <w:rPr>
          <w:rFonts w:cs="Times New Roman"/>
          <w:szCs w:val="24"/>
        </w:rPr>
        <w:t> </w:t>
      </w:r>
      <w:r w:rsidRPr="00DB4116">
        <w:rPr>
          <w:rFonts w:cs="Times New Roman"/>
          <w:szCs w:val="24"/>
        </w:rPr>
        <w:t xml:space="preserve">% del total. </w:t>
      </w:r>
      <w:r w:rsidR="00F909D7">
        <w:rPr>
          <w:szCs w:val="24"/>
          <w:lang w:val="es-ES"/>
        </w:rPr>
        <w:t>Por último, t</w:t>
      </w:r>
      <w:r w:rsidRPr="00DB4116">
        <w:rPr>
          <w:szCs w:val="24"/>
          <w:lang w:val="es-ES"/>
        </w:rPr>
        <w:t xml:space="preserve">odas las agendas </w:t>
      </w:r>
      <w:r w:rsidR="00F909D7">
        <w:rPr>
          <w:szCs w:val="24"/>
          <w:lang w:val="es-ES"/>
        </w:rPr>
        <w:t>contribuyen</w:t>
      </w:r>
      <w:r w:rsidR="00F909D7" w:rsidRPr="00DB4116">
        <w:rPr>
          <w:szCs w:val="24"/>
          <w:lang w:val="es-ES"/>
        </w:rPr>
        <w:t xml:space="preserve"> </w:t>
      </w:r>
      <w:r w:rsidRPr="00DB4116">
        <w:rPr>
          <w:szCs w:val="24"/>
          <w:lang w:val="es-ES"/>
        </w:rPr>
        <w:t xml:space="preserve">a comprender </w:t>
      </w:r>
      <w:r w:rsidR="00F909D7">
        <w:rPr>
          <w:szCs w:val="24"/>
          <w:lang w:val="es-ES"/>
        </w:rPr>
        <w:t>la</w:t>
      </w:r>
      <w:r w:rsidR="00F909D7" w:rsidRPr="00DB4116">
        <w:rPr>
          <w:szCs w:val="24"/>
          <w:lang w:val="es-ES"/>
        </w:rPr>
        <w:t xml:space="preserve"> </w:t>
      </w:r>
      <w:r w:rsidRPr="00DB4116">
        <w:rPr>
          <w:szCs w:val="24"/>
          <w:lang w:val="es-ES"/>
        </w:rPr>
        <w:t>enseñanza de la disciplina histórica escolar desde un enfoque contemporáneo</w:t>
      </w:r>
      <w:r w:rsidR="00F909D7">
        <w:rPr>
          <w:szCs w:val="24"/>
          <w:lang w:val="es-ES"/>
        </w:rPr>
        <w:t xml:space="preserve"> y </w:t>
      </w:r>
      <w:r w:rsidR="00F55D63">
        <w:rPr>
          <w:szCs w:val="24"/>
          <w:lang w:val="es-ES"/>
        </w:rPr>
        <w:t>a</w:t>
      </w:r>
      <w:r w:rsidR="00F909D7">
        <w:rPr>
          <w:szCs w:val="24"/>
          <w:lang w:val="es-ES"/>
        </w:rPr>
        <w:t xml:space="preserve"> desarrollar</w:t>
      </w:r>
      <w:r w:rsidRPr="00DB4116">
        <w:rPr>
          <w:szCs w:val="24"/>
          <w:lang w:val="es-ES"/>
        </w:rPr>
        <w:t xml:space="preserve"> habilidades para el siglo XXI. </w:t>
      </w:r>
    </w:p>
    <w:p w14:paraId="5D2FAC73" w14:textId="102A2BFE" w:rsidR="00C65E97" w:rsidRDefault="00C65E97" w:rsidP="00DA0F66">
      <w:pPr>
        <w:spacing w:line="360" w:lineRule="auto"/>
        <w:rPr>
          <w:rFonts w:cs="Times New Roman"/>
          <w:szCs w:val="24"/>
          <w:shd w:val="clear" w:color="auto" w:fill="FFFFFF"/>
        </w:rPr>
      </w:pPr>
      <w:r w:rsidRPr="001D6310">
        <w:rPr>
          <w:rFonts w:asciiTheme="minorHAnsi" w:hAnsiTheme="minorHAnsi" w:cstheme="minorHAnsi"/>
          <w:b/>
          <w:bCs/>
          <w:sz w:val="28"/>
          <w:szCs w:val="24"/>
        </w:rPr>
        <w:t>Palabras clave:</w:t>
      </w:r>
      <w:r w:rsidRPr="00DB4116">
        <w:rPr>
          <w:rFonts w:cs="Times New Roman"/>
          <w:szCs w:val="24"/>
          <w:shd w:val="clear" w:color="auto" w:fill="FFFFFF"/>
        </w:rPr>
        <w:t xml:space="preserve"> </w:t>
      </w:r>
      <w:r w:rsidR="00DA0F66">
        <w:rPr>
          <w:rFonts w:cs="Times New Roman"/>
          <w:szCs w:val="24"/>
          <w:shd w:val="clear" w:color="auto" w:fill="FFFFFF"/>
        </w:rPr>
        <w:t>a</w:t>
      </w:r>
      <w:r w:rsidRPr="00DB4116">
        <w:rPr>
          <w:rFonts w:cs="Times New Roman"/>
          <w:szCs w:val="24"/>
          <w:shd w:val="clear" w:color="auto" w:fill="FFFFFF"/>
        </w:rPr>
        <w:t>gendas investigativas, educación, enseñanza, historia, investigación</w:t>
      </w:r>
      <w:r w:rsidR="00A4301F">
        <w:rPr>
          <w:rFonts w:cs="Times New Roman"/>
          <w:szCs w:val="24"/>
          <w:shd w:val="clear" w:color="auto" w:fill="FFFFFF"/>
        </w:rPr>
        <w:t>, revistas</w:t>
      </w:r>
      <w:r w:rsidRPr="00DB4116">
        <w:rPr>
          <w:rFonts w:cs="Times New Roman"/>
          <w:szCs w:val="24"/>
          <w:shd w:val="clear" w:color="auto" w:fill="FFFFFF"/>
        </w:rPr>
        <w:t>.</w:t>
      </w:r>
      <w:r w:rsidR="00DA0F66">
        <w:rPr>
          <w:rFonts w:cs="Times New Roman"/>
          <w:szCs w:val="24"/>
          <w:shd w:val="clear" w:color="auto" w:fill="FFFFFF"/>
        </w:rPr>
        <w:t xml:space="preserve"> </w:t>
      </w:r>
    </w:p>
    <w:p w14:paraId="11B0C80D" w14:textId="45F74309" w:rsidR="00C65E97" w:rsidRDefault="00C65E97" w:rsidP="00DA0F66">
      <w:pPr>
        <w:spacing w:line="360" w:lineRule="auto"/>
        <w:rPr>
          <w:rFonts w:cs="Times New Roman"/>
          <w:szCs w:val="24"/>
          <w:shd w:val="clear" w:color="auto" w:fill="FFFFFF"/>
        </w:rPr>
      </w:pPr>
    </w:p>
    <w:p w14:paraId="39D37F78" w14:textId="3354351E" w:rsidR="00C65E97" w:rsidRPr="0058173C" w:rsidRDefault="00C65E97" w:rsidP="00DA0F66">
      <w:pPr>
        <w:spacing w:line="360" w:lineRule="auto"/>
        <w:rPr>
          <w:rFonts w:asciiTheme="minorHAnsi" w:hAnsiTheme="minorHAnsi" w:cstheme="minorHAnsi"/>
          <w:b/>
          <w:bCs/>
          <w:sz w:val="28"/>
          <w:szCs w:val="24"/>
          <w:lang w:val="en-US"/>
        </w:rPr>
      </w:pPr>
      <w:r w:rsidRPr="0058173C">
        <w:rPr>
          <w:rFonts w:asciiTheme="minorHAnsi" w:hAnsiTheme="minorHAnsi" w:cstheme="minorHAnsi"/>
          <w:b/>
          <w:bCs/>
          <w:sz w:val="28"/>
          <w:szCs w:val="24"/>
          <w:lang w:val="en-US"/>
        </w:rPr>
        <w:t>Abstract</w:t>
      </w:r>
    </w:p>
    <w:p w14:paraId="1DBC7E21" w14:textId="6F90AF46" w:rsidR="00491C99" w:rsidRPr="00491C99" w:rsidRDefault="00491C99" w:rsidP="00491C99">
      <w:pPr>
        <w:spacing w:line="360" w:lineRule="auto"/>
        <w:rPr>
          <w:szCs w:val="24"/>
          <w:lang w:val="en-US"/>
        </w:rPr>
      </w:pPr>
      <w:r w:rsidRPr="00491C99">
        <w:rPr>
          <w:szCs w:val="24"/>
          <w:lang w:val="en-US"/>
        </w:rPr>
        <w:t xml:space="preserve">Research agendas are characterized by being pieces of research grouped in a specific field to understand a particular theoretical dimension and generate epistemological clarity of the topics. The objective of this study was to know the research topics of history teaching from a contemporary approach in three journals indexed in Web Of Science (WOS) and one in Scopus, taking as a frame of reference the disciplinary code of school history proposed by Cuesta (1997). With a mixed approach and a simple random sample, the abstracts of 60 journal articles published between 2015 to 2022 were analyzed, with emphasis on themes, research questions and methodologies. </w:t>
      </w:r>
      <w:r w:rsidR="004D085C" w:rsidRPr="004D085C">
        <w:rPr>
          <w:szCs w:val="24"/>
          <w:lang w:val="en-US"/>
        </w:rPr>
        <w:t xml:space="preserve">The agendas that emerged were: "Teaching practices", "Valuing the teaching of the historical discipline", "Education for social justice", "Education based on the development of skills" and "Characteristics of the school historical discipline". The results show that the highest number of </w:t>
      </w:r>
      <w:proofErr w:type="spellStart"/>
      <w:r w:rsidR="004D085C" w:rsidRPr="004D085C">
        <w:rPr>
          <w:szCs w:val="24"/>
          <w:lang w:val="en-US"/>
        </w:rPr>
        <w:t>agendized</w:t>
      </w:r>
      <w:proofErr w:type="spellEnd"/>
      <w:r w:rsidR="004D085C" w:rsidRPr="004D085C">
        <w:rPr>
          <w:szCs w:val="24"/>
          <w:lang w:val="en-US"/>
        </w:rPr>
        <w:t xml:space="preserve"> articles are in the journals </w:t>
      </w:r>
      <w:proofErr w:type="spellStart"/>
      <w:r w:rsidR="004D085C" w:rsidRPr="001D6310">
        <w:rPr>
          <w:rFonts w:cs="Times New Roman"/>
          <w:i/>
          <w:iCs/>
          <w:szCs w:val="24"/>
          <w:lang w:val="en-US"/>
        </w:rPr>
        <w:t>Estudios</w:t>
      </w:r>
      <w:proofErr w:type="spellEnd"/>
      <w:r w:rsidR="004D085C" w:rsidRPr="001D6310">
        <w:rPr>
          <w:rFonts w:cs="Times New Roman"/>
          <w:i/>
          <w:iCs/>
          <w:szCs w:val="24"/>
          <w:lang w:val="en-US"/>
        </w:rPr>
        <w:t xml:space="preserve"> </w:t>
      </w:r>
      <w:proofErr w:type="spellStart"/>
      <w:r w:rsidR="004D085C" w:rsidRPr="001D6310">
        <w:rPr>
          <w:rFonts w:cs="Times New Roman"/>
          <w:i/>
          <w:iCs/>
          <w:szCs w:val="24"/>
          <w:lang w:val="en-US"/>
        </w:rPr>
        <w:t>Pedagógicos</w:t>
      </w:r>
      <w:proofErr w:type="spellEnd"/>
      <w:r w:rsidR="004D085C" w:rsidRPr="004D085C">
        <w:rPr>
          <w:rFonts w:cs="Times New Roman"/>
          <w:szCs w:val="24"/>
          <w:lang w:val="en-US"/>
        </w:rPr>
        <w:t xml:space="preserve"> </w:t>
      </w:r>
      <w:r w:rsidR="004D085C" w:rsidRPr="004D085C">
        <w:rPr>
          <w:szCs w:val="24"/>
          <w:lang w:val="en-US"/>
        </w:rPr>
        <w:t xml:space="preserve">and </w:t>
      </w:r>
      <w:r w:rsidR="004D085C" w:rsidRPr="004D085C">
        <w:rPr>
          <w:i/>
          <w:iCs/>
          <w:szCs w:val="24"/>
          <w:lang w:val="en-US"/>
        </w:rPr>
        <w:t>British Educational Research Journal</w:t>
      </w:r>
      <w:r w:rsidR="004D085C" w:rsidRPr="004D085C">
        <w:rPr>
          <w:szCs w:val="24"/>
          <w:lang w:val="en-US"/>
        </w:rPr>
        <w:t xml:space="preserve">, 55 and 42 respectively, while the </w:t>
      </w:r>
      <w:r w:rsidR="004D085C" w:rsidRPr="004D085C">
        <w:rPr>
          <w:i/>
          <w:iCs/>
          <w:szCs w:val="24"/>
          <w:lang w:val="en-US"/>
        </w:rPr>
        <w:t>New Zealand Journal of Educational Studies</w:t>
      </w:r>
      <w:r w:rsidR="004D085C" w:rsidRPr="004D085C">
        <w:rPr>
          <w:szCs w:val="24"/>
          <w:lang w:val="en-US"/>
        </w:rPr>
        <w:t xml:space="preserve"> has the least number of classified articles, with 13. The agendas with the highest number of publications are "Teaching practices" and "Education based on skills development". Regarding the methodology of the corpus of articles, the largest numbers are centered on the qualitative approach; only five publications were found with a quantitative </w:t>
      </w:r>
      <w:r w:rsidR="00ED38BF" w:rsidRPr="004D085C">
        <w:rPr>
          <w:szCs w:val="24"/>
          <w:lang w:val="en-US"/>
        </w:rPr>
        <w:t>approach,</w:t>
      </w:r>
      <w:r w:rsidR="004D085C" w:rsidRPr="004D085C">
        <w:rPr>
          <w:szCs w:val="24"/>
          <w:lang w:val="en-US"/>
        </w:rPr>
        <w:t xml:space="preserve"> while the mixed method accounted for 13</w:t>
      </w:r>
      <w:r w:rsidR="00ED38BF">
        <w:rPr>
          <w:szCs w:val="24"/>
          <w:lang w:val="en-US"/>
        </w:rPr>
        <w:t> </w:t>
      </w:r>
      <w:r w:rsidR="004D085C" w:rsidRPr="004D085C">
        <w:rPr>
          <w:szCs w:val="24"/>
          <w:lang w:val="en-US"/>
        </w:rPr>
        <w:t xml:space="preserve">% of the total. Finally, all the agendas contribute to understanding the teaching of the </w:t>
      </w:r>
      <w:r w:rsidR="004D085C" w:rsidRPr="004D085C">
        <w:rPr>
          <w:szCs w:val="24"/>
          <w:lang w:val="en-US"/>
        </w:rPr>
        <w:lastRenderedPageBreak/>
        <w:t xml:space="preserve">school history discipline from a contemporary approach and to developing skills for the 21st century. </w:t>
      </w:r>
    </w:p>
    <w:p w14:paraId="10D39168" w14:textId="3B763D5F" w:rsidR="00C65E97" w:rsidRDefault="00C65E97" w:rsidP="00DA0F66">
      <w:pPr>
        <w:spacing w:line="360" w:lineRule="auto"/>
        <w:rPr>
          <w:szCs w:val="24"/>
          <w:lang w:val="en-US"/>
        </w:rPr>
      </w:pPr>
      <w:r w:rsidRPr="001D6310">
        <w:rPr>
          <w:rFonts w:asciiTheme="minorHAnsi" w:hAnsiTheme="minorHAnsi" w:cstheme="minorHAnsi"/>
          <w:b/>
          <w:bCs/>
          <w:sz w:val="28"/>
          <w:szCs w:val="24"/>
          <w:lang w:val="en-US"/>
        </w:rPr>
        <w:t>Keywords:</w:t>
      </w:r>
      <w:r w:rsidRPr="00C65E97">
        <w:rPr>
          <w:szCs w:val="24"/>
          <w:lang w:val="en-US"/>
        </w:rPr>
        <w:t xml:space="preserve"> </w:t>
      </w:r>
      <w:r w:rsidR="00DA0F66">
        <w:rPr>
          <w:szCs w:val="24"/>
          <w:lang w:val="en-US"/>
        </w:rPr>
        <w:t>r</w:t>
      </w:r>
      <w:r w:rsidRPr="00C65E97">
        <w:rPr>
          <w:szCs w:val="24"/>
          <w:lang w:val="en-US"/>
        </w:rPr>
        <w:t>esearch agendas, education, teaching, history, research</w:t>
      </w:r>
      <w:r w:rsidR="00234E34">
        <w:rPr>
          <w:szCs w:val="24"/>
          <w:lang w:val="en-US"/>
        </w:rPr>
        <w:t>, journals</w:t>
      </w:r>
      <w:r w:rsidRPr="00C65E97">
        <w:rPr>
          <w:szCs w:val="24"/>
          <w:lang w:val="en-US"/>
        </w:rPr>
        <w:t>.</w:t>
      </w:r>
      <w:r w:rsidR="00DA0F66">
        <w:rPr>
          <w:szCs w:val="24"/>
          <w:lang w:val="en-US"/>
        </w:rPr>
        <w:t xml:space="preserve"> </w:t>
      </w:r>
    </w:p>
    <w:p w14:paraId="421D3011" w14:textId="74C9CBBF" w:rsidR="001D6310" w:rsidRDefault="001D6310" w:rsidP="00DA0F66">
      <w:pPr>
        <w:spacing w:line="360" w:lineRule="auto"/>
        <w:rPr>
          <w:szCs w:val="24"/>
          <w:lang w:val="en-US"/>
        </w:rPr>
      </w:pPr>
    </w:p>
    <w:p w14:paraId="7C9A5AD7" w14:textId="3A569296" w:rsidR="001D6310" w:rsidRPr="0058173C" w:rsidRDefault="001D6310" w:rsidP="00DA0F66">
      <w:pPr>
        <w:spacing w:line="360" w:lineRule="auto"/>
        <w:rPr>
          <w:rFonts w:asciiTheme="minorHAnsi" w:hAnsiTheme="minorHAnsi" w:cstheme="minorHAnsi"/>
          <w:b/>
          <w:bCs/>
          <w:sz w:val="28"/>
          <w:szCs w:val="24"/>
          <w:lang w:val="es-MX"/>
        </w:rPr>
      </w:pPr>
      <w:r w:rsidRPr="0058173C">
        <w:rPr>
          <w:rFonts w:asciiTheme="minorHAnsi" w:hAnsiTheme="minorHAnsi" w:cstheme="minorHAnsi"/>
          <w:b/>
          <w:bCs/>
          <w:sz w:val="28"/>
          <w:szCs w:val="24"/>
          <w:lang w:val="es-MX"/>
        </w:rPr>
        <w:t>Resumo</w:t>
      </w:r>
    </w:p>
    <w:p w14:paraId="109B1AAA" w14:textId="77777777" w:rsidR="001D6310" w:rsidRPr="001D6310" w:rsidRDefault="001D6310" w:rsidP="001D6310">
      <w:pPr>
        <w:spacing w:line="360" w:lineRule="auto"/>
        <w:rPr>
          <w:szCs w:val="24"/>
          <w:lang w:val="es-MX"/>
        </w:rPr>
      </w:pPr>
      <w:r w:rsidRPr="001D6310">
        <w:rPr>
          <w:szCs w:val="24"/>
          <w:lang w:val="es-MX"/>
        </w:rPr>
        <w:t xml:space="preserve">As agendas de pesquisa </w:t>
      </w:r>
      <w:proofErr w:type="spellStart"/>
      <w:r w:rsidRPr="001D6310">
        <w:rPr>
          <w:szCs w:val="24"/>
          <w:lang w:val="es-MX"/>
        </w:rPr>
        <w:t>caracterizam</w:t>
      </w:r>
      <w:proofErr w:type="spellEnd"/>
      <w:r w:rsidRPr="001D6310">
        <w:rPr>
          <w:szCs w:val="24"/>
          <w:lang w:val="es-MX"/>
        </w:rPr>
        <w:t xml:space="preserve">-se por </w:t>
      </w:r>
      <w:proofErr w:type="spellStart"/>
      <w:r w:rsidRPr="001D6310">
        <w:rPr>
          <w:szCs w:val="24"/>
          <w:lang w:val="es-MX"/>
        </w:rPr>
        <w:t>serem</w:t>
      </w:r>
      <w:proofErr w:type="spellEnd"/>
      <w:r w:rsidRPr="001D6310">
        <w:rPr>
          <w:szCs w:val="24"/>
          <w:lang w:val="es-MX"/>
        </w:rPr>
        <w:t xml:space="preserve"> </w:t>
      </w:r>
      <w:proofErr w:type="spellStart"/>
      <w:r w:rsidRPr="001D6310">
        <w:rPr>
          <w:szCs w:val="24"/>
          <w:lang w:val="es-MX"/>
        </w:rPr>
        <w:t>peças</w:t>
      </w:r>
      <w:proofErr w:type="spellEnd"/>
      <w:r w:rsidRPr="001D6310">
        <w:rPr>
          <w:szCs w:val="24"/>
          <w:lang w:val="es-MX"/>
        </w:rPr>
        <w:t xml:space="preserve"> de pesquisa agrupadas em </w:t>
      </w:r>
      <w:proofErr w:type="spellStart"/>
      <w:r w:rsidRPr="001D6310">
        <w:rPr>
          <w:szCs w:val="24"/>
          <w:lang w:val="es-MX"/>
        </w:rPr>
        <w:t>um</w:t>
      </w:r>
      <w:proofErr w:type="spellEnd"/>
      <w:r w:rsidRPr="001D6310">
        <w:rPr>
          <w:szCs w:val="24"/>
          <w:lang w:val="es-MX"/>
        </w:rPr>
        <w:t xml:space="preserve"> campo específico para </w:t>
      </w:r>
      <w:proofErr w:type="spellStart"/>
      <w:r w:rsidRPr="001D6310">
        <w:rPr>
          <w:szCs w:val="24"/>
          <w:lang w:val="es-MX"/>
        </w:rPr>
        <w:t>compreender</w:t>
      </w:r>
      <w:proofErr w:type="spellEnd"/>
      <w:r w:rsidRPr="001D6310">
        <w:rPr>
          <w:szCs w:val="24"/>
          <w:lang w:val="es-MX"/>
        </w:rPr>
        <w:t xml:space="preserve"> </w:t>
      </w:r>
      <w:proofErr w:type="spellStart"/>
      <w:r w:rsidRPr="001D6310">
        <w:rPr>
          <w:szCs w:val="24"/>
          <w:lang w:val="es-MX"/>
        </w:rPr>
        <w:t>uma</w:t>
      </w:r>
      <w:proofErr w:type="spellEnd"/>
      <w:r w:rsidRPr="001D6310">
        <w:rPr>
          <w:szCs w:val="24"/>
          <w:lang w:val="es-MX"/>
        </w:rPr>
        <w:t xml:space="preserve"> determinada </w:t>
      </w:r>
      <w:proofErr w:type="spellStart"/>
      <w:r w:rsidRPr="001D6310">
        <w:rPr>
          <w:szCs w:val="24"/>
          <w:lang w:val="es-MX"/>
        </w:rPr>
        <w:t>dimensão</w:t>
      </w:r>
      <w:proofErr w:type="spellEnd"/>
      <w:r w:rsidRPr="001D6310">
        <w:rPr>
          <w:szCs w:val="24"/>
          <w:lang w:val="es-MX"/>
        </w:rPr>
        <w:t xml:space="preserve"> teórica e </w:t>
      </w:r>
      <w:proofErr w:type="spellStart"/>
      <w:r w:rsidRPr="001D6310">
        <w:rPr>
          <w:szCs w:val="24"/>
          <w:lang w:val="es-MX"/>
        </w:rPr>
        <w:t>gerar</w:t>
      </w:r>
      <w:proofErr w:type="spellEnd"/>
      <w:r w:rsidRPr="001D6310">
        <w:rPr>
          <w:szCs w:val="24"/>
          <w:lang w:val="es-MX"/>
        </w:rPr>
        <w:t xml:space="preserve"> clareza epistemológica dos temas. O objetivo </w:t>
      </w:r>
      <w:proofErr w:type="spellStart"/>
      <w:r w:rsidRPr="001D6310">
        <w:rPr>
          <w:szCs w:val="24"/>
          <w:lang w:val="es-MX"/>
        </w:rPr>
        <w:t>deste</w:t>
      </w:r>
      <w:proofErr w:type="spellEnd"/>
      <w:r w:rsidRPr="001D6310">
        <w:rPr>
          <w:szCs w:val="24"/>
          <w:lang w:val="es-MX"/>
        </w:rPr>
        <w:t xml:space="preserve"> </w:t>
      </w:r>
      <w:proofErr w:type="spellStart"/>
      <w:r w:rsidRPr="001D6310">
        <w:rPr>
          <w:szCs w:val="24"/>
          <w:lang w:val="es-MX"/>
        </w:rPr>
        <w:t>estudo</w:t>
      </w:r>
      <w:proofErr w:type="spellEnd"/>
      <w:r w:rsidRPr="001D6310">
        <w:rPr>
          <w:szCs w:val="24"/>
          <w:lang w:val="es-MX"/>
        </w:rPr>
        <w:t xml:space="preserve"> </w:t>
      </w:r>
      <w:proofErr w:type="spellStart"/>
      <w:r w:rsidRPr="001D6310">
        <w:rPr>
          <w:szCs w:val="24"/>
          <w:lang w:val="es-MX"/>
        </w:rPr>
        <w:t>foi</w:t>
      </w:r>
      <w:proofErr w:type="spellEnd"/>
      <w:r w:rsidRPr="001D6310">
        <w:rPr>
          <w:szCs w:val="24"/>
          <w:lang w:val="es-MX"/>
        </w:rPr>
        <w:t xml:space="preserve"> </w:t>
      </w:r>
      <w:proofErr w:type="spellStart"/>
      <w:r w:rsidRPr="001D6310">
        <w:rPr>
          <w:szCs w:val="24"/>
          <w:lang w:val="es-MX"/>
        </w:rPr>
        <w:t>conhecer</w:t>
      </w:r>
      <w:proofErr w:type="spellEnd"/>
      <w:r w:rsidRPr="001D6310">
        <w:rPr>
          <w:szCs w:val="24"/>
          <w:lang w:val="es-MX"/>
        </w:rPr>
        <w:t xml:space="preserve"> os temas de pesquisa do </w:t>
      </w:r>
      <w:proofErr w:type="spellStart"/>
      <w:r w:rsidRPr="001D6310">
        <w:rPr>
          <w:szCs w:val="24"/>
          <w:lang w:val="es-MX"/>
        </w:rPr>
        <w:t>ensino</w:t>
      </w:r>
      <w:proofErr w:type="spellEnd"/>
      <w:r w:rsidRPr="001D6310">
        <w:rPr>
          <w:szCs w:val="24"/>
          <w:lang w:val="es-MX"/>
        </w:rPr>
        <w:t xml:space="preserve"> de </w:t>
      </w:r>
      <w:proofErr w:type="spellStart"/>
      <w:r w:rsidRPr="001D6310">
        <w:rPr>
          <w:szCs w:val="24"/>
          <w:lang w:val="es-MX"/>
        </w:rPr>
        <w:t>história</w:t>
      </w:r>
      <w:proofErr w:type="spellEnd"/>
      <w:r w:rsidRPr="001D6310">
        <w:rPr>
          <w:szCs w:val="24"/>
          <w:lang w:val="es-MX"/>
        </w:rPr>
        <w:t xml:space="preserve"> a partir de </w:t>
      </w:r>
      <w:proofErr w:type="spellStart"/>
      <w:r w:rsidRPr="001D6310">
        <w:rPr>
          <w:szCs w:val="24"/>
          <w:lang w:val="es-MX"/>
        </w:rPr>
        <w:t>uma</w:t>
      </w:r>
      <w:proofErr w:type="spellEnd"/>
      <w:r w:rsidRPr="001D6310">
        <w:rPr>
          <w:szCs w:val="24"/>
          <w:lang w:val="es-MX"/>
        </w:rPr>
        <w:t xml:space="preserve"> </w:t>
      </w:r>
      <w:proofErr w:type="spellStart"/>
      <w:r w:rsidRPr="001D6310">
        <w:rPr>
          <w:szCs w:val="24"/>
          <w:lang w:val="es-MX"/>
        </w:rPr>
        <w:t>abordagem</w:t>
      </w:r>
      <w:proofErr w:type="spellEnd"/>
      <w:r w:rsidRPr="001D6310">
        <w:rPr>
          <w:szCs w:val="24"/>
          <w:lang w:val="es-MX"/>
        </w:rPr>
        <w:t xml:space="preserve"> </w:t>
      </w:r>
      <w:proofErr w:type="spellStart"/>
      <w:r w:rsidRPr="001D6310">
        <w:rPr>
          <w:szCs w:val="24"/>
          <w:lang w:val="es-MX"/>
        </w:rPr>
        <w:t>contemporânea</w:t>
      </w:r>
      <w:proofErr w:type="spellEnd"/>
      <w:r w:rsidRPr="001D6310">
        <w:rPr>
          <w:szCs w:val="24"/>
          <w:lang w:val="es-MX"/>
        </w:rPr>
        <w:t xml:space="preserve"> em </w:t>
      </w:r>
      <w:proofErr w:type="spellStart"/>
      <w:r w:rsidRPr="001D6310">
        <w:rPr>
          <w:szCs w:val="24"/>
          <w:lang w:val="es-MX"/>
        </w:rPr>
        <w:t>três</w:t>
      </w:r>
      <w:proofErr w:type="spellEnd"/>
      <w:r w:rsidRPr="001D6310">
        <w:rPr>
          <w:szCs w:val="24"/>
          <w:lang w:val="es-MX"/>
        </w:rPr>
        <w:t xml:space="preserve"> periódicos indexados </w:t>
      </w:r>
      <w:proofErr w:type="spellStart"/>
      <w:r w:rsidRPr="001D6310">
        <w:rPr>
          <w:szCs w:val="24"/>
          <w:lang w:val="es-MX"/>
        </w:rPr>
        <w:t>na</w:t>
      </w:r>
      <w:proofErr w:type="spellEnd"/>
      <w:r w:rsidRPr="001D6310">
        <w:rPr>
          <w:szCs w:val="24"/>
          <w:lang w:val="es-MX"/>
        </w:rPr>
        <w:t xml:space="preserve"> Web </w:t>
      </w:r>
      <w:proofErr w:type="spellStart"/>
      <w:r w:rsidRPr="001D6310">
        <w:rPr>
          <w:szCs w:val="24"/>
          <w:lang w:val="es-MX"/>
        </w:rPr>
        <w:t>Of</w:t>
      </w:r>
      <w:proofErr w:type="spellEnd"/>
      <w:r w:rsidRPr="001D6310">
        <w:rPr>
          <w:szCs w:val="24"/>
          <w:lang w:val="es-MX"/>
        </w:rPr>
        <w:t xml:space="preserve"> </w:t>
      </w:r>
      <w:proofErr w:type="spellStart"/>
      <w:r w:rsidRPr="001D6310">
        <w:rPr>
          <w:szCs w:val="24"/>
          <w:lang w:val="es-MX"/>
        </w:rPr>
        <w:t>Science</w:t>
      </w:r>
      <w:proofErr w:type="spellEnd"/>
      <w:r w:rsidRPr="001D6310">
        <w:rPr>
          <w:szCs w:val="24"/>
          <w:lang w:val="es-MX"/>
        </w:rPr>
        <w:t xml:space="preserve"> (WOS) e </w:t>
      </w:r>
      <w:proofErr w:type="spellStart"/>
      <w:r w:rsidRPr="001D6310">
        <w:rPr>
          <w:szCs w:val="24"/>
          <w:lang w:val="es-MX"/>
        </w:rPr>
        <w:t>um</w:t>
      </w:r>
      <w:proofErr w:type="spellEnd"/>
      <w:r w:rsidRPr="001D6310">
        <w:rPr>
          <w:szCs w:val="24"/>
          <w:lang w:val="es-MX"/>
        </w:rPr>
        <w:t xml:space="preserve"> </w:t>
      </w:r>
      <w:proofErr w:type="spellStart"/>
      <w:r w:rsidRPr="001D6310">
        <w:rPr>
          <w:szCs w:val="24"/>
          <w:lang w:val="es-MX"/>
        </w:rPr>
        <w:t>na</w:t>
      </w:r>
      <w:proofErr w:type="spellEnd"/>
      <w:r w:rsidRPr="001D6310">
        <w:rPr>
          <w:szCs w:val="24"/>
          <w:lang w:val="es-MX"/>
        </w:rPr>
        <w:t xml:space="preserve"> </w:t>
      </w:r>
      <w:proofErr w:type="spellStart"/>
      <w:r w:rsidRPr="001D6310">
        <w:rPr>
          <w:szCs w:val="24"/>
          <w:lang w:val="es-MX"/>
        </w:rPr>
        <w:t>Scopus</w:t>
      </w:r>
      <w:proofErr w:type="spellEnd"/>
      <w:r w:rsidRPr="001D6310">
        <w:rPr>
          <w:szCs w:val="24"/>
          <w:lang w:val="es-MX"/>
        </w:rPr>
        <w:t xml:space="preserve">, tomando como </w:t>
      </w:r>
      <w:proofErr w:type="spellStart"/>
      <w:r w:rsidRPr="001D6310">
        <w:rPr>
          <w:szCs w:val="24"/>
          <w:lang w:val="es-MX"/>
        </w:rPr>
        <w:t>referencial</w:t>
      </w:r>
      <w:proofErr w:type="spellEnd"/>
      <w:r w:rsidRPr="001D6310">
        <w:rPr>
          <w:szCs w:val="24"/>
          <w:lang w:val="es-MX"/>
        </w:rPr>
        <w:t xml:space="preserve"> o código disciplinar da </w:t>
      </w:r>
      <w:proofErr w:type="spellStart"/>
      <w:r w:rsidRPr="001D6310">
        <w:rPr>
          <w:szCs w:val="24"/>
          <w:lang w:val="es-MX"/>
        </w:rPr>
        <w:t>história</w:t>
      </w:r>
      <w:proofErr w:type="spellEnd"/>
      <w:r w:rsidRPr="001D6310">
        <w:rPr>
          <w:szCs w:val="24"/>
          <w:lang w:val="es-MX"/>
        </w:rPr>
        <w:t xml:space="preserve"> escolar </w:t>
      </w:r>
      <w:proofErr w:type="spellStart"/>
      <w:r w:rsidRPr="001D6310">
        <w:rPr>
          <w:szCs w:val="24"/>
          <w:lang w:val="es-MX"/>
        </w:rPr>
        <w:t>proposto</w:t>
      </w:r>
      <w:proofErr w:type="spellEnd"/>
      <w:r w:rsidRPr="001D6310">
        <w:rPr>
          <w:szCs w:val="24"/>
          <w:lang w:val="es-MX"/>
        </w:rPr>
        <w:t xml:space="preserve"> por </w:t>
      </w:r>
      <w:proofErr w:type="spellStart"/>
      <w:r w:rsidRPr="001D6310">
        <w:rPr>
          <w:szCs w:val="24"/>
          <w:lang w:val="es-MX"/>
        </w:rPr>
        <w:t>Custa</w:t>
      </w:r>
      <w:proofErr w:type="spellEnd"/>
      <w:r w:rsidRPr="001D6310">
        <w:rPr>
          <w:szCs w:val="24"/>
          <w:lang w:val="es-MX"/>
        </w:rPr>
        <w:t xml:space="preserve"> (1997). </w:t>
      </w:r>
      <w:proofErr w:type="spellStart"/>
      <w:r w:rsidRPr="001D6310">
        <w:rPr>
          <w:szCs w:val="24"/>
          <w:lang w:val="es-MX"/>
        </w:rPr>
        <w:t>Com</w:t>
      </w:r>
      <w:proofErr w:type="spellEnd"/>
      <w:r w:rsidRPr="001D6310">
        <w:rPr>
          <w:szCs w:val="24"/>
          <w:lang w:val="es-MX"/>
        </w:rPr>
        <w:t xml:space="preserve"> </w:t>
      </w:r>
      <w:proofErr w:type="spellStart"/>
      <w:r w:rsidRPr="001D6310">
        <w:rPr>
          <w:szCs w:val="24"/>
          <w:lang w:val="es-MX"/>
        </w:rPr>
        <w:t>uma</w:t>
      </w:r>
      <w:proofErr w:type="spellEnd"/>
      <w:r w:rsidRPr="001D6310">
        <w:rPr>
          <w:szCs w:val="24"/>
          <w:lang w:val="es-MX"/>
        </w:rPr>
        <w:t xml:space="preserve"> </w:t>
      </w:r>
      <w:proofErr w:type="spellStart"/>
      <w:r w:rsidRPr="001D6310">
        <w:rPr>
          <w:szCs w:val="24"/>
          <w:lang w:val="es-MX"/>
        </w:rPr>
        <w:t>abordagem</w:t>
      </w:r>
      <w:proofErr w:type="spellEnd"/>
      <w:r w:rsidRPr="001D6310">
        <w:rPr>
          <w:szCs w:val="24"/>
          <w:lang w:val="es-MX"/>
        </w:rPr>
        <w:t xml:space="preserve"> mista e </w:t>
      </w:r>
      <w:proofErr w:type="spellStart"/>
      <w:r w:rsidRPr="001D6310">
        <w:rPr>
          <w:szCs w:val="24"/>
          <w:lang w:val="es-MX"/>
        </w:rPr>
        <w:t>uma</w:t>
      </w:r>
      <w:proofErr w:type="spellEnd"/>
      <w:r w:rsidRPr="001D6310">
        <w:rPr>
          <w:szCs w:val="24"/>
          <w:lang w:val="es-MX"/>
        </w:rPr>
        <w:t xml:space="preserve"> </w:t>
      </w:r>
      <w:proofErr w:type="spellStart"/>
      <w:r w:rsidRPr="001D6310">
        <w:rPr>
          <w:szCs w:val="24"/>
          <w:lang w:val="es-MX"/>
        </w:rPr>
        <w:t>amostra</w:t>
      </w:r>
      <w:proofErr w:type="spellEnd"/>
      <w:r w:rsidRPr="001D6310">
        <w:rPr>
          <w:szCs w:val="24"/>
          <w:lang w:val="es-MX"/>
        </w:rPr>
        <w:t xml:space="preserve"> </w:t>
      </w:r>
      <w:proofErr w:type="spellStart"/>
      <w:r w:rsidRPr="001D6310">
        <w:rPr>
          <w:szCs w:val="24"/>
          <w:lang w:val="es-MX"/>
        </w:rPr>
        <w:t>aleatória</w:t>
      </w:r>
      <w:proofErr w:type="spellEnd"/>
      <w:r w:rsidRPr="001D6310">
        <w:rPr>
          <w:szCs w:val="24"/>
          <w:lang w:val="es-MX"/>
        </w:rPr>
        <w:t xml:space="preserve"> simples, </w:t>
      </w:r>
      <w:proofErr w:type="spellStart"/>
      <w:r w:rsidRPr="001D6310">
        <w:rPr>
          <w:szCs w:val="24"/>
          <w:lang w:val="es-MX"/>
        </w:rPr>
        <w:t>foram</w:t>
      </w:r>
      <w:proofErr w:type="spellEnd"/>
      <w:r w:rsidRPr="001D6310">
        <w:rPr>
          <w:szCs w:val="24"/>
          <w:lang w:val="es-MX"/>
        </w:rPr>
        <w:t xml:space="preserve"> </w:t>
      </w:r>
      <w:proofErr w:type="spellStart"/>
      <w:r w:rsidRPr="001D6310">
        <w:rPr>
          <w:szCs w:val="24"/>
          <w:lang w:val="es-MX"/>
        </w:rPr>
        <w:t>analisados</w:t>
      </w:r>
      <w:proofErr w:type="spellEnd"/>
      <w:r w:rsidRPr="001D6310">
        <w:rPr>
          <w:szCs w:val="24"/>
          <w:lang w:val="es-MX"/>
        </w:rPr>
        <w:t xml:space="preserve"> ​​os </w:t>
      </w:r>
      <w:proofErr w:type="spellStart"/>
      <w:r w:rsidRPr="001D6310">
        <w:rPr>
          <w:szCs w:val="24"/>
          <w:lang w:val="es-MX"/>
        </w:rPr>
        <w:t>resumos</w:t>
      </w:r>
      <w:proofErr w:type="spellEnd"/>
      <w:r w:rsidRPr="001D6310">
        <w:rPr>
          <w:szCs w:val="24"/>
          <w:lang w:val="es-MX"/>
        </w:rPr>
        <w:t xml:space="preserve"> de 60 </w:t>
      </w:r>
      <w:proofErr w:type="spellStart"/>
      <w:r w:rsidRPr="001D6310">
        <w:rPr>
          <w:szCs w:val="24"/>
          <w:lang w:val="es-MX"/>
        </w:rPr>
        <w:t>artigos</w:t>
      </w:r>
      <w:proofErr w:type="spellEnd"/>
      <w:r w:rsidRPr="001D6310">
        <w:rPr>
          <w:szCs w:val="24"/>
          <w:lang w:val="es-MX"/>
        </w:rPr>
        <w:t xml:space="preserve"> de periódicos publicados entre 2015 e 2022, enfatizando os temas, </w:t>
      </w:r>
      <w:proofErr w:type="spellStart"/>
      <w:r w:rsidRPr="001D6310">
        <w:rPr>
          <w:szCs w:val="24"/>
          <w:lang w:val="es-MX"/>
        </w:rPr>
        <w:t>questões</w:t>
      </w:r>
      <w:proofErr w:type="spellEnd"/>
      <w:r w:rsidRPr="001D6310">
        <w:rPr>
          <w:szCs w:val="24"/>
          <w:lang w:val="es-MX"/>
        </w:rPr>
        <w:t xml:space="preserve"> de pesquisa e </w:t>
      </w:r>
      <w:proofErr w:type="spellStart"/>
      <w:r w:rsidRPr="001D6310">
        <w:rPr>
          <w:szCs w:val="24"/>
          <w:lang w:val="es-MX"/>
        </w:rPr>
        <w:t>metodologias</w:t>
      </w:r>
      <w:proofErr w:type="spellEnd"/>
      <w:r w:rsidRPr="001D6310">
        <w:rPr>
          <w:szCs w:val="24"/>
          <w:lang w:val="es-MX"/>
        </w:rPr>
        <w:t xml:space="preserve">. As pautas que </w:t>
      </w:r>
      <w:proofErr w:type="spellStart"/>
      <w:r w:rsidRPr="001D6310">
        <w:rPr>
          <w:szCs w:val="24"/>
          <w:lang w:val="es-MX"/>
        </w:rPr>
        <w:t>emergiram</w:t>
      </w:r>
      <w:proofErr w:type="spellEnd"/>
      <w:r w:rsidRPr="001D6310">
        <w:rPr>
          <w:szCs w:val="24"/>
          <w:lang w:val="es-MX"/>
        </w:rPr>
        <w:t xml:space="preserve"> </w:t>
      </w:r>
      <w:proofErr w:type="spellStart"/>
      <w:r w:rsidRPr="001D6310">
        <w:rPr>
          <w:szCs w:val="24"/>
          <w:lang w:val="es-MX"/>
        </w:rPr>
        <w:t>foram</w:t>
      </w:r>
      <w:proofErr w:type="spellEnd"/>
      <w:r w:rsidRPr="001D6310">
        <w:rPr>
          <w:szCs w:val="24"/>
          <w:lang w:val="es-MX"/>
        </w:rPr>
        <w:t>: “</w:t>
      </w:r>
      <w:proofErr w:type="spellStart"/>
      <w:r w:rsidRPr="001D6310">
        <w:rPr>
          <w:szCs w:val="24"/>
          <w:lang w:val="es-MX"/>
        </w:rPr>
        <w:t>Práticas</w:t>
      </w:r>
      <w:proofErr w:type="spellEnd"/>
      <w:r w:rsidRPr="001D6310">
        <w:rPr>
          <w:szCs w:val="24"/>
          <w:lang w:val="es-MX"/>
        </w:rPr>
        <w:t xml:space="preserve"> docentes”, “</w:t>
      </w:r>
      <w:proofErr w:type="spellStart"/>
      <w:r w:rsidRPr="001D6310">
        <w:rPr>
          <w:szCs w:val="24"/>
          <w:lang w:val="es-MX"/>
        </w:rPr>
        <w:t>Valorização</w:t>
      </w:r>
      <w:proofErr w:type="spellEnd"/>
      <w:r w:rsidRPr="001D6310">
        <w:rPr>
          <w:szCs w:val="24"/>
          <w:lang w:val="es-MX"/>
        </w:rPr>
        <w:t xml:space="preserve"> do </w:t>
      </w:r>
      <w:proofErr w:type="spellStart"/>
      <w:r w:rsidRPr="001D6310">
        <w:rPr>
          <w:szCs w:val="24"/>
          <w:lang w:val="es-MX"/>
        </w:rPr>
        <w:t>ensino</w:t>
      </w:r>
      <w:proofErr w:type="spellEnd"/>
      <w:r w:rsidRPr="001D6310">
        <w:rPr>
          <w:szCs w:val="24"/>
          <w:lang w:val="es-MX"/>
        </w:rPr>
        <w:t xml:space="preserve"> da disciplina histórica”, “</w:t>
      </w:r>
      <w:proofErr w:type="spellStart"/>
      <w:r w:rsidRPr="001D6310">
        <w:rPr>
          <w:szCs w:val="24"/>
          <w:lang w:val="es-MX"/>
        </w:rPr>
        <w:t>Educação</w:t>
      </w:r>
      <w:proofErr w:type="spellEnd"/>
      <w:r w:rsidRPr="001D6310">
        <w:rPr>
          <w:szCs w:val="24"/>
          <w:lang w:val="es-MX"/>
        </w:rPr>
        <w:t xml:space="preserve"> para a </w:t>
      </w:r>
      <w:proofErr w:type="spellStart"/>
      <w:r w:rsidRPr="001D6310">
        <w:rPr>
          <w:szCs w:val="24"/>
          <w:lang w:val="es-MX"/>
        </w:rPr>
        <w:t>justiça</w:t>
      </w:r>
      <w:proofErr w:type="spellEnd"/>
      <w:r w:rsidRPr="001D6310">
        <w:rPr>
          <w:szCs w:val="24"/>
          <w:lang w:val="es-MX"/>
        </w:rPr>
        <w:t xml:space="preserve"> social”, “</w:t>
      </w:r>
      <w:proofErr w:type="spellStart"/>
      <w:r w:rsidRPr="001D6310">
        <w:rPr>
          <w:szCs w:val="24"/>
          <w:lang w:val="es-MX"/>
        </w:rPr>
        <w:t>Educação</w:t>
      </w:r>
      <w:proofErr w:type="spellEnd"/>
      <w:r w:rsidRPr="001D6310">
        <w:rPr>
          <w:szCs w:val="24"/>
          <w:lang w:val="es-MX"/>
        </w:rPr>
        <w:t xml:space="preserve"> </w:t>
      </w:r>
      <w:proofErr w:type="spellStart"/>
      <w:r w:rsidRPr="001D6310">
        <w:rPr>
          <w:szCs w:val="24"/>
          <w:lang w:val="es-MX"/>
        </w:rPr>
        <w:t>baseada</w:t>
      </w:r>
      <w:proofErr w:type="spellEnd"/>
      <w:r w:rsidRPr="001D6310">
        <w:rPr>
          <w:szCs w:val="24"/>
          <w:lang w:val="es-MX"/>
        </w:rPr>
        <w:t xml:space="preserve"> no </w:t>
      </w:r>
      <w:proofErr w:type="spellStart"/>
      <w:r w:rsidRPr="001D6310">
        <w:rPr>
          <w:szCs w:val="24"/>
          <w:lang w:val="es-MX"/>
        </w:rPr>
        <w:t>desenvolvimento</w:t>
      </w:r>
      <w:proofErr w:type="spellEnd"/>
      <w:r w:rsidRPr="001D6310">
        <w:rPr>
          <w:szCs w:val="24"/>
          <w:lang w:val="es-MX"/>
        </w:rPr>
        <w:t xml:space="preserve"> de </w:t>
      </w:r>
      <w:proofErr w:type="spellStart"/>
      <w:r w:rsidRPr="001D6310">
        <w:rPr>
          <w:szCs w:val="24"/>
          <w:lang w:val="es-MX"/>
        </w:rPr>
        <w:t>competências</w:t>
      </w:r>
      <w:proofErr w:type="spellEnd"/>
      <w:r w:rsidRPr="001D6310">
        <w:rPr>
          <w:szCs w:val="24"/>
          <w:lang w:val="es-MX"/>
        </w:rPr>
        <w:t xml:space="preserve">” e “Características da disciplina histórica escolar”. Os resultados </w:t>
      </w:r>
      <w:proofErr w:type="spellStart"/>
      <w:r w:rsidRPr="001D6310">
        <w:rPr>
          <w:szCs w:val="24"/>
          <w:lang w:val="es-MX"/>
        </w:rPr>
        <w:t>mostram</w:t>
      </w:r>
      <w:proofErr w:type="spellEnd"/>
      <w:r w:rsidRPr="001D6310">
        <w:rPr>
          <w:szCs w:val="24"/>
          <w:lang w:val="es-MX"/>
        </w:rPr>
        <w:t xml:space="preserve"> que o </w:t>
      </w:r>
      <w:proofErr w:type="spellStart"/>
      <w:r w:rsidRPr="001D6310">
        <w:rPr>
          <w:szCs w:val="24"/>
          <w:lang w:val="es-MX"/>
        </w:rPr>
        <w:t>maior</w:t>
      </w:r>
      <w:proofErr w:type="spellEnd"/>
      <w:r w:rsidRPr="001D6310">
        <w:rPr>
          <w:szCs w:val="24"/>
          <w:lang w:val="es-MX"/>
        </w:rPr>
        <w:t xml:space="preserve"> número de </w:t>
      </w:r>
      <w:proofErr w:type="spellStart"/>
      <w:r w:rsidRPr="001D6310">
        <w:rPr>
          <w:szCs w:val="24"/>
          <w:lang w:val="es-MX"/>
        </w:rPr>
        <w:t>artigos</w:t>
      </w:r>
      <w:proofErr w:type="spellEnd"/>
      <w:r w:rsidRPr="001D6310">
        <w:rPr>
          <w:szCs w:val="24"/>
          <w:lang w:val="es-MX"/>
        </w:rPr>
        <w:t xml:space="preserve"> agendados está </w:t>
      </w:r>
      <w:proofErr w:type="spellStart"/>
      <w:r w:rsidRPr="001D6310">
        <w:rPr>
          <w:szCs w:val="24"/>
          <w:lang w:val="es-MX"/>
        </w:rPr>
        <w:t>nas</w:t>
      </w:r>
      <w:proofErr w:type="spellEnd"/>
      <w:r w:rsidRPr="001D6310">
        <w:rPr>
          <w:szCs w:val="24"/>
          <w:lang w:val="es-MX"/>
        </w:rPr>
        <w:t xml:space="preserve"> revistas Estudios Pedagógicos e British </w:t>
      </w:r>
      <w:proofErr w:type="spellStart"/>
      <w:r w:rsidRPr="001D6310">
        <w:rPr>
          <w:szCs w:val="24"/>
          <w:lang w:val="es-MX"/>
        </w:rPr>
        <w:t>Educational</w:t>
      </w:r>
      <w:proofErr w:type="spellEnd"/>
      <w:r w:rsidRPr="001D6310">
        <w:rPr>
          <w:szCs w:val="24"/>
          <w:lang w:val="es-MX"/>
        </w:rPr>
        <w:t xml:space="preserve"> </w:t>
      </w:r>
      <w:proofErr w:type="spellStart"/>
      <w:r w:rsidRPr="001D6310">
        <w:rPr>
          <w:szCs w:val="24"/>
          <w:lang w:val="es-MX"/>
        </w:rPr>
        <w:t>Research</w:t>
      </w:r>
      <w:proofErr w:type="spellEnd"/>
      <w:r w:rsidRPr="001D6310">
        <w:rPr>
          <w:szCs w:val="24"/>
          <w:lang w:val="es-MX"/>
        </w:rPr>
        <w:t xml:space="preserve"> </w:t>
      </w:r>
      <w:proofErr w:type="spellStart"/>
      <w:r w:rsidRPr="001D6310">
        <w:rPr>
          <w:szCs w:val="24"/>
          <w:lang w:val="es-MX"/>
        </w:rPr>
        <w:t>Journal</w:t>
      </w:r>
      <w:proofErr w:type="spellEnd"/>
      <w:r w:rsidRPr="001D6310">
        <w:rPr>
          <w:szCs w:val="24"/>
          <w:lang w:val="es-MX"/>
        </w:rPr>
        <w:t xml:space="preserve">, 55 e 42 respectivamente, </w:t>
      </w:r>
      <w:proofErr w:type="spellStart"/>
      <w:r w:rsidRPr="001D6310">
        <w:rPr>
          <w:szCs w:val="24"/>
          <w:lang w:val="es-MX"/>
        </w:rPr>
        <w:t>enquanto</w:t>
      </w:r>
      <w:proofErr w:type="spellEnd"/>
      <w:r w:rsidRPr="001D6310">
        <w:rPr>
          <w:szCs w:val="24"/>
          <w:lang w:val="es-MX"/>
        </w:rPr>
        <w:t xml:space="preserve"> o New </w:t>
      </w:r>
      <w:proofErr w:type="spellStart"/>
      <w:r w:rsidRPr="001D6310">
        <w:rPr>
          <w:szCs w:val="24"/>
          <w:lang w:val="es-MX"/>
        </w:rPr>
        <w:t>Zealand</w:t>
      </w:r>
      <w:proofErr w:type="spellEnd"/>
      <w:r w:rsidRPr="001D6310">
        <w:rPr>
          <w:szCs w:val="24"/>
          <w:lang w:val="es-MX"/>
        </w:rPr>
        <w:t xml:space="preserve"> </w:t>
      </w:r>
      <w:proofErr w:type="spellStart"/>
      <w:r w:rsidRPr="001D6310">
        <w:rPr>
          <w:szCs w:val="24"/>
          <w:lang w:val="es-MX"/>
        </w:rPr>
        <w:t>Journal</w:t>
      </w:r>
      <w:proofErr w:type="spellEnd"/>
      <w:r w:rsidRPr="001D6310">
        <w:rPr>
          <w:szCs w:val="24"/>
          <w:lang w:val="es-MX"/>
        </w:rPr>
        <w:t xml:space="preserve"> </w:t>
      </w:r>
      <w:proofErr w:type="spellStart"/>
      <w:r w:rsidRPr="001D6310">
        <w:rPr>
          <w:szCs w:val="24"/>
          <w:lang w:val="es-MX"/>
        </w:rPr>
        <w:t>of</w:t>
      </w:r>
      <w:proofErr w:type="spellEnd"/>
      <w:r w:rsidRPr="001D6310">
        <w:rPr>
          <w:szCs w:val="24"/>
          <w:lang w:val="es-MX"/>
        </w:rPr>
        <w:t xml:space="preserve"> </w:t>
      </w:r>
      <w:proofErr w:type="spellStart"/>
      <w:r w:rsidRPr="001D6310">
        <w:rPr>
          <w:szCs w:val="24"/>
          <w:lang w:val="es-MX"/>
        </w:rPr>
        <w:t>Educational</w:t>
      </w:r>
      <w:proofErr w:type="spellEnd"/>
      <w:r w:rsidRPr="001D6310">
        <w:rPr>
          <w:szCs w:val="24"/>
          <w:lang w:val="es-MX"/>
        </w:rPr>
        <w:t xml:space="preserve"> </w:t>
      </w:r>
      <w:proofErr w:type="spellStart"/>
      <w:r w:rsidRPr="001D6310">
        <w:rPr>
          <w:szCs w:val="24"/>
          <w:lang w:val="es-MX"/>
        </w:rPr>
        <w:t>Studies</w:t>
      </w:r>
      <w:proofErr w:type="spellEnd"/>
      <w:r w:rsidRPr="001D6310">
        <w:rPr>
          <w:szCs w:val="24"/>
          <w:lang w:val="es-MX"/>
        </w:rPr>
        <w:t xml:space="preserve"> é o que menos </w:t>
      </w:r>
      <w:proofErr w:type="spellStart"/>
      <w:r w:rsidRPr="001D6310">
        <w:rPr>
          <w:szCs w:val="24"/>
          <w:lang w:val="es-MX"/>
        </w:rPr>
        <w:t>artigos</w:t>
      </w:r>
      <w:proofErr w:type="spellEnd"/>
      <w:r w:rsidRPr="001D6310">
        <w:rPr>
          <w:szCs w:val="24"/>
          <w:lang w:val="es-MX"/>
        </w:rPr>
        <w:t xml:space="preserve"> </w:t>
      </w:r>
      <w:proofErr w:type="spellStart"/>
      <w:r w:rsidRPr="001D6310">
        <w:rPr>
          <w:szCs w:val="24"/>
          <w:lang w:val="es-MX"/>
        </w:rPr>
        <w:t>classificados</w:t>
      </w:r>
      <w:proofErr w:type="spellEnd"/>
      <w:r w:rsidRPr="001D6310">
        <w:rPr>
          <w:szCs w:val="24"/>
          <w:lang w:val="es-MX"/>
        </w:rPr>
        <w:t xml:space="preserve">, </w:t>
      </w:r>
      <w:proofErr w:type="spellStart"/>
      <w:r w:rsidRPr="001D6310">
        <w:rPr>
          <w:szCs w:val="24"/>
          <w:lang w:val="es-MX"/>
        </w:rPr>
        <w:t>com</w:t>
      </w:r>
      <w:proofErr w:type="spellEnd"/>
      <w:r w:rsidRPr="001D6310">
        <w:rPr>
          <w:szCs w:val="24"/>
          <w:lang w:val="es-MX"/>
        </w:rPr>
        <w:t xml:space="preserve"> 13. As agendas </w:t>
      </w:r>
      <w:proofErr w:type="spellStart"/>
      <w:r w:rsidRPr="001D6310">
        <w:rPr>
          <w:szCs w:val="24"/>
          <w:lang w:val="es-MX"/>
        </w:rPr>
        <w:t>com</w:t>
      </w:r>
      <w:proofErr w:type="spellEnd"/>
      <w:r w:rsidRPr="001D6310">
        <w:rPr>
          <w:szCs w:val="24"/>
          <w:lang w:val="es-MX"/>
        </w:rPr>
        <w:t xml:space="preserve"> </w:t>
      </w:r>
      <w:proofErr w:type="spellStart"/>
      <w:r w:rsidRPr="001D6310">
        <w:rPr>
          <w:szCs w:val="24"/>
          <w:lang w:val="es-MX"/>
        </w:rPr>
        <w:t>maior</w:t>
      </w:r>
      <w:proofErr w:type="spellEnd"/>
      <w:r w:rsidRPr="001D6310">
        <w:rPr>
          <w:szCs w:val="24"/>
          <w:lang w:val="es-MX"/>
        </w:rPr>
        <w:t xml:space="preserve"> número de </w:t>
      </w:r>
      <w:proofErr w:type="spellStart"/>
      <w:r w:rsidRPr="001D6310">
        <w:rPr>
          <w:szCs w:val="24"/>
          <w:lang w:val="es-MX"/>
        </w:rPr>
        <w:t>publicações</w:t>
      </w:r>
      <w:proofErr w:type="spellEnd"/>
      <w:r w:rsidRPr="001D6310">
        <w:rPr>
          <w:szCs w:val="24"/>
          <w:lang w:val="es-MX"/>
        </w:rPr>
        <w:t xml:space="preserve"> </w:t>
      </w:r>
      <w:proofErr w:type="spellStart"/>
      <w:r w:rsidRPr="001D6310">
        <w:rPr>
          <w:szCs w:val="24"/>
          <w:lang w:val="es-MX"/>
        </w:rPr>
        <w:t>são</w:t>
      </w:r>
      <w:proofErr w:type="spellEnd"/>
      <w:r w:rsidRPr="001D6310">
        <w:rPr>
          <w:szCs w:val="24"/>
          <w:lang w:val="es-MX"/>
        </w:rPr>
        <w:t xml:space="preserve"> “</w:t>
      </w:r>
      <w:proofErr w:type="spellStart"/>
      <w:r w:rsidRPr="001D6310">
        <w:rPr>
          <w:szCs w:val="24"/>
          <w:lang w:val="es-MX"/>
        </w:rPr>
        <w:t>Práticas</w:t>
      </w:r>
      <w:proofErr w:type="spellEnd"/>
      <w:r w:rsidRPr="001D6310">
        <w:rPr>
          <w:szCs w:val="24"/>
          <w:lang w:val="es-MX"/>
        </w:rPr>
        <w:t xml:space="preserve"> de </w:t>
      </w:r>
      <w:proofErr w:type="spellStart"/>
      <w:r w:rsidRPr="001D6310">
        <w:rPr>
          <w:szCs w:val="24"/>
          <w:lang w:val="es-MX"/>
        </w:rPr>
        <w:t>Ensino</w:t>
      </w:r>
      <w:proofErr w:type="spellEnd"/>
      <w:r w:rsidRPr="001D6310">
        <w:rPr>
          <w:szCs w:val="24"/>
          <w:lang w:val="es-MX"/>
        </w:rPr>
        <w:t>” e “</w:t>
      </w:r>
      <w:proofErr w:type="spellStart"/>
      <w:r w:rsidRPr="001D6310">
        <w:rPr>
          <w:szCs w:val="24"/>
          <w:lang w:val="es-MX"/>
        </w:rPr>
        <w:t>Educação</w:t>
      </w:r>
      <w:proofErr w:type="spellEnd"/>
      <w:r w:rsidRPr="001D6310">
        <w:rPr>
          <w:szCs w:val="24"/>
          <w:lang w:val="es-MX"/>
        </w:rPr>
        <w:t xml:space="preserve"> </w:t>
      </w:r>
      <w:proofErr w:type="spellStart"/>
      <w:r w:rsidRPr="001D6310">
        <w:rPr>
          <w:szCs w:val="24"/>
          <w:lang w:val="es-MX"/>
        </w:rPr>
        <w:t>Baseada</w:t>
      </w:r>
      <w:proofErr w:type="spellEnd"/>
      <w:r w:rsidRPr="001D6310">
        <w:rPr>
          <w:szCs w:val="24"/>
          <w:lang w:val="es-MX"/>
        </w:rPr>
        <w:t xml:space="preserve"> em </w:t>
      </w:r>
      <w:proofErr w:type="spellStart"/>
      <w:r w:rsidRPr="001D6310">
        <w:rPr>
          <w:szCs w:val="24"/>
          <w:lang w:val="es-MX"/>
        </w:rPr>
        <w:t>Competências</w:t>
      </w:r>
      <w:proofErr w:type="spellEnd"/>
      <w:r w:rsidRPr="001D6310">
        <w:rPr>
          <w:szCs w:val="24"/>
          <w:lang w:val="es-MX"/>
        </w:rPr>
        <w:t xml:space="preserve">”. Em </w:t>
      </w:r>
      <w:proofErr w:type="spellStart"/>
      <w:r w:rsidRPr="001D6310">
        <w:rPr>
          <w:szCs w:val="24"/>
          <w:lang w:val="es-MX"/>
        </w:rPr>
        <w:t>relação</w:t>
      </w:r>
      <w:proofErr w:type="spellEnd"/>
      <w:r w:rsidRPr="001D6310">
        <w:rPr>
          <w:szCs w:val="24"/>
          <w:lang w:val="es-MX"/>
        </w:rPr>
        <w:t xml:space="preserve"> à </w:t>
      </w:r>
      <w:proofErr w:type="spellStart"/>
      <w:r w:rsidRPr="001D6310">
        <w:rPr>
          <w:szCs w:val="24"/>
          <w:lang w:val="es-MX"/>
        </w:rPr>
        <w:t>metodologia</w:t>
      </w:r>
      <w:proofErr w:type="spellEnd"/>
      <w:r w:rsidRPr="001D6310">
        <w:rPr>
          <w:szCs w:val="24"/>
          <w:lang w:val="es-MX"/>
        </w:rPr>
        <w:t xml:space="preserve"> do corpus de </w:t>
      </w:r>
      <w:proofErr w:type="spellStart"/>
      <w:r w:rsidRPr="001D6310">
        <w:rPr>
          <w:szCs w:val="24"/>
          <w:lang w:val="es-MX"/>
        </w:rPr>
        <w:t>artigos</w:t>
      </w:r>
      <w:proofErr w:type="spellEnd"/>
      <w:r w:rsidRPr="001D6310">
        <w:rPr>
          <w:szCs w:val="24"/>
          <w:lang w:val="es-MX"/>
        </w:rPr>
        <w:t xml:space="preserve">, os </w:t>
      </w:r>
      <w:proofErr w:type="spellStart"/>
      <w:r w:rsidRPr="001D6310">
        <w:rPr>
          <w:szCs w:val="24"/>
          <w:lang w:val="es-MX"/>
        </w:rPr>
        <w:t>maiores</w:t>
      </w:r>
      <w:proofErr w:type="spellEnd"/>
      <w:r w:rsidRPr="001D6310">
        <w:rPr>
          <w:szCs w:val="24"/>
          <w:lang w:val="es-MX"/>
        </w:rPr>
        <w:t xml:space="preserve"> números </w:t>
      </w:r>
      <w:proofErr w:type="spellStart"/>
      <w:r w:rsidRPr="001D6310">
        <w:rPr>
          <w:szCs w:val="24"/>
          <w:lang w:val="es-MX"/>
        </w:rPr>
        <w:t>estão</w:t>
      </w:r>
      <w:proofErr w:type="spellEnd"/>
      <w:r w:rsidRPr="001D6310">
        <w:rPr>
          <w:szCs w:val="24"/>
          <w:lang w:val="es-MX"/>
        </w:rPr>
        <w:t xml:space="preserve"> </w:t>
      </w:r>
      <w:proofErr w:type="spellStart"/>
      <w:r w:rsidRPr="001D6310">
        <w:rPr>
          <w:szCs w:val="24"/>
          <w:lang w:val="es-MX"/>
        </w:rPr>
        <w:t>voltados</w:t>
      </w:r>
      <w:proofErr w:type="spellEnd"/>
      <w:r w:rsidRPr="001D6310">
        <w:rPr>
          <w:szCs w:val="24"/>
          <w:lang w:val="es-MX"/>
        </w:rPr>
        <w:t xml:space="preserve"> para a </w:t>
      </w:r>
      <w:proofErr w:type="spellStart"/>
      <w:r w:rsidRPr="001D6310">
        <w:rPr>
          <w:szCs w:val="24"/>
          <w:lang w:val="es-MX"/>
        </w:rPr>
        <w:t>abordagem</w:t>
      </w:r>
      <w:proofErr w:type="spellEnd"/>
      <w:r w:rsidRPr="001D6310">
        <w:rPr>
          <w:szCs w:val="24"/>
          <w:lang w:val="es-MX"/>
        </w:rPr>
        <w:t xml:space="preserve"> </w:t>
      </w:r>
      <w:proofErr w:type="spellStart"/>
      <w:r w:rsidRPr="001D6310">
        <w:rPr>
          <w:szCs w:val="24"/>
          <w:lang w:val="es-MX"/>
        </w:rPr>
        <w:t>qualitativa</w:t>
      </w:r>
      <w:proofErr w:type="spellEnd"/>
      <w:r w:rsidRPr="001D6310">
        <w:rPr>
          <w:szCs w:val="24"/>
          <w:lang w:val="es-MX"/>
        </w:rPr>
        <w:t xml:space="preserve">; </w:t>
      </w:r>
      <w:proofErr w:type="spellStart"/>
      <w:r w:rsidRPr="001D6310">
        <w:rPr>
          <w:szCs w:val="24"/>
          <w:lang w:val="es-MX"/>
        </w:rPr>
        <w:t>foram</w:t>
      </w:r>
      <w:proofErr w:type="spellEnd"/>
      <w:r w:rsidRPr="001D6310">
        <w:rPr>
          <w:szCs w:val="24"/>
          <w:lang w:val="es-MX"/>
        </w:rPr>
        <w:t xml:space="preserve"> encontradas apenas cinco </w:t>
      </w:r>
      <w:proofErr w:type="spellStart"/>
      <w:r w:rsidRPr="001D6310">
        <w:rPr>
          <w:szCs w:val="24"/>
          <w:lang w:val="es-MX"/>
        </w:rPr>
        <w:t>publicações</w:t>
      </w:r>
      <w:proofErr w:type="spellEnd"/>
      <w:r w:rsidRPr="001D6310">
        <w:rPr>
          <w:szCs w:val="24"/>
          <w:lang w:val="es-MX"/>
        </w:rPr>
        <w:t xml:space="preserve"> </w:t>
      </w:r>
      <w:proofErr w:type="spellStart"/>
      <w:r w:rsidRPr="001D6310">
        <w:rPr>
          <w:szCs w:val="24"/>
          <w:lang w:val="es-MX"/>
        </w:rPr>
        <w:t>com</w:t>
      </w:r>
      <w:proofErr w:type="spellEnd"/>
      <w:r w:rsidRPr="001D6310">
        <w:rPr>
          <w:szCs w:val="24"/>
          <w:lang w:val="es-MX"/>
        </w:rPr>
        <w:t xml:space="preserve"> </w:t>
      </w:r>
      <w:proofErr w:type="spellStart"/>
      <w:r w:rsidRPr="001D6310">
        <w:rPr>
          <w:szCs w:val="24"/>
          <w:lang w:val="es-MX"/>
        </w:rPr>
        <w:t>abordagem</w:t>
      </w:r>
      <w:proofErr w:type="spellEnd"/>
      <w:r w:rsidRPr="001D6310">
        <w:rPr>
          <w:szCs w:val="24"/>
          <w:lang w:val="es-MX"/>
        </w:rPr>
        <w:t xml:space="preserve"> </w:t>
      </w:r>
      <w:proofErr w:type="spellStart"/>
      <w:r w:rsidRPr="001D6310">
        <w:rPr>
          <w:szCs w:val="24"/>
          <w:lang w:val="es-MX"/>
        </w:rPr>
        <w:t>quantitativa</w:t>
      </w:r>
      <w:proofErr w:type="spellEnd"/>
      <w:r w:rsidRPr="001D6310">
        <w:rPr>
          <w:szCs w:val="24"/>
          <w:lang w:val="es-MX"/>
        </w:rPr>
        <w:t xml:space="preserve">; </w:t>
      </w:r>
      <w:proofErr w:type="spellStart"/>
      <w:r w:rsidRPr="001D6310">
        <w:rPr>
          <w:szCs w:val="24"/>
          <w:lang w:val="es-MX"/>
        </w:rPr>
        <w:t>enquanto</w:t>
      </w:r>
      <w:proofErr w:type="spellEnd"/>
      <w:r w:rsidRPr="001D6310">
        <w:rPr>
          <w:szCs w:val="24"/>
          <w:lang w:val="es-MX"/>
        </w:rPr>
        <w:t xml:space="preserve"> o método misto </w:t>
      </w:r>
      <w:proofErr w:type="spellStart"/>
      <w:r w:rsidRPr="001D6310">
        <w:rPr>
          <w:szCs w:val="24"/>
          <w:lang w:val="es-MX"/>
        </w:rPr>
        <w:t>somou</w:t>
      </w:r>
      <w:proofErr w:type="spellEnd"/>
      <w:r w:rsidRPr="001D6310">
        <w:rPr>
          <w:szCs w:val="24"/>
          <w:lang w:val="es-MX"/>
        </w:rPr>
        <w:t xml:space="preserve"> 13% do total. Por </w:t>
      </w:r>
      <w:proofErr w:type="spellStart"/>
      <w:r w:rsidRPr="001D6310">
        <w:rPr>
          <w:szCs w:val="24"/>
          <w:lang w:val="es-MX"/>
        </w:rPr>
        <w:t>fim</w:t>
      </w:r>
      <w:proofErr w:type="spellEnd"/>
      <w:r w:rsidRPr="001D6310">
        <w:rPr>
          <w:szCs w:val="24"/>
          <w:lang w:val="es-MX"/>
        </w:rPr>
        <w:t xml:space="preserve">, todas as pautas </w:t>
      </w:r>
      <w:proofErr w:type="spellStart"/>
      <w:r w:rsidRPr="001D6310">
        <w:rPr>
          <w:szCs w:val="24"/>
          <w:lang w:val="es-MX"/>
        </w:rPr>
        <w:t>contribuem</w:t>
      </w:r>
      <w:proofErr w:type="spellEnd"/>
      <w:r w:rsidRPr="001D6310">
        <w:rPr>
          <w:szCs w:val="24"/>
          <w:lang w:val="es-MX"/>
        </w:rPr>
        <w:t xml:space="preserve"> para a </w:t>
      </w:r>
      <w:proofErr w:type="spellStart"/>
      <w:r w:rsidRPr="001D6310">
        <w:rPr>
          <w:szCs w:val="24"/>
          <w:lang w:val="es-MX"/>
        </w:rPr>
        <w:t>compreensão</w:t>
      </w:r>
      <w:proofErr w:type="spellEnd"/>
      <w:r w:rsidRPr="001D6310">
        <w:rPr>
          <w:szCs w:val="24"/>
          <w:lang w:val="es-MX"/>
        </w:rPr>
        <w:t xml:space="preserve"> do </w:t>
      </w:r>
      <w:proofErr w:type="spellStart"/>
      <w:r w:rsidRPr="001D6310">
        <w:rPr>
          <w:szCs w:val="24"/>
          <w:lang w:val="es-MX"/>
        </w:rPr>
        <w:t>ensino</w:t>
      </w:r>
      <w:proofErr w:type="spellEnd"/>
      <w:r w:rsidRPr="001D6310">
        <w:rPr>
          <w:szCs w:val="24"/>
          <w:lang w:val="es-MX"/>
        </w:rPr>
        <w:t xml:space="preserve"> da disciplina de </w:t>
      </w:r>
      <w:proofErr w:type="spellStart"/>
      <w:r w:rsidRPr="001D6310">
        <w:rPr>
          <w:szCs w:val="24"/>
          <w:lang w:val="es-MX"/>
        </w:rPr>
        <w:t>história</w:t>
      </w:r>
      <w:proofErr w:type="spellEnd"/>
      <w:r w:rsidRPr="001D6310">
        <w:rPr>
          <w:szCs w:val="24"/>
          <w:lang w:val="es-MX"/>
        </w:rPr>
        <w:t xml:space="preserve"> escolar a partir de </w:t>
      </w:r>
      <w:proofErr w:type="spellStart"/>
      <w:r w:rsidRPr="001D6310">
        <w:rPr>
          <w:szCs w:val="24"/>
          <w:lang w:val="es-MX"/>
        </w:rPr>
        <w:t>uma</w:t>
      </w:r>
      <w:proofErr w:type="spellEnd"/>
      <w:r w:rsidRPr="001D6310">
        <w:rPr>
          <w:szCs w:val="24"/>
          <w:lang w:val="es-MX"/>
        </w:rPr>
        <w:t xml:space="preserve"> </w:t>
      </w:r>
      <w:proofErr w:type="spellStart"/>
      <w:r w:rsidRPr="001D6310">
        <w:rPr>
          <w:szCs w:val="24"/>
          <w:lang w:val="es-MX"/>
        </w:rPr>
        <w:t>abordagem</w:t>
      </w:r>
      <w:proofErr w:type="spellEnd"/>
      <w:r w:rsidRPr="001D6310">
        <w:rPr>
          <w:szCs w:val="24"/>
          <w:lang w:val="es-MX"/>
        </w:rPr>
        <w:t xml:space="preserve"> </w:t>
      </w:r>
      <w:proofErr w:type="spellStart"/>
      <w:r w:rsidRPr="001D6310">
        <w:rPr>
          <w:szCs w:val="24"/>
          <w:lang w:val="es-MX"/>
        </w:rPr>
        <w:t>contemporânea</w:t>
      </w:r>
      <w:proofErr w:type="spellEnd"/>
      <w:r w:rsidRPr="001D6310">
        <w:rPr>
          <w:szCs w:val="24"/>
          <w:lang w:val="es-MX"/>
        </w:rPr>
        <w:t xml:space="preserve"> e para o </w:t>
      </w:r>
      <w:proofErr w:type="spellStart"/>
      <w:r w:rsidRPr="001D6310">
        <w:rPr>
          <w:szCs w:val="24"/>
          <w:lang w:val="es-MX"/>
        </w:rPr>
        <w:t>desenvolvimento</w:t>
      </w:r>
      <w:proofErr w:type="spellEnd"/>
      <w:r w:rsidRPr="001D6310">
        <w:rPr>
          <w:szCs w:val="24"/>
          <w:lang w:val="es-MX"/>
        </w:rPr>
        <w:t xml:space="preserve"> de </w:t>
      </w:r>
      <w:proofErr w:type="spellStart"/>
      <w:r w:rsidRPr="001D6310">
        <w:rPr>
          <w:szCs w:val="24"/>
          <w:lang w:val="es-MX"/>
        </w:rPr>
        <w:t>competências</w:t>
      </w:r>
      <w:proofErr w:type="spellEnd"/>
      <w:r w:rsidRPr="001D6310">
        <w:rPr>
          <w:szCs w:val="24"/>
          <w:lang w:val="es-MX"/>
        </w:rPr>
        <w:t xml:space="preserve"> para o </w:t>
      </w:r>
      <w:proofErr w:type="spellStart"/>
      <w:r w:rsidRPr="001D6310">
        <w:rPr>
          <w:szCs w:val="24"/>
          <w:lang w:val="es-MX"/>
        </w:rPr>
        <w:t>século</w:t>
      </w:r>
      <w:proofErr w:type="spellEnd"/>
      <w:r w:rsidRPr="001D6310">
        <w:rPr>
          <w:szCs w:val="24"/>
          <w:lang w:val="es-MX"/>
        </w:rPr>
        <w:t xml:space="preserve"> XXI.</w:t>
      </w:r>
    </w:p>
    <w:p w14:paraId="26425C89" w14:textId="78AD2657" w:rsidR="001D6310" w:rsidRDefault="001D6310" w:rsidP="001D6310">
      <w:pPr>
        <w:spacing w:line="360" w:lineRule="auto"/>
        <w:rPr>
          <w:szCs w:val="24"/>
          <w:lang w:val="es-MX"/>
        </w:rPr>
      </w:pPr>
      <w:proofErr w:type="spellStart"/>
      <w:r w:rsidRPr="0058173C">
        <w:rPr>
          <w:rFonts w:asciiTheme="minorHAnsi" w:hAnsiTheme="minorHAnsi" w:cstheme="minorHAnsi"/>
          <w:b/>
          <w:bCs/>
          <w:sz w:val="28"/>
          <w:szCs w:val="24"/>
          <w:lang w:val="es-MX"/>
        </w:rPr>
        <w:t>Palavras</w:t>
      </w:r>
      <w:proofErr w:type="spellEnd"/>
      <w:r w:rsidRPr="0058173C">
        <w:rPr>
          <w:rFonts w:asciiTheme="minorHAnsi" w:hAnsiTheme="minorHAnsi" w:cstheme="minorHAnsi"/>
          <w:b/>
          <w:bCs/>
          <w:sz w:val="28"/>
          <w:szCs w:val="24"/>
          <w:lang w:val="es-MX"/>
        </w:rPr>
        <w:t>-chave:</w:t>
      </w:r>
      <w:r w:rsidRPr="001D6310">
        <w:rPr>
          <w:szCs w:val="24"/>
          <w:lang w:val="es-MX"/>
        </w:rPr>
        <w:t xml:space="preserve"> agendas de pesquisa, </w:t>
      </w:r>
      <w:proofErr w:type="spellStart"/>
      <w:r w:rsidRPr="001D6310">
        <w:rPr>
          <w:szCs w:val="24"/>
          <w:lang w:val="es-MX"/>
        </w:rPr>
        <w:t>educação</w:t>
      </w:r>
      <w:proofErr w:type="spellEnd"/>
      <w:r w:rsidRPr="001D6310">
        <w:rPr>
          <w:szCs w:val="24"/>
          <w:lang w:val="es-MX"/>
        </w:rPr>
        <w:t xml:space="preserve">, </w:t>
      </w:r>
      <w:proofErr w:type="spellStart"/>
      <w:r w:rsidRPr="001D6310">
        <w:rPr>
          <w:szCs w:val="24"/>
          <w:lang w:val="es-MX"/>
        </w:rPr>
        <w:t>ensino</w:t>
      </w:r>
      <w:proofErr w:type="spellEnd"/>
      <w:r w:rsidRPr="001D6310">
        <w:rPr>
          <w:szCs w:val="24"/>
          <w:lang w:val="es-MX"/>
        </w:rPr>
        <w:t xml:space="preserve">, </w:t>
      </w:r>
      <w:proofErr w:type="spellStart"/>
      <w:r w:rsidRPr="001D6310">
        <w:rPr>
          <w:szCs w:val="24"/>
          <w:lang w:val="es-MX"/>
        </w:rPr>
        <w:t>história</w:t>
      </w:r>
      <w:proofErr w:type="spellEnd"/>
      <w:r w:rsidRPr="001D6310">
        <w:rPr>
          <w:szCs w:val="24"/>
          <w:lang w:val="es-MX"/>
        </w:rPr>
        <w:t>, pesquisa, periódicos.</w:t>
      </w:r>
    </w:p>
    <w:p w14:paraId="48F60A53" w14:textId="5B048412" w:rsidR="001D6310" w:rsidRPr="004334EF" w:rsidRDefault="001D6310" w:rsidP="001D6310">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Junio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Enero 2023</w:t>
      </w:r>
    </w:p>
    <w:p w14:paraId="25A4D470" w14:textId="21F6DD28" w:rsidR="001D6310" w:rsidRPr="001D6310" w:rsidRDefault="00000000" w:rsidP="001D6310">
      <w:pPr>
        <w:spacing w:line="360" w:lineRule="auto"/>
        <w:rPr>
          <w:szCs w:val="24"/>
          <w:lang w:val="es-MX"/>
        </w:rPr>
      </w:pPr>
      <w:r>
        <w:rPr>
          <w:noProof/>
        </w:rPr>
        <w:pict w14:anchorId="566DAF97">
          <v:rect id="_x0000_i1025" style="width:441.9pt;height:.05pt" o:hralign="center" o:hrstd="t" o:hr="t" fillcolor="#a0a0a0" stroked="f"/>
        </w:pict>
      </w:r>
    </w:p>
    <w:p w14:paraId="572CE10D" w14:textId="77777777" w:rsidR="0058173C" w:rsidRDefault="0058173C" w:rsidP="001D6310">
      <w:pPr>
        <w:spacing w:line="360" w:lineRule="auto"/>
        <w:jc w:val="center"/>
        <w:rPr>
          <w:b/>
          <w:bCs/>
          <w:sz w:val="32"/>
          <w:szCs w:val="28"/>
        </w:rPr>
      </w:pPr>
    </w:p>
    <w:p w14:paraId="151B8B60" w14:textId="77777777" w:rsidR="0058173C" w:rsidRDefault="0058173C" w:rsidP="001D6310">
      <w:pPr>
        <w:spacing w:line="360" w:lineRule="auto"/>
        <w:jc w:val="center"/>
        <w:rPr>
          <w:b/>
          <w:bCs/>
          <w:sz w:val="32"/>
          <w:szCs w:val="28"/>
        </w:rPr>
      </w:pPr>
    </w:p>
    <w:p w14:paraId="18405AAE" w14:textId="77777777" w:rsidR="0058173C" w:rsidRDefault="0058173C" w:rsidP="001D6310">
      <w:pPr>
        <w:spacing w:line="360" w:lineRule="auto"/>
        <w:jc w:val="center"/>
        <w:rPr>
          <w:b/>
          <w:bCs/>
          <w:sz w:val="32"/>
          <w:szCs w:val="28"/>
        </w:rPr>
      </w:pPr>
    </w:p>
    <w:p w14:paraId="3E0B13BD" w14:textId="5CBEA156" w:rsidR="009A58A2" w:rsidRPr="00E324BE" w:rsidRDefault="009A58A2" w:rsidP="001D6310">
      <w:pPr>
        <w:spacing w:line="360" w:lineRule="auto"/>
        <w:jc w:val="center"/>
        <w:rPr>
          <w:b/>
          <w:bCs/>
          <w:sz w:val="32"/>
          <w:szCs w:val="28"/>
        </w:rPr>
      </w:pPr>
      <w:r w:rsidRPr="00E324BE">
        <w:rPr>
          <w:b/>
          <w:bCs/>
          <w:sz w:val="32"/>
          <w:szCs w:val="28"/>
        </w:rPr>
        <w:lastRenderedPageBreak/>
        <w:t>Introducción</w:t>
      </w:r>
    </w:p>
    <w:p w14:paraId="556264A0" w14:textId="7B5CA25F" w:rsidR="008D7543" w:rsidRPr="00231A23" w:rsidRDefault="009A58A2" w:rsidP="00DA0F66">
      <w:pPr>
        <w:spacing w:line="360" w:lineRule="auto"/>
        <w:rPr>
          <w:rFonts w:cs="Times New Roman"/>
          <w:szCs w:val="24"/>
        </w:rPr>
      </w:pPr>
      <w:r w:rsidRPr="00231A23">
        <w:rPr>
          <w:rFonts w:cs="Times New Roman"/>
          <w:szCs w:val="24"/>
        </w:rPr>
        <w:tab/>
      </w:r>
      <w:r w:rsidR="008D7543">
        <w:rPr>
          <w:rFonts w:cs="Times New Roman"/>
          <w:szCs w:val="24"/>
        </w:rPr>
        <w:t xml:space="preserve">La educación es un componente importante de </w:t>
      </w:r>
      <w:r w:rsidR="00A433E2">
        <w:rPr>
          <w:rFonts w:cs="Times New Roman"/>
          <w:szCs w:val="24"/>
        </w:rPr>
        <w:t xml:space="preserve">cualquier </w:t>
      </w:r>
      <w:r w:rsidR="008D7543">
        <w:rPr>
          <w:rFonts w:cs="Times New Roman"/>
          <w:szCs w:val="24"/>
        </w:rPr>
        <w:t>sociedad</w:t>
      </w:r>
      <w:r w:rsidR="00A433E2">
        <w:rPr>
          <w:rFonts w:cs="Times New Roman"/>
          <w:szCs w:val="24"/>
        </w:rPr>
        <w:t>.</w:t>
      </w:r>
      <w:r w:rsidR="008D7543">
        <w:rPr>
          <w:rFonts w:cs="Times New Roman"/>
          <w:szCs w:val="24"/>
        </w:rPr>
        <w:t xml:space="preserve"> </w:t>
      </w:r>
      <w:r w:rsidR="00A433E2">
        <w:rPr>
          <w:rFonts w:cs="Times New Roman"/>
          <w:szCs w:val="24"/>
        </w:rPr>
        <w:t xml:space="preserve">Se trata de un proceso que </w:t>
      </w:r>
      <w:r w:rsidR="00FA0E5C">
        <w:rPr>
          <w:rFonts w:cs="Times New Roman"/>
          <w:szCs w:val="24"/>
        </w:rPr>
        <w:t>facilita</w:t>
      </w:r>
      <w:r w:rsidR="00F26C86">
        <w:rPr>
          <w:rFonts w:cs="Times New Roman"/>
          <w:szCs w:val="24"/>
        </w:rPr>
        <w:t xml:space="preserve"> adquirir </w:t>
      </w:r>
      <w:r w:rsidR="00137D91">
        <w:rPr>
          <w:rFonts w:cs="Times New Roman"/>
          <w:szCs w:val="24"/>
        </w:rPr>
        <w:t>conocimientos y habilidades</w:t>
      </w:r>
      <w:r w:rsidR="00F26C86">
        <w:rPr>
          <w:rFonts w:cs="Times New Roman"/>
          <w:szCs w:val="24"/>
        </w:rPr>
        <w:t xml:space="preserve"> para</w:t>
      </w:r>
      <w:r w:rsidR="00FA0E5C">
        <w:rPr>
          <w:rFonts w:cs="Times New Roman"/>
          <w:szCs w:val="24"/>
        </w:rPr>
        <w:t xml:space="preserve"> </w:t>
      </w:r>
      <w:r w:rsidR="008D7543">
        <w:rPr>
          <w:rFonts w:cs="Times New Roman"/>
          <w:szCs w:val="24"/>
        </w:rPr>
        <w:t xml:space="preserve">comprendernos </w:t>
      </w:r>
      <w:r w:rsidR="00F26C86">
        <w:rPr>
          <w:rFonts w:cs="Times New Roman"/>
          <w:szCs w:val="24"/>
        </w:rPr>
        <w:t xml:space="preserve">mejor </w:t>
      </w:r>
      <w:r w:rsidR="008D7543">
        <w:rPr>
          <w:rFonts w:cs="Times New Roman"/>
          <w:szCs w:val="24"/>
        </w:rPr>
        <w:t xml:space="preserve">y evolucionar </w:t>
      </w:r>
      <w:r w:rsidR="00433351">
        <w:rPr>
          <w:rFonts w:cs="Times New Roman"/>
          <w:szCs w:val="24"/>
        </w:rPr>
        <w:t xml:space="preserve">hacia </w:t>
      </w:r>
      <w:r w:rsidR="007F79C1">
        <w:rPr>
          <w:rFonts w:cs="Times New Roman"/>
          <w:szCs w:val="24"/>
        </w:rPr>
        <w:t>u</w:t>
      </w:r>
      <w:r w:rsidR="00433351">
        <w:rPr>
          <w:rFonts w:cs="Times New Roman"/>
          <w:szCs w:val="24"/>
        </w:rPr>
        <w:t>n actuar responsable</w:t>
      </w:r>
      <w:r w:rsidR="00FA2EBA">
        <w:rPr>
          <w:rFonts w:cs="Times New Roman"/>
          <w:szCs w:val="24"/>
        </w:rPr>
        <w:t>.</w:t>
      </w:r>
      <w:r w:rsidR="008D7543">
        <w:rPr>
          <w:rFonts w:cs="Times New Roman"/>
          <w:szCs w:val="24"/>
        </w:rPr>
        <w:t xml:space="preserve"> </w:t>
      </w:r>
      <w:r w:rsidR="00B81F01">
        <w:rPr>
          <w:rFonts w:cs="Times New Roman"/>
          <w:szCs w:val="24"/>
        </w:rPr>
        <w:t>Acorde a ello</w:t>
      </w:r>
      <w:r w:rsidR="008D7543">
        <w:rPr>
          <w:rFonts w:cs="Times New Roman"/>
          <w:szCs w:val="24"/>
        </w:rPr>
        <w:t>, la disciplina histórica ha sido un</w:t>
      </w:r>
      <w:r w:rsidR="00713751">
        <w:rPr>
          <w:rFonts w:cs="Times New Roman"/>
          <w:szCs w:val="24"/>
        </w:rPr>
        <w:t>a materia</w:t>
      </w:r>
      <w:r w:rsidR="008D7543">
        <w:rPr>
          <w:rFonts w:cs="Times New Roman"/>
          <w:szCs w:val="24"/>
        </w:rPr>
        <w:t xml:space="preserve"> </w:t>
      </w:r>
      <w:r w:rsidR="00F73B24">
        <w:rPr>
          <w:rFonts w:cs="Times New Roman"/>
          <w:szCs w:val="24"/>
        </w:rPr>
        <w:t>significativa</w:t>
      </w:r>
      <w:r w:rsidR="008D7543">
        <w:rPr>
          <w:rFonts w:cs="Times New Roman"/>
          <w:szCs w:val="24"/>
        </w:rPr>
        <w:t xml:space="preserve"> </w:t>
      </w:r>
      <w:r w:rsidR="00EB251D">
        <w:rPr>
          <w:rFonts w:cs="Times New Roman"/>
          <w:szCs w:val="24"/>
        </w:rPr>
        <w:t>de</w:t>
      </w:r>
      <w:r w:rsidR="00653F41">
        <w:rPr>
          <w:rFonts w:cs="Times New Roman"/>
          <w:szCs w:val="24"/>
        </w:rPr>
        <w:t>l</w:t>
      </w:r>
      <w:r w:rsidR="0079492E">
        <w:rPr>
          <w:rFonts w:cs="Times New Roman"/>
          <w:szCs w:val="24"/>
        </w:rPr>
        <w:t xml:space="preserve"> proceso</w:t>
      </w:r>
      <w:r w:rsidR="008D7543">
        <w:rPr>
          <w:rFonts w:cs="Times New Roman"/>
          <w:szCs w:val="24"/>
        </w:rPr>
        <w:t xml:space="preserve"> republican</w:t>
      </w:r>
      <w:r w:rsidR="0079492E">
        <w:rPr>
          <w:rFonts w:cs="Times New Roman"/>
          <w:szCs w:val="24"/>
        </w:rPr>
        <w:t>o</w:t>
      </w:r>
      <w:r w:rsidR="008D7543">
        <w:rPr>
          <w:rFonts w:cs="Times New Roman"/>
          <w:szCs w:val="24"/>
        </w:rPr>
        <w:t xml:space="preserve"> </w:t>
      </w:r>
      <w:r w:rsidR="0079492E">
        <w:rPr>
          <w:rFonts w:cs="Times New Roman"/>
          <w:szCs w:val="24"/>
        </w:rPr>
        <w:t>e</w:t>
      </w:r>
      <w:r w:rsidR="008D7543">
        <w:rPr>
          <w:rFonts w:cs="Times New Roman"/>
          <w:szCs w:val="24"/>
        </w:rPr>
        <w:t>sc</w:t>
      </w:r>
      <w:r w:rsidR="0079492E">
        <w:rPr>
          <w:rFonts w:cs="Times New Roman"/>
          <w:szCs w:val="24"/>
        </w:rPr>
        <w:t>olar</w:t>
      </w:r>
      <w:r w:rsidR="00CF1069">
        <w:rPr>
          <w:rFonts w:cs="Times New Roman"/>
          <w:szCs w:val="24"/>
        </w:rPr>
        <w:t xml:space="preserve"> en Chile</w:t>
      </w:r>
      <w:r w:rsidR="006F5AF5">
        <w:rPr>
          <w:rFonts w:cs="Times New Roman"/>
          <w:szCs w:val="24"/>
        </w:rPr>
        <w:t xml:space="preserve">, ya que </w:t>
      </w:r>
      <w:r w:rsidR="00D46F37">
        <w:rPr>
          <w:rFonts w:cs="Times New Roman"/>
          <w:szCs w:val="24"/>
        </w:rPr>
        <w:t>ha impulsado el entendimiento d</w:t>
      </w:r>
      <w:r w:rsidR="008D7543">
        <w:rPr>
          <w:rFonts w:cs="Times New Roman"/>
          <w:szCs w:val="24"/>
        </w:rPr>
        <w:t>el pasado para obtener una visión crítica del futuro</w:t>
      </w:r>
      <w:r w:rsidR="00B77EB0">
        <w:rPr>
          <w:rFonts w:cs="Times New Roman"/>
          <w:szCs w:val="24"/>
        </w:rPr>
        <w:t>,</w:t>
      </w:r>
      <w:r w:rsidR="008D7543">
        <w:rPr>
          <w:rFonts w:cs="Times New Roman"/>
          <w:szCs w:val="24"/>
        </w:rPr>
        <w:t xml:space="preserve"> </w:t>
      </w:r>
      <w:r w:rsidR="00B77EB0">
        <w:rPr>
          <w:rFonts w:cs="Times New Roman"/>
          <w:szCs w:val="24"/>
        </w:rPr>
        <w:t xml:space="preserve">así como el </w:t>
      </w:r>
      <w:r w:rsidR="00D46F37">
        <w:rPr>
          <w:rFonts w:cs="Times New Roman"/>
          <w:szCs w:val="24"/>
        </w:rPr>
        <w:t xml:space="preserve">desarrollo de </w:t>
      </w:r>
      <w:r w:rsidR="008D7543">
        <w:rPr>
          <w:rFonts w:cs="Times New Roman"/>
          <w:szCs w:val="24"/>
        </w:rPr>
        <w:t xml:space="preserve">habilidades útiles para </w:t>
      </w:r>
      <w:r w:rsidR="003F7A75">
        <w:rPr>
          <w:rFonts w:cs="Times New Roman"/>
          <w:szCs w:val="24"/>
        </w:rPr>
        <w:t xml:space="preserve">el fortalecimiento de </w:t>
      </w:r>
      <w:r w:rsidR="008D7543">
        <w:rPr>
          <w:rFonts w:cs="Times New Roman"/>
          <w:szCs w:val="24"/>
        </w:rPr>
        <w:t xml:space="preserve">una sociedad democrática. </w:t>
      </w:r>
      <w:r w:rsidR="00B77EB0">
        <w:rPr>
          <w:rFonts w:cs="Times New Roman"/>
          <w:szCs w:val="24"/>
        </w:rPr>
        <w:t>En suma</w:t>
      </w:r>
      <w:r w:rsidR="008D7543">
        <w:rPr>
          <w:rFonts w:cs="Times New Roman"/>
          <w:szCs w:val="24"/>
        </w:rPr>
        <w:t xml:space="preserve">, la enseñanza de la historia escolar </w:t>
      </w:r>
      <w:r w:rsidR="006E71A1">
        <w:rPr>
          <w:rFonts w:cs="Times New Roman"/>
          <w:szCs w:val="24"/>
        </w:rPr>
        <w:t xml:space="preserve">tiene como objetivo el desarrollo </w:t>
      </w:r>
      <w:r w:rsidR="00422217">
        <w:rPr>
          <w:rFonts w:cs="Times New Roman"/>
          <w:szCs w:val="24"/>
        </w:rPr>
        <w:t xml:space="preserve">de </w:t>
      </w:r>
      <w:r w:rsidR="008D7543">
        <w:rPr>
          <w:rFonts w:cs="Times New Roman"/>
          <w:szCs w:val="24"/>
        </w:rPr>
        <w:t xml:space="preserve">competencias que ayudan a superar el olvido para el avance justificado </w:t>
      </w:r>
      <w:r w:rsidR="003A2423">
        <w:rPr>
          <w:rFonts w:cs="Times New Roman"/>
          <w:szCs w:val="24"/>
        </w:rPr>
        <w:t>o</w:t>
      </w:r>
      <w:r w:rsidR="008D7543">
        <w:rPr>
          <w:rFonts w:cs="Times New Roman"/>
          <w:szCs w:val="24"/>
        </w:rPr>
        <w:t xml:space="preserve"> argumentado de un país o cultura.</w:t>
      </w:r>
    </w:p>
    <w:p w14:paraId="4E0AE9DD" w14:textId="3EDFDE74" w:rsidR="00B5252A" w:rsidRDefault="00112316" w:rsidP="00DA0F66">
      <w:pPr>
        <w:spacing w:line="360" w:lineRule="auto"/>
        <w:rPr>
          <w:rFonts w:cs="Times New Roman"/>
          <w:szCs w:val="24"/>
        </w:rPr>
      </w:pPr>
      <w:r>
        <w:rPr>
          <w:rFonts w:cs="Times New Roman"/>
          <w:szCs w:val="24"/>
        </w:rPr>
        <w:tab/>
      </w:r>
      <w:r w:rsidR="0018655A">
        <w:rPr>
          <w:rFonts w:cs="Times New Roman"/>
          <w:szCs w:val="24"/>
        </w:rPr>
        <w:t>En la historia</w:t>
      </w:r>
      <w:r w:rsidR="00B273D4">
        <w:rPr>
          <w:rFonts w:cs="Times New Roman"/>
          <w:szCs w:val="24"/>
        </w:rPr>
        <w:t xml:space="preserve"> de Chile</w:t>
      </w:r>
      <w:r>
        <w:rPr>
          <w:rFonts w:cs="Times New Roman"/>
          <w:szCs w:val="24"/>
        </w:rPr>
        <w:t xml:space="preserve"> destaca</w:t>
      </w:r>
      <w:r w:rsidR="00B273D4">
        <w:rPr>
          <w:rFonts w:cs="Times New Roman"/>
          <w:szCs w:val="24"/>
        </w:rPr>
        <w:t>n</w:t>
      </w:r>
      <w:r>
        <w:rPr>
          <w:rFonts w:cs="Times New Roman"/>
          <w:szCs w:val="24"/>
        </w:rPr>
        <w:t xml:space="preserve"> algunos lineamientos </w:t>
      </w:r>
      <w:r w:rsidR="0018655A">
        <w:rPr>
          <w:rFonts w:cs="Times New Roman"/>
          <w:szCs w:val="24"/>
        </w:rPr>
        <w:t>de</w:t>
      </w:r>
      <w:r>
        <w:rPr>
          <w:rFonts w:cs="Times New Roman"/>
          <w:szCs w:val="24"/>
        </w:rPr>
        <w:t xml:space="preserve"> la disciplina escolar</w:t>
      </w:r>
      <w:r w:rsidR="00B77EB0">
        <w:rPr>
          <w:rFonts w:cs="Times New Roman"/>
          <w:szCs w:val="24"/>
        </w:rPr>
        <w:t xml:space="preserve">. Si </w:t>
      </w:r>
      <w:r>
        <w:rPr>
          <w:rFonts w:cs="Times New Roman"/>
          <w:szCs w:val="24"/>
        </w:rPr>
        <w:t>comparamos el siglo XIX con el XXI</w:t>
      </w:r>
      <w:r w:rsidR="003F7A75">
        <w:rPr>
          <w:rFonts w:cs="Times New Roman"/>
          <w:szCs w:val="24"/>
        </w:rPr>
        <w:t>,</w:t>
      </w:r>
      <w:r>
        <w:rPr>
          <w:rFonts w:cs="Times New Roman"/>
          <w:szCs w:val="24"/>
        </w:rPr>
        <w:t xml:space="preserve"> según Z</w:t>
      </w:r>
      <w:r w:rsidR="00AB37CF">
        <w:rPr>
          <w:rFonts w:cs="Times New Roman"/>
          <w:szCs w:val="24"/>
        </w:rPr>
        <w:t>ú</w:t>
      </w:r>
      <w:r>
        <w:rPr>
          <w:rFonts w:cs="Times New Roman"/>
          <w:szCs w:val="24"/>
        </w:rPr>
        <w:t>ñiga (2015), existen cambios notorios</w:t>
      </w:r>
      <w:r w:rsidR="00137D91">
        <w:rPr>
          <w:rFonts w:cs="Times New Roman"/>
          <w:szCs w:val="24"/>
        </w:rPr>
        <w:t>:</w:t>
      </w:r>
      <w:r>
        <w:rPr>
          <w:rFonts w:cs="Times New Roman"/>
          <w:szCs w:val="24"/>
        </w:rPr>
        <w:t xml:space="preserve"> </w:t>
      </w:r>
      <w:r w:rsidR="00137D91">
        <w:rPr>
          <w:rFonts w:cs="Times New Roman"/>
          <w:szCs w:val="24"/>
        </w:rPr>
        <w:t xml:space="preserve">se ha pasado </w:t>
      </w:r>
      <w:r>
        <w:rPr>
          <w:rFonts w:cs="Times New Roman"/>
          <w:szCs w:val="24"/>
        </w:rPr>
        <w:t>de una enseñanza conductista y elitista a una basada en el desarrollo de habilidades y competencias</w:t>
      </w:r>
      <w:r w:rsidR="00DF01D3">
        <w:rPr>
          <w:rFonts w:cs="Times New Roman"/>
          <w:szCs w:val="24"/>
        </w:rPr>
        <w:t>, aunque con un enfoque</w:t>
      </w:r>
      <w:r>
        <w:rPr>
          <w:rFonts w:cs="Times New Roman"/>
          <w:szCs w:val="24"/>
        </w:rPr>
        <w:t xml:space="preserve"> en los </w:t>
      </w:r>
      <w:r w:rsidR="005513FF">
        <w:rPr>
          <w:rFonts w:cs="Times New Roman"/>
          <w:szCs w:val="24"/>
        </w:rPr>
        <w:t>resultados</w:t>
      </w:r>
      <w:r>
        <w:rPr>
          <w:rFonts w:cs="Times New Roman"/>
          <w:szCs w:val="24"/>
        </w:rPr>
        <w:t xml:space="preserve"> </w:t>
      </w:r>
      <w:r w:rsidR="00B5252A">
        <w:rPr>
          <w:rFonts w:cs="Times New Roman"/>
          <w:szCs w:val="24"/>
        </w:rPr>
        <w:t>de</w:t>
      </w:r>
      <w:r>
        <w:rPr>
          <w:rFonts w:cs="Times New Roman"/>
          <w:szCs w:val="24"/>
        </w:rPr>
        <w:t xml:space="preserve"> </w:t>
      </w:r>
      <w:r w:rsidR="00B5252A">
        <w:rPr>
          <w:rFonts w:cs="Times New Roman"/>
          <w:szCs w:val="24"/>
        </w:rPr>
        <w:t>los</w:t>
      </w:r>
      <w:r>
        <w:rPr>
          <w:rFonts w:cs="Times New Roman"/>
          <w:szCs w:val="24"/>
        </w:rPr>
        <w:t xml:space="preserve"> estudiante</w:t>
      </w:r>
      <w:r w:rsidR="00B5252A">
        <w:rPr>
          <w:rFonts w:cs="Times New Roman"/>
          <w:szCs w:val="24"/>
        </w:rPr>
        <w:t>s</w:t>
      </w:r>
      <w:r w:rsidR="00DF01D3">
        <w:rPr>
          <w:rFonts w:cs="Times New Roman"/>
          <w:szCs w:val="24"/>
        </w:rPr>
        <w:t xml:space="preserve">, cuyo rendimiento ha sido preferentemente cuantificado, </w:t>
      </w:r>
      <w:r>
        <w:rPr>
          <w:rFonts w:cs="Times New Roman"/>
          <w:szCs w:val="24"/>
        </w:rPr>
        <w:t xml:space="preserve">siendo ejemplos concretos las pruebas estandarizadas que </w:t>
      </w:r>
      <w:r w:rsidR="00B5252A">
        <w:rPr>
          <w:rFonts w:cs="Times New Roman"/>
          <w:szCs w:val="24"/>
        </w:rPr>
        <w:t>tienen</w:t>
      </w:r>
      <w:r>
        <w:rPr>
          <w:rFonts w:cs="Times New Roman"/>
          <w:szCs w:val="24"/>
        </w:rPr>
        <w:t xml:space="preserve"> los establecimientos chilenos (</w:t>
      </w:r>
      <w:r w:rsidR="00E9551A">
        <w:t>Sistema de Medición de la Calidad de la Educación [</w:t>
      </w:r>
      <w:r w:rsidR="006875D7">
        <w:rPr>
          <w:rFonts w:cs="Times New Roman"/>
          <w:szCs w:val="24"/>
        </w:rPr>
        <w:t>Simce</w:t>
      </w:r>
      <w:r w:rsidR="00E9551A">
        <w:rPr>
          <w:rFonts w:cs="Times New Roman"/>
          <w:szCs w:val="24"/>
        </w:rPr>
        <w:t>]</w:t>
      </w:r>
      <w:r>
        <w:rPr>
          <w:rFonts w:cs="Times New Roman"/>
          <w:szCs w:val="24"/>
        </w:rPr>
        <w:t xml:space="preserve"> y </w:t>
      </w:r>
      <w:r w:rsidR="00E9551A">
        <w:t>Prueba de Acceso a la Educación Superior</w:t>
      </w:r>
      <w:r w:rsidR="00E9551A">
        <w:rPr>
          <w:rFonts w:cs="Times New Roman"/>
          <w:szCs w:val="24"/>
        </w:rPr>
        <w:t xml:space="preserve"> </w:t>
      </w:r>
      <w:r w:rsidR="006875D7">
        <w:rPr>
          <w:rFonts w:cs="Times New Roman"/>
          <w:szCs w:val="24"/>
        </w:rPr>
        <w:t>[</w:t>
      </w:r>
      <w:r>
        <w:rPr>
          <w:rFonts w:cs="Times New Roman"/>
          <w:szCs w:val="24"/>
        </w:rPr>
        <w:t>PAES</w:t>
      </w:r>
      <w:r w:rsidR="006875D7">
        <w:rPr>
          <w:rFonts w:cs="Times New Roman"/>
          <w:szCs w:val="24"/>
        </w:rPr>
        <w:t>]</w:t>
      </w:r>
      <w:r w:rsidR="00E9551A">
        <w:rPr>
          <w:rFonts w:cs="Times New Roman"/>
          <w:szCs w:val="24"/>
        </w:rPr>
        <w:t>)</w:t>
      </w:r>
      <w:r>
        <w:rPr>
          <w:rFonts w:cs="Times New Roman"/>
          <w:szCs w:val="24"/>
        </w:rPr>
        <w:t>.</w:t>
      </w:r>
      <w:r w:rsidR="00C9270B">
        <w:rPr>
          <w:rFonts w:cs="Times New Roman"/>
          <w:szCs w:val="24"/>
        </w:rPr>
        <w:t xml:space="preserve"> </w:t>
      </w:r>
    </w:p>
    <w:p w14:paraId="0F3529BF" w14:textId="32844E1F" w:rsidR="00112316" w:rsidRPr="00231A23" w:rsidRDefault="00B5252A" w:rsidP="00DA0F66">
      <w:pPr>
        <w:spacing w:line="360" w:lineRule="auto"/>
        <w:rPr>
          <w:rFonts w:cs="Times New Roman"/>
          <w:szCs w:val="24"/>
        </w:rPr>
      </w:pPr>
      <w:r>
        <w:rPr>
          <w:rFonts w:cs="Times New Roman"/>
          <w:szCs w:val="24"/>
        </w:rPr>
        <w:tab/>
      </w:r>
      <w:r w:rsidR="00C9270B">
        <w:rPr>
          <w:rFonts w:cs="Times New Roman"/>
          <w:szCs w:val="24"/>
        </w:rPr>
        <w:t xml:space="preserve">Este enfoque ha </w:t>
      </w:r>
      <w:r w:rsidR="00A66AD5">
        <w:rPr>
          <w:rFonts w:cs="Times New Roman"/>
          <w:szCs w:val="24"/>
        </w:rPr>
        <w:t xml:space="preserve">impedido </w:t>
      </w:r>
      <w:r w:rsidR="000A73E1">
        <w:rPr>
          <w:rFonts w:cs="Times New Roman"/>
          <w:szCs w:val="24"/>
        </w:rPr>
        <w:t>la complementación y problematización d</w:t>
      </w:r>
      <w:r w:rsidR="00C9270B">
        <w:rPr>
          <w:rFonts w:cs="Times New Roman"/>
          <w:szCs w:val="24"/>
        </w:rPr>
        <w:t>el rol del profesor</w:t>
      </w:r>
      <w:r w:rsidR="00070C42">
        <w:rPr>
          <w:rFonts w:cs="Times New Roman"/>
          <w:szCs w:val="24"/>
        </w:rPr>
        <w:t>ado</w:t>
      </w:r>
      <w:r w:rsidR="00C9270B">
        <w:rPr>
          <w:rFonts w:cs="Times New Roman"/>
          <w:szCs w:val="24"/>
        </w:rPr>
        <w:t xml:space="preserve"> como experto en educación</w:t>
      </w:r>
      <w:r w:rsidR="00DF01D3">
        <w:rPr>
          <w:rFonts w:cs="Times New Roman"/>
          <w:szCs w:val="24"/>
        </w:rPr>
        <w:t xml:space="preserve">; </w:t>
      </w:r>
      <w:r w:rsidR="00C9270B">
        <w:rPr>
          <w:rFonts w:cs="Times New Roman"/>
          <w:szCs w:val="24"/>
        </w:rPr>
        <w:t xml:space="preserve">al contrario, </w:t>
      </w:r>
      <w:r w:rsidR="00DF01D3">
        <w:rPr>
          <w:rFonts w:cs="Times New Roman"/>
          <w:szCs w:val="24"/>
        </w:rPr>
        <w:t xml:space="preserve">al </w:t>
      </w:r>
      <w:r w:rsidR="007B5CE3">
        <w:rPr>
          <w:rFonts w:cs="Times New Roman"/>
          <w:szCs w:val="24"/>
        </w:rPr>
        <w:t xml:space="preserve">docente </w:t>
      </w:r>
      <w:r w:rsidR="00C9270B">
        <w:rPr>
          <w:rFonts w:cs="Times New Roman"/>
          <w:szCs w:val="24"/>
        </w:rPr>
        <w:t>se le ha dejado de lado</w:t>
      </w:r>
      <w:r w:rsidR="00FC34E9">
        <w:rPr>
          <w:rFonts w:cs="Times New Roman"/>
          <w:szCs w:val="24"/>
        </w:rPr>
        <w:t xml:space="preserve">, pues tan solo </w:t>
      </w:r>
      <w:r w:rsidR="00B726B9">
        <w:rPr>
          <w:rFonts w:cs="Times New Roman"/>
          <w:szCs w:val="24"/>
        </w:rPr>
        <w:t>ha desempeñado</w:t>
      </w:r>
      <w:r w:rsidR="00C9270B">
        <w:rPr>
          <w:rFonts w:cs="Times New Roman"/>
          <w:szCs w:val="24"/>
        </w:rPr>
        <w:t xml:space="preserve"> un </w:t>
      </w:r>
      <w:r w:rsidR="00621F44">
        <w:rPr>
          <w:rFonts w:cs="Times New Roman"/>
          <w:szCs w:val="24"/>
        </w:rPr>
        <w:t>papel</w:t>
      </w:r>
      <w:r w:rsidR="00C9270B">
        <w:rPr>
          <w:rFonts w:cs="Times New Roman"/>
          <w:szCs w:val="24"/>
        </w:rPr>
        <w:t xml:space="preserve"> pasivo y </w:t>
      </w:r>
      <w:r w:rsidR="001938DA">
        <w:rPr>
          <w:rFonts w:cs="Times New Roman"/>
          <w:szCs w:val="24"/>
        </w:rPr>
        <w:t xml:space="preserve">de </w:t>
      </w:r>
      <w:r w:rsidR="00C9270B">
        <w:rPr>
          <w:rFonts w:cs="Times New Roman"/>
          <w:szCs w:val="24"/>
        </w:rPr>
        <w:t xml:space="preserve">reproductor de </w:t>
      </w:r>
      <w:r w:rsidR="005513FF">
        <w:rPr>
          <w:rFonts w:cs="Times New Roman"/>
          <w:szCs w:val="24"/>
        </w:rPr>
        <w:t>conocimiento</w:t>
      </w:r>
      <w:r w:rsidR="00FC34E9">
        <w:rPr>
          <w:rFonts w:cs="Times New Roman"/>
          <w:szCs w:val="24"/>
        </w:rPr>
        <w:t xml:space="preserve">. Se trata de un </w:t>
      </w:r>
      <w:r w:rsidR="00C9270B">
        <w:rPr>
          <w:rFonts w:cs="Times New Roman"/>
          <w:szCs w:val="24"/>
        </w:rPr>
        <w:t>punto clave ya que las directrices para mejorar la educación</w:t>
      </w:r>
      <w:r w:rsidR="00CD5F17">
        <w:rPr>
          <w:rFonts w:cs="Times New Roman"/>
          <w:szCs w:val="24"/>
        </w:rPr>
        <w:t xml:space="preserve"> en Chile</w:t>
      </w:r>
      <w:r w:rsidR="00C9270B">
        <w:rPr>
          <w:rFonts w:cs="Times New Roman"/>
          <w:szCs w:val="24"/>
        </w:rPr>
        <w:t xml:space="preserve"> al 2030 dan a conocer que debe existir un equilibrio en el proceso de enseñanza-aprendizaje</w:t>
      </w:r>
      <w:r w:rsidR="00063D2E">
        <w:rPr>
          <w:rFonts w:cs="Times New Roman"/>
          <w:szCs w:val="24"/>
        </w:rPr>
        <w:t xml:space="preserve"> (Educación 2020, 2017)</w:t>
      </w:r>
      <w:r w:rsidR="00C9270B">
        <w:rPr>
          <w:rFonts w:cs="Times New Roman"/>
          <w:szCs w:val="24"/>
        </w:rPr>
        <w:t xml:space="preserve">, no olvidando que </w:t>
      </w:r>
      <w:r w:rsidR="00070C42">
        <w:rPr>
          <w:rFonts w:cs="Times New Roman"/>
          <w:szCs w:val="24"/>
        </w:rPr>
        <w:t>la</w:t>
      </w:r>
      <w:r w:rsidR="00C9270B">
        <w:rPr>
          <w:rFonts w:cs="Times New Roman"/>
          <w:szCs w:val="24"/>
        </w:rPr>
        <w:t xml:space="preserve"> profesor</w:t>
      </w:r>
      <w:r w:rsidR="00070C42">
        <w:rPr>
          <w:rFonts w:cs="Times New Roman"/>
          <w:szCs w:val="24"/>
        </w:rPr>
        <w:t>a</w:t>
      </w:r>
      <w:r w:rsidR="00C9270B">
        <w:rPr>
          <w:rFonts w:cs="Times New Roman"/>
          <w:szCs w:val="24"/>
        </w:rPr>
        <w:t xml:space="preserve"> también determina los </w:t>
      </w:r>
      <w:r w:rsidR="005647FD">
        <w:rPr>
          <w:rFonts w:cs="Times New Roman"/>
          <w:szCs w:val="24"/>
        </w:rPr>
        <w:t>resultados</w:t>
      </w:r>
      <w:r w:rsidR="00C9270B">
        <w:rPr>
          <w:rFonts w:cs="Times New Roman"/>
          <w:szCs w:val="24"/>
        </w:rPr>
        <w:t xml:space="preserve"> de aprendizaje (Bolívar, 2012). Esto explica el progresivo deterioro que </w:t>
      </w:r>
      <w:r w:rsidR="0079492E">
        <w:rPr>
          <w:rFonts w:cs="Times New Roman"/>
          <w:szCs w:val="24"/>
        </w:rPr>
        <w:t>tiene el profesor dentro del aula</w:t>
      </w:r>
      <w:r w:rsidR="00063D2E">
        <w:rPr>
          <w:rFonts w:cs="Times New Roman"/>
          <w:szCs w:val="24"/>
        </w:rPr>
        <w:t>, quien actúa</w:t>
      </w:r>
      <w:r w:rsidR="00621F44">
        <w:rPr>
          <w:rFonts w:cs="Times New Roman"/>
          <w:szCs w:val="24"/>
        </w:rPr>
        <w:t xml:space="preserve"> muchas veces solo como un ente</w:t>
      </w:r>
      <w:r w:rsidR="0079492E">
        <w:rPr>
          <w:rFonts w:cs="Times New Roman"/>
          <w:szCs w:val="24"/>
        </w:rPr>
        <w:t xml:space="preserve"> reproductor de </w:t>
      </w:r>
      <w:r w:rsidR="005647FD">
        <w:rPr>
          <w:rFonts w:cs="Times New Roman"/>
          <w:szCs w:val="24"/>
        </w:rPr>
        <w:t>conocimiento</w:t>
      </w:r>
      <w:r w:rsidR="0079492E">
        <w:rPr>
          <w:rFonts w:cs="Times New Roman"/>
          <w:szCs w:val="24"/>
        </w:rPr>
        <w:t xml:space="preserve"> para alcanzar </w:t>
      </w:r>
      <w:r w:rsidR="005647FD">
        <w:rPr>
          <w:rFonts w:cs="Times New Roman"/>
          <w:szCs w:val="24"/>
        </w:rPr>
        <w:t>objetivos</w:t>
      </w:r>
      <w:r w:rsidR="0079492E">
        <w:rPr>
          <w:rFonts w:cs="Times New Roman"/>
          <w:szCs w:val="24"/>
        </w:rPr>
        <w:t xml:space="preserve">, sin problematizar en profundidad la calidad de su enseñanza </w:t>
      </w:r>
      <w:r w:rsidR="0079492E" w:rsidRPr="00231A23">
        <w:rPr>
          <w:rFonts w:cs="Times New Roman"/>
          <w:szCs w:val="24"/>
        </w:rPr>
        <w:t xml:space="preserve">(Villalobos y </w:t>
      </w:r>
      <w:proofErr w:type="spellStart"/>
      <w:r w:rsidR="0079492E" w:rsidRPr="00231A23">
        <w:rPr>
          <w:rFonts w:cs="Times New Roman"/>
          <w:szCs w:val="24"/>
        </w:rPr>
        <w:t>Quaresma</w:t>
      </w:r>
      <w:proofErr w:type="spellEnd"/>
      <w:r w:rsidR="0079492E" w:rsidRPr="00231A23">
        <w:rPr>
          <w:rFonts w:cs="Times New Roman"/>
          <w:szCs w:val="24"/>
        </w:rPr>
        <w:t>, 2015).</w:t>
      </w:r>
    </w:p>
    <w:p w14:paraId="624A53A3" w14:textId="6E76217A" w:rsidR="009A58A2" w:rsidRPr="00231A23" w:rsidRDefault="009A58A2" w:rsidP="00DA0F66">
      <w:pPr>
        <w:spacing w:line="360" w:lineRule="auto"/>
        <w:rPr>
          <w:rFonts w:cs="Times New Roman"/>
          <w:szCs w:val="24"/>
        </w:rPr>
      </w:pPr>
      <w:r w:rsidRPr="00231A23">
        <w:rPr>
          <w:rFonts w:cs="Times New Roman"/>
          <w:szCs w:val="24"/>
        </w:rPr>
        <w:tab/>
      </w:r>
      <w:r w:rsidR="00CD5F17">
        <w:rPr>
          <w:rFonts w:cs="Times New Roman"/>
          <w:szCs w:val="24"/>
        </w:rPr>
        <w:t>Localmente</w:t>
      </w:r>
      <w:r w:rsidR="005647FD">
        <w:rPr>
          <w:rFonts w:cs="Times New Roman"/>
          <w:szCs w:val="24"/>
        </w:rPr>
        <w:t xml:space="preserve"> se ha estudiado la enseñanza de la historia como disciplina escolar desde la invisibilidad del pueblo mapuche y la construcción de identidad, </w:t>
      </w:r>
      <w:r w:rsidR="002430F7">
        <w:rPr>
          <w:rFonts w:cs="Times New Roman"/>
          <w:szCs w:val="24"/>
        </w:rPr>
        <w:t xml:space="preserve">y </w:t>
      </w:r>
      <w:r w:rsidR="00EE0810">
        <w:rPr>
          <w:rFonts w:cs="Times New Roman"/>
          <w:szCs w:val="24"/>
        </w:rPr>
        <w:t xml:space="preserve">se ha </w:t>
      </w:r>
      <w:r w:rsidR="008869D2">
        <w:rPr>
          <w:rFonts w:cs="Times New Roman"/>
          <w:szCs w:val="24"/>
        </w:rPr>
        <w:t xml:space="preserve">revelado que esta puede ser clave para </w:t>
      </w:r>
      <w:r w:rsidR="005647FD">
        <w:rPr>
          <w:rFonts w:cs="Times New Roman"/>
          <w:szCs w:val="24"/>
        </w:rPr>
        <w:t xml:space="preserve">una avenencia intercultural (Turra, 2012). Además, se ha profundizado en la formación inicial como una forma de mejorar la calidad de </w:t>
      </w:r>
      <w:r w:rsidR="00C57D2F">
        <w:rPr>
          <w:rFonts w:cs="Times New Roman"/>
          <w:szCs w:val="24"/>
        </w:rPr>
        <w:t>docentes</w:t>
      </w:r>
      <w:r w:rsidR="005647FD">
        <w:rPr>
          <w:rFonts w:cs="Times New Roman"/>
          <w:szCs w:val="24"/>
        </w:rPr>
        <w:t xml:space="preserve"> en establecimientos secundarios</w:t>
      </w:r>
      <w:r w:rsidR="00C57D2F">
        <w:rPr>
          <w:rFonts w:cs="Times New Roman"/>
          <w:szCs w:val="24"/>
        </w:rPr>
        <w:t xml:space="preserve"> a través de la propuesta de </w:t>
      </w:r>
      <w:r w:rsidR="005647FD">
        <w:rPr>
          <w:rFonts w:cs="Times New Roman"/>
          <w:szCs w:val="24"/>
        </w:rPr>
        <w:t>estrategias para generar aprendizaje</w:t>
      </w:r>
      <w:r w:rsidR="000A7FFA">
        <w:rPr>
          <w:rFonts w:cs="Times New Roman"/>
          <w:szCs w:val="24"/>
        </w:rPr>
        <w:t>s significativos</w:t>
      </w:r>
      <w:r w:rsidR="005647FD">
        <w:rPr>
          <w:rFonts w:cs="Times New Roman"/>
          <w:szCs w:val="24"/>
        </w:rPr>
        <w:t xml:space="preserve"> (Rivera y Mondaca, 2013).</w:t>
      </w:r>
    </w:p>
    <w:p w14:paraId="789AC2B2" w14:textId="24D38CAD" w:rsidR="009A58A2" w:rsidRPr="00231A23" w:rsidRDefault="009A58A2" w:rsidP="00DA0F66">
      <w:pPr>
        <w:spacing w:line="360" w:lineRule="auto"/>
        <w:rPr>
          <w:rFonts w:cs="Times New Roman"/>
          <w:szCs w:val="24"/>
        </w:rPr>
      </w:pPr>
      <w:r w:rsidRPr="00231A23">
        <w:rPr>
          <w:rFonts w:cs="Times New Roman"/>
          <w:szCs w:val="24"/>
        </w:rPr>
        <w:lastRenderedPageBreak/>
        <w:tab/>
      </w:r>
      <w:r w:rsidR="00F86AAA">
        <w:rPr>
          <w:rFonts w:cs="Times New Roman"/>
          <w:szCs w:val="24"/>
        </w:rPr>
        <w:t xml:space="preserve">Como </w:t>
      </w:r>
      <w:r w:rsidR="00336200">
        <w:rPr>
          <w:rFonts w:cs="Times New Roman"/>
          <w:szCs w:val="24"/>
        </w:rPr>
        <w:t xml:space="preserve">una contribución y aproximación </w:t>
      </w:r>
      <w:r w:rsidR="0028443E">
        <w:rPr>
          <w:rFonts w:cs="Times New Roman"/>
          <w:szCs w:val="24"/>
        </w:rPr>
        <w:t>al</w:t>
      </w:r>
      <w:r w:rsidR="00336200">
        <w:rPr>
          <w:rFonts w:cs="Times New Roman"/>
          <w:szCs w:val="24"/>
        </w:rPr>
        <w:t xml:space="preserve"> estudio </w:t>
      </w:r>
      <w:r w:rsidR="0028443E">
        <w:rPr>
          <w:rFonts w:cs="Times New Roman"/>
          <w:szCs w:val="24"/>
        </w:rPr>
        <w:t>de</w:t>
      </w:r>
      <w:r w:rsidR="00336200">
        <w:rPr>
          <w:rFonts w:cs="Times New Roman"/>
          <w:szCs w:val="24"/>
        </w:rPr>
        <w:t xml:space="preserve"> la enseñanza de la disciplina histórica es que emerge la </w:t>
      </w:r>
      <w:r w:rsidR="003A6894">
        <w:rPr>
          <w:rFonts w:cs="Times New Roman"/>
          <w:szCs w:val="24"/>
        </w:rPr>
        <w:t xml:space="preserve">idea </w:t>
      </w:r>
      <w:r w:rsidR="00336200">
        <w:rPr>
          <w:rFonts w:cs="Times New Roman"/>
          <w:szCs w:val="24"/>
        </w:rPr>
        <w:t>de analizar este ámbito a través del código disciplinar propuesto por Cuesta (1997)</w:t>
      </w:r>
      <w:r w:rsidR="00F86AAA">
        <w:rPr>
          <w:rFonts w:cs="Times New Roman"/>
          <w:szCs w:val="24"/>
        </w:rPr>
        <w:t>,</w:t>
      </w:r>
      <w:r w:rsidR="00336200">
        <w:rPr>
          <w:rFonts w:cs="Times New Roman"/>
          <w:szCs w:val="24"/>
        </w:rPr>
        <w:t xml:space="preserve"> el cual </w:t>
      </w:r>
      <w:r w:rsidR="003A6894">
        <w:rPr>
          <w:rFonts w:cs="Times New Roman"/>
          <w:szCs w:val="24"/>
        </w:rPr>
        <w:t>también puede ser visto como una</w:t>
      </w:r>
      <w:r w:rsidR="00336200">
        <w:rPr>
          <w:rFonts w:cs="Times New Roman"/>
          <w:szCs w:val="24"/>
        </w:rPr>
        <w:t xml:space="preserve"> teoría dotada de tres dimensiones </w:t>
      </w:r>
      <w:r w:rsidR="00F86AAA">
        <w:rPr>
          <w:rFonts w:cs="Times New Roman"/>
          <w:szCs w:val="24"/>
        </w:rPr>
        <w:t xml:space="preserve">que abarcan </w:t>
      </w:r>
      <w:r w:rsidR="00336200">
        <w:rPr>
          <w:rFonts w:cs="Times New Roman"/>
          <w:szCs w:val="24"/>
        </w:rPr>
        <w:t>todos los campos dispuestos en la enseñanza</w:t>
      </w:r>
      <w:r w:rsidR="00F86AAA">
        <w:rPr>
          <w:rFonts w:cs="Times New Roman"/>
          <w:szCs w:val="24"/>
        </w:rPr>
        <w:t>:</w:t>
      </w:r>
      <w:r w:rsidR="00336200">
        <w:rPr>
          <w:rFonts w:cs="Times New Roman"/>
          <w:szCs w:val="24"/>
        </w:rPr>
        <w:t xml:space="preserve"> desde contenidos</w:t>
      </w:r>
      <w:r w:rsidR="00F86AAA">
        <w:rPr>
          <w:rFonts w:cs="Times New Roman"/>
          <w:szCs w:val="24"/>
        </w:rPr>
        <w:t xml:space="preserve"> hasta</w:t>
      </w:r>
      <w:r w:rsidR="00336200">
        <w:rPr>
          <w:rFonts w:cs="Times New Roman"/>
          <w:szCs w:val="24"/>
        </w:rPr>
        <w:t xml:space="preserve"> prácticas docentes en la enseñanza de la historia y discursos </w:t>
      </w:r>
      <w:r w:rsidR="004A4C72">
        <w:rPr>
          <w:rFonts w:cs="Times New Roman"/>
          <w:szCs w:val="24"/>
        </w:rPr>
        <w:t>profesionales</w:t>
      </w:r>
      <w:r w:rsidR="00336200">
        <w:rPr>
          <w:rFonts w:cs="Times New Roman"/>
          <w:szCs w:val="24"/>
        </w:rPr>
        <w:t xml:space="preserve">. Si bien esta </w:t>
      </w:r>
      <w:r w:rsidR="00145444">
        <w:rPr>
          <w:rFonts w:cs="Times New Roman"/>
          <w:szCs w:val="24"/>
        </w:rPr>
        <w:t xml:space="preserve">es una conjetura epistemológica extranjera, en Chile </w:t>
      </w:r>
      <w:r w:rsidR="004A4C72">
        <w:rPr>
          <w:rFonts w:cs="Times New Roman"/>
          <w:szCs w:val="24"/>
        </w:rPr>
        <w:t>existen</w:t>
      </w:r>
      <w:r w:rsidR="00145444">
        <w:rPr>
          <w:rFonts w:cs="Times New Roman"/>
          <w:szCs w:val="24"/>
        </w:rPr>
        <w:t xml:space="preserve"> trabajos</w:t>
      </w:r>
      <w:r w:rsidR="004A4C72">
        <w:rPr>
          <w:rFonts w:cs="Times New Roman"/>
          <w:szCs w:val="24"/>
        </w:rPr>
        <w:t xml:space="preserve"> analíticos</w:t>
      </w:r>
      <w:r w:rsidR="00145444">
        <w:rPr>
          <w:rFonts w:cs="Times New Roman"/>
          <w:szCs w:val="24"/>
        </w:rPr>
        <w:t xml:space="preserve"> </w:t>
      </w:r>
      <w:r w:rsidR="009E3B0D">
        <w:rPr>
          <w:rFonts w:cs="Times New Roman"/>
          <w:szCs w:val="24"/>
        </w:rPr>
        <w:t xml:space="preserve">como el </w:t>
      </w:r>
      <w:r w:rsidR="00145444">
        <w:rPr>
          <w:rFonts w:cs="Times New Roman"/>
          <w:szCs w:val="24"/>
        </w:rPr>
        <w:t>de Turra (202</w:t>
      </w:r>
      <w:r w:rsidR="00455BC1">
        <w:rPr>
          <w:rFonts w:cs="Times New Roman"/>
          <w:szCs w:val="24"/>
        </w:rPr>
        <w:t>2</w:t>
      </w:r>
      <w:r w:rsidR="00145444">
        <w:rPr>
          <w:rFonts w:cs="Times New Roman"/>
          <w:szCs w:val="24"/>
        </w:rPr>
        <w:t xml:space="preserve">) </w:t>
      </w:r>
      <w:r w:rsidR="004A4C72">
        <w:rPr>
          <w:rFonts w:cs="Times New Roman"/>
          <w:szCs w:val="24"/>
        </w:rPr>
        <w:t xml:space="preserve">sobre </w:t>
      </w:r>
      <w:r w:rsidR="00145444">
        <w:rPr>
          <w:rFonts w:cs="Times New Roman"/>
          <w:szCs w:val="24"/>
        </w:rPr>
        <w:t>la</w:t>
      </w:r>
      <w:r w:rsidR="004A4C72">
        <w:rPr>
          <w:rFonts w:cs="Times New Roman"/>
          <w:szCs w:val="24"/>
        </w:rPr>
        <w:t>s</w:t>
      </w:r>
      <w:r w:rsidR="00145444">
        <w:rPr>
          <w:rFonts w:cs="Times New Roman"/>
          <w:szCs w:val="24"/>
        </w:rPr>
        <w:t xml:space="preserve"> características elitistas, arcaicas, nacionalistas y memorísticas</w:t>
      </w:r>
      <w:r w:rsidR="004A4C72">
        <w:rPr>
          <w:rFonts w:cs="Times New Roman"/>
          <w:szCs w:val="24"/>
        </w:rPr>
        <w:t xml:space="preserve"> de la enseñanza</w:t>
      </w:r>
      <w:r w:rsidR="000E7B10">
        <w:rPr>
          <w:rFonts w:cs="Times New Roman"/>
          <w:szCs w:val="24"/>
        </w:rPr>
        <w:t>,</w:t>
      </w:r>
      <w:r w:rsidR="00145444">
        <w:rPr>
          <w:rFonts w:cs="Times New Roman"/>
          <w:szCs w:val="24"/>
        </w:rPr>
        <w:t xml:space="preserve"> llamadas </w:t>
      </w:r>
      <w:r w:rsidR="00145444" w:rsidRPr="001D6310">
        <w:rPr>
          <w:rFonts w:cs="Times New Roman"/>
          <w:i/>
          <w:iCs/>
          <w:szCs w:val="24"/>
        </w:rPr>
        <w:t>tradicionales</w:t>
      </w:r>
      <w:r w:rsidR="003A6894">
        <w:rPr>
          <w:rFonts w:cs="Times New Roman"/>
          <w:szCs w:val="24"/>
        </w:rPr>
        <w:t>,</w:t>
      </w:r>
      <w:r w:rsidR="00145444">
        <w:rPr>
          <w:rFonts w:cs="Times New Roman"/>
          <w:szCs w:val="24"/>
        </w:rPr>
        <w:t xml:space="preserve"> </w:t>
      </w:r>
      <w:r w:rsidR="000E7B10">
        <w:rPr>
          <w:rFonts w:cs="Times New Roman"/>
          <w:szCs w:val="24"/>
        </w:rPr>
        <w:t xml:space="preserve">por lo que es </w:t>
      </w:r>
      <w:r w:rsidR="00145444">
        <w:rPr>
          <w:rFonts w:cs="Times New Roman"/>
          <w:szCs w:val="24"/>
        </w:rPr>
        <w:t xml:space="preserve">menester visibilizar si </w:t>
      </w:r>
      <w:r w:rsidR="004A4C72">
        <w:rPr>
          <w:rFonts w:cs="Times New Roman"/>
          <w:szCs w:val="24"/>
        </w:rPr>
        <w:t xml:space="preserve">seguimos en la misma línea o hemos evolucionado a una </w:t>
      </w:r>
      <w:r w:rsidR="00B473D0">
        <w:rPr>
          <w:rFonts w:cs="Times New Roman"/>
          <w:szCs w:val="24"/>
        </w:rPr>
        <w:t>ilustración</w:t>
      </w:r>
      <w:r w:rsidR="004A4C72">
        <w:rPr>
          <w:rFonts w:cs="Times New Roman"/>
          <w:szCs w:val="24"/>
        </w:rPr>
        <w:t xml:space="preserve"> contemporánea.</w:t>
      </w:r>
    </w:p>
    <w:p w14:paraId="04CA8F25" w14:textId="352C8B8F" w:rsidR="00530D37" w:rsidRPr="00231A23" w:rsidRDefault="00530D37" w:rsidP="00DA0F66">
      <w:pPr>
        <w:spacing w:line="360" w:lineRule="auto"/>
        <w:rPr>
          <w:rFonts w:cs="Times New Roman"/>
          <w:szCs w:val="24"/>
        </w:rPr>
      </w:pPr>
      <w:r w:rsidRPr="00231A23">
        <w:rPr>
          <w:rFonts w:cs="Times New Roman"/>
          <w:szCs w:val="24"/>
        </w:rPr>
        <w:tab/>
        <w:t>Como primer paso para</w:t>
      </w:r>
      <w:r w:rsidR="00CE3670" w:rsidRPr="00231A23">
        <w:rPr>
          <w:rFonts w:cs="Times New Roman"/>
          <w:szCs w:val="24"/>
        </w:rPr>
        <w:t xml:space="preserve"> i</w:t>
      </w:r>
      <w:r w:rsidR="00EF2340">
        <w:rPr>
          <w:rFonts w:cs="Times New Roman"/>
          <w:szCs w:val="24"/>
        </w:rPr>
        <w:t>ndagar</w:t>
      </w:r>
      <w:r w:rsidRPr="00231A23">
        <w:rPr>
          <w:rFonts w:cs="Times New Roman"/>
          <w:szCs w:val="24"/>
        </w:rPr>
        <w:t xml:space="preserve"> lo anterior, una herramienta importante son las agendas investigativas, las cuales se caracterizan por ser piezas de investigación agrupadas en un campo específico para comprender una dimensión teórica particular</w:t>
      </w:r>
      <w:r w:rsidR="001E3C1F" w:rsidRPr="00231A23">
        <w:rPr>
          <w:rFonts w:cs="Times New Roman"/>
          <w:szCs w:val="24"/>
        </w:rPr>
        <w:t>, de</w:t>
      </w:r>
      <w:r w:rsidR="0003534F">
        <w:rPr>
          <w:rFonts w:cs="Times New Roman"/>
          <w:szCs w:val="24"/>
        </w:rPr>
        <w:t>s</w:t>
      </w:r>
      <w:r w:rsidR="001E3C1F" w:rsidRPr="00231A23">
        <w:rPr>
          <w:rFonts w:cs="Times New Roman"/>
          <w:szCs w:val="24"/>
        </w:rPr>
        <w:t xml:space="preserve">velar </w:t>
      </w:r>
      <w:r w:rsidR="00BB4E4D" w:rsidRPr="00231A23">
        <w:rPr>
          <w:rFonts w:cs="Times New Roman"/>
          <w:szCs w:val="24"/>
        </w:rPr>
        <w:t>las tendencias en la</w:t>
      </w:r>
      <w:r w:rsidR="001E3C1F" w:rsidRPr="00231A23">
        <w:rPr>
          <w:rFonts w:cs="Times New Roman"/>
          <w:szCs w:val="24"/>
        </w:rPr>
        <w:t xml:space="preserve"> investigación científica y que esto tribute a generar </w:t>
      </w:r>
      <w:r w:rsidR="00BB4E4D" w:rsidRPr="00231A23">
        <w:rPr>
          <w:rFonts w:cs="Times New Roman"/>
          <w:szCs w:val="24"/>
        </w:rPr>
        <w:t xml:space="preserve">claridad del sustento teórico de las </w:t>
      </w:r>
      <w:r w:rsidR="001E3C1F" w:rsidRPr="00231A23">
        <w:rPr>
          <w:rFonts w:cs="Times New Roman"/>
          <w:szCs w:val="24"/>
        </w:rPr>
        <w:t>temáticas en la actualidad (Sumonte y Sanhueza, 2017).</w:t>
      </w:r>
      <w:r w:rsidR="00D143E6" w:rsidRPr="00231A23">
        <w:rPr>
          <w:rFonts w:cs="Times New Roman"/>
          <w:szCs w:val="24"/>
        </w:rPr>
        <w:t xml:space="preserve"> Para Llinares (2008), las agendas sirven para visualizar las aproximaciones teóricas y las distintas investigaciones sobre un</w:t>
      </w:r>
      <w:r w:rsidR="001C4B85" w:rsidRPr="00231A23">
        <w:rPr>
          <w:rFonts w:cs="Times New Roman"/>
          <w:szCs w:val="24"/>
        </w:rPr>
        <w:t xml:space="preserve"> </w:t>
      </w:r>
      <w:r w:rsidR="003F1EA0">
        <w:rPr>
          <w:rFonts w:cs="Times New Roman"/>
          <w:szCs w:val="24"/>
        </w:rPr>
        <w:t>tema específico</w:t>
      </w:r>
      <w:r w:rsidR="00D143E6" w:rsidRPr="00231A23">
        <w:rPr>
          <w:rFonts w:cs="Times New Roman"/>
          <w:szCs w:val="24"/>
        </w:rPr>
        <w:t xml:space="preserve">, lo que ayudaría a transferir el conocimiento al sistema educativo, por </w:t>
      </w:r>
      <w:r w:rsidR="00C73994">
        <w:rPr>
          <w:rFonts w:cs="Times New Roman"/>
          <w:szCs w:val="24"/>
        </w:rPr>
        <w:t>lo que se erigen como</w:t>
      </w:r>
      <w:r w:rsidR="00DB1AE0">
        <w:rPr>
          <w:rFonts w:cs="Times New Roman"/>
          <w:szCs w:val="24"/>
        </w:rPr>
        <w:t xml:space="preserve"> una</w:t>
      </w:r>
      <w:r w:rsidR="00D143E6" w:rsidRPr="00231A23">
        <w:rPr>
          <w:rFonts w:cs="Times New Roman"/>
          <w:szCs w:val="24"/>
        </w:rPr>
        <w:t xml:space="preserve"> herramienta necesaria para los investigadores</w:t>
      </w:r>
      <w:r w:rsidR="00C2239D">
        <w:rPr>
          <w:rFonts w:cs="Times New Roman"/>
          <w:szCs w:val="24"/>
        </w:rPr>
        <w:t>.</w:t>
      </w:r>
    </w:p>
    <w:p w14:paraId="054C2D20" w14:textId="463F038F" w:rsidR="0003402A" w:rsidRDefault="009A58A2" w:rsidP="00DA0F66">
      <w:pPr>
        <w:spacing w:line="360" w:lineRule="auto"/>
        <w:rPr>
          <w:rFonts w:cs="Times New Roman"/>
          <w:szCs w:val="24"/>
        </w:rPr>
      </w:pPr>
      <w:r w:rsidRPr="00231A23">
        <w:rPr>
          <w:rFonts w:cs="Times New Roman"/>
          <w:szCs w:val="24"/>
        </w:rPr>
        <w:tab/>
        <w:t xml:space="preserve">En coherencia con lo </w:t>
      </w:r>
      <w:r w:rsidR="00DB1AE0">
        <w:rPr>
          <w:rFonts w:cs="Times New Roman"/>
          <w:szCs w:val="24"/>
        </w:rPr>
        <w:t>señalado</w:t>
      </w:r>
      <w:r w:rsidR="00DB1AE0" w:rsidRPr="00231A23">
        <w:rPr>
          <w:rFonts w:cs="Times New Roman"/>
          <w:szCs w:val="24"/>
        </w:rPr>
        <w:t xml:space="preserve"> </w:t>
      </w:r>
      <w:r w:rsidRPr="00231A23">
        <w:rPr>
          <w:rFonts w:cs="Times New Roman"/>
          <w:szCs w:val="24"/>
        </w:rPr>
        <w:t>proponemos</w:t>
      </w:r>
      <w:r w:rsidR="001E144E" w:rsidRPr="00231A23">
        <w:rPr>
          <w:rFonts w:cs="Times New Roman"/>
          <w:szCs w:val="24"/>
        </w:rPr>
        <w:t xml:space="preserve"> </w:t>
      </w:r>
      <w:r w:rsidR="00F76040">
        <w:rPr>
          <w:rFonts w:cs="Times New Roman"/>
          <w:szCs w:val="24"/>
        </w:rPr>
        <w:t>cinco</w:t>
      </w:r>
      <w:r w:rsidR="001E144E" w:rsidRPr="00231A23">
        <w:rPr>
          <w:rFonts w:cs="Times New Roman"/>
          <w:szCs w:val="24"/>
        </w:rPr>
        <w:t xml:space="preserve"> agendas investigativas</w:t>
      </w:r>
      <w:r w:rsidR="0001220B">
        <w:rPr>
          <w:rFonts w:cs="Times New Roman"/>
          <w:szCs w:val="24"/>
        </w:rPr>
        <w:t>, extraídas</w:t>
      </w:r>
      <w:r w:rsidR="001E144E" w:rsidRPr="00231A23">
        <w:rPr>
          <w:rFonts w:cs="Times New Roman"/>
          <w:szCs w:val="24"/>
        </w:rPr>
        <w:t xml:space="preserve"> </w:t>
      </w:r>
      <w:r w:rsidR="0001220B">
        <w:rPr>
          <w:rFonts w:cs="Times New Roman"/>
          <w:szCs w:val="24"/>
        </w:rPr>
        <w:t>d</w:t>
      </w:r>
      <w:r w:rsidR="001E144E" w:rsidRPr="00231A23">
        <w:rPr>
          <w:rFonts w:cs="Times New Roman"/>
          <w:szCs w:val="24"/>
        </w:rPr>
        <w:t>el</w:t>
      </w:r>
      <w:r w:rsidRPr="00231A23">
        <w:rPr>
          <w:rFonts w:cs="Times New Roman"/>
          <w:szCs w:val="24"/>
        </w:rPr>
        <w:t xml:space="preserve"> </w:t>
      </w:r>
      <w:r w:rsidR="001E144E" w:rsidRPr="00231A23">
        <w:rPr>
          <w:rFonts w:cs="Times New Roman"/>
          <w:szCs w:val="24"/>
        </w:rPr>
        <w:t>análisis de</w:t>
      </w:r>
      <w:r w:rsidR="00306549" w:rsidRPr="00231A23">
        <w:rPr>
          <w:rFonts w:cs="Times New Roman"/>
          <w:szCs w:val="24"/>
        </w:rPr>
        <w:t xml:space="preserve"> 60 artículos</w:t>
      </w:r>
      <w:r w:rsidR="009C7D65" w:rsidRPr="00231A23">
        <w:rPr>
          <w:rFonts w:cs="Times New Roman"/>
          <w:szCs w:val="24"/>
        </w:rPr>
        <w:t xml:space="preserve"> de tres de</w:t>
      </w:r>
      <w:r w:rsidR="00306549" w:rsidRPr="00231A23">
        <w:rPr>
          <w:rFonts w:cs="Times New Roman"/>
          <w:szCs w:val="24"/>
        </w:rPr>
        <w:t xml:space="preserve"> revistas indexadas en la Web </w:t>
      </w:r>
      <w:proofErr w:type="spellStart"/>
      <w:r w:rsidR="00306549" w:rsidRPr="00231A23">
        <w:rPr>
          <w:rFonts w:cs="Times New Roman"/>
          <w:szCs w:val="24"/>
        </w:rPr>
        <w:t>Of</w:t>
      </w:r>
      <w:proofErr w:type="spellEnd"/>
      <w:r w:rsidR="00306549" w:rsidRPr="00231A23">
        <w:rPr>
          <w:rFonts w:cs="Times New Roman"/>
          <w:szCs w:val="24"/>
        </w:rPr>
        <w:t xml:space="preserve"> </w:t>
      </w:r>
      <w:proofErr w:type="spellStart"/>
      <w:r w:rsidR="00306549" w:rsidRPr="00231A23">
        <w:rPr>
          <w:rFonts w:cs="Times New Roman"/>
          <w:szCs w:val="24"/>
        </w:rPr>
        <w:t>Science</w:t>
      </w:r>
      <w:proofErr w:type="spellEnd"/>
      <w:r w:rsidR="00306549" w:rsidRPr="00231A23">
        <w:rPr>
          <w:rFonts w:cs="Times New Roman"/>
          <w:szCs w:val="24"/>
        </w:rPr>
        <w:t xml:space="preserve"> (WOS)</w:t>
      </w:r>
      <w:r w:rsidR="009C7D65" w:rsidRPr="00231A23">
        <w:rPr>
          <w:rFonts w:cs="Times New Roman"/>
          <w:szCs w:val="24"/>
        </w:rPr>
        <w:t xml:space="preserve"> y </w:t>
      </w:r>
      <w:r w:rsidR="00D859A9" w:rsidRPr="00231A23">
        <w:rPr>
          <w:rFonts w:cs="Times New Roman"/>
          <w:szCs w:val="24"/>
        </w:rPr>
        <w:t>de una</w:t>
      </w:r>
      <w:r w:rsidR="009C7D65" w:rsidRPr="00231A23">
        <w:rPr>
          <w:rFonts w:cs="Times New Roman"/>
          <w:szCs w:val="24"/>
        </w:rPr>
        <w:t xml:space="preserve"> en </w:t>
      </w:r>
      <w:proofErr w:type="spellStart"/>
      <w:r w:rsidR="00DB1AE0" w:rsidRPr="00231A23">
        <w:rPr>
          <w:rFonts w:cs="Times New Roman"/>
          <w:szCs w:val="24"/>
        </w:rPr>
        <w:t>Scopus</w:t>
      </w:r>
      <w:proofErr w:type="spellEnd"/>
      <w:r w:rsidR="00DB1AE0">
        <w:rPr>
          <w:rFonts w:cs="Times New Roman"/>
          <w:szCs w:val="24"/>
        </w:rPr>
        <w:t>.</w:t>
      </w:r>
      <w:r w:rsidR="00306549" w:rsidRPr="00231A23">
        <w:rPr>
          <w:rFonts w:cs="Times New Roman"/>
          <w:szCs w:val="24"/>
        </w:rPr>
        <w:t xml:space="preserve"> </w:t>
      </w:r>
      <w:r w:rsidR="00DB1AE0">
        <w:rPr>
          <w:rFonts w:cs="Times New Roman"/>
          <w:szCs w:val="24"/>
        </w:rPr>
        <w:t>Es</w:t>
      </w:r>
      <w:r w:rsidR="00647812" w:rsidRPr="00231A23">
        <w:rPr>
          <w:rFonts w:cs="Times New Roman"/>
          <w:szCs w:val="24"/>
        </w:rPr>
        <w:t>tas</w:t>
      </w:r>
      <w:r w:rsidR="00306549" w:rsidRPr="00231A23">
        <w:rPr>
          <w:rFonts w:cs="Times New Roman"/>
          <w:szCs w:val="24"/>
        </w:rPr>
        <w:t xml:space="preserve"> trat</w:t>
      </w:r>
      <w:r w:rsidR="001E144E" w:rsidRPr="00231A23">
        <w:rPr>
          <w:rFonts w:cs="Times New Roman"/>
          <w:szCs w:val="24"/>
        </w:rPr>
        <w:t>a</w:t>
      </w:r>
      <w:r w:rsidR="00306549" w:rsidRPr="00231A23">
        <w:rPr>
          <w:rFonts w:cs="Times New Roman"/>
          <w:szCs w:val="24"/>
        </w:rPr>
        <w:t xml:space="preserve">n temas sobre enseñanza contemporánea de la historia escolar, es decir, </w:t>
      </w:r>
      <w:r w:rsidR="00C73994">
        <w:rPr>
          <w:rFonts w:cs="Times New Roman"/>
          <w:szCs w:val="24"/>
        </w:rPr>
        <w:t xml:space="preserve">tienen </w:t>
      </w:r>
      <w:r w:rsidR="0020422D">
        <w:rPr>
          <w:rFonts w:cs="Times New Roman"/>
          <w:szCs w:val="24"/>
        </w:rPr>
        <w:t>un</w:t>
      </w:r>
      <w:r w:rsidR="00306549" w:rsidRPr="00231A23">
        <w:rPr>
          <w:rFonts w:cs="Times New Roman"/>
          <w:szCs w:val="24"/>
        </w:rPr>
        <w:t xml:space="preserve"> enfoque en el desarrollo de habilidades, valoración de la disciplina, justicia social y </w:t>
      </w:r>
      <w:r w:rsidR="00FB7174" w:rsidRPr="00231A23">
        <w:rPr>
          <w:rFonts w:cs="Times New Roman"/>
          <w:szCs w:val="24"/>
        </w:rPr>
        <w:t>prácticas</w:t>
      </w:r>
      <w:r w:rsidR="00306549" w:rsidRPr="00231A23">
        <w:rPr>
          <w:rFonts w:cs="Times New Roman"/>
          <w:szCs w:val="24"/>
        </w:rPr>
        <w:t xml:space="preserve"> educativas renovadas, </w:t>
      </w:r>
      <w:r w:rsidR="00C73994">
        <w:rPr>
          <w:rFonts w:cs="Times New Roman"/>
          <w:szCs w:val="24"/>
        </w:rPr>
        <w:t>y dejan</w:t>
      </w:r>
      <w:r w:rsidR="00C73994" w:rsidRPr="00231A23">
        <w:rPr>
          <w:rFonts w:cs="Times New Roman"/>
          <w:szCs w:val="24"/>
        </w:rPr>
        <w:t xml:space="preserve"> </w:t>
      </w:r>
      <w:r w:rsidR="00306549" w:rsidRPr="00231A23">
        <w:rPr>
          <w:rFonts w:cs="Times New Roman"/>
          <w:szCs w:val="24"/>
        </w:rPr>
        <w:t xml:space="preserve">de lado las </w:t>
      </w:r>
      <w:r w:rsidR="001E144E" w:rsidRPr="00231A23">
        <w:rPr>
          <w:rFonts w:cs="Times New Roman"/>
          <w:szCs w:val="24"/>
        </w:rPr>
        <w:t>características tradicionales de</w:t>
      </w:r>
      <w:r w:rsidR="003D5BF2" w:rsidRPr="00231A23">
        <w:rPr>
          <w:rFonts w:cs="Times New Roman"/>
          <w:szCs w:val="24"/>
        </w:rPr>
        <w:t>l código de</w:t>
      </w:r>
      <w:r w:rsidR="001E144E" w:rsidRPr="00231A23">
        <w:rPr>
          <w:rFonts w:cs="Times New Roman"/>
          <w:szCs w:val="24"/>
        </w:rPr>
        <w:t xml:space="preserve"> enseñanza </w:t>
      </w:r>
      <w:r w:rsidR="00C7270B" w:rsidRPr="00231A23">
        <w:rPr>
          <w:rFonts w:cs="Times New Roman"/>
          <w:szCs w:val="24"/>
        </w:rPr>
        <w:t>mencionadas anteriormente.</w:t>
      </w:r>
      <w:r w:rsidR="004B64DF" w:rsidRPr="00231A23">
        <w:rPr>
          <w:rFonts w:cs="Times New Roman"/>
          <w:szCs w:val="24"/>
        </w:rPr>
        <w:t xml:space="preserve"> </w:t>
      </w:r>
    </w:p>
    <w:p w14:paraId="4E777BAB" w14:textId="566BCFDC" w:rsidR="00306549" w:rsidRPr="00231A23" w:rsidRDefault="0003402A" w:rsidP="00DA0F66">
      <w:pPr>
        <w:spacing w:line="360" w:lineRule="auto"/>
        <w:rPr>
          <w:rFonts w:cs="Times New Roman"/>
          <w:szCs w:val="24"/>
        </w:rPr>
      </w:pPr>
      <w:r>
        <w:rPr>
          <w:rFonts w:cs="Times New Roman"/>
          <w:szCs w:val="24"/>
        </w:rPr>
        <w:tab/>
      </w:r>
      <w:r w:rsidR="004B64DF" w:rsidRPr="00231A23">
        <w:rPr>
          <w:rFonts w:cs="Times New Roman"/>
          <w:szCs w:val="24"/>
        </w:rPr>
        <w:t xml:space="preserve">Por </w:t>
      </w:r>
      <w:r w:rsidR="00FB7174" w:rsidRPr="00231A23">
        <w:rPr>
          <w:rFonts w:cs="Times New Roman"/>
          <w:szCs w:val="24"/>
        </w:rPr>
        <w:t>tanto,</w:t>
      </w:r>
      <w:r w:rsidR="004B64DF" w:rsidRPr="00231A23">
        <w:rPr>
          <w:rFonts w:cs="Times New Roman"/>
          <w:szCs w:val="24"/>
        </w:rPr>
        <w:t xml:space="preserve"> el objetivo de este artículo es conocer las temáticas </w:t>
      </w:r>
      <w:r w:rsidR="00FB7174" w:rsidRPr="00231A23">
        <w:rPr>
          <w:rFonts w:cs="Times New Roman"/>
          <w:szCs w:val="24"/>
        </w:rPr>
        <w:t>investigativas de</w:t>
      </w:r>
      <w:r w:rsidR="004B64DF" w:rsidRPr="00231A23">
        <w:rPr>
          <w:rFonts w:cs="Times New Roman"/>
          <w:szCs w:val="24"/>
        </w:rPr>
        <w:t xml:space="preserve"> la enseñanza de la historia </w:t>
      </w:r>
      <w:r w:rsidR="00EE2992" w:rsidRPr="00231A23">
        <w:rPr>
          <w:rFonts w:cs="Times New Roman"/>
          <w:szCs w:val="24"/>
        </w:rPr>
        <w:t>desde un</w:t>
      </w:r>
      <w:r w:rsidR="004B64DF" w:rsidRPr="00231A23">
        <w:rPr>
          <w:rFonts w:cs="Times New Roman"/>
          <w:szCs w:val="24"/>
        </w:rPr>
        <w:t xml:space="preserve"> enfoque contemporáneo, tomando como marco de referencia el código disciplinar de la historia escolar propuesto por Cuesta (1997)</w:t>
      </w:r>
      <w:r w:rsidR="0020422D">
        <w:rPr>
          <w:rFonts w:cs="Times New Roman"/>
          <w:szCs w:val="24"/>
        </w:rPr>
        <w:t xml:space="preserve">, porque es un estudio primigenio y sirve como base para analizar la disciplina </w:t>
      </w:r>
      <w:r w:rsidR="00A6509B">
        <w:rPr>
          <w:rFonts w:cs="Times New Roman"/>
          <w:szCs w:val="24"/>
        </w:rPr>
        <w:t xml:space="preserve">orientada hacia </w:t>
      </w:r>
      <w:r w:rsidR="00EE5008">
        <w:rPr>
          <w:rFonts w:cs="Times New Roman"/>
          <w:szCs w:val="24"/>
        </w:rPr>
        <w:t>el desarrollo de habilidades</w:t>
      </w:r>
      <w:r w:rsidR="004B64DF" w:rsidRPr="00231A23">
        <w:rPr>
          <w:rFonts w:cs="Times New Roman"/>
          <w:szCs w:val="24"/>
        </w:rPr>
        <w:t>.</w:t>
      </w:r>
    </w:p>
    <w:p w14:paraId="72D20826" w14:textId="28351F8D" w:rsidR="009A58A2" w:rsidRPr="00231A23" w:rsidRDefault="009A58A2" w:rsidP="00DA0F66">
      <w:pPr>
        <w:spacing w:line="360" w:lineRule="auto"/>
        <w:ind w:firstLine="708"/>
        <w:rPr>
          <w:rFonts w:cs="Times New Roman"/>
          <w:szCs w:val="24"/>
        </w:rPr>
      </w:pPr>
      <w:r w:rsidRPr="00231A23">
        <w:rPr>
          <w:rFonts w:cs="Times New Roman"/>
          <w:szCs w:val="24"/>
        </w:rPr>
        <w:t xml:space="preserve">Esta investigación es una forma </w:t>
      </w:r>
      <w:r w:rsidR="00314FFC" w:rsidRPr="00231A23">
        <w:rPr>
          <w:rFonts w:cs="Times New Roman"/>
          <w:szCs w:val="24"/>
        </w:rPr>
        <w:t xml:space="preserve">de </w:t>
      </w:r>
      <w:r w:rsidR="00C7270B" w:rsidRPr="00231A23">
        <w:rPr>
          <w:rFonts w:cs="Times New Roman"/>
          <w:szCs w:val="24"/>
        </w:rPr>
        <w:t>actualizar</w:t>
      </w:r>
      <w:r w:rsidR="00314FFC" w:rsidRPr="00231A23">
        <w:rPr>
          <w:rFonts w:cs="Times New Roman"/>
          <w:szCs w:val="24"/>
        </w:rPr>
        <w:t xml:space="preserve"> el conocimiento sobre los lineamientos con los cuales debe</w:t>
      </w:r>
      <w:r w:rsidR="00B9775B" w:rsidRPr="00231A23">
        <w:rPr>
          <w:rFonts w:cs="Times New Roman"/>
          <w:szCs w:val="24"/>
        </w:rPr>
        <w:t>mos</w:t>
      </w:r>
      <w:r w:rsidR="00314FFC" w:rsidRPr="00231A23">
        <w:rPr>
          <w:rFonts w:cs="Times New Roman"/>
          <w:szCs w:val="24"/>
        </w:rPr>
        <w:t xml:space="preserve"> enseñar la disciplina en el siglo XXI</w:t>
      </w:r>
      <w:r w:rsidR="00B9775B" w:rsidRPr="00231A23">
        <w:rPr>
          <w:rFonts w:cs="Times New Roman"/>
          <w:szCs w:val="24"/>
        </w:rPr>
        <w:t xml:space="preserve">, </w:t>
      </w:r>
      <w:r w:rsidR="00D63359">
        <w:rPr>
          <w:rFonts w:cs="Times New Roman"/>
          <w:szCs w:val="24"/>
        </w:rPr>
        <w:t>con miras a fortalecer</w:t>
      </w:r>
      <w:r w:rsidR="00D63359" w:rsidRPr="00231A23">
        <w:rPr>
          <w:rFonts w:cs="Times New Roman"/>
          <w:szCs w:val="24"/>
        </w:rPr>
        <w:t xml:space="preserve"> </w:t>
      </w:r>
      <w:r w:rsidR="00B9775B" w:rsidRPr="00231A23">
        <w:rPr>
          <w:rFonts w:cs="Times New Roman"/>
          <w:szCs w:val="24"/>
        </w:rPr>
        <w:t xml:space="preserve">teóricamente futuros proyectos </w:t>
      </w:r>
      <w:r w:rsidR="008F1AA0" w:rsidRPr="00231A23">
        <w:rPr>
          <w:rFonts w:cs="Times New Roman"/>
          <w:szCs w:val="24"/>
        </w:rPr>
        <w:t>educacionales en</w:t>
      </w:r>
      <w:r w:rsidR="00B9775B" w:rsidRPr="00231A23">
        <w:rPr>
          <w:rFonts w:cs="Times New Roman"/>
          <w:szCs w:val="24"/>
        </w:rPr>
        <w:t xml:space="preserve"> </w:t>
      </w:r>
      <w:r w:rsidR="00C7270B" w:rsidRPr="00231A23">
        <w:rPr>
          <w:rFonts w:cs="Times New Roman"/>
          <w:szCs w:val="24"/>
        </w:rPr>
        <w:t>la</w:t>
      </w:r>
      <w:r w:rsidR="00B9775B" w:rsidRPr="00231A23">
        <w:rPr>
          <w:rFonts w:cs="Times New Roman"/>
          <w:szCs w:val="24"/>
        </w:rPr>
        <w:t xml:space="preserve"> región, </w:t>
      </w:r>
      <w:r w:rsidR="00103158">
        <w:rPr>
          <w:rFonts w:cs="Times New Roman"/>
          <w:szCs w:val="24"/>
        </w:rPr>
        <w:t xml:space="preserve">y </w:t>
      </w:r>
      <w:r w:rsidR="00297A6D">
        <w:rPr>
          <w:rFonts w:cs="Times New Roman"/>
          <w:szCs w:val="24"/>
        </w:rPr>
        <w:t>revelar</w:t>
      </w:r>
      <w:r w:rsidR="00297A6D" w:rsidRPr="00231A23">
        <w:rPr>
          <w:rFonts w:cs="Times New Roman"/>
          <w:szCs w:val="24"/>
        </w:rPr>
        <w:t xml:space="preserve"> </w:t>
      </w:r>
      <w:r w:rsidR="00B9775B" w:rsidRPr="00231A23">
        <w:rPr>
          <w:rFonts w:cs="Times New Roman"/>
          <w:szCs w:val="24"/>
        </w:rPr>
        <w:t>si estos temas son de interés en las revistas de alto impacto científico</w:t>
      </w:r>
      <w:r w:rsidR="00103158">
        <w:rPr>
          <w:rFonts w:cs="Times New Roman"/>
          <w:szCs w:val="24"/>
        </w:rPr>
        <w:t>.</w:t>
      </w:r>
      <w:r w:rsidRPr="00231A23">
        <w:rPr>
          <w:rFonts w:cs="Times New Roman"/>
          <w:szCs w:val="24"/>
        </w:rPr>
        <w:t xml:space="preserve"> </w:t>
      </w:r>
      <w:r w:rsidR="00103158">
        <w:rPr>
          <w:rFonts w:cs="Times New Roman"/>
          <w:szCs w:val="24"/>
        </w:rPr>
        <w:t>P</w:t>
      </w:r>
      <w:r w:rsidR="00103158" w:rsidRPr="00231A23">
        <w:rPr>
          <w:rFonts w:cs="Times New Roman"/>
          <w:szCs w:val="24"/>
        </w:rPr>
        <w:t xml:space="preserve">or </w:t>
      </w:r>
      <w:r w:rsidRPr="00231A23">
        <w:rPr>
          <w:rFonts w:cs="Times New Roman"/>
          <w:szCs w:val="24"/>
        </w:rPr>
        <w:t xml:space="preserve">último, </w:t>
      </w:r>
      <w:r w:rsidR="00103158">
        <w:rPr>
          <w:rFonts w:cs="Times New Roman"/>
          <w:szCs w:val="24"/>
        </w:rPr>
        <w:t xml:space="preserve">este tipo de trabajos son </w:t>
      </w:r>
      <w:r w:rsidRPr="00231A23">
        <w:rPr>
          <w:rFonts w:cs="Times New Roman"/>
          <w:szCs w:val="24"/>
        </w:rPr>
        <w:t>importante</w:t>
      </w:r>
      <w:r w:rsidR="00103158">
        <w:rPr>
          <w:rFonts w:cs="Times New Roman"/>
          <w:szCs w:val="24"/>
        </w:rPr>
        <w:t>s</w:t>
      </w:r>
      <w:r w:rsidRPr="00231A23">
        <w:rPr>
          <w:rFonts w:cs="Times New Roman"/>
          <w:szCs w:val="24"/>
        </w:rPr>
        <w:t xml:space="preserve"> para </w:t>
      </w:r>
      <w:r w:rsidR="00103158">
        <w:rPr>
          <w:rFonts w:cs="Times New Roman"/>
          <w:szCs w:val="24"/>
        </w:rPr>
        <w:t xml:space="preserve">impulsar </w:t>
      </w:r>
      <w:r w:rsidRPr="00231A23">
        <w:rPr>
          <w:rFonts w:cs="Times New Roman"/>
          <w:szCs w:val="24"/>
        </w:rPr>
        <w:t>una educación</w:t>
      </w:r>
      <w:r w:rsidR="0089409B" w:rsidRPr="00231A23">
        <w:rPr>
          <w:rFonts w:cs="Times New Roman"/>
          <w:szCs w:val="24"/>
        </w:rPr>
        <w:t xml:space="preserve"> </w:t>
      </w:r>
      <w:r w:rsidR="00C7270B" w:rsidRPr="00231A23">
        <w:rPr>
          <w:rFonts w:cs="Times New Roman"/>
          <w:szCs w:val="24"/>
        </w:rPr>
        <w:t>de mejor</w:t>
      </w:r>
      <w:r w:rsidR="0089409B" w:rsidRPr="00231A23">
        <w:rPr>
          <w:rFonts w:cs="Times New Roman"/>
          <w:szCs w:val="24"/>
        </w:rPr>
        <w:t xml:space="preserve"> calidad, no solo </w:t>
      </w:r>
      <w:r w:rsidR="00103158">
        <w:rPr>
          <w:rFonts w:cs="Times New Roman"/>
          <w:szCs w:val="24"/>
        </w:rPr>
        <w:t xml:space="preserve">enfatizando </w:t>
      </w:r>
      <w:r w:rsidR="0089409B" w:rsidRPr="00231A23">
        <w:rPr>
          <w:rFonts w:cs="Times New Roman"/>
          <w:szCs w:val="24"/>
        </w:rPr>
        <w:t xml:space="preserve">en los </w:t>
      </w:r>
      <w:r w:rsidR="0089409B" w:rsidRPr="00231A23">
        <w:rPr>
          <w:rFonts w:cs="Times New Roman"/>
          <w:szCs w:val="24"/>
        </w:rPr>
        <w:lastRenderedPageBreak/>
        <w:t xml:space="preserve">aprendizajes, sino también </w:t>
      </w:r>
      <w:r w:rsidR="0003402A">
        <w:rPr>
          <w:rFonts w:cs="Times New Roman"/>
          <w:szCs w:val="24"/>
        </w:rPr>
        <w:t>destacando</w:t>
      </w:r>
      <w:r w:rsidR="0089409B" w:rsidRPr="00231A23">
        <w:rPr>
          <w:rFonts w:cs="Times New Roman"/>
          <w:szCs w:val="24"/>
        </w:rPr>
        <w:t xml:space="preserve"> el rol del profesor</w:t>
      </w:r>
      <w:r w:rsidR="00070C42">
        <w:rPr>
          <w:rFonts w:cs="Times New Roman"/>
          <w:szCs w:val="24"/>
        </w:rPr>
        <w:t>ado</w:t>
      </w:r>
      <w:r w:rsidR="0089409B" w:rsidRPr="00231A23">
        <w:rPr>
          <w:rFonts w:cs="Times New Roman"/>
          <w:szCs w:val="24"/>
        </w:rPr>
        <w:t xml:space="preserve"> como experto</w:t>
      </w:r>
      <w:r w:rsidR="0003402A">
        <w:rPr>
          <w:rFonts w:cs="Times New Roman"/>
          <w:szCs w:val="24"/>
        </w:rPr>
        <w:t>s</w:t>
      </w:r>
      <w:r w:rsidR="0089409B" w:rsidRPr="00231A23">
        <w:rPr>
          <w:rFonts w:cs="Times New Roman"/>
          <w:szCs w:val="24"/>
        </w:rPr>
        <w:t xml:space="preserve"> en educación, lo cual ayuda a obtener una sociedad </w:t>
      </w:r>
      <w:r w:rsidRPr="00231A23">
        <w:rPr>
          <w:rFonts w:cs="Times New Roman"/>
          <w:szCs w:val="24"/>
        </w:rPr>
        <w:t>más ecuánime</w:t>
      </w:r>
      <w:r w:rsidR="0089409B" w:rsidRPr="00231A23">
        <w:rPr>
          <w:rFonts w:cs="Times New Roman"/>
          <w:szCs w:val="24"/>
        </w:rPr>
        <w:t>,</w:t>
      </w:r>
      <w:r w:rsidRPr="00231A23">
        <w:rPr>
          <w:rFonts w:cs="Times New Roman"/>
          <w:szCs w:val="24"/>
        </w:rPr>
        <w:t xml:space="preserve"> crítica y democrática,</w:t>
      </w:r>
      <w:r w:rsidR="00C7270B" w:rsidRPr="00231A23">
        <w:rPr>
          <w:rFonts w:cs="Times New Roman"/>
          <w:szCs w:val="24"/>
        </w:rPr>
        <w:t xml:space="preserve"> rasgos que</w:t>
      </w:r>
      <w:r w:rsidRPr="00231A23">
        <w:rPr>
          <w:rFonts w:cs="Times New Roman"/>
          <w:szCs w:val="24"/>
        </w:rPr>
        <w:t xml:space="preserve"> están en la génesis de los fines de la enseñanza de la </w:t>
      </w:r>
      <w:r w:rsidR="00941F0A">
        <w:rPr>
          <w:rFonts w:cs="Times New Roman"/>
          <w:szCs w:val="24"/>
        </w:rPr>
        <w:t>h</w:t>
      </w:r>
      <w:r w:rsidRPr="00231A23">
        <w:rPr>
          <w:rFonts w:cs="Times New Roman"/>
          <w:szCs w:val="24"/>
        </w:rPr>
        <w:t>istoria como disciplina escolar (</w:t>
      </w:r>
      <w:proofErr w:type="spellStart"/>
      <w:r w:rsidRPr="00231A23">
        <w:rPr>
          <w:rFonts w:cs="Times New Roman"/>
          <w:szCs w:val="24"/>
        </w:rPr>
        <w:t>Belavi</w:t>
      </w:r>
      <w:proofErr w:type="spellEnd"/>
      <w:r w:rsidRPr="00231A23">
        <w:rPr>
          <w:rFonts w:cs="Times New Roman"/>
          <w:szCs w:val="24"/>
        </w:rPr>
        <w:t xml:space="preserve"> y Murillo, 2016).</w:t>
      </w:r>
    </w:p>
    <w:p w14:paraId="7E8F85B3" w14:textId="6492607A" w:rsidR="009A58A2" w:rsidRPr="00231A23" w:rsidRDefault="009A58A2" w:rsidP="00DA0F66">
      <w:pPr>
        <w:spacing w:line="360" w:lineRule="auto"/>
        <w:rPr>
          <w:rFonts w:cs="Times New Roman"/>
          <w:szCs w:val="24"/>
        </w:rPr>
      </w:pPr>
    </w:p>
    <w:p w14:paraId="5E8C036E" w14:textId="637DAA66" w:rsidR="00F0354B" w:rsidRPr="001D6310" w:rsidRDefault="00F0354B" w:rsidP="001D6310">
      <w:pPr>
        <w:spacing w:line="360" w:lineRule="auto"/>
        <w:jc w:val="center"/>
        <w:rPr>
          <w:b/>
          <w:bCs/>
          <w:sz w:val="28"/>
          <w:szCs w:val="24"/>
        </w:rPr>
      </w:pPr>
      <w:r w:rsidRPr="001D6310">
        <w:rPr>
          <w:b/>
          <w:bCs/>
          <w:sz w:val="28"/>
          <w:szCs w:val="24"/>
        </w:rPr>
        <w:t>Antecedentes teóricos</w:t>
      </w:r>
    </w:p>
    <w:p w14:paraId="626CC6E9" w14:textId="20068637" w:rsidR="00F0354B" w:rsidRPr="00231A23" w:rsidRDefault="00F0354B" w:rsidP="00DA0F66">
      <w:pPr>
        <w:spacing w:line="360" w:lineRule="auto"/>
      </w:pPr>
      <w:r w:rsidRPr="00231A23">
        <w:tab/>
        <w:t xml:space="preserve">Como </w:t>
      </w:r>
      <w:r w:rsidR="00F500BC">
        <w:t>la necesidad de tener</w:t>
      </w:r>
      <w:r w:rsidR="00BB6F18" w:rsidRPr="00231A23">
        <w:t xml:space="preserve"> agendas investigativas surge</w:t>
      </w:r>
      <w:r w:rsidR="00F500BC">
        <w:t xml:space="preserve"> del problema de superar </w:t>
      </w:r>
      <w:r w:rsidR="00472FA5">
        <w:t>la</w:t>
      </w:r>
      <w:r w:rsidR="00BB6F18" w:rsidRPr="00231A23">
        <w:t xml:space="preserve"> enseñanza de la historia </w:t>
      </w:r>
      <w:r w:rsidR="00413AF8">
        <w:t>de características tradicionales</w:t>
      </w:r>
      <w:r w:rsidR="00BB6F18" w:rsidRPr="00231A23">
        <w:t xml:space="preserve"> que ha sido teorizad</w:t>
      </w:r>
      <w:r w:rsidR="00413AF8">
        <w:t>a</w:t>
      </w:r>
      <w:r w:rsidR="00BB6F18" w:rsidRPr="00231A23">
        <w:t xml:space="preserve"> por Cuesta (1997), es necesario comprender </w:t>
      </w:r>
      <w:r w:rsidR="00D77B7E" w:rsidRPr="00231A23">
        <w:t xml:space="preserve">cuatro conceptos que clarifican la </w:t>
      </w:r>
      <w:r w:rsidR="004704DB" w:rsidRPr="00231A23">
        <w:t>temática</w:t>
      </w:r>
      <w:r w:rsidR="00D77B7E" w:rsidRPr="00231A23">
        <w:t xml:space="preserve"> y </w:t>
      </w:r>
      <w:r w:rsidR="00052EDF" w:rsidRPr="00231A23">
        <w:t>fundamentan las</w:t>
      </w:r>
      <w:r w:rsidR="00D77B7E" w:rsidRPr="00231A23">
        <w:t xml:space="preserve"> agendas </w:t>
      </w:r>
      <w:r w:rsidR="004704DB" w:rsidRPr="00231A23">
        <w:t>surgidas desde los artículos de las revistas</w:t>
      </w:r>
      <w:r w:rsidR="00D77B7E" w:rsidRPr="00231A23">
        <w:t>.</w:t>
      </w:r>
    </w:p>
    <w:p w14:paraId="2381E62F" w14:textId="77777777" w:rsidR="006D59F4" w:rsidRPr="00231A23" w:rsidRDefault="006D59F4" w:rsidP="00DA0F66">
      <w:pPr>
        <w:spacing w:line="360" w:lineRule="auto"/>
        <w:rPr>
          <w:rFonts w:cs="Times New Roman"/>
          <w:bCs/>
          <w:szCs w:val="24"/>
        </w:rPr>
      </w:pPr>
    </w:p>
    <w:p w14:paraId="7FFB9224" w14:textId="7A4A76A2" w:rsidR="00E324BE" w:rsidRPr="001D6310" w:rsidRDefault="00AD032E" w:rsidP="001D6310">
      <w:pPr>
        <w:spacing w:line="360" w:lineRule="auto"/>
        <w:jc w:val="center"/>
        <w:rPr>
          <w:rFonts w:cs="Times New Roman"/>
          <w:b/>
          <w:sz w:val="26"/>
          <w:szCs w:val="26"/>
        </w:rPr>
      </w:pPr>
      <w:r w:rsidRPr="001D6310">
        <w:rPr>
          <w:rFonts w:cs="Times New Roman"/>
          <w:b/>
          <w:sz w:val="26"/>
          <w:szCs w:val="26"/>
        </w:rPr>
        <w:t xml:space="preserve">Código disciplinar de la </w:t>
      </w:r>
      <w:r w:rsidR="00941F0A" w:rsidRPr="001D6310">
        <w:rPr>
          <w:rFonts w:cs="Times New Roman"/>
          <w:b/>
          <w:sz w:val="26"/>
          <w:szCs w:val="26"/>
        </w:rPr>
        <w:t>h</w:t>
      </w:r>
      <w:r w:rsidRPr="001D6310">
        <w:rPr>
          <w:rFonts w:cs="Times New Roman"/>
          <w:b/>
          <w:sz w:val="26"/>
          <w:szCs w:val="26"/>
        </w:rPr>
        <w:t>istoria en la escuela</w:t>
      </w:r>
    </w:p>
    <w:p w14:paraId="2F13D1E4" w14:textId="29BF1F49" w:rsidR="006E1F18" w:rsidRDefault="00E324BE" w:rsidP="00DA0F66">
      <w:pPr>
        <w:spacing w:line="360" w:lineRule="auto"/>
        <w:rPr>
          <w:rFonts w:cs="Times New Roman"/>
          <w:szCs w:val="24"/>
        </w:rPr>
      </w:pPr>
      <w:r>
        <w:rPr>
          <w:rFonts w:cs="Times New Roman"/>
          <w:szCs w:val="24"/>
        </w:rPr>
        <w:tab/>
      </w:r>
      <w:r w:rsidR="00407D30">
        <w:rPr>
          <w:rFonts w:cs="Times New Roman"/>
          <w:szCs w:val="24"/>
        </w:rPr>
        <w:t xml:space="preserve">Uno de los métodos para acceder a la comprensión de la enseñanza de la </w:t>
      </w:r>
      <w:r w:rsidR="001A0758">
        <w:rPr>
          <w:rFonts w:cs="Times New Roman"/>
          <w:szCs w:val="24"/>
        </w:rPr>
        <w:t>h</w:t>
      </w:r>
      <w:r w:rsidR="00407D30">
        <w:rPr>
          <w:rFonts w:cs="Times New Roman"/>
          <w:szCs w:val="24"/>
        </w:rPr>
        <w:t>istoria es el código</w:t>
      </w:r>
      <w:r w:rsidR="00301507">
        <w:rPr>
          <w:rFonts w:cs="Times New Roman"/>
          <w:szCs w:val="24"/>
        </w:rPr>
        <w:t>,</w:t>
      </w:r>
      <w:r w:rsidR="00407D30">
        <w:rPr>
          <w:rFonts w:cs="Times New Roman"/>
          <w:szCs w:val="24"/>
        </w:rPr>
        <w:t xml:space="preserve"> entendido dentro de</w:t>
      </w:r>
      <w:r w:rsidR="00301507">
        <w:rPr>
          <w:rFonts w:cs="Times New Roman"/>
          <w:szCs w:val="24"/>
        </w:rPr>
        <w:t xml:space="preserve">l pensamiento </w:t>
      </w:r>
      <w:r w:rsidR="00407D30">
        <w:rPr>
          <w:rFonts w:cs="Times New Roman"/>
          <w:szCs w:val="24"/>
        </w:rPr>
        <w:t>de</w:t>
      </w:r>
      <w:r w:rsidR="000710C3">
        <w:rPr>
          <w:rFonts w:cs="Times New Roman"/>
          <w:szCs w:val="24"/>
        </w:rPr>
        <w:t xml:space="preserve"> </w:t>
      </w:r>
      <w:r w:rsidR="00407D30">
        <w:rPr>
          <w:rFonts w:cs="Times New Roman"/>
          <w:szCs w:val="24"/>
        </w:rPr>
        <w:t>Cuesta (1997)</w:t>
      </w:r>
      <w:r w:rsidR="00E7415B">
        <w:rPr>
          <w:rFonts w:cs="Times New Roman"/>
          <w:szCs w:val="24"/>
        </w:rPr>
        <w:t>,</w:t>
      </w:r>
      <w:r w:rsidR="00407D30">
        <w:rPr>
          <w:rFonts w:cs="Times New Roman"/>
          <w:szCs w:val="24"/>
        </w:rPr>
        <w:t xml:space="preserve"> en su obra </w:t>
      </w:r>
      <w:proofErr w:type="spellStart"/>
      <w:r w:rsidR="00407D30" w:rsidRPr="00301507">
        <w:rPr>
          <w:rFonts w:cs="Times New Roman"/>
          <w:i/>
          <w:iCs/>
          <w:szCs w:val="24"/>
        </w:rPr>
        <w:t>Sociogénesis</w:t>
      </w:r>
      <w:proofErr w:type="spellEnd"/>
      <w:r w:rsidR="00407D30" w:rsidRPr="00301507">
        <w:rPr>
          <w:rFonts w:cs="Times New Roman"/>
          <w:i/>
          <w:iCs/>
          <w:szCs w:val="24"/>
        </w:rPr>
        <w:t xml:space="preserve"> de la historia como disciplina escolar</w:t>
      </w:r>
      <w:r w:rsidR="00E7415B" w:rsidRPr="001D6310">
        <w:rPr>
          <w:rFonts w:cs="Times New Roman"/>
          <w:szCs w:val="24"/>
        </w:rPr>
        <w:t>,</w:t>
      </w:r>
      <w:r w:rsidR="00407D30">
        <w:rPr>
          <w:rFonts w:cs="Times New Roman"/>
          <w:szCs w:val="24"/>
        </w:rPr>
        <w:t xml:space="preserve"> como un conglomerado de tradiciones, ideas, valores y reglamentaciones expuestas tanto en te</w:t>
      </w:r>
      <w:r w:rsidR="001A0758">
        <w:rPr>
          <w:rFonts w:cs="Times New Roman"/>
          <w:szCs w:val="24"/>
        </w:rPr>
        <w:t>xtos</w:t>
      </w:r>
      <w:r w:rsidR="00407D30">
        <w:rPr>
          <w:rFonts w:cs="Times New Roman"/>
          <w:szCs w:val="24"/>
        </w:rPr>
        <w:t xml:space="preserve"> visibles como</w:t>
      </w:r>
      <w:r w:rsidR="001A0758">
        <w:rPr>
          <w:rFonts w:cs="Times New Roman"/>
          <w:szCs w:val="24"/>
        </w:rPr>
        <w:t xml:space="preserve"> fuentes</w:t>
      </w:r>
      <w:r w:rsidR="00407D30">
        <w:rPr>
          <w:rFonts w:cs="Times New Roman"/>
          <w:szCs w:val="24"/>
        </w:rPr>
        <w:t xml:space="preserve"> </w:t>
      </w:r>
      <w:r w:rsidR="00AE54ED">
        <w:rPr>
          <w:rFonts w:cs="Times New Roman"/>
          <w:szCs w:val="24"/>
        </w:rPr>
        <w:t>discursivas</w:t>
      </w:r>
      <w:r w:rsidR="00407D30">
        <w:rPr>
          <w:rFonts w:cs="Times New Roman"/>
          <w:szCs w:val="24"/>
        </w:rPr>
        <w:t xml:space="preserve"> que encauzan la enseñanza de la disciplina</w:t>
      </w:r>
      <w:r w:rsidR="00301507">
        <w:rPr>
          <w:rFonts w:cs="Times New Roman"/>
          <w:szCs w:val="24"/>
        </w:rPr>
        <w:t xml:space="preserve"> e impulsan </w:t>
      </w:r>
      <w:r w:rsidR="00EB56EE">
        <w:rPr>
          <w:rFonts w:cs="Times New Roman"/>
          <w:szCs w:val="24"/>
        </w:rPr>
        <w:t>al</w:t>
      </w:r>
      <w:r w:rsidR="00301507">
        <w:rPr>
          <w:rFonts w:cs="Times New Roman"/>
          <w:szCs w:val="24"/>
        </w:rPr>
        <w:t xml:space="preserve"> docente</w:t>
      </w:r>
      <w:r w:rsidR="00407D30">
        <w:rPr>
          <w:rFonts w:cs="Times New Roman"/>
          <w:szCs w:val="24"/>
        </w:rPr>
        <w:t>.</w:t>
      </w:r>
    </w:p>
    <w:p w14:paraId="4B309A8C" w14:textId="3738E357" w:rsidR="00407D30" w:rsidRDefault="00407D30" w:rsidP="00DA0F66">
      <w:pPr>
        <w:spacing w:line="360" w:lineRule="auto"/>
        <w:rPr>
          <w:rFonts w:cs="Times New Roman"/>
          <w:szCs w:val="24"/>
        </w:rPr>
      </w:pPr>
      <w:r>
        <w:rPr>
          <w:rFonts w:cs="Times New Roman"/>
          <w:szCs w:val="24"/>
        </w:rPr>
        <w:tab/>
        <w:t>Cuesta (1997)</w:t>
      </w:r>
      <w:r w:rsidR="00506427">
        <w:rPr>
          <w:rFonts w:cs="Times New Roman"/>
          <w:szCs w:val="24"/>
        </w:rPr>
        <w:t xml:space="preserve"> da a conocer tres dimensiones que componen este código</w:t>
      </w:r>
      <w:r w:rsidR="003E59BC">
        <w:rPr>
          <w:rFonts w:cs="Times New Roman"/>
          <w:szCs w:val="24"/>
        </w:rPr>
        <w:t xml:space="preserve">: </w:t>
      </w:r>
      <w:r w:rsidR="00506427">
        <w:rPr>
          <w:rFonts w:cs="Times New Roman"/>
          <w:szCs w:val="24"/>
        </w:rPr>
        <w:t xml:space="preserve">un cuerpo de contenidos, discursos sobre el valor formativo de la disciplina y prácticas docentes. En su </w:t>
      </w:r>
      <w:r w:rsidR="00301507">
        <w:rPr>
          <w:rFonts w:cs="Times New Roman"/>
          <w:szCs w:val="24"/>
        </w:rPr>
        <w:t>trabajo</w:t>
      </w:r>
      <w:r w:rsidR="00506427">
        <w:rPr>
          <w:rFonts w:cs="Times New Roman"/>
          <w:szCs w:val="24"/>
        </w:rPr>
        <w:t xml:space="preserve"> cataloga que </w:t>
      </w:r>
      <w:r w:rsidR="00301507">
        <w:rPr>
          <w:rFonts w:cs="Times New Roman"/>
          <w:szCs w:val="24"/>
        </w:rPr>
        <w:t xml:space="preserve">la enseñanza disciplinar estuvo marcada por características arcaicas, elitistas, nacionalistas y memoristas </w:t>
      </w:r>
      <w:r w:rsidR="00506427">
        <w:rPr>
          <w:rFonts w:cs="Times New Roman"/>
          <w:szCs w:val="24"/>
        </w:rPr>
        <w:t>durante los siglos XVIII, XIX y XX</w:t>
      </w:r>
      <w:r w:rsidR="00301507">
        <w:rPr>
          <w:rFonts w:cs="Times New Roman"/>
          <w:szCs w:val="24"/>
        </w:rPr>
        <w:t xml:space="preserve">, las cuales </w:t>
      </w:r>
      <w:r w:rsidR="00506427">
        <w:rPr>
          <w:rFonts w:cs="Times New Roman"/>
          <w:szCs w:val="24"/>
        </w:rPr>
        <w:t xml:space="preserve">Turra (2022) ha llamado </w:t>
      </w:r>
      <w:r w:rsidR="00506427" w:rsidRPr="001D6310">
        <w:rPr>
          <w:rFonts w:cs="Times New Roman"/>
          <w:i/>
          <w:iCs/>
          <w:szCs w:val="24"/>
        </w:rPr>
        <w:t>tradicionales</w:t>
      </w:r>
      <w:r w:rsidR="00506427">
        <w:rPr>
          <w:rFonts w:cs="Times New Roman"/>
          <w:szCs w:val="24"/>
        </w:rPr>
        <w:t>.</w:t>
      </w:r>
      <w:r w:rsidR="00F462A5">
        <w:rPr>
          <w:rFonts w:cs="Times New Roman"/>
          <w:szCs w:val="24"/>
        </w:rPr>
        <w:t xml:space="preserve"> Visibilizar este código de enseñanza en la actualidad no</w:t>
      </w:r>
      <w:r w:rsidR="00301507">
        <w:rPr>
          <w:rFonts w:cs="Times New Roman"/>
          <w:szCs w:val="24"/>
        </w:rPr>
        <w:t>s</w:t>
      </w:r>
      <w:r w:rsidR="00F462A5">
        <w:rPr>
          <w:rFonts w:cs="Times New Roman"/>
          <w:szCs w:val="24"/>
        </w:rPr>
        <w:t xml:space="preserve"> permitiría saber qué tipo de educación estamos entregando para avanzar a características contemporáneas en la enseñanza de la historia.</w:t>
      </w:r>
    </w:p>
    <w:p w14:paraId="3DBA7989" w14:textId="4B7D5A2A" w:rsidR="00F462A5" w:rsidRDefault="00F462A5" w:rsidP="00DA0F66">
      <w:pPr>
        <w:spacing w:line="360" w:lineRule="auto"/>
        <w:rPr>
          <w:rFonts w:cs="Times New Roman"/>
          <w:szCs w:val="24"/>
        </w:rPr>
      </w:pPr>
      <w:r>
        <w:rPr>
          <w:rFonts w:cs="Times New Roman"/>
          <w:szCs w:val="24"/>
        </w:rPr>
        <w:tab/>
      </w:r>
      <w:r w:rsidR="00A40302">
        <w:rPr>
          <w:rFonts w:cs="Times New Roman"/>
          <w:szCs w:val="24"/>
        </w:rPr>
        <w:t>L</w:t>
      </w:r>
      <w:r>
        <w:rPr>
          <w:rFonts w:cs="Times New Roman"/>
          <w:szCs w:val="24"/>
        </w:rPr>
        <w:t>as características del código de Cuesta (1997) pueden ser extrapolables</w:t>
      </w:r>
      <w:r w:rsidR="00301507">
        <w:rPr>
          <w:rFonts w:cs="Times New Roman"/>
          <w:szCs w:val="24"/>
        </w:rPr>
        <w:t xml:space="preserve"> a</w:t>
      </w:r>
      <w:r>
        <w:rPr>
          <w:rFonts w:cs="Times New Roman"/>
          <w:szCs w:val="24"/>
        </w:rPr>
        <w:t xml:space="preserve"> </w:t>
      </w:r>
      <w:r w:rsidR="000D55A0">
        <w:rPr>
          <w:rFonts w:cs="Times New Roman"/>
          <w:szCs w:val="24"/>
        </w:rPr>
        <w:t>la sociedad chilena</w:t>
      </w:r>
      <w:r w:rsidR="0036126E">
        <w:rPr>
          <w:rFonts w:cs="Times New Roman"/>
          <w:szCs w:val="24"/>
        </w:rPr>
        <w:t>.</w:t>
      </w:r>
      <w:r>
        <w:rPr>
          <w:rFonts w:cs="Times New Roman"/>
          <w:szCs w:val="24"/>
        </w:rPr>
        <w:t xml:space="preserve"> </w:t>
      </w:r>
      <w:r w:rsidR="0036126E">
        <w:rPr>
          <w:rFonts w:cs="Times New Roman"/>
          <w:szCs w:val="24"/>
        </w:rPr>
        <w:t xml:space="preserve">En </w:t>
      </w:r>
      <w:r>
        <w:rPr>
          <w:rFonts w:cs="Times New Roman"/>
          <w:szCs w:val="24"/>
        </w:rPr>
        <w:t>sus palabras</w:t>
      </w:r>
      <w:r w:rsidR="00A40302">
        <w:rPr>
          <w:rFonts w:cs="Times New Roman"/>
          <w:szCs w:val="24"/>
        </w:rPr>
        <w:t>,</w:t>
      </w:r>
      <w:r>
        <w:rPr>
          <w:rFonts w:cs="Times New Roman"/>
          <w:szCs w:val="24"/>
        </w:rPr>
        <w:t xml:space="preserve"> el código puede durar, pero es cambiante, ya que se trata de una tradición social creada históricamente y utilizada por estratos cons</w:t>
      </w:r>
      <w:r w:rsidR="0023065A">
        <w:rPr>
          <w:rFonts w:cs="Times New Roman"/>
          <w:szCs w:val="24"/>
        </w:rPr>
        <w:t>c</w:t>
      </w:r>
      <w:r>
        <w:rPr>
          <w:rFonts w:cs="Times New Roman"/>
          <w:szCs w:val="24"/>
        </w:rPr>
        <w:t xml:space="preserve">ientes </w:t>
      </w:r>
      <w:r w:rsidR="00301507">
        <w:rPr>
          <w:rFonts w:cs="Times New Roman"/>
          <w:szCs w:val="24"/>
        </w:rPr>
        <w:t>e</w:t>
      </w:r>
      <w:r>
        <w:rPr>
          <w:rFonts w:cs="Times New Roman"/>
          <w:szCs w:val="24"/>
        </w:rPr>
        <w:t xml:space="preserve"> inconscientes que vale</w:t>
      </w:r>
      <w:r w:rsidR="00301507">
        <w:rPr>
          <w:rFonts w:cs="Times New Roman"/>
          <w:szCs w:val="24"/>
        </w:rPr>
        <w:t>n</w:t>
      </w:r>
      <w:r>
        <w:rPr>
          <w:rFonts w:cs="Times New Roman"/>
          <w:szCs w:val="24"/>
        </w:rPr>
        <w:t xml:space="preserve"> la pena analizar para afianzar características que lleven a generar habilidades para el siglo XXI en la disciplina.</w:t>
      </w:r>
    </w:p>
    <w:p w14:paraId="05EAA806" w14:textId="77E3710A" w:rsidR="0043478E" w:rsidRDefault="0043478E" w:rsidP="00DA0F66">
      <w:pPr>
        <w:spacing w:line="360" w:lineRule="auto"/>
        <w:jc w:val="center"/>
        <w:rPr>
          <w:rFonts w:cs="Times New Roman"/>
          <w:b/>
          <w:sz w:val="28"/>
          <w:szCs w:val="28"/>
        </w:rPr>
      </w:pPr>
    </w:p>
    <w:p w14:paraId="6B7496CC" w14:textId="72CA0E36" w:rsidR="0058173C" w:rsidRDefault="0058173C" w:rsidP="00DA0F66">
      <w:pPr>
        <w:spacing w:line="360" w:lineRule="auto"/>
        <w:jc w:val="center"/>
        <w:rPr>
          <w:rFonts w:cs="Times New Roman"/>
          <w:b/>
          <w:sz w:val="28"/>
          <w:szCs w:val="28"/>
        </w:rPr>
      </w:pPr>
    </w:p>
    <w:p w14:paraId="4C90226E" w14:textId="77777777" w:rsidR="0058173C" w:rsidRDefault="0058173C" w:rsidP="00DA0F66">
      <w:pPr>
        <w:spacing w:line="360" w:lineRule="auto"/>
        <w:jc w:val="center"/>
        <w:rPr>
          <w:rFonts w:cs="Times New Roman"/>
          <w:b/>
          <w:sz w:val="28"/>
          <w:szCs w:val="28"/>
        </w:rPr>
      </w:pPr>
    </w:p>
    <w:p w14:paraId="336B1B11" w14:textId="4E51E218" w:rsidR="00E324BE" w:rsidRPr="001D6310" w:rsidRDefault="00AD032E" w:rsidP="001D6310">
      <w:pPr>
        <w:spacing w:line="360" w:lineRule="auto"/>
        <w:jc w:val="center"/>
        <w:rPr>
          <w:rFonts w:cs="Times New Roman"/>
          <w:b/>
          <w:sz w:val="26"/>
          <w:szCs w:val="26"/>
        </w:rPr>
      </w:pPr>
      <w:r w:rsidRPr="001D6310">
        <w:rPr>
          <w:rFonts w:cs="Times New Roman"/>
          <w:b/>
          <w:sz w:val="26"/>
          <w:szCs w:val="26"/>
        </w:rPr>
        <w:lastRenderedPageBreak/>
        <w:t xml:space="preserve">Valor formativo de la </w:t>
      </w:r>
      <w:r w:rsidR="00941F0A" w:rsidRPr="001D6310">
        <w:rPr>
          <w:rFonts w:cs="Times New Roman"/>
          <w:b/>
          <w:sz w:val="26"/>
          <w:szCs w:val="26"/>
        </w:rPr>
        <w:t>h</w:t>
      </w:r>
      <w:r w:rsidRPr="001D6310">
        <w:rPr>
          <w:rFonts w:cs="Times New Roman"/>
          <w:b/>
          <w:sz w:val="26"/>
          <w:szCs w:val="26"/>
        </w:rPr>
        <w:t>istoria</w:t>
      </w:r>
    </w:p>
    <w:p w14:paraId="55CBB148" w14:textId="66229883" w:rsidR="006D657C" w:rsidRDefault="00E324BE" w:rsidP="00DA0F66">
      <w:pPr>
        <w:spacing w:line="360" w:lineRule="auto"/>
        <w:rPr>
          <w:rFonts w:cs="Times New Roman"/>
          <w:bCs/>
          <w:szCs w:val="24"/>
        </w:rPr>
      </w:pPr>
      <w:r>
        <w:rPr>
          <w:rFonts w:cs="Times New Roman"/>
          <w:b/>
          <w:szCs w:val="24"/>
        </w:rPr>
        <w:tab/>
      </w:r>
      <w:r w:rsidR="0036126E">
        <w:rPr>
          <w:rFonts w:cs="Times New Roman"/>
          <w:bCs/>
          <w:szCs w:val="24"/>
        </w:rPr>
        <w:t>Además de ser</w:t>
      </w:r>
      <w:r w:rsidR="006D657C">
        <w:rPr>
          <w:rFonts w:cs="Times New Roman"/>
          <w:bCs/>
          <w:szCs w:val="24"/>
        </w:rPr>
        <w:t xml:space="preserve"> una de las dimensiones enunciadas por Cuesta (1997), también es una de las agendas propuestas</w:t>
      </w:r>
      <w:r w:rsidR="00D97261">
        <w:rPr>
          <w:rFonts w:cs="Times New Roman"/>
          <w:bCs/>
          <w:szCs w:val="24"/>
        </w:rPr>
        <w:t>,</w:t>
      </w:r>
      <w:r w:rsidR="00E94453">
        <w:rPr>
          <w:rFonts w:cs="Times New Roman"/>
          <w:bCs/>
          <w:szCs w:val="24"/>
        </w:rPr>
        <w:t xml:space="preserve"> la cual entenderemos como la contribución de la disciplina en los estudiantes. Según Feliu y Hernández (2011), el aporte disciplinar se basa en la comprensión del tiempo histórico para adentrarse en los procesos que pueden estudiarse a través de fuentes primarias o secundarias, la valoración del patrimonio</w:t>
      </w:r>
      <w:r w:rsidR="00167EC2">
        <w:rPr>
          <w:rFonts w:cs="Times New Roman"/>
          <w:bCs/>
          <w:szCs w:val="24"/>
        </w:rPr>
        <w:t>, el entendimiento de la causalidad histórica y la empatía para desarrollar una mejor comunicación y argumentación, siendo los pilares de una vida democrática. Carretero</w:t>
      </w:r>
      <w:r w:rsidR="00F35860">
        <w:rPr>
          <w:rFonts w:cs="Times New Roman"/>
          <w:bCs/>
          <w:szCs w:val="24"/>
        </w:rPr>
        <w:t xml:space="preserve">, </w:t>
      </w:r>
      <w:r w:rsidR="00F35860">
        <w:rPr>
          <w:rFonts w:cs="Times New Roman"/>
          <w:color w:val="000000" w:themeColor="text1"/>
          <w:szCs w:val="24"/>
          <w:lang w:val="pt-BR"/>
        </w:rPr>
        <w:t>Rosa y González</w:t>
      </w:r>
      <w:r w:rsidR="00167EC2">
        <w:rPr>
          <w:rFonts w:cs="Times New Roman"/>
          <w:bCs/>
          <w:szCs w:val="24"/>
        </w:rPr>
        <w:t xml:space="preserve"> (2006)</w:t>
      </w:r>
      <w:r w:rsidR="003209DF">
        <w:rPr>
          <w:rFonts w:cs="Times New Roman"/>
          <w:bCs/>
          <w:szCs w:val="24"/>
        </w:rPr>
        <w:t xml:space="preserve"> coincide</w:t>
      </w:r>
      <w:r w:rsidR="00F35860">
        <w:rPr>
          <w:rFonts w:cs="Times New Roman"/>
          <w:bCs/>
          <w:szCs w:val="24"/>
        </w:rPr>
        <w:t>n</w:t>
      </w:r>
      <w:r w:rsidR="003209DF">
        <w:rPr>
          <w:rFonts w:cs="Times New Roman"/>
          <w:bCs/>
          <w:szCs w:val="24"/>
        </w:rPr>
        <w:t xml:space="preserve"> en este afianzamiento del sistema de vida</w:t>
      </w:r>
      <w:r w:rsidR="00167EC2">
        <w:rPr>
          <w:rFonts w:cs="Times New Roman"/>
          <w:bCs/>
          <w:szCs w:val="24"/>
        </w:rPr>
        <w:t xml:space="preserve"> </w:t>
      </w:r>
      <w:r w:rsidR="00723631">
        <w:rPr>
          <w:rFonts w:cs="Times New Roman"/>
          <w:bCs/>
          <w:szCs w:val="24"/>
        </w:rPr>
        <w:t>y atribuye</w:t>
      </w:r>
      <w:r w:rsidR="00F35860">
        <w:rPr>
          <w:rFonts w:cs="Times New Roman"/>
          <w:bCs/>
          <w:szCs w:val="24"/>
        </w:rPr>
        <w:t>n</w:t>
      </w:r>
      <w:r w:rsidR="00723631">
        <w:rPr>
          <w:rFonts w:cs="Times New Roman"/>
          <w:bCs/>
          <w:szCs w:val="24"/>
        </w:rPr>
        <w:t xml:space="preserve"> </w:t>
      </w:r>
      <w:r w:rsidR="00167EC2">
        <w:rPr>
          <w:rFonts w:cs="Times New Roman"/>
          <w:bCs/>
          <w:szCs w:val="24"/>
        </w:rPr>
        <w:t>a la historia valores que deben ser desarrollados para la formación de ciudadanos participativos</w:t>
      </w:r>
      <w:r w:rsidR="00723631">
        <w:rPr>
          <w:rFonts w:cs="Times New Roman"/>
          <w:bCs/>
          <w:szCs w:val="24"/>
        </w:rPr>
        <w:t xml:space="preserve">. </w:t>
      </w:r>
      <w:proofErr w:type="spellStart"/>
      <w:r w:rsidR="00167EC2">
        <w:rPr>
          <w:rFonts w:cs="Times New Roman"/>
          <w:bCs/>
          <w:szCs w:val="24"/>
        </w:rPr>
        <w:t>Scalona</w:t>
      </w:r>
      <w:proofErr w:type="spellEnd"/>
      <w:r w:rsidR="00167EC2">
        <w:rPr>
          <w:rFonts w:cs="Times New Roman"/>
          <w:bCs/>
          <w:szCs w:val="24"/>
        </w:rPr>
        <w:t xml:space="preserve"> (2015) agrega que debe sumar</w:t>
      </w:r>
      <w:r w:rsidR="003209DF">
        <w:rPr>
          <w:rFonts w:cs="Times New Roman"/>
          <w:bCs/>
          <w:szCs w:val="24"/>
        </w:rPr>
        <w:t>se</w:t>
      </w:r>
      <w:r w:rsidR="00167EC2">
        <w:rPr>
          <w:rFonts w:cs="Times New Roman"/>
          <w:bCs/>
          <w:szCs w:val="24"/>
        </w:rPr>
        <w:t xml:space="preserve"> la comprensión indispensable de los </w:t>
      </w:r>
      <w:r w:rsidR="00F35860">
        <w:rPr>
          <w:rFonts w:cs="Times New Roman"/>
          <w:bCs/>
          <w:szCs w:val="24"/>
        </w:rPr>
        <w:t>derechos humanos</w:t>
      </w:r>
      <w:r w:rsidR="00167EC2">
        <w:rPr>
          <w:rFonts w:cs="Times New Roman"/>
          <w:bCs/>
          <w:szCs w:val="24"/>
        </w:rPr>
        <w:t>.</w:t>
      </w:r>
    </w:p>
    <w:p w14:paraId="0C5BD05B" w14:textId="71AF50AE" w:rsidR="00167EC2" w:rsidRDefault="000D38D9" w:rsidP="00DA0F66">
      <w:pPr>
        <w:spacing w:line="360" w:lineRule="auto"/>
        <w:rPr>
          <w:rFonts w:cs="Times New Roman"/>
          <w:bCs/>
          <w:szCs w:val="24"/>
        </w:rPr>
      </w:pPr>
      <w:r>
        <w:rPr>
          <w:rFonts w:cs="Times New Roman"/>
          <w:bCs/>
          <w:szCs w:val="24"/>
        </w:rPr>
        <w:tab/>
        <w:t xml:space="preserve">Perrenoud (2004) enfoca el valor de la </w:t>
      </w:r>
      <w:r w:rsidR="006338EC">
        <w:rPr>
          <w:rFonts w:cs="Times New Roman"/>
          <w:bCs/>
          <w:szCs w:val="24"/>
        </w:rPr>
        <w:t xml:space="preserve">educación </w:t>
      </w:r>
      <w:r w:rsidR="006514C0">
        <w:rPr>
          <w:rFonts w:cs="Times New Roman"/>
          <w:bCs/>
          <w:szCs w:val="24"/>
        </w:rPr>
        <w:t>desde</w:t>
      </w:r>
      <w:r w:rsidR="006338EC">
        <w:rPr>
          <w:rFonts w:cs="Times New Roman"/>
          <w:bCs/>
          <w:szCs w:val="24"/>
        </w:rPr>
        <w:t xml:space="preserve"> </w:t>
      </w:r>
      <w:r w:rsidR="00D43E0D">
        <w:rPr>
          <w:rFonts w:cs="Times New Roman"/>
          <w:bCs/>
          <w:szCs w:val="24"/>
        </w:rPr>
        <w:t xml:space="preserve">las </w:t>
      </w:r>
      <w:r w:rsidR="006338EC">
        <w:rPr>
          <w:rFonts w:cs="Times New Roman"/>
          <w:bCs/>
          <w:szCs w:val="24"/>
        </w:rPr>
        <w:t xml:space="preserve">competencias, las cuales se pueden </w:t>
      </w:r>
      <w:r w:rsidR="00D43E0D">
        <w:rPr>
          <w:rFonts w:cs="Times New Roman"/>
          <w:bCs/>
          <w:szCs w:val="24"/>
        </w:rPr>
        <w:t xml:space="preserve">desarrollar </w:t>
      </w:r>
      <w:r w:rsidR="002324E9">
        <w:rPr>
          <w:rFonts w:cs="Times New Roman"/>
          <w:bCs/>
          <w:szCs w:val="24"/>
        </w:rPr>
        <w:t>con</w:t>
      </w:r>
      <w:r w:rsidR="006338EC">
        <w:rPr>
          <w:rFonts w:cs="Times New Roman"/>
          <w:bCs/>
          <w:szCs w:val="24"/>
        </w:rPr>
        <w:t xml:space="preserve"> el uso de tecnologías para revisar fuentes</w:t>
      </w:r>
      <w:r w:rsidR="00D009B8">
        <w:rPr>
          <w:rFonts w:cs="Times New Roman"/>
          <w:bCs/>
          <w:szCs w:val="24"/>
        </w:rPr>
        <w:t xml:space="preserve"> y elaborar dispositivos de diferenciación que ayud</w:t>
      </w:r>
      <w:r w:rsidR="00D43E0D">
        <w:rPr>
          <w:rFonts w:cs="Times New Roman"/>
          <w:bCs/>
          <w:szCs w:val="24"/>
        </w:rPr>
        <w:t>e</w:t>
      </w:r>
      <w:r w:rsidR="00D009B8">
        <w:rPr>
          <w:rFonts w:cs="Times New Roman"/>
          <w:bCs/>
          <w:szCs w:val="24"/>
        </w:rPr>
        <w:t xml:space="preserve">n a contrastar puntos de vista, tan necesario en el trabajo histórico. Prats y </w:t>
      </w:r>
      <w:proofErr w:type="spellStart"/>
      <w:r w:rsidR="00D009B8">
        <w:rPr>
          <w:rFonts w:cs="Times New Roman"/>
          <w:bCs/>
          <w:szCs w:val="24"/>
        </w:rPr>
        <w:t>Santacana</w:t>
      </w:r>
      <w:proofErr w:type="spellEnd"/>
      <w:r w:rsidR="00D009B8">
        <w:rPr>
          <w:rFonts w:cs="Times New Roman"/>
          <w:bCs/>
          <w:szCs w:val="24"/>
        </w:rPr>
        <w:t xml:space="preserve"> (1998) muestran que el aporte está en desarrollar las capacidades específicas a través del análisis de cada estudiante como identidad, reflexión, conocimientos de otras realidades y trabajo interdisciplinar. Estas se entroncan con el valor que otorgan Jara y Santisteban (2018), a través de la formación de ciudadanos mundiales</w:t>
      </w:r>
      <w:r w:rsidR="009A6BF0">
        <w:rPr>
          <w:rFonts w:cs="Times New Roman"/>
          <w:bCs/>
          <w:szCs w:val="24"/>
        </w:rPr>
        <w:t xml:space="preserve"> mediante el fortalecimiento de </w:t>
      </w:r>
      <w:r w:rsidR="00D009B8">
        <w:rPr>
          <w:rFonts w:cs="Times New Roman"/>
          <w:bCs/>
          <w:szCs w:val="24"/>
        </w:rPr>
        <w:t>los valores como base del sistema democrático.</w:t>
      </w:r>
    </w:p>
    <w:p w14:paraId="25544728" w14:textId="77777777" w:rsidR="00574A16" w:rsidRPr="00231A23" w:rsidRDefault="00574A16" w:rsidP="00DA0F66">
      <w:pPr>
        <w:spacing w:line="360" w:lineRule="auto"/>
        <w:rPr>
          <w:rFonts w:cs="Times New Roman"/>
          <w:szCs w:val="24"/>
        </w:rPr>
      </w:pPr>
    </w:p>
    <w:p w14:paraId="5644609A" w14:textId="6DB7273B" w:rsidR="00E324BE" w:rsidRPr="001D6310" w:rsidRDefault="00AD032E" w:rsidP="001D6310">
      <w:pPr>
        <w:spacing w:line="360" w:lineRule="auto"/>
        <w:jc w:val="center"/>
        <w:rPr>
          <w:rFonts w:cs="Times New Roman"/>
          <w:b/>
          <w:sz w:val="26"/>
          <w:szCs w:val="26"/>
        </w:rPr>
      </w:pPr>
      <w:r w:rsidRPr="001D6310">
        <w:rPr>
          <w:rFonts w:cs="Times New Roman"/>
          <w:b/>
          <w:sz w:val="26"/>
          <w:szCs w:val="26"/>
        </w:rPr>
        <w:t xml:space="preserve">Contenidos de </w:t>
      </w:r>
      <w:r w:rsidR="00941F0A" w:rsidRPr="001D6310">
        <w:rPr>
          <w:rFonts w:cs="Times New Roman"/>
          <w:b/>
          <w:sz w:val="26"/>
          <w:szCs w:val="26"/>
        </w:rPr>
        <w:t>h</w:t>
      </w:r>
      <w:r w:rsidRPr="001D6310">
        <w:rPr>
          <w:rFonts w:cs="Times New Roman"/>
          <w:b/>
          <w:sz w:val="26"/>
          <w:szCs w:val="26"/>
        </w:rPr>
        <w:t xml:space="preserve">istoria en el </w:t>
      </w:r>
      <w:r w:rsidR="0094213F" w:rsidRPr="001D6310">
        <w:rPr>
          <w:rFonts w:cs="Times New Roman"/>
          <w:b/>
          <w:sz w:val="26"/>
          <w:szCs w:val="26"/>
        </w:rPr>
        <w:t xml:space="preserve">currículo </w:t>
      </w:r>
      <w:r w:rsidRPr="001D6310">
        <w:rPr>
          <w:rFonts w:cs="Times New Roman"/>
          <w:b/>
          <w:sz w:val="26"/>
          <w:szCs w:val="26"/>
        </w:rPr>
        <w:t>nacional</w:t>
      </w:r>
    </w:p>
    <w:p w14:paraId="7B6B6E6F" w14:textId="266904BC" w:rsidR="00E460FB" w:rsidRDefault="00E324BE" w:rsidP="00DA0F66">
      <w:pPr>
        <w:spacing w:line="360" w:lineRule="auto"/>
        <w:rPr>
          <w:rFonts w:cs="Times New Roman"/>
          <w:szCs w:val="24"/>
        </w:rPr>
      </w:pPr>
      <w:r>
        <w:rPr>
          <w:rFonts w:cs="Times New Roman"/>
          <w:bCs/>
          <w:szCs w:val="24"/>
        </w:rPr>
        <w:tab/>
      </w:r>
      <w:r w:rsidR="00AD032E" w:rsidRPr="00231A23">
        <w:rPr>
          <w:rFonts w:cs="Times New Roman"/>
          <w:bCs/>
          <w:szCs w:val="24"/>
        </w:rPr>
        <w:t xml:space="preserve"> </w:t>
      </w:r>
      <w:r w:rsidR="00694F6D">
        <w:rPr>
          <w:rFonts w:cs="Times New Roman"/>
          <w:szCs w:val="24"/>
        </w:rPr>
        <w:t>La enseñanza de la disciplina</w:t>
      </w:r>
      <w:r w:rsidR="00930EDD">
        <w:rPr>
          <w:rFonts w:cs="Times New Roman"/>
          <w:szCs w:val="24"/>
        </w:rPr>
        <w:t xml:space="preserve"> en Chile</w:t>
      </w:r>
      <w:r w:rsidR="00694F6D">
        <w:rPr>
          <w:rFonts w:cs="Times New Roman"/>
          <w:szCs w:val="24"/>
        </w:rPr>
        <w:t xml:space="preserve"> comienza en la primera mitad del siglo XIX (Soto, 2000), abordando diferentes puntos de vista </w:t>
      </w:r>
      <w:r w:rsidR="003D48C8">
        <w:rPr>
          <w:rFonts w:cs="Times New Roman"/>
          <w:szCs w:val="24"/>
        </w:rPr>
        <w:t>del interés estatal de la época</w:t>
      </w:r>
      <w:r w:rsidR="00694F6D">
        <w:rPr>
          <w:rFonts w:cs="Times New Roman"/>
          <w:szCs w:val="24"/>
        </w:rPr>
        <w:t>. El curr</w:t>
      </w:r>
      <w:r w:rsidR="00991DBF">
        <w:rPr>
          <w:rFonts w:cs="Times New Roman"/>
          <w:szCs w:val="24"/>
        </w:rPr>
        <w:t>ículo</w:t>
      </w:r>
      <w:r w:rsidR="00694F6D">
        <w:rPr>
          <w:rFonts w:cs="Times New Roman"/>
          <w:szCs w:val="24"/>
        </w:rPr>
        <w:t xml:space="preserve"> nacional ha sido responsable de generar lineamientos que </w:t>
      </w:r>
      <w:r w:rsidR="00913E54">
        <w:rPr>
          <w:rFonts w:cs="Times New Roman"/>
          <w:szCs w:val="24"/>
        </w:rPr>
        <w:t>guí</w:t>
      </w:r>
      <w:r w:rsidR="00DF27B4">
        <w:rPr>
          <w:rFonts w:cs="Times New Roman"/>
          <w:szCs w:val="24"/>
        </w:rPr>
        <w:t>a</w:t>
      </w:r>
      <w:r w:rsidR="00913E54">
        <w:rPr>
          <w:rFonts w:cs="Times New Roman"/>
          <w:szCs w:val="24"/>
        </w:rPr>
        <w:t>n</w:t>
      </w:r>
      <w:r w:rsidR="00694F6D">
        <w:rPr>
          <w:rFonts w:cs="Times New Roman"/>
          <w:szCs w:val="24"/>
        </w:rPr>
        <w:t xml:space="preserve"> la enseñanza de la historia, por ende</w:t>
      </w:r>
      <w:r w:rsidR="00991DBF">
        <w:rPr>
          <w:rFonts w:cs="Times New Roman"/>
          <w:szCs w:val="24"/>
        </w:rPr>
        <w:t>,</w:t>
      </w:r>
      <w:r w:rsidR="00694F6D">
        <w:rPr>
          <w:rFonts w:cs="Times New Roman"/>
          <w:szCs w:val="24"/>
        </w:rPr>
        <w:t xml:space="preserve"> es una construcción </w:t>
      </w:r>
      <w:r w:rsidR="005002F1">
        <w:rPr>
          <w:rFonts w:cs="Times New Roman"/>
          <w:szCs w:val="24"/>
        </w:rPr>
        <w:t>pública</w:t>
      </w:r>
      <w:r w:rsidR="00694F6D">
        <w:rPr>
          <w:rFonts w:cs="Times New Roman"/>
          <w:szCs w:val="24"/>
        </w:rPr>
        <w:t xml:space="preserve"> </w:t>
      </w:r>
      <w:r w:rsidR="00284855">
        <w:rPr>
          <w:rFonts w:cs="Times New Roman"/>
          <w:szCs w:val="24"/>
        </w:rPr>
        <w:t xml:space="preserve">que caracteriza </w:t>
      </w:r>
      <w:r w:rsidR="00694F6D">
        <w:rPr>
          <w:rFonts w:cs="Times New Roman"/>
          <w:szCs w:val="24"/>
        </w:rPr>
        <w:t xml:space="preserve">el proceso educativo. </w:t>
      </w:r>
    </w:p>
    <w:p w14:paraId="3BBC4AFC" w14:textId="05A95BC8" w:rsidR="00694F6D" w:rsidRDefault="00694F6D" w:rsidP="00DA0F66">
      <w:pPr>
        <w:spacing w:line="360" w:lineRule="auto"/>
        <w:rPr>
          <w:rFonts w:cs="Times New Roman"/>
          <w:szCs w:val="24"/>
        </w:rPr>
      </w:pPr>
      <w:r>
        <w:rPr>
          <w:rFonts w:cs="Times New Roman"/>
          <w:szCs w:val="24"/>
        </w:rPr>
        <w:tab/>
        <w:t xml:space="preserve">La línea temática de la enseñanza </w:t>
      </w:r>
      <w:r w:rsidR="00465166">
        <w:rPr>
          <w:rFonts w:cs="Times New Roman"/>
          <w:szCs w:val="24"/>
        </w:rPr>
        <w:t>histórica</w:t>
      </w:r>
      <w:r>
        <w:rPr>
          <w:rFonts w:cs="Times New Roman"/>
          <w:szCs w:val="24"/>
        </w:rPr>
        <w:t xml:space="preserve"> durante el siglo XIX estuvo marcada por el </w:t>
      </w:r>
      <w:r w:rsidR="00913E54">
        <w:rPr>
          <w:rFonts w:cs="Times New Roman"/>
          <w:szCs w:val="24"/>
        </w:rPr>
        <w:t>fortalecimiento</w:t>
      </w:r>
      <w:r>
        <w:rPr>
          <w:rFonts w:cs="Times New Roman"/>
          <w:szCs w:val="24"/>
        </w:rPr>
        <w:t xml:space="preserve"> del nacionalismo</w:t>
      </w:r>
      <w:r w:rsidR="00122400">
        <w:rPr>
          <w:rFonts w:cs="Times New Roman"/>
          <w:szCs w:val="24"/>
        </w:rPr>
        <w:t xml:space="preserve"> </w:t>
      </w:r>
      <w:r>
        <w:rPr>
          <w:rFonts w:cs="Times New Roman"/>
          <w:szCs w:val="24"/>
        </w:rPr>
        <w:t xml:space="preserve">con </w:t>
      </w:r>
      <w:r w:rsidR="00913E54">
        <w:rPr>
          <w:rFonts w:cs="Times New Roman"/>
          <w:szCs w:val="24"/>
        </w:rPr>
        <w:t>una</w:t>
      </w:r>
      <w:r>
        <w:rPr>
          <w:rFonts w:cs="Times New Roman"/>
          <w:szCs w:val="24"/>
        </w:rPr>
        <w:t xml:space="preserve"> educación reservada para la clase alta. </w:t>
      </w:r>
      <w:r w:rsidR="009658AF">
        <w:rPr>
          <w:rFonts w:cs="Times New Roman"/>
          <w:szCs w:val="24"/>
        </w:rPr>
        <w:t xml:space="preserve">Según </w:t>
      </w:r>
      <w:r w:rsidR="00913E54">
        <w:rPr>
          <w:rFonts w:cs="Times New Roman"/>
          <w:szCs w:val="24"/>
        </w:rPr>
        <w:t>Zúñiga</w:t>
      </w:r>
      <w:r w:rsidR="009658AF">
        <w:rPr>
          <w:rFonts w:cs="Times New Roman"/>
          <w:szCs w:val="24"/>
        </w:rPr>
        <w:t xml:space="preserve"> (2015), desde 1915 se crearon lineamientos para que los docentes enseñaran de </w:t>
      </w:r>
      <w:r w:rsidR="00F41D47">
        <w:rPr>
          <w:rFonts w:cs="Times New Roman"/>
          <w:szCs w:val="24"/>
        </w:rPr>
        <w:t>forma</w:t>
      </w:r>
      <w:r w:rsidR="009658AF">
        <w:rPr>
          <w:rFonts w:cs="Times New Roman"/>
          <w:szCs w:val="24"/>
        </w:rPr>
        <w:t xml:space="preserve"> oral</w:t>
      </w:r>
      <w:r w:rsidR="00991DBF">
        <w:rPr>
          <w:rFonts w:cs="Times New Roman"/>
          <w:szCs w:val="24"/>
        </w:rPr>
        <w:t>;</w:t>
      </w:r>
      <w:r w:rsidR="009658AF">
        <w:rPr>
          <w:rFonts w:cs="Times New Roman"/>
          <w:szCs w:val="24"/>
        </w:rPr>
        <w:t xml:space="preserve"> </w:t>
      </w:r>
      <w:r w:rsidR="00991DBF">
        <w:rPr>
          <w:rFonts w:cs="Times New Roman"/>
          <w:szCs w:val="24"/>
        </w:rPr>
        <w:t xml:space="preserve">se dio paso a </w:t>
      </w:r>
      <w:r w:rsidR="009658AF">
        <w:rPr>
          <w:rFonts w:cs="Times New Roman"/>
          <w:szCs w:val="24"/>
        </w:rPr>
        <w:t xml:space="preserve">las interpretaciones y </w:t>
      </w:r>
      <w:r w:rsidR="00913E54">
        <w:rPr>
          <w:rFonts w:cs="Times New Roman"/>
          <w:szCs w:val="24"/>
        </w:rPr>
        <w:t>cronologías</w:t>
      </w:r>
      <w:r w:rsidR="009658AF">
        <w:rPr>
          <w:rFonts w:cs="Times New Roman"/>
          <w:szCs w:val="24"/>
        </w:rPr>
        <w:t xml:space="preserve"> </w:t>
      </w:r>
      <w:r w:rsidR="00913E54">
        <w:rPr>
          <w:rFonts w:cs="Times New Roman"/>
          <w:szCs w:val="24"/>
        </w:rPr>
        <w:t>históricas</w:t>
      </w:r>
      <w:r w:rsidR="009658AF">
        <w:rPr>
          <w:rFonts w:cs="Times New Roman"/>
          <w:szCs w:val="24"/>
        </w:rPr>
        <w:t xml:space="preserve"> </w:t>
      </w:r>
      <w:r w:rsidR="005002F1">
        <w:rPr>
          <w:rFonts w:cs="Times New Roman"/>
          <w:szCs w:val="24"/>
        </w:rPr>
        <w:t>recién en</w:t>
      </w:r>
      <w:r w:rsidR="009658AF">
        <w:rPr>
          <w:rFonts w:cs="Times New Roman"/>
          <w:szCs w:val="24"/>
        </w:rPr>
        <w:t xml:space="preserve"> 1935. Las </w:t>
      </w:r>
      <w:r w:rsidR="00991DBF">
        <w:rPr>
          <w:rFonts w:cs="Times New Roman"/>
          <w:szCs w:val="24"/>
        </w:rPr>
        <w:t xml:space="preserve">ciencias sociales </w:t>
      </w:r>
      <w:r w:rsidR="009658AF">
        <w:rPr>
          <w:rFonts w:cs="Times New Roman"/>
          <w:szCs w:val="24"/>
        </w:rPr>
        <w:t>se integraron a la asignatura en 1965 para darle mayores posibilidades temáticas</w:t>
      </w:r>
      <w:r w:rsidR="00F41D47">
        <w:rPr>
          <w:rFonts w:cs="Times New Roman"/>
          <w:szCs w:val="24"/>
        </w:rPr>
        <w:t xml:space="preserve">, </w:t>
      </w:r>
      <w:r w:rsidR="000B38D2">
        <w:rPr>
          <w:rFonts w:cs="Times New Roman"/>
          <w:szCs w:val="24"/>
        </w:rPr>
        <w:t xml:space="preserve">lo cual coincidió </w:t>
      </w:r>
      <w:r w:rsidR="00913E54">
        <w:rPr>
          <w:rFonts w:cs="Times New Roman"/>
          <w:szCs w:val="24"/>
        </w:rPr>
        <w:t>con el</w:t>
      </w:r>
      <w:r w:rsidR="009658AF">
        <w:rPr>
          <w:rFonts w:cs="Times New Roman"/>
          <w:szCs w:val="24"/>
        </w:rPr>
        <w:t xml:space="preserve"> giro </w:t>
      </w:r>
      <w:r w:rsidR="00913E54">
        <w:rPr>
          <w:rFonts w:cs="Times New Roman"/>
          <w:szCs w:val="24"/>
        </w:rPr>
        <w:t>lingüístico</w:t>
      </w:r>
      <w:r w:rsidR="009658AF">
        <w:rPr>
          <w:rFonts w:cs="Times New Roman"/>
          <w:szCs w:val="24"/>
        </w:rPr>
        <w:t xml:space="preserve"> de la disciplina. Durante la dictadura</w:t>
      </w:r>
      <w:r w:rsidR="0026025C">
        <w:rPr>
          <w:rFonts w:cs="Times New Roman"/>
          <w:szCs w:val="24"/>
        </w:rPr>
        <w:t xml:space="preserve"> (1973-1990),</w:t>
      </w:r>
      <w:r w:rsidR="009658AF">
        <w:rPr>
          <w:rFonts w:cs="Times New Roman"/>
          <w:szCs w:val="24"/>
        </w:rPr>
        <w:t xml:space="preserve"> se </w:t>
      </w:r>
      <w:r w:rsidR="009658AF">
        <w:rPr>
          <w:rFonts w:cs="Times New Roman"/>
          <w:szCs w:val="24"/>
        </w:rPr>
        <w:lastRenderedPageBreak/>
        <w:t xml:space="preserve">enaltecieron </w:t>
      </w:r>
      <w:r w:rsidR="00913E54">
        <w:rPr>
          <w:rFonts w:cs="Times New Roman"/>
          <w:szCs w:val="24"/>
        </w:rPr>
        <w:t>los</w:t>
      </w:r>
      <w:r w:rsidR="009658AF">
        <w:rPr>
          <w:rFonts w:cs="Times New Roman"/>
          <w:szCs w:val="24"/>
        </w:rPr>
        <w:t xml:space="preserve"> valores patrios y el orden político desde un </w:t>
      </w:r>
      <w:r w:rsidR="000B38D2">
        <w:rPr>
          <w:rFonts w:cs="Times New Roman"/>
          <w:szCs w:val="24"/>
        </w:rPr>
        <w:t xml:space="preserve">currículo </w:t>
      </w:r>
      <w:r w:rsidR="009658AF">
        <w:rPr>
          <w:rFonts w:cs="Times New Roman"/>
          <w:szCs w:val="24"/>
        </w:rPr>
        <w:t xml:space="preserve">netamente pragmático y </w:t>
      </w:r>
      <w:r w:rsidR="00913E54">
        <w:rPr>
          <w:rFonts w:cs="Times New Roman"/>
          <w:szCs w:val="24"/>
        </w:rPr>
        <w:t>rígido</w:t>
      </w:r>
      <w:r w:rsidR="009658AF">
        <w:rPr>
          <w:rFonts w:cs="Times New Roman"/>
          <w:szCs w:val="24"/>
        </w:rPr>
        <w:t xml:space="preserve"> (Valenzuela, </w:t>
      </w:r>
      <w:proofErr w:type="spellStart"/>
      <w:r w:rsidR="009658AF">
        <w:rPr>
          <w:rFonts w:cs="Times New Roman"/>
          <w:szCs w:val="24"/>
        </w:rPr>
        <w:t>Labarrera</w:t>
      </w:r>
      <w:proofErr w:type="spellEnd"/>
      <w:r w:rsidR="009658AF">
        <w:rPr>
          <w:rFonts w:cs="Times New Roman"/>
          <w:szCs w:val="24"/>
        </w:rPr>
        <w:t xml:space="preserve"> y Rodríguez, 2008).</w:t>
      </w:r>
    </w:p>
    <w:p w14:paraId="006C3E41" w14:textId="6B4BC141" w:rsidR="009658AF" w:rsidRPr="00231A23" w:rsidRDefault="009658AF" w:rsidP="00DA0F66">
      <w:pPr>
        <w:spacing w:line="360" w:lineRule="auto"/>
        <w:rPr>
          <w:rFonts w:cs="Times New Roman"/>
          <w:color w:val="000000"/>
          <w:szCs w:val="24"/>
        </w:rPr>
      </w:pPr>
      <w:r>
        <w:rPr>
          <w:rFonts w:cs="Times New Roman"/>
          <w:szCs w:val="24"/>
        </w:rPr>
        <w:tab/>
      </w:r>
      <w:r w:rsidR="005002F1">
        <w:rPr>
          <w:rFonts w:cs="Times New Roman"/>
          <w:szCs w:val="24"/>
        </w:rPr>
        <w:t>En</w:t>
      </w:r>
      <w:r>
        <w:rPr>
          <w:rFonts w:cs="Times New Roman"/>
          <w:szCs w:val="24"/>
        </w:rPr>
        <w:t xml:space="preserve"> los </w:t>
      </w:r>
      <w:r w:rsidR="00E61DDF">
        <w:rPr>
          <w:rFonts w:cs="Times New Roman"/>
          <w:szCs w:val="24"/>
        </w:rPr>
        <w:t>90</w:t>
      </w:r>
      <w:r>
        <w:rPr>
          <w:rFonts w:cs="Times New Roman"/>
          <w:szCs w:val="24"/>
        </w:rPr>
        <w:t>, t</w:t>
      </w:r>
      <w:r w:rsidR="005002F1">
        <w:rPr>
          <w:rFonts w:cs="Times New Roman"/>
          <w:szCs w:val="24"/>
        </w:rPr>
        <w:t>uvo</w:t>
      </w:r>
      <w:r>
        <w:rPr>
          <w:rFonts w:cs="Times New Roman"/>
          <w:szCs w:val="24"/>
        </w:rPr>
        <w:t xml:space="preserve"> un giro</w:t>
      </w:r>
      <w:r w:rsidR="00913E54">
        <w:rPr>
          <w:rFonts w:cs="Times New Roman"/>
          <w:szCs w:val="24"/>
        </w:rPr>
        <w:t xml:space="preserve"> hacia</w:t>
      </w:r>
      <w:r>
        <w:rPr>
          <w:rFonts w:cs="Times New Roman"/>
          <w:szCs w:val="24"/>
        </w:rPr>
        <w:t xml:space="preserve"> el desarrollo de </w:t>
      </w:r>
      <w:r w:rsidR="00913E54">
        <w:rPr>
          <w:rFonts w:cs="Times New Roman"/>
          <w:szCs w:val="24"/>
        </w:rPr>
        <w:t>habilidades y</w:t>
      </w:r>
      <w:r>
        <w:rPr>
          <w:rFonts w:cs="Times New Roman"/>
          <w:szCs w:val="24"/>
        </w:rPr>
        <w:t xml:space="preserve"> competencias cívicas para el </w:t>
      </w:r>
      <w:r w:rsidR="00913E54">
        <w:rPr>
          <w:rFonts w:cs="Times New Roman"/>
          <w:szCs w:val="24"/>
        </w:rPr>
        <w:t>fortalecimiento</w:t>
      </w:r>
      <w:r>
        <w:rPr>
          <w:rFonts w:cs="Times New Roman"/>
          <w:szCs w:val="24"/>
        </w:rPr>
        <w:t xml:space="preserve"> de la democracia (Turra, 202</w:t>
      </w:r>
      <w:r w:rsidR="00455BC1">
        <w:rPr>
          <w:rFonts w:cs="Times New Roman"/>
          <w:szCs w:val="24"/>
        </w:rPr>
        <w:t>2</w:t>
      </w:r>
      <w:r>
        <w:rPr>
          <w:rFonts w:cs="Times New Roman"/>
          <w:szCs w:val="24"/>
        </w:rPr>
        <w:t xml:space="preserve">). </w:t>
      </w:r>
      <w:r w:rsidR="00C374B6">
        <w:rPr>
          <w:rFonts w:cs="Times New Roman"/>
          <w:szCs w:val="24"/>
        </w:rPr>
        <w:t>Ya e</w:t>
      </w:r>
      <w:r>
        <w:rPr>
          <w:rFonts w:cs="Times New Roman"/>
          <w:szCs w:val="24"/>
        </w:rPr>
        <w:t>n el siglo XXI</w:t>
      </w:r>
      <w:r w:rsidR="00913E54">
        <w:rPr>
          <w:rFonts w:cs="Times New Roman"/>
          <w:szCs w:val="24"/>
        </w:rPr>
        <w:t>, la asignatura estuvo marcada por distintos cambios</w:t>
      </w:r>
      <w:r w:rsidR="00E61DDF">
        <w:rPr>
          <w:rFonts w:cs="Times New Roman"/>
          <w:szCs w:val="24"/>
        </w:rPr>
        <w:t>,</w:t>
      </w:r>
      <w:r w:rsidR="00913E54">
        <w:rPr>
          <w:rFonts w:cs="Times New Roman"/>
          <w:szCs w:val="24"/>
        </w:rPr>
        <w:t xml:space="preserve"> por ejemplo</w:t>
      </w:r>
      <w:r w:rsidR="00E61DDF">
        <w:rPr>
          <w:rFonts w:cs="Times New Roman"/>
          <w:szCs w:val="24"/>
        </w:rPr>
        <w:t>,</w:t>
      </w:r>
      <w:r w:rsidR="00913E54">
        <w:rPr>
          <w:rFonts w:cs="Times New Roman"/>
          <w:szCs w:val="24"/>
        </w:rPr>
        <w:t xml:space="preserve"> la integración de</w:t>
      </w:r>
      <w:r w:rsidR="00C374B6">
        <w:rPr>
          <w:rFonts w:cs="Times New Roman"/>
          <w:szCs w:val="24"/>
        </w:rPr>
        <w:t xml:space="preserve"> la</w:t>
      </w:r>
      <w:r w:rsidR="00913E54">
        <w:rPr>
          <w:rFonts w:cs="Times New Roman"/>
          <w:szCs w:val="24"/>
        </w:rPr>
        <w:t xml:space="preserve"> </w:t>
      </w:r>
      <w:r w:rsidR="00E61DDF">
        <w:rPr>
          <w:rFonts w:cs="Times New Roman"/>
          <w:szCs w:val="24"/>
        </w:rPr>
        <w:t xml:space="preserve">geografía </w:t>
      </w:r>
      <w:r w:rsidR="00303124">
        <w:rPr>
          <w:rFonts w:cs="Times New Roman"/>
          <w:szCs w:val="24"/>
        </w:rPr>
        <w:t xml:space="preserve">en </w:t>
      </w:r>
      <w:r w:rsidR="00913E54">
        <w:rPr>
          <w:rFonts w:cs="Times New Roman"/>
          <w:szCs w:val="24"/>
        </w:rPr>
        <w:t>el año 2009 (Donoso, 2005)</w:t>
      </w:r>
      <w:r w:rsidR="00122400">
        <w:rPr>
          <w:rFonts w:cs="Times New Roman"/>
          <w:szCs w:val="24"/>
        </w:rPr>
        <w:t>,</w:t>
      </w:r>
      <w:r w:rsidR="00913E54">
        <w:rPr>
          <w:rFonts w:cs="Times New Roman"/>
          <w:szCs w:val="24"/>
        </w:rPr>
        <w:t xml:space="preserve"> y </w:t>
      </w:r>
      <w:r w:rsidR="00303124">
        <w:rPr>
          <w:rFonts w:cs="Times New Roman"/>
          <w:szCs w:val="24"/>
        </w:rPr>
        <w:t xml:space="preserve">a partir de </w:t>
      </w:r>
      <w:r w:rsidR="00913E54">
        <w:rPr>
          <w:rFonts w:cs="Times New Roman"/>
          <w:szCs w:val="24"/>
        </w:rPr>
        <w:t xml:space="preserve">la reforma del 2016 la </w:t>
      </w:r>
      <w:r w:rsidR="005002F1">
        <w:rPr>
          <w:rFonts w:cs="Times New Roman"/>
          <w:szCs w:val="24"/>
        </w:rPr>
        <w:t>materia</w:t>
      </w:r>
      <w:r w:rsidR="00913E54">
        <w:rPr>
          <w:rFonts w:cs="Times New Roman"/>
          <w:szCs w:val="24"/>
        </w:rPr>
        <w:t xml:space="preserve"> solo queda como obligatoria </w:t>
      </w:r>
      <w:r w:rsidR="00ED2210">
        <w:rPr>
          <w:rFonts w:cs="Times New Roman"/>
          <w:szCs w:val="24"/>
        </w:rPr>
        <w:t>los dos primeros años de secundaria</w:t>
      </w:r>
      <w:r w:rsidR="007E7FAF">
        <w:rPr>
          <w:rFonts w:cs="Times New Roman"/>
          <w:szCs w:val="24"/>
        </w:rPr>
        <w:t>.</w:t>
      </w:r>
      <w:r w:rsidR="00ED2210">
        <w:rPr>
          <w:rFonts w:cs="Times New Roman"/>
          <w:szCs w:val="24"/>
        </w:rPr>
        <w:t xml:space="preserve"> </w:t>
      </w:r>
      <w:r w:rsidR="007E7FAF">
        <w:rPr>
          <w:rFonts w:cs="Times New Roman"/>
          <w:szCs w:val="24"/>
        </w:rPr>
        <w:t>C</w:t>
      </w:r>
      <w:r w:rsidR="00913E54">
        <w:rPr>
          <w:rFonts w:cs="Times New Roman"/>
          <w:szCs w:val="24"/>
        </w:rPr>
        <w:t xml:space="preserve">omo objetivo </w:t>
      </w:r>
      <w:r w:rsidR="007E7FAF">
        <w:rPr>
          <w:rFonts w:cs="Times New Roman"/>
          <w:szCs w:val="24"/>
        </w:rPr>
        <w:t>se estab</w:t>
      </w:r>
      <w:r w:rsidR="009227A6">
        <w:rPr>
          <w:rFonts w:cs="Times New Roman"/>
          <w:szCs w:val="24"/>
        </w:rPr>
        <w:t>le</w:t>
      </w:r>
      <w:r w:rsidR="007E7FAF">
        <w:rPr>
          <w:rFonts w:cs="Times New Roman"/>
          <w:szCs w:val="24"/>
        </w:rPr>
        <w:t xml:space="preserve">ció </w:t>
      </w:r>
      <w:r w:rsidR="00913E54">
        <w:rPr>
          <w:rFonts w:cs="Times New Roman"/>
          <w:szCs w:val="24"/>
        </w:rPr>
        <w:t xml:space="preserve">el desarrollo de conocimientos, </w:t>
      </w:r>
      <w:r w:rsidR="00913E54" w:rsidRPr="00CF0FFB">
        <w:rPr>
          <w:rFonts w:cs="Times New Roman"/>
          <w:szCs w:val="24"/>
        </w:rPr>
        <w:t>habilidades y actitudes necesarias para comprender la sociedad a través de la teoría de habilidades para el siglo XXI (</w:t>
      </w:r>
      <w:r w:rsidR="00CF0FFB" w:rsidRPr="00CF0FFB">
        <w:rPr>
          <w:szCs w:val="24"/>
        </w:rPr>
        <w:t>Ministerio de Educación de Chile</w:t>
      </w:r>
      <w:r w:rsidR="00913E54" w:rsidRPr="00CF0FFB">
        <w:rPr>
          <w:rFonts w:cs="Times New Roman"/>
          <w:szCs w:val="24"/>
        </w:rPr>
        <w:t xml:space="preserve">, </w:t>
      </w:r>
      <w:r w:rsidR="007E7FAF" w:rsidRPr="00CF0FFB">
        <w:rPr>
          <w:rFonts w:cs="Times New Roman"/>
          <w:szCs w:val="24"/>
        </w:rPr>
        <w:t>20</w:t>
      </w:r>
      <w:r w:rsidR="007E7FAF">
        <w:rPr>
          <w:rFonts w:cs="Times New Roman"/>
          <w:szCs w:val="24"/>
        </w:rPr>
        <w:t>16</w:t>
      </w:r>
      <w:r w:rsidR="00913E54" w:rsidRPr="00CF0FFB">
        <w:rPr>
          <w:rFonts w:cs="Times New Roman"/>
          <w:szCs w:val="24"/>
        </w:rPr>
        <w:t>).</w:t>
      </w:r>
      <w:r w:rsidR="00913E54">
        <w:rPr>
          <w:rFonts w:cs="Times New Roman"/>
          <w:szCs w:val="24"/>
        </w:rPr>
        <w:t xml:space="preserve"> Este eje se relaciona con las agendas que tratan la educación basada en el desarrollo de habilidades y las características de la disciplina escolar.</w:t>
      </w:r>
    </w:p>
    <w:p w14:paraId="313D42BF" w14:textId="77777777" w:rsidR="0043478E" w:rsidRDefault="0043478E" w:rsidP="00DA0F66">
      <w:pPr>
        <w:pStyle w:val="TIMES"/>
        <w:spacing w:after="0" w:line="360" w:lineRule="auto"/>
        <w:jc w:val="center"/>
        <w:rPr>
          <w:rFonts w:cs="Times New Roman"/>
          <w:b/>
          <w:bCs/>
          <w:sz w:val="28"/>
          <w:szCs w:val="28"/>
        </w:rPr>
      </w:pPr>
    </w:p>
    <w:p w14:paraId="0D0F338E" w14:textId="5F22A851" w:rsidR="00E324BE" w:rsidRPr="001D6310" w:rsidRDefault="00AD032E" w:rsidP="001D6310">
      <w:pPr>
        <w:spacing w:line="360" w:lineRule="auto"/>
        <w:jc w:val="center"/>
        <w:rPr>
          <w:rFonts w:cs="Times New Roman"/>
          <w:b/>
          <w:sz w:val="26"/>
          <w:szCs w:val="26"/>
        </w:rPr>
      </w:pPr>
      <w:r w:rsidRPr="001D6310">
        <w:rPr>
          <w:rFonts w:cs="Times New Roman"/>
          <w:b/>
          <w:sz w:val="26"/>
          <w:szCs w:val="26"/>
        </w:rPr>
        <w:t>Prácticas docentes</w:t>
      </w:r>
    </w:p>
    <w:p w14:paraId="3DC449BB" w14:textId="0DCECD6B" w:rsidR="00AD032E" w:rsidRPr="00231A23" w:rsidRDefault="00E324BE" w:rsidP="00DA0F66">
      <w:pPr>
        <w:pStyle w:val="TIMES"/>
        <w:spacing w:after="0" w:line="360" w:lineRule="auto"/>
        <w:rPr>
          <w:rFonts w:cs="Times New Roman"/>
          <w:szCs w:val="24"/>
        </w:rPr>
      </w:pPr>
      <w:r>
        <w:rPr>
          <w:rFonts w:cs="Times New Roman"/>
          <w:b/>
          <w:bCs/>
          <w:szCs w:val="24"/>
        </w:rPr>
        <w:tab/>
      </w:r>
      <w:r w:rsidR="00AD032E" w:rsidRPr="00231A23">
        <w:rPr>
          <w:rFonts w:cs="Times New Roman"/>
          <w:szCs w:val="24"/>
        </w:rPr>
        <w:t xml:space="preserve"> Se entiende por </w:t>
      </w:r>
      <w:r w:rsidR="00AD032E" w:rsidRPr="001D6310">
        <w:rPr>
          <w:rFonts w:cs="Times New Roman"/>
          <w:i/>
          <w:iCs/>
          <w:szCs w:val="24"/>
        </w:rPr>
        <w:t>prácticas docentes</w:t>
      </w:r>
      <w:r w:rsidR="00AD032E" w:rsidRPr="00231A23">
        <w:rPr>
          <w:rFonts w:cs="Times New Roman"/>
          <w:szCs w:val="24"/>
        </w:rPr>
        <w:t xml:space="preserve"> aquellas actividades que realizan los profesores de forma continuada</w:t>
      </w:r>
      <w:r w:rsidR="00340E54">
        <w:rPr>
          <w:rFonts w:cs="Times New Roman"/>
          <w:szCs w:val="24"/>
        </w:rPr>
        <w:t xml:space="preserve">. </w:t>
      </w:r>
      <w:r w:rsidR="00AD032E" w:rsidRPr="00231A23">
        <w:rPr>
          <w:rFonts w:cs="Times New Roman"/>
          <w:szCs w:val="24"/>
        </w:rPr>
        <w:t xml:space="preserve">Cuesta (1997) establece que pueden ser de carácter expreso y tácito, las cuales dominan la enseñanza de la </w:t>
      </w:r>
      <w:r w:rsidR="00F0663C">
        <w:rPr>
          <w:rFonts w:cs="Times New Roman"/>
          <w:szCs w:val="24"/>
        </w:rPr>
        <w:t>h</w:t>
      </w:r>
      <w:r w:rsidR="00AD032E" w:rsidRPr="00231A23">
        <w:rPr>
          <w:rFonts w:cs="Times New Roman"/>
          <w:szCs w:val="24"/>
        </w:rPr>
        <w:t xml:space="preserve">istoria en el contexto escolar. La importancia de abordar esta dimensión radica en que la </w:t>
      </w:r>
      <w:r w:rsidR="00F0663C">
        <w:rPr>
          <w:rFonts w:cs="Times New Roman"/>
          <w:szCs w:val="24"/>
        </w:rPr>
        <w:t>h</w:t>
      </w:r>
      <w:r w:rsidR="00AD032E" w:rsidRPr="00231A23">
        <w:rPr>
          <w:rFonts w:cs="Times New Roman"/>
          <w:szCs w:val="24"/>
        </w:rPr>
        <w:t>istoria realmente enseñada nace del entrecruzamiento de los textos escolares visibles y las prácticas docentes, las cuales, problematizándolas</w:t>
      </w:r>
      <w:r w:rsidR="005D4777">
        <w:rPr>
          <w:rFonts w:cs="Times New Roman"/>
          <w:szCs w:val="24"/>
        </w:rPr>
        <w:t>,</w:t>
      </w:r>
      <w:r w:rsidR="00AD032E" w:rsidRPr="00231A23">
        <w:rPr>
          <w:rFonts w:cs="Times New Roman"/>
          <w:szCs w:val="24"/>
        </w:rPr>
        <w:t xml:space="preserve"> caracterizan el estado del código disciplinar.</w:t>
      </w:r>
    </w:p>
    <w:p w14:paraId="74E8B382" w14:textId="60F33E47" w:rsidR="00C87D6F" w:rsidRDefault="00AD032E" w:rsidP="00DA0F66">
      <w:pPr>
        <w:pStyle w:val="Default"/>
        <w:spacing w:line="360" w:lineRule="auto"/>
        <w:jc w:val="both"/>
        <w:rPr>
          <w:color w:val="auto"/>
        </w:rPr>
      </w:pPr>
      <w:r w:rsidRPr="00231A23">
        <w:tab/>
        <w:t xml:space="preserve">Para </w:t>
      </w:r>
      <w:proofErr w:type="spellStart"/>
      <w:r w:rsidRPr="00231A23">
        <w:t>Gregorini</w:t>
      </w:r>
      <w:proofErr w:type="spellEnd"/>
      <w:r w:rsidRPr="00231A23">
        <w:t xml:space="preserve"> (2017), las prácticas docentes son mecanismos cotidianos que utilizan los profesores para lograr el aprendizaje de sus estudiantes</w:t>
      </w:r>
      <w:r w:rsidR="000B639E">
        <w:t>.</w:t>
      </w:r>
      <w:r w:rsidR="000B639E" w:rsidRPr="00231A23">
        <w:t xml:space="preserve"> </w:t>
      </w:r>
      <w:r w:rsidR="000B639E">
        <w:t>E</w:t>
      </w:r>
      <w:r w:rsidR="000B639E" w:rsidRPr="00231A23">
        <w:t xml:space="preserve">n </w:t>
      </w:r>
      <w:r w:rsidRPr="00231A23">
        <w:t xml:space="preserve">este sentido, es primordial comprender lo que sucede dentro del aula mientras la </w:t>
      </w:r>
      <w:r w:rsidR="00F0663C">
        <w:t>h</w:t>
      </w:r>
      <w:r w:rsidRPr="00231A23">
        <w:t xml:space="preserve">istoria se enseña. Así, el foco está en </w:t>
      </w:r>
      <w:r w:rsidR="00EB56EE">
        <w:t>l</w:t>
      </w:r>
      <w:r w:rsidR="000B6F17">
        <w:t>o</w:t>
      </w:r>
      <w:r w:rsidR="00EB56EE">
        <w:t>s</w:t>
      </w:r>
      <w:r w:rsidRPr="00231A23">
        <w:t xml:space="preserve"> docentes, sus opiniones y concepciones sobre la enseñanza de la </w:t>
      </w:r>
      <w:r w:rsidR="00F0663C">
        <w:t>h</w:t>
      </w:r>
      <w:r w:rsidRPr="00231A23">
        <w:t>istoria</w:t>
      </w:r>
      <w:r w:rsidR="000B639E">
        <w:t>.</w:t>
      </w:r>
      <w:r w:rsidR="000B639E" w:rsidRPr="00231A23">
        <w:t xml:space="preserve"> </w:t>
      </w:r>
      <w:r w:rsidR="000B639E">
        <w:t>E</w:t>
      </w:r>
      <w:r w:rsidR="000B639E" w:rsidRPr="00231A23">
        <w:t xml:space="preserve">n </w:t>
      </w:r>
      <w:r w:rsidRPr="00231A23">
        <w:t>palabras de la misma autora, “</w:t>
      </w:r>
      <w:r w:rsidRPr="00231A23">
        <w:rPr>
          <w:color w:val="auto"/>
        </w:rPr>
        <w:t>evidencia que se trata de prácticas imprevistas y creativas que están compuestas, al mismo tiempo, por acciones y elementos estables que acrecientan su pluralidad, dificultando su circunscripción en categorías fundadas a priori” (</w:t>
      </w:r>
      <w:proofErr w:type="spellStart"/>
      <w:r w:rsidRPr="00231A23">
        <w:rPr>
          <w:color w:val="auto"/>
        </w:rPr>
        <w:t>Gregorini</w:t>
      </w:r>
      <w:proofErr w:type="spellEnd"/>
      <w:r w:rsidRPr="00231A23">
        <w:rPr>
          <w:color w:val="auto"/>
        </w:rPr>
        <w:t>, 2017</w:t>
      </w:r>
      <w:r w:rsidR="000B639E">
        <w:rPr>
          <w:color w:val="auto"/>
        </w:rPr>
        <w:t>, p.</w:t>
      </w:r>
      <w:r w:rsidR="000B639E" w:rsidRPr="00231A23">
        <w:rPr>
          <w:color w:val="auto"/>
        </w:rPr>
        <w:t xml:space="preserve"> </w:t>
      </w:r>
      <w:r w:rsidRPr="00231A23">
        <w:rPr>
          <w:color w:val="auto"/>
        </w:rPr>
        <w:t>10)</w:t>
      </w:r>
      <w:r w:rsidR="00C87D6F">
        <w:rPr>
          <w:color w:val="auto"/>
        </w:rPr>
        <w:t>.</w:t>
      </w:r>
    </w:p>
    <w:p w14:paraId="2E4D53EA" w14:textId="42550498" w:rsidR="00AD032E" w:rsidRPr="00231A23" w:rsidRDefault="00C87D6F" w:rsidP="00DA0F66">
      <w:pPr>
        <w:pStyle w:val="Default"/>
        <w:spacing w:line="360" w:lineRule="auto"/>
        <w:jc w:val="both"/>
      </w:pPr>
      <w:r>
        <w:rPr>
          <w:color w:val="auto"/>
        </w:rPr>
        <w:tab/>
        <w:t>P</w:t>
      </w:r>
      <w:r w:rsidR="00AD032E" w:rsidRPr="00231A23">
        <w:rPr>
          <w:color w:val="auto"/>
        </w:rPr>
        <w:t>or tanto, es importante inmiscuirse en las culturas escolares</w:t>
      </w:r>
      <w:r w:rsidR="00E431CF">
        <w:rPr>
          <w:color w:val="auto"/>
        </w:rPr>
        <w:t>,</w:t>
      </w:r>
      <w:r w:rsidR="00AD032E" w:rsidRPr="00231A23">
        <w:rPr>
          <w:color w:val="auto"/>
        </w:rPr>
        <w:t xml:space="preserve"> consideradas como un entramado homogéneo y diverso con límites difusos en cada establecimiento. Sin embargo, existen clasificaciones sobre las prácticas de los docentes, una de las </w:t>
      </w:r>
      <w:r w:rsidR="00AD032E" w:rsidRPr="00231A23">
        <w:t xml:space="preserve">más </w:t>
      </w:r>
      <w:r w:rsidR="00E431CF">
        <w:t>utilizadas</w:t>
      </w:r>
      <w:r w:rsidR="00AD032E" w:rsidRPr="00231A23">
        <w:t xml:space="preserve"> es la de Evans (1989), </w:t>
      </w:r>
      <w:r w:rsidR="00E431CF">
        <w:t xml:space="preserve">quien identifica </w:t>
      </w:r>
      <w:r w:rsidR="00AD032E" w:rsidRPr="00231A23">
        <w:t xml:space="preserve">a </w:t>
      </w:r>
      <w:r w:rsidR="00070C42">
        <w:t>docentes</w:t>
      </w:r>
      <w:r w:rsidR="00AD032E" w:rsidRPr="00231A23">
        <w:t xml:space="preserve"> narradores, científicos, relativistas-reformistas, cósmicos y eclécticos (</w:t>
      </w:r>
      <w:r w:rsidR="00112023">
        <w:t>Molina</w:t>
      </w:r>
      <w:r w:rsidR="00AD032E" w:rsidRPr="00231A23">
        <w:t>,</w:t>
      </w:r>
      <w:r w:rsidR="007E300B" w:rsidRPr="007E300B">
        <w:rPr>
          <w:color w:val="000000" w:themeColor="text1"/>
        </w:rPr>
        <w:t xml:space="preserve"> </w:t>
      </w:r>
      <w:r w:rsidR="007E300B" w:rsidRPr="00C7738A">
        <w:rPr>
          <w:color w:val="000000" w:themeColor="text1"/>
        </w:rPr>
        <w:t xml:space="preserve">Miralles, </w:t>
      </w:r>
      <w:proofErr w:type="spellStart"/>
      <w:r w:rsidR="007E300B" w:rsidRPr="00C7738A">
        <w:rPr>
          <w:color w:val="000000" w:themeColor="text1"/>
        </w:rPr>
        <w:t>Deusdad</w:t>
      </w:r>
      <w:proofErr w:type="spellEnd"/>
      <w:r w:rsidR="007E300B">
        <w:rPr>
          <w:color w:val="000000" w:themeColor="text1"/>
        </w:rPr>
        <w:t xml:space="preserve"> </w:t>
      </w:r>
      <w:r w:rsidR="007E300B" w:rsidRPr="00C7738A">
        <w:rPr>
          <w:color w:val="000000" w:themeColor="text1"/>
        </w:rPr>
        <w:t xml:space="preserve">y </w:t>
      </w:r>
      <w:proofErr w:type="spellStart"/>
      <w:r w:rsidR="007E300B" w:rsidRPr="00C7738A">
        <w:rPr>
          <w:color w:val="000000" w:themeColor="text1"/>
        </w:rPr>
        <w:t>Alfageme</w:t>
      </w:r>
      <w:proofErr w:type="spellEnd"/>
      <w:r w:rsidR="007E300B">
        <w:rPr>
          <w:color w:val="000000" w:themeColor="text1"/>
        </w:rPr>
        <w:t>,</w:t>
      </w:r>
      <w:r w:rsidR="00AD032E" w:rsidRPr="00231A23">
        <w:t xml:space="preserve"> 2017). El primero</w:t>
      </w:r>
      <w:r w:rsidR="00D233D8">
        <w:t xml:space="preserve"> está</w:t>
      </w:r>
      <w:r w:rsidR="00AD032E" w:rsidRPr="00231A23">
        <w:t xml:space="preserve"> </w:t>
      </w:r>
      <w:r w:rsidR="00AD032E" w:rsidRPr="00231A23">
        <w:lastRenderedPageBreak/>
        <w:t>orientado a contar historias, sin problematizar los procesos y dejando nulo paso a la interpretación</w:t>
      </w:r>
      <w:r w:rsidR="00D233D8">
        <w:t>;</w:t>
      </w:r>
      <w:r w:rsidR="00D233D8" w:rsidRPr="00231A23">
        <w:t xml:space="preserve"> </w:t>
      </w:r>
      <w:r w:rsidR="00AD032E" w:rsidRPr="00231A23">
        <w:t>el científico promueve la historia-problema y se apega al saber disciplinar</w:t>
      </w:r>
      <w:r w:rsidR="00D233D8">
        <w:t>;</w:t>
      </w:r>
      <w:r w:rsidR="00D233D8" w:rsidRPr="00231A23">
        <w:t xml:space="preserve"> </w:t>
      </w:r>
      <w:r w:rsidR="00AD032E" w:rsidRPr="00231A23">
        <w:t>el relativista-reformista promueve su posicionamiento político o religioso para solucionar problemas</w:t>
      </w:r>
      <w:r w:rsidR="00D233D8">
        <w:t>;</w:t>
      </w:r>
      <w:r w:rsidR="00D233D8" w:rsidRPr="00231A23">
        <w:t xml:space="preserve"> </w:t>
      </w:r>
      <w:r w:rsidR="00AD032E" w:rsidRPr="00231A23">
        <w:t xml:space="preserve">los cósmicos entienden la </w:t>
      </w:r>
      <w:r w:rsidR="00941F0A">
        <w:t>h</w:t>
      </w:r>
      <w:r w:rsidR="00AD032E" w:rsidRPr="00231A23">
        <w:t xml:space="preserve">istoria como un </w:t>
      </w:r>
      <w:proofErr w:type="spellStart"/>
      <w:r w:rsidR="00AD032E" w:rsidRPr="00231A23">
        <w:t>metarrelato</w:t>
      </w:r>
      <w:proofErr w:type="spellEnd"/>
      <w:r w:rsidR="00D233D8">
        <w:t>,</w:t>
      </w:r>
      <w:r w:rsidR="00AD032E" w:rsidRPr="00231A23">
        <w:t xml:space="preserve"> y los eclécticos piensan que la historia debe ser enseñada de múltiples formas para la formación de una identidad. </w:t>
      </w:r>
    </w:p>
    <w:p w14:paraId="258A65D9" w14:textId="21EB85B2" w:rsidR="00AD032E" w:rsidRDefault="00AD032E" w:rsidP="00DA0F66">
      <w:pPr>
        <w:spacing w:line="360" w:lineRule="auto"/>
        <w:rPr>
          <w:rFonts w:cs="Times New Roman"/>
          <w:szCs w:val="24"/>
        </w:rPr>
      </w:pPr>
      <w:r w:rsidRPr="00231A23">
        <w:rPr>
          <w:rFonts w:cs="Times New Roman"/>
          <w:szCs w:val="24"/>
        </w:rPr>
        <w:tab/>
        <w:t xml:space="preserve">Si bien Plá (2012) reconoce las distintas clasificaciones para las prácticas docentes, las cuales buscan categorías para explicar la enseñanza de la </w:t>
      </w:r>
      <w:r w:rsidR="00941F0A">
        <w:rPr>
          <w:rFonts w:cs="Times New Roman"/>
          <w:szCs w:val="24"/>
        </w:rPr>
        <w:t>h</w:t>
      </w:r>
      <w:r w:rsidRPr="00231A23">
        <w:rPr>
          <w:rFonts w:cs="Times New Roman"/>
          <w:szCs w:val="24"/>
        </w:rPr>
        <w:t>istoria, no se limita a las taxonomías y se abre a las discusiones sobre “el pensar histórico, conciencia histórica, definición de nociones históricas, narración histórica, la escritura de la historia en el aula, la relación entre enseñanza de la historia y memoria colectiva, conocimientos previos y representaciones sociales entre otras” (</w:t>
      </w:r>
      <w:r w:rsidR="00046281">
        <w:rPr>
          <w:rFonts w:cs="Times New Roman"/>
          <w:szCs w:val="24"/>
        </w:rPr>
        <w:t xml:space="preserve">p. </w:t>
      </w:r>
      <w:r w:rsidRPr="00231A23">
        <w:rPr>
          <w:rFonts w:cs="Times New Roman"/>
          <w:szCs w:val="24"/>
        </w:rPr>
        <w:t xml:space="preserve">14). Enfatiza específicamente en el pensar histórico </w:t>
      </w:r>
      <w:r w:rsidR="0096051E">
        <w:rPr>
          <w:rFonts w:cs="Times New Roman"/>
          <w:szCs w:val="24"/>
        </w:rPr>
        <w:t>y en la construcción de</w:t>
      </w:r>
      <w:r w:rsidR="0096051E" w:rsidRPr="00231A23">
        <w:rPr>
          <w:rFonts w:cs="Times New Roman"/>
          <w:szCs w:val="24"/>
        </w:rPr>
        <w:t xml:space="preserve"> </w:t>
      </w:r>
      <w:r w:rsidRPr="00231A23">
        <w:rPr>
          <w:rFonts w:cs="Times New Roman"/>
          <w:szCs w:val="24"/>
        </w:rPr>
        <w:t xml:space="preserve">teorías sobre el discurso histórico escolar y el conocimiento histórico escolar desde las prácticas docentes en la enseñanza de la </w:t>
      </w:r>
      <w:r w:rsidR="00636A1B">
        <w:rPr>
          <w:rFonts w:cs="Times New Roman"/>
          <w:szCs w:val="24"/>
        </w:rPr>
        <w:t>disciplina</w:t>
      </w:r>
      <w:r w:rsidRPr="00231A23">
        <w:rPr>
          <w:rFonts w:cs="Times New Roman"/>
          <w:szCs w:val="24"/>
        </w:rPr>
        <w:t>.</w:t>
      </w:r>
    </w:p>
    <w:p w14:paraId="32C28B55" w14:textId="77777777" w:rsidR="008F5453" w:rsidRDefault="008F5453" w:rsidP="00DA0F66">
      <w:pPr>
        <w:spacing w:line="360" w:lineRule="auto"/>
        <w:rPr>
          <w:rFonts w:cs="Times New Roman"/>
          <w:szCs w:val="24"/>
        </w:rPr>
      </w:pPr>
    </w:p>
    <w:p w14:paraId="4971F466" w14:textId="5F30D3CE" w:rsidR="00AD032E" w:rsidRPr="006F5E6F" w:rsidRDefault="00222D19" w:rsidP="001D6310">
      <w:pPr>
        <w:spacing w:line="360" w:lineRule="auto"/>
        <w:jc w:val="center"/>
        <w:rPr>
          <w:b/>
          <w:bCs/>
          <w:sz w:val="32"/>
          <w:szCs w:val="28"/>
        </w:rPr>
      </w:pPr>
      <w:r w:rsidRPr="006F5E6F">
        <w:rPr>
          <w:b/>
          <w:bCs/>
          <w:sz w:val="32"/>
          <w:szCs w:val="28"/>
        </w:rPr>
        <w:t>Metodología</w:t>
      </w:r>
    </w:p>
    <w:p w14:paraId="6F2098C8" w14:textId="140666D7" w:rsidR="008971B4" w:rsidRPr="00231A23" w:rsidRDefault="00947E7B" w:rsidP="00DA0F66">
      <w:pPr>
        <w:spacing w:line="360" w:lineRule="auto"/>
      </w:pPr>
      <w:r w:rsidRPr="00231A23">
        <w:tab/>
      </w:r>
      <w:r w:rsidR="008971B4" w:rsidRPr="00231A23">
        <w:t>En este estudio se presentan los resultados obtenidos a partir del análisis de agendas investigativas sobre la enseñanza de la disciplina histórica escolar desde un enfoque contemporáneo durante el periodo temporal de 2015 a 2022.</w:t>
      </w:r>
      <w:r w:rsidR="00DA0F66">
        <w:t xml:space="preserve"> </w:t>
      </w:r>
      <w:r w:rsidR="004C03D7" w:rsidRPr="00231A23">
        <w:t>Con una muestra aleatoria simple</w:t>
      </w:r>
      <w:r w:rsidR="0096051E">
        <w:t>,</w:t>
      </w:r>
      <w:r w:rsidR="004C03D7" w:rsidRPr="00231A23">
        <w:t xml:space="preserve"> se analizaron los resúmenes de 60 artículos </w:t>
      </w:r>
      <w:r w:rsidR="00FD64E5" w:rsidRPr="00231A23">
        <w:t>en</w:t>
      </w:r>
      <w:r w:rsidR="004C03D7" w:rsidRPr="00231A23">
        <w:t xml:space="preserve"> </w:t>
      </w:r>
      <w:r w:rsidR="00F76040">
        <w:t>cuatro</w:t>
      </w:r>
      <w:r w:rsidR="004C03D7" w:rsidRPr="00231A23">
        <w:t xml:space="preserve"> revistas publicadas entre </w:t>
      </w:r>
      <w:r w:rsidR="0069513E">
        <w:t>estos siete años</w:t>
      </w:r>
      <w:r w:rsidR="004C03D7" w:rsidRPr="00231A23">
        <w:t xml:space="preserve">. </w:t>
      </w:r>
    </w:p>
    <w:p w14:paraId="0FACA4E1" w14:textId="54A408A4" w:rsidR="008971B4" w:rsidRDefault="008971B4" w:rsidP="00DA0F66">
      <w:pPr>
        <w:spacing w:line="360" w:lineRule="auto"/>
        <w:ind w:firstLine="708"/>
      </w:pPr>
      <w:r w:rsidRPr="00231A23">
        <w:t xml:space="preserve">Se utilizó como fuente bibliográfica </w:t>
      </w:r>
      <w:r w:rsidR="00303F0A" w:rsidRPr="00231A23">
        <w:t>WOS</w:t>
      </w:r>
      <w:r w:rsidR="00FC317C" w:rsidRPr="00231A23">
        <w:t xml:space="preserve"> y </w:t>
      </w:r>
      <w:proofErr w:type="spellStart"/>
      <w:r w:rsidR="0096051E" w:rsidRPr="00231A23">
        <w:t>Scopus</w:t>
      </w:r>
      <w:proofErr w:type="spellEnd"/>
      <w:r w:rsidRPr="00231A23">
        <w:rPr>
          <w:i/>
          <w:iCs/>
        </w:rPr>
        <w:t>,</w:t>
      </w:r>
      <w:r w:rsidRPr="00231A23">
        <w:t xml:space="preserve"> base</w:t>
      </w:r>
      <w:r w:rsidR="00FC317C" w:rsidRPr="00231A23">
        <w:t>s</w:t>
      </w:r>
      <w:r w:rsidRPr="00231A23">
        <w:t xml:space="preserve"> de datos documental</w:t>
      </w:r>
      <w:r w:rsidR="008A18A3" w:rsidRPr="00231A23">
        <w:t>es</w:t>
      </w:r>
      <w:r w:rsidRPr="00231A23">
        <w:t xml:space="preserve"> en la</w:t>
      </w:r>
      <w:r w:rsidR="00DA3373">
        <w:t>s</w:t>
      </w:r>
      <w:r w:rsidRPr="00231A23">
        <w:t xml:space="preserve"> que se indexan más de 3000 revistas catalogadas de alto impacto en el ámbito de la educación y de diferentes temáticas</w:t>
      </w:r>
      <w:r w:rsidR="00FD64E5" w:rsidRPr="00231A23">
        <w:t>.</w:t>
      </w:r>
    </w:p>
    <w:p w14:paraId="0743B2D9" w14:textId="7C376752" w:rsidR="003C6939" w:rsidRDefault="004C03D7" w:rsidP="00DA0F66">
      <w:pPr>
        <w:spacing w:line="360" w:lineRule="auto"/>
        <w:ind w:firstLine="708"/>
        <w:rPr>
          <w:szCs w:val="24"/>
        </w:rPr>
      </w:pPr>
      <w:r w:rsidRPr="00231A23">
        <w:rPr>
          <w:szCs w:val="24"/>
        </w:rPr>
        <w:t>Se empleó un enfoque mixto</w:t>
      </w:r>
      <w:r w:rsidR="0096051E">
        <w:rPr>
          <w:szCs w:val="24"/>
        </w:rPr>
        <w:t>.</w:t>
      </w:r>
      <w:r w:rsidR="0096051E" w:rsidRPr="00231A23">
        <w:rPr>
          <w:szCs w:val="24"/>
        </w:rPr>
        <w:t xml:space="preserve"> </w:t>
      </w:r>
      <w:r w:rsidR="0096051E">
        <w:rPr>
          <w:szCs w:val="24"/>
        </w:rPr>
        <w:t>E</w:t>
      </w:r>
      <w:r w:rsidR="0096051E" w:rsidRPr="00231A23">
        <w:rPr>
          <w:szCs w:val="24"/>
        </w:rPr>
        <w:t xml:space="preserve">n </w:t>
      </w:r>
      <w:r w:rsidR="00890BA5" w:rsidRPr="00231A23">
        <w:rPr>
          <w:szCs w:val="24"/>
        </w:rPr>
        <w:t>cuanto al ámbito cualitativo</w:t>
      </w:r>
      <w:r w:rsidR="0096051E">
        <w:rPr>
          <w:szCs w:val="24"/>
        </w:rPr>
        <w:t>,</w:t>
      </w:r>
      <w:r w:rsidR="00890BA5" w:rsidRPr="00231A23">
        <w:rPr>
          <w:szCs w:val="24"/>
        </w:rPr>
        <w:t xml:space="preserve"> se </w:t>
      </w:r>
      <w:r w:rsidR="00FD64E5" w:rsidRPr="00231A23">
        <w:rPr>
          <w:szCs w:val="24"/>
        </w:rPr>
        <w:t>utiliz</w:t>
      </w:r>
      <w:r w:rsidR="00890BA5" w:rsidRPr="00231A23">
        <w:rPr>
          <w:szCs w:val="24"/>
        </w:rPr>
        <w:t>ó</w:t>
      </w:r>
      <w:r w:rsidR="00FD64E5" w:rsidRPr="00231A23">
        <w:rPr>
          <w:szCs w:val="24"/>
        </w:rPr>
        <w:t xml:space="preserve"> un modelo descriptivo y an</w:t>
      </w:r>
      <w:r w:rsidR="00890BA5" w:rsidRPr="00231A23">
        <w:rPr>
          <w:szCs w:val="24"/>
        </w:rPr>
        <w:t>alítico</w:t>
      </w:r>
      <w:r w:rsidR="00FD64E5" w:rsidRPr="00231A23">
        <w:rPr>
          <w:szCs w:val="24"/>
        </w:rPr>
        <w:t xml:space="preserve"> de contenidos </w:t>
      </w:r>
      <w:r w:rsidR="00B16A3F" w:rsidRPr="00231A23">
        <w:rPr>
          <w:szCs w:val="24"/>
        </w:rPr>
        <w:t>d</w:t>
      </w:r>
      <w:r w:rsidR="00D146F8" w:rsidRPr="00231A23">
        <w:rPr>
          <w:szCs w:val="24"/>
        </w:rPr>
        <w:t>onde</w:t>
      </w:r>
      <w:r w:rsidR="00B16A3F" w:rsidRPr="00231A23">
        <w:rPr>
          <w:szCs w:val="24"/>
        </w:rPr>
        <w:t xml:space="preserve"> el registro de una matriz de categorías con las respectivas cantidades de artículos en cada una de ellas</w:t>
      </w:r>
      <w:r w:rsidR="005620D9" w:rsidRPr="00231A23">
        <w:rPr>
          <w:szCs w:val="24"/>
        </w:rPr>
        <w:t xml:space="preserve"> </w:t>
      </w:r>
      <w:r w:rsidR="00846354">
        <w:rPr>
          <w:szCs w:val="24"/>
        </w:rPr>
        <w:t xml:space="preserve">resultó </w:t>
      </w:r>
      <w:r w:rsidR="005620D9" w:rsidRPr="00231A23">
        <w:rPr>
          <w:szCs w:val="24"/>
        </w:rPr>
        <w:t>útil, pues permit</w:t>
      </w:r>
      <w:r w:rsidR="005143B8" w:rsidRPr="00231A23">
        <w:rPr>
          <w:szCs w:val="24"/>
        </w:rPr>
        <w:t>ió</w:t>
      </w:r>
      <w:r w:rsidR="005620D9" w:rsidRPr="00231A23">
        <w:rPr>
          <w:szCs w:val="24"/>
        </w:rPr>
        <w:t xml:space="preserve"> alcanzar una comprensión de</w:t>
      </w:r>
      <w:r w:rsidR="005143B8" w:rsidRPr="00231A23">
        <w:rPr>
          <w:szCs w:val="24"/>
        </w:rPr>
        <w:t xml:space="preserve"> la importancia</w:t>
      </w:r>
      <w:r w:rsidR="005620D9" w:rsidRPr="00231A23">
        <w:rPr>
          <w:szCs w:val="24"/>
        </w:rPr>
        <w:t xml:space="preserve"> científic</w:t>
      </w:r>
      <w:r w:rsidR="008A0C08" w:rsidRPr="00231A23">
        <w:rPr>
          <w:szCs w:val="24"/>
        </w:rPr>
        <w:t>a</w:t>
      </w:r>
      <w:r w:rsidR="005620D9" w:rsidRPr="00231A23">
        <w:rPr>
          <w:szCs w:val="24"/>
        </w:rPr>
        <w:t xml:space="preserve"> del tema en estudio, </w:t>
      </w:r>
      <w:r w:rsidR="00846354">
        <w:rPr>
          <w:szCs w:val="24"/>
        </w:rPr>
        <w:t>así como destacar</w:t>
      </w:r>
      <w:r w:rsidR="00846354" w:rsidRPr="00231A23">
        <w:rPr>
          <w:szCs w:val="24"/>
        </w:rPr>
        <w:t xml:space="preserve"> </w:t>
      </w:r>
      <w:r w:rsidR="005620D9" w:rsidRPr="00231A23">
        <w:rPr>
          <w:szCs w:val="24"/>
        </w:rPr>
        <w:t>sus ventajas y desventajas (</w:t>
      </w:r>
      <w:proofErr w:type="spellStart"/>
      <w:r w:rsidR="005620D9" w:rsidRPr="00231A23">
        <w:rPr>
          <w:szCs w:val="24"/>
        </w:rPr>
        <w:t>Flick</w:t>
      </w:r>
      <w:proofErr w:type="spellEnd"/>
      <w:r w:rsidR="005620D9" w:rsidRPr="00231A23">
        <w:rPr>
          <w:szCs w:val="24"/>
        </w:rPr>
        <w:t xml:space="preserve">, 2012; Ruiz, Aristegui y </w:t>
      </w:r>
      <w:proofErr w:type="spellStart"/>
      <w:r w:rsidR="005620D9" w:rsidRPr="00231A23">
        <w:rPr>
          <w:szCs w:val="24"/>
        </w:rPr>
        <w:t>Melgosa</w:t>
      </w:r>
      <w:proofErr w:type="spellEnd"/>
      <w:r w:rsidR="005620D9" w:rsidRPr="00231A23">
        <w:rPr>
          <w:szCs w:val="24"/>
        </w:rPr>
        <w:t xml:space="preserve"> 2002). </w:t>
      </w:r>
    </w:p>
    <w:p w14:paraId="7008D865" w14:textId="3B345A68" w:rsidR="008604D7" w:rsidRDefault="0039324E" w:rsidP="00DA0F66">
      <w:pPr>
        <w:spacing w:line="360" w:lineRule="auto"/>
        <w:ind w:firstLine="708"/>
      </w:pPr>
      <w:r>
        <w:rPr>
          <w:szCs w:val="24"/>
        </w:rPr>
        <w:t>En cuanto a</w:t>
      </w:r>
      <w:r w:rsidR="00890BA5" w:rsidRPr="00231A23">
        <w:rPr>
          <w:szCs w:val="24"/>
        </w:rPr>
        <w:t>l análisis cuantitativo, es menester dar a conocer la estadística para</w:t>
      </w:r>
      <w:r w:rsidR="00A40DC0" w:rsidRPr="00231A23">
        <w:rPr>
          <w:szCs w:val="24"/>
        </w:rPr>
        <w:t xml:space="preserve"> un mejor entendimiento de la relevancia </w:t>
      </w:r>
      <w:r w:rsidR="00303F0A" w:rsidRPr="00231A23">
        <w:rPr>
          <w:szCs w:val="24"/>
        </w:rPr>
        <w:t>temática</w:t>
      </w:r>
      <w:r>
        <w:rPr>
          <w:szCs w:val="24"/>
        </w:rPr>
        <w:t>;</w:t>
      </w:r>
      <w:r w:rsidRPr="00231A23">
        <w:rPr>
          <w:szCs w:val="24"/>
        </w:rPr>
        <w:t xml:space="preserve"> </w:t>
      </w:r>
      <w:r w:rsidR="004F731A">
        <w:rPr>
          <w:szCs w:val="24"/>
        </w:rPr>
        <w:t>así,</w:t>
      </w:r>
      <w:r w:rsidR="00890BA5" w:rsidRPr="00231A23">
        <w:rPr>
          <w:szCs w:val="24"/>
        </w:rPr>
        <w:t xml:space="preserve"> </w:t>
      </w:r>
      <w:r w:rsidR="005620D9" w:rsidRPr="00231A23">
        <w:rPr>
          <w:szCs w:val="24"/>
        </w:rPr>
        <w:t xml:space="preserve">fueron </w:t>
      </w:r>
      <w:r w:rsidR="003C6939">
        <w:rPr>
          <w:szCs w:val="24"/>
        </w:rPr>
        <w:t>representadas</w:t>
      </w:r>
      <w:r w:rsidR="00B16A3F" w:rsidRPr="00231A23">
        <w:t xml:space="preserve"> en porcentajes</w:t>
      </w:r>
      <w:r w:rsidR="005565C3" w:rsidRPr="00231A23">
        <w:t xml:space="preserve"> las agendas surgidas en cada revista, lo cual permit</w:t>
      </w:r>
      <w:r w:rsidR="008A0C08" w:rsidRPr="00231A23">
        <w:t>ió</w:t>
      </w:r>
      <w:r w:rsidR="005565C3" w:rsidRPr="00231A23">
        <w:t xml:space="preserve"> realizar una cuantificación y medición de las investigaciones actuales dentro de las revistas</w:t>
      </w:r>
      <w:r w:rsidR="000C4BA0" w:rsidRPr="00231A23">
        <w:t>.</w:t>
      </w:r>
    </w:p>
    <w:p w14:paraId="1BCF61FB" w14:textId="1F070FE7" w:rsidR="008971B4" w:rsidRPr="00231A23" w:rsidRDefault="008604D7" w:rsidP="00DA0F66">
      <w:pPr>
        <w:spacing w:line="360" w:lineRule="auto"/>
        <w:ind w:firstLine="708"/>
      </w:pPr>
      <w:r>
        <w:lastRenderedPageBreak/>
        <w:t xml:space="preserve">Ambos enfoques fueron </w:t>
      </w:r>
      <w:r w:rsidR="00447672">
        <w:t>expuestos en los resultados de forma conjunta para una mejor comprensión de las agendas</w:t>
      </w:r>
      <w:r w:rsidR="0039324E">
        <w:t xml:space="preserve">. De </w:t>
      </w:r>
      <w:r w:rsidR="0012543B">
        <w:t>esta forma</w:t>
      </w:r>
      <w:r w:rsidR="0039324E">
        <w:t>,</w:t>
      </w:r>
      <w:r w:rsidR="00447672">
        <w:t xml:space="preserve"> </w:t>
      </w:r>
      <w:r w:rsidR="0059032B">
        <w:t xml:space="preserve">la </w:t>
      </w:r>
      <w:r w:rsidR="00447672">
        <w:t xml:space="preserve">metodología mixta </w:t>
      </w:r>
      <w:r w:rsidR="004210B3">
        <w:t>secuencial</w:t>
      </w:r>
      <w:r w:rsidR="00447672">
        <w:t xml:space="preserve"> tiene una coherencia de integración que permite leer de manera más clara los gráficos y tablas con su respectiva descripción</w:t>
      </w:r>
      <w:r w:rsidR="0059032B">
        <w:t xml:space="preserve"> de las investigaciones propuestas en cada grupo de </w:t>
      </w:r>
      <w:r w:rsidR="0012543B">
        <w:t>indagación</w:t>
      </w:r>
      <w:r w:rsidR="004210B3">
        <w:t xml:space="preserve"> (Pereira, 2011)</w:t>
      </w:r>
      <w:r w:rsidR="0059032B">
        <w:t>.</w:t>
      </w:r>
    </w:p>
    <w:p w14:paraId="036CAD2F" w14:textId="47D5C6FF" w:rsidR="00303493" w:rsidRDefault="003A233B" w:rsidP="00DA0F66">
      <w:pPr>
        <w:spacing w:line="360" w:lineRule="auto"/>
        <w:ind w:firstLine="708"/>
      </w:pPr>
      <w:r w:rsidRPr="00231A23">
        <w:t>Los criterios de selección de las revistas responden a intereses</w:t>
      </w:r>
      <w:r w:rsidR="008A0C08" w:rsidRPr="00231A23">
        <w:t xml:space="preserve"> idiomáticos y</w:t>
      </w:r>
      <w:r w:rsidR="00F135ED" w:rsidRPr="00231A23">
        <w:t xml:space="preserve"> de observación del fenómeno de estudio en </w:t>
      </w:r>
      <w:r w:rsidR="00870A1D">
        <w:t>O</w:t>
      </w:r>
      <w:r w:rsidR="00870A1D" w:rsidRPr="00231A23">
        <w:t>ccidente</w:t>
      </w:r>
      <w:r w:rsidR="004D0D01" w:rsidRPr="00231A23">
        <w:t xml:space="preserve">, una </w:t>
      </w:r>
      <w:r w:rsidR="00B0091F">
        <w:t xml:space="preserve">de lengua </w:t>
      </w:r>
      <w:r w:rsidR="004D0D01" w:rsidRPr="00231A23">
        <w:t xml:space="preserve">en español y tres de habla inglesa para conocer y explorar las temáticas desde una visión </w:t>
      </w:r>
      <w:r w:rsidR="00102A09" w:rsidRPr="00231A23">
        <w:t>holística</w:t>
      </w:r>
      <w:r w:rsidR="00AA1422" w:rsidRPr="00231A23">
        <w:t>,</w:t>
      </w:r>
      <w:r w:rsidR="00090CF4" w:rsidRPr="00231A23">
        <w:t xml:space="preserve"> de acuerdo </w:t>
      </w:r>
      <w:r w:rsidR="00870A1D">
        <w:t>con</w:t>
      </w:r>
      <w:r w:rsidR="00870A1D" w:rsidRPr="00231A23">
        <w:t xml:space="preserve"> </w:t>
      </w:r>
      <w:r w:rsidR="00090CF4" w:rsidRPr="00231A23">
        <w:t xml:space="preserve">la opinión </w:t>
      </w:r>
      <w:r w:rsidR="00D17D37" w:rsidRPr="00231A23">
        <w:t>d</w:t>
      </w:r>
      <w:r w:rsidR="00090CF4" w:rsidRPr="00231A23">
        <w:t>e expertos de</w:t>
      </w:r>
      <w:r w:rsidR="00DB1A91" w:rsidRPr="00231A23">
        <w:t xml:space="preserve"> una Universidad Estatal de Ñuble</w:t>
      </w:r>
      <w:r w:rsidR="00C55F19">
        <w:t xml:space="preserve"> en Chile</w:t>
      </w:r>
      <w:r w:rsidR="00090CF4" w:rsidRPr="00231A23">
        <w:t>.</w:t>
      </w:r>
      <w:r w:rsidR="005565C3" w:rsidRPr="00231A23">
        <w:t xml:space="preserve"> </w:t>
      </w:r>
    </w:p>
    <w:p w14:paraId="6E13D831" w14:textId="6F4008F7" w:rsidR="00303493" w:rsidRPr="00231A23" w:rsidRDefault="00824FE4" w:rsidP="00DA0F66">
      <w:pPr>
        <w:spacing w:line="360" w:lineRule="auto"/>
        <w:ind w:firstLine="708"/>
      </w:pPr>
      <w:r>
        <w:t>E</w:t>
      </w:r>
      <w:r w:rsidR="00303493">
        <w:t>l procedimiento</w:t>
      </w:r>
      <w:r>
        <w:t xml:space="preserve"> de</w:t>
      </w:r>
      <w:r w:rsidR="00303493">
        <w:t xml:space="preserve"> la primera búsqueda de la muestra se realizó en el área de educación y en segunda instancia</w:t>
      </w:r>
      <w:r w:rsidR="00870A1D">
        <w:t>,</w:t>
      </w:r>
      <w:r w:rsidR="00303493">
        <w:t xml:space="preserve"> en el área disciplinar de historia. Se privilegió el factor de impacto de las revistas</w:t>
      </w:r>
      <w:r>
        <w:t xml:space="preserve"> y que </w:t>
      </w:r>
      <w:r w:rsidR="00870A1D">
        <w:t xml:space="preserve">se </w:t>
      </w:r>
      <w:r>
        <w:t>tuviera acceso completo a la mayoría de los artículos seleccionados.</w:t>
      </w:r>
    </w:p>
    <w:p w14:paraId="6DBCEDE3" w14:textId="78A399E4" w:rsidR="003A233B" w:rsidRPr="00231A23" w:rsidRDefault="005565C3" w:rsidP="00DA0F66">
      <w:pPr>
        <w:spacing w:line="360" w:lineRule="auto"/>
        <w:ind w:firstLine="708"/>
      </w:pPr>
      <w:r w:rsidRPr="00231A23">
        <w:t xml:space="preserve">La información recogida fue a través de la lectura de los resúmenes </w:t>
      </w:r>
      <w:r w:rsidR="00C55F19">
        <w:t>en</w:t>
      </w:r>
      <w:r w:rsidRPr="00231A23">
        <w:t xml:space="preserve"> los artículos</w:t>
      </w:r>
      <w:r w:rsidR="00870A1D">
        <w:t>.</w:t>
      </w:r>
      <w:r w:rsidR="00870A1D" w:rsidRPr="00231A23">
        <w:t xml:space="preserve"> </w:t>
      </w:r>
      <w:r w:rsidR="00870A1D">
        <w:t>C</w:t>
      </w:r>
      <w:r w:rsidR="00870A1D" w:rsidRPr="00231A23">
        <w:t xml:space="preserve">ada </w:t>
      </w:r>
      <w:r w:rsidR="00832D6B" w:rsidRPr="00231A23">
        <w:t xml:space="preserve">una de las síntesis fueron </w:t>
      </w:r>
      <w:proofErr w:type="gramStart"/>
      <w:r w:rsidR="00832D6B" w:rsidRPr="00231A23">
        <w:t>traducidas</w:t>
      </w:r>
      <w:proofErr w:type="gramEnd"/>
      <w:r w:rsidR="00832D6B" w:rsidRPr="00231A23">
        <w:t xml:space="preserve"> del inglés al español y analizadas particularmente</w:t>
      </w:r>
      <w:r w:rsidRPr="00231A23">
        <w:t xml:space="preserve"> con el propósito de obtener información sobre el tema de estudio, método y preguntas de investigación</w:t>
      </w:r>
      <w:r w:rsidR="00870A1D">
        <w:t>.</w:t>
      </w:r>
      <w:r w:rsidR="0091005A">
        <w:t xml:space="preserve"> </w:t>
      </w:r>
      <w:r w:rsidR="00870A1D">
        <w:t xml:space="preserve">Esta </w:t>
      </w:r>
      <w:r w:rsidR="00D06509">
        <w:t>indagación</w:t>
      </w:r>
      <w:r w:rsidR="0091005A">
        <w:t xml:space="preserve"> fue desglosada de manera descriptiva y agrupada de acuerdo </w:t>
      </w:r>
      <w:r w:rsidR="00870A1D">
        <w:t xml:space="preserve">con </w:t>
      </w:r>
      <w:r w:rsidR="0091005A">
        <w:t>similitudes temáticas y objetivos de estudio. Est</w:t>
      </w:r>
      <w:r w:rsidR="00D06509">
        <w:t xml:space="preserve">os conjuntos </w:t>
      </w:r>
      <w:r w:rsidR="009D2457">
        <w:t>epistémicos permitieron relacionar ámbitos con semejanzas investigadas</w:t>
      </w:r>
      <w:r w:rsidR="00870A1D">
        <w:t>, de lo que emergieron</w:t>
      </w:r>
      <w:r w:rsidRPr="00231A23">
        <w:t xml:space="preserve"> </w:t>
      </w:r>
      <w:r w:rsidR="00F76040">
        <w:t>cinco</w:t>
      </w:r>
      <w:r w:rsidRPr="00231A23">
        <w:t xml:space="preserve"> agendas que da</w:t>
      </w:r>
      <w:r w:rsidR="009D2457">
        <w:t>n</w:t>
      </w:r>
      <w:r w:rsidRPr="00231A23">
        <w:t xml:space="preserve"> a conocer un panorama de la realidad investigada en educación</w:t>
      </w:r>
      <w:r w:rsidR="00875810" w:rsidRPr="00231A23">
        <w:t xml:space="preserve"> desde el tema propuesto</w:t>
      </w:r>
      <w:r w:rsidR="0091005A">
        <w:t xml:space="preserve">. </w:t>
      </w:r>
    </w:p>
    <w:p w14:paraId="0B818F9C" w14:textId="77777777" w:rsidR="00F135ED" w:rsidRPr="00231A23" w:rsidRDefault="00F135ED" w:rsidP="00DA0F66">
      <w:pPr>
        <w:spacing w:line="360" w:lineRule="auto"/>
        <w:ind w:firstLine="708"/>
      </w:pPr>
    </w:p>
    <w:p w14:paraId="3F73B784" w14:textId="313976CC" w:rsidR="00F135ED" w:rsidRPr="006F5E6F" w:rsidRDefault="00F135ED" w:rsidP="001D6310">
      <w:pPr>
        <w:spacing w:line="360" w:lineRule="auto"/>
        <w:jc w:val="center"/>
        <w:rPr>
          <w:b/>
          <w:bCs/>
          <w:sz w:val="28"/>
          <w:szCs w:val="24"/>
        </w:rPr>
      </w:pPr>
      <w:r w:rsidRPr="006F5E6F">
        <w:rPr>
          <w:b/>
          <w:bCs/>
          <w:sz w:val="28"/>
          <w:szCs w:val="24"/>
        </w:rPr>
        <w:t>Revistas seleccionadas</w:t>
      </w:r>
    </w:p>
    <w:p w14:paraId="3BCE4550" w14:textId="6F2E1C5E" w:rsidR="00F135ED" w:rsidRPr="001D6310" w:rsidRDefault="00F135ED" w:rsidP="001D6310">
      <w:pPr>
        <w:spacing w:line="360" w:lineRule="auto"/>
        <w:jc w:val="center"/>
        <w:rPr>
          <w:b/>
          <w:bCs/>
          <w:sz w:val="26"/>
          <w:szCs w:val="26"/>
        </w:rPr>
      </w:pPr>
      <w:r w:rsidRPr="001D6310">
        <w:rPr>
          <w:b/>
          <w:bCs/>
          <w:sz w:val="26"/>
          <w:szCs w:val="26"/>
        </w:rPr>
        <w:t>Estudios Pedagógicos</w:t>
      </w:r>
      <w:r w:rsidR="00C36279" w:rsidRPr="001D6310">
        <w:rPr>
          <w:b/>
          <w:bCs/>
          <w:sz w:val="26"/>
          <w:szCs w:val="26"/>
        </w:rPr>
        <w:t xml:space="preserve"> </w:t>
      </w:r>
      <w:r w:rsidR="00C36279" w:rsidRPr="0058173C">
        <w:rPr>
          <w:b/>
          <w:bCs/>
          <w:sz w:val="26"/>
          <w:szCs w:val="26"/>
        </w:rPr>
        <w:t>(</w:t>
      </w:r>
      <w:r w:rsidR="00AF06EB" w:rsidRPr="0058173C">
        <w:rPr>
          <w:b/>
          <w:bCs/>
          <w:sz w:val="26"/>
          <w:szCs w:val="26"/>
        </w:rPr>
        <w:t>ESTPED</w:t>
      </w:r>
      <w:r w:rsidR="00C36279" w:rsidRPr="0058173C">
        <w:rPr>
          <w:b/>
          <w:bCs/>
          <w:sz w:val="26"/>
          <w:szCs w:val="26"/>
        </w:rPr>
        <w:t>)</w:t>
      </w:r>
    </w:p>
    <w:p w14:paraId="7A861BA1" w14:textId="079233F1" w:rsidR="009A58A2" w:rsidRPr="00231A23" w:rsidRDefault="00F135ED" w:rsidP="00DA0F66">
      <w:pPr>
        <w:spacing w:line="360" w:lineRule="auto"/>
      </w:pPr>
      <w:r w:rsidRPr="00231A23">
        <w:tab/>
      </w:r>
      <w:r w:rsidR="00832D6B" w:rsidRPr="00231A23">
        <w:t>Revista científica asociada a la Universidad Austral de Chile</w:t>
      </w:r>
      <w:r w:rsidR="00461FC1" w:rsidRPr="00231A23">
        <w:t xml:space="preserve"> publicada desde 1976, la cual tiene por finalidad contribuir a la investigación y comprensión de fenómenos </w:t>
      </w:r>
      <w:r w:rsidR="00303F0A" w:rsidRPr="00231A23">
        <w:t>pedagógicos y</w:t>
      </w:r>
      <w:r w:rsidR="00461FC1" w:rsidRPr="00231A23">
        <w:t xml:space="preserve"> educativos que sirvan para de</w:t>
      </w:r>
      <w:r w:rsidR="004E1A30">
        <w:t>s</w:t>
      </w:r>
      <w:r w:rsidR="00461FC1" w:rsidRPr="00231A23">
        <w:t>velar el alcance de dinámicas transformadoras</w:t>
      </w:r>
      <w:r w:rsidR="00887398" w:rsidRPr="00231A23">
        <w:t>. Recibe dos publicaciones al año</w:t>
      </w:r>
      <w:r w:rsidR="00870A1D">
        <w:t>,</w:t>
      </w:r>
      <w:r w:rsidR="00887398" w:rsidRPr="00231A23">
        <w:t xml:space="preserve"> las que son exhaustivamente revisadas por tres filtros, no aplica cobro debido al compromiso del desarrollo con el conocimiento.</w:t>
      </w:r>
      <w:r w:rsidR="00DA0F66">
        <w:t xml:space="preserve"> </w:t>
      </w:r>
      <w:r w:rsidR="00887398" w:rsidRPr="00231A23">
        <w:t>Actualmente</w:t>
      </w:r>
      <w:r w:rsidR="00870A1D">
        <w:t>,</w:t>
      </w:r>
      <w:r w:rsidR="00887398" w:rsidRPr="00231A23">
        <w:t xml:space="preserve"> se e</w:t>
      </w:r>
      <w:r w:rsidR="00303F0A" w:rsidRPr="00231A23">
        <w:t>nc</w:t>
      </w:r>
      <w:r w:rsidR="00887398" w:rsidRPr="00231A23">
        <w:t xml:space="preserve">uentra indexada en </w:t>
      </w:r>
      <w:proofErr w:type="spellStart"/>
      <w:r w:rsidR="00870A1D" w:rsidRPr="00231A23">
        <w:t>Scopus</w:t>
      </w:r>
      <w:proofErr w:type="spellEnd"/>
      <w:r w:rsidR="00870A1D" w:rsidRPr="00231A23">
        <w:t xml:space="preserve"> </w:t>
      </w:r>
      <w:r w:rsidR="00887398" w:rsidRPr="00231A23">
        <w:t xml:space="preserve">con un </w:t>
      </w:r>
      <w:proofErr w:type="spellStart"/>
      <w:r w:rsidR="006828F5" w:rsidRPr="006828F5">
        <w:t>SCImago</w:t>
      </w:r>
      <w:proofErr w:type="spellEnd"/>
      <w:r w:rsidR="006828F5" w:rsidRPr="006828F5">
        <w:t xml:space="preserve"> </w:t>
      </w:r>
      <w:proofErr w:type="spellStart"/>
      <w:r w:rsidR="006828F5" w:rsidRPr="006828F5">
        <w:t>Journal</w:t>
      </w:r>
      <w:proofErr w:type="spellEnd"/>
      <w:r w:rsidR="006828F5" w:rsidRPr="006828F5">
        <w:t xml:space="preserve"> Rank </w:t>
      </w:r>
      <w:r w:rsidR="006828F5">
        <w:t>(</w:t>
      </w:r>
      <w:r w:rsidR="00887398" w:rsidRPr="00231A23">
        <w:t>SJR</w:t>
      </w:r>
      <w:r w:rsidR="006828F5">
        <w:t>)</w:t>
      </w:r>
      <w:r w:rsidR="00887398" w:rsidRPr="00231A23">
        <w:t xml:space="preserve"> </w:t>
      </w:r>
      <w:r w:rsidR="00F65CED">
        <w:t xml:space="preserve">en el </w:t>
      </w:r>
      <w:r w:rsidR="00887398" w:rsidRPr="00231A23">
        <w:t xml:space="preserve">2021 de 0.23. Los ámbitos temáticos que publica son: didáctica, enseñanza, aprendizaje, </w:t>
      </w:r>
      <w:r w:rsidR="006828F5">
        <w:t>tecnologías de la información y la comunicación (TIC)</w:t>
      </w:r>
      <w:r w:rsidR="00887398" w:rsidRPr="00231A23">
        <w:t xml:space="preserve">, evaluaciones, políticas, </w:t>
      </w:r>
      <w:r w:rsidR="00303F0A" w:rsidRPr="00231A23">
        <w:t>interculturalidad</w:t>
      </w:r>
      <w:r w:rsidR="00887398" w:rsidRPr="00231A23">
        <w:t>, inclusión, desarrollo profesional docente, entre otros.</w:t>
      </w:r>
    </w:p>
    <w:p w14:paraId="0E022E73" w14:textId="696CC3D1" w:rsidR="007832AC" w:rsidRPr="0058173C" w:rsidRDefault="007832AC" w:rsidP="001D6310">
      <w:pPr>
        <w:spacing w:line="360" w:lineRule="auto"/>
        <w:jc w:val="center"/>
        <w:rPr>
          <w:b/>
          <w:bCs/>
          <w:sz w:val="26"/>
          <w:szCs w:val="26"/>
          <w:lang w:val="en-US"/>
        </w:rPr>
      </w:pPr>
      <w:r w:rsidRPr="0058173C">
        <w:rPr>
          <w:b/>
          <w:bCs/>
          <w:sz w:val="26"/>
          <w:szCs w:val="26"/>
          <w:lang w:val="en-US"/>
        </w:rPr>
        <w:lastRenderedPageBreak/>
        <w:t>British Educational Research Journal</w:t>
      </w:r>
      <w:r w:rsidR="00C36279" w:rsidRPr="0058173C">
        <w:rPr>
          <w:b/>
          <w:bCs/>
          <w:sz w:val="26"/>
          <w:szCs w:val="26"/>
          <w:lang w:val="en-US"/>
        </w:rPr>
        <w:t xml:space="preserve"> (BERJ)</w:t>
      </w:r>
    </w:p>
    <w:p w14:paraId="0973F882" w14:textId="527733E8" w:rsidR="00216889" w:rsidRPr="00231A23" w:rsidRDefault="00216889" w:rsidP="00DA0F66">
      <w:pPr>
        <w:spacing w:line="360" w:lineRule="auto"/>
        <w:rPr>
          <w:rFonts w:cs="Times New Roman"/>
          <w:szCs w:val="24"/>
        </w:rPr>
      </w:pPr>
      <w:r w:rsidRPr="00231A23">
        <w:rPr>
          <w:rFonts w:cs="Times New Roman"/>
          <w:szCs w:val="24"/>
          <w:lang w:val="en-US"/>
        </w:rPr>
        <w:tab/>
      </w:r>
      <w:r w:rsidRPr="00231A23">
        <w:rPr>
          <w:rFonts w:cs="Times New Roman"/>
          <w:szCs w:val="24"/>
        </w:rPr>
        <w:t>Indexada en WOS, es un medio internacional para la publicación de artículos de interés en educación tanto del Reino Unido como del mundo. Tiene un enfoque interdisciplinario</w:t>
      </w:r>
      <w:r w:rsidR="00D40F3E">
        <w:rPr>
          <w:rFonts w:cs="Times New Roman"/>
          <w:szCs w:val="24"/>
        </w:rPr>
        <w:t>,</w:t>
      </w:r>
      <w:r w:rsidRPr="00231A23">
        <w:rPr>
          <w:rFonts w:cs="Times New Roman"/>
          <w:szCs w:val="24"/>
        </w:rPr>
        <w:t xml:space="preserve"> incluyendo estudios de casos, experimentos, encuestas, debate sobre metodologías y reseñas de libros, principalmente.</w:t>
      </w:r>
      <w:r w:rsidR="00A04890" w:rsidRPr="00231A23">
        <w:rPr>
          <w:rFonts w:cs="Times New Roman"/>
          <w:szCs w:val="24"/>
        </w:rPr>
        <w:t xml:space="preserve"> Es</w:t>
      </w:r>
      <w:r w:rsidR="00A5525F">
        <w:rPr>
          <w:rFonts w:cs="Times New Roman"/>
          <w:szCs w:val="24"/>
        </w:rPr>
        <w:t xml:space="preserve">ta revista </w:t>
      </w:r>
      <w:r w:rsidR="00A04890" w:rsidRPr="00231A23">
        <w:rPr>
          <w:rFonts w:cs="Times New Roman"/>
          <w:szCs w:val="24"/>
        </w:rPr>
        <w:t>se define</w:t>
      </w:r>
      <w:r w:rsidR="00A5525F">
        <w:rPr>
          <w:rFonts w:cs="Times New Roman"/>
          <w:szCs w:val="24"/>
        </w:rPr>
        <w:t xml:space="preserve"> como una asociación</w:t>
      </w:r>
      <w:r w:rsidR="00A04890" w:rsidRPr="00231A23">
        <w:rPr>
          <w:rFonts w:cs="Times New Roman"/>
          <w:szCs w:val="24"/>
        </w:rPr>
        <w:t xml:space="preserve"> comprometida con el avance del conocimiento de la educación mediante una comunidad de investigadores de calidad, su objetivo principal es informar el desarrollo de políticas y </w:t>
      </w:r>
      <w:r w:rsidR="00303F0A" w:rsidRPr="00231A23">
        <w:rPr>
          <w:rFonts w:cs="Times New Roman"/>
          <w:szCs w:val="24"/>
        </w:rPr>
        <w:t>prácticas para</w:t>
      </w:r>
      <w:r w:rsidR="00EB0A84" w:rsidRPr="00231A23">
        <w:rPr>
          <w:rFonts w:cs="Times New Roman"/>
          <w:szCs w:val="24"/>
        </w:rPr>
        <w:t xml:space="preserve"> mejorar la educación. Su </w:t>
      </w:r>
      <w:r w:rsidR="00BB4FBE" w:rsidRPr="00231A23">
        <w:rPr>
          <w:rFonts w:cs="Times New Roman"/>
          <w:szCs w:val="24"/>
        </w:rPr>
        <w:t>último</w:t>
      </w:r>
      <w:r w:rsidR="00EB0A84" w:rsidRPr="00231A23">
        <w:rPr>
          <w:rFonts w:cs="Times New Roman"/>
          <w:szCs w:val="24"/>
        </w:rPr>
        <w:t xml:space="preserve"> factor de impacto </w:t>
      </w:r>
      <w:r w:rsidR="00A0585B" w:rsidRPr="00231A23">
        <w:rPr>
          <w:rFonts w:cs="Times New Roman"/>
          <w:szCs w:val="24"/>
        </w:rPr>
        <w:t>fue de</w:t>
      </w:r>
      <w:r w:rsidR="00EB0A84" w:rsidRPr="00231A23">
        <w:rPr>
          <w:rFonts w:cs="Times New Roman"/>
          <w:szCs w:val="24"/>
        </w:rPr>
        <w:t xml:space="preserve"> 2.752 y se encuentra activa desde 1974.</w:t>
      </w:r>
    </w:p>
    <w:p w14:paraId="39A7FEB5" w14:textId="77777777" w:rsidR="00EC1F26" w:rsidRPr="00966734" w:rsidRDefault="00EC1F26" w:rsidP="00DA0F66">
      <w:pPr>
        <w:spacing w:line="360" w:lineRule="auto"/>
        <w:rPr>
          <w:rFonts w:cs="Times New Roman"/>
          <w:i/>
          <w:iCs/>
          <w:szCs w:val="24"/>
        </w:rPr>
      </w:pPr>
    </w:p>
    <w:p w14:paraId="7E81311A" w14:textId="0CA10F48" w:rsidR="00EB0A84" w:rsidRPr="0058173C" w:rsidRDefault="00EB0A84" w:rsidP="001D6310">
      <w:pPr>
        <w:spacing w:line="360" w:lineRule="auto"/>
        <w:jc w:val="center"/>
        <w:rPr>
          <w:b/>
          <w:bCs/>
          <w:sz w:val="26"/>
          <w:szCs w:val="26"/>
          <w:lang w:val="en-US"/>
        </w:rPr>
      </w:pPr>
      <w:r w:rsidRPr="0058173C">
        <w:rPr>
          <w:b/>
          <w:bCs/>
          <w:sz w:val="26"/>
          <w:szCs w:val="26"/>
          <w:lang w:val="en-US"/>
        </w:rPr>
        <w:t>New Zealand Journal of Educational Studies</w:t>
      </w:r>
      <w:r w:rsidR="00C36279" w:rsidRPr="0058173C">
        <w:rPr>
          <w:b/>
          <w:bCs/>
          <w:sz w:val="26"/>
          <w:szCs w:val="26"/>
          <w:lang w:val="en-US"/>
        </w:rPr>
        <w:t xml:space="preserve"> (NZJES)</w:t>
      </w:r>
    </w:p>
    <w:p w14:paraId="18C7952B" w14:textId="0EDF6B10" w:rsidR="00EB0A84" w:rsidRPr="00231A23" w:rsidRDefault="00EB0A84" w:rsidP="00DA0F66">
      <w:pPr>
        <w:spacing w:line="360" w:lineRule="auto"/>
        <w:rPr>
          <w:rFonts w:cs="Times New Roman"/>
          <w:szCs w:val="24"/>
        </w:rPr>
      </w:pPr>
      <w:r w:rsidRPr="00231A23">
        <w:rPr>
          <w:rFonts w:cs="Times New Roman"/>
          <w:szCs w:val="24"/>
          <w:lang w:val="en-US"/>
        </w:rPr>
        <w:tab/>
      </w:r>
      <w:r w:rsidR="00F1169F" w:rsidRPr="00231A23">
        <w:rPr>
          <w:rFonts w:cs="Times New Roman"/>
          <w:szCs w:val="24"/>
        </w:rPr>
        <w:t>Esta revista publicada desde 2015</w:t>
      </w:r>
      <w:r w:rsidR="00F65CED">
        <w:rPr>
          <w:rFonts w:cs="Times New Roman"/>
          <w:szCs w:val="24"/>
        </w:rPr>
        <w:t>,</w:t>
      </w:r>
      <w:r w:rsidR="00F1169F" w:rsidRPr="00231A23">
        <w:rPr>
          <w:rFonts w:cs="Times New Roman"/>
          <w:szCs w:val="24"/>
        </w:rPr>
        <w:t xml:space="preserve"> tiene un factor de impacto de 0.675</w:t>
      </w:r>
      <w:r w:rsidR="00F65CED">
        <w:rPr>
          <w:rFonts w:cs="Times New Roman"/>
          <w:szCs w:val="24"/>
        </w:rPr>
        <w:t xml:space="preserve"> y está</w:t>
      </w:r>
      <w:r w:rsidR="009030DC" w:rsidRPr="00231A23">
        <w:rPr>
          <w:rFonts w:cs="Times New Roman"/>
          <w:szCs w:val="24"/>
        </w:rPr>
        <w:t xml:space="preserve"> indexada en WOS</w:t>
      </w:r>
      <w:r w:rsidR="00A0585B" w:rsidRPr="00231A23">
        <w:rPr>
          <w:rFonts w:cs="Times New Roman"/>
          <w:szCs w:val="24"/>
        </w:rPr>
        <w:t>.</w:t>
      </w:r>
      <w:r w:rsidR="00F1169F" w:rsidRPr="00231A23">
        <w:rPr>
          <w:rFonts w:cs="Times New Roman"/>
          <w:szCs w:val="24"/>
        </w:rPr>
        <w:t xml:space="preserve"> </w:t>
      </w:r>
      <w:r w:rsidR="00A0585B" w:rsidRPr="00231A23">
        <w:rPr>
          <w:rFonts w:cs="Times New Roman"/>
          <w:szCs w:val="24"/>
        </w:rPr>
        <w:t>S</w:t>
      </w:r>
      <w:r w:rsidR="00F1169F" w:rsidRPr="00231A23">
        <w:rPr>
          <w:rFonts w:cs="Times New Roman"/>
          <w:szCs w:val="24"/>
        </w:rPr>
        <w:t xml:space="preserve">e </w:t>
      </w:r>
      <w:r w:rsidR="009030DC" w:rsidRPr="00231A23">
        <w:rPr>
          <w:rFonts w:cs="Times New Roman"/>
          <w:szCs w:val="24"/>
        </w:rPr>
        <w:t>publican</w:t>
      </w:r>
      <w:r w:rsidR="00F1169F" w:rsidRPr="00231A23">
        <w:rPr>
          <w:rFonts w:cs="Times New Roman"/>
          <w:szCs w:val="24"/>
        </w:rPr>
        <w:t xml:space="preserve"> investigaciones originales sobre política educativa, debates, comentarios y reseñas </w:t>
      </w:r>
      <w:r w:rsidR="009030DC" w:rsidRPr="00231A23">
        <w:rPr>
          <w:rFonts w:cs="Times New Roman"/>
          <w:szCs w:val="24"/>
        </w:rPr>
        <w:t>críticas</w:t>
      </w:r>
      <w:r w:rsidR="00F1169F" w:rsidRPr="00231A23">
        <w:rPr>
          <w:rFonts w:cs="Times New Roman"/>
          <w:szCs w:val="24"/>
        </w:rPr>
        <w:t xml:space="preserve"> sobre teoría educativa, metodologías en la investigación educativa y reseñas de libros. Su enfoque es multidisciplinario e interdisciplinario</w:t>
      </w:r>
      <w:r w:rsidR="00F65CED">
        <w:rPr>
          <w:rFonts w:cs="Times New Roman"/>
          <w:szCs w:val="24"/>
        </w:rPr>
        <w:t>.</w:t>
      </w:r>
      <w:r w:rsidR="00F1169F" w:rsidRPr="00231A23">
        <w:rPr>
          <w:rFonts w:cs="Times New Roman"/>
          <w:szCs w:val="24"/>
        </w:rPr>
        <w:t xml:space="preserve"> </w:t>
      </w:r>
      <w:r w:rsidR="00F65CED">
        <w:rPr>
          <w:rFonts w:cs="Times New Roman"/>
          <w:szCs w:val="24"/>
        </w:rPr>
        <w:t>Tiene</w:t>
      </w:r>
      <w:r w:rsidR="00F65CED" w:rsidRPr="00231A23">
        <w:rPr>
          <w:rFonts w:cs="Times New Roman"/>
          <w:szCs w:val="24"/>
        </w:rPr>
        <w:t xml:space="preserve"> </w:t>
      </w:r>
      <w:r w:rsidR="00F1169F" w:rsidRPr="00231A23">
        <w:rPr>
          <w:rFonts w:cs="Times New Roman"/>
          <w:szCs w:val="24"/>
        </w:rPr>
        <w:t>el objetivo de nutrir y promover la investigación educativa</w:t>
      </w:r>
      <w:r w:rsidR="00467868" w:rsidRPr="00231A23">
        <w:rPr>
          <w:rFonts w:cs="Times New Roman"/>
          <w:szCs w:val="24"/>
        </w:rPr>
        <w:t xml:space="preserve"> dentro y fuera de Nueva Zelanda.</w:t>
      </w:r>
    </w:p>
    <w:p w14:paraId="3FE0AC85" w14:textId="77777777" w:rsidR="006F5E6F" w:rsidRPr="0028325F" w:rsidRDefault="006F5E6F" w:rsidP="00DA0F66">
      <w:pPr>
        <w:spacing w:line="360" w:lineRule="auto"/>
        <w:rPr>
          <w:rFonts w:cs="Times New Roman"/>
          <w:i/>
          <w:iCs/>
          <w:szCs w:val="24"/>
        </w:rPr>
      </w:pPr>
    </w:p>
    <w:p w14:paraId="189437E5" w14:textId="19D3F548" w:rsidR="00467868" w:rsidRPr="0058173C" w:rsidRDefault="00467868" w:rsidP="001D6310">
      <w:pPr>
        <w:spacing w:line="360" w:lineRule="auto"/>
        <w:jc w:val="center"/>
        <w:rPr>
          <w:b/>
          <w:bCs/>
          <w:sz w:val="26"/>
          <w:szCs w:val="26"/>
          <w:lang w:val="en-US"/>
        </w:rPr>
      </w:pPr>
      <w:r w:rsidRPr="0058173C">
        <w:rPr>
          <w:b/>
          <w:bCs/>
          <w:sz w:val="26"/>
          <w:szCs w:val="26"/>
          <w:lang w:val="en-US"/>
        </w:rPr>
        <w:t>Journal of Teacher Education</w:t>
      </w:r>
      <w:r w:rsidR="00C36279" w:rsidRPr="0058173C">
        <w:rPr>
          <w:b/>
          <w:bCs/>
          <w:sz w:val="26"/>
          <w:szCs w:val="26"/>
          <w:lang w:val="en-US"/>
        </w:rPr>
        <w:t xml:space="preserve"> (JTE)</w:t>
      </w:r>
    </w:p>
    <w:p w14:paraId="1610011A" w14:textId="2143E59A" w:rsidR="00FD5192" w:rsidRDefault="00FD5192" w:rsidP="00DA0F66">
      <w:pPr>
        <w:spacing w:line="360" w:lineRule="auto"/>
        <w:rPr>
          <w:rFonts w:cs="Times New Roman"/>
          <w:szCs w:val="24"/>
        </w:rPr>
      </w:pPr>
      <w:r w:rsidRPr="00231A23">
        <w:rPr>
          <w:rFonts w:cs="Times New Roman"/>
          <w:szCs w:val="24"/>
          <w:lang w:val="en-US"/>
        </w:rPr>
        <w:tab/>
      </w:r>
      <w:r w:rsidRPr="00231A23">
        <w:rPr>
          <w:rFonts w:cs="Times New Roman"/>
          <w:szCs w:val="24"/>
        </w:rPr>
        <w:t>Revista de educación editada por formadores de docentes en Estados Unidos</w:t>
      </w:r>
      <w:r w:rsidR="006F6B0A">
        <w:rPr>
          <w:rFonts w:cs="Times New Roman"/>
          <w:szCs w:val="24"/>
        </w:rPr>
        <w:t xml:space="preserve"> y</w:t>
      </w:r>
      <w:r w:rsidRPr="00231A23">
        <w:rPr>
          <w:rFonts w:cs="Times New Roman"/>
          <w:szCs w:val="24"/>
        </w:rPr>
        <w:t xml:space="preserve"> publicada desde 1950. </w:t>
      </w:r>
      <w:r w:rsidR="00303F0A" w:rsidRPr="00231A23">
        <w:rPr>
          <w:rFonts w:cs="Times New Roman"/>
          <w:szCs w:val="24"/>
        </w:rPr>
        <w:t>Su ámbito de investigaciones refiere</w:t>
      </w:r>
      <w:r w:rsidRPr="00231A23">
        <w:rPr>
          <w:rFonts w:cs="Times New Roman"/>
          <w:szCs w:val="24"/>
        </w:rPr>
        <w:t xml:space="preserve"> a la </w:t>
      </w:r>
      <w:r w:rsidR="002A28C0" w:rsidRPr="00231A23">
        <w:rPr>
          <w:rFonts w:cs="Times New Roman"/>
          <w:szCs w:val="24"/>
        </w:rPr>
        <w:t>práctica</w:t>
      </w:r>
      <w:r w:rsidRPr="00231A23">
        <w:rPr>
          <w:rFonts w:cs="Times New Roman"/>
          <w:szCs w:val="24"/>
        </w:rPr>
        <w:t>, la política y la investigación en la formación docente</w:t>
      </w:r>
      <w:r w:rsidR="00C76800">
        <w:rPr>
          <w:rFonts w:cs="Times New Roman"/>
          <w:szCs w:val="24"/>
        </w:rPr>
        <w:t>; examina</w:t>
      </w:r>
      <w:r w:rsidRPr="00231A23">
        <w:rPr>
          <w:rFonts w:cs="Times New Roman"/>
          <w:szCs w:val="24"/>
        </w:rPr>
        <w:t xml:space="preserve"> algunos temas como la formación del profesorado en la sociedad global</w:t>
      </w:r>
      <w:r w:rsidR="002A28C0" w:rsidRPr="00231A23">
        <w:rPr>
          <w:rFonts w:cs="Times New Roman"/>
          <w:szCs w:val="24"/>
        </w:rPr>
        <w:t>, enfoques alternativos para la formación docente y liderazgo en las escuelas de educación del siglo XXI</w:t>
      </w:r>
      <w:r w:rsidR="009030DC" w:rsidRPr="00231A23">
        <w:rPr>
          <w:rFonts w:cs="Times New Roman"/>
          <w:szCs w:val="24"/>
        </w:rPr>
        <w:t>. El objetivo principal de la revista es identificar problemas complejos que enfrenta la formación docente a nivel local y mundial. Su factor de impacto es de 5</w:t>
      </w:r>
      <w:r w:rsidR="00C76800">
        <w:rPr>
          <w:rFonts w:cs="Times New Roman"/>
          <w:szCs w:val="24"/>
        </w:rPr>
        <w:t>.</w:t>
      </w:r>
      <w:r w:rsidR="009030DC" w:rsidRPr="00231A23">
        <w:rPr>
          <w:rFonts w:cs="Times New Roman"/>
          <w:szCs w:val="24"/>
        </w:rPr>
        <w:t xml:space="preserve">357 </w:t>
      </w:r>
      <w:r w:rsidR="00C76800">
        <w:rPr>
          <w:rFonts w:cs="Times New Roman"/>
          <w:szCs w:val="24"/>
        </w:rPr>
        <w:t xml:space="preserve">y está </w:t>
      </w:r>
      <w:r w:rsidR="009030DC" w:rsidRPr="00231A23">
        <w:rPr>
          <w:rFonts w:cs="Times New Roman"/>
          <w:szCs w:val="24"/>
        </w:rPr>
        <w:t>indexada en WOS.</w:t>
      </w:r>
    </w:p>
    <w:p w14:paraId="5A4DF17F" w14:textId="1B240522" w:rsidR="00DA0F66" w:rsidRDefault="00DA0F66" w:rsidP="00DA0F66">
      <w:pPr>
        <w:spacing w:line="360" w:lineRule="auto"/>
        <w:rPr>
          <w:rFonts w:cs="Times New Roman"/>
          <w:szCs w:val="24"/>
        </w:rPr>
      </w:pPr>
    </w:p>
    <w:p w14:paraId="4FE5A91D" w14:textId="3895AD7B" w:rsidR="0058173C" w:rsidRDefault="0058173C" w:rsidP="00DA0F66">
      <w:pPr>
        <w:spacing w:line="360" w:lineRule="auto"/>
        <w:rPr>
          <w:rFonts w:cs="Times New Roman"/>
          <w:szCs w:val="24"/>
        </w:rPr>
      </w:pPr>
    </w:p>
    <w:p w14:paraId="612D0965" w14:textId="17CE4CFF" w:rsidR="0058173C" w:rsidRDefault="0058173C" w:rsidP="00DA0F66">
      <w:pPr>
        <w:spacing w:line="360" w:lineRule="auto"/>
        <w:rPr>
          <w:rFonts w:cs="Times New Roman"/>
          <w:szCs w:val="24"/>
        </w:rPr>
      </w:pPr>
    </w:p>
    <w:p w14:paraId="606C9C4A" w14:textId="41B4B1ED" w:rsidR="0058173C" w:rsidRDefault="0058173C" w:rsidP="00DA0F66">
      <w:pPr>
        <w:spacing w:line="360" w:lineRule="auto"/>
        <w:rPr>
          <w:rFonts w:cs="Times New Roman"/>
          <w:szCs w:val="24"/>
        </w:rPr>
      </w:pPr>
    </w:p>
    <w:p w14:paraId="4C1AB247" w14:textId="37363E30" w:rsidR="0058173C" w:rsidRDefault="0058173C" w:rsidP="00DA0F66">
      <w:pPr>
        <w:spacing w:line="360" w:lineRule="auto"/>
        <w:rPr>
          <w:rFonts w:cs="Times New Roman"/>
          <w:szCs w:val="24"/>
        </w:rPr>
      </w:pPr>
    </w:p>
    <w:p w14:paraId="36FC7C99" w14:textId="0F44C629" w:rsidR="0058173C" w:rsidRDefault="0058173C" w:rsidP="00DA0F66">
      <w:pPr>
        <w:spacing w:line="360" w:lineRule="auto"/>
        <w:rPr>
          <w:rFonts w:cs="Times New Roman"/>
          <w:szCs w:val="24"/>
        </w:rPr>
      </w:pPr>
    </w:p>
    <w:p w14:paraId="5C72DECC" w14:textId="77777777" w:rsidR="0058173C" w:rsidRDefault="0058173C" w:rsidP="00DA0F66">
      <w:pPr>
        <w:spacing w:line="360" w:lineRule="auto"/>
        <w:rPr>
          <w:rFonts w:cs="Times New Roman"/>
          <w:szCs w:val="24"/>
        </w:rPr>
      </w:pPr>
    </w:p>
    <w:p w14:paraId="286BDCDA" w14:textId="127230F2" w:rsidR="00564A56" w:rsidRPr="00DA0F66" w:rsidRDefault="00564A56" w:rsidP="00DA0F66">
      <w:pPr>
        <w:spacing w:line="360" w:lineRule="auto"/>
        <w:jc w:val="center"/>
        <w:rPr>
          <w:szCs w:val="24"/>
        </w:rPr>
      </w:pPr>
      <w:r w:rsidRPr="00DA0F66">
        <w:rPr>
          <w:b/>
          <w:bCs/>
          <w:szCs w:val="24"/>
        </w:rPr>
        <w:lastRenderedPageBreak/>
        <w:t>Tabla 1</w:t>
      </w:r>
      <w:r w:rsidR="00DA0F66" w:rsidRPr="00DA0F66">
        <w:rPr>
          <w:szCs w:val="24"/>
        </w:rPr>
        <w:t xml:space="preserve">. </w:t>
      </w:r>
      <w:r w:rsidRPr="00DA0F66">
        <w:rPr>
          <w:szCs w:val="24"/>
        </w:rPr>
        <w:t>Síntesis de la selección de revistas</w:t>
      </w:r>
    </w:p>
    <w:tbl>
      <w:tblPr>
        <w:tblStyle w:val="Tablaconcuadrcula"/>
        <w:tblW w:w="0" w:type="auto"/>
        <w:tblLook w:val="04A0" w:firstRow="1" w:lastRow="0" w:firstColumn="1" w:lastColumn="0" w:noHBand="0" w:noVBand="1"/>
      </w:tblPr>
      <w:tblGrid>
        <w:gridCol w:w="1484"/>
        <w:gridCol w:w="989"/>
        <w:gridCol w:w="1112"/>
        <w:gridCol w:w="980"/>
        <w:gridCol w:w="1342"/>
        <w:gridCol w:w="1387"/>
        <w:gridCol w:w="1534"/>
      </w:tblGrid>
      <w:tr w:rsidR="00D17361" w:rsidRPr="001D6310" w14:paraId="78AAA57D" w14:textId="77777777" w:rsidTr="006D0E78">
        <w:tc>
          <w:tcPr>
            <w:tcW w:w="1491" w:type="dxa"/>
            <w:shd w:val="clear" w:color="auto" w:fill="FFFFFF" w:themeFill="background1"/>
          </w:tcPr>
          <w:p w14:paraId="617217E0" w14:textId="77777777" w:rsidR="00D17361" w:rsidRPr="001D6310" w:rsidRDefault="00D17361" w:rsidP="00DA0F66">
            <w:pPr>
              <w:spacing w:line="360" w:lineRule="auto"/>
              <w:jc w:val="center"/>
              <w:rPr>
                <w:rFonts w:cs="Times New Roman"/>
                <w:szCs w:val="24"/>
                <w:lang w:val="en-US"/>
              </w:rPr>
            </w:pPr>
            <w:proofErr w:type="spellStart"/>
            <w:r w:rsidRPr="001D6310">
              <w:rPr>
                <w:rFonts w:cs="Times New Roman"/>
                <w:szCs w:val="24"/>
                <w:lang w:val="en-US"/>
              </w:rPr>
              <w:t>Nombre</w:t>
            </w:r>
            <w:proofErr w:type="spellEnd"/>
            <w:r w:rsidRPr="001D6310">
              <w:rPr>
                <w:rFonts w:cs="Times New Roman"/>
                <w:szCs w:val="24"/>
                <w:lang w:val="en-US"/>
              </w:rPr>
              <w:t xml:space="preserve"> de la </w:t>
            </w:r>
            <w:proofErr w:type="spellStart"/>
            <w:r w:rsidRPr="001D6310">
              <w:rPr>
                <w:rFonts w:cs="Times New Roman"/>
                <w:szCs w:val="24"/>
                <w:lang w:val="en-US"/>
              </w:rPr>
              <w:t>revista</w:t>
            </w:r>
            <w:proofErr w:type="spellEnd"/>
          </w:p>
        </w:tc>
        <w:tc>
          <w:tcPr>
            <w:tcW w:w="863" w:type="dxa"/>
            <w:shd w:val="clear" w:color="auto" w:fill="FFFFFF" w:themeFill="background1"/>
          </w:tcPr>
          <w:p w14:paraId="685F5D43" w14:textId="28B072CC" w:rsidR="00D17361" w:rsidRPr="001D6310" w:rsidRDefault="00D17361" w:rsidP="00DA0F66">
            <w:pPr>
              <w:spacing w:line="360" w:lineRule="auto"/>
              <w:jc w:val="center"/>
              <w:rPr>
                <w:rFonts w:cs="Times New Roman"/>
                <w:szCs w:val="24"/>
                <w:lang w:val="en-US"/>
              </w:rPr>
            </w:pPr>
            <w:r w:rsidRPr="001D6310">
              <w:rPr>
                <w:rFonts w:cs="Times New Roman"/>
                <w:szCs w:val="24"/>
                <w:lang w:val="en-US"/>
              </w:rPr>
              <w:t>Origen</w:t>
            </w:r>
          </w:p>
        </w:tc>
        <w:tc>
          <w:tcPr>
            <w:tcW w:w="1150" w:type="dxa"/>
            <w:shd w:val="clear" w:color="auto" w:fill="FFFFFF" w:themeFill="background1"/>
          </w:tcPr>
          <w:p w14:paraId="710AC829" w14:textId="2BD36891" w:rsidR="00D17361" w:rsidRPr="001D6310" w:rsidRDefault="00D17361" w:rsidP="00DA0F66">
            <w:pPr>
              <w:spacing w:line="360" w:lineRule="auto"/>
              <w:jc w:val="center"/>
              <w:rPr>
                <w:rFonts w:cs="Times New Roman"/>
                <w:szCs w:val="24"/>
                <w:lang w:val="en-US"/>
              </w:rPr>
            </w:pPr>
            <w:r w:rsidRPr="001D6310">
              <w:rPr>
                <w:rFonts w:cs="Times New Roman"/>
                <w:szCs w:val="24"/>
                <w:lang w:val="en-US"/>
              </w:rPr>
              <w:t xml:space="preserve">Factor de </w:t>
            </w:r>
            <w:proofErr w:type="spellStart"/>
            <w:r w:rsidRPr="001D6310">
              <w:rPr>
                <w:rFonts w:cs="Times New Roman"/>
                <w:szCs w:val="24"/>
                <w:lang w:val="en-US"/>
              </w:rPr>
              <w:t>impacto</w:t>
            </w:r>
            <w:proofErr w:type="spellEnd"/>
          </w:p>
        </w:tc>
        <w:tc>
          <w:tcPr>
            <w:tcW w:w="1010" w:type="dxa"/>
            <w:shd w:val="clear" w:color="auto" w:fill="FFFFFF" w:themeFill="background1"/>
          </w:tcPr>
          <w:p w14:paraId="45ADBA4A" w14:textId="77777777" w:rsidR="00D17361" w:rsidRPr="001D6310" w:rsidRDefault="00D17361" w:rsidP="00DA0F66">
            <w:pPr>
              <w:spacing w:line="360" w:lineRule="auto"/>
              <w:jc w:val="center"/>
              <w:rPr>
                <w:rFonts w:cs="Times New Roman"/>
                <w:szCs w:val="24"/>
                <w:lang w:val="en-US"/>
              </w:rPr>
            </w:pPr>
            <w:proofErr w:type="spellStart"/>
            <w:r w:rsidRPr="001D6310">
              <w:rPr>
                <w:rFonts w:cs="Times New Roman"/>
                <w:szCs w:val="24"/>
                <w:lang w:val="en-US"/>
              </w:rPr>
              <w:t>Cuartil</w:t>
            </w:r>
            <w:proofErr w:type="spellEnd"/>
          </w:p>
        </w:tc>
        <w:tc>
          <w:tcPr>
            <w:tcW w:w="1369" w:type="dxa"/>
            <w:shd w:val="clear" w:color="auto" w:fill="FFFFFF" w:themeFill="background1"/>
          </w:tcPr>
          <w:p w14:paraId="34D08A37" w14:textId="6FB796A0" w:rsidR="00D17361" w:rsidRPr="001D6310" w:rsidRDefault="00D17361" w:rsidP="00DA0F66">
            <w:pPr>
              <w:spacing w:line="360" w:lineRule="auto"/>
              <w:jc w:val="center"/>
              <w:rPr>
                <w:rFonts w:cs="Times New Roman"/>
                <w:szCs w:val="24"/>
              </w:rPr>
            </w:pPr>
            <w:r w:rsidRPr="001D6310">
              <w:rPr>
                <w:rFonts w:cs="Times New Roman"/>
                <w:szCs w:val="24"/>
              </w:rPr>
              <w:t xml:space="preserve">Cantidad de </w:t>
            </w:r>
            <w:r w:rsidR="00A0585B" w:rsidRPr="001D6310">
              <w:rPr>
                <w:rFonts w:cs="Times New Roman"/>
                <w:szCs w:val="24"/>
              </w:rPr>
              <w:t>volúmenes</w:t>
            </w:r>
            <w:r w:rsidRPr="001D6310">
              <w:rPr>
                <w:rFonts w:cs="Times New Roman"/>
                <w:szCs w:val="24"/>
              </w:rPr>
              <w:t xml:space="preserve"> publicad</w:t>
            </w:r>
            <w:r w:rsidR="00381959" w:rsidRPr="001D6310">
              <w:rPr>
                <w:rFonts w:cs="Times New Roman"/>
                <w:szCs w:val="24"/>
              </w:rPr>
              <w:t>o</w:t>
            </w:r>
            <w:r w:rsidRPr="001D6310">
              <w:rPr>
                <w:rFonts w:cs="Times New Roman"/>
                <w:szCs w:val="24"/>
              </w:rPr>
              <w:t>s al año</w:t>
            </w:r>
          </w:p>
        </w:tc>
        <w:tc>
          <w:tcPr>
            <w:tcW w:w="1403" w:type="dxa"/>
            <w:shd w:val="clear" w:color="auto" w:fill="FFFFFF" w:themeFill="background1"/>
          </w:tcPr>
          <w:p w14:paraId="3F5337F2"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 xml:space="preserve">Primer </w:t>
            </w:r>
            <w:proofErr w:type="spellStart"/>
            <w:r w:rsidRPr="001D6310">
              <w:rPr>
                <w:rFonts w:cs="Times New Roman"/>
                <w:szCs w:val="24"/>
                <w:lang w:val="en-US"/>
              </w:rPr>
              <w:t>año</w:t>
            </w:r>
            <w:proofErr w:type="spellEnd"/>
            <w:r w:rsidRPr="001D6310">
              <w:rPr>
                <w:rFonts w:cs="Times New Roman"/>
                <w:szCs w:val="24"/>
                <w:lang w:val="en-US"/>
              </w:rPr>
              <w:t xml:space="preserve"> de </w:t>
            </w:r>
            <w:proofErr w:type="spellStart"/>
            <w:r w:rsidRPr="001D6310">
              <w:rPr>
                <w:rFonts w:cs="Times New Roman"/>
                <w:szCs w:val="24"/>
                <w:lang w:val="en-US"/>
              </w:rPr>
              <w:t>publicación</w:t>
            </w:r>
            <w:proofErr w:type="spellEnd"/>
          </w:p>
        </w:tc>
        <w:tc>
          <w:tcPr>
            <w:tcW w:w="1542" w:type="dxa"/>
            <w:shd w:val="clear" w:color="auto" w:fill="FFFFFF" w:themeFill="background1"/>
          </w:tcPr>
          <w:p w14:paraId="76962231" w14:textId="44CBFF3D" w:rsidR="00D17361" w:rsidRPr="001D6310" w:rsidRDefault="00D17361" w:rsidP="00DA0F66">
            <w:pPr>
              <w:spacing w:line="360" w:lineRule="auto"/>
              <w:jc w:val="center"/>
              <w:rPr>
                <w:rFonts w:cs="Times New Roman"/>
                <w:szCs w:val="24"/>
                <w:lang w:val="en-US"/>
              </w:rPr>
            </w:pPr>
            <w:proofErr w:type="spellStart"/>
            <w:r w:rsidRPr="001D6310">
              <w:rPr>
                <w:rFonts w:cs="Times New Roman"/>
                <w:szCs w:val="24"/>
                <w:lang w:val="en-US"/>
              </w:rPr>
              <w:t>Organización</w:t>
            </w:r>
            <w:proofErr w:type="spellEnd"/>
            <w:r w:rsidRPr="001D6310">
              <w:rPr>
                <w:rFonts w:cs="Times New Roman"/>
                <w:szCs w:val="24"/>
                <w:lang w:val="en-US"/>
              </w:rPr>
              <w:t xml:space="preserve"> de </w:t>
            </w:r>
            <w:proofErr w:type="spellStart"/>
            <w:r w:rsidRPr="001D6310">
              <w:rPr>
                <w:rFonts w:cs="Times New Roman"/>
                <w:szCs w:val="24"/>
                <w:lang w:val="en-US"/>
              </w:rPr>
              <w:t>pertenencia</w:t>
            </w:r>
            <w:proofErr w:type="spellEnd"/>
          </w:p>
        </w:tc>
      </w:tr>
      <w:tr w:rsidR="00D17361" w:rsidRPr="001D6310" w14:paraId="7CADF593" w14:textId="77777777" w:rsidTr="006D0E78">
        <w:tc>
          <w:tcPr>
            <w:tcW w:w="1491" w:type="dxa"/>
            <w:shd w:val="clear" w:color="auto" w:fill="FFFFFF" w:themeFill="background1"/>
          </w:tcPr>
          <w:p w14:paraId="7D14F8FD" w14:textId="610BAD23" w:rsidR="00D17361" w:rsidRPr="001D6310" w:rsidRDefault="00D17361" w:rsidP="00DA0F66">
            <w:pPr>
              <w:spacing w:line="360" w:lineRule="auto"/>
              <w:rPr>
                <w:rFonts w:cs="Times New Roman"/>
                <w:i/>
                <w:iCs/>
                <w:szCs w:val="24"/>
              </w:rPr>
            </w:pPr>
            <w:r w:rsidRPr="001D6310">
              <w:rPr>
                <w:rFonts w:cs="Times New Roman"/>
                <w:i/>
                <w:iCs/>
                <w:szCs w:val="24"/>
              </w:rPr>
              <w:t>Estudios Pedagógicos</w:t>
            </w:r>
          </w:p>
        </w:tc>
        <w:tc>
          <w:tcPr>
            <w:tcW w:w="863" w:type="dxa"/>
            <w:shd w:val="clear" w:color="auto" w:fill="FFFFFF" w:themeFill="background1"/>
          </w:tcPr>
          <w:p w14:paraId="193DC76C" w14:textId="7EFC4E40" w:rsidR="00D17361" w:rsidRPr="001D6310" w:rsidRDefault="00D17361" w:rsidP="00DA0F66">
            <w:pPr>
              <w:spacing w:line="360" w:lineRule="auto"/>
              <w:jc w:val="center"/>
              <w:rPr>
                <w:rFonts w:cs="Times New Roman"/>
                <w:szCs w:val="24"/>
              </w:rPr>
            </w:pPr>
            <w:r w:rsidRPr="001D6310">
              <w:rPr>
                <w:rFonts w:cs="Times New Roman"/>
                <w:szCs w:val="24"/>
              </w:rPr>
              <w:t>Chile</w:t>
            </w:r>
          </w:p>
        </w:tc>
        <w:tc>
          <w:tcPr>
            <w:tcW w:w="1150" w:type="dxa"/>
            <w:shd w:val="clear" w:color="auto" w:fill="FFFFFF" w:themeFill="background1"/>
          </w:tcPr>
          <w:p w14:paraId="28A10BA1" w14:textId="2D89C455" w:rsidR="00D17361" w:rsidRPr="001D6310" w:rsidRDefault="00D17361" w:rsidP="00DA0F66">
            <w:pPr>
              <w:spacing w:line="360" w:lineRule="auto"/>
              <w:jc w:val="center"/>
              <w:rPr>
                <w:rFonts w:cs="Times New Roman"/>
                <w:szCs w:val="24"/>
                <w:lang w:val="en-US"/>
              </w:rPr>
            </w:pPr>
            <w:r w:rsidRPr="001D6310">
              <w:rPr>
                <w:rFonts w:cs="Times New Roman"/>
                <w:szCs w:val="24"/>
              </w:rPr>
              <w:t>SJR 2021 de 0.23</w:t>
            </w:r>
          </w:p>
        </w:tc>
        <w:tc>
          <w:tcPr>
            <w:tcW w:w="1010" w:type="dxa"/>
            <w:shd w:val="clear" w:color="auto" w:fill="FFFFFF" w:themeFill="background1"/>
          </w:tcPr>
          <w:p w14:paraId="4547F3EF"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Q3</w:t>
            </w:r>
          </w:p>
        </w:tc>
        <w:tc>
          <w:tcPr>
            <w:tcW w:w="1369" w:type="dxa"/>
            <w:shd w:val="clear" w:color="auto" w:fill="FFFFFF" w:themeFill="background1"/>
          </w:tcPr>
          <w:p w14:paraId="7465E67F"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2</w:t>
            </w:r>
          </w:p>
        </w:tc>
        <w:tc>
          <w:tcPr>
            <w:tcW w:w="1403" w:type="dxa"/>
            <w:shd w:val="clear" w:color="auto" w:fill="FFFFFF" w:themeFill="background1"/>
          </w:tcPr>
          <w:p w14:paraId="04488BB4"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1976</w:t>
            </w:r>
          </w:p>
        </w:tc>
        <w:tc>
          <w:tcPr>
            <w:tcW w:w="1542" w:type="dxa"/>
            <w:shd w:val="clear" w:color="auto" w:fill="FFFFFF" w:themeFill="background1"/>
          </w:tcPr>
          <w:p w14:paraId="6E242BB7"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Universidad Austral de Chile</w:t>
            </w:r>
          </w:p>
        </w:tc>
      </w:tr>
      <w:tr w:rsidR="00D17361" w:rsidRPr="001D6310" w14:paraId="199BBD9F" w14:textId="77777777" w:rsidTr="006D0E78">
        <w:tc>
          <w:tcPr>
            <w:tcW w:w="1491" w:type="dxa"/>
            <w:shd w:val="clear" w:color="auto" w:fill="FFFFFF" w:themeFill="background1"/>
          </w:tcPr>
          <w:p w14:paraId="38B31066" w14:textId="74AE04F8" w:rsidR="00D17361" w:rsidRPr="001D6310" w:rsidRDefault="00D17361" w:rsidP="00DA0F66">
            <w:pPr>
              <w:spacing w:line="360" w:lineRule="auto"/>
              <w:rPr>
                <w:rFonts w:cs="Times New Roman"/>
                <w:i/>
                <w:iCs/>
                <w:szCs w:val="24"/>
                <w:lang w:val="en-US"/>
              </w:rPr>
            </w:pPr>
            <w:bookmarkStart w:id="0" w:name="_Hlk103093293"/>
            <w:r w:rsidRPr="001D6310">
              <w:rPr>
                <w:rFonts w:cs="Times New Roman"/>
                <w:i/>
                <w:iCs/>
                <w:szCs w:val="24"/>
                <w:lang w:val="en-US"/>
              </w:rPr>
              <w:t>British Educational Research Journal</w:t>
            </w:r>
          </w:p>
          <w:bookmarkEnd w:id="0"/>
          <w:p w14:paraId="4888E69B" w14:textId="77777777" w:rsidR="00D17361" w:rsidRPr="001D6310" w:rsidRDefault="00D17361" w:rsidP="00DA0F66">
            <w:pPr>
              <w:spacing w:line="360" w:lineRule="auto"/>
              <w:rPr>
                <w:rFonts w:cs="Times New Roman"/>
                <w:i/>
                <w:iCs/>
                <w:szCs w:val="24"/>
                <w:lang w:val="en-US"/>
              </w:rPr>
            </w:pPr>
          </w:p>
        </w:tc>
        <w:tc>
          <w:tcPr>
            <w:tcW w:w="863" w:type="dxa"/>
            <w:shd w:val="clear" w:color="auto" w:fill="FFFFFF" w:themeFill="background1"/>
          </w:tcPr>
          <w:p w14:paraId="29305C28" w14:textId="63CBB150" w:rsidR="00D17361" w:rsidRPr="001D6310" w:rsidRDefault="00D17361" w:rsidP="00DA0F66">
            <w:pPr>
              <w:shd w:val="clear" w:color="auto" w:fill="FFFFFF"/>
              <w:spacing w:line="360" w:lineRule="auto"/>
              <w:jc w:val="center"/>
              <w:outlineLvl w:val="2"/>
              <w:rPr>
                <w:rFonts w:eastAsia="Times New Roman" w:cs="Times New Roman"/>
                <w:szCs w:val="24"/>
                <w:lang w:eastAsia="es-CL"/>
              </w:rPr>
            </w:pPr>
            <w:r w:rsidRPr="001D6310">
              <w:rPr>
                <w:rFonts w:eastAsia="Times New Roman" w:cs="Times New Roman"/>
                <w:szCs w:val="24"/>
                <w:lang w:eastAsia="es-CL"/>
              </w:rPr>
              <w:t>Reino Unido</w:t>
            </w:r>
          </w:p>
        </w:tc>
        <w:tc>
          <w:tcPr>
            <w:tcW w:w="1150" w:type="dxa"/>
            <w:shd w:val="clear" w:color="auto" w:fill="FFFFFF" w:themeFill="background1"/>
          </w:tcPr>
          <w:p w14:paraId="4703A213" w14:textId="72184C34" w:rsidR="00D17361" w:rsidRPr="001D6310" w:rsidRDefault="00D17361" w:rsidP="00DA0F66">
            <w:pPr>
              <w:shd w:val="clear" w:color="auto" w:fill="FFFFFF"/>
              <w:spacing w:line="360" w:lineRule="auto"/>
              <w:jc w:val="center"/>
              <w:outlineLvl w:val="2"/>
              <w:rPr>
                <w:rFonts w:eastAsia="Times New Roman" w:cs="Times New Roman"/>
                <w:szCs w:val="24"/>
                <w:lang w:eastAsia="es-CL"/>
              </w:rPr>
            </w:pPr>
            <w:r w:rsidRPr="001D6310">
              <w:rPr>
                <w:rFonts w:eastAsia="Times New Roman" w:cs="Times New Roman"/>
                <w:szCs w:val="24"/>
                <w:lang w:eastAsia="es-CL"/>
              </w:rPr>
              <w:t>2021-2022</w:t>
            </w:r>
          </w:p>
          <w:p w14:paraId="716D7D9A" w14:textId="77777777" w:rsidR="00D17361" w:rsidRPr="001D6310" w:rsidRDefault="00D17361" w:rsidP="00DA0F66">
            <w:pPr>
              <w:shd w:val="clear" w:color="auto" w:fill="FFFFFF"/>
              <w:spacing w:line="360" w:lineRule="auto"/>
              <w:jc w:val="center"/>
              <w:rPr>
                <w:rFonts w:eastAsia="Times New Roman" w:cs="Times New Roman"/>
                <w:szCs w:val="24"/>
                <w:lang w:eastAsia="es-CL"/>
              </w:rPr>
            </w:pPr>
            <w:r w:rsidRPr="001D6310">
              <w:rPr>
                <w:rFonts w:eastAsia="Times New Roman" w:cs="Times New Roman"/>
                <w:szCs w:val="24"/>
                <w:lang w:eastAsia="es-CL"/>
              </w:rPr>
              <w:t>2.752</w:t>
            </w:r>
          </w:p>
        </w:tc>
        <w:tc>
          <w:tcPr>
            <w:tcW w:w="1010" w:type="dxa"/>
            <w:shd w:val="clear" w:color="auto" w:fill="FFFFFF" w:themeFill="background1"/>
          </w:tcPr>
          <w:p w14:paraId="107880D3"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Q1</w:t>
            </w:r>
          </w:p>
        </w:tc>
        <w:tc>
          <w:tcPr>
            <w:tcW w:w="1369" w:type="dxa"/>
            <w:shd w:val="clear" w:color="auto" w:fill="FFFFFF" w:themeFill="background1"/>
          </w:tcPr>
          <w:p w14:paraId="79F2C623"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6</w:t>
            </w:r>
          </w:p>
        </w:tc>
        <w:tc>
          <w:tcPr>
            <w:tcW w:w="1403" w:type="dxa"/>
            <w:shd w:val="clear" w:color="auto" w:fill="FFFFFF" w:themeFill="background1"/>
          </w:tcPr>
          <w:p w14:paraId="71A82259"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1974</w:t>
            </w:r>
          </w:p>
        </w:tc>
        <w:tc>
          <w:tcPr>
            <w:tcW w:w="1542" w:type="dxa"/>
            <w:shd w:val="clear" w:color="auto" w:fill="FFFFFF" w:themeFill="background1"/>
          </w:tcPr>
          <w:p w14:paraId="5A3AB76D" w14:textId="1315F837" w:rsidR="00FB29B5" w:rsidRPr="001D6310" w:rsidRDefault="00D17361" w:rsidP="00DA0F66">
            <w:pPr>
              <w:spacing w:line="360" w:lineRule="auto"/>
              <w:jc w:val="center"/>
              <w:rPr>
                <w:rFonts w:cs="Times New Roman"/>
                <w:szCs w:val="24"/>
                <w:shd w:val="clear" w:color="auto" w:fill="FFFFFF"/>
              </w:rPr>
            </w:pPr>
            <w:r w:rsidRPr="001D6310">
              <w:rPr>
                <w:rFonts w:cs="Times New Roman"/>
                <w:szCs w:val="24"/>
                <w:shd w:val="clear" w:color="auto" w:fill="FFFFFF"/>
              </w:rPr>
              <w:t>Wiley-Blackwell y la Asociación Británica de Investigación Educativa</w:t>
            </w:r>
          </w:p>
        </w:tc>
      </w:tr>
      <w:tr w:rsidR="00D17361" w:rsidRPr="001D6310" w14:paraId="5E83C740" w14:textId="77777777" w:rsidTr="006D0E78">
        <w:tc>
          <w:tcPr>
            <w:tcW w:w="1491" w:type="dxa"/>
            <w:shd w:val="clear" w:color="auto" w:fill="FFFFFF" w:themeFill="background1"/>
          </w:tcPr>
          <w:p w14:paraId="7DDBF2D1" w14:textId="53019D9F" w:rsidR="00D17361" w:rsidRPr="001D6310" w:rsidRDefault="00D17361" w:rsidP="00DA0F66">
            <w:pPr>
              <w:spacing w:line="360" w:lineRule="auto"/>
              <w:rPr>
                <w:rFonts w:cs="Times New Roman"/>
                <w:i/>
                <w:iCs/>
                <w:szCs w:val="24"/>
                <w:lang w:val="en-US"/>
              </w:rPr>
            </w:pPr>
            <w:r w:rsidRPr="001D6310">
              <w:rPr>
                <w:rFonts w:cs="Times New Roman"/>
                <w:i/>
                <w:iCs/>
                <w:szCs w:val="24"/>
                <w:lang w:val="en-US"/>
              </w:rPr>
              <w:t>New Zealand Journal of Educational Studies</w:t>
            </w:r>
          </w:p>
        </w:tc>
        <w:tc>
          <w:tcPr>
            <w:tcW w:w="863" w:type="dxa"/>
            <w:shd w:val="clear" w:color="auto" w:fill="FFFFFF" w:themeFill="background1"/>
          </w:tcPr>
          <w:p w14:paraId="67B4B28D" w14:textId="444D296F" w:rsidR="00D17361" w:rsidRPr="001D6310" w:rsidRDefault="00D17361" w:rsidP="00DA0F66">
            <w:pPr>
              <w:pStyle w:val="Ttulo3"/>
              <w:shd w:val="clear" w:color="auto" w:fill="FFFFFF"/>
              <w:spacing w:before="0" w:beforeAutospacing="0" w:after="0" w:afterAutospacing="0" w:line="360" w:lineRule="auto"/>
              <w:jc w:val="center"/>
              <w:rPr>
                <w:b w:val="0"/>
                <w:bCs w:val="0"/>
                <w:sz w:val="24"/>
                <w:szCs w:val="24"/>
                <w:lang w:val="en-US"/>
              </w:rPr>
            </w:pPr>
            <w:r w:rsidRPr="001D6310">
              <w:rPr>
                <w:b w:val="0"/>
                <w:bCs w:val="0"/>
                <w:sz w:val="24"/>
                <w:szCs w:val="24"/>
                <w:lang w:val="en-US"/>
              </w:rPr>
              <w:t xml:space="preserve">Nueva </w:t>
            </w:r>
            <w:proofErr w:type="spellStart"/>
            <w:r w:rsidRPr="001D6310">
              <w:rPr>
                <w:b w:val="0"/>
                <w:bCs w:val="0"/>
                <w:sz w:val="24"/>
                <w:szCs w:val="24"/>
                <w:lang w:val="en-US"/>
              </w:rPr>
              <w:t>Zelanda</w:t>
            </w:r>
            <w:proofErr w:type="spellEnd"/>
          </w:p>
        </w:tc>
        <w:tc>
          <w:tcPr>
            <w:tcW w:w="1150" w:type="dxa"/>
            <w:shd w:val="clear" w:color="auto" w:fill="FFFFFF" w:themeFill="background1"/>
          </w:tcPr>
          <w:p w14:paraId="79FF43B1" w14:textId="3F4C2859" w:rsidR="00D17361" w:rsidRPr="001D6310" w:rsidRDefault="00D17361" w:rsidP="00DA0F66">
            <w:pPr>
              <w:pStyle w:val="Ttulo3"/>
              <w:shd w:val="clear" w:color="auto" w:fill="FFFFFF"/>
              <w:spacing w:before="0" w:beforeAutospacing="0" w:after="0" w:afterAutospacing="0" w:line="360" w:lineRule="auto"/>
              <w:jc w:val="center"/>
              <w:rPr>
                <w:b w:val="0"/>
                <w:bCs w:val="0"/>
                <w:sz w:val="24"/>
                <w:szCs w:val="24"/>
              </w:rPr>
            </w:pPr>
            <w:r w:rsidRPr="001D6310">
              <w:rPr>
                <w:b w:val="0"/>
                <w:bCs w:val="0"/>
                <w:sz w:val="24"/>
                <w:szCs w:val="24"/>
              </w:rPr>
              <w:t>2021-2022</w:t>
            </w:r>
          </w:p>
          <w:p w14:paraId="1205E6D2" w14:textId="606FD265" w:rsidR="00D17361" w:rsidRPr="001D6310" w:rsidRDefault="00D17361" w:rsidP="00DA0F66">
            <w:pPr>
              <w:pStyle w:val="text-gray-700"/>
              <w:shd w:val="clear" w:color="auto" w:fill="FFFFFF"/>
              <w:spacing w:before="0" w:beforeAutospacing="0" w:after="0" w:afterAutospacing="0" w:line="360" w:lineRule="auto"/>
              <w:jc w:val="center"/>
            </w:pPr>
            <w:r w:rsidRPr="001D6310">
              <w:t>0.675</w:t>
            </w:r>
          </w:p>
        </w:tc>
        <w:tc>
          <w:tcPr>
            <w:tcW w:w="1010" w:type="dxa"/>
            <w:shd w:val="clear" w:color="auto" w:fill="FFFFFF" w:themeFill="background1"/>
          </w:tcPr>
          <w:p w14:paraId="0774B499"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Q3</w:t>
            </w:r>
          </w:p>
        </w:tc>
        <w:tc>
          <w:tcPr>
            <w:tcW w:w="1369" w:type="dxa"/>
            <w:shd w:val="clear" w:color="auto" w:fill="FFFFFF" w:themeFill="background1"/>
          </w:tcPr>
          <w:p w14:paraId="23410ECD"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2</w:t>
            </w:r>
          </w:p>
        </w:tc>
        <w:tc>
          <w:tcPr>
            <w:tcW w:w="1403" w:type="dxa"/>
            <w:shd w:val="clear" w:color="auto" w:fill="FFFFFF" w:themeFill="background1"/>
          </w:tcPr>
          <w:p w14:paraId="11E19150"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2015</w:t>
            </w:r>
          </w:p>
        </w:tc>
        <w:tc>
          <w:tcPr>
            <w:tcW w:w="1542" w:type="dxa"/>
            <w:shd w:val="clear" w:color="auto" w:fill="FFFFFF" w:themeFill="background1"/>
          </w:tcPr>
          <w:p w14:paraId="15905E71" w14:textId="716590C5" w:rsidR="00D17361" w:rsidRPr="001D6310" w:rsidRDefault="00D17361" w:rsidP="00DA0F66">
            <w:pPr>
              <w:spacing w:line="360" w:lineRule="auto"/>
              <w:jc w:val="center"/>
              <w:rPr>
                <w:rFonts w:cs="Times New Roman"/>
                <w:szCs w:val="24"/>
                <w:shd w:val="clear" w:color="auto" w:fill="FCFCFC"/>
              </w:rPr>
            </w:pPr>
            <w:r w:rsidRPr="001D6310">
              <w:rPr>
                <w:rFonts w:cs="Times New Roman"/>
                <w:szCs w:val="24"/>
                <w:shd w:val="clear" w:color="auto" w:fill="FCFCFC"/>
              </w:rPr>
              <w:t>Asociación de Investigación en Educación de Nueva Zelanda</w:t>
            </w:r>
          </w:p>
        </w:tc>
      </w:tr>
      <w:tr w:rsidR="00D17361" w:rsidRPr="00702400" w14:paraId="0919CF33" w14:textId="77777777" w:rsidTr="006D0E78">
        <w:trPr>
          <w:trHeight w:val="368"/>
        </w:trPr>
        <w:tc>
          <w:tcPr>
            <w:tcW w:w="1491" w:type="dxa"/>
            <w:shd w:val="clear" w:color="auto" w:fill="FFFFFF" w:themeFill="background1"/>
          </w:tcPr>
          <w:p w14:paraId="007FD6EB" w14:textId="0008BC99" w:rsidR="00D17361" w:rsidRPr="001D6310" w:rsidRDefault="00D17361" w:rsidP="00DA0F66">
            <w:pPr>
              <w:spacing w:line="360" w:lineRule="auto"/>
              <w:rPr>
                <w:rFonts w:cs="Times New Roman"/>
                <w:i/>
                <w:iCs/>
                <w:szCs w:val="24"/>
                <w:lang w:val="en-US"/>
              </w:rPr>
            </w:pPr>
            <w:r w:rsidRPr="001D6310">
              <w:rPr>
                <w:rFonts w:cs="Times New Roman"/>
                <w:i/>
                <w:iCs/>
                <w:szCs w:val="24"/>
                <w:lang w:val="en-US"/>
              </w:rPr>
              <w:t>Journal of Teacher Education</w:t>
            </w:r>
          </w:p>
          <w:p w14:paraId="4364A1BB" w14:textId="77777777" w:rsidR="00D17361" w:rsidRPr="001D6310" w:rsidRDefault="00D17361" w:rsidP="00DA0F66">
            <w:pPr>
              <w:spacing w:line="360" w:lineRule="auto"/>
              <w:rPr>
                <w:rFonts w:cs="Times New Roman"/>
                <w:i/>
                <w:iCs/>
                <w:szCs w:val="24"/>
                <w:lang w:val="en-US"/>
              </w:rPr>
            </w:pPr>
          </w:p>
        </w:tc>
        <w:tc>
          <w:tcPr>
            <w:tcW w:w="863" w:type="dxa"/>
            <w:shd w:val="clear" w:color="auto" w:fill="FFFFFF" w:themeFill="background1"/>
          </w:tcPr>
          <w:p w14:paraId="24E49D9F" w14:textId="620B5378" w:rsidR="00D17361" w:rsidRPr="001D6310" w:rsidRDefault="00D17361" w:rsidP="00DA0F66">
            <w:pPr>
              <w:pStyle w:val="Ttulo3"/>
              <w:shd w:val="clear" w:color="auto" w:fill="FFFFFF"/>
              <w:spacing w:before="0" w:beforeAutospacing="0" w:after="0" w:afterAutospacing="0" w:line="360" w:lineRule="auto"/>
              <w:jc w:val="center"/>
              <w:rPr>
                <w:b w:val="0"/>
                <w:bCs w:val="0"/>
                <w:sz w:val="24"/>
                <w:szCs w:val="24"/>
              </w:rPr>
            </w:pPr>
            <w:r w:rsidRPr="001D6310">
              <w:rPr>
                <w:b w:val="0"/>
                <w:bCs w:val="0"/>
                <w:sz w:val="24"/>
                <w:szCs w:val="24"/>
              </w:rPr>
              <w:t>Estados Unidos</w:t>
            </w:r>
          </w:p>
        </w:tc>
        <w:tc>
          <w:tcPr>
            <w:tcW w:w="1150" w:type="dxa"/>
            <w:shd w:val="clear" w:color="auto" w:fill="FFFFFF" w:themeFill="background1"/>
          </w:tcPr>
          <w:p w14:paraId="069D4ACB" w14:textId="1A32AB5C" w:rsidR="00D17361" w:rsidRPr="001D6310" w:rsidRDefault="00D17361" w:rsidP="00DA0F66">
            <w:pPr>
              <w:pStyle w:val="Ttulo3"/>
              <w:shd w:val="clear" w:color="auto" w:fill="FFFFFF"/>
              <w:spacing w:before="0" w:beforeAutospacing="0" w:after="0" w:afterAutospacing="0" w:line="360" w:lineRule="auto"/>
              <w:jc w:val="center"/>
              <w:rPr>
                <w:b w:val="0"/>
                <w:bCs w:val="0"/>
                <w:sz w:val="24"/>
                <w:szCs w:val="24"/>
              </w:rPr>
            </w:pPr>
            <w:r w:rsidRPr="001D6310">
              <w:rPr>
                <w:b w:val="0"/>
                <w:bCs w:val="0"/>
                <w:sz w:val="24"/>
                <w:szCs w:val="24"/>
              </w:rPr>
              <w:t>2021-2022</w:t>
            </w:r>
          </w:p>
          <w:p w14:paraId="5B4B141A" w14:textId="77777777" w:rsidR="00D17361" w:rsidRPr="001D6310" w:rsidRDefault="00D17361" w:rsidP="00DA0F66">
            <w:pPr>
              <w:pStyle w:val="text-gray-700"/>
              <w:shd w:val="clear" w:color="auto" w:fill="FFFFFF"/>
              <w:spacing w:before="0" w:beforeAutospacing="0" w:after="0" w:afterAutospacing="0" w:line="360" w:lineRule="auto"/>
              <w:jc w:val="center"/>
            </w:pPr>
            <w:r w:rsidRPr="001D6310">
              <w:t>5.357</w:t>
            </w:r>
          </w:p>
        </w:tc>
        <w:tc>
          <w:tcPr>
            <w:tcW w:w="1010" w:type="dxa"/>
            <w:shd w:val="clear" w:color="auto" w:fill="FFFFFF" w:themeFill="background1"/>
          </w:tcPr>
          <w:p w14:paraId="6A4F18C9"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Q1</w:t>
            </w:r>
          </w:p>
        </w:tc>
        <w:tc>
          <w:tcPr>
            <w:tcW w:w="1369" w:type="dxa"/>
            <w:shd w:val="clear" w:color="auto" w:fill="FFFFFF" w:themeFill="background1"/>
          </w:tcPr>
          <w:p w14:paraId="7776D412"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5</w:t>
            </w:r>
          </w:p>
        </w:tc>
        <w:tc>
          <w:tcPr>
            <w:tcW w:w="1403" w:type="dxa"/>
            <w:shd w:val="clear" w:color="auto" w:fill="FFFFFF" w:themeFill="background1"/>
          </w:tcPr>
          <w:p w14:paraId="24B2BCD0" w14:textId="77777777" w:rsidR="00D17361" w:rsidRPr="001D6310" w:rsidRDefault="00D17361" w:rsidP="00DA0F66">
            <w:pPr>
              <w:spacing w:line="360" w:lineRule="auto"/>
              <w:jc w:val="center"/>
              <w:rPr>
                <w:rFonts w:cs="Times New Roman"/>
                <w:szCs w:val="24"/>
                <w:lang w:val="en-US"/>
              </w:rPr>
            </w:pPr>
            <w:r w:rsidRPr="001D6310">
              <w:rPr>
                <w:rFonts w:cs="Times New Roman"/>
                <w:szCs w:val="24"/>
                <w:lang w:val="en-US"/>
              </w:rPr>
              <w:t>1950</w:t>
            </w:r>
          </w:p>
        </w:tc>
        <w:tc>
          <w:tcPr>
            <w:tcW w:w="1542" w:type="dxa"/>
            <w:shd w:val="clear" w:color="auto" w:fill="FFFFFF" w:themeFill="background1"/>
          </w:tcPr>
          <w:p w14:paraId="78023E37" w14:textId="485EA17A" w:rsidR="00D17361" w:rsidRPr="001D6310" w:rsidRDefault="00F46C64" w:rsidP="00DA0F66">
            <w:pPr>
              <w:spacing w:line="360" w:lineRule="auto"/>
              <w:jc w:val="center"/>
              <w:rPr>
                <w:szCs w:val="24"/>
                <w:lang w:val="en-US"/>
              </w:rPr>
            </w:pPr>
            <w:r w:rsidRPr="001D6310">
              <w:rPr>
                <w:szCs w:val="24"/>
                <w:lang w:val="en-US"/>
              </w:rPr>
              <w:t>American Association of Colleges for Teacher Education</w:t>
            </w:r>
          </w:p>
        </w:tc>
      </w:tr>
    </w:tbl>
    <w:p w14:paraId="417931A3" w14:textId="6A37F945" w:rsidR="00216889" w:rsidRPr="00DA0F66" w:rsidRDefault="00564A56" w:rsidP="00DA0F66">
      <w:pPr>
        <w:spacing w:line="360" w:lineRule="auto"/>
        <w:jc w:val="center"/>
        <w:rPr>
          <w:szCs w:val="24"/>
        </w:rPr>
      </w:pPr>
      <w:r w:rsidRPr="00DA0F66">
        <w:rPr>
          <w:szCs w:val="24"/>
        </w:rPr>
        <w:t>Fuente: Elaboración propia</w:t>
      </w:r>
    </w:p>
    <w:p w14:paraId="783D2709" w14:textId="3DDA1206" w:rsidR="006F1203" w:rsidRDefault="006F1203" w:rsidP="00DA0F66">
      <w:pPr>
        <w:spacing w:line="360" w:lineRule="auto"/>
        <w:rPr>
          <w:b/>
          <w:bCs/>
        </w:rPr>
      </w:pPr>
    </w:p>
    <w:p w14:paraId="71F248D1" w14:textId="76E0758E" w:rsidR="0058173C" w:rsidRDefault="0058173C" w:rsidP="00DA0F66">
      <w:pPr>
        <w:spacing w:line="360" w:lineRule="auto"/>
        <w:rPr>
          <w:b/>
          <w:bCs/>
        </w:rPr>
      </w:pPr>
    </w:p>
    <w:p w14:paraId="1C0ABDB4" w14:textId="631C5245" w:rsidR="0058173C" w:rsidRDefault="0058173C" w:rsidP="00DA0F66">
      <w:pPr>
        <w:spacing w:line="360" w:lineRule="auto"/>
        <w:rPr>
          <w:b/>
          <w:bCs/>
        </w:rPr>
      </w:pPr>
    </w:p>
    <w:p w14:paraId="508CFD87" w14:textId="4BE7036D" w:rsidR="0058173C" w:rsidRDefault="0058173C" w:rsidP="00DA0F66">
      <w:pPr>
        <w:spacing w:line="360" w:lineRule="auto"/>
        <w:rPr>
          <w:b/>
          <w:bCs/>
        </w:rPr>
      </w:pPr>
    </w:p>
    <w:p w14:paraId="787B4F33" w14:textId="77777777" w:rsidR="0058173C" w:rsidRPr="00231A23" w:rsidRDefault="0058173C" w:rsidP="00DA0F66">
      <w:pPr>
        <w:spacing w:line="360" w:lineRule="auto"/>
        <w:rPr>
          <w:b/>
          <w:bCs/>
        </w:rPr>
      </w:pPr>
    </w:p>
    <w:p w14:paraId="0FB8E648" w14:textId="3904BF6B" w:rsidR="006F1203" w:rsidRPr="006F5E6F" w:rsidRDefault="006F1203" w:rsidP="001D6310">
      <w:pPr>
        <w:spacing w:line="360" w:lineRule="auto"/>
        <w:jc w:val="center"/>
        <w:rPr>
          <w:b/>
          <w:bCs/>
          <w:sz w:val="32"/>
          <w:szCs w:val="28"/>
        </w:rPr>
      </w:pPr>
      <w:r w:rsidRPr="006F5E6F">
        <w:rPr>
          <w:b/>
          <w:bCs/>
          <w:sz w:val="32"/>
          <w:szCs w:val="28"/>
        </w:rPr>
        <w:lastRenderedPageBreak/>
        <w:t>Resultados</w:t>
      </w:r>
    </w:p>
    <w:p w14:paraId="1AB02292" w14:textId="42C1C095" w:rsidR="00843968" w:rsidRDefault="00C76800" w:rsidP="00DA0F66">
      <w:pPr>
        <w:spacing w:line="360" w:lineRule="auto"/>
        <w:ind w:firstLine="708"/>
      </w:pPr>
      <w:r>
        <w:rPr>
          <w:szCs w:val="24"/>
        </w:rPr>
        <w:t xml:space="preserve">De </w:t>
      </w:r>
      <w:r w:rsidR="002A61FF" w:rsidRPr="00231A23">
        <w:rPr>
          <w:szCs w:val="24"/>
        </w:rPr>
        <w:t xml:space="preserve">la revisión de los 60 resúmenes de los artículos entre 2015 y 2022, emergieron cinco agendas investigativas correspondientes a las temáticas que más se repiten dentro de cada boletín. </w:t>
      </w:r>
      <w:r w:rsidR="004C4004" w:rsidRPr="00231A23">
        <w:rPr>
          <w:szCs w:val="24"/>
        </w:rPr>
        <w:t xml:space="preserve">La mayor cantidad de artículos agendados están en las revistas </w:t>
      </w:r>
      <w:proofErr w:type="spellStart"/>
      <w:r w:rsidRPr="00C76800">
        <w:rPr>
          <w:szCs w:val="24"/>
        </w:rPr>
        <w:t>Estped</w:t>
      </w:r>
      <w:proofErr w:type="spellEnd"/>
      <w:r w:rsidRPr="00231A23">
        <w:rPr>
          <w:szCs w:val="24"/>
        </w:rPr>
        <w:t xml:space="preserve"> </w:t>
      </w:r>
      <w:r w:rsidR="004C4004" w:rsidRPr="00231A23">
        <w:rPr>
          <w:szCs w:val="24"/>
        </w:rPr>
        <w:t xml:space="preserve">y </w:t>
      </w:r>
      <w:r w:rsidR="004C4004" w:rsidRPr="001D6310">
        <w:rPr>
          <w:szCs w:val="24"/>
        </w:rPr>
        <w:t>BERJ</w:t>
      </w:r>
      <w:r w:rsidR="004C4004" w:rsidRPr="00231A23">
        <w:rPr>
          <w:i/>
          <w:iCs/>
          <w:szCs w:val="24"/>
        </w:rPr>
        <w:t xml:space="preserve">, </w:t>
      </w:r>
      <w:r w:rsidR="004C4004" w:rsidRPr="00231A23">
        <w:rPr>
          <w:szCs w:val="24"/>
        </w:rPr>
        <w:t xml:space="preserve">55 y 42 respectivamente, mientras que </w:t>
      </w:r>
      <w:r w:rsidR="004C4004" w:rsidRPr="001D6310">
        <w:rPr>
          <w:rFonts w:cs="Times New Roman"/>
          <w:szCs w:val="24"/>
          <w:shd w:val="clear" w:color="auto" w:fill="FCFCFC"/>
        </w:rPr>
        <w:t>NZJES</w:t>
      </w:r>
      <w:r w:rsidR="004C4004" w:rsidRPr="00231A23">
        <w:rPr>
          <w:rFonts w:cs="Times New Roman"/>
          <w:szCs w:val="24"/>
          <w:shd w:val="clear" w:color="auto" w:fill="FCFCFC"/>
        </w:rPr>
        <w:t xml:space="preserve"> es la que presenta menos artículos clasificados con 13</w:t>
      </w:r>
      <w:r w:rsidR="004C4004" w:rsidRPr="00231A23">
        <w:rPr>
          <w:szCs w:val="24"/>
        </w:rPr>
        <w:t xml:space="preserve">. </w:t>
      </w:r>
      <w:r w:rsidR="002A61FF" w:rsidRPr="00231A23">
        <w:rPr>
          <w:szCs w:val="24"/>
        </w:rPr>
        <w:t>Las agendas</w:t>
      </w:r>
      <w:r w:rsidR="002A61FF" w:rsidRPr="00231A23">
        <w:t xml:space="preserve"> con mayor cantidad de publicaciones son </w:t>
      </w:r>
      <w:r>
        <w:t>“P</w:t>
      </w:r>
      <w:r w:rsidR="002A61FF" w:rsidRPr="00231A23">
        <w:t>rácticas docentes</w:t>
      </w:r>
      <w:r>
        <w:t>”,</w:t>
      </w:r>
      <w:r w:rsidR="002A61FF" w:rsidRPr="00231A23">
        <w:t xml:space="preserve"> con 31</w:t>
      </w:r>
      <w:r>
        <w:t> </w:t>
      </w:r>
      <w:r w:rsidR="002A61FF" w:rsidRPr="00231A23">
        <w:t>% de</w:t>
      </w:r>
      <w:r w:rsidR="00974770" w:rsidRPr="00231A23">
        <w:t>l total</w:t>
      </w:r>
      <w:r>
        <w:t>,</w:t>
      </w:r>
      <w:r w:rsidR="00974770" w:rsidRPr="00231A23">
        <w:t xml:space="preserve"> </w:t>
      </w:r>
      <w:r w:rsidR="002A61FF" w:rsidRPr="00231A23">
        <w:t xml:space="preserve">y </w:t>
      </w:r>
      <w:r>
        <w:t>“E</w:t>
      </w:r>
      <w:r w:rsidRPr="00231A23">
        <w:t xml:space="preserve">ducación </w:t>
      </w:r>
      <w:r w:rsidR="008A5EA3" w:rsidRPr="00231A23">
        <w:t>basada en el desarrollo de habilidades</w:t>
      </w:r>
      <w:r>
        <w:t>”,</w:t>
      </w:r>
      <w:r w:rsidR="008A5EA3" w:rsidRPr="00231A23">
        <w:t xml:space="preserve"> que representa</w:t>
      </w:r>
      <w:r w:rsidR="00AE5B97" w:rsidRPr="00231A23">
        <w:t xml:space="preserve"> 28</w:t>
      </w:r>
      <w:r>
        <w:t> </w:t>
      </w:r>
      <w:r w:rsidR="008A5EA3" w:rsidRPr="00231A23">
        <w:t xml:space="preserve">% de las agendas, con 43 y 38 artículos categorizados en cada </w:t>
      </w:r>
      <w:r w:rsidR="00471343" w:rsidRPr="00231A23">
        <w:t>una</w:t>
      </w:r>
      <w:r w:rsidR="00606C8A">
        <w:t>;</w:t>
      </w:r>
      <w:r w:rsidR="00606C8A" w:rsidRPr="00231A23">
        <w:t xml:space="preserve"> </w:t>
      </w:r>
      <w:r w:rsidR="008A5EA3" w:rsidRPr="00231A23">
        <w:t xml:space="preserve">ambas </w:t>
      </w:r>
      <w:r>
        <w:t>representan</w:t>
      </w:r>
      <w:r w:rsidRPr="00231A23">
        <w:t xml:space="preserve"> </w:t>
      </w:r>
      <w:r w:rsidR="008A5EA3" w:rsidRPr="00231A23">
        <w:t>59</w:t>
      </w:r>
      <w:r>
        <w:t> </w:t>
      </w:r>
      <w:r w:rsidR="008A5EA3" w:rsidRPr="00231A23">
        <w:t xml:space="preserve">% </w:t>
      </w:r>
      <w:r w:rsidR="001612D8" w:rsidRPr="00231A23">
        <w:t>de la integralidad</w:t>
      </w:r>
      <w:r w:rsidR="008A5EA3" w:rsidRPr="00231A23">
        <w:t xml:space="preserve"> (</w:t>
      </w:r>
      <w:r w:rsidR="00585AF7" w:rsidRPr="00231A23">
        <w:t>v</w:t>
      </w:r>
      <w:r w:rsidR="008A5EA3" w:rsidRPr="00231A23">
        <w:t xml:space="preserve">er </w:t>
      </w:r>
      <w:r>
        <w:t>t</w:t>
      </w:r>
      <w:r w:rsidRPr="00231A23">
        <w:t xml:space="preserve">abla </w:t>
      </w:r>
      <w:r w:rsidR="008A5EA3" w:rsidRPr="00231A23">
        <w:t xml:space="preserve">2 y </w:t>
      </w:r>
      <w:r>
        <w:t>figura</w:t>
      </w:r>
      <w:r w:rsidR="008A5EA3" w:rsidRPr="00231A23">
        <w:t xml:space="preserve"> 1). Este predominio </w:t>
      </w:r>
      <w:r w:rsidR="00F25387" w:rsidRPr="00231A23">
        <w:t xml:space="preserve">es verificable en tres de </w:t>
      </w:r>
      <w:r w:rsidR="00AE5B97" w:rsidRPr="00231A23">
        <w:t>las cuatro revistas estudiadas</w:t>
      </w:r>
      <w:r w:rsidR="00F25387" w:rsidRPr="00231A23">
        <w:t xml:space="preserve">, tanto </w:t>
      </w:r>
      <w:proofErr w:type="spellStart"/>
      <w:r w:rsidRPr="00C76800">
        <w:t>Estped</w:t>
      </w:r>
      <w:proofErr w:type="spellEnd"/>
      <w:r w:rsidR="00AE5B97" w:rsidRPr="001D6310">
        <w:t>, BERJ y NZJES</w:t>
      </w:r>
      <w:r w:rsidR="001A6C96" w:rsidRPr="00231A23">
        <w:t xml:space="preserve"> destacan con porcentajes superiores a 24</w:t>
      </w:r>
      <w:r>
        <w:t> </w:t>
      </w:r>
      <w:r w:rsidR="001A6C96" w:rsidRPr="00231A23">
        <w:t xml:space="preserve">% de categorización en las dos agendas antes expuestas, siendo la revista </w:t>
      </w:r>
      <w:proofErr w:type="spellStart"/>
      <w:r w:rsidRPr="001D6310">
        <w:t>Estped</w:t>
      </w:r>
      <w:proofErr w:type="spellEnd"/>
      <w:r w:rsidRPr="00231A23">
        <w:t xml:space="preserve"> </w:t>
      </w:r>
      <w:r w:rsidR="001A6C96" w:rsidRPr="00231A23">
        <w:t xml:space="preserve">la que más </w:t>
      </w:r>
      <w:r w:rsidR="00553153" w:rsidRPr="00231A23">
        <w:t>sobresale</w:t>
      </w:r>
      <w:r w:rsidR="001A6C96" w:rsidRPr="00231A23">
        <w:t xml:space="preserve"> con artículos indexados en estas </w:t>
      </w:r>
      <w:r w:rsidR="00553153" w:rsidRPr="00231A23">
        <w:t>esferas</w:t>
      </w:r>
      <w:r>
        <w:t>,</w:t>
      </w:r>
      <w:r w:rsidR="001A6C96" w:rsidRPr="00231A23">
        <w:t xml:space="preserve"> con 68</w:t>
      </w:r>
      <w:r>
        <w:t> </w:t>
      </w:r>
      <w:r w:rsidR="001A6C96" w:rsidRPr="00231A23">
        <w:t xml:space="preserve">%. </w:t>
      </w:r>
    </w:p>
    <w:p w14:paraId="63ACD222" w14:textId="17674014" w:rsidR="00BB2EE7" w:rsidRDefault="001A6C96" w:rsidP="00DA0F66">
      <w:pPr>
        <w:spacing w:line="360" w:lineRule="auto"/>
        <w:ind w:firstLine="708"/>
      </w:pPr>
      <w:r w:rsidRPr="00231A23">
        <w:t xml:space="preserve">En cuanto a </w:t>
      </w:r>
      <w:r w:rsidRPr="001D6310">
        <w:t>JTE</w:t>
      </w:r>
      <w:r w:rsidRPr="00231A23">
        <w:t xml:space="preserve">, </w:t>
      </w:r>
      <w:r w:rsidR="00F90A23" w:rsidRPr="00231A23">
        <w:t xml:space="preserve">si bien los porcentajes de inclusión en las agendas de </w:t>
      </w:r>
      <w:r w:rsidR="00F66527">
        <w:t>“</w:t>
      </w:r>
      <w:r w:rsidR="00C76800">
        <w:t>P</w:t>
      </w:r>
      <w:r w:rsidR="00C76800" w:rsidRPr="00231A23">
        <w:t xml:space="preserve">rácticas </w:t>
      </w:r>
      <w:r w:rsidR="00F90A23" w:rsidRPr="00231A23">
        <w:t>docentes</w:t>
      </w:r>
      <w:r w:rsidR="00F66527">
        <w:t>”</w:t>
      </w:r>
      <w:r w:rsidR="00F90A23" w:rsidRPr="00231A23">
        <w:t xml:space="preserve"> y </w:t>
      </w:r>
      <w:r w:rsidR="00F66527">
        <w:t>“</w:t>
      </w:r>
      <w:r w:rsidR="00C76800">
        <w:t>E</w:t>
      </w:r>
      <w:r w:rsidR="00C76800" w:rsidRPr="00231A23">
        <w:t xml:space="preserve">ducación </w:t>
      </w:r>
      <w:r w:rsidR="00F90A23" w:rsidRPr="00231A23">
        <w:t>para el desarrollo de habilidades</w:t>
      </w:r>
      <w:r w:rsidR="00F66527">
        <w:t>”</w:t>
      </w:r>
      <w:r w:rsidR="00F90A23" w:rsidRPr="00231A23">
        <w:t xml:space="preserve"> es alto (25</w:t>
      </w:r>
      <w:r w:rsidR="00C76800">
        <w:t> </w:t>
      </w:r>
      <w:r w:rsidR="00F90A23" w:rsidRPr="00231A23">
        <w:t>% y 18</w:t>
      </w:r>
      <w:r w:rsidR="00C76800">
        <w:t> </w:t>
      </w:r>
      <w:r w:rsidR="00F90A23" w:rsidRPr="00231A23">
        <w:t xml:space="preserve">% respectivamente), </w:t>
      </w:r>
      <w:r w:rsidR="00572500">
        <w:t>hay</w:t>
      </w:r>
      <w:r w:rsidR="00F90A23" w:rsidRPr="00231A23">
        <w:t xml:space="preserve"> un mayor equilibrio entre </w:t>
      </w:r>
      <w:r w:rsidR="0096321C" w:rsidRPr="00231A23">
        <w:t xml:space="preserve">agendas investigativas, lo cual puede visualizarse </w:t>
      </w:r>
      <w:r w:rsidR="007A23E6" w:rsidRPr="00231A23">
        <w:t>dentro de</w:t>
      </w:r>
      <w:r w:rsidR="005771AF" w:rsidRPr="00231A23">
        <w:t xml:space="preserve"> l</w:t>
      </w:r>
      <w:r w:rsidR="00F04365">
        <w:t>a figura</w:t>
      </w:r>
      <w:r w:rsidR="003F398B" w:rsidRPr="00231A23">
        <w:t xml:space="preserve"> 2</w:t>
      </w:r>
      <w:r w:rsidR="004C4004" w:rsidRPr="00231A23">
        <w:t xml:space="preserve">, por tanto, existe mayor variedad temática dentro de esta revista, de acuerdo </w:t>
      </w:r>
      <w:r w:rsidR="00572500">
        <w:t>con</w:t>
      </w:r>
      <w:r w:rsidR="00572500" w:rsidRPr="00231A23">
        <w:t xml:space="preserve"> </w:t>
      </w:r>
      <w:r w:rsidR="004C4004" w:rsidRPr="00231A23">
        <w:t>las agendas propuestas.</w:t>
      </w:r>
    </w:p>
    <w:p w14:paraId="7E191301" w14:textId="2D9A593B" w:rsidR="00DA0F66" w:rsidRDefault="00DA0F66" w:rsidP="00DA0F66">
      <w:pPr>
        <w:spacing w:line="360" w:lineRule="auto"/>
        <w:ind w:firstLine="708"/>
      </w:pPr>
    </w:p>
    <w:p w14:paraId="155DF019" w14:textId="4FD0A362" w:rsidR="0058173C" w:rsidRDefault="0058173C" w:rsidP="00DA0F66">
      <w:pPr>
        <w:spacing w:line="360" w:lineRule="auto"/>
        <w:ind w:firstLine="708"/>
      </w:pPr>
    </w:p>
    <w:p w14:paraId="1218B834" w14:textId="595F4EF2" w:rsidR="0058173C" w:rsidRDefault="0058173C" w:rsidP="00DA0F66">
      <w:pPr>
        <w:spacing w:line="360" w:lineRule="auto"/>
        <w:ind w:firstLine="708"/>
      </w:pPr>
    </w:p>
    <w:p w14:paraId="386492A0" w14:textId="0559CF82" w:rsidR="0058173C" w:rsidRDefault="0058173C" w:rsidP="00DA0F66">
      <w:pPr>
        <w:spacing w:line="360" w:lineRule="auto"/>
        <w:ind w:firstLine="708"/>
      </w:pPr>
    </w:p>
    <w:p w14:paraId="617A575C" w14:textId="2D7659E9" w:rsidR="0058173C" w:rsidRDefault="0058173C" w:rsidP="00DA0F66">
      <w:pPr>
        <w:spacing w:line="360" w:lineRule="auto"/>
        <w:ind w:firstLine="708"/>
      </w:pPr>
    </w:p>
    <w:p w14:paraId="3064124B" w14:textId="0A1E8823" w:rsidR="0058173C" w:rsidRDefault="0058173C" w:rsidP="00DA0F66">
      <w:pPr>
        <w:spacing w:line="360" w:lineRule="auto"/>
        <w:ind w:firstLine="708"/>
      </w:pPr>
    </w:p>
    <w:p w14:paraId="505965BB" w14:textId="10A0878F" w:rsidR="0058173C" w:rsidRDefault="0058173C" w:rsidP="00DA0F66">
      <w:pPr>
        <w:spacing w:line="360" w:lineRule="auto"/>
        <w:ind w:firstLine="708"/>
      </w:pPr>
    </w:p>
    <w:p w14:paraId="797D3D81" w14:textId="54AD85C8" w:rsidR="0058173C" w:rsidRDefault="0058173C" w:rsidP="00DA0F66">
      <w:pPr>
        <w:spacing w:line="360" w:lineRule="auto"/>
        <w:ind w:firstLine="708"/>
      </w:pPr>
    </w:p>
    <w:p w14:paraId="1FF236AE" w14:textId="2A286FB4" w:rsidR="0058173C" w:rsidRDefault="0058173C" w:rsidP="00DA0F66">
      <w:pPr>
        <w:spacing w:line="360" w:lineRule="auto"/>
        <w:ind w:firstLine="708"/>
      </w:pPr>
    </w:p>
    <w:p w14:paraId="6C521299" w14:textId="23A058FE" w:rsidR="0058173C" w:rsidRDefault="0058173C" w:rsidP="00DA0F66">
      <w:pPr>
        <w:spacing w:line="360" w:lineRule="auto"/>
        <w:ind w:firstLine="708"/>
      </w:pPr>
    </w:p>
    <w:p w14:paraId="5982C0D8" w14:textId="082CFDA2" w:rsidR="0058173C" w:rsidRDefault="0058173C" w:rsidP="00DA0F66">
      <w:pPr>
        <w:spacing w:line="360" w:lineRule="auto"/>
        <w:ind w:firstLine="708"/>
      </w:pPr>
    </w:p>
    <w:p w14:paraId="410AD730" w14:textId="57EE3423" w:rsidR="0058173C" w:rsidRDefault="0058173C" w:rsidP="00DA0F66">
      <w:pPr>
        <w:spacing w:line="360" w:lineRule="auto"/>
        <w:ind w:firstLine="708"/>
      </w:pPr>
    </w:p>
    <w:p w14:paraId="68530B8A" w14:textId="54EE8B64" w:rsidR="0058173C" w:rsidRDefault="0058173C" w:rsidP="00DA0F66">
      <w:pPr>
        <w:spacing w:line="360" w:lineRule="auto"/>
        <w:ind w:firstLine="708"/>
      </w:pPr>
    </w:p>
    <w:p w14:paraId="5E66687F" w14:textId="19C3C2EE" w:rsidR="0058173C" w:rsidRDefault="0058173C" w:rsidP="00DA0F66">
      <w:pPr>
        <w:spacing w:line="360" w:lineRule="auto"/>
        <w:ind w:firstLine="708"/>
      </w:pPr>
    </w:p>
    <w:p w14:paraId="0619E26E" w14:textId="77777777" w:rsidR="0058173C" w:rsidRDefault="0058173C" w:rsidP="00DA0F66">
      <w:pPr>
        <w:spacing w:line="360" w:lineRule="auto"/>
        <w:ind w:firstLine="708"/>
      </w:pPr>
    </w:p>
    <w:p w14:paraId="054660D0" w14:textId="7642CF97" w:rsidR="00A73CF3" w:rsidRPr="00DA0F66" w:rsidRDefault="00A73CF3" w:rsidP="00DA0F66">
      <w:pPr>
        <w:spacing w:line="360" w:lineRule="auto"/>
        <w:jc w:val="center"/>
        <w:rPr>
          <w:szCs w:val="24"/>
        </w:rPr>
      </w:pPr>
      <w:r w:rsidRPr="00DA0F66">
        <w:rPr>
          <w:b/>
          <w:bCs/>
          <w:szCs w:val="24"/>
        </w:rPr>
        <w:lastRenderedPageBreak/>
        <w:t>Tabla 2</w:t>
      </w:r>
      <w:r w:rsidR="00DA0F66" w:rsidRPr="00DA0F66">
        <w:rPr>
          <w:szCs w:val="24"/>
        </w:rPr>
        <w:t xml:space="preserve">. </w:t>
      </w:r>
      <w:r w:rsidRPr="00DA0F66">
        <w:rPr>
          <w:szCs w:val="24"/>
        </w:rPr>
        <w:t>Síntesis agendas investigativas</w:t>
      </w:r>
    </w:p>
    <w:tbl>
      <w:tblPr>
        <w:tblStyle w:val="Tablaconcuadrcula"/>
        <w:tblW w:w="8644" w:type="dxa"/>
        <w:jc w:val="center"/>
        <w:tblLook w:val="04A0" w:firstRow="1" w:lastRow="0" w:firstColumn="1" w:lastColumn="0" w:noHBand="0" w:noVBand="1"/>
      </w:tblPr>
      <w:tblGrid>
        <w:gridCol w:w="2116"/>
        <w:gridCol w:w="1149"/>
        <w:gridCol w:w="940"/>
        <w:gridCol w:w="1079"/>
        <w:gridCol w:w="1086"/>
        <w:gridCol w:w="1134"/>
        <w:gridCol w:w="1140"/>
      </w:tblGrid>
      <w:tr w:rsidR="007D66D7" w:rsidRPr="001D6310" w14:paraId="00C4E9FC" w14:textId="2348D118" w:rsidTr="0058173C">
        <w:trPr>
          <w:jc w:val="center"/>
        </w:trPr>
        <w:tc>
          <w:tcPr>
            <w:tcW w:w="2118" w:type="dxa"/>
            <w:vMerge w:val="restart"/>
            <w:shd w:val="clear" w:color="auto" w:fill="FFFFFF" w:themeFill="background1"/>
          </w:tcPr>
          <w:p w14:paraId="77FCACE7" w14:textId="77777777" w:rsidR="007D66D7" w:rsidRPr="001D6310" w:rsidRDefault="007D66D7" w:rsidP="00DA0F66">
            <w:pPr>
              <w:spacing w:line="360" w:lineRule="auto"/>
              <w:jc w:val="center"/>
              <w:rPr>
                <w:rFonts w:asciiTheme="majorBidi" w:hAnsiTheme="majorBidi" w:cstheme="majorBidi"/>
                <w:szCs w:val="24"/>
              </w:rPr>
            </w:pPr>
          </w:p>
          <w:p w14:paraId="2C80E934" w14:textId="77777777" w:rsidR="00D465C6" w:rsidRPr="001D6310" w:rsidRDefault="00D465C6" w:rsidP="00DA0F66">
            <w:pPr>
              <w:spacing w:line="360" w:lineRule="auto"/>
              <w:jc w:val="center"/>
              <w:rPr>
                <w:rFonts w:asciiTheme="majorBidi" w:hAnsiTheme="majorBidi" w:cstheme="majorBidi"/>
                <w:szCs w:val="24"/>
              </w:rPr>
            </w:pPr>
          </w:p>
          <w:p w14:paraId="3382139A" w14:textId="687F49CD"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Agendas</w:t>
            </w:r>
          </w:p>
        </w:tc>
        <w:tc>
          <w:tcPr>
            <w:tcW w:w="6526" w:type="dxa"/>
            <w:gridSpan w:val="6"/>
            <w:shd w:val="clear" w:color="auto" w:fill="FFFFFF" w:themeFill="background1"/>
          </w:tcPr>
          <w:p w14:paraId="6E0C6065" w14:textId="77777777" w:rsidR="007D66D7" w:rsidRPr="001D6310" w:rsidRDefault="007D66D7" w:rsidP="00DA0F66">
            <w:pPr>
              <w:spacing w:line="360" w:lineRule="auto"/>
              <w:jc w:val="center"/>
              <w:rPr>
                <w:rFonts w:asciiTheme="majorBidi" w:hAnsiTheme="majorBidi" w:cstheme="majorBidi"/>
                <w:szCs w:val="24"/>
              </w:rPr>
            </w:pPr>
          </w:p>
          <w:p w14:paraId="6BDAE286"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Revistas/Número de artículos</w:t>
            </w:r>
          </w:p>
          <w:p w14:paraId="3B8A4269" w14:textId="77777777" w:rsidR="007D66D7" w:rsidRPr="001D6310" w:rsidRDefault="007D66D7" w:rsidP="00DA0F66">
            <w:pPr>
              <w:spacing w:line="360" w:lineRule="auto"/>
              <w:jc w:val="center"/>
              <w:rPr>
                <w:rFonts w:asciiTheme="majorBidi" w:hAnsiTheme="majorBidi" w:cstheme="majorBidi"/>
                <w:szCs w:val="24"/>
              </w:rPr>
            </w:pPr>
          </w:p>
        </w:tc>
      </w:tr>
      <w:tr w:rsidR="007D66D7" w:rsidRPr="001D6310" w14:paraId="6EB33C30" w14:textId="422294EE" w:rsidTr="0058173C">
        <w:trPr>
          <w:jc w:val="center"/>
        </w:trPr>
        <w:tc>
          <w:tcPr>
            <w:tcW w:w="2118" w:type="dxa"/>
            <w:vMerge/>
            <w:shd w:val="clear" w:color="auto" w:fill="FFFFFF" w:themeFill="background1"/>
          </w:tcPr>
          <w:p w14:paraId="1D510AB7" w14:textId="77777777" w:rsidR="007D66D7" w:rsidRPr="001D6310" w:rsidRDefault="007D66D7" w:rsidP="00DA0F66">
            <w:pPr>
              <w:spacing w:line="360" w:lineRule="auto"/>
              <w:rPr>
                <w:rFonts w:asciiTheme="majorBidi" w:hAnsiTheme="majorBidi" w:cstheme="majorBidi"/>
                <w:szCs w:val="24"/>
              </w:rPr>
            </w:pPr>
          </w:p>
        </w:tc>
        <w:tc>
          <w:tcPr>
            <w:tcW w:w="1150" w:type="dxa"/>
            <w:shd w:val="clear" w:color="auto" w:fill="FFFFFF" w:themeFill="background1"/>
          </w:tcPr>
          <w:p w14:paraId="4914E1BA" w14:textId="30B4E8A4" w:rsidR="007D66D7" w:rsidRPr="001D6310" w:rsidRDefault="00DE52B5" w:rsidP="00DA0F66">
            <w:pPr>
              <w:spacing w:line="360" w:lineRule="auto"/>
              <w:jc w:val="center"/>
              <w:rPr>
                <w:rFonts w:asciiTheme="majorBidi" w:hAnsiTheme="majorBidi" w:cstheme="majorBidi"/>
                <w:szCs w:val="24"/>
              </w:rPr>
            </w:pPr>
            <w:proofErr w:type="spellStart"/>
            <w:r w:rsidRPr="001D6310">
              <w:rPr>
                <w:rFonts w:asciiTheme="majorBidi" w:hAnsiTheme="majorBidi" w:cstheme="majorBidi"/>
                <w:szCs w:val="24"/>
                <w:shd w:val="clear" w:color="auto" w:fill="FFFFFF"/>
              </w:rPr>
              <w:t>Estped</w:t>
            </w:r>
            <w:proofErr w:type="spellEnd"/>
          </w:p>
        </w:tc>
        <w:tc>
          <w:tcPr>
            <w:tcW w:w="940" w:type="dxa"/>
            <w:shd w:val="clear" w:color="auto" w:fill="FFFFFF" w:themeFill="background1"/>
          </w:tcPr>
          <w:p w14:paraId="41247A58"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lang w:val="en-US"/>
              </w:rPr>
              <w:t>BERJ</w:t>
            </w:r>
          </w:p>
        </w:tc>
        <w:tc>
          <w:tcPr>
            <w:tcW w:w="1079" w:type="dxa"/>
            <w:shd w:val="clear" w:color="auto" w:fill="FFFFFF" w:themeFill="background1"/>
          </w:tcPr>
          <w:p w14:paraId="2F7654FE"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shd w:val="clear" w:color="auto" w:fill="FCFCFC"/>
                <w:lang w:val="en-US"/>
              </w:rPr>
              <w:t>NZJES</w:t>
            </w:r>
          </w:p>
        </w:tc>
        <w:tc>
          <w:tcPr>
            <w:tcW w:w="1087" w:type="dxa"/>
            <w:shd w:val="clear" w:color="auto" w:fill="FFFFFF" w:themeFill="background1"/>
          </w:tcPr>
          <w:p w14:paraId="69A751A3"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JTE</w:t>
            </w:r>
          </w:p>
        </w:tc>
        <w:tc>
          <w:tcPr>
            <w:tcW w:w="1134" w:type="dxa"/>
            <w:shd w:val="clear" w:color="auto" w:fill="FFFFFF" w:themeFill="background1"/>
          </w:tcPr>
          <w:p w14:paraId="40F660DF" w14:textId="21CDA911" w:rsidR="00366C75" w:rsidRPr="001D6310" w:rsidRDefault="00FA20B5" w:rsidP="00DA0F66">
            <w:pPr>
              <w:spacing w:line="360" w:lineRule="auto"/>
              <w:jc w:val="center"/>
              <w:rPr>
                <w:rFonts w:asciiTheme="majorBidi" w:hAnsiTheme="majorBidi" w:cstheme="majorBidi"/>
                <w:szCs w:val="24"/>
              </w:rPr>
            </w:pPr>
            <w:r w:rsidRPr="001D6310">
              <w:rPr>
                <w:rFonts w:asciiTheme="majorBidi" w:hAnsiTheme="majorBidi" w:cstheme="majorBidi"/>
                <w:szCs w:val="24"/>
              </w:rPr>
              <w:t>Total por agenda</w:t>
            </w:r>
          </w:p>
          <w:p w14:paraId="52F3D15A" w14:textId="4AAA4706" w:rsidR="007D66D7" w:rsidRPr="001D6310" w:rsidRDefault="00FA20B5" w:rsidP="00DA0F66">
            <w:pPr>
              <w:spacing w:line="360" w:lineRule="auto"/>
              <w:jc w:val="center"/>
              <w:rPr>
                <w:rFonts w:asciiTheme="majorBidi" w:hAnsiTheme="majorBidi" w:cstheme="majorBidi"/>
                <w:szCs w:val="24"/>
                <w:shd w:val="clear" w:color="auto" w:fill="FCFCFC"/>
                <w:lang w:val="en-US"/>
              </w:rPr>
            </w:pPr>
            <w:r w:rsidRPr="001D6310">
              <w:rPr>
                <w:rFonts w:asciiTheme="majorBidi" w:hAnsiTheme="majorBidi" w:cstheme="majorBidi"/>
                <w:szCs w:val="24"/>
                <w:shd w:val="clear" w:color="auto" w:fill="FCFCFC"/>
                <w:lang w:val="en-US"/>
              </w:rPr>
              <w:t xml:space="preserve"> </w:t>
            </w:r>
          </w:p>
        </w:tc>
        <w:tc>
          <w:tcPr>
            <w:tcW w:w="1136" w:type="dxa"/>
            <w:shd w:val="clear" w:color="auto" w:fill="FFFFFF" w:themeFill="background1"/>
          </w:tcPr>
          <w:p w14:paraId="4A625B41" w14:textId="1DFDCB53" w:rsidR="007D66D7" w:rsidRPr="001D6310" w:rsidRDefault="00FA20B5" w:rsidP="00DA0F66">
            <w:pPr>
              <w:spacing w:line="360" w:lineRule="auto"/>
              <w:jc w:val="center"/>
              <w:rPr>
                <w:rFonts w:asciiTheme="majorBidi" w:hAnsiTheme="majorBidi" w:cstheme="majorBidi"/>
                <w:szCs w:val="24"/>
              </w:rPr>
            </w:pPr>
            <w:r w:rsidRPr="001D6310">
              <w:rPr>
                <w:rFonts w:asciiTheme="majorBidi" w:hAnsiTheme="majorBidi" w:cstheme="majorBidi"/>
                <w:szCs w:val="24"/>
              </w:rPr>
              <w:t>Fr% por agenda</w:t>
            </w:r>
          </w:p>
          <w:p w14:paraId="43B83FAF" w14:textId="627C01EA" w:rsidR="00BE31A5" w:rsidRPr="001D6310" w:rsidRDefault="00BE31A5" w:rsidP="00DA0F66">
            <w:pPr>
              <w:spacing w:line="360" w:lineRule="auto"/>
              <w:jc w:val="center"/>
              <w:rPr>
                <w:rFonts w:asciiTheme="majorBidi" w:hAnsiTheme="majorBidi" w:cstheme="majorBidi"/>
                <w:szCs w:val="24"/>
                <w:shd w:val="clear" w:color="auto" w:fill="FFE599" w:themeFill="accent4" w:themeFillTint="66"/>
                <w:lang w:val="en-US"/>
              </w:rPr>
            </w:pPr>
          </w:p>
        </w:tc>
      </w:tr>
      <w:tr w:rsidR="007D66D7" w:rsidRPr="001D6310" w14:paraId="5ADBF7AC" w14:textId="0E6FF285" w:rsidTr="0058173C">
        <w:trPr>
          <w:jc w:val="center"/>
        </w:trPr>
        <w:tc>
          <w:tcPr>
            <w:tcW w:w="2118" w:type="dxa"/>
            <w:shd w:val="clear" w:color="auto" w:fill="FFFFFF" w:themeFill="background1"/>
          </w:tcPr>
          <w:p w14:paraId="72B32F27" w14:textId="2279F937" w:rsidR="007D66D7" w:rsidRPr="001D6310" w:rsidRDefault="007D66D7" w:rsidP="001D6310">
            <w:pPr>
              <w:spacing w:line="360" w:lineRule="auto"/>
              <w:jc w:val="left"/>
              <w:rPr>
                <w:rFonts w:asciiTheme="majorBidi" w:hAnsiTheme="majorBidi" w:cstheme="majorBidi"/>
                <w:szCs w:val="24"/>
              </w:rPr>
            </w:pPr>
            <w:r w:rsidRPr="001D6310">
              <w:rPr>
                <w:rFonts w:asciiTheme="majorBidi" w:hAnsiTheme="majorBidi" w:cstheme="majorBidi"/>
                <w:i/>
                <w:iCs/>
                <w:szCs w:val="24"/>
              </w:rPr>
              <w:t>1</w:t>
            </w:r>
            <w:r w:rsidR="00606C8A" w:rsidRPr="001D6310">
              <w:rPr>
                <w:rFonts w:asciiTheme="majorBidi" w:hAnsiTheme="majorBidi" w:cstheme="majorBidi"/>
                <w:i/>
                <w:iCs/>
                <w:szCs w:val="24"/>
              </w:rPr>
              <w:t>)</w:t>
            </w:r>
            <w:r w:rsidR="00606C8A" w:rsidRPr="001D6310">
              <w:rPr>
                <w:rFonts w:asciiTheme="majorBidi" w:hAnsiTheme="majorBidi" w:cstheme="majorBidi"/>
                <w:szCs w:val="24"/>
              </w:rPr>
              <w:t xml:space="preserve"> </w:t>
            </w:r>
            <w:r w:rsidRPr="001D6310">
              <w:rPr>
                <w:rFonts w:asciiTheme="majorBidi" w:hAnsiTheme="majorBidi" w:cstheme="majorBidi"/>
                <w:szCs w:val="24"/>
              </w:rPr>
              <w:t>Prácticas docentes</w:t>
            </w:r>
          </w:p>
        </w:tc>
        <w:tc>
          <w:tcPr>
            <w:tcW w:w="1150" w:type="dxa"/>
            <w:shd w:val="clear" w:color="auto" w:fill="FFFFFF" w:themeFill="background1"/>
          </w:tcPr>
          <w:p w14:paraId="5F24E17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18</w:t>
            </w:r>
          </w:p>
        </w:tc>
        <w:tc>
          <w:tcPr>
            <w:tcW w:w="940" w:type="dxa"/>
            <w:shd w:val="clear" w:color="auto" w:fill="FFFFFF" w:themeFill="background1"/>
          </w:tcPr>
          <w:p w14:paraId="24EAFE55"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13</w:t>
            </w:r>
          </w:p>
        </w:tc>
        <w:tc>
          <w:tcPr>
            <w:tcW w:w="1079" w:type="dxa"/>
            <w:shd w:val="clear" w:color="auto" w:fill="FFFFFF" w:themeFill="background1"/>
          </w:tcPr>
          <w:p w14:paraId="662BC3C4"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5</w:t>
            </w:r>
          </w:p>
        </w:tc>
        <w:tc>
          <w:tcPr>
            <w:tcW w:w="1087" w:type="dxa"/>
            <w:shd w:val="clear" w:color="auto" w:fill="FFFFFF" w:themeFill="background1"/>
          </w:tcPr>
          <w:p w14:paraId="38021B95"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7</w:t>
            </w:r>
          </w:p>
        </w:tc>
        <w:tc>
          <w:tcPr>
            <w:tcW w:w="1134" w:type="dxa"/>
            <w:shd w:val="clear" w:color="auto" w:fill="FFFFFF" w:themeFill="background1"/>
          </w:tcPr>
          <w:p w14:paraId="43E8F3C0"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43</w:t>
            </w:r>
          </w:p>
        </w:tc>
        <w:tc>
          <w:tcPr>
            <w:tcW w:w="1136" w:type="dxa"/>
            <w:shd w:val="clear" w:color="auto" w:fill="FFFFFF" w:themeFill="background1"/>
          </w:tcPr>
          <w:p w14:paraId="77B798E7" w14:textId="42343808" w:rsidR="007D66D7" w:rsidRPr="001D6310" w:rsidRDefault="00593407" w:rsidP="00DA0F66">
            <w:pPr>
              <w:spacing w:line="360" w:lineRule="auto"/>
              <w:jc w:val="center"/>
              <w:rPr>
                <w:rFonts w:asciiTheme="majorBidi" w:hAnsiTheme="majorBidi" w:cstheme="majorBidi"/>
                <w:szCs w:val="24"/>
              </w:rPr>
            </w:pPr>
            <w:r w:rsidRPr="001D6310">
              <w:rPr>
                <w:rFonts w:asciiTheme="majorBidi" w:hAnsiTheme="majorBidi" w:cstheme="majorBidi"/>
                <w:szCs w:val="24"/>
              </w:rPr>
              <w:t>0.71</w:t>
            </w:r>
            <w:r w:rsidR="00F66527" w:rsidRPr="001D6310">
              <w:rPr>
                <w:rFonts w:asciiTheme="majorBidi" w:hAnsiTheme="majorBidi" w:cstheme="majorBidi"/>
                <w:szCs w:val="24"/>
              </w:rPr>
              <w:t> </w:t>
            </w:r>
            <w:r w:rsidRPr="001D6310">
              <w:rPr>
                <w:rFonts w:asciiTheme="majorBidi" w:hAnsiTheme="majorBidi" w:cstheme="majorBidi"/>
                <w:szCs w:val="24"/>
              </w:rPr>
              <w:t>%</w:t>
            </w:r>
          </w:p>
        </w:tc>
      </w:tr>
      <w:tr w:rsidR="007D66D7" w:rsidRPr="001D6310" w14:paraId="79E6FE53" w14:textId="5971C5C9" w:rsidTr="0058173C">
        <w:trPr>
          <w:jc w:val="center"/>
        </w:trPr>
        <w:tc>
          <w:tcPr>
            <w:tcW w:w="2118" w:type="dxa"/>
            <w:shd w:val="clear" w:color="auto" w:fill="FFFFFF" w:themeFill="background1"/>
          </w:tcPr>
          <w:p w14:paraId="3A196381" w14:textId="765DE28A" w:rsidR="007D66D7" w:rsidRPr="001D6310" w:rsidRDefault="007D66D7" w:rsidP="001D6310">
            <w:pPr>
              <w:spacing w:line="360" w:lineRule="auto"/>
              <w:jc w:val="left"/>
              <w:rPr>
                <w:rFonts w:asciiTheme="majorBidi" w:hAnsiTheme="majorBidi" w:cstheme="majorBidi"/>
                <w:szCs w:val="24"/>
              </w:rPr>
            </w:pPr>
            <w:r w:rsidRPr="001D6310">
              <w:rPr>
                <w:rFonts w:asciiTheme="majorBidi" w:hAnsiTheme="majorBidi" w:cstheme="majorBidi"/>
                <w:i/>
                <w:iCs/>
                <w:szCs w:val="24"/>
              </w:rPr>
              <w:t>2</w:t>
            </w:r>
            <w:r w:rsidR="00606C8A" w:rsidRPr="001D6310">
              <w:rPr>
                <w:rFonts w:asciiTheme="majorBidi" w:hAnsiTheme="majorBidi" w:cstheme="majorBidi"/>
                <w:i/>
                <w:iCs/>
                <w:szCs w:val="24"/>
              </w:rPr>
              <w:t>)</w:t>
            </w:r>
            <w:r w:rsidR="00606C8A" w:rsidRPr="001D6310">
              <w:rPr>
                <w:rFonts w:asciiTheme="majorBidi" w:hAnsiTheme="majorBidi" w:cstheme="majorBidi"/>
                <w:szCs w:val="24"/>
              </w:rPr>
              <w:t xml:space="preserve"> </w:t>
            </w:r>
            <w:r w:rsidRPr="001D6310">
              <w:rPr>
                <w:rFonts w:asciiTheme="majorBidi" w:hAnsiTheme="majorBidi" w:cstheme="majorBidi"/>
                <w:szCs w:val="24"/>
              </w:rPr>
              <w:t>Valoración de la enseñanza de la disciplina histórica</w:t>
            </w:r>
          </w:p>
        </w:tc>
        <w:tc>
          <w:tcPr>
            <w:tcW w:w="1150" w:type="dxa"/>
            <w:shd w:val="clear" w:color="auto" w:fill="FFFFFF" w:themeFill="background1"/>
          </w:tcPr>
          <w:p w14:paraId="7542211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5</w:t>
            </w:r>
          </w:p>
        </w:tc>
        <w:tc>
          <w:tcPr>
            <w:tcW w:w="940" w:type="dxa"/>
            <w:shd w:val="clear" w:color="auto" w:fill="FFFFFF" w:themeFill="background1"/>
          </w:tcPr>
          <w:p w14:paraId="75984027"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8</w:t>
            </w:r>
          </w:p>
        </w:tc>
        <w:tc>
          <w:tcPr>
            <w:tcW w:w="1079" w:type="dxa"/>
            <w:shd w:val="clear" w:color="auto" w:fill="FFFFFF" w:themeFill="background1"/>
          </w:tcPr>
          <w:p w14:paraId="34B4958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w:t>
            </w:r>
          </w:p>
        </w:tc>
        <w:tc>
          <w:tcPr>
            <w:tcW w:w="1087" w:type="dxa"/>
            <w:shd w:val="clear" w:color="auto" w:fill="FFFFFF" w:themeFill="background1"/>
          </w:tcPr>
          <w:p w14:paraId="4CB04719"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4</w:t>
            </w:r>
          </w:p>
        </w:tc>
        <w:tc>
          <w:tcPr>
            <w:tcW w:w="1134" w:type="dxa"/>
            <w:shd w:val="clear" w:color="auto" w:fill="FFFFFF" w:themeFill="background1"/>
          </w:tcPr>
          <w:p w14:paraId="3AE4E30B"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18</w:t>
            </w:r>
          </w:p>
        </w:tc>
        <w:tc>
          <w:tcPr>
            <w:tcW w:w="1136" w:type="dxa"/>
            <w:shd w:val="clear" w:color="auto" w:fill="FFFFFF" w:themeFill="background1"/>
          </w:tcPr>
          <w:p w14:paraId="7CBD9133" w14:textId="0AC8BDEC" w:rsidR="007D66D7" w:rsidRPr="001D6310" w:rsidRDefault="00593407" w:rsidP="00DA0F66">
            <w:pPr>
              <w:spacing w:line="360" w:lineRule="auto"/>
              <w:jc w:val="center"/>
              <w:rPr>
                <w:rFonts w:asciiTheme="majorBidi" w:hAnsiTheme="majorBidi" w:cstheme="majorBidi"/>
                <w:szCs w:val="24"/>
              </w:rPr>
            </w:pPr>
            <w:r w:rsidRPr="001D6310">
              <w:rPr>
                <w:rFonts w:asciiTheme="majorBidi" w:hAnsiTheme="majorBidi" w:cstheme="majorBidi"/>
                <w:szCs w:val="24"/>
              </w:rPr>
              <w:t>0</w:t>
            </w:r>
            <w:r w:rsidR="00F66527" w:rsidRPr="001D6310">
              <w:rPr>
                <w:rFonts w:asciiTheme="majorBidi" w:hAnsiTheme="majorBidi" w:cstheme="majorBidi"/>
                <w:szCs w:val="24"/>
              </w:rPr>
              <w:t>.</w:t>
            </w:r>
            <w:r w:rsidRPr="001D6310">
              <w:rPr>
                <w:rFonts w:asciiTheme="majorBidi" w:hAnsiTheme="majorBidi" w:cstheme="majorBidi"/>
                <w:szCs w:val="24"/>
              </w:rPr>
              <w:t>3</w:t>
            </w:r>
            <w:r w:rsidR="00F66527" w:rsidRPr="001D6310">
              <w:rPr>
                <w:rFonts w:asciiTheme="majorBidi" w:hAnsiTheme="majorBidi" w:cstheme="majorBidi"/>
                <w:szCs w:val="24"/>
              </w:rPr>
              <w:t> </w:t>
            </w:r>
            <w:r w:rsidRPr="001D6310">
              <w:rPr>
                <w:rFonts w:asciiTheme="majorBidi" w:hAnsiTheme="majorBidi" w:cstheme="majorBidi"/>
                <w:szCs w:val="24"/>
              </w:rPr>
              <w:t>%</w:t>
            </w:r>
          </w:p>
        </w:tc>
      </w:tr>
      <w:tr w:rsidR="007D66D7" w:rsidRPr="001D6310" w14:paraId="0747BEFD" w14:textId="0F7841EC" w:rsidTr="0058173C">
        <w:trPr>
          <w:jc w:val="center"/>
        </w:trPr>
        <w:tc>
          <w:tcPr>
            <w:tcW w:w="2118" w:type="dxa"/>
            <w:shd w:val="clear" w:color="auto" w:fill="FFFFFF" w:themeFill="background1"/>
          </w:tcPr>
          <w:p w14:paraId="7B93B61C" w14:textId="4F4FD798" w:rsidR="007D66D7" w:rsidRPr="001D6310" w:rsidRDefault="007D66D7" w:rsidP="001D6310">
            <w:pPr>
              <w:spacing w:line="360" w:lineRule="auto"/>
              <w:jc w:val="left"/>
              <w:rPr>
                <w:rFonts w:asciiTheme="majorBidi" w:hAnsiTheme="majorBidi" w:cstheme="majorBidi"/>
                <w:szCs w:val="24"/>
              </w:rPr>
            </w:pPr>
            <w:r w:rsidRPr="001D6310">
              <w:rPr>
                <w:rFonts w:asciiTheme="majorBidi" w:hAnsiTheme="majorBidi" w:cstheme="majorBidi"/>
                <w:i/>
                <w:iCs/>
                <w:szCs w:val="24"/>
              </w:rPr>
              <w:t>3</w:t>
            </w:r>
            <w:r w:rsidR="00606C8A" w:rsidRPr="001D6310">
              <w:rPr>
                <w:rFonts w:asciiTheme="majorBidi" w:hAnsiTheme="majorBidi" w:cstheme="majorBidi"/>
                <w:i/>
                <w:iCs/>
                <w:szCs w:val="24"/>
              </w:rPr>
              <w:t>)</w:t>
            </w:r>
            <w:r w:rsidRPr="001D6310">
              <w:rPr>
                <w:rFonts w:asciiTheme="majorBidi" w:hAnsiTheme="majorBidi" w:cstheme="majorBidi"/>
                <w:szCs w:val="24"/>
              </w:rPr>
              <w:t xml:space="preserve"> Educación para la justicia social</w:t>
            </w:r>
          </w:p>
        </w:tc>
        <w:tc>
          <w:tcPr>
            <w:tcW w:w="1150" w:type="dxa"/>
            <w:shd w:val="clear" w:color="auto" w:fill="FFFFFF" w:themeFill="background1"/>
          </w:tcPr>
          <w:p w14:paraId="5C54E23D"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3</w:t>
            </w:r>
          </w:p>
        </w:tc>
        <w:tc>
          <w:tcPr>
            <w:tcW w:w="940" w:type="dxa"/>
            <w:shd w:val="clear" w:color="auto" w:fill="FFFFFF" w:themeFill="background1"/>
          </w:tcPr>
          <w:p w14:paraId="7F0974F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4</w:t>
            </w:r>
          </w:p>
        </w:tc>
        <w:tc>
          <w:tcPr>
            <w:tcW w:w="1079" w:type="dxa"/>
            <w:shd w:val="clear" w:color="auto" w:fill="FFFFFF" w:themeFill="background1"/>
          </w:tcPr>
          <w:p w14:paraId="3DF7D41E"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3</w:t>
            </w:r>
          </w:p>
        </w:tc>
        <w:tc>
          <w:tcPr>
            <w:tcW w:w="1087" w:type="dxa"/>
            <w:shd w:val="clear" w:color="auto" w:fill="FFFFFF" w:themeFill="background1"/>
          </w:tcPr>
          <w:p w14:paraId="4F5A67ED"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7</w:t>
            </w:r>
          </w:p>
        </w:tc>
        <w:tc>
          <w:tcPr>
            <w:tcW w:w="1134" w:type="dxa"/>
            <w:shd w:val="clear" w:color="auto" w:fill="FFFFFF" w:themeFill="background1"/>
          </w:tcPr>
          <w:p w14:paraId="0E9F107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17</w:t>
            </w:r>
          </w:p>
        </w:tc>
        <w:tc>
          <w:tcPr>
            <w:tcW w:w="1136" w:type="dxa"/>
            <w:shd w:val="clear" w:color="auto" w:fill="FFFFFF" w:themeFill="background1"/>
          </w:tcPr>
          <w:p w14:paraId="1385BFE5" w14:textId="450EC918" w:rsidR="007D66D7" w:rsidRPr="001D6310" w:rsidRDefault="00BE31A5" w:rsidP="00DA0F66">
            <w:pPr>
              <w:spacing w:line="360" w:lineRule="auto"/>
              <w:jc w:val="center"/>
              <w:rPr>
                <w:rFonts w:asciiTheme="majorBidi" w:hAnsiTheme="majorBidi" w:cstheme="majorBidi"/>
                <w:szCs w:val="24"/>
              </w:rPr>
            </w:pPr>
            <w:r w:rsidRPr="001D6310">
              <w:rPr>
                <w:rFonts w:asciiTheme="majorBidi" w:hAnsiTheme="majorBidi" w:cstheme="majorBidi"/>
                <w:szCs w:val="24"/>
              </w:rPr>
              <w:t>0</w:t>
            </w:r>
            <w:r w:rsidR="00F66527" w:rsidRPr="001D6310">
              <w:rPr>
                <w:rFonts w:asciiTheme="majorBidi" w:hAnsiTheme="majorBidi" w:cstheme="majorBidi"/>
                <w:szCs w:val="24"/>
              </w:rPr>
              <w:t>.</w:t>
            </w:r>
            <w:r w:rsidRPr="001D6310">
              <w:rPr>
                <w:rFonts w:asciiTheme="majorBidi" w:hAnsiTheme="majorBidi" w:cstheme="majorBidi"/>
                <w:szCs w:val="24"/>
              </w:rPr>
              <w:t>28</w:t>
            </w:r>
            <w:r w:rsidR="00F66527" w:rsidRPr="001D6310">
              <w:rPr>
                <w:rFonts w:asciiTheme="majorBidi" w:hAnsiTheme="majorBidi" w:cstheme="majorBidi"/>
                <w:szCs w:val="24"/>
              </w:rPr>
              <w:t> </w:t>
            </w:r>
            <w:r w:rsidRPr="001D6310">
              <w:rPr>
                <w:rFonts w:asciiTheme="majorBidi" w:hAnsiTheme="majorBidi" w:cstheme="majorBidi"/>
                <w:szCs w:val="24"/>
              </w:rPr>
              <w:t>%</w:t>
            </w:r>
          </w:p>
        </w:tc>
      </w:tr>
      <w:tr w:rsidR="007D66D7" w:rsidRPr="001D6310" w14:paraId="1324E90C" w14:textId="0D1F80C6" w:rsidTr="0058173C">
        <w:trPr>
          <w:jc w:val="center"/>
        </w:trPr>
        <w:tc>
          <w:tcPr>
            <w:tcW w:w="2118" w:type="dxa"/>
            <w:shd w:val="clear" w:color="auto" w:fill="FFFFFF" w:themeFill="background1"/>
          </w:tcPr>
          <w:p w14:paraId="6ED470BD" w14:textId="7D4A40A0" w:rsidR="007D66D7" w:rsidRPr="001D6310" w:rsidRDefault="007D66D7" w:rsidP="001D6310">
            <w:pPr>
              <w:spacing w:line="360" w:lineRule="auto"/>
              <w:jc w:val="left"/>
              <w:rPr>
                <w:rFonts w:asciiTheme="majorBidi" w:hAnsiTheme="majorBidi" w:cstheme="majorBidi"/>
                <w:szCs w:val="24"/>
              </w:rPr>
            </w:pPr>
            <w:r w:rsidRPr="001D6310">
              <w:rPr>
                <w:rFonts w:asciiTheme="majorBidi" w:hAnsiTheme="majorBidi" w:cstheme="majorBidi"/>
                <w:i/>
                <w:iCs/>
                <w:szCs w:val="24"/>
              </w:rPr>
              <w:t>4</w:t>
            </w:r>
            <w:r w:rsidR="00606C8A" w:rsidRPr="001D6310">
              <w:rPr>
                <w:rFonts w:asciiTheme="majorBidi" w:hAnsiTheme="majorBidi" w:cstheme="majorBidi"/>
                <w:i/>
                <w:iCs/>
                <w:szCs w:val="24"/>
              </w:rPr>
              <w:t>)</w:t>
            </w:r>
            <w:r w:rsidR="00606C8A" w:rsidRPr="001D6310">
              <w:rPr>
                <w:rFonts w:asciiTheme="majorBidi" w:hAnsiTheme="majorBidi" w:cstheme="majorBidi"/>
                <w:szCs w:val="24"/>
              </w:rPr>
              <w:t xml:space="preserve"> </w:t>
            </w:r>
            <w:r w:rsidRPr="001D6310">
              <w:rPr>
                <w:rFonts w:asciiTheme="majorBidi" w:hAnsiTheme="majorBidi" w:cstheme="majorBidi"/>
                <w:szCs w:val="24"/>
              </w:rPr>
              <w:t>Educación basada en el desarrollo de habilidades</w:t>
            </w:r>
          </w:p>
        </w:tc>
        <w:tc>
          <w:tcPr>
            <w:tcW w:w="1150" w:type="dxa"/>
            <w:shd w:val="clear" w:color="auto" w:fill="FFFFFF" w:themeFill="background1"/>
          </w:tcPr>
          <w:p w14:paraId="0700E83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19</w:t>
            </w:r>
          </w:p>
        </w:tc>
        <w:tc>
          <w:tcPr>
            <w:tcW w:w="940" w:type="dxa"/>
            <w:shd w:val="clear" w:color="auto" w:fill="FFFFFF" w:themeFill="background1"/>
          </w:tcPr>
          <w:p w14:paraId="5FD1BEA5"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10</w:t>
            </w:r>
          </w:p>
        </w:tc>
        <w:tc>
          <w:tcPr>
            <w:tcW w:w="1079" w:type="dxa"/>
            <w:shd w:val="clear" w:color="auto" w:fill="FFFFFF" w:themeFill="background1"/>
          </w:tcPr>
          <w:p w14:paraId="64A567A9"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4</w:t>
            </w:r>
          </w:p>
        </w:tc>
        <w:tc>
          <w:tcPr>
            <w:tcW w:w="1087" w:type="dxa"/>
            <w:shd w:val="clear" w:color="auto" w:fill="FFFFFF" w:themeFill="background1"/>
          </w:tcPr>
          <w:p w14:paraId="2070D19D"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5</w:t>
            </w:r>
          </w:p>
        </w:tc>
        <w:tc>
          <w:tcPr>
            <w:tcW w:w="1134" w:type="dxa"/>
            <w:shd w:val="clear" w:color="auto" w:fill="FFFFFF" w:themeFill="background1"/>
          </w:tcPr>
          <w:p w14:paraId="0E92070B"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38</w:t>
            </w:r>
          </w:p>
        </w:tc>
        <w:tc>
          <w:tcPr>
            <w:tcW w:w="1136" w:type="dxa"/>
            <w:shd w:val="clear" w:color="auto" w:fill="FFFFFF" w:themeFill="background1"/>
          </w:tcPr>
          <w:p w14:paraId="0C9BD179" w14:textId="249E232D" w:rsidR="007D66D7" w:rsidRPr="001D6310" w:rsidRDefault="00BE31A5" w:rsidP="00DA0F66">
            <w:pPr>
              <w:spacing w:line="360" w:lineRule="auto"/>
              <w:jc w:val="center"/>
              <w:rPr>
                <w:rFonts w:asciiTheme="majorBidi" w:hAnsiTheme="majorBidi" w:cstheme="majorBidi"/>
                <w:szCs w:val="24"/>
              </w:rPr>
            </w:pPr>
            <w:r w:rsidRPr="001D6310">
              <w:rPr>
                <w:rFonts w:asciiTheme="majorBidi" w:hAnsiTheme="majorBidi" w:cstheme="majorBidi"/>
                <w:szCs w:val="24"/>
              </w:rPr>
              <w:t>0</w:t>
            </w:r>
            <w:r w:rsidR="00F66527" w:rsidRPr="001D6310">
              <w:rPr>
                <w:rFonts w:asciiTheme="majorBidi" w:hAnsiTheme="majorBidi" w:cstheme="majorBidi"/>
                <w:szCs w:val="24"/>
              </w:rPr>
              <w:t>.</w:t>
            </w:r>
            <w:r w:rsidRPr="001D6310">
              <w:rPr>
                <w:rFonts w:asciiTheme="majorBidi" w:hAnsiTheme="majorBidi" w:cstheme="majorBidi"/>
                <w:szCs w:val="24"/>
              </w:rPr>
              <w:t>63</w:t>
            </w:r>
            <w:r w:rsidR="00F66527" w:rsidRPr="001D6310">
              <w:rPr>
                <w:rFonts w:asciiTheme="majorBidi" w:hAnsiTheme="majorBidi" w:cstheme="majorBidi"/>
                <w:szCs w:val="24"/>
              </w:rPr>
              <w:t> </w:t>
            </w:r>
            <w:r w:rsidRPr="001D6310">
              <w:rPr>
                <w:rFonts w:asciiTheme="majorBidi" w:hAnsiTheme="majorBidi" w:cstheme="majorBidi"/>
                <w:szCs w:val="24"/>
              </w:rPr>
              <w:t>%</w:t>
            </w:r>
          </w:p>
        </w:tc>
      </w:tr>
      <w:tr w:rsidR="007D66D7" w:rsidRPr="001D6310" w14:paraId="4CCCD443" w14:textId="50BFC282" w:rsidTr="0058173C">
        <w:trPr>
          <w:jc w:val="center"/>
        </w:trPr>
        <w:tc>
          <w:tcPr>
            <w:tcW w:w="2118" w:type="dxa"/>
            <w:shd w:val="clear" w:color="auto" w:fill="FFFFFF" w:themeFill="background1"/>
          </w:tcPr>
          <w:p w14:paraId="34878036" w14:textId="74D44C5A" w:rsidR="007D66D7" w:rsidRPr="001D6310" w:rsidRDefault="007D66D7" w:rsidP="001D6310">
            <w:pPr>
              <w:spacing w:line="360" w:lineRule="auto"/>
              <w:jc w:val="left"/>
              <w:rPr>
                <w:rFonts w:asciiTheme="majorBidi" w:hAnsiTheme="majorBidi" w:cstheme="majorBidi"/>
                <w:szCs w:val="24"/>
              </w:rPr>
            </w:pPr>
            <w:r w:rsidRPr="001D6310">
              <w:rPr>
                <w:rFonts w:asciiTheme="majorBidi" w:hAnsiTheme="majorBidi" w:cstheme="majorBidi"/>
                <w:i/>
                <w:iCs/>
                <w:szCs w:val="24"/>
              </w:rPr>
              <w:t>5</w:t>
            </w:r>
            <w:r w:rsidR="00606C8A" w:rsidRPr="001D6310">
              <w:rPr>
                <w:rFonts w:asciiTheme="majorBidi" w:hAnsiTheme="majorBidi" w:cstheme="majorBidi"/>
                <w:i/>
                <w:iCs/>
                <w:szCs w:val="24"/>
              </w:rPr>
              <w:t>)</w:t>
            </w:r>
            <w:r w:rsidR="00606C8A" w:rsidRPr="001D6310">
              <w:rPr>
                <w:rFonts w:asciiTheme="majorBidi" w:hAnsiTheme="majorBidi" w:cstheme="majorBidi"/>
                <w:szCs w:val="24"/>
              </w:rPr>
              <w:t xml:space="preserve"> </w:t>
            </w:r>
            <w:r w:rsidRPr="001D6310">
              <w:rPr>
                <w:rFonts w:asciiTheme="majorBidi" w:hAnsiTheme="majorBidi" w:cstheme="majorBidi"/>
                <w:szCs w:val="24"/>
              </w:rPr>
              <w:t>Características de la disciplina histórica escolar</w:t>
            </w:r>
          </w:p>
        </w:tc>
        <w:tc>
          <w:tcPr>
            <w:tcW w:w="1150" w:type="dxa"/>
            <w:shd w:val="clear" w:color="auto" w:fill="FFFFFF" w:themeFill="background1"/>
          </w:tcPr>
          <w:p w14:paraId="5152D5FE"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10</w:t>
            </w:r>
          </w:p>
        </w:tc>
        <w:tc>
          <w:tcPr>
            <w:tcW w:w="940" w:type="dxa"/>
            <w:shd w:val="clear" w:color="auto" w:fill="FFFFFF" w:themeFill="background1"/>
          </w:tcPr>
          <w:p w14:paraId="76DE717B"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7</w:t>
            </w:r>
          </w:p>
        </w:tc>
        <w:tc>
          <w:tcPr>
            <w:tcW w:w="1079" w:type="dxa"/>
            <w:shd w:val="clear" w:color="auto" w:fill="FFFFFF" w:themeFill="background1"/>
          </w:tcPr>
          <w:p w14:paraId="7C3E0E01"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0</w:t>
            </w:r>
          </w:p>
        </w:tc>
        <w:tc>
          <w:tcPr>
            <w:tcW w:w="1087" w:type="dxa"/>
            <w:shd w:val="clear" w:color="auto" w:fill="FFFFFF" w:themeFill="background1"/>
          </w:tcPr>
          <w:p w14:paraId="2E971B4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5</w:t>
            </w:r>
          </w:p>
        </w:tc>
        <w:tc>
          <w:tcPr>
            <w:tcW w:w="1134" w:type="dxa"/>
            <w:shd w:val="clear" w:color="auto" w:fill="FFFFFF" w:themeFill="background1"/>
          </w:tcPr>
          <w:p w14:paraId="44BE1F8A" w14:textId="77777777" w:rsidR="007D66D7" w:rsidRPr="001D6310" w:rsidRDefault="007D66D7" w:rsidP="00DA0F66">
            <w:pPr>
              <w:spacing w:line="360" w:lineRule="auto"/>
              <w:jc w:val="center"/>
              <w:rPr>
                <w:rFonts w:asciiTheme="majorBidi" w:hAnsiTheme="majorBidi" w:cstheme="majorBidi"/>
                <w:szCs w:val="24"/>
              </w:rPr>
            </w:pPr>
            <w:r w:rsidRPr="001D6310">
              <w:rPr>
                <w:rFonts w:asciiTheme="majorBidi" w:hAnsiTheme="majorBidi" w:cstheme="majorBidi"/>
                <w:szCs w:val="24"/>
              </w:rPr>
              <w:t>22</w:t>
            </w:r>
          </w:p>
        </w:tc>
        <w:tc>
          <w:tcPr>
            <w:tcW w:w="1136" w:type="dxa"/>
            <w:shd w:val="clear" w:color="auto" w:fill="FFFFFF" w:themeFill="background1"/>
          </w:tcPr>
          <w:p w14:paraId="6795CDDD" w14:textId="0F82045F" w:rsidR="007D66D7" w:rsidRPr="001D6310" w:rsidRDefault="00BE31A5" w:rsidP="00DA0F66">
            <w:pPr>
              <w:spacing w:line="360" w:lineRule="auto"/>
              <w:jc w:val="center"/>
              <w:rPr>
                <w:rFonts w:asciiTheme="majorBidi" w:hAnsiTheme="majorBidi" w:cstheme="majorBidi"/>
                <w:szCs w:val="24"/>
              </w:rPr>
            </w:pPr>
            <w:r w:rsidRPr="001D6310">
              <w:rPr>
                <w:rFonts w:asciiTheme="majorBidi" w:hAnsiTheme="majorBidi" w:cstheme="majorBidi"/>
                <w:szCs w:val="24"/>
              </w:rPr>
              <w:t>0</w:t>
            </w:r>
            <w:r w:rsidR="00F66527" w:rsidRPr="001D6310">
              <w:rPr>
                <w:rFonts w:asciiTheme="majorBidi" w:hAnsiTheme="majorBidi" w:cstheme="majorBidi"/>
                <w:szCs w:val="24"/>
              </w:rPr>
              <w:t>.</w:t>
            </w:r>
            <w:r w:rsidRPr="001D6310">
              <w:rPr>
                <w:rFonts w:asciiTheme="majorBidi" w:hAnsiTheme="majorBidi" w:cstheme="majorBidi"/>
                <w:szCs w:val="24"/>
              </w:rPr>
              <w:t>36</w:t>
            </w:r>
            <w:r w:rsidR="00F66527" w:rsidRPr="001D6310">
              <w:rPr>
                <w:rFonts w:asciiTheme="majorBidi" w:hAnsiTheme="majorBidi" w:cstheme="majorBidi"/>
                <w:szCs w:val="24"/>
              </w:rPr>
              <w:t> </w:t>
            </w:r>
            <w:r w:rsidRPr="001D6310">
              <w:rPr>
                <w:rFonts w:asciiTheme="majorBidi" w:hAnsiTheme="majorBidi" w:cstheme="majorBidi"/>
                <w:szCs w:val="24"/>
              </w:rPr>
              <w:t>%</w:t>
            </w:r>
          </w:p>
        </w:tc>
      </w:tr>
      <w:tr w:rsidR="0058173C" w:rsidRPr="001D6310" w14:paraId="0AA8D1F5" w14:textId="10802B5D" w:rsidTr="0058173C">
        <w:trPr>
          <w:jc w:val="center"/>
        </w:trPr>
        <w:tc>
          <w:tcPr>
            <w:tcW w:w="2118" w:type="dxa"/>
            <w:shd w:val="clear" w:color="auto" w:fill="FFFFFF" w:themeFill="background1"/>
          </w:tcPr>
          <w:p w14:paraId="0B5C09D3" w14:textId="199B714B" w:rsidR="0058173C" w:rsidRPr="001D6310" w:rsidRDefault="0058173C" w:rsidP="001D6310">
            <w:pPr>
              <w:spacing w:line="360" w:lineRule="auto"/>
              <w:jc w:val="left"/>
              <w:rPr>
                <w:rFonts w:asciiTheme="majorBidi" w:hAnsiTheme="majorBidi" w:cstheme="majorBidi"/>
                <w:szCs w:val="24"/>
              </w:rPr>
            </w:pPr>
            <w:proofErr w:type="gramStart"/>
            <w:r w:rsidRPr="001D6310">
              <w:rPr>
                <w:rFonts w:asciiTheme="majorBidi" w:hAnsiTheme="majorBidi" w:cstheme="majorBidi"/>
                <w:szCs w:val="24"/>
              </w:rPr>
              <w:t>Total</w:t>
            </w:r>
            <w:proofErr w:type="gramEnd"/>
            <w:r w:rsidRPr="001D6310">
              <w:rPr>
                <w:rFonts w:asciiTheme="majorBidi" w:hAnsiTheme="majorBidi" w:cstheme="majorBidi"/>
                <w:szCs w:val="24"/>
              </w:rPr>
              <w:t xml:space="preserve"> de artículos agendados por revista</w:t>
            </w:r>
          </w:p>
        </w:tc>
        <w:tc>
          <w:tcPr>
            <w:tcW w:w="1150" w:type="dxa"/>
            <w:shd w:val="clear" w:color="auto" w:fill="FFFFFF" w:themeFill="background1"/>
          </w:tcPr>
          <w:p w14:paraId="64F1939B" w14:textId="77777777" w:rsidR="0058173C" w:rsidRPr="001D6310" w:rsidRDefault="0058173C" w:rsidP="00DA0F66">
            <w:pPr>
              <w:spacing w:line="360" w:lineRule="auto"/>
              <w:jc w:val="center"/>
              <w:rPr>
                <w:rFonts w:asciiTheme="majorBidi" w:hAnsiTheme="majorBidi" w:cstheme="majorBidi"/>
                <w:szCs w:val="24"/>
              </w:rPr>
            </w:pPr>
            <w:r w:rsidRPr="001D6310">
              <w:rPr>
                <w:rFonts w:asciiTheme="majorBidi" w:hAnsiTheme="majorBidi" w:cstheme="majorBidi"/>
                <w:szCs w:val="24"/>
              </w:rPr>
              <w:t>55</w:t>
            </w:r>
          </w:p>
        </w:tc>
        <w:tc>
          <w:tcPr>
            <w:tcW w:w="940" w:type="dxa"/>
            <w:shd w:val="clear" w:color="auto" w:fill="FFFFFF" w:themeFill="background1"/>
          </w:tcPr>
          <w:p w14:paraId="22B884BE" w14:textId="77777777" w:rsidR="0058173C" w:rsidRPr="001D6310" w:rsidRDefault="0058173C" w:rsidP="00DA0F66">
            <w:pPr>
              <w:spacing w:line="360" w:lineRule="auto"/>
              <w:jc w:val="center"/>
              <w:rPr>
                <w:rFonts w:asciiTheme="majorBidi" w:hAnsiTheme="majorBidi" w:cstheme="majorBidi"/>
                <w:szCs w:val="24"/>
              </w:rPr>
            </w:pPr>
            <w:r w:rsidRPr="001D6310">
              <w:rPr>
                <w:rFonts w:asciiTheme="majorBidi" w:hAnsiTheme="majorBidi" w:cstheme="majorBidi"/>
                <w:szCs w:val="24"/>
              </w:rPr>
              <w:t>42</w:t>
            </w:r>
          </w:p>
        </w:tc>
        <w:tc>
          <w:tcPr>
            <w:tcW w:w="1079" w:type="dxa"/>
            <w:shd w:val="clear" w:color="auto" w:fill="FFFFFF" w:themeFill="background1"/>
          </w:tcPr>
          <w:p w14:paraId="1BC921ED" w14:textId="77777777" w:rsidR="0058173C" w:rsidRPr="001D6310" w:rsidRDefault="0058173C" w:rsidP="00DA0F66">
            <w:pPr>
              <w:spacing w:line="360" w:lineRule="auto"/>
              <w:jc w:val="center"/>
              <w:rPr>
                <w:rFonts w:asciiTheme="majorBidi" w:hAnsiTheme="majorBidi" w:cstheme="majorBidi"/>
                <w:szCs w:val="24"/>
              </w:rPr>
            </w:pPr>
            <w:r w:rsidRPr="001D6310">
              <w:rPr>
                <w:rFonts w:asciiTheme="majorBidi" w:hAnsiTheme="majorBidi" w:cstheme="majorBidi"/>
                <w:szCs w:val="24"/>
              </w:rPr>
              <w:t>13</w:t>
            </w:r>
          </w:p>
        </w:tc>
        <w:tc>
          <w:tcPr>
            <w:tcW w:w="1087" w:type="dxa"/>
            <w:shd w:val="clear" w:color="auto" w:fill="FFFFFF" w:themeFill="background1"/>
          </w:tcPr>
          <w:p w14:paraId="0E273DB8" w14:textId="77777777" w:rsidR="0058173C" w:rsidRPr="001D6310" w:rsidRDefault="0058173C" w:rsidP="00DA0F66">
            <w:pPr>
              <w:spacing w:line="360" w:lineRule="auto"/>
              <w:jc w:val="center"/>
              <w:rPr>
                <w:rFonts w:asciiTheme="majorBidi" w:hAnsiTheme="majorBidi" w:cstheme="majorBidi"/>
                <w:szCs w:val="24"/>
              </w:rPr>
            </w:pPr>
            <w:r w:rsidRPr="001D6310">
              <w:rPr>
                <w:rFonts w:asciiTheme="majorBidi" w:hAnsiTheme="majorBidi" w:cstheme="majorBidi"/>
                <w:szCs w:val="24"/>
              </w:rPr>
              <w:t>28</w:t>
            </w:r>
          </w:p>
        </w:tc>
        <w:tc>
          <w:tcPr>
            <w:tcW w:w="1130" w:type="dxa"/>
            <w:shd w:val="clear" w:color="auto" w:fill="auto"/>
          </w:tcPr>
          <w:p w14:paraId="06A6B825" w14:textId="77777777" w:rsidR="0058173C" w:rsidRPr="001D6310" w:rsidRDefault="0058173C">
            <w:pPr>
              <w:spacing w:after="160" w:line="259" w:lineRule="auto"/>
              <w:jc w:val="left"/>
            </w:pPr>
          </w:p>
        </w:tc>
        <w:tc>
          <w:tcPr>
            <w:tcW w:w="1140" w:type="dxa"/>
            <w:shd w:val="clear" w:color="auto" w:fill="auto"/>
          </w:tcPr>
          <w:p w14:paraId="200C3E12" w14:textId="77777777" w:rsidR="0058173C" w:rsidRPr="001D6310" w:rsidRDefault="0058173C">
            <w:pPr>
              <w:spacing w:after="160" w:line="259" w:lineRule="auto"/>
              <w:jc w:val="left"/>
            </w:pPr>
          </w:p>
        </w:tc>
      </w:tr>
    </w:tbl>
    <w:p w14:paraId="098B5336" w14:textId="7C22BCAD" w:rsidR="00A73CF3" w:rsidRPr="00DA0F66" w:rsidRDefault="00A73CF3" w:rsidP="00DA0F66">
      <w:pPr>
        <w:spacing w:line="360" w:lineRule="auto"/>
        <w:jc w:val="center"/>
      </w:pPr>
      <w:r w:rsidRPr="00DA0F66">
        <w:t>Fuente: Elaboración propia</w:t>
      </w:r>
    </w:p>
    <w:p w14:paraId="65E21EA1" w14:textId="5D984C65" w:rsidR="00A5685A" w:rsidRPr="00231A23" w:rsidRDefault="00A5685A" w:rsidP="00DA0F66">
      <w:pPr>
        <w:spacing w:line="360" w:lineRule="auto"/>
        <w:ind w:firstLine="708"/>
        <w:rPr>
          <w:rFonts w:cs="Times New Roman"/>
          <w:szCs w:val="24"/>
          <w:shd w:val="clear" w:color="auto" w:fill="FCFCFC"/>
        </w:rPr>
      </w:pPr>
      <w:r w:rsidRPr="00231A23">
        <w:rPr>
          <w:rFonts w:cs="Times New Roman"/>
          <w:szCs w:val="24"/>
        </w:rPr>
        <w:t xml:space="preserve">Las agendas </w:t>
      </w:r>
      <w:r w:rsidR="00AE34D7">
        <w:rPr>
          <w:rFonts w:cs="Times New Roman"/>
          <w:szCs w:val="24"/>
        </w:rPr>
        <w:t>“C</w:t>
      </w:r>
      <w:r w:rsidRPr="00231A23">
        <w:rPr>
          <w:rFonts w:cs="Times New Roman"/>
          <w:szCs w:val="24"/>
        </w:rPr>
        <w:t>aracterísticas de la disciplina histórica escolar</w:t>
      </w:r>
      <w:r w:rsidR="00AE34D7">
        <w:rPr>
          <w:rFonts w:cs="Times New Roman"/>
          <w:szCs w:val="24"/>
        </w:rPr>
        <w:t>”</w:t>
      </w:r>
      <w:r w:rsidRPr="00231A23">
        <w:rPr>
          <w:rFonts w:cs="Times New Roman"/>
          <w:szCs w:val="24"/>
        </w:rPr>
        <w:t xml:space="preserve">, </w:t>
      </w:r>
      <w:r w:rsidR="00AE34D7">
        <w:rPr>
          <w:rFonts w:cs="Times New Roman"/>
          <w:szCs w:val="24"/>
        </w:rPr>
        <w:t>“V</w:t>
      </w:r>
      <w:r w:rsidR="00AE34D7" w:rsidRPr="00231A23">
        <w:rPr>
          <w:rFonts w:cs="Times New Roman"/>
          <w:szCs w:val="24"/>
        </w:rPr>
        <w:t xml:space="preserve">aloración </w:t>
      </w:r>
      <w:r w:rsidRPr="00231A23">
        <w:rPr>
          <w:rFonts w:cs="Times New Roman"/>
          <w:szCs w:val="24"/>
        </w:rPr>
        <w:t>de la enseñanza de la disciplina histórica</w:t>
      </w:r>
      <w:r w:rsidR="00AE34D7">
        <w:rPr>
          <w:rFonts w:cs="Times New Roman"/>
          <w:szCs w:val="24"/>
        </w:rPr>
        <w:t>”</w:t>
      </w:r>
      <w:r w:rsidRPr="00231A23">
        <w:rPr>
          <w:rFonts w:cs="Times New Roman"/>
          <w:szCs w:val="24"/>
        </w:rPr>
        <w:t xml:space="preserve"> y </w:t>
      </w:r>
      <w:r w:rsidR="00AE34D7">
        <w:rPr>
          <w:rFonts w:cs="Times New Roman"/>
          <w:szCs w:val="24"/>
        </w:rPr>
        <w:t>“E</w:t>
      </w:r>
      <w:r w:rsidRPr="00231A23">
        <w:rPr>
          <w:rFonts w:cs="Times New Roman"/>
          <w:szCs w:val="24"/>
        </w:rPr>
        <w:t>ducación para la justicia social</w:t>
      </w:r>
      <w:r w:rsidR="00AE34D7">
        <w:rPr>
          <w:rFonts w:cs="Times New Roman"/>
          <w:szCs w:val="24"/>
        </w:rPr>
        <w:t>”</w:t>
      </w:r>
      <w:r w:rsidRPr="00231A23">
        <w:rPr>
          <w:rFonts w:cs="Times New Roman"/>
          <w:szCs w:val="24"/>
        </w:rPr>
        <w:t xml:space="preserve"> </w:t>
      </w:r>
      <w:r w:rsidR="00630A35" w:rsidRPr="00231A23">
        <w:rPr>
          <w:rFonts w:cs="Times New Roman"/>
          <w:szCs w:val="24"/>
        </w:rPr>
        <w:t>(16</w:t>
      </w:r>
      <w:r w:rsidR="00660DDE">
        <w:rPr>
          <w:rFonts w:cs="Times New Roman"/>
          <w:szCs w:val="24"/>
        </w:rPr>
        <w:t> </w:t>
      </w:r>
      <w:r w:rsidRPr="00231A23">
        <w:rPr>
          <w:rFonts w:cs="Times New Roman"/>
          <w:szCs w:val="24"/>
        </w:rPr>
        <w:t>%, 13</w:t>
      </w:r>
      <w:r w:rsidR="00660DDE">
        <w:rPr>
          <w:rFonts w:cs="Times New Roman"/>
          <w:szCs w:val="24"/>
        </w:rPr>
        <w:t> </w:t>
      </w:r>
      <w:r w:rsidRPr="00231A23">
        <w:rPr>
          <w:rFonts w:cs="Times New Roman"/>
          <w:szCs w:val="24"/>
        </w:rPr>
        <w:t>% y 12</w:t>
      </w:r>
      <w:r w:rsidR="00660DDE">
        <w:rPr>
          <w:rFonts w:cs="Times New Roman"/>
          <w:szCs w:val="24"/>
        </w:rPr>
        <w:t> </w:t>
      </w:r>
      <w:r w:rsidRPr="00231A23">
        <w:rPr>
          <w:rFonts w:cs="Times New Roman"/>
          <w:szCs w:val="24"/>
        </w:rPr>
        <w:t xml:space="preserve">% respectivamente) </w:t>
      </w:r>
      <w:r w:rsidR="007A3D86" w:rsidRPr="00231A23">
        <w:rPr>
          <w:rFonts w:cs="Times New Roman"/>
          <w:szCs w:val="24"/>
        </w:rPr>
        <w:t>tienen el menor porcentaje de categorizaciones</w:t>
      </w:r>
      <w:r w:rsidR="00AE34D7">
        <w:rPr>
          <w:rFonts w:cs="Times New Roman"/>
          <w:szCs w:val="24"/>
        </w:rPr>
        <w:t>;</w:t>
      </w:r>
      <w:r w:rsidR="007A3D86" w:rsidRPr="00231A23">
        <w:rPr>
          <w:rFonts w:cs="Times New Roman"/>
          <w:szCs w:val="24"/>
        </w:rPr>
        <w:t xml:space="preserve"> </w:t>
      </w:r>
      <w:r w:rsidR="00AE34D7">
        <w:rPr>
          <w:rFonts w:cs="Times New Roman"/>
          <w:szCs w:val="24"/>
        </w:rPr>
        <w:t xml:space="preserve">en total suman </w:t>
      </w:r>
      <w:r w:rsidR="007A3D86" w:rsidRPr="00231A23">
        <w:rPr>
          <w:rFonts w:cs="Times New Roman"/>
          <w:szCs w:val="24"/>
        </w:rPr>
        <w:t>41</w:t>
      </w:r>
      <w:r w:rsidR="00AE34D7">
        <w:rPr>
          <w:rFonts w:cs="Times New Roman"/>
          <w:szCs w:val="24"/>
        </w:rPr>
        <w:t> </w:t>
      </w:r>
      <w:r w:rsidR="007A3D86" w:rsidRPr="00231A23">
        <w:rPr>
          <w:rFonts w:cs="Times New Roman"/>
          <w:szCs w:val="24"/>
        </w:rPr>
        <w:t>% de todas las agendas. Sin embargo, esto se puede deber a la especificidad de la temática</w:t>
      </w:r>
      <w:r w:rsidR="00EA748D">
        <w:rPr>
          <w:rFonts w:cs="Times New Roman"/>
          <w:szCs w:val="24"/>
        </w:rPr>
        <w:t>,</w:t>
      </w:r>
      <w:r w:rsidR="007A3D86" w:rsidRPr="00231A23">
        <w:rPr>
          <w:rFonts w:cs="Times New Roman"/>
          <w:szCs w:val="24"/>
        </w:rPr>
        <w:t xml:space="preserve"> referida a la disciplina histórica</w:t>
      </w:r>
      <w:r w:rsidR="00EA748D">
        <w:rPr>
          <w:rFonts w:cs="Times New Roman"/>
          <w:szCs w:val="24"/>
        </w:rPr>
        <w:t>,</w:t>
      </w:r>
      <w:r w:rsidR="007A3D86" w:rsidRPr="00231A23">
        <w:rPr>
          <w:rFonts w:cs="Times New Roman"/>
          <w:szCs w:val="24"/>
        </w:rPr>
        <w:t xml:space="preserve"> o en </w:t>
      </w:r>
      <w:r w:rsidR="00BB4FBE" w:rsidRPr="00231A23">
        <w:rPr>
          <w:rFonts w:cs="Times New Roman"/>
          <w:szCs w:val="24"/>
        </w:rPr>
        <w:t>el</w:t>
      </w:r>
      <w:r w:rsidR="007A3D86" w:rsidRPr="00231A23">
        <w:rPr>
          <w:rFonts w:cs="Times New Roman"/>
          <w:szCs w:val="24"/>
        </w:rPr>
        <w:t xml:space="preserve"> caso de </w:t>
      </w:r>
      <w:r w:rsidR="00EA748D">
        <w:rPr>
          <w:rFonts w:cs="Times New Roman"/>
          <w:szCs w:val="24"/>
        </w:rPr>
        <w:t>“E</w:t>
      </w:r>
      <w:r w:rsidR="007A3D86" w:rsidRPr="00231A23">
        <w:rPr>
          <w:rFonts w:cs="Times New Roman"/>
          <w:szCs w:val="24"/>
        </w:rPr>
        <w:t>ducación para la justicia social</w:t>
      </w:r>
      <w:r w:rsidR="00EA748D">
        <w:rPr>
          <w:rFonts w:cs="Times New Roman"/>
          <w:szCs w:val="24"/>
        </w:rPr>
        <w:t>”</w:t>
      </w:r>
      <w:r w:rsidR="007A3D86" w:rsidRPr="00231A23">
        <w:rPr>
          <w:rFonts w:cs="Times New Roman"/>
          <w:szCs w:val="24"/>
        </w:rPr>
        <w:t>, que sea un tema investigativo incipiente o de escaso interés para los académicos.</w:t>
      </w:r>
      <w:r w:rsidR="00422E2F" w:rsidRPr="00231A23">
        <w:rPr>
          <w:rFonts w:cs="Times New Roman"/>
          <w:szCs w:val="24"/>
        </w:rPr>
        <w:t xml:space="preserve"> Esta </w:t>
      </w:r>
      <w:r w:rsidR="00BB4FBE" w:rsidRPr="00231A23">
        <w:rPr>
          <w:rFonts w:cs="Times New Roman"/>
          <w:szCs w:val="24"/>
        </w:rPr>
        <w:t>última</w:t>
      </w:r>
      <w:r w:rsidR="00422E2F" w:rsidRPr="00231A23">
        <w:rPr>
          <w:rFonts w:cs="Times New Roman"/>
          <w:szCs w:val="24"/>
        </w:rPr>
        <w:t xml:space="preserve"> es escasamente trabajada en </w:t>
      </w:r>
      <w:r w:rsidR="00CF5FB8" w:rsidRPr="00231A23">
        <w:rPr>
          <w:rFonts w:cs="Times New Roman"/>
          <w:szCs w:val="24"/>
        </w:rPr>
        <w:t>l</w:t>
      </w:r>
      <w:r w:rsidR="00422E2F" w:rsidRPr="00231A23">
        <w:rPr>
          <w:rFonts w:cs="Times New Roman"/>
          <w:szCs w:val="24"/>
        </w:rPr>
        <w:t>as revistas</w:t>
      </w:r>
      <w:r w:rsidR="00EA748D">
        <w:rPr>
          <w:rFonts w:cs="Times New Roman"/>
          <w:szCs w:val="24"/>
        </w:rPr>
        <w:t xml:space="preserve">. En la figura </w:t>
      </w:r>
      <w:r w:rsidR="00CF5FB8" w:rsidRPr="00231A23">
        <w:rPr>
          <w:rFonts w:cs="Times New Roman"/>
          <w:szCs w:val="24"/>
        </w:rPr>
        <w:t>2</w:t>
      </w:r>
      <w:r w:rsidR="00422E2F" w:rsidRPr="00231A23">
        <w:rPr>
          <w:rFonts w:cs="Times New Roman"/>
          <w:szCs w:val="24"/>
        </w:rPr>
        <w:t xml:space="preserve"> </w:t>
      </w:r>
      <w:r w:rsidR="00EA748D">
        <w:rPr>
          <w:rFonts w:cs="Times New Roman"/>
          <w:szCs w:val="24"/>
        </w:rPr>
        <w:t xml:space="preserve">se puede apreciar </w:t>
      </w:r>
      <w:r w:rsidR="00422E2F" w:rsidRPr="00231A23">
        <w:rPr>
          <w:rFonts w:cs="Times New Roman"/>
          <w:szCs w:val="24"/>
        </w:rPr>
        <w:t xml:space="preserve">que </w:t>
      </w:r>
      <w:proofErr w:type="spellStart"/>
      <w:r w:rsidR="00EA748D" w:rsidRPr="001D6310">
        <w:rPr>
          <w:rFonts w:cs="Times New Roman"/>
          <w:szCs w:val="24"/>
        </w:rPr>
        <w:t>Estped</w:t>
      </w:r>
      <w:proofErr w:type="spellEnd"/>
      <w:r w:rsidR="00EA748D" w:rsidRPr="00231A23">
        <w:rPr>
          <w:rFonts w:cs="Times New Roman"/>
          <w:szCs w:val="24"/>
        </w:rPr>
        <w:t xml:space="preserve"> </w:t>
      </w:r>
      <w:r w:rsidR="00422E2F" w:rsidRPr="00231A23">
        <w:rPr>
          <w:rFonts w:cs="Times New Roman"/>
          <w:szCs w:val="24"/>
        </w:rPr>
        <w:t xml:space="preserve">es la que </w:t>
      </w:r>
      <w:r w:rsidR="00422E2F" w:rsidRPr="00231A23">
        <w:rPr>
          <w:rFonts w:cs="Times New Roman"/>
          <w:szCs w:val="24"/>
        </w:rPr>
        <w:lastRenderedPageBreak/>
        <w:t>menos trabaja este tema, solo con 5</w:t>
      </w:r>
      <w:r w:rsidR="00EA748D">
        <w:rPr>
          <w:rFonts w:cs="Times New Roman"/>
          <w:szCs w:val="24"/>
        </w:rPr>
        <w:t> </w:t>
      </w:r>
      <w:r w:rsidR="00422E2F" w:rsidRPr="00231A23">
        <w:rPr>
          <w:rFonts w:cs="Times New Roman"/>
          <w:szCs w:val="24"/>
        </w:rPr>
        <w:t xml:space="preserve">% de las publicaciones, lo cual corresponde a </w:t>
      </w:r>
      <w:r w:rsidR="00F76040">
        <w:rPr>
          <w:rFonts w:cs="Times New Roman"/>
          <w:szCs w:val="24"/>
        </w:rPr>
        <w:t>tres</w:t>
      </w:r>
      <w:r w:rsidR="00422E2F" w:rsidRPr="00231A23">
        <w:rPr>
          <w:rFonts w:cs="Times New Roman"/>
          <w:szCs w:val="24"/>
        </w:rPr>
        <w:t xml:space="preserve"> artículos, la sigue </w:t>
      </w:r>
      <w:r w:rsidR="00422E2F" w:rsidRPr="001D6310">
        <w:rPr>
          <w:rFonts w:cs="Times New Roman"/>
          <w:szCs w:val="24"/>
        </w:rPr>
        <w:t>BERJ</w:t>
      </w:r>
      <w:r w:rsidR="00422E2F" w:rsidRPr="00231A23">
        <w:rPr>
          <w:rFonts w:cs="Times New Roman"/>
          <w:szCs w:val="24"/>
        </w:rPr>
        <w:t xml:space="preserve"> con 9</w:t>
      </w:r>
      <w:r w:rsidR="00EA748D">
        <w:rPr>
          <w:rFonts w:cs="Times New Roman"/>
          <w:szCs w:val="24"/>
        </w:rPr>
        <w:t> </w:t>
      </w:r>
      <w:r w:rsidR="00422E2F" w:rsidRPr="00231A23">
        <w:rPr>
          <w:rFonts w:cs="Times New Roman"/>
          <w:szCs w:val="24"/>
        </w:rPr>
        <w:t>% de las publicaciones</w:t>
      </w:r>
      <w:r w:rsidR="00EA748D">
        <w:rPr>
          <w:rFonts w:cs="Times New Roman"/>
          <w:szCs w:val="24"/>
        </w:rPr>
        <w:t>,</w:t>
      </w:r>
      <w:r w:rsidR="00422E2F" w:rsidRPr="00231A23">
        <w:rPr>
          <w:rFonts w:cs="Times New Roman"/>
          <w:szCs w:val="24"/>
        </w:rPr>
        <w:t xml:space="preserve"> que incumbe a </w:t>
      </w:r>
      <w:r w:rsidR="00F76040">
        <w:rPr>
          <w:rFonts w:cs="Times New Roman"/>
          <w:szCs w:val="24"/>
        </w:rPr>
        <w:t>cuatro</w:t>
      </w:r>
      <w:r w:rsidR="00422E2F" w:rsidRPr="00231A23">
        <w:rPr>
          <w:rFonts w:cs="Times New Roman"/>
          <w:szCs w:val="24"/>
        </w:rPr>
        <w:t xml:space="preserve"> publicaciones, mientras que en </w:t>
      </w:r>
      <w:r w:rsidR="00422E2F" w:rsidRPr="001D6310">
        <w:rPr>
          <w:rFonts w:cs="Times New Roman"/>
          <w:szCs w:val="24"/>
          <w:shd w:val="clear" w:color="auto" w:fill="FCFCFC"/>
        </w:rPr>
        <w:t>NZJES</w:t>
      </w:r>
      <w:r w:rsidR="00422E2F" w:rsidRPr="00231A23">
        <w:rPr>
          <w:rFonts w:cs="Times New Roman"/>
          <w:szCs w:val="24"/>
          <w:shd w:val="clear" w:color="auto" w:fill="FCFCFC"/>
        </w:rPr>
        <w:t xml:space="preserve"> y </w:t>
      </w:r>
      <w:r w:rsidR="00422E2F" w:rsidRPr="001D6310">
        <w:rPr>
          <w:rFonts w:cs="Times New Roman"/>
          <w:szCs w:val="24"/>
          <w:shd w:val="clear" w:color="auto" w:fill="FCFCFC"/>
        </w:rPr>
        <w:t>JTE</w:t>
      </w:r>
      <w:r w:rsidR="00A73CF3" w:rsidRPr="00231A23">
        <w:rPr>
          <w:rFonts w:cs="Times New Roman"/>
          <w:szCs w:val="24"/>
          <w:shd w:val="clear" w:color="auto" w:fill="FCFCFC"/>
        </w:rPr>
        <w:t xml:space="preserve"> asciende a 23</w:t>
      </w:r>
      <w:r w:rsidR="00EA748D">
        <w:rPr>
          <w:rFonts w:cs="Times New Roman"/>
          <w:szCs w:val="24"/>
          <w:shd w:val="clear" w:color="auto" w:fill="FCFCFC"/>
        </w:rPr>
        <w:t> </w:t>
      </w:r>
      <w:r w:rsidR="00A73CF3" w:rsidRPr="00231A23">
        <w:rPr>
          <w:rFonts w:cs="Times New Roman"/>
          <w:szCs w:val="24"/>
          <w:shd w:val="clear" w:color="auto" w:fill="FCFCFC"/>
        </w:rPr>
        <w:t>% y 25</w:t>
      </w:r>
      <w:r w:rsidR="00EA748D">
        <w:rPr>
          <w:rFonts w:cs="Times New Roman"/>
          <w:szCs w:val="24"/>
          <w:shd w:val="clear" w:color="auto" w:fill="FCFCFC"/>
        </w:rPr>
        <w:t> </w:t>
      </w:r>
      <w:r w:rsidR="00A73CF3" w:rsidRPr="00231A23">
        <w:rPr>
          <w:rFonts w:cs="Times New Roman"/>
          <w:szCs w:val="24"/>
          <w:shd w:val="clear" w:color="auto" w:fill="FCFCFC"/>
        </w:rPr>
        <w:t>%</w:t>
      </w:r>
      <w:r w:rsidR="00EA748D">
        <w:rPr>
          <w:rFonts w:cs="Times New Roman"/>
          <w:szCs w:val="24"/>
          <w:shd w:val="clear" w:color="auto" w:fill="FCFCFC"/>
        </w:rPr>
        <w:t>,</w:t>
      </w:r>
      <w:r w:rsidR="00A73CF3" w:rsidRPr="00231A23">
        <w:rPr>
          <w:rFonts w:cs="Times New Roman"/>
          <w:szCs w:val="24"/>
          <w:shd w:val="clear" w:color="auto" w:fill="FCFCFC"/>
        </w:rPr>
        <w:t xml:space="preserve"> respectivamente</w:t>
      </w:r>
      <w:r w:rsidR="00EA748D">
        <w:rPr>
          <w:rFonts w:cs="Times New Roman"/>
          <w:szCs w:val="24"/>
          <w:shd w:val="clear" w:color="auto" w:fill="FCFCFC"/>
        </w:rPr>
        <w:t>,</w:t>
      </w:r>
      <w:r w:rsidR="00A73CF3" w:rsidRPr="00231A23">
        <w:rPr>
          <w:rFonts w:cs="Times New Roman"/>
          <w:szCs w:val="24"/>
          <w:shd w:val="clear" w:color="auto" w:fill="FCFCFC"/>
        </w:rPr>
        <w:t xml:space="preserve"> con un total de 10 artículos</w:t>
      </w:r>
      <w:r w:rsidR="00EA748D">
        <w:rPr>
          <w:rFonts w:cs="Times New Roman"/>
          <w:szCs w:val="24"/>
          <w:shd w:val="clear" w:color="auto" w:fill="FCFCFC"/>
        </w:rPr>
        <w:t>. Lo anterior</w:t>
      </w:r>
      <w:r w:rsidR="00A73CF3" w:rsidRPr="00231A23">
        <w:rPr>
          <w:rFonts w:cs="Times New Roman"/>
          <w:szCs w:val="24"/>
          <w:shd w:val="clear" w:color="auto" w:fill="FCFCFC"/>
        </w:rPr>
        <w:t xml:space="preserve"> se puede explicar en </w:t>
      </w:r>
      <w:r w:rsidR="00A73CF3" w:rsidRPr="001D6310">
        <w:rPr>
          <w:rFonts w:cs="Times New Roman"/>
          <w:szCs w:val="24"/>
          <w:shd w:val="clear" w:color="auto" w:fill="FCFCFC"/>
        </w:rPr>
        <w:t>JTE</w:t>
      </w:r>
      <w:r w:rsidR="00A73CF3" w:rsidRPr="00231A23">
        <w:rPr>
          <w:rFonts w:cs="Times New Roman"/>
          <w:i/>
          <w:iCs/>
          <w:szCs w:val="24"/>
          <w:shd w:val="clear" w:color="auto" w:fill="FCFCFC"/>
        </w:rPr>
        <w:t xml:space="preserve"> </w:t>
      </w:r>
      <w:r w:rsidR="00A73CF3" w:rsidRPr="00231A23">
        <w:rPr>
          <w:rFonts w:cs="Times New Roman"/>
          <w:szCs w:val="24"/>
          <w:shd w:val="clear" w:color="auto" w:fill="FCFCFC"/>
        </w:rPr>
        <w:t xml:space="preserve">por la gran variedad de temas investigativos que presenta y en </w:t>
      </w:r>
      <w:r w:rsidR="00A73CF3" w:rsidRPr="001D6310">
        <w:rPr>
          <w:rFonts w:cs="Times New Roman"/>
          <w:szCs w:val="24"/>
          <w:shd w:val="clear" w:color="auto" w:fill="FCFCFC"/>
        </w:rPr>
        <w:t>NZJES</w:t>
      </w:r>
      <w:r w:rsidR="00A73CF3" w:rsidRPr="00231A23">
        <w:rPr>
          <w:rFonts w:cs="Times New Roman"/>
          <w:i/>
          <w:iCs/>
          <w:szCs w:val="24"/>
          <w:shd w:val="clear" w:color="auto" w:fill="FCFCFC"/>
        </w:rPr>
        <w:t xml:space="preserve"> </w:t>
      </w:r>
      <w:r w:rsidR="00A73CF3" w:rsidRPr="00231A23">
        <w:rPr>
          <w:rFonts w:cs="Times New Roman"/>
          <w:szCs w:val="24"/>
          <w:shd w:val="clear" w:color="auto" w:fill="FCFCFC"/>
        </w:rPr>
        <w:t>por la temática incipiente de la equidad, inclusión y reconocimiento de las etnias en su territorio.</w:t>
      </w:r>
    </w:p>
    <w:p w14:paraId="01B4DCDC" w14:textId="4F590BEF" w:rsidR="00A73CF3" w:rsidRPr="00231A23" w:rsidRDefault="0072606B" w:rsidP="00DA0F66">
      <w:pPr>
        <w:spacing w:line="360" w:lineRule="auto"/>
        <w:ind w:firstLine="708"/>
        <w:rPr>
          <w:rFonts w:cs="Times New Roman"/>
          <w:szCs w:val="24"/>
          <w:shd w:val="clear" w:color="auto" w:fill="FCFCFC"/>
        </w:rPr>
      </w:pPr>
      <w:r w:rsidRPr="00231A23">
        <w:rPr>
          <w:rFonts w:cs="Times New Roman"/>
          <w:szCs w:val="24"/>
          <w:shd w:val="clear" w:color="auto" w:fill="FCFCFC"/>
        </w:rPr>
        <w:t xml:space="preserve">En cuanto a la agenda </w:t>
      </w:r>
      <w:r w:rsidR="00741CFF">
        <w:rPr>
          <w:rFonts w:cs="Times New Roman"/>
          <w:szCs w:val="24"/>
          <w:shd w:val="clear" w:color="auto" w:fill="FCFCFC"/>
        </w:rPr>
        <w:t>"C</w:t>
      </w:r>
      <w:r w:rsidRPr="00231A23">
        <w:rPr>
          <w:rFonts w:cs="Times New Roman"/>
          <w:szCs w:val="24"/>
          <w:shd w:val="clear" w:color="auto" w:fill="FCFCFC"/>
        </w:rPr>
        <w:t xml:space="preserve">aracterísticas de la </w:t>
      </w:r>
      <w:r w:rsidR="000E2F90" w:rsidRPr="00231A23">
        <w:rPr>
          <w:rFonts w:cs="Times New Roman"/>
          <w:szCs w:val="24"/>
          <w:shd w:val="clear" w:color="auto" w:fill="FCFCFC"/>
        </w:rPr>
        <w:t>disciplina</w:t>
      </w:r>
      <w:r w:rsidRPr="00231A23">
        <w:rPr>
          <w:rFonts w:cs="Times New Roman"/>
          <w:szCs w:val="24"/>
          <w:shd w:val="clear" w:color="auto" w:fill="FCFCFC"/>
        </w:rPr>
        <w:t xml:space="preserve"> </w:t>
      </w:r>
      <w:r w:rsidR="000E2F90" w:rsidRPr="00231A23">
        <w:rPr>
          <w:rFonts w:cs="Times New Roman"/>
          <w:szCs w:val="24"/>
          <w:shd w:val="clear" w:color="auto" w:fill="FCFCFC"/>
        </w:rPr>
        <w:t>histórica</w:t>
      </w:r>
      <w:r w:rsidRPr="00231A23">
        <w:rPr>
          <w:rFonts w:cs="Times New Roman"/>
          <w:szCs w:val="24"/>
          <w:shd w:val="clear" w:color="auto" w:fill="FCFCFC"/>
        </w:rPr>
        <w:t xml:space="preserve"> escolar</w:t>
      </w:r>
      <w:r w:rsidR="00741CFF">
        <w:rPr>
          <w:rFonts w:cs="Times New Roman"/>
          <w:szCs w:val="24"/>
          <w:shd w:val="clear" w:color="auto" w:fill="FCFCFC"/>
        </w:rPr>
        <w:t>”</w:t>
      </w:r>
      <w:r w:rsidRPr="00231A23">
        <w:rPr>
          <w:rFonts w:cs="Times New Roman"/>
          <w:szCs w:val="24"/>
          <w:shd w:val="clear" w:color="auto" w:fill="FCFCFC"/>
        </w:rPr>
        <w:t xml:space="preserve">, existe un equilibrio de publicaciones en </w:t>
      </w:r>
      <w:proofErr w:type="spellStart"/>
      <w:r w:rsidR="00EA748D" w:rsidRPr="00EA748D">
        <w:rPr>
          <w:rFonts w:cs="Times New Roman"/>
          <w:szCs w:val="24"/>
        </w:rPr>
        <w:t>Estped</w:t>
      </w:r>
      <w:proofErr w:type="spellEnd"/>
      <w:r w:rsidRPr="001D6310">
        <w:rPr>
          <w:rFonts w:cs="Times New Roman"/>
          <w:szCs w:val="24"/>
        </w:rPr>
        <w:t>, BERJ</w:t>
      </w:r>
      <w:r w:rsidRPr="00EA748D">
        <w:rPr>
          <w:rFonts w:cs="Times New Roman"/>
          <w:szCs w:val="24"/>
        </w:rPr>
        <w:t xml:space="preserve"> y </w:t>
      </w:r>
      <w:r w:rsidRPr="001D6310">
        <w:rPr>
          <w:rFonts w:cs="Times New Roman"/>
          <w:szCs w:val="24"/>
          <w:shd w:val="clear" w:color="auto" w:fill="FCFCFC"/>
        </w:rPr>
        <w:t>JTE</w:t>
      </w:r>
      <w:r w:rsidR="00EA748D">
        <w:rPr>
          <w:rFonts w:cs="Times New Roman"/>
          <w:szCs w:val="24"/>
          <w:shd w:val="clear" w:color="auto" w:fill="FCFCFC"/>
        </w:rPr>
        <w:t>,</w:t>
      </w:r>
      <w:r w:rsidRPr="00231A23">
        <w:rPr>
          <w:rFonts w:cs="Times New Roman"/>
          <w:szCs w:val="24"/>
          <w:shd w:val="clear" w:color="auto" w:fill="FCFCFC"/>
        </w:rPr>
        <w:t xml:space="preserve"> 18</w:t>
      </w:r>
      <w:r w:rsidR="00EA748D">
        <w:rPr>
          <w:rFonts w:cs="Times New Roman"/>
          <w:szCs w:val="24"/>
          <w:shd w:val="clear" w:color="auto" w:fill="FCFCFC"/>
        </w:rPr>
        <w:t> </w:t>
      </w:r>
      <w:r w:rsidRPr="00231A23">
        <w:rPr>
          <w:rFonts w:cs="Times New Roman"/>
          <w:szCs w:val="24"/>
          <w:shd w:val="clear" w:color="auto" w:fill="FCFCFC"/>
        </w:rPr>
        <w:t>%, 17</w:t>
      </w:r>
      <w:r w:rsidR="00EA748D">
        <w:rPr>
          <w:rFonts w:cs="Times New Roman"/>
          <w:szCs w:val="24"/>
          <w:shd w:val="clear" w:color="auto" w:fill="FCFCFC"/>
        </w:rPr>
        <w:t> </w:t>
      </w:r>
      <w:r w:rsidRPr="00231A23">
        <w:rPr>
          <w:rFonts w:cs="Times New Roman"/>
          <w:szCs w:val="24"/>
          <w:shd w:val="clear" w:color="auto" w:fill="FCFCFC"/>
        </w:rPr>
        <w:t>% y 18</w:t>
      </w:r>
      <w:r w:rsidR="00EA748D">
        <w:rPr>
          <w:rFonts w:cs="Times New Roman"/>
          <w:szCs w:val="24"/>
          <w:shd w:val="clear" w:color="auto" w:fill="FCFCFC"/>
        </w:rPr>
        <w:t> </w:t>
      </w:r>
      <w:r w:rsidRPr="00231A23">
        <w:rPr>
          <w:rFonts w:cs="Times New Roman"/>
          <w:szCs w:val="24"/>
          <w:shd w:val="clear" w:color="auto" w:fill="FCFCFC"/>
        </w:rPr>
        <w:t>% respectivamente, si</w:t>
      </w:r>
      <w:r w:rsidR="00CF5FB8" w:rsidRPr="00231A23">
        <w:rPr>
          <w:rFonts w:cs="Times New Roman"/>
          <w:szCs w:val="24"/>
          <w:shd w:val="clear" w:color="auto" w:fill="FCFCFC"/>
        </w:rPr>
        <w:t>n</w:t>
      </w:r>
      <w:r w:rsidRPr="00231A23">
        <w:rPr>
          <w:rFonts w:cs="Times New Roman"/>
          <w:szCs w:val="24"/>
          <w:shd w:val="clear" w:color="auto" w:fill="FCFCFC"/>
        </w:rPr>
        <w:t xml:space="preserve"> embargo, en </w:t>
      </w:r>
      <w:r w:rsidRPr="001D6310">
        <w:rPr>
          <w:rFonts w:cs="Times New Roman"/>
          <w:szCs w:val="24"/>
          <w:shd w:val="clear" w:color="auto" w:fill="FCFCFC"/>
        </w:rPr>
        <w:t>NZJES</w:t>
      </w:r>
      <w:r w:rsidRPr="00231A23">
        <w:rPr>
          <w:rFonts w:cs="Times New Roman"/>
          <w:szCs w:val="24"/>
          <w:shd w:val="clear" w:color="auto" w:fill="FCFCFC"/>
        </w:rPr>
        <w:t xml:space="preserve"> no existen publicaciones al respecto dentro de los años de estudio, siendo la única agenda que no tiene publicaciones en una revista.</w:t>
      </w:r>
      <w:r w:rsidR="000E2F90" w:rsidRPr="00231A23">
        <w:rPr>
          <w:rFonts w:cs="Times New Roman"/>
          <w:szCs w:val="24"/>
          <w:shd w:val="clear" w:color="auto" w:fill="FCFCFC"/>
        </w:rPr>
        <w:t xml:space="preserve"> La situación responde a que la revista se enfoca </w:t>
      </w:r>
      <w:r w:rsidR="006508BE" w:rsidRPr="00231A23">
        <w:rPr>
          <w:rFonts w:cs="Times New Roman"/>
          <w:szCs w:val="24"/>
          <w:shd w:val="clear" w:color="auto" w:fill="FCFCFC"/>
        </w:rPr>
        <w:t>en temas genéricos de educación, lo cual es coherente con sus altos porcentajes de artículos referidos a prácticas docentes y desarrollo de habilidades en los estudiantes.</w:t>
      </w:r>
    </w:p>
    <w:p w14:paraId="71368FDB" w14:textId="28B1B33E" w:rsidR="00723C03" w:rsidRDefault="00BE0D4D" w:rsidP="00DA0F66">
      <w:pPr>
        <w:spacing w:line="360" w:lineRule="auto"/>
        <w:ind w:firstLine="708"/>
        <w:rPr>
          <w:rFonts w:cs="Times New Roman"/>
          <w:szCs w:val="24"/>
          <w:shd w:val="clear" w:color="auto" w:fill="FCFCFC"/>
        </w:rPr>
      </w:pPr>
      <w:r w:rsidRPr="00231A23">
        <w:rPr>
          <w:rFonts w:cs="Times New Roman"/>
          <w:szCs w:val="24"/>
          <w:shd w:val="clear" w:color="auto" w:fill="FCFCFC"/>
        </w:rPr>
        <w:t xml:space="preserve">Sobre </w:t>
      </w:r>
      <w:r w:rsidR="00EA748D">
        <w:rPr>
          <w:rFonts w:cs="Times New Roman"/>
          <w:szCs w:val="24"/>
          <w:shd w:val="clear" w:color="auto" w:fill="FCFCFC"/>
        </w:rPr>
        <w:t>“V</w:t>
      </w:r>
      <w:r w:rsidRPr="00231A23">
        <w:rPr>
          <w:rFonts w:cs="Times New Roman"/>
          <w:szCs w:val="24"/>
        </w:rPr>
        <w:t>aloración de la enseñanza de la disciplina histórica</w:t>
      </w:r>
      <w:r w:rsidR="00EA748D">
        <w:rPr>
          <w:rFonts w:cs="Times New Roman"/>
          <w:szCs w:val="24"/>
        </w:rPr>
        <w:t>”,</w:t>
      </w:r>
      <w:r w:rsidR="00922C4D" w:rsidRPr="00231A23">
        <w:rPr>
          <w:rFonts w:cs="Times New Roman"/>
          <w:szCs w:val="24"/>
        </w:rPr>
        <w:t xml:space="preserve"> correspondiente a 13</w:t>
      </w:r>
      <w:r w:rsidR="0033140F">
        <w:rPr>
          <w:rFonts w:cs="Times New Roman"/>
          <w:szCs w:val="24"/>
        </w:rPr>
        <w:t> </w:t>
      </w:r>
      <w:r w:rsidR="00922C4D" w:rsidRPr="00231A23">
        <w:rPr>
          <w:rFonts w:cs="Times New Roman"/>
          <w:szCs w:val="24"/>
        </w:rPr>
        <w:t xml:space="preserve">% del total (ver </w:t>
      </w:r>
      <w:r w:rsidR="0033140F">
        <w:rPr>
          <w:rFonts w:cs="Times New Roman"/>
          <w:szCs w:val="24"/>
        </w:rPr>
        <w:t xml:space="preserve">figura </w:t>
      </w:r>
      <w:r w:rsidR="00922C4D" w:rsidRPr="00231A23">
        <w:rPr>
          <w:rFonts w:cs="Times New Roman"/>
          <w:szCs w:val="24"/>
        </w:rPr>
        <w:t xml:space="preserve">1), tiene un porcentaje equilibrado en </w:t>
      </w:r>
      <w:r w:rsidR="00922C4D" w:rsidRPr="001D6310">
        <w:rPr>
          <w:rFonts w:cs="Times New Roman"/>
          <w:szCs w:val="24"/>
        </w:rPr>
        <w:t>BERJ</w:t>
      </w:r>
      <w:r w:rsidR="00922C4D" w:rsidRPr="0033140F">
        <w:rPr>
          <w:rFonts w:cs="Times New Roman"/>
          <w:szCs w:val="24"/>
        </w:rPr>
        <w:t xml:space="preserve"> y </w:t>
      </w:r>
      <w:r w:rsidR="00922C4D" w:rsidRPr="001D6310">
        <w:rPr>
          <w:rFonts w:cs="Times New Roman"/>
          <w:szCs w:val="24"/>
          <w:shd w:val="clear" w:color="auto" w:fill="FCFCFC"/>
        </w:rPr>
        <w:t>JTE</w:t>
      </w:r>
      <w:r w:rsidR="00922C4D" w:rsidRPr="00231A23">
        <w:rPr>
          <w:rFonts w:cs="Times New Roman"/>
          <w:szCs w:val="24"/>
          <w:shd w:val="clear" w:color="auto" w:fill="FCFCFC"/>
        </w:rPr>
        <w:t xml:space="preserve"> con 19</w:t>
      </w:r>
      <w:r w:rsidR="0033140F">
        <w:rPr>
          <w:rFonts w:cs="Times New Roman"/>
          <w:szCs w:val="24"/>
          <w:shd w:val="clear" w:color="auto" w:fill="FCFCFC"/>
        </w:rPr>
        <w:t> </w:t>
      </w:r>
      <w:r w:rsidR="00922C4D" w:rsidRPr="00231A23">
        <w:rPr>
          <w:rFonts w:cs="Times New Roman"/>
          <w:szCs w:val="24"/>
          <w:shd w:val="clear" w:color="auto" w:fill="FCFCFC"/>
        </w:rPr>
        <w:t>% y 14</w:t>
      </w:r>
      <w:r w:rsidR="0033140F">
        <w:rPr>
          <w:rFonts w:cs="Times New Roman"/>
          <w:szCs w:val="24"/>
          <w:shd w:val="clear" w:color="auto" w:fill="FCFCFC"/>
        </w:rPr>
        <w:t> </w:t>
      </w:r>
      <w:r w:rsidR="00922C4D" w:rsidRPr="00231A23">
        <w:rPr>
          <w:rFonts w:cs="Times New Roman"/>
          <w:szCs w:val="24"/>
          <w:shd w:val="clear" w:color="auto" w:fill="FCFCFC"/>
        </w:rPr>
        <w:t>% respectivamente</w:t>
      </w:r>
      <w:r w:rsidR="00BF7BB4" w:rsidRPr="00231A23">
        <w:rPr>
          <w:rFonts w:cs="Times New Roman"/>
          <w:szCs w:val="24"/>
          <w:shd w:val="clear" w:color="auto" w:fill="FCFCFC"/>
        </w:rPr>
        <w:t xml:space="preserve"> </w:t>
      </w:r>
      <w:r w:rsidR="00BF7BB4" w:rsidRPr="00231A23">
        <w:rPr>
          <w:rFonts w:cs="Times New Roman"/>
          <w:szCs w:val="24"/>
        </w:rPr>
        <w:t xml:space="preserve">(ver </w:t>
      </w:r>
      <w:r w:rsidR="0033140F">
        <w:rPr>
          <w:rFonts w:cs="Times New Roman"/>
          <w:szCs w:val="24"/>
        </w:rPr>
        <w:t xml:space="preserve">figura </w:t>
      </w:r>
      <w:r w:rsidR="00CF5FB8" w:rsidRPr="00231A23">
        <w:rPr>
          <w:rFonts w:cs="Times New Roman"/>
          <w:szCs w:val="24"/>
        </w:rPr>
        <w:t>2</w:t>
      </w:r>
      <w:r w:rsidR="00BF7BB4" w:rsidRPr="00231A23">
        <w:rPr>
          <w:rFonts w:cs="Times New Roman"/>
          <w:szCs w:val="24"/>
        </w:rPr>
        <w:t>),</w:t>
      </w:r>
      <w:r w:rsidR="00664582" w:rsidRPr="00231A23">
        <w:rPr>
          <w:rFonts w:cs="Times New Roman"/>
          <w:szCs w:val="24"/>
        </w:rPr>
        <w:t xml:space="preserve"> distinta situación en </w:t>
      </w:r>
      <w:proofErr w:type="spellStart"/>
      <w:r w:rsidR="0033140F" w:rsidRPr="0033140F">
        <w:rPr>
          <w:rFonts w:cs="Times New Roman"/>
          <w:szCs w:val="24"/>
        </w:rPr>
        <w:t>Estped</w:t>
      </w:r>
      <w:proofErr w:type="spellEnd"/>
      <w:r w:rsidR="0033140F" w:rsidRPr="00231A23">
        <w:rPr>
          <w:rFonts w:cs="Times New Roman"/>
          <w:i/>
          <w:iCs/>
          <w:szCs w:val="24"/>
        </w:rPr>
        <w:t xml:space="preserve"> </w:t>
      </w:r>
      <w:r w:rsidR="00664582" w:rsidRPr="00231A23">
        <w:rPr>
          <w:rFonts w:cs="Times New Roman"/>
          <w:szCs w:val="24"/>
        </w:rPr>
        <w:t>y</w:t>
      </w:r>
      <w:r w:rsidR="00664582" w:rsidRPr="00231A23">
        <w:rPr>
          <w:rFonts w:cs="Times New Roman"/>
          <w:i/>
          <w:iCs/>
          <w:szCs w:val="24"/>
        </w:rPr>
        <w:t xml:space="preserve"> </w:t>
      </w:r>
      <w:r w:rsidR="00664582" w:rsidRPr="001D6310">
        <w:rPr>
          <w:rFonts w:cs="Times New Roman"/>
          <w:szCs w:val="24"/>
          <w:shd w:val="clear" w:color="auto" w:fill="FCFCFC"/>
        </w:rPr>
        <w:t>NZJES</w:t>
      </w:r>
      <w:r w:rsidR="0033140F">
        <w:rPr>
          <w:rFonts w:cs="Times New Roman"/>
          <w:szCs w:val="24"/>
          <w:shd w:val="clear" w:color="auto" w:fill="FCFCFC"/>
        </w:rPr>
        <w:t>,</w:t>
      </w:r>
      <w:r w:rsidR="00664582" w:rsidRPr="00231A23">
        <w:rPr>
          <w:rFonts w:cs="Times New Roman"/>
          <w:szCs w:val="24"/>
          <w:shd w:val="clear" w:color="auto" w:fill="FCFCFC"/>
        </w:rPr>
        <w:t xml:space="preserve"> con 9</w:t>
      </w:r>
      <w:r w:rsidR="0033140F">
        <w:rPr>
          <w:rFonts w:cs="Times New Roman"/>
          <w:szCs w:val="24"/>
          <w:shd w:val="clear" w:color="auto" w:fill="FCFCFC"/>
        </w:rPr>
        <w:t> </w:t>
      </w:r>
      <w:r w:rsidR="00664582" w:rsidRPr="00231A23">
        <w:rPr>
          <w:rFonts w:cs="Times New Roman"/>
          <w:szCs w:val="24"/>
          <w:shd w:val="clear" w:color="auto" w:fill="FCFCFC"/>
        </w:rPr>
        <w:t>% y 8</w:t>
      </w:r>
      <w:r w:rsidR="0033140F">
        <w:rPr>
          <w:rFonts w:cs="Times New Roman"/>
          <w:szCs w:val="24"/>
          <w:shd w:val="clear" w:color="auto" w:fill="FCFCFC"/>
        </w:rPr>
        <w:t> </w:t>
      </w:r>
      <w:r w:rsidR="00664582" w:rsidRPr="00231A23">
        <w:rPr>
          <w:rFonts w:cs="Times New Roman"/>
          <w:szCs w:val="24"/>
          <w:shd w:val="clear" w:color="auto" w:fill="FCFCFC"/>
        </w:rPr>
        <w:t>% respectivamente</w:t>
      </w:r>
      <w:r w:rsidR="00664582" w:rsidRPr="00231A23">
        <w:rPr>
          <w:rFonts w:cs="Times New Roman"/>
          <w:szCs w:val="24"/>
        </w:rPr>
        <w:t xml:space="preserve">, </w:t>
      </w:r>
      <w:r w:rsidR="00A114CD">
        <w:rPr>
          <w:rFonts w:cs="Times New Roman"/>
          <w:szCs w:val="24"/>
        </w:rPr>
        <w:t>lo que</w:t>
      </w:r>
      <w:r w:rsidR="00A114CD" w:rsidRPr="00231A23">
        <w:rPr>
          <w:rFonts w:cs="Times New Roman"/>
          <w:szCs w:val="24"/>
        </w:rPr>
        <w:t xml:space="preserve"> </w:t>
      </w:r>
      <w:r w:rsidR="00664582" w:rsidRPr="00231A23">
        <w:rPr>
          <w:rFonts w:cs="Times New Roman"/>
          <w:szCs w:val="24"/>
        </w:rPr>
        <w:t xml:space="preserve">se explica por la amplitud temática de las revistas, sin embargo, en </w:t>
      </w:r>
      <w:r w:rsidR="00664582" w:rsidRPr="001D6310">
        <w:rPr>
          <w:rFonts w:cs="Times New Roman"/>
          <w:szCs w:val="24"/>
        </w:rPr>
        <w:t>NZJES</w:t>
      </w:r>
      <w:r w:rsidR="0033140F">
        <w:rPr>
          <w:rFonts w:cs="Times New Roman"/>
          <w:szCs w:val="24"/>
        </w:rPr>
        <w:t>,</w:t>
      </w:r>
      <w:r w:rsidR="00664582" w:rsidRPr="00231A23">
        <w:rPr>
          <w:rFonts w:cs="Times New Roman"/>
          <w:szCs w:val="24"/>
        </w:rPr>
        <w:t xml:space="preserve"> si bien se </w:t>
      </w:r>
      <w:r w:rsidR="00B3042A" w:rsidRPr="00231A23">
        <w:rPr>
          <w:rFonts w:cs="Times New Roman"/>
          <w:szCs w:val="24"/>
        </w:rPr>
        <w:t>manifiesta</w:t>
      </w:r>
      <w:r w:rsidR="00664582" w:rsidRPr="00231A23">
        <w:rPr>
          <w:rFonts w:cs="Times New Roman"/>
          <w:szCs w:val="24"/>
        </w:rPr>
        <w:t xml:space="preserve"> la valoración de la disciplina</w:t>
      </w:r>
      <w:r w:rsidR="004153B8" w:rsidRPr="00231A23">
        <w:rPr>
          <w:rFonts w:cs="Times New Roman"/>
          <w:szCs w:val="24"/>
        </w:rPr>
        <w:t>, esta</w:t>
      </w:r>
      <w:r w:rsidR="00664582" w:rsidRPr="00231A23">
        <w:rPr>
          <w:rFonts w:cs="Times New Roman"/>
          <w:szCs w:val="24"/>
        </w:rPr>
        <w:t xml:space="preserve"> corresponde solo a </w:t>
      </w:r>
      <w:r w:rsidR="0033140F">
        <w:rPr>
          <w:rFonts w:cs="Times New Roman"/>
          <w:szCs w:val="24"/>
        </w:rPr>
        <w:t>un</w:t>
      </w:r>
      <w:r w:rsidR="0033140F" w:rsidRPr="00231A23">
        <w:rPr>
          <w:rFonts w:cs="Times New Roman"/>
          <w:szCs w:val="24"/>
        </w:rPr>
        <w:t xml:space="preserve"> </w:t>
      </w:r>
      <w:r w:rsidR="00664582" w:rsidRPr="00231A23">
        <w:rPr>
          <w:rFonts w:cs="Times New Roman"/>
          <w:szCs w:val="24"/>
        </w:rPr>
        <w:t xml:space="preserve">artículo, lo que </w:t>
      </w:r>
      <w:r w:rsidR="00926AF7" w:rsidRPr="00231A23">
        <w:rPr>
          <w:rFonts w:cs="Times New Roman"/>
          <w:szCs w:val="24"/>
        </w:rPr>
        <w:t>podría causar un</w:t>
      </w:r>
      <w:r w:rsidR="004153B8" w:rsidRPr="00231A23">
        <w:rPr>
          <w:rFonts w:cs="Times New Roman"/>
          <w:szCs w:val="24"/>
        </w:rPr>
        <w:t>a</w:t>
      </w:r>
      <w:r w:rsidR="00926AF7" w:rsidRPr="00231A23">
        <w:rPr>
          <w:rFonts w:cs="Times New Roman"/>
          <w:szCs w:val="24"/>
        </w:rPr>
        <w:t xml:space="preserve"> desambiguación </w:t>
      </w:r>
      <w:r w:rsidR="00E22F53" w:rsidRPr="00231A23">
        <w:rPr>
          <w:rFonts w:cs="Times New Roman"/>
          <w:szCs w:val="24"/>
        </w:rPr>
        <w:t>de</w:t>
      </w:r>
      <w:r w:rsidR="00926AF7" w:rsidRPr="00231A23">
        <w:rPr>
          <w:rFonts w:cs="Times New Roman"/>
          <w:szCs w:val="24"/>
        </w:rPr>
        <w:t xml:space="preserve"> la realidad cuando leemos los porcentajes</w:t>
      </w:r>
      <w:r w:rsidR="006343D1" w:rsidRPr="00231A23">
        <w:rPr>
          <w:rFonts w:cs="Times New Roman"/>
          <w:szCs w:val="24"/>
        </w:rPr>
        <w:t>,</w:t>
      </w:r>
      <w:r w:rsidR="00926AF7" w:rsidRPr="00231A23">
        <w:rPr>
          <w:rFonts w:cs="Times New Roman"/>
          <w:szCs w:val="24"/>
        </w:rPr>
        <w:t xml:space="preserve"> por tanto, se confirma </w:t>
      </w:r>
      <w:r w:rsidR="006343D1" w:rsidRPr="00231A23">
        <w:rPr>
          <w:rFonts w:cs="Times New Roman"/>
          <w:szCs w:val="24"/>
        </w:rPr>
        <w:t xml:space="preserve">lo expuesto en el párrafo anterior, que </w:t>
      </w:r>
      <w:r w:rsidR="006343D1" w:rsidRPr="001D6310">
        <w:rPr>
          <w:rFonts w:cs="Times New Roman"/>
          <w:szCs w:val="24"/>
          <w:shd w:val="clear" w:color="auto" w:fill="FCFCFC"/>
        </w:rPr>
        <w:t>NZJES</w:t>
      </w:r>
      <w:r w:rsidR="006343D1" w:rsidRPr="00231A23">
        <w:rPr>
          <w:rFonts w:cs="Times New Roman"/>
          <w:szCs w:val="24"/>
          <w:shd w:val="clear" w:color="auto" w:fill="FCFCFC"/>
        </w:rPr>
        <w:t xml:space="preserve"> se enfoca en la publicación de temas más genéricos de </w:t>
      </w:r>
      <w:r w:rsidR="00186632" w:rsidRPr="00231A23">
        <w:rPr>
          <w:rFonts w:cs="Times New Roman"/>
          <w:szCs w:val="24"/>
          <w:shd w:val="clear" w:color="auto" w:fill="FCFCFC"/>
        </w:rPr>
        <w:t>la</w:t>
      </w:r>
      <w:r w:rsidR="006343D1" w:rsidRPr="00231A23">
        <w:rPr>
          <w:rFonts w:cs="Times New Roman"/>
          <w:szCs w:val="24"/>
          <w:shd w:val="clear" w:color="auto" w:fill="FCFCFC"/>
        </w:rPr>
        <w:t xml:space="preserve"> investigación educativa.</w:t>
      </w:r>
    </w:p>
    <w:p w14:paraId="27792678" w14:textId="77777777" w:rsidR="00DA0F66" w:rsidRDefault="00DA0F66" w:rsidP="00DA0F66">
      <w:pPr>
        <w:spacing w:line="360" w:lineRule="auto"/>
        <w:ind w:firstLine="708"/>
        <w:rPr>
          <w:rFonts w:cs="Times New Roman"/>
          <w:szCs w:val="24"/>
        </w:rPr>
      </w:pPr>
    </w:p>
    <w:p w14:paraId="1C3E37B7" w14:textId="7F1C76AF" w:rsidR="00BE27E5" w:rsidRPr="00DA0F66" w:rsidRDefault="00F04365" w:rsidP="00DA0F66">
      <w:pPr>
        <w:spacing w:line="360" w:lineRule="auto"/>
        <w:jc w:val="center"/>
      </w:pPr>
      <w:r w:rsidRPr="001D6310">
        <w:rPr>
          <w:rFonts w:cs="Times New Roman"/>
          <w:b/>
          <w:bCs/>
          <w:szCs w:val="24"/>
        </w:rPr>
        <w:t>Figura</w:t>
      </w:r>
      <w:r w:rsidR="00BE27E5" w:rsidRPr="001D6310">
        <w:rPr>
          <w:b/>
          <w:bCs/>
          <w:szCs w:val="24"/>
        </w:rPr>
        <w:t xml:space="preserve"> 1</w:t>
      </w:r>
      <w:r w:rsidR="00DA0F66" w:rsidRPr="00DA0F66">
        <w:rPr>
          <w:szCs w:val="24"/>
        </w:rPr>
        <w:t xml:space="preserve">. </w:t>
      </w:r>
      <w:r w:rsidR="00BE27E5" w:rsidRPr="00DA0F66">
        <w:t>Síntesis agendas investigativas</w:t>
      </w:r>
    </w:p>
    <w:p w14:paraId="53487717" w14:textId="555E0726" w:rsidR="00BE27E5" w:rsidRDefault="00723C03" w:rsidP="00DA0F66">
      <w:pPr>
        <w:spacing w:line="360" w:lineRule="auto"/>
        <w:jc w:val="center"/>
      </w:pPr>
      <w:r w:rsidRPr="00231A23">
        <w:rPr>
          <w:noProof/>
          <w:lang w:eastAsia="es-CL"/>
        </w:rPr>
        <w:drawing>
          <wp:inline distT="0" distB="0" distL="0" distR="0" wp14:anchorId="35328E93" wp14:editId="794EC648">
            <wp:extent cx="3246755" cy="199517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46755" cy="1995170"/>
                    </a:xfrm>
                    <a:prstGeom prst="rect">
                      <a:avLst/>
                    </a:prstGeom>
                  </pic:spPr>
                </pic:pic>
              </a:graphicData>
            </a:graphic>
          </wp:inline>
        </w:drawing>
      </w:r>
    </w:p>
    <w:p w14:paraId="4A3BCC02" w14:textId="77777777" w:rsidR="00DA0F66" w:rsidRDefault="00DA0F66" w:rsidP="00DA0F66">
      <w:pPr>
        <w:spacing w:line="360" w:lineRule="auto"/>
        <w:jc w:val="center"/>
        <w:rPr>
          <w:szCs w:val="24"/>
        </w:rPr>
      </w:pPr>
      <w:r w:rsidRPr="00DA0F66">
        <w:rPr>
          <w:szCs w:val="24"/>
        </w:rPr>
        <w:t>Fuente: Elaboración propia</w:t>
      </w:r>
    </w:p>
    <w:p w14:paraId="1ADA780A" w14:textId="77777777" w:rsidR="00DA0F66" w:rsidRPr="00231A23" w:rsidRDefault="00DA0F66" w:rsidP="00DA0F66">
      <w:pPr>
        <w:spacing w:line="360" w:lineRule="auto"/>
        <w:jc w:val="center"/>
      </w:pPr>
    </w:p>
    <w:p w14:paraId="6799338A" w14:textId="1F50A776" w:rsidR="002017CF" w:rsidRPr="00DA0F66" w:rsidRDefault="00F04365" w:rsidP="00DA0F66">
      <w:pPr>
        <w:spacing w:line="360" w:lineRule="auto"/>
        <w:jc w:val="center"/>
        <w:rPr>
          <w:szCs w:val="24"/>
        </w:rPr>
      </w:pPr>
      <w:r w:rsidRPr="00DA0F66">
        <w:rPr>
          <w:b/>
          <w:bCs/>
          <w:szCs w:val="24"/>
        </w:rPr>
        <w:lastRenderedPageBreak/>
        <w:t>Figura</w:t>
      </w:r>
      <w:r w:rsidR="009907E2" w:rsidRPr="00DA0F66">
        <w:rPr>
          <w:b/>
          <w:bCs/>
          <w:szCs w:val="24"/>
        </w:rPr>
        <w:t xml:space="preserve"> </w:t>
      </w:r>
      <w:r w:rsidR="00AD080E" w:rsidRPr="00DA0F66">
        <w:rPr>
          <w:b/>
          <w:bCs/>
          <w:szCs w:val="24"/>
        </w:rPr>
        <w:t>2</w:t>
      </w:r>
      <w:r w:rsidR="00DA0F66" w:rsidRPr="00DA0F66">
        <w:rPr>
          <w:szCs w:val="24"/>
        </w:rPr>
        <w:t>. Síntesis agendas investigativas por revista</w:t>
      </w:r>
    </w:p>
    <w:p w14:paraId="663C9D68" w14:textId="16C937E2" w:rsidR="002017CF" w:rsidRPr="00231A23" w:rsidRDefault="002017CF" w:rsidP="00DA0F66">
      <w:pPr>
        <w:spacing w:line="360" w:lineRule="auto"/>
        <w:rPr>
          <w:sz w:val="20"/>
          <w:szCs w:val="20"/>
        </w:rPr>
      </w:pPr>
      <w:r w:rsidRPr="00231A23">
        <w:rPr>
          <w:noProof/>
          <w:lang w:eastAsia="es-CL"/>
        </w:rPr>
        <w:drawing>
          <wp:inline distT="0" distB="0" distL="0" distR="0" wp14:anchorId="22098122" wp14:editId="1BD69257">
            <wp:extent cx="6087110" cy="343979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87110" cy="3439795"/>
                    </a:xfrm>
                    <a:prstGeom prst="rect">
                      <a:avLst/>
                    </a:prstGeom>
                  </pic:spPr>
                </pic:pic>
              </a:graphicData>
            </a:graphic>
          </wp:inline>
        </w:drawing>
      </w:r>
    </w:p>
    <w:p w14:paraId="158407BB" w14:textId="3ED45C86" w:rsidR="008343B8" w:rsidRDefault="00DA0F66" w:rsidP="00DA0F66">
      <w:pPr>
        <w:spacing w:line="360" w:lineRule="auto"/>
        <w:jc w:val="center"/>
        <w:rPr>
          <w:szCs w:val="24"/>
        </w:rPr>
      </w:pPr>
      <w:r w:rsidRPr="00DA0F66">
        <w:rPr>
          <w:szCs w:val="24"/>
        </w:rPr>
        <w:t>Fuente: Elaboración propia</w:t>
      </w:r>
    </w:p>
    <w:p w14:paraId="28D7B85E" w14:textId="25AB0B34" w:rsidR="00DA0F66" w:rsidRDefault="006F5E6F" w:rsidP="00DA0F66">
      <w:pPr>
        <w:tabs>
          <w:tab w:val="left" w:pos="1210"/>
        </w:tabs>
        <w:spacing w:line="360" w:lineRule="auto"/>
      </w:pPr>
      <w:r>
        <w:tab/>
      </w:r>
      <w:r w:rsidR="00987A5C" w:rsidRPr="00231A23">
        <w:t>En relación con el uso de metodologías</w:t>
      </w:r>
      <w:r w:rsidR="00AD080E" w:rsidRPr="00231A23">
        <w:t xml:space="preserve"> (</w:t>
      </w:r>
      <w:r w:rsidR="0033140F">
        <w:t>t</w:t>
      </w:r>
      <w:r w:rsidR="0033140F" w:rsidRPr="00231A23">
        <w:t xml:space="preserve">abla </w:t>
      </w:r>
      <w:r w:rsidR="00AD080E" w:rsidRPr="00231A23">
        <w:t xml:space="preserve">3 y </w:t>
      </w:r>
      <w:r w:rsidR="0033140F">
        <w:rPr>
          <w:rFonts w:cs="Times New Roman"/>
          <w:szCs w:val="24"/>
        </w:rPr>
        <w:t xml:space="preserve">figura </w:t>
      </w:r>
      <w:r w:rsidR="00AD080E" w:rsidRPr="00231A23">
        <w:t xml:space="preserve">3), las mayores cifras se centran en el </w:t>
      </w:r>
      <w:r w:rsidR="004D1A74" w:rsidRPr="00231A23">
        <w:t>enfoque cualitativo</w:t>
      </w:r>
      <w:r w:rsidR="0033140F">
        <w:t>,</w:t>
      </w:r>
      <w:r w:rsidR="00571EC9" w:rsidRPr="00231A23">
        <w:t xml:space="preserve"> con</w:t>
      </w:r>
      <w:r w:rsidR="003E78CD">
        <w:t xml:space="preserve"> </w:t>
      </w:r>
      <w:r w:rsidR="00571EC9" w:rsidRPr="00231A23">
        <w:t>78</w:t>
      </w:r>
      <w:r w:rsidR="0033140F">
        <w:t> </w:t>
      </w:r>
      <w:r w:rsidR="00571EC9" w:rsidRPr="00231A23">
        <w:t>% de los artículos</w:t>
      </w:r>
      <w:r w:rsidR="00D071B5" w:rsidRPr="00231A23">
        <w:t xml:space="preserve"> correspondiente a 47 publicaciones</w:t>
      </w:r>
      <w:r w:rsidR="00436FCC" w:rsidRPr="00231A23">
        <w:t xml:space="preserve">, siendo </w:t>
      </w:r>
      <w:r w:rsidR="00436FCC" w:rsidRPr="001D6310">
        <w:t xml:space="preserve">BERJ, JTE </w:t>
      </w:r>
      <w:r w:rsidR="00436FCC" w:rsidRPr="0033140F">
        <w:t>y</w:t>
      </w:r>
      <w:r w:rsidR="00436FCC" w:rsidRPr="001D6310">
        <w:t xml:space="preserve"> </w:t>
      </w:r>
      <w:proofErr w:type="spellStart"/>
      <w:r w:rsidR="0033140F" w:rsidRPr="0033140F">
        <w:t>Estped</w:t>
      </w:r>
      <w:proofErr w:type="spellEnd"/>
      <w:r w:rsidR="0033140F" w:rsidRPr="00231A23">
        <w:t xml:space="preserve"> </w:t>
      </w:r>
      <w:r w:rsidR="00436FCC" w:rsidRPr="00231A23">
        <w:t>las revistas con mayores publicaciones categorizadas en este ámbito de investigación</w:t>
      </w:r>
      <w:r w:rsidR="00A114CD">
        <w:t xml:space="preserve"> (</w:t>
      </w:r>
      <w:r w:rsidR="00436FCC" w:rsidRPr="00231A23">
        <w:t>con 14, 13 y 12 artículos</w:t>
      </w:r>
      <w:r w:rsidR="0033140F">
        <w:t>,</w:t>
      </w:r>
      <w:r w:rsidR="00436FCC" w:rsidRPr="00231A23">
        <w:t xml:space="preserve"> respectivamente</w:t>
      </w:r>
      <w:r w:rsidR="00A114CD">
        <w:t>)</w:t>
      </w:r>
      <w:r w:rsidR="00436FCC" w:rsidRPr="00231A23">
        <w:t xml:space="preserve">. Lo anterior </w:t>
      </w:r>
      <w:r w:rsidR="00DF41A7" w:rsidRPr="00231A23">
        <w:t xml:space="preserve">apunta a que </w:t>
      </w:r>
      <w:r w:rsidR="00A114CD">
        <w:t xml:space="preserve">en </w:t>
      </w:r>
      <w:r w:rsidR="0084303F" w:rsidRPr="00231A23">
        <w:t xml:space="preserve">las revistas en general </w:t>
      </w:r>
      <w:r w:rsidR="00DA5E97" w:rsidRPr="00231A23">
        <w:t>destacan</w:t>
      </w:r>
      <w:r w:rsidR="0084303F" w:rsidRPr="00231A23">
        <w:t xml:space="preserve"> </w:t>
      </w:r>
      <w:r w:rsidR="00A114CD">
        <w:t xml:space="preserve">los </w:t>
      </w:r>
      <w:r w:rsidR="0084303F" w:rsidRPr="00231A23">
        <w:t>estudios descriptivos, de reflexión y fenomenológicos</w:t>
      </w:r>
      <w:r w:rsidR="00C3006E" w:rsidRPr="00231A23">
        <w:t>. Con enfoque cuantitativo</w:t>
      </w:r>
      <w:r w:rsidR="004055C3" w:rsidRPr="00231A23">
        <w:t xml:space="preserve"> solo se encuentran publicaciones en </w:t>
      </w:r>
      <w:proofErr w:type="spellStart"/>
      <w:r w:rsidR="0033140F" w:rsidRPr="0033140F">
        <w:t>Estped</w:t>
      </w:r>
      <w:proofErr w:type="spellEnd"/>
      <w:r w:rsidR="0033140F">
        <w:t>,</w:t>
      </w:r>
      <w:r w:rsidR="0033140F" w:rsidRPr="00231A23">
        <w:t xml:space="preserve"> </w:t>
      </w:r>
      <w:r w:rsidR="004055C3" w:rsidRPr="00231A23">
        <w:t xml:space="preserve">con </w:t>
      </w:r>
      <w:r w:rsidR="000B6C7D">
        <w:t>cinco</w:t>
      </w:r>
      <w:r w:rsidR="004055C3" w:rsidRPr="00231A23">
        <w:t xml:space="preserve"> escritos correspondiente</w:t>
      </w:r>
      <w:r w:rsidR="0033140F">
        <w:t>s</w:t>
      </w:r>
      <w:r w:rsidR="004055C3" w:rsidRPr="00231A23">
        <w:t xml:space="preserve"> a 9</w:t>
      </w:r>
      <w:r w:rsidR="0033140F">
        <w:t> </w:t>
      </w:r>
      <w:r w:rsidR="004055C3" w:rsidRPr="00231A23">
        <w:t>% del total</w:t>
      </w:r>
      <w:r w:rsidR="005834DA" w:rsidRPr="00231A23">
        <w:t xml:space="preserve">, mientras que el método mixto </w:t>
      </w:r>
      <w:r w:rsidR="00DA5E97" w:rsidRPr="00231A23">
        <w:t>concierne</w:t>
      </w:r>
      <w:r w:rsidR="005834DA" w:rsidRPr="00231A23">
        <w:t xml:space="preserve"> </w:t>
      </w:r>
      <w:r w:rsidR="00046DCC" w:rsidRPr="00231A23">
        <w:t>a</w:t>
      </w:r>
      <w:r w:rsidR="00046DCC">
        <w:t xml:space="preserve"> </w:t>
      </w:r>
      <w:r w:rsidR="00046DCC" w:rsidRPr="00231A23">
        <w:t>13</w:t>
      </w:r>
      <w:r w:rsidR="0033140F">
        <w:t> </w:t>
      </w:r>
      <w:r w:rsidR="005834DA" w:rsidRPr="00231A23">
        <w:t xml:space="preserve">% del total </w:t>
      </w:r>
      <w:r w:rsidR="00A114CD">
        <w:t>(</w:t>
      </w:r>
      <w:r w:rsidR="000B6C7D">
        <w:t>ocho</w:t>
      </w:r>
      <w:r w:rsidR="005834DA" w:rsidRPr="00231A23">
        <w:t xml:space="preserve"> artículos</w:t>
      </w:r>
      <w:r w:rsidR="00A114CD">
        <w:t>)</w:t>
      </w:r>
      <w:r w:rsidR="005834DA" w:rsidRPr="00231A23">
        <w:t xml:space="preserve">, donde </w:t>
      </w:r>
      <w:r w:rsidR="005834DA" w:rsidRPr="001D6310">
        <w:t>NZJES</w:t>
      </w:r>
      <w:r w:rsidR="0060717D" w:rsidRPr="00231A23">
        <w:t xml:space="preserve"> es la única revista que no presenta prospectos de esta naturaleza.</w:t>
      </w:r>
    </w:p>
    <w:p w14:paraId="25A1F01E" w14:textId="5E115A79" w:rsidR="00DA0F66" w:rsidRDefault="00DA0F66" w:rsidP="00DA0F66">
      <w:pPr>
        <w:tabs>
          <w:tab w:val="left" w:pos="1210"/>
        </w:tabs>
        <w:spacing w:line="360" w:lineRule="auto"/>
      </w:pPr>
    </w:p>
    <w:p w14:paraId="5AC8CEC3" w14:textId="64B103E0" w:rsidR="0058173C" w:rsidRDefault="0058173C" w:rsidP="00DA0F66">
      <w:pPr>
        <w:tabs>
          <w:tab w:val="left" w:pos="1210"/>
        </w:tabs>
        <w:spacing w:line="360" w:lineRule="auto"/>
      </w:pPr>
    </w:p>
    <w:p w14:paraId="75EE9DEF" w14:textId="5E2DD9CD" w:rsidR="0058173C" w:rsidRDefault="0058173C" w:rsidP="00DA0F66">
      <w:pPr>
        <w:tabs>
          <w:tab w:val="left" w:pos="1210"/>
        </w:tabs>
        <w:spacing w:line="360" w:lineRule="auto"/>
      </w:pPr>
    </w:p>
    <w:p w14:paraId="2009709B" w14:textId="2531A9B3" w:rsidR="0058173C" w:rsidRDefault="0058173C" w:rsidP="00DA0F66">
      <w:pPr>
        <w:tabs>
          <w:tab w:val="left" w:pos="1210"/>
        </w:tabs>
        <w:spacing w:line="360" w:lineRule="auto"/>
      </w:pPr>
    </w:p>
    <w:p w14:paraId="7D480520" w14:textId="4EF9994E" w:rsidR="0058173C" w:rsidRDefault="0058173C" w:rsidP="00DA0F66">
      <w:pPr>
        <w:tabs>
          <w:tab w:val="left" w:pos="1210"/>
        </w:tabs>
        <w:spacing w:line="360" w:lineRule="auto"/>
      </w:pPr>
    </w:p>
    <w:p w14:paraId="587B28C4" w14:textId="07D7C278" w:rsidR="0058173C" w:rsidRDefault="0058173C" w:rsidP="00DA0F66">
      <w:pPr>
        <w:tabs>
          <w:tab w:val="left" w:pos="1210"/>
        </w:tabs>
        <w:spacing w:line="360" w:lineRule="auto"/>
      </w:pPr>
    </w:p>
    <w:p w14:paraId="7B4C3235" w14:textId="352F196F" w:rsidR="0058173C" w:rsidRDefault="0058173C" w:rsidP="00DA0F66">
      <w:pPr>
        <w:tabs>
          <w:tab w:val="left" w:pos="1210"/>
        </w:tabs>
        <w:spacing w:line="360" w:lineRule="auto"/>
      </w:pPr>
    </w:p>
    <w:p w14:paraId="6AEF8CAA" w14:textId="77777777" w:rsidR="0058173C" w:rsidRDefault="0058173C" w:rsidP="00DA0F66">
      <w:pPr>
        <w:tabs>
          <w:tab w:val="left" w:pos="1210"/>
        </w:tabs>
        <w:spacing w:line="360" w:lineRule="auto"/>
      </w:pPr>
    </w:p>
    <w:p w14:paraId="1DD9BFDA" w14:textId="25863C0D" w:rsidR="0060717D" w:rsidRPr="00231A23" w:rsidRDefault="00DA0F66" w:rsidP="001D6310">
      <w:pPr>
        <w:tabs>
          <w:tab w:val="left" w:pos="1210"/>
        </w:tabs>
        <w:spacing w:line="360" w:lineRule="auto"/>
        <w:jc w:val="center"/>
        <w:rPr>
          <w:sz w:val="20"/>
          <w:szCs w:val="18"/>
        </w:rPr>
      </w:pPr>
      <w:r w:rsidRPr="001D6310">
        <w:rPr>
          <w:b/>
          <w:bCs/>
          <w:szCs w:val="24"/>
        </w:rPr>
        <w:lastRenderedPageBreak/>
        <w:t>Tabla 3</w:t>
      </w:r>
      <w:r w:rsidRPr="001D6310">
        <w:rPr>
          <w:szCs w:val="24"/>
        </w:rPr>
        <w:t>. Metodologías utilizadas por las investigaciones publicadas</w:t>
      </w:r>
    </w:p>
    <w:tbl>
      <w:tblPr>
        <w:tblStyle w:val="Tablaconcuadrcula"/>
        <w:tblW w:w="6516" w:type="dxa"/>
        <w:jc w:val="center"/>
        <w:tblLook w:val="04A0" w:firstRow="1" w:lastRow="0" w:firstColumn="1" w:lastColumn="0" w:noHBand="0" w:noVBand="1"/>
      </w:tblPr>
      <w:tblGrid>
        <w:gridCol w:w="1443"/>
        <w:gridCol w:w="870"/>
        <w:gridCol w:w="777"/>
        <w:gridCol w:w="910"/>
        <w:gridCol w:w="603"/>
        <w:gridCol w:w="723"/>
        <w:gridCol w:w="1416"/>
      </w:tblGrid>
      <w:tr w:rsidR="006D0E78" w:rsidRPr="00CE27FB" w14:paraId="56DCDED7" w14:textId="77777777" w:rsidTr="001D6310">
        <w:trPr>
          <w:jc w:val="center"/>
        </w:trPr>
        <w:tc>
          <w:tcPr>
            <w:tcW w:w="1294" w:type="dxa"/>
            <w:vMerge w:val="restart"/>
            <w:shd w:val="clear" w:color="auto" w:fill="FFFFFF" w:themeFill="background1"/>
          </w:tcPr>
          <w:p w14:paraId="49B18E92" w14:textId="54534A7A" w:rsidR="006D0E78" w:rsidRPr="00CE27FB" w:rsidRDefault="006D0E78" w:rsidP="00830C61">
            <w:pPr>
              <w:spacing w:line="360" w:lineRule="auto"/>
              <w:jc w:val="center"/>
              <w:rPr>
                <w:szCs w:val="24"/>
              </w:rPr>
            </w:pPr>
          </w:p>
          <w:p w14:paraId="3BB7415E" w14:textId="77777777" w:rsidR="006D0E78" w:rsidRPr="00CE27FB" w:rsidRDefault="006D0E78" w:rsidP="00830C61">
            <w:pPr>
              <w:spacing w:line="360" w:lineRule="auto"/>
              <w:jc w:val="center"/>
              <w:rPr>
                <w:szCs w:val="24"/>
              </w:rPr>
            </w:pPr>
          </w:p>
          <w:p w14:paraId="0053942F" w14:textId="77777777" w:rsidR="006D0E78" w:rsidRPr="00CE27FB" w:rsidRDefault="006D0E78" w:rsidP="00830C61">
            <w:pPr>
              <w:spacing w:line="360" w:lineRule="auto"/>
              <w:jc w:val="center"/>
              <w:rPr>
                <w:szCs w:val="24"/>
              </w:rPr>
            </w:pPr>
            <w:r w:rsidRPr="00CE27FB">
              <w:rPr>
                <w:szCs w:val="24"/>
              </w:rPr>
              <w:t>Metodología</w:t>
            </w:r>
          </w:p>
        </w:tc>
        <w:tc>
          <w:tcPr>
            <w:tcW w:w="5222" w:type="dxa"/>
            <w:gridSpan w:val="6"/>
            <w:shd w:val="clear" w:color="auto" w:fill="FFFFFF" w:themeFill="background1"/>
          </w:tcPr>
          <w:p w14:paraId="21688B2B" w14:textId="69734C84" w:rsidR="006D0E78" w:rsidRPr="00CE27FB" w:rsidRDefault="006D0E78" w:rsidP="00830C61">
            <w:pPr>
              <w:spacing w:line="360" w:lineRule="auto"/>
              <w:jc w:val="center"/>
              <w:rPr>
                <w:szCs w:val="24"/>
              </w:rPr>
            </w:pPr>
          </w:p>
          <w:p w14:paraId="42AFBE06" w14:textId="77777777" w:rsidR="006D0E78" w:rsidRPr="00CE27FB" w:rsidRDefault="006D0E78" w:rsidP="00830C61">
            <w:pPr>
              <w:spacing w:line="360" w:lineRule="auto"/>
              <w:jc w:val="center"/>
              <w:rPr>
                <w:szCs w:val="24"/>
              </w:rPr>
            </w:pPr>
            <w:r w:rsidRPr="00CE27FB">
              <w:rPr>
                <w:szCs w:val="24"/>
              </w:rPr>
              <w:t>Revistas</w:t>
            </w:r>
          </w:p>
          <w:p w14:paraId="6B19C664" w14:textId="77777777" w:rsidR="006D0E78" w:rsidRPr="00CE27FB" w:rsidRDefault="006D0E78" w:rsidP="00830C61">
            <w:pPr>
              <w:spacing w:line="360" w:lineRule="auto"/>
              <w:jc w:val="center"/>
              <w:rPr>
                <w:szCs w:val="24"/>
              </w:rPr>
            </w:pPr>
          </w:p>
        </w:tc>
      </w:tr>
      <w:tr w:rsidR="00494584" w:rsidRPr="00CE27FB" w14:paraId="39AB652D" w14:textId="77777777" w:rsidTr="001D6310">
        <w:trPr>
          <w:jc w:val="center"/>
        </w:trPr>
        <w:tc>
          <w:tcPr>
            <w:tcW w:w="1294" w:type="dxa"/>
            <w:vMerge/>
            <w:shd w:val="clear" w:color="auto" w:fill="FFFFFF" w:themeFill="background1"/>
          </w:tcPr>
          <w:p w14:paraId="725DC953" w14:textId="77777777" w:rsidR="006D0E78" w:rsidRPr="00CE27FB" w:rsidRDefault="006D0E78" w:rsidP="00830C61">
            <w:pPr>
              <w:spacing w:line="360" w:lineRule="auto"/>
              <w:rPr>
                <w:szCs w:val="24"/>
              </w:rPr>
            </w:pPr>
          </w:p>
        </w:tc>
        <w:tc>
          <w:tcPr>
            <w:tcW w:w="1100" w:type="dxa"/>
            <w:shd w:val="clear" w:color="auto" w:fill="FFFFFF" w:themeFill="background1"/>
          </w:tcPr>
          <w:p w14:paraId="13017296" w14:textId="6B3BD91B" w:rsidR="006D0E78" w:rsidRPr="00CE27FB" w:rsidRDefault="0014594C" w:rsidP="00830C61">
            <w:pPr>
              <w:spacing w:line="360" w:lineRule="auto"/>
              <w:jc w:val="center"/>
              <w:rPr>
                <w:szCs w:val="24"/>
              </w:rPr>
            </w:pPr>
            <w:proofErr w:type="spellStart"/>
            <w:r w:rsidRPr="00CE27FB">
              <w:rPr>
                <w:rFonts w:cs="Times New Roman"/>
                <w:szCs w:val="24"/>
                <w:shd w:val="clear" w:color="auto" w:fill="FFFFFF"/>
              </w:rPr>
              <w:t>Estped</w:t>
            </w:r>
            <w:proofErr w:type="spellEnd"/>
          </w:p>
        </w:tc>
        <w:tc>
          <w:tcPr>
            <w:tcW w:w="733" w:type="dxa"/>
            <w:shd w:val="clear" w:color="auto" w:fill="FFFFFF" w:themeFill="background1"/>
          </w:tcPr>
          <w:p w14:paraId="39959AAB" w14:textId="77777777" w:rsidR="006D0E78" w:rsidRPr="00CE27FB" w:rsidRDefault="006D0E78" w:rsidP="00830C61">
            <w:pPr>
              <w:spacing w:line="360" w:lineRule="auto"/>
              <w:jc w:val="center"/>
              <w:rPr>
                <w:szCs w:val="24"/>
              </w:rPr>
            </w:pPr>
            <w:r w:rsidRPr="00CE27FB">
              <w:rPr>
                <w:rFonts w:cs="Times New Roman"/>
                <w:szCs w:val="24"/>
                <w:lang w:val="en-US"/>
              </w:rPr>
              <w:t>BERJ</w:t>
            </w:r>
          </w:p>
        </w:tc>
        <w:tc>
          <w:tcPr>
            <w:tcW w:w="839" w:type="dxa"/>
            <w:shd w:val="clear" w:color="auto" w:fill="FFFFFF" w:themeFill="background1"/>
          </w:tcPr>
          <w:p w14:paraId="3B5B521C" w14:textId="77777777" w:rsidR="006D0E78" w:rsidRPr="00CE27FB" w:rsidRDefault="006D0E78" w:rsidP="00830C61">
            <w:pPr>
              <w:spacing w:line="360" w:lineRule="auto"/>
              <w:jc w:val="center"/>
              <w:rPr>
                <w:szCs w:val="24"/>
              </w:rPr>
            </w:pPr>
            <w:r w:rsidRPr="00CE27FB">
              <w:rPr>
                <w:rFonts w:cs="Times New Roman"/>
                <w:szCs w:val="24"/>
                <w:shd w:val="clear" w:color="auto" w:fill="FCFCFC"/>
                <w:lang w:val="en-US"/>
              </w:rPr>
              <w:t>NZJES</w:t>
            </w:r>
          </w:p>
        </w:tc>
        <w:tc>
          <w:tcPr>
            <w:tcW w:w="611" w:type="dxa"/>
            <w:shd w:val="clear" w:color="auto" w:fill="FFFFFF" w:themeFill="background1"/>
          </w:tcPr>
          <w:p w14:paraId="3969DAA8" w14:textId="77777777" w:rsidR="006D0E78" w:rsidRPr="00CE27FB" w:rsidRDefault="006D0E78" w:rsidP="00830C61">
            <w:pPr>
              <w:spacing w:line="360" w:lineRule="auto"/>
              <w:jc w:val="center"/>
              <w:rPr>
                <w:szCs w:val="24"/>
              </w:rPr>
            </w:pPr>
            <w:r w:rsidRPr="00CE27FB">
              <w:rPr>
                <w:szCs w:val="24"/>
              </w:rPr>
              <w:t>JTE</w:t>
            </w:r>
          </w:p>
        </w:tc>
        <w:tc>
          <w:tcPr>
            <w:tcW w:w="678" w:type="dxa"/>
            <w:shd w:val="clear" w:color="auto" w:fill="FFFFFF" w:themeFill="background1"/>
          </w:tcPr>
          <w:p w14:paraId="2CF63ABF" w14:textId="1C93A1AB" w:rsidR="006D0E78" w:rsidRPr="00CE27FB" w:rsidRDefault="006D0E78" w:rsidP="00830C61">
            <w:pPr>
              <w:spacing w:line="360" w:lineRule="auto"/>
              <w:rPr>
                <w:szCs w:val="24"/>
              </w:rPr>
            </w:pPr>
            <w:r w:rsidRPr="00CE27FB">
              <w:rPr>
                <w:szCs w:val="24"/>
              </w:rPr>
              <w:t xml:space="preserve">Total </w:t>
            </w:r>
          </w:p>
        </w:tc>
        <w:tc>
          <w:tcPr>
            <w:tcW w:w="1261" w:type="dxa"/>
            <w:shd w:val="clear" w:color="auto" w:fill="FFFFFF" w:themeFill="background1"/>
          </w:tcPr>
          <w:p w14:paraId="7D387172" w14:textId="77777777" w:rsidR="006D0E78" w:rsidRPr="00CE27FB" w:rsidRDefault="006D0E78" w:rsidP="00830C61">
            <w:pPr>
              <w:spacing w:line="360" w:lineRule="auto"/>
              <w:jc w:val="center"/>
              <w:rPr>
                <w:szCs w:val="24"/>
              </w:rPr>
            </w:pPr>
            <w:r w:rsidRPr="00CE27FB">
              <w:rPr>
                <w:szCs w:val="24"/>
              </w:rPr>
              <w:t xml:space="preserve">Fr% por </w:t>
            </w:r>
          </w:p>
          <w:p w14:paraId="79652E3A" w14:textId="77777777" w:rsidR="006D0E78" w:rsidRPr="00CE27FB" w:rsidRDefault="006D0E78" w:rsidP="00830C61">
            <w:pPr>
              <w:spacing w:line="360" w:lineRule="auto"/>
              <w:jc w:val="center"/>
              <w:rPr>
                <w:szCs w:val="24"/>
              </w:rPr>
            </w:pPr>
            <w:r w:rsidRPr="00CE27FB">
              <w:rPr>
                <w:szCs w:val="24"/>
              </w:rPr>
              <w:t>metodología</w:t>
            </w:r>
          </w:p>
        </w:tc>
      </w:tr>
      <w:tr w:rsidR="00494584" w:rsidRPr="00CE27FB" w14:paraId="6502D7D8" w14:textId="77777777" w:rsidTr="001D6310">
        <w:trPr>
          <w:jc w:val="center"/>
        </w:trPr>
        <w:tc>
          <w:tcPr>
            <w:tcW w:w="1294" w:type="dxa"/>
            <w:shd w:val="clear" w:color="auto" w:fill="FFFFFF" w:themeFill="background1"/>
          </w:tcPr>
          <w:p w14:paraId="7F553DCB" w14:textId="77777777" w:rsidR="006D0E78" w:rsidRPr="00CE27FB" w:rsidRDefault="006D0E78" w:rsidP="00830C61">
            <w:pPr>
              <w:spacing w:line="360" w:lineRule="auto"/>
              <w:rPr>
                <w:szCs w:val="24"/>
              </w:rPr>
            </w:pPr>
            <w:r w:rsidRPr="00CE27FB">
              <w:rPr>
                <w:szCs w:val="24"/>
              </w:rPr>
              <w:t>Cuantitativa</w:t>
            </w:r>
          </w:p>
        </w:tc>
        <w:tc>
          <w:tcPr>
            <w:tcW w:w="1100" w:type="dxa"/>
            <w:shd w:val="clear" w:color="auto" w:fill="FFFFFF" w:themeFill="background1"/>
          </w:tcPr>
          <w:p w14:paraId="04309BC5" w14:textId="77777777" w:rsidR="006D0E78" w:rsidRPr="00CE27FB" w:rsidRDefault="006D0E78" w:rsidP="00830C61">
            <w:pPr>
              <w:spacing w:line="360" w:lineRule="auto"/>
              <w:jc w:val="center"/>
              <w:rPr>
                <w:szCs w:val="24"/>
              </w:rPr>
            </w:pPr>
            <w:r w:rsidRPr="00CE27FB">
              <w:rPr>
                <w:szCs w:val="24"/>
              </w:rPr>
              <w:t>5</w:t>
            </w:r>
          </w:p>
        </w:tc>
        <w:tc>
          <w:tcPr>
            <w:tcW w:w="733" w:type="dxa"/>
            <w:shd w:val="clear" w:color="auto" w:fill="FFFFFF" w:themeFill="background1"/>
          </w:tcPr>
          <w:p w14:paraId="57D49454" w14:textId="77777777" w:rsidR="006D0E78" w:rsidRPr="00CE27FB" w:rsidRDefault="006D0E78" w:rsidP="00830C61">
            <w:pPr>
              <w:spacing w:line="360" w:lineRule="auto"/>
              <w:jc w:val="center"/>
              <w:rPr>
                <w:szCs w:val="24"/>
              </w:rPr>
            </w:pPr>
            <w:r w:rsidRPr="00CE27FB">
              <w:rPr>
                <w:szCs w:val="24"/>
              </w:rPr>
              <w:t>0</w:t>
            </w:r>
          </w:p>
        </w:tc>
        <w:tc>
          <w:tcPr>
            <w:tcW w:w="839" w:type="dxa"/>
            <w:shd w:val="clear" w:color="auto" w:fill="FFFFFF" w:themeFill="background1"/>
          </w:tcPr>
          <w:p w14:paraId="114B4A76" w14:textId="77777777" w:rsidR="006D0E78" w:rsidRPr="00CE27FB" w:rsidRDefault="006D0E78" w:rsidP="00830C61">
            <w:pPr>
              <w:spacing w:line="360" w:lineRule="auto"/>
              <w:jc w:val="center"/>
              <w:rPr>
                <w:szCs w:val="24"/>
              </w:rPr>
            </w:pPr>
            <w:r w:rsidRPr="00CE27FB">
              <w:rPr>
                <w:szCs w:val="24"/>
              </w:rPr>
              <w:t>0</w:t>
            </w:r>
          </w:p>
        </w:tc>
        <w:tc>
          <w:tcPr>
            <w:tcW w:w="611" w:type="dxa"/>
            <w:shd w:val="clear" w:color="auto" w:fill="FFFFFF" w:themeFill="background1"/>
          </w:tcPr>
          <w:p w14:paraId="10745295" w14:textId="77777777" w:rsidR="006D0E78" w:rsidRPr="00CE27FB" w:rsidRDefault="006D0E78" w:rsidP="00830C61">
            <w:pPr>
              <w:spacing w:line="360" w:lineRule="auto"/>
              <w:jc w:val="center"/>
              <w:rPr>
                <w:szCs w:val="24"/>
              </w:rPr>
            </w:pPr>
            <w:r w:rsidRPr="00CE27FB">
              <w:rPr>
                <w:szCs w:val="24"/>
              </w:rPr>
              <w:t>0</w:t>
            </w:r>
          </w:p>
        </w:tc>
        <w:tc>
          <w:tcPr>
            <w:tcW w:w="678" w:type="dxa"/>
            <w:shd w:val="clear" w:color="auto" w:fill="FFFFFF" w:themeFill="background1"/>
          </w:tcPr>
          <w:p w14:paraId="5990DD11" w14:textId="77777777" w:rsidR="006D0E78" w:rsidRPr="00CE27FB" w:rsidRDefault="006D0E78" w:rsidP="00830C61">
            <w:pPr>
              <w:spacing w:line="360" w:lineRule="auto"/>
              <w:jc w:val="center"/>
              <w:rPr>
                <w:szCs w:val="24"/>
              </w:rPr>
            </w:pPr>
            <w:r w:rsidRPr="00CE27FB">
              <w:rPr>
                <w:szCs w:val="24"/>
              </w:rPr>
              <w:t>5</w:t>
            </w:r>
          </w:p>
        </w:tc>
        <w:tc>
          <w:tcPr>
            <w:tcW w:w="1261" w:type="dxa"/>
            <w:shd w:val="clear" w:color="auto" w:fill="FFFFFF" w:themeFill="background1"/>
          </w:tcPr>
          <w:p w14:paraId="257DC532" w14:textId="1ADD487A" w:rsidR="006D0E78" w:rsidRPr="00CE27FB" w:rsidRDefault="006D0E78" w:rsidP="00830C61">
            <w:pPr>
              <w:spacing w:line="360" w:lineRule="auto"/>
              <w:jc w:val="center"/>
              <w:rPr>
                <w:szCs w:val="24"/>
              </w:rPr>
            </w:pPr>
            <w:r w:rsidRPr="00CE27FB">
              <w:rPr>
                <w:szCs w:val="24"/>
              </w:rPr>
              <w:t>0.08</w:t>
            </w:r>
            <w:r w:rsidR="00A114CD" w:rsidRPr="00CE27FB">
              <w:rPr>
                <w:szCs w:val="24"/>
              </w:rPr>
              <w:t> </w:t>
            </w:r>
            <w:r w:rsidRPr="00CE27FB">
              <w:rPr>
                <w:szCs w:val="24"/>
              </w:rPr>
              <w:t>%</w:t>
            </w:r>
          </w:p>
        </w:tc>
      </w:tr>
      <w:tr w:rsidR="00494584" w:rsidRPr="00CE27FB" w14:paraId="333BC49A" w14:textId="77777777" w:rsidTr="001D6310">
        <w:trPr>
          <w:jc w:val="center"/>
        </w:trPr>
        <w:tc>
          <w:tcPr>
            <w:tcW w:w="1294" w:type="dxa"/>
            <w:shd w:val="clear" w:color="auto" w:fill="FFFFFF" w:themeFill="background1"/>
          </w:tcPr>
          <w:p w14:paraId="391F5AA7" w14:textId="437816E4" w:rsidR="006D0E78" w:rsidRPr="00CE27FB" w:rsidRDefault="006D0E78" w:rsidP="00830C61">
            <w:pPr>
              <w:spacing w:line="360" w:lineRule="auto"/>
              <w:rPr>
                <w:szCs w:val="24"/>
              </w:rPr>
            </w:pPr>
            <w:r w:rsidRPr="00CE27FB">
              <w:rPr>
                <w:szCs w:val="24"/>
              </w:rPr>
              <w:t>Cualitativa</w:t>
            </w:r>
          </w:p>
        </w:tc>
        <w:tc>
          <w:tcPr>
            <w:tcW w:w="1100" w:type="dxa"/>
            <w:shd w:val="clear" w:color="auto" w:fill="FFFFFF" w:themeFill="background1"/>
          </w:tcPr>
          <w:p w14:paraId="02E582B4" w14:textId="77777777" w:rsidR="006D0E78" w:rsidRPr="00CE27FB" w:rsidRDefault="006D0E78" w:rsidP="00830C61">
            <w:pPr>
              <w:spacing w:line="360" w:lineRule="auto"/>
              <w:jc w:val="center"/>
              <w:rPr>
                <w:szCs w:val="24"/>
              </w:rPr>
            </w:pPr>
            <w:r w:rsidRPr="00CE27FB">
              <w:rPr>
                <w:szCs w:val="24"/>
              </w:rPr>
              <w:t>12</w:t>
            </w:r>
          </w:p>
        </w:tc>
        <w:tc>
          <w:tcPr>
            <w:tcW w:w="733" w:type="dxa"/>
            <w:shd w:val="clear" w:color="auto" w:fill="FFFFFF" w:themeFill="background1"/>
          </w:tcPr>
          <w:p w14:paraId="39D3D230" w14:textId="77777777" w:rsidR="006D0E78" w:rsidRPr="00CE27FB" w:rsidRDefault="006D0E78" w:rsidP="00830C61">
            <w:pPr>
              <w:spacing w:line="360" w:lineRule="auto"/>
              <w:jc w:val="center"/>
              <w:rPr>
                <w:szCs w:val="24"/>
              </w:rPr>
            </w:pPr>
            <w:r w:rsidRPr="00CE27FB">
              <w:rPr>
                <w:szCs w:val="24"/>
              </w:rPr>
              <w:t>14</w:t>
            </w:r>
          </w:p>
        </w:tc>
        <w:tc>
          <w:tcPr>
            <w:tcW w:w="839" w:type="dxa"/>
            <w:shd w:val="clear" w:color="auto" w:fill="FFFFFF" w:themeFill="background1"/>
          </w:tcPr>
          <w:p w14:paraId="0E334805" w14:textId="77777777" w:rsidR="006D0E78" w:rsidRPr="00CE27FB" w:rsidRDefault="006D0E78" w:rsidP="00830C61">
            <w:pPr>
              <w:spacing w:line="360" w:lineRule="auto"/>
              <w:jc w:val="center"/>
              <w:rPr>
                <w:szCs w:val="24"/>
              </w:rPr>
            </w:pPr>
            <w:r w:rsidRPr="00CE27FB">
              <w:rPr>
                <w:szCs w:val="24"/>
              </w:rPr>
              <w:t>8</w:t>
            </w:r>
          </w:p>
        </w:tc>
        <w:tc>
          <w:tcPr>
            <w:tcW w:w="611" w:type="dxa"/>
            <w:shd w:val="clear" w:color="auto" w:fill="FFFFFF" w:themeFill="background1"/>
          </w:tcPr>
          <w:p w14:paraId="605EA45B" w14:textId="77777777" w:rsidR="006D0E78" w:rsidRPr="00CE27FB" w:rsidRDefault="006D0E78" w:rsidP="00830C61">
            <w:pPr>
              <w:spacing w:line="360" w:lineRule="auto"/>
              <w:jc w:val="center"/>
              <w:rPr>
                <w:szCs w:val="24"/>
              </w:rPr>
            </w:pPr>
            <w:r w:rsidRPr="00CE27FB">
              <w:rPr>
                <w:szCs w:val="24"/>
              </w:rPr>
              <w:t>13</w:t>
            </w:r>
          </w:p>
        </w:tc>
        <w:tc>
          <w:tcPr>
            <w:tcW w:w="678" w:type="dxa"/>
            <w:shd w:val="clear" w:color="auto" w:fill="FFFFFF" w:themeFill="background1"/>
          </w:tcPr>
          <w:p w14:paraId="29D42E45" w14:textId="77777777" w:rsidR="006D0E78" w:rsidRPr="00CE27FB" w:rsidRDefault="006D0E78" w:rsidP="00830C61">
            <w:pPr>
              <w:spacing w:line="360" w:lineRule="auto"/>
              <w:jc w:val="center"/>
              <w:rPr>
                <w:szCs w:val="24"/>
              </w:rPr>
            </w:pPr>
            <w:r w:rsidRPr="00CE27FB">
              <w:rPr>
                <w:szCs w:val="24"/>
              </w:rPr>
              <w:t>47</w:t>
            </w:r>
          </w:p>
        </w:tc>
        <w:tc>
          <w:tcPr>
            <w:tcW w:w="1261" w:type="dxa"/>
            <w:shd w:val="clear" w:color="auto" w:fill="FFFFFF" w:themeFill="background1"/>
          </w:tcPr>
          <w:p w14:paraId="4BFFE688" w14:textId="7B5F2B16" w:rsidR="006D0E78" w:rsidRPr="00CE27FB" w:rsidRDefault="006D0E78" w:rsidP="00830C61">
            <w:pPr>
              <w:spacing w:line="360" w:lineRule="auto"/>
              <w:jc w:val="center"/>
              <w:rPr>
                <w:szCs w:val="24"/>
              </w:rPr>
            </w:pPr>
            <w:r w:rsidRPr="00CE27FB">
              <w:rPr>
                <w:szCs w:val="24"/>
              </w:rPr>
              <w:t>0.78</w:t>
            </w:r>
            <w:r w:rsidR="00A114CD" w:rsidRPr="00CE27FB">
              <w:rPr>
                <w:szCs w:val="24"/>
              </w:rPr>
              <w:t> </w:t>
            </w:r>
            <w:r w:rsidRPr="00CE27FB">
              <w:rPr>
                <w:szCs w:val="24"/>
              </w:rPr>
              <w:t>%</w:t>
            </w:r>
          </w:p>
        </w:tc>
      </w:tr>
      <w:tr w:rsidR="00494584" w:rsidRPr="00CE27FB" w14:paraId="49DBB573" w14:textId="77777777" w:rsidTr="001D6310">
        <w:trPr>
          <w:jc w:val="center"/>
        </w:trPr>
        <w:tc>
          <w:tcPr>
            <w:tcW w:w="1294" w:type="dxa"/>
            <w:shd w:val="clear" w:color="auto" w:fill="FFFFFF" w:themeFill="background1"/>
          </w:tcPr>
          <w:p w14:paraId="16F20F94" w14:textId="5AB5145C" w:rsidR="006D0E78" w:rsidRPr="00CE27FB" w:rsidRDefault="006D0E78" w:rsidP="00830C61">
            <w:pPr>
              <w:spacing w:line="360" w:lineRule="auto"/>
              <w:rPr>
                <w:szCs w:val="24"/>
              </w:rPr>
            </w:pPr>
            <w:r w:rsidRPr="00CE27FB">
              <w:rPr>
                <w:szCs w:val="24"/>
              </w:rPr>
              <w:t>Mixta</w:t>
            </w:r>
          </w:p>
        </w:tc>
        <w:tc>
          <w:tcPr>
            <w:tcW w:w="1100" w:type="dxa"/>
            <w:shd w:val="clear" w:color="auto" w:fill="FFFFFF" w:themeFill="background1"/>
          </w:tcPr>
          <w:p w14:paraId="5F4C6D1E" w14:textId="77777777" w:rsidR="006D0E78" w:rsidRPr="00CE27FB" w:rsidRDefault="006D0E78" w:rsidP="00830C61">
            <w:pPr>
              <w:spacing w:line="360" w:lineRule="auto"/>
              <w:jc w:val="center"/>
              <w:rPr>
                <w:szCs w:val="24"/>
              </w:rPr>
            </w:pPr>
            <w:r w:rsidRPr="00CE27FB">
              <w:rPr>
                <w:szCs w:val="24"/>
              </w:rPr>
              <w:t>3</w:t>
            </w:r>
          </w:p>
        </w:tc>
        <w:tc>
          <w:tcPr>
            <w:tcW w:w="733" w:type="dxa"/>
            <w:shd w:val="clear" w:color="auto" w:fill="FFFFFF" w:themeFill="background1"/>
          </w:tcPr>
          <w:p w14:paraId="1202F543" w14:textId="5DCF5CB1" w:rsidR="006D0E78" w:rsidRPr="00CE27FB" w:rsidRDefault="006D0E78" w:rsidP="00830C61">
            <w:pPr>
              <w:spacing w:line="360" w:lineRule="auto"/>
              <w:jc w:val="center"/>
              <w:rPr>
                <w:szCs w:val="24"/>
              </w:rPr>
            </w:pPr>
            <w:r w:rsidRPr="00CE27FB">
              <w:rPr>
                <w:szCs w:val="24"/>
              </w:rPr>
              <w:t>3</w:t>
            </w:r>
          </w:p>
        </w:tc>
        <w:tc>
          <w:tcPr>
            <w:tcW w:w="839" w:type="dxa"/>
            <w:shd w:val="clear" w:color="auto" w:fill="FFFFFF" w:themeFill="background1"/>
          </w:tcPr>
          <w:p w14:paraId="1687CB42" w14:textId="77777777" w:rsidR="006D0E78" w:rsidRPr="00CE27FB" w:rsidRDefault="006D0E78" w:rsidP="00830C61">
            <w:pPr>
              <w:spacing w:line="360" w:lineRule="auto"/>
              <w:jc w:val="center"/>
              <w:rPr>
                <w:szCs w:val="24"/>
              </w:rPr>
            </w:pPr>
            <w:r w:rsidRPr="00CE27FB">
              <w:rPr>
                <w:szCs w:val="24"/>
              </w:rPr>
              <w:t>0</w:t>
            </w:r>
          </w:p>
        </w:tc>
        <w:tc>
          <w:tcPr>
            <w:tcW w:w="611" w:type="dxa"/>
            <w:shd w:val="clear" w:color="auto" w:fill="FFFFFF" w:themeFill="background1"/>
          </w:tcPr>
          <w:p w14:paraId="728D5420" w14:textId="77777777" w:rsidR="006D0E78" w:rsidRPr="00CE27FB" w:rsidRDefault="006D0E78" w:rsidP="00830C61">
            <w:pPr>
              <w:spacing w:line="360" w:lineRule="auto"/>
              <w:jc w:val="center"/>
              <w:rPr>
                <w:szCs w:val="24"/>
              </w:rPr>
            </w:pPr>
            <w:r w:rsidRPr="00CE27FB">
              <w:rPr>
                <w:szCs w:val="24"/>
              </w:rPr>
              <w:t>2</w:t>
            </w:r>
          </w:p>
        </w:tc>
        <w:tc>
          <w:tcPr>
            <w:tcW w:w="678" w:type="dxa"/>
            <w:shd w:val="clear" w:color="auto" w:fill="FFFFFF" w:themeFill="background1"/>
          </w:tcPr>
          <w:p w14:paraId="32E155D3" w14:textId="091AD3BD" w:rsidR="006D0E78" w:rsidRPr="00CE27FB" w:rsidRDefault="006D0E78" w:rsidP="00830C61">
            <w:pPr>
              <w:spacing w:line="360" w:lineRule="auto"/>
              <w:jc w:val="center"/>
              <w:rPr>
                <w:szCs w:val="24"/>
              </w:rPr>
            </w:pPr>
            <w:r w:rsidRPr="00CE27FB">
              <w:rPr>
                <w:szCs w:val="24"/>
              </w:rPr>
              <w:t>8</w:t>
            </w:r>
          </w:p>
        </w:tc>
        <w:tc>
          <w:tcPr>
            <w:tcW w:w="1261" w:type="dxa"/>
            <w:shd w:val="clear" w:color="auto" w:fill="FFFFFF" w:themeFill="background1"/>
          </w:tcPr>
          <w:p w14:paraId="09A63F6C" w14:textId="3BB76E00" w:rsidR="006D0E78" w:rsidRPr="00CE27FB" w:rsidRDefault="006D0E78" w:rsidP="00830C61">
            <w:pPr>
              <w:spacing w:line="360" w:lineRule="auto"/>
              <w:jc w:val="center"/>
              <w:rPr>
                <w:szCs w:val="24"/>
              </w:rPr>
            </w:pPr>
            <w:r w:rsidRPr="00CE27FB">
              <w:rPr>
                <w:szCs w:val="24"/>
              </w:rPr>
              <w:t>0.13</w:t>
            </w:r>
            <w:r w:rsidR="00A114CD" w:rsidRPr="00CE27FB">
              <w:rPr>
                <w:szCs w:val="24"/>
              </w:rPr>
              <w:t> </w:t>
            </w:r>
            <w:r w:rsidRPr="00CE27FB">
              <w:rPr>
                <w:szCs w:val="24"/>
              </w:rPr>
              <w:t>%</w:t>
            </w:r>
          </w:p>
        </w:tc>
      </w:tr>
    </w:tbl>
    <w:p w14:paraId="4EBBDA93" w14:textId="7D1725A8" w:rsidR="006D0E78" w:rsidRDefault="00DA0F66" w:rsidP="001D6310">
      <w:pPr>
        <w:spacing w:line="360" w:lineRule="auto"/>
        <w:jc w:val="center"/>
      </w:pPr>
      <w:r w:rsidRPr="001D6310">
        <w:rPr>
          <w:szCs w:val="24"/>
        </w:rPr>
        <w:t>Fuente: Elaboración propia</w:t>
      </w:r>
    </w:p>
    <w:p w14:paraId="48CD6062" w14:textId="77777777" w:rsidR="00DA0F66" w:rsidRDefault="00DA0F66" w:rsidP="00DA0F66">
      <w:pPr>
        <w:spacing w:line="360" w:lineRule="auto"/>
      </w:pPr>
    </w:p>
    <w:p w14:paraId="625AD01B" w14:textId="7E4A7F36" w:rsidR="00DA0F66" w:rsidRDefault="00DA0F66" w:rsidP="001D6310">
      <w:pPr>
        <w:jc w:val="center"/>
      </w:pPr>
      <w:r w:rsidRPr="001D6310">
        <w:rPr>
          <w:b/>
          <w:bCs/>
          <w:szCs w:val="24"/>
        </w:rPr>
        <w:t>Figura 3</w:t>
      </w:r>
      <w:r w:rsidRPr="001D6310">
        <w:rPr>
          <w:szCs w:val="24"/>
        </w:rPr>
        <w:t>. Síntesis agendas investigativas</w:t>
      </w:r>
    </w:p>
    <w:p w14:paraId="49F735F2" w14:textId="69C73A3F" w:rsidR="006D0E78" w:rsidRDefault="00494584" w:rsidP="001D6310">
      <w:pPr>
        <w:spacing w:line="360" w:lineRule="auto"/>
        <w:jc w:val="center"/>
      </w:pPr>
      <w:r w:rsidRPr="00231A23">
        <w:rPr>
          <w:noProof/>
          <w:lang w:eastAsia="es-CL"/>
        </w:rPr>
        <w:drawing>
          <wp:inline distT="0" distB="0" distL="0" distR="0" wp14:anchorId="55CC913C" wp14:editId="556EDEF2">
            <wp:extent cx="3064510" cy="1894205"/>
            <wp:effectExtent l="0" t="0" r="0" b="0"/>
            <wp:docPr id="12" name="Imagen 11">
              <a:extLst xmlns:a="http://schemas.openxmlformats.org/drawingml/2006/main">
                <a:ext uri="{FF2B5EF4-FFF2-40B4-BE49-F238E27FC236}">
                  <a16:creationId xmlns:a16="http://schemas.microsoft.com/office/drawing/2014/main" id="{C626AD1E-7991-5665-A664-5EA82ADFA7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a:extLst>
                        <a:ext uri="{FF2B5EF4-FFF2-40B4-BE49-F238E27FC236}">
                          <a16:creationId xmlns:a16="http://schemas.microsoft.com/office/drawing/2014/main" id="{C626AD1E-7991-5665-A664-5EA82ADFA7B2}"/>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64510" cy="1894205"/>
                    </a:xfrm>
                    <a:prstGeom prst="rect">
                      <a:avLst/>
                    </a:prstGeom>
                  </pic:spPr>
                </pic:pic>
              </a:graphicData>
            </a:graphic>
          </wp:inline>
        </w:drawing>
      </w:r>
    </w:p>
    <w:p w14:paraId="193BE867" w14:textId="0E393497" w:rsidR="006D0E78" w:rsidRDefault="00DA0F66" w:rsidP="001D6310">
      <w:pPr>
        <w:spacing w:line="360" w:lineRule="auto"/>
        <w:jc w:val="center"/>
      </w:pPr>
      <w:r w:rsidRPr="001D6310">
        <w:rPr>
          <w:szCs w:val="24"/>
        </w:rPr>
        <w:t>Fuente: Elaboración propia</w:t>
      </w:r>
    </w:p>
    <w:p w14:paraId="642B2163" w14:textId="3E114DA8" w:rsidR="00987A5C" w:rsidRPr="00231A23" w:rsidRDefault="00F12F6D" w:rsidP="00DA0F66">
      <w:pPr>
        <w:spacing w:line="360" w:lineRule="auto"/>
        <w:ind w:firstLine="708"/>
      </w:pPr>
      <w:r>
        <w:t xml:space="preserve">Entre </w:t>
      </w:r>
      <w:r w:rsidR="00550A63" w:rsidRPr="00231A23">
        <w:t>los métodos y técnicas más utilizado</w:t>
      </w:r>
      <w:r w:rsidR="000A101B" w:rsidRPr="00231A23">
        <w:t>s dentro del enfoque cualitativo se encuentra</w:t>
      </w:r>
      <w:r w:rsidR="00075B62" w:rsidRPr="00231A23">
        <w:t>n el estudio de caso, análisis de contenido, investigación-acción, teoría fundamentada y fenomenología</w:t>
      </w:r>
      <w:r w:rsidR="0014594C">
        <w:t>,</w:t>
      </w:r>
      <w:r w:rsidR="00722FE1" w:rsidRPr="00231A23">
        <w:t xml:space="preserve"> especialmente dentro de </w:t>
      </w:r>
      <w:r w:rsidR="00722FE1" w:rsidRPr="001D6310">
        <w:t xml:space="preserve">BERJ </w:t>
      </w:r>
      <w:r w:rsidR="00722FE1" w:rsidRPr="00F12F6D">
        <w:t xml:space="preserve">y </w:t>
      </w:r>
      <w:r w:rsidR="00722FE1" w:rsidRPr="001D6310">
        <w:t>JTE</w:t>
      </w:r>
      <w:r>
        <w:t>,</w:t>
      </w:r>
      <w:r w:rsidR="00722FE1" w:rsidRPr="00231A23">
        <w:t xml:space="preserve"> que coincide con la cantidad de artículos abordados por el enfoque descrito. </w:t>
      </w:r>
      <w:r w:rsidR="00A95FBF" w:rsidRPr="00231A23">
        <w:t xml:space="preserve">En cuanto a la metodología cuantitativa, las técnicas más utilizadas son </w:t>
      </w:r>
      <w:r w:rsidR="001F74E9" w:rsidRPr="00231A23">
        <w:t>la</w:t>
      </w:r>
      <w:r w:rsidR="00A95FBF" w:rsidRPr="00231A23">
        <w:t xml:space="preserve"> comparación de grupos, estudio secuencial y estudio correlacional</w:t>
      </w:r>
      <w:r>
        <w:t>,</w:t>
      </w:r>
      <w:r w:rsidR="00A95FBF" w:rsidRPr="00231A23">
        <w:t xml:space="preserve"> </w:t>
      </w:r>
      <w:r w:rsidR="00211E15">
        <w:t>en específico</w:t>
      </w:r>
      <w:r w:rsidR="00211E15" w:rsidRPr="00231A23">
        <w:t xml:space="preserve"> </w:t>
      </w:r>
      <w:r w:rsidR="00A95FBF" w:rsidRPr="00231A23">
        <w:t xml:space="preserve">en </w:t>
      </w:r>
      <w:proofErr w:type="spellStart"/>
      <w:r w:rsidRPr="001D6310">
        <w:t>Estped</w:t>
      </w:r>
      <w:proofErr w:type="spellEnd"/>
      <w:r w:rsidR="004B64E0" w:rsidRPr="00231A23">
        <w:t xml:space="preserve">, única revista con artículos de esta naturaleza. </w:t>
      </w:r>
      <w:r w:rsidR="00C664D7" w:rsidRPr="00231A23">
        <w:t xml:space="preserve">Otra de las variables a considerar </w:t>
      </w:r>
      <w:r w:rsidR="004745E5" w:rsidRPr="00231A23">
        <w:t xml:space="preserve">es que la mayoría de las investigaciones son de carácter cualitativo debido a la </w:t>
      </w:r>
      <w:r w:rsidR="00F26087" w:rsidRPr="00231A23">
        <w:t>temática de estudio</w:t>
      </w:r>
      <w:r w:rsidR="004745E5" w:rsidRPr="00231A23">
        <w:t>, enfocado principalmente en la disciplina histórica escolar</w:t>
      </w:r>
      <w:r w:rsidR="00FB5545" w:rsidRPr="00231A23">
        <w:t>,</w:t>
      </w:r>
      <w:r w:rsidR="00FB6F17" w:rsidRPr="00231A23">
        <w:t xml:space="preserve"> y a la</w:t>
      </w:r>
      <w:r w:rsidR="00FB5545" w:rsidRPr="00231A23">
        <w:t xml:space="preserve">s características </w:t>
      </w:r>
      <w:r w:rsidR="00FB6F17" w:rsidRPr="00231A23">
        <w:t>de las revistas</w:t>
      </w:r>
      <w:r w:rsidR="00211E15">
        <w:t>,</w:t>
      </w:r>
      <w:r w:rsidR="00FB6F17" w:rsidRPr="00231A23">
        <w:t xml:space="preserve"> que se enfocan en las </w:t>
      </w:r>
      <w:r w:rsidR="00BB4FBE" w:rsidRPr="00231A23">
        <w:t>prácticas</w:t>
      </w:r>
      <w:r w:rsidR="00FB6F17" w:rsidRPr="00231A23">
        <w:t xml:space="preserve"> docentes y el desarrollo de habilidades dentro de lineamientos que apuntan principalmente a la significancia del asunto principal.</w:t>
      </w:r>
    </w:p>
    <w:p w14:paraId="7A70553E" w14:textId="38DD05DE" w:rsidR="00DA0F66" w:rsidRPr="001D6310" w:rsidRDefault="00DA0F66" w:rsidP="00DA0F66">
      <w:pPr>
        <w:spacing w:line="360" w:lineRule="auto"/>
        <w:rPr>
          <w:szCs w:val="24"/>
        </w:rPr>
      </w:pPr>
    </w:p>
    <w:p w14:paraId="647D1A94" w14:textId="5CA32D37" w:rsidR="004611F8" w:rsidRPr="001D6310" w:rsidRDefault="004611F8" w:rsidP="001D6310">
      <w:pPr>
        <w:spacing w:line="360" w:lineRule="auto"/>
        <w:jc w:val="center"/>
        <w:rPr>
          <w:szCs w:val="24"/>
        </w:rPr>
      </w:pPr>
      <w:r w:rsidRPr="001D6310">
        <w:rPr>
          <w:b/>
          <w:bCs/>
          <w:szCs w:val="24"/>
        </w:rPr>
        <w:lastRenderedPageBreak/>
        <w:t>Tabla 4</w:t>
      </w:r>
      <w:r w:rsidR="00DA0F66" w:rsidRPr="001D6310">
        <w:rPr>
          <w:szCs w:val="24"/>
        </w:rPr>
        <w:t xml:space="preserve">. </w:t>
      </w:r>
      <w:r w:rsidRPr="001D6310">
        <w:rPr>
          <w:szCs w:val="24"/>
        </w:rPr>
        <w:t>Métodos y técnicas más utilizados por los artículos</w:t>
      </w:r>
    </w:p>
    <w:tbl>
      <w:tblPr>
        <w:tblStyle w:val="Tablaconcuadrcula"/>
        <w:tblW w:w="0" w:type="auto"/>
        <w:tblInd w:w="819" w:type="dxa"/>
        <w:tblLook w:val="04A0" w:firstRow="1" w:lastRow="0" w:firstColumn="1" w:lastColumn="0" w:noHBand="0" w:noVBand="1"/>
      </w:tblPr>
      <w:tblGrid>
        <w:gridCol w:w="3596"/>
        <w:gridCol w:w="3597"/>
      </w:tblGrid>
      <w:tr w:rsidR="004611F8" w:rsidRPr="00CE27FB" w14:paraId="6FB74C33" w14:textId="77777777" w:rsidTr="00494584">
        <w:tc>
          <w:tcPr>
            <w:tcW w:w="3596" w:type="dxa"/>
            <w:shd w:val="clear" w:color="auto" w:fill="FFFFFF" w:themeFill="background1"/>
          </w:tcPr>
          <w:p w14:paraId="40A2CB4A" w14:textId="4E73CC3C" w:rsidR="004611F8" w:rsidRPr="00CE27FB" w:rsidRDefault="00DA0F66" w:rsidP="00DA0F66">
            <w:pPr>
              <w:spacing w:line="360" w:lineRule="auto"/>
              <w:jc w:val="center"/>
              <w:rPr>
                <w:szCs w:val="24"/>
              </w:rPr>
            </w:pPr>
            <w:r w:rsidRPr="00CE27FB">
              <w:rPr>
                <w:szCs w:val="24"/>
              </w:rPr>
              <w:t>Cualitativo</w:t>
            </w:r>
          </w:p>
        </w:tc>
        <w:tc>
          <w:tcPr>
            <w:tcW w:w="3597" w:type="dxa"/>
            <w:shd w:val="clear" w:color="auto" w:fill="FFFFFF" w:themeFill="background1"/>
          </w:tcPr>
          <w:p w14:paraId="638490E3" w14:textId="7A4EE857" w:rsidR="004611F8" w:rsidRPr="00CE27FB" w:rsidRDefault="00DA0F66" w:rsidP="00DA0F66">
            <w:pPr>
              <w:spacing w:line="360" w:lineRule="auto"/>
              <w:jc w:val="center"/>
              <w:rPr>
                <w:szCs w:val="24"/>
              </w:rPr>
            </w:pPr>
            <w:r w:rsidRPr="00CE27FB">
              <w:rPr>
                <w:szCs w:val="24"/>
              </w:rPr>
              <w:t>Cuantitativo</w:t>
            </w:r>
          </w:p>
        </w:tc>
      </w:tr>
      <w:tr w:rsidR="004611F8" w:rsidRPr="00CE27FB" w14:paraId="16CCE793" w14:textId="77777777" w:rsidTr="007308E6">
        <w:tc>
          <w:tcPr>
            <w:tcW w:w="3596" w:type="dxa"/>
          </w:tcPr>
          <w:p w14:paraId="65F32468" w14:textId="77777777" w:rsidR="004611F8" w:rsidRPr="00CE27FB" w:rsidRDefault="004611F8" w:rsidP="00DA0F66">
            <w:pPr>
              <w:spacing w:line="360" w:lineRule="auto"/>
              <w:jc w:val="center"/>
              <w:rPr>
                <w:szCs w:val="24"/>
              </w:rPr>
            </w:pPr>
            <w:r w:rsidRPr="00CE27FB">
              <w:rPr>
                <w:szCs w:val="24"/>
              </w:rPr>
              <w:t>Estudio de caso</w:t>
            </w:r>
          </w:p>
          <w:p w14:paraId="3BC88891" w14:textId="77777777" w:rsidR="004611F8" w:rsidRPr="00CE27FB" w:rsidRDefault="004611F8" w:rsidP="00DA0F66">
            <w:pPr>
              <w:spacing w:line="360" w:lineRule="auto"/>
              <w:jc w:val="center"/>
              <w:rPr>
                <w:szCs w:val="24"/>
              </w:rPr>
            </w:pPr>
            <w:proofErr w:type="spellStart"/>
            <w:r w:rsidRPr="00CE27FB">
              <w:rPr>
                <w:szCs w:val="24"/>
              </w:rPr>
              <w:t>Fenomenográfico</w:t>
            </w:r>
            <w:proofErr w:type="spellEnd"/>
          </w:p>
          <w:p w14:paraId="172BF3E7" w14:textId="77777777" w:rsidR="004611F8" w:rsidRPr="00CE27FB" w:rsidRDefault="004611F8" w:rsidP="00DA0F66">
            <w:pPr>
              <w:spacing w:line="360" w:lineRule="auto"/>
              <w:jc w:val="center"/>
              <w:rPr>
                <w:szCs w:val="24"/>
              </w:rPr>
            </w:pPr>
            <w:r w:rsidRPr="00CE27FB">
              <w:rPr>
                <w:szCs w:val="24"/>
              </w:rPr>
              <w:t>Análisis de contenido</w:t>
            </w:r>
          </w:p>
          <w:p w14:paraId="0C389480" w14:textId="77777777" w:rsidR="004611F8" w:rsidRPr="00CE27FB" w:rsidRDefault="004611F8" w:rsidP="00DA0F66">
            <w:pPr>
              <w:spacing w:line="360" w:lineRule="auto"/>
              <w:jc w:val="center"/>
              <w:rPr>
                <w:szCs w:val="24"/>
              </w:rPr>
            </w:pPr>
            <w:r w:rsidRPr="00CE27FB">
              <w:rPr>
                <w:szCs w:val="24"/>
              </w:rPr>
              <w:t>Investigación-acción</w:t>
            </w:r>
          </w:p>
          <w:p w14:paraId="71A5B316" w14:textId="77777777" w:rsidR="004611F8" w:rsidRPr="00CE27FB" w:rsidRDefault="004611F8" w:rsidP="00DA0F66">
            <w:pPr>
              <w:spacing w:line="360" w:lineRule="auto"/>
              <w:jc w:val="center"/>
              <w:rPr>
                <w:szCs w:val="24"/>
              </w:rPr>
            </w:pPr>
            <w:r w:rsidRPr="00CE27FB">
              <w:rPr>
                <w:szCs w:val="24"/>
              </w:rPr>
              <w:t>Etnografía</w:t>
            </w:r>
          </w:p>
          <w:p w14:paraId="7CD442DB" w14:textId="77777777" w:rsidR="004611F8" w:rsidRPr="00CE27FB" w:rsidRDefault="004611F8" w:rsidP="00DA0F66">
            <w:pPr>
              <w:spacing w:line="360" w:lineRule="auto"/>
              <w:jc w:val="center"/>
              <w:rPr>
                <w:szCs w:val="24"/>
              </w:rPr>
            </w:pPr>
            <w:r w:rsidRPr="00CE27FB">
              <w:rPr>
                <w:szCs w:val="24"/>
              </w:rPr>
              <w:t>Teoría fundamentada</w:t>
            </w:r>
          </w:p>
          <w:p w14:paraId="7615D31A" w14:textId="77777777" w:rsidR="004611F8" w:rsidRPr="00CE27FB" w:rsidRDefault="004611F8" w:rsidP="00DA0F66">
            <w:pPr>
              <w:spacing w:line="360" w:lineRule="auto"/>
              <w:jc w:val="center"/>
              <w:rPr>
                <w:szCs w:val="24"/>
              </w:rPr>
            </w:pPr>
            <w:r w:rsidRPr="00CE27FB">
              <w:rPr>
                <w:szCs w:val="24"/>
              </w:rPr>
              <w:t>Fenomenología</w:t>
            </w:r>
          </w:p>
        </w:tc>
        <w:tc>
          <w:tcPr>
            <w:tcW w:w="3597" w:type="dxa"/>
          </w:tcPr>
          <w:p w14:paraId="30D4E936" w14:textId="77777777" w:rsidR="004611F8" w:rsidRPr="00CE27FB" w:rsidRDefault="004611F8" w:rsidP="00DA0F66">
            <w:pPr>
              <w:spacing w:line="360" w:lineRule="auto"/>
              <w:jc w:val="center"/>
              <w:rPr>
                <w:szCs w:val="24"/>
              </w:rPr>
            </w:pPr>
            <w:r w:rsidRPr="00CE27FB">
              <w:rPr>
                <w:szCs w:val="24"/>
              </w:rPr>
              <w:t>Comparación de grupos</w:t>
            </w:r>
          </w:p>
          <w:p w14:paraId="73038C0A" w14:textId="77777777" w:rsidR="004611F8" w:rsidRPr="00CE27FB" w:rsidRDefault="004611F8" w:rsidP="00DA0F66">
            <w:pPr>
              <w:spacing w:line="360" w:lineRule="auto"/>
              <w:jc w:val="center"/>
              <w:rPr>
                <w:szCs w:val="24"/>
              </w:rPr>
            </w:pPr>
            <w:r w:rsidRPr="00CE27FB">
              <w:rPr>
                <w:szCs w:val="24"/>
              </w:rPr>
              <w:t>Estudio secuencial</w:t>
            </w:r>
          </w:p>
          <w:p w14:paraId="6A204A26" w14:textId="77777777" w:rsidR="004611F8" w:rsidRPr="00CE27FB" w:rsidRDefault="004611F8" w:rsidP="00DA0F66">
            <w:pPr>
              <w:spacing w:line="360" w:lineRule="auto"/>
              <w:jc w:val="center"/>
              <w:rPr>
                <w:szCs w:val="24"/>
              </w:rPr>
            </w:pPr>
            <w:r w:rsidRPr="00CE27FB">
              <w:rPr>
                <w:szCs w:val="24"/>
              </w:rPr>
              <w:t>Estudio correlacional</w:t>
            </w:r>
          </w:p>
          <w:p w14:paraId="73C99102" w14:textId="77777777" w:rsidR="004611F8" w:rsidRPr="00CE27FB" w:rsidRDefault="004611F8" w:rsidP="00DA0F66">
            <w:pPr>
              <w:spacing w:line="360" w:lineRule="auto"/>
              <w:jc w:val="center"/>
              <w:rPr>
                <w:szCs w:val="24"/>
              </w:rPr>
            </w:pPr>
          </w:p>
        </w:tc>
      </w:tr>
    </w:tbl>
    <w:p w14:paraId="40D422A8" w14:textId="18041D0D" w:rsidR="00987A5C" w:rsidRPr="00231A23" w:rsidRDefault="00DA0F66" w:rsidP="001D6310">
      <w:pPr>
        <w:spacing w:line="360" w:lineRule="auto"/>
        <w:jc w:val="center"/>
      </w:pPr>
      <w:r w:rsidRPr="001D6310">
        <w:rPr>
          <w:szCs w:val="24"/>
        </w:rPr>
        <w:t>Fuente: Elaboración propia</w:t>
      </w:r>
    </w:p>
    <w:p w14:paraId="43247C85" w14:textId="7A9475AC" w:rsidR="00297763" w:rsidRPr="00231A23" w:rsidRDefault="00297763" w:rsidP="00DA0F66">
      <w:pPr>
        <w:spacing w:line="360" w:lineRule="auto"/>
        <w:ind w:firstLine="708"/>
      </w:pPr>
      <w:r w:rsidRPr="00231A23">
        <w:t>Un último componente importante de presentar y analizar son las preguntas de investigación</w:t>
      </w:r>
      <w:r w:rsidR="00757958">
        <w:t xml:space="preserve"> de los artículos de cada agenda</w:t>
      </w:r>
      <w:r w:rsidR="009E2163" w:rsidRPr="00231A23">
        <w:t xml:space="preserve"> (ver </w:t>
      </w:r>
      <w:r w:rsidR="00211E15">
        <w:t>t</w:t>
      </w:r>
      <w:r w:rsidR="00211E15" w:rsidRPr="00231A23">
        <w:t xml:space="preserve">abla </w:t>
      </w:r>
      <w:r w:rsidR="009E2163" w:rsidRPr="00231A23">
        <w:t>5</w:t>
      </w:r>
      <w:r w:rsidR="00AF75EF" w:rsidRPr="00231A23">
        <w:t>), reconocidas</w:t>
      </w:r>
      <w:r w:rsidRPr="00231A23">
        <w:t xml:space="preserve"> </w:t>
      </w:r>
      <w:r w:rsidR="00211E15">
        <w:t>con</w:t>
      </w:r>
      <w:r w:rsidR="00211E15" w:rsidRPr="00231A23">
        <w:t xml:space="preserve"> </w:t>
      </w:r>
      <w:r w:rsidRPr="00231A23">
        <w:t xml:space="preserve">base </w:t>
      </w:r>
      <w:r w:rsidR="00211E15">
        <w:t>en</w:t>
      </w:r>
      <w:r w:rsidR="00211E15" w:rsidRPr="00231A23">
        <w:t xml:space="preserve"> </w:t>
      </w:r>
      <w:r w:rsidRPr="00231A23">
        <w:t>la lectura de los resúmenes y el cuerpo de l</w:t>
      </w:r>
      <w:r w:rsidR="00757958">
        <w:t xml:space="preserve">as </w:t>
      </w:r>
      <w:r w:rsidR="005B4D63">
        <w:t>indagaciones</w:t>
      </w:r>
      <w:r w:rsidRPr="00231A23">
        <w:t xml:space="preserve">. </w:t>
      </w:r>
      <w:r w:rsidR="005B4D63">
        <w:t>Así,</w:t>
      </w:r>
      <w:r w:rsidRPr="00231A23">
        <w:t xml:space="preserve"> la agenda </w:t>
      </w:r>
      <w:r w:rsidR="00F76040">
        <w:t>dos</w:t>
      </w:r>
      <w:r w:rsidRPr="00231A23">
        <w:t xml:space="preserve"> y </w:t>
      </w:r>
      <w:r w:rsidR="00F76040">
        <w:t>cinco</w:t>
      </w:r>
      <w:r w:rsidRPr="00231A23">
        <w:t xml:space="preserve"> corresponden a categorías emergidas desde la disciplina escolar. En cuanto a </w:t>
      </w:r>
      <w:r w:rsidR="00211E15">
        <w:t>“V</w:t>
      </w:r>
      <w:r w:rsidRPr="00231A23">
        <w:t>aloración de la enseñanza de la disciplina histórica</w:t>
      </w:r>
      <w:r w:rsidR="00211E15">
        <w:t>”,</w:t>
      </w:r>
      <w:r w:rsidRPr="00231A23">
        <w:t xml:space="preserve"> las preguntas de investigación son referidas a la comprensión que genera la historia en los estudiantes desde el punto de vista de las raíces y </w:t>
      </w:r>
      <w:r w:rsidR="00BF42BB" w:rsidRPr="00231A23">
        <w:t xml:space="preserve">la </w:t>
      </w:r>
      <w:r w:rsidRPr="00231A23">
        <w:t xml:space="preserve">justicia social. Respecto a </w:t>
      </w:r>
      <w:r w:rsidR="00F106AC">
        <w:t>“C</w:t>
      </w:r>
      <w:r w:rsidR="00F106AC" w:rsidRPr="00231A23">
        <w:t xml:space="preserve">aracterísticas </w:t>
      </w:r>
      <w:r w:rsidRPr="00231A23">
        <w:t>de la disciplina histórica escolar</w:t>
      </w:r>
      <w:r w:rsidR="00F106AC">
        <w:t>”</w:t>
      </w:r>
      <w:r w:rsidRPr="00231A23">
        <w:t xml:space="preserve">, los artículos seleccionados </w:t>
      </w:r>
      <w:r w:rsidR="00E11CFD" w:rsidRPr="00231A23">
        <w:t>indagan en las</w:t>
      </w:r>
      <w:r w:rsidR="00555473" w:rsidRPr="00231A23">
        <w:t xml:space="preserve"> habilidades para el siglo XXI que puede desarrollar la historia</w:t>
      </w:r>
      <w:r w:rsidR="00F106AC">
        <w:t>, tal y</w:t>
      </w:r>
      <w:r w:rsidR="00555473" w:rsidRPr="00231A23">
        <w:t xml:space="preserve"> como </w:t>
      </w:r>
      <w:r w:rsidR="00E11CFD" w:rsidRPr="00231A23">
        <w:t>l</w:t>
      </w:r>
      <w:r w:rsidR="00555473" w:rsidRPr="00231A23">
        <w:t>a comprensión del presente y la reflexión, además de investigar cu</w:t>
      </w:r>
      <w:r w:rsidR="00F106AC">
        <w:t>á</w:t>
      </w:r>
      <w:r w:rsidR="00555473" w:rsidRPr="00231A23">
        <w:t xml:space="preserve">les son las habilidades más pertinentes que desarrolla la disciplina en los estudiantes. Cabe mencionar que existen artículos </w:t>
      </w:r>
      <w:r w:rsidR="00CA3510" w:rsidRPr="00231A23">
        <w:t>que no sol</w:t>
      </w:r>
      <w:r w:rsidR="00FB1BF1">
        <w:t xml:space="preserve">o </w:t>
      </w:r>
      <w:r w:rsidR="00CA3510" w:rsidRPr="00231A23">
        <w:t xml:space="preserve">basan </w:t>
      </w:r>
      <w:r w:rsidR="00FB1BF1">
        <w:t>sus</w:t>
      </w:r>
      <w:r w:rsidR="00CA3510" w:rsidRPr="00231A23">
        <w:t xml:space="preserve"> investigaciones </w:t>
      </w:r>
      <w:r w:rsidR="0033699F">
        <w:t>en</w:t>
      </w:r>
      <w:r w:rsidR="00CA3510" w:rsidRPr="00231A23">
        <w:t xml:space="preserve"> estudiantes secundarios, sino</w:t>
      </w:r>
      <w:r w:rsidR="00F106AC">
        <w:t xml:space="preserve"> que también</w:t>
      </w:r>
      <w:r w:rsidR="00CA3510" w:rsidRPr="00231A23">
        <w:t xml:space="preserve"> existe una minoría que estudia el aporte de la disciplina desde la formación inicial y su práctica en profesores no</w:t>
      </w:r>
      <w:r w:rsidR="00E11CFD" w:rsidRPr="00231A23">
        <w:t>v</w:t>
      </w:r>
      <w:r w:rsidR="00CA3510" w:rsidRPr="00231A23">
        <w:t>eles.</w:t>
      </w:r>
    </w:p>
    <w:p w14:paraId="44136DF1" w14:textId="07362057" w:rsidR="00CA3510" w:rsidRPr="00231A23" w:rsidRDefault="00CA3510" w:rsidP="00DA0F66">
      <w:pPr>
        <w:spacing w:line="360" w:lineRule="auto"/>
        <w:ind w:firstLine="708"/>
      </w:pPr>
      <w:r w:rsidRPr="00231A23">
        <w:t xml:space="preserve">Respecto a la agenda </w:t>
      </w:r>
      <w:r w:rsidR="00F76040">
        <w:t>uno</w:t>
      </w:r>
      <w:r w:rsidRPr="00231A23">
        <w:t xml:space="preserve">, expuesta como </w:t>
      </w:r>
      <w:r w:rsidR="00F106AC">
        <w:t>“P</w:t>
      </w:r>
      <w:r w:rsidR="00F106AC" w:rsidRPr="00231A23">
        <w:t xml:space="preserve">rácticas </w:t>
      </w:r>
      <w:r w:rsidRPr="00231A23">
        <w:t>docentes</w:t>
      </w:r>
      <w:r w:rsidR="00F106AC">
        <w:t>”</w:t>
      </w:r>
      <w:r w:rsidRPr="00231A23">
        <w:t>, las investigaciones abarcan los desafíos que tienen l</w:t>
      </w:r>
      <w:r w:rsidR="00EB56EE">
        <w:t>as</w:t>
      </w:r>
      <w:r w:rsidRPr="00231A23">
        <w:t xml:space="preserve"> docentes para generar habilidades en los estudiantes</w:t>
      </w:r>
      <w:r w:rsidR="00F106AC">
        <w:t>:</w:t>
      </w:r>
      <w:r w:rsidR="00F106AC" w:rsidRPr="00231A23">
        <w:t xml:space="preserve"> </w:t>
      </w:r>
      <w:r w:rsidRPr="00231A23">
        <w:t>desde el mejoramiento de las prácticas,</w:t>
      </w:r>
      <w:r w:rsidR="002D4D9E" w:rsidRPr="00231A23">
        <w:t xml:space="preserve"> </w:t>
      </w:r>
      <w:r w:rsidRPr="00231A23">
        <w:t>saberes docentes que influyen en la práctica, valores</w:t>
      </w:r>
      <w:r w:rsidR="002D4D9E" w:rsidRPr="00231A23">
        <w:t xml:space="preserve"> que</w:t>
      </w:r>
      <w:r w:rsidRPr="00231A23">
        <w:t xml:space="preserve"> influyen en la práctica docente</w:t>
      </w:r>
      <w:r w:rsidR="00F106AC">
        <w:t xml:space="preserve"> hasta </w:t>
      </w:r>
      <w:r w:rsidR="009E2163" w:rsidRPr="00231A23">
        <w:t>entornos</w:t>
      </w:r>
      <w:r w:rsidR="002D4D9E" w:rsidRPr="00231A23">
        <w:t xml:space="preserve">, </w:t>
      </w:r>
      <w:r w:rsidRPr="00231A23">
        <w:t xml:space="preserve">obstáculos </w:t>
      </w:r>
      <w:r w:rsidR="002D4D9E" w:rsidRPr="00231A23">
        <w:t>y</w:t>
      </w:r>
      <w:r w:rsidRPr="00231A23">
        <w:t xml:space="preserve"> barreras que se presentan y los medios que</w:t>
      </w:r>
      <w:r w:rsidR="002D4D9E" w:rsidRPr="00231A23">
        <w:t xml:space="preserve"> más se</w:t>
      </w:r>
      <w:r w:rsidRPr="00231A23">
        <w:t xml:space="preserve"> utilizan para el aprendizaje</w:t>
      </w:r>
      <w:r w:rsidR="00F106AC">
        <w:t>,</w:t>
      </w:r>
      <w:r w:rsidRPr="00231A23">
        <w:t xml:space="preserve"> como las TIC.</w:t>
      </w:r>
      <w:r w:rsidR="009E2163" w:rsidRPr="00231A23">
        <w:t xml:space="preserve"> Esta se relaciona con la agenda </w:t>
      </w:r>
      <w:r w:rsidR="00F76040">
        <w:t>cuatro</w:t>
      </w:r>
      <w:r w:rsidR="009E2163" w:rsidRPr="00231A23">
        <w:t xml:space="preserve">, </w:t>
      </w:r>
      <w:r w:rsidR="00F106AC">
        <w:t>“E</w:t>
      </w:r>
      <w:r w:rsidR="00F106AC" w:rsidRPr="00231A23">
        <w:t xml:space="preserve">ducación </w:t>
      </w:r>
      <w:r w:rsidR="009E2163" w:rsidRPr="00231A23">
        <w:t>basada en el desarrollo de habilidades</w:t>
      </w:r>
      <w:r w:rsidR="00F106AC">
        <w:t>”</w:t>
      </w:r>
      <w:r w:rsidR="009E2163" w:rsidRPr="00231A23">
        <w:t xml:space="preserve">, donde las principales investigaciones </w:t>
      </w:r>
      <w:r w:rsidR="00551425">
        <w:t>ahondan en</w:t>
      </w:r>
      <w:r w:rsidR="009E2163" w:rsidRPr="00231A23">
        <w:t xml:space="preserve"> el desarrollo de un aprendizaje significativo, formas de enseñar,</w:t>
      </w:r>
      <w:r w:rsidR="00FD2C66" w:rsidRPr="00231A23">
        <w:t xml:space="preserve"> </w:t>
      </w:r>
      <w:r w:rsidR="009E2163" w:rsidRPr="00231A23">
        <w:t>utilidad de los textos de estudio y</w:t>
      </w:r>
      <w:r w:rsidR="00FD2C66" w:rsidRPr="00231A23">
        <w:t xml:space="preserve"> </w:t>
      </w:r>
      <w:r w:rsidR="009E2163" w:rsidRPr="00231A23">
        <w:t>proyección de una educación integral de l</w:t>
      </w:r>
      <w:r w:rsidR="00F106AC">
        <w:t>o</w:t>
      </w:r>
      <w:r w:rsidR="00AC7058">
        <w:t>s</w:t>
      </w:r>
      <w:r w:rsidR="009E2163" w:rsidRPr="00231A23">
        <w:t xml:space="preserve"> estudiantes. Ambas agendas se relacionan en el sentido </w:t>
      </w:r>
      <w:r w:rsidR="00F106AC">
        <w:t xml:space="preserve">de </w:t>
      </w:r>
      <w:r w:rsidR="009E2163" w:rsidRPr="00231A23">
        <w:t xml:space="preserve">que existe una profundidad en estudiar al </w:t>
      </w:r>
      <w:r w:rsidR="009E2163" w:rsidRPr="00231A23">
        <w:lastRenderedPageBreak/>
        <w:t>docente y</w:t>
      </w:r>
      <w:r w:rsidR="00C679A5" w:rsidRPr="00231A23">
        <w:t xml:space="preserve"> al</w:t>
      </w:r>
      <w:r w:rsidR="009E2163" w:rsidRPr="00231A23">
        <w:t xml:space="preserve"> producto de su enseñanza desde un punto de vista holístico, es decir, no solamente desde </w:t>
      </w:r>
      <w:r w:rsidR="00C679A5" w:rsidRPr="00231A23">
        <w:t>el ámbito</w:t>
      </w:r>
      <w:r w:rsidR="009E2163" w:rsidRPr="00231A23">
        <w:t xml:space="preserve"> cognitivo, sino con preocupación</w:t>
      </w:r>
      <w:r w:rsidR="00C679A5" w:rsidRPr="00231A23">
        <w:t xml:space="preserve"> </w:t>
      </w:r>
      <w:r w:rsidR="009E2163" w:rsidRPr="00231A23">
        <w:t>también en la emocionalidad.</w:t>
      </w:r>
    </w:p>
    <w:p w14:paraId="50B8694C" w14:textId="3DEC6542" w:rsidR="00DA0F66" w:rsidRDefault="00CA421C" w:rsidP="00DA0F66">
      <w:pPr>
        <w:spacing w:line="360" w:lineRule="auto"/>
        <w:ind w:firstLine="708"/>
      </w:pPr>
      <w:r w:rsidRPr="00231A23">
        <w:t xml:space="preserve">La agenda </w:t>
      </w:r>
      <w:r w:rsidR="00F76040">
        <w:t>tres</w:t>
      </w:r>
      <w:r w:rsidRPr="00231A23">
        <w:t xml:space="preserve">, </w:t>
      </w:r>
      <w:r w:rsidR="00F106AC">
        <w:t>“E</w:t>
      </w:r>
      <w:r w:rsidR="00F106AC" w:rsidRPr="00231A23">
        <w:t xml:space="preserve">ducación </w:t>
      </w:r>
      <w:r w:rsidRPr="00231A23">
        <w:t>para la justicia social</w:t>
      </w:r>
      <w:r w:rsidR="00F106AC">
        <w:t>”</w:t>
      </w:r>
      <w:r w:rsidRPr="00231A23">
        <w:t>, es la que menos artículos posee en comparación a las demás</w:t>
      </w:r>
      <w:r w:rsidR="005A0D09" w:rsidRPr="00231A23">
        <w:t>, sin embargo, parece un tema de incipiente investigación en educación. Las investigaciones son referidas a profundizar temáticas como la inclusión, democracia como sistema de vida, importancia del liderazgo para una equidad educativa y desarrollo de habilidades como forma de alcanzar movilidad social</w:t>
      </w:r>
      <w:r w:rsidR="00C87A78">
        <w:t>;</w:t>
      </w:r>
      <w:r w:rsidR="00C87A78" w:rsidRPr="00231A23">
        <w:t xml:space="preserve"> </w:t>
      </w:r>
      <w:r w:rsidR="00B24B54" w:rsidRPr="00231A23">
        <w:t>cada una de estas temáticas son transversalmente estudiadas desde las prácticas educativas, lo que enriquece y</w:t>
      </w:r>
      <w:r w:rsidR="00933BDD" w:rsidRPr="00231A23">
        <w:t xml:space="preserve"> se</w:t>
      </w:r>
      <w:r w:rsidR="00B24B54" w:rsidRPr="00231A23">
        <w:t xml:space="preserve"> entrelaza con las demás agendas de investigación. El visibilizar esta categoría representa una oportunidad para revitalizar los estudios </w:t>
      </w:r>
      <w:r w:rsidR="005819E4" w:rsidRPr="00231A23">
        <w:t>en</w:t>
      </w:r>
      <w:r w:rsidR="00B24B54" w:rsidRPr="00231A23">
        <w:t xml:space="preserve"> educación</w:t>
      </w:r>
      <w:r w:rsidR="005819E4" w:rsidRPr="00231A23">
        <w:t xml:space="preserve"> </w:t>
      </w:r>
      <w:r w:rsidR="00933BDD" w:rsidRPr="00231A23">
        <w:t>y su profundización en</w:t>
      </w:r>
      <w:r w:rsidR="00B24B54" w:rsidRPr="00231A23">
        <w:t xml:space="preserve"> las temáticas de equidad y democracia,</w:t>
      </w:r>
      <w:r w:rsidR="005819E4" w:rsidRPr="00231A23">
        <w:t xml:space="preserve"> siendo</w:t>
      </w:r>
      <w:r w:rsidR="00B24B54" w:rsidRPr="00231A23">
        <w:t xml:space="preserve"> menester ya que si el mundo desarrollado l</w:t>
      </w:r>
      <w:r w:rsidR="00832DE6">
        <w:t>a</w:t>
      </w:r>
      <w:r w:rsidR="00B24B54" w:rsidRPr="00231A23">
        <w:t>s tiene como investigación,</w:t>
      </w:r>
      <w:r w:rsidR="000A62F2" w:rsidRPr="00231A23">
        <w:t xml:space="preserve"> </w:t>
      </w:r>
      <w:r w:rsidR="00D03C2F">
        <w:t>Chile</w:t>
      </w:r>
      <w:r w:rsidR="00C87A78">
        <w:t>,</w:t>
      </w:r>
      <w:r w:rsidR="000A62F2" w:rsidRPr="00231A23">
        <w:t xml:space="preserve"> el</w:t>
      </w:r>
      <w:r w:rsidR="00D03C2F">
        <w:t xml:space="preserve"> país</w:t>
      </w:r>
      <w:r w:rsidR="000A62F2" w:rsidRPr="00231A23">
        <w:t xml:space="preserve"> más desigual de la </w:t>
      </w:r>
      <w:r w:rsidR="00EA232A" w:rsidRPr="00EA232A">
        <w:t xml:space="preserve">Organización para la Cooperación y el Desarrollo Económicos </w:t>
      </w:r>
      <w:r w:rsidR="00EA232A">
        <w:t>(</w:t>
      </w:r>
      <w:r w:rsidR="000A62F2" w:rsidRPr="00231A23">
        <w:t>OCDE</w:t>
      </w:r>
      <w:r w:rsidR="00EA232A">
        <w:t>)</w:t>
      </w:r>
      <w:r w:rsidR="00832DE6">
        <w:t xml:space="preserve"> (</w:t>
      </w:r>
      <w:r w:rsidR="00C13A43">
        <w:t>Ávila</w:t>
      </w:r>
      <w:r w:rsidR="00832DE6">
        <w:t>, 2022)</w:t>
      </w:r>
      <w:r w:rsidR="00B24B54" w:rsidRPr="00231A23">
        <w:t xml:space="preserve">, debería tener </w:t>
      </w:r>
      <w:r w:rsidR="004E2119" w:rsidRPr="00231A23">
        <w:t xml:space="preserve">como prioridad a la </w:t>
      </w:r>
      <w:r w:rsidR="00B24B54" w:rsidRPr="00231A23">
        <w:t>educación como motor</w:t>
      </w:r>
      <w:r w:rsidR="000A62F2" w:rsidRPr="00231A23">
        <w:t xml:space="preserve"> de</w:t>
      </w:r>
      <w:r w:rsidR="00B24B54" w:rsidRPr="00231A23">
        <w:t xml:space="preserve"> movilidad social</w:t>
      </w:r>
      <w:r w:rsidR="00DA0F66">
        <w:t>.</w:t>
      </w:r>
    </w:p>
    <w:p w14:paraId="107846E1" w14:textId="02F451B1" w:rsidR="00DA0F66" w:rsidRDefault="00DA0F66" w:rsidP="00DA0F66">
      <w:pPr>
        <w:spacing w:line="360" w:lineRule="auto"/>
        <w:ind w:firstLine="708"/>
      </w:pPr>
    </w:p>
    <w:p w14:paraId="71EEB78F" w14:textId="6E04D4FF" w:rsidR="0058173C" w:rsidRDefault="0058173C" w:rsidP="00DA0F66">
      <w:pPr>
        <w:spacing w:line="360" w:lineRule="auto"/>
        <w:ind w:firstLine="708"/>
      </w:pPr>
    </w:p>
    <w:p w14:paraId="4A6C28B5" w14:textId="32627B26" w:rsidR="0058173C" w:rsidRDefault="0058173C" w:rsidP="00DA0F66">
      <w:pPr>
        <w:spacing w:line="360" w:lineRule="auto"/>
        <w:ind w:firstLine="708"/>
      </w:pPr>
    </w:p>
    <w:p w14:paraId="071B4104" w14:textId="3B99F29F" w:rsidR="0058173C" w:rsidRDefault="0058173C" w:rsidP="00DA0F66">
      <w:pPr>
        <w:spacing w:line="360" w:lineRule="auto"/>
        <w:ind w:firstLine="708"/>
      </w:pPr>
    </w:p>
    <w:p w14:paraId="1BFD9222" w14:textId="69DBEA0E" w:rsidR="0058173C" w:rsidRDefault="0058173C" w:rsidP="00DA0F66">
      <w:pPr>
        <w:spacing w:line="360" w:lineRule="auto"/>
        <w:ind w:firstLine="708"/>
      </w:pPr>
    </w:p>
    <w:p w14:paraId="34AF14C5" w14:textId="3BBCA2CE" w:rsidR="0058173C" w:rsidRDefault="0058173C" w:rsidP="00DA0F66">
      <w:pPr>
        <w:spacing w:line="360" w:lineRule="auto"/>
        <w:ind w:firstLine="708"/>
      </w:pPr>
    </w:p>
    <w:p w14:paraId="4EBE9F7D" w14:textId="01F95269" w:rsidR="0058173C" w:rsidRDefault="0058173C" w:rsidP="00DA0F66">
      <w:pPr>
        <w:spacing w:line="360" w:lineRule="auto"/>
        <w:ind w:firstLine="708"/>
      </w:pPr>
    </w:p>
    <w:p w14:paraId="54DB2B02" w14:textId="770DD3A7" w:rsidR="0058173C" w:rsidRDefault="0058173C" w:rsidP="00DA0F66">
      <w:pPr>
        <w:spacing w:line="360" w:lineRule="auto"/>
        <w:ind w:firstLine="708"/>
      </w:pPr>
    </w:p>
    <w:p w14:paraId="687D9C09" w14:textId="35D7F48A" w:rsidR="0058173C" w:rsidRDefault="0058173C" w:rsidP="00DA0F66">
      <w:pPr>
        <w:spacing w:line="360" w:lineRule="auto"/>
        <w:ind w:firstLine="708"/>
      </w:pPr>
    </w:p>
    <w:p w14:paraId="38CD21DB" w14:textId="3098B297" w:rsidR="0058173C" w:rsidRDefault="0058173C" w:rsidP="00DA0F66">
      <w:pPr>
        <w:spacing w:line="360" w:lineRule="auto"/>
        <w:ind w:firstLine="708"/>
      </w:pPr>
    </w:p>
    <w:p w14:paraId="6D081123" w14:textId="69865416" w:rsidR="0058173C" w:rsidRDefault="0058173C" w:rsidP="00DA0F66">
      <w:pPr>
        <w:spacing w:line="360" w:lineRule="auto"/>
        <w:ind w:firstLine="708"/>
      </w:pPr>
    </w:p>
    <w:p w14:paraId="6154D13E" w14:textId="0DEC1E07" w:rsidR="0058173C" w:rsidRDefault="0058173C" w:rsidP="00DA0F66">
      <w:pPr>
        <w:spacing w:line="360" w:lineRule="auto"/>
        <w:ind w:firstLine="708"/>
      </w:pPr>
    </w:p>
    <w:p w14:paraId="3648B89A" w14:textId="1EDEBF6B" w:rsidR="0058173C" w:rsidRDefault="0058173C" w:rsidP="00DA0F66">
      <w:pPr>
        <w:spacing w:line="360" w:lineRule="auto"/>
        <w:ind w:firstLine="708"/>
      </w:pPr>
    </w:p>
    <w:p w14:paraId="62622CAF" w14:textId="6B5913FB" w:rsidR="0058173C" w:rsidRDefault="0058173C" w:rsidP="00DA0F66">
      <w:pPr>
        <w:spacing w:line="360" w:lineRule="auto"/>
        <w:ind w:firstLine="708"/>
      </w:pPr>
    </w:p>
    <w:p w14:paraId="53607F4A" w14:textId="38002482" w:rsidR="0058173C" w:rsidRDefault="0058173C" w:rsidP="00DA0F66">
      <w:pPr>
        <w:spacing w:line="360" w:lineRule="auto"/>
        <w:ind w:firstLine="708"/>
      </w:pPr>
    </w:p>
    <w:p w14:paraId="788554E8" w14:textId="2E1745A3" w:rsidR="0058173C" w:rsidRDefault="0058173C" w:rsidP="00DA0F66">
      <w:pPr>
        <w:spacing w:line="360" w:lineRule="auto"/>
        <w:ind w:firstLine="708"/>
      </w:pPr>
    </w:p>
    <w:p w14:paraId="4DD753B5" w14:textId="58B32A42" w:rsidR="0058173C" w:rsidRDefault="0058173C" w:rsidP="00DA0F66">
      <w:pPr>
        <w:spacing w:line="360" w:lineRule="auto"/>
        <w:ind w:firstLine="708"/>
      </w:pPr>
    </w:p>
    <w:p w14:paraId="6C690835" w14:textId="146CB81E" w:rsidR="0058173C" w:rsidRDefault="0058173C" w:rsidP="00DA0F66">
      <w:pPr>
        <w:spacing w:line="360" w:lineRule="auto"/>
        <w:ind w:firstLine="708"/>
      </w:pPr>
    </w:p>
    <w:p w14:paraId="3EB12291" w14:textId="77777777" w:rsidR="0058173C" w:rsidRDefault="0058173C" w:rsidP="00DA0F66">
      <w:pPr>
        <w:spacing w:line="360" w:lineRule="auto"/>
        <w:ind w:firstLine="708"/>
      </w:pPr>
    </w:p>
    <w:p w14:paraId="7F1701B0" w14:textId="095F5508" w:rsidR="00DA0F66" w:rsidRDefault="00DA0F66" w:rsidP="00A95D9C">
      <w:pPr>
        <w:spacing w:line="360" w:lineRule="auto"/>
        <w:jc w:val="center"/>
        <w:rPr>
          <w:sz w:val="20"/>
          <w:szCs w:val="20"/>
        </w:rPr>
      </w:pPr>
      <w:r w:rsidRPr="001D6310">
        <w:rPr>
          <w:b/>
          <w:bCs/>
          <w:szCs w:val="24"/>
        </w:rPr>
        <w:lastRenderedPageBreak/>
        <w:t>Tabla 5</w:t>
      </w:r>
      <w:r w:rsidRPr="001D6310">
        <w:rPr>
          <w:szCs w:val="24"/>
        </w:rPr>
        <w:t>. Preguntas de investigación por agenda</w:t>
      </w:r>
    </w:p>
    <w:tbl>
      <w:tblPr>
        <w:tblStyle w:val="Tablaconcuadrcula"/>
        <w:tblW w:w="10086" w:type="dxa"/>
        <w:jc w:val="center"/>
        <w:tblLayout w:type="fixed"/>
        <w:tblLook w:val="04A0" w:firstRow="1" w:lastRow="0" w:firstColumn="1" w:lastColumn="0" w:noHBand="0" w:noVBand="1"/>
      </w:tblPr>
      <w:tblGrid>
        <w:gridCol w:w="2017"/>
        <w:gridCol w:w="2017"/>
        <w:gridCol w:w="2017"/>
        <w:gridCol w:w="2017"/>
        <w:gridCol w:w="2018"/>
      </w:tblGrid>
      <w:tr w:rsidR="00546882" w:rsidRPr="00DA0F66" w14:paraId="33C2ECCE" w14:textId="77777777" w:rsidTr="00A95D9C">
        <w:trPr>
          <w:trHeight w:val="557"/>
          <w:jc w:val="center"/>
        </w:trPr>
        <w:tc>
          <w:tcPr>
            <w:tcW w:w="10086" w:type="dxa"/>
            <w:gridSpan w:val="5"/>
            <w:shd w:val="clear" w:color="auto" w:fill="FFFFFF" w:themeFill="background1"/>
          </w:tcPr>
          <w:p w14:paraId="2B37D0E1" w14:textId="77777777" w:rsidR="00546882" w:rsidRPr="00CE27FB" w:rsidRDefault="00546882" w:rsidP="00A95D9C">
            <w:pPr>
              <w:spacing w:line="360" w:lineRule="auto"/>
              <w:jc w:val="center"/>
              <w:rPr>
                <w:szCs w:val="24"/>
              </w:rPr>
            </w:pPr>
            <w:r w:rsidRPr="00CE27FB">
              <w:rPr>
                <w:szCs w:val="24"/>
              </w:rPr>
              <w:t>Principales preguntas de investigación de los artículos agrupadas por agenda</w:t>
            </w:r>
          </w:p>
          <w:p w14:paraId="1755058F" w14:textId="77777777" w:rsidR="00546882" w:rsidRPr="00CE27FB" w:rsidRDefault="00546882" w:rsidP="00A95D9C">
            <w:pPr>
              <w:spacing w:line="360" w:lineRule="auto"/>
              <w:jc w:val="center"/>
              <w:rPr>
                <w:szCs w:val="24"/>
              </w:rPr>
            </w:pPr>
          </w:p>
        </w:tc>
      </w:tr>
      <w:tr w:rsidR="00546882" w:rsidRPr="00DA0F66" w14:paraId="5E61F94E" w14:textId="77777777" w:rsidTr="00A95D9C">
        <w:trPr>
          <w:trHeight w:val="368"/>
          <w:jc w:val="center"/>
        </w:trPr>
        <w:tc>
          <w:tcPr>
            <w:tcW w:w="2017" w:type="dxa"/>
            <w:shd w:val="clear" w:color="auto" w:fill="FFFFFF" w:themeFill="background1"/>
          </w:tcPr>
          <w:p w14:paraId="58037AF8" w14:textId="64902289" w:rsidR="00546882" w:rsidRPr="00CE27FB" w:rsidRDefault="00546882" w:rsidP="00A95D9C">
            <w:pPr>
              <w:spacing w:line="360" w:lineRule="auto"/>
              <w:jc w:val="center"/>
              <w:rPr>
                <w:szCs w:val="24"/>
              </w:rPr>
            </w:pPr>
            <w:r w:rsidRPr="00CE27FB">
              <w:rPr>
                <w:i/>
                <w:iCs/>
                <w:szCs w:val="24"/>
              </w:rPr>
              <w:t>1</w:t>
            </w:r>
            <w:r w:rsidR="00EA232A" w:rsidRPr="00CE27FB">
              <w:rPr>
                <w:i/>
                <w:iCs/>
                <w:szCs w:val="24"/>
              </w:rPr>
              <w:t>)</w:t>
            </w:r>
            <w:r w:rsidR="00EA232A" w:rsidRPr="00CE27FB">
              <w:rPr>
                <w:szCs w:val="24"/>
              </w:rPr>
              <w:t xml:space="preserve"> </w:t>
            </w:r>
            <w:r w:rsidRPr="00CE27FB">
              <w:rPr>
                <w:szCs w:val="24"/>
              </w:rPr>
              <w:t>Prácticas docentes (43 artículos)</w:t>
            </w:r>
          </w:p>
        </w:tc>
        <w:tc>
          <w:tcPr>
            <w:tcW w:w="2017" w:type="dxa"/>
            <w:shd w:val="clear" w:color="auto" w:fill="FFFFFF" w:themeFill="background1"/>
          </w:tcPr>
          <w:p w14:paraId="189157A9" w14:textId="0889DB9B" w:rsidR="00546882" w:rsidRPr="00CE27FB" w:rsidRDefault="00546882" w:rsidP="00A95D9C">
            <w:pPr>
              <w:spacing w:line="360" w:lineRule="auto"/>
              <w:jc w:val="center"/>
              <w:rPr>
                <w:rFonts w:cs="Times New Roman"/>
                <w:szCs w:val="24"/>
              </w:rPr>
            </w:pPr>
            <w:r w:rsidRPr="00CE27FB">
              <w:rPr>
                <w:rFonts w:cs="Times New Roman"/>
                <w:i/>
                <w:iCs/>
                <w:szCs w:val="24"/>
              </w:rPr>
              <w:t>2</w:t>
            </w:r>
            <w:r w:rsidR="00EA232A" w:rsidRPr="00CE27FB">
              <w:rPr>
                <w:rFonts w:cs="Times New Roman"/>
                <w:i/>
                <w:iCs/>
                <w:szCs w:val="24"/>
              </w:rPr>
              <w:t>)</w:t>
            </w:r>
            <w:r w:rsidR="00EA232A" w:rsidRPr="00CE27FB">
              <w:rPr>
                <w:rFonts w:cs="Times New Roman"/>
                <w:szCs w:val="24"/>
              </w:rPr>
              <w:t xml:space="preserve"> </w:t>
            </w:r>
            <w:r w:rsidRPr="00CE27FB">
              <w:rPr>
                <w:rFonts w:cs="Times New Roman"/>
                <w:szCs w:val="24"/>
              </w:rPr>
              <w:t>Valoración de la enseñanza de la disciplina histórica (18 artículos)</w:t>
            </w:r>
          </w:p>
        </w:tc>
        <w:tc>
          <w:tcPr>
            <w:tcW w:w="2017" w:type="dxa"/>
            <w:shd w:val="clear" w:color="auto" w:fill="FFFFFF" w:themeFill="background1"/>
          </w:tcPr>
          <w:p w14:paraId="1ADCA086" w14:textId="2BBA8A20" w:rsidR="00546882" w:rsidRPr="00CE27FB" w:rsidRDefault="00546882" w:rsidP="00A95D9C">
            <w:pPr>
              <w:spacing w:line="360" w:lineRule="auto"/>
              <w:jc w:val="center"/>
              <w:rPr>
                <w:szCs w:val="24"/>
              </w:rPr>
            </w:pPr>
            <w:r w:rsidRPr="00CE27FB">
              <w:rPr>
                <w:i/>
                <w:iCs/>
                <w:szCs w:val="24"/>
              </w:rPr>
              <w:t>3</w:t>
            </w:r>
            <w:r w:rsidR="00EA232A" w:rsidRPr="00CE27FB">
              <w:rPr>
                <w:i/>
                <w:iCs/>
                <w:szCs w:val="24"/>
              </w:rPr>
              <w:t>)</w:t>
            </w:r>
            <w:r w:rsidR="00EA232A" w:rsidRPr="00CE27FB">
              <w:rPr>
                <w:szCs w:val="24"/>
              </w:rPr>
              <w:t xml:space="preserve"> </w:t>
            </w:r>
            <w:r w:rsidRPr="00CE27FB">
              <w:rPr>
                <w:szCs w:val="24"/>
              </w:rPr>
              <w:t>Educación para la justicia social (17 artículos)</w:t>
            </w:r>
          </w:p>
        </w:tc>
        <w:tc>
          <w:tcPr>
            <w:tcW w:w="2017" w:type="dxa"/>
            <w:shd w:val="clear" w:color="auto" w:fill="FFFFFF" w:themeFill="background1"/>
          </w:tcPr>
          <w:p w14:paraId="1D06FC04" w14:textId="2E51A5AC" w:rsidR="00546882" w:rsidRPr="00CE27FB" w:rsidRDefault="00546882" w:rsidP="00A95D9C">
            <w:pPr>
              <w:spacing w:line="360" w:lineRule="auto"/>
              <w:jc w:val="center"/>
              <w:rPr>
                <w:szCs w:val="24"/>
              </w:rPr>
            </w:pPr>
            <w:r w:rsidRPr="00CE27FB">
              <w:rPr>
                <w:i/>
                <w:iCs/>
                <w:szCs w:val="24"/>
              </w:rPr>
              <w:t>4</w:t>
            </w:r>
            <w:r w:rsidR="00EA232A" w:rsidRPr="00CE27FB">
              <w:rPr>
                <w:i/>
                <w:iCs/>
                <w:szCs w:val="24"/>
              </w:rPr>
              <w:t>)</w:t>
            </w:r>
            <w:r w:rsidR="00EA232A" w:rsidRPr="00CE27FB">
              <w:rPr>
                <w:szCs w:val="24"/>
              </w:rPr>
              <w:t xml:space="preserve"> </w:t>
            </w:r>
            <w:r w:rsidRPr="00CE27FB">
              <w:rPr>
                <w:szCs w:val="24"/>
              </w:rPr>
              <w:t>Educación basada en el desarrollo de habilidades (38 artículos)</w:t>
            </w:r>
          </w:p>
        </w:tc>
        <w:tc>
          <w:tcPr>
            <w:tcW w:w="2018" w:type="dxa"/>
            <w:shd w:val="clear" w:color="auto" w:fill="FFFFFF" w:themeFill="background1"/>
          </w:tcPr>
          <w:p w14:paraId="2FFED5EF" w14:textId="0D4D8C3B" w:rsidR="00546882" w:rsidRPr="00CE27FB" w:rsidRDefault="00546882" w:rsidP="00A95D9C">
            <w:pPr>
              <w:spacing w:line="360" w:lineRule="auto"/>
              <w:jc w:val="center"/>
              <w:rPr>
                <w:szCs w:val="24"/>
              </w:rPr>
            </w:pPr>
            <w:r w:rsidRPr="00CE27FB">
              <w:rPr>
                <w:i/>
                <w:iCs/>
                <w:szCs w:val="24"/>
              </w:rPr>
              <w:t>5</w:t>
            </w:r>
            <w:r w:rsidR="00EA232A" w:rsidRPr="00CE27FB">
              <w:rPr>
                <w:i/>
                <w:iCs/>
                <w:szCs w:val="24"/>
              </w:rPr>
              <w:t>)</w:t>
            </w:r>
            <w:r w:rsidR="00EA232A" w:rsidRPr="00CE27FB">
              <w:rPr>
                <w:szCs w:val="24"/>
              </w:rPr>
              <w:t xml:space="preserve"> </w:t>
            </w:r>
            <w:r w:rsidRPr="00CE27FB">
              <w:rPr>
                <w:szCs w:val="24"/>
              </w:rPr>
              <w:t>Características de la disciplina histórica escolar (22 artículos)</w:t>
            </w:r>
          </w:p>
        </w:tc>
      </w:tr>
      <w:tr w:rsidR="00546882" w:rsidRPr="00DA0F66" w14:paraId="2E6B0EEC" w14:textId="77777777" w:rsidTr="00A95D9C">
        <w:trPr>
          <w:trHeight w:val="8049"/>
          <w:jc w:val="center"/>
        </w:trPr>
        <w:tc>
          <w:tcPr>
            <w:tcW w:w="2017" w:type="dxa"/>
          </w:tcPr>
          <w:p w14:paraId="6FA60A1D" w14:textId="7309779E" w:rsidR="00546882" w:rsidRPr="001D6310" w:rsidRDefault="00546882" w:rsidP="00A95D9C">
            <w:pPr>
              <w:spacing w:line="360" w:lineRule="auto"/>
              <w:jc w:val="left"/>
              <w:rPr>
                <w:szCs w:val="24"/>
              </w:rPr>
            </w:pPr>
            <w:r w:rsidRPr="001D6310">
              <w:rPr>
                <w:szCs w:val="24"/>
              </w:rPr>
              <w:t>¿Cómo mejorar los aprendizajes de los estudiantes?</w:t>
            </w:r>
          </w:p>
          <w:p w14:paraId="4FDEE023" w14:textId="77777777" w:rsidR="00546882" w:rsidRPr="001D6310" w:rsidRDefault="00546882" w:rsidP="00A95D9C">
            <w:pPr>
              <w:spacing w:line="360" w:lineRule="auto"/>
              <w:jc w:val="left"/>
              <w:rPr>
                <w:szCs w:val="24"/>
              </w:rPr>
            </w:pPr>
          </w:p>
          <w:p w14:paraId="3449843E" w14:textId="77777777" w:rsidR="00546882" w:rsidRPr="001D6310" w:rsidRDefault="00546882" w:rsidP="00A95D9C">
            <w:pPr>
              <w:spacing w:line="360" w:lineRule="auto"/>
              <w:jc w:val="left"/>
              <w:rPr>
                <w:szCs w:val="24"/>
              </w:rPr>
            </w:pPr>
            <w:r w:rsidRPr="001D6310">
              <w:rPr>
                <w:szCs w:val="24"/>
              </w:rPr>
              <w:t>¿Cómo mejorar las prácticas docentes?</w:t>
            </w:r>
          </w:p>
          <w:p w14:paraId="03631D16" w14:textId="77777777" w:rsidR="00546882" w:rsidRPr="001D6310" w:rsidRDefault="00546882" w:rsidP="00A95D9C">
            <w:pPr>
              <w:spacing w:line="360" w:lineRule="auto"/>
              <w:jc w:val="left"/>
              <w:rPr>
                <w:szCs w:val="24"/>
              </w:rPr>
            </w:pPr>
          </w:p>
          <w:p w14:paraId="0C5F9150" w14:textId="0B4A033E" w:rsidR="00546882" w:rsidRPr="001D6310" w:rsidRDefault="00546882" w:rsidP="00A95D9C">
            <w:pPr>
              <w:spacing w:line="360" w:lineRule="auto"/>
              <w:jc w:val="left"/>
              <w:rPr>
                <w:szCs w:val="24"/>
              </w:rPr>
            </w:pPr>
            <w:r w:rsidRPr="001D6310">
              <w:rPr>
                <w:szCs w:val="24"/>
                <w:lang w:val="es-ES"/>
              </w:rPr>
              <w:t>¿Qué tipo de relación existe entre las concepciones de los profesores de historia sobre aprender y enseñar con los tipos de usos educativos que despliegan en sus clases con uso de TIC?</w:t>
            </w:r>
          </w:p>
          <w:p w14:paraId="49566601" w14:textId="77777777" w:rsidR="00546882" w:rsidRPr="001D6310" w:rsidRDefault="00546882" w:rsidP="00A95D9C">
            <w:pPr>
              <w:spacing w:line="360" w:lineRule="auto"/>
              <w:jc w:val="left"/>
              <w:rPr>
                <w:szCs w:val="24"/>
                <w:lang w:val="es-ES"/>
              </w:rPr>
            </w:pPr>
          </w:p>
          <w:p w14:paraId="12941A32" w14:textId="77777777" w:rsidR="00546882" w:rsidRPr="001D6310" w:rsidRDefault="00546882" w:rsidP="00A95D9C">
            <w:pPr>
              <w:spacing w:line="360" w:lineRule="auto"/>
              <w:jc w:val="left"/>
              <w:rPr>
                <w:szCs w:val="24"/>
              </w:rPr>
            </w:pPr>
            <w:r w:rsidRPr="001D6310">
              <w:rPr>
                <w:szCs w:val="24"/>
                <w:lang w:val="es-ES"/>
              </w:rPr>
              <w:t xml:space="preserve">¿Qué obstáculos de </w:t>
            </w:r>
            <w:r w:rsidRPr="001D6310">
              <w:rPr>
                <w:szCs w:val="24"/>
                <w:lang w:val="es-ES"/>
              </w:rPr>
              <w:lastRenderedPageBreak/>
              <w:t>enseñanza/aprendizaje existen para el profesorado innovador en la formación de ciudadanos críticos y participativos a través de la educación en Ciencias Sociales, Geografía e Historia?</w:t>
            </w:r>
          </w:p>
          <w:p w14:paraId="56BD9DDF" w14:textId="77777777" w:rsidR="00546882" w:rsidRPr="001D6310" w:rsidRDefault="00546882" w:rsidP="00A95D9C">
            <w:pPr>
              <w:spacing w:line="360" w:lineRule="auto"/>
              <w:jc w:val="left"/>
              <w:rPr>
                <w:szCs w:val="24"/>
                <w:lang w:val="es-ES"/>
              </w:rPr>
            </w:pPr>
          </w:p>
          <w:p w14:paraId="435E4635" w14:textId="77777777" w:rsidR="00546882" w:rsidRPr="001D6310" w:rsidRDefault="00546882" w:rsidP="00A95D9C">
            <w:pPr>
              <w:spacing w:line="360" w:lineRule="auto"/>
              <w:jc w:val="left"/>
              <w:rPr>
                <w:szCs w:val="24"/>
              </w:rPr>
            </w:pPr>
            <w:r w:rsidRPr="001D6310">
              <w:rPr>
                <w:szCs w:val="24"/>
                <w:lang w:val="es-ES"/>
              </w:rPr>
              <w:t>¿Qué saberes docentes forjan su práctica?</w:t>
            </w:r>
          </w:p>
          <w:p w14:paraId="12B84310" w14:textId="77777777" w:rsidR="00546882" w:rsidRPr="001D6310" w:rsidRDefault="00546882" w:rsidP="00A95D9C">
            <w:pPr>
              <w:spacing w:line="360" w:lineRule="auto"/>
              <w:jc w:val="left"/>
              <w:rPr>
                <w:szCs w:val="24"/>
                <w:lang w:val="es-ES"/>
              </w:rPr>
            </w:pPr>
          </w:p>
          <w:p w14:paraId="41F16E31" w14:textId="77777777" w:rsidR="00546882" w:rsidRPr="001D6310" w:rsidRDefault="00546882" w:rsidP="00A95D9C">
            <w:pPr>
              <w:spacing w:line="360" w:lineRule="auto"/>
              <w:jc w:val="left"/>
              <w:rPr>
                <w:szCs w:val="24"/>
              </w:rPr>
            </w:pPr>
            <w:r w:rsidRPr="001D6310">
              <w:rPr>
                <w:szCs w:val="24"/>
                <w:lang w:val="es-ES"/>
              </w:rPr>
              <w:t>¿Qué prácticas docentes son necesarias para la formación de competencias cívicas y ciudadanas?</w:t>
            </w:r>
          </w:p>
          <w:p w14:paraId="661D1C2C" w14:textId="77777777" w:rsidR="00546882" w:rsidRPr="001D6310" w:rsidRDefault="00546882" w:rsidP="00A95D9C">
            <w:pPr>
              <w:spacing w:line="360" w:lineRule="auto"/>
              <w:jc w:val="left"/>
              <w:rPr>
                <w:szCs w:val="24"/>
                <w:lang w:val="es-ES"/>
              </w:rPr>
            </w:pPr>
          </w:p>
          <w:p w14:paraId="05CEC40A" w14:textId="7461EF0C" w:rsidR="00546882" w:rsidRPr="001D6310" w:rsidRDefault="00546882" w:rsidP="00A95D9C">
            <w:pPr>
              <w:spacing w:line="360" w:lineRule="auto"/>
              <w:jc w:val="left"/>
              <w:rPr>
                <w:szCs w:val="24"/>
              </w:rPr>
            </w:pPr>
            <w:r w:rsidRPr="001D6310">
              <w:rPr>
                <w:szCs w:val="24"/>
                <w:lang w:val="es-ES"/>
              </w:rPr>
              <w:t xml:space="preserve">¿Es necesario que las prácticas sean </w:t>
            </w:r>
            <w:r w:rsidR="00EA232A">
              <w:rPr>
                <w:szCs w:val="24"/>
                <w:lang w:val="es-ES"/>
              </w:rPr>
              <w:t>con</w:t>
            </w:r>
            <w:r w:rsidR="00EA232A" w:rsidRPr="001D6310">
              <w:rPr>
                <w:szCs w:val="24"/>
                <w:lang w:val="es-ES"/>
              </w:rPr>
              <w:t xml:space="preserve"> </w:t>
            </w:r>
            <w:r w:rsidRPr="001D6310">
              <w:rPr>
                <w:szCs w:val="24"/>
                <w:lang w:val="es-ES"/>
              </w:rPr>
              <w:t xml:space="preserve">base </w:t>
            </w:r>
            <w:r w:rsidR="00EA232A">
              <w:rPr>
                <w:szCs w:val="24"/>
                <w:lang w:val="es-ES"/>
              </w:rPr>
              <w:t>en</w:t>
            </w:r>
            <w:r w:rsidR="00EA232A" w:rsidRPr="001D6310">
              <w:rPr>
                <w:szCs w:val="24"/>
                <w:lang w:val="es-ES"/>
              </w:rPr>
              <w:t xml:space="preserve"> </w:t>
            </w:r>
            <w:r w:rsidRPr="001D6310">
              <w:rPr>
                <w:szCs w:val="24"/>
                <w:lang w:val="es-ES"/>
              </w:rPr>
              <w:t>valores?</w:t>
            </w:r>
          </w:p>
          <w:p w14:paraId="6843775E" w14:textId="77777777" w:rsidR="00546882" w:rsidRPr="001D6310" w:rsidRDefault="00546882" w:rsidP="00A95D9C">
            <w:pPr>
              <w:spacing w:line="360" w:lineRule="auto"/>
              <w:jc w:val="left"/>
              <w:rPr>
                <w:szCs w:val="24"/>
                <w:lang w:val="es-ES"/>
              </w:rPr>
            </w:pPr>
          </w:p>
          <w:p w14:paraId="7F4732C7" w14:textId="2ED8D159" w:rsidR="00546882" w:rsidRPr="001D6310" w:rsidRDefault="00546882" w:rsidP="00A95D9C">
            <w:pPr>
              <w:spacing w:line="360" w:lineRule="auto"/>
              <w:jc w:val="left"/>
              <w:rPr>
                <w:szCs w:val="24"/>
                <w:lang w:val="es-ES"/>
              </w:rPr>
            </w:pPr>
            <w:r w:rsidRPr="001D6310">
              <w:rPr>
                <w:szCs w:val="24"/>
                <w:lang w:val="es-ES"/>
              </w:rPr>
              <w:lastRenderedPageBreak/>
              <w:t>¿Qué importancia tienen los entornos de aprendizaje para mejorar las prácticas?</w:t>
            </w:r>
          </w:p>
        </w:tc>
        <w:tc>
          <w:tcPr>
            <w:tcW w:w="2017" w:type="dxa"/>
          </w:tcPr>
          <w:p w14:paraId="6973F021" w14:textId="77777777" w:rsidR="00546882" w:rsidRPr="001D6310" w:rsidRDefault="00546882" w:rsidP="00A95D9C">
            <w:pPr>
              <w:spacing w:line="360" w:lineRule="auto"/>
              <w:jc w:val="left"/>
              <w:rPr>
                <w:szCs w:val="24"/>
              </w:rPr>
            </w:pPr>
            <w:r w:rsidRPr="001D6310">
              <w:rPr>
                <w:szCs w:val="24"/>
              </w:rPr>
              <w:lastRenderedPageBreak/>
              <w:t>¿Por qué es importante conocer nuestras raíces?</w:t>
            </w:r>
          </w:p>
          <w:p w14:paraId="1FD01B4D" w14:textId="77777777" w:rsidR="00546882" w:rsidRPr="001D6310" w:rsidRDefault="00546882" w:rsidP="00A95D9C">
            <w:pPr>
              <w:spacing w:line="360" w:lineRule="auto"/>
              <w:jc w:val="left"/>
              <w:rPr>
                <w:szCs w:val="24"/>
              </w:rPr>
            </w:pPr>
          </w:p>
          <w:p w14:paraId="0DB40F60" w14:textId="77777777" w:rsidR="00546882" w:rsidRPr="001D6310" w:rsidRDefault="00546882" w:rsidP="00A95D9C">
            <w:pPr>
              <w:spacing w:line="360" w:lineRule="auto"/>
              <w:jc w:val="left"/>
              <w:rPr>
                <w:szCs w:val="24"/>
              </w:rPr>
            </w:pPr>
            <w:r w:rsidRPr="001D6310">
              <w:rPr>
                <w:szCs w:val="24"/>
              </w:rPr>
              <w:t>¿Es un aporte comprender la historia contemporánea de Chile?</w:t>
            </w:r>
          </w:p>
          <w:p w14:paraId="4FBE8468" w14:textId="77777777" w:rsidR="00546882" w:rsidRPr="001D6310" w:rsidRDefault="00546882" w:rsidP="00A95D9C">
            <w:pPr>
              <w:spacing w:line="360" w:lineRule="auto"/>
              <w:jc w:val="left"/>
              <w:rPr>
                <w:szCs w:val="24"/>
              </w:rPr>
            </w:pPr>
          </w:p>
          <w:p w14:paraId="5AEA5BE7" w14:textId="77777777" w:rsidR="00546882" w:rsidRPr="001D6310" w:rsidRDefault="00546882" w:rsidP="00A95D9C">
            <w:pPr>
              <w:spacing w:line="360" w:lineRule="auto"/>
              <w:jc w:val="left"/>
              <w:rPr>
                <w:szCs w:val="24"/>
              </w:rPr>
            </w:pPr>
            <w:r w:rsidRPr="001D6310">
              <w:rPr>
                <w:szCs w:val="24"/>
              </w:rPr>
              <w:t>¿Cuáles son los aportes de la enseñanza de la historia?</w:t>
            </w:r>
          </w:p>
          <w:p w14:paraId="6BD489C0" w14:textId="77777777" w:rsidR="00546882" w:rsidRPr="001D6310" w:rsidRDefault="00546882" w:rsidP="00A95D9C">
            <w:pPr>
              <w:spacing w:line="360" w:lineRule="auto"/>
              <w:jc w:val="left"/>
              <w:rPr>
                <w:szCs w:val="24"/>
              </w:rPr>
            </w:pPr>
          </w:p>
          <w:p w14:paraId="53B58CF9" w14:textId="6C1C9ECF" w:rsidR="00546882" w:rsidRPr="001D6310" w:rsidRDefault="00546882" w:rsidP="00A95D9C">
            <w:pPr>
              <w:spacing w:line="360" w:lineRule="auto"/>
              <w:jc w:val="left"/>
              <w:rPr>
                <w:szCs w:val="24"/>
              </w:rPr>
            </w:pPr>
            <w:r w:rsidRPr="001D6310">
              <w:rPr>
                <w:szCs w:val="24"/>
              </w:rPr>
              <w:t>¿Qué valor tiene la enseñanza de la historia para los estudiantes?</w:t>
            </w:r>
          </w:p>
          <w:p w14:paraId="76EE20F8" w14:textId="77777777" w:rsidR="00546882" w:rsidRPr="001D6310" w:rsidRDefault="00546882" w:rsidP="00A95D9C">
            <w:pPr>
              <w:spacing w:line="360" w:lineRule="auto"/>
              <w:jc w:val="left"/>
              <w:rPr>
                <w:szCs w:val="24"/>
              </w:rPr>
            </w:pPr>
          </w:p>
          <w:p w14:paraId="2873B53E" w14:textId="77777777" w:rsidR="00546882" w:rsidRPr="001D6310" w:rsidRDefault="00546882" w:rsidP="00A95D9C">
            <w:pPr>
              <w:spacing w:line="360" w:lineRule="auto"/>
              <w:jc w:val="left"/>
              <w:rPr>
                <w:szCs w:val="24"/>
              </w:rPr>
            </w:pPr>
            <w:r w:rsidRPr="001D6310">
              <w:rPr>
                <w:szCs w:val="24"/>
              </w:rPr>
              <w:t>¿La enseñanza de la historia aporta a la justicia social?</w:t>
            </w:r>
          </w:p>
          <w:p w14:paraId="79FCDBC5" w14:textId="77777777" w:rsidR="00546882" w:rsidRPr="001D6310" w:rsidRDefault="00546882" w:rsidP="00A95D9C">
            <w:pPr>
              <w:spacing w:line="360" w:lineRule="auto"/>
              <w:jc w:val="left"/>
              <w:rPr>
                <w:szCs w:val="24"/>
              </w:rPr>
            </w:pPr>
          </w:p>
        </w:tc>
        <w:tc>
          <w:tcPr>
            <w:tcW w:w="2017" w:type="dxa"/>
          </w:tcPr>
          <w:p w14:paraId="74880302" w14:textId="77777777" w:rsidR="00546882" w:rsidRPr="001D6310" w:rsidRDefault="00546882" w:rsidP="00A95D9C">
            <w:pPr>
              <w:spacing w:line="360" w:lineRule="auto"/>
              <w:jc w:val="left"/>
              <w:rPr>
                <w:szCs w:val="24"/>
              </w:rPr>
            </w:pPr>
            <w:r w:rsidRPr="001D6310">
              <w:rPr>
                <w:szCs w:val="24"/>
              </w:rPr>
              <w:lastRenderedPageBreak/>
              <w:t>¿Cómo se fortalece la democracia?</w:t>
            </w:r>
          </w:p>
          <w:p w14:paraId="20E85A0A" w14:textId="77777777" w:rsidR="00546882" w:rsidRPr="001D6310" w:rsidRDefault="00546882" w:rsidP="00A95D9C">
            <w:pPr>
              <w:spacing w:line="360" w:lineRule="auto"/>
              <w:jc w:val="left"/>
              <w:rPr>
                <w:szCs w:val="24"/>
              </w:rPr>
            </w:pPr>
          </w:p>
          <w:p w14:paraId="0CD30448" w14:textId="77777777" w:rsidR="00546882" w:rsidRPr="001D6310" w:rsidRDefault="00546882" w:rsidP="00A95D9C">
            <w:pPr>
              <w:spacing w:line="360" w:lineRule="auto"/>
              <w:jc w:val="left"/>
              <w:rPr>
                <w:szCs w:val="24"/>
              </w:rPr>
            </w:pPr>
            <w:r w:rsidRPr="001D6310">
              <w:rPr>
                <w:szCs w:val="24"/>
              </w:rPr>
              <w:t>¿Cuál es el mejor sistema para vivir en comunidad?</w:t>
            </w:r>
          </w:p>
          <w:p w14:paraId="1657FF0C" w14:textId="77777777" w:rsidR="00546882" w:rsidRPr="001D6310" w:rsidRDefault="00546882" w:rsidP="00A95D9C">
            <w:pPr>
              <w:spacing w:line="360" w:lineRule="auto"/>
              <w:jc w:val="left"/>
              <w:rPr>
                <w:szCs w:val="24"/>
              </w:rPr>
            </w:pPr>
          </w:p>
          <w:p w14:paraId="48E02E60" w14:textId="77777777" w:rsidR="00546882" w:rsidRPr="001D6310" w:rsidRDefault="00546882" w:rsidP="00A95D9C">
            <w:pPr>
              <w:spacing w:line="360" w:lineRule="auto"/>
              <w:jc w:val="left"/>
              <w:rPr>
                <w:szCs w:val="24"/>
              </w:rPr>
            </w:pPr>
            <w:r w:rsidRPr="001D6310">
              <w:rPr>
                <w:szCs w:val="24"/>
              </w:rPr>
              <w:t>¿Qué es la educación inclusiva?</w:t>
            </w:r>
          </w:p>
          <w:p w14:paraId="5B5FE97F" w14:textId="77777777" w:rsidR="00546882" w:rsidRPr="001D6310" w:rsidRDefault="00546882" w:rsidP="00A95D9C">
            <w:pPr>
              <w:spacing w:line="360" w:lineRule="auto"/>
              <w:jc w:val="left"/>
              <w:rPr>
                <w:szCs w:val="24"/>
              </w:rPr>
            </w:pPr>
          </w:p>
          <w:p w14:paraId="098D9810" w14:textId="77777777" w:rsidR="00546882" w:rsidRPr="001D6310" w:rsidRDefault="00546882" w:rsidP="00A95D9C">
            <w:pPr>
              <w:spacing w:line="360" w:lineRule="auto"/>
              <w:jc w:val="left"/>
              <w:rPr>
                <w:szCs w:val="24"/>
              </w:rPr>
            </w:pPr>
            <w:r w:rsidRPr="001D6310">
              <w:rPr>
                <w:szCs w:val="24"/>
              </w:rPr>
              <w:t>¿Cómo la educación inclusiva y la justicia social pueden contribuir a mejores prácticas educativas?</w:t>
            </w:r>
          </w:p>
          <w:p w14:paraId="180F5902" w14:textId="77777777" w:rsidR="00546882" w:rsidRPr="001D6310" w:rsidRDefault="00546882" w:rsidP="00A95D9C">
            <w:pPr>
              <w:spacing w:line="360" w:lineRule="auto"/>
              <w:jc w:val="left"/>
              <w:rPr>
                <w:szCs w:val="24"/>
              </w:rPr>
            </w:pPr>
          </w:p>
          <w:p w14:paraId="1FD6683D" w14:textId="77777777" w:rsidR="00546882" w:rsidRPr="001D6310" w:rsidRDefault="00546882" w:rsidP="00A95D9C">
            <w:pPr>
              <w:spacing w:line="360" w:lineRule="auto"/>
              <w:jc w:val="left"/>
              <w:rPr>
                <w:szCs w:val="24"/>
              </w:rPr>
            </w:pPr>
            <w:r w:rsidRPr="001D6310">
              <w:rPr>
                <w:szCs w:val="24"/>
              </w:rPr>
              <w:t xml:space="preserve">¿Las mejoras en las prácticas educativas pueden </w:t>
            </w:r>
            <w:r w:rsidRPr="001D6310">
              <w:rPr>
                <w:szCs w:val="24"/>
              </w:rPr>
              <w:lastRenderedPageBreak/>
              <w:t>contribuir a la justicia social?</w:t>
            </w:r>
          </w:p>
          <w:p w14:paraId="7F699CB6" w14:textId="77777777" w:rsidR="00546882" w:rsidRPr="001D6310" w:rsidRDefault="00546882" w:rsidP="00A95D9C">
            <w:pPr>
              <w:spacing w:line="360" w:lineRule="auto"/>
              <w:jc w:val="left"/>
              <w:rPr>
                <w:szCs w:val="24"/>
              </w:rPr>
            </w:pPr>
          </w:p>
          <w:p w14:paraId="11ADE6EF" w14:textId="77777777" w:rsidR="00546882" w:rsidRPr="001D6310" w:rsidRDefault="00546882" w:rsidP="00A95D9C">
            <w:pPr>
              <w:spacing w:line="360" w:lineRule="auto"/>
              <w:jc w:val="left"/>
              <w:rPr>
                <w:szCs w:val="24"/>
              </w:rPr>
            </w:pPr>
            <w:r w:rsidRPr="001D6310">
              <w:rPr>
                <w:szCs w:val="24"/>
              </w:rPr>
              <w:t>¿El liderazgo educativo puede aportar a la justicia social?</w:t>
            </w:r>
          </w:p>
          <w:p w14:paraId="57811931" w14:textId="77777777" w:rsidR="00546882" w:rsidRPr="001D6310" w:rsidRDefault="00546882" w:rsidP="00A95D9C">
            <w:pPr>
              <w:spacing w:line="360" w:lineRule="auto"/>
              <w:jc w:val="left"/>
              <w:rPr>
                <w:szCs w:val="24"/>
              </w:rPr>
            </w:pPr>
          </w:p>
          <w:p w14:paraId="0EB059C0" w14:textId="77777777" w:rsidR="00546882" w:rsidRPr="001D6310" w:rsidRDefault="00546882" w:rsidP="00A95D9C">
            <w:pPr>
              <w:spacing w:line="360" w:lineRule="auto"/>
              <w:jc w:val="left"/>
              <w:rPr>
                <w:szCs w:val="24"/>
              </w:rPr>
            </w:pPr>
            <w:r w:rsidRPr="001D6310">
              <w:rPr>
                <w:szCs w:val="24"/>
              </w:rPr>
              <w:t>¿El desarrollo de habilidades para el siglo XXI aporta a la justicia social?</w:t>
            </w:r>
          </w:p>
          <w:p w14:paraId="1E6FD246" w14:textId="77777777" w:rsidR="00546882" w:rsidRPr="001D6310" w:rsidRDefault="00546882" w:rsidP="00A95D9C">
            <w:pPr>
              <w:spacing w:line="360" w:lineRule="auto"/>
              <w:jc w:val="left"/>
              <w:rPr>
                <w:szCs w:val="24"/>
              </w:rPr>
            </w:pPr>
          </w:p>
        </w:tc>
        <w:tc>
          <w:tcPr>
            <w:tcW w:w="2017" w:type="dxa"/>
            <w:shd w:val="clear" w:color="auto" w:fill="auto"/>
          </w:tcPr>
          <w:p w14:paraId="42E291C2" w14:textId="77777777" w:rsidR="00546882" w:rsidRPr="001D6310" w:rsidRDefault="00546882" w:rsidP="00A95D9C">
            <w:pPr>
              <w:spacing w:line="360" w:lineRule="auto"/>
              <w:jc w:val="left"/>
              <w:rPr>
                <w:szCs w:val="24"/>
              </w:rPr>
            </w:pPr>
            <w:r w:rsidRPr="001D6310">
              <w:rPr>
                <w:szCs w:val="24"/>
              </w:rPr>
              <w:lastRenderedPageBreak/>
              <w:t>¿Cómo se promueve el aprendizaje significativo?</w:t>
            </w:r>
          </w:p>
          <w:p w14:paraId="08FEA083" w14:textId="77777777" w:rsidR="00546882" w:rsidRPr="001D6310" w:rsidRDefault="00546882" w:rsidP="00A95D9C">
            <w:pPr>
              <w:spacing w:line="360" w:lineRule="auto"/>
              <w:jc w:val="left"/>
              <w:rPr>
                <w:szCs w:val="24"/>
              </w:rPr>
            </w:pPr>
          </w:p>
          <w:p w14:paraId="2B607DAF" w14:textId="21056A5B" w:rsidR="00546882" w:rsidRPr="001D6310" w:rsidRDefault="00546882" w:rsidP="00A95D9C">
            <w:pPr>
              <w:spacing w:line="360" w:lineRule="auto"/>
              <w:jc w:val="left"/>
              <w:rPr>
                <w:szCs w:val="24"/>
              </w:rPr>
            </w:pPr>
            <w:r w:rsidRPr="001D6310">
              <w:rPr>
                <w:szCs w:val="24"/>
              </w:rPr>
              <w:t>¿Cómo enseñan los docentes de la actualidad?</w:t>
            </w:r>
          </w:p>
          <w:p w14:paraId="2FC26FFA" w14:textId="77777777" w:rsidR="00546882" w:rsidRPr="001D6310" w:rsidRDefault="00546882" w:rsidP="00A95D9C">
            <w:pPr>
              <w:spacing w:line="360" w:lineRule="auto"/>
              <w:jc w:val="left"/>
              <w:rPr>
                <w:szCs w:val="24"/>
              </w:rPr>
            </w:pPr>
          </w:p>
          <w:p w14:paraId="514E95A6" w14:textId="67CDE1F9" w:rsidR="00546882" w:rsidRPr="001D6310" w:rsidRDefault="00546882" w:rsidP="00A95D9C">
            <w:pPr>
              <w:spacing w:line="360" w:lineRule="auto"/>
              <w:jc w:val="left"/>
              <w:rPr>
                <w:szCs w:val="24"/>
              </w:rPr>
            </w:pPr>
            <w:r w:rsidRPr="001D6310">
              <w:rPr>
                <w:szCs w:val="24"/>
              </w:rPr>
              <w:t>¿Qué utilidad prestan las TIC para el aprendizaje constructivista de la disciplina?</w:t>
            </w:r>
          </w:p>
          <w:p w14:paraId="4ECFD440" w14:textId="77777777" w:rsidR="00546882" w:rsidRPr="001D6310" w:rsidRDefault="00546882" w:rsidP="00A95D9C">
            <w:pPr>
              <w:spacing w:line="360" w:lineRule="auto"/>
              <w:jc w:val="left"/>
              <w:rPr>
                <w:szCs w:val="24"/>
              </w:rPr>
            </w:pPr>
          </w:p>
          <w:p w14:paraId="160E7804" w14:textId="77777777" w:rsidR="00546882" w:rsidRPr="001D6310" w:rsidRDefault="00546882" w:rsidP="00A95D9C">
            <w:pPr>
              <w:spacing w:line="360" w:lineRule="auto"/>
              <w:jc w:val="left"/>
              <w:rPr>
                <w:szCs w:val="24"/>
              </w:rPr>
            </w:pPr>
            <w:r w:rsidRPr="001D6310">
              <w:rPr>
                <w:szCs w:val="24"/>
              </w:rPr>
              <w:t>¿Los textos de estudio aportan a la enseñanza de habilidades?</w:t>
            </w:r>
          </w:p>
          <w:p w14:paraId="441EDFFC" w14:textId="77777777" w:rsidR="00546882" w:rsidRPr="001D6310" w:rsidRDefault="00546882" w:rsidP="00A95D9C">
            <w:pPr>
              <w:spacing w:line="360" w:lineRule="auto"/>
              <w:jc w:val="left"/>
              <w:rPr>
                <w:szCs w:val="24"/>
              </w:rPr>
            </w:pPr>
          </w:p>
          <w:p w14:paraId="6F8398AA" w14:textId="77777777" w:rsidR="00546882" w:rsidRPr="001D6310" w:rsidRDefault="00546882" w:rsidP="00A95D9C">
            <w:pPr>
              <w:spacing w:line="360" w:lineRule="auto"/>
              <w:jc w:val="left"/>
              <w:rPr>
                <w:szCs w:val="24"/>
              </w:rPr>
            </w:pPr>
            <w:r w:rsidRPr="001D6310">
              <w:rPr>
                <w:szCs w:val="24"/>
              </w:rPr>
              <w:t>¿Qué tipo de educación queremos?</w:t>
            </w:r>
          </w:p>
          <w:p w14:paraId="2684B4F6" w14:textId="77777777" w:rsidR="00546882" w:rsidRPr="001D6310" w:rsidRDefault="00546882" w:rsidP="00A95D9C">
            <w:pPr>
              <w:spacing w:line="360" w:lineRule="auto"/>
              <w:jc w:val="left"/>
              <w:rPr>
                <w:szCs w:val="24"/>
              </w:rPr>
            </w:pPr>
          </w:p>
          <w:p w14:paraId="4C1EF6F1" w14:textId="60630125" w:rsidR="00546882" w:rsidRPr="001D6310" w:rsidRDefault="00546882" w:rsidP="00A95D9C">
            <w:pPr>
              <w:spacing w:line="360" w:lineRule="auto"/>
              <w:jc w:val="left"/>
              <w:rPr>
                <w:szCs w:val="24"/>
              </w:rPr>
            </w:pPr>
            <w:r w:rsidRPr="001D6310">
              <w:rPr>
                <w:szCs w:val="24"/>
              </w:rPr>
              <w:t>¿Cómo se promueve el desarrollo integral de los estudiantes?</w:t>
            </w:r>
          </w:p>
          <w:p w14:paraId="5AF45085" w14:textId="77777777" w:rsidR="00546882" w:rsidRPr="001D6310" w:rsidRDefault="00546882" w:rsidP="00A95D9C">
            <w:pPr>
              <w:spacing w:line="360" w:lineRule="auto"/>
              <w:jc w:val="left"/>
              <w:rPr>
                <w:szCs w:val="24"/>
              </w:rPr>
            </w:pPr>
          </w:p>
          <w:p w14:paraId="69C1D767" w14:textId="512FD3AA" w:rsidR="00546882" w:rsidRPr="001D6310" w:rsidRDefault="00546882" w:rsidP="00A95D9C">
            <w:pPr>
              <w:spacing w:line="360" w:lineRule="auto"/>
              <w:jc w:val="left"/>
              <w:rPr>
                <w:szCs w:val="24"/>
              </w:rPr>
            </w:pPr>
            <w:r w:rsidRPr="001D6310">
              <w:rPr>
                <w:szCs w:val="24"/>
              </w:rPr>
              <w:t>¿Cómo se forman las competencias cívicas y sociales en los estudiantes?</w:t>
            </w:r>
          </w:p>
          <w:p w14:paraId="4C71897F" w14:textId="77777777" w:rsidR="00546882" w:rsidRPr="001D6310" w:rsidRDefault="00546882" w:rsidP="00A95D9C">
            <w:pPr>
              <w:spacing w:line="360" w:lineRule="auto"/>
              <w:jc w:val="left"/>
              <w:rPr>
                <w:szCs w:val="24"/>
              </w:rPr>
            </w:pPr>
          </w:p>
          <w:p w14:paraId="3AB4A960" w14:textId="77777777" w:rsidR="00546882" w:rsidRPr="001D6310" w:rsidRDefault="00546882" w:rsidP="00A95D9C">
            <w:pPr>
              <w:spacing w:line="360" w:lineRule="auto"/>
              <w:jc w:val="left"/>
              <w:rPr>
                <w:szCs w:val="24"/>
              </w:rPr>
            </w:pPr>
            <w:r w:rsidRPr="001D6310">
              <w:rPr>
                <w:szCs w:val="24"/>
              </w:rPr>
              <w:t>¿Cómo se enseña y aprende desde una perspectiva crítico-reflexiva?</w:t>
            </w:r>
          </w:p>
          <w:p w14:paraId="3FD2925B" w14:textId="77777777" w:rsidR="00546882" w:rsidRPr="001D6310" w:rsidRDefault="00546882" w:rsidP="00A95D9C">
            <w:pPr>
              <w:spacing w:line="360" w:lineRule="auto"/>
              <w:jc w:val="left"/>
              <w:rPr>
                <w:szCs w:val="24"/>
              </w:rPr>
            </w:pPr>
          </w:p>
        </w:tc>
        <w:tc>
          <w:tcPr>
            <w:tcW w:w="2018" w:type="dxa"/>
          </w:tcPr>
          <w:p w14:paraId="0C4575AB" w14:textId="77777777" w:rsidR="00546882" w:rsidRPr="001D6310" w:rsidRDefault="00546882" w:rsidP="00A95D9C">
            <w:pPr>
              <w:spacing w:line="360" w:lineRule="auto"/>
              <w:jc w:val="left"/>
              <w:rPr>
                <w:szCs w:val="24"/>
              </w:rPr>
            </w:pPr>
            <w:r w:rsidRPr="001D6310">
              <w:rPr>
                <w:szCs w:val="24"/>
              </w:rPr>
              <w:lastRenderedPageBreak/>
              <w:t>¿Qué es una transposición pedagógica?</w:t>
            </w:r>
          </w:p>
          <w:p w14:paraId="5FBFD4F8" w14:textId="77777777" w:rsidR="00546882" w:rsidRPr="001D6310" w:rsidRDefault="00546882" w:rsidP="00A95D9C">
            <w:pPr>
              <w:spacing w:line="360" w:lineRule="auto"/>
              <w:jc w:val="left"/>
              <w:rPr>
                <w:szCs w:val="24"/>
              </w:rPr>
            </w:pPr>
          </w:p>
          <w:p w14:paraId="5D5A229B" w14:textId="77777777" w:rsidR="00546882" w:rsidRPr="001D6310" w:rsidRDefault="00546882" w:rsidP="00A95D9C">
            <w:pPr>
              <w:spacing w:line="360" w:lineRule="auto"/>
              <w:jc w:val="left"/>
              <w:rPr>
                <w:szCs w:val="24"/>
              </w:rPr>
            </w:pPr>
            <w:r w:rsidRPr="001D6310">
              <w:rPr>
                <w:szCs w:val="24"/>
              </w:rPr>
              <w:t>¿Cómo se facilita la comprensión del presente?</w:t>
            </w:r>
          </w:p>
          <w:p w14:paraId="65EE7F74" w14:textId="77777777" w:rsidR="00546882" w:rsidRPr="001D6310" w:rsidRDefault="00546882" w:rsidP="00A95D9C">
            <w:pPr>
              <w:spacing w:line="360" w:lineRule="auto"/>
              <w:jc w:val="left"/>
              <w:rPr>
                <w:szCs w:val="24"/>
              </w:rPr>
            </w:pPr>
          </w:p>
          <w:p w14:paraId="099C7B9B" w14:textId="77777777" w:rsidR="00546882" w:rsidRPr="001D6310" w:rsidRDefault="00546882" w:rsidP="00A95D9C">
            <w:pPr>
              <w:spacing w:line="360" w:lineRule="auto"/>
              <w:jc w:val="left"/>
              <w:rPr>
                <w:szCs w:val="24"/>
              </w:rPr>
            </w:pPr>
            <w:r w:rsidRPr="001D6310">
              <w:rPr>
                <w:szCs w:val="24"/>
              </w:rPr>
              <w:t>¿Cómo se desarrolla la reflexión?</w:t>
            </w:r>
          </w:p>
          <w:p w14:paraId="533EA374" w14:textId="77777777" w:rsidR="00546882" w:rsidRPr="001D6310" w:rsidRDefault="00546882" w:rsidP="00A95D9C">
            <w:pPr>
              <w:spacing w:line="360" w:lineRule="auto"/>
              <w:jc w:val="left"/>
              <w:rPr>
                <w:szCs w:val="24"/>
              </w:rPr>
            </w:pPr>
          </w:p>
          <w:p w14:paraId="2511712F" w14:textId="32D7F7D3" w:rsidR="00546882" w:rsidRPr="001D6310" w:rsidRDefault="00546882" w:rsidP="00A95D9C">
            <w:pPr>
              <w:spacing w:line="360" w:lineRule="auto"/>
              <w:jc w:val="left"/>
              <w:rPr>
                <w:szCs w:val="24"/>
              </w:rPr>
            </w:pPr>
            <w:r w:rsidRPr="001D6310">
              <w:rPr>
                <w:szCs w:val="24"/>
              </w:rPr>
              <w:t>¿El curr</w:t>
            </w:r>
            <w:r w:rsidR="00EA232A">
              <w:rPr>
                <w:szCs w:val="24"/>
              </w:rPr>
              <w:t>ículo</w:t>
            </w:r>
            <w:r w:rsidRPr="001D6310">
              <w:rPr>
                <w:szCs w:val="24"/>
              </w:rPr>
              <w:t xml:space="preserve"> de historia está ideologizado?</w:t>
            </w:r>
          </w:p>
          <w:p w14:paraId="292FDBF6" w14:textId="77777777" w:rsidR="00546882" w:rsidRPr="001D6310" w:rsidRDefault="00546882" w:rsidP="00A95D9C">
            <w:pPr>
              <w:spacing w:line="360" w:lineRule="auto"/>
              <w:jc w:val="left"/>
              <w:rPr>
                <w:szCs w:val="24"/>
              </w:rPr>
            </w:pPr>
          </w:p>
          <w:p w14:paraId="2C163593" w14:textId="77777777" w:rsidR="00546882" w:rsidRPr="001D6310" w:rsidRDefault="00546882" w:rsidP="00A95D9C">
            <w:pPr>
              <w:spacing w:line="360" w:lineRule="auto"/>
              <w:jc w:val="left"/>
              <w:rPr>
                <w:szCs w:val="24"/>
              </w:rPr>
            </w:pPr>
            <w:r w:rsidRPr="001D6310">
              <w:rPr>
                <w:szCs w:val="24"/>
              </w:rPr>
              <w:t>¿Cuáles son las características de la disciplina histórica escolar?</w:t>
            </w:r>
          </w:p>
          <w:p w14:paraId="6B120DA2" w14:textId="77777777" w:rsidR="00546882" w:rsidRPr="001D6310" w:rsidRDefault="00546882" w:rsidP="00A95D9C">
            <w:pPr>
              <w:spacing w:line="360" w:lineRule="auto"/>
              <w:jc w:val="left"/>
              <w:rPr>
                <w:szCs w:val="24"/>
              </w:rPr>
            </w:pPr>
          </w:p>
          <w:p w14:paraId="2EA1F9C3" w14:textId="77777777" w:rsidR="00546882" w:rsidRPr="001D6310" w:rsidRDefault="00546882" w:rsidP="00A95D9C">
            <w:pPr>
              <w:spacing w:line="360" w:lineRule="auto"/>
              <w:jc w:val="left"/>
              <w:rPr>
                <w:szCs w:val="24"/>
              </w:rPr>
            </w:pPr>
            <w:r w:rsidRPr="001D6310">
              <w:rPr>
                <w:szCs w:val="24"/>
              </w:rPr>
              <w:t xml:space="preserve">¿Cuáles son las habilidades que </w:t>
            </w:r>
            <w:r w:rsidRPr="001D6310">
              <w:rPr>
                <w:szCs w:val="24"/>
              </w:rPr>
              <w:lastRenderedPageBreak/>
              <w:t>desarrolla la historia escolar?</w:t>
            </w:r>
          </w:p>
          <w:p w14:paraId="16F775B3" w14:textId="77777777" w:rsidR="00546882" w:rsidRPr="001D6310" w:rsidRDefault="00546882" w:rsidP="00A95D9C">
            <w:pPr>
              <w:spacing w:line="360" w:lineRule="auto"/>
              <w:jc w:val="left"/>
              <w:rPr>
                <w:szCs w:val="24"/>
              </w:rPr>
            </w:pPr>
          </w:p>
        </w:tc>
      </w:tr>
    </w:tbl>
    <w:p w14:paraId="3815A005" w14:textId="224B360B" w:rsidR="00DA0F66" w:rsidRPr="001D6310" w:rsidRDefault="00DA0F66" w:rsidP="001D6310">
      <w:pPr>
        <w:spacing w:line="360" w:lineRule="auto"/>
        <w:jc w:val="center"/>
        <w:rPr>
          <w:szCs w:val="24"/>
        </w:rPr>
      </w:pPr>
      <w:r w:rsidRPr="001D6310">
        <w:rPr>
          <w:szCs w:val="24"/>
        </w:rPr>
        <w:lastRenderedPageBreak/>
        <w:t>Fuente: Elaboración propia</w:t>
      </w:r>
    </w:p>
    <w:p w14:paraId="0FF14C4A" w14:textId="77777777" w:rsidR="00A95D9C" w:rsidRDefault="00A95D9C" w:rsidP="00CE27FB">
      <w:pPr>
        <w:spacing w:line="360" w:lineRule="auto"/>
        <w:jc w:val="center"/>
        <w:rPr>
          <w:b/>
          <w:bCs/>
          <w:sz w:val="32"/>
          <w:szCs w:val="28"/>
        </w:rPr>
      </w:pPr>
    </w:p>
    <w:p w14:paraId="265E4A14" w14:textId="33C0C365" w:rsidR="00EE7852" w:rsidRPr="006A25C7" w:rsidRDefault="00EE7852" w:rsidP="00CE27FB">
      <w:pPr>
        <w:spacing w:line="360" w:lineRule="auto"/>
        <w:jc w:val="center"/>
        <w:rPr>
          <w:b/>
          <w:bCs/>
          <w:sz w:val="32"/>
          <w:szCs w:val="28"/>
        </w:rPr>
      </w:pPr>
      <w:r w:rsidRPr="006A25C7">
        <w:rPr>
          <w:b/>
          <w:bCs/>
          <w:sz w:val="32"/>
          <w:szCs w:val="28"/>
        </w:rPr>
        <w:t>Discusión</w:t>
      </w:r>
    </w:p>
    <w:p w14:paraId="10E0D899" w14:textId="4D3BE2E5" w:rsidR="002365CC" w:rsidRDefault="006A25C7" w:rsidP="00DA0F66">
      <w:pPr>
        <w:spacing w:line="360" w:lineRule="auto"/>
      </w:pPr>
      <w:r>
        <w:tab/>
      </w:r>
      <w:r w:rsidR="002365CC" w:rsidRPr="00231A23">
        <w:rPr>
          <w:rFonts w:cs="Times New Roman"/>
          <w:szCs w:val="24"/>
        </w:rPr>
        <w:t>En el ámbito metodológico, 78</w:t>
      </w:r>
      <w:r w:rsidR="00410A45">
        <w:rPr>
          <w:rFonts w:cs="Times New Roman"/>
          <w:szCs w:val="24"/>
        </w:rPr>
        <w:t> </w:t>
      </w:r>
      <w:r w:rsidR="002365CC" w:rsidRPr="00231A23">
        <w:rPr>
          <w:rFonts w:cs="Times New Roman"/>
          <w:szCs w:val="24"/>
        </w:rPr>
        <w:t xml:space="preserve">% de </w:t>
      </w:r>
      <w:r w:rsidR="008C15B9">
        <w:rPr>
          <w:rFonts w:cs="Times New Roman"/>
          <w:szCs w:val="24"/>
        </w:rPr>
        <w:t xml:space="preserve">las </w:t>
      </w:r>
      <w:r w:rsidR="002365CC" w:rsidRPr="00231A23">
        <w:rPr>
          <w:rFonts w:cs="Times New Roman"/>
          <w:szCs w:val="24"/>
        </w:rPr>
        <w:t xml:space="preserve">publicaciones </w:t>
      </w:r>
      <w:r w:rsidR="008C15B9">
        <w:rPr>
          <w:rFonts w:cs="Times New Roman"/>
          <w:szCs w:val="24"/>
        </w:rPr>
        <w:t xml:space="preserve">tienen una </w:t>
      </w:r>
      <w:r w:rsidR="002365CC" w:rsidRPr="00231A23">
        <w:rPr>
          <w:rFonts w:cs="Times New Roman"/>
          <w:szCs w:val="24"/>
        </w:rPr>
        <w:t>metodología cualitativa, 9</w:t>
      </w:r>
      <w:r w:rsidR="008C15B9">
        <w:rPr>
          <w:rFonts w:cs="Times New Roman"/>
          <w:szCs w:val="24"/>
        </w:rPr>
        <w:t> </w:t>
      </w:r>
      <w:r w:rsidR="002365CC" w:rsidRPr="00231A23">
        <w:rPr>
          <w:rFonts w:cs="Times New Roman"/>
          <w:szCs w:val="24"/>
        </w:rPr>
        <w:t>% cuantitativa y 13</w:t>
      </w:r>
      <w:r w:rsidR="008C15B9">
        <w:rPr>
          <w:rFonts w:cs="Times New Roman"/>
          <w:szCs w:val="24"/>
        </w:rPr>
        <w:t> </w:t>
      </w:r>
      <w:r w:rsidR="002365CC" w:rsidRPr="00231A23">
        <w:rPr>
          <w:rFonts w:cs="Times New Roman"/>
          <w:szCs w:val="24"/>
        </w:rPr>
        <w:t>% mixta. Una posible explicación para esto es la naturaleza de la temática</w:t>
      </w:r>
      <w:r w:rsidR="008C15B9">
        <w:rPr>
          <w:rFonts w:cs="Times New Roman"/>
          <w:szCs w:val="24"/>
        </w:rPr>
        <w:t>,</w:t>
      </w:r>
      <w:r w:rsidR="002365CC" w:rsidRPr="00231A23">
        <w:rPr>
          <w:rFonts w:cs="Times New Roman"/>
          <w:szCs w:val="24"/>
        </w:rPr>
        <w:t xml:space="preserve"> referida a la educación contemporánea de la disciplina escolar</w:t>
      </w:r>
      <w:r w:rsidR="008C15B9">
        <w:rPr>
          <w:rFonts w:cs="Times New Roman"/>
          <w:szCs w:val="24"/>
        </w:rPr>
        <w:t>,</w:t>
      </w:r>
      <w:r w:rsidR="00EB06B0">
        <w:rPr>
          <w:rFonts w:cs="Times New Roman"/>
          <w:szCs w:val="24"/>
        </w:rPr>
        <w:t xml:space="preserve"> y</w:t>
      </w:r>
      <w:r w:rsidR="00DA0F66">
        <w:rPr>
          <w:rFonts w:cs="Times New Roman"/>
          <w:szCs w:val="24"/>
        </w:rPr>
        <w:t xml:space="preserve"> </w:t>
      </w:r>
      <w:r w:rsidR="002365CC" w:rsidRPr="00231A23">
        <w:rPr>
          <w:rFonts w:cs="Times New Roman"/>
          <w:szCs w:val="24"/>
        </w:rPr>
        <w:t>los lineamientos de publicación de las revistas, sobre todo las de habla inglesa. Es importante destacar que los de método mixto se encuentran en las publicaciones recientes, por ende, existe una tendencia a la integralidad en las investigaciones.</w:t>
      </w:r>
    </w:p>
    <w:p w14:paraId="4CA93C03" w14:textId="039199F0" w:rsidR="00EF5D37" w:rsidRPr="00231A23" w:rsidRDefault="002365CC" w:rsidP="00DA0F66">
      <w:pPr>
        <w:spacing w:line="360" w:lineRule="auto"/>
      </w:pPr>
      <w:r>
        <w:tab/>
      </w:r>
      <w:r w:rsidR="000A2314" w:rsidRPr="00231A23">
        <w:t xml:space="preserve">Respecto al espacio temporal </w:t>
      </w:r>
      <w:r w:rsidR="0034254F" w:rsidRPr="00231A23">
        <w:t>de la revisión de los artículos</w:t>
      </w:r>
      <w:r w:rsidR="00E5657D">
        <w:t xml:space="preserve"> (</w:t>
      </w:r>
      <w:r w:rsidR="000A2314" w:rsidRPr="00231A23">
        <w:t>2015 a 2022</w:t>
      </w:r>
      <w:r w:rsidR="00E5657D">
        <w:t>)</w:t>
      </w:r>
      <w:r w:rsidR="00E5657D" w:rsidRPr="00231A23">
        <w:t xml:space="preserve"> </w:t>
      </w:r>
      <w:r w:rsidR="00BB4FBE" w:rsidRPr="00231A23">
        <w:t>y</w:t>
      </w:r>
      <w:r w:rsidR="000A2314" w:rsidRPr="00231A23">
        <w:t xml:space="preserve"> el surgimiento de las cinco agendas investigativas, se puede </w:t>
      </w:r>
      <w:r w:rsidR="008A2977">
        <w:t>decir</w:t>
      </w:r>
      <w:r w:rsidR="008A2977" w:rsidRPr="00231A23">
        <w:t xml:space="preserve"> </w:t>
      </w:r>
      <w:r w:rsidR="000A2314" w:rsidRPr="00231A23">
        <w:t xml:space="preserve">que las agendas </w:t>
      </w:r>
      <w:r w:rsidR="00F76040">
        <w:t>uno</w:t>
      </w:r>
      <w:r w:rsidR="000A2314" w:rsidRPr="00231A23">
        <w:t xml:space="preserve"> y </w:t>
      </w:r>
      <w:r w:rsidR="00F76040">
        <w:t>cuatro</w:t>
      </w:r>
      <w:r w:rsidR="00E5657D">
        <w:t>,</w:t>
      </w:r>
      <w:r w:rsidR="000A2314" w:rsidRPr="00231A23">
        <w:t xml:space="preserve"> correspondiente</w:t>
      </w:r>
      <w:r w:rsidR="00E5657D">
        <w:t>s</w:t>
      </w:r>
      <w:r w:rsidR="000A2314" w:rsidRPr="00231A23">
        <w:t xml:space="preserve"> </w:t>
      </w:r>
      <w:r w:rsidR="00E5657D">
        <w:t>a “P</w:t>
      </w:r>
      <w:r w:rsidR="00E5657D" w:rsidRPr="00231A23">
        <w:t xml:space="preserve">rácticas </w:t>
      </w:r>
      <w:r w:rsidR="000A2314" w:rsidRPr="00231A23">
        <w:t>docentes</w:t>
      </w:r>
      <w:r w:rsidR="00E5657D">
        <w:t>”</w:t>
      </w:r>
      <w:r w:rsidR="000A2314" w:rsidRPr="00231A23">
        <w:t xml:space="preserve"> y </w:t>
      </w:r>
      <w:r w:rsidR="00E5657D">
        <w:t>“E</w:t>
      </w:r>
      <w:r w:rsidR="00E5657D" w:rsidRPr="00231A23">
        <w:t xml:space="preserve">ducación </w:t>
      </w:r>
      <w:r w:rsidR="000A2314" w:rsidRPr="00231A23">
        <w:t>basada en el desarrollo de habilidades</w:t>
      </w:r>
      <w:r w:rsidR="00E5657D">
        <w:t>”</w:t>
      </w:r>
      <w:r w:rsidR="000A2314" w:rsidRPr="00231A23">
        <w:t xml:space="preserve"> </w:t>
      </w:r>
      <w:r w:rsidR="000A2314" w:rsidRPr="00231A23">
        <w:lastRenderedPageBreak/>
        <w:t>respectivamente, son las temáticas más publicadas por las revistas</w:t>
      </w:r>
      <w:r w:rsidR="00E5657D">
        <w:t xml:space="preserve"> (</w:t>
      </w:r>
      <w:r w:rsidR="004C339F" w:rsidRPr="00231A23">
        <w:t>59</w:t>
      </w:r>
      <w:r w:rsidR="00E5657D">
        <w:t> </w:t>
      </w:r>
      <w:r w:rsidR="004C339F" w:rsidRPr="00231A23">
        <w:t>% del total</w:t>
      </w:r>
      <w:r w:rsidR="00E5657D">
        <w:t>)</w:t>
      </w:r>
      <w:r w:rsidR="004C339F" w:rsidRPr="00231A23">
        <w:t xml:space="preserve">, especialmente en </w:t>
      </w:r>
      <w:proofErr w:type="spellStart"/>
      <w:r w:rsidR="00E5657D" w:rsidRPr="001D6310">
        <w:t>Estped</w:t>
      </w:r>
      <w:proofErr w:type="spellEnd"/>
      <w:r w:rsidR="004C339F" w:rsidRPr="001D6310">
        <w:t>, BERJ</w:t>
      </w:r>
      <w:r w:rsidR="004C339F" w:rsidRPr="00E5657D">
        <w:t xml:space="preserve"> y</w:t>
      </w:r>
      <w:r w:rsidR="004C339F" w:rsidRPr="001D6310">
        <w:t xml:space="preserve"> NZJES</w:t>
      </w:r>
      <w:r w:rsidR="004C339F" w:rsidRPr="00231A23">
        <w:t xml:space="preserve">. Las prácticas docentes </w:t>
      </w:r>
      <w:r w:rsidR="008E3D50" w:rsidRPr="00231A23">
        <w:t>son</w:t>
      </w:r>
      <w:r w:rsidR="004C339F" w:rsidRPr="00231A23">
        <w:t xml:space="preserve"> un tema de interés en las revistas porque se reconoce la nece</w:t>
      </w:r>
      <w:r w:rsidR="00CB01D5" w:rsidRPr="00231A23">
        <w:t>si</w:t>
      </w:r>
      <w:r w:rsidR="004C339F" w:rsidRPr="00231A23">
        <w:t xml:space="preserve">dad de comprender </w:t>
      </w:r>
      <w:r w:rsidR="00BB4FBE" w:rsidRPr="00231A23">
        <w:t>los actos cotidianos</w:t>
      </w:r>
      <w:r w:rsidR="004C339F" w:rsidRPr="00231A23">
        <w:t xml:space="preserve"> que utilizan los docentes para lograr aprendizajes en los </w:t>
      </w:r>
      <w:r w:rsidR="00BB4FBE" w:rsidRPr="00231A23">
        <w:t>estudiantes (</w:t>
      </w:r>
      <w:proofErr w:type="spellStart"/>
      <w:r w:rsidR="004C339F" w:rsidRPr="00231A23">
        <w:t>Gregorini</w:t>
      </w:r>
      <w:proofErr w:type="spellEnd"/>
      <w:r w:rsidR="004C339F" w:rsidRPr="00231A23">
        <w:t>, 2017</w:t>
      </w:r>
      <w:r w:rsidR="00E5657D" w:rsidRPr="00231A23">
        <w:t>)</w:t>
      </w:r>
      <w:r w:rsidR="00E5657D">
        <w:t>.</w:t>
      </w:r>
      <w:r w:rsidR="00E5657D" w:rsidRPr="00231A23">
        <w:t xml:space="preserve"> </w:t>
      </w:r>
      <w:r w:rsidR="00E5657D">
        <w:t>E</w:t>
      </w:r>
      <w:r w:rsidR="00E5657D" w:rsidRPr="00231A23">
        <w:t xml:space="preserve">sta </w:t>
      </w:r>
      <w:r w:rsidR="0019332F" w:rsidRPr="00231A23">
        <w:t>agenda</w:t>
      </w:r>
      <w:r w:rsidR="00E5657D">
        <w:t>,</w:t>
      </w:r>
      <w:r w:rsidR="0019332F" w:rsidRPr="00231A23">
        <w:t xml:space="preserve"> </w:t>
      </w:r>
      <w:r w:rsidR="00E5657D">
        <w:t xml:space="preserve">que suma </w:t>
      </w:r>
      <w:r w:rsidR="0019332F" w:rsidRPr="00231A23">
        <w:t>31</w:t>
      </w:r>
      <w:r w:rsidR="00E5657D">
        <w:t> </w:t>
      </w:r>
      <w:r w:rsidR="0019332F" w:rsidRPr="00231A23">
        <w:t>% de la integralidad</w:t>
      </w:r>
      <w:r w:rsidR="00E5657D">
        <w:t>,</w:t>
      </w:r>
      <w:r w:rsidR="0019332F" w:rsidRPr="00231A23">
        <w:t xml:space="preserve"> permite ahonda</w:t>
      </w:r>
      <w:r w:rsidR="00165989">
        <w:t>r</w:t>
      </w:r>
      <w:r w:rsidR="0019332F" w:rsidRPr="00231A23">
        <w:t xml:space="preserve"> en las culturas escolares y </w:t>
      </w:r>
      <w:r w:rsidR="00CB01D5" w:rsidRPr="00231A23">
        <w:t xml:space="preserve">es </w:t>
      </w:r>
      <w:r w:rsidR="0019332F" w:rsidRPr="00231A23">
        <w:t>considera</w:t>
      </w:r>
      <w:r w:rsidR="00CB01D5" w:rsidRPr="00231A23">
        <w:t>da</w:t>
      </w:r>
      <w:r w:rsidR="0019332F" w:rsidRPr="00231A23">
        <w:t xml:space="preserve"> una forma de explicar </w:t>
      </w:r>
      <w:r w:rsidR="00CB01D5" w:rsidRPr="00231A23">
        <w:t>los</w:t>
      </w:r>
      <w:r w:rsidR="0019332F" w:rsidRPr="00231A23">
        <w:t xml:space="preserve"> </w:t>
      </w:r>
      <w:r w:rsidR="00165989">
        <w:t>resultados</w:t>
      </w:r>
      <w:r w:rsidR="0019332F" w:rsidRPr="00231A23">
        <w:t xml:space="preserve"> </w:t>
      </w:r>
      <w:r w:rsidR="00CB01D5" w:rsidRPr="00231A23">
        <w:t>en</w:t>
      </w:r>
      <w:r w:rsidR="0019332F" w:rsidRPr="00231A23">
        <w:t xml:space="preserve"> los </w:t>
      </w:r>
      <w:r w:rsidR="00BB4FBE" w:rsidRPr="00231A23">
        <w:t>estudiantes</w:t>
      </w:r>
      <w:r w:rsidR="0019332F" w:rsidRPr="00231A23">
        <w:t xml:space="preserve">. </w:t>
      </w:r>
      <w:r w:rsidR="00B972E1">
        <w:t>En tal sentido</w:t>
      </w:r>
      <w:r w:rsidR="00E5657D">
        <w:t>,</w:t>
      </w:r>
      <w:r w:rsidR="00B972E1">
        <w:t xml:space="preserve"> s</w:t>
      </w:r>
      <w:r w:rsidR="0019332F" w:rsidRPr="00231A23">
        <w:t xml:space="preserve">e considera, </w:t>
      </w:r>
      <w:r w:rsidR="00E5657D">
        <w:t xml:space="preserve">siguiendo a </w:t>
      </w:r>
      <w:r w:rsidR="0019332F" w:rsidRPr="00231A23">
        <w:t xml:space="preserve">Plá (2012), que se debe explicar más allá de las taxonomías e investigar desde el </w:t>
      </w:r>
      <w:r w:rsidR="00BB4FBE" w:rsidRPr="00231A23">
        <w:t>pensamiento</w:t>
      </w:r>
      <w:r w:rsidR="0019332F" w:rsidRPr="00231A23">
        <w:t xml:space="preserve"> de los docentes. La preocupación </w:t>
      </w:r>
      <w:r w:rsidR="00360C59">
        <w:t>en</w:t>
      </w:r>
      <w:r w:rsidR="0019332F" w:rsidRPr="00231A23">
        <w:t xml:space="preserve"> este ámbito viene </w:t>
      </w:r>
      <w:r w:rsidR="00E81763">
        <w:t xml:space="preserve">expresada sobre todo en los artículos de </w:t>
      </w:r>
      <w:proofErr w:type="spellStart"/>
      <w:r w:rsidR="00E5657D" w:rsidRPr="00E5657D">
        <w:t>Estped</w:t>
      </w:r>
      <w:proofErr w:type="spellEnd"/>
      <w:r w:rsidR="00E5657D" w:rsidRPr="00E5657D">
        <w:t xml:space="preserve"> </w:t>
      </w:r>
      <w:r w:rsidR="0019332F" w:rsidRPr="00E5657D">
        <w:t xml:space="preserve">y </w:t>
      </w:r>
      <w:r w:rsidR="0019332F" w:rsidRPr="001D6310">
        <w:t>BERJ</w:t>
      </w:r>
      <w:r w:rsidR="0019332F" w:rsidRPr="00231A23">
        <w:t xml:space="preserve">, Chile y Gran Bretaña, por </w:t>
      </w:r>
      <w:r w:rsidR="00BB4FBE" w:rsidRPr="00231A23">
        <w:t>ende,</w:t>
      </w:r>
      <w:r w:rsidR="0019332F" w:rsidRPr="00231A23">
        <w:t xml:space="preserve"> se puede inferir que en </w:t>
      </w:r>
      <w:r w:rsidR="00E5657D">
        <w:t>O</w:t>
      </w:r>
      <w:r w:rsidR="00E5657D" w:rsidRPr="00231A23">
        <w:t xml:space="preserve">ccidente </w:t>
      </w:r>
      <w:r w:rsidR="00EF5D37" w:rsidRPr="00231A23">
        <w:t>e</w:t>
      </w:r>
      <w:r w:rsidR="00CB01D5" w:rsidRPr="00231A23">
        <w:t xml:space="preserve">xiste una </w:t>
      </w:r>
      <w:r w:rsidR="00360C59" w:rsidRPr="00231A23">
        <w:t>inquietud</w:t>
      </w:r>
      <w:r w:rsidR="00CB01D5" w:rsidRPr="00231A23">
        <w:t xml:space="preserve"> </w:t>
      </w:r>
      <w:r w:rsidR="00EF5D37" w:rsidRPr="00231A23">
        <w:t>p</w:t>
      </w:r>
      <w:r w:rsidR="00CD5F2C" w:rsidRPr="00231A23">
        <w:t>or</w:t>
      </w:r>
      <w:r w:rsidR="00EF5D37" w:rsidRPr="00231A23">
        <w:t xml:space="preserve"> explicar la educación desde diferentes</w:t>
      </w:r>
      <w:r w:rsidR="00E471F9">
        <w:t xml:space="preserve"> visiones</w:t>
      </w:r>
      <w:r w:rsidR="00EF5D37" w:rsidRPr="00231A23">
        <w:t>.</w:t>
      </w:r>
      <w:r w:rsidR="008E3D50" w:rsidRPr="00231A23">
        <w:t xml:space="preserve"> </w:t>
      </w:r>
    </w:p>
    <w:p w14:paraId="31624106" w14:textId="28F61EC7" w:rsidR="000A2314" w:rsidRPr="00231A23" w:rsidRDefault="00EF5D37" w:rsidP="00DA0F66">
      <w:pPr>
        <w:spacing w:line="360" w:lineRule="auto"/>
        <w:rPr>
          <w:rFonts w:cs="Times New Roman"/>
          <w:szCs w:val="24"/>
        </w:rPr>
      </w:pPr>
      <w:r w:rsidRPr="00231A23">
        <w:tab/>
        <w:t>La segunda agenda con mayor porcentaje</w:t>
      </w:r>
      <w:r w:rsidR="00E5657D">
        <w:t xml:space="preserve"> </w:t>
      </w:r>
      <w:r w:rsidRPr="00231A23">
        <w:t xml:space="preserve">de artículos categorizados es </w:t>
      </w:r>
      <w:r w:rsidR="00E5657D">
        <w:t>“E</w:t>
      </w:r>
      <w:r w:rsidRPr="00231A23">
        <w:t>ducación basada en el desarrollo de habilidades</w:t>
      </w:r>
      <w:r w:rsidR="00E5657D">
        <w:t>” (</w:t>
      </w:r>
      <w:r w:rsidR="00E5657D" w:rsidRPr="00231A23">
        <w:t>28</w:t>
      </w:r>
      <w:r w:rsidR="00E5657D">
        <w:t> </w:t>
      </w:r>
      <w:r w:rsidR="00E5657D" w:rsidRPr="00231A23">
        <w:t>%</w:t>
      </w:r>
      <w:r w:rsidR="00E5657D">
        <w:t>)</w:t>
      </w:r>
      <w:r w:rsidRPr="00231A23">
        <w:t xml:space="preserve">, </w:t>
      </w:r>
      <w:r w:rsidR="00E5657D">
        <w:t xml:space="preserve">la cual </w:t>
      </w:r>
      <w:r w:rsidRPr="00231A23">
        <w:t>coincide con la anterior</w:t>
      </w:r>
      <w:r w:rsidR="00E5657D">
        <w:t xml:space="preserve"> en cuanto a las revistas que más aportan,</w:t>
      </w:r>
      <w:r w:rsidRPr="00231A23">
        <w:t xml:space="preserve"> que </w:t>
      </w:r>
      <w:r w:rsidR="000605E5" w:rsidRPr="00231A23">
        <w:t xml:space="preserve">es </w:t>
      </w:r>
      <w:proofErr w:type="spellStart"/>
      <w:r w:rsidR="00E5657D" w:rsidRPr="00E5657D">
        <w:t>Estped</w:t>
      </w:r>
      <w:proofErr w:type="spellEnd"/>
      <w:r w:rsidR="00E5657D" w:rsidRPr="00E5657D">
        <w:t xml:space="preserve"> </w:t>
      </w:r>
      <w:r w:rsidRPr="00E5657D">
        <w:t xml:space="preserve">y </w:t>
      </w:r>
      <w:r w:rsidRPr="001D6310">
        <w:t>BERJ</w:t>
      </w:r>
      <w:r w:rsidR="008C383D" w:rsidRPr="001D6310">
        <w:t>;</w:t>
      </w:r>
      <w:r w:rsidR="008C383D">
        <w:rPr>
          <w:i/>
          <w:iCs/>
        </w:rPr>
        <w:t xml:space="preserve"> </w:t>
      </w:r>
      <w:r w:rsidR="008C383D">
        <w:t xml:space="preserve">habría que considerar aquí </w:t>
      </w:r>
      <w:r w:rsidRPr="00231A23">
        <w:t xml:space="preserve">que las </w:t>
      </w:r>
      <w:r w:rsidR="00A61FEB" w:rsidRPr="00231A23">
        <w:t>prácticas</w:t>
      </w:r>
      <w:r w:rsidRPr="00231A23">
        <w:t xml:space="preserve"> de los docentes están estrechamente relacionadas con </w:t>
      </w:r>
      <w:r w:rsidR="000605E5" w:rsidRPr="00231A23">
        <w:t xml:space="preserve">el desarrollo de habilidades en los estudiantes. </w:t>
      </w:r>
      <w:r w:rsidR="008C383D">
        <w:t>Esto</w:t>
      </w:r>
      <w:r w:rsidR="000605E5" w:rsidRPr="00231A23">
        <w:t xml:space="preserve"> </w:t>
      </w:r>
      <w:r w:rsidR="002E4CBA" w:rsidRPr="00231A23">
        <w:t>concuerda</w:t>
      </w:r>
      <w:r w:rsidR="000605E5" w:rsidRPr="00231A23">
        <w:t xml:space="preserve"> con la literatura especializada</w:t>
      </w:r>
      <w:r w:rsidR="008C383D">
        <w:t>,</w:t>
      </w:r>
      <w:r w:rsidR="000605E5" w:rsidRPr="00231A23">
        <w:t xml:space="preserve"> que apunta al desarrollo </w:t>
      </w:r>
      <w:r w:rsidR="000605E5" w:rsidRPr="00CF0FFB">
        <w:rPr>
          <w:szCs w:val="24"/>
        </w:rPr>
        <w:t>de habilidades</w:t>
      </w:r>
      <w:r w:rsidR="000A5836">
        <w:rPr>
          <w:szCs w:val="24"/>
        </w:rPr>
        <w:t>,</w:t>
      </w:r>
      <w:r w:rsidR="000605E5" w:rsidRPr="00CF0FFB">
        <w:rPr>
          <w:szCs w:val="24"/>
        </w:rPr>
        <w:t xml:space="preserve"> más que solo al traspaso de contenidos</w:t>
      </w:r>
      <w:r w:rsidR="00590635" w:rsidRPr="00CF0FFB">
        <w:rPr>
          <w:szCs w:val="24"/>
        </w:rPr>
        <w:t>,</w:t>
      </w:r>
      <w:r w:rsidR="007277EE" w:rsidRPr="00CF0FFB">
        <w:rPr>
          <w:szCs w:val="24"/>
        </w:rPr>
        <w:t xml:space="preserve"> tal como </w:t>
      </w:r>
      <w:r w:rsidR="00360443" w:rsidRPr="00CF0FFB">
        <w:rPr>
          <w:szCs w:val="24"/>
        </w:rPr>
        <w:t>declara</w:t>
      </w:r>
      <w:r w:rsidR="00154796" w:rsidRPr="00CF0FFB">
        <w:rPr>
          <w:szCs w:val="24"/>
        </w:rPr>
        <w:t xml:space="preserve"> el </w:t>
      </w:r>
      <w:r w:rsidR="008C383D">
        <w:rPr>
          <w:szCs w:val="24"/>
        </w:rPr>
        <w:t>currículo</w:t>
      </w:r>
      <w:r w:rsidR="008C383D" w:rsidRPr="00CF0FFB">
        <w:rPr>
          <w:szCs w:val="24"/>
        </w:rPr>
        <w:t xml:space="preserve"> </w:t>
      </w:r>
      <w:r w:rsidR="00550C8F" w:rsidRPr="00CF0FFB">
        <w:rPr>
          <w:szCs w:val="24"/>
        </w:rPr>
        <w:t>chileno</w:t>
      </w:r>
      <w:r w:rsidR="00BB4FBE" w:rsidRPr="00CF0FFB">
        <w:rPr>
          <w:szCs w:val="24"/>
        </w:rPr>
        <w:t xml:space="preserve"> (</w:t>
      </w:r>
      <w:r w:rsidR="00CF0FFB" w:rsidRPr="00CF0FFB">
        <w:rPr>
          <w:szCs w:val="24"/>
        </w:rPr>
        <w:t>Ministerio de Educación</w:t>
      </w:r>
      <w:r w:rsidR="007E7FAF">
        <w:rPr>
          <w:szCs w:val="24"/>
        </w:rPr>
        <w:t xml:space="preserve"> de Chile</w:t>
      </w:r>
      <w:r w:rsidR="00154796" w:rsidRPr="00CF0FFB">
        <w:rPr>
          <w:szCs w:val="24"/>
        </w:rPr>
        <w:t xml:space="preserve">, </w:t>
      </w:r>
      <w:r w:rsidR="007E7FAF" w:rsidRPr="00CF0FFB">
        <w:rPr>
          <w:szCs w:val="24"/>
        </w:rPr>
        <w:t>20</w:t>
      </w:r>
      <w:r w:rsidR="007E7FAF">
        <w:rPr>
          <w:szCs w:val="24"/>
        </w:rPr>
        <w:t>16</w:t>
      </w:r>
      <w:r w:rsidR="00154796" w:rsidRPr="00231A23">
        <w:t xml:space="preserve">), el cual ha sido el lineamiento de la </w:t>
      </w:r>
      <w:r w:rsidR="00154796" w:rsidRPr="00231A23">
        <w:rPr>
          <w:rFonts w:cs="Times New Roman"/>
          <w:szCs w:val="24"/>
        </w:rPr>
        <w:t xml:space="preserve">educación </w:t>
      </w:r>
      <w:r w:rsidR="00550C8F">
        <w:rPr>
          <w:rFonts w:cs="Times New Roman"/>
          <w:szCs w:val="24"/>
        </w:rPr>
        <w:t>nacional</w:t>
      </w:r>
      <w:r w:rsidR="00154796" w:rsidRPr="00231A23">
        <w:rPr>
          <w:rFonts w:cs="Times New Roman"/>
          <w:szCs w:val="24"/>
        </w:rPr>
        <w:t xml:space="preserve"> desde inicios de siglo en las distintas </w:t>
      </w:r>
      <w:r w:rsidR="00BB4FBE" w:rsidRPr="00231A23">
        <w:rPr>
          <w:rFonts w:cs="Times New Roman"/>
          <w:szCs w:val="24"/>
        </w:rPr>
        <w:t>disciplinas</w:t>
      </w:r>
      <w:r w:rsidR="008C383D">
        <w:rPr>
          <w:rFonts w:cs="Times New Roman"/>
          <w:szCs w:val="24"/>
        </w:rPr>
        <w:t>,</w:t>
      </w:r>
      <w:r w:rsidR="00154796" w:rsidRPr="00231A23">
        <w:rPr>
          <w:rFonts w:cs="Times New Roman"/>
          <w:szCs w:val="24"/>
        </w:rPr>
        <w:t xml:space="preserve"> como apunta Donoso (2005). </w:t>
      </w:r>
      <w:r w:rsidR="008C383D">
        <w:rPr>
          <w:rFonts w:cs="Times New Roman"/>
          <w:szCs w:val="24"/>
        </w:rPr>
        <w:t xml:space="preserve">En esa misma línea, </w:t>
      </w:r>
      <w:r w:rsidR="00154796" w:rsidRPr="00231A23">
        <w:rPr>
          <w:rFonts w:cs="Times New Roman"/>
          <w:szCs w:val="24"/>
        </w:rPr>
        <w:t>Portillo</w:t>
      </w:r>
      <w:r w:rsidR="00BF1566">
        <w:rPr>
          <w:rFonts w:cs="Times New Roman"/>
          <w:szCs w:val="24"/>
        </w:rPr>
        <w:t>-Torres</w:t>
      </w:r>
      <w:r w:rsidR="00154796" w:rsidRPr="00231A23">
        <w:rPr>
          <w:rFonts w:cs="Times New Roman"/>
          <w:szCs w:val="24"/>
        </w:rPr>
        <w:t xml:space="preserve"> (2017) </w:t>
      </w:r>
      <w:r w:rsidR="00590635" w:rsidRPr="00231A23">
        <w:rPr>
          <w:rFonts w:cs="Times New Roman"/>
          <w:szCs w:val="24"/>
        </w:rPr>
        <w:t>asienta</w:t>
      </w:r>
      <w:r w:rsidR="00154796" w:rsidRPr="00231A23">
        <w:rPr>
          <w:rFonts w:cs="Times New Roman"/>
          <w:szCs w:val="24"/>
        </w:rPr>
        <w:t xml:space="preserve"> que este giro supone una nueva visión hacia los aprendizajes cuyo fin tiene</w:t>
      </w:r>
      <w:r w:rsidR="008C383D">
        <w:rPr>
          <w:rFonts w:cs="Times New Roman"/>
          <w:szCs w:val="24"/>
        </w:rPr>
        <w:t>n</w:t>
      </w:r>
      <w:r w:rsidR="00154796" w:rsidRPr="00231A23">
        <w:rPr>
          <w:rFonts w:cs="Times New Roman"/>
          <w:szCs w:val="24"/>
        </w:rPr>
        <w:t xml:space="preserve"> que ver con la comprensión de la vida (</w:t>
      </w:r>
      <w:r w:rsidR="00D80FA3">
        <w:rPr>
          <w:rFonts w:cs="Times New Roman"/>
          <w:szCs w:val="24"/>
        </w:rPr>
        <w:t xml:space="preserve">Organización de las Naciones Unidas para la Educación, la Ciencia y la </w:t>
      </w:r>
      <w:r w:rsidR="00A53A07">
        <w:rPr>
          <w:rFonts w:cs="Times New Roman"/>
          <w:szCs w:val="24"/>
        </w:rPr>
        <w:t>Cultura</w:t>
      </w:r>
      <w:r w:rsidR="00D80FA3">
        <w:rPr>
          <w:rFonts w:cs="Times New Roman"/>
          <w:szCs w:val="24"/>
        </w:rPr>
        <w:t xml:space="preserve"> </w:t>
      </w:r>
      <w:r w:rsidR="00A53A07">
        <w:rPr>
          <w:rFonts w:cs="Times New Roman"/>
          <w:szCs w:val="24"/>
        </w:rPr>
        <w:t>[</w:t>
      </w:r>
      <w:r w:rsidR="00590635" w:rsidRPr="00231A23">
        <w:rPr>
          <w:rFonts w:cs="Times New Roman"/>
          <w:szCs w:val="24"/>
        </w:rPr>
        <w:t>Unesco</w:t>
      </w:r>
      <w:r w:rsidR="00A53A07">
        <w:rPr>
          <w:rFonts w:cs="Times New Roman"/>
          <w:szCs w:val="24"/>
        </w:rPr>
        <w:t>]</w:t>
      </w:r>
      <w:r w:rsidR="00154796" w:rsidRPr="00231A23">
        <w:rPr>
          <w:rFonts w:cs="Times New Roman"/>
          <w:szCs w:val="24"/>
        </w:rPr>
        <w:t>, 2004)</w:t>
      </w:r>
      <w:r w:rsidR="00456F53" w:rsidRPr="00231A23">
        <w:rPr>
          <w:rFonts w:cs="Times New Roman"/>
          <w:szCs w:val="24"/>
        </w:rPr>
        <w:t xml:space="preserve">, lo cual coincide con los </w:t>
      </w:r>
      <w:r w:rsidR="00BB4FBE" w:rsidRPr="00231A23">
        <w:rPr>
          <w:rFonts w:cs="Times New Roman"/>
          <w:szCs w:val="24"/>
        </w:rPr>
        <w:t>objetivos</w:t>
      </w:r>
      <w:r w:rsidR="00456F53" w:rsidRPr="00231A23">
        <w:rPr>
          <w:rFonts w:cs="Times New Roman"/>
          <w:szCs w:val="24"/>
        </w:rPr>
        <w:t xml:space="preserve"> que tiene </w:t>
      </w:r>
      <w:r w:rsidR="00550C8F">
        <w:rPr>
          <w:rFonts w:cs="Times New Roman"/>
          <w:szCs w:val="24"/>
        </w:rPr>
        <w:t>Chile</w:t>
      </w:r>
      <w:r w:rsidR="00456F53" w:rsidRPr="00231A23">
        <w:rPr>
          <w:rFonts w:cs="Times New Roman"/>
          <w:szCs w:val="24"/>
        </w:rPr>
        <w:t xml:space="preserve"> para la educación de cara al 2030 </w:t>
      </w:r>
      <w:r w:rsidR="00590635" w:rsidRPr="00231A23">
        <w:rPr>
          <w:rFonts w:cs="Times New Roman"/>
          <w:szCs w:val="24"/>
        </w:rPr>
        <w:t>junto a</w:t>
      </w:r>
      <w:r w:rsidR="00456F53" w:rsidRPr="00231A23">
        <w:rPr>
          <w:rFonts w:cs="Times New Roman"/>
          <w:szCs w:val="24"/>
        </w:rPr>
        <w:t xml:space="preserve">l </w:t>
      </w:r>
      <w:r w:rsidR="00E94CBD">
        <w:rPr>
          <w:rFonts w:cs="Times New Roman"/>
          <w:szCs w:val="24"/>
        </w:rPr>
        <w:t xml:space="preserve">currículo </w:t>
      </w:r>
      <w:r w:rsidR="00456F53" w:rsidRPr="00231A23">
        <w:rPr>
          <w:rFonts w:cs="Times New Roman"/>
          <w:szCs w:val="24"/>
        </w:rPr>
        <w:t>nacional (Educación 2020, 2016).</w:t>
      </w:r>
      <w:r w:rsidR="00CD0FD8" w:rsidRPr="00231A23">
        <w:rPr>
          <w:rFonts w:cs="Times New Roman"/>
          <w:szCs w:val="24"/>
        </w:rPr>
        <w:t xml:space="preserve"> En este caso, es coherente que las revistas, pertenecientes a una visión </w:t>
      </w:r>
      <w:r w:rsidR="00E94CBD">
        <w:rPr>
          <w:rFonts w:cs="Times New Roman"/>
          <w:szCs w:val="24"/>
        </w:rPr>
        <w:t>O</w:t>
      </w:r>
      <w:r w:rsidR="00E94CBD" w:rsidRPr="00231A23">
        <w:rPr>
          <w:rFonts w:cs="Times New Roman"/>
          <w:szCs w:val="24"/>
        </w:rPr>
        <w:t>ccidental</w:t>
      </w:r>
      <w:r w:rsidR="00CD0FD8" w:rsidRPr="00231A23">
        <w:rPr>
          <w:rFonts w:cs="Times New Roman"/>
          <w:szCs w:val="24"/>
        </w:rPr>
        <w:t xml:space="preserve">, </w:t>
      </w:r>
      <w:r w:rsidR="00BB4FBE" w:rsidRPr="00231A23">
        <w:rPr>
          <w:rFonts w:cs="Times New Roman"/>
          <w:szCs w:val="24"/>
        </w:rPr>
        <w:t>puedan apuntar</w:t>
      </w:r>
      <w:r w:rsidR="00CD0FD8" w:rsidRPr="00231A23">
        <w:rPr>
          <w:rFonts w:cs="Times New Roman"/>
          <w:szCs w:val="24"/>
        </w:rPr>
        <w:t xml:space="preserve"> al desarrollo</w:t>
      </w:r>
      <w:r w:rsidR="00004491">
        <w:rPr>
          <w:rFonts w:cs="Times New Roman"/>
          <w:szCs w:val="24"/>
        </w:rPr>
        <w:t>.</w:t>
      </w:r>
      <w:r w:rsidR="00004491" w:rsidRPr="00231A23">
        <w:rPr>
          <w:rFonts w:cs="Times New Roman"/>
          <w:szCs w:val="24"/>
        </w:rPr>
        <w:t xml:space="preserve"> </w:t>
      </w:r>
      <w:r w:rsidR="00004491">
        <w:rPr>
          <w:rFonts w:cs="Times New Roman"/>
          <w:szCs w:val="24"/>
        </w:rPr>
        <w:t>P</w:t>
      </w:r>
      <w:r w:rsidR="00004491" w:rsidRPr="00231A23">
        <w:rPr>
          <w:rFonts w:cs="Times New Roman"/>
          <w:szCs w:val="24"/>
        </w:rPr>
        <w:t xml:space="preserve">ara </w:t>
      </w:r>
      <w:r w:rsidR="00CD0FD8" w:rsidRPr="00231A23">
        <w:rPr>
          <w:rFonts w:cs="Times New Roman"/>
          <w:szCs w:val="24"/>
        </w:rPr>
        <w:t xml:space="preserve">lo cual, este trabajo </w:t>
      </w:r>
      <w:r w:rsidR="00590635" w:rsidRPr="00231A23">
        <w:rPr>
          <w:rFonts w:cs="Times New Roman"/>
          <w:szCs w:val="24"/>
        </w:rPr>
        <w:t>es una</w:t>
      </w:r>
      <w:r w:rsidR="00CD0FD8" w:rsidRPr="00231A23">
        <w:rPr>
          <w:rFonts w:cs="Times New Roman"/>
          <w:szCs w:val="24"/>
        </w:rPr>
        <w:t xml:space="preserve"> oportunidad </w:t>
      </w:r>
      <w:r w:rsidR="00550C8F">
        <w:rPr>
          <w:rFonts w:cs="Times New Roman"/>
          <w:szCs w:val="24"/>
        </w:rPr>
        <w:t>de</w:t>
      </w:r>
      <w:r w:rsidR="00CD0FD8" w:rsidRPr="00231A23">
        <w:rPr>
          <w:rFonts w:cs="Times New Roman"/>
          <w:szCs w:val="24"/>
        </w:rPr>
        <w:t xml:space="preserve"> establecer que la investigación es fru</w:t>
      </w:r>
      <w:r w:rsidR="00C03DEC">
        <w:rPr>
          <w:rFonts w:cs="Times New Roman"/>
          <w:szCs w:val="24"/>
        </w:rPr>
        <w:t>c</w:t>
      </w:r>
      <w:r w:rsidR="00CD0FD8" w:rsidRPr="00231A23">
        <w:rPr>
          <w:rFonts w:cs="Times New Roman"/>
          <w:szCs w:val="24"/>
        </w:rPr>
        <w:t xml:space="preserve">tífera en esta área, conectada con las </w:t>
      </w:r>
      <w:r w:rsidR="00BB4FBE" w:rsidRPr="00231A23">
        <w:rPr>
          <w:rFonts w:cs="Times New Roman"/>
          <w:szCs w:val="24"/>
        </w:rPr>
        <w:t>prácticas</w:t>
      </w:r>
      <w:r w:rsidR="00CD0FD8" w:rsidRPr="00231A23">
        <w:rPr>
          <w:rFonts w:cs="Times New Roman"/>
          <w:szCs w:val="24"/>
        </w:rPr>
        <w:t xml:space="preserve"> pedagógicas.</w:t>
      </w:r>
      <w:r w:rsidR="001C250D" w:rsidRPr="00231A23">
        <w:rPr>
          <w:rFonts w:cs="Times New Roman"/>
          <w:szCs w:val="24"/>
        </w:rPr>
        <w:t xml:space="preserve"> También es </w:t>
      </w:r>
      <w:r w:rsidR="00BB4FBE" w:rsidRPr="00231A23">
        <w:rPr>
          <w:rFonts w:cs="Times New Roman"/>
          <w:szCs w:val="24"/>
        </w:rPr>
        <w:t>importante</w:t>
      </w:r>
      <w:r w:rsidR="001C250D" w:rsidRPr="00231A23">
        <w:rPr>
          <w:rFonts w:cs="Times New Roman"/>
          <w:szCs w:val="24"/>
        </w:rPr>
        <w:t xml:space="preserve"> señalar que las preguntas de investigación en cada una confirman lo expuesto, ya que ayudan a profundizar y clarificar las temáticas de investigación.</w:t>
      </w:r>
      <w:r w:rsidR="000E4268" w:rsidRPr="00231A23">
        <w:t xml:space="preserve"> Si bien ambas</w:t>
      </w:r>
      <w:r w:rsidR="00CD46B1" w:rsidRPr="00231A23">
        <w:t xml:space="preserve"> agendas</w:t>
      </w:r>
      <w:r w:rsidR="000E4268" w:rsidRPr="00231A23">
        <w:t xml:space="preserve"> no vienen del ámbito disciplinar, su comprensión ayuda a direccionar una enseñanza contemporánea de la disciplina histórica.</w:t>
      </w:r>
    </w:p>
    <w:p w14:paraId="400151B3" w14:textId="7AFD33CB" w:rsidR="00CD0FD8" w:rsidRPr="00231A23" w:rsidRDefault="001C250D" w:rsidP="00DA0F66">
      <w:pPr>
        <w:spacing w:line="360" w:lineRule="auto"/>
        <w:rPr>
          <w:rFonts w:cs="Times New Roman"/>
          <w:szCs w:val="24"/>
        </w:rPr>
      </w:pPr>
      <w:r w:rsidRPr="00231A23">
        <w:rPr>
          <w:rFonts w:cs="Times New Roman"/>
          <w:szCs w:val="24"/>
        </w:rPr>
        <w:tab/>
        <w:t xml:space="preserve">En cuanto a las agendas referidas a la disciplina </w:t>
      </w:r>
      <w:r w:rsidR="00B24E0F" w:rsidRPr="00231A23">
        <w:rPr>
          <w:rFonts w:cs="Times New Roman"/>
          <w:szCs w:val="24"/>
        </w:rPr>
        <w:t>histórica</w:t>
      </w:r>
      <w:r w:rsidR="00004491">
        <w:rPr>
          <w:rFonts w:cs="Times New Roman"/>
          <w:szCs w:val="24"/>
        </w:rPr>
        <w:t>,</w:t>
      </w:r>
      <w:r w:rsidRPr="00231A23">
        <w:rPr>
          <w:rFonts w:cs="Times New Roman"/>
          <w:szCs w:val="24"/>
        </w:rPr>
        <w:t xml:space="preserve"> la </w:t>
      </w:r>
      <w:r w:rsidR="00F76040">
        <w:rPr>
          <w:rFonts w:cs="Times New Roman"/>
          <w:szCs w:val="24"/>
        </w:rPr>
        <w:t>dos</w:t>
      </w:r>
      <w:r w:rsidRPr="00231A23">
        <w:rPr>
          <w:rFonts w:cs="Times New Roman"/>
          <w:szCs w:val="24"/>
        </w:rPr>
        <w:t xml:space="preserve"> y la </w:t>
      </w:r>
      <w:r w:rsidR="00F76040">
        <w:rPr>
          <w:rFonts w:cs="Times New Roman"/>
          <w:szCs w:val="24"/>
        </w:rPr>
        <w:t>cinco</w:t>
      </w:r>
      <w:r w:rsidRPr="00231A23">
        <w:rPr>
          <w:rFonts w:cs="Times New Roman"/>
          <w:szCs w:val="24"/>
        </w:rPr>
        <w:t xml:space="preserve">, </w:t>
      </w:r>
      <w:r w:rsidR="00004491">
        <w:rPr>
          <w:rFonts w:cs="Times New Roman"/>
          <w:szCs w:val="24"/>
        </w:rPr>
        <w:t>“V</w:t>
      </w:r>
      <w:r w:rsidR="00004491" w:rsidRPr="00231A23">
        <w:rPr>
          <w:rFonts w:cs="Times New Roman"/>
          <w:szCs w:val="24"/>
        </w:rPr>
        <w:t xml:space="preserve">aloración </w:t>
      </w:r>
      <w:r w:rsidRPr="00231A23">
        <w:rPr>
          <w:rFonts w:cs="Times New Roman"/>
          <w:szCs w:val="24"/>
        </w:rPr>
        <w:t>de la enseñanza de la disciplina histórica</w:t>
      </w:r>
      <w:r w:rsidR="00004491">
        <w:rPr>
          <w:rFonts w:cs="Times New Roman"/>
          <w:szCs w:val="24"/>
        </w:rPr>
        <w:t>”</w:t>
      </w:r>
      <w:r w:rsidRPr="00231A23">
        <w:rPr>
          <w:rFonts w:cs="Times New Roman"/>
          <w:szCs w:val="24"/>
        </w:rPr>
        <w:t xml:space="preserve"> y </w:t>
      </w:r>
      <w:r w:rsidR="00004491">
        <w:rPr>
          <w:rFonts w:cs="Times New Roman"/>
          <w:szCs w:val="24"/>
        </w:rPr>
        <w:t>“C</w:t>
      </w:r>
      <w:r w:rsidR="00004491" w:rsidRPr="00231A23">
        <w:rPr>
          <w:rFonts w:cs="Times New Roman"/>
          <w:szCs w:val="24"/>
        </w:rPr>
        <w:t xml:space="preserve">aracterísticas </w:t>
      </w:r>
      <w:r w:rsidRPr="00231A23">
        <w:rPr>
          <w:rFonts w:cs="Times New Roman"/>
          <w:szCs w:val="24"/>
        </w:rPr>
        <w:t xml:space="preserve">de la disciplina </w:t>
      </w:r>
      <w:r w:rsidR="00B24E0F" w:rsidRPr="00231A23">
        <w:rPr>
          <w:rFonts w:cs="Times New Roman"/>
          <w:szCs w:val="24"/>
        </w:rPr>
        <w:t>histórica</w:t>
      </w:r>
      <w:r w:rsidR="00004491">
        <w:rPr>
          <w:rFonts w:cs="Times New Roman"/>
          <w:szCs w:val="24"/>
        </w:rPr>
        <w:t>”</w:t>
      </w:r>
      <w:r w:rsidRPr="00231A23">
        <w:rPr>
          <w:rFonts w:cs="Times New Roman"/>
          <w:szCs w:val="24"/>
        </w:rPr>
        <w:t xml:space="preserve">, </w:t>
      </w:r>
      <w:r w:rsidR="00DF0EA6">
        <w:rPr>
          <w:rFonts w:cs="Times New Roman"/>
          <w:szCs w:val="24"/>
        </w:rPr>
        <w:t>aunque</w:t>
      </w:r>
      <w:r w:rsidRPr="00231A23">
        <w:rPr>
          <w:rFonts w:cs="Times New Roman"/>
          <w:szCs w:val="24"/>
        </w:rPr>
        <w:t xml:space="preserve"> no </w:t>
      </w:r>
      <w:r w:rsidR="00DF0EA6">
        <w:rPr>
          <w:rFonts w:cs="Times New Roman"/>
          <w:szCs w:val="24"/>
        </w:rPr>
        <w:t xml:space="preserve">registran </w:t>
      </w:r>
      <w:r w:rsidRPr="00231A23">
        <w:rPr>
          <w:rFonts w:cs="Times New Roman"/>
          <w:szCs w:val="24"/>
        </w:rPr>
        <w:t>tantos artículos publicados</w:t>
      </w:r>
      <w:r w:rsidR="004423B7" w:rsidRPr="00231A23">
        <w:rPr>
          <w:rFonts w:cs="Times New Roman"/>
          <w:szCs w:val="24"/>
        </w:rPr>
        <w:t xml:space="preserve">, es importante </w:t>
      </w:r>
      <w:r w:rsidR="002F7B15" w:rsidRPr="00231A23">
        <w:rPr>
          <w:rFonts w:cs="Times New Roman"/>
          <w:szCs w:val="24"/>
        </w:rPr>
        <w:t>tenerlas</w:t>
      </w:r>
      <w:r w:rsidR="004423B7" w:rsidRPr="00231A23">
        <w:rPr>
          <w:rFonts w:cs="Times New Roman"/>
          <w:szCs w:val="24"/>
        </w:rPr>
        <w:t xml:space="preserve"> en cuenta desde su especificidad</w:t>
      </w:r>
      <w:r w:rsidR="00AB2CDA" w:rsidRPr="00231A23">
        <w:rPr>
          <w:rFonts w:cs="Times New Roman"/>
          <w:szCs w:val="24"/>
        </w:rPr>
        <w:t>. Respecto a la primera</w:t>
      </w:r>
      <w:r w:rsidR="00004491">
        <w:rPr>
          <w:rFonts w:cs="Times New Roman"/>
          <w:szCs w:val="24"/>
        </w:rPr>
        <w:t>,</w:t>
      </w:r>
      <w:r w:rsidR="00AB2CDA" w:rsidRPr="00231A23">
        <w:rPr>
          <w:rFonts w:cs="Times New Roman"/>
          <w:szCs w:val="24"/>
        </w:rPr>
        <w:t xml:space="preserve"> con 13</w:t>
      </w:r>
      <w:r w:rsidR="00004491">
        <w:rPr>
          <w:rFonts w:cs="Times New Roman"/>
          <w:szCs w:val="24"/>
        </w:rPr>
        <w:t> </w:t>
      </w:r>
      <w:r w:rsidR="00AB2CDA" w:rsidRPr="00231A23">
        <w:rPr>
          <w:rFonts w:cs="Times New Roman"/>
          <w:szCs w:val="24"/>
        </w:rPr>
        <w:t>%, los artículos</w:t>
      </w:r>
      <w:r w:rsidR="00004491">
        <w:rPr>
          <w:rFonts w:cs="Times New Roman"/>
          <w:szCs w:val="24"/>
        </w:rPr>
        <w:t xml:space="preserve">, </w:t>
      </w:r>
      <w:r w:rsidR="00AB2CDA" w:rsidRPr="00231A23">
        <w:rPr>
          <w:rFonts w:cs="Times New Roman"/>
          <w:szCs w:val="24"/>
        </w:rPr>
        <w:t xml:space="preserve">de acuerdo </w:t>
      </w:r>
      <w:r w:rsidR="00004491">
        <w:rPr>
          <w:rFonts w:cs="Times New Roman"/>
          <w:szCs w:val="24"/>
        </w:rPr>
        <w:t>con e</w:t>
      </w:r>
      <w:r w:rsidR="00004491" w:rsidRPr="00231A23">
        <w:rPr>
          <w:rFonts w:cs="Times New Roman"/>
          <w:szCs w:val="24"/>
        </w:rPr>
        <w:t xml:space="preserve">l </w:t>
      </w:r>
      <w:r w:rsidR="00AB2CDA" w:rsidRPr="00231A23">
        <w:rPr>
          <w:rFonts w:cs="Times New Roman"/>
          <w:szCs w:val="24"/>
        </w:rPr>
        <w:lastRenderedPageBreak/>
        <w:t>estudio de las preguntas de investigación</w:t>
      </w:r>
      <w:r w:rsidR="00004491">
        <w:rPr>
          <w:rFonts w:cs="Times New Roman"/>
          <w:szCs w:val="24"/>
        </w:rPr>
        <w:t>,</w:t>
      </w:r>
      <w:r w:rsidR="00004491" w:rsidRPr="00231A23">
        <w:rPr>
          <w:rFonts w:cs="Times New Roman"/>
          <w:szCs w:val="24"/>
        </w:rPr>
        <w:t xml:space="preserve"> </w:t>
      </w:r>
      <w:r w:rsidR="00AB2CDA" w:rsidRPr="00231A23">
        <w:rPr>
          <w:rFonts w:cs="Times New Roman"/>
          <w:szCs w:val="24"/>
        </w:rPr>
        <w:t>valoran las raíces e indagan sobre los verdaderos aportes de la disciplina en los</w:t>
      </w:r>
      <w:r w:rsidR="00AC7058">
        <w:rPr>
          <w:rFonts w:cs="Times New Roman"/>
          <w:szCs w:val="24"/>
        </w:rPr>
        <w:t>/as</w:t>
      </w:r>
      <w:r w:rsidR="00AB2CDA" w:rsidRPr="00231A23">
        <w:rPr>
          <w:rFonts w:cs="Times New Roman"/>
          <w:szCs w:val="24"/>
        </w:rPr>
        <w:t xml:space="preserve"> estudiantes</w:t>
      </w:r>
      <w:r w:rsidR="00F36F25" w:rsidRPr="00231A23">
        <w:rPr>
          <w:rFonts w:cs="Times New Roman"/>
          <w:szCs w:val="24"/>
        </w:rPr>
        <w:t xml:space="preserve">. Lo anterior es coherente con la teoría, ya que se entiende como </w:t>
      </w:r>
      <w:r w:rsidR="00DC55AB" w:rsidRPr="00231A23">
        <w:rPr>
          <w:rFonts w:cs="Times New Roman"/>
          <w:szCs w:val="24"/>
        </w:rPr>
        <w:t>la</w:t>
      </w:r>
      <w:r w:rsidR="00F36F25" w:rsidRPr="00231A23">
        <w:rPr>
          <w:rFonts w:cs="Times New Roman"/>
          <w:szCs w:val="24"/>
        </w:rPr>
        <w:t xml:space="preserve"> </w:t>
      </w:r>
      <w:r w:rsidR="00DC55AB" w:rsidRPr="00231A23">
        <w:rPr>
          <w:rFonts w:cs="Times New Roman"/>
          <w:szCs w:val="24"/>
        </w:rPr>
        <w:t>contribución</w:t>
      </w:r>
      <w:r w:rsidR="00F36F25" w:rsidRPr="00231A23">
        <w:rPr>
          <w:rFonts w:cs="Times New Roman"/>
          <w:szCs w:val="24"/>
        </w:rPr>
        <w:t xml:space="preserve"> cívic</w:t>
      </w:r>
      <w:r w:rsidR="00DC55AB" w:rsidRPr="00231A23">
        <w:rPr>
          <w:rFonts w:cs="Times New Roman"/>
          <w:szCs w:val="24"/>
        </w:rPr>
        <w:t>a</w:t>
      </w:r>
      <w:r w:rsidR="00F36F25" w:rsidRPr="00231A23">
        <w:rPr>
          <w:rFonts w:cs="Times New Roman"/>
          <w:szCs w:val="24"/>
        </w:rPr>
        <w:t xml:space="preserve"> y social que tiene la disciplina para ayudar a los estudiantes (Carretero</w:t>
      </w:r>
      <w:r w:rsidR="00F35860">
        <w:rPr>
          <w:rFonts w:cs="Times New Roman"/>
          <w:szCs w:val="24"/>
        </w:rPr>
        <w:t xml:space="preserve"> </w:t>
      </w:r>
      <w:r w:rsidR="00F35860">
        <w:rPr>
          <w:rFonts w:cs="Times New Roman"/>
          <w:i/>
          <w:iCs/>
          <w:szCs w:val="24"/>
        </w:rPr>
        <w:t>et al.</w:t>
      </w:r>
      <w:r w:rsidR="00F36F25" w:rsidRPr="00231A23">
        <w:rPr>
          <w:rFonts w:cs="Times New Roman"/>
          <w:szCs w:val="24"/>
        </w:rPr>
        <w:t>, 2006</w:t>
      </w:r>
      <w:r w:rsidR="00F35860" w:rsidRPr="00231A23">
        <w:rPr>
          <w:rFonts w:cs="Times New Roman"/>
          <w:szCs w:val="24"/>
        </w:rPr>
        <w:t>)</w:t>
      </w:r>
      <w:r w:rsidR="00F35860">
        <w:rPr>
          <w:rFonts w:cs="Times New Roman"/>
          <w:szCs w:val="24"/>
        </w:rPr>
        <w:t>.</w:t>
      </w:r>
      <w:r w:rsidR="00F35860" w:rsidRPr="00231A23">
        <w:rPr>
          <w:rFonts w:cs="Times New Roman"/>
          <w:szCs w:val="24"/>
        </w:rPr>
        <w:t xml:space="preserve"> </w:t>
      </w:r>
      <w:r w:rsidR="00F35860">
        <w:rPr>
          <w:rFonts w:cs="Times New Roman"/>
          <w:szCs w:val="24"/>
        </w:rPr>
        <w:t>I</w:t>
      </w:r>
      <w:r w:rsidR="00F35860" w:rsidRPr="00231A23">
        <w:rPr>
          <w:rFonts w:cs="Times New Roman"/>
          <w:szCs w:val="24"/>
        </w:rPr>
        <w:t xml:space="preserve">ncluso </w:t>
      </w:r>
      <w:proofErr w:type="spellStart"/>
      <w:r w:rsidR="00F36F25" w:rsidRPr="00231A23">
        <w:rPr>
          <w:rFonts w:cs="Times New Roman"/>
          <w:szCs w:val="24"/>
        </w:rPr>
        <w:t>Scalona</w:t>
      </w:r>
      <w:proofErr w:type="spellEnd"/>
      <w:r w:rsidR="00F36F25" w:rsidRPr="00231A23">
        <w:rPr>
          <w:rFonts w:cs="Times New Roman"/>
          <w:szCs w:val="24"/>
        </w:rPr>
        <w:t xml:space="preserve"> (2015) </w:t>
      </w:r>
      <w:r w:rsidR="003304A6" w:rsidRPr="00231A23">
        <w:rPr>
          <w:rFonts w:cs="Times New Roman"/>
          <w:szCs w:val="24"/>
        </w:rPr>
        <w:t>da a conocer</w:t>
      </w:r>
      <w:r w:rsidR="00F36F25" w:rsidRPr="00231A23">
        <w:rPr>
          <w:rFonts w:cs="Times New Roman"/>
          <w:szCs w:val="24"/>
        </w:rPr>
        <w:t xml:space="preserve"> que sirve para generar una mejor vida en democracia, respetando los </w:t>
      </w:r>
      <w:r w:rsidR="00F35860">
        <w:rPr>
          <w:rFonts w:cs="Times New Roman"/>
          <w:szCs w:val="24"/>
        </w:rPr>
        <w:t>derechos humanos</w:t>
      </w:r>
      <w:r w:rsidR="00F36F25" w:rsidRPr="00231A23">
        <w:rPr>
          <w:rFonts w:cs="Times New Roman"/>
          <w:szCs w:val="24"/>
        </w:rPr>
        <w:t>, lo cual</w:t>
      </w:r>
      <w:r w:rsidR="00116C37" w:rsidRPr="00231A23">
        <w:rPr>
          <w:rFonts w:cs="Times New Roman"/>
          <w:szCs w:val="24"/>
        </w:rPr>
        <w:t xml:space="preserve"> se entronca con preguntas indagatorias en los artículos referid</w:t>
      </w:r>
      <w:r w:rsidR="00DC55AB" w:rsidRPr="00231A23">
        <w:rPr>
          <w:rFonts w:cs="Times New Roman"/>
          <w:szCs w:val="24"/>
        </w:rPr>
        <w:t>o</w:t>
      </w:r>
      <w:r w:rsidR="00116C37" w:rsidRPr="00231A23">
        <w:rPr>
          <w:rFonts w:cs="Times New Roman"/>
          <w:szCs w:val="24"/>
        </w:rPr>
        <w:t xml:space="preserve">s a la justicia social en este ámbito. </w:t>
      </w:r>
    </w:p>
    <w:p w14:paraId="3339E77D" w14:textId="121E1EDE" w:rsidR="00116C37" w:rsidRPr="00231A23" w:rsidRDefault="00116C37" w:rsidP="00DA0F66">
      <w:pPr>
        <w:spacing w:line="360" w:lineRule="auto"/>
        <w:rPr>
          <w:rFonts w:cs="Times New Roman"/>
          <w:szCs w:val="24"/>
        </w:rPr>
      </w:pPr>
      <w:r w:rsidRPr="00231A23">
        <w:rPr>
          <w:rFonts w:cs="Times New Roman"/>
          <w:szCs w:val="24"/>
        </w:rPr>
        <w:tab/>
      </w:r>
      <w:r w:rsidR="00EE68B1" w:rsidRPr="00231A23">
        <w:rPr>
          <w:rFonts w:cs="Times New Roman"/>
          <w:szCs w:val="24"/>
        </w:rPr>
        <w:t xml:space="preserve">La agenda </w:t>
      </w:r>
      <w:r w:rsidR="00004491">
        <w:rPr>
          <w:rFonts w:cs="Times New Roman"/>
          <w:szCs w:val="24"/>
        </w:rPr>
        <w:t xml:space="preserve">titulada </w:t>
      </w:r>
      <w:r w:rsidR="00EE68B1" w:rsidRPr="00231A23">
        <w:rPr>
          <w:rFonts w:cs="Times New Roman"/>
          <w:szCs w:val="24"/>
        </w:rPr>
        <w:t>como</w:t>
      </w:r>
      <w:r w:rsidRPr="00231A23">
        <w:rPr>
          <w:rFonts w:cs="Times New Roman"/>
          <w:szCs w:val="24"/>
        </w:rPr>
        <w:t xml:space="preserve"> </w:t>
      </w:r>
      <w:r w:rsidR="00004491">
        <w:rPr>
          <w:rFonts w:cs="Times New Roman"/>
          <w:szCs w:val="24"/>
        </w:rPr>
        <w:t>“C</w:t>
      </w:r>
      <w:r w:rsidR="00004491" w:rsidRPr="00231A23">
        <w:rPr>
          <w:rFonts w:cs="Times New Roman"/>
          <w:szCs w:val="24"/>
        </w:rPr>
        <w:t xml:space="preserve">aracterísticas </w:t>
      </w:r>
      <w:r w:rsidRPr="00231A23">
        <w:rPr>
          <w:rFonts w:cs="Times New Roman"/>
          <w:szCs w:val="24"/>
        </w:rPr>
        <w:t>de la disciplina histórica</w:t>
      </w:r>
      <w:r w:rsidR="00004491">
        <w:rPr>
          <w:rFonts w:cs="Times New Roman"/>
          <w:szCs w:val="24"/>
        </w:rPr>
        <w:t>”</w:t>
      </w:r>
      <w:r w:rsidRPr="00231A23">
        <w:rPr>
          <w:rFonts w:cs="Times New Roman"/>
          <w:szCs w:val="24"/>
        </w:rPr>
        <w:t xml:space="preserve"> representa 16</w:t>
      </w:r>
      <w:r w:rsidR="00004491">
        <w:rPr>
          <w:rFonts w:cs="Times New Roman"/>
          <w:szCs w:val="24"/>
        </w:rPr>
        <w:t> </w:t>
      </w:r>
      <w:r w:rsidRPr="00231A23">
        <w:rPr>
          <w:rFonts w:cs="Times New Roman"/>
          <w:szCs w:val="24"/>
        </w:rPr>
        <w:t>% de</w:t>
      </w:r>
      <w:r w:rsidR="003F47DC" w:rsidRPr="00231A23">
        <w:rPr>
          <w:rFonts w:cs="Times New Roman"/>
          <w:szCs w:val="24"/>
        </w:rPr>
        <w:t>l total</w:t>
      </w:r>
      <w:r w:rsidR="00004491">
        <w:rPr>
          <w:rFonts w:cs="Times New Roman"/>
          <w:szCs w:val="24"/>
        </w:rPr>
        <w:t>.</w:t>
      </w:r>
      <w:r w:rsidR="00004491" w:rsidRPr="00231A23">
        <w:rPr>
          <w:rFonts w:cs="Times New Roman"/>
          <w:szCs w:val="24"/>
        </w:rPr>
        <w:t xml:space="preserve"> </w:t>
      </w:r>
      <w:r w:rsidR="00004491">
        <w:rPr>
          <w:rFonts w:cs="Times New Roman"/>
          <w:szCs w:val="24"/>
        </w:rPr>
        <w:t>L</w:t>
      </w:r>
      <w:r w:rsidR="00004491" w:rsidRPr="00231A23">
        <w:rPr>
          <w:rFonts w:cs="Times New Roman"/>
          <w:szCs w:val="24"/>
        </w:rPr>
        <w:t xml:space="preserve">as </w:t>
      </w:r>
      <w:r w:rsidRPr="00231A23">
        <w:rPr>
          <w:rFonts w:cs="Times New Roman"/>
          <w:szCs w:val="24"/>
        </w:rPr>
        <w:t>investigaciones apuntan a habilidades como l</w:t>
      </w:r>
      <w:r w:rsidR="00872674" w:rsidRPr="00231A23">
        <w:rPr>
          <w:rFonts w:cs="Times New Roman"/>
          <w:szCs w:val="24"/>
        </w:rPr>
        <w:t>a</w:t>
      </w:r>
      <w:r w:rsidRPr="00231A23">
        <w:rPr>
          <w:rFonts w:cs="Times New Roman"/>
          <w:szCs w:val="24"/>
        </w:rPr>
        <w:t xml:space="preserve"> comprensión y la reflexión como </w:t>
      </w:r>
      <w:r w:rsidR="00BB4FBE" w:rsidRPr="00231A23">
        <w:rPr>
          <w:rFonts w:cs="Times New Roman"/>
          <w:szCs w:val="24"/>
        </w:rPr>
        <w:t>ejes articuladores</w:t>
      </w:r>
      <w:r w:rsidRPr="00231A23">
        <w:rPr>
          <w:rFonts w:cs="Times New Roman"/>
          <w:szCs w:val="24"/>
        </w:rPr>
        <w:t xml:space="preserve"> de la disciplina escolar. </w:t>
      </w:r>
      <w:r w:rsidR="00872674" w:rsidRPr="00231A23">
        <w:rPr>
          <w:rFonts w:cs="Times New Roman"/>
          <w:szCs w:val="24"/>
        </w:rPr>
        <w:t xml:space="preserve">Esto </w:t>
      </w:r>
      <w:r w:rsidR="008C7400">
        <w:rPr>
          <w:rFonts w:cs="Times New Roman"/>
          <w:szCs w:val="24"/>
        </w:rPr>
        <w:t xml:space="preserve">va de la mano con </w:t>
      </w:r>
      <w:r w:rsidR="00BB4FBE" w:rsidRPr="00231A23">
        <w:rPr>
          <w:rFonts w:cs="Times New Roman"/>
          <w:szCs w:val="24"/>
        </w:rPr>
        <w:t>los lineamientos</w:t>
      </w:r>
      <w:r w:rsidR="00A45C9F" w:rsidRPr="00231A23">
        <w:rPr>
          <w:rFonts w:cs="Times New Roman"/>
          <w:szCs w:val="24"/>
        </w:rPr>
        <w:t xml:space="preserve"> actuales sobre la educación disciplinar en la escuela, en los cuales se reconoce el </w:t>
      </w:r>
      <w:r w:rsidR="00BB4FBE" w:rsidRPr="00231A23">
        <w:rPr>
          <w:rFonts w:cs="Times New Roman"/>
          <w:szCs w:val="24"/>
        </w:rPr>
        <w:t>desarrollo</w:t>
      </w:r>
      <w:r w:rsidR="00A45C9F" w:rsidRPr="00231A23">
        <w:rPr>
          <w:rFonts w:cs="Times New Roman"/>
          <w:szCs w:val="24"/>
        </w:rPr>
        <w:t xml:space="preserve"> de habilidades y actitudes para la comprensión de la sociedad desde el ámbito cívico hasta las competencias</w:t>
      </w:r>
      <w:r w:rsidR="00840A3E" w:rsidRPr="00231A23">
        <w:rPr>
          <w:rFonts w:cs="Times New Roman"/>
          <w:szCs w:val="24"/>
        </w:rPr>
        <w:t xml:space="preserve"> para la vida</w:t>
      </w:r>
      <w:r w:rsidR="00A45C9F" w:rsidRPr="00231A23">
        <w:rPr>
          <w:rFonts w:cs="Times New Roman"/>
          <w:szCs w:val="24"/>
        </w:rPr>
        <w:t xml:space="preserve"> (Prats y </w:t>
      </w:r>
      <w:proofErr w:type="spellStart"/>
      <w:r w:rsidR="00A45C9F" w:rsidRPr="0058173C">
        <w:rPr>
          <w:rFonts w:cs="Times New Roman"/>
          <w:szCs w:val="24"/>
        </w:rPr>
        <w:t>Santacana</w:t>
      </w:r>
      <w:proofErr w:type="spellEnd"/>
      <w:r w:rsidR="002536E1" w:rsidRPr="0058173C">
        <w:rPr>
          <w:rFonts w:cs="Times New Roman"/>
          <w:szCs w:val="24"/>
        </w:rPr>
        <w:t>, 1998</w:t>
      </w:r>
      <w:r w:rsidR="00A45C9F" w:rsidRPr="0058173C">
        <w:rPr>
          <w:rFonts w:cs="Times New Roman"/>
          <w:szCs w:val="24"/>
        </w:rPr>
        <w:t>; Turra, 202</w:t>
      </w:r>
      <w:r w:rsidR="00BB0FA7" w:rsidRPr="0058173C">
        <w:rPr>
          <w:rFonts w:cs="Times New Roman"/>
          <w:szCs w:val="24"/>
        </w:rPr>
        <w:t>2</w:t>
      </w:r>
      <w:r w:rsidR="00A45C9F" w:rsidRPr="00231A23">
        <w:rPr>
          <w:rFonts w:cs="Times New Roman"/>
          <w:szCs w:val="24"/>
        </w:rPr>
        <w:t>).</w:t>
      </w:r>
    </w:p>
    <w:p w14:paraId="03E2F7CA" w14:textId="00A743FD" w:rsidR="00A45C9F" w:rsidRPr="00231A23" w:rsidRDefault="00A45C9F" w:rsidP="00DA0F66">
      <w:pPr>
        <w:spacing w:line="360" w:lineRule="auto"/>
        <w:rPr>
          <w:rFonts w:cs="Times New Roman"/>
          <w:szCs w:val="24"/>
        </w:rPr>
      </w:pPr>
      <w:r w:rsidRPr="00231A23">
        <w:rPr>
          <w:rFonts w:cs="Times New Roman"/>
          <w:szCs w:val="24"/>
        </w:rPr>
        <w:tab/>
        <w:t>Con</w:t>
      </w:r>
      <w:r w:rsidR="003E78CD">
        <w:rPr>
          <w:rFonts w:cs="Times New Roman"/>
          <w:szCs w:val="24"/>
        </w:rPr>
        <w:t xml:space="preserve"> </w:t>
      </w:r>
      <w:r w:rsidRPr="00231A23">
        <w:rPr>
          <w:rFonts w:cs="Times New Roman"/>
          <w:szCs w:val="24"/>
        </w:rPr>
        <w:t>12</w:t>
      </w:r>
      <w:r w:rsidR="008C7400">
        <w:rPr>
          <w:rFonts w:cs="Times New Roman"/>
          <w:szCs w:val="24"/>
        </w:rPr>
        <w:t> </w:t>
      </w:r>
      <w:r w:rsidRPr="00231A23">
        <w:rPr>
          <w:rFonts w:cs="Times New Roman"/>
          <w:szCs w:val="24"/>
        </w:rPr>
        <w:t xml:space="preserve">% se encuentra </w:t>
      </w:r>
      <w:r w:rsidR="008C7400">
        <w:rPr>
          <w:rFonts w:cs="Times New Roman"/>
          <w:szCs w:val="24"/>
        </w:rPr>
        <w:t>“E</w:t>
      </w:r>
      <w:r w:rsidRPr="00231A23">
        <w:rPr>
          <w:rFonts w:cs="Times New Roman"/>
          <w:szCs w:val="24"/>
        </w:rPr>
        <w:t>ducación para la justicia social</w:t>
      </w:r>
      <w:r w:rsidR="008C7400">
        <w:rPr>
          <w:rFonts w:cs="Times New Roman"/>
          <w:szCs w:val="24"/>
        </w:rPr>
        <w:t>”</w:t>
      </w:r>
      <w:r w:rsidRPr="00231A23">
        <w:rPr>
          <w:rFonts w:cs="Times New Roman"/>
          <w:szCs w:val="24"/>
        </w:rPr>
        <w:t xml:space="preserve">, tema incipiente que no está abordado masivamente en las revistas, sin </w:t>
      </w:r>
      <w:r w:rsidR="00805E40" w:rsidRPr="00231A23">
        <w:rPr>
          <w:rFonts w:cs="Times New Roman"/>
          <w:szCs w:val="24"/>
        </w:rPr>
        <w:t>embargo</w:t>
      </w:r>
      <w:r w:rsidRPr="00231A23">
        <w:rPr>
          <w:rFonts w:cs="Times New Roman"/>
          <w:szCs w:val="24"/>
        </w:rPr>
        <w:t xml:space="preserve">, se </w:t>
      </w:r>
      <w:r w:rsidR="006A536F" w:rsidRPr="00231A23">
        <w:rPr>
          <w:rFonts w:cs="Times New Roman"/>
          <w:szCs w:val="24"/>
        </w:rPr>
        <w:t>relaciona</w:t>
      </w:r>
      <w:r w:rsidRPr="00231A23">
        <w:rPr>
          <w:rFonts w:cs="Times New Roman"/>
          <w:szCs w:val="24"/>
        </w:rPr>
        <w:t xml:space="preserve"> con las demás temáticas expuestas. Las preguntas de investigación en los artículos responden al interés indagatorio sobre el fortalecimiento de la democracia, inclusión y equidad que deben ser alcanzados por un buen desarrollo de habilidades </w:t>
      </w:r>
      <w:r w:rsidR="00805E40" w:rsidRPr="00231A23">
        <w:rPr>
          <w:rFonts w:cs="Times New Roman"/>
          <w:szCs w:val="24"/>
        </w:rPr>
        <w:t xml:space="preserve">y liderazgo educativo. </w:t>
      </w:r>
      <w:r w:rsidR="002C585F" w:rsidRPr="00231A23">
        <w:rPr>
          <w:rFonts w:cs="Times New Roman"/>
          <w:szCs w:val="24"/>
        </w:rPr>
        <w:t xml:space="preserve">Según </w:t>
      </w:r>
      <w:proofErr w:type="spellStart"/>
      <w:r w:rsidR="002C585F" w:rsidRPr="00231A23">
        <w:rPr>
          <w:rFonts w:cs="Times New Roman"/>
          <w:szCs w:val="24"/>
        </w:rPr>
        <w:t>Belavi</w:t>
      </w:r>
      <w:proofErr w:type="spellEnd"/>
      <w:r w:rsidR="002C585F" w:rsidRPr="00231A23">
        <w:rPr>
          <w:rFonts w:cs="Times New Roman"/>
          <w:szCs w:val="24"/>
        </w:rPr>
        <w:t xml:space="preserve"> y Murillo (2016), la justicia social </w:t>
      </w:r>
      <w:r w:rsidR="00BB4FBE" w:rsidRPr="00231A23">
        <w:rPr>
          <w:rFonts w:cs="Times New Roman"/>
          <w:szCs w:val="24"/>
        </w:rPr>
        <w:t>descansa</w:t>
      </w:r>
      <w:r w:rsidR="002C585F" w:rsidRPr="00231A23">
        <w:rPr>
          <w:rFonts w:cs="Times New Roman"/>
          <w:szCs w:val="24"/>
        </w:rPr>
        <w:t xml:space="preserve"> en tres dimensiones básicas: </w:t>
      </w:r>
      <w:r w:rsidR="008C7400">
        <w:rPr>
          <w:rFonts w:cs="Times New Roman"/>
          <w:szCs w:val="24"/>
        </w:rPr>
        <w:t>e</w:t>
      </w:r>
      <w:r w:rsidR="008C7400" w:rsidRPr="00231A23">
        <w:rPr>
          <w:rFonts w:cs="Times New Roman"/>
          <w:szCs w:val="24"/>
        </w:rPr>
        <w:t>ducación</w:t>
      </w:r>
      <w:r w:rsidR="002C585F" w:rsidRPr="00231A23">
        <w:rPr>
          <w:rFonts w:cs="Times New Roman"/>
          <w:szCs w:val="24"/>
        </w:rPr>
        <w:t xml:space="preserve">, equitativa, educación crítica y educación democrática, las cuales están en la génesis de los fines de la enseñanza de la </w:t>
      </w:r>
      <w:r w:rsidR="00941F0A">
        <w:rPr>
          <w:rFonts w:cs="Times New Roman"/>
          <w:szCs w:val="24"/>
        </w:rPr>
        <w:t>h</w:t>
      </w:r>
      <w:r w:rsidR="002C585F" w:rsidRPr="00231A23">
        <w:rPr>
          <w:rFonts w:cs="Times New Roman"/>
          <w:szCs w:val="24"/>
        </w:rPr>
        <w:t xml:space="preserve">istoria como disciplina escolar y se encuentran en los lineamientos </w:t>
      </w:r>
      <w:r w:rsidR="00BB4FBE" w:rsidRPr="00231A23">
        <w:rPr>
          <w:rFonts w:cs="Times New Roman"/>
          <w:szCs w:val="24"/>
        </w:rPr>
        <w:t>ministeriales</w:t>
      </w:r>
      <w:r w:rsidR="002C585F" w:rsidRPr="00231A23">
        <w:rPr>
          <w:rFonts w:cs="Times New Roman"/>
          <w:szCs w:val="24"/>
        </w:rPr>
        <w:t xml:space="preserve"> </w:t>
      </w:r>
      <w:r w:rsidR="002C585F" w:rsidRPr="00CF0FFB">
        <w:rPr>
          <w:rFonts w:cs="Times New Roman"/>
          <w:szCs w:val="24"/>
        </w:rPr>
        <w:t>para la disciplina en cuestión (</w:t>
      </w:r>
      <w:r w:rsidR="00CF0FFB" w:rsidRPr="00CF0FFB">
        <w:rPr>
          <w:szCs w:val="24"/>
        </w:rPr>
        <w:t>Ministerio de Educación de Chile</w:t>
      </w:r>
      <w:r w:rsidR="002C585F" w:rsidRPr="00231A23">
        <w:rPr>
          <w:rFonts w:cs="Times New Roman"/>
          <w:szCs w:val="24"/>
        </w:rPr>
        <w:t xml:space="preserve">, </w:t>
      </w:r>
      <w:r w:rsidR="007E7FAF" w:rsidRPr="00231A23">
        <w:rPr>
          <w:rFonts w:cs="Times New Roman"/>
          <w:szCs w:val="24"/>
        </w:rPr>
        <w:t>20</w:t>
      </w:r>
      <w:r w:rsidR="007E7FAF">
        <w:rPr>
          <w:rFonts w:cs="Times New Roman"/>
          <w:szCs w:val="24"/>
        </w:rPr>
        <w:t>16</w:t>
      </w:r>
      <w:r w:rsidR="002C585F" w:rsidRPr="00231A23">
        <w:rPr>
          <w:rFonts w:cs="Times New Roman"/>
          <w:szCs w:val="24"/>
        </w:rPr>
        <w:t>).</w:t>
      </w:r>
    </w:p>
    <w:p w14:paraId="2D2535C3" w14:textId="79A34DA6" w:rsidR="0078514D" w:rsidRPr="00231A23" w:rsidRDefault="00C33A72" w:rsidP="00DA0F66">
      <w:pPr>
        <w:spacing w:line="360" w:lineRule="auto"/>
        <w:rPr>
          <w:rFonts w:cs="Times New Roman"/>
          <w:szCs w:val="24"/>
        </w:rPr>
      </w:pPr>
      <w:r w:rsidRPr="00231A23">
        <w:rPr>
          <w:rFonts w:cs="Times New Roman"/>
          <w:szCs w:val="24"/>
        </w:rPr>
        <w:tab/>
      </w:r>
      <w:r w:rsidR="0078514D" w:rsidRPr="00231A23">
        <w:rPr>
          <w:rFonts w:cs="Times New Roman"/>
          <w:szCs w:val="24"/>
        </w:rPr>
        <w:t xml:space="preserve">En suma, las publicaciones de las revistas de distintos hemisferios dan a </w:t>
      </w:r>
      <w:r w:rsidR="00BB4FBE" w:rsidRPr="00231A23">
        <w:rPr>
          <w:rFonts w:cs="Times New Roman"/>
          <w:szCs w:val="24"/>
        </w:rPr>
        <w:t>conocer</w:t>
      </w:r>
      <w:r w:rsidR="0078514D" w:rsidRPr="00231A23">
        <w:rPr>
          <w:rFonts w:cs="Times New Roman"/>
          <w:szCs w:val="24"/>
        </w:rPr>
        <w:t xml:space="preserve"> un</w:t>
      </w:r>
      <w:r w:rsidR="00BB4FBE" w:rsidRPr="00231A23">
        <w:rPr>
          <w:rFonts w:cs="Times New Roman"/>
          <w:szCs w:val="24"/>
        </w:rPr>
        <w:t>a preocupación</w:t>
      </w:r>
      <w:r w:rsidR="0078514D" w:rsidRPr="00231A23">
        <w:rPr>
          <w:rFonts w:cs="Times New Roman"/>
          <w:szCs w:val="24"/>
        </w:rPr>
        <w:t xml:space="preserve"> profunda </w:t>
      </w:r>
      <w:r w:rsidR="008C7400">
        <w:rPr>
          <w:rFonts w:cs="Times New Roman"/>
          <w:szCs w:val="24"/>
        </w:rPr>
        <w:t>por</w:t>
      </w:r>
      <w:r w:rsidR="008C7400" w:rsidRPr="00231A23">
        <w:rPr>
          <w:rFonts w:cs="Times New Roman"/>
          <w:szCs w:val="24"/>
        </w:rPr>
        <w:t xml:space="preserve"> </w:t>
      </w:r>
      <w:r w:rsidR="0078514D" w:rsidRPr="00231A23">
        <w:rPr>
          <w:rFonts w:cs="Times New Roman"/>
          <w:szCs w:val="24"/>
        </w:rPr>
        <w:t xml:space="preserve">la educación actual, sobre todo </w:t>
      </w:r>
      <w:r w:rsidR="008C7400">
        <w:rPr>
          <w:rFonts w:cs="Times New Roman"/>
          <w:szCs w:val="24"/>
        </w:rPr>
        <w:t xml:space="preserve">por </w:t>
      </w:r>
      <w:r w:rsidR="0078514D" w:rsidRPr="00231A23">
        <w:rPr>
          <w:rFonts w:cs="Times New Roman"/>
          <w:szCs w:val="24"/>
        </w:rPr>
        <w:t xml:space="preserve">la </w:t>
      </w:r>
      <w:r w:rsidR="0046358D" w:rsidRPr="00231A23">
        <w:rPr>
          <w:rFonts w:cs="Times New Roman"/>
          <w:szCs w:val="24"/>
        </w:rPr>
        <w:t>práctica</w:t>
      </w:r>
      <w:r w:rsidR="0078514D" w:rsidRPr="00231A23">
        <w:rPr>
          <w:rFonts w:cs="Times New Roman"/>
          <w:szCs w:val="24"/>
        </w:rPr>
        <w:t xml:space="preserve"> y desarrollo de habilidades, </w:t>
      </w:r>
      <w:r w:rsidR="008B2E18" w:rsidRPr="00231A23">
        <w:rPr>
          <w:rFonts w:cs="Times New Roman"/>
          <w:szCs w:val="24"/>
        </w:rPr>
        <w:t xml:space="preserve">por tanto, este estudio es ventajoso </w:t>
      </w:r>
      <w:r w:rsidR="00BB0600" w:rsidRPr="00231A23">
        <w:rPr>
          <w:rFonts w:cs="Times New Roman"/>
          <w:szCs w:val="24"/>
        </w:rPr>
        <w:t xml:space="preserve">y </w:t>
      </w:r>
      <w:r w:rsidR="008B2E18" w:rsidRPr="00231A23">
        <w:rPr>
          <w:rFonts w:cs="Times New Roman"/>
          <w:szCs w:val="24"/>
        </w:rPr>
        <w:t xml:space="preserve">un </w:t>
      </w:r>
      <w:r w:rsidR="00BB0600" w:rsidRPr="00231A23">
        <w:rPr>
          <w:rFonts w:cs="Times New Roman"/>
          <w:szCs w:val="24"/>
        </w:rPr>
        <w:t>punto de partida para situarse en la indagación de las investigaciones de alto impacto.</w:t>
      </w:r>
    </w:p>
    <w:p w14:paraId="70031395" w14:textId="55D62BE1" w:rsidR="00BB0600" w:rsidRDefault="00BB0600" w:rsidP="00DA0F66">
      <w:pPr>
        <w:spacing w:line="360" w:lineRule="auto"/>
        <w:rPr>
          <w:rFonts w:cs="Times New Roman"/>
          <w:szCs w:val="24"/>
        </w:rPr>
      </w:pPr>
    </w:p>
    <w:p w14:paraId="145E2BEF" w14:textId="7BC83774" w:rsidR="0058173C" w:rsidRDefault="0058173C" w:rsidP="00DA0F66">
      <w:pPr>
        <w:spacing w:line="360" w:lineRule="auto"/>
        <w:rPr>
          <w:rFonts w:cs="Times New Roman"/>
          <w:szCs w:val="24"/>
        </w:rPr>
      </w:pPr>
    </w:p>
    <w:p w14:paraId="4B044FDB" w14:textId="7F7861FE" w:rsidR="0058173C" w:rsidRDefault="0058173C" w:rsidP="00DA0F66">
      <w:pPr>
        <w:spacing w:line="360" w:lineRule="auto"/>
        <w:rPr>
          <w:rFonts w:cs="Times New Roman"/>
          <w:szCs w:val="24"/>
        </w:rPr>
      </w:pPr>
    </w:p>
    <w:p w14:paraId="48543A85" w14:textId="6255D3DC" w:rsidR="0058173C" w:rsidRDefault="0058173C" w:rsidP="00DA0F66">
      <w:pPr>
        <w:spacing w:line="360" w:lineRule="auto"/>
        <w:rPr>
          <w:rFonts w:cs="Times New Roman"/>
          <w:szCs w:val="24"/>
        </w:rPr>
      </w:pPr>
    </w:p>
    <w:p w14:paraId="11AD8D12" w14:textId="4A099F77" w:rsidR="0058173C" w:rsidRDefault="0058173C" w:rsidP="00DA0F66">
      <w:pPr>
        <w:spacing w:line="360" w:lineRule="auto"/>
        <w:rPr>
          <w:rFonts w:cs="Times New Roman"/>
          <w:szCs w:val="24"/>
        </w:rPr>
      </w:pPr>
    </w:p>
    <w:p w14:paraId="6E376D59" w14:textId="5F6AD65B" w:rsidR="0058173C" w:rsidRDefault="0058173C" w:rsidP="00DA0F66">
      <w:pPr>
        <w:spacing w:line="360" w:lineRule="auto"/>
        <w:rPr>
          <w:rFonts w:cs="Times New Roman"/>
          <w:szCs w:val="24"/>
        </w:rPr>
      </w:pPr>
    </w:p>
    <w:p w14:paraId="20AE57F9" w14:textId="77777777" w:rsidR="0058173C" w:rsidRPr="00231A23" w:rsidRDefault="0058173C" w:rsidP="00DA0F66">
      <w:pPr>
        <w:spacing w:line="360" w:lineRule="auto"/>
        <w:rPr>
          <w:rFonts w:cs="Times New Roman"/>
          <w:szCs w:val="24"/>
        </w:rPr>
      </w:pPr>
    </w:p>
    <w:p w14:paraId="180EF21E" w14:textId="27FC3E35" w:rsidR="00BB0600" w:rsidRPr="00070023" w:rsidRDefault="00BB0600" w:rsidP="00CE27FB">
      <w:pPr>
        <w:spacing w:line="360" w:lineRule="auto"/>
        <w:jc w:val="center"/>
        <w:rPr>
          <w:rFonts w:cs="Times New Roman"/>
          <w:b/>
          <w:bCs/>
          <w:sz w:val="32"/>
          <w:szCs w:val="32"/>
        </w:rPr>
      </w:pPr>
      <w:r w:rsidRPr="00070023">
        <w:rPr>
          <w:rFonts w:cs="Times New Roman"/>
          <w:b/>
          <w:bCs/>
          <w:sz w:val="32"/>
          <w:szCs w:val="32"/>
        </w:rPr>
        <w:lastRenderedPageBreak/>
        <w:t>Conclusiones</w:t>
      </w:r>
    </w:p>
    <w:p w14:paraId="633E13A2" w14:textId="1E3E4306" w:rsidR="00BB0600" w:rsidRPr="00231A23" w:rsidRDefault="00BB0600" w:rsidP="00DA0F66">
      <w:pPr>
        <w:spacing w:line="360" w:lineRule="auto"/>
        <w:rPr>
          <w:rFonts w:cs="Times New Roman"/>
          <w:szCs w:val="24"/>
        </w:rPr>
      </w:pPr>
      <w:r w:rsidRPr="00231A23">
        <w:rPr>
          <w:rFonts w:cs="Times New Roman"/>
          <w:szCs w:val="24"/>
        </w:rPr>
        <w:tab/>
        <w:t xml:space="preserve">De acuerdo </w:t>
      </w:r>
      <w:r w:rsidR="008C7400">
        <w:rPr>
          <w:rFonts w:cs="Times New Roman"/>
          <w:szCs w:val="24"/>
        </w:rPr>
        <w:t>con</w:t>
      </w:r>
      <w:r w:rsidR="008C7400" w:rsidRPr="00231A23">
        <w:rPr>
          <w:rFonts w:cs="Times New Roman"/>
          <w:szCs w:val="24"/>
        </w:rPr>
        <w:t xml:space="preserve"> </w:t>
      </w:r>
      <w:r w:rsidRPr="00231A23">
        <w:rPr>
          <w:rFonts w:cs="Times New Roman"/>
          <w:szCs w:val="24"/>
        </w:rPr>
        <w:t>los resultados obtenidos y a la confrontación de ideas</w:t>
      </w:r>
      <w:r w:rsidR="00B76892">
        <w:rPr>
          <w:rFonts w:cs="Times New Roman"/>
          <w:szCs w:val="24"/>
        </w:rPr>
        <w:t>,</w:t>
      </w:r>
      <w:r w:rsidRPr="00231A23">
        <w:rPr>
          <w:rFonts w:cs="Times New Roman"/>
          <w:szCs w:val="24"/>
        </w:rPr>
        <w:t xml:space="preserve"> podemos establecer que, en la actualidad, existe un interés en la investigación y publicación de dos ámbitos importantes para la educación</w:t>
      </w:r>
      <w:r w:rsidR="00B76892">
        <w:rPr>
          <w:rFonts w:cs="Times New Roman"/>
          <w:szCs w:val="24"/>
        </w:rPr>
        <w:t>:</w:t>
      </w:r>
      <w:r w:rsidRPr="00231A23">
        <w:rPr>
          <w:rFonts w:cs="Times New Roman"/>
          <w:szCs w:val="24"/>
        </w:rPr>
        <w:t xml:space="preserve"> las prácticas docentes y el desarrollo de habilidades, demostrado por los porcentajes anteriormente expuestos.</w:t>
      </w:r>
      <w:r w:rsidR="004A3645" w:rsidRPr="00231A23">
        <w:rPr>
          <w:rFonts w:cs="Times New Roman"/>
          <w:szCs w:val="24"/>
        </w:rPr>
        <w:t xml:space="preserve"> En este </w:t>
      </w:r>
      <w:r w:rsidR="008C7400">
        <w:rPr>
          <w:rFonts w:cs="Times New Roman"/>
          <w:szCs w:val="24"/>
        </w:rPr>
        <w:t>sentido,</w:t>
      </w:r>
      <w:r w:rsidR="008C7400" w:rsidRPr="00231A23">
        <w:rPr>
          <w:rFonts w:cs="Times New Roman"/>
          <w:szCs w:val="24"/>
        </w:rPr>
        <w:t xml:space="preserve"> </w:t>
      </w:r>
      <w:r w:rsidR="004A3645" w:rsidRPr="00231A23">
        <w:rPr>
          <w:rFonts w:cs="Times New Roman"/>
          <w:szCs w:val="24"/>
        </w:rPr>
        <w:t xml:space="preserve">la tendencia </w:t>
      </w:r>
      <w:r w:rsidR="00071998">
        <w:rPr>
          <w:rFonts w:cs="Times New Roman"/>
          <w:szCs w:val="24"/>
        </w:rPr>
        <w:t>es</w:t>
      </w:r>
      <w:r w:rsidR="00071998" w:rsidRPr="00231A23">
        <w:rPr>
          <w:rFonts w:cs="Times New Roman"/>
          <w:szCs w:val="24"/>
        </w:rPr>
        <w:t xml:space="preserve"> </w:t>
      </w:r>
      <w:r w:rsidR="004A3645" w:rsidRPr="00231A23">
        <w:rPr>
          <w:rFonts w:cs="Times New Roman"/>
          <w:szCs w:val="24"/>
        </w:rPr>
        <w:t>el desarrollo de las habilidades para el siglo XXI y la</w:t>
      </w:r>
      <w:r w:rsidR="007F262F">
        <w:rPr>
          <w:rFonts w:cs="Times New Roman"/>
          <w:szCs w:val="24"/>
        </w:rPr>
        <w:t>s</w:t>
      </w:r>
      <w:r w:rsidR="004A3645" w:rsidRPr="00231A23">
        <w:rPr>
          <w:rFonts w:cs="Times New Roman"/>
          <w:szCs w:val="24"/>
        </w:rPr>
        <w:t xml:space="preserve"> forma</w:t>
      </w:r>
      <w:r w:rsidR="007F262F">
        <w:rPr>
          <w:rFonts w:cs="Times New Roman"/>
          <w:szCs w:val="24"/>
        </w:rPr>
        <w:t>s</w:t>
      </w:r>
      <w:r w:rsidR="004A3645" w:rsidRPr="00231A23">
        <w:rPr>
          <w:rFonts w:cs="Times New Roman"/>
          <w:szCs w:val="24"/>
        </w:rPr>
        <w:t xml:space="preserve"> de enseñarla</w:t>
      </w:r>
      <w:r w:rsidR="007F262F">
        <w:rPr>
          <w:rFonts w:cs="Times New Roman"/>
          <w:szCs w:val="24"/>
        </w:rPr>
        <w:t>s</w:t>
      </w:r>
      <w:r w:rsidR="004A3645" w:rsidRPr="00231A23">
        <w:rPr>
          <w:rFonts w:cs="Times New Roman"/>
          <w:szCs w:val="24"/>
        </w:rPr>
        <w:t xml:space="preserve">, por ende, la práctica vendría a ser el medio principal a utilizar </w:t>
      </w:r>
      <w:r w:rsidR="001F68E6" w:rsidRPr="00231A23">
        <w:rPr>
          <w:rFonts w:cs="Times New Roman"/>
          <w:szCs w:val="24"/>
        </w:rPr>
        <w:t>y que adquiere preponderancia en</w:t>
      </w:r>
      <w:r w:rsidR="004A3645" w:rsidRPr="00231A23">
        <w:rPr>
          <w:rFonts w:cs="Times New Roman"/>
          <w:szCs w:val="24"/>
        </w:rPr>
        <w:t xml:space="preserve"> </w:t>
      </w:r>
      <w:r w:rsidR="001F68E6" w:rsidRPr="00231A23">
        <w:rPr>
          <w:rFonts w:cs="Times New Roman"/>
          <w:szCs w:val="24"/>
        </w:rPr>
        <w:t>la</w:t>
      </w:r>
      <w:r w:rsidR="004A3645" w:rsidRPr="00231A23">
        <w:rPr>
          <w:rFonts w:cs="Times New Roman"/>
          <w:szCs w:val="24"/>
        </w:rPr>
        <w:t xml:space="preserve"> investigación.</w:t>
      </w:r>
      <w:r w:rsidRPr="00231A23">
        <w:rPr>
          <w:rFonts w:cs="Times New Roman"/>
          <w:szCs w:val="24"/>
        </w:rPr>
        <w:t xml:space="preserve"> </w:t>
      </w:r>
      <w:r w:rsidR="005C7423" w:rsidRPr="00231A23">
        <w:rPr>
          <w:rFonts w:cs="Times New Roman"/>
          <w:szCs w:val="24"/>
        </w:rPr>
        <w:t xml:space="preserve">También, las revistas de educación tienen preocupación en el área disciplinar de la historia </w:t>
      </w:r>
      <w:r w:rsidR="00BB6111" w:rsidRPr="00231A23">
        <w:rPr>
          <w:rFonts w:cs="Times New Roman"/>
          <w:szCs w:val="24"/>
        </w:rPr>
        <w:t>escolar,</w:t>
      </w:r>
      <w:r w:rsidR="005C7423" w:rsidRPr="00231A23">
        <w:rPr>
          <w:rFonts w:cs="Times New Roman"/>
          <w:szCs w:val="24"/>
        </w:rPr>
        <w:t xml:space="preserve"> pero en un </w:t>
      </w:r>
      <w:r w:rsidR="00E62578" w:rsidRPr="00231A23">
        <w:rPr>
          <w:rFonts w:cs="Times New Roman"/>
          <w:szCs w:val="24"/>
        </w:rPr>
        <w:t>porcentaje</w:t>
      </w:r>
      <w:r w:rsidR="005C7423" w:rsidRPr="00231A23">
        <w:rPr>
          <w:rFonts w:cs="Times New Roman"/>
          <w:szCs w:val="24"/>
        </w:rPr>
        <w:t xml:space="preserve"> menor</w:t>
      </w:r>
      <w:r w:rsidR="008C7400">
        <w:rPr>
          <w:rFonts w:cs="Times New Roman"/>
          <w:szCs w:val="24"/>
        </w:rPr>
        <w:t>,</w:t>
      </w:r>
      <w:r w:rsidR="005C7423" w:rsidRPr="00231A23">
        <w:rPr>
          <w:rFonts w:cs="Times New Roman"/>
          <w:szCs w:val="24"/>
        </w:rPr>
        <w:t xml:space="preserve"> debido a la especificidad del tema</w:t>
      </w:r>
      <w:r w:rsidR="004A3645" w:rsidRPr="00231A23">
        <w:rPr>
          <w:rFonts w:cs="Times New Roman"/>
          <w:szCs w:val="24"/>
        </w:rPr>
        <w:t xml:space="preserve">, </w:t>
      </w:r>
      <w:r w:rsidR="008C7400">
        <w:rPr>
          <w:rFonts w:cs="Times New Roman"/>
          <w:szCs w:val="24"/>
        </w:rPr>
        <w:t xml:space="preserve">por lo </w:t>
      </w:r>
      <w:r w:rsidR="004A3645" w:rsidRPr="00231A23">
        <w:rPr>
          <w:rFonts w:cs="Times New Roman"/>
          <w:szCs w:val="24"/>
        </w:rPr>
        <w:t xml:space="preserve">que, si queremos indagar puntualmente en esta área, la búsqueda debe ser </w:t>
      </w:r>
      <w:r w:rsidR="00E62578" w:rsidRPr="00231A23">
        <w:rPr>
          <w:rFonts w:cs="Times New Roman"/>
          <w:szCs w:val="24"/>
        </w:rPr>
        <w:t>más</w:t>
      </w:r>
      <w:r w:rsidR="004A3645" w:rsidRPr="00231A23">
        <w:rPr>
          <w:rFonts w:cs="Times New Roman"/>
          <w:szCs w:val="24"/>
        </w:rPr>
        <w:t xml:space="preserve"> minuciosa. Finalmente, la educación para la justicia social es una temática poco abordada en las revistas, lo cual puede presentar </w:t>
      </w:r>
      <w:r w:rsidR="00BB4FBE" w:rsidRPr="00231A23">
        <w:rPr>
          <w:rFonts w:cs="Times New Roman"/>
          <w:szCs w:val="24"/>
        </w:rPr>
        <w:t>una</w:t>
      </w:r>
      <w:r w:rsidR="004A3645" w:rsidRPr="00231A23">
        <w:rPr>
          <w:rFonts w:cs="Times New Roman"/>
          <w:szCs w:val="24"/>
        </w:rPr>
        <w:t xml:space="preserve"> oportunidad para llevar a cabo investigaciones que se relacionen con las </w:t>
      </w:r>
      <w:r w:rsidR="00E62578" w:rsidRPr="00231A23">
        <w:rPr>
          <w:rFonts w:cs="Times New Roman"/>
          <w:szCs w:val="24"/>
        </w:rPr>
        <w:t xml:space="preserve">agendas </w:t>
      </w:r>
      <w:r w:rsidR="004A3645" w:rsidRPr="00231A23">
        <w:rPr>
          <w:rFonts w:cs="Times New Roman"/>
          <w:szCs w:val="24"/>
        </w:rPr>
        <w:t xml:space="preserve">de </w:t>
      </w:r>
      <w:r w:rsidR="00BB4FBE" w:rsidRPr="00231A23">
        <w:rPr>
          <w:rFonts w:cs="Times New Roman"/>
          <w:szCs w:val="24"/>
        </w:rPr>
        <w:t>prácticas</w:t>
      </w:r>
      <w:r w:rsidR="004A3645" w:rsidRPr="00231A23">
        <w:rPr>
          <w:rFonts w:cs="Times New Roman"/>
          <w:szCs w:val="24"/>
        </w:rPr>
        <w:t xml:space="preserve"> </w:t>
      </w:r>
      <w:r w:rsidR="00BB4FBE" w:rsidRPr="00231A23">
        <w:rPr>
          <w:rFonts w:cs="Times New Roman"/>
          <w:szCs w:val="24"/>
        </w:rPr>
        <w:t>y</w:t>
      </w:r>
      <w:r w:rsidR="004A3645" w:rsidRPr="00231A23">
        <w:rPr>
          <w:rFonts w:cs="Times New Roman"/>
          <w:szCs w:val="24"/>
        </w:rPr>
        <w:t xml:space="preserve"> desarrollo de habilidades, puest</w:t>
      </w:r>
      <w:r w:rsidR="008C7400">
        <w:rPr>
          <w:rFonts w:cs="Times New Roman"/>
          <w:szCs w:val="24"/>
        </w:rPr>
        <w:t>o</w:t>
      </w:r>
      <w:r w:rsidR="004A3645" w:rsidRPr="00231A23">
        <w:rPr>
          <w:rFonts w:cs="Times New Roman"/>
          <w:szCs w:val="24"/>
        </w:rPr>
        <w:t xml:space="preserve"> que son las que más realce tienen.</w:t>
      </w:r>
      <w:r w:rsidR="0064577D" w:rsidRPr="00231A23">
        <w:rPr>
          <w:rFonts w:cs="Times New Roman"/>
          <w:szCs w:val="24"/>
        </w:rPr>
        <w:t xml:space="preserve"> Así, todas las agendas tributan a comprender una enseñanza contemporánea para la disciplina histórica escolar.</w:t>
      </w:r>
    </w:p>
    <w:p w14:paraId="37ABCEB8" w14:textId="559DEFC1" w:rsidR="004A3645" w:rsidRPr="00231A23" w:rsidRDefault="004A3645" w:rsidP="00DA0F66">
      <w:pPr>
        <w:spacing w:line="360" w:lineRule="auto"/>
        <w:rPr>
          <w:rFonts w:cs="Times New Roman"/>
          <w:szCs w:val="24"/>
        </w:rPr>
      </w:pPr>
      <w:r w:rsidRPr="00231A23">
        <w:rPr>
          <w:rFonts w:cs="Times New Roman"/>
          <w:szCs w:val="24"/>
        </w:rPr>
        <w:tab/>
        <w:t xml:space="preserve">Las metodologías </w:t>
      </w:r>
      <w:r w:rsidR="00D21937" w:rsidRPr="00231A23">
        <w:rPr>
          <w:rFonts w:cs="Times New Roman"/>
          <w:szCs w:val="24"/>
        </w:rPr>
        <w:t>de estudio a</w:t>
      </w:r>
      <w:r w:rsidR="008C7400">
        <w:rPr>
          <w:rFonts w:cs="Times New Roman"/>
          <w:szCs w:val="24"/>
        </w:rPr>
        <w:t>ú</w:t>
      </w:r>
      <w:r w:rsidR="00D21937" w:rsidRPr="00231A23">
        <w:rPr>
          <w:rFonts w:cs="Times New Roman"/>
          <w:szCs w:val="24"/>
        </w:rPr>
        <w:t xml:space="preserve">n presentan demasiado desequilibrio en cuanto a su utilización, sin embargo, </w:t>
      </w:r>
      <w:r w:rsidR="00106929" w:rsidRPr="00231A23">
        <w:rPr>
          <w:rFonts w:cs="Times New Roman"/>
          <w:szCs w:val="24"/>
        </w:rPr>
        <w:t>se rescata que la tendencia a la complementariedad metodológica va en aumento y es una oportunidad para los jóvenes investigadores.</w:t>
      </w:r>
    </w:p>
    <w:p w14:paraId="663FD229" w14:textId="7E19E6BE" w:rsidR="00301767" w:rsidRDefault="00106929" w:rsidP="00DA0F66">
      <w:pPr>
        <w:spacing w:line="360" w:lineRule="auto"/>
        <w:rPr>
          <w:rFonts w:cs="Times New Roman"/>
          <w:szCs w:val="24"/>
        </w:rPr>
      </w:pPr>
      <w:r w:rsidRPr="00231A23">
        <w:rPr>
          <w:rFonts w:cs="Times New Roman"/>
          <w:szCs w:val="24"/>
        </w:rPr>
        <w:tab/>
      </w:r>
      <w:r w:rsidR="00006C1B" w:rsidRPr="00231A23">
        <w:rPr>
          <w:rFonts w:cs="Times New Roman"/>
          <w:szCs w:val="24"/>
        </w:rPr>
        <w:t>Estas agendas son un aporte a la investigación contemporánea en educación teniendo en cuenta la calidad de las revistas investigadas, años de estudio, temáticas presentadas y análisis propuesto</w:t>
      </w:r>
      <w:r w:rsidR="000100AE" w:rsidRPr="00231A23">
        <w:rPr>
          <w:rFonts w:cs="Times New Roman"/>
          <w:szCs w:val="24"/>
        </w:rPr>
        <w:t>s</w:t>
      </w:r>
      <w:r w:rsidR="00006C1B" w:rsidRPr="00231A23">
        <w:rPr>
          <w:rFonts w:cs="Times New Roman"/>
          <w:szCs w:val="24"/>
        </w:rPr>
        <w:t>. Así, profundiza el incentivo a mejorar la educación y la utilidad de ambos métodos de investigación</w:t>
      </w:r>
      <w:r w:rsidR="00FA41D2">
        <w:rPr>
          <w:rFonts w:cs="Times New Roman"/>
          <w:szCs w:val="24"/>
        </w:rPr>
        <w:t>. Tomando en cuenta</w:t>
      </w:r>
      <w:r w:rsidR="00006C1B" w:rsidRPr="00231A23">
        <w:rPr>
          <w:rFonts w:cs="Times New Roman"/>
          <w:szCs w:val="24"/>
        </w:rPr>
        <w:t xml:space="preserve"> la realidad educativa de </w:t>
      </w:r>
      <w:r w:rsidR="005035BE">
        <w:rPr>
          <w:rFonts w:cs="Times New Roman"/>
          <w:szCs w:val="24"/>
        </w:rPr>
        <w:t>la</w:t>
      </w:r>
      <w:r w:rsidR="00006C1B" w:rsidRPr="00231A23">
        <w:rPr>
          <w:rFonts w:cs="Times New Roman"/>
          <w:szCs w:val="24"/>
        </w:rPr>
        <w:t xml:space="preserve"> región de Ñuble</w:t>
      </w:r>
      <w:r w:rsidR="00FA41D2">
        <w:rPr>
          <w:rFonts w:cs="Times New Roman"/>
          <w:szCs w:val="24"/>
        </w:rPr>
        <w:t>,</w:t>
      </w:r>
      <w:r w:rsidR="005035BE">
        <w:rPr>
          <w:rFonts w:cs="Times New Roman"/>
          <w:szCs w:val="24"/>
        </w:rPr>
        <w:t xml:space="preserve"> en Chile</w:t>
      </w:r>
      <w:r w:rsidR="00006C1B" w:rsidRPr="00231A23">
        <w:rPr>
          <w:rFonts w:cs="Times New Roman"/>
          <w:szCs w:val="24"/>
        </w:rPr>
        <w:t xml:space="preserve">, podemos </w:t>
      </w:r>
      <w:r w:rsidR="000D7C61" w:rsidRPr="00231A23">
        <w:rPr>
          <w:rFonts w:cs="Times New Roman"/>
          <w:szCs w:val="24"/>
        </w:rPr>
        <w:t>problematizarla</w:t>
      </w:r>
      <w:r w:rsidR="00006C1B" w:rsidRPr="00231A23">
        <w:rPr>
          <w:rFonts w:cs="Times New Roman"/>
          <w:szCs w:val="24"/>
        </w:rPr>
        <w:t xml:space="preserve"> también</w:t>
      </w:r>
      <w:r w:rsidR="009F2E6F">
        <w:rPr>
          <w:rFonts w:cs="Times New Roman"/>
          <w:szCs w:val="24"/>
        </w:rPr>
        <w:t xml:space="preserve"> </w:t>
      </w:r>
      <w:r w:rsidR="0029133A" w:rsidRPr="00231A23">
        <w:rPr>
          <w:rFonts w:cs="Times New Roman"/>
          <w:szCs w:val="24"/>
        </w:rPr>
        <w:t>con</w:t>
      </w:r>
      <w:r w:rsidR="00006C1B" w:rsidRPr="00231A23">
        <w:rPr>
          <w:rFonts w:cs="Times New Roman"/>
          <w:szCs w:val="24"/>
        </w:rPr>
        <w:t xml:space="preserve"> la teoría nacional y anglosajona de alto impacto</w:t>
      </w:r>
      <w:r w:rsidR="009B31B8" w:rsidRPr="00231A23">
        <w:rPr>
          <w:rFonts w:cs="Times New Roman"/>
          <w:szCs w:val="24"/>
        </w:rPr>
        <w:t xml:space="preserve"> salvaguardando los contextos</w:t>
      </w:r>
      <w:r w:rsidR="00006C1B" w:rsidRPr="00231A23">
        <w:rPr>
          <w:rFonts w:cs="Times New Roman"/>
          <w:szCs w:val="24"/>
        </w:rPr>
        <w:t>.</w:t>
      </w:r>
      <w:r w:rsidR="00DA0F66">
        <w:rPr>
          <w:rFonts w:cs="Times New Roman"/>
          <w:szCs w:val="24"/>
        </w:rPr>
        <w:t xml:space="preserve"> </w:t>
      </w:r>
    </w:p>
    <w:p w14:paraId="5833B718" w14:textId="5C44A359" w:rsidR="00301767" w:rsidRDefault="00301767" w:rsidP="00DA0F66">
      <w:pPr>
        <w:spacing w:line="360" w:lineRule="auto"/>
        <w:rPr>
          <w:rFonts w:cs="Times New Roman"/>
          <w:szCs w:val="24"/>
        </w:rPr>
      </w:pPr>
    </w:p>
    <w:p w14:paraId="503B6705" w14:textId="7AFF2276" w:rsidR="00301767" w:rsidRPr="00CE27FB" w:rsidRDefault="00301767" w:rsidP="00CE27FB">
      <w:pPr>
        <w:spacing w:line="360" w:lineRule="auto"/>
        <w:jc w:val="center"/>
        <w:rPr>
          <w:rFonts w:cs="Times New Roman"/>
          <w:b/>
          <w:bCs/>
          <w:sz w:val="28"/>
          <w:szCs w:val="28"/>
        </w:rPr>
      </w:pPr>
      <w:r w:rsidRPr="00CE27FB">
        <w:rPr>
          <w:rFonts w:cs="Times New Roman"/>
          <w:b/>
          <w:bCs/>
          <w:sz w:val="28"/>
          <w:szCs w:val="28"/>
        </w:rPr>
        <w:t>Futuras líneas de investigación</w:t>
      </w:r>
    </w:p>
    <w:p w14:paraId="7591E4CB" w14:textId="6154EE87" w:rsidR="0036262E" w:rsidRDefault="00301767" w:rsidP="00DA0F66">
      <w:pPr>
        <w:spacing w:line="360" w:lineRule="auto"/>
        <w:rPr>
          <w:rFonts w:cs="Times New Roman"/>
          <w:szCs w:val="24"/>
        </w:rPr>
      </w:pPr>
      <w:r>
        <w:rPr>
          <w:rFonts w:cs="Times New Roman"/>
          <w:szCs w:val="24"/>
        </w:rPr>
        <w:tab/>
        <w:t xml:space="preserve">Esta </w:t>
      </w:r>
      <w:r w:rsidRPr="00231A23">
        <w:rPr>
          <w:rFonts w:cs="Times New Roman"/>
          <w:szCs w:val="24"/>
        </w:rPr>
        <w:t>investigación</w:t>
      </w:r>
      <w:r w:rsidR="00106929" w:rsidRPr="00231A23">
        <w:rPr>
          <w:rFonts w:cs="Times New Roman"/>
          <w:szCs w:val="24"/>
        </w:rPr>
        <w:t xml:space="preserve"> </w:t>
      </w:r>
      <w:r>
        <w:rPr>
          <w:rFonts w:cs="Times New Roman"/>
          <w:szCs w:val="24"/>
        </w:rPr>
        <w:t>se puede complementar</w:t>
      </w:r>
      <w:r w:rsidR="00106929" w:rsidRPr="00231A23">
        <w:rPr>
          <w:rFonts w:cs="Times New Roman"/>
          <w:szCs w:val="24"/>
        </w:rPr>
        <w:t xml:space="preserve"> a</w:t>
      </w:r>
      <w:r>
        <w:rPr>
          <w:rFonts w:cs="Times New Roman"/>
          <w:szCs w:val="24"/>
        </w:rPr>
        <w:t>umentando el rango</w:t>
      </w:r>
      <w:r w:rsidR="00106929" w:rsidRPr="00231A23">
        <w:rPr>
          <w:rFonts w:cs="Times New Roman"/>
          <w:szCs w:val="24"/>
        </w:rPr>
        <w:t xml:space="preserve"> de años y revistas utilizadas,</w:t>
      </w:r>
      <w:r>
        <w:rPr>
          <w:rFonts w:cs="Times New Roman"/>
          <w:szCs w:val="24"/>
        </w:rPr>
        <w:t xml:space="preserve"> </w:t>
      </w:r>
      <w:r w:rsidR="00F524AE" w:rsidRPr="00231A23">
        <w:rPr>
          <w:rFonts w:cs="Times New Roman"/>
          <w:szCs w:val="24"/>
        </w:rPr>
        <w:t>sobre todo</w:t>
      </w:r>
      <w:r w:rsidR="00106929" w:rsidRPr="00231A23">
        <w:rPr>
          <w:rFonts w:cs="Times New Roman"/>
          <w:szCs w:val="24"/>
        </w:rPr>
        <w:t xml:space="preserve"> </w:t>
      </w:r>
      <w:r w:rsidR="00BB6111" w:rsidRPr="00231A23">
        <w:rPr>
          <w:rFonts w:cs="Times New Roman"/>
          <w:szCs w:val="24"/>
        </w:rPr>
        <w:t>la variedad de revistas</w:t>
      </w:r>
      <w:r w:rsidR="00F524AE" w:rsidRPr="00231A23">
        <w:rPr>
          <w:rFonts w:cs="Times New Roman"/>
          <w:szCs w:val="24"/>
        </w:rPr>
        <w:t xml:space="preserve"> </w:t>
      </w:r>
      <w:r w:rsidR="00B64BB1">
        <w:rPr>
          <w:rFonts w:cs="Times New Roman"/>
          <w:szCs w:val="24"/>
        </w:rPr>
        <w:t>hispanoamericanas</w:t>
      </w:r>
      <w:r w:rsidR="00BB6111" w:rsidRPr="00231A23">
        <w:rPr>
          <w:rFonts w:cs="Times New Roman"/>
          <w:szCs w:val="24"/>
        </w:rPr>
        <w:t xml:space="preserve"> </w:t>
      </w:r>
      <w:r w:rsidR="0036262E" w:rsidRPr="00231A23">
        <w:rPr>
          <w:rFonts w:cs="Times New Roman"/>
          <w:szCs w:val="24"/>
        </w:rPr>
        <w:t>para conocer</w:t>
      </w:r>
      <w:r>
        <w:rPr>
          <w:rFonts w:cs="Times New Roman"/>
          <w:szCs w:val="24"/>
        </w:rPr>
        <w:t xml:space="preserve"> la realidad</w:t>
      </w:r>
      <w:r w:rsidR="00BB6111" w:rsidRPr="00231A23">
        <w:rPr>
          <w:rFonts w:cs="Times New Roman"/>
          <w:szCs w:val="24"/>
        </w:rPr>
        <w:t xml:space="preserve"> </w:t>
      </w:r>
      <w:r w:rsidR="00071B46" w:rsidRPr="00231A23">
        <w:rPr>
          <w:rFonts w:cs="Times New Roman"/>
          <w:szCs w:val="24"/>
        </w:rPr>
        <w:t>científica</w:t>
      </w:r>
      <w:r w:rsidR="00BB6111" w:rsidRPr="00231A23">
        <w:rPr>
          <w:rFonts w:cs="Times New Roman"/>
          <w:szCs w:val="24"/>
        </w:rPr>
        <w:t xml:space="preserve"> de nuestr</w:t>
      </w:r>
      <w:r w:rsidR="00EA54B0" w:rsidRPr="00231A23">
        <w:rPr>
          <w:rFonts w:cs="Times New Roman"/>
          <w:szCs w:val="24"/>
        </w:rPr>
        <w:t>o hemisferio</w:t>
      </w:r>
      <w:r w:rsidR="00BB6111" w:rsidRPr="00231A23">
        <w:rPr>
          <w:rFonts w:cs="Times New Roman"/>
          <w:szCs w:val="24"/>
        </w:rPr>
        <w:t>.</w:t>
      </w:r>
      <w:r w:rsidRPr="00301767">
        <w:rPr>
          <w:rFonts w:cs="Times New Roman"/>
          <w:szCs w:val="24"/>
        </w:rPr>
        <w:t xml:space="preserve"> </w:t>
      </w:r>
    </w:p>
    <w:p w14:paraId="54F68FEF" w14:textId="0992F5E5" w:rsidR="00106929" w:rsidRPr="00231A23" w:rsidRDefault="0036262E" w:rsidP="00DA0F66">
      <w:pPr>
        <w:spacing w:line="360" w:lineRule="auto"/>
        <w:rPr>
          <w:rFonts w:cs="Times New Roman"/>
          <w:szCs w:val="24"/>
        </w:rPr>
      </w:pPr>
      <w:r>
        <w:rPr>
          <w:rFonts w:cs="Times New Roman"/>
          <w:szCs w:val="24"/>
        </w:rPr>
        <w:tab/>
      </w:r>
      <w:r w:rsidR="00301767">
        <w:rPr>
          <w:rFonts w:cs="Times New Roman"/>
          <w:szCs w:val="24"/>
        </w:rPr>
        <w:t>El estudio sienta las bases para futuras investigaciones en la línea de formación docente en ejercicio y el desarrollo de la enseñanza disciplinar.</w:t>
      </w:r>
      <w:r>
        <w:rPr>
          <w:rFonts w:cs="Times New Roman"/>
          <w:szCs w:val="24"/>
        </w:rPr>
        <w:t xml:space="preserve"> Por tanto, resulta necesaria tenerla en cuenta</w:t>
      </w:r>
      <w:r w:rsidR="006F199D">
        <w:rPr>
          <w:rFonts w:cs="Times New Roman"/>
          <w:szCs w:val="24"/>
        </w:rPr>
        <w:t xml:space="preserve"> como base teórica y de datos</w:t>
      </w:r>
      <w:r>
        <w:rPr>
          <w:rFonts w:cs="Times New Roman"/>
          <w:szCs w:val="24"/>
        </w:rPr>
        <w:t xml:space="preserve"> para cualquier investigación enfocada desde </w:t>
      </w:r>
      <w:r>
        <w:rPr>
          <w:rFonts w:cs="Times New Roman"/>
          <w:szCs w:val="24"/>
        </w:rPr>
        <w:lastRenderedPageBreak/>
        <w:t xml:space="preserve">la disciplina histórica escolar que explore el desarrollo de </w:t>
      </w:r>
      <w:r w:rsidR="006F199D">
        <w:rPr>
          <w:rFonts w:cs="Times New Roman"/>
          <w:szCs w:val="24"/>
        </w:rPr>
        <w:t>conocimientos, competencias y habilidades.</w:t>
      </w:r>
    </w:p>
    <w:p w14:paraId="0722C74E" w14:textId="77777777" w:rsidR="00301767" w:rsidRDefault="00301767" w:rsidP="00DA0F66">
      <w:pPr>
        <w:spacing w:line="360" w:lineRule="auto"/>
        <w:rPr>
          <w:b/>
          <w:bCs/>
          <w:i/>
          <w:iCs/>
          <w:szCs w:val="24"/>
        </w:rPr>
      </w:pPr>
    </w:p>
    <w:p w14:paraId="476F181D" w14:textId="77777777" w:rsidR="00DA0F66" w:rsidRPr="00CE27FB" w:rsidRDefault="009408FB" w:rsidP="00DA0F66">
      <w:pPr>
        <w:spacing w:line="360" w:lineRule="auto"/>
        <w:rPr>
          <w:b/>
          <w:bCs/>
          <w:szCs w:val="24"/>
        </w:rPr>
      </w:pPr>
      <w:r w:rsidRPr="00CE27FB">
        <w:rPr>
          <w:b/>
          <w:bCs/>
          <w:szCs w:val="24"/>
        </w:rPr>
        <w:t>Agradecimientos</w:t>
      </w:r>
    </w:p>
    <w:p w14:paraId="498C009D" w14:textId="25C9DBA4" w:rsidR="002E2557" w:rsidRPr="001D6310" w:rsidRDefault="009408FB" w:rsidP="001D6310">
      <w:pPr>
        <w:spacing w:line="360" w:lineRule="auto"/>
        <w:ind w:firstLine="708"/>
        <w:rPr>
          <w:rFonts w:cs="Times New Roman"/>
          <w:szCs w:val="24"/>
          <w:lang w:val="pt-BR"/>
        </w:rPr>
      </w:pPr>
      <w:r w:rsidRPr="001D6310">
        <w:rPr>
          <w:rFonts w:cs="Times New Roman"/>
          <w:szCs w:val="24"/>
          <w:lang w:val="pt-BR"/>
        </w:rPr>
        <w:t xml:space="preserve">A </w:t>
      </w:r>
      <w:proofErr w:type="spellStart"/>
      <w:r w:rsidR="00FE285D">
        <w:rPr>
          <w:rFonts w:cs="Times New Roman"/>
          <w:szCs w:val="24"/>
          <w:lang w:val="pt-BR"/>
        </w:rPr>
        <w:t>la</w:t>
      </w:r>
      <w:proofErr w:type="spellEnd"/>
      <w:r w:rsidR="00FE285D">
        <w:rPr>
          <w:rFonts w:cs="Times New Roman"/>
          <w:szCs w:val="24"/>
          <w:lang w:val="pt-BR"/>
        </w:rPr>
        <w:t xml:space="preserve"> </w:t>
      </w:r>
      <w:r w:rsidR="00FE285D" w:rsidRPr="00FE285D">
        <w:rPr>
          <w:rFonts w:cs="Times New Roman"/>
          <w:szCs w:val="24"/>
          <w:lang w:val="pt-BR"/>
        </w:rPr>
        <w:t xml:space="preserve">Agencia Nacional de </w:t>
      </w:r>
      <w:proofErr w:type="spellStart"/>
      <w:r w:rsidR="00FE285D" w:rsidRPr="00FE285D">
        <w:rPr>
          <w:rFonts w:cs="Times New Roman"/>
          <w:szCs w:val="24"/>
          <w:lang w:val="pt-BR"/>
        </w:rPr>
        <w:t>Investigación</w:t>
      </w:r>
      <w:proofErr w:type="spellEnd"/>
      <w:r w:rsidR="00FE285D" w:rsidRPr="00FE285D">
        <w:rPr>
          <w:rFonts w:cs="Times New Roman"/>
          <w:szCs w:val="24"/>
          <w:lang w:val="pt-BR"/>
        </w:rPr>
        <w:t xml:space="preserve"> y </w:t>
      </w:r>
      <w:proofErr w:type="spellStart"/>
      <w:r w:rsidR="00FE285D" w:rsidRPr="00FE285D">
        <w:rPr>
          <w:rFonts w:cs="Times New Roman"/>
          <w:szCs w:val="24"/>
          <w:lang w:val="pt-BR"/>
        </w:rPr>
        <w:t>Desarrollo</w:t>
      </w:r>
      <w:proofErr w:type="spellEnd"/>
      <w:r w:rsidR="00FE285D" w:rsidRPr="00FE285D">
        <w:rPr>
          <w:rFonts w:cs="Times New Roman"/>
          <w:szCs w:val="24"/>
          <w:lang w:val="pt-BR"/>
        </w:rPr>
        <w:t xml:space="preserve"> </w:t>
      </w:r>
      <w:r w:rsidR="00FE285D">
        <w:rPr>
          <w:rFonts w:cs="Times New Roman"/>
          <w:szCs w:val="24"/>
          <w:lang w:val="pt-BR"/>
        </w:rPr>
        <w:t>(</w:t>
      </w:r>
      <w:r w:rsidRPr="001D6310">
        <w:rPr>
          <w:rFonts w:cs="Times New Roman"/>
          <w:szCs w:val="24"/>
          <w:lang w:val="pt-BR"/>
        </w:rPr>
        <w:t>ANID</w:t>
      </w:r>
      <w:r w:rsidR="00FE285D">
        <w:rPr>
          <w:rFonts w:cs="Times New Roman"/>
          <w:szCs w:val="24"/>
          <w:lang w:val="pt-BR"/>
        </w:rPr>
        <w:t>)</w:t>
      </w:r>
      <w:r w:rsidRPr="001D6310">
        <w:rPr>
          <w:rFonts w:cs="Times New Roman"/>
          <w:szCs w:val="24"/>
          <w:lang w:val="pt-BR"/>
        </w:rPr>
        <w:t xml:space="preserve"> </w:t>
      </w:r>
      <w:r w:rsidR="00FE285D">
        <w:rPr>
          <w:rFonts w:cs="Times New Roman"/>
          <w:szCs w:val="24"/>
          <w:lang w:val="pt-BR"/>
        </w:rPr>
        <w:t xml:space="preserve">por </w:t>
      </w:r>
      <w:proofErr w:type="spellStart"/>
      <w:r w:rsidR="00FE285D">
        <w:rPr>
          <w:rFonts w:cs="Times New Roman"/>
          <w:szCs w:val="24"/>
          <w:lang w:val="pt-BR"/>
        </w:rPr>
        <w:t>la</w:t>
      </w:r>
      <w:proofErr w:type="spellEnd"/>
      <w:r w:rsidR="00FE285D">
        <w:rPr>
          <w:rFonts w:cs="Times New Roman"/>
          <w:szCs w:val="24"/>
          <w:lang w:val="pt-BR"/>
        </w:rPr>
        <w:t xml:space="preserve"> b</w:t>
      </w:r>
      <w:r w:rsidR="00FE285D" w:rsidRPr="001D6310">
        <w:rPr>
          <w:rFonts w:cs="Times New Roman"/>
          <w:szCs w:val="24"/>
          <w:lang w:val="pt-BR"/>
        </w:rPr>
        <w:t xml:space="preserve">eca </w:t>
      </w:r>
      <w:r w:rsidR="00E83F5C" w:rsidRPr="001D6310">
        <w:rPr>
          <w:rFonts w:cs="Times New Roman"/>
          <w:szCs w:val="24"/>
          <w:lang w:val="pt-BR"/>
        </w:rPr>
        <w:t xml:space="preserve">de </w:t>
      </w:r>
      <w:proofErr w:type="spellStart"/>
      <w:r w:rsidR="003A1694">
        <w:rPr>
          <w:rFonts w:cs="Times New Roman"/>
          <w:szCs w:val="24"/>
          <w:lang w:val="pt-BR"/>
        </w:rPr>
        <w:t>d</w:t>
      </w:r>
      <w:r w:rsidR="003A1694" w:rsidRPr="001D6310">
        <w:rPr>
          <w:rFonts w:cs="Times New Roman"/>
          <w:szCs w:val="24"/>
          <w:lang w:val="pt-BR"/>
        </w:rPr>
        <w:t>octorado</w:t>
      </w:r>
      <w:proofErr w:type="spellEnd"/>
      <w:r w:rsidR="003A1694" w:rsidRPr="001D6310">
        <w:rPr>
          <w:rFonts w:cs="Times New Roman"/>
          <w:szCs w:val="24"/>
          <w:lang w:val="pt-BR"/>
        </w:rPr>
        <w:t xml:space="preserve"> </w:t>
      </w:r>
      <w:r w:rsidR="003A1694">
        <w:rPr>
          <w:rFonts w:cs="Times New Roman"/>
          <w:szCs w:val="24"/>
          <w:lang w:val="pt-BR"/>
        </w:rPr>
        <w:t>n</w:t>
      </w:r>
      <w:r w:rsidR="003A1694" w:rsidRPr="001D6310">
        <w:rPr>
          <w:rFonts w:cs="Times New Roman"/>
          <w:szCs w:val="24"/>
          <w:lang w:val="pt-BR"/>
        </w:rPr>
        <w:t xml:space="preserve">acional </w:t>
      </w:r>
      <w:r w:rsidR="003A1694">
        <w:rPr>
          <w:rFonts w:cs="Times New Roman"/>
          <w:szCs w:val="24"/>
          <w:lang w:val="pt-BR"/>
        </w:rPr>
        <w:t>núm.</w:t>
      </w:r>
      <w:r w:rsidRPr="001D6310">
        <w:rPr>
          <w:rFonts w:cs="Times New Roman"/>
          <w:szCs w:val="24"/>
          <w:lang w:val="pt-BR"/>
        </w:rPr>
        <w:t xml:space="preserve"> </w:t>
      </w:r>
      <w:r w:rsidR="00E83F5C" w:rsidRPr="001D6310">
        <w:rPr>
          <w:rFonts w:cs="Times New Roman"/>
          <w:szCs w:val="24"/>
          <w:lang w:val="pt-BR"/>
        </w:rPr>
        <w:t>21220055</w:t>
      </w:r>
      <w:r w:rsidR="00A12718" w:rsidRPr="001D6310">
        <w:rPr>
          <w:rFonts w:cs="Times New Roman"/>
          <w:szCs w:val="24"/>
          <w:lang w:val="pt-BR"/>
        </w:rPr>
        <w:t>.</w:t>
      </w:r>
    </w:p>
    <w:p w14:paraId="52797A5F" w14:textId="77777777" w:rsidR="00070023" w:rsidRPr="001D6310" w:rsidRDefault="00070023" w:rsidP="00DA0F66">
      <w:pPr>
        <w:spacing w:line="360" w:lineRule="auto"/>
        <w:jc w:val="center"/>
        <w:rPr>
          <w:b/>
          <w:bCs/>
          <w:sz w:val="32"/>
          <w:szCs w:val="28"/>
          <w:lang w:val="pt-BR"/>
        </w:rPr>
      </w:pPr>
    </w:p>
    <w:p w14:paraId="528C0E81" w14:textId="46AF3471" w:rsidR="002017BF" w:rsidRPr="00CE27FB" w:rsidRDefault="00710AF5" w:rsidP="001D6310">
      <w:pPr>
        <w:spacing w:line="360" w:lineRule="auto"/>
        <w:rPr>
          <w:rFonts w:asciiTheme="minorHAnsi" w:hAnsiTheme="minorHAnsi" w:cstheme="minorHAnsi"/>
          <w:b/>
          <w:bCs/>
          <w:sz w:val="28"/>
          <w:szCs w:val="24"/>
        </w:rPr>
      </w:pPr>
      <w:r w:rsidRPr="00CE27FB">
        <w:rPr>
          <w:rFonts w:asciiTheme="minorHAnsi" w:hAnsiTheme="minorHAnsi" w:cstheme="minorHAnsi"/>
          <w:b/>
          <w:bCs/>
          <w:sz w:val="28"/>
          <w:szCs w:val="24"/>
        </w:rPr>
        <w:t>Referencias</w:t>
      </w:r>
    </w:p>
    <w:p w14:paraId="3FBF9A2A" w14:textId="77777777"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Ávila, C. (2022). </w:t>
      </w:r>
      <w:r w:rsidRPr="00C7738A">
        <w:rPr>
          <w:rFonts w:cs="Times New Roman"/>
          <w:i/>
          <w:iCs/>
          <w:color w:val="000000" w:themeColor="text1"/>
          <w:szCs w:val="24"/>
        </w:rPr>
        <w:t>Chile: El país más desigual de la OCDE.</w:t>
      </w:r>
      <w:r w:rsidRPr="00C7738A">
        <w:rPr>
          <w:rFonts w:cs="Times New Roman"/>
          <w:color w:val="000000" w:themeColor="text1"/>
          <w:szCs w:val="24"/>
        </w:rPr>
        <w:t xml:space="preserve"> Fundación Sol. https://fundacionsol.cl/blog/actualidad-1/post/chile-el-pais-mas-desigual-de-la-ocde-5063</w:t>
      </w:r>
    </w:p>
    <w:p w14:paraId="348A05F0" w14:textId="51FFF28B" w:rsidR="00C7738A" w:rsidRPr="00C7738A" w:rsidRDefault="00C7738A" w:rsidP="00DA0F66">
      <w:pPr>
        <w:pStyle w:val="Default"/>
        <w:spacing w:line="360" w:lineRule="auto"/>
        <w:ind w:left="709" w:hanging="709"/>
        <w:jc w:val="both"/>
        <w:rPr>
          <w:color w:val="000000" w:themeColor="text1"/>
        </w:rPr>
      </w:pPr>
      <w:proofErr w:type="spellStart"/>
      <w:r w:rsidRPr="00C7738A">
        <w:rPr>
          <w:color w:val="000000" w:themeColor="text1"/>
        </w:rPr>
        <w:t>Belavi</w:t>
      </w:r>
      <w:proofErr w:type="spellEnd"/>
      <w:r w:rsidRPr="00C7738A">
        <w:rPr>
          <w:color w:val="000000" w:themeColor="text1"/>
        </w:rPr>
        <w:t>, G. y Murillo, J. (2016). Educación, democracia y justicia social. </w:t>
      </w:r>
      <w:r w:rsidRPr="00C7738A">
        <w:rPr>
          <w:i/>
          <w:iCs/>
          <w:color w:val="000000" w:themeColor="text1"/>
        </w:rPr>
        <w:t xml:space="preserve">Revista Internacional de Educación </w:t>
      </w:r>
      <w:r w:rsidR="00103158">
        <w:rPr>
          <w:i/>
          <w:iCs/>
          <w:color w:val="000000" w:themeColor="text1"/>
        </w:rPr>
        <w:t>p</w:t>
      </w:r>
      <w:r w:rsidRPr="00C7738A">
        <w:rPr>
          <w:i/>
          <w:iCs/>
          <w:color w:val="000000" w:themeColor="text1"/>
        </w:rPr>
        <w:t xml:space="preserve">ara </w:t>
      </w:r>
      <w:r w:rsidR="00103158">
        <w:rPr>
          <w:i/>
          <w:iCs/>
          <w:color w:val="000000" w:themeColor="text1"/>
        </w:rPr>
        <w:t>l</w:t>
      </w:r>
      <w:r w:rsidRPr="00C7738A">
        <w:rPr>
          <w:i/>
          <w:iCs/>
          <w:color w:val="000000" w:themeColor="text1"/>
        </w:rPr>
        <w:t>a Justicia Social (RIEJS), 5</w:t>
      </w:r>
      <w:r w:rsidRPr="00C7738A">
        <w:rPr>
          <w:color w:val="000000" w:themeColor="text1"/>
        </w:rPr>
        <w:t>(1), 13</w:t>
      </w:r>
      <w:r w:rsidR="00103158">
        <w:rPr>
          <w:color w:val="000000" w:themeColor="text1"/>
        </w:rPr>
        <w:t>-</w:t>
      </w:r>
      <w:r w:rsidRPr="00C7738A">
        <w:rPr>
          <w:color w:val="000000" w:themeColor="text1"/>
        </w:rPr>
        <w:t>34.</w:t>
      </w:r>
      <w:r w:rsidR="00DA0F66">
        <w:rPr>
          <w:color w:val="000000" w:themeColor="text1"/>
        </w:rPr>
        <w:t xml:space="preserve"> </w:t>
      </w:r>
    </w:p>
    <w:p w14:paraId="2E12A95F" w14:textId="63088D8B" w:rsidR="00C7738A" w:rsidRPr="001D6310" w:rsidRDefault="00C7738A" w:rsidP="00EB699B">
      <w:pPr>
        <w:spacing w:line="360" w:lineRule="auto"/>
        <w:ind w:left="709" w:hanging="709"/>
        <w:rPr>
          <w:rFonts w:cs="Times New Roman"/>
          <w:color w:val="000000" w:themeColor="text1"/>
          <w:szCs w:val="24"/>
          <w:lang w:val="pt-BR"/>
        </w:rPr>
      </w:pPr>
      <w:r w:rsidRPr="00C7738A">
        <w:rPr>
          <w:rFonts w:cs="Times New Roman"/>
          <w:color w:val="000000" w:themeColor="text1"/>
          <w:szCs w:val="24"/>
        </w:rPr>
        <w:t>Bolívar, A. (2012). </w:t>
      </w:r>
      <w:r w:rsidRPr="001D6310">
        <w:rPr>
          <w:rFonts w:cs="Times New Roman"/>
          <w:color w:val="000000" w:themeColor="text1"/>
          <w:szCs w:val="24"/>
        </w:rPr>
        <w:t>La enseñanza y el aprendizaje en el foco de los procesos de mejora</w:t>
      </w:r>
      <w:r w:rsidRPr="00C7738A">
        <w:rPr>
          <w:rFonts w:cs="Times New Roman"/>
          <w:color w:val="000000" w:themeColor="text1"/>
          <w:szCs w:val="24"/>
        </w:rPr>
        <w:t xml:space="preserve">. </w:t>
      </w:r>
      <w:proofErr w:type="spellStart"/>
      <w:r w:rsidR="00EB699B" w:rsidRPr="001D6310">
        <w:rPr>
          <w:rFonts w:cs="Times New Roman"/>
          <w:color w:val="000000" w:themeColor="text1"/>
          <w:szCs w:val="24"/>
          <w:lang w:val="pt-BR"/>
        </w:rPr>
        <w:t>En</w:t>
      </w:r>
      <w:proofErr w:type="spellEnd"/>
      <w:r w:rsidR="00EB699B" w:rsidRPr="001D6310">
        <w:rPr>
          <w:rFonts w:cs="Times New Roman"/>
          <w:color w:val="000000" w:themeColor="text1"/>
          <w:szCs w:val="24"/>
          <w:lang w:val="pt-BR"/>
        </w:rPr>
        <w:t xml:space="preserve"> </w:t>
      </w:r>
      <w:r w:rsidR="00EB699B" w:rsidRPr="001D6310">
        <w:rPr>
          <w:rFonts w:cs="Times New Roman"/>
          <w:i/>
          <w:iCs/>
          <w:color w:val="000000" w:themeColor="text1"/>
          <w:szCs w:val="24"/>
          <w:lang w:val="pt-BR"/>
        </w:rPr>
        <w:t>Melhorar os processos e os resultados educativos. O que nos ensina a investigação</w:t>
      </w:r>
      <w:r w:rsidR="00EB699B">
        <w:rPr>
          <w:rFonts w:cs="Times New Roman"/>
          <w:color w:val="000000" w:themeColor="text1"/>
          <w:szCs w:val="24"/>
          <w:lang w:val="pt-BR"/>
        </w:rPr>
        <w:t xml:space="preserve"> (</w:t>
      </w:r>
      <w:r w:rsidR="00EB699B" w:rsidRPr="001D6310">
        <w:rPr>
          <w:rFonts w:cs="Times New Roman"/>
          <w:color w:val="000000" w:themeColor="text1"/>
          <w:szCs w:val="24"/>
          <w:lang w:val="pt-BR"/>
        </w:rPr>
        <w:t>pp. 191-219</w:t>
      </w:r>
      <w:r w:rsidR="00EB699B">
        <w:rPr>
          <w:rFonts w:cs="Times New Roman"/>
          <w:color w:val="000000" w:themeColor="text1"/>
          <w:szCs w:val="24"/>
          <w:lang w:val="pt-BR"/>
        </w:rPr>
        <w:t>)</w:t>
      </w:r>
      <w:r w:rsidR="00EB699B" w:rsidRPr="001D6310">
        <w:rPr>
          <w:rFonts w:cs="Times New Roman"/>
          <w:color w:val="000000" w:themeColor="text1"/>
          <w:szCs w:val="24"/>
          <w:lang w:val="pt-BR"/>
        </w:rPr>
        <w:t xml:space="preserve">. </w:t>
      </w:r>
      <w:proofErr w:type="spellStart"/>
      <w:r w:rsidR="00EB699B" w:rsidRPr="001D6310">
        <w:rPr>
          <w:rFonts w:cs="Times New Roman"/>
          <w:color w:val="000000" w:themeColor="text1"/>
          <w:szCs w:val="24"/>
          <w:lang w:val="pt-BR"/>
        </w:rPr>
        <w:t>Oporto</w:t>
      </w:r>
      <w:proofErr w:type="spellEnd"/>
      <w:r w:rsidR="00EB699B" w:rsidRPr="001D6310">
        <w:rPr>
          <w:rFonts w:cs="Times New Roman"/>
          <w:color w:val="000000" w:themeColor="text1"/>
          <w:szCs w:val="24"/>
          <w:lang w:val="pt-BR"/>
        </w:rPr>
        <w:t xml:space="preserve">, Portugal: Fundação Manuel </w:t>
      </w:r>
      <w:proofErr w:type="spellStart"/>
      <w:r w:rsidR="00EB699B" w:rsidRPr="001D6310">
        <w:rPr>
          <w:rFonts w:cs="Times New Roman"/>
          <w:color w:val="000000" w:themeColor="text1"/>
          <w:szCs w:val="24"/>
          <w:lang w:val="pt-BR"/>
        </w:rPr>
        <w:t>Leã</w:t>
      </w:r>
      <w:proofErr w:type="spellEnd"/>
      <w:r w:rsidR="00EB699B" w:rsidRPr="001D6310">
        <w:rPr>
          <w:rFonts w:cs="Times New Roman"/>
          <w:color w:val="000000" w:themeColor="text1"/>
          <w:szCs w:val="24"/>
          <w:lang w:val="pt-BR"/>
        </w:rPr>
        <w:t>.</w:t>
      </w:r>
      <w:r w:rsidR="004A4743">
        <w:rPr>
          <w:rFonts w:cs="Times New Roman"/>
          <w:color w:val="000000" w:themeColor="text1"/>
          <w:szCs w:val="24"/>
          <w:lang w:val="pt-BR"/>
        </w:rPr>
        <w:t xml:space="preserve"> Recuperado de </w:t>
      </w:r>
      <w:r w:rsidR="004A4743" w:rsidRPr="004A4743">
        <w:rPr>
          <w:rFonts w:cs="Times New Roman"/>
          <w:color w:val="000000" w:themeColor="text1"/>
          <w:szCs w:val="24"/>
          <w:lang w:val="pt-BR"/>
        </w:rPr>
        <w:t>https://www.researchgate.net/profile/Antonio-Bolivar/publication/286842944_La_ensenanza_y_el_aprendizaje_en_el_foco_de_los_procesos_de_mejora/links/566e663908aea0892c52956a/La-ensenanza-y-el-aprendizaje-en-el-foco-de-los-procesos-de-mejora.pdf</w:t>
      </w:r>
      <w:r w:rsidR="004A4743">
        <w:rPr>
          <w:rFonts w:cs="Times New Roman"/>
          <w:color w:val="000000" w:themeColor="text1"/>
          <w:szCs w:val="24"/>
          <w:lang w:val="pt-BR"/>
        </w:rPr>
        <w:t>.</w:t>
      </w:r>
    </w:p>
    <w:p w14:paraId="1CF86B8B" w14:textId="4471B28D" w:rsidR="00C7738A" w:rsidRPr="00C7738A" w:rsidRDefault="00C7738A" w:rsidP="00DA0F66">
      <w:pPr>
        <w:spacing w:line="360" w:lineRule="auto"/>
        <w:ind w:left="709" w:hanging="709"/>
        <w:rPr>
          <w:rFonts w:cs="Times New Roman"/>
          <w:color w:val="000000" w:themeColor="text1"/>
          <w:szCs w:val="24"/>
        </w:rPr>
      </w:pPr>
      <w:proofErr w:type="spellStart"/>
      <w:r w:rsidRPr="001D6310">
        <w:rPr>
          <w:rFonts w:cs="Times New Roman"/>
          <w:color w:val="000000" w:themeColor="text1"/>
          <w:szCs w:val="24"/>
          <w:lang w:val="pt-BR"/>
        </w:rPr>
        <w:t>Carretero</w:t>
      </w:r>
      <w:proofErr w:type="spellEnd"/>
      <w:r w:rsidRPr="001D6310">
        <w:rPr>
          <w:rFonts w:cs="Times New Roman"/>
          <w:color w:val="000000" w:themeColor="text1"/>
          <w:szCs w:val="24"/>
          <w:lang w:val="pt-BR"/>
        </w:rPr>
        <w:t>, A.</w:t>
      </w:r>
      <w:r w:rsidR="00FD1986">
        <w:rPr>
          <w:rFonts w:cs="Times New Roman"/>
          <w:color w:val="000000" w:themeColor="text1"/>
          <w:szCs w:val="24"/>
          <w:lang w:val="pt-BR"/>
        </w:rPr>
        <w:t xml:space="preserve">, Rosa, A. y </w:t>
      </w:r>
      <w:r w:rsidR="00F35860">
        <w:rPr>
          <w:rFonts w:cs="Times New Roman"/>
          <w:color w:val="000000" w:themeColor="text1"/>
          <w:szCs w:val="24"/>
          <w:lang w:val="pt-BR"/>
        </w:rPr>
        <w:t>González, M. F.</w:t>
      </w:r>
      <w:r w:rsidRPr="001D6310">
        <w:rPr>
          <w:rFonts w:cs="Times New Roman"/>
          <w:color w:val="000000" w:themeColor="text1"/>
          <w:szCs w:val="24"/>
          <w:lang w:val="pt-BR"/>
        </w:rPr>
        <w:t xml:space="preserve"> (2006). </w:t>
      </w:r>
      <w:r w:rsidRPr="00C7738A">
        <w:rPr>
          <w:rFonts w:cs="Times New Roman"/>
          <w:i/>
          <w:iCs/>
          <w:color w:val="000000" w:themeColor="text1"/>
          <w:szCs w:val="24"/>
        </w:rPr>
        <w:t xml:space="preserve">Enseñanza de </w:t>
      </w:r>
      <w:r w:rsidR="00723631">
        <w:rPr>
          <w:rFonts w:cs="Times New Roman"/>
          <w:i/>
          <w:iCs/>
          <w:color w:val="000000" w:themeColor="text1"/>
          <w:szCs w:val="24"/>
        </w:rPr>
        <w:t>l</w:t>
      </w:r>
      <w:r w:rsidR="00723631" w:rsidRPr="00C7738A">
        <w:rPr>
          <w:rFonts w:cs="Times New Roman"/>
          <w:i/>
          <w:iCs/>
          <w:color w:val="000000" w:themeColor="text1"/>
          <w:szCs w:val="24"/>
        </w:rPr>
        <w:t xml:space="preserve">a </w:t>
      </w:r>
      <w:r w:rsidR="00723631">
        <w:rPr>
          <w:rFonts w:cs="Times New Roman"/>
          <w:i/>
          <w:iCs/>
          <w:color w:val="000000" w:themeColor="text1"/>
          <w:szCs w:val="24"/>
        </w:rPr>
        <w:t>h</w:t>
      </w:r>
      <w:r w:rsidR="00723631" w:rsidRPr="00C7738A">
        <w:rPr>
          <w:rFonts w:cs="Times New Roman"/>
          <w:i/>
          <w:iCs/>
          <w:color w:val="000000" w:themeColor="text1"/>
          <w:szCs w:val="24"/>
        </w:rPr>
        <w:t xml:space="preserve">istoria </w:t>
      </w:r>
      <w:r w:rsidRPr="00C7738A">
        <w:rPr>
          <w:rFonts w:cs="Times New Roman"/>
          <w:i/>
          <w:iCs/>
          <w:color w:val="000000" w:themeColor="text1"/>
          <w:szCs w:val="24"/>
        </w:rPr>
        <w:t xml:space="preserve">y </w:t>
      </w:r>
      <w:r w:rsidR="00723631">
        <w:rPr>
          <w:rFonts w:cs="Times New Roman"/>
          <w:i/>
          <w:iCs/>
          <w:color w:val="000000" w:themeColor="text1"/>
          <w:szCs w:val="24"/>
        </w:rPr>
        <w:t>m</w:t>
      </w:r>
      <w:r w:rsidR="00723631" w:rsidRPr="00C7738A">
        <w:rPr>
          <w:rFonts w:cs="Times New Roman"/>
          <w:i/>
          <w:iCs/>
          <w:color w:val="000000" w:themeColor="text1"/>
          <w:szCs w:val="24"/>
        </w:rPr>
        <w:t xml:space="preserve">emoria </w:t>
      </w:r>
      <w:r w:rsidR="00723631">
        <w:rPr>
          <w:rFonts w:cs="Times New Roman"/>
          <w:i/>
          <w:iCs/>
          <w:color w:val="000000" w:themeColor="text1"/>
          <w:szCs w:val="24"/>
        </w:rPr>
        <w:t>c</w:t>
      </w:r>
      <w:r w:rsidR="00723631" w:rsidRPr="00C7738A">
        <w:rPr>
          <w:rFonts w:cs="Times New Roman"/>
          <w:i/>
          <w:iCs/>
          <w:color w:val="000000" w:themeColor="text1"/>
          <w:szCs w:val="24"/>
        </w:rPr>
        <w:t>olectiva</w:t>
      </w:r>
      <w:r w:rsidRPr="00C7738A">
        <w:rPr>
          <w:rFonts w:cs="Times New Roman"/>
          <w:i/>
          <w:iCs/>
          <w:color w:val="000000" w:themeColor="text1"/>
          <w:szCs w:val="24"/>
        </w:rPr>
        <w:t>.</w:t>
      </w:r>
      <w:r w:rsidRPr="00C7738A">
        <w:rPr>
          <w:rFonts w:cs="Times New Roman"/>
          <w:color w:val="000000" w:themeColor="text1"/>
          <w:szCs w:val="24"/>
        </w:rPr>
        <w:t xml:space="preserve"> </w:t>
      </w:r>
      <w:r w:rsidR="00F35860">
        <w:rPr>
          <w:rFonts w:cs="Times New Roman"/>
          <w:color w:val="000000" w:themeColor="text1"/>
          <w:szCs w:val="24"/>
        </w:rPr>
        <w:t>Buenos Aires, Argentina:</w:t>
      </w:r>
      <w:r w:rsidR="00F35860" w:rsidRPr="00C7738A">
        <w:rPr>
          <w:rFonts w:cs="Times New Roman"/>
          <w:color w:val="000000" w:themeColor="text1"/>
          <w:szCs w:val="24"/>
        </w:rPr>
        <w:t xml:space="preserve"> </w:t>
      </w:r>
      <w:r w:rsidRPr="00C7738A">
        <w:rPr>
          <w:rFonts w:cs="Times New Roman"/>
          <w:color w:val="000000" w:themeColor="text1"/>
          <w:szCs w:val="24"/>
        </w:rPr>
        <w:t>Paidós.</w:t>
      </w:r>
    </w:p>
    <w:p w14:paraId="014278A9" w14:textId="58DBB147" w:rsidR="00C7738A" w:rsidRPr="00F73B24"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Cuesta, R. (1997). </w:t>
      </w:r>
      <w:proofErr w:type="spellStart"/>
      <w:r w:rsidRPr="00C7738A">
        <w:rPr>
          <w:rFonts w:cs="Times New Roman"/>
          <w:i/>
          <w:iCs/>
          <w:color w:val="000000" w:themeColor="text1"/>
          <w:szCs w:val="24"/>
        </w:rPr>
        <w:t>Sociogénesis</w:t>
      </w:r>
      <w:proofErr w:type="spellEnd"/>
      <w:r w:rsidRPr="00C7738A">
        <w:rPr>
          <w:rFonts w:cs="Times New Roman"/>
          <w:i/>
          <w:iCs/>
          <w:color w:val="000000" w:themeColor="text1"/>
          <w:szCs w:val="24"/>
        </w:rPr>
        <w:t xml:space="preserve"> de una disciplina escolar: la </w:t>
      </w:r>
      <w:r w:rsidR="009E220A">
        <w:rPr>
          <w:rFonts w:cs="Times New Roman"/>
          <w:i/>
          <w:iCs/>
          <w:color w:val="000000" w:themeColor="text1"/>
          <w:szCs w:val="24"/>
        </w:rPr>
        <w:t>h</w:t>
      </w:r>
      <w:r w:rsidRPr="00C7738A">
        <w:rPr>
          <w:rFonts w:cs="Times New Roman"/>
          <w:i/>
          <w:iCs/>
          <w:color w:val="000000" w:themeColor="text1"/>
          <w:szCs w:val="24"/>
        </w:rPr>
        <w:t>istoria.</w:t>
      </w:r>
      <w:r w:rsidRPr="00C7738A">
        <w:rPr>
          <w:rFonts w:cs="Times New Roman"/>
          <w:color w:val="000000" w:themeColor="text1"/>
          <w:szCs w:val="24"/>
        </w:rPr>
        <w:t xml:space="preserve"> </w:t>
      </w:r>
      <w:r w:rsidR="009E220A">
        <w:rPr>
          <w:rFonts w:cs="Times New Roman"/>
          <w:color w:val="000000" w:themeColor="text1"/>
          <w:szCs w:val="24"/>
        </w:rPr>
        <w:t xml:space="preserve">Barcelona, España: </w:t>
      </w:r>
      <w:r w:rsidRPr="00F73B24">
        <w:rPr>
          <w:rFonts w:cs="Times New Roman"/>
          <w:color w:val="000000" w:themeColor="text1"/>
          <w:szCs w:val="24"/>
        </w:rPr>
        <w:t>Pomares-Corredor.</w:t>
      </w:r>
    </w:p>
    <w:p w14:paraId="6E1B919B" w14:textId="2913AE9D"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Ministerio de Educación</w:t>
      </w:r>
      <w:r w:rsidR="007E7FAF">
        <w:rPr>
          <w:rFonts w:cs="Times New Roman"/>
          <w:color w:val="000000" w:themeColor="text1"/>
          <w:szCs w:val="24"/>
        </w:rPr>
        <w:t xml:space="preserve"> de Chile</w:t>
      </w:r>
      <w:r w:rsidRPr="00C7738A">
        <w:rPr>
          <w:rFonts w:cs="Times New Roman"/>
          <w:color w:val="000000" w:themeColor="text1"/>
          <w:szCs w:val="24"/>
        </w:rPr>
        <w:t>. (</w:t>
      </w:r>
      <w:r w:rsidR="007E7FAF">
        <w:rPr>
          <w:rFonts w:cs="Times New Roman"/>
          <w:color w:val="000000" w:themeColor="text1"/>
          <w:szCs w:val="24"/>
        </w:rPr>
        <w:t>2016</w:t>
      </w:r>
      <w:r w:rsidRPr="00C7738A">
        <w:rPr>
          <w:rFonts w:cs="Times New Roman"/>
          <w:color w:val="000000" w:themeColor="text1"/>
          <w:szCs w:val="24"/>
        </w:rPr>
        <w:t xml:space="preserve">). </w:t>
      </w:r>
      <w:r w:rsidRPr="00340E54">
        <w:rPr>
          <w:rFonts w:cs="Times New Roman"/>
          <w:i/>
          <w:iCs/>
          <w:color w:val="000000" w:themeColor="text1"/>
          <w:szCs w:val="24"/>
        </w:rPr>
        <w:t>Historia, Geografía y Ciencias Sociales</w:t>
      </w:r>
      <w:r w:rsidR="00340E54" w:rsidRPr="001D6310">
        <w:rPr>
          <w:rFonts w:cs="Times New Roman"/>
          <w:i/>
          <w:iCs/>
          <w:color w:val="000000" w:themeColor="text1"/>
          <w:szCs w:val="24"/>
        </w:rPr>
        <w:t>. Programa de estudio.</w:t>
      </w:r>
      <w:r w:rsidRPr="00340E54">
        <w:rPr>
          <w:rFonts w:cs="Times New Roman"/>
          <w:i/>
          <w:iCs/>
          <w:color w:val="000000" w:themeColor="text1"/>
          <w:szCs w:val="24"/>
        </w:rPr>
        <w:t xml:space="preserve"> </w:t>
      </w:r>
      <w:r w:rsidR="00340E54" w:rsidRPr="001D6310">
        <w:rPr>
          <w:rFonts w:cs="Times New Roman"/>
          <w:i/>
          <w:iCs/>
          <w:color w:val="000000" w:themeColor="text1"/>
          <w:szCs w:val="24"/>
        </w:rPr>
        <w:t xml:space="preserve">Segundo </w:t>
      </w:r>
      <w:r w:rsidRPr="00340E54">
        <w:rPr>
          <w:rFonts w:cs="Times New Roman"/>
          <w:i/>
          <w:iCs/>
          <w:color w:val="000000" w:themeColor="text1"/>
          <w:szCs w:val="24"/>
        </w:rPr>
        <w:t>medio</w:t>
      </w:r>
      <w:r w:rsidRPr="00C7738A">
        <w:rPr>
          <w:rFonts w:cs="Times New Roman"/>
          <w:color w:val="000000" w:themeColor="text1"/>
          <w:szCs w:val="24"/>
        </w:rPr>
        <w:t>.</w:t>
      </w:r>
      <w:r w:rsidR="00CC684D">
        <w:rPr>
          <w:rFonts w:cs="Times New Roman"/>
          <w:color w:val="000000" w:themeColor="text1"/>
          <w:szCs w:val="24"/>
        </w:rPr>
        <w:t xml:space="preserve"> </w:t>
      </w:r>
      <w:r w:rsidR="00340E54">
        <w:rPr>
          <w:rFonts w:cs="Times New Roman"/>
          <w:color w:val="000000" w:themeColor="text1"/>
          <w:szCs w:val="24"/>
        </w:rPr>
        <w:t xml:space="preserve">Santiago, Chile: </w:t>
      </w:r>
      <w:r w:rsidR="00340E54" w:rsidRPr="00C7738A">
        <w:rPr>
          <w:rFonts w:cs="Times New Roman"/>
          <w:color w:val="000000" w:themeColor="text1"/>
          <w:szCs w:val="24"/>
        </w:rPr>
        <w:t>Ministerio de Educación</w:t>
      </w:r>
      <w:r w:rsidR="00340E54">
        <w:rPr>
          <w:rFonts w:cs="Times New Roman"/>
          <w:color w:val="000000" w:themeColor="text1"/>
          <w:szCs w:val="24"/>
        </w:rPr>
        <w:t xml:space="preserve">. </w:t>
      </w:r>
      <w:r w:rsidR="00CC684D">
        <w:rPr>
          <w:rFonts w:cs="Times New Roman"/>
          <w:color w:val="000000" w:themeColor="text1"/>
          <w:szCs w:val="24"/>
        </w:rPr>
        <w:t xml:space="preserve">Recuperado de </w:t>
      </w:r>
      <w:r w:rsidRPr="00C7738A">
        <w:rPr>
          <w:rFonts w:cs="Times New Roman"/>
          <w:color w:val="000000" w:themeColor="text1"/>
          <w:szCs w:val="24"/>
        </w:rPr>
        <w:t>https://www.curriculumnacional.cl/portal/Educacion-General/Historia-geografia-y-ciencias-sociales/Historia-Geografia-y-Ciencias-Sociales-2-medio/.</w:t>
      </w:r>
    </w:p>
    <w:p w14:paraId="5280C1EE" w14:textId="3EE5360D" w:rsidR="00C7738A" w:rsidRPr="00C7738A" w:rsidRDefault="00C7738A" w:rsidP="00DA0F66">
      <w:pPr>
        <w:spacing w:line="360" w:lineRule="auto"/>
        <w:ind w:left="709" w:hanging="709"/>
        <w:rPr>
          <w:rFonts w:cs="Times New Roman"/>
          <w:color w:val="000000" w:themeColor="text1"/>
          <w:szCs w:val="24"/>
        </w:rPr>
      </w:pPr>
      <w:r w:rsidRPr="0058173C">
        <w:rPr>
          <w:rFonts w:cs="Times New Roman"/>
          <w:color w:val="000000" w:themeColor="text1"/>
          <w:szCs w:val="24"/>
          <w:lang w:val="es-MX"/>
        </w:rPr>
        <w:t xml:space="preserve">Donoso, S. (2005). </w:t>
      </w:r>
      <w:r w:rsidRPr="00C7738A">
        <w:rPr>
          <w:rFonts w:cs="Times New Roman"/>
          <w:color w:val="000000" w:themeColor="text1"/>
          <w:szCs w:val="24"/>
        </w:rPr>
        <w:t>Reforma y política educacional en Chile 1990-2004: El neoliberalismo en crisis</w:t>
      </w:r>
      <w:r w:rsidR="00303124" w:rsidRPr="00C7738A">
        <w:rPr>
          <w:rFonts w:cs="Times New Roman"/>
          <w:color w:val="000000" w:themeColor="text1"/>
          <w:szCs w:val="24"/>
        </w:rPr>
        <w:t>.</w:t>
      </w:r>
      <w:r w:rsidR="00303124">
        <w:rPr>
          <w:rFonts w:cs="Times New Roman"/>
          <w:color w:val="000000" w:themeColor="text1"/>
          <w:szCs w:val="24"/>
        </w:rPr>
        <w:t xml:space="preserve"> </w:t>
      </w:r>
      <w:r w:rsidRPr="00C7738A">
        <w:rPr>
          <w:rFonts w:cs="Times New Roman"/>
          <w:i/>
          <w:iCs/>
          <w:color w:val="000000" w:themeColor="text1"/>
          <w:szCs w:val="24"/>
        </w:rPr>
        <w:t>Estudios Pedagógicos</w:t>
      </w:r>
      <w:r w:rsidR="00303124" w:rsidRPr="00C7738A">
        <w:rPr>
          <w:rFonts w:cs="Times New Roman"/>
          <w:i/>
          <w:iCs/>
          <w:color w:val="000000" w:themeColor="text1"/>
          <w:szCs w:val="24"/>
        </w:rPr>
        <w:t>,</w:t>
      </w:r>
      <w:r w:rsidR="00303124">
        <w:rPr>
          <w:rFonts w:cs="Times New Roman"/>
          <w:i/>
          <w:iCs/>
          <w:color w:val="000000" w:themeColor="text1"/>
          <w:szCs w:val="24"/>
        </w:rPr>
        <w:t xml:space="preserve"> </w:t>
      </w:r>
      <w:r w:rsidRPr="00C7738A">
        <w:rPr>
          <w:rFonts w:cs="Times New Roman"/>
          <w:i/>
          <w:iCs/>
          <w:color w:val="000000" w:themeColor="text1"/>
          <w:szCs w:val="24"/>
        </w:rPr>
        <w:t>31</w:t>
      </w:r>
      <w:r w:rsidRPr="00C7738A">
        <w:rPr>
          <w:rFonts w:cs="Times New Roman"/>
          <w:color w:val="000000" w:themeColor="text1"/>
          <w:szCs w:val="24"/>
        </w:rPr>
        <w:t>(1), 113</w:t>
      </w:r>
      <w:r w:rsidR="00303124">
        <w:rPr>
          <w:rFonts w:cs="Times New Roman"/>
          <w:color w:val="000000" w:themeColor="text1"/>
          <w:szCs w:val="24"/>
        </w:rPr>
        <w:t>-</w:t>
      </w:r>
      <w:r w:rsidRPr="00C7738A">
        <w:rPr>
          <w:rFonts w:cs="Times New Roman"/>
          <w:color w:val="000000" w:themeColor="text1"/>
          <w:szCs w:val="24"/>
        </w:rPr>
        <w:t xml:space="preserve">135. </w:t>
      </w:r>
      <w:r w:rsidR="00303124">
        <w:rPr>
          <w:rFonts w:cs="Times New Roman"/>
          <w:color w:val="000000" w:themeColor="text1"/>
          <w:szCs w:val="24"/>
        </w:rPr>
        <w:t xml:space="preserve">Recuperado de </w:t>
      </w:r>
      <w:r w:rsidRPr="00C7738A">
        <w:rPr>
          <w:rFonts w:cs="Times New Roman"/>
          <w:color w:val="000000" w:themeColor="text1"/>
          <w:szCs w:val="24"/>
        </w:rPr>
        <w:t>https://doi.org/10.4067/s0718-07052005000100007</w:t>
      </w:r>
      <w:r w:rsidR="00303124">
        <w:rPr>
          <w:rFonts w:cs="Times New Roman"/>
          <w:color w:val="000000" w:themeColor="text1"/>
          <w:szCs w:val="24"/>
        </w:rPr>
        <w:t>.</w:t>
      </w:r>
    </w:p>
    <w:p w14:paraId="309CA606" w14:textId="04A31EE1"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lastRenderedPageBreak/>
        <w:t>Educación 2020. (</w:t>
      </w:r>
      <w:r w:rsidR="00063D2E" w:rsidRPr="00C7738A">
        <w:rPr>
          <w:rFonts w:cs="Times New Roman"/>
          <w:color w:val="000000" w:themeColor="text1"/>
          <w:szCs w:val="24"/>
        </w:rPr>
        <w:t>201</w:t>
      </w:r>
      <w:r w:rsidR="00063D2E">
        <w:rPr>
          <w:rFonts w:cs="Times New Roman"/>
          <w:color w:val="000000" w:themeColor="text1"/>
          <w:szCs w:val="24"/>
        </w:rPr>
        <w:t>7</w:t>
      </w:r>
      <w:r w:rsidRPr="00C7738A">
        <w:rPr>
          <w:rFonts w:cs="Times New Roman"/>
          <w:color w:val="000000" w:themeColor="text1"/>
          <w:szCs w:val="24"/>
        </w:rPr>
        <w:t>). </w:t>
      </w:r>
      <w:r w:rsidRPr="00C7738A">
        <w:rPr>
          <w:rFonts w:cs="Times New Roman"/>
          <w:i/>
          <w:iCs/>
          <w:color w:val="000000" w:themeColor="text1"/>
          <w:szCs w:val="24"/>
        </w:rPr>
        <w:t>La educación chilena de cara al 2030.</w:t>
      </w:r>
      <w:r w:rsidRPr="00C7738A">
        <w:rPr>
          <w:rFonts w:cs="Times New Roman"/>
          <w:color w:val="000000" w:themeColor="text1"/>
          <w:szCs w:val="24"/>
        </w:rPr>
        <w:t xml:space="preserve"> </w:t>
      </w:r>
      <w:r w:rsidR="00CA1A83">
        <w:rPr>
          <w:rFonts w:cs="Times New Roman"/>
          <w:color w:val="000000" w:themeColor="text1"/>
          <w:szCs w:val="24"/>
        </w:rPr>
        <w:t xml:space="preserve">Santiago, Chile: </w:t>
      </w:r>
      <w:r w:rsidRPr="00C7738A">
        <w:rPr>
          <w:rFonts w:cs="Times New Roman"/>
          <w:color w:val="000000" w:themeColor="text1"/>
          <w:szCs w:val="24"/>
        </w:rPr>
        <w:t xml:space="preserve">Educación 2020. </w:t>
      </w:r>
      <w:r w:rsidR="00CA1A83">
        <w:rPr>
          <w:rFonts w:cs="Times New Roman"/>
          <w:color w:val="000000" w:themeColor="text1"/>
          <w:szCs w:val="24"/>
        </w:rPr>
        <w:t xml:space="preserve">Recuperado de </w:t>
      </w:r>
      <w:r w:rsidR="00063D2E" w:rsidRPr="00063D2E">
        <w:rPr>
          <w:rFonts w:cs="Times New Roman"/>
          <w:color w:val="000000" w:themeColor="text1"/>
          <w:szCs w:val="24"/>
        </w:rPr>
        <w:t>https://www.educacion2020.cl/documentos/plan-nacional-la-educacion-chilena-al-2030/</w:t>
      </w:r>
      <w:r w:rsidR="00063D2E">
        <w:rPr>
          <w:rFonts w:cs="Times New Roman"/>
          <w:color w:val="000000" w:themeColor="text1"/>
          <w:szCs w:val="24"/>
        </w:rPr>
        <w:t>.</w:t>
      </w:r>
    </w:p>
    <w:p w14:paraId="0499F080" w14:textId="787FB98F" w:rsidR="00C7738A" w:rsidRPr="001D6310" w:rsidRDefault="00C7738A" w:rsidP="00DA0F66">
      <w:pPr>
        <w:spacing w:line="360" w:lineRule="auto"/>
        <w:ind w:left="709" w:hanging="709"/>
        <w:rPr>
          <w:rFonts w:cs="Times New Roman"/>
          <w:color w:val="000000" w:themeColor="text1"/>
          <w:szCs w:val="24"/>
          <w:lang w:val="en-US"/>
        </w:rPr>
      </w:pPr>
      <w:r w:rsidRPr="00C7738A">
        <w:rPr>
          <w:rFonts w:cs="Times New Roman"/>
          <w:color w:val="000000" w:themeColor="text1"/>
          <w:szCs w:val="24"/>
          <w:lang w:val="en-US"/>
        </w:rPr>
        <w:t>Evans, R. (1989). Teacher conceptions of History.</w:t>
      </w:r>
      <w:r w:rsidR="007E300B">
        <w:rPr>
          <w:rFonts w:cs="Times New Roman"/>
          <w:color w:val="000000" w:themeColor="text1"/>
          <w:szCs w:val="24"/>
          <w:lang w:val="en-US"/>
        </w:rPr>
        <w:t xml:space="preserve"> </w:t>
      </w:r>
      <w:r w:rsidRPr="00C7738A">
        <w:rPr>
          <w:rFonts w:cs="Times New Roman"/>
          <w:i/>
          <w:iCs/>
          <w:color w:val="000000" w:themeColor="text1"/>
          <w:szCs w:val="24"/>
          <w:lang w:val="en-US"/>
        </w:rPr>
        <w:t>Theory and Research in Social Education</w:t>
      </w:r>
      <w:r w:rsidR="007E300B" w:rsidRPr="00C7738A">
        <w:rPr>
          <w:rFonts w:cs="Times New Roman"/>
          <w:i/>
          <w:iCs/>
          <w:color w:val="000000" w:themeColor="text1"/>
          <w:szCs w:val="24"/>
          <w:lang w:val="en-US"/>
        </w:rPr>
        <w:t>,</w:t>
      </w:r>
      <w:r w:rsidR="007E300B">
        <w:rPr>
          <w:rFonts w:cs="Times New Roman"/>
          <w:i/>
          <w:iCs/>
          <w:color w:val="000000" w:themeColor="text1"/>
          <w:szCs w:val="24"/>
          <w:lang w:val="en-US"/>
        </w:rPr>
        <w:t xml:space="preserve"> </w:t>
      </w:r>
      <w:r w:rsidRPr="00C7738A">
        <w:rPr>
          <w:rFonts w:cs="Times New Roman"/>
          <w:i/>
          <w:iCs/>
          <w:color w:val="000000" w:themeColor="text1"/>
          <w:szCs w:val="24"/>
          <w:lang w:val="en-US"/>
        </w:rPr>
        <w:t>17(</w:t>
      </w:r>
      <w:r w:rsidRPr="00C7738A">
        <w:rPr>
          <w:rFonts w:cs="Times New Roman"/>
          <w:color w:val="000000" w:themeColor="text1"/>
          <w:szCs w:val="24"/>
          <w:lang w:val="en-US"/>
        </w:rPr>
        <w:t>3), 210</w:t>
      </w:r>
      <w:r w:rsidR="007E300B">
        <w:rPr>
          <w:rFonts w:cs="Times New Roman"/>
          <w:color w:val="000000" w:themeColor="text1"/>
          <w:szCs w:val="24"/>
          <w:lang w:val="en-US"/>
        </w:rPr>
        <w:t>-</w:t>
      </w:r>
      <w:r w:rsidRPr="00C7738A">
        <w:rPr>
          <w:rFonts w:cs="Times New Roman"/>
          <w:color w:val="000000" w:themeColor="text1"/>
          <w:szCs w:val="24"/>
          <w:lang w:val="en-US"/>
        </w:rPr>
        <w:t xml:space="preserve">240. </w:t>
      </w:r>
      <w:r w:rsidR="007E300B">
        <w:rPr>
          <w:rFonts w:cs="Times New Roman"/>
          <w:color w:val="000000" w:themeColor="text1"/>
          <w:szCs w:val="24"/>
          <w:lang w:val="en-US"/>
        </w:rPr>
        <w:t xml:space="preserve">Retrieved from </w:t>
      </w:r>
      <w:r w:rsidR="007E300B" w:rsidRPr="00CE27FB">
        <w:rPr>
          <w:rFonts w:cs="Times New Roman"/>
          <w:szCs w:val="24"/>
          <w:lang w:val="en-US"/>
        </w:rPr>
        <w:t>https://doi.org/10.1080/00933104.1990.10505608</w:t>
      </w:r>
      <w:r w:rsidR="007E300B" w:rsidRPr="001D6310">
        <w:rPr>
          <w:rStyle w:val="Hipervnculo"/>
          <w:rFonts w:cs="Times New Roman"/>
          <w:color w:val="000000" w:themeColor="text1"/>
          <w:szCs w:val="24"/>
          <w:u w:val="none"/>
          <w:lang w:val="en-US"/>
        </w:rPr>
        <w:t>.</w:t>
      </w:r>
    </w:p>
    <w:p w14:paraId="20AC1A72" w14:textId="4503758B" w:rsidR="00C7738A" w:rsidRPr="00C7738A" w:rsidRDefault="00C7738A" w:rsidP="00DA0F66">
      <w:pPr>
        <w:spacing w:line="360" w:lineRule="auto"/>
        <w:ind w:left="709" w:hanging="709"/>
        <w:rPr>
          <w:rFonts w:cs="Times New Roman"/>
          <w:color w:val="000000" w:themeColor="text1"/>
          <w:szCs w:val="24"/>
        </w:rPr>
      </w:pPr>
      <w:proofErr w:type="spellStart"/>
      <w:r w:rsidRPr="001D6310">
        <w:rPr>
          <w:rFonts w:cs="Times New Roman"/>
          <w:color w:val="000000" w:themeColor="text1"/>
          <w:szCs w:val="24"/>
          <w:lang w:val="en-US"/>
        </w:rPr>
        <w:t>Feliu</w:t>
      </w:r>
      <w:proofErr w:type="spellEnd"/>
      <w:r w:rsidRPr="001D6310">
        <w:rPr>
          <w:rFonts w:cs="Times New Roman"/>
          <w:color w:val="000000" w:themeColor="text1"/>
          <w:szCs w:val="24"/>
          <w:lang w:val="en-US"/>
        </w:rPr>
        <w:t xml:space="preserve">, M. y </w:t>
      </w:r>
      <w:proofErr w:type="spellStart"/>
      <w:r w:rsidRPr="001D6310">
        <w:rPr>
          <w:rFonts w:cs="Times New Roman"/>
          <w:color w:val="000000" w:themeColor="text1"/>
          <w:szCs w:val="24"/>
          <w:lang w:val="en-US"/>
        </w:rPr>
        <w:t>Hernàndez</w:t>
      </w:r>
      <w:proofErr w:type="spellEnd"/>
      <w:r w:rsidRPr="001D6310">
        <w:rPr>
          <w:rFonts w:cs="Times New Roman"/>
          <w:color w:val="000000" w:themeColor="text1"/>
          <w:szCs w:val="24"/>
          <w:lang w:val="en-US"/>
        </w:rPr>
        <w:t>, F.</w:t>
      </w:r>
      <w:r w:rsidR="00133CA3" w:rsidRPr="001D6310">
        <w:rPr>
          <w:rFonts w:cs="Times New Roman"/>
          <w:color w:val="000000" w:themeColor="text1"/>
          <w:szCs w:val="24"/>
          <w:lang w:val="en-US"/>
        </w:rPr>
        <w:t xml:space="preserve"> X.</w:t>
      </w:r>
      <w:r w:rsidRPr="001D6310">
        <w:rPr>
          <w:rFonts w:cs="Times New Roman"/>
          <w:color w:val="000000" w:themeColor="text1"/>
          <w:szCs w:val="24"/>
          <w:lang w:val="en-US"/>
        </w:rPr>
        <w:t xml:space="preserve"> (2011). </w:t>
      </w:r>
      <w:proofErr w:type="spellStart"/>
      <w:r w:rsidRPr="00C7738A">
        <w:rPr>
          <w:rFonts w:cs="Times New Roman"/>
          <w:i/>
          <w:iCs/>
          <w:color w:val="000000" w:themeColor="text1"/>
          <w:szCs w:val="24"/>
        </w:rPr>
        <w:t>Enseñar</w:t>
      </w:r>
      <w:proofErr w:type="spellEnd"/>
      <w:r w:rsidRPr="00C7738A">
        <w:rPr>
          <w:rFonts w:cs="Times New Roman"/>
          <w:i/>
          <w:iCs/>
          <w:color w:val="000000" w:themeColor="text1"/>
          <w:szCs w:val="24"/>
        </w:rPr>
        <w:t xml:space="preserve"> y aprender historia: 12 ideas clave.</w:t>
      </w:r>
      <w:r w:rsidRPr="00C7738A">
        <w:rPr>
          <w:rFonts w:cs="Times New Roman"/>
          <w:color w:val="000000" w:themeColor="text1"/>
          <w:szCs w:val="24"/>
        </w:rPr>
        <w:t xml:space="preserve"> </w:t>
      </w:r>
      <w:r w:rsidR="00133CA3">
        <w:rPr>
          <w:rFonts w:cs="Times New Roman"/>
          <w:color w:val="000000" w:themeColor="text1"/>
          <w:szCs w:val="24"/>
        </w:rPr>
        <w:t xml:space="preserve">México: </w:t>
      </w:r>
      <w:r w:rsidRPr="00C7738A">
        <w:rPr>
          <w:rFonts w:cs="Times New Roman"/>
          <w:color w:val="000000" w:themeColor="text1"/>
          <w:szCs w:val="24"/>
        </w:rPr>
        <w:t>Graó.</w:t>
      </w:r>
    </w:p>
    <w:p w14:paraId="057F46E2" w14:textId="30C1388D" w:rsidR="00C7738A" w:rsidRPr="00C7738A" w:rsidRDefault="00C7738A" w:rsidP="00DA0F66">
      <w:pPr>
        <w:spacing w:line="360" w:lineRule="auto"/>
        <w:ind w:left="709" w:hanging="709"/>
        <w:rPr>
          <w:rFonts w:cs="Times New Roman"/>
          <w:color w:val="000000" w:themeColor="text1"/>
          <w:szCs w:val="24"/>
        </w:rPr>
      </w:pPr>
      <w:proofErr w:type="spellStart"/>
      <w:r w:rsidRPr="00C7738A">
        <w:rPr>
          <w:rFonts w:cs="Times New Roman"/>
          <w:color w:val="000000" w:themeColor="text1"/>
          <w:szCs w:val="24"/>
        </w:rPr>
        <w:t>Flick</w:t>
      </w:r>
      <w:proofErr w:type="spellEnd"/>
      <w:r w:rsidRPr="00C7738A">
        <w:rPr>
          <w:rFonts w:cs="Times New Roman"/>
          <w:color w:val="000000" w:themeColor="text1"/>
          <w:szCs w:val="24"/>
        </w:rPr>
        <w:t>, U. (2012). </w:t>
      </w:r>
      <w:r w:rsidRPr="00C7738A">
        <w:rPr>
          <w:rFonts w:cs="Times New Roman"/>
          <w:i/>
          <w:iCs/>
          <w:color w:val="000000" w:themeColor="text1"/>
          <w:szCs w:val="24"/>
        </w:rPr>
        <w:t xml:space="preserve">Introducción a la </w:t>
      </w:r>
      <w:r w:rsidR="007B3220" w:rsidRPr="00C7738A">
        <w:rPr>
          <w:rFonts w:cs="Times New Roman"/>
          <w:i/>
          <w:iCs/>
          <w:color w:val="000000" w:themeColor="text1"/>
          <w:szCs w:val="24"/>
        </w:rPr>
        <w:t>investigación cualitati</w:t>
      </w:r>
      <w:r w:rsidRPr="00C7738A">
        <w:rPr>
          <w:rFonts w:cs="Times New Roman"/>
          <w:i/>
          <w:iCs/>
          <w:color w:val="000000" w:themeColor="text1"/>
          <w:szCs w:val="24"/>
        </w:rPr>
        <w:t>va.</w:t>
      </w:r>
      <w:r w:rsidRPr="00C7738A">
        <w:rPr>
          <w:rFonts w:cs="Times New Roman"/>
          <w:color w:val="000000" w:themeColor="text1"/>
          <w:szCs w:val="24"/>
        </w:rPr>
        <w:t xml:space="preserve"> </w:t>
      </w:r>
      <w:r w:rsidR="008349DA">
        <w:rPr>
          <w:rFonts w:cs="Times New Roman"/>
          <w:color w:val="000000" w:themeColor="text1"/>
          <w:szCs w:val="24"/>
        </w:rPr>
        <w:t xml:space="preserve">Madrid, España: </w:t>
      </w:r>
      <w:r w:rsidR="008349DA" w:rsidRPr="008349DA">
        <w:rPr>
          <w:rFonts w:cs="Times New Roman"/>
          <w:color w:val="000000" w:themeColor="text1"/>
          <w:szCs w:val="24"/>
        </w:rPr>
        <w:t xml:space="preserve">Fundación </w:t>
      </w:r>
      <w:proofErr w:type="spellStart"/>
      <w:r w:rsidR="008349DA" w:rsidRPr="008349DA">
        <w:rPr>
          <w:rFonts w:cs="Times New Roman"/>
          <w:color w:val="000000" w:themeColor="text1"/>
          <w:szCs w:val="24"/>
        </w:rPr>
        <w:t>Paideia</w:t>
      </w:r>
      <w:proofErr w:type="spellEnd"/>
      <w:r w:rsidR="008349DA" w:rsidRPr="008349DA">
        <w:rPr>
          <w:rFonts w:cs="Times New Roman"/>
          <w:color w:val="000000" w:themeColor="text1"/>
          <w:szCs w:val="24"/>
        </w:rPr>
        <w:t xml:space="preserve"> </w:t>
      </w:r>
      <w:proofErr w:type="spellStart"/>
      <w:r w:rsidR="008349DA" w:rsidRPr="008349DA">
        <w:rPr>
          <w:rFonts w:cs="Times New Roman"/>
          <w:color w:val="000000" w:themeColor="text1"/>
          <w:szCs w:val="24"/>
        </w:rPr>
        <w:t>Gal</w:t>
      </w:r>
      <w:r w:rsidR="00594D78">
        <w:rPr>
          <w:rFonts w:cs="Times New Roman"/>
          <w:color w:val="000000" w:themeColor="text1"/>
          <w:szCs w:val="24"/>
        </w:rPr>
        <w:t>i</w:t>
      </w:r>
      <w:r w:rsidR="008349DA" w:rsidRPr="008349DA">
        <w:rPr>
          <w:rFonts w:cs="Times New Roman"/>
          <w:color w:val="000000" w:themeColor="text1"/>
          <w:szCs w:val="24"/>
        </w:rPr>
        <w:t>za</w:t>
      </w:r>
      <w:proofErr w:type="spellEnd"/>
      <w:r w:rsidR="008349DA">
        <w:rPr>
          <w:rFonts w:cs="Times New Roman"/>
          <w:color w:val="000000" w:themeColor="text1"/>
          <w:szCs w:val="24"/>
        </w:rPr>
        <w:t>-</w:t>
      </w:r>
      <w:r w:rsidRPr="00C7738A">
        <w:rPr>
          <w:rFonts w:cs="Times New Roman"/>
          <w:color w:val="000000" w:themeColor="text1"/>
          <w:szCs w:val="24"/>
        </w:rPr>
        <w:t>Ediciones Morata</w:t>
      </w:r>
      <w:r w:rsidR="007B3220">
        <w:rPr>
          <w:rFonts w:cs="Times New Roman"/>
          <w:color w:val="000000" w:themeColor="text1"/>
          <w:szCs w:val="24"/>
        </w:rPr>
        <w:t>.</w:t>
      </w:r>
    </w:p>
    <w:p w14:paraId="65524C65" w14:textId="78EF8EDF" w:rsidR="00C7738A" w:rsidRPr="004C197A" w:rsidRDefault="00C7738A" w:rsidP="00DA0F66">
      <w:pPr>
        <w:spacing w:line="360" w:lineRule="auto"/>
        <w:ind w:left="709" w:hanging="709"/>
        <w:rPr>
          <w:rFonts w:cs="Times New Roman"/>
          <w:color w:val="000000" w:themeColor="text1"/>
          <w:szCs w:val="24"/>
          <w:lang w:val="pt-BR"/>
        </w:rPr>
      </w:pPr>
      <w:proofErr w:type="spellStart"/>
      <w:r w:rsidRPr="00C7738A">
        <w:rPr>
          <w:rFonts w:cs="Times New Roman"/>
          <w:color w:val="000000" w:themeColor="text1"/>
          <w:szCs w:val="24"/>
        </w:rPr>
        <w:t>Gregorini</w:t>
      </w:r>
      <w:proofErr w:type="spellEnd"/>
      <w:r w:rsidRPr="00C7738A">
        <w:rPr>
          <w:rFonts w:cs="Times New Roman"/>
          <w:color w:val="000000" w:themeColor="text1"/>
          <w:szCs w:val="24"/>
        </w:rPr>
        <w:t>, V. M. (2015). La enseñanza de la historia</w:t>
      </w:r>
      <w:r w:rsidR="000B639E">
        <w:rPr>
          <w:rFonts w:cs="Times New Roman"/>
          <w:color w:val="000000" w:themeColor="text1"/>
          <w:szCs w:val="24"/>
        </w:rPr>
        <w:t>,</w:t>
      </w:r>
      <w:r w:rsidRPr="00C7738A">
        <w:rPr>
          <w:rFonts w:cs="Times New Roman"/>
          <w:color w:val="000000" w:themeColor="text1"/>
          <w:szCs w:val="24"/>
        </w:rPr>
        <w:t xml:space="preserve"> una compleja relación entre norma y práctica</w:t>
      </w:r>
      <w:r w:rsidR="005D4777" w:rsidRPr="00C7738A">
        <w:rPr>
          <w:rFonts w:cs="Times New Roman"/>
          <w:color w:val="000000" w:themeColor="text1"/>
          <w:szCs w:val="24"/>
        </w:rPr>
        <w:t>.</w:t>
      </w:r>
      <w:r w:rsidR="005D4777">
        <w:rPr>
          <w:rFonts w:cs="Times New Roman"/>
          <w:color w:val="000000" w:themeColor="text1"/>
          <w:szCs w:val="24"/>
        </w:rPr>
        <w:t xml:space="preserve"> </w:t>
      </w:r>
      <w:r w:rsidRPr="004C197A">
        <w:rPr>
          <w:rFonts w:cs="Times New Roman"/>
          <w:i/>
          <w:iCs/>
          <w:color w:val="000000" w:themeColor="text1"/>
          <w:szCs w:val="24"/>
          <w:lang w:val="pt-BR"/>
        </w:rPr>
        <w:t>Revista Brasileira de Educação</w:t>
      </w:r>
      <w:r w:rsidR="005D4777" w:rsidRPr="004C197A">
        <w:rPr>
          <w:rFonts w:cs="Times New Roman"/>
          <w:i/>
          <w:iCs/>
          <w:color w:val="000000" w:themeColor="text1"/>
          <w:szCs w:val="24"/>
          <w:lang w:val="pt-BR"/>
        </w:rPr>
        <w:t>,</w:t>
      </w:r>
      <w:r w:rsidR="005D4777">
        <w:rPr>
          <w:rFonts w:cs="Times New Roman"/>
          <w:i/>
          <w:iCs/>
          <w:color w:val="000000" w:themeColor="text1"/>
          <w:szCs w:val="24"/>
          <w:lang w:val="pt-BR"/>
        </w:rPr>
        <w:t xml:space="preserve"> </w:t>
      </w:r>
      <w:r w:rsidRPr="004C197A">
        <w:rPr>
          <w:rFonts w:cs="Times New Roman"/>
          <w:i/>
          <w:iCs/>
          <w:color w:val="000000" w:themeColor="text1"/>
          <w:szCs w:val="24"/>
          <w:lang w:val="pt-BR"/>
        </w:rPr>
        <w:t>20</w:t>
      </w:r>
      <w:r w:rsidRPr="004C197A">
        <w:rPr>
          <w:rFonts w:cs="Times New Roman"/>
          <w:color w:val="000000" w:themeColor="text1"/>
          <w:szCs w:val="24"/>
          <w:lang w:val="pt-BR"/>
        </w:rPr>
        <w:t>(61), 457</w:t>
      </w:r>
      <w:r w:rsidR="005D4777">
        <w:rPr>
          <w:rFonts w:cs="Times New Roman"/>
          <w:color w:val="000000" w:themeColor="text1"/>
          <w:szCs w:val="24"/>
          <w:lang w:val="pt-BR"/>
        </w:rPr>
        <w:t>-</w:t>
      </w:r>
      <w:r w:rsidRPr="004C197A">
        <w:rPr>
          <w:rFonts w:cs="Times New Roman"/>
          <w:color w:val="000000" w:themeColor="text1"/>
          <w:szCs w:val="24"/>
          <w:lang w:val="pt-BR"/>
        </w:rPr>
        <w:t xml:space="preserve">478. </w:t>
      </w:r>
      <w:r w:rsidR="005D4777">
        <w:rPr>
          <w:rFonts w:cs="Times New Roman"/>
          <w:color w:val="000000" w:themeColor="text1"/>
          <w:szCs w:val="24"/>
          <w:lang w:val="pt-BR"/>
        </w:rPr>
        <w:t xml:space="preserve">Recuperado de </w:t>
      </w:r>
      <w:r w:rsidRPr="004C197A">
        <w:rPr>
          <w:rFonts w:cs="Times New Roman"/>
          <w:color w:val="000000" w:themeColor="text1"/>
          <w:szCs w:val="24"/>
          <w:lang w:val="pt-BR"/>
        </w:rPr>
        <w:t>https://doi.org/10.1590/s1413-24782015206109</w:t>
      </w:r>
      <w:r w:rsidR="005D4777">
        <w:rPr>
          <w:rFonts w:cs="Times New Roman"/>
          <w:color w:val="000000" w:themeColor="text1"/>
          <w:szCs w:val="24"/>
          <w:lang w:val="pt-BR"/>
        </w:rPr>
        <w:t>.</w:t>
      </w:r>
    </w:p>
    <w:p w14:paraId="20EE99C0" w14:textId="1DA7106C"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Jara, M. y Santisteban, A.</w:t>
      </w:r>
      <w:r w:rsidR="004E6473">
        <w:rPr>
          <w:rFonts w:cs="Times New Roman"/>
          <w:color w:val="000000" w:themeColor="text1"/>
          <w:szCs w:val="24"/>
        </w:rPr>
        <w:t xml:space="preserve"> (</w:t>
      </w:r>
      <w:proofErr w:type="spellStart"/>
      <w:r w:rsidR="004E6473">
        <w:rPr>
          <w:rFonts w:cs="Times New Roman"/>
          <w:color w:val="000000" w:themeColor="text1"/>
          <w:szCs w:val="24"/>
        </w:rPr>
        <w:t>coords</w:t>
      </w:r>
      <w:proofErr w:type="spellEnd"/>
      <w:r w:rsidR="004E6473">
        <w:rPr>
          <w:rFonts w:cs="Times New Roman"/>
          <w:color w:val="000000" w:themeColor="text1"/>
          <w:szCs w:val="24"/>
        </w:rPr>
        <w:t>.)</w:t>
      </w:r>
      <w:r w:rsidRPr="00C7738A">
        <w:rPr>
          <w:rFonts w:cs="Times New Roman"/>
          <w:color w:val="000000" w:themeColor="text1"/>
          <w:szCs w:val="24"/>
        </w:rPr>
        <w:t xml:space="preserve"> (2020). </w:t>
      </w:r>
      <w:r w:rsidRPr="00C7738A">
        <w:rPr>
          <w:rFonts w:cs="Times New Roman"/>
          <w:i/>
          <w:iCs/>
          <w:color w:val="000000" w:themeColor="text1"/>
          <w:szCs w:val="24"/>
        </w:rPr>
        <w:t>Contribuciones de Joan Pagès al desarrollo de la didáctica de las ciencias sociales, la historia y la geografía en Iberoamérica.</w:t>
      </w:r>
      <w:r w:rsidR="000B044B">
        <w:rPr>
          <w:rFonts w:cs="Times New Roman"/>
          <w:i/>
          <w:iCs/>
          <w:color w:val="000000" w:themeColor="text1"/>
          <w:szCs w:val="24"/>
        </w:rPr>
        <w:t xml:space="preserve"> </w:t>
      </w:r>
      <w:r w:rsidR="000B044B">
        <w:rPr>
          <w:rFonts w:cs="Times New Roman"/>
          <w:color w:val="000000" w:themeColor="text1"/>
          <w:szCs w:val="24"/>
        </w:rPr>
        <w:t xml:space="preserve">Argentina: </w:t>
      </w:r>
      <w:r w:rsidR="000B044B" w:rsidRPr="000B044B">
        <w:rPr>
          <w:rFonts w:cs="Times New Roman"/>
          <w:color w:val="000000" w:themeColor="text1"/>
          <w:szCs w:val="24"/>
        </w:rPr>
        <w:t>Universidad Nacional del Comahue</w:t>
      </w:r>
      <w:r w:rsidR="000B044B">
        <w:rPr>
          <w:rFonts w:cs="Times New Roman"/>
          <w:color w:val="000000" w:themeColor="text1"/>
          <w:szCs w:val="24"/>
        </w:rPr>
        <w:t>-Universidad Autónoma de Barcelona.</w:t>
      </w:r>
      <w:r w:rsidRPr="00C7738A">
        <w:rPr>
          <w:rFonts w:cs="Times New Roman"/>
          <w:color w:val="000000" w:themeColor="text1"/>
          <w:szCs w:val="24"/>
        </w:rPr>
        <w:t xml:space="preserve"> </w:t>
      </w:r>
    </w:p>
    <w:p w14:paraId="7C8D2500" w14:textId="51E22B9A" w:rsidR="00C7738A" w:rsidRPr="001D6310" w:rsidRDefault="00C7738A" w:rsidP="003F4280">
      <w:pPr>
        <w:spacing w:line="360" w:lineRule="auto"/>
        <w:ind w:left="709" w:hanging="709"/>
        <w:rPr>
          <w:rFonts w:cs="Times New Roman"/>
          <w:color w:val="000000" w:themeColor="text1"/>
          <w:szCs w:val="24"/>
          <w:lang w:val="pt-BR"/>
        </w:rPr>
      </w:pPr>
      <w:r w:rsidRPr="00C7738A">
        <w:rPr>
          <w:rFonts w:cs="Times New Roman"/>
          <w:color w:val="000000" w:themeColor="text1"/>
          <w:szCs w:val="24"/>
        </w:rPr>
        <w:t>Llinares, S. (2008). </w:t>
      </w:r>
      <w:r w:rsidRPr="001D6310">
        <w:rPr>
          <w:rFonts w:cs="Times New Roman"/>
          <w:color w:val="000000" w:themeColor="text1"/>
          <w:szCs w:val="24"/>
        </w:rPr>
        <w:t xml:space="preserve">Agendas de investigación en Educación Matemática en España Una aproximación desde “ISI-web </w:t>
      </w:r>
      <w:proofErr w:type="spellStart"/>
      <w:r w:rsidRPr="001D6310">
        <w:rPr>
          <w:rFonts w:cs="Times New Roman"/>
          <w:color w:val="000000" w:themeColor="text1"/>
          <w:szCs w:val="24"/>
        </w:rPr>
        <w:t>of</w:t>
      </w:r>
      <w:proofErr w:type="spellEnd"/>
      <w:r w:rsidRPr="001D6310">
        <w:rPr>
          <w:rFonts w:cs="Times New Roman"/>
          <w:color w:val="000000" w:themeColor="text1"/>
          <w:szCs w:val="24"/>
        </w:rPr>
        <w:t xml:space="preserve"> </w:t>
      </w:r>
      <w:proofErr w:type="spellStart"/>
      <w:r w:rsidRPr="001D6310">
        <w:rPr>
          <w:rFonts w:cs="Times New Roman"/>
          <w:color w:val="000000" w:themeColor="text1"/>
          <w:szCs w:val="24"/>
        </w:rPr>
        <w:t>knowledge</w:t>
      </w:r>
      <w:proofErr w:type="spellEnd"/>
      <w:r w:rsidRPr="001D6310">
        <w:rPr>
          <w:rFonts w:cs="Times New Roman"/>
          <w:color w:val="000000" w:themeColor="text1"/>
          <w:szCs w:val="24"/>
        </w:rPr>
        <w:t>” y ERIH</w:t>
      </w:r>
      <w:r w:rsidRPr="00C7738A">
        <w:rPr>
          <w:rFonts w:cs="Times New Roman"/>
          <w:i/>
          <w:iCs/>
          <w:color w:val="000000" w:themeColor="text1"/>
          <w:szCs w:val="24"/>
        </w:rPr>
        <w:t>.</w:t>
      </w:r>
      <w:r w:rsidR="003F4280">
        <w:rPr>
          <w:rFonts w:cs="Times New Roman"/>
          <w:i/>
          <w:iCs/>
          <w:color w:val="000000" w:themeColor="text1"/>
          <w:szCs w:val="24"/>
        </w:rPr>
        <w:t xml:space="preserve"> </w:t>
      </w:r>
      <w:r w:rsidR="003F4280">
        <w:rPr>
          <w:rFonts w:cs="Times New Roman"/>
          <w:color w:val="000000" w:themeColor="text1"/>
          <w:szCs w:val="24"/>
        </w:rPr>
        <w:t xml:space="preserve">En </w:t>
      </w:r>
      <w:r w:rsidR="003F4280" w:rsidRPr="001D6310">
        <w:rPr>
          <w:rFonts w:cs="Times New Roman"/>
          <w:color w:val="000000" w:themeColor="text1"/>
          <w:szCs w:val="24"/>
        </w:rPr>
        <w:t>Luengo</w:t>
      </w:r>
      <w:r w:rsidR="003F4280">
        <w:rPr>
          <w:rFonts w:cs="Times New Roman"/>
          <w:color w:val="000000" w:themeColor="text1"/>
          <w:szCs w:val="24"/>
        </w:rPr>
        <w:t xml:space="preserve">, </w:t>
      </w:r>
      <w:r w:rsidR="003F4280" w:rsidRPr="000144B0">
        <w:rPr>
          <w:rFonts w:cs="Times New Roman"/>
          <w:color w:val="000000" w:themeColor="text1"/>
          <w:szCs w:val="24"/>
        </w:rPr>
        <w:t>R.</w:t>
      </w:r>
      <w:r w:rsidR="003F4280">
        <w:rPr>
          <w:rFonts w:cs="Times New Roman"/>
          <w:color w:val="000000" w:themeColor="text1"/>
          <w:szCs w:val="24"/>
        </w:rPr>
        <w:t>,</w:t>
      </w:r>
      <w:r w:rsidR="003F4280" w:rsidRPr="001D6310">
        <w:rPr>
          <w:rFonts w:cs="Times New Roman"/>
          <w:color w:val="000000" w:themeColor="text1"/>
          <w:szCs w:val="24"/>
        </w:rPr>
        <w:t xml:space="preserve"> Gómez, B.</w:t>
      </w:r>
      <w:r w:rsidR="003F4280">
        <w:rPr>
          <w:rFonts w:cs="Times New Roman"/>
          <w:color w:val="000000" w:themeColor="text1"/>
          <w:szCs w:val="24"/>
        </w:rPr>
        <w:t>,</w:t>
      </w:r>
      <w:r w:rsidR="003F4280" w:rsidRPr="001D6310">
        <w:rPr>
          <w:rFonts w:cs="Times New Roman"/>
          <w:color w:val="000000" w:themeColor="text1"/>
          <w:szCs w:val="24"/>
        </w:rPr>
        <w:t xml:space="preserve"> Camacho, M</w:t>
      </w:r>
      <w:r w:rsidR="003F4280">
        <w:rPr>
          <w:rFonts w:cs="Times New Roman"/>
          <w:color w:val="000000" w:themeColor="text1"/>
          <w:szCs w:val="24"/>
        </w:rPr>
        <w:t>. y</w:t>
      </w:r>
      <w:r w:rsidR="003F4280" w:rsidRPr="001D6310">
        <w:rPr>
          <w:rFonts w:cs="Times New Roman"/>
          <w:color w:val="000000" w:themeColor="text1"/>
          <w:szCs w:val="24"/>
        </w:rPr>
        <w:t xml:space="preserve"> Blanco, L. (eds</w:t>
      </w:r>
      <w:r w:rsidR="003F4280">
        <w:rPr>
          <w:rFonts w:cs="Times New Roman"/>
          <w:color w:val="000000" w:themeColor="text1"/>
          <w:szCs w:val="24"/>
        </w:rPr>
        <w:t>.</w:t>
      </w:r>
      <w:r w:rsidR="003F4280" w:rsidRPr="001D6310">
        <w:rPr>
          <w:rFonts w:cs="Times New Roman"/>
          <w:color w:val="000000" w:themeColor="text1"/>
          <w:szCs w:val="24"/>
        </w:rPr>
        <w:t>)</w:t>
      </w:r>
      <w:r w:rsidR="003F4280">
        <w:rPr>
          <w:rFonts w:cs="Times New Roman"/>
          <w:color w:val="000000" w:themeColor="text1"/>
          <w:szCs w:val="24"/>
        </w:rPr>
        <w:t>,</w:t>
      </w:r>
      <w:r w:rsidR="003F4280" w:rsidRPr="001D6310">
        <w:rPr>
          <w:rFonts w:cs="Times New Roman"/>
          <w:color w:val="000000" w:themeColor="text1"/>
          <w:szCs w:val="24"/>
        </w:rPr>
        <w:t xml:space="preserve"> </w:t>
      </w:r>
      <w:r w:rsidR="003F4280" w:rsidRPr="00586A11">
        <w:rPr>
          <w:rFonts w:cs="Times New Roman"/>
          <w:i/>
          <w:iCs/>
          <w:color w:val="000000" w:themeColor="text1"/>
          <w:szCs w:val="24"/>
        </w:rPr>
        <w:t>Investigación en educación</w:t>
      </w:r>
      <w:r w:rsidR="003F4280" w:rsidRPr="001D6310">
        <w:rPr>
          <w:rFonts w:cs="Times New Roman"/>
          <w:i/>
          <w:iCs/>
          <w:color w:val="000000" w:themeColor="text1"/>
          <w:szCs w:val="24"/>
        </w:rPr>
        <w:t xml:space="preserve"> </w:t>
      </w:r>
      <w:r w:rsidR="00586A11">
        <w:rPr>
          <w:rFonts w:cs="Times New Roman"/>
          <w:i/>
          <w:iCs/>
          <w:color w:val="000000" w:themeColor="text1"/>
          <w:szCs w:val="24"/>
        </w:rPr>
        <w:t>m</w:t>
      </w:r>
      <w:proofErr w:type="spellStart"/>
      <w:r w:rsidR="003F4280" w:rsidRPr="001D6310">
        <w:rPr>
          <w:rFonts w:cs="Times New Roman"/>
          <w:i/>
          <w:iCs/>
          <w:color w:val="000000" w:themeColor="text1"/>
          <w:szCs w:val="24"/>
          <w:lang w:val="es-MX"/>
        </w:rPr>
        <w:t>atemática</w:t>
      </w:r>
      <w:proofErr w:type="spellEnd"/>
      <w:r w:rsidR="003F4280" w:rsidRPr="001D6310">
        <w:rPr>
          <w:rFonts w:cs="Times New Roman"/>
          <w:i/>
          <w:iCs/>
          <w:color w:val="000000" w:themeColor="text1"/>
          <w:szCs w:val="24"/>
          <w:lang w:val="es-MX"/>
        </w:rPr>
        <w:t xml:space="preserve"> XII</w:t>
      </w:r>
      <w:r w:rsidR="003F4280" w:rsidRPr="001D6310">
        <w:rPr>
          <w:rFonts w:cs="Times New Roman"/>
          <w:color w:val="000000" w:themeColor="text1"/>
          <w:szCs w:val="24"/>
          <w:lang w:val="es-MX"/>
        </w:rPr>
        <w:t xml:space="preserve"> (pp. 25-54). </w:t>
      </w:r>
      <w:r w:rsidR="003F4280" w:rsidRPr="001D6310">
        <w:rPr>
          <w:rFonts w:cs="Times New Roman"/>
          <w:color w:val="000000" w:themeColor="text1"/>
          <w:szCs w:val="24"/>
          <w:lang w:val="pt-BR"/>
        </w:rPr>
        <w:t>Badajoz</w:t>
      </w:r>
      <w:r w:rsidR="007170C6">
        <w:rPr>
          <w:rFonts w:cs="Times New Roman"/>
          <w:color w:val="000000" w:themeColor="text1"/>
          <w:szCs w:val="24"/>
          <w:lang w:val="pt-BR"/>
        </w:rPr>
        <w:t xml:space="preserve">, </w:t>
      </w:r>
      <w:proofErr w:type="spellStart"/>
      <w:r w:rsidR="007170C6">
        <w:rPr>
          <w:rFonts w:cs="Times New Roman"/>
          <w:color w:val="000000" w:themeColor="text1"/>
          <w:szCs w:val="24"/>
          <w:lang w:val="pt-BR"/>
        </w:rPr>
        <w:t>España</w:t>
      </w:r>
      <w:proofErr w:type="spellEnd"/>
      <w:r w:rsidR="003F4280" w:rsidRPr="001D6310">
        <w:rPr>
          <w:rFonts w:cs="Times New Roman"/>
          <w:color w:val="000000" w:themeColor="text1"/>
          <w:szCs w:val="24"/>
          <w:lang w:val="pt-BR"/>
        </w:rPr>
        <w:t xml:space="preserve">: </w:t>
      </w:r>
      <w:proofErr w:type="spellStart"/>
      <w:r w:rsidR="00C2239D" w:rsidRPr="00C2239D">
        <w:rPr>
          <w:rFonts w:cs="Times New Roman"/>
          <w:color w:val="000000" w:themeColor="text1"/>
          <w:szCs w:val="24"/>
          <w:lang w:val="pt-BR"/>
        </w:rPr>
        <w:t>Sociedad</w:t>
      </w:r>
      <w:proofErr w:type="spellEnd"/>
      <w:r w:rsidR="00C2239D" w:rsidRPr="00C2239D">
        <w:rPr>
          <w:rFonts w:cs="Times New Roman"/>
          <w:color w:val="000000" w:themeColor="text1"/>
          <w:szCs w:val="24"/>
          <w:lang w:val="pt-BR"/>
        </w:rPr>
        <w:t xml:space="preserve"> </w:t>
      </w:r>
      <w:proofErr w:type="spellStart"/>
      <w:r w:rsidR="00C2239D" w:rsidRPr="00C2239D">
        <w:rPr>
          <w:rFonts w:cs="Times New Roman"/>
          <w:color w:val="000000" w:themeColor="text1"/>
          <w:szCs w:val="24"/>
          <w:lang w:val="pt-BR"/>
        </w:rPr>
        <w:t>Española</w:t>
      </w:r>
      <w:proofErr w:type="spellEnd"/>
      <w:r w:rsidR="00C2239D" w:rsidRPr="00C2239D">
        <w:rPr>
          <w:rFonts w:cs="Times New Roman"/>
          <w:color w:val="000000" w:themeColor="text1"/>
          <w:szCs w:val="24"/>
          <w:lang w:val="pt-BR"/>
        </w:rPr>
        <w:t xml:space="preserve"> de </w:t>
      </w:r>
      <w:proofErr w:type="spellStart"/>
      <w:r w:rsidR="00C2239D" w:rsidRPr="00C2239D">
        <w:rPr>
          <w:rFonts w:cs="Times New Roman"/>
          <w:color w:val="000000" w:themeColor="text1"/>
          <w:szCs w:val="24"/>
          <w:lang w:val="pt-BR"/>
        </w:rPr>
        <w:t>Investigación</w:t>
      </w:r>
      <w:proofErr w:type="spellEnd"/>
      <w:r w:rsidR="00C2239D" w:rsidRPr="00C2239D">
        <w:rPr>
          <w:rFonts w:cs="Times New Roman"/>
          <w:color w:val="000000" w:themeColor="text1"/>
          <w:szCs w:val="24"/>
          <w:lang w:val="pt-BR"/>
        </w:rPr>
        <w:t xml:space="preserve"> </w:t>
      </w:r>
      <w:proofErr w:type="spellStart"/>
      <w:r w:rsidR="00C2239D" w:rsidRPr="00C2239D">
        <w:rPr>
          <w:rFonts w:cs="Times New Roman"/>
          <w:color w:val="000000" w:themeColor="text1"/>
          <w:szCs w:val="24"/>
          <w:lang w:val="pt-BR"/>
        </w:rPr>
        <w:t>en</w:t>
      </w:r>
      <w:proofErr w:type="spellEnd"/>
      <w:r w:rsidR="00C2239D" w:rsidRPr="00C2239D">
        <w:rPr>
          <w:rFonts w:cs="Times New Roman"/>
          <w:color w:val="000000" w:themeColor="text1"/>
          <w:szCs w:val="24"/>
          <w:lang w:val="pt-BR"/>
        </w:rPr>
        <w:t xml:space="preserve"> </w:t>
      </w:r>
      <w:proofErr w:type="spellStart"/>
      <w:r w:rsidR="00C2239D" w:rsidRPr="00C2239D">
        <w:rPr>
          <w:rFonts w:cs="Times New Roman"/>
          <w:color w:val="000000" w:themeColor="text1"/>
          <w:szCs w:val="24"/>
          <w:lang w:val="pt-BR"/>
        </w:rPr>
        <w:t>Educación</w:t>
      </w:r>
      <w:proofErr w:type="spellEnd"/>
      <w:r w:rsidR="00C2239D" w:rsidRPr="00C2239D">
        <w:rPr>
          <w:rFonts w:cs="Times New Roman"/>
          <w:color w:val="000000" w:themeColor="text1"/>
          <w:szCs w:val="24"/>
          <w:lang w:val="pt-BR"/>
        </w:rPr>
        <w:t xml:space="preserve"> Matemática</w:t>
      </w:r>
      <w:r w:rsidR="003F4280" w:rsidRPr="001D6310">
        <w:rPr>
          <w:rFonts w:cs="Times New Roman"/>
          <w:color w:val="000000" w:themeColor="text1"/>
          <w:szCs w:val="24"/>
          <w:lang w:val="pt-BR"/>
        </w:rPr>
        <w:t>.</w:t>
      </w:r>
      <w:r w:rsidRPr="001D6310">
        <w:rPr>
          <w:rFonts w:cs="Times New Roman"/>
          <w:color w:val="000000" w:themeColor="text1"/>
          <w:szCs w:val="24"/>
          <w:lang w:val="pt-BR"/>
        </w:rPr>
        <w:t xml:space="preserve"> </w:t>
      </w:r>
      <w:r w:rsidR="001D32E0" w:rsidRPr="001D6310">
        <w:rPr>
          <w:rFonts w:cs="Times New Roman"/>
          <w:color w:val="000000" w:themeColor="text1"/>
          <w:szCs w:val="24"/>
          <w:lang w:val="pt-BR"/>
        </w:rPr>
        <w:t xml:space="preserve">Recuperado de </w:t>
      </w:r>
      <w:r w:rsidRPr="001D6310">
        <w:rPr>
          <w:rFonts w:cs="Times New Roman"/>
          <w:color w:val="000000" w:themeColor="text1"/>
          <w:szCs w:val="24"/>
          <w:lang w:val="pt-BR"/>
        </w:rPr>
        <w:t>https://rua.ua.es/dspace/bitstream/10045/7579/1/Ag-Inves-DM-Espa%C3%B1a00-07-3-RUA.pdf</w:t>
      </w:r>
      <w:r w:rsidR="001D32E0" w:rsidRPr="001D6310">
        <w:rPr>
          <w:rFonts w:cs="Times New Roman"/>
          <w:color w:val="000000" w:themeColor="text1"/>
          <w:szCs w:val="24"/>
          <w:lang w:val="pt-BR"/>
        </w:rPr>
        <w:t>.</w:t>
      </w:r>
    </w:p>
    <w:p w14:paraId="547ED01D" w14:textId="7FE2F6A3"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Molina, S., Miralles, P., </w:t>
      </w:r>
      <w:proofErr w:type="spellStart"/>
      <w:r w:rsidRPr="00C7738A">
        <w:rPr>
          <w:rFonts w:cs="Times New Roman"/>
          <w:color w:val="000000" w:themeColor="text1"/>
          <w:szCs w:val="24"/>
        </w:rPr>
        <w:t>Deusdad</w:t>
      </w:r>
      <w:proofErr w:type="spellEnd"/>
      <w:r w:rsidRPr="00C7738A">
        <w:rPr>
          <w:rFonts w:cs="Times New Roman"/>
          <w:color w:val="000000" w:themeColor="text1"/>
          <w:szCs w:val="24"/>
        </w:rPr>
        <w:t xml:space="preserve">, B. y </w:t>
      </w:r>
      <w:proofErr w:type="spellStart"/>
      <w:r w:rsidRPr="00C7738A">
        <w:rPr>
          <w:rFonts w:cs="Times New Roman"/>
          <w:color w:val="000000" w:themeColor="text1"/>
          <w:szCs w:val="24"/>
        </w:rPr>
        <w:t>Alfageme</w:t>
      </w:r>
      <w:proofErr w:type="spellEnd"/>
      <w:r w:rsidRPr="00C7738A">
        <w:rPr>
          <w:rFonts w:cs="Times New Roman"/>
          <w:color w:val="000000" w:themeColor="text1"/>
          <w:szCs w:val="24"/>
        </w:rPr>
        <w:t>, M. B. (2017). Enseñanza de la historia, creación de identidades y prácticas docentes</w:t>
      </w:r>
      <w:r w:rsidR="00340E54" w:rsidRPr="00C7738A">
        <w:rPr>
          <w:rFonts w:cs="Times New Roman"/>
          <w:color w:val="000000" w:themeColor="text1"/>
          <w:szCs w:val="24"/>
        </w:rPr>
        <w:t>.</w:t>
      </w:r>
      <w:r w:rsidR="00340E54">
        <w:rPr>
          <w:rFonts w:cs="Times New Roman"/>
          <w:color w:val="000000" w:themeColor="text1"/>
          <w:szCs w:val="24"/>
        </w:rPr>
        <w:t xml:space="preserve"> </w:t>
      </w:r>
      <w:r w:rsidRPr="00C7738A">
        <w:rPr>
          <w:rFonts w:cs="Times New Roman"/>
          <w:i/>
          <w:iCs/>
          <w:color w:val="000000" w:themeColor="text1"/>
          <w:szCs w:val="24"/>
        </w:rPr>
        <w:t>Profesorado</w:t>
      </w:r>
      <w:r w:rsidR="00340E54" w:rsidRPr="00C7738A">
        <w:rPr>
          <w:rFonts w:cs="Times New Roman"/>
          <w:i/>
          <w:iCs/>
          <w:color w:val="000000" w:themeColor="text1"/>
          <w:szCs w:val="24"/>
        </w:rPr>
        <w:t>,</w:t>
      </w:r>
      <w:r w:rsidR="00340E54">
        <w:rPr>
          <w:rFonts w:cs="Times New Roman"/>
          <w:i/>
          <w:iCs/>
          <w:color w:val="000000" w:themeColor="text1"/>
          <w:szCs w:val="24"/>
        </w:rPr>
        <w:t xml:space="preserve"> </w:t>
      </w:r>
      <w:r w:rsidRPr="00C7738A">
        <w:rPr>
          <w:rFonts w:cs="Times New Roman"/>
          <w:i/>
          <w:iCs/>
          <w:color w:val="000000" w:themeColor="text1"/>
          <w:szCs w:val="24"/>
        </w:rPr>
        <w:t>21</w:t>
      </w:r>
      <w:r w:rsidRPr="00C7738A">
        <w:rPr>
          <w:rFonts w:cs="Times New Roman"/>
          <w:color w:val="000000" w:themeColor="text1"/>
          <w:szCs w:val="24"/>
        </w:rPr>
        <w:t>(2</w:t>
      </w:r>
      <w:r w:rsidR="00340E54" w:rsidRPr="00C7738A">
        <w:rPr>
          <w:rFonts w:cs="Times New Roman"/>
          <w:color w:val="000000" w:themeColor="text1"/>
          <w:szCs w:val="24"/>
        </w:rPr>
        <w:t>),</w:t>
      </w:r>
      <w:r w:rsidR="00340E54">
        <w:rPr>
          <w:rFonts w:cs="Times New Roman"/>
          <w:color w:val="000000" w:themeColor="text1"/>
          <w:szCs w:val="24"/>
        </w:rPr>
        <w:t xml:space="preserve"> </w:t>
      </w:r>
      <w:r w:rsidRPr="00C7738A">
        <w:rPr>
          <w:rFonts w:cs="Times New Roman"/>
          <w:color w:val="000000" w:themeColor="text1"/>
          <w:szCs w:val="24"/>
        </w:rPr>
        <w:t>331</w:t>
      </w:r>
      <w:r w:rsidR="00340E54">
        <w:rPr>
          <w:rFonts w:cs="Times New Roman"/>
          <w:color w:val="000000" w:themeColor="text1"/>
          <w:szCs w:val="24"/>
        </w:rPr>
        <w:t>-</w:t>
      </w:r>
      <w:r w:rsidRPr="00C7738A">
        <w:rPr>
          <w:rFonts w:cs="Times New Roman"/>
          <w:color w:val="000000" w:themeColor="text1"/>
          <w:szCs w:val="24"/>
        </w:rPr>
        <w:t xml:space="preserve">354. </w:t>
      </w:r>
      <w:r w:rsidR="00340E54">
        <w:rPr>
          <w:rFonts w:cs="Times New Roman"/>
          <w:color w:val="000000" w:themeColor="text1"/>
          <w:szCs w:val="24"/>
        </w:rPr>
        <w:t xml:space="preserve">Recuperado de </w:t>
      </w:r>
      <w:r w:rsidR="00340E54" w:rsidRPr="00CE27FB">
        <w:rPr>
          <w:rFonts w:cs="Times New Roman"/>
          <w:szCs w:val="24"/>
        </w:rPr>
        <w:t>https://doi.org/10.30827/profesorado.v21i2.10338</w:t>
      </w:r>
      <w:r w:rsidR="00340E54">
        <w:rPr>
          <w:rStyle w:val="Hipervnculo"/>
          <w:rFonts w:cs="Times New Roman"/>
          <w:color w:val="000000" w:themeColor="text1"/>
          <w:szCs w:val="24"/>
          <w:u w:val="none"/>
        </w:rPr>
        <w:t>.</w:t>
      </w:r>
    </w:p>
    <w:p w14:paraId="2002D628" w14:textId="1785FD09"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Organización de las Naciones Unidas para la Educación, la Ciencia y la Cultura [Unesco]. (2004). </w:t>
      </w:r>
      <w:r w:rsidRPr="00C7738A">
        <w:rPr>
          <w:rFonts w:cs="Times New Roman"/>
          <w:i/>
          <w:iCs/>
          <w:color w:val="000000" w:themeColor="text1"/>
          <w:szCs w:val="24"/>
        </w:rPr>
        <w:t>Grupo Inter-Agencias sobre habilidades para la vida en EFA.</w:t>
      </w:r>
      <w:r w:rsidRPr="00C7738A">
        <w:rPr>
          <w:rFonts w:cs="Times New Roman"/>
          <w:color w:val="000000" w:themeColor="text1"/>
          <w:szCs w:val="24"/>
        </w:rPr>
        <w:t xml:space="preserve"> </w:t>
      </w:r>
      <w:r w:rsidR="008C383D">
        <w:rPr>
          <w:rFonts w:cs="Times New Roman"/>
          <w:color w:val="000000" w:themeColor="text1"/>
          <w:szCs w:val="24"/>
        </w:rPr>
        <w:t xml:space="preserve">París, Francia: </w:t>
      </w:r>
      <w:r w:rsidR="008C383D" w:rsidRPr="00C7738A">
        <w:rPr>
          <w:rFonts w:cs="Times New Roman"/>
          <w:color w:val="000000" w:themeColor="text1"/>
          <w:szCs w:val="24"/>
        </w:rPr>
        <w:t>Organización de las Naciones Unidas para la Educación, la Ciencia y la Cultura</w:t>
      </w:r>
      <w:r w:rsidRPr="00C7738A">
        <w:rPr>
          <w:rFonts w:cs="Times New Roman"/>
          <w:color w:val="000000" w:themeColor="text1"/>
          <w:szCs w:val="24"/>
        </w:rPr>
        <w:t>.</w:t>
      </w:r>
    </w:p>
    <w:p w14:paraId="27DE8C68" w14:textId="2BD2A6EB" w:rsidR="00C7738A" w:rsidRPr="006F3116" w:rsidRDefault="00C7738A" w:rsidP="00DA0F66">
      <w:pPr>
        <w:spacing w:line="360" w:lineRule="auto"/>
        <w:ind w:left="709" w:hanging="709"/>
        <w:rPr>
          <w:rFonts w:cs="Times New Roman"/>
          <w:color w:val="000000" w:themeColor="text1"/>
          <w:szCs w:val="24"/>
        </w:rPr>
      </w:pPr>
      <w:r w:rsidRPr="006F3116">
        <w:rPr>
          <w:rFonts w:cs="Times New Roman"/>
          <w:color w:val="000000" w:themeColor="text1"/>
          <w:szCs w:val="24"/>
          <w:lang w:val="es-ES"/>
        </w:rPr>
        <w:t xml:space="preserve">Pereira, Z. (2011). Los diseños de método mixto en la investigación en educación: </w:t>
      </w:r>
      <w:r w:rsidR="0039324E">
        <w:rPr>
          <w:rFonts w:cs="Times New Roman"/>
          <w:color w:val="000000" w:themeColor="text1"/>
          <w:szCs w:val="24"/>
          <w:lang w:val="es-ES"/>
        </w:rPr>
        <w:t>u</w:t>
      </w:r>
      <w:r w:rsidR="0039324E" w:rsidRPr="006F3116">
        <w:rPr>
          <w:rFonts w:cs="Times New Roman"/>
          <w:color w:val="000000" w:themeColor="text1"/>
          <w:szCs w:val="24"/>
          <w:lang w:val="es-ES"/>
        </w:rPr>
        <w:t xml:space="preserve">na </w:t>
      </w:r>
      <w:r w:rsidRPr="006F3116">
        <w:rPr>
          <w:rFonts w:cs="Times New Roman"/>
          <w:color w:val="000000" w:themeColor="text1"/>
          <w:szCs w:val="24"/>
          <w:lang w:val="es-ES"/>
        </w:rPr>
        <w:t>experiencia concreta</w:t>
      </w:r>
      <w:r w:rsidR="0039324E" w:rsidRPr="006F3116">
        <w:rPr>
          <w:rFonts w:cs="Times New Roman"/>
          <w:color w:val="000000" w:themeColor="text1"/>
          <w:szCs w:val="24"/>
          <w:lang w:val="es-ES"/>
        </w:rPr>
        <w:t>.</w:t>
      </w:r>
      <w:r w:rsidR="0039324E">
        <w:rPr>
          <w:rFonts w:cs="Times New Roman"/>
          <w:color w:val="000000" w:themeColor="text1"/>
          <w:szCs w:val="24"/>
          <w:lang w:val="es-ES"/>
        </w:rPr>
        <w:t xml:space="preserve"> </w:t>
      </w:r>
      <w:r w:rsidRPr="006F3116">
        <w:rPr>
          <w:rFonts w:cs="Times New Roman"/>
          <w:i/>
          <w:iCs/>
          <w:color w:val="000000" w:themeColor="text1"/>
          <w:szCs w:val="24"/>
          <w:lang w:val="es-ES"/>
        </w:rPr>
        <w:t>Revista Electrónica Educare</w:t>
      </w:r>
      <w:r w:rsidR="0039324E" w:rsidRPr="006F3116">
        <w:rPr>
          <w:rFonts w:cs="Times New Roman"/>
          <w:color w:val="000000" w:themeColor="text1"/>
          <w:szCs w:val="24"/>
          <w:lang w:val="es-ES"/>
        </w:rPr>
        <w:t>,</w:t>
      </w:r>
      <w:r w:rsidR="0039324E">
        <w:rPr>
          <w:rFonts w:cs="Times New Roman"/>
          <w:color w:val="000000" w:themeColor="text1"/>
          <w:szCs w:val="24"/>
          <w:lang w:val="es-ES"/>
        </w:rPr>
        <w:t xml:space="preserve"> </w:t>
      </w:r>
      <w:r w:rsidRPr="006F3116">
        <w:rPr>
          <w:rFonts w:cs="Times New Roman"/>
          <w:i/>
          <w:iCs/>
          <w:color w:val="000000" w:themeColor="text1"/>
          <w:szCs w:val="24"/>
          <w:lang w:val="es-ES"/>
        </w:rPr>
        <w:t>15</w:t>
      </w:r>
      <w:r w:rsidRPr="006F3116">
        <w:rPr>
          <w:rFonts w:cs="Times New Roman"/>
          <w:color w:val="000000" w:themeColor="text1"/>
          <w:szCs w:val="24"/>
          <w:lang w:val="es-ES"/>
        </w:rPr>
        <w:t xml:space="preserve">(1), 15-29. </w:t>
      </w:r>
      <w:r w:rsidR="0039324E">
        <w:rPr>
          <w:rFonts w:cs="Times New Roman"/>
          <w:color w:val="000000" w:themeColor="text1"/>
          <w:szCs w:val="24"/>
          <w:lang w:val="es-ES"/>
        </w:rPr>
        <w:t xml:space="preserve">Recuperado de </w:t>
      </w:r>
      <w:r w:rsidRPr="006F3116">
        <w:rPr>
          <w:rFonts w:cs="Times New Roman"/>
          <w:color w:val="000000" w:themeColor="text1"/>
          <w:szCs w:val="24"/>
          <w:lang w:val="es-ES"/>
        </w:rPr>
        <w:t>https://doi.org/10.15359/ree.15-1.2</w:t>
      </w:r>
      <w:r w:rsidR="0039324E">
        <w:rPr>
          <w:rFonts w:cs="Times New Roman"/>
          <w:color w:val="000000" w:themeColor="text1"/>
          <w:szCs w:val="24"/>
          <w:lang w:val="es-ES"/>
        </w:rPr>
        <w:t>.</w:t>
      </w:r>
    </w:p>
    <w:p w14:paraId="1FBD3D63" w14:textId="12C3830A"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Perrenoud, P. (2004). </w:t>
      </w:r>
      <w:r w:rsidRPr="00C7738A">
        <w:rPr>
          <w:rFonts w:cs="Times New Roman"/>
          <w:i/>
          <w:iCs/>
          <w:color w:val="000000" w:themeColor="text1"/>
          <w:szCs w:val="24"/>
        </w:rPr>
        <w:t>Diez nuevas competencias para enseñar.</w:t>
      </w:r>
      <w:r w:rsidRPr="00C7738A">
        <w:rPr>
          <w:rFonts w:cs="Times New Roman"/>
          <w:color w:val="000000" w:themeColor="text1"/>
          <w:szCs w:val="24"/>
        </w:rPr>
        <w:t xml:space="preserve"> </w:t>
      </w:r>
      <w:r w:rsidR="008415F4">
        <w:rPr>
          <w:rFonts w:cs="Times New Roman"/>
          <w:color w:val="000000" w:themeColor="text1"/>
          <w:szCs w:val="24"/>
        </w:rPr>
        <w:t xml:space="preserve">México: </w:t>
      </w:r>
      <w:r w:rsidRPr="00C7738A">
        <w:rPr>
          <w:rFonts w:cs="Times New Roman"/>
          <w:color w:val="000000" w:themeColor="text1"/>
          <w:szCs w:val="24"/>
        </w:rPr>
        <w:t>Graó.</w:t>
      </w:r>
    </w:p>
    <w:p w14:paraId="39E8BD02" w14:textId="4B5A4C7A"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Plá, S. (2012). La enseñanza de la historia como objeto de investigación</w:t>
      </w:r>
      <w:r w:rsidR="00046281" w:rsidRPr="00C7738A">
        <w:rPr>
          <w:rFonts w:cs="Times New Roman"/>
          <w:color w:val="000000" w:themeColor="text1"/>
          <w:szCs w:val="24"/>
        </w:rPr>
        <w:t>.</w:t>
      </w:r>
      <w:r w:rsidR="00046281">
        <w:rPr>
          <w:rFonts w:cs="Times New Roman"/>
          <w:color w:val="000000" w:themeColor="text1"/>
          <w:szCs w:val="24"/>
        </w:rPr>
        <w:t xml:space="preserve"> </w:t>
      </w:r>
      <w:r w:rsidRPr="00C7738A">
        <w:rPr>
          <w:rFonts w:cs="Times New Roman"/>
          <w:i/>
          <w:iCs/>
          <w:color w:val="000000" w:themeColor="text1"/>
          <w:szCs w:val="24"/>
        </w:rPr>
        <w:t>Secuencia,</w:t>
      </w:r>
      <w:r w:rsidRPr="00C7738A">
        <w:rPr>
          <w:rFonts w:cs="Times New Roman"/>
          <w:color w:val="000000" w:themeColor="text1"/>
          <w:szCs w:val="24"/>
        </w:rPr>
        <w:t xml:space="preserve"> (84), 163-184.</w:t>
      </w:r>
    </w:p>
    <w:p w14:paraId="2D5D672E" w14:textId="112BA679"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lastRenderedPageBreak/>
        <w:t>Portillo-Torres, M. (2017). Educación por habilidades: Perspectivas y retos para el sistema educativo. </w:t>
      </w:r>
      <w:r w:rsidRPr="00C7738A">
        <w:rPr>
          <w:rFonts w:cs="Times New Roman"/>
          <w:i/>
          <w:iCs/>
          <w:color w:val="000000" w:themeColor="text1"/>
          <w:szCs w:val="24"/>
        </w:rPr>
        <w:t>Revista Educación, 4</w:t>
      </w:r>
      <w:r w:rsidRPr="00C7738A">
        <w:rPr>
          <w:rFonts w:cs="Times New Roman"/>
          <w:color w:val="000000" w:themeColor="text1"/>
          <w:szCs w:val="24"/>
        </w:rPr>
        <w:t xml:space="preserve">(2), 118–130. </w:t>
      </w:r>
      <w:proofErr w:type="spellStart"/>
      <w:r w:rsidRPr="00C7738A">
        <w:rPr>
          <w:rFonts w:cs="Times New Roman"/>
          <w:color w:val="000000" w:themeColor="text1"/>
          <w:szCs w:val="24"/>
        </w:rPr>
        <w:t>Doi</w:t>
      </w:r>
      <w:proofErr w:type="spellEnd"/>
      <w:r w:rsidRPr="00C7738A">
        <w:rPr>
          <w:rFonts w:cs="Times New Roman"/>
          <w:color w:val="000000" w:themeColor="text1"/>
          <w:szCs w:val="24"/>
        </w:rPr>
        <w:t> 10.15517/revedu.v41i2.21719</w:t>
      </w:r>
    </w:p>
    <w:p w14:paraId="734C2C65" w14:textId="5F6CC80F"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Prats, J</w:t>
      </w:r>
      <w:r w:rsidR="00FC476E">
        <w:rPr>
          <w:rFonts w:cs="Times New Roman"/>
          <w:color w:val="000000" w:themeColor="text1"/>
          <w:szCs w:val="24"/>
        </w:rPr>
        <w:t>.</w:t>
      </w:r>
      <w:r w:rsidR="00FC476E" w:rsidRPr="00C7738A">
        <w:rPr>
          <w:rFonts w:cs="Times New Roman"/>
          <w:color w:val="000000" w:themeColor="text1"/>
          <w:szCs w:val="24"/>
        </w:rPr>
        <w:t xml:space="preserve"> </w:t>
      </w:r>
      <w:r w:rsidRPr="00C7738A">
        <w:rPr>
          <w:rFonts w:cs="Times New Roman"/>
          <w:color w:val="000000" w:themeColor="text1"/>
          <w:szCs w:val="24"/>
        </w:rPr>
        <w:t xml:space="preserve">y </w:t>
      </w:r>
      <w:proofErr w:type="spellStart"/>
      <w:r w:rsidRPr="00C7738A">
        <w:rPr>
          <w:rFonts w:cs="Times New Roman"/>
          <w:color w:val="000000" w:themeColor="text1"/>
          <w:szCs w:val="24"/>
        </w:rPr>
        <w:t>Santacana</w:t>
      </w:r>
      <w:proofErr w:type="spellEnd"/>
      <w:r w:rsidRPr="00C7738A">
        <w:rPr>
          <w:rFonts w:cs="Times New Roman"/>
          <w:color w:val="000000" w:themeColor="text1"/>
          <w:szCs w:val="24"/>
        </w:rPr>
        <w:t xml:space="preserve">, J. (1998). </w:t>
      </w:r>
      <w:r w:rsidRPr="001D6310">
        <w:rPr>
          <w:rFonts w:cs="Times New Roman"/>
          <w:color w:val="000000" w:themeColor="text1"/>
          <w:szCs w:val="24"/>
        </w:rPr>
        <w:t>Enseñar historia y geografía. Principios básicos</w:t>
      </w:r>
      <w:r w:rsidRPr="00C7738A">
        <w:rPr>
          <w:rFonts w:cs="Times New Roman"/>
          <w:i/>
          <w:iCs/>
          <w:color w:val="000000" w:themeColor="text1"/>
          <w:szCs w:val="24"/>
        </w:rPr>
        <w:t>.</w:t>
      </w:r>
      <w:r w:rsidRPr="00C7738A">
        <w:rPr>
          <w:rFonts w:cs="Times New Roman"/>
          <w:color w:val="000000" w:themeColor="text1"/>
          <w:szCs w:val="24"/>
        </w:rPr>
        <w:t xml:space="preserve"> En Prats</w:t>
      </w:r>
      <w:r w:rsidR="00FC476E">
        <w:rPr>
          <w:rFonts w:cs="Times New Roman"/>
          <w:color w:val="000000" w:themeColor="text1"/>
          <w:szCs w:val="24"/>
        </w:rPr>
        <w:t xml:space="preserve">, </w:t>
      </w:r>
      <w:r w:rsidR="00FC476E" w:rsidRPr="00C7738A">
        <w:rPr>
          <w:rFonts w:cs="Times New Roman"/>
          <w:color w:val="000000" w:themeColor="text1"/>
          <w:szCs w:val="24"/>
        </w:rPr>
        <w:t>J.</w:t>
      </w:r>
      <w:r w:rsidRPr="00C7738A">
        <w:rPr>
          <w:rFonts w:cs="Times New Roman"/>
          <w:color w:val="000000" w:themeColor="text1"/>
          <w:szCs w:val="24"/>
        </w:rPr>
        <w:t xml:space="preserve"> y </w:t>
      </w:r>
      <w:proofErr w:type="spellStart"/>
      <w:r w:rsidRPr="00C7738A">
        <w:rPr>
          <w:rFonts w:cs="Times New Roman"/>
          <w:color w:val="000000" w:themeColor="text1"/>
          <w:szCs w:val="24"/>
        </w:rPr>
        <w:t>Santacana</w:t>
      </w:r>
      <w:proofErr w:type="spellEnd"/>
      <w:r w:rsidR="00FC476E">
        <w:rPr>
          <w:rFonts w:cs="Times New Roman"/>
          <w:color w:val="000000" w:themeColor="text1"/>
          <w:szCs w:val="24"/>
        </w:rPr>
        <w:t xml:space="preserve">, </w:t>
      </w:r>
      <w:r w:rsidR="00FC476E" w:rsidRPr="00C7738A">
        <w:rPr>
          <w:rFonts w:cs="Times New Roman"/>
          <w:color w:val="000000" w:themeColor="text1"/>
          <w:szCs w:val="24"/>
        </w:rPr>
        <w:t>J</w:t>
      </w:r>
      <w:r w:rsidR="00FC476E">
        <w:rPr>
          <w:rFonts w:cs="Times New Roman"/>
          <w:color w:val="000000" w:themeColor="text1"/>
          <w:szCs w:val="24"/>
        </w:rPr>
        <w:t>.</w:t>
      </w:r>
      <w:r w:rsidRPr="00C7738A">
        <w:rPr>
          <w:rFonts w:cs="Times New Roman"/>
          <w:color w:val="000000" w:themeColor="text1"/>
          <w:szCs w:val="24"/>
        </w:rPr>
        <w:t xml:space="preserve"> (</w:t>
      </w:r>
      <w:r w:rsidR="00FC476E">
        <w:rPr>
          <w:rFonts w:cs="Times New Roman"/>
          <w:color w:val="000000" w:themeColor="text1"/>
          <w:szCs w:val="24"/>
        </w:rPr>
        <w:t>e</w:t>
      </w:r>
      <w:r w:rsidR="00FC476E" w:rsidRPr="00C7738A">
        <w:rPr>
          <w:rFonts w:cs="Times New Roman"/>
          <w:color w:val="000000" w:themeColor="text1"/>
          <w:szCs w:val="24"/>
        </w:rPr>
        <w:t>d</w:t>
      </w:r>
      <w:r w:rsidR="00FC476E">
        <w:rPr>
          <w:rFonts w:cs="Times New Roman"/>
          <w:color w:val="000000" w:themeColor="text1"/>
          <w:szCs w:val="24"/>
        </w:rPr>
        <w:t>s</w:t>
      </w:r>
      <w:r w:rsidRPr="00C7738A">
        <w:rPr>
          <w:rFonts w:cs="Times New Roman"/>
          <w:color w:val="000000" w:themeColor="text1"/>
          <w:szCs w:val="24"/>
        </w:rPr>
        <w:t>.), </w:t>
      </w:r>
      <w:r w:rsidRPr="001D6310">
        <w:rPr>
          <w:rFonts w:cs="Times New Roman"/>
          <w:i/>
          <w:iCs/>
          <w:color w:val="000000" w:themeColor="text1"/>
          <w:szCs w:val="24"/>
        </w:rPr>
        <w:t xml:space="preserve">Enciclopedia </w:t>
      </w:r>
      <w:r w:rsidR="00FC476E" w:rsidRPr="001D6310">
        <w:rPr>
          <w:rFonts w:cs="Times New Roman"/>
          <w:i/>
          <w:iCs/>
          <w:color w:val="000000" w:themeColor="text1"/>
          <w:szCs w:val="24"/>
        </w:rPr>
        <w:t xml:space="preserve">general </w:t>
      </w:r>
      <w:r w:rsidRPr="001D6310">
        <w:rPr>
          <w:rFonts w:cs="Times New Roman"/>
          <w:i/>
          <w:iCs/>
          <w:color w:val="000000" w:themeColor="text1"/>
          <w:szCs w:val="24"/>
        </w:rPr>
        <w:t xml:space="preserve">de la </w:t>
      </w:r>
      <w:r w:rsidR="00FC476E" w:rsidRPr="001D6310">
        <w:rPr>
          <w:rFonts w:cs="Times New Roman"/>
          <w:i/>
          <w:iCs/>
          <w:color w:val="000000" w:themeColor="text1"/>
          <w:szCs w:val="24"/>
        </w:rPr>
        <w:t>educación</w:t>
      </w:r>
      <w:r w:rsidRPr="00C7738A">
        <w:rPr>
          <w:rFonts w:cs="Times New Roman"/>
          <w:color w:val="000000" w:themeColor="text1"/>
          <w:szCs w:val="24"/>
        </w:rPr>
        <w:t>.</w:t>
      </w:r>
      <w:r w:rsidR="00AD307C">
        <w:rPr>
          <w:rFonts w:cs="Times New Roman"/>
          <w:color w:val="000000" w:themeColor="text1"/>
          <w:szCs w:val="24"/>
        </w:rPr>
        <w:t xml:space="preserve"> </w:t>
      </w:r>
      <w:r w:rsidR="00AD307C">
        <w:rPr>
          <w:rFonts w:cs="Times New Roman"/>
          <w:i/>
          <w:iCs/>
          <w:color w:val="000000" w:themeColor="text1"/>
          <w:szCs w:val="24"/>
        </w:rPr>
        <w:t>Vol. 3.</w:t>
      </w:r>
      <w:r w:rsidRPr="00C7738A">
        <w:rPr>
          <w:rFonts w:cs="Times New Roman"/>
          <w:color w:val="000000" w:themeColor="text1"/>
          <w:szCs w:val="24"/>
        </w:rPr>
        <w:t xml:space="preserve"> </w:t>
      </w:r>
      <w:r w:rsidR="0047538E">
        <w:rPr>
          <w:rFonts w:cs="Times New Roman"/>
          <w:color w:val="000000" w:themeColor="text1"/>
          <w:szCs w:val="24"/>
        </w:rPr>
        <w:t xml:space="preserve">Barcelona, España: </w:t>
      </w:r>
      <w:r w:rsidRPr="00C7738A">
        <w:rPr>
          <w:rFonts w:cs="Times New Roman"/>
          <w:color w:val="000000" w:themeColor="text1"/>
          <w:szCs w:val="24"/>
        </w:rPr>
        <w:t>Océano</w:t>
      </w:r>
      <w:r w:rsidR="00FC476E">
        <w:rPr>
          <w:rFonts w:cs="Times New Roman"/>
          <w:color w:val="000000" w:themeColor="text1"/>
          <w:szCs w:val="24"/>
        </w:rPr>
        <w:t>.</w:t>
      </w:r>
    </w:p>
    <w:p w14:paraId="36F4FD6D" w14:textId="09F3AB57"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Rivera, P. y Mondaca, C. (2013). El aporte de la enseñanza de la historia reciente en Chile: </w:t>
      </w:r>
      <w:r w:rsidR="00373FA5">
        <w:rPr>
          <w:rFonts w:cs="Times New Roman"/>
          <w:color w:val="000000" w:themeColor="text1"/>
          <w:szCs w:val="24"/>
        </w:rPr>
        <w:t>d</w:t>
      </w:r>
      <w:r w:rsidR="00373FA5" w:rsidRPr="00C7738A">
        <w:rPr>
          <w:rFonts w:cs="Times New Roman"/>
          <w:color w:val="000000" w:themeColor="text1"/>
          <w:szCs w:val="24"/>
        </w:rPr>
        <w:t xml:space="preserve">isensos </w:t>
      </w:r>
      <w:r w:rsidRPr="00C7738A">
        <w:rPr>
          <w:rFonts w:cs="Times New Roman"/>
          <w:color w:val="000000" w:themeColor="text1"/>
          <w:szCs w:val="24"/>
        </w:rPr>
        <w:t>y consensos desde la transición política al siglo XXI. </w:t>
      </w:r>
      <w:r w:rsidRPr="00C7738A">
        <w:rPr>
          <w:rFonts w:cs="Times New Roman"/>
          <w:i/>
          <w:iCs/>
          <w:color w:val="000000" w:themeColor="text1"/>
          <w:szCs w:val="24"/>
        </w:rPr>
        <w:t>Estudios Pedagógicos, 39</w:t>
      </w:r>
      <w:r w:rsidRPr="00C7738A">
        <w:rPr>
          <w:rFonts w:cs="Times New Roman"/>
          <w:color w:val="000000" w:themeColor="text1"/>
          <w:szCs w:val="24"/>
        </w:rPr>
        <w:t xml:space="preserve">(1), 393-401. </w:t>
      </w:r>
      <w:r w:rsidR="00373FA5">
        <w:rPr>
          <w:rFonts w:cs="Times New Roman"/>
          <w:color w:val="000000" w:themeColor="text1"/>
          <w:szCs w:val="24"/>
        </w:rPr>
        <w:t xml:space="preserve">Recuperado de </w:t>
      </w:r>
      <w:r w:rsidR="00373FA5" w:rsidRPr="00CE27FB">
        <w:rPr>
          <w:rFonts w:cs="Times New Roman"/>
          <w:szCs w:val="24"/>
        </w:rPr>
        <w:t>https://doi.org/10.4067/s0718-07052013000100023</w:t>
      </w:r>
      <w:r w:rsidR="00373FA5">
        <w:rPr>
          <w:rStyle w:val="Hipervnculo"/>
          <w:rFonts w:cs="Times New Roman"/>
          <w:color w:val="000000" w:themeColor="text1"/>
          <w:szCs w:val="24"/>
          <w:u w:val="none"/>
        </w:rPr>
        <w:t>.</w:t>
      </w:r>
    </w:p>
    <w:p w14:paraId="6FAB1B0E" w14:textId="7331E8AF"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Ruiz, J., Aristegui, I. y </w:t>
      </w:r>
      <w:proofErr w:type="spellStart"/>
      <w:r w:rsidRPr="00C7738A">
        <w:rPr>
          <w:rFonts w:cs="Times New Roman"/>
          <w:color w:val="000000" w:themeColor="text1"/>
          <w:szCs w:val="24"/>
        </w:rPr>
        <w:t>Melgosa</w:t>
      </w:r>
      <w:proofErr w:type="spellEnd"/>
      <w:r w:rsidRPr="00C7738A">
        <w:rPr>
          <w:rFonts w:cs="Times New Roman"/>
          <w:color w:val="000000" w:themeColor="text1"/>
          <w:szCs w:val="24"/>
        </w:rPr>
        <w:t xml:space="preserve">, L. (2002). </w:t>
      </w:r>
      <w:r w:rsidRPr="001D6310">
        <w:rPr>
          <w:rFonts w:cs="Times New Roman"/>
          <w:i/>
          <w:iCs/>
          <w:color w:val="000000" w:themeColor="text1"/>
          <w:szCs w:val="24"/>
        </w:rPr>
        <w:t>Cómo elaborar un proyecto de investigación social</w:t>
      </w:r>
      <w:r w:rsidRPr="00C7738A">
        <w:rPr>
          <w:rFonts w:cs="Times New Roman"/>
          <w:color w:val="000000" w:themeColor="text1"/>
          <w:szCs w:val="24"/>
        </w:rPr>
        <w:t xml:space="preserve">. </w:t>
      </w:r>
      <w:r w:rsidR="00BD182A">
        <w:rPr>
          <w:rFonts w:cs="Times New Roman"/>
          <w:color w:val="000000" w:themeColor="text1"/>
          <w:szCs w:val="24"/>
        </w:rPr>
        <w:t xml:space="preserve">España: Universidad de Deusto. </w:t>
      </w:r>
    </w:p>
    <w:p w14:paraId="1239EDD6" w14:textId="2AF8FC41" w:rsidR="00C7738A" w:rsidRPr="00C7738A" w:rsidRDefault="00C7738A" w:rsidP="00DA0F66">
      <w:pPr>
        <w:spacing w:line="360" w:lineRule="auto"/>
        <w:ind w:left="709" w:hanging="709"/>
        <w:rPr>
          <w:rFonts w:cs="Times New Roman"/>
          <w:color w:val="000000" w:themeColor="text1"/>
          <w:szCs w:val="24"/>
        </w:rPr>
      </w:pPr>
      <w:proofErr w:type="spellStart"/>
      <w:r w:rsidRPr="007474B5">
        <w:rPr>
          <w:rFonts w:cs="Times New Roman"/>
          <w:color w:val="000000" w:themeColor="text1"/>
          <w:szCs w:val="24"/>
        </w:rPr>
        <w:t>Scalona</w:t>
      </w:r>
      <w:proofErr w:type="spellEnd"/>
      <w:r w:rsidRPr="007474B5">
        <w:rPr>
          <w:rFonts w:cs="Times New Roman"/>
          <w:color w:val="000000" w:themeColor="text1"/>
          <w:szCs w:val="24"/>
        </w:rPr>
        <w:t xml:space="preserve">, E. (2015). </w:t>
      </w:r>
      <w:r w:rsidRPr="001D6310">
        <w:rPr>
          <w:rFonts w:cs="Times New Roman"/>
          <w:color w:val="000000" w:themeColor="text1"/>
          <w:szCs w:val="24"/>
        </w:rPr>
        <w:t>El valor formativo de la Historia. Cambios y continuidades en los diseños curriculares para la educación secundaria</w:t>
      </w:r>
      <w:r w:rsidRPr="00C7738A">
        <w:rPr>
          <w:rFonts w:cs="Times New Roman"/>
          <w:i/>
          <w:iCs/>
          <w:color w:val="000000" w:themeColor="text1"/>
          <w:szCs w:val="24"/>
        </w:rPr>
        <w:t>.</w:t>
      </w:r>
      <w:r w:rsidRPr="00C7738A">
        <w:rPr>
          <w:rFonts w:cs="Times New Roman"/>
          <w:color w:val="000000" w:themeColor="text1"/>
          <w:szCs w:val="24"/>
        </w:rPr>
        <w:t xml:space="preserve"> </w:t>
      </w:r>
      <w:r w:rsidR="007474B5">
        <w:rPr>
          <w:rFonts w:cs="Times New Roman"/>
          <w:color w:val="000000" w:themeColor="text1"/>
          <w:szCs w:val="24"/>
        </w:rPr>
        <w:t>Conferencia</w:t>
      </w:r>
      <w:r w:rsidRPr="00C7738A">
        <w:rPr>
          <w:rFonts w:cs="Times New Roman"/>
          <w:color w:val="000000" w:themeColor="text1"/>
          <w:szCs w:val="24"/>
        </w:rPr>
        <w:t>.</w:t>
      </w:r>
      <w:r w:rsidR="0021368B">
        <w:rPr>
          <w:rFonts w:cs="Times New Roman"/>
          <w:color w:val="000000" w:themeColor="text1"/>
          <w:szCs w:val="24"/>
        </w:rPr>
        <w:t xml:space="preserve"> Recuperado de </w:t>
      </w:r>
      <w:r w:rsidR="0021368B" w:rsidRPr="0021368B">
        <w:rPr>
          <w:rFonts w:cs="Times New Roman"/>
          <w:color w:val="000000" w:themeColor="text1"/>
          <w:szCs w:val="24"/>
        </w:rPr>
        <w:t>https://core.ac.uk/reader/61706540</w:t>
      </w:r>
      <w:r w:rsidR="0021368B">
        <w:rPr>
          <w:rFonts w:cs="Times New Roman"/>
          <w:color w:val="000000" w:themeColor="text1"/>
          <w:szCs w:val="24"/>
        </w:rPr>
        <w:t>.</w:t>
      </w:r>
    </w:p>
    <w:p w14:paraId="5365E70F" w14:textId="5E4A21B4"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Soto, F. (2000). </w:t>
      </w:r>
      <w:r w:rsidRPr="00C7738A">
        <w:rPr>
          <w:rFonts w:cs="Times New Roman"/>
          <w:i/>
          <w:iCs/>
          <w:color w:val="000000" w:themeColor="text1"/>
          <w:szCs w:val="24"/>
        </w:rPr>
        <w:t>Historia de la educación chilena.</w:t>
      </w:r>
      <w:r w:rsidRPr="00C7738A">
        <w:rPr>
          <w:rFonts w:cs="Times New Roman"/>
          <w:color w:val="000000" w:themeColor="text1"/>
          <w:szCs w:val="24"/>
        </w:rPr>
        <w:t xml:space="preserve"> </w:t>
      </w:r>
      <w:r w:rsidR="00E05577">
        <w:rPr>
          <w:rFonts w:cs="Times New Roman"/>
          <w:color w:val="000000" w:themeColor="text1"/>
          <w:szCs w:val="24"/>
        </w:rPr>
        <w:t>Santiago, Chile: Ministerio de Educación.</w:t>
      </w:r>
    </w:p>
    <w:p w14:paraId="075E0CC2" w14:textId="1BA87AC8"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Sumonte, V. y Sanhueza, S. (2017). Agenda investigativa en educación: revistas escritas en inglés de la Web </w:t>
      </w:r>
      <w:proofErr w:type="spellStart"/>
      <w:r w:rsidRPr="00C7738A">
        <w:rPr>
          <w:rFonts w:cs="Times New Roman"/>
          <w:color w:val="000000" w:themeColor="text1"/>
          <w:szCs w:val="24"/>
        </w:rPr>
        <w:t>of</w:t>
      </w:r>
      <w:proofErr w:type="spellEnd"/>
      <w:r w:rsidRPr="00C7738A">
        <w:rPr>
          <w:rFonts w:cs="Times New Roman"/>
          <w:color w:val="000000" w:themeColor="text1"/>
          <w:szCs w:val="24"/>
        </w:rPr>
        <w:t xml:space="preserve"> </w:t>
      </w:r>
      <w:proofErr w:type="spellStart"/>
      <w:r w:rsidRPr="00C7738A">
        <w:rPr>
          <w:rFonts w:cs="Times New Roman"/>
          <w:color w:val="000000" w:themeColor="text1"/>
          <w:szCs w:val="24"/>
        </w:rPr>
        <w:t>Science</w:t>
      </w:r>
      <w:proofErr w:type="spellEnd"/>
      <w:r w:rsidRPr="00C7738A">
        <w:rPr>
          <w:rFonts w:cs="Times New Roman"/>
          <w:color w:val="000000" w:themeColor="text1"/>
          <w:szCs w:val="24"/>
        </w:rPr>
        <w:t>. </w:t>
      </w:r>
      <w:r w:rsidR="00790A71" w:rsidRPr="00C7738A">
        <w:rPr>
          <w:rFonts w:cs="Times New Roman"/>
          <w:i/>
          <w:iCs/>
          <w:color w:val="000000" w:themeColor="text1"/>
          <w:szCs w:val="24"/>
        </w:rPr>
        <w:t>Innovare</w:t>
      </w:r>
      <w:r w:rsidRPr="00C7738A">
        <w:rPr>
          <w:rFonts w:cs="Times New Roman"/>
          <w:i/>
          <w:iCs/>
          <w:color w:val="000000" w:themeColor="text1"/>
          <w:szCs w:val="24"/>
        </w:rPr>
        <w:t>. Revista Electrónica de Educación Superior, 1</w:t>
      </w:r>
      <w:r w:rsidRPr="00C7738A">
        <w:rPr>
          <w:rFonts w:cs="Times New Roman"/>
          <w:color w:val="000000" w:themeColor="text1"/>
          <w:szCs w:val="24"/>
        </w:rPr>
        <w:t>(2), 1-22.</w:t>
      </w:r>
    </w:p>
    <w:p w14:paraId="3E1C2DF1" w14:textId="437318FA"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Turra, O. (2012). Currículo y construcción de identidad en contextos indígenas chilenos. </w:t>
      </w:r>
      <w:r w:rsidRPr="00C7738A">
        <w:rPr>
          <w:rFonts w:cs="Times New Roman"/>
          <w:i/>
          <w:iCs/>
          <w:color w:val="000000" w:themeColor="text1"/>
          <w:szCs w:val="24"/>
        </w:rPr>
        <w:t>Educ</w:t>
      </w:r>
      <w:r w:rsidR="008C221C">
        <w:rPr>
          <w:rFonts w:cs="Times New Roman"/>
          <w:i/>
          <w:iCs/>
          <w:color w:val="000000" w:themeColor="text1"/>
          <w:szCs w:val="24"/>
        </w:rPr>
        <w:t>ación y</w:t>
      </w:r>
      <w:r w:rsidRPr="00C7738A">
        <w:rPr>
          <w:rFonts w:cs="Times New Roman"/>
          <w:i/>
          <w:iCs/>
          <w:color w:val="000000" w:themeColor="text1"/>
          <w:szCs w:val="24"/>
        </w:rPr>
        <w:t xml:space="preserve"> Educ</w:t>
      </w:r>
      <w:r w:rsidR="008C221C">
        <w:rPr>
          <w:rFonts w:cs="Times New Roman"/>
          <w:i/>
          <w:iCs/>
          <w:color w:val="000000" w:themeColor="text1"/>
          <w:szCs w:val="24"/>
        </w:rPr>
        <w:t>ador</w:t>
      </w:r>
      <w:r w:rsidRPr="00C7738A">
        <w:rPr>
          <w:rFonts w:cs="Times New Roman"/>
          <w:i/>
          <w:iCs/>
          <w:color w:val="000000" w:themeColor="text1"/>
          <w:szCs w:val="24"/>
        </w:rPr>
        <w:t>, 15</w:t>
      </w:r>
      <w:r w:rsidR="007A6B95">
        <w:rPr>
          <w:rFonts w:cs="Times New Roman"/>
          <w:color w:val="000000" w:themeColor="text1"/>
          <w:szCs w:val="24"/>
        </w:rPr>
        <w:t>(1)</w:t>
      </w:r>
      <w:r w:rsidRPr="00C7738A">
        <w:rPr>
          <w:rFonts w:cs="Times New Roman"/>
          <w:color w:val="000000" w:themeColor="text1"/>
          <w:szCs w:val="24"/>
        </w:rPr>
        <w:t>, 81-95</w:t>
      </w:r>
    </w:p>
    <w:p w14:paraId="5A1B4A9E" w14:textId="07560E2A"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Turra, O. (2022). El código disciplinar de la historia en Chile: un análisis curricular desde sus contenidos de enseñanza (1965-2016). En Plá</w:t>
      </w:r>
      <w:r w:rsidR="00ED7F36">
        <w:rPr>
          <w:rFonts w:cs="Times New Roman"/>
          <w:color w:val="000000" w:themeColor="text1"/>
          <w:szCs w:val="24"/>
        </w:rPr>
        <w:t>,</w:t>
      </w:r>
      <w:r w:rsidR="00ED7F36" w:rsidRPr="00ED7F36">
        <w:rPr>
          <w:rFonts w:cs="Times New Roman"/>
          <w:color w:val="000000" w:themeColor="text1"/>
          <w:szCs w:val="24"/>
        </w:rPr>
        <w:t xml:space="preserve"> </w:t>
      </w:r>
      <w:r w:rsidR="00ED7F36" w:rsidRPr="00C7738A">
        <w:rPr>
          <w:rFonts w:cs="Times New Roman"/>
          <w:color w:val="000000" w:themeColor="text1"/>
          <w:szCs w:val="24"/>
        </w:rPr>
        <w:t>S.</w:t>
      </w:r>
      <w:r w:rsidRPr="00C7738A">
        <w:rPr>
          <w:rFonts w:cs="Times New Roman"/>
          <w:color w:val="000000" w:themeColor="text1"/>
          <w:szCs w:val="24"/>
        </w:rPr>
        <w:t xml:space="preserve"> y Turra</w:t>
      </w:r>
      <w:r w:rsidR="00ED7F36">
        <w:rPr>
          <w:rFonts w:cs="Times New Roman"/>
          <w:color w:val="000000" w:themeColor="text1"/>
          <w:szCs w:val="24"/>
        </w:rPr>
        <w:t xml:space="preserve">, </w:t>
      </w:r>
      <w:r w:rsidR="00ED7F36" w:rsidRPr="00C7738A">
        <w:rPr>
          <w:rFonts w:cs="Times New Roman"/>
          <w:color w:val="000000" w:themeColor="text1"/>
          <w:szCs w:val="24"/>
        </w:rPr>
        <w:t>O</w:t>
      </w:r>
      <w:r w:rsidR="00ED7F36">
        <w:rPr>
          <w:rFonts w:cs="Times New Roman"/>
          <w:color w:val="000000" w:themeColor="text1"/>
          <w:szCs w:val="24"/>
        </w:rPr>
        <w:t>.</w:t>
      </w:r>
      <w:r w:rsidRPr="00C7738A">
        <w:rPr>
          <w:rFonts w:cs="Times New Roman"/>
          <w:color w:val="000000" w:themeColor="text1"/>
          <w:szCs w:val="24"/>
        </w:rPr>
        <w:t xml:space="preserve"> (</w:t>
      </w:r>
      <w:proofErr w:type="spellStart"/>
      <w:r w:rsidR="00ED7F36">
        <w:rPr>
          <w:rFonts w:cs="Times New Roman"/>
          <w:color w:val="000000" w:themeColor="text1"/>
          <w:szCs w:val="24"/>
        </w:rPr>
        <w:t>coords</w:t>
      </w:r>
      <w:proofErr w:type="spellEnd"/>
      <w:r w:rsidRPr="00C7738A">
        <w:rPr>
          <w:rFonts w:cs="Times New Roman"/>
          <w:color w:val="000000" w:themeColor="text1"/>
          <w:szCs w:val="24"/>
        </w:rPr>
        <w:t>.)</w:t>
      </w:r>
      <w:r w:rsidR="00ED7F36">
        <w:rPr>
          <w:rFonts w:cs="Times New Roman"/>
          <w:color w:val="000000" w:themeColor="text1"/>
          <w:szCs w:val="24"/>
        </w:rPr>
        <w:t>,</w:t>
      </w:r>
      <w:r w:rsidRPr="00C7738A">
        <w:rPr>
          <w:rFonts w:cs="Times New Roman"/>
          <w:color w:val="000000" w:themeColor="text1"/>
          <w:szCs w:val="24"/>
        </w:rPr>
        <w:t> </w:t>
      </w:r>
      <w:r w:rsidRPr="00C7738A">
        <w:rPr>
          <w:rFonts w:cs="Times New Roman"/>
          <w:i/>
          <w:iCs/>
          <w:color w:val="000000" w:themeColor="text1"/>
          <w:szCs w:val="24"/>
        </w:rPr>
        <w:t>Enseñanza y usos públicos de la historia en México y Chile</w:t>
      </w:r>
      <w:r w:rsidRPr="00C7738A">
        <w:rPr>
          <w:rFonts w:cs="Times New Roman"/>
          <w:color w:val="000000" w:themeColor="text1"/>
          <w:szCs w:val="24"/>
        </w:rPr>
        <w:t xml:space="preserve"> (pp. 57-78). </w:t>
      </w:r>
      <w:r w:rsidR="009E3B0D">
        <w:rPr>
          <w:rFonts w:cs="Times New Roman"/>
          <w:color w:val="000000" w:themeColor="text1"/>
          <w:szCs w:val="24"/>
        </w:rPr>
        <w:t xml:space="preserve">Ciudad de México, México: </w:t>
      </w:r>
      <w:r w:rsidRPr="00C7738A">
        <w:rPr>
          <w:rFonts w:cs="Times New Roman"/>
          <w:color w:val="000000" w:themeColor="text1"/>
          <w:szCs w:val="24"/>
        </w:rPr>
        <w:t>Instituto de Investigaciones sobre la Universidad y la Educación.</w:t>
      </w:r>
    </w:p>
    <w:p w14:paraId="640A87F5" w14:textId="0B6A242C"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Valenzuela, J. M., </w:t>
      </w:r>
      <w:proofErr w:type="spellStart"/>
      <w:r w:rsidRPr="00C7738A">
        <w:rPr>
          <w:rFonts w:cs="Times New Roman"/>
          <w:color w:val="000000" w:themeColor="text1"/>
          <w:szCs w:val="24"/>
        </w:rPr>
        <w:t>Labarrera</w:t>
      </w:r>
      <w:proofErr w:type="spellEnd"/>
      <w:r w:rsidRPr="00C7738A">
        <w:rPr>
          <w:rFonts w:cs="Times New Roman"/>
          <w:color w:val="000000" w:themeColor="text1"/>
          <w:szCs w:val="24"/>
        </w:rPr>
        <w:t>, P. y Rodríguez, P. (2008). Educación en Chile: entre la continuidad y las rupturas. Principales hitos de las políticas educativas. </w:t>
      </w:r>
      <w:r w:rsidRPr="00C7738A">
        <w:rPr>
          <w:rFonts w:cs="Times New Roman"/>
          <w:i/>
          <w:iCs/>
          <w:color w:val="000000" w:themeColor="text1"/>
          <w:szCs w:val="24"/>
        </w:rPr>
        <w:t>Revista Iberoamericana de Educación, 48,</w:t>
      </w:r>
      <w:r w:rsidRPr="00C7738A">
        <w:rPr>
          <w:rFonts w:cs="Times New Roman"/>
          <w:color w:val="000000" w:themeColor="text1"/>
          <w:szCs w:val="24"/>
        </w:rPr>
        <w:t xml:space="preserve"> 129-145. </w:t>
      </w:r>
      <w:r w:rsidR="007C0510">
        <w:rPr>
          <w:rFonts w:cs="Times New Roman"/>
          <w:color w:val="000000" w:themeColor="text1"/>
          <w:szCs w:val="24"/>
        </w:rPr>
        <w:t xml:space="preserve">Recuperado de </w:t>
      </w:r>
      <w:r w:rsidRPr="007C6CC0">
        <w:rPr>
          <w:rFonts w:cs="Times New Roman"/>
          <w:color w:val="000000" w:themeColor="text1"/>
          <w:szCs w:val="24"/>
        </w:rPr>
        <w:t>https://doi.org/10.35362/rie480693</w:t>
      </w:r>
      <w:r w:rsidR="007C0510">
        <w:rPr>
          <w:rFonts w:cs="Times New Roman"/>
          <w:color w:val="000000" w:themeColor="text1"/>
          <w:szCs w:val="24"/>
        </w:rPr>
        <w:t>.</w:t>
      </w:r>
    </w:p>
    <w:p w14:paraId="030EA5D0" w14:textId="01FA6755" w:rsidR="00C7738A" w:rsidRPr="00C7738A" w:rsidRDefault="00C7738A" w:rsidP="00DA0F66">
      <w:pPr>
        <w:spacing w:line="360" w:lineRule="auto"/>
        <w:ind w:left="709" w:hanging="709"/>
        <w:rPr>
          <w:rFonts w:cs="Times New Roman"/>
          <w:color w:val="000000" w:themeColor="text1"/>
          <w:szCs w:val="24"/>
        </w:rPr>
      </w:pPr>
      <w:r w:rsidRPr="00C7738A">
        <w:rPr>
          <w:rFonts w:cs="Times New Roman"/>
          <w:color w:val="000000" w:themeColor="text1"/>
          <w:szCs w:val="24"/>
        </w:rPr>
        <w:t xml:space="preserve">Villalobos, C. y </w:t>
      </w:r>
      <w:proofErr w:type="spellStart"/>
      <w:r w:rsidRPr="00C7738A">
        <w:rPr>
          <w:rFonts w:cs="Times New Roman"/>
          <w:color w:val="000000" w:themeColor="text1"/>
          <w:szCs w:val="24"/>
        </w:rPr>
        <w:t>Quaresma</w:t>
      </w:r>
      <w:proofErr w:type="spellEnd"/>
      <w:r w:rsidRPr="00C7738A">
        <w:rPr>
          <w:rFonts w:cs="Times New Roman"/>
          <w:color w:val="000000" w:themeColor="text1"/>
          <w:szCs w:val="24"/>
        </w:rPr>
        <w:t xml:space="preserve">, M. (2015). Sistema escolar chileno: características y consecuencias de un modelo orientado al mercado. </w:t>
      </w:r>
      <w:r w:rsidRPr="00C7738A">
        <w:rPr>
          <w:rFonts w:cs="Times New Roman"/>
          <w:i/>
          <w:iCs/>
          <w:color w:val="000000" w:themeColor="text1"/>
          <w:szCs w:val="24"/>
        </w:rPr>
        <w:t>Convergencia, 22</w:t>
      </w:r>
      <w:r w:rsidRPr="00C7738A">
        <w:rPr>
          <w:rFonts w:cs="Times New Roman"/>
          <w:color w:val="000000" w:themeColor="text1"/>
          <w:szCs w:val="24"/>
        </w:rPr>
        <w:t xml:space="preserve">(69), 63-84. </w:t>
      </w:r>
      <w:r w:rsidR="00D6600E">
        <w:rPr>
          <w:rFonts w:cs="Times New Roman"/>
          <w:color w:val="000000" w:themeColor="text1"/>
          <w:szCs w:val="24"/>
        </w:rPr>
        <w:t xml:space="preserve">Recuperado de </w:t>
      </w:r>
      <w:r w:rsidRPr="007C6CC0">
        <w:rPr>
          <w:rFonts w:cs="Times New Roman"/>
          <w:color w:val="000000" w:themeColor="text1"/>
          <w:szCs w:val="24"/>
        </w:rPr>
        <w:t>https://doi.org/10.29101/crcs.v22i69.3634</w:t>
      </w:r>
      <w:r w:rsidR="00D6600E">
        <w:rPr>
          <w:rFonts w:cs="Times New Roman"/>
          <w:color w:val="000000" w:themeColor="text1"/>
          <w:szCs w:val="24"/>
        </w:rPr>
        <w:t>.</w:t>
      </w:r>
    </w:p>
    <w:p w14:paraId="34613ED4" w14:textId="6E8B3CD3" w:rsidR="0027352E" w:rsidRPr="00B97299" w:rsidRDefault="00C7738A" w:rsidP="00967189">
      <w:pPr>
        <w:spacing w:line="360" w:lineRule="auto"/>
        <w:ind w:left="709" w:hanging="709"/>
        <w:rPr>
          <w:rFonts w:cs="Times New Roman"/>
        </w:rPr>
      </w:pPr>
      <w:r w:rsidRPr="00C7738A">
        <w:rPr>
          <w:rFonts w:cs="Times New Roman"/>
          <w:color w:val="000000" w:themeColor="text1"/>
          <w:szCs w:val="24"/>
        </w:rPr>
        <w:lastRenderedPageBreak/>
        <w:t>Zúñiga, C.</w:t>
      </w:r>
      <w:r w:rsidR="00137D91">
        <w:rPr>
          <w:rFonts w:cs="Times New Roman"/>
          <w:color w:val="000000" w:themeColor="text1"/>
          <w:szCs w:val="24"/>
        </w:rPr>
        <w:t xml:space="preserve"> G.</w:t>
      </w:r>
      <w:r w:rsidRPr="00C7738A">
        <w:rPr>
          <w:rFonts w:cs="Times New Roman"/>
          <w:color w:val="000000" w:themeColor="text1"/>
          <w:szCs w:val="24"/>
        </w:rPr>
        <w:t xml:space="preserve"> (2015). ¿Cómo se ha enseñado historia en Chile? Análisis de programas de estudio para enseñanza secundaria</w:t>
      </w:r>
      <w:r w:rsidR="003F7A75" w:rsidRPr="00C7738A">
        <w:rPr>
          <w:rFonts w:cs="Times New Roman"/>
          <w:color w:val="000000" w:themeColor="text1"/>
          <w:szCs w:val="24"/>
        </w:rPr>
        <w:t>.</w:t>
      </w:r>
      <w:r w:rsidR="003F7A75">
        <w:rPr>
          <w:rFonts w:cs="Times New Roman"/>
          <w:color w:val="000000" w:themeColor="text1"/>
          <w:szCs w:val="24"/>
        </w:rPr>
        <w:t xml:space="preserve"> </w:t>
      </w:r>
      <w:r w:rsidRPr="00C7738A">
        <w:rPr>
          <w:rFonts w:cs="Times New Roman"/>
          <w:i/>
          <w:iCs/>
          <w:color w:val="000000" w:themeColor="text1"/>
          <w:szCs w:val="24"/>
        </w:rPr>
        <w:t xml:space="preserve">Pensamiento </w:t>
      </w:r>
      <w:r w:rsidR="003F7A75">
        <w:rPr>
          <w:rFonts w:cs="Times New Roman"/>
          <w:i/>
          <w:iCs/>
          <w:color w:val="000000" w:themeColor="text1"/>
          <w:szCs w:val="24"/>
        </w:rPr>
        <w:t>E</w:t>
      </w:r>
      <w:r w:rsidR="003F7A75" w:rsidRPr="00C7738A">
        <w:rPr>
          <w:rFonts w:cs="Times New Roman"/>
          <w:i/>
          <w:iCs/>
          <w:color w:val="000000" w:themeColor="text1"/>
          <w:szCs w:val="24"/>
        </w:rPr>
        <w:t>ducativo,</w:t>
      </w:r>
      <w:r w:rsidR="003F7A75">
        <w:rPr>
          <w:rFonts w:cs="Times New Roman"/>
          <w:i/>
          <w:iCs/>
          <w:color w:val="000000" w:themeColor="text1"/>
          <w:szCs w:val="24"/>
        </w:rPr>
        <w:t xml:space="preserve"> </w:t>
      </w:r>
      <w:r w:rsidRPr="00C7738A">
        <w:rPr>
          <w:rFonts w:cs="Times New Roman"/>
          <w:i/>
          <w:iCs/>
          <w:color w:val="000000" w:themeColor="text1"/>
          <w:szCs w:val="24"/>
        </w:rPr>
        <w:t>52</w:t>
      </w:r>
      <w:r w:rsidRPr="00C7738A">
        <w:rPr>
          <w:rFonts w:cs="Times New Roman"/>
          <w:color w:val="000000" w:themeColor="text1"/>
          <w:szCs w:val="24"/>
        </w:rPr>
        <w:t xml:space="preserve">(1). </w:t>
      </w:r>
      <w:r w:rsidR="003F7A75">
        <w:rPr>
          <w:rFonts w:cs="Times New Roman"/>
          <w:color w:val="000000" w:themeColor="text1"/>
          <w:szCs w:val="24"/>
        </w:rPr>
        <w:t xml:space="preserve">Recuperado de </w:t>
      </w:r>
      <w:r w:rsidR="00967189" w:rsidRPr="00967189">
        <w:rPr>
          <w:rFonts w:cs="Times New Roman"/>
          <w:color w:val="000000" w:themeColor="text1"/>
          <w:szCs w:val="24"/>
        </w:rPr>
        <w:t>https://pensamientoeducativo.uc.cl/index.php/pel/article/view/26093</w:t>
      </w:r>
      <w:r w:rsidR="00967189">
        <w:rPr>
          <w:rFonts w:cs="Times New Roman"/>
          <w:color w:val="000000" w:themeColor="text1"/>
          <w:szCs w:val="24"/>
        </w:rPr>
        <w:t>.</w:t>
      </w:r>
    </w:p>
    <w:sectPr w:rsidR="0027352E" w:rsidRPr="00B97299" w:rsidSect="001D6310">
      <w:headerReference w:type="default" r:id="rId11"/>
      <w:footerReference w:type="default" r:id="rId12"/>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00DA" w14:textId="77777777" w:rsidR="000932F2" w:rsidRDefault="000932F2" w:rsidP="00803662">
      <w:r>
        <w:separator/>
      </w:r>
    </w:p>
  </w:endnote>
  <w:endnote w:type="continuationSeparator" w:id="0">
    <w:p w14:paraId="1139BF6C" w14:textId="77777777" w:rsidR="000932F2" w:rsidRDefault="000932F2" w:rsidP="00803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1FFE" w14:textId="23B93C90" w:rsidR="001D6310" w:rsidRDefault="001D6310">
    <w:pPr>
      <w:pStyle w:val="Piedepgina"/>
    </w:pPr>
    <w:r>
      <w:t xml:space="preserve">          </w:t>
    </w:r>
    <w:r w:rsidRPr="002A3D98">
      <w:rPr>
        <w:noProof/>
        <w:lang w:eastAsia="es-CL"/>
      </w:rPr>
      <w:drawing>
        <wp:inline distT="0" distB="0" distL="0" distR="0" wp14:anchorId="18BF73AB" wp14:editId="03C53640">
          <wp:extent cx="1600200" cy="419100"/>
          <wp:effectExtent l="0" t="0" r="0" b="0"/>
          <wp:docPr id="39"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02400">
      <w:rPr>
        <w:rFonts w:asciiTheme="minorHAnsi" w:hAnsiTheme="minorHAnsi" w:cstheme="minorHAnsi"/>
        <w:b/>
        <w:sz w:val="22"/>
        <w:szCs w:val="16"/>
      </w:rPr>
      <w:t>Vol. 1</w:t>
    </w:r>
    <w:r w:rsidR="00702400">
      <w:rPr>
        <w:rFonts w:asciiTheme="minorHAnsi" w:hAnsiTheme="minorHAnsi" w:cstheme="minorHAnsi"/>
        <w:b/>
        <w:sz w:val="22"/>
        <w:szCs w:val="16"/>
      </w:rPr>
      <w:t>3</w:t>
    </w:r>
    <w:r w:rsidRPr="00702400">
      <w:rPr>
        <w:rFonts w:asciiTheme="minorHAnsi" w:hAnsiTheme="minorHAnsi" w:cstheme="minorHAnsi"/>
        <w:b/>
        <w:sz w:val="22"/>
        <w:szCs w:val="16"/>
      </w:rPr>
      <w:t xml:space="preserve">, Núm. 26 </w:t>
    </w:r>
    <w:proofErr w:type="gramStart"/>
    <w:r w:rsidRPr="00702400">
      <w:rPr>
        <w:rFonts w:asciiTheme="minorHAnsi" w:hAnsiTheme="minorHAnsi" w:cstheme="minorHAnsi"/>
        <w:b/>
        <w:sz w:val="22"/>
        <w:szCs w:val="16"/>
      </w:rPr>
      <w:t>Enero</w:t>
    </w:r>
    <w:proofErr w:type="gramEnd"/>
    <w:r w:rsidRPr="00702400">
      <w:rPr>
        <w:rFonts w:asciiTheme="minorHAnsi" w:hAnsiTheme="minorHAnsi" w:cstheme="minorHAnsi"/>
        <w:b/>
        <w:sz w:val="22"/>
        <w:szCs w:val="16"/>
      </w:rPr>
      <w:t xml:space="preserve"> - Junio 2023, e</w:t>
    </w:r>
    <w:r w:rsidR="00702400" w:rsidRPr="00702400">
      <w:rPr>
        <w:rFonts w:asciiTheme="minorHAnsi" w:hAnsiTheme="minorHAnsi" w:cstheme="minorHAnsi"/>
        <w:b/>
        <w:sz w:val="22"/>
        <w:szCs w:val="16"/>
      </w:rPr>
      <w:t>444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A9DC" w14:textId="77777777" w:rsidR="000932F2" w:rsidRDefault="000932F2" w:rsidP="00803662">
      <w:r>
        <w:separator/>
      </w:r>
    </w:p>
  </w:footnote>
  <w:footnote w:type="continuationSeparator" w:id="0">
    <w:p w14:paraId="2DECFE71" w14:textId="77777777" w:rsidR="000932F2" w:rsidRDefault="000932F2" w:rsidP="00803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58FB" w14:textId="5EAB3128" w:rsidR="001D6310" w:rsidRDefault="001D6310" w:rsidP="001D6310">
    <w:pPr>
      <w:pStyle w:val="Encabezado"/>
      <w:jc w:val="center"/>
    </w:pPr>
    <w:r w:rsidRPr="002A3D98">
      <w:rPr>
        <w:noProof/>
        <w:lang w:eastAsia="es-CL"/>
      </w:rPr>
      <w:drawing>
        <wp:inline distT="0" distB="0" distL="0" distR="0" wp14:anchorId="6889B182" wp14:editId="056BAA3D">
          <wp:extent cx="5397500" cy="635000"/>
          <wp:effectExtent l="0" t="0" r="0" b="0"/>
          <wp:docPr id="38"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97780"/>
    <w:multiLevelType w:val="hybridMultilevel"/>
    <w:tmpl w:val="9682745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EB553E1"/>
    <w:multiLevelType w:val="multilevel"/>
    <w:tmpl w:val="616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E3205"/>
    <w:multiLevelType w:val="hybridMultilevel"/>
    <w:tmpl w:val="5B8EADF2"/>
    <w:lvl w:ilvl="0" w:tplc="8DC2AFF0">
      <w:start w:val="1"/>
      <w:numFmt w:val="bullet"/>
      <w:lvlText w:val="•"/>
      <w:lvlJc w:val="left"/>
      <w:pPr>
        <w:tabs>
          <w:tab w:val="num" w:pos="720"/>
        </w:tabs>
        <w:ind w:left="720" w:hanging="360"/>
      </w:pPr>
      <w:rPr>
        <w:rFonts w:ascii="Arial" w:hAnsi="Arial" w:hint="default"/>
      </w:rPr>
    </w:lvl>
    <w:lvl w:ilvl="1" w:tplc="FE828006" w:tentative="1">
      <w:start w:val="1"/>
      <w:numFmt w:val="bullet"/>
      <w:lvlText w:val="•"/>
      <w:lvlJc w:val="left"/>
      <w:pPr>
        <w:tabs>
          <w:tab w:val="num" w:pos="1440"/>
        </w:tabs>
        <w:ind w:left="1440" w:hanging="360"/>
      </w:pPr>
      <w:rPr>
        <w:rFonts w:ascii="Arial" w:hAnsi="Arial" w:hint="default"/>
      </w:rPr>
    </w:lvl>
    <w:lvl w:ilvl="2" w:tplc="0C5EDFF8" w:tentative="1">
      <w:start w:val="1"/>
      <w:numFmt w:val="bullet"/>
      <w:lvlText w:val="•"/>
      <w:lvlJc w:val="left"/>
      <w:pPr>
        <w:tabs>
          <w:tab w:val="num" w:pos="2160"/>
        </w:tabs>
        <w:ind w:left="2160" w:hanging="360"/>
      </w:pPr>
      <w:rPr>
        <w:rFonts w:ascii="Arial" w:hAnsi="Arial" w:hint="default"/>
      </w:rPr>
    </w:lvl>
    <w:lvl w:ilvl="3" w:tplc="B0426692" w:tentative="1">
      <w:start w:val="1"/>
      <w:numFmt w:val="bullet"/>
      <w:lvlText w:val="•"/>
      <w:lvlJc w:val="left"/>
      <w:pPr>
        <w:tabs>
          <w:tab w:val="num" w:pos="2880"/>
        </w:tabs>
        <w:ind w:left="2880" w:hanging="360"/>
      </w:pPr>
      <w:rPr>
        <w:rFonts w:ascii="Arial" w:hAnsi="Arial" w:hint="default"/>
      </w:rPr>
    </w:lvl>
    <w:lvl w:ilvl="4" w:tplc="50760E44" w:tentative="1">
      <w:start w:val="1"/>
      <w:numFmt w:val="bullet"/>
      <w:lvlText w:val="•"/>
      <w:lvlJc w:val="left"/>
      <w:pPr>
        <w:tabs>
          <w:tab w:val="num" w:pos="3600"/>
        </w:tabs>
        <w:ind w:left="3600" w:hanging="360"/>
      </w:pPr>
      <w:rPr>
        <w:rFonts w:ascii="Arial" w:hAnsi="Arial" w:hint="default"/>
      </w:rPr>
    </w:lvl>
    <w:lvl w:ilvl="5" w:tplc="B83C58DA" w:tentative="1">
      <w:start w:val="1"/>
      <w:numFmt w:val="bullet"/>
      <w:lvlText w:val="•"/>
      <w:lvlJc w:val="left"/>
      <w:pPr>
        <w:tabs>
          <w:tab w:val="num" w:pos="4320"/>
        </w:tabs>
        <w:ind w:left="4320" w:hanging="360"/>
      </w:pPr>
      <w:rPr>
        <w:rFonts w:ascii="Arial" w:hAnsi="Arial" w:hint="default"/>
      </w:rPr>
    </w:lvl>
    <w:lvl w:ilvl="6" w:tplc="F4F02C5C" w:tentative="1">
      <w:start w:val="1"/>
      <w:numFmt w:val="bullet"/>
      <w:lvlText w:val="•"/>
      <w:lvlJc w:val="left"/>
      <w:pPr>
        <w:tabs>
          <w:tab w:val="num" w:pos="5040"/>
        </w:tabs>
        <w:ind w:left="5040" w:hanging="360"/>
      </w:pPr>
      <w:rPr>
        <w:rFonts w:ascii="Arial" w:hAnsi="Arial" w:hint="default"/>
      </w:rPr>
    </w:lvl>
    <w:lvl w:ilvl="7" w:tplc="3E166342" w:tentative="1">
      <w:start w:val="1"/>
      <w:numFmt w:val="bullet"/>
      <w:lvlText w:val="•"/>
      <w:lvlJc w:val="left"/>
      <w:pPr>
        <w:tabs>
          <w:tab w:val="num" w:pos="5760"/>
        </w:tabs>
        <w:ind w:left="5760" w:hanging="360"/>
      </w:pPr>
      <w:rPr>
        <w:rFonts w:ascii="Arial" w:hAnsi="Arial" w:hint="default"/>
      </w:rPr>
    </w:lvl>
    <w:lvl w:ilvl="8" w:tplc="3DB845E4" w:tentative="1">
      <w:start w:val="1"/>
      <w:numFmt w:val="bullet"/>
      <w:lvlText w:val="•"/>
      <w:lvlJc w:val="left"/>
      <w:pPr>
        <w:tabs>
          <w:tab w:val="num" w:pos="6480"/>
        </w:tabs>
        <w:ind w:left="6480" w:hanging="360"/>
      </w:pPr>
      <w:rPr>
        <w:rFonts w:ascii="Arial" w:hAnsi="Arial" w:hint="default"/>
      </w:rPr>
    </w:lvl>
  </w:abstractNum>
  <w:num w:numId="1" w16cid:durableId="1446659294">
    <w:abstractNumId w:val="2"/>
  </w:num>
  <w:num w:numId="2" w16cid:durableId="1131364120">
    <w:abstractNumId w:val="0"/>
  </w:num>
  <w:num w:numId="3" w16cid:durableId="117776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L" w:vendorID="64" w:dllVersion="6" w:nlCheck="1" w:checkStyle="1"/>
  <w:activeWritingStyle w:appName="MSWord" w:lang="en-US" w:vendorID="64" w:dllVersion="6" w:nlCheck="1" w:checkStyle="1"/>
  <w:activeWritingStyle w:appName="MSWord" w:lang="es-CL" w:vendorID="64" w:dllVersion="0" w:nlCheck="1" w:checkStyle="0"/>
  <w:activeWritingStyle w:appName="MSWord" w:lang="en-U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8A2"/>
    <w:rsid w:val="00004491"/>
    <w:rsid w:val="00006C1B"/>
    <w:rsid w:val="000100AE"/>
    <w:rsid w:val="00010FF7"/>
    <w:rsid w:val="0001220B"/>
    <w:rsid w:val="00012358"/>
    <w:rsid w:val="00017E0D"/>
    <w:rsid w:val="00021A9E"/>
    <w:rsid w:val="0003402A"/>
    <w:rsid w:val="0003534F"/>
    <w:rsid w:val="00035A38"/>
    <w:rsid w:val="0003725D"/>
    <w:rsid w:val="00046281"/>
    <w:rsid w:val="00046DCC"/>
    <w:rsid w:val="00052EDF"/>
    <w:rsid w:val="000605E5"/>
    <w:rsid w:val="000612BC"/>
    <w:rsid w:val="0006236A"/>
    <w:rsid w:val="00063D2E"/>
    <w:rsid w:val="00066E81"/>
    <w:rsid w:val="00070023"/>
    <w:rsid w:val="00070100"/>
    <w:rsid w:val="00070C42"/>
    <w:rsid w:val="000710C3"/>
    <w:rsid w:val="00071998"/>
    <w:rsid w:val="00071B46"/>
    <w:rsid w:val="00075B62"/>
    <w:rsid w:val="0007732C"/>
    <w:rsid w:val="0008182B"/>
    <w:rsid w:val="00084C6E"/>
    <w:rsid w:val="00090036"/>
    <w:rsid w:val="00090652"/>
    <w:rsid w:val="00090CF4"/>
    <w:rsid w:val="000932F2"/>
    <w:rsid w:val="000A0E63"/>
    <w:rsid w:val="000A101B"/>
    <w:rsid w:val="000A2314"/>
    <w:rsid w:val="000A5836"/>
    <w:rsid w:val="000A60F1"/>
    <w:rsid w:val="000A62F2"/>
    <w:rsid w:val="000A73E1"/>
    <w:rsid w:val="000A7FFA"/>
    <w:rsid w:val="000B044B"/>
    <w:rsid w:val="000B0ACA"/>
    <w:rsid w:val="000B38D2"/>
    <w:rsid w:val="000B6112"/>
    <w:rsid w:val="000B639E"/>
    <w:rsid w:val="000B6A34"/>
    <w:rsid w:val="000B6C7D"/>
    <w:rsid w:val="000B6F17"/>
    <w:rsid w:val="000C4BA0"/>
    <w:rsid w:val="000D38D9"/>
    <w:rsid w:val="000D55A0"/>
    <w:rsid w:val="000D5BCF"/>
    <w:rsid w:val="000D6DA9"/>
    <w:rsid w:val="000D7290"/>
    <w:rsid w:val="000D7C61"/>
    <w:rsid w:val="000E2F90"/>
    <w:rsid w:val="000E4268"/>
    <w:rsid w:val="000E6A16"/>
    <w:rsid w:val="000E7B10"/>
    <w:rsid w:val="00102A09"/>
    <w:rsid w:val="00103158"/>
    <w:rsid w:val="00106929"/>
    <w:rsid w:val="00112023"/>
    <w:rsid w:val="00112316"/>
    <w:rsid w:val="00114DF0"/>
    <w:rsid w:val="00115DE6"/>
    <w:rsid w:val="00116C37"/>
    <w:rsid w:val="00122400"/>
    <w:rsid w:val="0012543B"/>
    <w:rsid w:val="00133CA3"/>
    <w:rsid w:val="00133E9F"/>
    <w:rsid w:val="00137D91"/>
    <w:rsid w:val="00141754"/>
    <w:rsid w:val="00145444"/>
    <w:rsid w:val="0014594C"/>
    <w:rsid w:val="00154796"/>
    <w:rsid w:val="0015703B"/>
    <w:rsid w:val="001612D8"/>
    <w:rsid w:val="00163B7C"/>
    <w:rsid w:val="00165989"/>
    <w:rsid w:val="00167EC2"/>
    <w:rsid w:val="00173C93"/>
    <w:rsid w:val="0017412E"/>
    <w:rsid w:val="0017418C"/>
    <w:rsid w:val="0018128A"/>
    <w:rsid w:val="0018160E"/>
    <w:rsid w:val="0018655A"/>
    <w:rsid w:val="00186632"/>
    <w:rsid w:val="00190A25"/>
    <w:rsid w:val="0019332F"/>
    <w:rsid w:val="001938DA"/>
    <w:rsid w:val="001A0758"/>
    <w:rsid w:val="001A3D80"/>
    <w:rsid w:val="001A6C96"/>
    <w:rsid w:val="001B44C0"/>
    <w:rsid w:val="001B777A"/>
    <w:rsid w:val="001C1ECE"/>
    <w:rsid w:val="001C250D"/>
    <w:rsid w:val="001C4495"/>
    <w:rsid w:val="001C4B85"/>
    <w:rsid w:val="001D0D86"/>
    <w:rsid w:val="001D0E23"/>
    <w:rsid w:val="001D32E0"/>
    <w:rsid w:val="001D6310"/>
    <w:rsid w:val="001D7152"/>
    <w:rsid w:val="001E144E"/>
    <w:rsid w:val="001E3C1F"/>
    <w:rsid w:val="001E665D"/>
    <w:rsid w:val="001F2C10"/>
    <w:rsid w:val="001F68E6"/>
    <w:rsid w:val="001F74E9"/>
    <w:rsid w:val="002001CF"/>
    <w:rsid w:val="002017BF"/>
    <w:rsid w:val="002017CF"/>
    <w:rsid w:val="00203103"/>
    <w:rsid w:val="0020422D"/>
    <w:rsid w:val="00204846"/>
    <w:rsid w:val="00204F69"/>
    <w:rsid w:val="0020708D"/>
    <w:rsid w:val="00211E15"/>
    <w:rsid w:val="0021368B"/>
    <w:rsid w:val="00215BB2"/>
    <w:rsid w:val="00216889"/>
    <w:rsid w:val="00222D19"/>
    <w:rsid w:val="0023065A"/>
    <w:rsid w:val="00231A23"/>
    <w:rsid w:val="002324E9"/>
    <w:rsid w:val="00234E34"/>
    <w:rsid w:val="002365CC"/>
    <w:rsid w:val="002430F7"/>
    <w:rsid w:val="0025020B"/>
    <w:rsid w:val="002536E1"/>
    <w:rsid w:val="00255C4F"/>
    <w:rsid w:val="0025621F"/>
    <w:rsid w:val="0026025C"/>
    <w:rsid w:val="00263C1B"/>
    <w:rsid w:val="00263CAB"/>
    <w:rsid w:val="0026774B"/>
    <w:rsid w:val="0027352E"/>
    <w:rsid w:val="00275A9D"/>
    <w:rsid w:val="002767A8"/>
    <w:rsid w:val="0028325F"/>
    <w:rsid w:val="0028443E"/>
    <w:rsid w:val="00284855"/>
    <w:rsid w:val="0029133A"/>
    <w:rsid w:val="002932F4"/>
    <w:rsid w:val="00297763"/>
    <w:rsid w:val="00297A6D"/>
    <w:rsid w:val="002A28C0"/>
    <w:rsid w:val="002A61FF"/>
    <w:rsid w:val="002A7C98"/>
    <w:rsid w:val="002B1E4E"/>
    <w:rsid w:val="002B2259"/>
    <w:rsid w:val="002B5A8C"/>
    <w:rsid w:val="002C1BBB"/>
    <w:rsid w:val="002C585F"/>
    <w:rsid w:val="002D4D9E"/>
    <w:rsid w:val="002D6E99"/>
    <w:rsid w:val="002E2557"/>
    <w:rsid w:val="002E442A"/>
    <w:rsid w:val="002E4CBA"/>
    <w:rsid w:val="002F03C0"/>
    <w:rsid w:val="002F2DE2"/>
    <w:rsid w:val="002F7B15"/>
    <w:rsid w:val="00301507"/>
    <w:rsid w:val="00301767"/>
    <w:rsid w:val="00303124"/>
    <w:rsid w:val="00303493"/>
    <w:rsid w:val="00303A6F"/>
    <w:rsid w:val="00303F0A"/>
    <w:rsid w:val="00306549"/>
    <w:rsid w:val="00314FFC"/>
    <w:rsid w:val="0031550D"/>
    <w:rsid w:val="00317A1B"/>
    <w:rsid w:val="003209DF"/>
    <w:rsid w:val="0032120E"/>
    <w:rsid w:val="003304A6"/>
    <w:rsid w:val="0033140F"/>
    <w:rsid w:val="00334EA7"/>
    <w:rsid w:val="00336200"/>
    <w:rsid w:val="0033699F"/>
    <w:rsid w:val="00340E54"/>
    <w:rsid w:val="0034254F"/>
    <w:rsid w:val="00345D8B"/>
    <w:rsid w:val="00346F71"/>
    <w:rsid w:val="003471AD"/>
    <w:rsid w:val="00347F8A"/>
    <w:rsid w:val="00352187"/>
    <w:rsid w:val="00357153"/>
    <w:rsid w:val="00360443"/>
    <w:rsid w:val="00360C59"/>
    <w:rsid w:val="0036126E"/>
    <w:rsid w:val="0036262E"/>
    <w:rsid w:val="00366C75"/>
    <w:rsid w:val="00373FA5"/>
    <w:rsid w:val="00374433"/>
    <w:rsid w:val="00374EEC"/>
    <w:rsid w:val="0038010B"/>
    <w:rsid w:val="00381959"/>
    <w:rsid w:val="00383C29"/>
    <w:rsid w:val="00385785"/>
    <w:rsid w:val="0039324E"/>
    <w:rsid w:val="00397A72"/>
    <w:rsid w:val="003A1694"/>
    <w:rsid w:val="003A233B"/>
    <w:rsid w:val="003A2423"/>
    <w:rsid w:val="003A63E3"/>
    <w:rsid w:val="003A6894"/>
    <w:rsid w:val="003A6CB7"/>
    <w:rsid w:val="003C56B3"/>
    <w:rsid w:val="003C6939"/>
    <w:rsid w:val="003D008A"/>
    <w:rsid w:val="003D48C8"/>
    <w:rsid w:val="003D5BF2"/>
    <w:rsid w:val="003D614E"/>
    <w:rsid w:val="003E59BC"/>
    <w:rsid w:val="003E78CD"/>
    <w:rsid w:val="003F1EA0"/>
    <w:rsid w:val="003F398B"/>
    <w:rsid w:val="003F4280"/>
    <w:rsid w:val="003F47DC"/>
    <w:rsid w:val="003F7A75"/>
    <w:rsid w:val="00400D5A"/>
    <w:rsid w:val="004044CE"/>
    <w:rsid w:val="004055C3"/>
    <w:rsid w:val="004078E4"/>
    <w:rsid w:val="00407D30"/>
    <w:rsid w:val="0041022C"/>
    <w:rsid w:val="00410A45"/>
    <w:rsid w:val="00410FAB"/>
    <w:rsid w:val="00413AF8"/>
    <w:rsid w:val="004153B8"/>
    <w:rsid w:val="004210B3"/>
    <w:rsid w:val="00422217"/>
    <w:rsid w:val="00422E2F"/>
    <w:rsid w:val="00433351"/>
    <w:rsid w:val="0043478E"/>
    <w:rsid w:val="00436FCC"/>
    <w:rsid w:val="00441D58"/>
    <w:rsid w:val="004423B7"/>
    <w:rsid w:val="00447672"/>
    <w:rsid w:val="00453814"/>
    <w:rsid w:val="00455BC1"/>
    <w:rsid w:val="00455F6A"/>
    <w:rsid w:val="00456F53"/>
    <w:rsid w:val="004611F8"/>
    <w:rsid w:val="00461FC1"/>
    <w:rsid w:val="0046358D"/>
    <w:rsid w:val="00465166"/>
    <w:rsid w:val="00467868"/>
    <w:rsid w:val="004704DB"/>
    <w:rsid w:val="00471343"/>
    <w:rsid w:val="004721FF"/>
    <w:rsid w:val="00472FA5"/>
    <w:rsid w:val="004741B5"/>
    <w:rsid w:val="00474569"/>
    <w:rsid w:val="004745E5"/>
    <w:rsid w:val="0047538E"/>
    <w:rsid w:val="004811F2"/>
    <w:rsid w:val="0048171B"/>
    <w:rsid w:val="004868D7"/>
    <w:rsid w:val="00487C0B"/>
    <w:rsid w:val="00487D14"/>
    <w:rsid w:val="00491C99"/>
    <w:rsid w:val="004941A5"/>
    <w:rsid w:val="0049421C"/>
    <w:rsid w:val="00494327"/>
    <w:rsid w:val="00494584"/>
    <w:rsid w:val="00495F04"/>
    <w:rsid w:val="004A3645"/>
    <w:rsid w:val="004A4743"/>
    <w:rsid w:val="004A4C72"/>
    <w:rsid w:val="004A7A5E"/>
    <w:rsid w:val="004B3950"/>
    <w:rsid w:val="004B413E"/>
    <w:rsid w:val="004B64DF"/>
    <w:rsid w:val="004B64E0"/>
    <w:rsid w:val="004C03D7"/>
    <w:rsid w:val="004C14DA"/>
    <w:rsid w:val="004C197A"/>
    <w:rsid w:val="004C339F"/>
    <w:rsid w:val="004C4004"/>
    <w:rsid w:val="004C47B9"/>
    <w:rsid w:val="004C60F7"/>
    <w:rsid w:val="004D085C"/>
    <w:rsid w:val="004D0D01"/>
    <w:rsid w:val="004D1A74"/>
    <w:rsid w:val="004D3B44"/>
    <w:rsid w:val="004E1A30"/>
    <w:rsid w:val="004E2119"/>
    <w:rsid w:val="004E63DE"/>
    <w:rsid w:val="004E6473"/>
    <w:rsid w:val="004F0F91"/>
    <w:rsid w:val="004F23F9"/>
    <w:rsid w:val="004F731A"/>
    <w:rsid w:val="005002F1"/>
    <w:rsid w:val="005014CD"/>
    <w:rsid w:val="005035BE"/>
    <w:rsid w:val="00506427"/>
    <w:rsid w:val="005143B8"/>
    <w:rsid w:val="00522827"/>
    <w:rsid w:val="00530D37"/>
    <w:rsid w:val="0053576D"/>
    <w:rsid w:val="0054333A"/>
    <w:rsid w:val="00544CA7"/>
    <w:rsid w:val="00546882"/>
    <w:rsid w:val="00550A63"/>
    <w:rsid w:val="00550C8F"/>
    <w:rsid w:val="005513FF"/>
    <w:rsid w:val="00551425"/>
    <w:rsid w:val="00553153"/>
    <w:rsid w:val="00555473"/>
    <w:rsid w:val="005565C3"/>
    <w:rsid w:val="005620D9"/>
    <w:rsid w:val="005647FD"/>
    <w:rsid w:val="00564A56"/>
    <w:rsid w:val="0056780C"/>
    <w:rsid w:val="00570223"/>
    <w:rsid w:val="00571EC9"/>
    <w:rsid w:val="00572500"/>
    <w:rsid w:val="00573067"/>
    <w:rsid w:val="00574197"/>
    <w:rsid w:val="00574A16"/>
    <w:rsid w:val="00576A2F"/>
    <w:rsid w:val="005771AF"/>
    <w:rsid w:val="005777BE"/>
    <w:rsid w:val="0058173C"/>
    <w:rsid w:val="005819E4"/>
    <w:rsid w:val="005834DA"/>
    <w:rsid w:val="00585AF7"/>
    <w:rsid w:val="00585B8B"/>
    <w:rsid w:val="00586A11"/>
    <w:rsid w:val="0059032B"/>
    <w:rsid w:val="00590635"/>
    <w:rsid w:val="005910C2"/>
    <w:rsid w:val="00593407"/>
    <w:rsid w:val="00594D78"/>
    <w:rsid w:val="0059658B"/>
    <w:rsid w:val="005A0D09"/>
    <w:rsid w:val="005A29EF"/>
    <w:rsid w:val="005A7677"/>
    <w:rsid w:val="005B4D63"/>
    <w:rsid w:val="005C7423"/>
    <w:rsid w:val="005D4777"/>
    <w:rsid w:val="005E5958"/>
    <w:rsid w:val="005F7A7E"/>
    <w:rsid w:val="00601B4F"/>
    <w:rsid w:val="00606C8A"/>
    <w:rsid w:val="0060717D"/>
    <w:rsid w:val="0060738B"/>
    <w:rsid w:val="00611B9D"/>
    <w:rsid w:val="00617596"/>
    <w:rsid w:val="00621F44"/>
    <w:rsid w:val="00622FD9"/>
    <w:rsid w:val="006261B9"/>
    <w:rsid w:val="00630A35"/>
    <w:rsid w:val="006338EC"/>
    <w:rsid w:val="006343D1"/>
    <w:rsid w:val="00636A1B"/>
    <w:rsid w:val="00637951"/>
    <w:rsid w:val="00642361"/>
    <w:rsid w:val="00644FD5"/>
    <w:rsid w:val="0064577D"/>
    <w:rsid w:val="00647812"/>
    <w:rsid w:val="006508BE"/>
    <w:rsid w:val="00650E88"/>
    <w:rsid w:val="006514C0"/>
    <w:rsid w:val="00653F41"/>
    <w:rsid w:val="00655EA0"/>
    <w:rsid w:val="00660DDE"/>
    <w:rsid w:val="00664582"/>
    <w:rsid w:val="00666E2C"/>
    <w:rsid w:val="0068166F"/>
    <w:rsid w:val="006828F5"/>
    <w:rsid w:val="006874FD"/>
    <w:rsid w:val="006875D7"/>
    <w:rsid w:val="0069319A"/>
    <w:rsid w:val="00694F6D"/>
    <w:rsid w:val="0069513E"/>
    <w:rsid w:val="006A25C7"/>
    <w:rsid w:val="006A536F"/>
    <w:rsid w:val="006B5113"/>
    <w:rsid w:val="006C1982"/>
    <w:rsid w:val="006C2699"/>
    <w:rsid w:val="006D0E78"/>
    <w:rsid w:val="006D59F4"/>
    <w:rsid w:val="006D657C"/>
    <w:rsid w:val="006D664B"/>
    <w:rsid w:val="006E1F18"/>
    <w:rsid w:val="006E71A1"/>
    <w:rsid w:val="006F0303"/>
    <w:rsid w:val="006F057C"/>
    <w:rsid w:val="006F1203"/>
    <w:rsid w:val="006F199D"/>
    <w:rsid w:val="006F3116"/>
    <w:rsid w:val="006F5AF5"/>
    <w:rsid w:val="006F5E6F"/>
    <w:rsid w:val="006F6B0A"/>
    <w:rsid w:val="00702400"/>
    <w:rsid w:val="00710AF5"/>
    <w:rsid w:val="00711EE0"/>
    <w:rsid w:val="00713751"/>
    <w:rsid w:val="007170C6"/>
    <w:rsid w:val="00722FE1"/>
    <w:rsid w:val="00723631"/>
    <w:rsid w:val="00723C03"/>
    <w:rsid w:val="0072606B"/>
    <w:rsid w:val="007277EE"/>
    <w:rsid w:val="007308E6"/>
    <w:rsid w:val="007329FE"/>
    <w:rsid w:val="0073595B"/>
    <w:rsid w:val="00736E91"/>
    <w:rsid w:val="00741CFF"/>
    <w:rsid w:val="007474B5"/>
    <w:rsid w:val="007509A6"/>
    <w:rsid w:val="00757958"/>
    <w:rsid w:val="007808CD"/>
    <w:rsid w:val="007832AC"/>
    <w:rsid w:val="0078514D"/>
    <w:rsid w:val="007876A4"/>
    <w:rsid w:val="00790A71"/>
    <w:rsid w:val="0079492E"/>
    <w:rsid w:val="00795FDE"/>
    <w:rsid w:val="007967F9"/>
    <w:rsid w:val="007A179B"/>
    <w:rsid w:val="007A23E6"/>
    <w:rsid w:val="007A393E"/>
    <w:rsid w:val="007A3D86"/>
    <w:rsid w:val="007A6B95"/>
    <w:rsid w:val="007B3220"/>
    <w:rsid w:val="007B5CE3"/>
    <w:rsid w:val="007C0510"/>
    <w:rsid w:val="007C6CC0"/>
    <w:rsid w:val="007D4112"/>
    <w:rsid w:val="007D66D7"/>
    <w:rsid w:val="007D73B8"/>
    <w:rsid w:val="007D7CCE"/>
    <w:rsid w:val="007E300B"/>
    <w:rsid w:val="007E35DE"/>
    <w:rsid w:val="007E4634"/>
    <w:rsid w:val="007E730A"/>
    <w:rsid w:val="007E7FAF"/>
    <w:rsid w:val="007F117C"/>
    <w:rsid w:val="007F262F"/>
    <w:rsid w:val="007F3AE1"/>
    <w:rsid w:val="007F79C1"/>
    <w:rsid w:val="007F7FC9"/>
    <w:rsid w:val="00800002"/>
    <w:rsid w:val="008004C6"/>
    <w:rsid w:val="00803662"/>
    <w:rsid w:val="00805E40"/>
    <w:rsid w:val="00815E9C"/>
    <w:rsid w:val="0082334E"/>
    <w:rsid w:val="00823378"/>
    <w:rsid w:val="00824FE4"/>
    <w:rsid w:val="0082501D"/>
    <w:rsid w:val="00827B7F"/>
    <w:rsid w:val="008309CF"/>
    <w:rsid w:val="00830C61"/>
    <w:rsid w:val="00832D6B"/>
    <w:rsid w:val="00832DE6"/>
    <w:rsid w:val="008343B8"/>
    <w:rsid w:val="00834861"/>
    <w:rsid w:val="008349DA"/>
    <w:rsid w:val="00840A3E"/>
    <w:rsid w:val="008415F4"/>
    <w:rsid w:val="0084303F"/>
    <w:rsid w:val="008433B0"/>
    <w:rsid w:val="00843968"/>
    <w:rsid w:val="00846354"/>
    <w:rsid w:val="0084665A"/>
    <w:rsid w:val="00856737"/>
    <w:rsid w:val="008604D7"/>
    <w:rsid w:val="008709DD"/>
    <w:rsid w:val="00870A1D"/>
    <w:rsid w:val="00872674"/>
    <w:rsid w:val="008737D3"/>
    <w:rsid w:val="00875810"/>
    <w:rsid w:val="008854E1"/>
    <w:rsid w:val="008869D2"/>
    <w:rsid w:val="00887398"/>
    <w:rsid w:val="00890BA5"/>
    <w:rsid w:val="00891FB5"/>
    <w:rsid w:val="0089409B"/>
    <w:rsid w:val="008971B4"/>
    <w:rsid w:val="008A0C08"/>
    <w:rsid w:val="008A18A3"/>
    <w:rsid w:val="008A2977"/>
    <w:rsid w:val="008A5EA3"/>
    <w:rsid w:val="008B1E31"/>
    <w:rsid w:val="008B2E18"/>
    <w:rsid w:val="008C15B9"/>
    <w:rsid w:val="008C221C"/>
    <w:rsid w:val="008C383D"/>
    <w:rsid w:val="008C4BBC"/>
    <w:rsid w:val="008C7400"/>
    <w:rsid w:val="008D3813"/>
    <w:rsid w:val="008D7543"/>
    <w:rsid w:val="008E3D50"/>
    <w:rsid w:val="008E5C7C"/>
    <w:rsid w:val="008F1AA0"/>
    <w:rsid w:val="008F5453"/>
    <w:rsid w:val="008F6CF6"/>
    <w:rsid w:val="009030DC"/>
    <w:rsid w:val="00907808"/>
    <w:rsid w:val="0091005A"/>
    <w:rsid w:val="00912733"/>
    <w:rsid w:val="00913E54"/>
    <w:rsid w:val="009151B5"/>
    <w:rsid w:val="00915E45"/>
    <w:rsid w:val="00916B2B"/>
    <w:rsid w:val="009227A6"/>
    <w:rsid w:val="00922C4D"/>
    <w:rsid w:val="00922D62"/>
    <w:rsid w:val="009244BE"/>
    <w:rsid w:val="00926AF7"/>
    <w:rsid w:val="00930EDD"/>
    <w:rsid w:val="00933BDD"/>
    <w:rsid w:val="009408FB"/>
    <w:rsid w:val="00941107"/>
    <w:rsid w:val="00941F0A"/>
    <w:rsid w:val="0094213F"/>
    <w:rsid w:val="00942B7B"/>
    <w:rsid w:val="00946AE1"/>
    <w:rsid w:val="009473C7"/>
    <w:rsid w:val="00947E7B"/>
    <w:rsid w:val="00953858"/>
    <w:rsid w:val="009549D3"/>
    <w:rsid w:val="0096051E"/>
    <w:rsid w:val="0096321C"/>
    <w:rsid w:val="009658AF"/>
    <w:rsid w:val="00966205"/>
    <w:rsid w:val="00966734"/>
    <w:rsid w:val="00967189"/>
    <w:rsid w:val="00970D72"/>
    <w:rsid w:val="0097303A"/>
    <w:rsid w:val="00974770"/>
    <w:rsid w:val="00987A5C"/>
    <w:rsid w:val="0099065A"/>
    <w:rsid w:val="009907E2"/>
    <w:rsid w:val="00991DBF"/>
    <w:rsid w:val="009A0F3D"/>
    <w:rsid w:val="009A58A2"/>
    <w:rsid w:val="009A6BF0"/>
    <w:rsid w:val="009B31B8"/>
    <w:rsid w:val="009B5777"/>
    <w:rsid w:val="009C15CE"/>
    <w:rsid w:val="009C7D65"/>
    <w:rsid w:val="009D0E5B"/>
    <w:rsid w:val="009D2457"/>
    <w:rsid w:val="009E1387"/>
    <w:rsid w:val="009E2163"/>
    <w:rsid w:val="009E21B2"/>
    <w:rsid w:val="009E220A"/>
    <w:rsid w:val="009E3B0D"/>
    <w:rsid w:val="009E3EBE"/>
    <w:rsid w:val="009F2E6F"/>
    <w:rsid w:val="00A04890"/>
    <w:rsid w:val="00A0585B"/>
    <w:rsid w:val="00A07E13"/>
    <w:rsid w:val="00A1082F"/>
    <w:rsid w:val="00A114CD"/>
    <w:rsid w:val="00A11C86"/>
    <w:rsid w:val="00A12718"/>
    <w:rsid w:val="00A215C0"/>
    <w:rsid w:val="00A34E24"/>
    <w:rsid w:val="00A40302"/>
    <w:rsid w:val="00A40DC0"/>
    <w:rsid w:val="00A4301F"/>
    <w:rsid w:val="00A433E2"/>
    <w:rsid w:val="00A45C9F"/>
    <w:rsid w:val="00A461C2"/>
    <w:rsid w:val="00A4650E"/>
    <w:rsid w:val="00A46679"/>
    <w:rsid w:val="00A50703"/>
    <w:rsid w:val="00A53A07"/>
    <w:rsid w:val="00A5525F"/>
    <w:rsid w:val="00A5685A"/>
    <w:rsid w:val="00A61FEB"/>
    <w:rsid w:val="00A6406E"/>
    <w:rsid w:val="00A6509B"/>
    <w:rsid w:val="00A65D95"/>
    <w:rsid w:val="00A65E36"/>
    <w:rsid w:val="00A66AD5"/>
    <w:rsid w:val="00A72767"/>
    <w:rsid w:val="00A73CF3"/>
    <w:rsid w:val="00A83A4A"/>
    <w:rsid w:val="00A9247C"/>
    <w:rsid w:val="00A95D9C"/>
    <w:rsid w:val="00A95FBF"/>
    <w:rsid w:val="00AA0C18"/>
    <w:rsid w:val="00AA1422"/>
    <w:rsid w:val="00AB2CDA"/>
    <w:rsid w:val="00AB37CF"/>
    <w:rsid w:val="00AC7058"/>
    <w:rsid w:val="00AD032E"/>
    <w:rsid w:val="00AD049C"/>
    <w:rsid w:val="00AD080E"/>
    <w:rsid w:val="00AD0FB3"/>
    <w:rsid w:val="00AD1B00"/>
    <w:rsid w:val="00AD307C"/>
    <w:rsid w:val="00AE1DAD"/>
    <w:rsid w:val="00AE2BD7"/>
    <w:rsid w:val="00AE34D7"/>
    <w:rsid w:val="00AE4993"/>
    <w:rsid w:val="00AE49C9"/>
    <w:rsid w:val="00AE54ED"/>
    <w:rsid w:val="00AE5B97"/>
    <w:rsid w:val="00AF06EB"/>
    <w:rsid w:val="00AF49EE"/>
    <w:rsid w:val="00AF5B56"/>
    <w:rsid w:val="00AF75EF"/>
    <w:rsid w:val="00B0091F"/>
    <w:rsid w:val="00B0297E"/>
    <w:rsid w:val="00B06F77"/>
    <w:rsid w:val="00B16A3F"/>
    <w:rsid w:val="00B17275"/>
    <w:rsid w:val="00B24B54"/>
    <w:rsid w:val="00B24E0F"/>
    <w:rsid w:val="00B273D4"/>
    <w:rsid w:val="00B3042A"/>
    <w:rsid w:val="00B36F9D"/>
    <w:rsid w:val="00B4146F"/>
    <w:rsid w:val="00B47357"/>
    <w:rsid w:val="00B473D0"/>
    <w:rsid w:val="00B5252A"/>
    <w:rsid w:val="00B54762"/>
    <w:rsid w:val="00B5763D"/>
    <w:rsid w:val="00B63C59"/>
    <w:rsid w:val="00B64BB1"/>
    <w:rsid w:val="00B726B9"/>
    <w:rsid w:val="00B73C4F"/>
    <w:rsid w:val="00B76892"/>
    <w:rsid w:val="00B77EB0"/>
    <w:rsid w:val="00B808A9"/>
    <w:rsid w:val="00B81F01"/>
    <w:rsid w:val="00B81F9A"/>
    <w:rsid w:val="00B83D8B"/>
    <w:rsid w:val="00B97299"/>
    <w:rsid w:val="00B972E1"/>
    <w:rsid w:val="00B9775B"/>
    <w:rsid w:val="00BB0600"/>
    <w:rsid w:val="00BB0FA7"/>
    <w:rsid w:val="00BB293E"/>
    <w:rsid w:val="00BB2C4A"/>
    <w:rsid w:val="00BB2EE7"/>
    <w:rsid w:val="00BB4E4D"/>
    <w:rsid w:val="00BB4FBE"/>
    <w:rsid w:val="00BB6111"/>
    <w:rsid w:val="00BB6F18"/>
    <w:rsid w:val="00BC012E"/>
    <w:rsid w:val="00BC4574"/>
    <w:rsid w:val="00BC48BF"/>
    <w:rsid w:val="00BD1363"/>
    <w:rsid w:val="00BD182A"/>
    <w:rsid w:val="00BD301A"/>
    <w:rsid w:val="00BD44E4"/>
    <w:rsid w:val="00BD4AD6"/>
    <w:rsid w:val="00BE0D4D"/>
    <w:rsid w:val="00BE27E5"/>
    <w:rsid w:val="00BE31A5"/>
    <w:rsid w:val="00BF1566"/>
    <w:rsid w:val="00BF42BB"/>
    <w:rsid w:val="00BF7BB4"/>
    <w:rsid w:val="00C03DEC"/>
    <w:rsid w:val="00C06E79"/>
    <w:rsid w:val="00C0713A"/>
    <w:rsid w:val="00C11FF8"/>
    <w:rsid w:val="00C13A43"/>
    <w:rsid w:val="00C15302"/>
    <w:rsid w:val="00C15758"/>
    <w:rsid w:val="00C2239D"/>
    <w:rsid w:val="00C3006E"/>
    <w:rsid w:val="00C32C0F"/>
    <w:rsid w:val="00C33A72"/>
    <w:rsid w:val="00C33EC1"/>
    <w:rsid w:val="00C36279"/>
    <w:rsid w:val="00C374B6"/>
    <w:rsid w:val="00C51312"/>
    <w:rsid w:val="00C5313F"/>
    <w:rsid w:val="00C55F19"/>
    <w:rsid w:val="00C57D2F"/>
    <w:rsid w:val="00C60360"/>
    <w:rsid w:val="00C65322"/>
    <w:rsid w:val="00C65E97"/>
    <w:rsid w:val="00C664D7"/>
    <w:rsid w:val="00C679A5"/>
    <w:rsid w:val="00C71ED1"/>
    <w:rsid w:val="00C7270B"/>
    <w:rsid w:val="00C73994"/>
    <w:rsid w:val="00C73E9A"/>
    <w:rsid w:val="00C76800"/>
    <w:rsid w:val="00C7738A"/>
    <w:rsid w:val="00C77AC4"/>
    <w:rsid w:val="00C87A78"/>
    <w:rsid w:val="00C87D6F"/>
    <w:rsid w:val="00C9270B"/>
    <w:rsid w:val="00C94732"/>
    <w:rsid w:val="00CA1A83"/>
    <w:rsid w:val="00CA3510"/>
    <w:rsid w:val="00CA3CA0"/>
    <w:rsid w:val="00CA421C"/>
    <w:rsid w:val="00CA44DE"/>
    <w:rsid w:val="00CA6FB6"/>
    <w:rsid w:val="00CB01D5"/>
    <w:rsid w:val="00CB0E3A"/>
    <w:rsid w:val="00CB4DB4"/>
    <w:rsid w:val="00CC2355"/>
    <w:rsid w:val="00CC684D"/>
    <w:rsid w:val="00CD0FD8"/>
    <w:rsid w:val="00CD46B1"/>
    <w:rsid w:val="00CD5F17"/>
    <w:rsid w:val="00CD5F2C"/>
    <w:rsid w:val="00CD6301"/>
    <w:rsid w:val="00CD7F57"/>
    <w:rsid w:val="00CE17B9"/>
    <w:rsid w:val="00CE27FB"/>
    <w:rsid w:val="00CE2F7B"/>
    <w:rsid w:val="00CE3670"/>
    <w:rsid w:val="00CE45F0"/>
    <w:rsid w:val="00CE7E61"/>
    <w:rsid w:val="00CF0737"/>
    <w:rsid w:val="00CF0FFB"/>
    <w:rsid w:val="00CF1069"/>
    <w:rsid w:val="00CF5FB8"/>
    <w:rsid w:val="00D009B8"/>
    <w:rsid w:val="00D029EC"/>
    <w:rsid w:val="00D03C2F"/>
    <w:rsid w:val="00D06509"/>
    <w:rsid w:val="00D0682C"/>
    <w:rsid w:val="00D071B5"/>
    <w:rsid w:val="00D143E6"/>
    <w:rsid w:val="00D146F8"/>
    <w:rsid w:val="00D17361"/>
    <w:rsid w:val="00D17A94"/>
    <w:rsid w:val="00D17D37"/>
    <w:rsid w:val="00D21937"/>
    <w:rsid w:val="00D233D8"/>
    <w:rsid w:val="00D23825"/>
    <w:rsid w:val="00D402C7"/>
    <w:rsid w:val="00D40EF4"/>
    <w:rsid w:val="00D40F3E"/>
    <w:rsid w:val="00D43E0D"/>
    <w:rsid w:val="00D465C6"/>
    <w:rsid w:val="00D46F37"/>
    <w:rsid w:val="00D5184F"/>
    <w:rsid w:val="00D52922"/>
    <w:rsid w:val="00D54106"/>
    <w:rsid w:val="00D63359"/>
    <w:rsid w:val="00D63B91"/>
    <w:rsid w:val="00D6600E"/>
    <w:rsid w:val="00D77B7E"/>
    <w:rsid w:val="00D80FA3"/>
    <w:rsid w:val="00D859A9"/>
    <w:rsid w:val="00D94E38"/>
    <w:rsid w:val="00D97261"/>
    <w:rsid w:val="00DA0F66"/>
    <w:rsid w:val="00DA3373"/>
    <w:rsid w:val="00DA5E97"/>
    <w:rsid w:val="00DB067C"/>
    <w:rsid w:val="00DB1A91"/>
    <w:rsid w:val="00DB1AE0"/>
    <w:rsid w:val="00DC55AB"/>
    <w:rsid w:val="00DC6AA6"/>
    <w:rsid w:val="00DD7654"/>
    <w:rsid w:val="00DE52B5"/>
    <w:rsid w:val="00DE6A37"/>
    <w:rsid w:val="00DF01D3"/>
    <w:rsid w:val="00DF0EA6"/>
    <w:rsid w:val="00DF0FF9"/>
    <w:rsid w:val="00DF27B4"/>
    <w:rsid w:val="00DF41A7"/>
    <w:rsid w:val="00DF70A8"/>
    <w:rsid w:val="00E05577"/>
    <w:rsid w:val="00E05B60"/>
    <w:rsid w:val="00E05E7C"/>
    <w:rsid w:val="00E1191D"/>
    <w:rsid w:val="00E11CFD"/>
    <w:rsid w:val="00E22F53"/>
    <w:rsid w:val="00E23A64"/>
    <w:rsid w:val="00E25231"/>
    <w:rsid w:val="00E324BE"/>
    <w:rsid w:val="00E33C8B"/>
    <w:rsid w:val="00E36A03"/>
    <w:rsid w:val="00E431CF"/>
    <w:rsid w:val="00E460FB"/>
    <w:rsid w:val="00E471F9"/>
    <w:rsid w:val="00E5657D"/>
    <w:rsid w:val="00E566AF"/>
    <w:rsid w:val="00E60ED7"/>
    <w:rsid w:val="00E61DDF"/>
    <w:rsid w:val="00E62578"/>
    <w:rsid w:val="00E7415B"/>
    <w:rsid w:val="00E76A02"/>
    <w:rsid w:val="00E81763"/>
    <w:rsid w:val="00E83F5C"/>
    <w:rsid w:val="00E85327"/>
    <w:rsid w:val="00E94453"/>
    <w:rsid w:val="00E94CBD"/>
    <w:rsid w:val="00E9551A"/>
    <w:rsid w:val="00E96473"/>
    <w:rsid w:val="00EA232A"/>
    <w:rsid w:val="00EA54B0"/>
    <w:rsid w:val="00EA68C6"/>
    <w:rsid w:val="00EA748D"/>
    <w:rsid w:val="00EB06B0"/>
    <w:rsid w:val="00EB0A84"/>
    <w:rsid w:val="00EB251D"/>
    <w:rsid w:val="00EB56EE"/>
    <w:rsid w:val="00EB699B"/>
    <w:rsid w:val="00EC0301"/>
    <w:rsid w:val="00EC180D"/>
    <w:rsid w:val="00EC1A1B"/>
    <w:rsid w:val="00EC1D5F"/>
    <w:rsid w:val="00EC1F26"/>
    <w:rsid w:val="00EC75F7"/>
    <w:rsid w:val="00ED1A7C"/>
    <w:rsid w:val="00ED2210"/>
    <w:rsid w:val="00ED38BF"/>
    <w:rsid w:val="00ED7F36"/>
    <w:rsid w:val="00EE0810"/>
    <w:rsid w:val="00EE2992"/>
    <w:rsid w:val="00EE5008"/>
    <w:rsid w:val="00EE68B1"/>
    <w:rsid w:val="00EE7852"/>
    <w:rsid w:val="00EF1CFA"/>
    <w:rsid w:val="00EF2340"/>
    <w:rsid w:val="00EF5D37"/>
    <w:rsid w:val="00F0354B"/>
    <w:rsid w:val="00F03AAD"/>
    <w:rsid w:val="00F04365"/>
    <w:rsid w:val="00F0663C"/>
    <w:rsid w:val="00F106AC"/>
    <w:rsid w:val="00F1169F"/>
    <w:rsid w:val="00F11BC8"/>
    <w:rsid w:val="00F12F6D"/>
    <w:rsid w:val="00F135ED"/>
    <w:rsid w:val="00F25387"/>
    <w:rsid w:val="00F26087"/>
    <w:rsid w:val="00F26C86"/>
    <w:rsid w:val="00F31E3A"/>
    <w:rsid w:val="00F34D4F"/>
    <w:rsid w:val="00F35860"/>
    <w:rsid w:val="00F36F25"/>
    <w:rsid w:val="00F375B2"/>
    <w:rsid w:val="00F419ED"/>
    <w:rsid w:val="00F41D47"/>
    <w:rsid w:val="00F430AB"/>
    <w:rsid w:val="00F4529D"/>
    <w:rsid w:val="00F462A5"/>
    <w:rsid w:val="00F46C64"/>
    <w:rsid w:val="00F500BC"/>
    <w:rsid w:val="00F524AE"/>
    <w:rsid w:val="00F55789"/>
    <w:rsid w:val="00F55D63"/>
    <w:rsid w:val="00F57475"/>
    <w:rsid w:val="00F65CED"/>
    <w:rsid w:val="00F66527"/>
    <w:rsid w:val="00F73B24"/>
    <w:rsid w:val="00F76040"/>
    <w:rsid w:val="00F83C80"/>
    <w:rsid w:val="00F85AD2"/>
    <w:rsid w:val="00F86AAA"/>
    <w:rsid w:val="00F909D7"/>
    <w:rsid w:val="00F90A23"/>
    <w:rsid w:val="00F928D8"/>
    <w:rsid w:val="00F96A3A"/>
    <w:rsid w:val="00FA0E5C"/>
    <w:rsid w:val="00FA20B5"/>
    <w:rsid w:val="00FA2EBA"/>
    <w:rsid w:val="00FA41D2"/>
    <w:rsid w:val="00FA4BDD"/>
    <w:rsid w:val="00FB1BF1"/>
    <w:rsid w:val="00FB1C97"/>
    <w:rsid w:val="00FB29B5"/>
    <w:rsid w:val="00FB4410"/>
    <w:rsid w:val="00FB5545"/>
    <w:rsid w:val="00FB6F17"/>
    <w:rsid w:val="00FB7174"/>
    <w:rsid w:val="00FC317C"/>
    <w:rsid w:val="00FC34A9"/>
    <w:rsid w:val="00FC34E9"/>
    <w:rsid w:val="00FC476E"/>
    <w:rsid w:val="00FC4EE6"/>
    <w:rsid w:val="00FC5378"/>
    <w:rsid w:val="00FC5A72"/>
    <w:rsid w:val="00FC6511"/>
    <w:rsid w:val="00FC7AA7"/>
    <w:rsid w:val="00FD1986"/>
    <w:rsid w:val="00FD2C66"/>
    <w:rsid w:val="00FD5192"/>
    <w:rsid w:val="00FD64E5"/>
    <w:rsid w:val="00FE285D"/>
    <w:rsid w:val="00FE5C65"/>
    <w:rsid w:val="00FE6761"/>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DC21D"/>
  <w15:chartTrackingRefBased/>
  <w15:docId w15:val="{CE8B09F7-26DF-475A-8C04-EA336CD7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B8B"/>
    <w:pPr>
      <w:spacing w:after="0" w:line="240" w:lineRule="auto"/>
      <w:jc w:val="both"/>
    </w:pPr>
    <w:rPr>
      <w:rFonts w:ascii="Times New Roman" w:hAnsi="Times New Roman"/>
      <w:sz w:val="24"/>
    </w:rPr>
  </w:style>
  <w:style w:type="paragraph" w:styleId="Ttulo3">
    <w:name w:val="heading 3"/>
    <w:basedOn w:val="Normal"/>
    <w:link w:val="Ttulo3Car"/>
    <w:uiPriority w:val="9"/>
    <w:qFormat/>
    <w:rsid w:val="00216889"/>
    <w:pPr>
      <w:spacing w:before="100" w:beforeAutospacing="1" w:after="100" w:afterAutospacing="1"/>
      <w:jc w:val="left"/>
      <w:outlineLvl w:val="2"/>
    </w:pPr>
    <w:rPr>
      <w:rFonts w:eastAsia="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MES">
    <w:name w:val="TIMES"/>
    <w:basedOn w:val="Normal"/>
    <w:link w:val="TIMESCar"/>
    <w:qFormat/>
    <w:rsid w:val="00F375B2"/>
    <w:pPr>
      <w:spacing w:after="160"/>
    </w:pPr>
    <w:rPr>
      <w:color w:val="000000" w:themeColor="text1"/>
    </w:rPr>
  </w:style>
  <w:style w:type="character" w:customStyle="1" w:styleId="TIMESCar">
    <w:name w:val="TIMES Car"/>
    <w:basedOn w:val="Fuentedeprrafopredeter"/>
    <w:link w:val="TIMES"/>
    <w:rsid w:val="00F375B2"/>
    <w:rPr>
      <w:rFonts w:ascii="Times New Roman" w:hAnsi="Times New Roman"/>
      <w:color w:val="000000" w:themeColor="text1"/>
      <w:sz w:val="24"/>
    </w:rPr>
  </w:style>
  <w:style w:type="character" w:customStyle="1" w:styleId="A0">
    <w:name w:val="A0"/>
    <w:uiPriority w:val="99"/>
    <w:rsid w:val="00F375B2"/>
    <w:rPr>
      <w:color w:val="000000"/>
    </w:rPr>
  </w:style>
  <w:style w:type="paragraph" w:customStyle="1" w:styleId="Default">
    <w:name w:val="Default"/>
    <w:rsid w:val="00AD03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216889"/>
    <w:rPr>
      <w:rFonts w:ascii="Times New Roman" w:eastAsia="Times New Roman" w:hAnsi="Times New Roman" w:cs="Times New Roman"/>
      <w:b/>
      <w:bCs/>
      <w:sz w:val="27"/>
      <w:szCs w:val="27"/>
      <w:lang w:eastAsia="es-CL"/>
    </w:rPr>
  </w:style>
  <w:style w:type="table" w:styleId="Tablaconcuadrcula">
    <w:name w:val="Table Grid"/>
    <w:basedOn w:val="Tablanormal"/>
    <w:uiPriority w:val="39"/>
    <w:rsid w:val="0021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16889"/>
    <w:rPr>
      <w:i/>
      <w:iCs/>
    </w:rPr>
  </w:style>
  <w:style w:type="paragraph" w:customStyle="1" w:styleId="text-gray-700">
    <w:name w:val="text-gray-700"/>
    <w:basedOn w:val="Normal"/>
    <w:rsid w:val="00216889"/>
    <w:pPr>
      <w:spacing w:before="100" w:beforeAutospacing="1" w:after="100" w:afterAutospacing="1"/>
      <w:jc w:val="left"/>
    </w:pPr>
    <w:rPr>
      <w:rFonts w:eastAsia="Times New Roman" w:cs="Times New Roman"/>
      <w:szCs w:val="24"/>
      <w:lang w:eastAsia="es-CL"/>
    </w:rPr>
  </w:style>
  <w:style w:type="character" w:styleId="Hipervnculo">
    <w:name w:val="Hyperlink"/>
    <w:basedOn w:val="Fuentedeprrafopredeter"/>
    <w:uiPriority w:val="99"/>
    <w:unhideWhenUsed/>
    <w:rsid w:val="00F46C64"/>
    <w:rPr>
      <w:color w:val="0000FF"/>
      <w:u w:val="single"/>
    </w:rPr>
  </w:style>
  <w:style w:type="paragraph" w:styleId="Encabezado">
    <w:name w:val="header"/>
    <w:basedOn w:val="Normal"/>
    <w:link w:val="EncabezadoCar"/>
    <w:uiPriority w:val="99"/>
    <w:unhideWhenUsed/>
    <w:rsid w:val="00803662"/>
    <w:pPr>
      <w:tabs>
        <w:tab w:val="center" w:pos="4419"/>
        <w:tab w:val="right" w:pos="8838"/>
      </w:tabs>
    </w:pPr>
  </w:style>
  <w:style w:type="character" w:customStyle="1" w:styleId="EncabezadoCar">
    <w:name w:val="Encabezado Car"/>
    <w:basedOn w:val="Fuentedeprrafopredeter"/>
    <w:link w:val="Encabezado"/>
    <w:uiPriority w:val="99"/>
    <w:rsid w:val="00803662"/>
    <w:rPr>
      <w:rFonts w:ascii="Times New Roman" w:hAnsi="Times New Roman"/>
      <w:sz w:val="24"/>
    </w:rPr>
  </w:style>
  <w:style w:type="paragraph" w:styleId="Piedepgina">
    <w:name w:val="footer"/>
    <w:basedOn w:val="Normal"/>
    <w:link w:val="PiedepginaCar"/>
    <w:uiPriority w:val="99"/>
    <w:unhideWhenUsed/>
    <w:rsid w:val="00803662"/>
    <w:pPr>
      <w:tabs>
        <w:tab w:val="center" w:pos="4419"/>
        <w:tab w:val="right" w:pos="8838"/>
      </w:tabs>
    </w:pPr>
  </w:style>
  <w:style w:type="character" w:customStyle="1" w:styleId="PiedepginaCar">
    <w:name w:val="Pie de página Car"/>
    <w:basedOn w:val="Fuentedeprrafopredeter"/>
    <w:link w:val="Piedepgina"/>
    <w:uiPriority w:val="99"/>
    <w:rsid w:val="00803662"/>
    <w:rPr>
      <w:rFonts w:ascii="Times New Roman" w:hAnsi="Times New Roman"/>
      <w:sz w:val="24"/>
    </w:rPr>
  </w:style>
  <w:style w:type="paragraph" w:styleId="Prrafodelista">
    <w:name w:val="List Paragraph"/>
    <w:basedOn w:val="Normal"/>
    <w:uiPriority w:val="34"/>
    <w:qFormat/>
    <w:rsid w:val="004C4004"/>
    <w:pPr>
      <w:ind w:left="720"/>
      <w:contextualSpacing/>
      <w:jc w:val="left"/>
    </w:pPr>
    <w:rPr>
      <w:rFonts w:eastAsia="Times New Roman" w:cs="Times New Roman"/>
      <w:szCs w:val="24"/>
      <w:lang w:eastAsia="es-CL"/>
    </w:rPr>
  </w:style>
  <w:style w:type="paragraph" w:styleId="Textonotapie">
    <w:name w:val="footnote text"/>
    <w:basedOn w:val="Normal"/>
    <w:link w:val="TextonotapieCar"/>
    <w:uiPriority w:val="99"/>
    <w:semiHidden/>
    <w:unhideWhenUsed/>
    <w:rsid w:val="00B24B54"/>
    <w:rPr>
      <w:sz w:val="20"/>
      <w:szCs w:val="20"/>
    </w:rPr>
  </w:style>
  <w:style w:type="character" w:customStyle="1" w:styleId="TextonotapieCar">
    <w:name w:val="Texto nota pie Car"/>
    <w:basedOn w:val="Fuentedeprrafopredeter"/>
    <w:link w:val="Textonotapie"/>
    <w:uiPriority w:val="99"/>
    <w:semiHidden/>
    <w:rsid w:val="00B24B54"/>
    <w:rPr>
      <w:rFonts w:ascii="Times New Roman" w:hAnsi="Times New Roman"/>
      <w:sz w:val="20"/>
      <w:szCs w:val="20"/>
    </w:rPr>
  </w:style>
  <w:style w:type="character" w:styleId="Refdenotaalpie">
    <w:name w:val="footnote reference"/>
    <w:basedOn w:val="Fuentedeprrafopredeter"/>
    <w:uiPriority w:val="99"/>
    <w:semiHidden/>
    <w:unhideWhenUsed/>
    <w:rsid w:val="00B24B54"/>
    <w:rPr>
      <w:vertAlign w:val="superscript"/>
    </w:rPr>
  </w:style>
  <w:style w:type="character" w:customStyle="1" w:styleId="Mencinsinresolver1">
    <w:name w:val="Mención sin resolver1"/>
    <w:basedOn w:val="Fuentedeprrafopredeter"/>
    <w:uiPriority w:val="99"/>
    <w:semiHidden/>
    <w:unhideWhenUsed/>
    <w:rsid w:val="005819E4"/>
    <w:rPr>
      <w:color w:val="605E5C"/>
      <w:shd w:val="clear" w:color="auto" w:fill="E1DFDD"/>
    </w:rPr>
  </w:style>
  <w:style w:type="paragraph" w:styleId="Textoindependiente">
    <w:name w:val="Body Text"/>
    <w:basedOn w:val="Normal"/>
    <w:link w:val="TextoindependienteCar"/>
    <w:uiPriority w:val="1"/>
    <w:qFormat/>
    <w:rsid w:val="00710AF5"/>
    <w:pPr>
      <w:widowControl w:val="0"/>
      <w:autoSpaceDE w:val="0"/>
      <w:autoSpaceDN w:val="0"/>
      <w:ind w:left="112"/>
    </w:pPr>
    <w:rPr>
      <w:rFonts w:eastAsia="Times New Roman" w:cs="Times New Roman"/>
      <w:szCs w:val="24"/>
      <w:lang w:val="es-ES" w:eastAsia="es-ES" w:bidi="es-ES"/>
    </w:rPr>
  </w:style>
  <w:style w:type="character" w:customStyle="1" w:styleId="TextoindependienteCar">
    <w:name w:val="Texto independiente Car"/>
    <w:basedOn w:val="Fuentedeprrafopredeter"/>
    <w:link w:val="Textoindependiente"/>
    <w:uiPriority w:val="1"/>
    <w:rsid w:val="00710AF5"/>
    <w:rPr>
      <w:rFonts w:ascii="Times New Roman" w:eastAsia="Times New Roman" w:hAnsi="Times New Roman" w:cs="Times New Roman"/>
      <w:sz w:val="24"/>
      <w:szCs w:val="24"/>
      <w:lang w:val="es-ES" w:eastAsia="es-ES" w:bidi="es-ES"/>
    </w:rPr>
  </w:style>
  <w:style w:type="character" w:styleId="Refdecomentario">
    <w:name w:val="annotation reference"/>
    <w:basedOn w:val="Fuentedeprrafopredeter"/>
    <w:uiPriority w:val="99"/>
    <w:semiHidden/>
    <w:unhideWhenUsed/>
    <w:rsid w:val="00CD5F17"/>
    <w:rPr>
      <w:sz w:val="16"/>
      <w:szCs w:val="16"/>
    </w:rPr>
  </w:style>
  <w:style w:type="paragraph" w:styleId="Textocomentario">
    <w:name w:val="annotation text"/>
    <w:basedOn w:val="Normal"/>
    <w:link w:val="TextocomentarioCar"/>
    <w:uiPriority w:val="99"/>
    <w:semiHidden/>
    <w:unhideWhenUsed/>
    <w:rsid w:val="00CD5F17"/>
    <w:rPr>
      <w:sz w:val="20"/>
      <w:szCs w:val="20"/>
    </w:rPr>
  </w:style>
  <w:style w:type="character" w:customStyle="1" w:styleId="TextocomentarioCar">
    <w:name w:val="Texto comentario Car"/>
    <w:basedOn w:val="Fuentedeprrafopredeter"/>
    <w:link w:val="Textocomentario"/>
    <w:uiPriority w:val="99"/>
    <w:semiHidden/>
    <w:rsid w:val="00CD5F1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CD5F17"/>
    <w:rPr>
      <w:b/>
      <w:bCs/>
    </w:rPr>
  </w:style>
  <w:style w:type="character" w:customStyle="1" w:styleId="AsuntodelcomentarioCar">
    <w:name w:val="Asunto del comentario Car"/>
    <w:basedOn w:val="TextocomentarioCar"/>
    <w:link w:val="Asuntodelcomentario"/>
    <w:uiPriority w:val="99"/>
    <w:semiHidden/>
    <w:rsid w:val="00CD5F17"/>
    <w:rPr>
      <w:rFonts w:ascii="Times New Roman" w:hAnsi="Times New Roman"/>
      <w:b/>
      <w:bCs/>
      <w:sz w:val="20"/>
      <w:szCs w:val="20"/>
    </w:rPr>
  </w:style>
  <w:style w:type="paragraph" w:customStyle="1" w:styleId="dx-doi">
    <w:name w:val="dx-doi"/>
    <w:basedOn w:val="Normal"/>
    <w:rsid w:val="00666E2C"/>
    <w:pPr>
      <w:spacing w:before="100" w:beforeAutospacing="1" w:after="100" w:afterAutospacing="1"/>
      <w:jc w:val="left"/>
    </w:pPr>
    <w:rPr>
      <w:rFonts w:eastAsia="Times New Roman" w:cs="Times New Roman"/>
      <w:szCs w:val="24"/>
      <w:lang w:eastAsia="es-CL"/>
    </w:rPr>
  </w:style>
  <w:style w:type="character" w:styleId="Hipervnculovisitado">
    <w:name w:val="FollowedHyperlink"/>
    <w:basedOn w:val="Fuentedeprrafopredeter"/>
    <w:uiPriority w:val="99"/>
    <w:semiHidden/>
    <w:unhideWhenUsed/>
    <w:rsid w:val="00CD6301"/>
    <w:rPr>
      <w:color w:val="954F72" w:themeColor="followedHyperlink"/>
      <w:u w:val="single"/>
    </w:rPr>
  </w:style>
  <w:style w:type="paragraph" w:styleId="Revisin">
    <w:name w:val="Revision"/>
    <w:hidden/>
    <w:uiPriority w:val="99"/>
    <w:semiHidden/>
    <w:rsid w:val="00DA0F66"/>
    <w:pPr>
      <w:spacing w:after="0" w:line="240" w:lineRule="auto"/>
    </w:pPr>
    <w:rPr>
      <w:rFonts w:ascii="Times New Roman" w:hAnsi="Times New Roman"/>
      <w:sz w:val="24"/>
    </w:rPr>
  </w:style>
  <w:style w:type="paragraph" w:styleId="HTMLconformatoprevio">
    <w:name w:val="HTML Preformatted"/>
    <w:basedOn w:val="Normal"/>
    <w:link w:val="HTMLconformatoprevioCar"/>
    <w:uiPriority w:val="99"/>
    <w:unhideWhenUsed/>
    <w:rsid w:val="001D6310"/>
    <w:pPr>
      <w:jc w:val="left"/>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1D6310"/>
    <w:rPr>
      <w:rFonts w:ascii="Consolas" w:hAnsi="Consola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9857">
      <w:bodyDiv w:val="1"/>
      <w:marLeft w:val="0"/>
      <w:marRight w:val="0"/>
      <w:marTop w:val="0"/>
      <w:marBottom w:val="0"/>
      <w:divBdr>
        <w:top w:val="none" w:sz="0" w:space="0" w:color="auto"/>
        <w:left w:val="none" w:sz="0" w:space="0" w:color="auto"/>
        <w:bottom w:val="none" w:sz="0" w:space="0" w:color="auto"/>
        <w:right w:val="none" w:sz="0" w:space="0" w:color="auto"/>
      </w:divBdr>
    </w:div>
    <w:div w:id="98261279">
      <w:bodyDiv w:val="1"/>
      <w:marLeft w:val="0"/>
      <w:marRight w:val="0"/>
      <w:marTop w:val="0"/>
      <w:marBottom w:val="0"/>
      <w:divBdr>
        <w:top w:val="none" w:sz="0" w:space="0" w:color="auto"/>
        <w:left w:val="none" w:sz="0" w:space="0" w:color="auto"/>
        <w:bottom w:val="none" w:sz="0" w:space="0" w:color="auto"/>
        <w:right w:val="none" w:sz="0" w:space="0" w:color="auto"/>
      </w:divBdr>
    </w:div>
    <w:div w:id="145128211">
      <w:bodyDiv w:val="1"/>
      <w:marLeft w:val="0"/>
      <w:marRight w:val="0"/>
      <w:marTop w:val="0"/>
      <w:marBottom w:val="0"/>
      <w:divBdr>
        <w:top w:val="none" w:sz="0" w:space="0" w:color="auto"/>
        <w:left w:val="none" w:sz="0" w:space="0" w:color="auto"/>
        <w:bottom w:val="none" w:sz="0" w:space="0" w:color="auto"/>
        <w:right w:val="none" w:sz="0" w:space="0" w:color="auto"/>
      </w:divBdr>
    </w:div>
    <w:div w:id="1053038571">
      <w:bodyDiv w:val="1"/>
      <w:marLeft w:val="0"/>
      <w:marRight w:val="0"/>
      <w:marTop w:val="0"/>
      <w:marBottom w:val="0"/>
      <w:divBdr>
        <w:top w:val="none" w:sz="0" w:space="0" w:color="auto"/>
        <w:left w:val="none" w:sz="0" w:space="0" w:color="auto"/>
        <w:bottom w:val="none" w:sz="0" w:space="0" w:color="auto"/>
        <w:right w:val="none" w:sz="0" w:space="0" w:color="auto"/>
      </w:divBdr>
    </w:div>
    <w:div w:id="1194490990">
      <w:bodyDiv w:val="1"/>
      <w:marLeft w:val="0"/>
      <w:marRight w:val="0"/>
      <w:marTop w:val="0"/>
      <w:marBottom w:val="0"/>
      <w:divBdr>
        <w:top w:val="none" w:sz="0" w:space="0" w:color="auto"/>
        <w:left w:val="none" w:sz="0" w:space="0" w:color="auto"/>
        <w:bottom w:val="none" w:sz="0" w:space="0" w:color="auto"/>
        <w:right w:val="none" w:sz="0" w:space="0" w:color="auto"/>
      </w:divBdr>
    </w:div>
    <w:div w:id="202732301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77">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C8B13-C392-4161-8F0C-54298905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29</Pages>
  <Words>8278</Words>
  <Characters>45534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17</cp:revision>
  <dcterms:created xsi:type="dcterms:W3CDTF">2023-02-01T22:11:00Z</dcterms:created>
  <dcterms:modified xsi:type="dcterms:W3CDTF">2023-02-08T15:19:00Z</dcterms:modified>
</cp:coreProperties>
</file>